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543718329"/>
        <w:docPartObj>
          <w:docPartGallery w:val="Cover Pages"/>
          <w:docPartUnique/>
        </w:docPartObj>
      </w:sdtPr>
      <w:sdtEndPr/>
      <w:sdtContent>
        <w:p w14:paraId="4AA4BAE1" w14:textId="56B66309" w:rsidR="00CB499E" w:rsidRPr="000852B1" w:rsidRDefault="00CB499E" w:rsidP="000852B1">
          <w:pPr>
            <w:spacing w:line="360" w:lineRule="auto"/>
            <w:rPr>
              <w:rFonts w:ascii="Arial" w:hAnsi="Arial" w:cs="Arial"/>
            </w:rPr>
          </w:pPr>
        </w:p>
        <w:p w14:paraId="7C85CBEA" w14:textId="77A1BB93" w:rsidR="00C61F6D" w:rsidRPr="000852B1" w:rsidRDefault="00037F25" w:rsidP="005D6377">
          <w:pPr>
            <w:spacing w:line="360" w:lineRule="auto"/>
            <w:rPr>
              <w:rFonts w:ascii="Arial" w:hAnsi="Arial" w:cs="Arial"/>
            </w:rPr>
          </w:pPr>
          <w:r w:rsidRPr="000852B1">
            <w:rPr>
              <w:rFonts w:ascii="Arial" w:hAnsi="Arial" w:cs="Arial"/>
              <w:noProof/>
            </w:rPr>
            <mc:AlternateContent>
              <mc:Choice Requires="wps">
                <w:drawing>
                  <wp:anchor distT="0" distB="0" distL="182880" distR="182880" simplePos="0" relativeHeight="251660288" behindDoc="0" locked="0" layoutInCell="1" allowOverlap="1" wp14:anchorId="2CF34DBC" wp14:editId="3784AB05">
                    <wp:simplePos x="0" y="0"/>
                    <mc:AlternateContent>
                      <mc:Choice Requires="wp14">
                        <wp:positionH relativeFrom="margin">
                          <wp14:pctPosHOffset>7700</wp14:pctPosHOffset>
                        </wp:positionH>
                      </mc:Choice>
                      <mc:Fallback>
                        <wp:positionH relativeFrom="page">
                          <wp:posOffset>1162050</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888865" cy="2869565"/>
                    <wp:effectExtent l="0" t="0" r="0" b="0"/>
                    <wp:wrapSquare wrapText="bothSides"/>
                    <wp:docPr id="2375361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8865" cy="2869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C6196" w14:textId="027AB24E" w:rsidR="00CB499E" w:rsidRDefault="009E7793">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D6377" w:rsidRPr="005D6377">
                                      <w:rPr>
                                        <w:color w:val="156082" w:themeColor="accent1"/>
                                        <w:sz w:val="72"/>
                                        <w:szCs w:val="72"/>
                                      </w:rPr>
                                      <w:t xml:space="preserve">An </w:t>
                                    </w:r>
                                    <w:r>
                                      <w:rPr>
                                        <w:color w:val="156082" w:themeColor="accent1"/>
                                        <w:sz w:val="72"/>
                                        <w:szCs w:val="72"/>
                                      </w:rPr>
                                      <w:t>A</w:t>
                                    </w:r>
                                    <w:r w:rsidR="005D6377" w:rsidRPr="005D6377">
                                      <w:rPr>
                                        <w:color w:val="156082" w:themeColor="accent1"/>
                                        <w:sz w:val="72"/>
                                        <w:szCs w:val="72"/>
                                      </w:rPr>
                                      <w:t xml:space="preserve">lternate </w:t>
                                    </w:r>
                                    <w:r>
                                      <w:rPr>
                                        <w:color w:val="156082" w:themeColor="accent1"/>
                                        <w:sz w:val="72"/>
                                        <w:szCs w:val="72"/>
                                      </w:rPr>
                                      <w:t>M</w:t>
                                    </w:r>
                                    <w:r w:rsidR="005D6377" w:rsidRPr="005D6377">
                                      <w:rPr>
                                        <w:color w:val="156082" w:themeColor="accent1"/>
                                        <w:sz w:val="72"/>
                                        <w:szCs w:val="72"/>
                                      </w:rPr>
                                      <w:t xml:space="preserve">eans of </w:t>
                                    </w:r>
                                    <w:r>
                                      <w:rPr>
                                        <w:color w:val="156082" w:themeColor="accent1"/>
                                        <w:sz w:val="72"/>
                                        <w:szCs w:val="72"/>
                                      </w:rPr>
                                      <w:t>M</w:t>
                                    </w:r>
                                    <w:r w:rsidR="005D6377" w:rsidRPr="005D6377">
                                      <w:rPr>
                                        <w:color w:val="156082" w:themeColor="accent1"/>
                                        <w:sz w:val="72"/>
                                        <w:szCs w:val="72"/>
                                      </w:rPr>
                                      <w:t xml:space="preserve">anufacturing </w:t>
                                    </w:r>
                                    <w:r>
                                      <w:rPr>
                                        <w:color w:val="156082" w:themeColor="accent1"/>
                                        <w:sz w:val="72"/>
                                        <w:szCs w:val="72"/>
                                      </w:rPr>
                                      <w:t>High</w:t>
                                    </w:r>
                                    <w:r w:rsidR="005D6377" w:rsidRPr="005D6377">
                                      <w:rPr>
                                        <w:color w:val="156082" w:themeColor="accent1"/>
                                        <w:sz w:val="72"/>
                                        <w:szCs w:val="72"/>
                                      </w:rPr>
                                      <w:t xml:space="preserve"> </w:t>
                                    </w:r>
                                    <w:r>
                                      <w:rPr>
                                        <w:color w:val="156082" w:themeColor="accent1"/>
                                        <w:sz w:val="72"/>
                                        <w:szCs w:val="72"/>
                                      </w:rPr>
                                      <w:t>F</w:t>
                                    </w:r>
                                    <w:r w:rsidR="005D6377" w:rsidRPr="005D6377">
                                      <w:rPr>
                                        <w:color w:val="156082" w:themeColor="accent1"/>
                                        <w:sz w:val="72"/>
                                        <w:szCs w:val="72"/>
                                      </w:rPr>
                                      <w:t xml:space="preserve">ormability </w:t>
                                    </w:r>
                                    <w:r w:rsidR="00736B2B">
                                      <w:rPr>
                                        <w:color w:val="156082" w:themeColor="accent1"/>
                                        <w:sz w:val="72"/>
                                        <w:szCs w:val="72"/>
                                      </w:rPr>
                                      <w:t>Dual</w:t>
                                    </w:r>
                                    <w:r w:rsidR="005D6377" w:rsidRPr="005D6377">
                                      <w:rPr>
                                        <w:color w:val="156082" w:themeColor="accent1"/>
                                        <w:sz w:val="72"/>
                                        <w:szCs w:val="72"/>
                                      </w:rPr>
                                      <w:t xml:space="preserve"> </w:t>
                                    </w:r>
                                    <w:r w:rsidR="00736B2B">
                                      <w:rPr>
                                        <w:color w:val="156082" w:themeColor="accent1"/>
                                        <w:sz w:val="72"/>
                                        <w:szCs w:val="72"/>
                                      </w:rPr>
                                      <w:t>Phase</w:t>
                                    </w:r>
                                    <w:r w:rsidR="005D6377" w:rsidRPr="005D6377">
                                      <w:rPr>
                                        <w:color w:val="156082" w:themeColor="accent1"/>
                                        <w:sz w:val="72"/>
                                        <w:szCs w:val="72"/>
                                      </w:rPr>
                                      <w:t xml:space="preserve"> </w:t>
                                    </w:r>
                                    <w:r>
                                      <w:rPr>
                                        <w:color w:val="156082" w:themeColor="accent1"/>
                                        <w:sz w:val="72"/>
                                        <w:szCs w:val="72"/>
                                      </w:rPr>
                                      <w:t>S</w:t>
                                    </w:r>
                                    <w:r w:rsidR="005D6377" w:rsidRPr="005D6377">
                                      <w:rPr>
                                        <w:color w:val="156082" w:themeColor="accent1"/>
                                        <w:sz w:val="72"/>
                                        <w:szCs w:val="72"/>
                                      </w:rPr>
                                      <w:t>teels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7A89B99" w14:textId="20352866" w:rsidR="00CB499E" w:rsidRDefault="009E7793">
                                    <w:pPr>
                                      <w:pStyle w:val="NoSpacing"/>
                                      <w:spacing w:before="40" w:after="40"/>
                                      <w:rPr>
                                        <w:caps/>
                                        <w:color w:val="501549" w:themeColor="accent5" w:themeShade="80"/>
                                        <w:sz w:val="28"/>
                                        <w:szCs w:val="28"/>
                                      </w:rPr>
                                    </w:pPr>
                                    <w:r>
                                      <w:rPr>
                                        <w:caps/>
                                        <w:color w:val="501549" w:themeColor="accent5" w:themeShade="80"/>
                                        <w:sz w:val="28"/>
                                        <w:szCs w:val="28"/>
                                      </w:rPr>
                                      <w:t>University of Wales Trinity Saint DAvid</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A6609D5" w14:textId="6BEB59CB" w:rsidR="00CB499E" w:rsidRDefault="00CB499E">
                                    <w:pPr>
                                      <w:pStyle w:val="NoSpacing"/>
                                      <w:spacing w:before="80" w:after="40"/>
                                      <w:rPr>
                                        <w:caps/>
                                        <w:color w:val="A02B93" w:themeColor="accent5"/>
                                        <w:sz w:val="24"/>
                                        <w:szCs w:val="24"/>
                                      </w:rPr>
                                    </w:pPr>
                                    <w:r>
                                      <w:rPr>
                                        <w:caps/>
                                        <w:color w:val="A02B93" w:themeColor="accent5"/>
                                        <w:sz w:val="24"/>
                                        <w:szCs w:val="24"/>
                                      </w:rPr>
                                      <w:t>Alex Harrison</w:t>
                                    </w:r>
                                    <w:r w:rsidR="005D6377">
                                      <w:rPr>
                                        <w:caps/>
                                        <w:color w:val="A02B93" w:themeColor="accent5"/>
                                        <w:sz w:val="24"/>
                                        <w:szCs w:val="24"/>
                                      </w:rPr>
                                      <w:t xml:space="preserve"> (2115879)</w:t>
                                    </w:r>
                                    <w:r w:rsidR="009E7793">
                                      <w:rPr>
                                        <w:caps/>
                                        <w:color w:val="A02B93" w:themeColor="accent5"/>
                                        <w:sz w:val="24"/>
                                        <w:szCs w:val="24"/>
                                      </w:rPr>
                                      <w:t xml:space="preserve"> B.Eng materials science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CF34DBC" id="_x0000_t202" coordsize="21600,21600" o:spt="202" path="m,l,21600r21600,l21600,xe">
                    <v:stroke joinstyle="miter"/>
                    <v:path gradientshapeok="t" o:connecttype="rect"/>
                  </v:shapetype>
                  <v:shape id="Text Box 7" o:spid="_x0000_s1026" type="#_x0000_t202" style="position:absolute;margin-left:0;margin-top:0;width:384.95pt;height:225.95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" filled="f" stroked="f" strokeweight=".5pt">
                    <v:textbox style="mso-fit-shape-to-text:t" inset="0,0,0,0">
                      <w:txbxContent>
                        <w:p w14:paraId="6E2C6196" w14:textId="027AB24E" w:rsidR="00CB499E" w:rsidRDefault="009E7793">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D6377" w:rsidRPr="005D6377">
                                <w:rPr>
                                  <w:color w:val="156082" w:themeColor="accent1"/>
                                  <w:sz w:val="72"/>
                                  <w:szCs w:val="72"/>
                                </w:rPr>
                                <w:t xml:space="preserve">An </w:t>
                              </w:r>
                              <w:r>
                                <w:rPr>
                                  <w:color w:val="156082" w:themeColor="accent1"/>
                                  <w:sz w:val="72"/>
                                  <w:szCs w:val="72"/>
                                </w:rPr>
                                <w:t>A</w:t>
                              </w:r>
                              <w:r w:rsidR="005D6377" w:rsidRPr="005D6377">
                                <w:rPr>
                                  <w:color w:val="156082" w:themeColor="accent1"/>
                                  <w:sz w:val="72"/>
                                  <w:szCs w:val="72"/>
                                </w:rPr>
                                <w:t xml:space="preserve">lternate </w:t>
                              </w:r>
                              <w:r>
                                <w:rPr>
                                  <w:color w:val="156082" w:themeColor="accent1"/>
                                  <w:sz w:val="72"/>
                                  <w:szCs w:val="72"/>
                                </w:rPr>
                                <w:t>M</w:t>
                              </w:r>
                              <w:r w:rsidR="005D6377" w:rsidRPr="005D6377">
                                <w:rPr>
                                  <w:color w:val="156082" w:themeColor="accent1"/>
                                  <w:sz w:val="72"/>
                                  <w:szCs w:val="72"/>
                                </w:rPr>
                                <w:t xml:space="preserve">eans of </w:t>
                              </w:r>
                              <w:r>
                                <w:rPr>
                                  <w:color w:val="156082" w:themeColor="accent1"/>
                                  <w:sz w:val="72"/>
                                  <w:szCs w:val="72"/>
                                </w:rPr>
                                <w:t>M</w:t>
                              </w:r>
                              <w:r w:rsidR="005D6377" w:rsidRPr="005D6377">
                                <w:rPr>
                                  <w:color w:val="156082" w:themeColor="accent1"/>
                                  <w:sz w:val="72"/>
                                  <w:szCs w:val="72"/>
                                </w:rPr>
                                <w:t xml:space="preserve">anufacturing </w:t>
                              </w:r>
                              <w:r>
                                <w:rPr>
                                  <w:color w:val="156082" w:themeColor="accent1"/>
                                  <w:sz w:val="72"/>
                                  <w:szCs w:val="72"/>
                                </w:rPr>
                                <w:t>High</w:t>
                              </w:r>
                              <w:r w:rsidR="005D6377" w:rsidRPr="005D6377">
                                <w:rPr>
                                  <w:color w:val="156082" w:themeColor="accent1"/>
                                  <w:sz w:val="72"/>
                                  <w:szCs w:val="72"/>
                                </w:rPr>
                                <w:t xml:space="preserve"> </w:t>
                              </w:r>
                              <w:r>
                                <w:rPr>
                                  <w:color w:val="156082" w:themeColor="accent1"/>
                                  <w:sz w:val="72"/>
                                  <w:szCs w:val="72"/>
                                </w:rPr>
                                <w:t>F</w:t>
                              </w:r>
                              <w:r w:rsidR="005D6377" w:rsidRPr="005D6377">
                                <w:rPr>
                                  <w:color w:val="156082" w:themeColor="accent1"/>
                                  <w:sz w:val="72"/>
                                  <w:szCs w:val="72"/>
                                </w:rPr>
                                <w:t xml:space="preserve">ormability </w:t>
                              </w:r>
                              <w:r w:rsidR="00736B2B">
                                <w:rPr>
                                  <w:color w:val="156082" w:themeColor="accent1"/>
                                  <w:sz w:val="72"/>
                                  <w:szCs w:val="72"/>
                                </w:rPr>
                                <w:t>Dual</w:t>
                              </w:r>
                              <w:r w:rsidR="005D6377" w:rsidRPr="005D6377">
                                <w:rPr>
                                  <w:color w:val="156082" w:themeColor="accent1"/>
                                  <w:sz w:val="72"/>
                                  <w:szCs w:val="72"/>
                                </w:rPr>
                                <w:t xml:space="preserve"> </w:t>
                              </w:r>
                              <w:r w:rsidR="00736B2B">
                                <w:rPr>
                                  <w:color w:val="156082" w:themeColor="accent1"/>
                                  <w:sz w:val="72"/>
                                  <w:szCs w:val="72"/>
                                </w:rPr>
                                <w:t>Phase</w:t>
                              </w:r>
                              <w:r w:rsidR="005D6377" w:rsidRPr="005D6377">
                                <w:rPr>
                                  <w:color w:val="156082" w:themeColor="accent1"/>
                                  <w:sz w:val="72"/>
                                  <w:szCs w:val="72"/>
                                </w:rPr>
                                <w:t xml:space="preserve"> </w:t>
                              </w:r>
                              <w:r>
                                <w:rPr>
                                  <w:color w:val="156082" w:themeColor="accent1"/>
                                  <w:sz w:val="72"/>
                                  <w:szCs w:val="72"/>
                                </w:rPr>
                                <w:t>S</w:t>
                              </w:r>
                              <w:r w:rsidR="005D6377" w:rsidRPr="005D6377">
                                <w:rPr>
                                  <w:color w:val="156082" w:themeColor="accent1"/>
                                  <w:sz w:val="72"/>
                                  <w:szCs w:val="72"/>
                                </w:rPr>
                                <w:t>teels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7A89B99" w14:textId="20352866" w:rsidR="00CB499E" w:rsidRDefault="009E7793">
                              <w:pPr>
                                <w:pStyle w:val="NoSpacing"/>
                                <w:spacing w:before="40" w:after="40"/>
                                <w:rPr>
                                  <w:caps/>
                                  <w:color w:val="501549" w:themeColor="accent5" w:themeShade="80"/>
                                  <w:sz w:val="28"/>
                                  <w:szCs w:val="28"/>
                                </w:rPr>
                              </w:pPr>
                              <w:r>
                                <w:rPr>
                                  <w:caps/>
                                  <w:color w:val="501549" w:themeColor="accent5" w:themeShade="80"/>
                                  <w:sz w:val="28"/>
                                  <w:szCs w:val="28"/>
                                </w:rPr>
                                <w:t>University of Wales Trinity Saint DAvid</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A6609D5" w14:textId="6BEB59CB" w:rsidR="00CB499E" w:rsidRDefault="00CB499E">
                              <w:pPr>
                                <w:pStyle w:val="NoSpacing"/>
                                <w:spacing w:before="80" w:after="40"/>
                                <w:rPr>
                                  <w:caps/>
                                  <w:color w:val="A02B93" w:themeColor="accent5"/>
                                  <w:sz w:val="24"/>
                                  <w:szCs w:val="24"/>
                                </w:rPr>
                              </w:pPr>
                              <w:r>
                                <w:rPr>
                                  <w:caps/>
                                  <w:color w:val="A02B93" w:themeColor="accent5"/>
                                  <w:sz w:val="24"/>
                                  <w:szCs w:val="24"/>
                                </w:rPr>
                                <w:t>Alex Harrison</w:t>
                              </w:r>
                              <w:r w:rsidR="005D6377">
                                <w:rPr>
                                  <w:caps/>
                                  <w:color w:val="A02B93" w:themeColor="accent5"/>
                                  <w:sz w:val="24"/>
                                  <w:szCs w:val="24"/>
                                </w:rPr>
                                <w:t xml:space="preserve"> (2115879)</w:t>
                              </w:r>
                              <w:r w:rsidR="009E7793">
                                <w:rPr>
                                  <w:caps/>
                                  <w:color w:val="A02B93" w:themeColor="accent5"/>
                                  <w:sz w:val="24"/>
                                  <w:szCs w:val="24"/>
                                </w:rPr>
                                <w:t xml:space="preserve"> B.Eng materials science</w:t>
                              </w:r>
                            </w:p>
                          </w:sdtContent>
                        </w:sdt>
                      </w:txbxContent>
                    </v:textbox>
                    <w10:wrap type="square" anchorx="margin" anchory="page"/>
                  </v:shape>
                </w:pict>
              </mc:Fallback>
            </mc:AlternateContent>
          </w:r>
          <w:r w:rsidRPr="000852B1">
            <w:rPr>
              <w:rFonts w:ascii="Arial" w:hAnsi="Arial" w:cs="Arial"/>
              <w:noProof/>
            </w:rPr>
            <mc:AlternateContent>
              <mc:Choice Requires="wps">
                <w:drawing>
                  <wp:anchor distT="0" distB="0" distL="114300" distR="114300" simplePos="0" relativeHeight="251659264" behindDoc="0" locked="0" layoutInCell="1" allowOverlap="1" wp14:anchorId="65C20B4F" wp14:editId="28376F4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68325" cy="1045845"/>
                    <wp:effectExtent l="0" t="0" r="0" b="0"/>
                    <wp:wrapNone/>
                    <wp:docPr id="74199368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8325" cy="10458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5-20T00:00:00Z">
                                    <w:dateFormat w:val="yyyy"/>
                                    <w:lid w:val="en-US"/>
                                    <w:storeMappedDataAs w:val="dateTime"/>
                                    <w:calendar w:val="gregorian"/>
                                  </w:date>
                                </w:sdtPr>
                                <w:sdtEndPr/>
                                <w:sdtContent>
                                  <w:p w14:paraId="26E8660B" w14:textId="7F288259" w:rsidR="00CB499E" w:rsidRDefault="009E779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C20B4F" id="Rectangle 6" o:spid="_x0000_s1027" style="position:absolute;margin-left:-6.45pt;margin-top:0;width:44.75pt;height:82.3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&#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5-20T00:00:00Z">
                              <w:dateFormat w:val="yyyy"/>
                              <w:lid w:val="en-US"/>
                              <w:storeMappedDataAs w:val="dateTime"/>
                              <w:calendar w:val="gregorian"/>
                            </w:date>
                          </w:sdtPr>
                          <w:sdtEndPr/>
                          <w:sdtContent>
                            <w:p w14:paraId="26E8660B" w14:textId="7F288259" w:rsidR="00CB499E" w:rsidRDefault="009E779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sidR="00CB499E" w:rsidRPr="000852B1">
            <w:rPr>
              <w:rFonts w:ascii="Arial" w:hAnsi="Arial" w:cs="Arial"/>
            </w:rPr>
            <w:br w:type="page"/>
          </w:r>
        </w:p>
      </w:sdtContent>
    </w:sdt>
    <w:p w14:paraId="4C877915" w14:textId="77777777" w:rsidR="009E7793" w:rsidRDefault="009E7793" w:rsidP="009E7793">
      <w:pPr>
        <w:autoSpaceDE w:val="0"/>
        <w:autoSpaceDN w:val="0"/>
        <w:adjustRightInd w:val="0"/>
        <w:jc w:val="both"/>
        <w:rPr>
          <w:rFonts w:ascii="Arial" w:hAnsi="Arial" w:cs="Arial"/>
          <w:i/>
        </w:rPr>
      </w:pPr>
      <w:r>
        <w:rPr>
          <w:rFonts w:ascii="Arial" w:hAnsi="Arial" w:cs="Arial"/>
          <w:i/>
        </w:rPr>
        <w:lastRenderedPageBreak/>
        <w:t>This thesis is the result of the author’s original research. It has been composed by the author and has not been previously submitted for examination which has led to the award of a degree.’</w:t>
      </w:r>
    </w:p>
    <w:p w14:paraId="043D02EF" w14:textId="77777777" w:rsidR="009E7793" w:rsidRDefault="009E7793" w:rsidP="009E7793">
      <w:pPr>
        <w:autoSpaceDE w:val="0"/>
        <w:autoSpaceDN w:val="0"/>
        <w:adjustRightInd w:val="0"/>
        <w:jc w:val="both"/>
        <w:rPr>
          <w:rFonts w:ascii="Arial" w:hAnsi="Arial" w:cs="Arial"/>
          <w:i/>
        </w:rPr>
      </w:pPr>
    </w:p>
    <w:p w14:paraId="33A6384F" w14:textId="77777777" w:rsidR="009E7793" w:rsidRDefault="009E7793" w:rsidP="009E7793">
      <w:pPr>
        <w:autoSpaceDE w:val="0"/>
        <w:autoSpaceDN w:val="0"/>
        <w:adjustRightInd w:val="0"/>
        <w:jc w:val="both"/>
        <w:rPr>
          <w:rFonts w:ascii="Arial" w:hAnsi="Arial" w:cs="Arial"/>
          <w:i/>
        </w:rPr>
      </w:pPr>
    </w:p>
    <w:p w14:paraId="0ACAEBFE" w14:textId="46C24EBB" w:rsidR="009E7793" w:rsidRDefault="009E7793" w:rsidP="009E7793">
      <w:pPr>
        <w:autoSpaceDE w:val="0"/>
        <w:autoSpaceDN w:val="0"/>
        <w:adjustRightInd w:val="0"/>
        <w:jc w:val="both"/>
        <w:rPr>
          <w:rFonts w:ascii="Arial" w:hAnsi="Arial" w:cs="Arial"/>
          <w:i/>
        </w:rPr>
      </w:pPr>
      <w:r>
        <w:rPr>
          <w:rFonts w:ascii="Arial" w:hAnsi="Arial" w:cs="Arial"/>
          <w:i/>
        </w:rPr>
        <w:t xml:space="preserve">Signed: </w:t>
      </w:r>
      <w:r>
        <w:rPr>
          <w:rFonts w:ascii="Arial" w:hAnsi="Arial" w:cs="Arial"/>
          <w:i/>
        </w:rPr>
        <w:tab/>
      </w:r>
      <w:r>
        <w:rPr>
          <w:rFonts w:ascii="Arial" w:hAnsi="Arial" w:cs="Arial"/>
          <w:i/>
        </w:rPr>
        <w:t>Alex Harrison</w:t>
      </w:r>
      <w:r>
        <w:rPr>
          <w:rFonts w:ascii="Arial" w:hAnsi="Arial" w:cs="Arial"/>
          <w:i/>
        </w:rPr>
        <w:tab/>
      </w:r>
      <w:r>
        <w:rPr>
          <w:rFonts w:ascii="Arial" w:hAnsi="Arial" w:cs="Arial"/>
          <w:i/>
        </w:rPr>
        <w:tab/>
      </w:r>
      <w:r>
        <w:rPr>
          <w:rFonts w:ascii="Arial" w:hAnsi="Arial" w:cs="Arial"/>
          <w:i/>
        </w:rPr>
        <w:tab/>
      </w:r>
      <w:r>
        <w:rPr>
          <w:rFonts w:ascii="Arial" w:hAnsi="Arial" w:cs="Arial"/>
          <w:i/>
        </w:rPr>
        <w:tab/>
        <w:t>Date:</w:t>
      </w:r>
      <w:r>
        <w:rPr>
          <w:rFonts w:ascii="Arial" w:hAnsi="Arial" w:cs="Arial"/>
          <w:i/>
        </w:rPr>
        <w:t xml:space="preserve"> 20/05/24</w:t>
      </w:r>
    </w:p>
    <w:p w14:paraId="25CC3914" w14:textId="77777777" w:rsidR="009E7793" w:rsidRDefault="009E7793" w:rsidP="009E7793">
      <w:pPr>
        <w:ind w:left="720" w:hanging="720"/>
        <w:jc w:val="both"/>
        <w:rPr>
          <w:rFonts w:ascii="Arial" w:hAnsi="Arial" w:cs="Arial"/>
        </w:rPr>
      </w:pPr>
    </w:p>
    <w:p w14:paraId="30B8A3BC" w14:textId="77777777" w:rsidR="00C61F6D" w:rsidRPr="000852B1" w:rsidRDefault="00C61F6D" w:rsidP="000852B1">
      <w:pPr>
        <w:tabs>
          <w:tab w:val="left" w:pos="2280"/>
        </w:tabs>
        <w:spacing w:line="360" w:lineRule="auto"/>
        <w:rPr>
          <w:rFonts w:ascii="Arial" w:hAnsi="Arial" w:cs="Arial"/>
        </w:rPr>
      </w:pPr>
    </w:p>
    <w:p w14:paraId="009E2A65" w14:textId="5D865111" w:rsidR="00CA059D" w:rsidRPr="000852B1" w:rsidRDefault="00CA059D" w:rsidP="000852B1">
      <w:pPr>
        <w:pStyle w:val="Heading2"/>
        <w:spacing w:line="360" w:lineRule="auto"/>
        <w:rPr>
          <w:rFonts w:ascii="Arial" w:hAnsi="Arial" w:cs="Arial"/>
          <w:sz w:val="22"/>
          <w:szCs w:val="22"/>
        </w:rPr>
      </w:pPr>
      <w:bookmarkStart w:id="0" w:name="_Toc167067014"/>
      <w:r w:rsidRPr="000852B1">
        <w:rPr>
          <w:rFonts w:ascii="Arial" w:hAnsi="Arial" w:cs="Arial"/>
          <w:sz w:val="22"/>
          <w:szCs w:val="22"/>
        </w:rPr>
        <w:t>Abstract</w:t>
      </w:r>
      <w:bookmarkEnd w:id="0"/>
    </w:p>
    <w:p w14:paraId="1C7004A8" w14:textId="79710974" w:rsidR="00481A26" w:rsidRPr="000852B1" w:rsidRDefault="00736B2B" w:rsidP="000852B1">
      <w:pPr>
        <w:tabs>
          <w:tab w:val="left" w:pos="2280"/>
        </w:tabs>
        <w:spacing w:line="360" w:lineRule="auto"/>
        <w:rPr>
          <w:rFonts w:ascii="Arial" w:hAnsi="Arial" w:cs="Arial"/>
        </w:rPr>
      </w:pPr>
      <w:r>
        <w:rPr>
          <w:rFonts w:ascii="Arial" w:hAnsi="Arial" w:cs="Arial"/>
        </w:rPr>
        <w:t>Dual</w:t>
      </w:r>
      <w:r w:rsidR="00A245C6" w:rsidRPr="000852B1">
        <w:rPr>
          <w:rFonts w:ascii="Arial" w:hAnsi="Arial" w:cs="Arial"/>
        </w:rPr>
        <w:t xml:space="preserve"> </w:t>
      </w:r>
      <w:r>
        <w:rPr>
          <w:rFonts w:ascii="Arial" w:hAnsi="Arial" w:cs="Arial"/>
        </w:rPr>
        <w:t>Phase</w:t>
      </w:r>
      <w:r w:rsidR="00A245C6" w:rsidRPr="000852B1">
        <w:rPr>
          <w:rFonts w:ascii="Arial" w:hAnsi="Arial" w:cs="Arial"/>
        </w:rPr>
        <w:t xml:space="preserve"> steels </w:t>
      </w:r>
      <w:r w:rsidR="00F73D3A" w:rsidRPr="000852B1">
        <w:rPr>
          <w:rFonts w:ascii="Arial" w:hAnsi="Arial" w:cs="Arial"/>
        </w:rPr>
        <w:t>are</w:t>
      </w:r>
      <w:r w:rsidR="00A245C6" w:rsidRPr="000852B1">
        <w:rPr>
          <w:rFonts w:ascii="Arial" w:hAnsi="Arial" w:cs="Arial"/>
        </w:rPr>
        <w:t xml:space="preserve"> a category of HSL</w:t>
      </w:r>
      <w:r w:rsidR="00F73D3A" w:rsidRPr="000852B1">
        <w:rPr>
          <w:rFonts w:ascii="Arial" w:hAnsi="Arial" w:cs="Arial"/>
        </w:rPr>
        <w:t>A</w:t>
      </w:r>
      <w:r w:rsidR="00A245C6" w:rsidRPr="000852B1">
        <w:rPr>
          <w:rFonts w:ascii="Arial" w:hAnsi="Arial" w:cs="Arial"/>
        </w:rPr>
        <w:t xml:space="preserve"> (High strength low alloy) steels</w:t>
      </w:r>
      <w:r w:rsidR="00F73D3A" w:rsidRPr="000852B1">
        <w:rPr>
          <w:rFonts w:ascii="Arial" w:hAnsi="Arial" w:cs="Arial"/>
        </w:rPr>
        <w:t>.</w:t>
      </w:r>
      <w:r w:rsidR="00481A26" w:rsidRPr="000852B1">
        <w:rPr>
          <w:rFonts w:ascii="Arial" w:hAnsi="Arial" w:cs="Arial"/>
        </w:rPr>
        <w:t xml:space="preserve"> </w:t>
      </w:r>
      <w:r>
        <w:rPr>
          <w:rFonts w:ascii="Arial" w:hAnsi="Arial" w:cs="Arial"/>
        </w:rPr>
        <w:t>Dual</w:t>
      </w:r>
      <w:r w:rsidR="00281441" w:rsidRPr="000852B1">
        <w:rPr>
          <w:rFonts w:ascii="Arial" w:hAnsi="Arial" w:cs="Arial"/>
        </w:rPr>
        <w:t xml:space="preserve"> </w:t>
      </w:r>
      <w:r>
        <w:rPr>
          <w:rFonts w:ascii="Arial" w:hAnsi="Arial" w:cs="Arial"/>
        </w:rPr>
        <w:t>Phase</w:t>
      </w:r>
      <w:r w:rsidR="00281441" w:rsidRPr="000852B1">
        <w:rPr>
          <w:rFonts w:ascii="Arial" w:hAnsi="Arial" w:cs="Arial"/>
        </w:rPr>
        <w:t xml:space="preserve"> steels see widespread use in modern automotive designs. Used primarily in the </w:t>
      </w:r>
      <w:r w:rsidR="00A245C6" w:rsidRPr="000852B1">
        <w:rPr>
          <w:rFonts w:ascii="Arial" w:hAnsi="Arial" w:cs="Arial"/>
        </w:rPr>
        <w:t>creation</w:t>
      </w:r>
      <w:r w:rsidR="00281441" w:rsidRPr="000852B1">
        <w:rPr>
          <w:rFonts w:ascii="Arial" w:hAnsi="Arial" w:cs="Arial"/>
        </w:rPr>
        <w:t xml:space="preserve"> of automotive body panels </w:t>
      </w:r>
      <w:r>
        <w:rPr>
          <w:rFonts w:ascii="Arial" w:hAnsi="Arial" w:cs="Arial"/>
        </w:rPr>
        <w:t>Dual</w:t>
      </w:r>
      <w:r w:rsidR="00281441" w:rsidRPr="000852B1">
        <w:rPr>
          <w:rFonts w:ascii="Arial" w:hAnsi="Arial" w:cs="Arial"/>
        </w:rPr>
        <w:t xml:space="preserve"> </w:t>
      </w:r>
      <w:r>
        <w:rPr>
          <w:rFonts w:ascii="Arial" w:hAnsi="Arial" w:cs="Arial"/>
        </w:rPr>
        <w:t>Phase</w:t>
      </w:r>
      <w:r w:rsidR="00281441" w:rsidRPr="000852B1">
        <w:rPr>
          <w:rFonts w:ascii="Arial" w:hAnsi="Arial" w:cs="Arial"/>
        </w:rPr>
        <w:t xml:space="preserve"> steels offer a desirable combination of formability and strength.  </w:t>
      </w:r>
    </w:p>
    <w:p w14:paraId="61051D0F" w14:textId="109D0039" w:rsidR="00481A26" w:rsidRDefault="00736B2B" w:rsidP="000852B1">
      <w:pPr>
        <w:tabs>
          <w:tab w:val="left" w:pos="2280"/>
        </w:tabs>
        <w:spacing w:line="360" w:lineRule="auto"/>
        <w:rPr>
          <w:rFonts w:ascii="Arial" w:hAnsi="Arial" w:cs="Arial"/>
        </w:rPr>
      </w:pPr>
      <w:r>
        <w:rPr>
          <w:rFonts w:ascii="Arial" w:hAnsi="Arial" w:cs="Arial"/>
        </w:rPr>
        <w:t>Dual</w:t>
      </w:r>
      <w:r w:rsidR="00A245C6" w:rsidRPr="000852B1">
        <w:rPr>
          <w:rFonts w:ascii="Arial" w:hAnsi="Arial" w:cs="Arial"/>
        </w:rPr>
        <w:t xml:space="preserve"> </w:t>
      </w:r>
      <w:r>
        <w:rPr>
          <w:rFonts w:ascii="Arial" w:hAnsi="Arial" w:cs="Arial"/>
        </w:rPr>
        <w:t>Phase</w:t>
      </w:r>
      <w:r w:rsidR="00A245C6" w:rsidRPr="000852B1">
        <w:rPr>
          <w:rFonts w:ascii="Arial" w:hAnsi="Arial" w:cs="Arial"/>
        </w:rPr>
        <w:t xml:space="preserve"> steels have been in commercial production for over </w:t>
      </w:r>
      <w:r w:rsidR="005D6377">
        <w:rPr>
          <w:rFonts w:ascii="Arial" w:hAnsi="Arial" w:cs="Arial"/>
        </w:rPr>
        <w:t>50</w:t>
      </w:r>
      <w:r w:rsidR="00A245C6" w:rsidRPr="000852B1">
        <w:rPr>
          <w:rFonts w:ascii="Arial" w:hAnsi="Arial" w:cs="Arial"/>
        </w:rPr>
        <w:t xml:space="preserve"> years, and as such the underlying prin</w:t>
      </w:r>
      <w:r w:rsidR="005D6377">
        <w:rPr>
          <w:rFonts w:ascii="Arial" w:hAnsi="Arial" w:cs="Arial"/>
        </w:rPr>
        <w:t>c</w:t>
      </w:r>
      <w:r w:rsidR="00A245C6" w:rsidRPr="000852B1">
        <w:rPr>
          <w:rFonts w:ascii="Arial" w:hAnsi="Arial" w:cs="Arial"/>
        </w:rPr>
        <w:t>iples involved in the manufacture of more conventional</w:t>
      </w:r>
      <w:r w:rsidR="005D6377">
        <w:rPr>
          <w:rFonts w:ascii="Arial" w:hAnsi="Arial" w:cs="Arial"/>
        </w:rPr>
        <w:t xml:space="preserve"> </w:t>
      </w:r>
      <w:r>
        <w:rPr>
          <w:rFonts w:ascii="Arial" w:hAnsi="Arial" w:cs="Arial"/>
        </w:rPr>
        <w:t>Dual</w:t>
      </w:r>
      <w:r w:rsidR="00A245C6" w:rsidRPr="000852B1">
        <w:rPr>
          <w:rFonts w:ascii="Arial" w:hAnsi="Arial" w:cs="Arial"/>
        </w:rPr>
        <w:t xml:space="preserve"> </w:t>
      </w:r>
      <w:r>
        <w:rPr>
          <w:rFonts w:ascii="Arial" w:hAnsi="Arial" w:cs="Arial"/>
        </w:rPr>
        <w:t>Phase</w:t>
      </w:r>
      <w:r w:rsidR="00A245C6" w:rsidRPr="000852B1">
        <w:rPr>
          <w:rFonts w:ascii="Arial" w:hAnsi="Arial" w:cs="Arial"/>
        </w:rPr>
        <w:t xml:space="preserve"> steel grades </w:t>
      </w:r>
      <w:r w:rsidR="00481A26" w:rsidRPr="000852B1">
        <w:rPr>
          <w:rFonts w:ascii="Arial" w:hAnsi="Arial" w:cs="Arial"/>
        </w:rPr>
        <w:t xml:space="preserve">are </w:t>
      </w:r>
      <w:r w:rsidR="00A245C6" w:rsidRPr="000852B1">
        <w:rPr>
          <w:rFonts w:ascii="Arial" w:hAnsi="Arial" w:cs="Arial"/>
        </w:rPr>
        <w:t>well established</w:t>
      </w:r>
      <w:r w:rsidR="00481A26" w:rsidRPr="000852B1">
        <w:rPr>
          <w:rFonts w:ascii="Arial" w:hAnsi="Arial" w:cs="Arial"/>
        </w:rPr>
        <w:t xml:space="preserve"> </w:t>
      </w:r>
    </w:p>
    <w:p w14:paraId="2FD75DC0" w14:textId="0C670CB5" w:rsidR="005D6377" w:rsidRDefault="005D6377" w:rsidP="000852B1">
      <w:pPr>
        <w:tabs>
          <w:tab w:val="left" w:pos="2280"/>
        </w:tabs>
        <w:spacing w:line="360" w:lineRule="auto"/>
        <w:rPr>
          <w:rFonts w:ascii="Arial" w:hAnsi="Arial" w:cs="Arial"/>
        </w:rPr>
      </w:pPr>
      <w:r>
        <w:rPr>
          <w:rFonts w:ascii="Arial" w:hAnsi="Arial" w:cs="Arial"/>
        </w:rPr>
        <w:t xml:space="preserve">Tata steel UK produces a series of </w:t>
      </w:r>
      <w:r w:rsidR="00736B2B">
        <w:rPr>
          <w:rFonts w:ascii="Arial" w:hAnsi="Arial" w:cs="Arial"/>
        </w:rPr>
        <w:t>Dual</w:t>
      </w:r>
      <w:r>
        <w:rPr>
          <w:rFonts w:ascii="Arial" w:hAnsi="Arial" w:cs="Arial"/>
        </w:rPr>
        <w:t xml:space="preserve"> </w:t>
      </w:r>
      <w:r w:rsidR="00736B2B">
        <w:rPr>
          <w:rFonts w:ascii="Arial" w:hAnsi="Arial" w:cs="Arial"/>
        </w:rPr>
        <w:t>Phase</w:t>
      </w:r>
      <w:r>
        <w:rPr>
          <w:rFonts w:ascii="Arial" w:hAnsi="Arial" w:cs="Arial"/>
        </w:rPr>
        <w:t xml:space="preserve"> steels, which are intended for consumption by the auto industry. Current production methodologies result in yield losses in excess of 5% of the total material. </w:t>
      </w:r>
    </w:p>
    <w:p w14:paraId="50915340" w14:textId="6C96C320" w:rsidR="00736B2B" w:rsidRDefault="00736B2B" w:rsidP="000852B1">
      <w:pPr>
        <w:tabs>
          <w:tab w:val="left" w:pos="2280"/>
        </w:tabs>
        <w:spacing w:line="360" w:lineRule="auto"/>
        <w:rPr>
          <w:rFonts w:ascii="Arial" w:hAnsi="Arial" w:cs="Arial"/>
        </w:rPr>
      </w:pPr>
      <w:r>
        <w:rPr>
          <w:rFonts w:ascii="Arial" w:hAnsi="Arial" w:cs="Arial"/>
        </w:rPr>
        <w:t>Over the last five years a body of academic literature has established that an intermediate heat treatment cycle between hot rolling and cold rolling results in a product that offers greater material performance.</w:t>
      </w:r>
    </w:p>
    <w:p w14:paraId="1D80BE10" w14:textId="05B484BD" w:rsidR="004063FA" w:rsidRDefault="00736B2B" w:rsidP="000852B1">
      <w:pPr>
        <w:tabs>
          <w:tab w:val="left" w:pos="2280"/>
        </w:tabs>
        <w:spacing w:line="360" w:lineRule="auto"/>
        <w:rPr>
          <w:rFonts w:ascii="Arial" w:hAnsi="Arial" w:cs="Arial"/>
        </w:rPr>
      </w:pPr>
      <w:r>
        <w:rPr>
          <w:rFonts w:ascii="Arial" w:hAnsi="Arial" w:cs="Arial"/>
        </w:rPr>
        <w:t xml:space="preserve">This study explores an alternative production method based on principles </w:t>
      </w:r>
      <w:r w:rsidR="00481A26" w:rsidRPr="000852B1">
        <w:rPr>
          <w:rFonts w:ascii="Arial" w:hAnsi="Arial" w:cs="Arial"/>
        </w:rPr>
        <w:t>discussed within the paper “A route for production of elevated strength Cold rolled HSLA steels”</w:t>
      </w:r>
      <w:r>
        <w:rPr>
          <w:rFonts w:ascii="Arial" w:hAnsi="Arial" w:cs="Arial"/>
        </w:rPr>
        <w:t>. Based on these principles</w:t>
      </w:r>
      <w:r w:rsidR="000D53C0" w:rsidRPr="000852B1">
        <w:rPr>
          <w:rFonts w:ascii="Arial" w:hAnsi="Arial" w:cs="Arial"/>
        </w:rPr>
        <w:t xml:space="preserve"> </w:t>
      </w:r>
      <w:r w:rsidR="00481A26" w:rsidRPr="000852B1">
        <w:rPr>
          <w:rFonts w:ascii="Arial" w:hAnsi="Arial" w:cs="Arial"/>
        </w:rPr>
        <w:t xml:space="preserve">an alternate production route has been simulated. When compared to the current route this production route promises increased </w:t>
      </w:r>
      <w:r>
        <w:rPr>
          <w:rFonts w:ascii="Arial" w:hAnsi="Arial" w:cs="Arial"/>
        </w:rPr>
        <w:t>homogeneity</w:t>
      </w:r>
      <w:r w:rsidR="00481A26" w:rsidRPr="000852B1">
        <w:rPr>
          <w:rFonts w:ascii="Arial" w:hAnsi="Arial" w:cs="Arial"/>
        </w:rPr>
        <w:t xml:space="preserve">, as well as improved </w:t>
      </w:r>
      <w:r w:rsidR="006F7001" w:rsidRPr="000852B1">
        <w:rPr>
          <w:rFonts w:ascii="Arial" w:hAnsi="Arial" w:cs="Arial"/>
        </w:rPr>
        <w:t>formability</w:t>
      </w:r>
      <w:r w:rsidR="00481A26" w:rsidRPr="000852B1">
        <w:rPr>
          <w:rFonts w:ascii="Arial" w:hAnsi="Arial" w:cs="Arial"/>
        </w:rPr>
        <w:t>.</w:t>
      </w:r>
      <w:r w:rsidR="006F7001" w:rsidRPr="000852B1">
        <w:rPr>
          <w:rFonts w:ascii="Arial" w:hAnsi="Arial" w:cs="Arial"/>
        </w:rPr>
        <w:t xml:space="preserve"> Applying the process discussed in this paper it is possible to reliably elevate the product from a DP800 grade to a DH800 grade without the need to alter the </w:t>
      </w:r>
      <w:r w:rsidR="000D53C0" w:rsidRPr="000852B1">
        <w:rPr>
          <w:rFonts w:ascii="Arial" w:hAnsi="Arial" w:cs="Arial"/>
        </w:rPr>
        <w:t xml:space="preserve">alloying </w:t>
      </w:r>
      <w:r w:rsidR="006F7001" w:rsidRPr="000852B1">
        <w:rPr>
          <w:rFonts w:ascii="Arial" w:hAnsi="Arial" w:cs="Arial"/>
        </w:rPr>
        <w:t>chemistry.</w:t>
      </w:r>
    </w:p>
    <w:p w14:paraId="54B03AA5" w14:textId="4B968BCC" w:rsidR="00F4660F" w:rsidRDefault="00F4660F" w:rsidP="000852B1">
      <w:pPr>
        <w:tabs>
          <w:tab w:val="left" w:pos="2280"/>
        </w:tabs>
        <w:spacing w:line="360" w:lineRule="auto"/>
        <w:rPr>
          <w:rFonts w:ascii="Arial" w:hAnsi="Arial" w:cs="Arial"/>
        </w:rPr>
      </w:pPr>
    </w:p>
    <w:p w14:paraId="6916EE30" w14:textId="4D99908A" w:rsidR="00736B2B" w:rsidRDefault="00736B2B" w:rsidP="000852B1">
      <w:pPr>
        <w:tabs>
          <w:tab w:val="left" w:pos="2280"/>
        </w:tabs>
        <w:spacing w:line="360" w:lineRule="auto"/>
        <w:rPr>
          <w:rFonts w:ascii="Arial" w:hAnsi="Arial" w:cs="Arial"/>
        </w:rPr>
      </w:pPr>
      <w:r>
        <w:rPr>
          <w:rFonts w:ascii="Arial" w:hAnsi="Arial" w:cs="Arial"/>
        </w:rPr>
        <w:br w:type="page"/>
      </w:r>
    </w:p>
    <w:sdt>
      <w:sdtPr>
        <w:rPr>
          <w:rFonts w:ascii="Arial" w:eastAsiaTheme="minorHAnsi" w:hAnsi="Arial" w:cs="Arial"/>
          <w:color w:val="auto"/>
          <w:kern w:val="2"/>
          <w:sz w:val="22"/>
          <w:szCs w:val="22"/>
          <w:lang w:val="en-GB"/>
        </w:rPr>
        <w:id w:val="756481444"/>
        <w:docPartObj>
          <w:docPartGallery w:val="Table of Contents"/>
          <w:docPartUnique/>
        </w:docPartObj>
      </w:sdtPr>
      <w:sdtEndPr>
        <w:rPr>
          <w:b/>
          <w:bCs/>
          <w:noProof/>
        </w:rPr>
      </w:sdtEndPr>
      <w:sdtContent>
        <w:p w14:paraId="3E4DF6E3" w14:textId="64FD1704" w:rsidR="008F2D63" w:rsidRPr="000852B1" w:rsidRDefault="008F2D63" w:rsidP="000852B1">
          <w:pPr>
            <w:pStyle w:val="TOCHeading"/>
            <w:spacing w:line="360" w:lineRule="auto"/>
            <w:rPr>
              <w:rFonts w:ascii="Arial" w:hAnsi="Arial" w:cs="Arial"/>
              <w:sz w:val="22"/>
              <w:szCs w:val="22"/>
            </w:rPr>
          </w:pPr>
          <w:r w:rsidRPr="000852B1">
            <w:rPr>
              <w:rFonts w:ascii="Arial" w:hAnsi="Arial" w:cs="Arial"/>
              <w:sz w:val="22"/>
              <w:szCs w:val="22"/>
            </w:rPr>
            <w:t>Contents</w:t>
          </w:r>
        </w:p>
        <w:p w14:paraId="5BF09A0F" w14:textId="0FDA6B74" w:rsidR="000852B1" w:rsidRPr="000852B1" w:rsidRDefault="008F2D63" w:rsidP="000852B1">
          <w:pPr>
            <w:pStyle w:val="TOC2"/>
            <w:tabs>
              <w:tab w:val="right" w:leader="dot" w:pos="9736"/>
            </w:tabs>
            <w:spacing w:line="360" w:lineRule="auto"/>
            <w:rPr>
              <w:rFonts w:ascii="Arial" w:eastAsiaTheme="minorEastAsia" w:hAnsi="Arial" w:cs="Arial"/>
              <w:noProof/>
              <w:lang w:eastAsia="en-GB"/>
            </w:rPr>
          </w:pPr>
          <w:r w:rsidRPr="000852B1">
            <w:rPr>
              <w:rFonts w:ascii="Arial" w:hAnsi="Arial" w:cs="Arial"/>
            </w:rPr>
            <w:fldChar w:fldCharType="begin"/>
          </w:r>
          <w:r w:rsidRPr="000852B1">
            <w:rPr>
              <w:rFonts w:ascii="Arial" w:hAnsi="Arial" w:cs="Arial"/>
            </w:rPr>
            <w:instrText xml:space="preserve"> TOC \o "1-3" \h \z \u </w:instrText>
          </w:r>
          <w:r w:rsidRPr="000852B1">
            <w:rPr>
              <w:rFonts w:ascii="Arial" w:hAnsi="Arial" w:cs="Arial"/>
            </w:rPr>
            <w:fldChar w:fldCharType="separate"/>
          </w:r>
          <w:hyperlink w:anchor="_Toc167067014" w:history="1">
            <w:r w:rsidR="000852B1" w:rsidRPr="000852B1">
              <w:rPr>
                <w:rStyle w:val="Hyperlink"/>
                <w:rFonts w:ascii="Arial" w:hAnsi="Arial" w:cs="Arial"/>
                <w:noProof/>
              </w:rPr>
              <w:t>Abstract</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_Toc167067014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w:t>
            </w:r>
            <w:r w:rsidR="000852B1" w:rsidRPr="000852B1">
              <w:rPr>
                <w:rFonts w:ascii="Arial" w:hAnsi="Arial" w:cs="Arial"/>
                <w:noProof/>
                <w:webHidden/>
              </w:rPr>
              <w:fldChar w:fldCharType="end"/>
            </w:r>
          </w:hyperlink>
        </w:p>
        <w:p w14:paraId="385326CA" w14:textId="193C8C34"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15" w:history="1">
            <w:r w:rsidR="000852B1" w:rsidRPr="000852B1">
              <w:rPr>
                <w:rStyle w:val="Hyperlink"/>
                <w:rFonts w:ascii="Arial" w:hAnsi="Arial" w:cs="Arial"/>
                <w:noProof/>
              </w:rPr>
              <w:t>Introduction</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_Toc167067015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2</w:t>
            </w:r>
            <w:r w:rsidR="000852B1" w:rsidRPr="000852B1">
              <w:rPr>
                <w:rFonts w:ascii="Arial" w:hAnsi="Arial" w:cs="Arial"/>
                <w:noProof/>
                <w:webHidden/>
              </w:rPr>
              <w:fldChar w:fldCharType="end"/>
            </w:r>
          </w:hyperlink>
        </w:p>
        <w:p w14:paraId="6903D817" w14:textId="2824EAC7"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16" w:history="1">
            <w:r w:rsidR="00736B2B">
              <w:rPr>
                <w:rStyle w:val="Hyperlink"/>
                <w:rFonts w:ascii="Arial" w:hAnsi="Arial" w:cs="Arial"/>
                <w:noProof/>
                <w:shd w:val="clear" w:color="auto" w:fill="FFFFFF"/>
              </w:rPr>
              <w:t>Dual</w:t>
            </w:r>
            <w:r w:rsidR="000852B1" w:rsidRPr="000852B1">
              <w:rPr>
                <w:rStyle w:val="Hyperlink"/>
                <w:rFonts w:ascii="Arial" w:hAnsi="Arial" w:cs="Arial"/>
                <w:noProof/>
                <w:shd w:val="clear" w:color="auto" w:fill="FFFFFF"/>
              </w:rPr>
              <w:t xml:space="preserve"> </w:t>
            </w:r>
            <w:r w:rsidR="00736B2B">
              <w:rPr>
                <w:rStyle w:val="Hyperlink"/>
                <w:rFonts w:ascii="Arial" w:hAnsi="Arial" w:cs="Arial"/>
                <w:noProof/>
                <w:shd w:val="clear" w:color="auto" w:fill="FFFFFF"/>
              </w:rPr>
              <w:t>Phase</w:t>
            </w:r>
            <w:r w:rsidR="000852B1" w:rsidRPr="000852B1">
              <w:rPr>
                <w:rStyle w:val="Hyperlink"/>
                <w:rFonts w:ascii="Arial" w:hAnsi="Arial" w:cs="Arial"/>
                <w:noProof/>
                <w:shd w:val="clear" w:color="auto" w:fill="FFFFFF"/>
              </w:rPr>
              <w:t xml:space="preserve"> steels: Theory and Literature</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_Toc167067016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2</w:t>
            </w:r>
            <w:r w:rsidR="000852B1" w:rsidRPr="000852B1">
              <w:rPr>
                <w:rFonts w:ascii="Arial" w:hAnsi="Arial" w:cs="Arial"/>
                <w:noProof/>
                <w:webHidden/>
              </w:rPr>
              <w:fldChar w:fldCharType="end"/>
            </w:r>
          </w:hyperlink>
        </w:p>
        <w:p w14:paraId="5385D9D9" w14:textId="58E83290"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17" w:history="1">
            <w:r w:rsidR="000852B1" w:rsidRPr="000852B1">
              <w:rPr>
                <w:rStyle w:val="Hyperlink"/>
                <w:rFonts w:ascii="Arial" w:hAnsi="Arial" w:cs="Arial"/>
                <w:noProof/>
              </w:rPr>
              <w:t>Current production route for DP800</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_Toc167067017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8</w:t>
            </w:r>
            <w:r w:rsidR="000852B1" w:rsidRPr="000852B1">
              <w:rPr>
                <w:rFonts w:ascii="Arial" w:hAnsi="Arial" w:cs="Arial"/>
                <w:noProof/>
                <w:webHidden/>
              </w:rPr>
              <w:fldChar w:fldCharType="end"/>
            </w:r>
          </w:hyperlink>
        </w:p>
        <w:p w14:paraId="51033E76" w14:textId="279BF03C"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18" w:history="1">
            <w:r w:rsidR="000852B1" w:rsidRPr="000852B1">
              <w:rPr>
                <w:rStyle w:val="Hyperlink"/>
                <w:rFonts w:ascii="Arial" w:hAnsi="Arial" w:cs="Arial"/>
                <w:noProof/>
              </w:rPr>
              <w:t>Test regime</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_Toc167067018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9</w:t>
            </w:r>
            <w:r w:rsidR="000852B1" w:rsidRPr="000852B1">
              <w:rPr>
                <w:rFonts w:ascii="Arial" w:hAnsi="Arial" w:cs="Arial"/>
                <w:noProof/>
                <w:webHidden/>
              </w:rPr>
              <w:fldChar w:fldCharType="end"/>
            </w:r>
          </w:hyperlink>
        </w:p>
        <w:p w14:paraId="04800C8A" w14:textId="6383A676"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19" w:history="1">
            <w:r w:rsidR="000852B1" w:rsidRPr="000852B1">
              <w:rPr>
                <w:rStyle w:val="Hyperlink"/>
                <w:rFonts w:ascii="Arial" w:hAnsi="Arial" w:cs="Arial"/>
                <w:noProof/>
              </w:rPr>
              <w:t>Project goals</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_Toc167067019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9</w:t>
            </w:r>
            <w:r w:rsidR="000852B1" w:rsidRPr="000852B1">
              <w:rPr>
                <w:rFonts w:ascii="Arial" w:hAnsi="Arial" w:cs="Arial"/>
                <w:noProof/>
                <w:webHidden/>
              </w:rPr>
              <w:fldChar w:fldCharType="end"/>
            </w:r>
          </w:hyperlink>
        </w:p>
        <w:p w14:paraId="3F6DAB2D" w14:textId="21AFC8F6"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20" w:history="1">
            <w:r w:rsidR="000852B1" w:rsidRPr="000852B1">
              <w:rPr>
                <w:rStyle w:val="Hyperlink"/>
                <w:rFonts w:ascii="Arial" w:hAnsi="Arial" w:cs="Arial"/>
                <w:noProof/>
              </w:rPr>
              <w:t>Project timeline</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_Toc167067020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10</w:t>
            </w:r>
            <w:r w:rsidR="000852B1" w:rsidRPr="000852B1">
              <w:rPr>
                <w:rFonts w:ascii="Arial" w:hAnsi="Arial" w:cs="Arial"/>
                <w:noProof/>
                <w:webHidden/>
              </w:rPr>
              <w:fldChar w:fldCharType="end"/>
            </w:r>
          </w:hyperlink>
        </w:p>
        <w:p w14:paraId="6D4CBB28" w14:textId="3426AC58"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21" w:history="1">
            <w:r w:rsidR="000852B1" w:rsidRPr="000852B1">
              <w:rPr>
                <w:rStyle w:val="Hyperlink"/>
                <w:rFonts w:ascii="Arial" w:hAnsi="Arial" w:cs="Arial"/>
                <w:noProof/>
              </w:rPr>
              <w:t>Initial testing run</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_Toc167067021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11</w:t>
            </w:r>
            <w:r w:rsidR="000852B1" w:rsidRPr="000852B1">
              <w:rPr>
                <w:rFonts w:ascii="Arial" w:hAnsi="Arial" w:cs="Arial"/>
                <w:noProof/>
                <w:webHidden/>
              </w:rPr>
              <w:fldChar w:fldCharType="end"/>
            </w:r>
          </w:hyperlink>
        </w:p>
        <w:p w14:paraId="33B4D742" w14:textId="795A1F28" w:rsidR="000852B1" w:rsidRPr="000852B1" w:rsidRDefault="009E7793" w:rsidP="000852B1">
          <w:pPr>
            <w:pStyle w:val="TOC3"/>
            <w:tabs>
              <w:tab w:val="right" w:leader="dot" w:pos="9736"/>
            </w:tabs>
            <w:spacing w:line="360" w:lineRule="auto"/>
            <w:rPr>
              <w:rFonts w:ascii="Arial" w:eastAsiaTheme="minorEastAsia" w:hAnsi="Arial" w:cs="Arial"/>
              <w:noProof/>
              <w:lang w:eastAsia="en-GB"/>
            </w:rPr>
          </w:pPr>
          <w:hyperlink w:anchor="_Toc167067022" w:history="1">
            <w:r w:rsidR="000852B1" w:rsidRPr="000852B1">
              <w:rPr>
                <w:rStyle w:val="Hyperlink"/>
                <w:rFonts w:ascii="Arial" w:hAnsi="Arial" w:cs="Arial"/>
                <w:noProof/>
              </w:rPr>
              <w:t>Industrial considerations</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_Toc167067022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12</w:t>
            </w:r>
            <w:r w:rsidR="000852B1" w:rsidRPr="000852B1">
              <w:rPr>
                <w:rFonts w:ascii="Arial" w:hAnsi="Arial" w:cs="Arial"/>
                <w:noProof/>
                <w:webHidden/>
              </w:rPr>
              <w:fldChar w:fldCharType="end"/>
            </w:r>
          </w:hyperlink>
        </w:p>
        <w:p w14:paraId="3BB2BDD8" w14:textId="6568B721" w:rsidR="000852B1" w:rsidRPr="000852B1" w:rsidRDefault="009E7793" w:rsidP="000852B1">
          <w:pPr>
            <w:pStyle w:val="TOC3"/>
            <w:tabs>
              <w:tab w:val="right" w:leader="dot" w:pos="9736"/>
            </w:tabs>
            <w:spacing w:line="360" w:lineRule="auto"/>
            <w:rPr>
              <w:rFonts w:ascii="Arial" w:eastAsiaTheme="minorEastAsia" w:hAnsi="Arial" w:cs="Arial"/>
              <w:noProof/>
              <w:lang w:eastAsia="en-GB"/>
            </w:rPr>
          </w:pPr>
          <w:hyperlink w:anchor="_Toc167067023" w:history="1">
            <w:r w:rsidR="000852B1" w:rsidRPr="000852B1">
              <w:rPr>
                <w:rStyle w:val="Hyperlink"/>
                <w:rFonts w:ascii="Arial" w:hAnsi="Arial" w:cs="Arial"/>
                <w:noProof/>
              </w:rPr>
              <w:t>Opportunities for further development</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_Toc167067023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13</w:t>
            </w:r>
            <w:r w:rsidR="000852B1" w:rsidRPr="000852B1">
              <w:rPr>
                <w:rFonts w:ascii="Arial" w:hAnsi="Arial" w:cs="Arial"/>
                <w:noProof/>
                <w:webHidden/>
              </w:rPr>
              <w:fldChar w:fldCharType="end"/>
            </w:r>
          </w:hyperlink>
        </w:p>
        <w:p w14:paraId="5329CA27" w14:textId="5314C95C" w:rsidR="000852B1" w:rsidRPr="000852B1" w:rsidRDefault="009E7793" w:rsidP="000852B1">
          <w:pPr>
            <w:pStyle w:val="TOC2"/>
            <w:tabs>
              <w:tab w:val="right" w:leader="dot" w:pos="9736"/>
            </w:tabs>
            <w:spacing w:line="360" w:lineRule="auto"/>
            <w:rPr>
              <w:rFonts w:ascii="Arial" w:eastAsiaTheme="minorEastAsia" w:hAnsi="Arial" w:cs="Arial"/>
              <w:noProof/>
              <w:lang w:eastAsia="en-GB"/>
            </w:rPr>
          </w:pPr>
          <w:hyperlink w:anchor="_Toc167067024" w:history="1">
            <w:r w:rsidR="000852B1" w:rsidRPr="000852B1">
              <w:rPr>
                <w:rStyle w:val="Hyperlink"/>
                <w:rFonts w:ascii="Arial" w:hAnsi="Arial" w:cs="Arial"/>
                <w:noProof/>
              </w:rPr>
              <w:t>Conclusions</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_Toc167067024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14</w:t>
            </w:r>
            <w:r w:rsidR="000852B1" w:rsidRPr="000852B1">
              <w:rPr>
                <w:rFonts w:ascii="Arial" w:hAnsi="Arial" w:cs="Arial"/>
                <w:noProof/>
                <w:webHidden/>
              </w:rPr>
              <w:fldChar w:fldCharType="end"/>
            </w:r>
          </w:hyperlink>
        </w:p>
        <w:p w14:paraId="053D2D56" w14:textId="7B9FEE75" w:rsidR="000852B1" w:rsidRPr="000852B1" w:rsidRDefault="009E7793" w:rsidP="000852B1">
          <w:pPr>
            <w:pStyle w:val="TOC1"/>
            <w:tabs>
              <w:tab w:val="right" w:leader="dot" w:pos="9736"/>
            </w:tabs>
            <w:spacing w:line="360" w:lineRule="auto"/>
            <w:rPr>
              <w:rFonts w:ascii="Arial" w:eastAsiaTheme="minorEastAsia" w:hAnsi="Arial" w:cs="Arial"/>
              <w:noProof/>
              <w:lang w:eastAsia="en-GB"/>
            </w:rPr>
          </w:pPr>
          <w:hyperlink w:anchor="_Toc167067025" w:history="1">
            <w:r w:rsidR="000852B1" w:rsidRPr="000852B1">
              <w:rPr>
                <w:rStyle w:val="Hyperlink"/>
                <w:rFonts w:ascii="Arial" w:hAnsi="Arial" w:cs="Arial"/>
                <w:noProof/>
              </w:rPr>
              <w:t>References</w:t>
            </w:r>
            <w:r w:rsidR="000852B1" w:rsidRPr="000852B1">
              <w:rPr>
                <w:rFonts w:ascii="Arial" w:hAnsi="Arial" w:cs="Arial"/>
                <w:noProof/>
                <w:webHidden/>
              </w:rPr>
              <w:tab/>
            </w:r>
            <w:r w:rsidR="000852B1" w:rsidRPr="000852B1">
              <w:rPr>
                <w:rFonts w:ascii="Arial" w:hAnsi="Arial" w:cs="Arial"/>
                <w:noProof/>
                <w:webHidden/>
              </w:rPr>
              <w:fldChar w:fldCharType="begin"/>
            </w:r>
            <w:r w:rsidR="000852B1" w:rsidRPr="000852B1">
              <w:rPr>
                <w:rFonts w:ascii="Arial" w:hAnsi="Arial" w:cs="Arial"/>
                <w:noProof/>
                <w:webHidden/>
              </w:rPr>
              <w:instrText xml:space="preserve"> PAGEREF _Toc167067025 \h </w:instrText>
            </w:r>
            <w:r w:rsidR="000852B1" w:rsidRPr="000852B1">
              <w:rPr>
                <w:rFonts w:ascii="Arial" w:hAnsi="Arial" w:cs="Arial"/>
                <w:noProof/>
                <w:webHidden/>
              </w:rPr>
            </w:r>
            <w:r w:rsidR="000852B1" w:rsidRPr="000852B1">
              <w:rPr>
                <w:rFonts w:ascii="Arial" w:hAnsi="Arial" w:cs="Arial"/>
                <w:noProof/>
                <w:webHidden/>
              </w:rPr>
              <w:fldChar w:fldCharType="separate"/>
            </w:r>
            <w:r w:rsidR="000852B1" w:rsidRPr="000852B1">
              <w:rPr>
                <w:rFonts w:ascii="Arial" w:hAnsi="Arial" w:cs="Arial"/>
                <w:noProof/>
                <w:webHidden/>
              </w:rPr>
              <w:t>14</w:t>
            </w:r>
            <w:r w:rsidR="000852B1" w:rsidRPr="000852B1">
              <w:rPr>
                <w:rFonts w:ascii="Arial" w:hAnsi="Arial" w:cs="Arial"/>
                <w:noProof/>
                <w:webHidden/>
              </w:rPr>
              <w:fldChar w:fldCharType="end"/>
            </w:r>
          </w:hyperlink>
        </w:p>
        <w:p w14:paraId="50053975" w14:textId="1700F6B0" w:rsidR="008F2D63" w:rsidRPr="000852B1" w:rsidRDefault="008F2D63" w:rsidP="000852B1">
          <w:pPr>
            <w:spacing w:line="360" w:lineRule="auto"/>
            <w:rPr>
              <w:rFonts w:ascii="Arial" w:hAnsi="Arial" w:cs="Arial"/>
            </w:rPr>
          </w:pPr>
          <w:r w:rsidRPr="000852B1">
            <w:rPr>
              <w:rFonts w:ascii="Arial" w:hAnsi="Arial" w:cs="Arial"/>
              <w:b/>
              <w:bCs/>
              <w:noProof/>
            </w:rPr>
            <w:fldChar w:fldCharType="end"/>
          </w:r>
        </w:p>
      </w:sdtContent>
    </w:sdt>
    <w:p w14:paraId="507A121B" w14:textId="77777777" w:rsidR="00CA059D" w:rsidRPr="000852B1" w:rsidRDefault="00CA059D" w:rsidP="000852B1">
      <w:pPr>
        <w:tabs>
          <w:tab w:val="left" w:pos="2280"/>
        </w:tabs>
        <w:spacing w:line="360" w:lineRule="auto"/>
        <w:rPr>
          <w:rFonts w:ascii="Arial" w:hAnsi="Arial" w:cs="Arial"/>
        </w:rPr>
      </w:pPr>
    </w:p>
    <w:p w14:paraId="501E5C3D" w14:textId="4F386183" w:rsidR="00CA059D" w:rsidRPr="000852B1" w:rsidRDefault="00CA059D" w:rsidP="000852B1">
      <w:pPr>
        <w:pStyle w:val="Heading2"/>
        <w:spacing w:line="360" w:lineRule="auto"/>
        <w:rPr>
          <w:rFonts w:ascii="Arial" w:hAnsi="Arial" w:cs="Arial"/>
          <w:sz w:val="22"/>
          <w:szCs w:val="22"/>
        </w:rPr>
      </w:pPr>
      <w:bookmarkStart w:id="1" w:name="_Toc167067015"/>
      <w:r w:rsidRPr="000852B1">
        <w:rPr>
          <w:rFonts w:ascii="Arial" w:hAnsi="Arial" w:cs="Arial"/>
          <w:sz w:val="22"/>
          <w:szCs w:val="22"/>
        </w:rPr>
        <w:t>Introduction</w:t>
      </w:r>
      <w:bookmarkEnd w:id="1"/>
    </w:p>
    <w:p w14:paraId="4B5BE6C6" w14:textId="18D07964" w:rsidR="00497F44" w:rsidRPr="000852B1" w:rsidRDefault="006458EA" w:rsidP="000852B1">
      <w:pPr>
        <w:tabs>
          <w:tab w:val="left" w:pos="2280"/>
        </w:tabs>
        <w:spacing w:line="360" w:lineRule="auto"/>
        <w:rPr>
          <w:rFonts w:ascii="Arial" w:hAnsi="Arial" w:cs="Arial"/>
          <w:color w:val="0D0D0D"/>
          <w:shd w:val="clear" w:color="auto" w:fill="FFFFFF"/>
        </w:rPr>
      </w:pPr>
      <w:r w:rsidRPr="000852B1">
        <w:rPr>
          <w:rFonts w:ascii="Arial" w:hAnsi="Arial" w:cs="Arial"/>
        </w:rPr>
        <w:t xml:space="preserve">In the modern automotive industry </w:t>
      </w:r>
      <w:r w:rsidR="00736B2B">
        <w:rPr>
          <w:rFonts w:ascii="Arial" w:hAnsi="Arial" w:cs="Arial"/>
        </w:rPr>
        <w:t>Dual</w:t>
      </w:r>
      <w:r w:rsidR="00497F44" w:rsidRPr="000852B1">
        <w:rPr>
          <w:rFonts w:ascii="Arial" w:hAnsi="Arial" w:cs="Arial"/>
        </w:rPr>
        <w:t xml:space="preserve"> </w:t>
      </w:r>
      <w:r w:rsidR="00736B2B">
        <w:rPr>
          <w:rFonts w:ascii="Arial" w:hAnsi="Arial" w:cs="Arial"/>
        </w:rPr>
        <w:t>Phase</w:t>
      </w:r>
      <w:r w:rsidR="00497F44" w:rsidRPr="000852B1">
        <w:rPr>
          <w:rFonts w:ascii="Arial" w:hAnsi="Arial" w:cs="Arial"/>
        </w:rPr>
        <w:t xml:space="preserve"> steels</w:t>
      </w:r>
      <w:r w:rsidR="00736B2B">
        <w:rPr>
          <w:rFonts w:ascii="Arial" w:hAnsi="Arial" w:cs="Arial"/>
        </w:rPr>
        <w:t xml:space="preserve"> (DP)</w:t>
      </w:r>
      <w:r w:rsidR="00497F44" w:rsidRPr="000852B1">
        <w:rPr>
          <w:rFonts w:ascii="Arial" w:hAnsi="Arial" w:cs="Arial"/>
        </w:rPr>
        <w:t xml:space="preserve"> are crucial in the construction of components that demand high strength and effective impact absorption properties.</w:t>
      </w:r>
      <w:r w:rsidR="00497F44" w:rsidRPr="000852B1">
        <w:rPr>
          <w:rFonts w:ascii="Arial" w:hAnsi="Arial" w:cs="Arial"/>
          <w:color w:val="0D0D0D"/>
          <w:shd w:val="clear" w:color="auto" w:fill="FFFFFF"/>
        </w:rPr>
        <w:t xml:space="preserve"> These steels provide a balance between the conventional high-strength low-alloy (HSLA) steels and hot stamping steels. DP steels offer greater strength and better cold formability compared to </w:t>
      </w:r>
      <w:r w:rsidR="006546F6" w:rsidRPr="000852B1">
        <w:rPr>
          <w:rFonts w:ascii="Arial" w:hAnsi="Arial" w:cs="Arial"/>
          <w:color w:val="0D0D0D"/>
          <w:shd w:val="clear" w:color="auto" w:fill="FFFFFF"/>
        </w:rPr>
        <w:t xml:space="preserve">more conventional </w:t>
      </w:r>
      <w:r w:rsidR="00497F44" w:rsidRPr="000852B1">
        <w:rPr>
          <w:rFonts w:ascii="Arial" w:hAnsi="Arial" w:cs="Arial"/>
          <w:color w:val="0D0D0D"/>
          <w:shd w:val="clear" w:color="auto" w:fill="FFFFFF"/>
        </w:rPr>
        <w:t>HSLA steels.</w:t>
      </w:r>
      <w:r w:rsidR="006546F6" w:rsidRPr="000852B1">
        <w:rPr>
          <w:rFonts w:ascii="Arial" w:hAnsi="Arial" w:cs="Arial"/>
          <w:color w:val="0D0D0D"/>
          <w:shd w:val="clear" w:color="auto" w:fill="FFFFFF"/>
        </w:rPr>
        <w:t xml:space="preserve"> When compared to more complex steels such as TRIP assisted (Transformation </w:t>
      </w:r>
      <w:r w:rsidR="00736B2B">
        <w:rPr>
          <w:rFonts w:ascii="Arial" w:hAnsi="Arial" w:cs="Arial"/>
          <w:color w:val="0D0D0D"/>
          <w:shd w:val="clear" w:color="auto" w:fill="FFFFFF"/>
        </w:rPr>
        <w:t>I</w:t>
      </w:r>
      <w:r w:rsidR="006546F6" w:rsidRPr="000852B1">
        <w:rPr>
          <w:rFonts w:ascii="Arial" w:hAnsi="Arial" w:cs="Arial"/>
          <w:color w:val="0D0D0D"/>
          <w:shd w:val="clear" w:color="auto" w:fill="FFFFFF"/>
        </w:rPr>
        <w:t xml:space="preserve">nduced </w:t>
      </w:r>
      <w:r w:rsidR="00736B2B">
        <w:rPr>
          <w:rFonts w:ascii="Arial" w:hAnsi="Arial" w:cs="Arial"/>
          <w:color w:val="0D0D0D"/>
          <w:shd w:val="clear" w:color="auto" w:fill="FFFFFF"/>
        </w:rPr>
        <w:t>P</w:t>
      </w:r>
      <w:r w:rsidR="006546F6" w:rsidRPr="000852B1">
        <w:rPr>
          <w:rFonts w:ascii="Arial" w:hAnsi="Arial" w:cs="Arial"/>
          <w:color w:val="0D0D0D"/>
          <w:shd w:val="clear" w:color="auto" w:fill="FFFFFF"/>
        </w:rPr>
        <w:t xml:space="preserve">lasticity) and TWIP (Twinning </w:t>
      </w:r>
      <w:r w:rsidR="00736B2B">
        <w:rPr>
          <w:rFonts w:ascii="Arial" w:hAnsi="Arial" w:cs="Arial"/>
          <w:color w:val="0D0D0D"/>
          <w:shd w:val="clear" w:color="auto" w:fill="FFFFFF"/>
        </w:rPr>
        <w:t>I</w:t>
      </w:r>
      <w:r w:rsidR="006546F6" w:rsidRPr="000852B1">
        <w:rPr>
          <w:rFonts w:ascii="Arial" w:hAnsi="Arial" w:cs="Arial"/>
          <w:color w:val="0D0D0D"/>
          <w:shd w:val="clear" w:color="auto" w:fill="FFFFFF"/>
        </w:rPr>
        <w:t xml:space="preserve">nduced </w:t>
      </w:r>
      <w:r w:rsidR="00736B2B">
        <w:rPr>
          <w:rFonts w:ascii="Arial" w:hAnsi="Arial" w:cs="Arial"/>
          <w:color w:val="0D0D0D"/>
          <w:shd w:val="clear" w:color="auto" w:fill="FFFFFF"/>
        </w:rPr>
        <w:t>P</w:t>
      </w:r>
      <w:r w:rsidR="006546F6" w:rsidRPr="000852B1">
        <w:rPr>
          <w:rFonts w:ascii="Arial" w:hAnsi="Arial" w:cs="Arial"/>
          <w:color w:val="0D0D0D"/>
          <w:shd w:val="clear" w:color="auto" w:fill="FFFFFF"/>
        </w:rPr>
        <w:t xml:space="preserve">lasticity) steels </w:t>
      </w:r>
      <w:r w:rsidR="00736B2B">
        <w:rPr>
          <w:rFonts w:ascii="Arial" w:hAnsi="Arial" w:cs="Arial"/>
          <w:color w:val="0D0D0D"/>
          <w:shd w:val="clear" w:color="auto" w:fill="FFFFFF"/>
        </w:rPr>
        <w:t>Dual</w:t>
      </w:r>
      <w:r w:rsidR="006546F6" w:rsidRPr="000852B1">
        <w:rPr>
          <w:rFonts w:ascii="Arial" w:hAnsi="Arial" w:cs="Arial"/>
          <w:color w:val="0D0D0D"/>
          <w:shd w:val="clear" w:color="auto" w:fill="FFFFFF"/>
        </w:rPr>
        <w:t xml:space="preserve"> </w:t>
      </w:r>
      <w:r w:rsidR="00736B2B">
        <w:rPr>
          <w:rFonts w:ascii="Arial" w:hAnsi="Arial" w:cs="Arial"/>
          <w:color w:val="0D0D0D"/>
          <w:shd w:val="clear" w:color="auto" w:fill="FFFFFF"/>
        </w:rPr>
        <w:t>Phase</w:t>
      </w:r>
      <w:r w:rsidR="006546F6" w:rsidRPr="000852B1">
        <w:rPr>
          <w:rFonts w:ascii="Arial" w:hAnsi="Arial" w:cs="Arial"/>
          <w:color w:val="0D0D0D"/>
          <w:shd w:val="clear" w:color="auto" w:fill="FFFFFF"/>
        </w:rPr>
        <w:t xml:space="preserve"> steels offer lower strength in the final product, though offers its capabilities at a more </w:t>
      </w:r>
      <w:r w:rsidR="000C7602" w:rsidRPr="000852B1">
        <w:rPr>
          <w:rFonts w:ascii="Arial" w:hAnsi="Arial" w:cs="Arial"/>
          <w:color w:val="0D0D0D"/>
          <w:shd w:val="clear" w:color="auto" w:fill="FFFFFF"/>
        </w:rPr>
        <w:t>cost-effective</w:t>
      </w:r>
      <w:r w:rsidR="006546F6" w:rsidRPr="000852B1">
        <w:rPr>
          <w:rFonts w:ascii="Arial" w:hAnsi="Arial" w:cs="Arial"/>
          <w:color w:val="0D0D0D"/>
          <w:shd w:val="clear" w:color="auto" w:fill="FFFFFF"/>
        </w:rPr>
        <w:t xml:space="preserve"> price point.</w:t>
      </w:r>
      <w:r w:rsidR="00497F44" w:rsidRPr="000852B1">
        <w:rPr>
          <w:rFonts w:ascii="Arial" w:hAnsi="Arial" w:cs="Arial"/>
          <w:color w:val="0D0D0D"/>
          <w:shd w:val="clear" w:color="auto" w:fill="FFFFFF"/>
        </w:rPr>
        <w:t xml:space="preserve"> While hot stamping steels are exceptionally strong, they </w:t>
      </w:r>
      <w:r w:rsidR="006546F6" w:rsidRPr="000852B1">
        <w:rPr>
          <w:rFonts w:ascii="Arial" w:hAnsi="Arial" w:cs="Arial"/>
          <w:color w:val="0D0D0D"/>
          <w:shd w:val="clear" w:color="auto" w:fill="FFFFFF"/>
        </w:rPr>
        <w:t xml:space="preserve">require more tooling capable of simultaneously manipulating the material mechanically as well as applying thermal treatment to the part in question. </w:t>
      </w:r>
      <w:sdt>
        <w:sdtPr>
          <w:rPr>
            <w:rFonts w:ascii="Arial" w:hAnsi="Arial" w:cs="Arial"/>
            <w:color w:val="0D0D0D"/>
            <w:shd w:val="clear" w:color="auto" w:fill="FFFFFF"/>
          </w:rPr>
          <w:id w:val="834726618"/>
          <w:citation/>
        </w:sdtPr>
        <w:sdtEndPr/>
        <w:sdtContent>
          <w:r w:rsidR="008E79B2">
            <w:rPr>
              <w:rFonts w:ascii="Arial" w:hAnsi="Arial" w:cs="Arial"/>
              <w:color w:val="0D0D0D"/>
              <w:shd w:val="clear" w:color="auto" w:fill="FFFFFF"/>
            </w:rPr>
            <w:fldChar w:fldCharType="begin"/>
          </w:r>
          <w:r w:rsidR="008E79B2">
            <w:rPr>
              <w:rFonts w:ascii="Arial" w:hAnsi="Arial" w:cs="Arial"/>
              <w:color w:val="0D0D0D"/>
              <w:shd w:val="clear" w:color="auto" w:fill="FFFFFF"/>
            </w:rPr>
            <w:instrText xml:space="preserve"> CITATION CHo17 \l 2057 </w:instrText>
          </w:r>
          <w:r w:rsidR="008E79B2">
            <w:rPr>
              <w:rFonts w:ascii="Arial" w:hAnsi="Arial" w:cs="Arial"/>
              <w:color w:val="0D0D0D"/>
              <w:shd w:val="clear" w:color="auto" w:fill="FFFFFF"/>
            </w:rPr>
            <w:fldChar w:fldCharType="separate"/>
          </w:r>
          <w:r w:rsidR="008E79B2" w:rsidRPr="008E79B2">
            <w:rPr>
              <w:rFonts w:ascii="Arial" w:hAnsi="Arial" w:cs="Arial"/>
              <w:noProof/>
              <w:color w:val="0D0D0D"/>
              <w:shd w:val="clear" w:color="auto" w:fill="FFFFFF"/>
            </w:rPr>
            <w:t>(C.Horvath, 2017)</w:t>
          </w:r>
          <w:r w:rsidR="008E79B2">
            <w:rPr>
              <w:rFonts w:ascii="Arial" w:hAnsi="Arial" w:cs="Arial"/>
              <w:color w:val="0D0D0D"/>
              <w:shd w:val="clear" w:color="auto" w:fill="FFFFFF"/>
            </w:rPr>
            <w:fldChar w:fldCharType="end"/>
          </w:r>
        </w:sdtContent>
      </w:sdt>
      <w:r w:rsidR="006546F6" w:rsidRPr="000852B1">
        <w:rPr>
          <w:rFonts w:ascii="Arial" w:hAnsi="Arial" w:cs="Arial"/>
          <w:color w:val="0D0D0D"/>
          <w:shd w:val="clear" w:color="auto" w:fill="FFFFFF"/>
        </w:rPr>
        <w:t xml:space="preserve"> </w:t>
      </w:r>
    </w:p>
    <w:p w14:paraId="2CA9CA38" w14:textId="426B41DC" w:rsidR="00497F44" w:rsidRDefault="006546F6" w:rsidP="000852B1">
      <w:pPr>
        <w:tabs>
          <w:tab w:val="left" w:pos="2280"/>
        </w:tabs>
        <w:spacing w:line="360" w:lineRule="auto"/>
        <w:rPr>
          <w:rFonts w:ascii="Arial" w:hAnsi="Arial" w:cs="Arial"/>
          <w:color w:val="0D0D0D"/>
          <w:shd w:val="clear" w:color="auto" w:fill="FFFFFF"/>
        </w:rPr>
      </w:pPr>
      <w:r w:rsidRPr="000852B1">
        <w:rPr>
          <w:rFonts w:ascii="Arial" w:hAnsi="Arial" w:cs="Arial"/>
          <w:color w:val="0D0D0D"/>
          <w:shd w:val="clear" w:color="auto" w:fill="FFFFFF"/>
        </w:rPr>
        <w:t>Due to the relative cost of TWIP and TRIP assisted steels</w:t>
      </w:r>
      <w:r w:rsidR="000C7602" w:rsidRPr="000852B1">
        <w:rPr>
          <w:rFonts w:ascii="Arial" w:hAnsi="Arial" w:cs="Arial"/>
          <w:color w:val="0D0D0D"/>
          <w:shd w:val="clear" w:color="auto" w:fill="FFFFFF"/>
        </w:rPr>
        <w:t xml:space="preserve"> and </w:t>
      </w:r>
      <w:r w:rsidRPr="000852B1">
        <w:rPr>
          <w:rFonts w:ascii="Arial" w:hAnsi="Arial" w:cs="Arial"/>
          <w:color w:val="0D0D0D"/>
          <w:shd w:val="clear" w:color="auto" w:fill="FFFFFF"/>
        </w:rPr>
        <w:t>the tooling requirements of Hot stamping steels</w:t>
      </w:r>
      <w:r w:rsidR="000C7602" w:rsidRPr="000852B1">
        <w:rPr>
          <w:rFonts w:ascii="Arial" w:hAnsi="Arial" w:cs="Arial"/>
          <w:color w:val="0D0D0D"/>
          <w:shd w:val="clear" w:color="auto" w:fill="FFFFFF"/>
        </w:rPr>
        <w:t xml:space="preserve">, </w:t>
      </w:r>
      <w:r w:rsidR="00736B2B">
        <w:rPr>
          <w:rFonts w:ascii="Arial" w:hAnsi="Arial" w:cs="Arial"/>
          <w:color w:val="0D0D0D"/>
          <w:shd w:val="clear" w:color="auto" w:fill="FFFFFF"/>
        </w:rPr>
        <w:t>Dual</w:t>
      </w:r>
      <w:r w:rsidR="000C7602" w:rsidRPr="000852B1">
        <w:rPr>
          <w:rFonts w:ascii="Arial" w:hAnsi="Arial" w:cs="Arial"/>
          <w:color w:val="0D0D0D"/>
          <w:shd w:val="clear" w:color="auto" w:fill="FFFFFF"/>
        </w:rPr>
        <w:t xml:space="preserve"> </w:t>
      </w:r>
      <w:r w:rsidR="00736B2B">
        <w:rPr>
          <w:rFonts w:ascii="Arial" w:hAnsi="Arial" w:cs="Arial"/>
          <w:color w:val="0D0D0D"/>
          <w:shd w:val="clear" w:color="auto" w:fill="FFFFFF"/>
        </w:rPr>
        <w:t>Phase</w:t>
      </w:r>
      <w:r w:rsidR="000C7602" w:rsidRPr="000852B1">
        <w:rPr>
          <w:rFonts w:ascii="Arial" w:hAnsi="Arial" w:cs="Arial"/>
          <w:color w:val="0D0D0D"/>
          <w:shd w:val="clear" w:color="auto" w:fill="FFFFFF"/>
        </w:rPr>
        <w:t xml:space="preserve"> steels remain a viable choice for automotive manufacturers to this day. </w:t>
      </w:r>
      <w:r w:rsidR="00497F44" w:rsidRPr="000852B1">
        <w:rPr>
          <w:rFonts w:ascii="Arial" w:hAnsi="Arial" w:cs="Arial"/>
          <w:color w:val="0D0D0D"/>
          <w:shd w:val="clear" w:color="auto" w:fill="FFFFFF"/>
        </w:rPr>
        <w:t>Initially, DP steel usage was centred around</w:t>
      </w:r>
      <w:r w:rsidR="00C61F6D" w:rsidRPr="000852B1">
        <w:rPr>
          <w:rFonts w:ascii="Arial" w:hAnsi="Arial" w:cs="Arial"/>
          <w:color w:val="0D0D0D"/>
          <w:shd w:val="clear" w:color="auto" w:fill="FFFFFF"/>
        </w:rPr>
        <w:t xml:space="preserve"> the</w:t>
      </w:r>
      <w:r w:rsidR="00497F44" w:rsidRPr="000852B1">
        <w:rPr>
          <w:rFonts w:ascii="Arial" w:hAnsi="Arial" w:cs="Arial"/>
          <w:color w:val="0D0D0D"/>
          <w:shd w:val="clear" w:color="auto" w:fill="FFFFFF"/>
        </w:rPr>
        <w:t xml:space="preserve"> grade DP590, but </w:t>
      </w:r>
      <w:r w:rsidR="000C7602" w:rsidRPr="000852B1">
        <w:rPr>
          <w:rFonts w:ascii="Arial" w:hAnsi="Arial" w:cs="Arial"/>
          <w:color w:val="0D0D0D"/>
          <w:shd w:val="clear" w:color="auto" w:fill="FFFFFF"/>
        </w:rPr>
        <w:t>as the expectations and requirements placed on the automotive sector have increased</w:t>
      </w:r>
      <w:r w:rsidR="00497F44" w:rsidRPr="000852B1">
        <w:rPr>
          <w:rFonts w:ascii="Arial" w:hAnsi="Arial" w:cs="Arial"/>
          <w:color w:val="0D0D0D"/>
          <w:shd w:val="clear" w:color="auto" w:fill="FFFFFF"/>
        </w:rPr>
        <w:t xml:space="preserve">, the use of grades DP780 and DP980 has expanded rapidly. </w:t>
      </w:r>
      <w:r w:rsidR="000C7602" w:rsidRPr="000852B1">
        <w:rPr>
          <w:rFonts w:ascii="Arial" w:hAnsi="Arial" w:cs="Arial"/>
          <w:color w:val="0D0D0D"/>
          <w:shd w:val="clear" w:color="auto" w:fill="FFFFFF"/>
        </w:rPr>
        <w:t xml:space="preserve">This paper concerns itself with the manufacture of DP800, a grade </w:t>
      </w:r>
      <w:r w:rsidR="000C7602" w:rsidRPr="000852B1">
        <w:rPr>
          <w:rFonts w:ascii="Arial" w:hAnsi="Arial" w:cs="Arial"/>
          <w:color w:val="0D0D0D"/>
          <w:shd w:val="clear" w:color="auto" w:fill="FFFFFF"/>
        </w:rPr>
        <w:lastRenderedPageBreak/>
        <w:t>manufactured between Port Talbot steelworks and Llanwern steelworks, both located in south Wales.</w:t>
      </w:r>
    </w:p>
    <w:p w14:paraId="45C33FA2" w14:textId="2C00318F" w:rsidR="00761717" w:rsidRPr="000852B1" w:rsidRDefault="00761717" w:rsidP="000852B1">
      <w:pPr>
        <w:tabs>
          <w:tab w:val="left" w:pos="2280"/>
        </w:tabs>
        <w:spacing w:line="360" w:lineRule="auto"/>
        <w:rPr>
          <w:rFonts w:ascii="Arial" w:hAnsi="Arial" w:cs="Arial"/>
          <w:color w:val="0D0D0D"/>
          <w:shd w:val="clear" w:color="auto" w:fill="FFFFFF"/>
        </w:rPr>
      </w:pPr>
      <w:r>
        <w:rPr>
          <w:rFonts w:ascii="Arial" w:hAnsi="Arial" w:cs="Arial"/>
          <w:color w:val="0D0D0D"/>
          <w:shd w:val="clear" w:color="auto" w:fill="FFFFFF"/>
        </w:rPr>
        <w:t xml:space="preserve">As of 2021 Tata steel </w:t>
      </w:r>
      <w:r w:rsidR="00DC61F7">
        <w:rPr>
          <w:rFonts w:ascii="Arial" w:hAnsi="Arial" w:cs="Arial"/>
          <w:color w:val="0D0D0D"/>
          <w:shd w:val="clear" w:color="auto" w:fill="FFFFFF"/>
        </w:rPr>
        <w:t xml:space="preserve">UK </w:t>
      </w:r>
      <w:r>
        <w:rPr>
          <w:rFonts w:ascii="Arial" w:hAnsi="Arial" w:cs="Arial"/>
          <w:color w:val="0D0D0D"/>
          <w:shd w:val="clear" w:color="auto" w:fill="FFFFFF"/>
        </w:rPr>
        <w:t xml:space="preserve">provided up to 50% of flat steels </w:t>
      </w:r>
      <w:r w:rsidR="00DC61F7">
        <w:rPr>
          <w:rFonts w:ascii="Arial" w:hAnsi="Arial" w:cs="Arial"/>
          <w:color w:val="0D0D0D"/>
          <w:shd w:val="clear" w:color="auto" w:fill="FFFFFF"/>
        </w:rPr>
        <w:t>consumed</w:t>
      </w:r>
      <w:r>
        <w:rPr>
          <w:rFonts w:ascii="Arial" w:hAnsi="Arial" w:cs="Arial"/>
          <w:color w:val="0D0D0D"/>
          <w:shd w:val="clear" w:color="auto" w:fill="FFFFFF"/>
        </w:rPr>
        <w:t xml:space="preserve"> </w:t>
      </w:r>
      <w:r w:rsidR="00DC61F7">
        <w:rPr>
          <w:rFonts w:ascii="Arial" w:hAnsi="Arial" w:cs="Arial"/>
          <w:color w:val="0D0D0D"/>
          <w:shd w:val="clear" w:color="auto" w:fill="FFFFFF"/>
        </w:rPr>
        <w:t>by</w:t>
      </w:r>
      <w:r>
        <w:rPr>
          <w:rFonts w:ascii="Arial" w:hAnsi="Arial" w:cs="Arial"/>
          <w:color w:val="0D0D0D"/>
          <w:shd w:val="clear" w:color="auto" w:fill="FFFFFF"/>
        </w:rPr>
        <w:t xml:space="preserve"> the British automotive market</w:t>
      </w:r>
      <w:r w:rsidR="00DC61F7">
        <w:rPr>
          <w:rFonts w:ascii="Arial" w:hAnsi="Arial" w:cs="Arial"/>
          <w:color w:val="0D0D0D"/>
          <w:shd w:val="clear" w:color="auto" w:fill="FFFFFF"/>
        </w:rPr>
        <w:t xml:space="preserve">. This represented 35% of the company’s total order book. Due to the prominent place automotive steels have within the Tata Steel </w:t>
      </w:r>
      <w:proofErr w:type="gramStart"/>
      <w:r w:rsidR="00DC61F7">
        <w:rPr>
          <w:rFonts w:ascii="Arial" w:hAnsi="Arial" w:cs="Arial"/>
          <w:color w:val="0D0D0D"/>
          <w:shd w:val="clear" w:color="auto" w:fill="FFFFFF"/>
        </w:rPr>
        <w:t>UK  optimising</w:t>
      </w:r>
      <w:proofErr w:type="gramEnd"/>
      <w:r w:rsidR="00DC61F7">
        <w:rPr>
          <w:rFonts w:ascii="Arial" w:hAnsi="Arial" w:cs="Arial"/>
          <w:color w:val="0D0D0D"/>
          <w:shd w:val="clear" w:color="auto" w:fill="FFFFFF"/>
        </w:rPr>
        <w:t xml:space="preserve"> the production of these more valuable alloys offers a potentially large return on investment.</w:t>
      </w:r>
    </w:p>
    <w:p w14:paraId="11B981A8" w14:textId="3A7B0444" w:rsidR="00C61F6D" w:rsidRPr="000852B1" w:rsidRDefault="00736B2B" w:rsidP="000852B1">
      <w:pPr>
        <w:pStyle w:val="Heading2"/>
        <w:spacing w:line="360" w:lineRule="auto"/>
        <w:rPr>
          <w:rFonts w:ascii="Arial" w:hAnsi="Arial" w:cs="Arial"/>
          <w:sz w:val="22"/>
          <w:szCs w:val="22"/>
          <w:shd w:val="clear" w:color="auto" w:fill="FFFFFF"/>
        </w:rPr>
      </w:pPr>
      <w:bookmarkStart w:id="2" w:name="_Toc167067016"/>
      <w:r>
        <w:rPr>
          <w:rFonts w:ascii="Arial" w:hAnsi="Arial" w:cs="Arial"/>
          <w:sz w:val="22"/>
          <w:szCs w:val="22"/>
          <w:shd w:val="clear" w:color="auto" w:fill="FFFFFF"/>
        </w:rPr>
        <w:t>Dual</w:t>
      </w:r>
      <w:r w:rsidR="00C61F6D" w:rsidRPr="000852B1">
        <w:rPr>
          <w:rFonts w:ascii="Arial" w:hAnsi="Arial" w:cs="Arial"/>
          <w:sz w:val="22"/>
          <w:szCs w:val="22"/>
          <w:shd w:val="clear" w:color="auto" w:fill="FFFFFF"/>
        </w:rPr>
        <w:t xml:space="preserve"> </w:t>
      </w:r>
      <w:r>
        <w:rPr>
          <w:rFonts w:ascii="Arial" w:hAnsi="Arial" w:cs="Arial"/>
          <w:sz w:val="22"/>
          <w:szCs w:val="22"/>
          <w:shd w:val="clear" w:color="auto" w:fill="FFFFFF"/>
        </w:rPr>
        <w:t>Phase</w:t>
      </w:r>
      <w:r w:rsidR="00C61F6D" w:rsidRPr="000852B1">
        <w:rPr>
          <w:rFonts w:ascii="Arial" w:hAnsi="Arial" w:cs="Arial"/>
          <w:sz w:val="22"/>
          <w:szCs w:val="22"/>
          <w:shd w:val="clear" w:color="auto" w:fill="FFFFFF"/>
        </w:rPr>
        <w:t xml:space="preserve"> steels</w:t>
      </w:r>
      <w:r w:rsidR="000D53C0" w:rsidRPr="000852B1">
        <w:rPr>
          <w:rFonts w:ascii="Arial" w:hAnsi="Arial" w:cs="Arial"/>
          <w:sz w:val="22"/>
          <w:szCs w:val="22"/>
          <w:shd w:val="clear" w:color="auto" w:fill="FFFFFF"/>
        </w:rPr>
        <w:t>:</w:t>
      </w:r>
      <w:r w:rsidR="00C61F6D" w:rsidRPr="000852B1">
        <w:rPr>
          <w:rFonts w:ascii="Arial" w:hAnsi="Arial" w:cs="Arial"/>
          <w:sz w:val="22"/>
          <w:szCs w:val="22"/>
          <w:shd w:val="clear" w:color="auto" w:fill="FFFFFF"/>
        </w:rPr>
        <w:t xml:space="preserve"> </w:t>
      </w:r>
      <w:r w:rsidR="000D53C0" w:rsidRPr="000852B1">
        <w:rPr>
          <w:rFonts w:ascii="Arial" w:hAnsi="Arial" w:cs="Arial"/>
          <w:sz w:val="22"/>
          <w:szCs w:val="22"/>
          <w:shd w:val="clear" w:color="auto" w:fill="FFFFFF"/>
        </w:rPr>
        <w:t>T</w:t>
      </w:r>
      <w:r w:rsidR="00C61F6D" w:rsidRPr="000852B1">
        <w:rPr>
          <w:rFonts w:ascii="Arial" w:hAnsi="Arial" w:cs="Arial"/>
          <w:sz w:val="22"/>
          <w:szCs w:val="22"/>
          <w:shd w:val="clear" w:color="auto" w:fill="FFFFFF"/>
        </w:rPr>
        <w:t>heory</w:t>
      </w:r>
      <w:r w:rsidR="000D53C0" w:rsidRPr="000852B1">
        <w:rPr>
          <w:rFonts w:ascii="Arial" w:hAnsi="Arial" w:cs="Arial"/>
          <w:sz w:val="22"/>
          <w:szCs w:val="22"/>
          <w:shd w:val="clear" w:color="auto" w:fill="FFFFFF"/>
        </w:rPr>
        <w:t xml:space="preserve"> and Literature</w:t>
      </w:r>
      <w:bookmarkEnd w:id="2"/>
      <w:r w:rsidR="000D53C0" w:rsidRPr="000852B1">
        <w:rPr>
          <w:rFonts w:ascii="Arial" w:hAnsi="Arial" w:cs="Arial"/>
          <w:sz w:val="22"/>
          <w:szCs w:val="22"/>
          <w:shd w:val="clear" w:color="auto" w:fill="FFFFFF"/>
        </w:rPr>
        <w:t xml:space="preserve"> </w:t>
      </w:r>
    </w:p>
    <w:p w14:paraId="4CA261E1" w14:textId="1B13AB82" w:rsidR="00BE68D8" w:rsidRPr="000852B1" w:rsidRDefault="00736B2B" w:rsidP="000852B1">
      <w:pPr>
        <w:tabs>
          <w:tab w:val="left" w:pos="2280"/>
        </w:tabs>
        <w:spacing w:line="360" w:lineRule="auto"/>
        <w:rPr>
          <w:rFonts w:ascii="Arial" w:hAnsi="Arial" w:cs="Arial"/>
        </w:rPr>
      </w:pPr>
      <w:r>
        <w:rPr>
          <w:rFonts w:ascii="Arial" w:hAnsi="Arial" w:cs="Arial"/>
        </w:rPr>
        <w:t>Dual</w:t>
      </w:r>
      <w:r w:rsidR="00BE68D8" w:rsidRPr="000852B1">
        <w:rPr>
          <w:rFonts w:ascii="Arial" w:hAnsi="Arial" w:cs="Arial"/>
        </w:rPr>
        <w:t xml:space="preserve"> </w:t>
      </w:r>
      <w:r>
        <w:rPr>
          <w:rFonts w:ascii="Arial" w:hAnsi="Arial" w:cs="Arial"/>
        </w:rPr>
        <w:t>Phase</w:t>
      </w:r>
      <w:r w:rsidR="00BE68D8" w:rsidRPr="000852B1">
        <w:rPr>
          <w:rFonts w:ascii="Arial" w:hAnsi="Arial" w:cs="Arial"/>
        </w:rPr>
        <w:t xml:space="preserve"> steels, as the name implies, are steels constructed out of two main </w:t>
      </w:r>
      <w:r>
        <w:rPr>
          <w:rFonts w:ascii="Arial" w:hAnsi="Arial" w:cs="Arial"/>
        </w:rPr>
        <w:t>Phase</w:t>
      </w:r>
      <w:r w:rsidR="00BE68D8" w:rsidRPr="000852B1">
        <w:rPr>
          <w:rFonts w:ascii="Arial" w:hAnsi="Arial" w:cs="Arial"/>
        </w:rPr>
        <w:t xml:space="preserve">s: that being α ferrite and α’ martensite. By promoting the development of substantially harder martensitic grains within a substrate of softer ferrite, desirable qualities of both can be retained. The relative quantities of martensite and ferrite </w:t>
      </w:r>
      <w:r>
        <w:rPr>
          <w:rFonts w:ascii="Arial" w:hAnsi="Arial" w:cs="Arial"/>
        </w:rPr>
        <w:t>c</w:t>
      </w:r>
      <w:r w:rsidR="00BE68D8" w:rsidRPr="000852B1">
        <w:rPr>
          <w:rFonts w:ascii="Arial" w:hAnsi="Arial" w:cs="Arial"/>
        </w:rPr>
        <w:t xml:space="preserve">an vary within the grade, though it typically ranges from 10% to 50% martensite within the ferrite matrix. Greater amounts of martensite within the ferrite matrix are typically associated with higher grades of </w:t>
      </w:r>
      <w:r>
        <w:rPr>
          <w:rFonts w:ascii="Arial" w:hAnsi="Arial" w:cs="Arial"/>
        </w:rPr>
        <w:t>Dual</w:t>
      </w:r>
      <w:r w:rsidR="00BE68D8" w:rsidRPr="000852B1">
        <w:rPr>
          <w:rFonts w:ascii="Arial" w:hAnsi="Arial" w:cs="Arial"/>
        </w:rPr>
        <w:t xml:space="preserve"> </w:t>
      </w:r>
      <w:r>
        <w:rPr>
          <w:rFonts w:ascii="Arial" w:hAnsi="Arial" w:cs="Arial"/>
        </w:rPr>
        <w:t>Phase</w:t>
      </w:r>
      <w:r w:rsidR="00BE68D8" w:rsidRPr="000852B1">
        <w:rPr>
          <w:rFonts w:ascii="Arial" w:hAnsi="Arial" w:cs="Arial"/>
        </w:rPr>
        <w:t xml:space="preserve"> steels. DP800 typically has ~45% martensite within the microstructure.</w:t>
      </w:r>
    </w:p>
    <w:p w14:paraId="6E9B381B" w14:textId="57E1964F" w:rsidR="008F2D63" w:rsidRPr="000852B1" w:rsidRDefault="008F2D63" w:rsidP="000852B1">
      <w:pPr>
        <w:tabs>
          <w:tab w:val="left" w:pos="2280"/>
        </w:tabs>
        <w:spacing w:line="360" w:lineRule="auto"/>
        <w:rPr>
          <w:rFonts w:ascii="Arial" w:hAnsi="Arial" w:cs="Arial"/>
        </w:rPr>
      </w:pPr>
      <w:r w:rsidRPr="000852B1">
        <w:rPr>
          <w:rFonts w:ascii="Arial" w:hAnsi="Arial" w:cs="Arial"/>
        </w:rPr>
        <w:t xml:space="preserve">In </w:t>
      </w:r>
      <w:r w:rsidR="007F5A6A" w:rsidRPr="000852B1">
        <w:rPr>
          <w:rFonts w:ascii="Arial" w:hAnsi="Arial" w:cs="Arial"/>
        </w:rPr>
        <w:t xml:space="preserve">the years since its original inception </w:t>
      </w:r>
      <w:r w:rsidR="00736B2B">
        <w:rPr>
          <w:rFonts w:ascii="Arial" w:hAnsi="Arial" w:cs="Arial"/>
        </w:rPr>
        <w:t>Dual</w:t>
      </w:r>
      <w:r w:rsidR="007F5A6A" w:rsidRPr="000852B1">
        <w:rPr>
          <w:rFonts w:ascii="Arial" w:hAnsi="Arial" w:cs="Arial"/>
        </w:rPr>
        <w:t xml:space="preserve"> </w:t>
      </w:r>
      <w:r w:rsidR="00736B2B">
        <w:rPr>
          <w:rFonts w:ascii="Arial" w:hAnsi="Arial" w:cs="Arial"/>
        </w:rPr>
        <w:t>Phase</w:t>
      </w:r>
      <w:r w:rsidR="007F5A6A" w:rsidRPr="000852B1">
        <w:rPr>
          <w:rFonts w:ascii="Arial" w:hAnsi="Arial" w:cs="Arial"/>
        </w:rPr>
        <w:t xml:space="preserve"> steel have undergone a series of evolutions, and modern </w:t>
      </w:r>
      <w:r w:rsidR="00736B2B">
        <w:rPr>
          <w:rFonts w:ascii="Arial" w:hAnsi="Arial" w:cs="Arial"/>
        </w:rPr>
        <w:t>Dual</w:t>
      </w:r>
      <w:r w:rsidR="007F5A6A" w:rsidRPr="000852B1">
        <w:rPr>
          <w:rFonts w:ascii="Arial" w:hAnsi="Arial" w:cs="Arial"/>
        </w:rPr>
        <w:t xml:space="preserve"> </w:t>
      </w:r>
      <w:r w:rsidR="00736B2B">
        <w:rPr>
          <w:rFonts w:ascii="Arial" w:hAnsi="Arial" w:cs="Arial"/>
        </w:rPr>
        <w:t>Phase</w:t>
      </w:r>
      <w:r w:rsidR="007F5A6A" w:rsidRPr="000852B1">
        <w:rPr>
          <w:rFonts w:ascii="Arial" w:hAnsi="Arial" w:cs="Arial"/>
        </w:rPr>
        <w:t xml:space="preserve"> steels move away from the binary of ferrite/martensite, often including elements of retained austinite or bainite. Such steels include TBF (Trip assisted </w:t>
      </w:r>
      <w:r w:rsidR="00736B2B">
        <w:rPr>
          <w:rFonts w:ascii="Arial" w:hAnsi="Arial" w:cs="Arial"/>
        </w:rPr>
        <w:t>B</w:t>
      </w:r>
      <w:r w:rsidR="007F5A6A" w:rsidRPr="000852B1">
        <w:rPr>
          <w:rFonts w:ascii="Arial" w:hAnsi="Arial" w:cs="Arial"/>
        </w:rPr>
        <w:t xml:space="preserve">ainite </w:t>
      </w:r>
      <w:r w:rsidR="00736B2B">
        <w:rPr>
          <w:rFonts w:ascii="Arial" w:hAnsi="Arial" w:cs="Arial"/>
        </w:rPr>
        <w:t>F</w:t>
      </w:r>
      <w:r w:rsidR="007F5A6A" w:rsidRPr="000852B1">
        <w:rPr>
          <w:rFonts w:ascii="Arial" w:hAnsi="Arial" w:cs="Arial"/>
        </w:rPr>
        <w:t>errite) steels as well as Q&amp;P (</w:t>
      </w:r>
      <w:r w:rsidR="00736B2B">
        <w:rPr>
          <w:rFonts w:ascii="Arial" w:hAnsi="Arial" w:cs="Arial"/>
        </w:rPr>
        <w:t>Q</w:t>
      </w:r>
      <w:r w:rsidR="007F5A6A" w:rsidRPr="000852B1">
        <w:rPr>
          <w:rFonts w:ascii="Arial" w:hAnsi="Arial" w:cs="Arial"/>
        </w:rPr>
        <w:t xml:space="preserve">uench and </w:t>
      </w:r>
      <w:r w:rsidR="00736B2B">
        <w:rPr>
          <w:rFonts w:ascii="Arial" w:hAnsi="Arial" w:cs="Arial"/>
        </w:rPr>
        <w:t>P</w:t>
      </w:r>
      <w:r w:rsidR="007F5A6A" w:rsidRPr="000852B1">
        <w:rPr>
          <w:rFonts w:ascii="Arial" w:hAnsi="Arial" w:cs="Arial"/>
        </w:rPr>
        <w:t>artition) steels.</w:t>
      </w:r>
      <w:sdt>
        <w:sdtPr>
          <w:rPr>
            <w:rFonts w:ascii="Arial" w:hAnsi="Arial" w:cs="Arial"/>
          </w:rPr>
          <w:id w:val="-1847553403"/>
          <w:citation/>
        </w:sdtPr>
        <w:sdtEndPr/>
        <w:sdtContent>
          <w:r w:rsidR="00C55016">
            <w:rPr>
              <w:rFonts w:ascii="Arial" w:hAnsi="Arial" w:cs="Arial"/>
            </w:rPr>
            <w:fldChar w:fldCharType="begin"/>
          </w:r>
          <w:r w:rsidR="00C55016">
            <w:rPr>
              <w:rFonts w:ascii="Arial" w:hAnsi="Arial" w:cs="Arial"/>
            </w:rPr>
            <w:instrText xml:space="preserve"> CITATION Har20 \l 2057 </w:instrText>
          </w:r>
          <w:r w:rsidR="00C55016">
            <w:rPr>
              <w:rFonts w:ascii="Arial" w:hAnsi="Arial" w:cs="Arial"/>
            </w:rPr>
            <w:fldChar w:fldCharType="separate"/>
          </w:r>
          <w:r w:rsidR="00C55016">
            <w:rPr>
              <w:rFonts w:ascii="Arial" w:hAnsi="Arial" w:cs="Arial"/>
              <w:noProof/>
            </w:rPr>
            <w:t xml:space="preserve"> </w:t>
          </w:r>
          <w:r w:rsidR="00C55016" w:rsidRPr="00C55016">
            <w:rPr>
              <w:rFonts w:ascii="Arial" w:hAnsi="Arial" w:cs="Arial"/>
              <w:noProof/>
            </w:rPr>
            <w:t>(Mohrbacher, 2020)</w:t>
          </w:r>
          <w:r w:rsidR="00C55016">
            <w:rPr>
              <w:rFonts w:ascii="Arial" w:hAnsi="Arial" w:cs="Arial"/>
            </w:rPr>
            <w:fldChar w:fldCharType="end"/>
          </w:r>
        </w:sdtContent>
      </w:sdt>
      <w:r w:rsidR="007F5A6A" w:rsidRPr="000852B1">
        <w:rPr>
          <w:rFonts w:ascii="Arial" w:hAnsi="Arial" w:cs="Arial"/>
        </w:rPr>
        <w:t xml:space="preserve"> Despite this the more conventional </w:t>
      </w:r>
      <w:r w:rsidR="00736B2B">
        <w:rPr>
          <w:rFonts w:ascii="Arial" w:hAnsi="Arial" w:cs="Arial"/>
        </w:rPr>
        <w:t>Dual</w:t>
      </w:r>
      <w:r w:rsidR="007F5A6A" w:rsidRPr="000852B1">
        <w:rPr>
          <w:rFonts w:ascii="Arial" w:hAnsi="Arial" w:cs="Arial"/>
        </w:rPr>
        <w:t xml:space="preserve"> </w:t>
      </w:r>
      <w:r w:rsidR="00736B2B">
        <w:rPr>
          <w:rFonts w:ascii="Arial" w:hAnsi="Arial" w:cs="Arial"/>
        </w:rPr>
        <w:t>Phase</w:t>
      </w:r>
      <w:r w:rsidR="007F5A6A" w:rsidRPr="000852B1">
        <w:rPr>
          <w:rFonts w:ascii="Arial" w:hAnsi="Arial" w:cs="Arial"/>
        </w:rPr>
        <w:t xml:space="preserve"> steels still see production for the automotive industr</w:t>
      </w:r>
      <w:r w:rsidR="00736B2B">
        <w:rPr>
          <w:rFonts w:ascii="Arial" w:hAnsi="Arial" w:cs="Arial"/>
        </w:rPr>
        <w:t>y. This is largely due t</w:t>
      </w:r>
      <w:r w:rsidR="00316931">
        <w:rPr>
          <w:rFonts w:ascii="Arial" w:hAnsi="Arial" w:cs="Arial"/>
        </w:rPr>
        <w:t>o</w:t>
      </w:r>
      <w:r w:rsidR="00736B2B">
        <w:rPr>
          <w:rFonts w:ascii="Arial" w:hAnsi="Arial" w:cs="Arial"/>
        </w:rPr>
        <w:t xml:space="preserve"> their relative ease of productions and lower price point in comparison to TBF and Q&amp;P steels.</w:t>
      </w:r>
    </w:p>
    <w:p w14:paraId="15339233" w14:textId="5707A945" w:rsidR="00B26135" w:rsidRDefault="00B26135" w:rsidP="000852B1">
      <w:pPr>
        <w:pStyle w:val="Heading4"/>
        <w:spacing w:line="360" w:lineRule="auto"/>
        <w:rPr>
          <w:rFonts w:ascii="Arial" w:hAnsi="Arial" w:cs="Arial"/>
          <w:shd w:val="clear" w:color="auto" w:fill="FFFFFF"/>
        </w:rPr>
      </w:pPr>
      <w:r w:rsidRPr="000852B1">
        <w:rPr>
          <w:rFonts w:ascii="Arial" w:hAnsi="Arial" w:cs="Arial"/>
          <w:shd w:val="clear" w:color="auto" w:fill="FFFFFF"/>
        </w:rPr>
        <w:t xml:space="preserve">Mechanical Properties of </w:t>
      </w:r>
      <w:r w:rsidR="00736B2B">
        <w:rPr>
          <w:rFonts w:ascii="Arial" w:hAnsi="Arial" w:cs="Arial"/>
          <w:shd w:val="clear" w:color="auto" w:fill="FFFFFF"/>
        </w:rPr>
        <w:t>Dual</w:t>
      </w:r>
      <w:r w:rsidRPr="000852B1">
        <w:rPr>
          <w:rFonts w:ascii="Arial" w:hAnsi="Arial" w:cs="Arial"/>
          <w:shd w:val="clear" w:color="auto" w:fill="FFFFFF"/>
        </w:rPr>
        <w:t xml:space="preserve"> </w:t>
      </w:r>
      <w:r w:rsidR="00736B2B">
        <w:rPr>
          <w:rFonts w:ascii="Arial" w:hAnsi="Arial" w:cs="Arial"/>
          <w:shd w:val="clear" w:color="auto" w:fill="FFFFFF"/>
        </w:rPr>
        <w:t>Phase</w:t>
      </w:r>
      <w:r w:rsidRPr="000852B1">
        <w:rPr>
          <w:rFonts w:ascii="Arial" w:hAnsi="Arial" w:cs="Arial"/>
          <w:shd w:val="clear" w:color="auto" w:fill="FFFFFF"/>
        </w:rPr>
        <w:t xml:space="preserve"> steels </w:t>
      </w:r>
    </w:p>
    <w:p w14:paraId="45301C5A" w14:textId="3D28519F" w:rsidR="00761717" w:rsidRDefault="00761717" w:rsidP="00761717">
      <w:r>
        <w:rPr>
          <w:noProof/>
        </w:rPr>
        <w:drawing>
          <wp:inline distT="0" distB="0" distL="0" distR="0" wp14:anchorId="787276F6" wp14:editId="2834AB21">
            <wp:extent cx="6188710" cy="2927350"/>
            <wp:effectExtent l="0" t="0" r="0" b="0"/>
            <wp:docPr id="597561126" name="Picture 3" descr="Dual Phase - AHSS Guid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al Phase - AHSS Guidelin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8710" cy="2927350"/>
                    </a:xfrm>
                    <a:prstGeom prst="rect">
                      <a:avLst/>
                    </a:prstGeom>
                    <a:noFill/>
                    <a:ln>
                      <a:noFill/>
                    </a:ln>
                  </pic:spPr>
                </pic:pic>
              </a:graphicData>
            </a:graphic>
          </wp:inline>
        </w:drawing>
      </w:r>
    </w:p>
    <w:p w14:paraId="1A875969" w14:textId="3EC7F485" w:rsidR="00761717" w:rsidRPr="00761717" w:rsidRDefault="00761717" w:rsidP="00761717">
      <w:r>
        <w:lastRenderedPageBreak/>
        <w:t>Figure 1 engineering stress strain curves for typical examples of a Dual Phase steel (black), HSLA steel (red), as well as a mild steel (blue)</w:t>
      </w:r>
      <w:sdt>
        <w:sdtPr>
          <w:id w:val="-748577507"/>
          <w:citation/>
        </w:sdtPr>
        <w:sdtEndPr/>
        <w:sdtContent>
          <w:r>
            <w:fldChar w:fldCharType="begin"/>
          </w:r>
          <w:r>
            <w:instrText xml:space="preserve"> CITATION Wor24 \l 2057 </w:instrText>
          </w:r>
          <w:r>
            <w:fldChar w:fldCharType="separate"/>
          </w:r>
          <w:r w:rsidR="00316931">
            <w:rPr>
              <w:noProof/>
            </w:rPr>
            <w:t xml:space="preserve"> (World Auto Steel, 2024)</w:t>
          </w:r>
          <w:r>
            <w:fldChar w:fldCharType="end"/>
          </w:r>
        </w:sdtContent>
      </w:sdt>
    </w:p>
    <w:p w14:paraId="6CAC5113" w14:textId="2D91480E" w:rsidR="00B26135" w:rsidRPr="000852B1" w:rsidRDefault="00736B2B" w:rsidP="000852B1">
      <w:pPr>
        <w:tabs>
          <w:tab w:val="left" w:pos="2280"/>
        </w:tabs>
        <w:spacing w:line="360" w:lineRule="auto"/>
        <w:rPr>
          <w:rFonts w:ascii="Arial" w:hAnsi="Arial" w:cs="Arial"/>
        </w:rPr>
      </w:pPr>
      <w:r>
        <w:rPr>
          <w:rFonts w:ascii="Arial" w:hAnsi="Arial" w:cs="Arial"/>
        </w:rPr>
        <w:t>Dual</w:t>
      </w:r>
      <w:r w:rsidR="00B26135" w:rsidRPr="000852B1">
        <w:rPr>
          <w:rFonts w:ascii="Arial" w:hAnsi="Arial" w:cs="Arial"/>
        </w:rPr>
        <w:t xml:space="preserve"> </w:t>
      </w:r>
      <w:r>
        <w:rPr>
          <w:rFonts w:ascii="Arial" w:hAnsi="Arial" w:cs="Arial"/>
        </w:rPr>
        <w:t>Phase</w:t>
      </w:r>
      <w:r w:rsidR="00B26135" w:rsidRPr="000852B1">
        <w:rPr>
          <w:rFonts w:ascii="Arial" w:hAnsi="Arial" w:cs="Arial"/>
        </w:rPr>
        <w:t xml:space="preserve"> steels boast several advantages over more conventional grades of steels, the first being its high strength. </w:t>
      </w:r>
      <w:r>
        <w:rPr>
          <w:rFonts w:ascii="Arial" w:hAnsi="Arial" w:cs="Arial"/>
        </w:rPr>
        <w:t>Dual</w:t>
      </w:r>
      <w:r w:rsidR="00B26135" w:rsidRPr="000852B1">
        <w:rPr>
          <w:rFonts w:ascii="Arial" w:hAnsi="Arial" w:cs="Arial"/>
        </w:rPr>
        <w:t xml:space="preserve"> </w:t>
      </w:r>
      <w:r>
        <w:rPr>
          <w:rFonts w:ascii="Arial" w:hAnsi="Arial" w:cs="Arial"/>
        </w:rPr>
        <w:t>Phase</w:t>
      </w:r>
      <w:r w:rsidR="00B26135" w:rsidRPr="000852B1">
        <w:rPr>
          <w:rFonts w:ascii="Arial" w:hAnsi="Arial" w:cs="Arial"/>
        </w:rPr>
        <w:t xml:space="preserve"> steel varies in strength but typically offers an ultimate tensile strength of between 600MPa up to 1000MPa</w:t>
      </w:r>
      <w:r w:rsidR="006036E8">
        <w:rPr>
          <w:rFonts w:ascii="Arial" w:hAnsi="Arial" w:cs="Arial"/>
        </w:rPr>
        <w:t>, w</w:t>
      </w:r>
      <w:r w:rsidR="009C06CC" w:rsidRPr="000852B1">
        <w:rPr>
          <w:rFonts w:ascii="Arial" w:hAnsi="Arial" w:cs="Arial"/>
        </w:rPr>
        <w:t>hen comparing this to a more common structural steel, such as ASTM 1010, or ASTM A36 grades, whose UTS ranges from 325-400MPa. The difference in ultimate tensile strength is clear</w:t>
      </w:r>
      <w:r w:rsidR="00E80AAA" w:rsidRPr="000852B1">
        <w:rPr>
          <w:rFonts w:ascii="Arial" w:hAnsi="Arial" w:cs="Arial"/>
        </w:rPr>
        <w:t xml:space="preserve"> when comparing low alloy steels. </w:t>
      </w:r>
      <w:sdt>
        <w:sdtPr>
          <w:rPr>
            <w:rFonts w:ascii="Arial" w:hAnsi="Arial" w:cs="Arial"/>
          </w:rPr>
          <w:id w:val="-1404672380"/>
          <w:citation/>
        </w:sdtPr>
        <w:sdtEndPr/>
        <w:sdtContent>
          <w:r w:rsidR="007241D7">
            <w:rPr>
              <w:rFonts w:ascii="Arial" w:hAnsi="Arial" w:cs="Arial"/>
            </w:rPr>
            <w:fldChar w:fldCharType="begin"/>
          </w:r>
          <w:r w:rsidR="007241D7">
            <w:rPr>
              <w:rFonts w:ascii="Arial" w:hAnsi="Arial" w:cs="Arial"/>
            </w:rPr>
            <w:instrText xml:space="preserve"> CITATION Wil19 \l 2057 </w:instrText>
          </w:r>
          <w:r w:rsidR="007241D7">
            <w:rPr>
              <w:rFonts w:ascii="Arial" w:hAnsi="Arial" w:cs="Arial"/>
            </w:rPr>
            <w:fldChar w:fldCharType="separate"/>
          </w:r>
          <w:r w:rsidR="007241D7" w:rsidRPr="007241D7">
            <w:rPr>
              <w:rFonts w:ascii="Arial" w:hAnsi="Arial" w:cs="Arial"/>
              <w:noProof/>
            </w:rPr>
            <w:t>(Willian D. Callister, 2019)</w:t>
          </w:r>
          <w:r w:rsidR="007241D7">
            <w:rPr>
              <w:rFonts w:ascii="Arial" w:hAnsi="Arial" w:cs="Arial"/>
            </w:rPr>
            <w:fldChar w:fldCharType="end"/>
          </w:r>
        </w:sdtContent>
      </w:sdt>
    </w:p>
    <w:p w14:paraId="49D68991" w14:textId="37845C61" w:rsidR="00B26135" w:rsidRPr="000852B1" w:rsidRDefault="00B26135" w:rsidP="000852B1">
      <w:pPr>
        <w:tabs>
          <w:tab w:val="left" w:pos="2280"/>
        </w:tabs>
        <w:spacing w:line="360" w:lineRule="auto"/>
        <w:rPr>
          <w:rFonts w:ascii="Arial" w:hAnsi="Arial" w:cs="Arial"/>
        </w:rPr>
      </w:pPr>
      <w:r w:rsidRPr="000852B1">
        <w:rPr>
          <w:rFonts w:ascii="Arial" w:hAnsi="Arial" w:cs="Arial"/>
        </w:rPr>
        <w:t>This in and of itself does not differentiate it from other offerings of high-strength</w:t>
      </w:r>
      <w:r w:rsidR="009C06CC" w:rsidRPr="000852B1">
        <w:rPr>
          <w:rFonts w:ascii="Arial" w:hAnsi="Arial" w:cs="Arial"/>
        </w:rPr>
        <w:t xml:space="preserve"> steels, including other high strength</w:t>
      </w:r>
      <w:r w:rsidRPr="000852B1">
        <w:rPr>
          <w:rFonts w:ascii="Arial" w:hAnsi="Arial" w:cs="Arial"/>
        </w:rPr>
        <w:t xml:space="preserve"> low alloy steels (HSLA steels). Where </w:t>
      </w:r>
      <w:r w:rsidR="00736B2B">
        <w:rPr>
          <w:rFonts w:ascii="Arial" w:hAnsi="Arial" w:cs="Arial"/>
        </w:rPr>
        <w:t>Dual</w:t>
      </w:r>
      <w:r w:rsidRPr="000852B1">
        <w:rPr>
          <w:rFonts w:ascii="Arial" w:hAnsi="Arial" w:cs="Arial"/>
        </w:rPr>
        <w:t xml:space="preserve"> </w:t>
      </w:r>
      <w:r w:rsidR="00736B2B">
        <w:rPr>
          <w:rFonts w:ascii="Arial" w:hAnsi="Arial" w:cs="Arial"/>
        </w:rPr>
        <w:t>Phase</w:t>
      </w:r>
      <w:r w:rsidRPr="000852B1">
        <w:rPr>
          <w:rFonts w:ascii="Arial" w:hAnsi="Arial" w:cs="Arial"/>
        </w:rPr>
        <w:t xml:space="preserve"> steel varies is in formability</w:t>
      </w:r>
      <w:r w:rsidR="009C06CC" w:rsidRPr="000852B1">
        <w:rPr>
          <w:rFonts w:ascii="Arial" w:hAnsi="Arial" w:cs="Arial"/>
        </w:rPr>
        <w:t xml:space="preserve">, itself a product of </w:t>
      </w:r>
      <w:r w:rsidR="00565D0D" w:rsidRPr="000852B1">
        <w:rPr>
          <w:rFonts w:ascii="Arial" w:hAnsi="Arial" w:cs="Arial"/>
        </w:rPr>
        <w:t>multiple</w:t>
      </w:r>
      <w:r w:rsidR="009C06CC" w:rsidRPr="000852B1">
        <w:rPr>
          <w:rFonts w:ascii="Arial" w:hAnsi="Arial" w:cs="Arial"/>
        </w:rPr>
        <w:t xml:space="preserve"> separate qualities.</w:t>
      </w:r>
      <w:r w:rsidR="009C06CC" w:rsidRPr="000852B1">
        <w:rPr>
          <w:rFonts w:ascii="Arial" w:hAnsi="Arial" w:cs="Arial"/>
          <w:color w:val="FF0000"/>
        </w:rPr>
        <w:t xml:space="preserve"> </w:t>
      </w:r>
      <w:r w:rsidR="00736B2B">
        <w:rPr>
          <w:rFonts w:ascii="Arial" w:hAnsi="Arial" w:cs="Arial"/>
        </w:rPr>
        <w:t>Dual</w:t>
      </w:r>
      <w:r w:rsidR="009C06CC" w:rsidRPr="000852B1">
        <w:rPr>
          <w:rFonts w:ascii="Arial" w:hAnsi="Arial" w:cs="Arial"/>
        </w:rPr>
        <w:t xml:space="preserve"> </w:t>
      </w:r>
      <w:r w:rsidR="00736B2B">
        <w:rPr>
          <w:rFonts w:ascii="Arial" w:hAnsi="Arial" w:cs="Arial"/>
        </w:rPr>
        <w:t>Phase</w:t>
      </w:r>
      <w:r w:rsidR="009C06CC" w:rsidRPr="000852B1">
        <w:rPr>
          <w:rFonts w:ascii="Arial" w:hAnsi="Arial" w:cs="Arial"/>
        </w:rPr>
        <w:t xml:space="preserve"> steel’s formability is a product of its low yield point, its ability to yield continuously, and its </w:t>
      </w:r>
      <w:r w:rsidR="00F07BFD" w:rsidRPr="000852B1">
        <w:rPr>
          <w:rFonts w:ascii="Arial" w:hAnsi="Arial" w:cs="Arial"/>
        </w:rPr>
        <w:t xml:space="preserve">uniform elongation. </w:t>
      </w:r>
    </w:p>
    <w:p w14:paraId="383D57B9" w14:textId="1B075BA3" w:rsidR="00203B0B" w:rsidRPr="000852B1" w:rsidRDefault="00736B2B" w:rsidP="000852B1">
      <w:pPr>
        <w:tabs>
          <w:tab w:val="left" w:pos="2280"/>
        </w:tabs>
        <w:spacing w:line="360" w:lineRule="auto"/>
        <w:rPr>
          <w:rFonts w:ascii="Arial" w:hAnsi="Arial" w:cs="Arial"/>
        </w:rPr>
      </w:pPr>
      <w:r>
        <w:rPr>
          <w:rFonts w:ascii="Arial" w:hAnsi="Arial" w:cs="Arial"/>
        </w:rPr>
        <w:t>Dual</w:t>
      </w:r>
      <w:r w:rsidR="00F07BFD" w:rsidRPr="000852B1">
        <w:rPr>
          <w:rFonts w:ascii="Arial" w:hAnsi="Arial" w:cs="Arial"/>
        </w:rPr>
        <w:t xml:space="preserve"> </w:t>
      </w:r>
      <w:r>
        <w:rPr>
          <w:rFonts w:ascii="Arial" w:hAnsi="Arial" w:cs="Arial"/>
        </w:rPr>
        <w:t>Phase</w:t>
      </w:r>
      <w:r w:rsidR="00F07BFD" w:rsidRPr="000852B1">
        <w:rPr>
          <w:rFonts w:ascii="Arial" w:hAnsi="Arial" w:cs="Arial"/>
        </w:rPr>
        <w:t xml:space="preserve"> steels offer a low yield point relative to their ultimate strength. </w:t>
      </w:r>
      <w:r>
        <w:rPr>
          <w:rFonts w:ascii="Arial" w:hAnsi="Arial" w:cs="Arial"/>
        </w:rPr>
        <w:t>Dual</w:t>
      </w:r>
      <w:r w:rsidR="00F07BFD" w:rsidRPr="000852B1">
        <w:rPr>
          <w:rFonts w:ascii="Arial" w:hAnsi="Arial" w:cs="Arial"/>
        </w:rPr>
        <w:t xml:space="preserve"> </w:t>
      </w:r>
      <w:r>
        <w:rPr>
          <w:rFonts w:ascii="Arial" w:hAnsi="Arial" w:cs="Arial"/>
        </w:rPr>
        <w:t>Phase</w:t>
      </w:r>
      <w:r w:rsidR="00F07BFD" w:rsidRPr="000852B1">
        <w:rPr>
          <w:rFonts w:ascii="Arial" w:hAnsi="Arial" w:cs="Arial"/>
        </w:rPr>
        <w:t xml:space="preserve"> steels typically see a yield point of between 300MPa and 350MPa. This </w:t>
      </w:r>
      <w:r w:rsidR="00B6061B" w:rsidRPr="000852B1">
        <w:rPr>
          <w:rFonts w:ascii="Arial" w:hAnsi="Arial" w:cs="Arial"/>
        </w:rPr>
        <w:t xml:space="preserve">means that the material more readily begins to </w:t>
      </w:r>
      <w:r w:rsidR="00203B0B" w:rsidRPr="000852B1">
        <w:rPr>
          <w:rFonts w:ascii="Arial" w:hAnsi="Arial" w:cs="Arial"/>
        </w:rPr>
        <w:t>deform but</w:t>
      </w:r>
      <w:r w:rsidR="00B6061B" w:rsidRPr="000852B1">
        <w:rPr>
          <w:rFonts w:ascii="Arial" w:hAnsi="Arial" w:cs="Arial"/>
        </w:rPr>
        <w:t xml:space="preserve"> require</w:t>
      </w:r>
      <w:r w:rsidR="006036E8">
        <w:rPr>
          <w:rFonts w:ascii="Arial" w:hAnsi="Arial" w:cs="Arial"/>
        </w:rPr>
        <w:t>s</w:t>
      </w:r>
      <w:r w:rsidR="00B6061B" w:rsidRPr="000852B1">
        <w:rPr>
          <w:rFonts w:ascii="Arial" w:hAnsi="Arial" w:cs="Arial"/>
        </w:rPr>
        <w:t xml:space="preserve"> more force to break entirely. This </w:t>
      </w:r>
      <w:r w:rsidR="00203B0B" w:rsidRPr="000852B1">
        <w:rPr>
          <w:rFonts w:ascii="Arial" w:hAnsi="Arial" w:cs="Arial"/>
        </w:rPr>
        <w:t>provides the material with two beneficial qualities. The first is that it requires less force to bend into shape, requiring less intense tooling to achieve the desired outcome. The second is that its low yield point and high tensile strength combine to provide the material</w:t>
      </w:r>
      <w:r w:rsidR="006036E8">
        <w:rPr>
          <w:rFonts w:ascii="Arial" w:hAnsi="Arial" w:cs="Arial"/>
        </w:rPr>
        <w:t xml:space="preserve"> with</w:t>
      </w:r>
      <w:r w:rsidR="00203B0B" w:rsidRPr="000852B1">
        <w:rPr>
          <w:rFonts w:ascii="Arial" w:hAnsi="Arial" w:cs="Arial"/>
        </w:rPr>
        <w:t xml:space="preserve"> a degree of toughness typically beyond the capabilities of a similarly alloyed steel.</w:t>
      </w:r>
      <w:sdt>
        <w:sdtPr>
          <w:rPr>
            <w:rFonts w:ascii="Arial" w:hAnsi="Arial" w:cs="Arial"/>
          </w:rPr>
          <w:id w:val="1325935635"/>
          <w:citation/>
        </w:sdtPr>
        <w:sdtEndPr/>
        <w:sdtContent>
          <w:r w:rsidR="00761717">
            <w:rPr>
              <w:rFonts w:ascii="Arial" w:hAnsi="Arial" w:cs="Arial"/>
            </w:rPr>
            <w:fldChar w:fldCharType="begin"/>
          </w:r>
          <w:r w:rsidR="00761717">
            <w:rPr>
              <w:rFonts w:ascii="Arial" w:hAnsi="Arial" w:cs="Arial"/>
            </w:rPr>
            <w:instrText xml:space="preserve"> CITATION HKD17 \l 2057 </w:instrText>
          </w:r>
          <w:r w:rsidR="00761717">
            <w:rPr>
              <w:rFonts w:ascii="Arial" w:hAnsi="Arial" w:cs="Arial"/>
            </w:rPr>
            <w:fldChar w:fldCharType="separate"/>
          </w:r>
          <w:r w:rsidR="00316931">
            <w:rPr>
              <w:rFonts w:ascii="Arial" w:hAnsi="Arial" w:cs="Arial"/>
              <w:noProof/>
            </w:rPr>
            <w:t xml:space="preserve"> </w:t>
          </w:r>
          <w:r w:rsidR="00316931" w:rsidRPr="00316931">
            <w:rPr>
              <w:rFonts w:ascii="Arial" w:hAnsi="Arial" w:cs="Arial"/>
              <w:noProof/>
            </w:rPr>
            <w:t>(Bhadeshia, 2017)</w:t>
          </w:r>
          <w:r w:rsidR="00761717">
            <w:rPr>
              <w:rFonts w:ascii="Arial" w:hAnsi="Arial" w:cs="Arial"/>
            </w:rPr>
            <w:fldChar w:fldCharType="end"/>
          </w:r>
        </w:sdtContent>
      </w:sdt>
    </w:p>
    <w:p w14:paraId="46645713" w14:textId="78EA457D" w:rsidR="007E72CF" w:rsidRPr="000852B1" w:rsidRDefault="006036E8" w:rsidP="000852B1">
      <w:pPr>
        <w:tabs>
          <w:tab w:val="left" w:pos="2280"/>
        </w:tabs>
        <w:spacing w:line="360" w:lineRule="auto"/>
        <w:rPr>
          <w:rFonts w:ascii="Arial" w:hAnsi="Arial" w:cs="Arial"/>
        </w:rPr>
      </w:pPr>
      <w:r>
        <w:rPr>
          <w:rFonts w:ascii="Arial" w:hAnsi="Arial" w:cs="Arial"/>
        </w:rPr>
        <w:t>In addition,</w:t>
      </w:r>
      <w:r w:rsidR="00203B0B" w:rsidRPr="000852B1">
        <w:rPr>
          <w:rFonts w:ascii="Arial" w:hAnsi="Arial" w:cs="Arial"/>
        </w:rPr>
        <w:t xml:space="preserve"> </w:t>
      </w:r>
      <w:r w:rsidR="00736B2B">
        <w:rPr>
          <w:rFonts w:ascii="Arial" w:hAnsi="Arial" w:cs="Arial"/>
        </w:rPr>
        <w:t>Dual</w:t>
      </w:r>
      <w:r w:rsidR="00203B0B" w:rsidRPr="000852B1">
        <w:rPr>
          <w:rFonts w:ascii="Arial" w:hAnsi="Arial" w:cs="Arial"/>
        </w:rPr>
        <w:t xml:space="preserve"> </w:t>
      </w:r>
      <w:r w:rsidR="00736B2B">
        <w:rPr>
          <w:rFonts w:ascii="Arial" w:hAnsi="Arial" w:cs="Arial"/>
        </w:rPr>
        <w:t>Phase</w:t>
      </w:r>
      <w:r w:rsidR="00203B0B" w:rsidRPr="000852B1">
        <w:rPr>
          <w:rFonts w:ascii="Arial" w:hAnsi="Arial" w:cs="Arial"/>
        </w:rPr>
        <w:t xml:space="preserve"> steels yield</w:t>
      </w:r>
      <w:r w:rsidR="00B26135" w:rsidRPr="000852B1">
        <w:rPr>
          <w:rFonts w:ascii="Arial" w:hAnsi="Arial" w:cs="Arial"/>
        </w:rPr>
        <w:t xml:space="preserve"> continuously,</w:t>
      </w:r>
      <w:r w:rsidR="00203B0B" w:rsidRPr="000852B1">
        <w:rPr>
          <w:rFonts w:ascii="Arial" w:hAnsi="Arial" w:cs="Arial"/>
        </w:rPr>
        <w:t xml:space="preserve"> this means that the material transitions from elastic deformation to plastic deformation without rapid changes in the strain experienced.</w:t>
      </w:r>
      <w:r w:rsidR="00965CBE" w:rsidRPr="000852B1">
        <w:rPr>
          <w:rFonts w:ascii="Arial" w:hAnsi="Arial" w:cs="Arial"/>
        </w:rPr>
        <w:t xml:space="preserve"> In a more conventional steel grade, the yield point is accompanied by a series of microstructural changes that begin to align the dislocations found within the microstructure to the axis of stress. This is referred to as discontinuous yielding. The result of discontinuous yielding is that pressing operations </w:t>
      </w:r>
      <w:r w:rsidR="007E72CF" w:rsidRPr="000852B1">
        <w:rPr>
          <w:rFonts w:ascii="Arial" w:hAnsi="Arial" w:cs="Arial"/>
        </w:rPr>
        <w:t>must</w:t>
      </w:r>
      <w:r w:rsidR="00965CBE" w:rsidRPr="000852B1">
        <w:rPr>
          <w:rFonts w:ascii="Arial" w:hAnsi="Arial" w:cs="Arial"/>
        </w:rPr>
        <w:t xml:space="preserve"> be cautious of the yield point, otherwise they run the risk of applying an excessive level of force to the material once it has </w:t>
      </w:r>
      <w:r w:rsidR="007E72CF" w:rsidRPr="000852B1">
        <w:rPr>
          <w:rFonts w:ascii="Arial" w:hAnsi="Arial" w:cs="Arial"/>
        </w:rPr>
        <w:t xml:space="preserve">transitioned from elastic to plastic deformation. By smoothly transitioning from elastic to plastic deformation the material offers </w:t>
      </w:r>
      <w:r w:rsidR="00565D0D" w:rsidRPr="000852B1">
        <w:rPr>
          <w:rFonts w:ascii="Arial" w:hAnsi="Arial" w:cs="Arial"/>
        </w:rPr>
        <w:t xml:space="preserve">both </w:t>
      </w:r>
      <w:r w:rsidR="007E72CF" w:rsidRPr="000852B1">
        <w:rPr>
          <w:rFonts w:ascii="Arial" w:hAnsi="Arial" w:cs="Arial"/>
        </w:rPr>
        <w:t>greater moment to moment feedback to press operations</w:t>
      </w:r>
      <w:r w:rsidR="00565D0D" w:rsidRPr="000852B1">
        <w:rPr>
          <w:rFonts w:ascii="Arial" w:hAnsi="Arial" w:cs="Arial"/>
        </w:rPr>
        <w:t xml:space="preserve"> as well as less dramatic material changes under applied force</w:t>
      </w:r>
      <w:r w:rsidR="007E72CF" w:rsidRPr="000852B1">
        <w:rPr>
          <w:rFonts w:ascii="Arial" w:hAnsi="Arial" w:cs="Arial"/>
        </w:rPr>
        <w:t>.</w:t>
      </w:r>
    </w:p>
    <w:p w14:paraId="50CDC9A3" w14:textId="09D305DB" w:rsidR="00565D0D" w:rsidRPr="000852B1" w:rsidRDefault="00736B2B" w:rsidP="000852B1">
      <w:pPr>
        <w:tabs>
          <w:tab w:val="left" w:pos="2280"/>
        </w:tabs>
        <w:spacing w:line="360" w:lineRule="auto"/>
        <w:rPr>
          <w:rFonts w:ascii="Arial" w:hAnsi="Arial" w:cs="Arial"/>
        </w:rPr>
      </w:pPr>
      <w:r>
        <w:rPr>
          <w:rFonts w:ascii="Arial" w:hAnsi="Arial" w:cs="Arial"/>
        </w:rPr>
        <w:t>Dual</w:t>
      </w:r>
      <w:r w:rsidR="00565D0D" w:rsidRPr="000852B1">
        <w:rPr>
          <w:rFonts w:ascii="Arial" w:hAnsi="Arial" w:cs="Arial"/>
        </w:rPr>
        <w:t xml:space="preserve"> </w:t>
      </w:r>
      <w:r>
        <w:rPr>
          <w:rFonts w:ascii="Arial" w:hAnsi="Arial" w:cs="Arial"/>
        </w:rPr>
        <w:t>Phase</w:t>
      </w:r>
      <w:r w:rsidR="00565D0D" w:rsidRPr="000852B1">
        <w:rPr>
          <w:rFonts w:ascii="Arial" w:hAnsi="Arial" w:cs="Arial"/>
        </w:rPr>
        <w:t xml:space="preserve"> steels offer a high</w:t>
      </w:r>
      <w:r w:rsidR="006930C7" w:rsidRPr="000852B1">
        <w:rPr>
          <w:rFonts w:ascii="Arial" w:hAnsi="Arial" w:cs="Arial"/>
        </w:rPr>
        <w:t xml:space="preserve"> degree of </w:t>
      </w:r>
      <w:r w:rsidR="00565D0D" w:rsidRPr="000852B1">
        <w:rPr>
          <w:rFonts w:ascii="Arial" w:hAnsi="Arial" w:cs="Arial"/>
        </w:rPr>
        <w:t>uniform elongation</w:t>
      </w:r>
      <w:r w:rsidR="006930C7" w:rsidRPr="000852B1">
        <w:rPr>
          <w:rFonts w:ascii="Arial" w:hAnsi="Arial" w:cs="Arial"/>
        </w:rPr>
        <w:t xml:space="preserve"> over many of its competitors. This means that when the material is placed under force, it undergoes its deformation using material from the whole workpiece. The alterative to this is that the material undergoes ununiform deformation, or necking. Necking results in unwanted thinning of parts of the final part as well as increased resi</w:t>
      </w:r>
      <w:r w:rsidR="006036E8">
        <w:rPr>
          <w:rFonts w:ascii="Arial" w:hAnsi="Arial" w:cs="Arial"/>
        </w:rPr>
        <w:t>d</w:t>
      </w:r>
      <w:r>
        <w:rPr>
          <w:rFonts w:ascii="Arial" w:hAnsi="Arial" w:cs="Arial"/>
        </w:rPr>
        <w:t>ual</w:t>
      </w:r>
      <w:r w:rsidR="006930C7" w:rsidRPr="000852B1">
        <w:rPr>
          <w:rFonts w:ascii="Arial" w:hAnsi="Arial" w:cs="Arial"/>
        </w:rPr>
        <w:t xml:space="preserve"> stresses in these specific parts. This can eventually compromise the whole piece.</w:t>
      </w:r>
    </w:p>
    <w:p w14:paraId="656956CB" w14:textId="7DC3C971" w:rsidR="00B26135" w:rsidRPr="000852B1" w:rsidRDefault="006930C7" w:rsidP="000852B1">
      <w:pPr>
        <w:tabs>
          <w:tab w:val="left" w:pos="2280"/>
        </w:tabs>
        <w:spacing w:line="360" w:lineRule="auto"/>
        <w:rPr>
          <w:rFonts w:ascii="Arial" w:hAnsi="Arial" w:cs="Arial"/>
        </w:rPr>
      </w:pPr>
      <w:r w:rsidRPr="000852B1">
        <w:rPr>
          <w:rFonts w:ascii="Arial" w:hAnsi="Arial" w:cs="Arial"/>
        </w:rPr>
        <w:lastRenderedPageBreak/>
        <w:t xml:space="preserve">When considering the benefits of </w:t>
      </w:r>
      <w:r w:rsidR="00736B2B">
        <w:rPr>
          <w:rFonts w:ascii="Arial" w:hAnsi="Arial" w:cs="Arial"/>
        </w:rPr>
        <w:t>Dual</w:t>
      </w:r>
      <w:r w:rsidRPr="000852B1">
        <w:rPr>
          <w:rFonts w:ascii="Arial" w:hAnsi="Arial" w:cs="Arial"/>
        </w:rPr>
        <w:t xml:space="preserve"> </w:t>
      </w:r>
      <w:r w:rsidR="00736B2B">
        <w:rPr>
          <w:rFonts w:ascii="Arial" w:hAnsi="Arial" w:cs="Arial"/>
        </w:rPr>
        <w:t>Phase</w:t>
      </w:r>
      <w:r w:rsidRPr="000852B1">
        <w:rPr>
          <w:rFonts w:ascii="Arial" w:hAnsi="Arial" w:cs="Arial"/>
        </w:rPr>
        <w:t xml:space="preserve"> steels there are</w:t>
      </w:r>
      <w:r w:rsidR="00992D0C" w:rsidRPr="000852B1">
        <w:rPr>
          <w:rFonts w:ascii="Arial" w:hAnsi="Arial" w:cs="Arial"/>
        </w:rPr>
        <w:t xml:space="preserve"> two further</w:t>
      </w:r>
      <w:r w:rsidRPr="000852B1">
        <w:rPr>
          <w:rFonts w:ascii="Arial" w:hAnsi="Arial" w:cs="Arial"/>
        </w:rPr>
        <w:t xml:space="preserve"> considerations for </w:t>
      </w:r>
      <w:r w:rsidR="00992D0C" w:rsidRPr="000852B1">
        <w:rPr>
          <w:rFonts w:ascii="Arial" w:hAnsi="Arial" w:cs="Arial"/>
        </w:rPr>
        <w:t>the material. The strain hardening co-efficient, or n-value, and the plastic strain ratio, or r-value. The strain hardening co-efficient represents the degree to which the material will harden as it is exposed to plastic deformation. This is a desirable quality to possess in steel intended for pressing applications. A high strain hardening co-efficient means that-once pressed the material is more able to hold its shape against unintended deformation. The plastic strain ratio, sometimes referred to as the Lankford coefficient, or r-value describes the ratio of the width strain to thickness strain. In more simple terms this describes how much the material will resist thinning across its thickness when being drawn. A low r-value means that the material will suffer from thinning when presse</w:t>
      </w:r>
      <w:r w:rsidR="006036E8">
        <w:rPr>
          <w:rFonts w:ascii="Arial" w:hAnsi="Arial" w:cs="Arial"/>
        </w:rPr>
        <w:t>d</w:t>
      </w:r>
      <w:r w:rsidR="00992D0C" w:rsidRPr="000852B1">
        <w:rPr>
          <w:rFonts w:ascii="Arial" w:hAnsi="Arial" w:cs="Arial"/>
        </w:rPr>
        <w:t>, risking holes</w:t>
      </w:r>
      <w:r w:rsidR="008F2D63" w:rsidRPr="000852B1">
        <w:rPr>
          <w:rFonts w:ascii="Arial" w:hAnsi="Arial" w:cs="Arial"/>
        </w:rPr>
        <w:t>, weak point</w:t>
      </w:r>
      <w:r w:rsidR="006036E8">
        <w:rPr>
          <w:rFonts w:ascii="Arial" w:hAnsi="Arial" w:cs="Arial"/>
        </w:rPr>
        <w:t>s</w:t>
      </w:r>
      <w:r w:rsidR="008F2D63" w:rsidRPr="000852B1">
        <w:rPr>
          <w:rFonts w:ascii="Arial" w:hAnsi="Arial" w:cs="Arial"/>
        </w:rPr>
        <w:t xml:space="preserve"> and tolerancing failures. A high r-value describes a material that will maintain is thickness when undergoing deep drawing operations. r-value is often a major consideration for canning operations as well as the automotive engineering, where stamping and pressing complex parts avoids the need for more complex engineering solutions. </w:t>
      </w:r>
    </w:p>
    <w:p w14:paraId="20ED8D2A" w14:textId="413ACE36" w:rsidR="00C61F6D" w:rsidRPr="000852B1" w:rsidRDefault="00C61F6D" w:rsidP="000852B1">
      <w:pPr>
        <w:pStyle w:val="Heading4"/>
        <w:spacing w:line="360" w:lineRule="auto"/>
        <w:rPr>
          <w:rFonts w:ascii="Arial" w:hAnsi="Arial" w:cs="Arial"/>
        </w:rPr>
      </w:pPr>
      <w:r w:rsidRPr="000852B1">
        <w:rPr>
          <w:rFonts w:ascii="Arial" w:hAnsi="Arial" w:cs="Arial"/>
        </w:rPr>
        <w:t xml:space="preserve">Heat </w:t>
      </w:r>
      <w:r w:rsidR="000D53C0" w:rsidRPr="000852B1">
        <w:rPr>
          <w:rFonts w:ascii="Arial" w:hAnsi="Arial" w:cs="Arial"/>
        </w:rPr>
        <w:t>treatment.</w:t>
      </w:r>
    </w:p>
    <w:p w14:paraId="34FC5CE0" w14:textId="256C0BEF" w:rsidR="00C111F1" w:rsidRPr="000852B1" w:rsidRDefault="0095630B" w:rsidP="000852B1">
      <w:pPr>
        <w:tabs>
          <w:tab w:val="left" w:pos="2280"/>
        </w:tabs>
        <w:spacing w:line="360" w:lineRule="auto"/>
        <w:rPr>
          <w:rFonts w:ascii="Arial" w:hAnsi="Arial" w:cs="Arial"/>
        </w:rPr>
      </w:pPr>
      <w:r w:rsidRPr="000852B1">
        <w:rPr>
          <w:rFonts w:ascii="Arial" w:hAnsi="Arial" w:cs="Arial"/>
        </w:rPr>
        <w:t xml:space="preserve">To create the duplex structure of </w:t>
      </w:r>
      <w:r w:rsidR="00736B2B">
        <w:rPr>
          <w:rFonts w:ascii="Arial" w:hAnsi="Arial" w:cs="Arial"/>
        </w:rPr>
        <w:t>Dual</w:t>
      </w:r>
      <w:r w:rsidRPr="000852B1">
        <w:rPr>
          <w:rFonts w:ascii="Arial" w:hAnsi="Arial" w:cs="Arial"/>
        </w:rPr>
        <w:t xml:space="preserve"> </w:t>
      </w:r>
      <w:r w:rsidR="00736B2B">
        <w:rPr>
          <w:rFonts w:ascii="Arial" w:hAnsi="Arial" w:cs="Arial"/>
        </w:rPr>
        <w:t>Phase</w:t>
      </w:r>
      <w:r w:rsidRPr="000852B1">
        <w:rPr>
          <w:rFonts w:ascii="Arial" w:hAnsi="Arial" w:cs="Arial"/>
        </w:rPr>
        <w:t xml:space="preserve"> steels the steel must undergo a heat treatment cycle which allows for the development of both the carbon rich martensite </w:t>
      </w:r>
      <w:r w:rsidR="00736B2B">
        <w:rPr>
          <w:rFonts w:ascii="Arial" w:hAnsi="Arial" w:cs="Arial"/>
        </w:rPr>
        <w:t>Phase</w:t>
      </w:r>
      <w:r w:rsidRPr="000852B1">
        <w:rPr>
          <w:rFonts w:ascii="Arial" w:hAnsi="Arial" w:cs="Arial"/>
        </w:rPr>
        <w:t xml:space="preserve"> as well as the ferrite </w:t>
      </w:r>
      <w:r w:rsidR="00736B2B">
        <w:rPr>
          <w:rFonts w:ascii="Arial" w:hAnsi="Arial" w:cs="Arial"/>
        </w:rPr>
        <w:t>Phase</w:t>
      </w:r>
      <w:r w:rsidRPr="000852B1">
        <w:rPr>
          <w:rFonts w:ascii="Arial" w:hAnsi="Arial" w:cs="Arial"/>
        </w:rPr>
        <w:t xml:space="preserve"> which carbon is less soluble in. </w:t>
      </w:r>
      <w:r w:rsidR="00B168E7" w:rsidRPr="000852B1">
        <w:rPr>
          <w:rFonts w:ascii="Arial" w:hAnsi="Arial" w:cs="Arial"/>
        </w:rPr>
        <w:t xml:space="preserve">This can be achieved via </w:t>
      </w:r>
      <w:r w:rsidR="007729A8" w:rsidRPr="000852B1">
        <w:rPr>
          <w:rFonts w:ascii="Arial" w:hAnsi="Arial" w:cs="Arial"/>
        </w:rPr>
        <w:t>two</w:t>
      </w:r>
      <w:r w:rsidR="00B168E7" w:rsidRPr="000852B1">
        <w:rPr>
          <w:rFonts w:ascii="Arial" w:hAnsi="Arial" w:cs="Arial"/>
        </w:rPr>
        <w:t xml:space="preserve"> separate heat treatment methodologies: </w:t>
      </w:r>
      <w:r w:rsidR="007729A8" w:rsidRPr="000852B1">
        <w:rPr>
          <w:rFonts w:ascii="Arial" w:hAnsi="Arial" w:cs="Arial"/>
        </w:rPr>
        <w:t>Inter</w:t>
      </w:r>
      <w:r w:rsidR="006036E8">
        <w:rPr>
          <w:rFonts w:ascii="Arial" w:hAnsi="Arial" w:cs="Arial"/>
        </w:rPr>
        <w:t>-</w:t>
      </w:r>
      <w:r w:rsidR="007729A8" w:rsidRPr="000852B1">
        <w:rPr>
          <w:rFonts w:ascii="Arial" w:hAnsi="Arial" w:cs="Arial"/>
        </w:rPr>
        <w:t>critical annealing and continuous annealing.</w:t>
      </w:r>
    </w:p>
    <w:p w14:paraId="7DA0BE4D" w14:textId="55804B95" w:rsidR="00B168E7" w:rsidRPr="000852B1" w:rsidRDefault="00B168E7" w:rsidP="000852B1">
      <w:pPr>
        <w:tabs>
          <w:tab w:val="left" w:pos="2280"/>
        </w:tabs>
        <w:spacing w:line="360" w:lineRule="auto"/>
        <w:rPr>
          <w:rFonts w:ascii="Arial" w:hAnsi="Arial" w:cs="Arial"/>
        </w:rPr>
      </w:pPr>
      <w:r w:rsidRPr="000852B1">
        <w:rPr>
          <w:rFonts w:ascii="Arial" w:hAnsi="Arial" w:cs="Arial"/>
        </w:rPr>
        <w:t>Inter-critical annealing:</w:t>
      </w:r>
      <w:r w:rsidRPr="000852B1">
        <w:rPr>
          <w:rFonts w:ascii="Arial" w:hAnsi="Arial" w:cs="Arial"/>
        </w:rPr>
        <w:br/>
        <w:t>The simplest method</w:t>
      </w:r>
      <w:r w:rsidR="006036E8">
        <w:rPr>
          <w:rFonts w:ascii="Arial" w:hAnsi="Arial" w:cs="Arial"/>
        </w:rPr>
        <w:t xml:space="preserve"> of heat treating for a Dual Phase structure </w:t>
      </w:r>
      <w:r w:rsidRPr="000852B1">
        <w:rPr>
          <w:rFonts w:ascii="Arial" w:hAnsi="Arial" w:cs="Arial"/>
        </w:rPr>
        <w:t>involves heating the steel to between the upper critical</w:t>
      </w:r>
      <w:r w:rsidR="008F7A5B" w:rsidRPr="000852B1">
        <w:rPr>
          <w:rFonts w:ascii="Arial" w:hAnsi="Arial" w:cs="Arial"/>
        </w:rPr>
        <w:t xml:space="preserve"> </w:t>
      </w:r>
      <w:r w:rsidR="006036E8">
        <w:rPr>
          <w:rFonts w:ascii="Arial" w:hAnsi="Arial" w:cs="Arial"/>
        </w:rPr>
        <w:t xml:space="preserve">temperature range of </w:t>
      </w:r>
      <w:r w:rsidR="008F7A5B" w:rsidRPr="000852B1">
        <w:rPr>
          <w:rFonts w:ascii="Arial" w:hAnsi="Arial" w:cs="Arial"/>
        </w:rPr>
        <w:t xml:space="preserve">750°C-912°C </w:t>
      </w:r>
      <w:r w:rsidR="006036E8">
        <w:rPr>
          <w:rFonts w:ascii="Arial" w:hAnsi="Arial" w:cs="Arial"/>
        </w:rPr>
        <w:t>(</w:t>
      </w:r>
      <w:r w:rsidR="008F7A5B" w:rsidRPr="000852B1">
        <w:rPr>
          <w:rFonts w:ascii="Arial" w:hAnsi="Arial" w:cs="Arial"/>
        </w:rPr>
        <w:t>depending on carbon content)</w:t>
      </w:r>
      <w:r w:rsidRPr="000852B1">
        <w:rPr>
          <w:rFonts w:ascii="Arial" w:hAnsi="Arial" w:cs="Arial"/>
        </w:rPr>
        <w:t xml:space="preserve">, where the steel transforms fully into the austenitic </w:t>
      </w:r>
      <w:r w:rsidR="00736B2B">
        <w:rPr>
          <w:rFonts w:ascii="Arial" w:hAnsi="Arial" w:cs="Arial"/>
        </w:rPr>
        <w:t>Phase</w:t>
      </w:r>
      <w:r w:rsidRPr="000852B1">
        <w:rPr>
          <w:rFonts w:ascii="Arial" w:hAnsi="Arial" w:cs="Arial"/>
        </w:rPr>
        <w:t>, and the lower critical</w:t>
      </w:r>
      <w:r w:rsidR="008F7A5B" w:rsidRPr="000852B1">
        <w:rPr>
          <w:rFonts w:ascii="Arial" w:hAnsi="Arial" w:cs="Arial"/>
        </w:rPr>
        <w:t xml:space="preserve"> </w:t>
      </w:r>
      <w:r w:rsidR="006036E8">
        <w:rPr>
          <w:rFonts w:ascii="Arial" w:hAnsi="Arial" w:cs="Arial"/>
        </w:rPr>
        <w:t xml:space="preserve">temperature of </w:t>
      </w:r>
      <w:r w:rsidR="008F7A5B" w:rsidRPr="000852B1">
        <w:rPr>
          <w:rFonts w:ascii="Arial" w:hAnsi="Arial" w:cs="Arial"/>
        </w:rPr>
        <w:t>~727°C</w:t>
      </w:r>
      <w:r w:rsidRPr="000852B1">
        <w:rPr>
          <w:rFonts w:ascii="Arial" w:hAnsi="Arial" w:cs="Arial"/>
        </w:rPr>
        <w:t xml:space="preserve"> where the steels transform into ferrite and possibly pearlite. At this stage the microstructure is characterized by a mixture of carbon rich austenitic grains surrounded by ferrite grains. This material is then quenched, ensuring the transformation of the austenitic regions into martensite. </w:t>
      </w:r>
      <w:r w:rsidR="008F7A5B" w:rsidRPr="000852B1">
        <w:rPr>
          <w:rFonts w:ascii="Arial" w:hAnsi="Arial" w:cs="Arial"/>
        </w:rPr>
        <w:t>This method is the simplest, though it requires the time to soak the material until the structure is equalised at the desired ratio of ferrite/martensite. These time constraints make this method undesirable for mass production.</w:t>
      </w:r>
    </w:p>
    <w:p w14:paraId="306BCCEE" w14:textId="1137CD07" w:rsidR="00C111F1" w:rsidRPr="000852B1" w:rsidRDefault="008F7A5B" w:rsidP="000852B1">
      <w:pPr>
        <w:tabs>
          <w:tab w:val="left" w:pos="2280"/>
        </w:tabs>
        <w:spacing w:line="360" w:lineRule="auto"/>
        <w:rPr>
          <w:rFonts w:ascii="Arial" w:hAnsi="Arial" w:cs="Arial"/>
        </w:rPr>
      </w:pPr>
      <w:r w:rsidRPr="000852B1">
        <w:rPr>
          <w:rFonts w:ascii="Arial" w:hAnsi="Arial" w:cs="Arial"/>
        </w:rPr>
        <w:t>The second method involves heating the steel to above the upper critical</w:t>
      </w:r>
      <w:r w:rsidR="006036E8">
        <w:rPr>
          <w:rFonts w:ascii="Arial" w:hAnsi="Arial" w:cs="Arial"/>
        </w:rPr>
        <w:t xml:space="preserve"> temperature</w:t>
      </w:r>
      <w:r w:rsidRPr="000852B1">
        <w:rPr>
          <w:rFonts w:ascii="Arial" w:hAnsi="Arial" w:cs="Arial"/>
        </w:rPr>
        <w:t>, holding the steel in the austenitic zone long enough to see some recrystallization. Once the desired amount of ferrite/austenite ratio is achieved the steel is rapidly cooled to below the lower critical</w:t>
      </w:r>
      <w:r w:rsidR="006036E8">
        <w:rPr>
          <w:rFonts w:ascii="Arial" w:hAnsi="Arial" w:cs="Arial"/>
        </w:rPr>
        <w:t xml:space="preserve"> temperature</w:t>
      </w:r>
      <w:r w:rsidRPr="000852B1">
        <w:rPr>
          <w:rFonts w:ascii="Arial" w:hAnsi="Arial" w:cs="Arial"/>
        </w:rPr>
        <w:t>. Th</w:t>
      </w:r>
      <w:r w:rsidR="0055032D" w:rsidRPr="000852B1">
        <w:rPr>
          <w:rFonts w:ascii="Arial" w:hAnsi="Arial" w:cs="Arial"/>
        </w:rPr>
        <w:t xml:space="preserve">is transforms the austenitic </w:t>
      </w:r>
      <w:r w:rsidR="00736B2B">
        <w:rPr>
          <w:rFonts w:ascii="Arial" w:hAnsi="Arial" w:cs="Arial"/>
        </w:rPr>
        <w:t>Phase</w:t>
      </w:r>
      <w:r w:rsidR="0055032D" w:rsidRPr="000852B1">
        <w:rPr>
          <w:rFonts w:ascii="Arial" w:hAnsi="Arial" w:cs="Arial"/>
        </w:rPr>
        <w:t xml:space="preserve"> that ha</w:t>
      </w:r>
      <w:r w:rsidR="006036E8">
        <w:rPr>
          <w:rFonts w:ascii="Arial" w:hAnsi="Arial" w:cs="Arial"/>
        </w:rPr>
        <w:t>s</w:t>
      </w:r>
      <w:r w:rsidR="0055032D" w:rsidRPr="000852B1">
        <w:rPr>
          <w:rFonts w:ascii="Arial" w:hAnsi="Arial" w:cs="Arial"/>
        </w:rPr>
        <w:t xml:space="preserve"> been developed into martensite. Once the martensite has formed the steel is typically held at 300°C to 500°C to temper the martensite, restoring some degree of toughness to the material</w:t>
      </w:r>
      <w:r w:rsidR="007729A8" w:rsidRPr="000852B1">
        <w:rPr>
          <w:rFonts w:ascii="Arial" w:hAnsi="Arial" w:cs="Arial"/>
        </w:rPr>
        <w:t xml:space="preserve">. This method is the more popular of the two for large scale production as it does not require soaking the material until equalised. It does, </w:t>
      </w:r>
      <w:r w:rsidR="00F4290C" w:rsidRPr="000852B1">
        <w:rPr>
          <w:rFonts w:ascii="Arial" w:hAnsi="Arial" w:cs="Arial"/>
        </w:rPr>
        <w:t>however,</w:t>
      </w:r>
      <w:r w:rsidR="007729A8" w:rsidRPr="000852B1">
        <w:rPr>
          <w:rFonts w:ascii="Arial" w:hAnsi="Arial" w:cs="Arial"/>
        </w:rPr>
        <w:t xml:space="preserve"> require a </w:t>
      </w:r>
      <w:r w:rsidR="007729A8" w:rsidRPr="000852B1">
        <w:rPr>
          <w:rFonts w:ascii="Arial" w:hAnsi="Arial" w:cs="Arial"/>
        </w:rPr>
        <w:lastRenderedPageBreak/>
        <w:t xml:space="preserve">greater degree of control over the timing of the heat treatment. This makes it </w:t>
      </w:r>
      <w:r w:rsidR="00F4290C" w:rsidRPr="000852B1">
        <w:rPr>
          <w:rFonts w:ascii="Arial" w:hAnsi="Arial" w:cs="Arial"/>
        </w:rPr>
        <w:t>the more suitable process when processing using continuous annealing.</w:t>
      </w:r>
    </w:p>
    <w:p w14:paraId="2C37385A" w14:textId="1308D7A7" w:rsidR="00F4290C" w:rsidRPr="000852B1" w:rsidRDefault="00F4290C" w:rsidP="000852B1">
      <w:pPr>
        <w:tabs>
          <w:tab w:val="left" w:pos="2280"/>
        </w:tabs>
        <w:spacing w:line="360" w:lineRule="auto"/>
        <w:rPr>
          <w:rFonts w:ascii="Arial" w:hAnsi="Arial" w:cs="Arial"/>
        </w:rPr>
      </w:pPr>
      <w:r w:rsidRPr="000852B1">
        <w:rPr>
          <w:rFonts w:ascii="Arial" w:hAnsi="Arial" w:cs="Arial"/>
        </w:rPr>
        <w:t xml:space="preserve">When considering continuous annealing heat treatment cycles, they are further differentiated by the subsequent processes they will be expected to undergo. </w:t>
      </w:r>
      <w:r w:rsidR="0095630B" w:rsidRPr="000852B1">
        <w:rPr>
          <w:rFonts w:ascii="Arial" w:hAnsi="Arial" w:cs="Arial"/>
        </w:rPr>
        <w:t>The first</w:t>
      </w:r>
      <w:r w:rsidRPr="000852B1">
        <w:rPr>
          <w:rFonts w:ascii="Arial" w:hAnsi="Arial" w:cs="Arial"/>
        </w:rPr>
        <w:t xml:space="preserve"> variant</w:t>
      </w:r>
      <w:r w:rsidR="0095630B" w:rsidRPr="000852B1">
        <w:rPr>
          <w:rFonts w:ascii="Arial" w:hAnsi="Arial" w:cs="Arial"/>
        </w:rPr>
        <w:t xml:space="preserve"> is aimed at producing the material </w:t>
      </w:r>
      <w:r w:rsidR="00525AD9" w:rsidRPr="000852B1">
        <w:rPr>
          <w:rFonts w:ascii="Arial" w:hAnsi="Arial" w:cs="Arial"/>
        </w:rPr>
        <w:t xml:space="preserve">without galvanising the steel, this is conventionally performed on a Continuous </w:t>
      </w:r>
      <w:r w:rsidR="006036E8">
        <w:rPr>
          <w:rFonts w:ascii="Arial" w:hAnsi="Arial" w:cs="Arial"/>
        </w:rPr>
        <w:t>A</w:t>
      </w:r>
      <w:r w:rsidR="00525AD9" w:rsidRPr="000852B1">
        <w:rPr>
          <w:rFonts w:ascii="Arial" w:hAnsi="Arial" w:cs="Arial"/>
        </w:rPr>
        <w:t xml:space="preserve">nnealing </w:t>
      </w:r>
      <w:r w:rsidR="006036E8">
        <w:rPr>
          <w:rFonts w:ascii="Arial" w:hAnsi="Arial" w:cs="Arial"/>
        </w:rPr>
        <w:t>P</w:t>
      </w:r>
      <w:r w:rsidR="00525AD9" w:rsidRPr="000852B1">
        <w:rPr>
          <w:rFonts w:ascii="Arial" w:hAnsi="Arial" w:cs="Arial"/>
        </w:rPr>
        <w:t xml:space="preserve">rocessing </w:t>
      </w:r>
      <w:r w:rsidR="006036E8">
        <w:rPr>
          <w:rFonts w:ascii="Arial" w:hAnsi="Arial" w:cs="Arial"/>
        </w:rPr>
        <w:t>L</w:t>
      </w:r>
      <w:r w:rsidR="00525AD9" w:rsidRPr="000852B1">
        <w:rPr>
          <w:rFonts w:ascii="Arial" w:hAnsi="Arial" w:cs="Arial"/>
        </w:rPr>
        <w:t>ine (CAPL).</w:t>
      </w:r>
      <w:r w:rsidR="00C53C7A" w:rsidRPr="000852B1">
        <w:rPr>
          <w:rFonts w:ascii="Arial" w:hAnsi="Arial" w:cs="Arial"/>
        </w:rPr>
        <w:t xml:space="preserve"> </w:t>
      </w:r>
      <w:r w:rsidR="00525AD9" w:rsidRPr="000852B1">
        <w:rPr>
          <w:rFonts w:ascii="Arial" w:hAnsi="Arial" w:cs="Arial"/>
        </w:rPr>
        <w:t xml:space="preserve">The second more popular </w:t>
      </w:r>
      <w:r w:rsidRPr="000852B1">
        <w:rPr>
          <w:rFonts w:ascii="Arial" w:hAnsi="Arial" w:cs="Arial"/>
        </w:rPr>
        <w:t>variant</w:t>
      </w:r>
      <w:r w:rsidR="00525AD9" w:rsidRPr="000852B1">
        <w:rPr>
          <w:rFonts w:ascii="Arial" w:hAnsi="Arial" w:cs="Arial"/>
        </w:rPr>
        <w:t xml:space="preserve"> is the heat treatment cycle that includes a section for hot dip galvanisation of the steel.</w:t>
      </w:r>
      <w:r w:rsidR="00C53C7A" w:rsidRPr="000852B1">
        <w:rPr>
          <w:rFonts w:ascii="Arial" w:hAnsi="Arial" w:cs="Arial"/>
        </w:rPr>
        <w:t xml:space="preserve"> </w:t>
      </w:r>
      <w:r w:rsidR="006036E8">
        <w:rPr>
          <w:rFonts w:ascii="Arial" w:hAnsi="Arial" w:cs="Arial"/>
        </w:rPr>
        <w:t>This is the more popular choice in the automotive industry where galvanised steel offers superior corrosion resistance to bare steel</w:t>
      </w:r>
    </w:p>
    <w:p w14:paraId="02F0FE69" w14:textId="47D75DD3" w:rsidR="0095630B" w:rsidRPr="000852B1" w:rsidRDefault="00C53C7A" w:rsidP="000852B1">
      <w:pPr>
        <w:tabs>
          <w:tab w:val="left" w:pos="2280"/>
        </w:tabs>
        <w:spacing w:line="360" w:lineRule="auto"/>
        <w:rPr>
          <w:rFonts w:ascii="Arial" w:hAnsi="Arial" w:cs="Arial"/>
        </w:rPr>
      </w:pPr>
      <w:r w:rsidRPr="000852B1">
        <w:rPr>
          <w:rFonts w:ascii="Arial" w:hAnsi="Arial" w:cs="Arial"/>
        </w:rPr>
        <w:t xml:space="preserve">Since galvanisation must be performed at above the melting point of the zinc in the pot this forces a constraint in the heat treatment cycle. Galvanisation with strip temperatures near to, or below the freezing point of zinc run the risk of poor zinc adhesion as well as solidification in the tank. On the other </w:t>
      </w:r>
      <w:r w:rsidR="00C111F1" w:rsidRPr="000852B1">
        <w:rPr>
          <w:rFonts w:ascii="Arial" w:hAnsi="Arial" w:cs="Arial"/>
        </w:rPr>
        <w:t>hand,</w:t>
      </w:r>
      <w:r w:rsidRPr="000852B1">
        <w:rPr>
          <w:rFonts w:ascii="Arial" w:hAnsi="Arial" w:cs="Arial"/>
        </w:rPr>
        <w:t xml:space="preserve"> soaking the steel at a temperature of &gt;420°C runs the risk of over-tempering the martensite deposits, or over-aging any precipitates</w:t>
      </w:r>
      <w:r w:rsidR="00F4290C" w:rsidRPr="000852B1">
        <w:rPr>
          <w:rFonts w:ascii="Arial" w:hAnsi="Arial" w:cs="Arial"/>
        </w:rPr>
        <w:t>.</w:t>
      </w:r>
    </w:p>
    <w:p w14:paraId="30E5DF25" w14:textId="3C91E8BE" w:rsidR="00C53C7A" w:rsidRPr="000852B1" w:rsidRDefault="00C53C7A" w:rsidP="000852B1">
      <w:pPr>
        <w:spacing w:after="0" w:line="360" w:lineRule="auto"/>
        <w:rPr>
          <w:rFonts w:ascii="Arial" w:eastAsia="Times New Roman" w:hAnsi="Arial" w:cs="Arial"/>
          <w:kern w:val="0"/>
          <w:lang w:eastAsia="en-GB"/>
          <w14:ligatures w14:val="none"/>
        </w:rPr>
      </w:pPr>
      <w:r w:rsidRPr="000852B1">
        <w:rPr>
          <w:rFonts w:ascii="Arial" w:eastAsia="Times New Roman" w:hAnsi="Arial" w:cs="Arial"/>
          <w:noProof/>
          <w:kern w:val="0"/>
          <w:lang w:eastAsia="en-GB"/>
          <w14:ligatures w14:val="none"/>
        </w:rPr>
        <w:drawing>
          <wp:inline distT="0" distB="0" distL="0" distR="0" wp14:anchorId="52D21AD6" wp14:editId="1E2EE1F9">
            <wp:extent cx="5731510" cy="3509645"/>
            <wp:effectExtent l="0" t="0" r="0" b="0"/>
            <wp:docPr id="486716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09645"/>
                    </a:xfrm>
                    <a:prstGeom prst="rect">
                      <a:avLst/>
                    </a:prstGeom>
                    <a:noFill/>
                    <a:ln>
                      <a:noFill/>
                    </a:ln>
                  </pic:spPr>
                </pic:pic>
              </a:graphicData>
            </a:graphic>
          </wp:inline>
        </w:drawing>
      </w:r>
    </w:p>
    <w:p w14:paraId="337C2486" w14:textId="674202B5" w:rsidR="00C111F1" w:rsidRPr="000852B1" w:rsidRDefault="00C111F1" w:rsidP="000852B1">
      <w:pPr>
        <w:spacing w:after="0" w:line="360" w:lineRule="auto"/>
        <w:rPr>
          <w:rFonts w:ascii="Arial" w:eastAsia="Times New Roman" w:hAnsi="Arial" w:cs="Arial"/>
          <w:kern w:val="0"/>
          <w:lang w:eastAsia="en-GB"/>
          <w14:ligatures w14:val="none"/>
        </w:rPr>
      </w:pPr>
      <w:r w:rsidRPr="000852B1">
        <w:rPr>
          <w:rFonts w:ascii="Arial" w:eastAsia="Times New Roman" w:hAnsi="Arial" w:cs="Arial"/>
          <w:kern w:val="0"/>
          <w:lang w:eastAsia="en-GB"/>
          <w14:ligatures w14:val="none"/>
        </w:rPr>
        <w:t>Figure</w:t>
      </w:r>
      <w:r w:rsidR="00316931">
        <w:rPr>
          <w:rFonts w:ascii="Arial" w:eastAsia="Times New Roman" w:hAnsi="Arial" w:cs="Arial"/>
          <w:kern w:val="0"/>
          <w:lang w:eastAsia="en-GB"/>
          <w14:ligatures w14:val="none"/>
        </w:rPr>
        <w:t xml:space="preserve"> 2</w:t>
      </w:r>
      <w:r w:rsidR="006036E8">
        <w:rPr>
          <w:rFonts w:ascii="Arial" w:eastAsia="Times New Roman" w:hAnsi="Arial" w:cs="Arial"/>
          <w:kern w:val="0"/>
          <w:lang w:eastAsia="en-GB"/>
          <w14:ligatures w14:val="none"/>
        </w:rPr>
        <w:t>:</w:t>
      </w:r>
      <w:r w:rsidRPr="000852B1">
        <w:rPr>
          <w:rFonts w:ascii="Arial" w:eastAsia="Times New Roman" w:hAnsi="Arial" w:cs="Arial"/>
          <w:kern w:val="0"/>
          <w:lang w:eastAsia="en-GB"/>
          <w14:ligatures w14:val="none"/>
        </w:rPr>
        <w:t xml:space="preserve"> comparison of heat treatment cycles of CAPL DP800 vs. heat treatment cycle of galvanised DP800 on the ZODIAC line.</w:t>
      </w:r>
    </w:p>
    <w:p w14:paraId="144ECB81" w14:textId="77777777" w:rsidR="00C111F1" w:rsidRPr="000852B1" w:rsidRDefault="00C111F1" w:rsidP="000852B1">
      <w:pPr>
        <w:spacing w:after="0" w:line="360" w:lineRule="auto"/>
        <w:rPr>
          <w:rFonts w:ascii="Arial" w:eastAsia="Times New Roman" w:hAnsi="Arial" w:cs="Arial"/>
          <w:kern w:val="0"/>
          <w:lang w:eastAsia="en-GB"/>
          <w14:ligatures w14:val="none"/>
        </w:rPr>
      </w:pPr>
    </w:p>
    <w:p w14:paraId="424E919A" w14:textId="77777777" w:rsidR="006036E8" w:rsidRDefault="00C53C7A" w:rsidP="000852B1">
      <w:pPr>
        <w:spacing w:after="0" w:line="360" w:lineRule="auto"/>
        <w:rPr>
          <w:rFonts w:ascii="Arial" w:eastAsia="Times New Roman" w:hAnsi="Arial" w:cs="Arial"/>
          <w:color w:val="FF0000"/>
          <w:kern w:val="0"/>
          <w:lang w:eastAsia="en-GB"/>
          <w14:ligatures w14:val="none"/>
        </w:rPr>
      </w:pPr>
      <w:r w:rsidRPr="000852B1">
        <w:rPr>
          <w:rFonts w:ascii="Arial" w:eastAsia="Times New Roman" w:hAnsi="Arial" w:cs="Arial"/>
          <w:kern w:val="0"/>
          <w:lang w:eastAsia="en-GB"/>
          <w14:ligatures w14:val="none"/>
        </w:rPr>
        <w:t xml:space="preserve">As seen in figure </w:t>
      </w:r>
      <w:r w:rsidR="006036E8">
        <w:rPr>
          <w:rFonts w:ascii="Arial" w:eastAsia="Times New Roman" w:hAnsi="Arial" w:cs="Arial"/>
          <w:kern w:val="0"/>
          <w:lang w:eastAsia="en-GB"/>
          <w14:ligatures w14:val="none"/>
        </w:rPr>
        <w:t>1</w:t>
      </w:r>
      <w:r w:rsidRPr="000852B1">
        <w:rPr>
          <w:rFonts w:ascii="Arial" w:eastAsia="Times New Roman" w:hAnsi="Arial" w:cs="Arial"/>
          <w:kern w:val="0"/>
          <w:lang w:eastAsia="en-GB"/>
          <w14:ligatures w14:val="none"/>
        </w:rPr>
        <w:t xml:space="preserve"> the solution for the problems presented by galvanisation were mitigated by</w:t>
      </w:r>
      <w:r w:rsidR="00C111F1" w:rsidRPr="000852B1">
        <w:rPr>
          <w:rFonts w:ascii="Arial" w:eastAsia="Times New Roman" w:hAnsi="Arial" w:cs="Arial"/>
          <w:kern w:val="0"/>
          <w:lang w:eastAsia="en-GB"/>
          <w14:ligatures w14:val="none"/>
        </w:rPr>
        <w:t xml:space="preserve"> two main alterations to the process. The first was by</w:t>
      </w:r>
      <w:r w:rsidRPr="000852B1">
        <w:rPr>
          <w:rFonts w:ascii="Arial" w:eastAsia="Times New Roman" w:hAnsi="Arial" w:cs="Arial"/>
          <w:kern w:val="0"/>
          <w:lang w:eastAsia="en-GB"/>
          <w14:ligatures w14:val="none"/>
        </w:rPr>
        <w:t xml:space="preserve"> increasing the heating and cooling rate of the material</w:t>
      </w:r>
      <w:r w:rsidR="006063C1" w:rsidRPr="000852B1">
        <w:rPr>
          <w:rFonts w:ascii="Arial" w:eastAsia="Times New Roman" w:hAnsi="Arial" w:cs="Arial"/>
          <w:kern w:val="0"/>
          <w:lang w:eastAsia="en-GB"/>
          <w14:ligatures w14:val="none"/>
        </w:rPr>
        <w:t xml:space="preserve">. This was done to compensate </w:t>
      </w:r>
      <w:r w:rsidR="00CC0C7A" w:rsidRPr="000852B1">
        <w:rPr>
          <w:rFonts w:ascii="Arial" w:eastAsia="Times New Roman" w:hAnsi="Arial" w:cs="Arial"/>
          <w:kern w:val="0"/>
          <w:lang w:eastAsia="en-GB"/>
          <w14:ligatures w14:val="none"/>
        </w:rPr>
        <w:t>f</w:t>
      </w:r>
      <w:r w:rsidR="006063C1" w:rsidRPr="000852B1">
        <w:rPr>
          <w:rFonts w:ascii="Arial" w:eastAsia="Times New Roman" w:hAnsi="Arial" w:cs="Arial"/>
          <w:kern w:val="0"/>
          <w:lang w:eastAsia="en-GB"/>
          <w14:ligatures w14:val="none"/>
        </w:rPr>
        <w:t xml:space="preserve">or the increased temperature during the </w:t>
      </w:r>
      <w:r w:rsidR="00CC0C7A" w:rsidRPr="000852B1">
        <w:rPr>
          <w:rFonts w:ascii="Arial" w:eastAsia="Times New Roman" w:hAnsi="Arial" w:cs="Arial"/>
          <w:kern w:val="0"/>
          <w:lang w:eastAsia="en-GB"/>
          <w14:ligatures w14:val="none"/>
        </w:rPr>
        <w:t xml:space="preserve">latter stages. </w:t>
      </w:r>
    </w:p>
    <w:p w14:paraId="0CE09A29" w14:textId="77777777" w:rsidR="006036E8" w:rsidRDefault="006036E8" w:rsidP="000852B1">
      <w:pPr>
        <w:spacing w:after="0" w:line="360" w:lineRule="auto"/>
        <w:rPr>
          <w:rFonts w:ascii="Arial" w:eastAsia="Times New Roman" w:hAnsi="Arial" w:cs="Arial"/>
          <w:color w:val="FF0000"/>
          <w:kern w:val="0"/>
          <w:lang w:eastAsia="en-GB"/>
          <w14:ligatures w14:val="none"/>
        </w:rPr>
      </w:pPr>
    </w:p>
    <w:p w14:paraId="6741CEBC" w14:textId="5B349FBA" w:rsidR="00C111F1" w:rsidRPr="000852B1" w:rsidRDefault="00C111F1" w:rsidP="000852B1">
      <w:pPr>
        <w:spacing w:after="0" w:line="360" w:lineRule="auto"/>
        <w:rPr>
          <w:rFonts w:ascii="Arial" w:eastAsia="Times New Roman" w:hAnsi="Arial" w:cs="Arial"/>
          <w:kern w:val="0"/>
          <w:lang w:eastAsia="en-GB"/>
          <w14:ligatures w14:val="none"/>
        </w:rPr>
      </w:pPr>
      <w:r w:rsidRPr="000852B1">
        <w:rPr>
          <w:rFonts w:ascii="Arial" w:eastAsia="Times New Roman" w:hAnsi="Arial" w:cs="Arial"/>
          <w:kern w:val="0"/>
          <w:lang w:eastAsia="en-GB"/>
          <w14:ligatures w14:val="none"/>
        </w:rPr>
        <w:lastRenderedPageBreak/>
        <w:t xml:space="preserve">The second was to ensure that the soaking period where </w:t>
      </w:r>
      <w:r w:rsidR="006036E8" w:rsidRPr="006036E8">
        <w:rPr>
          <w:rFonts w:ascii="Arial" w:eastAsia="Times New Roman" w:hAnsi="Arial" w:cs="Arial"/>
          <w:kern w:val="0"/>
          <w:lang w:eastAsia="en-GB"/>
          <w14:ligatures w14:val="none"/>
        </w:rPr>
        <w:t>over</w:t>
      </w:r>
      <w:r w:rsidR="006036E8">
        <w:rPr>
          <w:rFonts w:ascii="Arial" w:eastAsia="Times New Roman" w:hAnsi="Arial" w:cs="Arial"/>
          <w:kern w:val="0"/>
          <w:lang w:eastAsia="en-GB"/>
          <w14:ligatures w14:val="none"/>
        </w:rPr>
        <w:t xml:space="preserve"> </w:t>
      </w:r>
      <w:r w:rsidR="006036E8" w:rsidRPr="006036E8">
        <w:rPr>
          <w:rFonts w:ascii="Arial" w:eastAsia="Times New Roman" w:hAnsi="Arial" w:cs="Arial"/>
          <w:kern w:val="0"/>
          <w:lang w:eastAsia="en-GB"/>
          <w14:ligatures w14:val="none"/>
        </w:rPr>
        <w:t>aging</w:t>
      </w:r>
      <w:r w:rsidRPr="000852B1">
        <w:rPr>
          <w:rFonts w:ascii="Arial" w:eastAsia="Times New Roman" w:hAnsi="Arial" w:cs="Arial"/>
          <w:kern w:val="0"/>
          <w:lang w:eastAsia="en-GB"/>
          <w14:ligatures w14:val="none"/>
        </w:rPr>
        <w:t xml:space="preserve"> was performed at above 450°C, the temperature of the hot dip tank.</w:t>
      </w:r>
      <w:r w:rsidR="00F4290C" w:rsidRPr="000852B1">
        <w:rPr>
          <w:rFonts w:ascii="Arial" w:eastAsia="Times New Roman" w:hAnsi="Arial" w:cs="Arial"/>
          <w:kern w:val="0"/>
          <w:lang w:eastAsia="en-GB"/>
          <w14:ligatures w14:val="none"/>
        </w:rPr>
        <w:t xml:space="preserve"> After which the steel was rapidly quenched. The aim behind this change is to simultaneously heat treat the material while </w:t>
      </w:r>
      <w:r w:rsidR="00F722A4" w:rsidRPr="000852B1">
        <w:rPr>
          <w:rFonts w:ascii="Arial" w:eastAsia="Times New Roman" w:hAnsi="Arial" w:cs="Arial"/>
          <w:kern w:val="0"/>
          <w:lang w:eastAsia="en-GB"/>
          <w14:ligatures w14:val="none"/>
        </w:rPr>
        <w:t xml:space="preserve">in the </w:t>
      </w:r>
      <w:r w:rsidR="00F4290C" w:rsidRPr="000852B1">
        <w:rPr>
          <w:rFonts w:ascii="Arial" w:eastAsia="Times New Roman" w:hAnsi="Arial" w:cs="Arial"/>
          <w:kern w:val="0"/>
          <w:lang w:eastAsia="en-GB"/>
          <w14:ligatures w14:val="none"/>
        </w:rPr>
        <w:t xml:space="preserve">process of hot dip galvanisation.  </w:t>
      </w:r>
      <w:r w:rsidR="00CC0C7A" w:rsidRPr="000852B1">
        <w:rPr>
          <w:rFonts w:ascii="Arial" w:eastAsia="Times New Roman" w:hAnsi="Arial" w:cs="Arial"/>
          <w:kern w:val="0"/>
          <w:lang w:eastAsia="en-GB"/>
          <w14:ligatures w14:val="none"/>
        </w:rPr>
        <w:t>This process is much quicker than the soaking stage of the standard CAPL process as it is performed at higher temperatures, which I turn increase the rate of diffusion of carbon from the martensite.</w:t>
      </w:r>
    </w:p>
    <w:p w14:paraId="3149F75D" w14:textId="64B365D6" w:rsidR="001863DB" w:rsidRPr="000852B1" w:rsidRDefault="001863DB" w:rsidP="000852B1">
      <w:pPr>
        <w:tabs>
          <w:tab w:val="left" w:pos="2280"/>
        </w:tabs>
        <w:spacing w:line="360" w:lineRule="auto"/>
        <w:rPr>
          <w:rFonts w:ascii="Arial" w:hAnsi="Arial" w:cs="Arial"/>
        </w:rPr>
      </w:pPr>
    </w:p>
    <w:p w14:paraId="3A2EE188" w14:textId="14BF83F0" w:rsidR="000D53C0" w:rsidRPr="000852B1" w:rsidRDefault="000D53C0" w:rsidP="000852B1">
      <w:pPr>
        <w:pStyle w:val="Heading4"/>
        <w:spacing w:line="360" w:lineRule="auto"/>
        <w:rPr>
          <w:rFonts w:ascii="Arial" w:hAnsi="Arial" w:cs="Arial"/>
        </w:rPr>
      </w:pPr>
      <w:r w:rsidRPr="000852B1">
        <w:rPr>
          <w:rFonts w:ascii="Arial" w:hAnsi="Arial" w:cs="Arial"/>
        </w:rPr>
        <w:t>Chemistry</w:t>
      </w:r>
    </w:p>
    <w:p w14:paraId="23646D3C" w14:textId="1078F6E9" w:rsidR="001863DB" w:rsidRPr="000852B1" w:rsidRDefault="00736B2B" w:rsidP="000852B1">
      <w:pPr>
        <w:tabs>
          <w:tab w:val="left" w:pos="2280"/>
        </w:tabs>
        <w:spacing w:line="360" w:lineRule="auto"/>
        <w:rPr>
          <w:rFonts w:ascii="Arial" w:hAnsi="Arial" w:cs="Arial"/>
        </w:rPr>
      </w:pPr>
      <w:r>
        <w:rPr>
          <w:rFonts w:ascii="Arial" w:hAnsi="Arial" w:cs="Arial"/>
        </w:rPr>
        <w:t>Dual</w:t>
      </w:r>
      <w:r w:rsidR="001863DB" w:rsidRPr="000852B1">
        <w:rPr>
          <w:rFonts w:ascii="Arial" w:hAnsi="Arial" w:cs="Arial"/>
        </w:rPr>
        <w:t xml:space="preserve"> </w:t>
      </w:r>
      <w:r>
        <w:rPr>
          <w:rFonts w:ascii="Arial" w:hAnsi="Arial" w:cs="Arial"/>
        </w:rPr>
        <w:t>Phase</w:t>
      </w:r>
      <w:r w:rsidR="001863DB" w:rsidRPr="000852B1">
        <w:rPr>
          <w:rFonts w:ascii="Arial" w:hAnsi="Arial" w:cs="Arial"/>
        </w:rPr>
        <w:t xml:space="preserve"> steels are relatively complex to alloy, as carbon content must be carefully controlled to ensure optimal ratio of martensite to ferrite within the substrate. In addition, the selection of alloying additions chose</w:t>
      </w:r>
      <w:r w:rsidR="006036E8">
        <w:rPr>
          <w:rFonts w:ascii="Arial" w:hAnsi="Arial" w:cs="Arial"/>
        </w:rPr>
        <w:t>n</w:t>
      </w:r>
      <w:r w:rsidR="001863DB" w:rsidRPr="000852B1">
        <w:rPr>
          <w:rFonts w:ascii="Arial" w:hAnsi="Arial" w:cs="Arial"/>
        </w:rPr>
        <w:t xml:space="preserve"> must be selected based on their ability to strengthen the material without sacrificing the materials ability to yield continuously. Typical </w:t>
      </w:r>
      <w:r>
        <w:rPr>
          <w:rFonts w:ascii="Arial" w:hAnsi="Arial" w:cs="Arial"/>
        </w:rPr>
        <w:t>Dual</w:t>
      </w:r>
      <w:r w:rsidR="001863DB" w:rsidRPr="000852B1">
        <w:rPr>
          <w:rFonts w:ascii="Arial" w:hAnsi="Arial" w:cs="Arial"/>
        </w:rPr>
        <w:t xml:space="preserve"> </w:t>
      </w:r>
      <w:r>
        <w:rPr>
          <w:rFonts w:ascii="Arial" w:hAnsi="Arial" w:cs="Arial"/>
        </w:rPr>
        <w:t>Phase</w:t>
      </w:r>
      <w:r w:rsidR="001863DB" w:rsidRPr="000852B1">
        <w:rPr>
          <w:rFonts w:ascii="Arial" w:hAnsi="Arial" w:cs="Arial"/>
        </w:rPr>
        <w:t xml:space="preserve"> steels contain relatively low alloying amounts, with </w:t>
      </w:r>
      <w:r w:rsidR="001E6B57" w:rsidRPr="000852B1">
        <w:rPr>
          <w:rFonts w:ascii="Arial" w:hAnsi="Arial" w:cs="Arial"/>
        </w:rPr>
        <w:t>0.08-0.2C, 0.5-1.5Mn wt%</w:t>
      </w:r>
      <w:r w:rsidR="001863DB" w:rsidRPr="000852B1">
        <w:rPr>
          <w:rFonts w:ascii="Arial" w:hAnsi="Arial" w:cs="Arial"/>
        </w:rPr>
        <w:t xml:space="preserve"> </w:t>
      </w:r>
    </w:p>
    <w:p w14:paraId="78026CD2" w14:textId="0BA51227" w:rsidR="001863DB" w:rsidRPr="00F355A0" w:rsidRDefault="00736B2B" w:rsidP="000852B1">
      <w:pPr>
        <w:tabs>
          <w:tab w:val="left" w:pos="2280"/>
        </w:tabs>
        <w:spacing w:line="360" w:lineRule="auto"/>
        <w:rPr>
          <w:rFonts w:ascii="Arial" w:hAnsi="Arial" w:cs="Arial"/>
        </w:rPr>
      </w:pPr>
      <w:r>
        <w:rPr>
          <w:rFonts w:ascii="Arial" w:hAnsi="Arial" w:cs="Arial"/>
        </w:rPr>
        <w:t>Dual</w:t>
      </w:r>
      <w:r w:rsidR="001863DB" w:rsidRPr="000852B1">
        <w:rPr>
          <w:rFonts w:ascii="Arial" w:hAnsi="Arial" w:cs="Arial"/>
        </w:rPr>
        <w:t xml:space="preserve"> </w:t>
      </w:r>
      <w:r>
        <w:rPr>
          <w:rFonts w:ascii="Arial" w:hAnsi="Arial" w:cs="Arial"/>
        </w:rPr>
        <w:t>Phase</w:t>
      </w:r>
      <w:r w:rsidR="001863DB" w:rsidRPr="000852B1">
        <w:rPr>
          <w:rFonts w:ascii="Arial" w:hAnsi="Arial" w:cs="Arial"/>
        </w:rPr>
        <w:t xml:space="preserve"> steels commonly include the use of microalloying additions such as titanium, vanadium, and most relevant to this paper, niobium.</w:t>
      </w:r>
      <w:r w:rsidR="001E6B57" w:rsidRPr="000852B1">
        <w:rPr>
          <w:rFonts w:ascii="Arial" w:hAnsi="Arial" w:cs="Arial"/>
        </w:rPr>
        <w:t xml:space="preserve"> </w:t>
      </w:r>
      <w:r w:rsidR="00F355A0">
        <w:rPr>
          <w:rFonts w:ascii="Arial" w:hAnsi="Arial" w:cs="Arial"/>
        </w:rPr>
        <w:t>Each of these alloying additions is selected based on either its ability to form precipitate</w:t>
      </w:r>
      <w:r w:rsidR="006036E8">
        <w:rPr>
          <w:rFonts w:ascii="Arial" w:hAnsi="Arial" w:cs="Arial"/>
        </w:rPr>
        <w:t>s</w:t>
      </w:r>
      <w:r w:rsidR="00F355A0">
        <w:rPr>
          <w:rFonts w:ascii="Arial" w:hAnsi="Arial" w:cs="Arial"/>
        </w:rPr>
        <w:t>, or its ability to impede the growth of grains during recrystallisation.</w:t>
      </w:r>
    </w:p>
    <w:p w14:paraId="4EA39088" w14:textId="45A03691" w:rsidR="007F5A6A" w:rsidRPr="000852B1" w:rsidRDefault="007F5A6A" w:rsidP="000852B1">
      <w:pPr>
        <w:tabs>
          <w:tab w:val="left" w:pos="2280"/>
        </w:tabs>
        <w:spacing w:line="360" w:lineRule="auto"/>
        <w:rPr>
          <w:rFonts w:ascii="Arial" w:hAnsi="Arial" w:cs="Arial"/>
          <w:color w:val="0D0D0D"/>
          <w:shd w:val="clear" w:color="auto" w:fill="FFFFFF"/>
        </w:rPr>
      </w:pPr>
      <w:r w:rsidRPr="000852B1">
        <w:rPr>
          <w:rFonts w:ascii="Arial" w:hAnsi="Arial" w:cs="Arial"/>
          <w:color w:val="0D0D0D"/>
          <w:shd w:val="clear" w:color="auto" w:fill="FFFFFF"/>
        </w:rPr>
        <w:t xml:space="preserve">Niobium sees use as an alloying addition in many HSLA steels, </w:t>
      </w:r>
      <w:r w:rsidR="00D609CD" w:rsidRPr="000852B1">
        <w:rPr>
          <w:rFonts w:ascii="Arial" w:hAnsi="Arial" w:cs="Arial"/>
          <w:color w:val="0D0D0D"/>
          <w:shd w:val="clear" w:color="auto" w:fill="FFFFFF"/>
        </w:rPr>
        <w:t>as relatively small additions can provide large increases in the material’s tensile strength. Niobium acts to strengthen steel through several different discrete mechanisms:</w:t>
      </w:r>
    </w:p>
    <w:p w14:paraId="252FEB7A" w14:textId="59C92861" w:rsidR="00140138" w:rsidRPr="000852B1" w:rsidRDefault="00E567C7" w:rsidP="000852B1">
      <w:pPr>
        <w:tabs>
          <w:tab w:val="left" w:pos="2280"/>
        </w:tabs>
        <w:spacing w:line="360" w:lineRule="auto"/>
        <w:rPr>
          <w:rFonts w:ascii="Arial" w:hAnsi="Arial" w:cs="Arial"/>
          <w:color w:val="0D0D0D"/>
          <w:shd w:val="clear" w:color="auto" w:fill="FFFFFF"/>
        </w:rPr>
      </w:pPr>
      <w:r w:rsidRPr="000852B1">
        <w:rPr>
          <w:rFonts w:ascii="Arial" w:hAnsi="Arial" w:cs="Arial"/>
          <w:color w:val="0D0D0D"/>
          <w:shd w:val="clear" w:color="auto" w:fill="FFFFFF"/>
        </w:rPr>
        <w:t xml:space="preserve">Niobium strengthens steels via </w:t>
      </w:r>
      <w:r w:rsidR="00B74F3D" w:rsidRPr="000852B1">
        <w:rPr>
          <w:rFonts w:ascii="Arial" w:hAnsi="Arial" w:cs="Arial"/>
          <w:color w:val="0D0D0D"/>
          <w:shd w:val="clear" w:color="auto" w:fill="FFFFFF"/>
        </w:rPr>
        <w:t xml:space="preserve">grain </w:t>
      </w:r>
      <w:r w:rsidR="00350FA2">
        <w:rPr>
          <w:rFonts w:ascii="Arial" w:hAnsi="Arial" w:cs="Arial"/>
          <w:color w:val="0D0D0D"/>
          <w:shd w:val="clear" w:color="auto" w:fill="FFFFFF"/>
        </w:rPr>
        <w:t>refinement. G</w:t>
      </w:r>
      <w:r w:rsidR="00186058" w:rsidRPr="000852B1">
        <w:rPr>
          <w:rFonts w:ascii="Arial" w:hAnsi="Arial" w:cs="Arial"/>
          <w:color w:val="0D0D0D"/>
          <w:shd w:val="clear" w:color="auto" w:fill="FFFFFF"/>
        </w:rPr>
        <w:t xml:space="preserve">rain refinement is widely acknowledged to simultaneously enhance both the strength and toughness of steels. In conventional high-strength steels, such as those which use principally use </w:t>
      </w:r>
      <w:r w:rsidR="00736B2B">
        <w:rPr>
          <w:rFonts w:ascii="Arial" w:hAnsi="Arial" w:cs="Arial"/>
          <w:color w:val="0D0D0D"/>
          <w:shd w:val="clear" w:color="auto" w:fill="FFFFFF"/>
        </w:rPr>
        <w:t>Phase</w:t>
      </w:r>
      <w:r w:rsidR="00186058" w:rsidRPr="000852B1">
        <w:rPr>
          <w:rFonts w:ascii="Arial" w:hAnsi="Arial" w:cs="Arial"/>
          <w:color w:val="0D0D0D"/>
          <w:shd w:val="clear" w:color="auto" w:fill="FFFFFF"/>
        </w:rPr>
        <w:t>s such as ferrite, pearlite, and bainite, grain refinement has a more significant influence on yield strength than on tensile strength. This in turn tends</w:t>
      </w:r>
      <w:r w:rsidR="00350FA2">
        <w:rPr>
          <w:rFonts w:ascii="Arial" w:hAnsi="Arial" w:cs="Arial"/>
          <w:color w:val="0D0D0D"/>
          <w:shd w:val="clear" w:color="auto" w:fill="FFFFFF"/>
        </w:rPr>
        <w:t xml:space="preserve"> to</w:t>
      </w:r>
      <w:r w:rsidR="00186058" w:rsidRPr="000852B1">
        <w:rPr>
          <w:rFonts w:ascii="Arial" w:hAnsi="Arial" w:cs="Arial"/>
          <w:color w:val="0D0D0D"/>
          <w:shd w:val="clear" w:color="auto" w:fill="FFFFFF"/>
        </w:rPr>
        <w:t xml:space="preserve"> reduce in the cold working potential of the material as diminishing its ability to elongate uniformly. However, in the case of </w:t>
      </w:r>
      <w:r w:rsidR="00736B2B">
        <w:rPr>
          <w:rFonts w:ascii="Arial" w:hAnsi="Arial" w:cs="Arial"/>
          <w:color w:val="0D0D0D"/>
          <w:shd w:val="clear" w:color="auto" w:fill="FFFFFF"/>
        </w:rPr>
        <w:t>Dual</w:t>
      </w:r>
      <w:r w:rsidR="00186058" w:rsidRPr="000852B1">
        <w:rPr>
          <w:rFonts w:ascii="Arial" w:hAnsi="Arial" w:cs="Arial"/>
          <w:color w:val="0D0D0D"/>
          <w:shd w:val="clear" w:color="auto" w:fill="FFFFFF"/>
        </w:rPr>
        <w:t>-</w:t>
      </w:r>
      <w:r w:rsidR="00736B2B">
        <w:rPr>
          <w:rFonts w:ascii="Arial" w:hAnsi="Arial" w:cs="Arial"/>
          <w:color w:val="0D0D0D"/>
          <w:shd w:val="clear" w:color="auto" w:fill="FFFFFF"/>
        </w:rPr>
        <w:t>Phase</w:t>
      </w:r>
      <w:r w:rsidR="00186058" w:rsidRPr="000852B1">
        <w:rPr>
          <w:rFonts w:ascii="Arial" w:hAnsi="Arial" w:cs="Arial"/>
          <w:color w:val="0D0D0D"/>
          <w:shd w:val="clear" w:color="auto" w:fill="FFFFFF"/>
        </w:rPr>
        <w:t xml:space="preserve"> (DP) steels, the effect of grain refinement is notably different. Here, refining the microstructure improves the work hardening potential.</w:t>
      </w:r>
    </w:p>
    <w:p w14:paraId="082F86B3" w14:textId="3B7F02BB" w:rsidR="00991984" w:rsidRPr="000852B1" w:rsidRDefault="00991984" w:rsidP="000852B1">
      <w:pPr>
        <w:tabs>
          <w:tab w:val="left" w:pos="2280"/>
        </w:tabs>
        <w:spacing w:line="360" w:lineRule="auto"/>
        <w:rPr>
          <w:rFonts w:ascii="Arial" w:hAnsi="Arial" w:cs="Arial"/>
          <w:color w:val="0D0D0D"/>
          <w:shd w:val="clear" w:color="auto" w:fill="FFFFFF"/>
        </w:rPr>
      </w:pPr>
      <w:r w:rsidRPr="000852B1">
        <w:rPr>
          <w:rFonts w:ascii="Arial" w:hAnsi="Arial" w:cs="Arial"/>
          <w:color w:val="0D0D0D"/>
          <w:shd w:val="clear" w:color="auto" w:fill="FFFFFF"/>
        </w:rPr>
        <w:t xml:space="preserve">When discussing grain </w:t>
      </w:r>
      <w:proofErr w:type="gramStart"/>
      <w:r w:rsidRPr="000852B1">
        <w:rPr>
          <w:rFonts w:ascii="Arial" w:hAnsi="Arial" w:cs="Arial"/>
          <w:color w:val="0D0D0D"/>
          <w:shd w:val="clear" w:color="auto" w:fill="FFFFFF"/>
        </w:rPr>
        <w:t>refinement</w:t>
      </w:r>
      <w:proofErr w:type="gramEnd"/>
      <w:r w:rsidRPr="000852B1">
        <w:rPr>
          <w:rFonts w:ascii="Arial" w:hAnsi="Arial" w:cs="Arial"/>
          <w:color w:val="0D0D0D"/>
          <w:shd w:val="clear" w:color="auto" w:fill="FFFFFF"/>
        </w:rPr>
        <w:t xml:space="preserve"> the single most relevant principle is the Hall-Petch equation, which is described in Callister’s: Material science and engineering as:</w:t>
      </w:r>
    </w:p>
    <w:p w14:paraId="556B63C5" w14:textId="19A097E3" w:rsidR="00991984" w:rsidRPr="000852B1" w:rsidRDefault="009E7793" w:rsidP="000852B1">
      <w:pPr>
        <w:tabs>
          <w:tab w:val="left" w:pos="2280"/>
        </w:tabs>
        <w:spacing w:line="360" w:lineRule="auto"/>
        <w:rPr>
          <w:rFonts w:ascii="Arial" w:eastAsiaTheme="minorEastAsia" w:hAnsi="Arial" w:cs="Arial"/>
          <w:color w:val="0D0D0D"/>
          <w:shd w:val="clear" w:color="auto" w:fill="FFFFFF"/>
        </w:rPr>
      </w:pPr>
      <m:oMathPara>
        <m:oMath>
          <m:sSub>
            <m:sSubPr>
              <m:ctrlPr>
                <w:rPr>
                  <w:rFonts w:ascii="Cambria Math" w:hAnsi="Cambria Math" w:cs="Arial"/>
                  <w:i/>
                  <w:color w:val="0D0D0D"/>
                  <w:shd w:val="clear" w:color="auto" w:fill="FFFFFF"/>
                </w:rPr>
              </m:ctrlPr>
            </m:sSubPr>
            <m:e>
              <m:r>
                <w:rPr>
                  <w:rFonts w:ascii="Cambria Math" w:hAnsi="Cambria Math" w:cs="Arial"/>
                  <w:color w:val="0D0D0D"/>
                  <w:shd w:val="clear" w:color="auto" w:fill="FFFFFF"/>
                </w:rPr>
                <m:t>σ</m:t>
              </m:r>
            </m:e>
            <m:sub>
              <m:r>
                <w:rPr>
                  <w:rFonts w:ascii="Cambria Math" w:hAnsi="Cambria Math" w:cs="Arial"/>
                  <w:color w:val="0D0D0D"/>
                  <w:shd w:val="clear" w:color="auto" w:fill="FFFFFF"/>
                </w:rPr>
                <m:t>y</m:t>
              </m:r>
            </m:sub>
          </m:sSub>
          <m:r>
            <w:rPr>
              <w:rFonts w:ascii="Cambria Math" w:hAnsi="Cambria Math" w:cs="Arial"/>
              <w:color w:val="0D0D0D"/>
              <w:shd w:val="clear" w:color="auto" w:fill="FFFFFF"/>
            </w:rPr>
            <m:t>=</m:t>
          </m:r>
          <m:sSub>
            <m:sSubPr>
              <m:ctrlPr>
                <w:rPr>
                  <w:rFonts w:ascii="Cambria Math" w:hAnsi="Cambria Math" w:cs="Arial"/>
                  <w:i/>
                  <w:color w:val="0D0D0D"/>
                  <w:shd w:val="clear" w:color="auto" w:fill="FFFFFF"/>
                </w:rPr>
              </m:ctrlPr>
            </m:sSubPr>
            <m:e>
              <m:r>
                <w:rPr>
                  <w:rFonts w:ascii="Cambria Math" w:hAnsi="Cambria Math" w:cs="Arial"/>
                  <w:color w:val="0D0D0D"/>
                  <w:shd w:val="clear" w:color="auto" w:fill="FFFFFF"/>
                </w:rPr>
                <m:t>σ</m:t>
              </m:r>
            </m:e>
            <m:sub>
              <m:r>
                <w:rPr>
                  <w:rFonts w:ascii="Cambria Math" w:hAnsi="Cambria Math" w:cs="Arial"/>
                  <w:color w:val="0D0D0D"/>
                  <w:shd w:val="clear" w:color="auto" w:fill="FFFFFF"/>
                </w:rPr>
                <m:t>0</m:t>
              </m:r>
            </m:sub>
          </m:sSub>
          <m:r>
            <w:rPr>
              <w:rFonts w:ascii="Cambria Math" w:hAnsi="Cambria Math" w:cs="Arial"/>
              <w:color w:val="0D0D0D"/>
              <w:shd w:val="clear" w:color="auto" w:fill="FFFFFF"/>
            </w:rPr>
            <m:t>+</m:t>
          </m:r>
          <m:sSub>
            <m:sSubPr>
              <m:ctrlPr>
                <w:rPr>
                  <w:rFonts w:ascii="Cambria Math" w:hAnsi="Cambria Math" w:cs="Arial"/>
                  <w:i/>
                  <w:color w:val="0D0D0D"/>
                  <w:shd w:val="clear" w:color="auto" w:fill="FFFFFF"/>
                </w:rPr>
              </m:ctrlPr>
            </m:sSubPr>
            <m:e>
              <m:r>
                <w:rPr>
                  <w:rFonts w:ascii="Cambria Math" w:hAnsi="Cambria Math" w:cs="Arial"/>
                  <w:color w:val="0D0D0D"/>
                  <w:shd w:val="clear" w:color="auto" w:fill="FFFFFF"/>
                </w:rPr>
                <m:t>k</m:t>
              </m:r>
            </m:e>
            <m:sub>
              <m:r>
                <w:rPr>
                  <w:rFonts w:ascii="Cambria Math" w:hAnsi="Cambria Math" w:cs="Arial"/>
                  <w:color w:val="0D0D0D"/>
                  <w:shd w:val="clear" w:color="auto" w:fill="FFFFFF"/>
                </w:rPr>
                <m:t>y</m:t>
              </m:r>
            </m:sub>
          </m:sSub>
          <m:sSup>
            <m:sSupPr>
              <m:ctrlPr>
                <w:rPr>
                  <w:rFonts w:ascii="Cambria Math" w:hAnsi="Cambria Math" w:cs="Arial"/>
                  <w:i/>
                  <w:color w:val="0D0D0D"/>
                  <w:shd w:val="clear" w:color="auto" w:fill="FFFFFF"/>
                </w:rPr>
              </m:ctrlPr>
            </m:sSupPr>
            <m:e>
              <m:r>
                <w:rPr>
                  <w:rFonts w:ascii="Cambria Math" w:hAnsi="Cambria Math" w:cs="Arial"/>
                  <w:color w:val="0D0D0D"/>
                  <w:shd w:val="clear" w:color="auto" w:fill="FFFFFF"/>
                </w:rPr>
                <m:t>d</m:t>
              </m:r>
            </m:e>
            <m:sup>
              <m:r>
                <w:rPr>
                  <w:rFonts w:ascii="Cambria Math" w:hAnsi="Cambria Math" w:cs="Arial"/>
                  <w:color w:val="0D0D0D"/>
                  <w:shd w:val="clear" w:color="auto" w:fill="FFFFFF"/>
                </w:rPr>
                <m:t>-1/2</m:t>
              </m:r>
            </m:sup>
          </m:sSup>
        </m:oMath>
      </m:oMathPara>
    </w:p>
    <w:p w14:paraId="6ACBA995" w14:textId="7A417D4D" w:rsidR="00991984" w:rsidRPr="000852B1" w:rsidRDefault="00991984" w:rsidP="000852B1">
      <w:pPr>
        <w:tabs>
          <w:tab w:val="left" w:pos="2280"/>
        </w:tabs>
        <w:spacing w:line="360" w:lineRule="auto"/>
        <w:rPr>
          <w:rFonts w:ascii="Arial" w:hAnsi="Arial" w:cs="Arial"/>
          <w:color w:val="0D0D0D"/>
          <w:shd w:val="clear" w:color="auto" w:fill="FFFFFF"/>
        </w:rPr>
      </w:pPr>
      <w:r w:rsidRPr="000852B1">
        <w:rPr>
          <w:rFonts w:ascii="Arial" w:eastAsiaTheme="minorEastAsia" w:hAnsi="Arial" w:cs="Arial"/>
          <w:color w:val="0D0D0D"/>
          <w:shd w:val="clear" w:color="auto" w:fill="FFFFFF"/>
        </w:rPr>
        <w:t xml:space="preserve">Where d is the average grain diameter, </w:t>
      </w:r>
      <w:proofErr w:type="spellStart"/>
      <w:r w:rsidRPr="000852B1">
        <w:rPr>
          <w:rFonts w:ascii="Arial" w:eastAsiaTheme="minorEastAsia" w:hAnsi="Arial" w:cs="Arial"/>
          <w:color w:val="0D0D0D"/>
          <w:shd w:val="clear" w:color="auto" w:fill="FFFFFF"/>
        </w:rPr>
        <w:t>σ</w:t>
      </w:r>
      <w:r w:rsidR="00CB499E" w:rsidRPr="000852B1">
        <w:rPr>
          <w:rFonts w:ascii="Arial" w:eastAsiaTheme="minorEastAsia" w:hAnsi="Arial" w:cs="Arial"/>
          <w:color w:val="0D0D0D"/>
          <w:shd w:val="clear" w:color="auto" w:fill="FFFFFF"/>
          <w:vertAlign w:val="subscript"/>
        </w:rPr>
        <w:t>y</w:t>
      </w:r>
      <w:proofErr w:type="spellEnd"/>
      <w:r w:rsidR="00CB499E" w:rsidRPr="000852B1">
        <w:rPr>
          <w:rFonts w:ascii="Arial" w:eastAsiaTheme="minorEastAsia" w:hAnsi="Arial" w:cs="Arial"/>
          <w:color w:val="0D0D0D"/>
          <w:shd w:val="clear" w:color="auto" w:fill="FFFFFF"/>
        </w:rPr>
        <w:t xml:space="preserve"> represents the yield strength co-efficient of the material, and </w:t>
      </w:r>
      <w:proofErr w:type="spellStart"/>
      <w:r w:rsidR="00CB499E" w:rsidRPr="000852B1">
        <w:rPr>
          <w:rFonts w:ascii="Arial" w:eastAsiaTheme="minorEastAsia" w:hAnsi="Arial" w:cs="Arial"/>
          <w:color w:val="0D0D0D"/>
          <w:shd w:val="clear" w:color="auto" w:fill="FFFFFF"/>
        </w:rPr>
        <w:t>k</w:t>
      </w:r>
      <w:r w:rsidR="00CB499E" w:rsidRPr="000852B1">
        <w:rPr>
          <w:rFonts w:ascii="Arial" w:eastAsiaTheme="minorEastAsia" w:hAnsi="Arial" w:cs="Arial"/>
          <w:color w:val="0D0D0D"/>
          <w:shd w:val="clear" w:color="auto" w:fill="FFFFFF"/>
          <w:vertAlign w:val="subscript"/>
        </w:rPr>
        <w:t>y</w:t>
      </w:r>
      <w:proofErr w:type="spellEnd"/>
      <w:r w:rsidR="00CB499E" w:rsidRPr="000852B1">
        <w:rPr>
          <w:rFonts w:ascii="Arial" w:eastAsiaTheme="minorEastAsia" w:hAnsi="Arial" w:cs="Arial"/>
          <w:color w:val="0D0D0D"/>
          <w:shd w:val="clear" w:color="auto" w:fill="FFFFFF"/>
        </w:rPr>
        <w:t xml:space="preserve"> represents the tensile strength coefficient.</w:t>
      </w:r>
      <w:sdt>
        <w:sdtPr>
          <w:rPr>
            <w:rFonts w:ascii="Arial" w:eastAsiaTheme="minorEastAsia" w:hAnsi="Arial" w:cs="Arial"/>
            <w:color w:val="0D0D0D"/>
            <w:shd w:val="clear" w:color="auto" w:fill="FFFFFF"/>
          </w:rPr>
          <w:id w:val="1255779579"/>
          <w:citation/>
        </w:sdtPr>
        <w:sdtEndPr/>
        <w:sdtContent>
          <w:r w:rsidR="00316931">
            <w:rPr>
              <w:rFonts w:ascii="Arial" w:eastAsiaTheme="minorEastAsia" w:hAnsi="Arial" w:cs="Arial"/>
              <w:color w:val="0D0D0D"/>
              <w:shd w:val="clear" w:color="auto" w:fill="FFFFFF"/>
            </w:rPr>
            <w:fldChar w:fldCharType="begin"/>
          </w:r>
          <w:r w:rsidR="00316931">
            <w:rPr>
              <w:rFonts w:ascii="Arial" w:eastAsiaTheme="minorEastAsia" w:hAnsi="Arial" w:cs="Arial"/>
              <w:color w:val="0D0D0D"/>
              <w:shd w:val="clear" w:color="auto" w:fill="FFFFFF"/>
            </w:rPr>
            <w:instrText xml:space="preserve"> CITATION Wil19 \l 2057 </w:instrText>
          </w:r>
          <w:r w:rsidR="00316931">
            <w:rPr>
              <w:rFonts w:ascii="Arial" w:eastAsiaTheme="minorEastAsia" w:hAnsi="Arial" w:cs="Arial"/>
              <w:color w:val="0D0D0D"/>
              <w:shd w:val="clear" w:color="auto" w:fill="FFFFFF"/>
            </w:rPr>
            <w:fldChar w:fldCharType="separate"/>
          </w:r>
          <w:r w:rsidR="00316931">
            <w:rPr>
              <w:rFonts w:ascii="Arial" w:eastAsiaTheme="minorEastAsia" w:hAnsi="Arial" w:cs="Arial"/>
              <w:noProof/>
              <w:color w:val="0D0D0D"/>
              <w:shd w:val="clear" w:color="auto" w:fill="FFFFFF"/>
            </w:rPr>
            <w:t xml:space="preserve"> </w:t>
          </w:r>
          <w:r w:rsidR="00316931" w:rsidRPr="00316931">
            <w:rPr>
              <w:rFonts w:ascii="Arial" w:eastAsiaTheme="minorEastAsia" w:hAnsi="Arial" w:cs="Arial"/>
              <w:noProof/>
              <w:color w:val="0D0D0D"/>
              <w:shd w:val="clear" w:color="auto" w:fill="FFFFFF"/>
            </w:rPr>
            <w:t>(Willian D. Callister, 2019)</w:t>
          </w:r>
          <w:r w:rsidR="00316931">
            <w:rPr>
              <w:rFonts w:ascii="Arial" w:eastAsiaTheme="minorEastAsia" w:hAnsi="Arial" w:cs="Arial"/>
              <w:color w:val="0D0D0D"/>
              <w:shd w:val="clear" w:color="auto" w:fill="FFFFFF"/>
            </w:rPr>
            <w:fldChar w:fldCharType="end"/>
          </w:r>
        </w:sdtContent>
      </w:sdt>
    </w:p>
    <w:p w14:paraId="361786F5" w14:textId="2451AF3E" w:rsidR="00186058" w:rsidRPr="000852B1" w:rsidRDefault="00991984" w:rsidP="000852B1">
      <w:pPr>
        <w:tabs>
          <w:tab w:val="left" w:pos="2280"/>
        </w:tabs>
        <w:spacing w:line="360" w:lineRule="auto"/>
        <w:rPr>
          <w:rFonts w:ascii="Arial" w:hAnsi="Arial" w:cs="Arial"/>
          <w:color w:val="0D0D0D"/>
          <w:shd w:val="clear" w:color="auto" w:fill="FFFFFF"/>
        </w:rPr>
      </w:pPr>
      <w:r w:rsidRPr="000852B1">
        <w:rPr>
          <w:rFonts w:ascii="Arial" w:hAnsi="Arial" w:cs="Arial"/>
          <w:color w:val="0D0D0D"/>
          <w:shd w:val="clear" w:color="auto" w:fill="FFFFFF"/>
        </w:rPr>
        <w:lastRenderedPageBreak/>
        <w:t xml:space="preserve">In the case of DP </w:t>
      </w:r>
      <w:proofErr w:type="gramStart"/>
      <w:r w:rsidRPr="000852B1">
        <w:rPr>
          <w:rFonts w:ascii="Arial" w:hAnsi="Arial" w:cs="Arial"/>
          <w:color w:val="0D0D0D"/>
          <w:shd w:val="clear" w:color="auto" w:fill="FFFFFF"/>
        </w:rPr>
        <w:t>steels</w:t>
      </w:r>
      <w:proofErr w:type="gramEnd"/>
      <w:r w:rsidRPr="000852B1">
        <w:rPr>
          <w:rFonts w:ascii="Arial" w:hAnsi="Arial" w:cs="Arial"/>
          <w:color w:val="0D0D0D"/>
          <w:shd w:val="clear" w:color="auto" w:fill="FFFFFF"/>
        </w:rPr>
        <w:t xml:space="preserve"> the specific coefficients were determined </w:t>
      </w:r>
      <w:r w:rsidRPr="009E7793">
        <w:rPr>
          <w:rFonts w:ascii="Arial" w:hAnsi="Arial" w:cs="Arial"/>
          <w:shd w:val="clear" w:color="auto" w:fill="FFFFFF"/>
        </w:rPr>
        <w:t>by</w:t>
      </w:r>
      <w:r w:rsidR="00186058" w:rsidRPr="009E7793">
        <w:rPr>
          <w:rFonts w:ascii="Arial" w:hAnsi="Arial" w:cs="Arial"/>
          <w:shd w:val="clear" w:color="auto" w:fill="FFFFFF"/>
        </w:rPr>
        <w:t xml:space="preserve"> Ramazani et al</w:t>
      </w:r>
      <w:r w:rsidRPr="009E7793">
        <w:rPr>
          <w:rFonts w:ascii="Arial" w:hAnsi="Arial" w:cs="Arial"/>
          <w:shd w:val="clear" w:color="auto" w:fill="FFFFFF"/>
        </w:rPr>
        <w:t>.</w:t>
      </w:r>
      <w:r w:rsidR="009E7793" w:rsidRPr="009E7793">
        <w:rPr>
          <w:rFonts w:ascii="Arial" w:hAnsi="Arial" w:cs="Arial"/>
          <w:shd w:val="clear" w:color="auto" w:fill="FFFFFF"/>
        </w:rPr>
        <w:t xml:space="preserve"> </w:t>
      </w:r>
      <w:sdt>
        <w:sdtPr>
          <w:rPr>
            <w:rFonts w:ascii="Arial" w:hAnsi="Arial" w:cs="Arial"/>
            <w:shd w:val="clear" w:color="auto" w:fill="FFFFFF"/>
          </w:rPr>
          <w:id w:val="-1692604110"/>
          <w:citation/>
        </w:sdtPr>
        <w:sdtContent>
          <w:r w:rsidR="009E7793" w:rsidRPr="009E7793">
            <w:rPr>
              <w:rFonts w:ascii="Arial" w:hAnsi="Arial" w:cs="Arial"/>
              <w:shd w:val="clear" w:color="auto" w:fill="FFFFFF"/>
            </w:rPr>
            <w:fldChar w:fldCharType="begin"/>
          </w:r>
          <w:r w:rsidR="009E7793" w:rsidRPr="009E7793">
            <w:rPr>
              <w:rFonts w:ascii="Arial" w:hAnsi="Arial" w:cs="Arial"/>
              <w:shd w:val="clear" w:color="auto" w:fill="FFFFFF"/>
            </w:rPr>
            <w:instrText xml:space="preserve"> CITATION Ram12 \l 2057 </w:instrText>
          </w:r>
          <w:r w:rsidR="009E7793" w:rsidRPr="009E7793">
            <w:rPr>
              <w:rFonts w:ascii="Arial" w:hAnsi="Arial" w:cs="Arial"/>
              <w:shd w:val="clear" w:color="auto" w:fill="FFFFFF"/>
            </w:rPr>
            <w:fldChar w:fldCharType="separate"/>
          </w:r>
          <w:r w:rsidR="009E7793" w:rsidRPr="009E7793">
            <w:rPr>
              <w:rFonts w:ascii="Arial" w:hAnsi="Arial" w:cs="Arial"/>
              <w:noProof/>
              <w:shd w:val="clear" w:color="auto" w:fill="FFFFFF"/>
            </w:rPr>
            <w:t>(Ramazan. A, 2012)</w:t>
          </w:r>
          <w:r w:rsidR="009E7793" w:rsidRPr="009E7793">
            <w:rPr>
              <w:rFonts w:ascii="Arial" w:hAnsi="Arial" w:cs="Arial"/>
              <w:shd w:val="clear" w:color="auto" w:fill="FFFFFF"/>
            </w:rPr>
            <w:fldChar w:fldCharType="end"/>
          </w:r>
        </w:sdtContent>
      </w:sdt>
      <w:r w:rsidRPr="009E7793">
        <w:rPr>
          <w:rFonts w:ascii="Arial" w:hAnsi="Arial" w:cs="Arial"/>
          <w:shd w:val="clear" w:color="auto" w:fill="FFFFFF"/>
        </w:rPr>
        <w:t xml:space="preserve"> </w:t>
      </w:r>
      <w:r w:rsidR="00140138" w:rsidRPr="000852B1">
        <w:rPr>
          <w:rFonts w:ascii="Arial" w:hAnsi="Arial" w:cs="Arial"/>
          <w:color w:val="0D0D0D"/>
          <w:shd w:val="clear" w:color="auto" w:fill="FFFFFF"/>
        </w:rPr>
        <w:t xml:space="preserve">to be 3.98 </w:t>
      </w:r>
      <w:proofErr w:type="spellStart"/>
      <w:r w:rsidR="00140138" w:rsidRPr="000852B1">
        <w:rPr>
          <w:rFonts w:ascii="Arial" w:hAnsi="Arial" w:cs="Arial"/>
          <w:color w:val="0D0D0D"/>
          <w:shd w:val="clear" w:color="auto" w:fill="FFFFFF"/>
        </w:rPr>
        <w:t>MPa·mm</w:t>
      </w:r>
      <w:proofErr w:type="spellEnd"/>
      <w:proofErr w:type="gramStart"/>
      <w:r w:rsidR="00140138" w:rsidRPr="000852B1">
        <w:rPr>
          <w:rFonts w:ascii="Arial" w:hAnsi="Arial" w:cs="Arial"/>
          <w:color w:val="0D0D0D"/>
          <w:shd w:val="clear" w:color="auto" w:fill="FFFFFF"/>
        </w:rPr>
        <w:t>^(</w:t>
      </w:r>
      <w:proofErr w:type="gramEnd"/>
      <w:r w:rsidR="00140138" w:rsidRPr="000852B1">
        <w:rPr>
          <w:rFonts w:ascii="Arial" w:hAnsi="Arial" w:cs="Arial"/>
          <w:color w:val="0D0D0D"/>
          <w:shd w:val="clear" w:color="auto" w:fill="FFFFFF"/>
        </w:rPr>
        <w:t>-1/2</w:t>
      </w:r>
      <w:r w:rsidR="00D900E9" w:rsidRPr="000852B1">
        <w:rPr>
          <w:rFonts w:ascii="Arial" w:hAnsi="Arial" w:cs="Arial"/>
          <w:color w:val="0D0D0D"/>
          <w:shd w:val="clear" w:color="auto" w:fill="FFFFFF"/>
        </w:rPr>
        <w:t xml:space="preserve">) </w:t>
      </w:r>
      <w:r w:rsidR="00186058" w:rsidRPr="000852B1">
        <w:rPr>
          <w:rFonts w:ascii="Arial" w:hAnsi="Arial" w:cs="Arial"/>
          <w:color w:val="0D0D0D"/>
          <w:shd w:val="clear" w:color="auto" w:fill="FFFFFF"/>
        </w:rPr>
        <w:t>for yield strength and</w:t>
      </w:r>
      <w:r w:rsidR="00D900E9" w:rsidRPr="000852B1">
        <w:rPr>
          <w:rFonts w:ascii="Arial" w:hAnsi="Arial" w:cs="Arial"/>
          <w:color w:val="0D0D0D"/>
          <w:shd w:val="clear" w:color="auto" w:fill="FFFFFF"/>
        </w:rPr>
        <w:t xml:space="preserve"> 8.39 </w:t>
      </w:r>
      <w:proofErr w:type="spellStart"/>
      <w:r w:rsidR="00D900E9" w:rsidRPr="000852B1">
        <w:rPr>
          <w:rFonts w:ascii="Arial" w:hAnsi="Arial" w:cs="Arial"/>
          <w:color w:val="0D0D0D"/>
          <w:shd w:val="clear" w:color="auto" w:fill="FFFFFF"/>
        </w:rPr>
        <w:t>MPa·mm</w:t>
      </w:r>
      <w:proofErr w:type="spellEnd"/>
      <w:r w:rsidR="00D900E9" w:rsidRPr="000852B1">
        <w:rPr>
          <w:rFonts w:ascii="Arial" w:hAnsi="Arial" w:cs="Arial"/>
          <w:color w:val="0D0D0D"/>
          <w:shd w:val="clear" w:color="auto" w:fill="FFFFFF"/>
        </w:rPr>
        <w:t>^(-1/2)for</w:t>
      </w:r>
      <w:r w:rsidR="00186058" w:rsidRPr="000852B1">
        <w:rPr>
          <w:rFonts w:ascii="Arial" w:hAnsi="Arial" w:cs="Arial"/>
          <w:color w:val="0D0D0D"/>
          <w:shd w:val="clear" w:color="auto" w:fill="FFFFFF"/>
        </w:rPr>
        <w:t xml:space="preserve"> tensile strength in DP steels, </w:t>
      </w:r>
      <w:r w:rsidR="00CC23E4" w:rsidRPr="000852B1">
        <w:rPr>
          <w:rFonts w:ascii="Arial" w:hAnsi="Arial" w:cs="Arial"/>
          <w:color w:val="0D0D0D"/>
          <w:shd w:val="clear" w:color="auto" w:fill="FFFFFF"/>
        </w:rPr>
        <w:t>c</w:t>
      </w:r>
      <w:r w:rsidR="00186058" w:rsidRPr="000852B1">
        <w:rPr>
          <w:rFonts w:ascii="Arial" w:hAnsi="Arial" w:cs="Arial"/>
          <w:color w:val="0D0D0D"/>
          <w:shd w:val="clear" w:color="auto" w:fill="FFFFFF"/>
        </w:rPr>
        <w:t>onsequently, the strengthening contribution due to ferrite grain size in the DP steel under consideration is estimated to be approximately 70 MPa for yield strength and 150 MPa for tensile strength.</w:t>
      </w:r>
    </w:p>
    <w:p w14:paraId="67C06F50" w14:textId="7280CB3B" w:rsidR="00186058" w:rsidRDefault="00186058" w:rsidP="000852B1">
      <w:pPr>
        <w:tabs>
          <w:tab w:val="left" w:pos="2280"/>
        </w:tabs>
        <w:spacing w:line="360" w:lineRule="auto"/>
        <w:rPr>
          <w:rFonts w:ascii="Arial" w:hAnsi="Arial" w:cs="Arial"/>
          <w:color w:val="0D0D0D"/>
          <w:shd w:val="clear" w:color="auto" w:fill="FFFFFF"/>
        </w:rPr>
      </w:pPr>
      <w:r w:rsidRPr="000852B1">
        <w:rPr>
          <w:rFonts w:ascii="Arial" w:hAnsi="Arial" w:cs="Arial"/>
          <w:color w:val="0D0D0D"/>
          <w:shd w:val="clear" w:color="auto" w:fill="FFFFFF"/>
        </w:rPr>
        <w:t xml:space="preserve">When comparing this to conventional DP steel, which typically has a coarser grain structure and a similar volume fraction of martensite, the tensile strength increment attributed to grain refinement is expected to be substantial, potentially reaching up to 100 MPa. This significant increase underscores the role of grain refinement in enhancing the mechanical performance of </w:t>
      </w:r>
      <w:r w:rsidR="00736B2B">
        <w:rPr>
          <w:rFonts w:ascii="Arial" w:hAnsi="Arial" w:cs="Arial"/>
          <w:color w:val="0D0D0D"/>
          <w:shd w:val="clear" w:color="auto" w:fill="FFFFFF"/>
        </w:rPr>
        <w:t>Dual</w:t>
      </w:r>
      <w:r w:rsidR="00CC23E4" w:rsidRPr="000852B1">
        <w:rPr>
          <w:rFonts w:ascii="Arial" w:hAnsi="Arial" w:cs="Arial"/>
          <w:color w:val="0D0D0D"/>
          <w:shd w:val="clear" w:color="auto" w:fill="FFFFFF"/>
        </w:rPr>
        <w:t xml:space="preserve"> </w:t>
      </w:r>
      <w:r w:rsidR="00736B2B">
        <w:rPr>
          <w:rFonts w:ascii="Arial" w:hAnsi="Arial" w:cs="Arial"/>
          <w:color w:val="0D0D0D"/>
          <w:shd w:val="clear" w:color="auto" w:fill="FFFFFF"/>
        </w:rPr>
        <w:t>Phase</w:t>
      </w:r>
      <w:r w:rsidRPr="000852B1">
        <w:rPr>
          <w:rFonts w:ascii="Arial" w:hAnsi="Arial" w:cs="Arial"/>
          <w:color w:val="0D0D0D"/>
          <w:shd w:val="clear" w:color="auto" w:fill="FFFFFF"/>
        </w:rPr>
        <w:t xml:space="preserve"> steels, particularly in applications requiring a combination of high strength and good ductility.</w:t>
      </w:r>
    </w:p>
    <w:p w14:paraId="0C689C0C" w14:textId="778CE80E" w:rsidR="00CC644D" w:rsidRDefault="00CC644D" w:rsidP="000852B1">
      <w:pPr>
        <w:tabs>
          <w:tab w:val="left" w:pos="2280"/>
        </w:tabs>
        <w:spacing w:line="360" w:lineRule="auto"/>
        <w:rPr>
          <w:rFonts w:ascii="Arial" w:hAnsi="Arial" w:cs="Arial"/>
          <w:color w:val="0D0D0D"/>
          <w:shd w:val="clear" w:color="auto" w:fill="FFFFFF"/>
        </w:rPr>
      </w:pPr>
      <w:r w:rsidRPr="00CC644D">
        <w:rPr>
          <w:rFonts w:ascii="Arial" w:hAnsi="Arial" w:cs="Arial"/>
          <w:color w:val="0D0D0D"/>
          <w:shd w:val="clear" w:color="auto" w:fill="FFFFFF"/>
        </w:rPr>
        <w:t xml:space="preserve">In addition to this, the fine dispersion of martensite within the broader ferrite matrix significantly enhances the steel's mechanical properties. This microstructural arrangement acts to impede the development of voids and cleavage fractures, which are common failure modes in many steels. The presence of martensite, a harder </w:t>
      </w:r>
      <w:r w:rsidR="00736B2B">
        <w:rPr>
          <w:rFonts w:ascii="Arial" w:hAnsi="Arial" w:cs="Arial"/>
          <w:color w:val="0D0D0D"/>
          <w:shd w:val="clear" w:color="auto" w:fill="FFFFFF"/>
        </w:rPr>
        <w:t>Phase</w:t>
      </w:r>
      <w:r w:rsidRPr="00CC644D">
        <w:rPr>
          <w:rFonts w:ascii="Arial" w:hAnsi="Arial" w:cs="Arial"/>
          <w:color w:val="0D0D0D"/>
          <w:shd w:val="clear" w:color="auto" w:fill="FFFFFF"/>
        </w:rPr>
        <w:t>, within the softer ferrite matrix, provides a more uniform distribution of stress and strain during deformation. This distribution helps to prevent the initiation and propagation of cracks, thereby improving the material's toughness and resistance to fracture. As a result, the interaction between the dispersed martensite and the ferrite matrix contributes to a more robust and durable steel, capable of withstanding higher loads and more severe service conditions.</w:t>
      </w:r>
      <w:r w:rsidR="00316931">
        <w:rPr>
          <w:rFonts w:ascii="Arial" w:hAnsi="Arial" w:cs="Arial"/>
          <w:color w:val="0D0D0D"/>
          <w:shd w:val="clear" w:color="auto" w:fill="FFFFFF"/>
        </w:rPr>
        <w:t xml:space="preserve"> </w:t>
      </w:r>
      <w:sdt>
        <w:sdtPr>
          <w:rPr>
            <w:rFonts w:ascii="Arial" w:hAnsi="Arial" w:cs="Arial"/>
            <w:color w:val="0D0D0D"/>
            <w:shd w:val="clear" w:color="auto" w:fill="FFFFFF"/>
          </w:rPr>
          <w:id w:val="-559787987"/>
          <w:citation/>
        </w:sdtPr>
        <w:sdtEndPr/>
        <w:sdtContent>
          <w:r w:rsidR="00316931">
            <w:rPr>
              <w:rFonts w:ascii="Arial" w:hAnsi="Arial" w:cs="Arial"/>
              <w:color w:val="0D0D0D"/>
              <w:shd w:val="clear" w:color="auto" w:fill="FFFFFF"/>
            </w:rPr>
            <w:fldChar w:fldCharType="begin"/>
          </w:r>
          <w:r w:rsidR="00316931">
            <w:rPr>
              <w:rFonts w:ascii="Arial" w:hAnsi="Arial" w:cs="Arial"/>
              <w:color w:val="0D0D0D"/>
              <w:shd w:val="clear" w:color="auto" w:fill="FFFFFF"/>
            </w:rPr>
            <w:instrText xml:space="preserve"> CITATION CMa21 \l 2057 </w:instrText>
          </w:r>
          <w:r w:rsidR="00316931">
            <w:rPr>
              <w:rFonts w:ascii="Arial" w:hAnsi="Arial" w:cs="Arial"/>
              <w:color w:val="0D0D0D"/>
              <w:shd w:val="clear" w:color="auto" w:fill="FFFFFF"/>
            </w:rPr>
            <w:fldChar w:fldCharType="separate"/>
          </w:r>
          <w:r w:rsidR="00316931" w:rsidRPr="00316931">
            <w:rPr>
              <w:rFonts w:ascii="Arial" w:hAnsi="Arial" w:cs="Arial"/>
              <w:noProof/>
              <w:color w:val="0D0D0D"/>
              <w:shd w:val="clear" w:color="auto" w:fill="FFFFFF"/>
            </w:rPr>
            <w:t>(C.Mathew Enloe, 2021)</w:t>
          </w:r>
          <w:r w:rsidR="00316931">
            <w:rPr>
              <w:rFonts w:ascii="Arial" w:hAnsi="Arial" w:cs="Arial"/>
              <w:color w:val="0D0D0D"/>
              <w:shd w:val="clear" w:color="auto" w:fill="FFFFFF"/>
            </w:rPr>
            <w:fldChar w:fldCharType="end"/>
          </w:r>
        </w:sdtContent>
      </w:sdt>
    </w:p>
    <w:p w14:paraId="48A3A9E7" w14:textId="67F26EE7" w:rsidR="00E567C7" w:rsidRPr="00CC644D" w:rsidRDefault="00CC644D" w:rsidP="000852B1">
      <w:pPr>
        <w:autoSpaceDE w:val="0"/>
        <w:autoSpaceDN w:val="0"/>
        <w:adjustRightInd w:val="0"/>
        <w:spacing w:after="0" w:line="360" w:lineRule="auto"/>
        <w:rPr>
          <w:rFonts w:ascii="Arial" w:hAnsi="Arial" w:cs="Arial"/>
          <w:kern w:val="0"/>
        </w:rPr>
      </w:pPr>
      <w:r w:rsidRPr="00CC644D">
        <w:rPr>
          <w:rFonts w:ascii="Arial" w:hAnsi="Arial" w:cs="Arial"/>
          <w:kern w:val="0"/>
        </w:rPr>
        <w:t>Furthermore, p</w:t>
      </w:r>
      <w:r w:rsidR="00E567C7" w:rsidRPr="00CC644D">
        <w:rPr>
          <w:rFonts w:ascii="Arial" w:hAnsi="Arial" w:cs="Arial"/>
          <w:kern w:val="0"/>
        </w:rPr>
        <w:t xml:space="preserve">recipitation strengthening in the </w:t>
      </w:r>
      <w:r w:rsidRPr="00CC644D">
        <w:rPr>
          <w:rFonts w:ascii="Arial" w:hAnsi="Arial" w:cs="Arial"/>
          <w:kern w:val="0"/>
        </w:rPr>
        <w:t>ferrite</w:t>
      </w:r>
      <w:r w:rsidR="00E567C7" w:rsidRPr="00CC644D">
        <w:rPr>
          <w:rFonts w:ascii="Arial" w:hAnsi="Arial" w:cs="Arial"/>
          <w:kern w:val="0"/>
        </w:rPr>
        <w:t xml:space="preserve"> </w:t>
      </w:r>
      <w:r w:rsidR="00736B2B">
        <w:rPr>
          <w:rFonts w:ascii="Arial" w:hAnsi="Arial" w:cs="Arial"/>
          <w:kern w:val="0"/>
        </w:rPr>
        <w:t>Phase</w:t>
      </w:r>
      <w:r w:rsidR="00E567C7" w:rsidRPr="00CC644D">
        <w:rPr>
          <w:rFonts w:ascii="Arial" w:hAnsi="Arial" w:cs="Arial"/>
          <w:kern w:val="0"/>
        </w:rPr>
        <w:t xml:space="preserve"> in </w:t>
      </w:r>
      <w:r w:rsidRPr="00CC644D">
        <w:rPr>
          <w:rFonts w:ascii="Arial" w:hAnsi="Arial" w:cs="Arial"/>
          <w:kern w:val="0"/>
        </w:rPr>
        <w:t>conjunction</w:t>
      </w:r>
      <w:r w:rsidR="00E567C7" w:rsidRPr="00CC644D">
        <w:rPr>
          <w:rFonts w:ascii="Arial" w:hAnsi="Arial" w:cs="Arial"/>
          <w:kern w:val="0"/>
        </w:rPr>
        <w:t xml:space="preserve"> with grain refinement</w:t>
      </w:r>
    </w:p>
    <w:p w14:paraId="49EDA77D" w14:textId="04158359" w:rsidR="00CC644D" w:rsidRDefault="00E567C7" w:rsidP="000852B1">
      <w:pPr>
        <w:autoSpaceDE w:val="0"/>
        <w:autoSpaceDN w:val="0"/>
        <w:adjustRightInd w:val="0"/>
        <w:spacing w:after="0" w:line="360" w:lineRule="auto"/>
        <w:rPr>
          <w:rFonts w:ascii="Arial" w:hAnsi="Arial" w:cs="Arial"/>
          <w:kern w:val="0"/>
        </w:rPr>
      </w:pPr>
      <w:r w:rsidRPr="00CC644D">
        <w:rPr>
          <w:rFonts w:ascii="Arial" w:hAnsi="Arial" w:cs="Arial"/>
          <w:kern w:val="0"/>
        </w:rPr>
        <w:t xml:space="preserve">results in more </w:t>
      </w:r>
      <w:r w:rsidR="00CC644D" w:rsidRPr="00CC644D">
        <w:rPr>
          <w:rFonts w:ascii="Arial" w:hAnsi="Arial" w:cs="Arial"/>
          <w:kern w:val="0"/>
        </w:rPr>
        <w:t>even</w:t>
      </w:r>
      <w:r w:rsidRPr="00CC644D">
        <w:rPr>
          <w:rFonts w:ascii="Arial" w:hAnsi="Arial" w:cs="Arial"/>
          <w:kern w:val="0"/>
        </w:rPr>
        <w:t xml:space="preserve"> strain distribution within the microstructure</w:t>
      </w:r>
      <w:r w:rsidR="00CC644D" w:rsidRPr="00CC644D">
        <w:rPr>
          <w:rFonts w:ascii="Arial" w:hAnsi="Arial" w:cs="Arial"/>
          <w:kern w:val="0"/>
        </w:rPr>
        <w:t>. This in turn improves the materials</w:t>
      </w:r>
      <w:r w:rsidR="00350FA2">
        <w:rPr>
          <w:rFonts w:ascii="Arial" w:hAnsi="Arial" w:cs="Arial"/>
          <w:kern w:val="0"/>
        </w:rPr>
        <w:t xml:space="preserve">’ </w:t>
      </w:r>
      <w:r w:rsidR="00CC644D" w:rsidRPr="00CC644D">
        <w:rPr>
          <w:rFonts w:ascii="Arial" w:hAnsi="Arial" w:cs="Arial"/>
          <w:kern w:val="0"/>
        </w:rPr>
        <w:t>ability to yield continuously, reducing the risk of necking at higher strains. From this a greater degree of ductility can be expected from the strength provided.</w:t>
      </w:r>
    </w:p>
    <w:p w14:paraId="10FC6F68" w14:textId="17AF62EC" w:rsidR="00CC644D" w:rsidRDefault="00CC644D" w:rsidP="000852B1">
      <w:pPr>
        <w:autoSpaceDE w:val="0"/>
        <w:autoSpaceDN w:val="0"/>
        <w:adjustRightInd w:val="0"/>
        <w:spacing w:after="0" w:line="360" w:lineRule="auto"/>
        <w:rPr>
          <w:rFonts w:ascii="Arial" w:hAnsi="Arial" w:cs="Arial"/>
          <w:kern w:val="0"/>
        </w:rPr>
      </w:pPr>
    </w:p>
    <w:p w14:paraId="29E0344A" w14:textId="698B3568" w:rsidR="00F4660F" w:rsidRDefault="00F4660F" w:rsidP="000852B1">
      <w:pPr>
        <w:autoSpaceDE w:val="0"/>
        <w:autoSpaceDN w:val="0"/>
        <w:adjustRightInd w:val="0"/>
        <w:spacing w:after="0" w:line="360" w:lineRule="auto"/>
        <w:rPr>
          <w:rFonts w:ascii="Arial" w:hAnsi="Arial" w:cs="Arial"/>
          <w:kern w:val="0"/>
        </w:rPr>
      </w:pPr>
      <w:r>
        <w:rPr>
          <w:rFonts w:ascii="Arial" w:hAnsi="Arial" w:cs="Arial"/>
          <w:kern w:val="0"/>
        </w:rPr>
        <w:t xml:space="preserve">Academic literature </w:t>
      </w:r>
      <w:r w:rsidR="00B24988">
        <w:rPr>
          <w:rFonts w:ascii="Arial" w:hAnsi="Arial" w:cs="Arial"/>
          <w:kern w:val="0"/>
        </w:rPr>
        <w:t xml:space="preserve">It is </w:t>
      </w:r>
      <w:r>
        <w:rPr>
          <w:rFonts w:ascii="Arial" w:hAnsi="Arial" w:cs="Arial"/>
          <w:kern w:val="0"/>
        </w:rPr>
        <w:t>stated</w:t>
      </w:r>
      <w:r w:rsidR="00B24988">
        <w:rPr>
          <w:rFonts w:ascii="Arial" w:hAnsi="Arial" w:cs="Arial"/>
          <w:kern w:val="0"/>
        </w:rPr>
        <w:t xml:space="preserve"> in the paper “Metallurgical </w:t>
      </w:r>
      <w:r w:rsidR="00BC4718">
        <w:rPr>
          <w:rFonts w:ascii="Arial" w:hAnsi="Arial" w:cs="Arial"/>
          <w:kern w:val="0"/>
        </w:rPr>
        <w:t xml:space="preserve">Effects of niobium in </w:t>
      </w:r>
      <w:r w:rsidR="00736B2B">
        <w:rPr>
          <w:rFonts w:ascii="Arial" w:hAnsi="Arial" w:cs="Arial"/>
          <w:kern w:val="0"/>
        </w:rPr>
        <w:t>Dual</w:t>
      </w:r>
      <w:r w:rsidR="00BC4718">
        <w:rPr>
          <w:rFonts w:ascii="Arial" w:hAnsi="Arial" w:cs="Arial"/>
          <w:kern w:val="0"/>
        </w:rPr>
        <w:t xml:space="preserve"> </w:t>
      </w:r>
      <w:r w:rsidR="00736B2B">
        <w:rPr>
          <w:rFonts w:ascii="Arial" w:hAnsi="Arial" w:cs="Arial"/>
          <w:kern w:val="0"/>
        </w:rPr>
        <w:t>Phase</w:t>
      </w:r>
      <w:r w:rsidR="00BC4718">
        <w:rPr>
          <w:rFonts w:ascii="Arial" w:hAnsi="Arial" w:cs="Arial"/>
          <w:kern w:val="0"/>
        </w:rPr>
        <w:t xml:space="preserve"> Steel</w:t>
      </w:r>
      <w:r>
        <w:rPr>
          <w:rFonts w:ascii="Arial" w:hAnsi="Arial" w:cs="Arial"/>
          <w:kern w:val="0"/>
        </w:rPr>
        <w:t xml:space="preserve">” </w:t>
      </w:r>
      <w:sdt>
        <w:sdtPr>
          <w:rPr>
            <w:rFonts w:ascii="Arial" w:hAnsi="Arial" w:cs="Arial"/>
            <w:kern w:val="0"/>
          </w:rPr>
          <w:id w:val="-1582054419"/>
          <w:citation/>
        </w:sdtPr>
        <w:sdtEndPr/>
        <w:sdtContent>
          <w:r w:rsidR="00761717">
            <w:rPr>
              <w:rFonts w:ascii="Arial" w:hAnsi="Arial" w:cs="Arial"/>
              <w:kern w:val="0"/>
            </w:rPr>
            <w:fldChar w:fldCharType="begin"/>
          </w:r>
          <w:r w:rsidR="00761717">
            <w:rPr>
              <w:rFonts w:ascii="Arial" w:hAnsi="Arial" w:cs="Arial"/>
              <w:kern w:val="0"/>
            </w:rPr>
            <w:instrText xml:space="preserve"> CITATION Har20 \l 2057 </w:instrText>
          </w:r>
          <w:r w:rsidR="00761717">
            <w:rPr>
              <w:rFonts w:ascii="Arial" w:hAnsi="Arial" w:cs="Arial"/>
              <w:kern w:val="0"/>
            </w:rPr>
            <w:fldChar w:fldCharType="separate"/>
          </w:r>
          <w:r w:rsidR="00316931" w:rsidRPr="00316931">
            <w:rPr>
              <w:rFonts w:ascii="Arial" w:hAnsi="Arial" w:cs="Arial"/>
              <w:noProof/>
              <w:kern w:val="0"/>
            </w:rPr>
            <w:t>(Mohrbacher, 2020)</w:t>
          </w:r>
          <w:r w:rsidR="00761717">
            <w:rPr>
              <w:rFonts w:ascii="Arial" w:hAnsi="Arial" w:cs="Arial"/>
              <w:kern w:val="0"/>
            </w:rPr>
            <w:fldChar w:fldCharType="end"/>
          </w:r>
        </w:sdtContent>
      </w:sdt>
      <w:r w:rsidR="00761717">
        <w:rPr>
          <w:rFonts w:ascii="Arial" w:hAnsi="Arial" w:cs="Arial"/>
          <w:kern w:val="0"/>
        </w:rPr>
        <w:t xml:space="preserve"> </w:t>
      </w:r>
      <w:r>
        <w:rPr>
          <w:rFonts w:ascii="Arial" w:hAnsi="Arial" w:cs="Arial"/>
          <w:kern w:val="0"/>
        </w:rPr>
        <w:t>that</w:t>
      </w:r>
      <w:r w:rsidR="00761717">
        <w:rPr>
          <w:rFonts w:ascii="Arial" w:hAnsi="Arial" w:cs="Arial"/>
          <w:kern w:val="0"/>
        </w:rPr>
        <w:t>:</w:t>
      </w:r>
    </w:p>
    <w:p w14:paraId="260EE2F8" w14:textId="77777777" w:rsidR="00E567C7" w:rsidRPr="000852B1" w:rsidRDefault="00E567C7" w:rsidP="000852B1">
      <w:pPr>
        <w:autoSpaceDE w:val="0"/>
        <w:autoSpaceDN w:val="0"/>
        <w:adjustRightInd w:val="0"/>
        <w:spacing w:after="0" w:line="360" w:lineRule="auto"/>
        <w:rPr>
          <w:rFonts w:ascii="Arial" w:hAnsi="Arial" w:cs="Arial"/>
          <w:color w:val="FF0000"/>
          <w:kern w:val="0"/>
        </w:rPr>
      </w:pPr>
    </w:p>
    <w:p w14:paraId="098E9867" w14:textId="3F4DABD3" w:rsidR="00E567C7" w:rsidRPr="00D15AF2" w:rsidRDefault="00F4660F" w:rsidP="000852B1">
      <w:pPr>
        <w:autoSpaceDE w:val="0"/>
        <w:autoSpaceDN w:val="0"/>
        <w:adjustRightInd w:val="0"/>
        <w:spacing w:after="0" w:line="360" w:lineRule="auto"/>
        <w:rPr>
          <w:rFonts w:ascii="Arial" w:hAnsi="Arial" w:cs="Arial"/>
          <w:i/>
          <w:iCs/>
          <w:kern w:val="0"/>
        </w:rPr>
      </w:pPr>
      <w:r w:rsidRPr="00D15AF2">
        <w:rPr>
          <w:rFonts w:ascii="Arial" w:hAnsi="Arial" w:cs="Arial"/>
          <w:i/>
          <w:iCs/>
          <w:kern w:val="0"/>
        </w:rPr>
        <w:t>“</w:t>
      </w:r>
      <w:r w:rsidR="00E567C7" w:rsidRPr="00D15AF2">
        <w:rPr>
          <w:rFonts w:ascii="Arial" w:hAnsi="Arial" w:cs="Arial"/>
          <w:i/>
          <w:iCs/>
          <w:kern w:val="0"/>
        </w:rPr>
        <w:t xml:space="preserve">The nano-sized niobium carbides dispersed within ferrite </w:t>
      </w:r>
      <w:r w:rsidR="00736B2B" w:rsidRPr="00D15AF2">
        <w:rPr>
          <w:rFonts w:ascii="Arial" w:hAnsi="Arial" w:cs="Arial"/>
          <w:i/>
          <w:iCs/>
          <w:kern w:val="0"/>
        </w:rPr>
        <w:t>Phase</w:t>
      </w:r>
      <w:r w:rsidR="00E567C7" w:rsidRPr="00D15AF2">
        <w:rPr>
          <w:rFonts w:ascii="Arial" w:hAnsi="Arial" w:cs="Arial"/>
          <w:i/>
          <w:iCs/>
          <w:kern w:val="0"/>
        </w:rPr>
        <w:t xml:space="preserve"> are expected to </w:t>
      </w:r>
      <w:proofErr w:type="gramStart"/>
      <w:r w:rsidR="00E567C7" w:rsidRPr="00D15AF2">
        <w:rPr>
          <w:rFonts w:ascii="Arial" w:hAnsi="Arial" w:cs="Arial"/>
          <w:i/>
          <w:iCs/>
          <w:kern w:val="0"/>
        </w:rPr>
        <w:t>significantly</w:t>
      </w:r>
      <w:proofErr w:type="gramEnd"/>
    </w:p>
    <w:p w14:paraId="3E7961CA" w14:textId="77777777" w:rsidR="00E567C7" w:rsidRPr="00D15AF2" w:rsidRDefault="00E567C7" w:rsidP="000852B1">
      <w:pPr>
        <w:autoSpaceDE w:val="0"/>
        <w:autoSpaceDN w:val="0"/>
        <w:adjustRightInd w:val="0"/>
        <w:spacing w:after="0" w:line="360" w:lineRule="auto"/>
        <w:rPr>
          <w:rFonts w:ascii="Arial" w:hAnsi="Arial" w:cs="Arial"/>
          <w:i/>
          <w:iCs/>
          <w:kern w:val="0"/>
        </w:rPr>
      </w:pPr>
      <w:r w:rsidRPr="00D15AF2">
        <w:rPr>
          <w:rFonts w:ascii="Arial" w:hAnsi="Arial" w:cs="Arial"/>
          <w:i/>
          <w:iCs/>
          <w:kern w:val="0"/>
        </w:rPr>
        <w:t>increase dislocation density in the very beginning of deformation leading to large instant</w:t>
      </w:r>
    </w:p>
    <w:p w14:paraId="51A948F7" w14:textId="0739CF86" w:rsidR="00E567C7" w:rsidRPr="00D15AF2" w:rsidRDefault="00E567C7" w:rsidP="000852B1">
      <w:pPr>
        <w:autoSpaceDE w:val="0"/>
        <w:autoSpaceDN w:val="0"/>
        <w:adjustRightInd w:val="0"/>
        <w:spacing w:after="0" w:line="360" w:lineRule="auto"/>
        <w:rPr>
          <w:rFonts w:ascii="Arial" w:hAnsi="Arial" w:cs="Arial"/>
          <w:i/>
          <w:iCs/>
          <w:kern w:val="0"/>
        </w:rPr>
      </w:pPr>
      <w:r w:rsidRPr="00D15AF2">
        <w:rPr>
          <w:rFonts w:ascii="Arial" w:hAnsi="Arial" w:cs="Arial"/>
          <w:i/>
          <w:iCs/>
          <w:kern w:val="0"/>
        </w:rPr>
        <w:t>work-hardening. The dislocation loops formed around the precipitates reduce the e</w:t>
      </w:r>
      <w:r w:rsidR="00F4660F" w:rsidRPr="00D15AF2">
        <w:rPr>
          <w:rFonts w:ascii="Arial" w:hAnsi="Arial" w:cs="Arial"/>
          <w:i/>
          <w:iCs/>
          <w:kern w:val="0"/>
        </w:rPr>
        <w:t>ffe</w:t>
      </w:r>
      <w:r w:rsidRPr="00D15AF2">
        <w:rPr>
          <w:rFonts w:ascii="Arial" w:hAnsi="Arial" w:cs="Arial"/>
          <w:i/>
          <w:iCs/>
          <w:kern w:val="0"/>
        </w:rPr>
        <w:t>ctive</w:t>
      </w:r>
    </w:p>
    <w:p w14:paraId="537F318B" w14:textId="700D2980" w:rsidR="00F4660F" w:rsidRPr="00D15AF2" w:rsidRDefault="00E567C7" w:rsidP="000852B1">
      <w:pPr>
        <w:autoSpaceDE w:val="0"/>
        <w:autoSpaceDN w:val="0"/>
        <w:adjustRightInd w:val="0"/>
        <w:spacing w:after="0" w:line="360" w:lineRule="auto"/>
        <w:rPr>
          <w:rFonts w:ascii="Arial" w:hAnsi="Arial" w:cs="Arial"/>
          <w:i/>
          <w:iCs/>
          <w:kern w:val="0"/>
        </w:rPr>
      </w:pPr>
      <w:r w:rsidRPr="00D15AF2">
        <w:rPr>
          <w:rFonts w:ascii="Arial" w:hAnsi="Arial" w:cs="Arial"/>
          <w:i/>
          <w:iCs/>
          <w:kern w:val="0"/>
        </w:rPr>
        <w:t>mean-free path length between particles with increasing</w:t>
      </w:r>
      <w:r w:rsidR="00F4660F" w:rsidRPr="00D15AF2">
        <w:rPr>
          <w:rFonts w:ascii="Arial" w:hAnsi="Arial" w:cs="Arial"/>
          <w:i/>
          <w:iCs/>
          <w:kern w:val="0"/>
        </w:rPr>
        <w:t xml:space="preserve"> </w:t>
      </w:r>
      <w:r w:rsidRPr="00D15AF2">
        <w:rPr>
          <w:rFonts w:ascii="Arial" w:hAnsi="Arial" w:cs="Arial"/>
          <w:i/>
          <w:iCs/>
          <w:kern w:val="0"/>
        </w:rPr>
        <w:t xml:space="preserve">Ashby-Orowan strengthening, i.e., work hardening as a </w:t>
      </w:r>
      <w:proofErr w:type="gramStart"/>
      <w:r w:rsidRPr="00D15AF2">
        <w:rPr>
          <w:rFonts w:ascii="Arial" w:hAnsi="Arial" w:cs="Arial"/>
          <w:i/>
          <w:iCs/>
          <w:kern w:val="0"/>
        </w:rPr>
        <w:t>consequence.</w:t>
      </w:r>
      <w:r w:rsidR="00F4660F" w:rsidRPr="00D15AF2">
        <w:rPr>
          <w:rFonts w:ascii="Arial" w:hAnsi="Arial" w:cs="Arial"/>
          <w:i/>
          <w:iCs/>
          <w:kern w:val="0"/>
        </w:rPr>
        <w:t>“</w:t>
      </w:r>
      <w:proofErr w:type="gramEnd"/>
    </w:p>
    <w:p w14:paraId="1B7823D0" w14:textId="77777777" w:rsidR="00F4660F" w:rsidRDefault="00F4660F" w:rsidP="000852B1">
      <w:pPr>
        <w:autoSpaceDE w:val="0"/>
        <w:autoSpaceDN w:val="0"/>
        <w:adjustRightInd w:val="0"/>
        <w:spacing w:after="0" w:line="360" w:lineRule="auto"/>
        <w:rPr>
          <w:rFonts w:ascii="Arial" w:hAnsi="Arial" w:cs="Arial"/>
          <w:kern w:val="0"/>
        </w:rPr>
      </w:pPr>
    </w:p>
    <w:p w14:paraId="700CF690" w14:textId="3C7552A5" w:rsidR="00D15AF2" w:rsidRDefault="00D15AF2" w:rsidP="000852B1">
      <w:pPr>
        <w:autoSpaceDE w:val="0"/>
        <w:autoSpaceDN w:val="0"/>
        <w:adjustRightInd w:val="0"/>
        <w:spacing w:after="0" w:line="360" w:lineRule="auto"/>
        <w:rPr>
          <w:rFonts w:ascii="Arial" w:hAnsi="Arial" w:cs="Arial"/>
          <w:kern w:val="0"/>
        </w:rPr>
      </w:pPr>
      <w:r>
        <w:rPr>
          <w:rFonts w:ascii="Arial" w:hAnsi="Arial" w:cs="Arial"/>
          <w:kern w:val="0"/>
        </w:rPr>
        <w:t>or to paraphrase, niobium carbide precipitation increases the initial work hardening co-efficient of the material, though the paper goes on to add:</w:t>
      </w:r>
    </w:p>
    <w:p w14:paraId="0FB73F41" w14:textId="77777777" w:rsidR="00D15AF2" w:rsidRDefault="00D15AF2" w:rsidP="000852B1">
      <w:pPr>
        <w:autoSpaceDE w:val="0"/>
        <w:autoSpaceDN w:val="0"/>
        <w:adjustRightInd w:val="0"/>
        <w:spacing w:after="0" w:line="360" w:lineRule="auto"/>
        <w:rPr>
          <w:rFonts w:ascii="Arial" w:hAnsi="Arial" w:cs="Arial"/>
          <w:kern w:val="0"/>
        </w:rPr>
      </w:pPr>
    </w:p>
    <w:p w14:paraId="3C6DE6B9" w14:textId="791D40A3" w:rsidR="00D15AF2" w:rsidRDefault="00D15AF2" w:rsidP="000852B1">
      <w:pPr>
        <w:autoSpaceDE w:val="0"/>
        <w:autoSpaceDN w:val="0"/>
        <w:adjustRightInd w:val="0"/>
        <w:spacing w:after="0" w:line="360" w:lineRule="auto"/>
        <w:rPr>
          <w:rFonts w:ascii="Arial" w:hAnsi="Arial" w:cs="Arial"/>
          <w:i/>
          <w:iCs/>
          <w:kern w:val="0"/>
        </w:rPr>
      </w:pPr>
      <w:r w:rsidRPr="00D15AF2">
        <w:rPr>
          <w:rFonts w:ascii="Arial" w:hAnsi="Arial" w:cs="Arial"/>
          <w:i/>
          <w:iCs/>
          <w:kern w:val="0"/>
        </w:rPr>
        <w:t>“</w:t>
      </w:r>
      <w:r w:rsidR="00E567C7" w:rsidRPr="00D15AF2">
        <w:rPr>
          <w:rFonts w:ascii="Arial" w:hAnsi="Arial" w:cs="Arial"/>
          <w:i/>
          <w:iCs/>
          <w:kern w:val="0"/>
        </w:rPr>
        <w:t>With the progress of</w:t>
      </w:r>
      <w:r w:rsidRPr="00D15AF2">
        <w:rPr>
          <w:rFonts w:ascii="Arial" w:hAnsi="Arial" w:cs="Arial"/>
          <w:i/>
          <w:iCs/>
          <w:kern w:val="0"/>
        </w:rPr>
        <w:t xml:space="preserve"> </w:t>
      </w:r>
      <w:r w:rsidR="00E567C7" w:rsidRPr="00D15AF2">
        <w:rPr>
          <w:rFonts w:ascii="Arial" w:hAnsi="Arial" w:cs="Arial"/>
          <w:i/>
          <w:iCs/>
          <w:kern w:val="0"/>
        </w:rPr>
        <w:t>deformation, cross-slip on secondary slip planes can be activated in the vicinity of particles</w:t>
      </w:r>
      <w:r w:rsidRPr="00D15AF2">
        <w:rPr>
          <w:rFonts w:ascii="Arial" w:hAnsi="Arial" w:cs="Arial"/>
          <w:i/>
          <w:iCs/>
          <w:kern w:val="0"/>
        </w:rPr>
        <w:t xml:space="preserve"> </w:t>
      </w:r>
      <w:r w:rsidR="00E567C7" w:rsidRPr="00D15AF2">
        <w:rPr>
          <w:rFonts w:ascii="Arial" w:hAnsi="Arial" w:cs="Arial"/>
          <w:i/>
          <w:iCs/>
          <w:kern w:val="0"/>
        </w:rPr>
        <w:t>resulting in dynamic recovery</w:t>
      </w:r>
      <w:r w:rsidRPr="00D15AF2">
        <w:rPr>
          <w:rFonts w:ascii="Arial" w:hAnsi="Arial" w:cs="Arial"/>
          <w:i/>
          <w:iCs/>
          <w:kern w:val="0"/>
        </w:rPr>
        <w:t>”</w:t>
      </w:r>
    </w:p>
    <w:p w14:paraId="2F64C7A2" w14:textId="77777777" w:rsidR="00D15AF2" w:rsidRDefault="00D15AF2" w:rsidP="000852B1">
      <w:pPr>
        <w:autoSpaceDE w:val="0"/>
        <w:autoSpaceDN w:val="0"/>
        <w:adjustRightInd w:val="0"/>
        <w:spacing w:after="0" w:line="360" w:lineRule="auto"/>
        <w:rPr>
          <w:rFonts w:ascii="Arial" w:hAnsi="Arial" w:cs="Arial"/>
          <w:kern w:val="0"/>
        </w:rPr>
      </w:pPr>
    </w:p>
    <w:p w14:paraId="429A32A2" w14:textId="213A38DC" w:rsidR="00D15AF2" w:rsidRDefault="00D15AF2" w:rsidP="000852B1">
      <w:pPr>
        <w:autoSpaceDE w:val="0"/>
        <w:autoSpaceDN w:val="0"/>
        <w:adjustRightInd w:val="0"/>
        <w:spacing w:after="0" w:line="360" w:lineRule="auto"/>
        <w:rPr>
          <w:rFonts w:ascii="Arial" w:hAnsi="Arial" w:cs="Arial"/>
          <w:kern w:val="0"/>
        </w:rPr>
      </w:pPr>
      <w:r>
        <w:rPr>
          <w:rFonts w:ascii="Arial" w:hAnsi="Arial" w:cs="Arial"/>
          <w:kern w:val="0"/>
        </w:rPr>
        <w:t xml:space="preserve">Dynamic recovery is a concept </w:t>
      </w:r>
      <w:r w:rsidR="00761717">
        <w:rPr>
          <w:rFonts w:ascii="Arial" w:hAnsi="Arial" w:cs="Arial"/>
          <w:kern w:val="0"/>
        </w:rPr>
        <w:t>described in</w:t>
      </w:r>
      <w:r>
        <w:rPr>
          <w:rFonts w:ascii="Arial" w:hAnsi="Arial" w:cs="Arial"/>
          <w:kern w:val="0"/>
        </w:rPr>
        <w:t xml:space="preserve"> the 1986 </w:t>
      </w:r>
      <w:r w:rsidR="00803B77">
        <w:rPr>
          <w:rFonts w:ascii="Arial" w:hAnsi="Arial" w:cs="Arial"/>
          <w:kern w:val="0"/>
        </w:rPr>
        <w:t>journal article “introduction to dislocations”</w:t>
      </w:r>
      <w:r>
        <w:rPr>
          <w:rFonts w:ascii="Arial" w:hAnsi="Arial" w:cs="Arial"/>
          <w:kern w:val="0"/>
        </w:rPr>
        <w:t xml:space="preserve"> </w:t>
      </w:r>
      <w:sdt>
        <w:sdtPr>
          <w:rPr>
            <w:rFonts w:ascii="Arial" w:hAnsi="Arial" w:cs="Arial"/>
            <w:kern w:val="0"/>
          </w:rPr>
          <w:id w:val="-840926075"/>
          <w:citation/>
        </w:sdtPr>
        <w:sdtEndPr/>
        <w:sdtContent>
          <w:r w:rsidR="00803B77">
            <w:rPr>
              <w:rFonts w:ascii="Arial" w:hAnsi="Arial" w:cs="Arial"/>
              <w:kern w:val="0"/>
            </w:rPr>
            <w:fldChar w:fldCharType="begin"/>
          </w:r>
          <w:r w:rsidR="00803B77">
            <w:rPr>
              <w:rFonts w:ascii="Arial" w:hAnsi="Arial" w:cs="Arial"/>
              <w:kern w:val="0"/>
            </w:rPr>
            <w:instrText xml:space="preserve"> CITATION Der68 \l 2057 </w:instrText>
          </w:r>
          <w:r w:rsidR="00803B77">
            <w:rPr>
              <w:rFonts w:ascii="Arial" w:hAnsi="Arial" w:cs="Arial"/>
              <w:kern w:val="0"/>
            </w:rPr>
            <w:fldChar w:fldCharType="separate"/>
          </w:r>
          <w:r w:rsidR="00316931" w:rsidRPr="00316931">
            <w:rPr>
              <w:rFonts w:ascii="Arial" w:hAnsi="Arial" w:cs="Arial"/>
              <w:noProof/>
              <w:kern w:val="0"/>
            </w:rPr>
            <w:t>(Derek Hull, 1968)</w:t>
          </w:r>
          <w:r w:rsidR="00803B77">
            <w:rPr>
              <w:rFonts w:ascii="Arial" w:hAnsi="Arial" w:cs="Arial"/>
              <w:kern w:val="0"/>
            </w:rPr>
            <w:fldChar w:fldCharType="end"/>
          </w:r>
        </w:sdtContent>
      </w:sdt>
      <w:r w:rsidR="00803B77">
        <w:rPr>
          <w:rFonts w:ascii="Arial" w:hAnsi="Arial" w:cs="Arial"/>
          <w:kern w:val="0"/>
        </w:rPr>
        <w:t xml:space="preserve"> </w:t>
      </w:r>
      <w:r>
        <w:rPr>
          <w:rFonts w:ascii="Arial" w:hAnsi="Arial" w:cs="Arial"/>
          <w:kern w:val="0"/>
        </w:rPr>
        <w:t>describes a process by which dislocation that were previously immobile immediately snap and self-terminate with a dislocation of the opposite alignment. In effect this process undoes work hardening during work hardening.</w:t>
      </w:r>
    </w:p>
    <w:p w14:paraId="72988C84" w14:textId="4D3F5567" w:rsidR="00D15AF2" w:rsidRDefault="00D15AF2" w:rsidP="000852B1">
      <w:pPr>
        <w:autoSpaceDE w:val="0"/>
        <w:autoSpaceDN w:val="0"/>
        <w:adjustRightInd w:val="0"/>
        <w:spacing w:after="0" w:line="360" w:lineRule="auto"/>
        <w:rPr>
          <w:rFonts w:ascii="Arial" w:hAnsi="Arial" w:cs="Arial"/>
          <w:kern w:val="0"/>
        </w:rPr>
      </w:pPr>
      <w:r>
        <w:rPr>
          <w:rFonts w:ascii="Arial" w:hAnsi="Arial" w:cs="Arial"/>
          <w:kern w:val="0"/>
        </w:rPr>
        <w:t xml:space="preserve">As a result of this </w:t>
      </w:r>
      <w:r w:rsidR="00761717">
        <w:rPr>
          <w:rFonts w:ascii="Arial" w:hAnsi="Arial" w:cs="Arial"/>
          <w:kern w:val="0"/>
        </w:rPr>
        <w:t>the material exhibits a surprisingly uniform work hardening co-efficient. This in turn provides the final part with an increase in its strength regardless of the strain the work part has experienced.</w:t>
      </w:r>
    </w:p>
    <w:p w14:paraId="2D29E2D7" w14:textId="77777777" w:rsidR="00803B77" w:rsidRDefault="00803B77" w:rsidP="000852B1">
      <w:pPr>
        <w:autoSpaceDE w:val="0"/>
        <w:autoSpaceDN w:val="0"/>
        <w:adjustRightInd w:val="0"/>
        <w:spacing w:after="0" w:line="360" w:lineRule="auto"/>
        <w:rPr>
          <w:rFonts w:ascii="Arial" w:hAnsi="Arial" w:cs="Arial"/>
          <w:kern w:val="0"/>
        </w:rPr>
      </w:pPr>
    </w:p>
    <w:p w14:paraId="29BEC101" w14:textId="77777777" w:rsidR="00803B77" w:rsidRDefault="00803B77" w:rsidP="000852B1">
      <w:pPr>
        <w:autoSpaceDE w:val="0"/>
        <w:autoSpaceDN w:val="0"/>
        <w:adjustRightInd w:val="0"/>
        <w:spacing w:after="0" w:line="360" w:lineRule="auto"/>
        <w:rPr>
          <w:rFonts w:ascii="Arial" w:hAnsi="Arial" w:cs="Arial"/>
          <w:kern w:val="0"/>
        </w:rPr>
      </w:pPr>
    </w:p>
    <w:p w14:paraId="730B13DC" w14:textId="77777777" w:rsidR="00803B77" w:rsidRDefault="00803B77" w:rsidP="000852B1">
      <w:pPr>
        <w:autoSpaceDE w:val="0"/>
        <w:autoSpaceDN w:val="0"/>
        <w:adjustRightInd w:val="0"/>
        <w:spacing w:after="0" w:line="360" w:lineRule="auto"/>
        <w:rPr>
          <w:rFonts w:ascii="Arial" w:hAnsi="Arial" w:cs="Arial"/>
          <w:kern w:val="0"/>
        </w:rPr>
      </w:pPr>
    </w:p>
    <w:p w14:paraId="781D4519" w14:textId="77777777" w:rsidR="00803B77" w:rsidRDefault="00803B77" w:rsidP="000852B1">
      <w:pPr>
        <w:autoSpaceDE w:val="0"/>
        <w:autoSpaceDN w:val="0"/>
        <w:adjustRightInd w:val="0"/>
        <w:spacing w:after="0" w:line="360" w:lineRule="auto"/>
        <w:rPr>
          <w:rFonts w:ascii="Arial" w:hAnsi="Arial" w:cs="Arial"/>
          <w:kern w:val="0"/>
        </w:rPr>
      </w:pPr>
    </w:p>
    <w:p w14:paraId="509907AE" w14:textId="77777777" w:rsidR="00803B77" w:rsidRDefault="00803B77" w:rsidP="000852B1">
      <w:pPr>
        <w:autoSpaceDE w:val="0"/>
        <w:autoSpaceDN w:val="0"/>
        <w:adjustRightInd w:val="0"/>
        <w:spacing w:after="0" w:line="360" w:lineRule="auto"/>
        <w:rPr>
          <w:rFonts w:ascii="Arial" w:hAnsi="Arial" w:cs="Arial"/>
          <w:kern w:val="0"/>
        </w:rPr>
      </w:pPr>
    </w:p>
    <w:p w14:paraId="3B22775A" w14:textId="77777777" w:rsidR="00803B77" w:rsidRDefault="00803B77" w:rsidP="000852B1">
      <w:pPr>
        <w:autoSpaceDE w:val="0"/>
        <w:autoSpaceDN w:val="0"/>
        <w:adjustRightInd w:val="0"/>
        <w:spacing w:after="0" w:line="360" w:lineRule="auto"/>
        <w:rPr>
          <w:rFonts w:ascii="Arial" w:hAnsi="Arial" w:cs="Arial"/>
          <w:kern w:val="0"/>
        </w:rPr>
      </w:pPr>
    </w:p>
    <w:p w14:paraId="0438F3C4" w14:textId="77777777" w:rsidR="00803B77" w:rsidRDefault="00803B77" w:rsidP="000852B1">
      <w:pPr>
        <w:autoSpaceDE w:val="0"/>
        <w:autoSpaceDN w:val="0"/>
        <w:adjustRightInd w:val="0"/>
        <w:spacing w:after="0" w:line="360" w:lineRule="auto"/>
        <w:rPr>
          <w:rFonts w:ascii="Arial" w:hAnsi="Arial" w:cs="Arial"/>
          <w:kern w:val="0"/>
        </w:rPr>
      </w:pPr>
    </w:p>
    <w:p w14:paraId="6186D664" w14:textId="77777777" w:rsidR="00803B77" w:rsidRDefault="00803B77" w:rsidP="000852B1">
      <w:pPr>
        <w:autoSpaceDE w:val="0"/>
        <w:autoSpaceDN w:val="0"/>
        <w:adjustRightInd w:val="0"/>
        <w:spacing w:after="0" w:line="360" w:lineRule="auto"/>
        <w:rPr>
          <w:rFonts w:ascii="Arial" w:hAnsi="Arial" w:cs="Arial"/>
          <w:kern w:val="0"/>
        </w:rPr>
      </w:pPr>
    </w:p>
    <w:p w14:paraId="5F516179" w14:textId="77777777" w:rsidR="00803B77" w:rsidRDefault="00803B77" w:rsidP="000852B1">
      <w:pPr>
        <w:autoSpaceDE w:val="0"/>
        <w:autoSpaceDN w:val="0"/>
        <w:adjustRightInd w:val="0"/>
        <w:spacing w:after="0" w:line="360" w:lineRule="auto"/>
        <w:rPr>
          <w:rFonts w:ascii="Arial" w:hAnsi="Arial" w:cs="Arial"/>
          <w:kern w:val="0"/>
        </w:rPr>
      </w:pPr>
    </w:p>
    <w:p w14:paraId="5A13D190" w14:textId="77777777" w:rsidR="00803B77" w:rsidRDefault="00803B77" w:rsidP="000852B1">
      <w:pPr>
        <w:autoSpaceDE w:val="0"/>
        <w:autoSpaceDN w:val="0"/>
        <w:adjustRightInd w:val="0"/>
        <w:spacing w:after="0" w:line="360" w:lineRule="auto"/>
        <w:rPr>
          <w:rFonts w:ascii="Arial" w:hAnsi="Arial" w:cs="Arial"/>
          <w:kern w:val="0"/>
        </w:rPr>
      </w:pPr>
    </w:p>
    <w:p w14:paraId="5FA7779A" w14:textId="77777777" w:rsidR="00803B77" w:rsidRDefault="00803B77" w:rsidP="000852B1">
      <w:pPr>
        <w:autoSpaceDE w:val="0"/>
        <w:autoSpaceDN w:val="0"/>
        <w:adjustRightInd w:val="0"/>
        <w:spacing w:after="0" w:line="360" w:lineRule="auto"/>
        <w:rPr>
          <w:rFonts w:ascii="Arial" w:hAnsi="Arial" w:cs="Arial"/>
          <w:kern w:val="0"/>
        </w:rPr>
      </w:pPr>
    </w:p>
    <w:p w14:paraId="54EDFF79" w14:textId="77777777" w:rsidR="00803B77" w:rsidRDefault="00803B77" w:rsidP="000852B1">
      <w:pPr>
        <w:autoSpaceDE w:val="0"/>
        <w:autoSpaceDN w:val="0"/>
        <w:adjustRightInd w:val="0"/>
        <w:spacing w:after="0" w:line="360" w:lineRule="auto"/>
        <w:rPr>
          <w:rFonts w:ascii="Arial" w:hAnsi="Arial" w:cs="Arial"/>
          <w:kern w:val="0"/>
        </w:rPr>
      </w:pPr>
    </w:p>
    <w:p w14:paraId="340B2711" w14:textId="77777777" w:rsidR="00803B77" w:rsidRDefault="00803B77" w:rsidP="000852B1">
      <w:pPr>
        <w:autoSpaceDE w:val="0"/>
        <w:autoSpaceDN w:val="0"/>
        <w:adjustRightInd w:val="0"/>
        <w:spacing w:after="0" w:line="360" w:lineRule="auto"/>
        <w:rPr>
          <w:rFonts w:ascii="Arial" w:hAnsi="Arial" w:cs="Arial"/>
          <w:kern w:val="0"/>
        </w:rPr>
      </w:pPr>
    </w:p>
    <w:p w14:paraId="68CC49D7" w14:textId="77777777" w:rsidR="00803B77" w:rsidRDefault="00803B77" w:rsidP="000852B1">
      <w:pPr>
        <w:autoSpaceDE w:val="0"/>
        <w:autoSpaceDN w:val="0"/>
        <w:adjustRightInd w:val="0"/>
        <w:spacing w:after="0" w:line="360" w:lineRule="auto"/>
        <w:rPr>
          <w:rFonts w:ascii="Arial" w:hAnsi="Arial" w:cs="Arial"/>
          <w:kern w:val="0"/>
        </w:rPr>
      </w:pPr>
    </w:p>
    <w:p w14:paraId="406E44E6" w14:textId="77777777" w:rsidR="00803B77" w:rsidRDefault="00803B77" w:rsidP="000852B1">
      <w:pPr>
        <w:autoSpaceDE w:val="0"/>
        <w:autoSpaceDN w:val="0"/>
        <w:adjustRightInd w:val="0"/>
        <w:spacing w:after="0" w:line="360" w:lineRule="auto"/>
        <w:rPr>
          <w:rFonts w:ascii="Arial" w:hAnsi="Arial" w:cs="Arial"/>
          <w:kern w:val="0"/>
        </w:rPr>
      </w:pPr>
    </w:p>
    <w:p w14:paraId="3D4D65E9" w14:textId="77777777" w:rsidR="00803B77" w:rsidRDefault="00803B77" w:rsidP="000852B1">
      <w:pPr>
        <w:autoSpaceDE w:val="0"/>
        <w:autoSpaceDN w:val="0"/>
        <w:adjustRightInd w:val="0"/>
        <w:spacing w:after="0" w:line="360" w:lineRule="auto"/>
        <w:rPr>
          <w:rFonts w:ascii="Arial" w:hAnsi="Arial" w:cs="Arial"/>
          <w:kern w:val="0"/>
        </w:rPr>
      </w:pPr>
    </w:p>
    <w:p w14:paraId="35062F47" w14:textId="77777777" w:rsidR="00803B77" w:rsidRDefault="00803B77" w:rsidP="000852B1">
      <w:pPr>
        <w:autoSpaceDE w:val="0"/>
        <w:autoSpaceDN w:val="0"/>
        <w:adjustRightInd w:val="0"/>
        <w:spacing w:after="0" w:line="360" w:lineRule="auto"/>
        <w:rPr>
          <w:rFonts w:ascii="Arial" w:hAnsi="Arial" w:cs="Arial"/>
          <w:kern w:val="0"/>
        </w:rPr>
      </w:pPr>
    </w:p>
    <w:p w14:paraId="30FA9D59" w14:textId="77777777" w:rsidR="00803B77" w:rsidRDefault="00803B77" w:rsidP="000852B1">
      <w:pPr>
        <w:autoSpaceDE w:val="0"/>
        <w:autoSpaceDN w:val="0"/>
        <w:adjustRightInd w:val="0"/>
        <w:spacing w:after="0" w:line="360" w:lineRule="auto"/>
        <w:rPr>
          <w:rFonts w:ascii="Arial" w:hAnsi="Arial" w:cs="Arial"/>
          <w:kern w:val="0"/>
        </w:rPr>
      </w:pPr>
    </w:p>
    <w:p w14:paraId="70462E1E" w14:textId="77777777" w:rsidR="00803B77" w:rsidRDefault="00803B77" w:rsidP="000852B1">
      <w:pPr>
        <w:autoSpaceDE w:val="0"/>
        <w:autoSpaceDN w:val="0"/>
        <w:adjustRightInd w:val="0"/>
        <w:spacing w:after="0" w:line="360" w:lineRule="auto"/>
        <w:rPr>
          <w:rFonts w:ascii="Arial" w:hAnsi="Arial" w:cs="Arial"/>
          <w:kern w:val="0"/>
        </w:rPr>
      </w:pPr>
    </w:p>
    <w:p w14:paraId="4EF4BF32" w14:textId="77777777" w:rsidR="00803B77" w:rsidRDefault="00803B77" w:rsidP="000852B1">
      <w:pPr>
        <w:autoSpaceDE w:val="0"/>
        <w:autoSpaceDN w:val="0"/>
        <w:adjustRightInd w:val="0"/>
        <w:spacing w:after="0" w:line="360" w:lineRule="auto"/>
        <w:rPr>
          <w:rFonts w:ascii="Arial" w:hAnsi="Arial" w:cs="Arial"/>
          <w:kern w:val="0"/>
        </w:rPr>
      </w:pPr>
    </w:p>
    <w:p w14:paraId="24DF1BDC" w14:textId="77777777" w:rsidR="00803B77" w:rsidRDefault="00803B77" w:rsidP="000852B1">
      <w:pPr>
        <w:autoSpaceDE w:val="0"/>
        <w:autoSpaceDN w:val="0"/>
        <w:adjustRightInd w:val="0"/>
        <w:spacing w:after="0" w:line="360" w:lineRule="auto"/>
        <w:rPr>
          <w:rFonts w:ascii="Arial" w:hAnsi="Arial" w:cs="Arial"/>
          <w:kern w:val="0"/>
        </w:rPr>
      </w:pPr>
    </w:p>
    <w:p w14:paraId="12D139FA" w14:textId="77777777" w:rsidR="00803B77" w:rsidRDefault="00803B77" w:rsidP="000852B1">
      <w:pPr>
        <w:autoSpaceDE w:val="0"/>
        <w:autoSpaceDN w:val="0"/>
        <w:adjustRightInd w:val="0"/>
        <w:spacing w:after="0" w:line="360" w:lineRule="auto"/>
        <w:rPr>
          <w:rFonts w:ascii="Arial" w:hAnsi="Arial" w:cs="Arial"/>
          <w:kern w:val="0"/>
        </w:rPr>
      </w:pPr>
    </w:p>
    <w:p w14:paraId="3546BCFF" w14:textId="77777777" w:rsidR="00803B77" w:rsidRDefault="00803B77" w:rsidP="000852B1">
      <w:pPr>
        <w:autoSpaceDE w:val="0"/>
        <w:autoSpaceDN w:val="0"/>
        <w:adjustRightInd w:val="0"/>
        <w:spacing w:after="0" w:line="360" w:lineRule="auto"/>
        <w:rPr>
          <w:rFonts w:ascii="Arial" w:hAnsi="Arial" w:cs="Arial"/>
          <w:kern w:val="0"/>
        </w:rPr>
      </w:pPr>
    </w:p>
    <w:p w14:paraId="5E7EF2BD" w14:textId="77777777" w:rsidR="00803B77" w:rsidRDefault="00803B77" w:rsidP="000852B1">
      <w:pPr>
        <w:autoSpaceDE w:val="0"/>
        <w:autoSpaceDN w:val="0"/>
        <w:adjustRightInd w:val="0"/>
        <w:spacing w:after="0" w:line="360" w:lineRule="auto"/>
        <w:rPr>
          <w:rFonts w:ascii="Arial" w:hAnsi="Arial" w:cs="Arial"/>
          <w:kern w:val="0"/>
        </w:rPr>
      </w:pPr>
    </w:p>
    <w:p w14:paraId="5A34D79D" w14:textId="77777777" w:rsidR="00803B77" w:rsidRDefault="00803B77" w:rsidP="000852B1">
      <w:pPr>
        <w:autoSpaceDE w:val="0"/>
        <w:autoSpaceDN w:val="0"/>
        <w:adjustRightInd w:val="0"/>
        <w:spacing w:after="0" w:line="360" w:lineRule="auto"/>
        <w:rPr>
          <w:rFonts w:ascii="Arial" w:hAnsi="Arial" w:cs="Arial"/>
          <w:kern w:val="0"/>
        </w:rPr>
      </w:pPr>
    </w:p>
    <w:p w14:paraId="1E2A830C" w14:textId="77777777" w:rsidR="00803B77" w:rsidRDefault="00803B77" w:rsidP="000852B1">
      <w:pPr>
        <w:autoSpaceDE w:val="0"/>
        <w:autoSpaceDN w:val="0"/>
        <w:adjustRightInd w:val="0"/>
        <w:spacing w:after="0" w:line="360" w:lineRule="auto"/>
        <w:rPr>
          <w:rFonts w:ascii="Arial" w:hAnsi="Arial" w:cs="Arial"/>
          <w:kern w:val="0"/>
        </w:rPr>
      </w:pPr>
    </w:p>
    <w:p w14:paraId="0AEFE22E" w14:textId="77777777" w:rsidR="00E567C7" w:rsidRPr="000852B1" w:rsidRDefault="00E567C7" w:rsidP="000852B1">
      <w:pPr>
        <w:autoSpaceDE w:val="0"/>
        <w:autoSpaceDN w:val="0"/>
        <w:adjustRightInd w:val="0"/>
        <w:spacing w:after="0" w:line="360" w:lineRule="auto"/>
        <w:rPr>
          <w:rFonts w:ascii="Arial" w:hAnsi="Arial" w:cs="Arial"/>
          <w:color w:val="FF0000"/>
          <w:kern w:val="0"/>
        </w:rPr>
      </w:pPr>
    </w:p>
    <w:p w14:paraId="41D2F857" w14:textId="77777777" w:rsidR="00761717" w:rsidRDefault="00761717" w:rsidP="000852B1">
      <w:pPr>
        <w:pStyle w:val="Heading2"/>
        <w:spacing w:line="360" w:lineRule="auto"/>
        <w:rPr>
          <w:rFonts w:ascii="Arial" w:hAnsi="Arial" w:cs="Arial"/>
          <w:sz w:val="22"/>
          <w:szCs w:val="22"/>
        </w:rPr>
      </w:pPr>
      <w:bookmarkStart w:id="3" w:name="_Toc167067017"/>
    </w:p>
    <w:p w14:paraId="57B4E80B" w14:textId="40E59005" w:rsidR="000D53C0" w:rsidRPr="000852B1" w:rsidRDefault="000D53C0" w:rsidP="000852B1">
      <w:pPr>
        <w:pStyle w:val="Heading2"/>
        <w:spacing w:line="360" w:lineRule="auto"/>
        <w:rPr>
          <w:rFonts w:ascii="Arial" w:hAnsi="Arial" w:cs="Arial"/>
          <w:sz w:val="22"/>
          <w:szCs w:val="22"/>
        </w:rPr>
      </w:pPr>
      <w:r w:rsidRPr="000852B1">
        <w:rPr>
          <w:rFonts w:ascii="Arial" w:hAnsi="Arial" w:cs="Arial"/>
          <w:sz w:val="22"/>
          <w:szCs w:val="22"/>
        </w:rPr>
        <w:t>Current production route for DP800</w:t>
      </w:r>
      <w:bookmarkEnd w:id="3"/>
      <w:r w:rsidR="00736B2B">
        <w:rPr>
          <w:rFonts w:ascii="Arial" w:hAnsi="Arial" w:cs="Arial"/>
          <w:sz w:val="22"/>
          <w:szCs w:val="22"/>
        </w:rPr>
        <w:t xml:space="preserve"> at Tata Steel UK</w:t>
      </w:r>
    </w:p>
    <w:p w14:paraId="7C370659" w14:textId="4DA65E7A" w:rsidR="000D53C0" w:rsidRPr="000852B1" w:rsidRDefault="00AD3028" w:rsidP="000852B1">
      <w:pPr>
        <w:pStyle w:val="NormalWeb"/>
        <w:spacing w:before="0" w:beforeAutospacing="0" w:after="0" w:afterAutospacing="0" w:line="360" w:lineRule="auto"/>
        <w:rPr>
          <w:rFonts w:ascii="Arial" w:hAnsi="Arial" w:cs="Arial"/>
          <w:color w:val="000000"/>
          <w:sz w:val="22"/>
          <w:szCs w:val="22"/>
          <w:bdr w:val="none" w:sz="0" w:space="0" w:color="auto" w:frame="1"/>
        </w:rPr>
      </w:pPr>
      <w:r w:rsidRPr="000852B1">
        <w:rPr>
          <w:rFonts w:ascii="Arial" w:hAnsi="Arial" w:cs="Arial"/>
          <w:color w:val="000000"/>
          <w:sz w:val="22"/>
          <w:szCs w:val="22"/>
          <w:bdr w:val="none" w:sz="0" w:space="0" w:color="auto" w:frame="1"/>
        </w:rPr>
        <w:t>To</w:t>
      </w:r>
      <w:r w:rsidR="00E607BB" w:rsidRPr="000852B1">
        <w:rPr>
          <w:rFonts w:ascii="Arial" w:hAnsi="Arial" w:cs="Arial"/>
          <w:color w:val="000000"/>
          <w:sz w:val="22"/>
          <w:szCs w:val="22"/>
          <w:bdr w:val="none" w:sz="0" w:space="0" w:color="auto" w:frame="1"/>
        </w:rPr>
        <w:t xml:space="preserve"> </w:t>
      </w:r>
      <w:r w:rsidR="0051029F" w:rsidRPr="000852B1">
        <w:rPr>
          <w:rFonts w:ascii="Arial" w:hAnsi="Arial" w:cs="Arial"/>
          <w:color w:val="000000"/>
          <w:sz w:val="22"/>
          <w:szCs w:val="22"/>
          <w:bdr w:val="none" w:sz="0" w:space="0" w:color="auto" w:frame="1"/>
        </w:rPr>
        <w:t>assess</w:t>
      </w:r>
      <w:r w:rsidR="00E607BB" w:rsidRPr="000852B1">
        <w:rPr>
          <w:rFonts w:ascii="Arial" w:hAnsi="Arial" w:cs="Arial"/>
          <w:color w:val="000000"/>
          <w:sz w:val="22"/>
          <w:szCs w:val="22"/>
          <w:bdr w:val="none" w:sz="0" w:space="0" w:color="auto" w:frame="1"/>
        </w:rPr>
        <w:t xml:space="preserve"> the value of an alternate production route, the current production route needs to be </w:t>
      </w:r>
      <w:r w:rsidRPr="000852B1">
        <w:rPr>
          <w:rFonts w:ascii="Arial" w:hAnsi="Arial" w:cs="Arial"/>
          <w:color w:val="000000"/>
          <w:sz w:val="22"/>
          <w:szCs w:val="22"/>
          <w:bdr w:val="none" w:sz="0" w:space="0" w:color="auto" w:frame="1"/>
        </w:rPr>
        <w:t>discussed. A</w:t>
      </w:r>
      <w:r w:rsidR="000D53C0" w:rsidRPr="000852B1">
        <w:rPr>
          <w:rFonts w:ascii="Arial" w:hAnsi="Arial" w:cs="Arial"/>
          <w:color w:val="000000"/>
          <w:sz w:val="22"/>
          <w:szCs w:val="22"/>
          <w:bdr w:val="none" w:sz="0" w:space="0" w:color="auto" w:frame="1"/>
        </w:rPr>
        <w:t xml:space="preserve">s of the time of </w:t>
      </w:r>
      <w:r w:rsidR="00350FA2">
        <w:rPr>
          <w:rFonts w:ascii="Arial" w:hAnsi="Arial" w:cs="Arial"/>
          <w:color w:val="000000"/>
          <w:sz w:val="22"/>
          <w:szCs w:val="22"/>
          <w:bdr w:val="none" w:sz="0" w:space="0" w:color="auto" w:frame="1"/>
        </w:rPr>
        <w:t>w</w:t>
      </w:r>
      <w:r w:rsidR="000D53C0" w:rsidRPr="000852B1">
        <w:rPr>
          <w:rFonts w:ascii="Arial" w:hAnsi="Arial" w:cs="Arial"/>
          <w:color w:val="000000"/>
          <w:sz w:val="22"/>
          <w:szCs w:val="22"/>
          <w:bdr w:val="none" w:sz="0" w:space="0" w:color="auto" w:frame="1"/>
        </w:rPr>
        <w:t xml:space="preserve">riting this report the current production route for DP800 </w:t>
      </w:r>
      <w:r w:rsidR="00350FA2">
        <w:rPr>
          <w:rFonts w:ascii="Arial" w:hAnsi="Arial" w:cs="Arial"/>
          <w:color w:val="000000"/>
          <w:sz w:val="22"/>
          <w:szCs w:val="22"/>
          <w:bdr w:val="none" w:sz="0" w:space="0" w:color="auto" w:frame="1"/>
        </w:rPr>
        <w:t>outlined below.</w:t>
      </w:r>
    </w:p>
    <w:p w14:paraId="650EB6B2" w14:textId="77777777" w:rsidR="000D53C0" w:rsidRPr="000852B1" w:rsidRDefault="000D53C0" w:rsidP="000852B1">
      <w:pPr>
        <w:pStyle w:val="NormalWeb"/>
        <w:spacing w:before="0" w:beforeAutospacing="0" w:after="0" w:afterAutospacing="0" w:line="360" w:lineRule="auto"/>
        <w:rPr>
          <w:rFonts w:ascii="Arial" w:hAnsi="Arial" w:cs="Arial"/>
          <w:color w:val="000000"/>
          <w:sz w:val="22"/>
          <w:szCs w:val="22"/>
          <w:bdr w:val="none" w:sz="0" w:space="0" w:color="auto" w:frame="1"/>
        </w:rPr>
      </w:pPr>
    </w:p>
    <w:p w14:paraId="57DA1D0C" w14:textId="035708D8" w:rsidR="000D53C0" w:rsidRPr="000852B1" w:rsidRDefault="000D53C0" w:rsidP="000852B1">
      <w:pPr>
        <w:pStyle w:val="NormalWeb"/>
        <w:spacing w:before="0" w:beforeAutospacing="0" w:after="0" w:afterAutospacing="0" w:line="360" w:lineRule="auto"/>
        <w:rPr>
          <w:rFonts w:ascii="Arial" w:hAnsi="Arial" w:cs="Arial"/>
          <w:color w:val="000000"/>
          <w:sz w:val="22"/>
          <w:szCs w:val="22"/>
          <w:bdr w:val="none" w:sz="0" w:space="0" w:color="auto" w:frame="1"/>
        </w:rPr>
      </w:pPr>
      <w:r w:rsidRPr="000852B1">
        <w:rPr>
          <w:rFonts w:ascii="Arial" w:hAnsi="Arial" w:cs="Arial"/>
          <w:color w:val="000000"/>
          <w:sz w:val="22"/>
          <w:szCs w:val="22"/>
          <w:bdr w:val="none" w:sz="0" w:space="0" w:color="auto" w:frame="1"/>
        </w:rPr>
        <w:t>Material is first processe</w:t>
      </w:r>
      <w:r w:rsidR="00350FA2">
        <w:rPr>
          <w:rFonts w:ascii="Arial" w:hAnsi="Arial" w:cs="Arial"/>
          <w:color w:val="000000"/>
          <w:sz w:val="22"/>
          <w:szCs w:val="22"/>
          <w:bdr w:val="none" w:sz="0" w:space="0" w:color="auto" w:frame="1"/>
        </w:rPr>
        <w:t>d</w:t>
      </w:r>
      <w:r w:rsidRPr="000852B1">
        <w:rPr>
          <w:rFonts w:ascii="Arial" w:hAnsi="Arial" w:cs="Arial"/>
          <w:color w:val="000000"/>
          <w:sz w:val="22"/>
          <w:szCs w:val="22"/>
          <w:bdr w:val="none" w:sz="0" w:space="0" w:color="auto" w:frame="1"/>
        </w:rPr>
        <w:t xml:space="preserve"> as any other steel grade within the steelworks, it begins as pig iron produced from a blast furnace. It is then processed via Basic Oxygen Steelmaking</w:t>
      </w:r>
      <w:r w:rsidR="00E607BB" w:rsidRPr="000852B1">
        <w:rPr>
          <w:rFonts w:ascii="Arial" w:hAnsi="Arial" w:cs="Arial"/>
          <w:color w:val="000000"/>
          <w:sz w:val="22"/>
          <w:szCs w:val="22"/>
          <w:bdr w:val="none" w:sz="0" w:space="0" w:color="auto" w:frame="1"/>
        </w:rPr>
        <w:t xml:space="preserve"> where it is aluminium killed. Additional processing may be necessary such as desulphurisation or</w:t>
      </w:r>
      <w:r w:rsidRPr="000852B1">
        <w:rPr>
          <w:rFonts w:ascii="Arial" w:hAnsi="Arial" w:cs="Arial"/>
          <w:color w:val="000000"/>
          <w:sz w:val="22"/>
          <w:szCs w:val="22"/>
          <w:bdr w:val="none" w:sz="0" w:space="0" w:color="auto" w:frame="1"/>
        </w:rPr>
        <w:t xml:space="preserve"> degassing</w:t>
      </w:r>
      <w:r w:rsidR="00E607BB" w:rsidRPr="000852B1">
        <w:rPr>
          <w:rFonts w:ascii="Arial" w:hAnsi="Arial" w:cs="Arial"/>
          <w:color w:val="000000"/>
          <w:sz w:val="22"/>
          <w:szCs w:val="22"/>
          <w:bdr w:val="none" w:sz="0" w:space="0" w:color="auto" w:frame="1"/>
        </w:rPr>
        <w:t>. Once the liquid steel is acceptable for further processing it is sent to secondary</w:t>
      </w:r>
      <w:r w:rsidRPr="000852B1">
        <w:rPr>
          <w:rFonts w:ascii="Arial" w:hAnsi="Arial" w:cs="Arial"/>
          <w:color w:val="000000"/>
          <w:sz w:val="22"/>
          <w:szCs w:val="22"/>
          <w:bdr w:val="none" w:sz="0" w:space="0" w:color="auto" w:frame="1"/>
        </w:rPr>
        <w:t xml:space="preserve"> steelmaking to ensure that the liquid chemistry matches the grade below:</w:t>
      </w:r>
    </w:p>
    <w:p w14:paraId="543D5D8F" w14:textId="77777777" w:rsidR="00AD3028" w:rsidRPr="000852B1" w:rsidRDefault="00AD3028" w:rsidP="000852B1">
      <w:pPr>
        <w:pStyle w:val="NormalWeb"/>
        <w:spacing w:before="0" w:beforeAutospacing="0" w:after="0" w:afterAutospacing="0" w:line="360" w:lineRule="auto"/>
        <w:rPr>
          <w:rFonts w:ascii="Arial" w:hAnsi="Arial" w:cs="Arial"/>
          <w:color w:val="000000"/>
          <w:sz w:val="22"/>
          <w:szCs w:val="22"/>
          <w:bdr w:val="none" w:sz="0" w:space="0" w:color="auto" w:frame="1"/>
        </w:rPr>
      </w:pP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AD3028" w:rsidRPr="000852B1" w14:paraId="674F13A2" w14:textId="77777777" w:rsidTr="00A77AFF">
        <w:tc>
          <w:tcPr>
            <w:tcW w:w="1320" w:type="dxa"/>
          </w:tcPr>
          <w:p w14:paraId="64D83E75"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 xml:space="preserve">Element </w:t>
            </w:r>
          </w:p>
        </w:tc>
        <w:tc>
          <w:tcPr>
            <w:tcW w:w="1320" w:type="dxa"/>
          </w:tcPr>
          <w:p w14:paraId="56E0F54E"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C</w:t>
            </w:r>
          </w:p>
        </w:tc>
        <w:tc>
          <w:tcPr>
            <w:tcW w:w="1320" w:type="dxa"/>
          </w:tcPr>
          <w:p w14:paraId="0F2F9345"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Si</w:t>
            </w:r>
          </w:p>
        </w:tc>
        <w:tc>
          <w:tcPr>
            <w:tcW w:w="1320" w:type="dxa"/>
          </w:tcPr>
          <w:p w14:paraId="2F31810E"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Mn</w:t>
            </w:r>
          </w:p>
        </w:tc>
        <w:tc>
          <w:tcPr>
            <w:tcW w:w="1320" w:type="dxa"/>
          </w:tcPr>
          <w:p w14:paraId="1930B866"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Cr</w:t>
            </w:r>
          </w:p>
        </w:tc>
        <w:tc>
          <w:tcPr>
            <w:tcW w:w="1321" w:type="dxa"/>
          </w:tcPr>
          <w:p w14:paraId="7D1EF160"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Ni</w:t>
            </w:r>
          </w:p>
        </w:tc>
        <w:tc>
          <w:tcPr>
            <w:tcW w:w="1321" w:type="dxa"/>
          </w:tcPr>
          <w:p w14:paraId="271EE54A"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 xml:space="preserve">Ti </w:t>
            </w:r>
          </w:p>
        </w:tc>
      </w:tr>
      <w:tr w:rsidR="00AD3028" w:rsidRPr="000852B1" w14:paraId="675B4FC7" w14:textId="77777777" w:rsidTr="00A77AFF">
        <w:tc>
          <w:tcPr>
            <w:tcW w:w="1320" w:type="dxa"/>
          </w:tcPr>
          <w:p w14:paraId="5FB12031"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Aim %</w:t>
            </w:r>
            <w:proofErr w:type="spellStart"/>
            <w:r w:rsidRPr="000852B1">
              <w:rPr>
                <w:rFonts w:ascii="Arial" w:hAnsi="Arial" w:cs="Arial"/>
              </w:rPr>
              <w:t>Wt</w:t>
            </w:r>
            <w:proofErr w:type="spellEnd"/>
          </w:p>
        </w:tc>
        <w:tc>
          <w:tcPr>
            <w:tcW w:w="1320" w:type="dxa"/>
          </w:tcPr>
          <w:p w14:paraId="292CD8AF"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0.12</w:t>
            </w:r>
          </w:p>
        </w:tc>
        <w:tc>
          <w:tcPr>
            <w:tcW w:w="1320" w:type="dxa"/>
          </w:tcPr>
          <w:p w14:paraId="38818618"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0.2</w:t>
            </w:r>
          </w:p>
        </w:tc>
        <w:tc>
          <w:tcPr>
            <w:tcW w:w="1320" w:type="dxa"/>
          </w:tcPr>
          <w:p w14:paraId="5C021C5C"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1.72</w:t>
            </w:r>
          </w:p>
        </w:tc>
        <w:tc>
          <w:tcPr>
            <w:tcW w:w="1320" w:type="dxa"/>
          </w:tcPr>
          <w:p w14:paraId="5806E6DD"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0.5</w:t>
            </w:r>
          </w:p>
        </w:tc>
        <w:tc>
          <w:tcPr>
            <w:tcW w:w="1321" w:type="dxa"/>
          </w:tcPr>
          <w:p w14:paraId="1BD38647"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0.02</w:t>
            </w:r>
          </w:p>
        </w:tc>
        <w:tc>
          <w:tcPr>
            <w:tcW w:w="1321" w:type="dxa"/>
          </w:tcPr>
          <w:p w14:paraId="1CD30B0A" w14:textId="77777777" w:rsidR="00AD3028" w:rsidRPr="000852B1" w:rsidRDefault="00AD3028" w:rsidP="000852B1">
            <w:pPr>
              <w:tabs>
                <w:tab w:val="left" w:pos="2280"/>
              </w:tabs>
              <w:spacing w:line="360" w:lineRule="auto"/>
              <w:rPr>
                <w:rFonts w:ascii="Arial" w:hAnsi="Arial" w:cs="Arial"/>
              </w:rPr>
            </w:pPr>
            <w:r w:rsidRPr="000852B1">
              <w:rPr>
                <w:rFonts w:ascii="Arial" w:hAnsi="Arial" w:cs="Arial"/>
              </w:rPr>
              <w:t>0.03</w:t>
            </w:r>
          </w:p>
        </w:tc>
      </w:tr>
    </w:tbl>
    <w:p w14:paraId="043472F5" w14:textId="3971B981" w:rsidR="00E607BB" w:rsidRPr="000852B1" w:rsidRDefault="00803B77" w:rsidP="000852B1">
      <w:pPr>
        <w:pStyle w:val="NormalWeb"/>
        <w:spacing w:before="0" w:beforeAutospacing="0" w:after="0" w:afterAutospacing="0" w:line="360" w:lineRule="auto"/>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br/>
        <w:t>Table 1: Major alloying elements of DP800 by % weight</w:t>
      </w:r>
    </w:p>
    <w:p w14:paraId="640C9107" w14:textId="77777777" w:rsidR="00E607BB" w:rsidRPr="000852B1" w:rsidRDefault="00E607BB" w:rsidP="000852B1">
      <w:pPr>
        <w:pStyle w:val="NormalWeb"/>
        <w:spacing w:before="0" w:beforeAutospacing="0" w:after="0" w:afterAutospacing="0" w:line="360" w:lineRule="auto"/>
        <w:rPr>
          <w:rFonts w:ascii="Arial" w:hAnsi="Arial" w:cs="Arial"/>
          <w:color w:val="000000"/>
          <w:sz w:val="22"/>
          <w:szCs w:val="22"/>
          <w:bdr w:val="none" w:sz="0" w:space="0" w:color="auto" w:frame="1"/>
        </w:rPr>
      </w:pPr>
    </w:p>
    <w:p w14:paraId="1642FB89" w14:textId="65072A14" w:rsidR="000D53C0" w:rsidRPr="000852B1" w:rsidRDefault="00E607BB" w:rsidP="000852B1">
      <w:pPr>
        <w:pStyle w:val="NormalWeb"/>
        <w:spacing w:before="0" w:beforeAutospacing="0" w:after="0" w:afterAutospacing="0" w:line="360" w:lineRule="auto"/>
        <w:rPr>
          <w:rFonts w:ascii="Arial" w:hAnsi="Arial" w:cs="Arial"/>
          <w:sz w:val="22"/>
          <w:szCs w:val="22"/>
          <w:bdr w:val="none" w:sz="0" w:space="0" w:color="auto" w:frame="1"/>
        </w:rPr>
      </w:pPr>
      <w:r w:rsidRPr="000852B1">
        <w:rPr>
          <w:rFonts w:ascii="Arial" w:hAnsi="Arial" w:cs="Arial"/>
          <w:color w:val="000000"/>
          <w:sz w:val="22"/>
          <w:szCs w:val="22"/>
          <w:bdr w:val="none" w:sz="0" w:space="0" w:color="auto" w:frame="1"/>
        </w:rPr>
        <w:t xml:space="preserve">Once the correct chemistry has been achieved </w:t>
      </w:r>
      <w:r w:rsidR="0051029F" w:rsidRPr="000852B1">
        <w:rPr>
          <w:rFonts w:ascii="Arial" w:hAnsi="Arial" w:cs="Arial"/>
          <w:color w:val="000000"/>
          <w:sz w:val="22"/>
          <w:szCs w:val="22"/>
          <w:bdr w:val="none" w:sz="0" w:space="0" w:color="auto" w:frame="1"/>
        </w:rPr>
        <w:t>the liquid steel is then cast into slab via continuous casting process.</w:t>
      </w:r>
      <w:r w:rsidR="00AD3028" w:rsidRPr="000852B1">
        <w:rPr>
          <w:rFonts w:ascii="Arial" w:hAnsi="Arial" w:cs="Arial"/>
          <w:color w:val="000000"/>
          <w:sz w:val="22"/>
          <w:szCs w:val="22"/>
          <w:bdr w:val="none" w:sz="0" w:space="0" w:color="auto" w:frame="1"/>
        </w:rPr>
        <w:t xml:space="preserve"> </w:t>
      </w:r>
      <w:r w:rsidRPr="000852B1">
        <w:rPr>
          <w:rFonts w:ascii="Arial" w:hAnsi="Arial" w:cs="Arial"/>
          <w:color w:val="000000"/>
          <w:sz w:val="22"/>
          <w:szCs w:val="22"/>
          <w:bdr w:val="none" w:sz="0" w:space="0" w:color="auto" w:frame="1"/>
        </w:rPr>
        <w:t xml:space="preserve">This is a </w:t>
      </w:r>
      <w:r w:rsidR="00AD3028" w:rsidRPr="000852B1">
        <w:rPr>
          <w:rFonts w:ascii="Arial" w:hAnsi="Arial" w:cs="Arial"/>
          <w:color w:val="000000"/>
          <w:sz w:val="22"/>
          <w:szCs w:val="22"/>
          <w:bdr w:val="none" w:sz="0" w:space="0" w:color="auto" w:frame="1"/>
        </w:rPr>
        <w:t>typical</w:t>
      </w:r>
      <w:r w:rsidRPr="000852B1">
        <w:rPr>
          <w:rFonts w:ascii="Arial" w:hAnsi="Arial" w:cs="Arial"/>
          <w:color w:val="000000"/>
          <w:sz w:val="22"/>
          <w:szCs w:val="22"/>
          <w:bdr w:val="none" w:sz="0" w:space="0" w:color="auto" w:frame="1"/>
        </w:rPr>
        <w:t xml:space="preserve"> production route for steels</w:t>
      </w:r>
      <w:r w:rsidR="0051029F" w:rsidRPr="000852B1">
        <w:rPr>
          <w:rFonts w:ascii="Arial" w:hAnsi="Arial" w:cs="Arial"/>
          <w:color w:val="000000"/>
          <w:sz w:val="22"/>
          <w:szCs w:val="22"/>
          <w:bdr w:val="none" w:sz="0" w:space="0" w:color="auto" w:frame="1"/>
        </w:rPr>
        <w:t xml:space="preserve"> regardless of final application. Once cast the slab is then </w:t>
      </w:r>
      <w:r w:rsidR="00AD3028" w:rsidRPr="000852B1">
        <w:rPr>
          <w:rFonts w:ascii="Arial" w:hAnsi="Arial" w:cs="Arial"/>
          <w:color w:val="000000"/>
          <w:sz w:val="22"/>
          <w:szCs w:val="22"/>
          <w:bdr w:val="none" w:sz="0" w:space="0" w:color="auto" w:frame="1"/>
        </w:rPr>
        <w:t xml:space="preserve">typically placed in a re-heat furnace to “soak” at 1220°C until </w:t>
      </w:r>
      <w:r w:rsidR="0051029F" w:rsidRPr="000852B1">
        <w:rPr>
          <w:rFonts w:ascii="Arial" w:hAnsi="Arial" w:cs="Arial"/>
          <w:color w:val="000000"/>
          <w:sz w:val="22"/>
          <w:szCs w:val="22"/>
          <w:bdr w:val="none" w:sz="0" w:space="0" w:color="auto" w:frame="1"/>
        </w:rPr>
        <w:t xml:space="preserve">hot rolled at </w:t>
      </w:r>
      <w:r w:rsidR="00AD3028" w:rsidRPr="000852B1">
        <w:rPr>
          <w:rFonts w:ascii="Arial" w:hAnsi="Arial" w:cs="Arial"/>
          <w:sz w:val="22"/>
          <w:szCs w:val="22"/>
          <w:bdr w:val="none" w:sz="0" w:space="0" w:color="auto" w:frame="1"/>
        </w:rPr>
        <w:t>850°</w:t>
      </w:r>
      <w:r w:rsidR="0051029F" w:rsidRPr="000852B1">
        <w:rPr>
          <w:rFonts w:ascii="Arial" w:hAnsi="Arial" w:cs="Arial"/>
          <w:color w:val="000000"/>
          <w:sz w:val="22"/>
          <w:szCs w:val="22"/>
          <w:bdr w:val="none" w:sz="0" w:space="0" w:color="auto" w:frame="1"/>
        </w:rPr>
        <w:t xml:space="preserve">C and a reduction of </w:t>
      </w:r>
      <w:r w:rsidR="00AD3028" w:rsidRPr="000852B1">
        <w:rPr>
          <w:rFonts w:ascii="Arial" w:hAnsi="Arial" w:cs="Arial"/>
          <w:sz w:val="22"/>
          <w:szCs w:val="22"/>
          <w:bdr w:val="none" w:sz="0" w:space="0" w:color="auto" w:frame="1"/>
        </w:rPr>
        <w:t>70%</w:t>
      </w:r>
      <w:r w:rsidR="0051029F" w:rsidRPr="000852B1">
        <w:rPr>
          <w:rFonts w:ascii="Arial" w:hAnsi="Arial" w:cs="Arial"/>
          <w:sz w:val="22"/>
          <w:szCs w:val="22"/>
          <w:bdr w:val="none" w:sz="0" w:space="0" w:color="auto" w:frame="1"/>
        </w:rPr>
        <w:t xml:space="preserve">. </w:t>
      </w:r>
      <w:r w:rsidR="00AD3028" w:rsidRPr="000852B1">
        <w:rPr>
          <w:rFonts w:ascii="Arial" w:hAnsi="Arial" w:cs="Arial"/>
          <w:sz w:val="22"/>
          <w:szCs w:val="22"/>
          <w:bdr w:val="none" w:sz="0" w:space="0" w:color="auto" w:frame="1"/>
        </w:rPr>
        <w:t>After hot rolling the coil is cooled on the run out table until it is re-coiled at 650°C.</w:t>
      </w:r>
    </w:p>
    <w:p w14:paraId="6772CBCC" w14:textId="77777777" w:rsidR="0051029F" w:rsidRPr="000852B1" w:rsidRDefault="0051029F" w:rsidP="000852B1">
      <w:pPr>
        <w:pStyle w:val="NormalWeb"/>
        <w:spacing w:before="0" w:beforeAutospacing="0" w:after="0" w:afterAutospacing="0" w:line="360" w:lineRule="auto"/>
        <w:rPr>
          <w:rFonts w:ascii="Arial" w:hAnsi="Arial" w:cs="Arial"/>
          <w:color w:val="000000"/>
          <w:sz w:val="22"/>
          <w:szCs w:val="22"/>
          <w:bdr w:val="none" w:sz="0" w:space="0" w:color="auto" w:frame="1"/>
        </w:rPr>
      </w:pPr>
    </w:p>
    <w:p w14:paraId="5A5AD821" w14:textId="16E93758" w:rsidR="0051029F" w:rsidRPr="000852B1" w:rsidRDefault="0051029F" w:rsidP="000852B1">
      <w:pPr>
        <w:pStyle w:val="NormalWeb"/>
        <w:spacing w:before="0" w:beforeAutospacing="0" w:after="0" w:afterAutospacing="0" w:line="360" w:lineRule="auto"/>
        <w:rPr>
          <w:rFonts w:ascii="Arial" w:hAnsi="Arial" w:cs="Arial"/>
          <w:color w:val="000000"/>
          <w:sz w:val="22"/>
          <w:szCs w:val="22"/>
          <w:bdr w:val="none" w:sz="0" w:space="0" w:color="auto" w:frame="1"/>
        </w:rPr>
      </w:pPr>
      <w:r w:rsidRPr="000852B1">
        <w:rPr>
          <w:rFonts w:ascii="Arial" w:hAnsi="Arial" w:cs="Arial"/>
          <w:color w:val="000000"/>
          <w:sz w:val="22"/>
          <w:szCs w:val="22"/>
          <w:bdr w:val="none" w:sz="0" w:space="0" w:color="auto" w:frame="1"/>
        </w:rPr>
        <w:t>This is where the production route diverges from the theory, as the coil is routed to the cold mill via hot coil finishing to have 20m removed</w:t>
      </w:r>
      <w:r w:rsidR="00AD3028" w:rsidRPr="000852B1">
        <w:rPr>
          <w:rFonts w:ascii="Arial" w:hAnsi="Arial" w:cs="Arial"/>
          <w:color w:val="000000"/>
          <w:sz w:val="22"/>
          <w:szCs w:val="22"/>
          <w:bdr w:val="none" w:sz="0" w:space="0" w:color="auto" w:frame="1"/>
        </w:rPr>
        <w:t xml:space="preserve"> from either</w:t>
      </w:r>
      <w:r w:rsidRPr="000852B1">
        <w:rPr>
          <w:rFonts w:ascii="Arial" w:hAnsi="Arial" w:cs="Arial"/>
          <w:color w:val="000000"/>
          <w:sz w:val="22"/>
          <w:szCs w:val="22"/>
          <w:bdr w:val="none" w:sz="0" w:space="0" w:color="auto" w:frame="1"/>
        </w:rPr>
        <w:t xml:space="preserve"> </w:t>
      </w:r>
      <w:r w:rsidR="00350FA2">
        <w:rPr>
          <w:rFonts w:ascii="Arial" w:hAnsi="Arial" w:cs="Arial"/>
          <w:color w:val="000000"/>
          <w:sz w:val="22"/>
          <w:szCs w:val="22"/>
          <w:bdr w:val="none" w:sz="0" w:space="0" w:color="auto" w:frame="1"/>
        </w:rPr>
        <w:t xml:space="preserve">end </w:t>
      </w:r>
      <w:r w:rsidRPr="000852B1">
        <w:rPr>
          <w:rFonts w:ascii="Arial" w:hAnsi="Arial" w:cs="Arial"/>
          <w:color w:val="000000"/>
          <w:sz w:val="22"/>
          <w:szCs w:val="22"/>
          <w:bdr w:val="none" w:sz="0" w:space="0" w:color="auto" w:frame="1"/>
        </w:rPr>
        <w:t>by design</w:t>
      </w:r>
      <w:r w:rsidR="00350FA2">
        <w:rPr>
          <w:rFonts w:ascii="Arial" w:hAnsi="Arial" w:cs="Arial"/>
          <w:color w:val="000000"/>
          <w:sz w:val="22"/>
          <w:szCs w:val="22"/>
          <w:bdr w:val="none" w:sz="0" w:space="0" w:color="auto" w:frame="1"/>
        </w:rPr>
        <w:t xml:space="preserve"> in order to eliminate the complications caused by</w:t>
      </w:r>
      <w:r w:rsidRPr="000852B1">
        <w:rPr>
          <w:rFonts w:ascii="Arial" w:hAnsi="Arial" w:cs="Arial"/>
          <w:color w:val="000000"/>
          <w:sz w:val="22"/>
          <w:szCs w:val="22"/>
          <w:bdr w:val="none" w:sz="0" w:space="0" w:color="auto" w:frame="1"/>
        </w:rPr>
        <w:t xml:space="preserve"> coil-end effect. This effect</w:t>
      </w:r>
      <w:r w:rsidR="00E7581C" w:rsidRPr="000852B1">
        <w:rPr>
          <w:rFonts w:ascii="Arial" w:hAnsi="Arial" w:cs="Arial"/>
          <w:color w:val="000000"/>
          <w:sz w:val="22"/>
          <w:szCs w:val="22"/>
          <w:bdr w:val="none" w:sz="0" w:space="0" w:color="auto" w:frame="1"/>
        </w:rPr>
        <w:t xml:space="preserve"> is an unintended product of current production methodologies and results in the coil ends having a </w:t>
      </w:r>
      <w:r w:rsidRPr="000852B1">
        <w:rPr>
          <w:rFonts w:ascii="Arial" w:hAnsi="Arial" w:cs="Arial"/>
          <w:color w:val="000000"/>
          <w:sz w:val="22"/>
          <w:szCs w:val="22"/>
          <w:bdr w:val="none" w:sz="0" w:space="0" w:color="auto" w:frame="1"/>
        </w:rPr>
        <w:t xml:space="preserve">very high tensile strength, making both rolling and welding difficult.  This reworking of the coil before being sent for cold rolling represents a non-value-added activity for the final product. </w:t>
      </w:r>
    </w:p>
    <w:p w14:paraId="20274F5F" w14:textId="77777777" w:rsidR="0051029F" w:rsidRPr="000852B1" w:rsidRDefault="0051029F" w:rsidP="000852B1">
      <w:pPr>
        <w:pStyle w:val="NormalWeb"/>
        <w:spacing w:before="0" w:beforeAutospacing="0" w:after="0" w:afterAutospacing="0" w:line="360" w:lineRule="auto"/>
        <w:rPr>
          <w:rFonts w:ascii="Arial" w:hAnsi="Arial" w:cs="Arial"/>
          <w:sz w:val="22"/>
          <w:szCs w:val="22"/>
          <w:bdr w:val="none" w:sz="0" w:space="0" w:color="auto" w:frame="1"/>
        </w:rPr>
      </w:pPr>
    </w:p>
    <w:p w14:paraId="2C4BCB8D" w14:textId="0BFCDD66" w:rsidR="0051029F" w:rsidRDefault="0051029F" w:rsidP="000852B1">
      <w:pPr>
        <w:pStyle w:val="NormalWeb"/>
        <w:spacing w:before="0" w:beforeAutospacing="0" w:after="0" w:afterAutospacing="0" w:line="360" w:lineRule="auto"/>
        <w:rPr>
          <w:rFonts w:ascii="Arial" w:hAnsi="Arial" w:cs="Arial"/>
          <w:sz w:val="22"/>
          <w:szCs w:val="22"/>
          <w:bdr w:val="none" w:sz="0" w:space="0" w:color="auto" w:frame="1"/>
        </w:rPr>
      </w:pPr>
      <w:r w:rsidRPr="000852B1">
        <w:rPr>
          <w:rFonts w:ascii="Arial" w:hAnsi="Arial" w:cs="Arial"/>
          <w:sz w:val="22"/>
          <w:szCs w:val="22"/>
          <w:bdr w:val="none" w:sz="0" w:space="0" w:color="auto" w:frame="1"/>
        </w:rPr>
        <w:t xml:space="preserve">After the </w:t>
      </w:r>
      <w:r w:rsidR="00666D08" w:rsidRPr="000852B1">
        <w:rPr>
          <w:rFonts w:ascii="Arial" w:hAnsi="Arial" w:cs="Arial"/>
          <w:sz w:val="22"/>
          <w:szCs w:val="22"/>
          <w:bdr w:val="none" w:sz="0" w:space="0" w:color="auto" w:frame="1"/>
        </w:rPr>
        <w:t>product undergoes cold rolling</w:t>
      </w:r>
      <w:r w:rsidR="000852B1">
        <w:rPr>
          <w:rFonts w:ascii="Arial" w:hAnsi="Arial" w:cs="Arial"/>
          <w:sz w:val="22"/>
          <w:szCs w:val="22"/>
          <w:bdr w:val="none" w:sz="0" w:space="0" w:color="auto" w:frame="1"/>
        </w:rPr>
        <w:t xml:space="preserve"> </w:t>
      </w:r>
      <w:r w:rsidR="0035748A">
        <w:rPr>
          <w:rFonts w:ascii="Arial" w:hAnsi="Arial" w:cs="Arial"/>
          <w:sz w:val="22"/>
          <w:szCs w:val="22"/>
          <w:bdr w:val="none" w:sz="0" w:space="0" w:color="auto" w:frame="1"/>
        </w:rPr>
        <w:t>it will typically be routed either through CAPL, if the product is wanted uncoated, or through ZODIAC, if the customer has order galvanised material.</w:t>
      </w:r>
    </w:p>
    <w:p w14:paraId="281B07BD" w14:textId="5BB81CEB" w:rsidR="006458EA" w:rsidRPr="000852B1" w:rsidRDefault="0035748A" w:rsidP="003E4625">
      <w:pPr>
        <w:pStyle w:val="NormalWeb"/>
        <w:spacing w:before="0" w:beforeAutospacing="0" w:after="0" w:afterAutospacing="0" w:line="360" w:lineRule="auto"/>
        <w:rPr>
          <w:rFonts w:ascii="Arial" w:hAnsi="Arial" w:cs="Arial"/>
          <w:sz w:val="22"/>
          <w:szCs w:val="22"/>
        </w:rPr>
      </w:pPr>
      <w:r>
        <w:rPr>
          <w:rFonts w:ascii="Arial" w:hAnsi="Arial" w:cs="Arial"/>
          <w:sz w:val="22"/>
          <w:szCs w:val="22"/>
          <w:bdr w:val="none" w:sz="0" w:space="0" w:color="auto" w:frame="1"/>
        </w:rPr>
        <w:t xml:space="preserve">The final </w:t>
      </w:r>
      <w:r w:rsidR="003E4625">
        <w:rPr>
          <w:rFonts w:ascii="Arial" w:hAnsi="Arial" w:cs="Arial"/>
          <w:sz w:val="22"/>
          <w:szCs w:val="22"/>
          <w:bdr w:val="none" w:sz="0" w:space="0" w:color="auto" w:frame="1"/>
        </w:rPr>
        <w:t xml:space="preserve">temperature profile of these two production routes have been discussed earlier in this document. </w:t>
      </w:r>
    </w:p>
    <w:p w14:paraId="36C1664E" w14:textId="4373E9D9" w:rsidR="00CA059D" w:rsidRPr="000852B1" w:rsidRDefault="00CA059D" w:rsidP="000852B1">
      <w:pPr>
        <w:pStyle w:val="Heading2"/>
        <w:spacing w:line="360" w:lineRule="auto"/>
        <w:rPr>
          <w:rFonts w:ascii="Arial" w:hAnsi="Arial" w:cs="Arial"/>
          <w:sz w:val="22"/>
          <w:szCs w:val="22"/>
        </w:rPr>
      </w:pPr>
      <w:bookmarkStart w:id="4" w:name="_Toc167067018"/>
      <w:r w:rsidRPr="000852B1">
        <w:rPr>
          <w:rFonts w:ascii="Arial" w:hAnsi="Arial" w:cs="Arial"/>
          <w:sz w:val="22"/>
          <w:szCs w:val="22"/>
        </w:rPr>
        <w:lastRenderedPageBreak/>
        <w:t>Test regime</w:t>
      </w:r>
      <w:bookmarkEnd w:id="4"/>
    </w:p>
    <w:p w14:paraId="18741655" w14:textId="38898A74" w:rsidR="00CC23E4" w:rsidRPr="000852B1" w:rsidRDefault="00CC23E4" w:rsidP="000852B1">
      <w:pPr>
        <w:pStyle w:val="Heading2"/>
        <w:spacing w:line="360" w:lineRule="auto"/>
        <w:rPr>
          <w:rFonts w:ascii="Arial" w:hAnsi="Arial" w:cs="Arial"/>
          <w:sz w:val="22"/>
          <w:szCs w:val="22"/>
        </w:rPr>
      </w:pPr>
      <w:bookmarkStart w:id="5" w:name="_Toc167067019"/>
      <w:r w:rsidRPr="000852B1">
        <w:rPr>
          <w:rFonts w:ascii="Arial" w:hAnsi="Arial" w:cs="Arial"/>
          <w:sz w:val="22"/>
          <w:szCs w:val="22"/>
        </w:rPr>
        <w:t>Project goals</w:t>
      </w:r>
      <w:bookmarkEnd w:id="5"/>
      <w:r w:rsidRPr="000852B1">
        <w:rPr>
          <w:rFonts w:ascii="Arial" w:hAnsi="Arial" w:cs="Arial"/>
          <w:sz w:val="22"/>
          <w:szCs w:val="22"/>
        </w:rPr>
        <w:t xml:space="preserve"> </w:t>
      </w:r>
    </w:p>
    <w:p w14:paraId="6334B1E5" w14:textId="65675134" w:rsidR="00314E34" w:rsidRPr="000852B1" w:rsidRDefault="00021065" w:rsidP="000852B1">
      <w:pPr>
        <w:tabs>
          <w:tab w:val="left" w:pos="2280"/>
        </w:tabs>
        <w:spacing w:line="360" w:lineRule="auto"/>
        <w:rPr>
          <w:rFonts w:ascii="Arial" w:hAnsi="Arial" w:cs="Arial"/>
        </w:rPr>
      </w:pPr>
      <w:r w:rsidRPr="000852B1">
        <w:rPr>
          <w:rFonts w:ascii="Arial" w:hAnsi="Arial" w:cs="Arial"/>
        </w:rPr>
        <w:t>The goal of the testing regime is to apply the principles discussed in “A route for production of elevated strength Cold rolled HSLA steel” to the production process at TATA steel.</w:t>
      </w:r>
      <w:r w:rsidR="00314E34" w:rsidRPr="000852B1">
        <w:rPr>
          <w:rFonts w:ascii="Arial" w:hAnsi="Arial" w:cs="Arial"/>
        </w:rPr>
        <w:t xml:space="preserve"> Material would undergo a simulation of the current processing route as well as the proposed processing route. Any material benefits would then be weighed a</w:t>
      </w:r>
      <w:r w:rsidR="00CC23E4" w:rsidRPr="000852B1">
        <w:rPr>
          <w:rFonts w:ascii="Arial" w:hAnsi="Arial" w:cs="Arial"/>
        </w:rPr>
        <w:t xml:space="preserve">gainst the current cost of operating the batch anneal furnace. </w:t>
      </w:r>
    </w:p>
    <w:p w14:paraId="62574729" w14:textId="41D5B485" w:rsidR="007E3209" w:rsidRPr="000852B1" w:rsidRDefault="007E3209" w:rsidP="000852B1">
      <w:pPr>
        <w:tabs>
          <w:tab w:val="left" w:pos="2280"/>
        </w:tabs>
        <w:spacing w:line="360" w:lineRule="auto"/>
        <w:rPr>
          <w:rFonts w:ascii="Arial" w:hAnsi="Arial" w:cs="Arial"/>
        </w:rPr>
      </w:pPr>
      <w:r w:rsidRPr="000852B1">
        <w:rPr>
          <w:rFonts w:ascii="Arial" w:hAnsi="Arial" w:cs="Arial"/>
        </w:rPr>
        <w:t xml:space="preserve">In this investigation the steel supplied was produced from Port Talbot site, South Wales. This material was intended to produce DP800. The steel in question </w:t>
      </w:r>
      <w:r w:rsidR="00DC5521" w:rsidRPr="000852B1">
        <w:rPr>
          <w:rFonts w:ascii="Arial" w:hAnsi="Arial" w:cs="Arial"/>
        </w:rPr>
        <w:t>has an alloy composition that can be described as within industry norms.</w:t>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274B4F" w:rsidRPr="000852B1" w14:paraId="0DDCEAEB" w14:textId="77777777" w:rsidTr="00274B4F">
        <w:tc>
          <w:tcPr>
            <w:tcW w:w="1320" w:type="dxa"/>
          </w:tcPr>
          <w:p w14:paraId="591635CA" w14:textId="2F6D7420" w:rsidR="00274B4F" w:rsidRPr="000852B1" w:rsidRDefault="00274B4F" w:rsidP="000852B1">
            <w:pPr>
              <w:tabs>
                <w:tab w:val="left" w:pos="2280"/>
              </w:tabs>
              <w:spacing w:line="360" w:lineRule="auto"/>
              <w:rPr>
                <w:rFonts w:ascii="Arial" w:hAnsi="Arial" w:cs="Arial"/>
              </w:rPr>
            </w:pPr>
            <w:r w:rsidRPr="000852B1">
              <w:rPr>
                <w:rFonts w:ascii="Arial" w:hAnsi="Arial" w:cs="Arial"/>
              </w:rPr>
              <w:t xml:space="preserve">Element </w:t>
            </w:r>
          </w:p>
        </w:tc>
        <w:tc>
          <w:tcPr>
            <w:tcW w:w="1320" w:type="dxa"/>
          </w:tcPr>
          <w:p w14:paraId="441A761A" w14:textId="6BAAC08C" w:rsidR="00274B4F" w:rsidRPr="000852B1" w:rsidRDefault="00274B4F" w:rsidP="000852B1">
            <w:pPr>
              <w:tabs>
                <w:tab w:val="left" w:pos="2280"/>
              </w:tabs>
              <w:spacing w:line="360" w:lineRule="auto"/>
              <w:rPr>
                <w:rFonts w:ascii="Arial" w:hAnsi="Arial" w:cs="Arial"/>
              </w:rPr>
            </w:pPr>
            <w:r w:rsidRPr="000852B1">
              <w:rPr>
                <w:rFonts w:ascii="Arial" w:hAnsi="Arial" w:cs="Arial"/>
              </w:rPr>
              <w:t>C</w:t>
            </w:r>
          </w:p>
        </w:tc>
        <w:tc>
          <w:tcPr>
            <w:tcW w:w="1320" w:type="dxa"/>
          </w:tcPr>
          <w:p w14:paraId="4631969E" w14:textId="5AD062AE" w:rsidR="00274B4F" w:rsidRPr="000852B1" w:rsidRDefault="00274B4F" w:rsidP="000852B1">
            <w:pPr>
              <w:tabs>
                <w:tab w:val="left" w:pos="2280"/>
              </w:tabs>
              <w:spacing w:line="360" w:lineRule="auto"/>
              <w:rPr>
                <w:rFonts w:ascii="Arial" w:hAnsi="Arial" w:cs="Arial"/>
              </w:rPr>
            </w:pPr>
            <w:r w:rsidRPr="000852B1">
              <w:rPr>
                <w:rFonts w:ascii="Arial" w:hAnsi="Arial" w:cs="Arial"/>
              </w:rPr>
              <w:t>Si</w:t>
            </w:r>
          </w:p>
        </w:tc>
        <w:tc>
          <w:tcPr>
            <w:tcW w:w="1320" w:type="dxa"/>
          </w:tcPr>
          <w:p w14:paraId="776BF6B3" w14:textId="030A32E4" w:rsidR="00274B4F" w:rsidRPr="000852B1" w:rsidRDefault="00274B4F" w:rsidP="000852B1">
            <w:pPr>
              <w:tabs>
                <w:tab w:val="left" w:pos="2280"/>
              </w:tabs>
              <w:spacing w:line="360" w:lineRule="auto"/>
              <w:rPr>
                <w:rFonts w:ascii="Arial" w:hAnsi="Arial" w:cs="Arial"/>
              </w:rPr>
            </w:pPr>
            <w:r w:rsidRPr="000852B1">
              <w:rPr>
                <w:rFonts w:ascii="Arial" w:hAnsi="Arial" w:cs="Arial"/>
              </w:rPr>
              <w:t>Mn</w:t>
            </w:r>
          </w:p>
        </w:tc>
        <w:tc>
          <w:tcPr>
            <w:tcW w:w="1320" w:type="dxa"/>
          </w:tcPr>
          <w:p w14:paraId="03E41FED" w14:textId="7AF3F1DC" w:rsidR="00274B4F" w:rsidRPr="000852B1" w:rsidRDefault="00274B4F" w:rsidP="000852B1">
            <w:pPr>
              <w:tabs>
                <w:tab w:val="left" w:pos="2280"/>
              </w:tabs>
              <w:spacing w:line="360" w:lineRule="auto"/>
              <w:rPr>
                <w:rFonts w:ascii="Arial" w:hAnsi="Arial" w:cs="Arial"/>
              </w:rPr>
            </w:pPr>
            <w:r w:rsidRPr="000852B1">
              <w:rPr>
                <w:rFonts w:ascii="Arial" w:hAnsi="Arial" w:cs="Arial"/>
              </w:rPr>
              <w:t>Cr</w:t>
            </w:r>
          </w:p>
        </w:tc>
        <w:tc>
          <w:tcPr>
            <w:tcW w:w="1321" w:type="dxa"/>
          </w:tcPr>
          <w:p w14:paraId="61A973FA" w14:textId="3E6335E0" w:rsidR="00274B4F" w:rsidRPr="000852B1" w:rsidRDefault="00274B4F" w:rsidP="000852B1">
            <w:pPr>
              <w:tabs>
                <w:tab w:val="left" w:pos="2280"/>
              </w:tabs>
              <w:spacing w:line="360" w:lineRule="auto"/>
              <w:rPr>
                <w:rFonts w:ascii="Arial" w:hAnsi="Arial" w:cs="Arial"/>
              </w:rPr>
            </w:pPr>
            <w:r w:rsidRPr="000852B1">
              <w:rPr>
                <w:rFonts w:ascii="Arial" w:hAnsi="Arial" w:cs="Arial"/>
              </w:rPr>
              <w:t>Ni</w:t>
            </w:r>
          </w:p>
        </w:tc>
        <w:tc>
          <w:tcPr>
            <w:tcW w:w="1321" w:type="dxa"/>
          </w:tcPr>
          <w:p w14:paraId="3CD33675" w14:textId="1BA4CC84" w:rsidR="00274B4F" w:rsidRPr="000852B1" w:rsidRDefault="00274B4F" w:rsidP="000852B1">
            <w:pPr>
              <w:tabs>
                <w:tab w:val="left" w:pos="2280"/>
              </w:tabs>
              <w:spacing w:line="360" w:lineRule="auto"/>
              <w:rPr>
                <w:rFonts w:ascii="Arial" w:hAnsi="Arial" w:cs="Arial"/>
              </w:rPr>
            </w:pPr>
            <w:r w:rsidRPr="000852B1">
              <w:rPr>
                <w:rFonts w:ascii="Arial" w:hAnsi="Arial" w:cs="Arial"/>
              </w:rPr>
              <w:t xml:space="preserve">Ti </w:t>
            </w:r>
          </w:p>
        </w:tc>
      </w:tr>
      <w:tr w:rsidR="00274B4F" w:rsidRPr="000852B1" w14:paraId="6A66CECA" w14:textId="77777777" w:rsidTr="00274B4F">
        <w:tc>
          <w:tcPr>
            <w:tcW w:w="1320" w:type="dxa"/>
          </w:tcPr>
          <w:p w14:paraId="6F2CE6A0" w14:textId="143A7F60" w:rsidR="00274B4F" w:rsidRPr="000852B1" w:rsidRDefault="00274B4F" w:rsidP="000852B1">
            <w:pPr>
              <w:tabs>
                <w:tab w:val="left" w:pos="2280"/>
              </w:tabs>
              <w:spacing w:line="360" w:lineRule="auto"/>
              <w:rPr>
                <w:rFonts w:ascii="Arial" w:hAnsi="Arial" w:cs="Arial"/>
              </w:rPr>
            </w:pPr>
            <w:r w:rsidRPr="000852B1">
              <w:rPr>
                <w:rFonts w:ascii="Arial" w:hAnsi="Arial" w:cs="Arial"/>
              </w:rPr>
              <w:t xml:space="preserve">Aim </w:t>
            </w:r>
            <w:r w:rsidR="007355BC" w:rsidRPr="000852B1">
              <w:rPr>
                <w:rFonts w:ascii="Arial" w:hAnsi="Arial" w:cs="Arial"/>
              </w:rPr>
              <w:t>%</w:t>
            </w:r>
            <w:proofErr w:type="spellStart"/>
            <w:r w:rsidR="00DC5521" w:rsidRPr="000852B1">
              <w:rPr>
                <w:rFonts w:ascii="Arial" w:hAnsi="Arial" w:cs="Arial"/>
              </w:rPr>
              <w:t>W</w:t>
            </w:r>
            <w:r w:rsidR="007355BC" w:rsidRPr="000852B1">
              <w:rPr>
                <w:rFonts w:ascii="Arial" w:hAnsi="Arial" w:cs="Arial"/>
              </w:rPr>
              <w:t>t</w:t>
            </w:r>
            <w:proofErr w:type="spellEnd"/>
          </w:p>
        </w:tc>
        <w:tc>
          <w:tcPr>
            <w:tcW w:w="1320" w:type="dxa"/>
          </w:tcPr>
          <w:p w14:paraId="28987D3D" w14:textId="36BCC791" w:rsidR="00274B4F" w:rsidRPr="000852B1" w:rsidRDefault="007355BC" w:rsidP="000852B1">
            <w:pPr>
              <w:tabs>
                <w:tab w:val="left" w:pos="2280"/>
              </w:tabs>
              <w:spacing w:line="360" w:lineRule="auto"/>
              <w:rPr>
                <w:rFonts w:ascii="Arial" w:hAnsi="Arial" w:cs="Arial"/>
              </w:rPr>
            </w:pPr>
            <w:r w:rsidRPr="000852B1">
              <w:rPr>
                <w:rFonts w:ascii="Arial" w:hAnsi="Arial" w:cs="Arial"/>
              </w:rPr>
              <w:t>0.12</w:t>
            </w:r>
          </w:p>
        </w:tc>
        <w:tc>
          <w:tcPr>
            <w:tcW w:w="1320" w:type="dxa"/>
          </w:tcPr>
          <w:p w14:paraId="7D096366" w14:textId="0A5FC9F6" w:rsidR="00274B4F" w:rsidRPr="000852B1" w:rsidRDefault="007355BC" w:rsidP="000852B1">
            <w:pPr>
              <w:tabs>
                <w:tab w:val="left" w:pos="2280"/>
              </w:tabs>
              <w:spacing w:line="360" w:lineRule="auto"/>
              <w:rPr>
                <w:rFonts w:ascii="Arial" w:hAnsi="Arial" w:cs="Arial"/>
              </w:rPr>
            </w:pPr>
            <w:r w:rsidRPr="000852B1">
              <w:rPr>
                <w:rFonts w:ascii="Arial" w:hAnsi="Arial" w:cs="Arial"/>
              </w:rPr>
              <w:t>0.2</w:t>
            </w:r>
          </w:p>
        </w:tc>
        <w:tc>
          <w:tcPr>
            <w:tcW w:w="1320" w:type="dxa"/>
          </w:tcPr>
          <w:p w14:paraId="6C3742E1" w14:textId="5974C021" w:rsidR="00274B4F" w:rsidRPr="000852B1" w:rsidRDefault="007355BC" w:rsidP="000852B1">
            <w:pPr>
              <w:tabs>
                <w:tab w:val="left" w:pos="2280"/>
              </w:tabs>
              <w:spacing w:line="360" w:lineRule="auto"/>
              <w:rPr>
                <w:rFonts w:ascii="Arial" w:hAnsi="Arial" w:cs="Arial"/>
              </w:rPr>
            </w:pPr>
            <w:r w:rsidRPr="000852B1">
              <w:rPr>
                <w:rFonts w:ascii="Arial" w:hAnsi="Arial" w:cs="Arial"/>
              </w:rPr>
              <w:t>1.72</w:t>
            </w:r>
          </w:p>
        </w:tc>
        <w:tc>
          <w:tcPr>
            <w:tcW w:w="1320" w:type="dxa"/>
          </w:tcPr>
          <w:p w14:paraId="1F0D9146" w14:textId="25F7CE8E" w:rsidR="00274B4F" w:rsidRPr="000852B1" w:rsidRDefault="00274B4F" w:rsidP="000852B1">
            <w:pPr>
              <w:tabs>
                <w:tab w:val="left" w:pos="2280"/>
              </w:tabs>
              <w:spacing w:line="360" w:lineRule="auto"/>
              <w:rPr>
                <w:rFonts w:ascii="Arial" w:hAnsi="Arial" w:cs="Arial"/>
              </w:rPr>
            </w:pPr>
            <w:r w:rsidRPr="000852B1">
              <w:rPr>
                <w:rFonts w:ascii="Arial" w:hAnsi="Arial" w:cs="Arial"/>
              </w:rPr>
              <w:t>0.5</w:t>
            </w:r>
          </w:p>
        </w:tc>
        <w:tc>
          <w:tcPr>
            <w:tcW w:w="1321" w:type="dxa"/>
          </w:tcPr>
          <w:p w14:paraId="668AF4AE" w14:textId="3773131B" w:rsidR="00274B4F" w:rsidRPr="000852B1" w:rsidRDefault="00274B4F" w:rsidP="000852B1">
            <w:pPr>
              <w:tabs>
                <w:tab w:val="left" w:pos="2280"/>
              </w:tabs>
              <w:spacing w:line="360" w:lineRule="auto"/>
              <w:rPr>
                <w:rFonts w:ascii="Arial" w:hAnsi="Arial" w:cs="Arial"/>
              </w:rPr>
            </w:pPr>
            <w:r w:rsidRPr="000852B1">
              <w:rPr>
                <w:rFonts w:ascii="Arial" w:hAnsi="Arial" w:cs="Arial"/>
              </w:rPr>
              <w:t>0.02</w:t>
            </w:r>
          </w:p>
        </w:tc>
        <w:tc>
          <w:tcPr>
            <w:tcW w:w="1321" w:type="dxa"/>
          </w:tcPr>
          <w:p w14:paraId="7BD9B7A2" w14:textId="2551B1D7" w:rsidR="00274B4F" w:rsidRPr="000852B1" w:rsidRDefault="007355BC" w:rsidP="000852B1">
            <w:pPr>
              <w:tabs>
                <w:tab w:val="left" w:pos="2280"/>
              </w:tabs>
              <w:spacing w:line="360" w:lineRule="auto"/>
              <w:rPr>
                <w:rFonts w:ascii="Arial" w:hAnsi="Arial" w:cs="Arial"/>
              </w:rPr>
            </w:pPr>
            <w:r w:rsidRPr="000852B1">
              <w:rPr>
                <w:rFonts w:ascii="Arial" w:hAnsi="Arial" w:cs="Arial"/>
              </w:rPr>
              <w:t>0.03</w:t>
            </w:r>
          </w:p>
        </w:tc>
      </w:tr>
    </w:tbl>
    <w:p w14:paraId="1DA7D910" w14:textId="77777777" w:rsidR="00274B4F" w:rsidRPr="000852B1" w:rsidRDefault="00274B4F" w:rsidP="000852B1">
      <w:pPr>
        <w:tabs>
          <w:tab w:val="left" w:pos="2280"/>
        </w:tabs>
        <w:spacing w:line="360" w:lineRule="auto"/>
        <w:rPr>
          <w:rFonts w:ascii="Arial" w:hAnsi="Arial" w:cs="Arial"/>
        </w:rPr>
      </w:pPr>
    </w:p>
    <w:p w14:paraId="3ED11816" w14:textId="3EE50C7F" w:rsidR="007355BC" w:rsidRPr="000852B1" w:rsidRDefault="00DC5521" w:rsidP="000852B1">
      <w:pPr>
        <w:tabs>
          <w:tab w:val="left" w:pos="2280"/>
        </w:tabs>
        <w:spacing w:line="360" w:lineRule="auto"/>
        <w:rPr>
          <w:rFonts w:ascii="Arial" w:hAnsi="Arial" w:cs="Arial"/>
        </w:rPr>
      </w:pPr>
      <w:r w:rsidRPr="000852B1">
        <w:rPr>
          <w:rFonts w:ascii="Arial" w:hAnsi="Arial" w:cs="Arial"/>
        </w:rPr>
        <w:t>After casting to slab on the continuous casting line the</w:t>
      </w:r>
      <w:r w:rsidR="007D48FC" w:rsidRPr="000852B1">
        <w:rPr>
          <w:rFonts w:ascii="Arial" w:hAnsi="Arial" w:cs="Arial"/>
        </w:rPr>
        <w:t xml:space="preserve"> slabs spent ~5-7 hours “soaking” in the reheat furnace at a temperature of 1220°C. Once heated the</w:t>
      </w:r>
      <w:r w:rsidRPr="000852B1">
        <w:rPr>
          <w:rFonts w:ascii="Arial" w:hAnsi="Arial" w:cs="Arial"/>
        </w:rPr>
        <w:t xml:space="preserve"> material</w:t>
      </w:r>
      <w:r w:rsidR="007D48FC" w:rsidRPr="000852B1">
        <w:rPr>
          <w:rFonts w:ascii="Arial" w:hAnsi="Arial" w:cs="Arial"/>
        </w:rPr>
        <w:t xml:space="preserve"> underwent hot rolling with finishing temperatures above 850°C. The final strip gauge post hot rolling was 3.6mm. at this point the material was sent for hot roll finishing. </w:t>
      </w:r>
    </w:p>
    <w:p w14:paraId="01E22000" w14:textId="477F0171" w:rsidR="007355BC" w:rsidRDefault="007355BC" w:rsidP="000852B1">
      <w:pPr>
        <w:tabs>
          <w:tab w:val="left" w:pos="2280"/>
        </w:tabs>
        <w:spacing w:line="360" w:lineRule="auto"/>
        <w:rPr>
          <w:rFonts w:ascii="Arial" w:hAnsi="Arial" w:cs="Arial"/>
        </w:rPr>
      </w:pPr>
      <w:r w:rsidRPr="000852B1">
        <w:rPr>
          <w:rFonts w:ascii="Arial" w:hAnsi="Arial" w:cs="Arial"/>
        </w:rPr>
        <w:t xml:space="preserve">Material was sampled from two points, at the front end of the coil and the middle. The </w:t>
      </w:r>
      <w:r w:rsidR="006A7063" w:rsidRPr="000852B1">
        <w:rPr>
          <w:rFonts w:ascii="Arial" w:hAnsi="Arial" w:cs="Arial"/>
        </w:rPr>
        <w:t>front-end</w:t>
      </w:r>
      <w:r w:rsidRPr="000852B1">
        <w:rPr>
          <w:rFonts w:ascii="Arial" w:hAnsi="Arial" w:cs="Arial"/>
        </w:rPr>
        <w:t xml:space="preserve"> sample was collected from the hot roll finishing section offcuts. </w:t>
      </w:r>
      <w:r w:rsidR="006A7063" w:rsidRPr="000852B1">
        <w:rPr>
          <w:rFonts w:ascii="Arial" w:hAnsi="Arial" w:cs="Arial"/>
        </w:rPr>
        <w:t>This sample served as the perfectly adequate example of material that, currently, exhibited the undesirable properties that necessitated the entire process of shape correction. In addition, a sample was cut from the centre of the same coil. This was to ensure that the material in its “ideal” state did not undergo any undesirable transformations.</w:t>
      </w:r>
    </w:p>
    <w:p w14:paraId="1B74B795" w14:textId="77777777" w:rsidR="00593D32" w:rsidRDefault="00593D32" w:rsidP="000852B1">
      <w:pPr>
        <w:tabs>
          <w:tab w:val="left" w:pos="2280"/>
        </w:tabs>
        <w:spacing w:line="360" w:lineRule="auto"/>
        <w:rPr>
          <w:rFonts w:ascii="Arial" w:hAnsi="Arial" w:cs="Arial"/>
        </w:rPr>
      </w:pPr>
    </w:p>
    <w:p w14:paraId="6D35FF83" w14:textId="77777777" w:rsidR="00593D32" w:rsidRDefault="00593D32" w:rsidP="000852B1">
      <w:pPr>
        <w:tabs>
          <w:tab w:val="left" w:pos="2280"/>
        </w:tabs>
        <w:spacing w:line="360" w:lineRule="auto"/>
        <w:rPr>
          <w:rFonts w:ascii="Arial" w:hAnsi="Arial" w:cs="Arial"/>
        </w:rPr>
      </w:pPr>
    </w:p>
    <w:p w14:paraId="12599163" w14:textId="77777777" w:rsidR="00593D32" w:rsidRDefault="00593D32" w:rsidP="000852B1">
      <w:pPr>
        <w:tabs>
          <w:tab w:val="left" w:pos="2280"/>
        </w:tabs>
        <w:spacing w:line="360" w:lineRule="auto"/>
        <w:rPr>
          <w:rFonts w:ascii="Arial" w:hAnsi="Arial" w:cs="Arial"/>
        </w:rPr>
      </w:pPr>
    </w:p>
    <w:p w14:paraId="5775D2E3" w14:textId="7B261E2F" w:rsidR="00314E34" w:rsidRPr="000852B1" w:rsidRDefault="00314E34" w:rsidP="000852B1">
      <w:pPr>
        <w:pStyle w:val="Heading2"/>
        <w:spacing w:line="360" w:lineRule="auto"/>
        <w:rPr>
          <w:rFonts w:ascii="Arial" w:hAnsi="Arial" w:cs="Arial"/>
          <w:sz w:val="22"/>
          <w:szCs w:val="22"/>
        </w:rPr>
      </w:pPr>
      <w:bookmarkStart w:id="6" w:name="_Toc167067020"/>
      <w:r w:rsidRPr="000852B1">
        <w:rPr>
          <w:rFonts w:ascii="Arial" w:hAnsi="Arial" w:cs="Arial"/>
          <w:sz w:val="22"/>
          <w:szCs w:val="22"/>
        </w:rPr>
        <w:t>Project timeline</w:t>
      </w:r>
      <w:bookmarkEnd w:id="6"/>
      <w:r w:rsidRPr="000852B1">
        <w:rPr>
          <w:rFonts w:ascii="Arial" w:hAnsi="Arial" w:cs="Arial"/>
          <w:sz w:val="22"/>
          <w:szCs w:val="22"/>
        </w:rPr>
        <w:t xml:space="preserve"> </w:t>
      </w:r>
    </w:p>
    <w:p w14:paraId="529E05CC" w14:textId="77777777" w:rsidR="00314E34" w:rsidRPr="000852B1" w:rsidRDefault="00314E34" w:rsidP="000852B1">
      <w:pPr>
        <w:tabs>
          <w:tab w:val="left" w:pos="2280"/>
        </w:tabs>
        <w:spacing w:line="360" w:lineRule="auto"/>
        <w:rPr>
          <w:rFonts w:ascii="Arial" w:hAnsi="Arial" w:cs="Arial"/>
        </w:rPr>
      </w:pPr>
    </w:p>
    <w:p w14:paraId="4EFC62CF" w14:textId="19534DD0" w:rsidR="00803B77" w:rsidRPr="000852B1" w:rsidRDefault="00314E34" w:rsidP="000852B1">
      <w:pPr>
        <w:tabs>
          <w:tab w:val="left" w:pos="2280"/>
        </w:tabs>
        <w:spacing w:line="360" w:lineRule="auto"/>
        <w:rPr>
          <w:rFonts w:ascii="Arial" w:hAnsi="Arial" w:cs="Arial"/>
        </w:rPr>
      </w:pPr>
      <w:r w:rsidRPr="000852B1">
        <w:rPr>
          <w:rFonts w:ascii="Arial" w:hAnsi="Arial" w:cs="Arial"/>
        </w:rPr>
        <w:lastRenderedPageBreak/>
        <w:t>When the project was first proposed in September 2023 the initial proposed timeline was as follows:</w:t>
      </w:r>
      <w:r w:rsidRPr="000852B1">
        <w:rPr>
          <w:rFonts w:ascii="Arial" w:hAnsi="Arial" w:cs="Arial"/>
          <w:noProof/>
        </w:rPr>
        <w:drawing>
          <wp:inline distT="0" distB="0" distL="0" distR="0" wp14:anchorId="6C97E49F" wp14:editId="1A2A9EFA">
            <wp:extent cx="5637471" cy="3685001"/>
            <wp:effectExtent l="19050" t="1905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2211" cy="3688100"/>
                    </a:xfrm>
                    <a:prstGeom prst="rect">
                      <a:avLst/>
                    </a:prstGeom>
                    <a:noFill/>
                    <a:ln>
                      <a:solidFill>
                        <a:schemeClr val="tx1"/>
                      </a:solidFill>
                    </a:ln>
                  </pic:spPr>
                </pic:pic>
              </a:graphicData>
            </a:graphic>
          </wp:inline>
        </w:drawing>
      </w:r>
      <w:r w:rsidR="00803B77">
        <w:rPr>
          <w:rFonts w:ascii="Arial" w:hAnsi="Arial" w:cs="Arial"/>
        </w:rPr>
        <w:br/>
        <w:t xml:space="preserve">Figure </w:t>
      </w:r>
      <w:r w:rsidR="00316931">
        <w:rPr>
          <w:rFonts w:ascii="Arial" w:hAnsi="Arial" w:cs="Arial"/>
        </w:rPr>
        <w:t>3</w:t>
      </w:r>
      <w:r w:rsidR="00803B77">
        <w:rPr>
          <w:rFonts w:ascii="Arial" w:hAnsi="Arial" w:cs="Arial"/>
        </w:rPr>
        <w:t>: initially proposed testing schedule</w:t>
      </w:r>
    </w:p>
    <w:p w14:paraId="11A9BF6C" w14:textId="3B1B1E49" w:rsidR="00274B4F" w:rsidRPr="000852B1" w:rsidRDefault="00314E34" w:rsidP="000852B1">
      <w:pPr>
        <w:tabs>
          <w:tab w:val="left" w:pos="2280"/>
        </w:tabs>
        <w:spacing w:line="360" w:lineRule="auto"/>
        <w:rPr>
          <w:rFonts w:ascii="Arial" w:hAnsi="Arial" w:cs="Arial"/>
          <w:color w:val="FF0000"/>
        </w:rPr>
      </w:pPr>
      <w:r w:rsidRPr="000852B1">
        <w:rPr>
          <w:rFonts w:ascii="Arial" w:hAnsi="Arial" w:cs="Arial"/>
        </w:rPr>
        <w:t xml:space="preserve">This underwent several alterations as the project developed. The first alteration was the inclusion of a preliminary testing </w:t>
      </w:r>
      <w:r w:rsidR="00736B2B">
        <w:rPr>
          <w:rFonts w:ascii="Arial" w:hAnsi="Arial" w:cs="Arial"/>
        </w:rPr>
        <w:t>Phase</w:t>
      </w:r>
      <w:r w:rsidRPr="000852B1">
        <w:rPr>
          <w:rFonts w:ascii="Arial" w:hAnsi="Arial" w:cs="Arial"/>
        </w:rPr>
        <w:t>, in which the material would be tested in the hot band condition. This preliminary test served to assess the viability of further testing, before more significant resources were required.</w:t>
      </w:r>
    </w:p>
    <w:p w14:paraId="4FC95683" w14:textId="7B35E9B7" w:rsidR="00CA059D" w:rsidRPr="000852B1" w:rsidRDefault="00870745" w:rsidP="000852B1">
      <w:pPr>
        <w:pStyle w:val="Heading2"/>
        <w:spacing w:line="360" w:lineRule="auto"/>
        <w:rPr>
          <w:rFonts w:ascii="Arial" w:hAnsi="Arial" w:cs="Arial"/>
          <w:sz w:val="22"/>
          <w:szCs w:val="22"/>
        </w:rPr>
      </w:pPr>
      <w:bookmarkStart w:id="7" w:name="_Toc167067021"/>
      <w:r w:rsidRPr="000852B1">
        <w:rPr>
          <w:rFonts w:ascii="Arial" w:hAnsi="Arial" w:cs="Arial"/>
          <w:sz w:val="22"/>
          <w:szCs w:val="22"/>
        </w:rPr>
        <w:t>Initial testing run</w:t>
      </w:r>
      <w:bookmarkEnd w:id="7"/>
    </w:p>
    <w:p w14:paraId="35A20488" w14:textId="2D02EF24" w:rsidR="00993C07" w:rsidRDefault="001F1F3C" w:rsidP="000852B1">
      <w:pPr>
        <w:tabs>
          <w:tab w:val="left" w:pos="2280"/>
        </w:tabs>
        <w:spacing w:line="360" w:lineRule="auto"/>
        <w:rPr>
          <w:rFonts w:ascii="Arial" w:hAnsi="Arial" w:cs="Arial"/>
        </w:rPr>
      </w:pPr>
      <w:r w:rsidRPr="000852B1">
        <w:rPr>
          <w:rFonts w:ascii="Arial" w:hAnsi="Arial" w:cs="Arial"/>
        </w:rPr>
        <w:t xml:space="preserve">The testing program was divided into two </w:t>
      </w:r>
      <w:r w:rsidR="00736B2B">
        <w:rPr>
          <w:rFonts w:ascii="Arial" w:hAnsi="Arial" w:cs="Arial"/>
        </w:rPr>
        <w:t>Phase</w:t>
      </w:r>
      <w:r w:rsidRPr="000852B1">
        <w:rPr>
          <w:rFonts w:ascii="Arial" w:hAnsi="Arial" w:cs="Arial"/>
        </w:rPr>
        <w:t xml:space="preserve">s. The first </w:t>
      </w:r>
      <w:r w:rsidR="00736B2B">
        <w:rPr>
          <w:rFonts w:ascii="Arial" w:hAnsi="Arial" w:cs="Arial"/>
        </w:rPr>
        <w:t>Phase</w:t>
      </w:r>
      <w:r w:rsidRPr="000852B1">
        <w:rPr>
          <w:rFonts w:ascii="Arial" w:hAnsi="Arial" w:cs="Arial"/>
        </w:rPr>
        <w:t xml:space="preserve"> was preliminary testing in which the hot band samples were annealed and then immediat</w:t>
      </w:r>
      <w:r w:rsidR="00350FA2">
        <w:rPr>
          <w:rFonts w:ascii="Arial" w:hAnsi="Arial" w:cs="Arial"/>
        </w:rPr>
        <w:t>e</w:t>
      </w:r>
      <w:r w:rsidRPr="000852B1">
        <w:rPr>
          <w:rFonts w:ascii="Arial" w:hAnsi="Arial" w:cs="Arial"/>
        </w:rPr>
        <w:t>ly tested for tensile strength. This initial test was to gauge whether the material would respond to the annealing cycle in the manner expected. Samples were divided into two groups, the control group, which was tested without any additional processing, as well as the test group which was annealed at 600°C for 2 hours then left to air cool. This process was expected to achieve two main objectives, first was to reduce the tensile strength of the material, and the second was to reduce cross width variability by allowing for the microstructure to normalise and diffusion to occur.</w:t>
      </w:r>
      <w:r w:rsidR="00993C07">
        <w:rPr>
          <w:rFonts w:ascii="Arial" w:hAnsi="Arial" w:cs="Arial"/>
        </w:rPr>
        <w:br w:type="page"/>
      </w:r>
    </w:p>
    <w:p w14:paraId="3D50F087" w14:textId="0BDAE34C" w:rsidR="00CA059D" w:rsidRDefault="00CA059D" w:rsidP="00F355A0">
      <w:pPr>
        <w:pStyle w:val="Heading3"/>
      </w:pPr>
      <w:r w:rsidRPr="00F355A0">
        <w:lastRenderedPageBreak/>
        <w:t>Results and analysis</w:t>
      </w:r>
    </w:p>
    <w:p w14:paraId="3E647FB1" w14:textId="27ECB390" w:rsidR="0053738C" w:rsidRDefault="00803B77" w:rsidP="0053738C">
      <w:r>
        <w:rPr>
          <w:noProof/>
        </w:rPr>
        <w:drawing>
          <wp:inline distT="0" distB="0" distL="0" distR="0" wp14:anchorId="13001338" wp14:editId="0C1B2091">
            <wp:extent cx="6188710" cy="4052570"/>
            <wp:effectExtent l="0" t="0" r="0" b="0"/>
            <wp:docPr id="1240376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8710" cy="4052570"/>
                    </a:xfrm>
                    <a:prstGeom prst="rect">
                      <a:avLst/>
                    </a:prstGeom>
                    <a:noFill/>
                    <a:ln>
                      <a:noFill/>
                    </a:ln>
                  </pic:spPr>
                </pic:pic>
              </a:graphicData>
            </a:graphic>
          </wp:inline>
        </w:drawing>
      </w:r>
    </w:p>
    <w:p w14:paraId="55AE7304" w14:textId="24BCA531" w:rsidR="00316931" w:rsidRPr="00316931" w:rsidRDefault="00803B77" w:rsidP="0053738C">
      <w:pPr>
        <w:rPr>
          <w:sz w:val="16"/>
          <w:szCs w:val="16"/>
        </w:rPr>
      </w:pPr>
      <w:r w:rsidRPr="00316931">
        <w:rPr>
          <w:sz w:val="16"/>
          <w:szCs w:val="16"/>
        </w:rPr>
        <w:t xml:space="preserve">Figure </w:t>
      </w:r>
      <w:r w:rsidR="00316931" w:rsidRPr="00316931">
        <w:rPr>
          <w:sz w:val="16"/>
          <w:szCs w:val="16"/>
        </w:rPr>
        <w:t>4a. (top left) Cross width comparison of Ultimate tensile strength between heat treated and non-heat treated hot band material</w:t>
      </w:r>
      <w:r w:rsidR="00316931" w:rsidRPr="00316931">
        <w:rPr>
          <w:sz w:val="16"/>
          <w:szCs w:val="16"/>
        </w:rPr>
        <w:br/>
        <w:t xml:space="preserve">Figure 4b. (top right) Cross width comparison of proof stress between heat treated and non-heat treated hot band material </w:t>
      </w:r>
      <w:r w:rsidR="00316931" w:rsidRPr="00316931">
        <w:rPr>
          <w:sz w:val="16"/>
          <w:szCs w:val="16"/>
        </w:rPr>
        <w:br/>
        <w:t>Figure 4c. (bottom left) Cross width comparison of uniform elongation between heat treated and non-heat treated hot band material</w:t>
      </w:r>
      <w:r w:rsidR="00316931" w:rsidRPr="00316931">
        <w:rPr>
          <w:sz w:val="16"/>
          <w:szCs w:val="16"/>
        </w:rPr>
        <w:br/>
        <w:t>Figure 4d. (bottom right) Cross width comparison of total elongation between heat treated and non-heat treated hot band material</w:t>
      </w:r>
    </w:p>
    <w:p w14:paraId="496F1B6C" w14:textId="4A66892A" w:rsidR="00803B77" w:rsidRDefault="00F46725" w:rsidP="000852B1">
      <w:pPr>
        <w:tabs>
          <w:tab w:val="left" w:pos="2280"/>
        </w:tabs>
        <w:spacing w:line="360" w:lineRule="auto"/>
        <w:rPr>
          <w:rFonts w:ascii="Arial" w:hAnsi="Arial" w:cs="Arial"/>
        </w:rPr>
      </w:pPr>
      <w:r w:rsidRPr="00F355A0">
        <w:rPr>
          <w:rFonts w:ascii="Arial" w:hAnsi="Arial" w:cs="Arial"/>
        </w:rPr>
        <w:t xml:space="preserve">During the preliminary testing </w:t>
      </w:r>
      <w:r w:rsidR="00736B2B">
        <w:rPr>
          <w:rFonts w:ascii="Arial" w:hAnsi="Arial" w:cs="Arial"/>
        </w:rPr>
        <w:t>Phase</w:t>
      </w:r>
      <w:r w:rsidRPr="00F355A0">
        <w:rPr>
          <w:rFonts w:ascii="Arial" w:hAnsi="Arial" w:cs="Arial"/>
        </w:rPr>
        <w:t xml:space="preserve">, the material broadly responded as anticipated, demonstrating a reduction in ultimate tensile strength (UTS) by an average of </w:t>
      </w:r>
      <w:r w:rsidR="00803B77">
        <w:rPr>
          <w:rFonts w:ascii="Arial" w:hAnsi="Arial" w:cs="Arial"/>
        </w:rPr>
        <w:t>~100</w:t>
      </w:r>
      <w:r w:rsidRPr="00F355A0">
        <w:rPr>
          <w:rFonts w:ascii="Arial" w:hAnsi="Arial" w:cs="Arial"/>
        </w:rPr>
        <w:t xml:space="preserve"> MPa. This decrease in UTS aligns with the expected outcomes based on the current understanding of normalising thermal treatments.</w:t>
      </w:r>
      <w:r w:rsidR="00803B77">
        <w:rPr>
          <w:rFonts w:ascii="Arial" w:hAnsi="Arial" w:cs="Arial"/>
        </w:rPr>
        <w:t xml:space="preserve"> In addition, the yield strength was lowered and its elongation, both total and uniform, increased. Both of these changes are considered beneficial for the process of cold rolling.</w:t>
      </w:r>
    </w:p>
    <w:p w14:paraId="149E591A" w14:textId="01C0B92B" w:rsidR="001F1F3C" w:rsidRPr="00F355A0" w:rsidRDefault="00F46725" w:rsidP="000852B1">
      <w:pPr>
        <w:tabs>
          <w:tab w:val="left" w:pos="2280"/>
        </w:tabs>
        <w:spacing w:line="360" w:lineRule="auto"/>
        <w:rPr>
          <w:rFonts w:ascii="Arial" w:hAnsi="Arial" w:cs="Arial"/>
        </w:rPr>
      </w:pPr>
      <w:r w:rsidRPr="00F355A0">
        <w:rPr>
          <w:rFonts w:ascii="Arial" w:hAnsi="Arial" w:cs="Arial"/>
        </w:rPr>
        <w:t xml:space="preserve">Furthermore, the cross-width variation in the ultimate tensile strength was </w:t>
      </w:r>
      <w:r w:rsidR="00803B77">
        <w:rPr>
          <w:rFonts w:ascii="Arial" w:hAnsi="Arial" w:cs="Arial"/>
        </w:rPr>
        <w:t>largely</w:t>
      </w:r>
      <w:r w:rsidRPr="00F355A0">
        <w:rPr>
          <w:rFonts w:ascii="Arial" w:hAnsi="Arial" w:cs="Arial"/>
        </w:rPr>
        <w:t xml:space="preserve"> reduced, indicating</w:t>
      </w:r>
      <w:r w:rsidR="00F355A0" w:rsidRPr="00F355A0">
        <w:rPr>
          <w:rFonts w:ascii="Arial" w:hAnsi="Arial" w:cs="Arial"/>
        </w:rPr>
        <w:t xml:space="preserve"> that the process of normalisation had acted to reduce deviations observed in unannealed material</w:t>
      </w:r>
      <w:r w:rsidRPr="00F355A0">
        <w:rPr>
          <w:rFonts w:ascii="Arial" w:hAnsi="Arial" w:cs="Arial"/>
        </w:rPr>
        <w:t xml:space="preserve">. </w:t>
      </w:r>
    </w:p>
    <w:p w14:paraId="68D5859E" w14:textId="70563A0A" w:rsidR="001F1F3C" w:rsidRPr="000852B1" w:rsidRDefault="00F355A0" w:rsidP="000852B1">
      <w:pPr>
        <w:tabs>
          <w:tab w:val="left" w:pos="2280"/>
        </w:tabs>
        <w:spacing w:line="360" w:lineRule="auto"/>
        <w:rPr>
          <w:rFonts w:ascii="Arial" w:hAnsi="Arial" w:cs="Arial"/>
        </w:rPr>
      </w:pPr>
      <w:r>
        <w:rPr>
          <w:rFonts w:ascii="Arial" w:hAnsi="Arial" w:cs="Arial"/>
        </w:rPr>
        <w:t>With the material properties of the hot band material behaving as anticipated the decision was made to proceed with a full simulation of the production route.</w:t>
      </w:r>
    </w:p>
    <w:p w14:paraId="06212569" w14:textId="77777777" w:rsidR="000852B1" w:rsidRPr="000852B1" w:rsidRDefault="000852B1" w:rsidP="00F355A0">
      <w:pPr>
        <w:pStyle w:val="Heading2"/>
      </w:pPr>
      <w:r w:rsidRPr="000852B1">
        <w:t xml:space="preserve">Testing </w:t>
      </w:r>
    </w:p>
    <w:p w14:paraId="120A7143" w14:textId="24A125C7" w:rsidR="000852B1" w:rsidRPr="000852B1" w:rsidRDefault="000852B1" w:rsidP="000852B1">
      <w:pPr>
        <w:tabs>
          <w:tab w:val="left" w:pos="2280"/>
        </w:tabs>
        <w:spacing w:line="360" w:lineRule="auto"/>
        <w:rPr>
          <w:rFonts w:ascii="Arial" w:hAnsi="Arial" w:cs="Arial"/>
        </w:rPr>
      </w:pPr>
      <w:r w:rsidRPr="000852B1">
        <w:rPr>
          <w:rFonts w:ascii="Arial" w:hAnsi="Arial" w:cs="Arial"/>
        </w:rPr>
        <w:t xml:space="preserve">Following the promising results of the preliminary testing scheme the decision was made to advance the project onto its main </w:t>
      </w:r>
      <w:r w:rsidR="00736B2B">
        <w:rPr>
          <w:rFonts w:ascii="Arial" w:hAnsi="Arial" w:cs="Arial"/>
        </w:rPr>
        <w:t>Phase</w:t>
      </w:r>
      <w:r w:rsidRPr="000852B1">
        <w:rPr>
          <w:rFonts w:ascii="Arial" w:hAnsi="Arial" w:cs="Arial"/>
        </w:rPr>
        <w:t xml:space="preserve">. This would involve a simulation of the full production route from hot rolled coil to cold-rolled galvanized steel. </w:t>
      </w:r>
    </w:p>
    <w:p w14:paraId="35A7D3A8" w14:textId="77777777" w:rsidR="000852B1" w:rsidRPr="000852B1" w:rsidRDefault="000852B1" w:rsidP="000852B1">
      <w:pPr>
        <w:tabs>
          <w:tab w:val="left" w:pos="2280"/>
        </w:tabs>
        <w:spacing w:line="360" w:lineRule="auto"/>
        <w:rPr>
          <w:rFonts w:ascii="Arial" w:hAnsi="Arial" w:cs="Arial"/>
        </w:rPr>
      </w:pPr>
      <w:r w:rsidRPr="000852B1">
        <w:rPr>
          <w:rFonts w:ascii="Arial" w:hAnsi="Arial" w:cs="Arial"/>
        </w:rPr>
        <w:lastRenderedPageBreak/>
        <w:t>Samples would be collected from the same areas as the preliminary study. With one testing group being taken from discarded coil ends on the hot roll finishing line, and the other from the middle of the same coil.</w:t>
      </w:r>
    </w:p>
    <w:p w14:paraId="026FB657" w14:textId="3C006789" w:rsidR="000852B1" w:rsidRPr="000852B1" w:rsidRDefault="000852B1" w:rsidP="000852B1">
      <w:pPr>
        <w:tabs>
          <w:tab w:val="left" w:pos="2280"/>
        </w:tabs>
        <w:spacing w:line="360" w:lineRule="auto"/>
        <w:rPr>
          <w:rFonts w:ascii="Arial" w:hAnsi="Arial" w:cs="Arial"/>
        </w:rPr>
      </w:pPr>
      <w:r w:rsidRPr="000852B1">
        <w:rPr>
          <w:rFonts w:ascii="Arial" w:hAnsi="Arial" w:cs="Arial"/>
        </w:rPr>
        <w:t>The collected samples were once again divided into two sets: the test group and the control group. The samples were alternately allocated to each group across the width of the sample to minimize any metallurgical differences that might arise due to cross-width variation. This approach also facilitated the monitoring of variations across the width of the coil. Unlike the preliminary testing scheme these samples were cut into 360mm by 100mm plates. This change in sample size was to facilitate Continuous Annealing Simulation (</w:t>
      </w:r>
      <w:proofErr w:type="spellStart"/>
      <w:r w:rsidRPr="000852B1">
        <w:rPr>
          <w:rFonts w:ascii="Arial" w:hAnsi="Arial" w:cs="Arial"/>
        </w:rPr>
        <w:t>CASim</w:t>
      </w:r>
      <w:proofErr w:type="spellEnd"/>
      <w:r w:rsidRPr="000852B1">
        <w:rPr>
          <w:rFonts w:ascii="Arial" w:hAnsi="Arial" w:cs="Arial"/>
        </w:rPr>
        <w:t>) operations later in the testing regime.</w:t>
      </w:r>
    </w:p>
    <w:p w14:paraId="12B2E713" w14:textId="77777777" w:rsidR="000852B1" w:rsidRPr="000852B1" w:rsidRDefault="000852B1" w:rsidP="000852B1">
      <w:pPr>
        <w:tabs>
          <w:tab w:val="left" w:pos="2280"/>
        </w:tabs>
        <w:spacing w:line="360" w:lineRule="auto"/>
        <w:rPr>
          <w:rFonts w:ascii="Arial" w:hAnsi="Arial" w:cs="Arial"/>
        </w:rPr>
      </w:pPr>
      <w:r w:rsidRPr="000852B1">
        <w:rPr>
          <w:rFonts w:ascii="Arial" w:hAnsi="Arial" w:cs="Arial"/>
        </w:rPr>
        <w:t xml:space="preserve">In order to simulate rolling </w:t>
      </w:r>
      <w:proofErr w:type="gramStart"/>
      <w:r w:rsidRPr="000852B1">
        <w:rPr>
          <w:rFonts w:ascii="Arial" w:hAnsi="Arial" w:cs="Arial"/>
        </w:rPr>
        <w:t>conditions</w:t>
      </w:r>
      <w:proofErr w:type="gramEnd"/>
      <w:r w:rsidRPr="000852B1">
        <w:rPr>
          <w:rFonts w:ascii="Arial" w:hAnsi="Arial" w:cs="Arial"/>
        </w:rPr>
        <w:t xml:space="preserve"> the material underwent gauge reduction of 60% on the cold mill pilot line located in Llanwern steelworks.</w:t>
      </w:r>
    </w:p>
    <w:p w14:paraId="7457719C" w14:textId="778832B9" w:rsidR="000852B1" w:rsidRPr="000852B1" w:rsidRDefault="000852B1" w:rsidP="000852B1">
      <w:pPr>
        <w:tabs>
          <w:tab w:val="left" w:pos="2280"/>
        </w:tabs>
        <w:spacing w:line="360" w:lineRule="auto"/>
        <w:rPr>
          <w:rFonts w:ascii="Arial" w:hAnsi="Arial" w:cs="Arial"/>
        </w:rPr>
      </w:pPr>
      <w:r w:rsidRPr="000852B1">
        <w:rPr>
          <w:rFonts w:ascii="Arial" w:hAnsi="Arial" w:cs="Arial"/>
        </w:rPr>
        <w:t>After cold rolling the simulation of the heat treatment process was performed using Continuous Annealing Simulation (</w:t>
      </w:r>
      <w:proofErr w:type="spellStart"/>
      <w:r w:rsidRPr="000852B1">
        <w:rPr>
          <w:rFonts w:ascii="Arial" w:hAnsi="Arial" w:cs="Arial"/>
        </w:rPr>
        <w:t>CASim</w:t>
      </w:r>
      <w:proofErr w:type="spellEnd"/>
      <w:r w:rsidRPr="000852B1">
        <w:rPr>
          <w:rFonts w:ascii="Arial" w:hAnsi="Arial" w:cs="Arial"/>
        </w:rPr>
        <w:t>). This system aims to simulate the thermal profile of continuous annealing process. The system generates heat by passing a current through the sample, relying on the steels electrical resistance to generate heat. This is then monitored using a series of five thermocouples welded to the sample around the centre of one of the samples faces. The system uses the reading from the centre thermocouple to monitor the temperature. Controlled cooling is performed via a gas quench.</w:t>
      </w:r>
    </w:p>
    <w:p w14:paraId="59AE56DF" w14:textId="77777777" w:rsidR="000852B1" w:rsidRPr="000852B1" w:rsidRDefault="000852B1" w:rsidP="000852B1">
      <w:pPr>
        <w:tabs>
          <w:tab w:val="left" w:pos="2280"/>
        </w:tabs>
        <w:spacing w:line="360" w:lineRule="auto"/>
        <w:rPr>
          <w:rFonts w:ascii="Arial" w:hAnsi="Arial" w:cs="Arial"/>
        </w:rPr>
      </w:pPr>
      <w:r w:rsidRPr="000852B1">
        <w:rPr>
          <w:rFonts w:ascii="Arial" w:hAnsi="Arial" w:cs="Arial"/>
        </w:rPr>
        <w:t>The simulators control unit can be used to either define new heat treatment cycles or be pre-loaded with existing thermal profiles. In this case the only relevant heat treatment profiles are limited to that of DP800 on CAPL, and DP800 on ZODIAC galvanising line.</w:t>
      </w:r>
    </w:p>
    <w:p w14:paraId="104783C1" w14:textId="77777777" w:rsidR="000852B1" w:rsidRPr="000852B1" w:rsidRDefault="000852B1" w:rsidP="000852B1">
      <w:pPr>
        <w:tabs>
          <w:tab w:val="left" w:pos="2280"/>
        </w:tabs>
        <w:spacing w:line="360" w:lineRule="auto"/>
        <w:rPr>
          <w:rFonts w:ascii="Arial" w:hAnsi="Arial" w:cs="Arial"/>
        </w:rPr>
      </w:pPr>
      <w:r w:rsidRPr="000852B1">
        <w:rPr>
          <w:rFonts w:ascii="Arial" w:hAnsi="Arial" w:cs="Arial"/>
        </w:rPr>
        <w:t xml:space="preserve">Whilst testing the material using a CAPL heat treatment cycle was considered it was discounted for two main reasons. The first being the current climate the steelworks find itself in. There is a significant risk of Port Talbots CAPL being mothballed/demolished. This is due to the unit struggling to fill its order book at profitable levels. Market changes have seen Llanwern’s ZODIAC galvanised material largely supersede bare steel from CAPL. </w:t>
      </w:r>
    </w:p>
    <w:p w14:paraId="22963551" w14:textId="16DFF4E6" w:rsidR="000852B1" w:rsidRDefault="000852B1" w:rsidP="000852B1">
      <w:pPr>
        <w:tabs>
          <w:tab w:val="left" w:pos="2280"/>
        </w:tabs>
        <w:spacing w:line="360" w:lineRule="auto"/>
        <w:rPr>
          <w:rFonts w:ascii="Arial" w:hAnsi="Arial" w:cs="Arial"/>
        </w:rPr>
      </w:pPr>
      <w:r w:rsidRPr="000852B1">
        <w:rPr>
          <w:rFonts w:ascii="Arial" w:hAnsi="Arial" w:cs="Arial"/>
        </w:rPr>
        <w:t xml:space="preserve">The second, and more metallurgically focused reason was the concern over the CAPL’s heat treatment cycle itself. The heat treatment cycle of CAPL begins with a more extended heating zone. In “Metallurgical Effects of Niobium in </w:t>
      </w:r>
      <w:r w:rsidR="00736B2B">
        <w:rPr>
          <w:rFonts w:ascii="Arial" w:hAnsi="Arial" w:cs="Arial"/>
        </w:rPr>
        <w:t>Dual</w:t>
      </w:r>
      <w:r w:rsidRPr="000852B1">
        <w:rPr>
          <w:rFonts w:ascii="Arial" w:hAnsi="Arial" w:cs="Arial"/>
        </w:rPr>
        <w:t xml:space="preserve"> </w:t>
      </w:r>
      <w:r w:rsidR="00736B2B">
        <w:rPr>
          <w:rFonts w:ascii="Arial" w:hAnsi="Arial" w:cs="Arial"/>
        </w:rPr>
        <w:t>Phase</w:t>
      </w:r>
      <w:r w:rsidRPr="000852B1">
        <w:rPr>
          <w:rFonts w:ascii="Arial" w:hAnsi="Arial" w:cs="Arial"/>
        </w:rPr>
        <w:t xml:space="preserve"> Steel” it is suggested that the rapid heating rate of the galvanisation style process runs the risk of allowing the newly recrystalising austenitic grains too much time to develop, undermining efforts to refine the grain structure.</w:t>
      </w:r>
    </w:p>
    <w:p w14:paraId="2A61E8F0" w14:textId="7E3D28F1" w:rsidR="003E4625" w:rsidRDefault="003E4625" w:rsidP="000852B1">
      <w:pPr>
        <w:tabs>
          <w:tab w:val="left" w:pos="2280"/>
        </w:tabs>
        <w:spacing w:line="360" w:lineRule="auto"/>
        <w:rPr>
          <w:rFonts w:ascii="Arial" w:hAnsi="Arial" w:cs="Arial"/>
        </w:rPr>
      </w:pPr>
      <w:r>
        <w:rPr>
          <w:rFonts w:ascii="Arial" w:hAnsi="Arial" w:cs="Arial"/>
        </w:rPr>
        <w:t xml:space="preserve">Once the samples had undergone all steps involved in simulating the thermomechanical treatment of DP800 steel they were analysed using two main methods: Tensile Testing and Optical microscopy. </w:t>
      </w:r>
    </w:p>
    <w:p w14:paraId="38B321C0" w14:textId="3E4C57DB" w:rsidR="00A5189C" w:rsidRDefault="00A5189C" w:rsidP="000852B1">
      <w:pPr>
        <w:tabs>
          <w:tab w:val="left" w:pos="2280"/>
        </w:tabs>
        <w:spacing w:line="360" w:lineRule="auto"/>
        <w:rPr>
          <w:rFonts w:ascii="Arial" w:hAnsi="Arial" w:cs="Arial"/>
        </w:rPr>
      </w:pPr>
      <w:r>
        <w:rPr>
          <w:rFonts w:ascii="Arial" w:hAnsi="Arial" w:cs="Arial"/>
        </w:rPr>
        <w:lastRenderedPageBreak/>
        <w:t xml:space="preserve">Samples for tensile testing were cut into two “blanks”, one parallel to the rolling direction, and the other transverse to the rolling direction. Each “blank” was then milled using a CNC mill into a dog bone style specimen </w:t>
      </w:r>
      <w:r w:rsidR="00D15AF2">
        <w:rPr>
          <w:rFonts w:ascii="Arial" w:hAnsi="Arial" w:cs="Arial"/>
        </w:rPr>
        <w:t>compliant with ISO 1: ASTM. This means that the gauge length is 50mm, and the sample neck is 12.5mm wide.</w:t>
      </w:r>
    </w:p>
    <w:p w14:paraId="2630EDB0" w14:textId="56EEB377" w:rsidR="00061D9C" w:rsidRDefault="00A5189C" w:rsidP="000852B1">
      <w:pPr>
        <w:tabs>
          <w:tab w:val="left" w:pos="2280"/>
        </w:tabs>
        <w:spacing w:line="360" w:lineRule="auto"/>
        <w:rPr>
          <w:rFonts w:ascii="Arial" w:hAnsi="Arial" w:cs="Arial"/>
        </w:rPr>
      </w:pPr>
      <w:r>
        <w:rPr>
          <w:rFonts w:ascii="Arial" w:hAnsi="Arial" w:cs="Arial"/>
        </w:rPr>
        <w:t xml:space="preserve">These samples underwent tensile testing </w:t>
      </w:r>
      <w:r w:rsidR="00061D9C">
        <w:rPr>
          <w:rFonts w:ascii="Arial" w:hAnsi="Arial" w:cs="Arial"/>
        </w:rPr>
        <w:t>using a Zwick Roell Z250 tensile testing machine.</w:t>
      </w:r>
    </w:p>
    <w:p w14:paraId="606EE144" w14:textId="053170A9" w:rsidR="00A5189C" w:rsidRDefault="00811513" w:rsidP="000852B1">
      <w:pPr>
        <w:tabs>
          <w:tab w:val="left" w:pos="2280"/>
        </w:tabs>
        <w:spacing w:line="360" w:lineRule="auto"/>
        <w:rPr>
          <w:rFonts w:ascii="Arial" w:hAnsi="Arial" w:cs="Arial"/>
        </w:rPr>
      </w:pPr>
      <w:r w:rsidRPr="00811513">
        <w:rPr>
          <w:rFonts w:ascii="Arial" w:hAnsi="Arial" w:cs="Arial"/>
        </w:rPr>
        <w:t>Samples for optical microscopy were prepared by sectioning the material into two pieces: one parallel to the rolling direction and the other transverse to the rolling direction. These sections were then mounted using a hot mounting press, ensuring they were securely embedded in a resin to facilitate handling and subsequent processing. The mounted samples were mechanically polished to achieve a 1-micron finish. Following polishing, the samples were etched using a 2% Nital solution to reveal the microstructure</w:t>
      </w:r>
      <w:r w:rsidR="00A5189C">
        <w:rPr>
          <w:rFonts w:ascii="Arial" w:hAnsi="Arial" w:cs="Arial"/>
        </w:rPr>
        <w:t xml:space="preserve">. </w:t>
      </w:r>
    </w:p>
    <w:p w14:paraId="7B9395F1" w14:textId="77777777" w:rsidR="00201C71" w:rsidRDefault="00201C71" w:rsidP="000852B1">
      <w:pPr>
        <w:tabs>
          <w:tab w:val="left" w:pos="2280"/>
        </w:tabs>
        <w:spacing w:line="360" w:lineRule="auto"/>
        <w:rPr>
          <w:rFonts w:ascii="Arial" w:hAnsi="Arial" w:cs="Arial"/>
        </w:rPr>
        <w:sectPr w:rsidR="00201C71" w:rsidSect="00CB499E">
          <w:footerReference w:type="default" r:id="rId13"/>
          <w:footerReference w:type="first" r:id="rId14"/>
          <w:pgSz w:w="11906" w:h="16838"/>
          <w:pgMar w:top="1440" w:right="1080" w:bottom="1440" w:left="1080" w:header="708" w:footer="708" w:gutter="0"/>
          <w:pgNumType w:start="0"/>
          <w:cols w:space="708"/>
          <w:titlePg/>
          <w:docGrid w:linePitch="360"/>
        </w:sectPr>
      </w:pPr>
    </w:p>
    <w:p w14:paraId="4289AA7A" w14:textId="77777777" w:rsidR="00201C71" w:rsidRDefault="00B6061B" w:rsidP="000852B1">
      <w:pPr>
        <w:tabs>
          <w:tab w:val="left" w:pos="2280"/>
        </w:tabs>
        <w:spacing w:line="360" w:lineRule="auto"/>
        <w:rPr>
          <w:rFonts w:ascii="Arial" w:hAnsi="Arial" w:cs="Arial"/>
        </w:rPr>
      </w:pPr>
      <w:r w:rsidRPr="000852B1">
        <w:rPr>
          <w:rFonts w:ascii="Arial" w:hAnsi="Arial" w:cs="Arial"/>
        </w:rPr>
        <w:lastRenderedPageBreak/>
        <w:t>Results</w:t>
      </w:r>
    </w:p>
    <w:tbl>
      <w:tblPr>
        <w:tblStyle w:val="PlainTable3"/>
        <w:tblW w:w="13776" w:type="dxa"/>
        <w:tblLook w:val="04A0" w:firstRow="1" w:lastRow="0" w:firstColumn="1" w:lastColumn="0" w:noHBand="0" w:noVBand="1"/>
      </w:tblPr>
      <w:tblGrid>
        <w:gridCol w:w="933"/>
        <w:gridCol w:w="1171"/>
        <w:gridCol w:w="1568"/>
        <w:gridCol w:w="1528"/>
        <w:gridCol w:w="973"/>
        <w:gridCol w:w="1244"/>
        <w:gridCol w:w="1092"/>
        <w:gridCol w:w="1033"/>
        <w:gridCol w:w="917"/>
        <w:gridCol w:w="934"/>
        <w:gridCol w:w="811"/>
        <w:gridCol w:w="835"/>
        <w:gridCol w:w="919"/>
      </w:tblGrid>
      <w:tr w:rsidR="00201C71" w:rsidRPr="00201C71" w14:paraId="2604482C" w14:textId="77777777" w:rsidTr="00201C71">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40" w:type="dxa"/>
            <w:noWrap/>
            <w:hideMark/>
          </w:tcPr>
          <w:p w14:paraId="73D215CB" w14:textId="77777777" w:rsidR="00201C71" w:rsidRPr="00201C71" w:rsidRDefault="00201C71" w:rsidP="00201C71">
            <w:pPr>
              <w:rPr>
                <w:rFonts w:ascii="Arial" w:eastAsia="Times New Roman" w:hAnsi="Arial" w:cs="Arial"/>
                <w:color w:val="000000"/>
                <w:kern w:val="0"/>
                <w:u w:val="single"/>
                <w:lang w:eastAsia="en-GB"/>
                <w14:ligatures w14:val="none"/>
              </w:rPr>
            </w:pPr>
            <w:r w:rsidRPr="00201C71">
              <w:rPr>
                <w:rFonts w:ascii="Arial" w:eastAsia="Times New Roman" w:hAnsi="Arial" w:cs="Arial"/>
                <w:color w:val="000000"/>
                <w:kern w:val="0"/>
                <w:u w:val="single"/>
                <w:lang w:eastAsia="en-GB"/>
                <w14:ligatures w14:val="none"/>
              </w:rPr>
              <w:t>Mean:</w:t>
            </w:r>
          </w:p>
        </w:tc>
        <w:tc>
          <w:tcPr>
            <w:tcW w:w="1180" w:type="dxa"/>
            <w:noWrap/>
            <w:hideMark/>
          </w:tcPr>
          <w:p w14:paraId="5D9B1437"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u w:val="single"/>
                <w:lang w:eastAsia="en-GB"/>
                <w14:ligatures w14:val="none"/>
              </w:rPr>
            </w:pPr>
          </w:p>
        </w:tc>
        <w:tc>
          <w:tcPr>
            <w:tcW w:w="1580" w:type="dxa"/>
            <w:noWrap/>
            <w:hideMark/>
          </w:tcPr>
          <w:p w14:paraId="21636B68"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540" w:type="dxa"/>
            <w:noWrap/>
            <w:hideMark/>
          </w:tcPr>
          <w:p w14:paraId="7E1C3E0F"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980" w:type="dxa"/>
            <w:noWrap/>
            <w:hideMark/>
          </w:tcPr>
          <w:p w14:paraId="1C85B804"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253" w:type="dxa"/>
            <w:noWrap/>
            <w:hideMark/>
          </w:tcPr>
          <w:p w14:paraId="50F140F4"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100" w:type="dxa"/>
            <w:noWrap/>
            <w:hideMark/>
          </w:tcPr>
          <w:p w14:paraId="52559FC4"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040" w:type="dxa"/>
            <w:noWrap/>
            <w:hideMark/>
          </w:tcPr>
          <w:p w14:paraId="39DEF4DA"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923" w:type="dxa"/>
            <w:noWrap/>
            <w:hideMark/>
          </w:tcPr>
          <w:p w14:paraId="39641015"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940" w:type="dxa"/>
            <w:noWrap/>
            <w:hideMark/>
          </w:tcPr>
          <w:p w14:paraId="4EC9DB02"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540" w:type="dxa"/>
            <w:gridSpan w:val="2"/>
            <w:noWrap/>
            <w:hideMark/>
          </w:tcPr>
          <w:p w14:paraId="30E3AC5A"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760" w:type="dxa"/>
            <w:noWrap/>
            <w:hideMark/>
          </w:tcPr>
          <w:p w14:paraId="2957BD42" w14:textId="77777777" w:rsidR="00201C71" w:rsidRPr="00201C71" w:rsidRDefault="00201C71" w:rsidP="00201C7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r>
      <w:tr w:rsidR="00201C71" w:rsidRPr="00201C71" w14:paraId="2ED92C17" w14:textId="77777777" w:rsidTr="00201C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40" w:type="dxa"/>
            <w:noWrap/>
            <w:hideMark/>
          </w:tcPr>
          <w:p w14:paraId="0D51867F" w14:textId="306A1801" w:rsidR="00201C71" w:rsidRPr="00201C71" w:rsidRDefault="00201C71" w:rsidP="00201C7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Test?</w:t>
            </w:r>
          </w:p>
        </w:tc>
        <w:tc>
          <w:tcPr>
            <w:tcW w:w="1180" w:type="dxa"/>
            <w:noWrap/>
            <w:hideMark/>
          </w:tcPr>
          <w:p w14:paraId="0BA166B2" w14:textId="77777777" w:rsidR="00201C71" w:rsidRPr="00201C71" w:rsidRDefault="00201C71" w:rsidP="00201C71">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Pos</w:t>
            </w:r>
          </w:p>
        </w:tc>
        <w:tc>
          <w:tcPr>
            <w:tcW w:w="1580" w:type="dxa"/>
            <w:noWrap/>
            <w:hideMark/>
          </w:tcPr>
          <w:p w14:paraId="49ED62C0"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 xml:space="preserve">Rp0.2 </w:t>
            </w:r>
          </w:p>
        </w:tc>
        <w:tc>
          <w:tcPr>
            <w:tcW w:w="1540" w:type="dxa"/>
            <w:noWrap/>
            <w:hideMark/>
          </w:tcPr>
          <w:p w14:paraId="32F24069"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 xml:space="preserve">Rm    </w:t>
            </w:r>
          </w:p>
        </w:tc>
        <w:tc>
          <w:tcPr>
            <w:tcW w:w="980" w:type="dxa"/>
            <w:noWrap/>
            <w:hideMark/>
          </w:tcPr>
          <w:p w14:paraId="129DBBC3"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 xml:space="preserve">Ag   </w:t>
            </w:r>
          </w:p>
        </w:tc>
        <w:tc>
          <w:tcPr>
            <w:tcW w:w="1253" w:type="dxa"/>
            <w:noWrap/>
            <w:hideMark/>
          </w:tcPr>
          <w:p w14:paraId="4838E37C"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proofErr w:type="gramStart"/>
            <w:r w:rsidRPr="00201C71">
              <w:rPr>
                <w:rFonts w:ascii="Arial" w:eastAsia="Times New Roman" w:hAnsi="Arial" w:cs="Arial"/>
                <w:b/>
                <w:bCs/>
                <w:color w:val="000000"/>
                <w:kern w:val="0"/>
                <w:lang w:eastAsia="en-GB"/>
                <w14:ligatures w14:val="none"/>
              </w:rPr>
              <w:t>A{</w:t>
            </w:r>
            <w:proofErr w:type="gramEnd"/>
            <w:r w:rsidRPr="00201C71">
              <w:rPr>
                <w:rFonts w:ascii="Arial" w:eastAsia="Times New Roman" w:hAnsi="Arial" w:cs="Arial"/>
                <w:b/>
                <w:bCs/>
                <w:color w:val="000000"/>
                <w:kern w:val="0"/>
                <w:lang w:eastAsia="en-GB"/>
                <w14:ligatures w14:val="none"/>
              </w:rPr>
              <w:t>lo 50mm}</w:t>
            </w:r>
          </w:p>
        </w:tc>
        <w:tc>
          <w:tcPr>
            <w:tcW w:w="1100" w:type="dxa"/>
            <w:noWrap/>
            <w:hideMark/>
          </w:tcPr>
          <w:p w14:paraId="497BD600"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proofErr w:type="gramStart"/>
            <w:r w:rsidRPr="00201C71">
              <w:rPr>
                <w:rFonts w:ascii="Arial" w:eastAsia="Times New Roman" w:hAnsi="Arial" w:cs="Arial"/>
                <w:b/>
                <w:bCs/>
                <w:color w:val="000000"/>
                <w:kern w:val="0"/>
                <w:lang w:eastAsia="en-GB"/>
                <w14:ligatures w14:val="none"/>
              </w:rPr>
              <w:t>n(</w:t>
            </w:r>
            <w:proofErr w:type="gramEnd"/>
            <w:r w:rsidRPr="00201C71">
              <w:rPr>
                <w:rFonts w:ascii="Arial" w:eastAsia="Times New Roman" w:hAnsi="Arial" w:cs="Arial"/>
                <w:b/>
                <w:bCs/>
                <w:color w:val="000000"/>
                <w:kern w:val="0"/>
                <w:lang w:eastAsia="en-GB"/>
                <w14:ligatures w14:val="none"/>
              </w:rPr>
              <w:t>4-6)</w:t>
            </w:r>
          </w:p>
        </w:tc>
        <w:tc>
          <w:tcPr>
            <w:tcW w:w="1040" w:type="dxa"/>
            <w:noWrap/>
            <w:hideMark/>
          </w:tcPr>
          <w:p w14:paraId="2ECDA28E"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proofErr w:type="gramStart"/>
            <w:r w:rsidRPr="00201C71">
              <w:rPr>
                <w:rFonts w:ascii="Arial" w:eastAsia="Times New Roman" w:hAnsi="Arial" w:cs="Arial"/>
                <w:b/>
                <w:bCs/>
                <w:color w:val="000000"/>
                <w:kern w:val="0"/>
                <w:lang w:eastAsia="en-GB"/>
                <w14:ligatures w14:val="none"/>
              </w:rPr>
              <w:t>n(</w:t>
            </w:r>
            <w:proofErr w:type="gramEnd"/>
            <w:r w:rsidRPr="00201C71">
              <w:rPr>
                <w:rFonts w:ascii="Arial" w:eastAsia="Times New Roman" w:hAnsi="Arial" w:cs="Arial"/>
                <w:b/>
                <w:bCs/>
                <w:color w:val="000000"/>
                <w:kern w:val="0"/>
                <w:lang w:eastAsia="en-GB"/>
                <w14:ligatures w14:val="none"/>
              </w:rPr>
              <w:t>5-10)</w:t>
            </w:r>
          </w:p>
        </w:tc>
        <w:tc>
          <w:tcPr>
            <w:tcW w:w="923" w:type="dxa"/>
            <w:noWrap/>
            <w:hideMark/>
          </w:tcPr>
          <w:p w14:paraId="21E1F249"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n(10-Ag)</w:t>
            </w:r>
          </w:p>
        </w:tc>
        <w:tc>
          <w:tcPr>
            <w:tcW w:w="940" w:type="dxa"/>
            <w:noWrap/>
            <w:hideMark/>
          </w:tcPr>
          <w:p w14:paraId="7418A60B"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 xml:space="preserve">R5%   </w:t>
            </w:r>
          </w:p>
        </w:tc>
        <w:tc>
          <w:tcPr>
            <w:tcW w:w="735" w:type="dxa"/>
            <w:noWrap/>
            <w:hideMark/>
          </w:tcPr>
          <w:p w14:paraId="70A6F7CB"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 xml:space="preserve">R10%  </w:t>
            </w:r>
          </w:p>
        </w:tc>
        <w:tc>
          <w:tcPr>
            <w:tcW w:w="805" w:type="dxa"/>
            <w:noWrap/>
            <w:hideMark/>
          </w:tcPr>
          <w:p w14:paraId="507D1411"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Man A</w:t>
            </w:r>
          </w:p>
        </w:tc>
        <w:tc>
          <w:tcPr>
            <w:tcW w:w="760" w:type="dxa"/>
            <w:noWrap/>
            <w:hideMark/>
          </w:tcPr>
          <w:p w14:paraId="6977AA9D"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kern w:val="0"/>
                <w:lang w:eastAsia="en-GB"/>
                <w14:ligatures w14:val="none"/>
              </w:rPr>
            </w:pPr>
            <w:r w:rsidRPr="00201C71">
              <w:rPr>
                <w:rFonts w:ascii="Arial" w:eastAsia="Times New Roman" w:hAnsi="Arial" w:cs="Arial"/>
                <w:b/>
                <w:bCs/>
                <w:color w:val="000000"/>
                <w:kern w:val="0"/>
                <w:lang w:eastAsia="en-GB"/>
                <w14:ligatures w14:val="none"/>
              </w:rPr>
              <w:t>Rp/Rm</w:t>
            </w:r>
          </w:p>
        </w:tc>
      </w:tr>
      <w:tr w:rsidR="00201C71" w:rsidRPr="00201C71" w14:paraId="0DEA8B05" w14:textId="77777777" w:rsidTr="00201C71">
        <w:trPr>
          <w:trHeight w:val="285"/>
        </w:trPr>
        <w:tc>
          <w:tcPr>
            <w:cnfStyle w:val="001000000000" w:firstRow="0" w:lastRow="0" w:firstColumn="1" w:lastColumn="0" w:oddVBand="0" w:evenVBand="0" w:oddHBand="0" w:evenHBand="0" w:firstRowFirstColumn="0" w:firstRowLastColumn="0" w:lastRowFirstColumn="0" w:lastRowLastColumn="0"/>
            <w:tcW w:w="940" w:type="dxa"/>
            <w:noWrap/>
            <w:hideMark/>
          </w:tcPr>
          <w:p w14:paraId="5C7D4D23" w14:textId="62FF54D2" w:rsidR="00201C71" w:rsidRPr="00201C71" w:rsidRDefault="00201C71" w:rsidP="00201C7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Cont.</w:t>
            </w:r>
          </w:p>
        </w:tc>
        <w:tc>
          <w:tcPr>
            <w:tcW w:w="1180" w:type="dxa"/>
            <w:noWrap/>
            <w:hideMark/>
          </w:tcPr>
          <w:p w14:paraId="4E052F4D" w14:textId="77777777" w:rsidR="00201C71" w:rsidRPr="00201C71" w:rsidRDefault="00201C71" w:rsidP="00201C7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Mid</w:t>
            </w:r>
          </w:p>
        </w:tc>
        <w:tc>
          <w:tcPr>
            <w:tcW w:w="1580" w:type="dxa"/>
            <w:noWrap/>
            <w:hideMark/>
          </w:tcPr>
          <w:p w14:paraId="37F472EB"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335.77</w:t>
            </w:r>
          </w:p>
        </w:tc>
        <w:tc>
          <w:tcPr>
            <w:tcW w:w="1540" w:type="dxa"/>
            <w:noWrap/>
            <w:hideMark/>
          </w:tcPr>
          <w:p w14:paraId="37E961F6"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834.10</w:t>
            </w:r>
          </w:p>
        </w:tc>
        <w:tc>
          <w:tcPr>
            <w:tcW w:w="980" w:type="dxa"/>
            <w:noWrap/>
            <w:hideMark/>
          </w:tcPr>
          <w:p w14:paraId="0F5FE3E0"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13.19</w:t>
            </w:r>
          </w:p>
        </w:tc>
        <w:tc>
          <w:tcPr>
            <w:tcW w:w="1253" w:type="dxa"/>
            <w:noWrap/>
            <w:hideMark/>
          </w:tcPr>
          <w:p w14:paraId="6CB5C31E"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18.27</w:t>
            </w:r>
          </w:p>
        </w:tc>
        <w:tc>
          <w:tcPr>
            <w:tcW w:w="1100" w:type="dxa"/>
            <w:noWrap/>
            <w:hideMark/>
          </w:tcPr>
          <w:p w14:paraId="140B3F53"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0.212</w:t>
            </w:r>
          </w:p>
        </w:tc>
        <w:tc>
          <w:tcPr>
            <w:tcW w:w="1040" w:type="dxa"/>
            <w:noWrap/>
            <w:hideMark/>
          </w:tcPr>
          <w:p w14:paraId="0E891C83"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0.178</w:t>
            </w:r>
          </w:p>
        </w:tc>
        <w:tc>
          <w:tcPr>
            <w:tcW w:w="923" w:type="dxa"/>
            <w:noWrap/>
            <w:hideMark/>
          </w:tcPr>
          <w:p w14:paraId="3D177A66"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0.138</w:t>
            </w:r>
          </w:p>
        </w:tc>
        <w:tc>
          <w:tcPr>
            <w:tcW w:w="940" w:type="dxa"/>
            <w:noWrap/>
            <w:hideMark/>
          </w:tcPr>
          <w:p w14:paraId="48BF665B"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0.68</w:t>
            </w:r>
          </w:p>
        </w:tc>
        <w:tc>
          <w:tcPr>
            <w:tcW w:w="735" w:type="dxa"/>
            <w:noWrap/>
            <w:hideMark/>
          </w:tcPr>
          <w:p w14:paraId="71C69FF3"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0.69</w:t>
            </w:r>
          </w:p>
        </w:tc>
        <w:tc>
          <w:tcPr>
            <w:tcW w:w="805" w:type="dxa"/>
            <w:noWrap/>
            <w:hideMark/>
          </w:tcPr>
          <w:p w14:paraId="6BF326E2"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20.5%</w:t>
            </w:r>
          </w:p>
        </w:tc>
        <w:tc>
          <w:tcPr>
            <w:tcW w:w="760" w:type="dxa"/>
            <w:noWrap/>
            <w:hideMark/>
          </w:tcPr>
          <w:p w14:paraId="6A27A4CF"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0.403</w:t>
            </w:r>
          </w:p>
        </w:tc>
      </w:tr>
      <w:tr w:rsidR="00201C71" w:rsidRPr="00201C71" w14:paraId="4CBA9F5F" w14:textId="77777777" w:rsidTr="00201C71">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40" w:type="dxa"/>
            <w:noWrap/>
            <w:hideMark/>
          </w:tcPr>
          <w:p w14:paraId="79E3EEEB" w14:textId="32DBC216" w:rsidR="00201C71" w:rsidRPr="00201C71" w:rsidRDefault="00201C71" w:rsidP="00201C7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Test</w:t>
            </w:r>
          </w:p>
        </w:tc>
        <w:tc>
          <w:tcPr>
            <w:tcW w:w="1180" w:type="dxa"/>
            <w:noWrap/>
            <w:hideMark/>
          </w:tcPr>
          <w:p w14:paraId="38519EBD" w14:textId="77777777" w:rsidR="00201C71" w:rsidRPr="00201C71" w:rsidRDefault="00201C71" w:rsidP="00201C71">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Mid</w:t>
            </w:r>
          </w:p>
        </w:tc>
        <w:tc>
          <w:tcPr>
            <w:tcW w:w="1580" w:type="dxa"/>
            <w:noWrap/>
            <w:hideMark/>
          </w:tcPr>
          <w:p w14:paraId="2E438BC2"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341.61</w:t>
            </w:r>
          </w:p>
        </w:tc>
        <w:tc>
          <w:tcPr>
            <w:tcW w:w="1540" w:type="dxa"/>
            <w:noWrap/>
            <w:hideMark/>
          </w:tcPr>
          <w:p w14:paraId="705555CF"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832.10</w:t>
            </w:r>
          </w:p>
        </w:tc>
        <w:tc>
          <w:tcPr>
            <w:tcW w:w="980" w:type="dxa"/>
            <w:noWrap/>
            <w:hideMark/>
          </w:tcPr>
          <w:p w14:paraId="14C9D938"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13.25</w:t>
            </w:r>
          </w:p>
        </w:tc>
        <w:tc>
          <w:tcPr>
            <w:tcW w:w="1253" w:type="dxa"/>
            <w:noWrap/>
            <w:hideMark/>
          </w:tcPr>
          <w:p w14:paraId="1E9EE5EE"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18.60</w:t>
            </w:r>
          </w:p>
        </w:tc>
        <w:tc>
          <w:tcPr>
            <w:tcW w:w="1100" w:type="dxa"/>
            <w:noWrap/>
            <w:hideMark/>
          </w:tcPr>
          <w:p w14:paraId="50E791DC"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0.220</w:t>
            </w:r>
          </w:p>
        </w:tc>
        <w:tc>
          <w:tcPr>
            <w:tcW w:w="1040" w:type="dxa"/>
            <w:noWrap/>
            <w:hideMark/>
          </w:tcPr>
          <w:p w14:paraId="5ED379D0"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0.184</w:t>
            </w:r>
          </w:p>
        </w:tc>
        <w:tc>
          <w:tcPr>
            <w:tcW w:w="923" w:type="dxa"/>
            <w:noWrap/>
            <w:hideMark/>
          </w:tcPr>
          <w:p w14:paraId="71F5190B"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0.141</w:t>
            </w:r>
          </w:p>
        </w:tc>
        <w:tc>
          <w:tcPr>
            <w:tcW w:w="940" w:type="dxa"/>
            <w:noWrap/>
            <w:hideMark/>
          </w:tcPr>
          <w:p w14:paraId="62CEBE32"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0.69</w:t>
            </w:r>
          </w:p>
        </w:tc>
        <w:tc>
          <w:tcPr>
            <w:tcW w:w="735" w:type="dxa"/>
            <w:noWrap/>
            <w:hideMark/>
          </w:tcPr>
          <w:p w14:paraId="3063601A"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0.71</w:t>
            </w:r>
          </w:p>
        </w:tc>
        <w:tc>
          <w:tcPr>
            <w:tcW w:w="805" w:type="dxa"/>
            <w:noWrap/>
            <w:hideMark/>
          </w:tcPr>
          <w:p w14:paraId="6F6A9A69"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21.3%</w:t>
            </w:r>
          </w:p>
        </w:tc>
        <w:tc>
          <w:tcPr>
            <w:tcW w:w="760" w:type="dxa"/>
            <w:noWrap/>
            <w:hideMark/>
          </w:tcPr>
          <w:p w14:paraId="67B2AD98"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0.411</w:t>
            </w:r>
          </w:p>
        </w:tc>
      </w:tr>
      <w:tr w:rsidR="00201C71" w:rsidRPr="00201C71" w14:paraId="01F14B13" w14:textId="77777777" w:rsidTr="00201C71">
        <w:trPr>
          <w:trHeight w:val="285"/>
        </w:trPr>
        <w:tc>
          <w:tcPr>
            <w:cnfStyle w:val="001000000000" w:firstRow="0" w:lastRow="0" w:firstColumn="1" w:lastColumn="0" w:oddVBand="0" w:evenVBand="0" w:oddHBand="0" w:evenHBand="0" w:firstRowFirstColumn="0" w:firstRowLastColumn="0" w:lastRowFirstColumn="0" w:lastRowLastColumn="0"/>
            <w:tcW w:w="940" w:type="dxa"/>
            <w:noWrap/>
            <w:hideMark/>
          </w:tcPr>
          <w:p w14:paraId="2E80E2B8" w14:textId="7127A086" w:rsidR="00201C71" w:rsidRPr="00201C71" w:rsidRDefault="00201C71" w:rsidP="00201C7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Cont.</w:t>
            </w:r>
          </w:p>
        </w:tc>
        <w:tc>
          <w:tcPr>
            <w:tcW w:w="1180" w:type="dxa"/>
            <w:noWrap/>
            <w:hideMark/>
          </w:tcPr>
          <w:p w14:paraId="21867334" w14:textId="77777777" w:rsidR="00201C71" w:rsidRPr="00201C71" w:rsidRDefault="00201C71" w:rsidP="00201C7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Edge</w:t>
            </w:r>
          </w:p>
        </w:tc>
        <w:tc>
          <w:tcPr>
            <w:tcW w:w="1580" w:type="dxa"/>
            <w:noWrap/>
            <w:hideMark/>
          </w:tcPr>
          <w:p w14:paraId="3DFE5ADF"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340.51</w:t>
            </w:r>
          </w:p>
        </w:tc>
        <w:tc>
          <w:tcPr>
            <w:tcW w:w="1540" w:type="dxa"/>
            <w:noWrap/>
            <w:hideMark/>
          </w:tcPr>
          <w:p w14:paraId="61F0F3B4"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841.90</w:t>
            </w:r>
          </w:p>
        </w:tc>
        <w:tc>
          <w:tcPr>
            <w:tcW w:w="980" w:type="dxa"/>
            <w:noWrap/>
            <w:hideMark/>
          </w:tcPr>
          <w:p w14:paraId="73C2204C"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12.74</w:t>
            </w:r>
          </w:p>
        </w:tc>
        <w:tc>
          <w:tcPr>
            <w:tcW w:w="1253" w:type="dxa"/>
            <w:noWrap/>
            <w:hideMark/>
          </w:tcPr>
          <w:p w14:paraId="795DF0A0"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15.43</w:t>
            </w:r>
          </w:p>
        </w:tc>
        <w:tc>
          <w:tcPr>
            <w:tcW w:w="1100" w:type="dxa"/>
            <w:noWrap/>
            <w:hideMark/>
          </w:tcPr>
          <w:p w14:paraId="23E5356B"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0.204</w:t>
            </w:r>
          </w:p>
        </w:tc>
        <w:tc>
          <w:tcPr>
            <w:tcW w:w="1040" w:type="dxa"/>
            <w:noWrap/>
            <w:hideMark/>
          </w:tcPr>
          <w:p w14:paraId="2B3F1720"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0.170</w:t>
            </w:r>
          </w:p>
        </w:tc>
        <w:tc>
          <w:tcPr>
            <w:tcW w:w="923" w:type="dxa"/>
            <w:noWrap/>
            <w:hideMark/>
          </w:tcPr>
          <w:p w14:paraId="2E66E484"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0.132</w:t>
            </w:r>
          </w:p>
        </w:tc>
        <w:tc>
          <w:tcPr>
            <w:tcW w:w="940" w:type="dxa"/>
            <w:noWrap/>
            <w:hideMark/>
          </w:tcPr>
          <w:p w14:paraId="3C597724"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0.65</w:t>
            </w:r>
          </w:p>
        </w:tc>
        <w:tc>
          <w:tcPr>
            <w:tcW w:w="735" w:type="dxa"/>
            <w:noWrap/>
            <w:hideMark/>
          </w:tcPr>
          <w:p w14:paraId="4F3C7C17"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0.67</w:t>
            </w:r>
          </w:p>
        </w:tc>
        <w:tc>
          <w:tcPr>
            <w:tcW w:w="805" w:type="dxa"/>
            <w:noWrap/>
            <w:hideMark/>
          </w:tcPr>
          <w:p w14:paraId="5E715A4A"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20.5%</w:t>
            </w:r>
          </w:p>
        </w:tc>
        <w:tc>
          <w:tcPr>
            <w:tcW w:w="760" w:type="dxa"/>
            <w:noWrap/>
            <w:hideMark/>
          </w:tcPr>
          <w:p w14:paraId="3DA1C437"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0.404</w:t>
            </w:r>
          </w:p>
        </w:tc>
      </w:tr>
      <w:tr w:rsidR="00201C71" w:rsidRPr="00201C71" w14:paraId="7B357A7D" w14:textId="77777777" w:rsidTr="00201C71">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40" w:type="dxa"/>
            <w:noWrap/>
            <w:hideMark/>
          </w:tcPr>
          <w:p w14:paraId="20D9CA42" w14:textId="2020C7DE" w:rsidR="00201C71" w:rsidRPr="00201C71" w:rsidRDefault="00201C71" w:rsidP="00201C7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Test</w:t>
            </w:r>
          </w:p>
        </w:tc>
        <w:tc>
          <w:tcPr>
            <w:tcW w:w="1180" w:type="dxa"/>
            <w:noWrap/>
            <w:hideMark/>
          </w:tcPr>
          <w:p w14:paraId="5E30FBDA" w14:textId="77777777" w:rsidR="00201C71" w:rsidRPr="00201C71" w:rsidRDefault="00201C71" w:rsidP="00201C71">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Edge</w:t>
            </w:r>
          </w:p>
        </w:tc>
        <w:tc>
          <w:tcPr>
            <w:tcW w:w="1580" w:type="dxa"/>
            <w:noWrap/>
            <w:hideMark/>
          </w:tcPr>
          <w:p w14:paraId="183ABBAE"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347.58</w:t>
            </w:r>
          </w:p>
        </w:tc>
        <w:tc>
          <w:tcPr>
            <w:tcW w:w="1540" w:type="dxa"/>
            <w:noWrap/>
            <w:hideMark/>
          </w:tcPr>
          <w:p w14:paraId="203EC1C1"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827.72</w:t>
            </w:r>
          </w:p>
        </w:tc>
        <w:tc>
          <w:tcPr>
            <w:tcW w:w="980" w:type="dxa"/>
            <w:noWrap/>
            <w:hideMark/>
          </w:tcPr>
          <w:p w14:paraId="229BBDCA"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13.21</w:t>
            </w:r>
          </w:p>
        </w:tc>
        <w:tc>
          <w:tcPr>
            <w:tcW w:w="1253" w:type="dxa"/>
            <w:noWrap/>
            <w:hideMark/>
          </w:tcPr>
          <w:p w14:paraId="4BCCBC75"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18.09</w:t>
            </w:r>
          </w:p>
        </w:tc>
        <w:tc>
          <w:tcPr>
            <w:tcW w:w="1100" w:type="dxa"/>
            <w:noWrap/>
            <w:hideMark/>
          </w:tcPr>
          <w:p w14:paraId="0866B8B0"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0.225</w:t>
            </w:r>
          </w:p>
        </w:tc>
        <w:tc>
          <w:tcPr>
            <w:tcW w:w="1040" w:type="dxa"/>
            <w:noWrap/>
            <w:hideMark/>
          </w:tcPr>
          <w:p w14:paraId="67C7E5CB"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0.188</w:t>
            </w:r>
          </w:p>
        </w:tc>
        <w:tc>
          <w:tcPr>
            <w:tcW w:w="923" w:type="dxa"/>
            <w:noWrap/>
            <w:hideMark/>
          </w:tcPr>
          <w:p w14:paraId="7AC77CE0"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0.144</w:t>
            </w:r>
          </w:p>
        </w:tc>
        <w:tc>
          <w:tcPr>
            <w:tcW w:w="940" w:type="dxa"/>
            <w:noWrap/>
            <w:hideMark/>
          </w:tcPr>
          <w:p w14:paraId="520E9F4D"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0.68</w:t>
            </w:r>
          </w:p>
        </w:tc>
        <w:tc>
          <w:tcPr>
            <w:tcW w:w="735" w:type="dxa"/>
            <w:noWrap/>
            <w:hideMark/>
          </w:tcPr>
          <w:p w14:paraId="1602259E"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0.66</w:t>
            </w:r>
          </w:p>
        </w:tc>
        <w:tc>
          <w:tcPr>
            <w:tcW w:w="805" w:type="dxa"/>
            <w:noWrap/>
            <w:hideMark/>
          </w:tcPr>
          <w:p w14:paraId="6B69CD4D"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20.5%</w:t>
            </w:r>
          </w:p>
        </w:tc>
        <w:tc>
          <w:tcPr>
            <w:tcW w:w="760" w:type="dxa"/>
            <w:noWrap/>
            <w:hideMark/>
          </w:tcPr>
          <w:p w14:paraId="54F5F7EF" w14:textId="77777777" w:rsidR="00201C71" w:rsidRPr="00201C71" w:rsidRDefault="00201C71" w:rsidP="00201C7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201C71">
              <w:rPr>
                <w:rFonts w:ascii="Arial" w:eastAsia="Times New Roman" w:hAnsi="Arial" w:cs="Arial"/>
                <w:color w:val="000000"/>
                <w:kern w:val="0"/>
                <w:lang w:eastAsia="en-GB"/>
                <w14:ligatures w14:val="none"/>
              </w:rPr>
              <w:t>0.420</w:t>
            </w:r>
          </w:p>
        </w:tc>
      </w:tr>
      <w:tr w:rsidR="00201C71" w:rsidRPr="00201C71" w14:paraId="4A8CDA06" w14:textId="77777777" w:rsidTr="00201C71">
        <w:trPr>
          <w:trHeight w:val="285"/>
        </w:trPr>
        <w:tc>
          <w:tcPr>
            <w:cnfStyle w:val="001000000000" w:firstRow="0" w:lastRow="0" w:firstColumn="1" w:lastColumn="0" w:oddVBand="0" w:evenVBand="0" w:oddHBand="0" w:evenHBand="0" w:firstRowFirstColumn="0" w:firstRowLastColumn="0" w:lastRowFirstColumn="0" w:lastRowLastColumn="0"/>
            <w:tcW w:w="940" w:type="dxa"/>
            <w:noWrap/>
          </w:tcPr>
          <w:p w14:paraId="11618438" w14:textId="0041DAA8" w:rsidR="00201C71" w:rsidRPr="00201C71" w:rsidRDefault="00201C71" w:rsidP="00201C71">
            <w:pPr>
              <w:rPr>
                <w:rFonts w:ascii="Arial" w:eastAsia="Times New Roman" w:hAnsi="Arial" w:cs="Arial"/>
                <w:color w:val="000000"/>
                <w:kern w:val="0"/>
                <w:lang w:eastAsia="en-GB"/>
                <w14:ligatures w14:val="none"/>
              </w:rPr>
            </w:pPr>
          </w:p>
        </w:tc>
        <w:tc>
          <w:tcPr>
            <w:tcW w:w="1180" w:type="dxa"/>
            <w:noWrap/>
          </w:tcPr>
          <w:p w14:paraId="651A0D51" w14:textId="77777777" w:rsidR="00201C71" w:rsidRPr="00201C71" w:rsidRDefault="00201C71" w:rsidP="00201C7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1580" w:type="dxa"/>
            <w:noWrap/>
          </w:tcPr>
          <w:p w14:paraId="337DC660"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1540" w:type="dxa"/>
            <w:noWrap/>
          </w:tcPr>
          <w:p w14:paraId="7B302491"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980" w:type="dxa"/>
            <w:noWrap/>
          </w:tcPr>
          <w:p w14:paraId="00F7CAC3"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1253" w:type="dxa"/>
            <w:noWrap/>
          </w:tcPr>
          <w:p w14:paraId="3D2A4686"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1100" w:type="dxa"/>
            <w:noWrap/>
          </w:tcPr>
          <w:p w14:paraId="19E0588D"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1040" w:type="dxa"/>
            <w:noWrap/>
          </w:tcPr>
          <w:p w14:paraId="4EB1DE4E"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923" w:type="dxa"/>
            <w:noWrap/>
          </w:tcPr>
          <w:p w14:paraId="18AA424F"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940" w:type="dxa"/>
            <w:noWrap/>
          </w:tcPr>
          <w:p w14:paraId="56BEA0B9"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735" w:type="dxa"/>
            <w:noWrap/>
          </w:tcPr>
          <w:p w14:paraId="6A28B2BE"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805" w:type="dxa"/>
            <w:noWrap/>
          </w:tcPr>
          <w:p w14:paraId="365E258D"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c>
          <w:tcPr>
            <w:tcW w:w="760" w:type="dxa"/>
            <w:noWrap/>
          </w:tcPr>
          <w:p w14:paraId="54D355BB" w14:textId="77777777" w:rsidR="00201C71" w:rsidRPr="00201C71" w:rsidRDefault="00201C71" w:rsidP="00201C7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p>
        </w:tc>
      </w:tr>
    </w:tbl>
    <w:p w14:paraId="04DA2179" w14:textId="1F7ABBF7" w:rsidR="00B6061B" w:rsidRDefault="00B6061B" w:rsidP="000852B1">
      <w:pPr>
        <w:tabs>
          <w:tab w:val="left" w:pos="2280"/>
        </w:tabs>
        <w:spacing w:line="360" w:lineRule="auto"/>
        <w:rPr>
          <w:rFonts w:ascii="Arial" w:hAnsi="Arial" w:cs="Arial"/>
        </w:rPr>
      </w:pPr>
      <w:r w:rsidRPr="000852B1">
        <w:rPr>
          <w:rFonts w:ascii="Arial" w:hAnsi="Arial" w:cs="Arial"/>
        </w:rPr>
        <w:t xml:space="preserve"> </w:t>
      </w:r>
    </w:p>
    <w:p w14:paraId="0FEE09B6" w14:textId="793E55E5" w:rsidR="00201C71" w:rsidRDefault="00201C71" w:rsidP="000852B1">
      <w:pPr>
        <w:tabs>
          <w:tab w:val="left" w:pos="2280"/>
        </w:tabs>
        <w:spacing w:line="360" w:lineRule="auto"/>
        <w:rPr>
          <w:rFonts w:ascii="Arial" w:hAnsi="Arial" w:cs="Arial"/>
        </w:rPr>
      </w:pPr>
      <w:r>
        <w:rPr>
          <w:rFonts w:ascii="Arial" w:hAnsi="Arial" w:cs="Arial"/>
        </w:rPr>
        <w:t xml:space="preserve">Table </w:t>
      </w:r>
      <w:r w:rsidR="00316931">
        <w:rPr>
          <w:rFonts w:ascii="Arial" w:hAnsi="Arial" w:cs="Arial"/>
        </w:rPr>
        <w:t>2</w:t>
      </w:r>
      <w:r w:rsidR="003312BE">
        <w:rPr>
          <w:rFonts w:ascii="Arial" w:hAnsi="Arial" w:cs="Arial"/>
        </w:rPr>
        <w:t>: M</w:t>
      </w:r>
      <w:r>
        <w:rPr>
          <w:rFonts w:ascii="Arial" w:hAnsi="Arial" w:cs="Arial"/>
        </w:rPr>
        <w:t>ean material characteristics of both the test group and the control group</w:t>
      </w:r>
    </w:p>
    <w:p w14:paraId="4F31C031" w14:textId="028B78BB" w:rsidR="00201C71" w:rsidRDefault="00201C71" w:rsidP="00201C71">
      <w:pPr>
        <w:spacing w:after="0" w:line="240" w:lineRule="auto"/>
        <w:rPr>
          <w:rFonts w:ascii="Times New Roman" w:eastAsia="Times New Roman" w:hAnsi="Times New Roman" w:cs="Times New Roman"/>
          <w:kern w:val="0"/>
          <w:sz w:val="24"/>
          <w:szCs w:val="24"/>
          <w:lang w:eastAsia="en-GB"/>
          <w14:ligatures w14:val="none"/>
        </w:rPr>
      </w:pPr>
      <w:r w:rsidRPr="00201C71">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58752" behindDoc="0" locked="0" layoutInCell="1" allowOverlap="1" wp14:anchorId="627C60F5" wp14:editId="41344615">
            <wp:simplePos x="0" y="0"/>
            <wp:positionH relativeFrom="column">
              <wp:posOffset>4412615</wp:posOffset>
            </wp:positionH>
            <wp:positionV relativeFrom="paragraph">
              <wp:posOffset>4445</wp:posOffset>
            </wp:positionV>
            <wp:extent cx="4210050" cy="2541905"/>
            <wp:effectExtent l="0" t="0" r="0" b="0"/>
            <wp:wrapSquare wrapText="bothSides"/>
            <wp:docPr id="1609107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10050" cy="2541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1C71">
        <w:rPr>
          <w:rFonts w:ascii="Times New Roman" w:eastAsia="Times New Roman" w:hAnsi="Times New Roman" w:cs="Times New Roman"/>
          <w:noProof/>
          <w:kern w:val="0"/>
          <w:sz w:val="24"/>
          <w:szCs w:val="24"/>
          <w:lang w:eastAsia="en-GB"/>
          <w14:ligatures w14:val="none"/>
        </w:rPr>
        <w:drawing>
          <wp:inline distT="0" distB="0" distL="0" distR="0" wp14:anchorId="7348E979" wp14:editId="1A0B9BD0">
            <wp:extent cx="4227380" cy="2552369"/>
            <wp:effectExtent l="0" t="0" r="0" b="0"/>
            <wp:docPr id="167026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1859" cy="2567149"/>
                    </a:xfrm>
                    <a:prstGeom prst="rect">
                      <a:avLst/>
                    </a:prstGeom>
                    <a:noFill/>
                    <a:ln>
                      <a:noFill/>
                    </a:ln>
                  </pic:spPr>
                </pic:pic>
              </a:graphicData>
            </a:graphic>
          </wp:inline>
        </w:drawing>
      </w:r>
    </w:p>
    <w:p w14:paraId="58A07E07" w14:textId="47FC263B" w:rsidR="00201C71" w:rsidRPr="00201C71" w:rsidRDefault="00037F25" w:rsidP="00201C71">
      <w:pPr>
        <w:spacing w:after="0" w:line="24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noProof/>
          <w:kern w:val="0"/>
          <w:lang w:eastAsia="en-GB"/>
        </w:rPr>
        <w:lastRenderedPageBreak/>
        <mc:AlternateContent>
          <mc:Choice Requires="wps">
            <w:drawing>
              <wp:anchor distT="45720" distB="45720" distL="114300" distR="114300" simplePos="0" relativeHeight="251664384" behindDoc="0" locked="0" layoutInCell="1" allowOverlap="1" wp14:anchorId="434E631F" wp14:editId="6A8D40CF">
                <wp:simplePos x="0" y="0"/>
                <wp:positionH relativeFrom="column">
                  <wp:posOffset>13335</wp:posOffset>
                </wp:positionH>
                <wp:positionV relativeFrom="paragraph">
                  <wp:posOffset>132080</wp:posOffset>
                </wp:positionV>
                <wp:extent cx="4226560" cy="886460"/>
                <wp:effectExtent l="4445" t="635" r="0" b="0"/>
                <wp:wrapNone/>
                <wp:docPr id="1464261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6560" cy="886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9A261C" w14:textId="05F69597" w:rsidR="00316931" w:rsidRDefault="00316931" w:rsidP="00316931">
                            <w:r>
                              <w:rPr>
                                <w:rFonts w:ascii="Arial" w:eastAsia="Times New Roman" w:hAnsi="Arial" w:cs="Arial"/>
                                <w:kern w:val="0"/>
                                <w:lang w:eastAsia="en-GB"/>
                                <w14:ligatures w14:val="none"/>
                              </w:rPr>
                              <w:t xml:space="preserve">Figure </w:t>
                            </w:r>
                            <w:r w:rsidR="003312BE">
                              <w:rPr>
                                <w:rFonts w:ascii="Arial" w:eastAsia="Times New Roman" w:hAnsi="Arial" w:cs="Arial"/>
                                <w:kern w:val="0"/>
                                <w:lang w:eastAsia="en-GB"/>
                                <w14:ligatures w14:val="none"/>
                              </w:rPr>
                              <w:t>6</w:t>
                            </w:r>
                            <w:r>
                              <w:rPr>
                                <w:rFonts w:ascii="Arial" w:eastAsia="Times New Roman" w:hAnsi="Arial" w:cs="Arial"/>
                                <w:kern w:val="0"/>
                                <w:lang w:eastAsia="en-GB"/>
                                <w14:ligatures w14:val="none"/>
                              </w:rPr>
                              <w:t xml:space="preserve">: </w:t>
                            </w:r>
                            <w:r w:rsidR="003312BE">
                              <w:rPr>
                                <w:rFonts w:ascii="Arial" w:eastAsia="Times New Roman" w:hAnsi="Arial" w:cs="Arial"/>
                                <w:kern w:val="0"/>
                                <w:lang w:eastAsia="en-GB"/>
                                <w14:ligatures w14:val="none"/>
                              </w:rPr>
                              <w:t>C</w:t>
                            </w:r>
                            <w:r>
                              <w:rPr>
                                <w:rFonts w:ascii="Arial" w:eastAsia="Times New Roman" w:hAnsi="Arial" w:cs="Arial"/>
                                <w:kern w:val="0"/>
                                <w:lang w:eastAsia="en-GB"/>
                                <w14:ligatures w14:val="none"/>
                              </w:rPr>
                              <w:t xml:space="preserve">omparison of </w:t>
                            </w:r>
                            <w:r w:rsidR="003312BE">
                              <w:rPr>
                                <w:rFonts w:ascii="Arial" w:eastAsia="Times New Roman" w:hAnsi="Arial" w:cs="Arial"/>
                                <w:kern w:val="0"/>
                                <w:lang w:eastAsia="en-GB"/>
                                <w14:ligatures w14:val="none"/>
                              </w:rPr>
                              <w:t>uniform</w:t>
                            </w:r>
                            <w:r>
                              <w:rPr>
                                <w:rFonts w:ascii="Arial" w:eastAsia="Times New Roman" w:hAnsi="Arial" w:cs="Arial"/>
                                <w:kern w:val="0"/>
                                <w:lang w:eastAsia="en-GB"/>
                                <w14:ligatures w14:val="none"/>
                              </w:rPr>
                              <w:t xml:space="preserve"> elongation versus temperature</w:t>
                            </w:r>
                            <w:r w:rsidRPr="009053A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between pre-annealed (test) group and As-rolled (control) group.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4E631F" id="Text Box 2" o:spid="_x0000_s1028" type="#_x0000_t202" style="position:absolute;margin-left:1.05pt;margin-top:10.4pt;width:332.8pt;height:69.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" stroked="f">
                <v:textbox>
                  <w:txbxContent>
                    <w:p w14:paraId="219A261C" w14:textId="05F69597" w:rsidR="00316931" w:rsidRDefault="00316931" w:rsidP="00316931">
                      <w:r>
                        <w:rPr>
                          <w:rFonts w:ascii="Arial" w:eastAsia="Times New Roman" w:hAnsi="Arial" w:cs="Arial"/>
                          <w:kern w:val="0"/>
                          <w:lang w:eastAsia="en-GB"/>
                          <w14:ligatures w14:val="none"/>
                        </w:rPr>
                        <w:t xml:space="preserve">Figure </w:t>
                      </w:r>
                      <w:r w:rsidR="003312BE">
                        <w:rPr>
                          <w:rFonts w:ascii="Arial" w:eastAsia="Times New Roman" w:hAnsi="Arial" w:cs="Arial"/>
                          <w:kern w:val="0"/>
                          <w:lang w:eastAsia="en-GB"/>
                          <w14:ligatures w14:val="none"/>
                        </w:rPr>
                        <w:t>6</w:t>
                      </w:r>
                      <w:r>
                        <w:rPr>
                          <w:rFonts w:ascii="Arial" w:eastAsia="Times New Roman" w:hAnsi="Arial" w:cs="Arial"/>
                          <w:kern w:val="0"/>
                          <w:lang w:eastAsia="en-GB"/>
                          <w14:ligatures w14:val="none"/>
                        </w:rPr>
                        <w:t xml:space="preserve">: </w:t>
                      </w:r>
                      <w:r w:rsidR="003312BE">
                        <w:rPr>
                          <w:rFonts w:ascii="Arial" w:eastAsia="Times New Roman" w:hAnsi="Arial" w:cs="Arial"/>
                          <w:kern w:val="0"/>
                          <w:lang w:eastAsia="en-GB"/>
                          <w14:ligatures w14:val="none"/>
                        </w:rPr>
                        <w:t>C</w:t>
                      </w:r>
                      <w:r>
                        <w:rPr>
                          <w:rFonts w:ascii="Arial" w:eastAsia="Times New Roman" w:hAnsi="Arial" w:cs="Arial"/>
                          <w:kern w:val="0"/>
                          <w:lang w:eastAsia="en-GB"/>
                          <w14:ligatures w14:val="none"/>
                        </w:rPr>
                        <w:t xml:space="preserve">omparison of </w:t>
                      </w:r>
                      <w:r w:rsidR="003312BE">
                        <w:rPr>
                          <w:rFonts w:ascii="Arial" w:eastAsia="Times New Roman" w:hAnsi="Arial" w:cs="Arial"/>
                          <w:kern w:val="0"/>
                          <w:lang w:eastAsia="en-GB"/>
                          <w14:ligatures w14:val="none"/>
                        </w:rPr>
                        <w:t>uniform</w:t>
                      </w:r>
                      <w:r>
                        <w:rPr>
                          <w:rFonts w:ascii="Arial" w:eastAsia="Times New Roman" w:hAnsi="Arial" w:cs="Arial"/>
                          <w:kern w:val="0"/>
                          <w:lang w:eastAsia="en-GB"/>
                          <w14:ligatures w14:val="none"/>
                        </w:rPr>
                        <w:t xml:space="preserve"> elongation versus temperature</w:t>
                      </w:r>
                      <w:r w:rsidRPr="009053A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between pre-annealed (test) group and As-rolled (control) group. </w:t>
                      </w:r>
                    </w:p>
                  </w:txbxContent>
                </v:textbox>
              </v:shape>
            </w:pict>
          </mc:Fallback>
        </mc:AlternateContent>
      </w:r>
      <w:r>
        <w:rPr>
          <w:noProof/>
        </w:rPr>
        <mc:AlternateContent>
          <mc:Choice Requires="wps">
            <w:drawing>
              <wp:anchor distT="45720" distB="45720" distL="114300" distR="114300" simplePos="0" relativeHeight="251663360" behindDoc="0" locked="0" layoutInCell="1" allowOverlap="1" wp14:anchorId="434E631F" wp14:editId="41932447">
                <wp:simplePos x="0" y="0"/>
                <wp:positionH relativeFrom="column">
                  <wp:posOffset>12700</wp:posOffset>
                </wp:positionH>
                <wp:positionV relativeFrom="paragraph">
                  <wp:posOffset>132080</wp:posOffset>
                </wp:positionV>
                <wp:extent cx="4226560" cy="886460"/>
                <wp:effectExtent l="3175" t="635" r="0" b="0"/>
                <wp:wrapSquare wrapText="bothSides"/>
                <wp:docPr id="12901425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6560" cy="886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E14972" w14:textId="2D2EC66F" w:rsidR="009053A2" w:rsidRDefault="009053A2">
                            <w:r>
                              <w:rPr>
                                <w:rFonts w:ascii="Arial" w:eastAsia="Times New Roman" w:hAnsi="Arial" w:cs="Arial"/>
                                <w:kern w:val="0"/>
                                <w:lang w:eastAsia="en-GB"/>
                                <w14:ligatures w14:val="none"/>
                              </w:rPr>
                              <w:t xml:space="preserve">Figure </w:t>
                            </w:r>
                            <w:r w:rsidR="00316931">
                              <w:rPr>
                                <w:rFonts w:ascii="Arial" w:eastAsia="Times New Roman" w:hAnsi="Arial" w:cs="Arial"/>
                                <w:kern w:val="0"/>
                                <w:lang w:eastAsia="en-GB"/>
                                <w14:ligatures w14:val="none"/>
                              </w:rPr>
                              <w:t>5:</w:t>
                            </w:r>
                            <w:r>
                              <w:rPr>
                                <w:rFonts w:ascii="Arial" w:eastAsia="Times New Roman" w:hAnsi="Arial" w:cs="Arial"/>
                                <w:kern w:val="0"/>
                                <w:lang w:eastAsia="en-GB"/>
                                <w14:ligatures w14:val="none"/>
                              </w:rPr>
                              <w:t xml:space="preserve"> </w:t>
                            </w:r>
                            <w:r w:rsidR="003312BE">
                              <w:rPr>
                                <w:rFonts w:ascii="Arial" w:eastAsia="Times New Roman" w:hAnsi="Arial" w:cs="Arial"/>
                                <w:kern w:val="0"/>
                                <w:lang w:eastAsia="en-GB"/>
                                <w14:ligatures w14:val="none"/>
                              </w:rPr>
                              <w:t>C</w:t>
                            </w:r>
                            <w:r>
                              <w:rPr>
                                <w:rFonts w:ascii="Arial" w:eastAsia="Times New Roman" w:hAnsi="Arial" w:cs="Arial"/>
                                <w:kern w:val="0"/>
                                <w:lang w:eastAsia="en-GB"/>
                                <w14:ligatures w14:val="none"/>
                              </w:rPr>
                              <w:t>omparison of total elongation versus temperature</w:t>
                            </w:r>
                            <w:r w:rsidRPr="009053A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between pre-annealed (test) group and As</w:t>
                            </w:r>
                            <w:r w:rsidR="002F29A9">
                              <w:rPr>
                                <w:rFonts w:ascii="Arial" w:eastAsia="Times New Roman" w:hAnsi="Arial" w:cs="Arial"/>
                                <w:kern w:val="0"/>
                                <w:lang w:eastAsia="en-GB"/>
                                <w14:ligatures w14:val="none"/>
                              </w:rPr>
                              <w:t>-</w:t>
                            </w:r>
                            <w:r>
                              <w:rPr>
                                <w:rFonts w:ascii="Arial" w:eastAsia="Times New Roman" w:hAnsi="Arial" w:cs="Arial"/>
                                <w:kern w:val="0"/>
                                <w:lang w:eastAsia="en-GB"/>
                                <w14:ligatures w14:val="none"/>
                              </w:rPr>
                              <w:t>rolled (control) group. This diagram also includes the minimum specification for high formability Dual Phase steels.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4E631F" id="_x0000_s1029" type="#_x0000_t202" style="position:absolute;margin-left:1pt;margin-top:10.4pt;width:332.8pt;height:69.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" stroked="f">
                <v:textbox>
                  <w:txbxContent>
                    <w:p w14:paraId="2BE14972" w14:textId="2D2EC66F" w:rsidR="009053A2" w:rsidRDefault="009053A2">
                      <w:r>
                        <w:rPr>
                          <w:rFonts w:ascii="Arial" w:eastAsia="Times New Roman" w:hAnsi="Arial" w:cs="Arial"/>
                          <w:kern w:val="0"/>
                          <w:lang w:eastAsia="en-GB"/>
                          <w14:ligatures w14:val="none"/>
                        </w:rPr>
                        <w:t xml:space="preserve">Figure </w:t>
                      </w:r>
                      <w:r w:rsidR="00316931">
                        <w:rPr>
                          <w:rFonts w:ascii="Arial" w:eastAsia="Times New Roman" w:hAnsi="Arial" w:cs="Arial"/>
                          <w:kern w:val="0"/>
                          <w:lang w:eastAsia="en-GB"/>
                          <w14:ligatures w14:val="none"/>
                        </w:rPr>
                        <w:t>5:</w:t>
                      </w:r>
                      <w:r>
                        <w:rPr>
                          <w:rFonts w:ascii="Arial" w:eastAsia="Times New Roman" w:hAnsi="Arial" w:cs="Arial"/>
                          <w:kern w:val="0"/>
                          <w:lang w:eastAsia="en-GB"/>
                          <w14:ligatures w14:val="none"/>
                        </w:rPr>
                        <w:t xml:space="preserve"> </w:t>
                      </w:r>
                      <w:r w:rsidR="003312BE">
                        <w:rPr>
                          <w:rFonts w:ascii="Arial" w:eastAsia="Times New Roman" w:hAnsi="Arial" w:cs="Arial"/>
                          <w:kern w:val="0"/>
                          <w:lang w:eastAsia="en-GB"/>
                          <w14:ligatures w14:val="none"/>
                        </w:rPr>
                        <w:t>C</w:t>
                      </w:r>
                      <w:r>
                        <w:rPr>
                          <w:rFonts w:ascii="Arial" w:eastAsia="Times New Roman" w:hAnsi="Arial" w:cs="Arial"/>
                          <w:kern w:val="0"/>
                          <w:lang w:eastAsia="en-GB"/>
                          <w14:ligatures w14:val="none"/>
                        </w:rPr>
                        <w:t>omparison of total elongation versus temperature</w:t>
                      </w:r>
                      <w:r w:rsidRPr="009053A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between pre-annealed (test) group and As</w:t>
                      </w:r>
                      <w:r w:rsidR="002F29A9">
                        <w:rPr>
                          <w:rFonts w:ascii="Arial" w:eastAsia="Times New Roman" w:hAnsi="Arial" w:cs="Arial"/>
                          <w:kern w:val="0"/>
                          <w:lang w:eastAsia="en-GB"/>
                          <w14:ligatures w14:val="none"/>
                        </w:rPr>
                        <w:t>-</w:t>
                      </w:r>
                      <w:r>
                        <w:rPr>
                          <w:rFonts w:ascii="Arial" w:eastAsia="Times New Roman" w:hAnsi="Arial" w:cs="Arial"/>
                          <w:kern w:val="0"/>
                          <w:lang w:eastAsia="en-GB"/>
                          <w14:ligatures w14:val="none"/>
                        </w:rPr>
                        <w:t>rolled (control) group. This diagram also includes the minimum specification for high formability Dual Phase steels.</w:t>
                      </w:r>
                    </w:p>
                  </w:txbxContent>
                </v:textbox>
                <w10:wrap type="square"/>
              </v:shape>
            </w:pict>
          </mc:Fallback>
        </mc:AlternateContent>
      </w:r>
    </w:p>
    <w:p w14:paraId="7EA01BD3" w14:textId="133460C2" w:rsidR="00201C71" w:rsidRDefault="009053A2" w:rsidP="00201C71">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5E7B3C4E" w14:textId="77777777" w:rsidR="009053A2" w:rsidRDefault="009053A2" w:rsidP="00201C71">
      <w:pPr>
        <w:spacing w:after="0" w:line="240" w:lineRule="auto"/>
        <w:rPr>
          <w:rFonts w:ascii="Arial" w:eastAsia="Times New Roman" w:hAnsi="Arial" w:cs="Arial"/>
          <w:kern w:val="0"/>
          <w:lang w:eastAsia="en-GB"/>
          <w14:ligatures w14:val="none"/>
        </w:rPr>
      </w:pPr>
    </w:p>
    <w:p w14:paraId="0681E2C6" w14:textId="77777777" w:rsidR="009053A2" w:rsidRDefault="009053A2" w:rsidP="00201C71">
      <w:pPr>
        <w:spacing w:after="0" w:line="240" w:lineRule="auto"/>
        <w:rPr>
          <w:rFonts w:ascii="Arial" w:eastAsia="Times New Roman" w:hAnsi="Arial" w:cs="Arial"/>
          <w:kern w:val="0"/>
          <w:lang w:eastAsia="en-GB"/>
          <w14:ligatures w14:val="none"/>
        </w:rPr>
      </w:pPr>
    </w:p>
    <w:p w14:paraId="5F61541E" w14:textId="77777777" w:rsidR="009053A2" w:rsidRDefault="009053A2" w:rsidP="00201C71">
      <w:pPr>
        <w:spacing w:after="0" w:line="240" w:lineRule="auto"/>
        <w:rPr>
          <w:rFonts w:ascii="Arial" w:eastAsia="Times New Roman" w:hAnsi="Arial" w:cs="Arial"/>
          <w:kern w:val="0"/>
          <w:lang w:eastAsia="en-GB"/>
          <w14:ligatures w14:val="none"/>
        </w:rPr>
      </w:pPr>
    </w:p>
    <w:p w14:paraId="2B0A2DE4" w14:textId="77777777" w:rsidR="009053A2" w:rsidRDefault="009053A2" w:rsidP="00201C71">
      <w:pPr>
        <w:spacing w:after="0" w:line="240" w:lineRule="auto"/>
        <w:rPr>
          <w:rFonts w:ascii="Arial" w:eastAsia="Times New Roman" w:hAnsi="Arial" w:cs="Arial"/>
          <w:kern w:val="0"/>
          <w:lang w:eastAsia="en-GB"/>
          <w14:ligatures w14:val="none"/>
        </w:rPr>
      </w:pPr>
    </w:p>
    <w:p w14:paraId="3C11A7FE" w14:textId="155E2812" w:rsidR="009053A2" w:rsidRPr="00201C71" w:rsidRDefault="009053A2" w:rsidP="00201C71">
      <w:pPr>
        <w:spacing w:after="0" w:line="240" w:lineRule="auto"/>
        <w:rPr>
          <w:rFonts w:ascii="Arial" w:eastAsia="Times New Roman" w:hAnsi="Arial" w:cs="Arial"/>
          <w:kern w:val="0"/>
          <w:lang w:eastAsia="en-GB"/>
          <w14:ligatures w14:val="none"/>
        </w:rPr>
        <w:sectPr w:rsidR="009053A2" w:rsidRPr="00201C71" w:rsidSect="00201C71">
          <w:pgSz w:w="16838" w:h="11906" w:orient="landscape"/>
          <w:pgMar w:top="1080" w:right="1440" w:bottom="1080" w:left="1440" w:header="708" w:footer="708" w:gutter="0"/>
          <w:pgNumType w:start="0"/>
          <w:cols w:space="708"/>
          <w:titlePg/>
          <w:docGrid w:linePitch="360"/>
        </w:sectPr>
      </w:pPr>
    </w:p>
    <w:p w14:paraId="19BC8D3C" w14:textId="5AA6A55B" w:rsidR="002F29A9" w:rsidRDefault="00993C07" w:rsidP="000852B1">
      <w:pPr>
        <w:tabs>
          <w:tab w:val="left" w:pos="2280"/>
        </w:tabs>
        <w:spacing w:line="360" w:lineRule="auto"/>
        <w:rPr>
          <w:rFonts w:ascii="Arial" w:hAnsi="Arial" w:cs="Arial"/>
        </w:rPr>
      </w:pPr>
      <w:r>
        <w:rPr>
          <w:rFonts w:ascii="Arial" w:hAnsi="Arial" w:cs="Arial"/>
        </w:rPr>
        <w:lastRenderedPageBreak/>
        <w:t>Results from this initial testing process concur with the assertions seen in “Metallurgical Effects of Niobium in Dual Phase Steel”</w:t>
      </w:r>
      <w:r w:rsidR="00201C71">
        <w:rPr>
          <w:rFonts w:ascii="Arial" w:hAnsi="Arial" w:cs="Arial"/>
        </w:rPr>
        <w:t xml:space="preserve">. Both the test group and the control group </w:t>
      </w:r>
      <w:r w:rsidR="009053A2">
        <w:rPr>
          <w:rFonts w:ascii="Arial" w:hAnsi="Arial" w:cs="Arial"/>
        </w:rPr>
        <w:t xml:space="preserve">exhibited a tensile strength of above 800MPa as seen on table </w:t>
      </w:r>
      <w:r w:rsidR="00316931">
        <w:rPr>
          <w:rFonts w:ascii="Arial" w:hAnsi="Arial" w:cs="Arial"/>
        </w:rPr>
        <w:t>2</w:t>
      </w:r>
      <w:r w:rsidR="009053A2">
        <w:rPr>
          <w:rFonts w:ascii="Arial" w:hAnsi="Arial" w:cs="Arial"/>
        </w:rPr>
        <w:t>. Both groups also retained a similarly low yielding point</w:t>
      </w:r>
      <w:r w:rsidR="002F29A9">
        <w:rPr>
          <w:rFonts w:ascii="Arial" w:hAnsi="Arial" w:cs="Arial"/>
        </w:rPr>
        <w:t xml:space="preserve"> of ~340MPa.</w:t>
      </w:r>
      <w:r w:rsidR="009053A2">
        <w:rPr>
          <w:rFonts w:ascii="Arial" w:hAnsi="Arial" w:cs="Arial"/>
        </w:rPr>
        <w:t xml:space="preserve"> </w:t>
      </w:r>
      <w:r w:rsidR="002F29A9">
        <w:rPr>
          <w:rFonts w:ascii="Arial" w:hAnsi="Arial" w:cs="Arial"/>
        </w:rPr>
        <w:t>This means that the process of pre-annealing has had little impact on the final strength of the material.</w:t>
      </w:r>
    </w:p>
    <w:p w14:paraId="3AA6BF51" w14:textId="1DA38FE1" w:rsidR="00F355A0" w:rsidRDefault="009053A2" w:rsidP="000852B1">
      <w:pPr>
        <w:tabs>
          <w:tab w:val="left" w:pos="2280"/>
        </w:tabs>
        <w:spacing w:line="360" w:lineRule="auto"/>
        <w:rPr>
          <w:rFonts w:ascii="Arial" w:hAnsi="Arial" w:cs="Arial"/>
        </w:rPr>
      </w:pPr>
      <w:r>
        <w:rPr>
          <w:rFonts w:ascii="Arial" w:hAnsi="Arial" w:cs="Arial"/>
        </w:rPr>
        <w:t>Where the two groups deviate is in the properties most related to formability</w:t>
      </w:r>
      <w:r w:rsidR="002F29A9">
        <w:rPr>
          <w:rFonts w:ascii="Arial" w:hAnsi="Arial" w:cs="Arial"/>
        </w:rPr>
        <w:t xml:space="preserve">. As seen in graph </w:t>
      </w:r>
      <w:r w:rsidR="00316931">
        <w:rPr>
          <w:rFonts w:ascii="Arial" w:hAnsi="Arial" w:cs="Arial"/>
        </w:rPr>
        <w:t>2</w:t>
      </w:r>
      <w:r w:rsidR="002F29A9">
        <w:rPr>
          <w:rFonts w:ascii="Arial" w:hAnsi="Arial" w:cs="Arial"/>
        </w:rPr>
        <w:t xml:space="preserve"> the total elongation of the material improves from a maximum of 18% up to a maximum of 22% elongation. This change allows the pre-annealed sample to comfortably achieve the grade of DH800 whereas the control group was never able to achieve the grade.</w:t>
      </w:r>
    </w:p>
    <w:p w14:paraId="6E58A40F" w14:textId="0029F39E" w:rsidR="00EA7DC1" w:rsidRPr="000852B1" w:rsidRDefault="00EA7DC1" w:rsidP="003312BE">
      <w:pPr>
        <w:pStyle w:val="Heading2"/>
      </w:pPr>
      <w:r w:rsidRPr="000852B1">
        <w:t xml:space="preserve">Discussion </w:t>
      </w:r>
      <w:r w:rsidR="003312BE">
        <w:t>and conclusions</w:t>
      </w:r>
    </w:p>
    <w:p w14:paraId="714FB329" w14:textId="77777777" w:rsidR="00890D13" w:rsidRPr="000852B1" w:rsidRDefault="00890D13" w:rsidP="000852B1">
      <w:pPr>
        <w:pStyle w:val="Heading3"/>
        <w:spacing w:line="360" w:lineRule="auto"/>
        <w:rPr>
          <w:rFonts w:ascii="Arial" w:hAnsi="Arial" w:cs="Arial"/>
          <w:sz w:val="22"/>
          <w:szCs w:val="22"/>
        </w:rPr>
      </w:pPr>
      <w:bookmarkStart w:id="8" w:name="_Toc167067022"/>
      <w:r w:rsidRPr="000852B1">
        <w:rPr>
          <w:rFonts w:ascii="Arial" w:hAnsi="Arial" w:cs="Arial"/>
          <w:sz w:val="22"/>
          <w:szCs w:val="22"/>
        </w:rPr>
        <w:t>Industrial considerations</w:t>
      </w:r>
      <w:bookmarkEnd w:id="8"/>
    </w:p>
    <w:p w14:paraId="37C701CE" w14:textId="155AA0C0" w:rsidR="00890D13" w:rsidRPr="000852B1" w:rsidRDefault="00890D13" w:rsidP="000852B1">
      <w:pPr>
        <w:tabs>
          <w:tab w:val="left" w:pos="2280"/>
        </w:tabs>
        <w:spacing w:line="360" w:lineRule="auto"/>
        <w:rPr>
          <w:rFonts w:ascii="Arial" w:hAnsi="Arial" w:cs="Arial"/>
        </w:rPr>
      </w:pPr>
      <w:r w:rsidRPr="000852B1">
        <w:rPr>
          <w:rFonts w:ascii="Arial" w:hAnsi="Arial" w:cs="Arial"/>
        </w:rPr>
        <w:t>Broader shifts in the business structure of TATA Steel UK currently make concrete assessment of the method</w:t>
      </w:r>
      <w:r w:rsidR="00350FA2">
        <w:rPr>
          <w:rFonts w:ascii="Arial" w:hAnsi="Arial" w:cs="Arial"/>
        </w:rPr>
        <w:t>’</w:t>
      </w:r>
      <w:r w:rsidRPr="000852B1">
        <w:rPr>
          <w:rFonts w:ascii="Arial" w:hAnsi="Arial" w:cs="Arial"/>
        </w:rPr>
        <w:t>s</w:t>
      </w:r>
      <w:r w:rsidR="007F77D1" w:rsidRPr="000852B1">
        <w:rPr>
          <w:rFonts w:ascii="Arial" w:hAnsi="Arial" w:cs="Arial"/>
        </w:rPr>
        <w:t xml:space="preserve"> long term</w:t>
      </w:r>
      <w:r w:rsidRPr="000852B1">
        <w:rPr>
          <w:rFonts w:ascii="Arial" w:hAnsi="Arial" w:cs="Arial"/>
        </w:rPr>
        <w:t xml:space="preserve"> viability difficult. This is largely due to the intended closure of the </w:t>
      </w:r>
      <w:r w:rsidR="007F77D1" w:rsidRPr="000852B1">
        <w:rPr>
          <w:rFonts w:ascii="Arial" w:hAnsi="Arial" w:cs="Arial"/>
        </w:rPr>
        <w:t xml:space="preserve">Port Talbot site’s </w:t>
      </w:r>
      <w:r w:rsidRPr="000852B1">
        <w:rPr>
          <w:rFonts w:ascii="Arial" w:hAnsi="Arial" w:cs="Arial"/>
        </w:rPr>
        <w:t>blast furnaces by the end of 2024. Alongside the blast furnaces there are likely to be a number of other facilities that will be either mothballed, dismantled, or replaced with newer facilities to complement the new arc furnaces that are planned to be in operation by 2028</w:t>
      </w:r>
      <w:r w:rsidR="007F77D1" w:rsidRPr="000852B1">
        <w:rPr>
          <w:rFonts w:ascii="Arial" w:hAnsi="Arial" w:cs="Arial"/>
        </w:rPr>
        <w:t>. As of the time of this report</w:t>
      </w:r>
      <w:r w:rsidR="00140138" w:rsidRPr="000852B1">
        <w:rPr>
          <w:rFonts w:ascii="Arial" w:hAnsi="Arial" w:cs="Arial"/>
        </w:rPr>
        <w:t>, May 2024</w:t>
      </w:r>
      <w:r w:rsidR="007F77D1" w:rsidRPr="000852B1">
        <w:rPr>
          <w:rFonts w:ascii="Arial" w:hAnsi="Arial" w:cs="Arial"/>
        </w:rPr>
        <w:t>, very little is certain.</w:t>
      </w:r>
    </w:p>
    <w:p w14:paraId="313E5FEB" w14:textId="39D3B04E" w:rsidR="00140138" w:rsidRPr="000852B1" w:rsidRDefault="007F77D1" w:rsidP="000852B1">
      <w:pPr>
        <w:tabs>
          <w:tab w:val="left" w:pos="2280"/>
        </w:tabs>
        <w:spacing w:line="360" w:lineRule="auto"/>
        <w:rPr>
          <w:rFonts w:ascii="Arial" w:hAnsi="Arial" w:cs="Arial"/>
        </w:rPr>
      </w:pPr>
      <w:r w:rsidRPr="000852B1">
        <w:rPr>
          <w:rFonts w:ascii="Arial" w:hAnsi="Arial" w:cs="Arial"/>
        </w:rPr>
        <w:t xml:space="preserve">The methods discussed in this paper </w:t>
      </w:r>
      <w:r w:rsidR="00140138" w:rsidRPr="000852B1">
        <w:rPr>
          <w:rFonts w:ascii="Arial" w:hAnsi="Arial" w:cs="Arial"/>
        </w:rPr>
        <w:t>may still represent a viable</w:t>
      </w:r>
      <w:r w:rsidRPr="000852B1">
        <w:rPr>
          <w:rFonts w:ascii="Arial" w:hAnsi="Arial" w:cs="Arial"/>
        </w:rPr>
        <w:t xml:space="preserve"> production route</w:t>
      </w:r>
      <w:r w:rsidR="00140138" w:rsidRPr="000852B1">
        <w:rPr>
          <w:rFonts w:ascii="Arial" w:hAnsi="Arial" w:cs="Arial"/>
        </w:rPr>
        <w:t xml:space="preserve">. This would require </w:t>
      </w:r>
      <w:r w:rsidRPr="000852B1">
        <w:rPr>
          <w:rFonts w:ascii="Arial" w:hAnsi="Arial" w:cs="Arial"/>
        </w:rPr>
        <w:t>the steelworks</w:t>
      </w:r>
      <w:r w:rsidR="00350FA2">
        <w:rPr>
          <w:rFonts w:ascii="Arial" w:hAnsi="Arial" w:cs="Arial"/>
        </w:rPr>
        <w:t xml:space="preserve"> to </w:t>
      </w:r>
      <w:r w:rsidRPr="000852B1">
        <w:rPr>
          <w:rFonts w:ascii="Arial" w:hAnsi="Arial" w:cs="Arial"/>
        </w:rPr>
        <w:t>maintain the capability to batch anneal imported material. This, however, would require its own feasibility study in time</w:t>
      </w:r>
      <w:r w:rsidR="00140138" w:rsidRPr="000852B1">
        <w:rPr>
          <w:rFonts w:ascii="Arial" w:hAnsi="Arial" w:cs="Arial"/>
        </w:rPr>
        <w:t xml:space="preserve"> as the composition and thermal processing of imported slab and hot roll coil becomes known. </w:t>
      </w:r>
    </w:p>
    <w:p w14:paraId="26ACBC1A" w14:textId="3429627F" w:rsidR="007F77D1" w:rsidRPr="00F355A0" w:rsidRDefault="00140138" w:rsidP="000852B1">
      <w:pPr>
        <w:tabs>
          <w:tab w:val="left" w:pos="2280"/>
        </w:tabs>
        <w:spacing w:line="360" w:lineRule="auto"/>
        <w:rPr>
          <w:rFonts w:ascii="Arial" w:hAnsi="Arial" w:cs="Arial"/>
        </w:rPr>
      </w:pPr>
      <w:r w:rsidRPr="000852B1">
        <w:rPr>
          <w:rFonts w:ascii="Arial" w:hAnsi="Arial" w:cs="Arial"/>
        </w:rPr>
        <w:t>I</w:t>
      </w:r>
      <w:r w:rsidR="007F77D1" w:rsidRPr="000852B1">
        <w:rPr>
          <w:rFonts w:ascii="Arial" w:hAnsi="Arial" w:cs="Arial"/>
        </w:rPr>
        <w:t>n order to discuss the viability of the process, and to avoid falling into speculation and rumour, the discussions surrounding this proces</w:t>
      </w:r>
      <w:r w:rsidR="007F77D1" w:rsidRPr="00F355A0">
        <w:rPr>
          <w:rFonts w:ascii="Arial" w:hAnsi="Arial" w:cs="Arial"/>
        </w:rPr>
        <w:t xml:space="preserve">s will be based on the </w:t>
      </w:r>
      <w:r w:rsidRPr="00F355A0">
        <w:rPr>
          <w:rFonts w:ascii="Arial" w:hAnsi="Arial" w:cs="Arial"/>
        </w:rPr>
        <w:t>company’s</w:t>
      </w:r>
      <w:r w:rsidR="007F77D1" w:rsidRPr="00F355A0">
        <w:rPr>
          <w:rFonts w:ascii="Arial" w:hAnsi="Arial" w:cs="Arial"/>
        </w:rPr>
        <w:t xml:space="preserve"> operations as of the start of 2024. </w:t>
      </w:r>
      <w:r w:rsidRPr="002F29A9">
        <w:rPr>
          <w:rFonts w:ascii="Arial" w:hAnsi="Arial" w:cs="Arial"/>
          <w:color w:val="FF0000"/>
        </w:rPr>
        <w:t xml:space="preserve">From this frame of reference </w:t>
      </w:r>
      <w:r w:rsidR="00811513" w:rsidRPr="002F29A9">
        <w:rPr>
          <w:rFonts w:ascii="Arial" w:hAnsi="Arial" w:cs="Arial"/>
          <w:color w:val="FF0000"/>
        </w:rPr>
        <w:tab/>
      </w:r>
    </w:p>
    <w:p w14:paraId="2DF840FA" w14:textId="0F27A6BB" w:rsidR="007F77D1" w:rsidRPr="000852B1" w:rsidRDefault="007F77D1" w:rsidP="000852B1">
      <w:pPr>
        <w:tabs>
          <w:tab w:val="left" w:pos="2280"/>
        </w:tabs>
        <w:spacing w:line="360" w:lineRule="auto"/>
        <w:rPr>
          <w:rFonts w:ascii="Arial" w:hAnsi="Arial" w:cs="Arial"/>
        </w:rPr>
      </w:pPr>
    </w:p>
    <w:p w14:paraId="22F94015" w14:textId="77777777" w:rsidR="00890D13" w:rsidRPr="000852B1" w:rsidRDefault="00890D13" w:rsidP="000852B1">
      <w:pPr>
        <w:tabs>
          <w:tab w:val="left" w:pos="2280"/>
        </w:tabs>
        <w:spacing w:line="360" w:lineRule="auto"/>
        <w:rPr>
          <w:rFonts w:ascii="Arial" w:hAnsi="Arial" w:cs="Arial"/>
        </w:rPr>
      </w:pPr>
    </w:p>
    <w:p w14:paraId="24012F9F" w14:textId="77777777" w:rsidR="00890D13" w:rsidRPr="000852B1" w:rsidRDefault="00890D13" w:rsidP="000852B1">
      <w:pPr>
        <w:pStyle w:val="Heading3"/>
        <w:spacing w:line="360" w:lineRule="auto"/>
        <w:rPr>
          <w:rFonts w:ascii="Arial" w:hAnsi="Arial" w:cs="Arial"/>
          <w:sz w:val="22"/>
          <w:szCs w:val="22"/>
        </w:rPr>
      </w:pPr>
      <w:bookmarkStart w:id="9" w:name="_Toc167067023"/>
      <w:r w:rsidRPr="000852B1">
        <w:rPr>
          <w:rFonts w:ascii="Arial" w:hAnsi="Arial" w:cs="Arial"/>
          <w:sz w:val="22"/>
          <w:szCs w:val="22"/>
        </w:rPr>
        <w:t>Opportunities for further development</w:t>
      </w:r>
      <w:bookmarkEnd w:id="9"/>
    </w:p>
    <w:p w14:paraId="7139387E" w14:textId="251F30BD" w:rsidR="00F355A0" w:rsidRDefault="00890D13" w:rsidP="000852B1">
      <w:pPr>
        <w:tabs>
          <w:tab w:val="left" w:pos="2280"/>
        </w:tabs>
        <w:spacing w:line="360" w:lineRule="auto"/>
        <w:rPr>
          <w:rFonts w:ascii="Arial" w:hAnsi="Arial" w:cs="Arial"/>
        </w:rPr>
      </w:pPr>
      <w:r w:rsidRPr="000852B1">
        <w:rPr>
          <w:rFonts w:ascii="Arial" w:hAnsi="Arial" w:cs="Arial"/>
        </w:rPr>
        <w:t>Due to the limitations of both time and materials available during the testing process</w:t>
      </w:r>
      <w:r w:rsidR="00140138" w:rsidRPr="000852B1">
        <w:rPr>
          <w:rFonts w:ascii="Arial" w:hAnsi="Arial" w:cs="Arial"/>
        </w:rPr>
        <w:t xml:space="preserve"> there were a number of avenues that were not explored.</w:t>
      </w:r>
      <w:r w:rsidR="00F355A0">
        <w:rPr>
          <w:rFonts w:ascii="Arial" w:hAnsi="Arial" w:cs="Arial"/>
        </w:rPr>
        <w:t xml:space="preserve"> The first expansion to the testing regime would be to increase the number of samples within the current scope of testing. New product simulations based on arc furnace technology </w:t>
      </w:r>
      <w:r w:rsidR="00811513">
        <w:rPr>
          <w:rFonts w:ascii="Arial" w:hAnsi="Arial" w:cs="Arial"/>
        </w:rPr>
        <w:t>taken priority over</w:t>
      </w:r>
      <w:r w:rsidR="00F355A0">
        <w:rPr>
          <w:rFonts w:ascii="Arial" w:hAnsi="Arial" w:cs="Arial"/>
        </w:rPr>
        <w:t xml:space="preserve"> all other forms of research within the </w:t>
      </w:r>
      <w:r w:rsidR="00811513">
        <w:rPr>
          <w:rFonts w:ascii="Arial" w:hAnsi="Arial" w:cs="Arial"/>
        </w:rPr>
        <w:t>product development department</w:t>
      </w:r>
      <w:r w:rsidR="00F355A0">
        <w:rPr>
          <w:rFonts w:ascii="Arial" w:hAnsi="Arial" w:cs="Arial"/>
        </w:rPr>
        <w:t>.</w:t>
      </w:r>
      <w:r w:rsidR="00811513">
        <w:rPr>
          <w:rFonts w:ascii="Arial" w:hAnsi="Arial" w:cs="Arial"/>
        </w:rPr>
        <w:t xml:space="preserve">  To further this study a more statistically significant number of datapoints would allow for greater confidence in the results</w:t>
      </w:r>
    </w:p>
    <w:p w14:paraId="10F712C5" w14:textId="08664E8A" w:rsidR="00811513" w:rsidRPr="000852B1" w:rsidRDefault="00811513" w:rsidP="000852B1">
      <w:pPr>
        <w:tabs>
          <w:tab w:val="left" w:pos="2280"/>
        </w:tabs>
        <w:spacing w:line="360" w:lineRule="auto"/>
        <w:rPr>
          <w:rFonts w:ascii="Arial" w:hAnsi="Arial" w:cs="Arial"/>
        </w:rPr>
      </w:pPr>
      <w:r>
        <w:rPr>
          <w:rFonts w:ascii="Arial" w:hAnsi="Arial" w:cs="Arial"/>
        </w:rPr>
        <w:lastRenderedPageBreak/>
        <w:t>Another improvement would be to include the use of quantitative measu</w:t>
      </w:r>
      <w:r w:rsidR="00593D32">
        <w:rPr>
          <w:rFonts w:ascii="Arial" w:hAnsi="Arial" w:cs="Arial"/>
        </w:rPr>
        <w:t>re</w:t>
      </w:r>
      <w:r>
        <w:rPr>
          <w:rFonts w:ascii="Arial" w:hAnsi="Arial" w:cs="Arial"/>
        </w:rPr>
        <w:t xml:space="preserve">ments of grain size and </w:t>
      </w:r>
      <w:r w:rsidR="00736B2B">
        <w:rPr>
          <w:rFonts w:ascii="Arial" w:hAnsi="Arial" w:cs="Arial"/>
        </w:rPr>
        <w:t>Phase</w:t>
      </w:r>
      <w:r>
        <w:rPr>
          <w:rFonts w:ascii="Arial" w:hAnsi="Arial" w:cs="Arial"/>
        </w:rPr>
        <w:t xml:space="preserve"> distribution</w:t>
      </w:r>
      <w:r w:rsidR="00593D32">
        <w:rPr>
          <w:rFonts w:ascii="Arial" w:hAnsi="Arial" w:cs="Arial"/>
        </w:rPr>
        <w:t xml:space="preserve">. Current assessment methodologies available to the lab are either qualitative or based around measuring via </w:t>
      </w:r>
      <w:proofErr w:type="spellStart"/>
      <w:proofErr w:type="gramStart"/>
      <w:r w:rsidR="00593D32">
        <w:rPr>
          <w:rFonts w:ascii="Arial" w:hAnsi="Arial" w:cs="Arial"/>
        </w:rPr>
        <w:t>a</w:t>
      </w:r>
      <w:proofErr w:type="spellEnd"/>
      <w:proofErr w:type="gramEnd"/>
      <w:r w:rsidR="00593D32">
        <w:rPr>
          <w:rFonts w:ascii="Arial" w:hAnsi="Arial" w:cs="Arial"/>
        </w:rPr>
        <w:t xml:space="preserve"> optical microscopes graticule. These adjustments would allow a more quantitative characterisation of the steels</w:t>
      </w:r>
      <w:r w:rsidR="00350FA2">
        <w:rPr>
          <w:rFonts w:ascii="Arial" w:hAnsi="Arial" w:cs="Arial"/>
        </w:rPr>
        <w:t>’</w:t>
      </w:r>
      <w:r w:rsidR="00593D32">
        <w:rPr>
          <w:rFonts w:ascii="Arial" w:hAnsi="Arial" w:cs="Arial"/>
        </w:rPr>
        <w:t xml:space="preserve"> microstructure.</w:t>
      </w:r>
    </w:p>
    <w:p w14:paraId="2EF3C68E" w14:textId="77777777" w:rsidR="007E7C75" w:rsidRDefault="007E7C75" w:rsidP="000852B1">
      <w:pPr>
        <w:tabs>
          <w:tab w:val="left" w:pos="2280"/>
        </w:tabs>
        <w:spacing w:line="360" w:lineRule="auto"/>
        <w:rPr>
          <w:rFonts w:ascii="Arial" w:hAnsi="Arial" w:cs="Arial"/>
        </w:rPr>
      </w:pPr>
    </w:p>
    <w:p w14:paraId="0DF43B4E" w14:textId="77777777" w:rsidR="00593D32" w:rsidRPr="000852B1" w:rsidRDefault="00593D32" w:rsidP="000852B1">
      <w:pPr>
        <w:tabs>
          <w:tab w:val="left" w:pos="2280"/>
        </w:tabs>
        <w:spacing w:line="360" w:lineRule="auto"/>
        <w:rPr>
          <w:rFonts w:ascii="Arial" w:hAnsi="Arial" w:cs="Arial"/>
        </w:rPr>
      </w:pPr>
    </w:p>
    <w:p w14:paraId="3F5806B6" w14:textId="6E2F6048" w:rsidR="00811513" w:rsidRDefault="007E7C75" w:rsidP="000852B1">
      <w:pPr>
        <w:tabs>
          <w:tab w:val="left" w:pos="2280"/>
        </w:tabs>
        <w:spacing w:line="360" w:lineRule="auto"/>
        <w:rPr>
          <w:rFonts w:ascii="Arial" w:hAnsi="Arial" w:cs="Arial"/>
        </w:rPr>
      </w:pPr>
      <w:r w:rsidRPr="000852B1">
        <w:rPr>
          <w:rFonts w:ascii="Arial" w:hAnsi="Arial" w:cs="Arial"/>
        </w:rPr>
        <w:t>The current study presents an opportunity to refine the process at several points during this new production route. The first refinement would surround the intermediate batch annealing cycle. The annealing parameters shown in this document were largely drawn f</w:t>
      </w:r>
      <w:r w:rsidR="00350FA2">
        <w:rPr>
          <w:rFonts w:ascii="Arial" w:hAnsi="Arial" w:cs="Arial"/>
        </w:rPr>
        <w:t>rom</w:t>
      </w:r>
      <w:r w:rsidRPr="000852B1">
        <w:rPr>
          <w:rFonts w:ascii="Arial" w:hAnsi="Arial" w:cs="Arial"/>
        </w:rPr>
        <w:t xml:space="preserve"> pre-existing literature. </w:t>
      </w:r>
      <w:r w:rsidR="00A232AF" w:rsidRPr="000852B1">
        <w:rPr>
          <w:rFonts w:ascii="Arial" w:hAnsi="Arial" w:cs="Arial"/>
        </w:rPr>
        <w:t xml:space="preserve">Subsequent testing of this production method should consider including a study of intermediate annealing time and temperature. </w:t>
      </w:r>
    </w:p>
    <w:p w14:paraId="1FC9E31A" w14:textId="77777777" w:rsidR="00811513" w:rsidRDefault="00811513" w:rsidP="000852B1">
      <w:pPr>
        <w:tabs>
          <w:tab w:val="left" w:pos="2280"/>
        </w:tabs>
        <w:spacing w:line="360" w:lineRule="auto"/>
        <w:rPr>
          <w:rFonts w:ascii="Arial" w:hAnsi="Arial" w:cs="Arial"/>
        </w:rPr>
      </w:pPr>
    </w:p>
    <w:p w14:paraId="41A5790D" w14:textId="7FB0BA5F" w:rsidR="00A232AF" w:rsidRPr="000852B1" w:rsidRDefault="00811513" w:rsidP="000852B1">
      <w:pPr>
        <w:tabs>
          <w:tab w:val="left" w:pos="2280"/>
        </w:tabs>
        <w:spacing w:line="360" w:lineRule="auto"/>
        <w:rPr>
          <w:rFonts w:ascii="Arial" w:hAnsi="Arial" w:cs="Arial"/>
        </w:rPr>
      </w:pPr>
      <w:r>
        <w:rPr>
          <w:rFonts w:ascii="Arial" w:hAnsi="Arial" w:cs="Arial"/>
        </w:rPr>
        <w:t xml:space="preserve">A further </w:t>
      </w:r>
      <w:r w:rsidR="00A232AF" w:rsidRPr="000852B1">
        <w:rPr>
          <w:rFonts w:ascii="Arial" w:hAnsi="Arial" w:cs="Arial"/>
        </w:rPr>
        <w:t xml:space="preserve">opportunity to refine the method comes from the reduced strength of the intermediate product. In the preliminary tests the annealed hot band exhibited lower strengths than the unannealed material. It is possible that this would allow for a greater gauge reduction during the cold rolling process. </w:t>
      </w:r>
    </w:p>
    <w:p w14:paraId="0502354C" w14:textId="57C072B8" w:rsidR="00A232AF" w:rsidRPr="000852B1" w:rsidRDefault="00A232AF" w:rsidP="000852B1">
      <w:pPr>
        <w:tabs>
          <w:tab w:val="left" w:pos="2280"/>
        </w:tabs>
        <w:spacing w:line="360" w:lineRule="auto"/>
        <w:rPr>
          <w:rFonts w:ascii="Arial" w:hAnsi="Arial" w:cs="Arial"/>
        </w:rPr>
      </w:pPr>
      <w:r w:rsidRPr="000852B1">
        <w:rPr>
          <w:rFonts w:ascii="Arial" w:hAnsi="Arial" w:cs="Arial"/>
        </w:rPr>
        <w:t xml:space="preserve">However, testing this would require the consideration of the increased </w:t>
      </w:r>
      <w:proofErr w:type="spellStart"/>
      <w:r w:rsidRPr="000852B1">
        <w:rPr>
          <w:rFonts w:ascii="Arial" w:hAnsi="Arial" w:cs="Arial"/>
        </w:rPr>
        <w:t>resi</w:t>
      </w:r>
      <w:r w:rsidR="00736B2B">
        <w:rPr>
          <w:rFonts w:ascii="Arial" w:hAnsi="Arial" w:cs="Arial"/>
        </w:rPr>
        <w:t>Dual</w:t>
      </w:r>
      <w:proofErr w:type="spellEnd"/>
      <w:r w:rsidRPr="000852B1">
        <w:rPr>
          <w:rFonts w:ascii="Arial" w:hAnsi="Arial" w:cs="Arial"/>
        </w:rPr>
        <w:t xml:space="preserve"> stresses this would impart on the final cold rolled product. These stresses would in turn require </w:t>
      </w:r>
      <w:r w:rsidR="00F10544" w:rsidRPr="000852B1">
        <w:rPr>
          <w:rFonts w:ascii="Arial" w:hAnsi="Arial" w:cs="Arial"/>
        </w:rPr>
        <w:t>that the final annealing cycle be adjusted to accommodate the increased internal energy in the material.</w:t>
      </w:r>
    </w:p>
    <w:p w14:paraId="217E9103" w14:textId="77777777" w:rsidR="00A232AF" w:rsidRPr="000852B1" w:rsidRDefault="00A232AF" w:rsidP="000852B1">
      <w:pPr>
        <w:tabs>
          <w:tab w:val="left" w:pos="2280"/>
        </w:tabs>
        <w:spacing w:line="360" w:lineRule="auto"/>
        <w:rPr>
          <w:rFonts w:ascii="Arial" w:hAnsi="Arial" w:cs="Arial"/>
        </w:rPr>
      </w:pPr>
    </w:p>
    <w:p w14:paraId="531D6E8B" w14:textId="0346D08D" w:rsidR="007E7C75" w:rsidRPr="000852B1" w:rsidRDefault="007E7C75" w:rsidP="000852B1">
      <w:pPr>
        <w:tabs>
          <w:tab w:val="left" w:pos="2280"/>
        </w:tabs>
        <w:spacing w:line="360" w:lineRule="auto"/>
        <w:rPr>
          <w:rFonts w:ascii="Arial" w:hAnsi="Arial" w:cs="Arial"/>
        </w:rPr>
      </w:pPr>
      <w:r w:rsidRPr="000852B1">
        <w:rPr>
          <w:rFonts w:ascii="Arial" w:hAnsi="Arial" w:cs="Arial"/>
        </w:rPr>
        <w:t xml:space="preserve">Academic literature surrounding the distribution of niobium precipitates within a microstructure often relies on the use of transmission electron microscopy, as precipitates typically range in size from 6-13 nanometres, beyond the current capabilities of the facilities available to this study. Whilst the quality of niobium precipitation can be inferred from the mechanical results achieved, a direct means of assessing them would have allowed this study to corroborate its findings more closely with those of “Metallurgical effects of Niobium in </w:t>
      </w:r>
      <w:r w:rsidR="00736B2B">
        <w:rPr>
          <w:rFonts w:ascii="Arial" w:hAnsi="Arial" w:cs="Arial"/>
        </w:rPr>
        <w:t>Dual</w:t>
      </w:r>
      <w:r w:rsidRPr="000852B1">
        <w:rPr>
          <w:rFonts w:ascii="Arial" w:hAnsi="Arial" w:cs="Arial"/>
        </w:rPr>
        <w:t xml:space="preserve"> </w:t>
      </w:r>
      <w:r w:rsidR="00736B2B">
        <w:rPr>
          <w:rFonts w:ascii="Arial" w:hAnsi="Arial" w:cs="Arial"/>
        </w:rPr>
        <w:t>Phase</w:t>
      </w:r>
      <w:r w:rsidRPr="000852B1">
        <w:rPr>
          <w:rFonts w:ascii="Arial" w:hAnsi="Arial" w:cs="Arial"/>
        </w:rPr>
        <w:t xml:space="preserve"> steel”. </w:t>
      </w:r>
    </w:p>
    <w:p w14:paraId="4396DF4B" w14:textId="77777777" w:rsidR="00140138" w:rsidRPr="000852B1" w:rsidRDefault="00140138" w:rsidP="000852B1">
      <w:pPr>
        <w:tabs>
          <w:tab w:val="left" w:pos="2280"/>
        </w:tabs>
        <w:spacing w:line="360" w:lineRule="auto"/>
        <w:rPr>
          <w:rFonts w:ascii="Arial" w:hAnsi="Arial" w:cs="Arial"/>
        </w:rPr>
      </w:pPr>
    </w:p>
    <w:p w14:paraId="450453A7" w14:textId="3F47229C" w:rsidR="00CA059D" w:rsidRPr="000852B1" w:rsidRDefault="00CA059D" w:rsidP="000852B1">
      <w:pPr>
        <w:pStyle w:val="Heading2"/>
        <w:spacing w:line="360" w:lineRule="auto"/>
        <w:rPr>
          <w:rFonts w:ascii="Arial" w:hAnsi="Arial" w:cs="Arial"/>
          <w:sz w:val="22"/>
          <w:szCs w:val="22"/>
        </w:rPr>
      </w:pPr>
      <w:bookmarkStart w:id="10" w:name="_Toc167067024"/>
      <w:r w:rsidRPr="000852B1">
        <w:rPr>
          <w:rFonts w:ascii="Arial" w:hAnsi="Arial" w:cs="Arial"/>
          <w:sz w:val="22"/>
          <w:szCs w:val="22"/>
        </w:rPr>
        <w:t>Conclusions</w:t>
      </w:r>
      <w:bookmarkEnd w:id="10"/>
    </w:p>
    <w:p w14:paraId="26DD85D4" w14:textId="4749E027" w:rsidR="007E3209" w:rsidRPr="000852B1" w:rsidRDefault="00304896" w:rsidP="000852B1">
      <w:pPr>
        <w:spacing w:line="360" w:lineRule="auto"/>
        <w:rPr>
          <w:rFonts w:ascii="Arial" w:hAnsi="Arial" w:cs="Arial"/>
        </w:rPr>
      </w:pPr>
      <w:r w:rsidRPr="000852B1">
        <w:rPr>
          <w:rFonts w:ascii="Arial" w:hAnsi="Arial" w:cs="Arial"/>
        </w:rPr>
        <w:t xml:space="preserve">The material in its hot rolled state exhibits greater homogeneity in both its width as well as its length. In </w:t>
      </w:r>
      <w:r w:rsidR="007E3209" w:rsidRPr="000852B1">
        <w:rPr>
          <w:rFonts w:ascii="Arial" w:hAnsi="Arial" w:cs="Arial"/>
        </w:rPr>
        <w:t>addition,</w:t>
      </w:r>
      <w:r w:rsidRPr="000852B1">
        <w:rPr>
          <w:rFonts w:ascii="Arial" w:hAnsi="Arial" w:cs="Arial"/>
        </w:rPr>
        <w:t xml:space="preserve"> </w:t>
      </w:r>
      <w:r w:rsidR="007E3209" w:rsidRPr="000852B1">
        <w:rPr>
          <w:rFonts w:ascii="Arial" w:hAnsi="Arial" w:cs="Arial"/>
        </w:rPr>
        <w:t xml:space="preserve">the intermediate annealing cycle results in </w:t>
      </w:r>
      <w:r w:rsidR="00316931">
        <w:rPr>
          <w:rFonts w:ascii="Arial" w:hAnsi="Arial" w:cs="Arial"/>
        </w:rPr>
        <w:t>o</w:t>
      </w:r>
      <w:r w:rsidR="007E3209" w:rsidRPr="000852B1">
        <w:rPr>
          <w:rFonts w:ascii="Arial" w:hAnsi="Arial" w:cs="Arial"/>
        </w:rPr>
        <w:t xml:space="preserve">n average UTS of </w:t>
      </w:r>
      <w:r w:rsidR="00316931">
        <w:rPr>
          <w:rFonts w:ascii="Arial" w:hAnsi="Arial" w:cs="Arial"/>
        </w:rPr>
        <w:t>100</w:t>
      </w:r>
      <w:r w:rsidRPr="000852B1">
        <w:rPr>
          <w:rFonts w:ascii="Arial" w:hAnsi="Arial" w:cs="Arial"/>
        </w:rPr>
        <w:t xml:space="preserve"> </w:t>
      </w:r>
      <w:r w:rsidR="007E3209" w:rsidRPr="000852B1">
        <w:rPr>
          <w:rFonts w:ascii="Arial" w:hAnsi="Arial" w:cs="Arial"/>
        </w:rPr>
        <w:t>MPa less than before</w:t>
      </w:r>
      <w:r w:rsidRPr="000852B1">
        <w:rPr>
          <w:rFonts w:ascii="Arial" w:hAnsi="Arial" w:cs="Arial"/>
        </w:rPr>
        <w:t xml:space="preserve">. </w:t>
      </w:r>
      <w:r w:rsidR="007E3209" w:rsidRPr="000852B1">
        <w:rPr>
          <w:rFonts w:ascii="Arial" w:hAnsi="Arial" w:cs="Arial"/>
        </w:rPr>
        <w:t>This works to mitigate the issues described in the current process regarding greater difficulty in rolling the material.</w:t>
      </w:r>
    </w:p>
    <w:p w14:paraId="29D9D05A" w14:textId="322431DE" w:rsidR="009F09BC" w:rsidRPr="003E4625" w:rsidRDefault="007E3209" w:rsidP="000852B1">
      <w:pPr>
        <w:tabs>
          <w:tab w:val="left" w:pos="2280"/>
        </w:tabs>
        <w:spacing w:line="360" w:lineRule="auto"/>
        <w:rPr>
          <w:rFonts w:ascii="Arial" w:hAnsi="Arial" w:cs="Arial"/>
        </w:rPr>
      </w:pPr>
      <w:r w:rsidRPr="003E4625">
        <w:rPr>
          <w:rFonts w:ascii="Arial" w:hAnsi="Arial" w:cs="Arial"/>
        </w:rPr>
        <w:lastRenderedPageBreak/>
        <w:t xml:space="preserve">One cold rolled and annealed the material exhibits a greater degree of formability, with </w:t>
      </w:r>
      <w:r w:rsidR="003E4625">
        <w:rPr>
          <w:rFonts w:ascii="Arial" w:hAnsi="Arial" w:cs="Arial"/>
        </w:rPr>
        <w:t>i</w:t>
      </w:r>
      <w:r w:rsidR="007E7C75" w:rsidRPr="003E4625">
        <w:rPr>
          <w:rFonts w:ascii="Arial" w:hAnsi="Arial" w:cs="Arial"/>
        </w:rPr>
        <w:t>mprovements seen in its r-value and n-value</w:t>
      </w:r>
      <w:r w:rsidR="003E4625">
        <w:rPr>
          <w:rFonts w:ascii="Arial" w:hAnsi="Arial" w:cs="Arial"/>
        </w:rPr>
        <w:t>. The material, when processed comfortabl</w:t>
      </w:r>
      <w:r w:rsidR="00B62CF1">
        <w:rPr>
          <w:rFonts w:ascii="Arial" w:hAnsi="Arial" w:cs="Arial"/>
        </w:rPr>
        <w:t>y</w:t>
      </w:r>
      <w:r w:rsidR="003E4625">
        <w:rPr>
          <w:rFonts w:ascii="Arial" w:hAnsi="Arial" w:cs="Arial"/>
        </w:rPr>
        <w:t xml:space="preserve"> achieves the grade of DH800</w:t>
      </w:r>
    </w:p>
    <w:p w14:paraId="714CCC14" w14:textId="77777777" w:rsidR="007E7C75" w:rsidRPr="000852B1" w:rsidRDefault="007E7C75" w:rsidP="000852B1">
      <w:pPr>
        <w:tabs>
          <w:tab w:val="left" w:pos="2280"/>
        </w:tabs>
        <w:spacing w:line="360" w:lineRule="auto"/>
        <w:rPr>
          <w:rFonts w:ascii="Arial" w:hAnsi="Arial" w:cs="Arial"/>
        </w:rPr>
      </w:pPr>
    </w:p>
    <w:p w14:paraId="2A604B8C" w14:textId="77777777" w:rsidR="007E7C75" w:rsidRPr="000852B1" w:rsidRDefault="007E7C75" w:rsidP="000852B1">
      <w:pPr>
        <w:tabs>
          <w:tab w:val="left" w:pos="2280"/>
        </w:tabs>
        <w:spacing w:line="360" w:lineRule="auto"/>
        <w:rPr>
          <w:rFonts w:ascii="Arial" w:hAnsi="Arial" w:cs="Arial"/>
        </w:rPr>
      </w:pPr>
    </w:p>
    <w:p w14:paraId="1987EE61" w14:textId="77777777" w:rsidR="009F09BC" w:rsidRPr="000852B1" w:rsidRDefault="009F09BC" w:rsidP="000852B1">
      <w:pPr>
        <w:tabs>
          <w:tab w:val="left" w:pos="2280"/>
        </w:tabs>
        <w:spacing w:line="360" w:lineRule="auto"/>
        <w:rPr>
          <w:rFonts w:ascii="Arial" w:hAnsi="Arial" w:cs="Arial"/>
        </w:rPr>
      </w:pPr>
    </w:p>
    <w:bookmarkStart w:id="11" w:name="_Toc167067025" w:displacedByCustomXml="next"/>
    <w:sdt>
      <w:sdtPr>
        <w:rPr>
          <w:rFonts w:ascii="Arial" w:eastAsiaTheme="minorHAnsi" w:hAnsi="Arial" w:cs="Arial"/>
          <w:color w:val="auto"/>
          <w:sz w:val="22"/>
          <w:szCs w:val="22"/>
        </w:rPr>
        <w:id w:val="-1994782181"/>
        <w:docPartObj>
          <w:docPartGallery w:val="Bibliographies"/>
          <w:docPartUnique/>
        </w:docPartObj>
      </w:sdtPr>
      <w:sdtEndPr/>
      <w:sdtContent>
        <w:p w14:paraId="4A24CFC6" w14:textId="270D4E9C" w:rsidR="008F2D63" w:rsidRPr="000852B1" w:rsidRDefault="008F2D63" w:rsidP="000852B1">
          <w:pPr>
            <w:pStyle w:val="Heading1"/>
            <w:spacing w:line="360" w:lineRule="auto"/>
            <w:rPr>
              <w:rFonts w:ascii="Arial" w:hAnsi="Arial" w:cs="Arial"/>
              <w:sz w:val="22"/>
              <w:szCs w:val="22"/>
            </w:rPr>
          </w:pPr>
          <w:r w:rsidRPr="000852B1">
            <w:rPr>
              <w:rFonts w:ascii="Arial" w:hAnsi="Arial" w:cs="Arial"/>
              <w:sz w:val="22"/>
              <w:szCs w:val="22"/>
            </w:rPr>
            <w:t>References</w:t>
          </w:r>
          <w:bookmarkEnd w:id="11"/>
        </w:p>
        <w:sdt>
          <w:sdtPr>
            <w:rPr>
              <w:rFonts w:ascii="Arial" w:hAnsi="Arial" w:cs="Arial"/>
            </w:rPr>
            <w:id w:val="-573587230"/>
            <w:bibliography/>
          </w:sdtPr>
          <w:sdtEndPr/>
          <w:sdtContent>
            <w:p w14:paraId="7358F990" w14:textId="77777777" w:rsidR="00316931" w:rsidRDefault="008F2D63" w:rsidP="00316931">
              <w:pPr>
                <w:pStyle w:val="Bibliography"/>
                <w:ind w:left="720" w:hanging="720"/>
                <w:rPr>
                  <w:noProof/>
                  <w:kern w:val="0"/>
                  <w:sz w:val="24"/>
                  <w:szCs w:val="24"/>
                  <w14:ligatures w14:val="none"/>
                </w:rPr>
              </w:pPr>
              <w:r w:rsidRPr="000852B1">
                <w:rPr>
                  <w:rFonts w:ascii="Arial" w:hAnsi="Arial" w:cs="Arial"/>
                </w:rPr>
                <w:fldChar w:fldCharType="begin"/>
              </w:r>
              <w:r w:rsidRPr="000852B1">
                <w:rPr>
                  <w:rFonts w:ascii="Arial" w:hAnsi="Arial" w:cs="Arial"/>
                </w:rPr>
                <w:instrText xml:space="preserve"> BIBLIOGRAPHY </w:instrText>
              </w:r>
              <w:r w:rsidRPr="000852B1">
                <w:rPr>
                  <w:rFonts w:ascii="Arial" w:hAnsi="Arial" w:cs="Arial"/>
                </w:rPr>
                <w:fldChar w:fldCharType="separate"/>
              </w:r>
              <w:r w:rsidR="00316931">
                <w:rPr>
                  <w:noProof/>
                </w:rPr>
                <w:t xml:space="preserve">Bhadeshia, H. (2017). </w:t>
              </w:r>
              <w:r w:rsidR="00316931">
                <w:rPr>
                  <w:i/>
                  <w:iCs/>
                  <w:noProof/>
                </w:rPr>
                <w:t>Steels: Microstructure and Properties Fourth edition.</w:t>
              </w:r>
              <w:r w:rsidR="00316931">
                <w:rPr>
                  <w:noProof/>
                </w:rPr>
                <w:t xml:space="preserve"> Butterworth-Heinemann.</w:t>
              </w:r>
            </w:p>
            <w:p w14:paraId="376AF6DC" w14:textId="77777777" w:rsidR="00316931" w:rsidRDefault="00316931" w:rsidP="00316931">
              <w:pPr>
                <w:pStyle w:val="Bibliography"/>
                <w:ind w:left="720" w:hanging="720"/>
                <w:rPr>
                  <w:noProof/>
                </w:rPr>
              </w:pPr>
              <w:r>
                <w:rPr>
                  <w:noProof/>
                </w:rPr>
                <w:t xml:space="preserve">C.Mathew Enloe, F. D. (2021). </w:t>
              </w:r>
              <w:r>
                <w:rPr>
                  <w:i/>
                  <w:iCs/>
                  <w:noProof/>
                </w:rPr>
                <w:t>A Route for production of elevated Strength Cold Rolled HSLA Steel.</w:t>
              </w:r>
              <w:r>
                <w:rPr>
                  <w:noProof/>
                </w:rPr>
                <w:t xml:space="preserve"> </w:t>
              </w:r>
            </w:p>
            <w:p w14:paraId="1D8D1EFB" w14:textId="77777777" w:rsidR="00316931" w:rsidRDefault="00316931" w:rsidP="00316931">
              <w:pPr>
                <w:pStyle w:val="Bibliography"/>
                <w:ind w:left="720" w:hanging="720"/>
                <w:rPr>
                  <w:noProof/>
                </w:rPr>
              </w:pPr>
              <w:r>
                <w:rPr>
                  <w:noProof/>
                </w:rPr>
                <w:t xml:space="preserve">Derek Hull, D. J. (1968). Introduction to dislocations. </w:t>
              </w:r>
              <w:r>
                <w:rPr>
                  <w:i/>
                  <w:iCs/>
                  <w:noProof/>
                </w:rPr>
                <w:t xml:space="preserve">American Journal of physics </w:t>
              </w:r>
              <w:r>
                <w:rPr>
                  <w:noProof/>
                </w:rPr>
                <w:t>, 174-174.</w:t>
              </w:r>
            </w:p>
            <w:p w14:paraId="49EA3A7B" w14:textId="77777777" w:rsidR="00316931" w:rsidRDefault="00316931" w:rsidP="00316931">
              <w:pPr>
                <w:pStyle w:val="Bibliography"/>
                <w:ind w:left="720" w:hanging="720"/>
                <w:rPr>
                  <w:noProof/>
                </w:rPr>
              </w:pPr>
              <w:r>
                <w:rPr>
                  <w:noProof/>
                </w:rPr>
                <w:t xml:space="preserve">Mohrbacher, H. (2020). Metallurgical Effect of Niobium in Dual Phase Steel. </w:t>
              </w:r>
              <w:r>
                <w:rPr>
                  <w:i/>
                  <w:iCs/>
                  <w:noProof/>
                </w:rPr>
                <w:t>Metal: advanced multiphase steels</w:t>
              </w:r>
              <w:r>
                <w:rPr>
                  <w:noProof/>
                </w:rPr>
                <w:t>, 10-27.</w:t>
              </w:r>
            </w:p>
            <w:p w14:paraId="39D25C79" w14:textId="77777777" w:rsidR="00316931" w:rsidRDefault="00316931" w:rsidP="00316931">
              <w:pPr>
                <w:pStyle w:val="Bibliography"/>
                <w:ind w:left="720" w:hanging="720"/>
                <w:rPr>
                  <w:noProof/>
                </w:rPr>
              </w:pPr>
              <w:r>
                <w:rPr>
                  <w:noProof/>
                </w:rPr>
                <w:t xml:space="preserve">Willian D. Callister, D. G. (2019). </w:t>
              </w:r>
              <w:r>
                <w:rPr>
                  <w:i/>
                  <w:iCs/>
                  <w:noProof/>
                </w:rPr>
                <w:t>Callister's Material Science and Engineering:Global edition.</w:t>
              </w:r>
              <w:r>
                <w:rPr>
                  <w:noProof/>
                </w:rPr>
                <w:t xml:space="preserve"> Singapore: Wiley.</w:t>
              </w:r>
            </w:p>
            <w:p w14:paraId="563254FD" w14:textId="77777777" w:rsidR="00316931" w:rsidRDefault="00316931" w:rsidP="00316931">
              <w:pPr>
                <w:pStyle w:val="Bibliography"/>
                <w:ind w:left="720" w:hanging="720"/>
                <w:rPr>
                  <w:noProof/>
                </w:rPr>
              </w:pPr>
              <w:r>
                <w:rPr>
                  <w:noProof/>
                </w:rPr>
                <w:t xml:space="preserve">World Auto Steel. (2024, May 20). </w:t>
              </w:r>
              <w:r>
                <w:rPr>
                  <w:i/>
                  <w:iCs/>
                  <w:noProof/>
                </w:rPr>
                <w:t>AHSS Application guidelines: Dual Phase</w:t>
              </w:r>
              <w:r>
                <w:rPr>
                  <w:noProof/>
                </w:rPr>
                <w:t>. Retrieved from AHSS Application guidelines: https://ahssinsights.org/metallurgy/steel-grades/ahss/dual-phase/#:~:text=The%20DP%20steel%20exhibits%20higher,HSLA%20with%20comparable%20yield%20strength.</w:t>
              </w:r>
            </w:p>
            <w:p w14:paraId="0143B69A" w14:textId="0833D57E" w:rsidR="008F2D63" w:rsidRPr="000852B1" w:rsidRDefault="008F2D63" w:rsidP="00316931">
              <w:pPr>
                <w:spacing w:line="360" w:lineRule="auto"/>
                <w:rPr>
                  <w:rFonts w:ascii="Arial" w:hAnsi="Arial" w:cs="Arial"/>
                </w:rPr>
              </w:pPr>
              <w:r w:rsidRPr="000852B1">
                <w:rPr>
                  <w:rFonts w:ascii="Arial" w:hAnsi="Arial" w:cs="Arial"/>
                  <w:b/>
                  <w:bCs/>
                  <w:noProof/>
                </w:rPr>
                <w:fldChar w:fldCharType="end"/>
              </w:r>
            </w:p>
          </w:sdtContent>
        </w:sdt>
      </w:sdtContent>
    </w:sdt>
    <w:p w14:paraId="2F6F4F61" w14:textId="77777777" w:rsidR="00CA059D" w:rsidRPr="000852B1" w:rsidRDefault="00CA059D" w:rsidP="000852B1">
      <w:pPr>
        <w:tabs>
          <w:tab w:val="left" w:pos="2280"/>
        </w:tabs>
        <w:spacing w:line="360" w:lineRule="auto"/>
        <w:rPr>
          <w:rFonts w:ascii="Arial" w:hAnsi="Arial" w:cs="Arial"/>
        </w:rPr>
      </w:pPr>
    </w:p>
    <w:p w14:paraId="2D6DCBC5" w14:textId="77777777" w:rsidR="009F09BC" w:rsidRPr="000852B1" w:rsidRDefault="009F09BC" w:rsidP="000852B1">
      <w:pPr>
        <w:tabs>
          <w:tab w:val="left" w:pos="2280"/>
        </w:tabs>
        <w:spacing w:line="360" w:lineRule="auto"/>
        <w:rPr>
          <w:rFonts w:ascii="Arial" w:hAnsi="Arial" w:cs="Arial"/>
        </w:rPr>
      </w:pPr>
    </w:p>
    <w:p w14:paraId="421D5907" w14:textId="77777777" w:rsidR="00831CE4" w:rsidRDefault="00831CE4" w:rsidP="000852B1">
      <w:pPr>
        <w:tabs>
          <w:tab w:val="left" w:pos="2280"/>
        </w:tabs>
        <w:spacing w:line="360" w:lineRule="auto"/>
        <w:rPr>
          <w:rFonts w:ascii="Arial" w:hAnsi="Arial" w:cs="Arial"/>
        </w:rPr>
      </w:pPr>
      <w:r>
        <w:rPr>
          <w:rFonts w:ascii="Arial" w:hAnsi="Arial" w:cs="Arial"/>
        </w:rPr>
        <w:br w:type="page"/>
      </w:r>
    </w:p>
    <w:p w14:paraId="54AA967A" w14:textId="77777777" w:rsidR="00831CE4" w:rsidRDefault="00831CE4" w:rsidP="000852B1">
      <w:pPr>
        <w:tabs>
          <w:tab w:val="left" w:pos="2280"/>
        </w:tabs>
        <w:spacing w:line="360" w:lineRule="auto"/>
        <w:rPr>
          <w:rFonts w:ascii="Arial" w:hAnsi="Arial" w:cs="Arial"/>
        </w:rPr>
        <w:sectPr w:rsidR="00831CE4" w:rsidSect="00201C71">
          <w:pgSz w:w="11906" w:h="16838"/>
          <w:pgMar w:top="1440" w:right="1080" w:bottom="1440" w:left="1080" w:header="708" w:footer="708" w:gutter="0"/>
          <w:pgNumType w:start="0"/>
          <w:cols w:space="708"/>
          <w:titlePg/>
          <w:docGrid w:linePitch="360"/>
        </w:sectPr>
      </w:pPr>
    </w:p>
    <w:p w14:paraId="47E86901" w14:textId="370CBA45" w:rsidR="00092B67" w:rsidRPr="000852B1" w:rsidRDefault="00B6061B" w:rsidP="000852B1">
      <w:pPr>
        <w:tabs>
          <w:tab w:val="left" w:pos="2280"/>
        </w:tabs>
        <w:spacing w:line="360" w:lineRule="auto"/>
        <w:rPr>
          <w:rFonts w:ascii="Arial" w:hAnsi="Arial" w:cs="Arial"/>
        </w:rPr>
      </w:pPr>
      <w:r w:rsidRPr="00DA5902">
        <w:rPr>
          <w:rFonts w:ascii="Arial" w:hAnsi="Arial" w:cs="Arial"/>
          <w:color w:val="FF0000"/>
        </w:rPr>
        <w:lastRenderedPageBreak/>
        <w:t>Addendum 1.</w:t>
      </w:r>
      <w:r w:rsidRPr="000852B1">
        <w:rPr>
          <w:rFonts w:ascii="Arial" w:hAnsi="Arial" w:cs="Arial"/>
        </w:rPr>
        <w:t xml:space="preserve"> </w:t>
      </w:r>
      <w:r w:rsidR="00831CE4">
        <w:rPr>
          <w:rFonts w:ascii="Arial" w:hAnsi="Arial" w:cs="Arial"/>
        </w:rPr>
        <w:t xml:space="preserve">Raw data from preliminary testing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870"/>
        <w:gridCol w:w="872"/>
        <w:gridCol w:w="725"/>
        <w:gridCol w:w="665"/>
        <w:gridCol w:w="584"/>
        <w:gridCol w:w="665"/>
        <w:gridCol w:w="665"/>
        <w:gridCol w:w="665"/>
        <w:gridCol w:w="502"/>
        <w:gridCol w:w="665"/>
        <w:gridCol w:w="584"/>
        <w:gridCol w:w="976"/>
        <w:gridCol w:w="665"/>
        <w:gridCol w:w="689"/>
        <w:gridCol w:w="665"/>
        <w:gridCol w:w="665"/>
        <w:gridCol w:w="584"/>
        <w:gridCol w:w="584"/>
        <w:gridCol w:w="584"/>
        <w:gridCol w:w="1074"/>
      </w:tblGrid>
      <w:tr w:rsidR="00DA5902" w:rsidRPr="00092B67" w14:paraId="4FF219E8" w14:textId="77777777" w:rsidTr="00DA5902">
        <w:trPr>
          <w:trHeight w:val="285"/>
        </w:trPr>
        <w:tc>
          <w:tcPr>
            <w:tcW w:w="879" w:type="dxa"/>
            <w:noWrap/>
            <w:vAlign w:val="center"/>
            <w:hideMark/>
          </w:tcPr>
          <w:p w14:paraId="3A11162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Specimen ID</w:t>
            </w:r>
          </w:p>
        </w:tc>
        <w:tc>
          <w:tcPr>
            <w:tcW w:w="930" w:type="dxa"/>
            <w:noWrap/>
            <w:vAlign w:val="center"/>
            <w:hideMark/>
          </w:tcPr>
          <w:p w14:paraId="464502A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Condition</w:t>
            </w:r>
          </w:p>
        </w:tc>
        <w:tc>
          <w:tcPr>
            <w:tcW w:w="771" w:type="dxa"/>
            <w:noWrap/>
            <w:vAlign w:val="center"/>
            <w:hideMark/>
          </w:tcPr>
          <w:p w14:paraId="60849CD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Gauge</w:t>
            </w:r>
          </w:p>
        </w:tc>
        <w:tc>
          <w:tcPr>
            <w:tcW w:w="0" w:type="auto"/>
            <w:noWrap/>
            <w:vAlign w:val="center"/>
            <w:hideMark/>
          </w:tcPr>
          <w:p w14:paraId="5A8280FB" w14:textId="50C8AA23"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Width</w:t>
            </w:r>
          </w:p>
        </w:tc>
        <w:tc>
          <w:tcPr>
            <w:tcW w:w="0" w:type="auto"/>
            <w:noWrap/>
            <w:vAlign w:val="center"/>
            <w:hideMark/>
          </w:tcPr>
          <w:p w14:paraId="5B9B0DF3" w14:textId="3D33D0B4"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E</w:t>
            </w:r>
          </w:p>
        </w:tc>
        <w:tc>
          <w:tcPr>
            <w:tcW w:w="0" w:type="auto"/>
            <w:noWrap/>
            <w:vAlign w:val="center"/>
            <w:hideMark/>
          </w:tcPr>
          <w:p w14:paraId="66730B47" w14:textId="07DA4C3B"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Rp0.2</w:t>
            </w:r>
          </w:p>
        </w:tc>
        <w:tc>
          <w:tcPr>
            <w:tcW w:w="0" w:type="auto"/>
            <w:noWrap/>
            <w:vAlign w:val="center"/>
            <w:hideMark/>
          </w:tcPr>
          <w:p w14:paraId="66848120" w14:textId="5CAB27CF"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roofErr w:type="spellStart"/>
            <w:r w:rsidRPr="00092B67">
              <w:rPr>
                <w:rFonts w:ascii="Arial" w:eastAsia="Times New Roman" w:hAnsi="Arial" w:cs="Arial"/>
                <w:color w:val="000000"/>
                <w:kern w:val="0"/>
                <w:sz w:val="16"/>
                <w:szCs w:val="16"/>
                <w:lang w:eastAsia="en-GB"/>
                <w14:ligatures w14:val="none"/>
              </w:rPr>
              <w:t>ReH</w:t>
            </w:r>
            <w:proofErr w:type="spellEnd"/>
          </w:p>
        </w:tc>
        <w:tc>
          <w:tcPr>
            <w:tcW w:w="0" w:type="auto"/>
            <w:noWrap/>
            <w:vAlign w:val="center"/>
            <w:hideMark/>
          </w:tcPr>
          <w:p w14:paraId="045A9CC5" w14:textId="2D2308C4"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roofErr w:type="spellStart"/>
            <w:r w:rsidRPr="00092B67">
              <w:rPr>
                <w:rFonts w:ascii="Arial" w:eastAsia="Times New Roman" w:hAnsi="Arial" w:cs="Arial"/>
                <w:color w:val="000000"/>
                <w:kern w:val="0"/>
                <w:sz w:val="16"/>
                <w:szCs w:val="16"/>
                <w:lang w:eastAsia="en-GB"/>
                <w14:ligatures w14:val="none"/>
              </w:rPr>
              <w:t>ReL</w:t>
            </w:r>
            <w:proofErr w:type="spellEnd"/>
          </w:p>
        </w:tc>
        <w:tc>
          <w:tcPr>
            <w:tcW w:w="0" w:type="auto"/>
            <w:noWrap/>
            <w:vAlign w:val="center"/>
            <w:hideMark/>
          </w:tcPr>
          <w:p w14:paraId="233CD383" w14:textId="34141581"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Ae</w:t>
            </w:r>
          </w:p>
        </w:tc>
        <w:tc>
          <w:tcPr>
            <w:tcW w:w="0" w:type="auto"/>
            <w:noWrap/>
            <w:vAlign w:val="center"/>
            <w:hideMark/>
          </w:tcPr>
          <w:p w14:paraId="6F8B06ED" w14:textId="0189C89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Rm</w:t>
            </w:r>
          </w:p>
        </w:tc>
        <w:tc>
          <w:tcPr>
            <w:tcW w:w="0" w:type="auto"/>
            <w:noWrap/>
            <w:vAlign w:val="center"/>
            <w:hideMark/>
          </w:tcPr>
          <w:p w14:paraId="4395B718" w14:textId="1DE0EA5A"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Ag</w:t>
            </w:r>
          </w:p>
        </w:tc>
        <w:tc>
          <w:tcPr>
            <w:tcW w:w="0" w:type="auto"/>
            <w:noWrap/>
            <w:vAlign w:val="center"/>
            <w:hideMark/>
          </w:tcPr>
          <w:p w14:paraId="619DFD7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roofErr w:type="gramStart"/>
            <w:r w:rsidRPr="00092B67">
              <w:rPr>
                <w:rFonts w:ascii="Arial" w:eastAsia="Times New Roman" w:hAnsi="Arial" w:cs="Arial"/>
                <w:color w:val="000000"/>
                <w:kern w:val="0"/>
                <w:sz w:val="16"/>
                <w:szCs w:val="16"/>
                <w:lang w:eastAsia="en-GB"/>
                <w14:ligatures w14:val="none"/>
              </w:rPr>
              <w:t>A{</w:t>
            </w:r>
            <w:proofErr w:type="gramEnd"/>
            <w:r w:rsidRPr="00092B67">
              <w:rPr>
                <w:rFonts w:ascii="Arial" w:eastAsia="Times New Roman" w:hAnsi="Arial" w:cs="Arial"/>
                <w:color w:val="000000"/>
                <w:kern w:val="0"/>
                <w:sz w:val="16"/>
                <w:szCs w:val="16"/>
                <w:lang w:eastAsia="en-GB"/>
                <w14:ligatures w14:val="none"/>
              </w:rPr>
              <w:t>lo 50mm}</w:t>
            </w:r>
          </w:p>
        </w:tc>
        <w:tc>
          <w:tcPr>
            <w:tcW w:w="0" w:type="auto"/>
            <w:noWrap/>
            <w:vAlign w:val="center"/>
            <w:hideMark/>
          </w:tcPr>
          <w:p w14:paraId="0510BD3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roofErr w:type="gramStart"/>
            <w:r w:rsidRPr="00092B67">
              <w:rPr>
                <w:rFonts w:ascii="Arial" w:eastAsia="Times New Roman" w:hAnsi="Arial" w:cs="Arial"/>
                <w:color w:val="000000"/>
                <w:kern w:val="0"/>
                <w:sz w:val="16"/>
                <w:szCs w:val="16"/>
                <w:lang w:eastAsia="en-GB"/>
                <w14:ligatures w14:val="none"/>
              </w:rPr>
              <w:t>n(</w:t>
            </w:r>
            <w:proofErr w:type="gramEnd"/>
            <w:r w:rsidRPr="00092B67">
              <w:rPr>
                <w:rFonts w:ascii="Arial" w:eastAsia="Times New Roman" w:hAnsi="Arial" w:cs="Arial"/>
                <w:color w:val="000000"/>
                <w:kern w:val="0"/>
                <w:sz w:val="16"/>
                <w:szCs w:val="16"/>
                <w:lang w:eastAsia="en-GB"/>
                <w14:ligatures w14:val="none"/>
              </w:rPr>
              <w:t>4-6)</w:t>
            </w:r>
          </w:p>
        </w:tc>
        <w:tc>
          <w:tcPr>
            <w:tcW w:w="0" w:type="auto"/>
            <w:noWrap/>
            <w:vAlign w:val="center"/>
            <w:hideMark/>
          </w:tcPr>
          <w:p w14:paraId="6E3755F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roofErr w:type="gramStart"/>
            <w:r w:rsidRPr="00092B67">
              <w:rPr>
                <w:rFonts w:ascii="Arial" w:eastAsia="Times New Roman" w:hAnsi="Arial" w:cs="Arial"/>
                <w:color w:val="000000"/>
                <w:kern w:val="0"/>
                <w:sz w:val="16"/>
                <w:szCs w:val="16"/>
                <w:lang w:eastAsia="en-GB"/>
                <w14:ligatures w14:val="none"/>
              </w:rPr>
              <w:t>n(</w:t>
            </w:r>
            <w:proofErr w:type="gramEnd"/>
            <w:r w:rsidRPr="00092B67">
              <w:rPr>
                <w:rFonts w:ascii="Arial" w:eastAsia="Times New Roman" w:hAnsi="Arial" w:cs="Arial"/>
                <w:color w:val="000000"/>
                <w:kern w:val="0"/>
                <w:sz w:val="16"/>
                <w:szCs w:val="16"/>
                <w:lang w:eastAsia="en-GB"/>
                <w14:ligatures w14:val="none"/>
              </w:rPr>
              <w:t>5-10)</w:t>
            </w:r>
          </w:p>
        </w:tc>
        <w:tc>
          <w:tcPr>
            <w:tcW w:w="0" w:type="auto"/>
            <w:noWrap/>
            <w:vAlign w:val="center"/>
            <w:hideMark/>
          </w:tcPr>
          <w:p w14:paraId="71E74E8E" w14:textId="588B399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R5%</w:t>
            </w:r>
          </w:p>
        </w:tc>
        <w:tc>
          <w:tcPr>
            <w:tcW w:w="0" w:type="auto"/>
            <w:noWrap/>
            <w:vAlign w:val="center"/>
            <w:hideMark/>
          </w:tcPr>
          <w:p w14:paraId="74F8FA2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w:t>
            </w:r>
            <w:proofErr w:type="spellStart"/>
            <w:r w:rsidRPr="00092B67">
              <w:rPr>
                <w:rFonts w:ascii="Arial" w:eastAsia="Times New Roman" w:hAnsi="Arial" w:cs="Arial"/>
                <w:color w:val="000000"/>
                <w:kern w:val="0"/>
                <w:sz w:val="16"/>
                <w:szCs w:val="16"/>
                <w:lang w:eastAsia="en-GB"/>
                <w14:ligatures w14:val="none"/>
              </w:rPr>
              <w:t>corr</w:t>
            </w:r>
            <w:proofErr w:type="spellEnd"/>
            <w:r w:rsidRPr="00092B67">
              <w:rPr>
                <w:rFonts w:ascii="Arial" w:eastAsia="Times New Roman" w:hAnsi="Arial" w:cs="Arial"/>
                <w:color w:val="000000"/>
                <w:kern w:val="0"/>
                <w:sz w:val="16"/>
                <w:szCs w:val="16"/>
                <w:lang w:eastAsia="en-GB"/>
                <w14:ligatures w14:val="none"/>
              </w:rPr>
              <w:t>)</w:t>
            </w:r>
          </w:p>
        </w:tc>
        <w:tc>
          <w:tcPr>
            <w:tcW w:w="0" w:type="auto"/>
            <w:noWrap/>
            <w:vAlign w:val="center"/>
            <w:hideMark/>
          </w:tcPr>
          <w:p w14:paraId="0EA27CFF" w14:textId="702D325A"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At</w:t>
            </w:r>
          </w:p>
        </w:tc>
        <w:tc>
          <w:tcPr>
            <w:tcW w:w="0" w:type="auto"/>
            <w:noWrap/>
            <w:vAlign w:val="center"/>
            <w:hideMark/>
          </w:tcPr>
          <w:p w14:paraId="0AA204CD" w14:textId="10F19CC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roofErr w:type="spellStart"/>
            <w:r w:rsidRPr="00092B67">
              <w:rPr>
                <w:rFonts w:ascii="Arial" w:eastAsia="Times New Roman" w:hAnsi="Arial" w:cs="Arial"/>
                <w:color w:val="000000"/>
                <w:kern w:val="0"/>
                <w:sz w:val="16"/>
                <w:szCs w:val="16"/>
                <w:lang w:eastAsia="en-GB"/>
                <w14:ligatures w14:val="none"/>
              </w:rPr>
              <w:t>Agt</w:t>
            </w:r>
            <w:proofErr w:type="spellEnd"/>
          </w:p>
        </w:tc>
        <w:tc>
          <w:tcPr>
            <w:tcW w:w="0" w:type="auto"/>
            <w:noWrap/>
            <w:vAlign w:val="center"/>
            <w:hideMark/>
          </w:tcPr>
          <w:p w14:paraId="049EEEDD" w14:textId="201888B0"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Rb</w:t>
            </w:r>
          </w:p>
        </w:tc>
        <w:tc>
          <w:tcPr>
            <w:tcW w:w="0" w:type="auto"/>
            <w:noWrap/>
            <w:vAlign w:val="center"/>
            <w:hideMark/>
          </w:tcPr>
          <w:p w14:paraId="603E453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Rp/Rm</w:t>
            </w:r>
          </w:p>
        </w:tc>
      </w:tr>
      <w:tr w:rsidR="00DA5902" w:rsidRPr="00092B67" w14:paraId="5AAB93B9" w14:textId="77777777" w:rsidTr="00DA5902">
        <w:trPr>
          <w:trHeight w:val="285"/>
        </w:trPr>
        <w:tc>
          <w:tcPr>
            <w:tcW w:w="879" w:type="dxa"/>
            <w:noWrap/>
            <w:vAlign w:val="center"/>
            <w:hideMark/>
          </w:tcPr>
          <w:p w14:paraId="15D8CBB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w:t>
            </w:r>
          </w:p>
        </w:tc>
        <w:tc>
          <w:tcPr>
            <w:tcW w:w="930" w:type="dxa"/>
            <w:noWrap/>
            <w:vAlign w:val="center"/>
            <w:hideMark/>
          </w:tcPr>
          <w:p w14:paraId="028FBF5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5FACB5B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3.504</w:t>
            </w:r>
          </w:p>
        </w:tc>
        <w:tc>
          <w:tcPr>
            <w:tcW w:w="0" w:type="auto"/>
            <w:noWrap/>
            <w:vAlign w:val="center"/>
            <w:hideMark/>
          </w:tcPr>
          <w:p w14:paraId="7FC3F50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12.604</w:t>
            </w:r>
          </w:p>
        </w:tc>
        <w:tc>
          <w:tcPr>
            <w:tcW w:w="0" w:type="auto"/>
            <w:noWrap/>
            <w:vAlign w:val="center"/>
            <w:hideMark/>
          </w:tcPr>
          <w:p w14:paraId="1B9C5D0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171.8</w:t>
            </w:r>
          </w:p>
        </w:tc>
        <w:tc>
          <w:tcPr>
            <w:tcW w:w="0" w:type="auto"/>
            <w:noWrap/>
            <w:vAlign w:val="center"/>
            <w:hideMark/>
          </w:tcPr>
          <w:p w14:paraId="58A961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649.16</w:t>
            </w:r>
          </w:p>
        </w:tc>
        <w:tc>
          <w:tcPr>
            <w:tcW w:w="0" w:type="auto"/>
            <w:noWrap/>
            <w:vAlign w:val="center"/>
            <w:hideMark/>
          </w:tcPr>
          <w:p w14:paraId="7506DB0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653.07</w:t>
            </w:r>
          </w:p>
        </w:tc>
        <w:tc>
          <w:tcPr>
            <w:tcW w:w="0" w:type="auto"/>
            <w:noWrap/>
            <w:vAlign w:val="center"/>
            <w:hideMark/>
          </w:tcPr>
          <w:p w14:paraId="230D98C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644.94</w:t>
            </w:r>
          </w:p>
        </w:tc>
        <w:tc>
          <w:tcPr>
            <w:tcW w:w="0" w:type="auto"/>
            <w:noWrap/>
            <w:vAlign w:val="center"/>
            <w:hideMark/>
          </w:tcPr>
          <w:p w14:paraId="5BA9C5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2.93</w:t>
            </w:r>
          </w:p>
        </w:tc>
        <w:tc>
          <w:tcPr>
            <w:tcW w:w="0" w:type="auto"/>
            <w:noWrap/>
            <w:vAlign w:val="center"/>
            <w:hideMark/>
          </w:tcPr>
          <w:p w14:paraId="1B032D1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719.41</w:t>
            </w:r>
          </w:p>
        </w:tc>
        <w:tc>
          <w:tcPr>
            <w:tcW w:w="0" w:type="auto"/>
            <w:noWrap/>
            <w:vAlign w:val="center"/>
            <w:hideMark/>
          </w:tcPr>
          <w:p w14:paraId="63E5601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9.82</w:t>
            </w:r>
          </w:p>
        </w:tc>
        <w:tc>
          <w:tcPr>
            <w:tcW w:w="0" w:type="auto"/>
            <w:noWrap/>
            <w:vAlign w:val="center"/>
            <w:hideMark/>
          </w:tcPr>
          <w:p w14:paraId="71A4F81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20.39</w:t>
            </w:r>
          </w:p>
        </w:tc>
        <w:tc>
          <w:tcPr>
            <w:tcW w:w="0" w:type="auto"/>
            <w:noWrap/>
            <w:vAlign w:val="center"/>
            <w:hideMark/>
          </w:tcPr>
          <w:p w14:paraId="60CDCBF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0.1329</w:t>
            </w:r>
          </w:p>
        </w:tc>
        <w:tc>
          <w:tcPr>
            <w:tcW w:w="0" w:type="auto"/>
            <w:noWrap/>
            <w:vAlign w:val="center"/>
            <w:hideMark/>
          </w:tcPr>
          <w:p w14:paraId="5215AAB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0.1123</w:t>
            </w:r>
          </w:p>
        </w:tc>
        <w:tc>
          <w:tcPr>
            <w:tcW w:w="0" w:type="auto"/>
            <w:noWrap/>
            <w:vAlign w:val="center"/>
            <w:hideMark/>
          </w:tcPr>
          <w:p w14:paraId="69030BE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0.6744</w:t>
            </w:r>
          </w:p>
        </w:tc>
        <w:tc>
          <w:tcPr>
            <w:tcW w:w="0" w:type="auto"/>
            <w:noWrap/>
            <w:vAlign w:val="center"/>
            <w:hideMark/>
          </w:tcPr>
          <w:p w14:paraId="41739F9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20.39</w:t>
            </w:r>
          </w:p>
        </w:tc>
        <w:tc>
          <w:tcPr>
            <w:tcW w:w="0" w:type="auto"/>
            <w:noWrap/>
            <w:vAlign w:val="center"/>
            <w:hideMark/>
          </w:tcPr>
          <w:p w14:paraId="0BBED0D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20.66</w:t>
            </w:r>
          </w:p>
        </w:tc>
        <w:tc>
          <w:tcPr>
            <w:tcW w:w="0" w:type="auto"/>
            <w:noWrap/>
            <w:vAlign w:val="center"/>
            <w:hideMark/>
          </w:tcPr>
          <w:p w14:paraId="325F295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10.22</w:t>
            </w:r>
          </w:p>
        </w:tc>
        <w:tc>
          <w:tcPr>
            <w:tcW w:w="0" w:type="auto"/>
            <w:noWrap/>
            <w:vAlign w:val="center"/>
            <w:hideMark/>
          </w:tcPr>
          <w:p w14:paraId="07C1C8E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503.2</w:t>
            </w:r>
          </w:p>
        </w:tc>
        <w:tc>
          <w:tcPr>
            <w:tcW w:w="0" w:type="auto"/>
            <w:noWrap/>
            <w:vAlign w:val="center"/>
            <w:hideMark/>
          </w:tcPr>
          <w:p w14:paraId="3044CE5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0.902350537</w:t>
            </w:r>
          </w:p>
        </w:tc>
      </w:tr>
      <w:tr w:rsidR="00DA5902" w:rsidRPr="00092B67" w14:paraId="58ECF3AD" w14:textId="77777777" w:rsidTr="00DA5902">
        <w:trPr>
          <w:trHeight w:val="285"/>
        </w:trPr>
        <w:tc>
          <w:tcPr>
            <w:tcW w:w="879" w:type="dxa"/>
            <w:noWrap/>
            <w:vAlign w:val="center"/>
            <w:hideMark/>
          </w:tcPr>
          <w:p w14:paraId="034F170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w:t>
            </w:r>
          </w:p>
        </w:tc>
        <w:tc>
          <w:tcPr>
            <w:tcW w:w="930" w:type="dxa"/>
            <w:noWrap/>
            <w:vAlign w:val="center"/>
            <w:hideMark/>
          </w:tcPr>
          <w:p w14:paraId="3CD7CFF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3E52D34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3.542</w:t>
            </w:r>
          </w:p>
        </w:tc>
        <w:tc>
          <w:tcPr>
            <w:tcW w:w="0" w:type="auto"/>
            <w:noWrap/>
            <w:vAlign w:val="center"/>
            <w:hideMark/>
          </w:tcPr>
          <w:p w14:paraId="0A80F69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12.606</w:t>
            </w:r>
          </w:p>
        </w:tc>
        <w:tc>
          <w:tcPr>
            <w:tcW w:w="0" w:type="auto"/>
            <w:noWrap/>
            <w:vAlign w:val="center"/>
            <w:hideMark/>
          </w:tcPr>
          <w:p w14:paraId="1080822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210.1</w:t>
            </w:r>
          </w:p>
        </w:tc>
        <w:tc>
          <w:tcPr>
            <w:tcW w:w="0" w:type="auto"/>
            <w:noWrap/>
            <w:vAlign w:val="center"/>
            <w:hideMark/>
          </w:tcPr>
          <w:p w14:paraId="2D0DEBB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653.59</w:t>
            </w:r>
          </w:p>
        </w:tc>
        <w:tc>
          <w:tcPr>
            <w:tcW w:w="0" w:type="auto"/>
            <w:noWrap/>
            <w:vAlign w:val="center"/>
            <w:hideMark/>
          </w:tcPr>
          <w:p w14:paraId="0A185AE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667.2</w:t>
            </w:r>
          </w:p>
        </w:tc>
        <w:tc>
          <w:tcPr>
            <w:tcW w:w="0" w:type="auto"/>
            <w:noWrap/>
            <w:vAlign w:val="center"/>
            <w:hideMark/>
          </w:tcPr>
          <w:p w14:paraId="6364ACE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646.17</w:t>
            </w:r>
          </w:p>
        </w:tc>
        <w:tc>
          <w:tcPr>
            <w:tcW w:w="0" w:type="auto"/>
            <w:noWrap/>
            <w:vAlign w:val="center"/>
            <w:hideMark/>
          </w:tcPr>
          <w:p w14:paraId="284926D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2.33</w:t>
            </w:r>
          </w:p>
        </w:tc>
        <w:tc>
          <w:tcPr>
            <w:tcW w:w="0" w:type="auto"/>
            <w:noWrap/>
            <w:vAlign w:val="center"/>
            <w:hideMark/>
          </w:tcPr>
          <w:p w14:paraId="19636CD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728.32</w:t>
            </w:r>
          </w:p>
        </w:tc>
        <w:tc>
          <w:tcPr>
            <w:tcW w:w="0" w:type="auto"/>
            <w:noWrap/>
            <w:vAlign w:val="center"/>
            <w:hideMark/>
          </w:tcPr>
          <w:p w14:paraId="1653DF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8.81</w:t>
            </w:r>
          </w:p>
        </w:tc>
        <w:tc>
          <w:tcPr>
            <w:tcW w:w="0" w:type="auto"/>
            <w:noWrap/>
            <w:vAlign w:val="center"/>
            <w:hideMark/>
          </w:tcPr>
          <w:p w14:paraId="2AA7B3D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13.3</w:t>
            </w:r>
          </w:p>
        </w:tc>
        <w:tc>
          <w:tcPr>
            <w:tcW w:w="0" w:type="auto"/>
            <w:noWrap/>
            <w:vAlign w:val="center"/>
            <w:hideMark/>
          </w:tcPr>
          <w:p w14:paraId="7EAA73E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0.1272</w:t>
            </w:r>
          </w:p>
        </w:tc>
        <w:tc>
          <w:tcPr>
            <w:tcW w:w="0" w:type="auto"/>
            <w:noWrap/>
            <w:vAlign w:val="center"/>
            <w:hideMark/>
          </w:tcPr>
          <w:p w14:paraId="6C2C4A7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0.1074</w:t>
            </w:r>
          </w:p>
        </w:tc>
        <w:tc>
          <w:tcPr>
            <w:tcW w:w="0" w:type="auto"/>
            <w:noWrap/>
            <w:vAlign w:val="center"/>
            <w:hideMark/>
          </w:tcPr>
          <w:p w14:paraId="0C78FA3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0.7683</w:t>
            </w:r>
          </w:p>
        </w:tc>
        <w:tc>
          <w:tcPr>
            <w:tcW w:w="0" w:type="auto"/>
            <w:noWrap/>
            <w:vAlign w:val="center"/>
            <w:hideMark/>
          </w:tcPr>
          <w:p w14:paraId="30BA78A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16.01</w:t>
            </w:r>
          </w:p>
        </w:tc>
        <w:tc>
          <w:tcPr>
            <w:tcW w:w="0" w:type="auto"/>
            <w:noWrap/>
            <w:vAlign w:val="center"/>
            <w:hideMark/>
          </w:tcPr>
          <w:p w14:paraId="7CB35E9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13.53</w:t>
            </w:r>
          </w:p>
        </w:tc>
        <w:tc>
          <w:tcPr>
            <w:tcW w:w="0" w:type="auto"/>
            <w:noWrap/>
            <w:vAlign w:val="center"/>
            <w:hideMark/>
          </w:tcPr>
          <w:p w14:paraId="0841C19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9.14</w:t>
            </w:r>
          </w:p>
        </w:tc>
        <w:tc>
          <w:tcPr>
            <w:tcW w:w="0" w:type="auto"/>
            <w:noWrap/>
            <w:vAlign w:val="center"/>
            <w:hideMark/>
          </w:tcPr>
          <w:p w14:paraId="5DAC3BD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523.9</w:t>
            </w:r>
          </w:p>
        </w:tc>
        <w:tc>
          <w:tcPr>
            <w:tcW w:w="0" w:type="auto"/>
            <w:noWrap/>
            <w:vAlign w:val="center"/>
            <w:hideMark/>
          </w:tcPr>
          <w:p w14:paraId="338037E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0.897394003</w:t>
            </w:r>
          </w:p>
        </w:tc>
      </w:tr>
      <w:tr w:rsidR="00DA5902" w:rsidRPr="00092B67" w14:paraId="015FFDC5" w14:textId="77777777" w:rsidTr="00DA5902">
        <w:trPr>
          <w:trHeight w:val="285"/>
        </w:trPr>
        <w:tc>
          <w:tcPr>
            <w:tcW w:w="879" w:type="dxa"/>
            <w:noWrap/>
            <w:vAlign w:val="center"/>
            <w:hideMark/>
          </w:tcPr>
          <w:p w14:paraId="154D297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w:t>
            </w:r>
          </w:p>
        </w:tc>
        <w:tc>
          <w:tcPr>
            <w:tcW w:w="930" w:type="dxa"/>
            <w:noWrap/>
            <w:vAlign w:val="center"/>
            <w:hideMark/>
          </w:tcPr>
          <w:p w14:paraId="68CAB17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43083B4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3.556</w:t>
            </w:r>
          </w:p>
        </w:tc>
        <w:tc>
          <w:tcPr>
            <w:tcW w:w="0" w:type="auto"/>
            <w:noWrap/>
            <w:vAlign w:val="center"/>
            <w:hideMark/>
          </w:tcPr>
          <w:p w14:paraId="2DD6694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12.624</w:t>
            </w:r>
          </w:p>
        </w:tc>
        <w:tc>
          <w:tcPr>
            <w:tcW w:w="0" w:type="auto"/>
            <w:noWrap/>
            <w:vAlign w:val="center"/>
            <w:hideMark/>
          </w:tcPr>
          <w:p w14:paraId="1591D7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220.6</w:t>
            </w:r>
          </w:p>
        </w:tc>
        <w:tc>
          <w:tcPr>
            <w:tcW w:w="0" w:type="auto"/>
            <w:noWrap/>
            <w:vAlign w:val="center"/>
            <w:hideMark/>
          </w:tcPr>
          <w:p w14:paraId="16FAD7B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645.57</w:t>
            </w:r>
          </w:p>
        </w:tc>
        <w:tc>
          <w:tcPr>
            <w:tcW w:w="0" w:type="auto"/>
            <w:noWrap/>
            <w:vAlign w:val="center"/>
            <w:hideMark/>
          </w:tcPr>
          <w:p w14:paraId="3033375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650.68</w:t>
            </w:r>
          </w:p>
        </w:tc>
        <w:tc>
          <w:tcPr>
            <w:tcW w:w="0" w:type="auto"/>
            <w:noWrap/>
            <w:vAlign w:val="center"/>
            <w:hideMark/>
          </w:tcPr>
          <w:p w14:paraId="37DDE71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644.17</w:t>
            </w:r>
          </w:p>
        </w:tc>
        <w:tc>
          <w:tcPr>
            <w:tcW w:w="0" w:type="auto"/>
            <w:noWrap/>
            <w:vAlign w:val="center"/>
            <w:hideMark/>
          </w:tcPr>
          <w:p w14:paraId="56F7D7F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2.38</w:t>
            </w:r>
          </w:p>
        </w:tc>
        <w:tc>
          <w:tcPr>
            <w:tcW w:w="0" w:type="auto"/>
            <w:noWrap/>
            <w:vAlign w:val="center"/>
            <w:hideMark/>
          </w:tcPr>
          <w:p w14:paraId="7D25F54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724.93</w:t>
            </w:r>
          </w:p>
        </w:tc>
        <w:tc>
          <w:tcPr>
            <w:tcW w:w="0" w:type="auto"/>
            <w:noWrap/>
            <w:vAlign w:val="center"/>
            <w:hideMark/>
          </w:tcPr>
          <w:p w14:paraId="3440767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9.35</w:t>
            </w:r>
          </w:p>
        </w:tc>
        <w:tc>
          <w:tcPr>
            <w:tcW w:w="0" w:type="auto"/>
            <w:noWrap/>
            <w:vAlign w:val="center"/>
            <w:hideMark/>
          </w:tcPr>
          <w:p w14:paraId="280EB2C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17.75</w:t>
            </w:r>
          </w:p>
        </w:tc>
        <w:tc>
          <w:tcPr>
            <w:tcW w:w="0" w:type="auto"/>
            <w:noWrap/>
            <w:vAlign w:val="center"/>
            <w:hideMark/>
          </w:tcPr>
          <w:p w14:paraId="56EDC24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0.125</w:t>
            </w:r>
          </w:p>
        </w:tc>
        <w:tc>
          <w:tcPr>
            <w:tcW w:w="0" w:type="auto"/>
            <w:noWrap/>
            <w:vAlign w:val="center"/>
            <w:hideMark/>
          </w:tcPr>
          <w:p w14:paraId="7A420D6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0.1065</w:t>
            </w:r>
          </w:p>
        </w:tc>
        <w:tc>
          <w:tcPr>
            <w:tcW w:w="0" w:type="auto"/>
            <w:noWrap/>
            <w:vAlign w:val="center"/>
            <w:hideMark/>
          </w:tcPr>
          <w:p w14:paraId="779D47E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0.7338</w:t>
            </w:r>
          </w:p>
        </w:tc>
        <w:tc>
          <w:tcPr>
            <w:tcW w:w="0" w:type="auto"/>
            <w:noWrap/>
            <w:vAlign w:val="center"/>
            <w:hideMark/>
          </w:tcPr>
          <w:p w14:paraId="2BB657F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17.75</w:t>
            </w:r>
          </w:p>
        </w:tc>
        <w:tc>
          <w:tcPr>
            <w:tcW w:w="0" w:type="auto"/>
            <w:noWrap/>
            <w:vAlign w:val="center"/>
            <w:hideMark/>
          </w:tcPr>
          <w:p w14:paraId="0D59758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17.97</w:t>
            </w:r>
          </w:p>
        </w:tc>
        <w:tc>
          <w:tcPr>
            <w:tcW w:w="0" w:type="auto"/>
            <w:noWrap/>
            <w:vAlign w:val="center"/>
            <w:hideMark/>
          </w:tcPr>
          <w:p w14:paraId="3BFD700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9.66</w:t>
            </w:r>
          </w:p>
        </w:tc>
        <w:tc>
          <w:tcPr>
            <w:tcW w:w="0" w:type="auto"/>
            <w:noWrap/>
            <w:vAlign w:val="center"/>
            <w:hideMark/>
          </w:tcPr>
          <w:p w14:paraId="04BF0BF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523.7</w:t>
            </w:r>
          </w:p>
        </w:tc>
        <w:tc>
          <w:tcPr>
            <w:tcW w:w="0" w:type="auto"/>
            <w:noWrap/>
            <w:vAlign w:val="center"/>
            <w:hideMark/>
          </w:tcPr>
          <w:p w14:paraId="303BCE2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0.890527361</w:t>
            </w:r>
          </w:p>
        </w:tc>
      </w:tr>
      <w:tr w:rsidR="00DA5902" w:rsidRPr="00092B67" w14:paraId="1D98C946" w14:textId="77777777" w:rsidTr="00DA5902">
        <w:trPr>
          <w:trHeight w:val="285"/>
        </w:trPr>
        <w:tc>
          <w:tcPr>
            <w:tcW w:w="879" w:type="dxa"/>
            <w:noWrap/>
            <w:vAlign w:val="center"/>
            <w:hideMark/>
          </w:tcPr>
          <w:p w14:paraId="5A97150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w:t>
            </w:r>
          </w:p>
        </w:tc>
        <w:tc>
          <w:tcPr>
            <w:tcW w:w="930" w:type="dxa"/>
            <w:noWrap/>
            <w:vAlign w:val="center"/>
            <w:hideMark/>
          </w:tcPr>
          <w:p w14:paraId="33F9790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04A3C6C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3.583</w:t>
            </w:r>
          </w:p>
        </w:tc>
        <w:tc>
          <w:tcPr>
            <w:tcW w:w="0" w:type="auto"/>
            <w:noWrap/>
            <w:vAlign w:val="center"/>
            <w:hideMark/>
          </w:tcPr>
          <w:p w14:paraId="1A0C6DB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12.615</w:t>
            </w:r>
          </w:p>
        </w:tc>
        <w:tc>
          <w:tcPr>
            <w:tcW w:w="0" w:type="auto"/>
            <w:noWrap/>
            <w:vAlign w:val="center"/>
            <w:hideMark/>
          </w:tcPr>
          <w:p w14:paraId="69DB027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229.8</w:t>
            </w:r>
          </w:p>
        </w:tc>
        <w:tc>
          <w:tcPr>
            <w:tcW w:w="0" w:type="auto"/>
            <w:noWrap/>
            <w:vAlign w:val="center"/>
            <w:hideMark/>
          </w:tcPr>
          <w:p w14:paraId="11FB67E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644.41</w:t>
            </w:r>
          </w:p>
        </w:tc>
        <w:tc>
          <w:tcPr>
            <w:tcW w:w="0" w:type="auto"/>
            <w:noWrap/>
            <w:vAlign w:val="center"/>
            <w:hideMark/>
          </w:tcPr>
          <w:p w14:paraId="74CDD15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651.34</w:t>
            </w:r>
          </w:p>
        </w:tc>
        <w:tc>
          <w:tcPr>
            <w:tcW w:w="0" w:type="auto"/>
            <w:noWrap/>
            <w:vAlign w:val="center"/>
            <w:hideMark/>
          </w:tcPr>
          <w:p w14:paraId="16E61C2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640.88</w:t>
            </w:r>
          </w:p>
        </w:tc>
        <w:tc>
          <w:tcPr>
            <w:tcW w:w="0" w:type="auto"/>
            <w:noWrap/>
            <w:vAlign w:val="center"/>
            <w:hideMark/>
          </w:tcPr>
          <w:p w14:paraId="14D2DAB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2.5</w:t>
            </w:r>
          </w:p>
        </w:tc>
        <w:tc>
          <w:tcPr>
            <w:tcW w:w="0" w:type="auto"/>
            <w:noWrap/>
            <w:vAlign w:val="center"/>
            <w:hideMark/>
          </w:tcPr>
          <w:p w14:paraId="781D4A1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724.7</w:t>
            </w:r>
          </w:p>
        </w:tc>
        <w:tc>
          <w:tcPr>
            <w:tcW w:w="0" w:type="auto"/>
            <w:noWrap/>
            <w:vAlign w:val="center"/>
            <w:hideMark/>
          </w:tcPr>
          <w:p w14:paraId="16B0234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9.51</w:t>
            </w:r>
          </w:p>
        </w:tc>
        <w:tc>
          <w:tcPr>
            <w:tcW w:w="0" w:type="auto"/>
            <w:noWrap/>
            <w:vAlign w:val="center"/>
            <w:hideMark/>
          </w:tcPr>
          <w:p w14:paraId="7E4558C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17.37</w:t>
            </w:r>
          </w:p>
        </w:tc>
        <w:tc>
          <w:tcPr>
            <w:tcW w:w="0" w:type="auto"/>
            <w:noWrap/>
            <w:vAlign w:val="center"/>
            <w:hideMark/>
          </w:tcPr>
          <w:p w14:paraId="456C37F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0.1293</w:t>
            </w:r>
          </w:p>
        </w:tc>
        <w:tc>
          <w:tcPr>
            <w:tcW w:w="0" w:type="auto"/>
            <w:noWrap/>
            <w:vAlign w:val="center"/>
            <w:hideMark/>
          </w:tcPr>
          <w:p w14:paraId="63ABDED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0.1094</w:t>
            </w:r>
          </w:p>
        </w:tc>
        <w:tc>
          <w:tcPr>
            <w:tcW w:w="0" w:type="auto"/>
            <w:noWrap/>
            <w:vAlign w:val="center"/>
            <w:hideMark/>
          </w:tcPr>
          <w:p w14:paraId="771AD7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0.7195</w:t>
            </w:r>
          </w:p>
        </w:tc>
        <w:tc>
          <w:tcPr>
            <w:tcW w:w="0" w:type="auto"/>
            <w:noWrap/>
            <w:vAlign w:val="center"/>
            <w:hideMark/>
          </w:tcPr>
          <w:p w14:paraId="494926D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17.37</w:t>
            </w:r>
          </w:p>
        </w:tc>
        <w:tc>
          <w:tcPr>
            <w:tcW w:w="0" w:type="auto"/>
            <w:noWrap/>
            <w:vAlign w:val="center"/>
            <w:hideMark/>
          </w:tcPr>
          <w:p w14:paraId="1662DF7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17.59</w:t>
            </w:r>
          </w:p>
        </w:tc>
        <w:tc>
          <w:tcPr>
            <w:tcW w:w="0" w:type="auto"/>
            <w:noWrap/>
            <w:vAlign w:val="center"/>
            <w:hideMark/>
          </w:tcPr>
          <w:p w14:paraId="6A23B34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9.82</w:t>
            </w:r>
          </w:p>
        </w:tc>
        <w:tc>
          <w:tcPr>
            <w:tcW w:w="0" w:type="auto"/>
            <w:noWrap/>
            <w:vAlign w:val="center"/>
            <w:hideMark/>
          </w:tcPr>
          <w:p w14:paraId="76A12C2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541.6</w:t>
            </w:r>
          </w:p>
        </w:tc>
        <w:tc>
          <w:tcPr>
            <w:tcW w:w="0" w:type="auto"/>
            <w:noWrap/>
            <w:vAlign w:val="center"/>
            <w:hideMark/>
          </w:tcPr>
          <w:p w14:paraId="2027454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0.889209328</w:t>
            </w:r>
          </w:p>
        </w:tc>
      </w:tr>
      <w:tr w:rsidR="00DA5902" w:rsidRPr="00092B67" w14:paraId="7FA78FBE" w14:textId="77777777" w:rsidTr="00DA5902">
        <w:trPr>
          <w:trHeight w:val="285"/>
        </w:trPr>
        <w:tc>
          <w:tcPr>
            <w:tcW w:w="879" w:type="dxa"/>
            <w:noWrap/>
            <w:vAlign w:val="center"/>
            <w:hideMark/>
          </w:tcPr>
          <w:p w14:paraId="096E432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w:t>
            </w:r>
          </w:p>
        </w:tc>
        <w:tc>
          <w:tcPr>
            <w:tcW w:w="930" w:type="dxa"/>
            <w:noWrap/>
            <w:vAlign w:val="center"/>
            <w:hideMark/>
          </w:tcPr>
          <w:p w14:paraId="19F05EA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356CFD0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3.582</w:t>
            </w:r>
          </w:p>
        </w:tc>
        <w:tc>
          <w:tcPr>
            <w:tcW w:w="0" w:type="auto"/>
            <w:noWrap/>
            <w:vAlign w:val="center"/>
            <w:hideMark/>
          </w:tcPr>
          <w:p w14:paraId="3133916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12.618</w:t>
            </w:r>
          </w:p>
        </w:tc>
        <w:tc>
          <w:tcPr>
            <w:tcW w:w="0" w:type="auto"/>
            <w:noWrap/>
            <w:vAlign w:val="center"/>
            <w:hideMark/>
          </w:tcPr>
          <w:p w14:paraId="225E7F3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212.6</w:t>
            </w:r>
          </w:p>
        </w:tc>
        <w:tc>
          <w:tcPr>
            <w:tcW w:w="0" w:type="auto"/>
            <w:noWrap/>
            <w:vAlign w:val="center"/>
            <w:hideMark/>
          </w:tcPr>
          <w:p w14:paraId="1E43A73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652.53</w:t>
            </w:r>
          </w:p>
        </w:tc>
        <w:tc>
          <w:tcPr>
            <w:tcW w:w="0" w:type="auto"/>
            <w:noWrap/>
            <w:vAlign w:val="center"/>
            <w:hideMark/>
          </w:tcPr>
          <w:p w14:paraId="2473C0D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669.58</w:t>
            </w:r>
          </w:p>
        </w:tc>
        <w:tc>
          <w:tcPr>
            <w:tcW w:w="0" w:type="auto"/>
            <w:noWrap/>
            <w:vAlign w:val="center"/>
            <w:hideMark/>
          </w:tcPr>
          <w:p w14:paraId="07B94D8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648.44</w:t>
            </w:r>
          </w:p>
        </w:tc>
        <w:tc>
          <w:tcPr>
            <w:tcW w:w="0" w:type="auto"/>
            <w:noWrap/>
            <w:vAlign w:val="center"/>
            <w:hideMark/>
          </w:tcPr>
          <w:p w14:paraId="6AE0C71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2.45</w:t>
            </w:r>
          </w:p>
        </w:tc>
        <w:tc>
          <w:tcPr>
            <w:tcW w:w="0" w:type="auto"/>
            <w:noWrap/>
            <w:vAlign w:val="center"/>
            <w:hideMark/>
          </w:tcPr>
          <w:p w14:paraId="4C43291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731.85</w:t>
            </w:r>
          </w:p>
        </w:tc>
        <w:tc>
          <w:tcPr>
            <w:tcW w:w="0" w:type="auto"/>
            <w:noWrap/>
            <w:vAlign w:val="center"/>
            <w:hideMark/>
          </w:tcPr>
          <w:p w14:paraId="478BCF3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9.36</w:t>
            </w:r>
          </w:p>
        </w:tc>
        <w:tc>
          <w:tcPr>
            <w:tcW w:w="0" w:type="auto"/>
            <w:noWrap/>
            <w:vAlign w:val="center"/>
            <w:hideMark/>
          </w:tcPr>
          <w:p w14:paraId="599845F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17.78</w:t>
            </w:r>
          </w:p>
        </w:tc>
        <w:tc>
          <w:tcPr>
            <w:tcW w:w="0" w:type="auto"/>
            <w:noWrap/>
            <w:vAlign w:val="center"/>
            <w:hideMark/>
          </w:tcPr>
          <w:p w14:paraId="41C20E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0.1279</w:t>
            </w:r>
          </w:p>
        </w:tc>
        <w:tc>
          <w:tcPr>
            <w:tcW w:w="0" w:type="auto"/>
            <w:noWrap/>
            <w:vAlign w:val="center"/>
            <w:hideMark/>
          </w:tcPr>
          <w:p w14:paraId="4CA578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0.1082</w:t>
            </w:r>
          </w:p>
        </w:tc>
        <w:tc>
          <w:tcPr>
            <w:tcW w:w="0" w:type="auto"/>
            <w:noWrap/>
            <w:vAlign w:val="center"/>
            <w:hideMark/>
          </w:tcPr>
          <w:p w14:paraId="1970AC1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0.7894</w:t>
            </w:r>
          </w:p>
        </w:tc>
        <w:tc>
          <w:tcPr>
            <w:tcW w:w="0" w:type="auto"/>
            <w:noWrap/>
            <w:vAlign w:val="center"/>
            <w:hideMark/>
          </w:tcPr>
          <w:p w14:paraId="65AF588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17.78</w:t>
            </w:r>
          </w:p>
        </w:tc>
        <w:tc>
          <w:tcPr>
            <w:tcW w:w="0" w:type="auto"/>
            <w:noWrap/>
            <w:vAlign w:val="center"/>
            <w:hideMark/>
          </w:tcPr>
          <w:p w14:paraId="12E550E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18.01</w:t>
            </w:r>
          </w:p>
        </w:tc>
        <w:tc>
          <w:tcPr>
            <w:tcW w:w="0" w:type="auto"/>
            <w:noWrap/>
            <w:vAlign w:val="center"/>
            <w:hideMark/>
          </w:tcPr>
          <w:p w14:paraId="025C5C9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9.68</w:t>
            </w:r>
          </w:p>
        </w:tc>
        <w:tc>
          <w:tcPr>
            <w:tcW w:w="0" w:type="auto"/>
            <w:noWrap/>
            <w:vAlign w:val="center"/>
            <w:hideMark/>
          </w:tcPr>
          <w:p w14:paraId="2C58138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527.3</w:t>
            </w:r>
          </w:p>
        </w:tc>
        <w:tc>
          <w:tcPr>
            <w:tcW w:w="0" w:type="auto"/>
            <w:noWrap/>
            <w:vAlign w:val="center"/>
            <w:hideMark/>
          </w:tcPr>
          <w:p w14:paraId="49F2B8C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0.891617135</w:t>
            </w:r>
          </w:p>
        </w:tc>
      </w:tr>
      <w:tr w:rsidR="00DA5902" w:rsidRPr="00092B67" w14:paraId="26FACEAC" w14:textId="77777777" w:rsidTr="00DA5902">
        <w:trPr>
          <w:trHeight w:val="285"/>
        </w:trPr>
        <w:tc>
          <w:tcPr>
            <w:tcW w:w="879" w:type="dxa"/>
            <w:noWrap/>
            <w:vAlign w:val="center"/>
            <w:hideMark/>
          </w:tcPr>
          <w:p w14:paraId="5A4269F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11</w:t>
            </w:r>
          </w:p>
        </w:tc>
        <w:tc>
          <w:tcPr>
            <w:tcW w:w="930" w:type="dxa"/>
            <w:noWrap/>
            <w:vAlign w:val="center"/>
            <w:hideMark/>
          </w:tcPr>
          <w:p w14:paraId="32EACF9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7529AC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3.583</w:t>
            </w:r>
          </w:p>
        </w:tc>
        <w:tc>
          <w:tcPr>
            <w:tcW w:w="0" w:type="auto"/>
            <w:noWrap/>
            <w:vAlign w:val="center"/>
            <w:hideMark/>
          </w:tcPr>
          <w:p w14:paraId="5ACD132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12.612</w:t>
            </w:r>
          </w:p>
        </w:tc>
        <w:tc>
          <w:tcPr>
            <w:tcW w:w="0" w:type="auto"/>
            <w:noWrap/>
            <w:vAlign w:val="center"/>
            <w:hideMark/>
          </w:tcPr>
          <w:p w14:paraId="0865BF0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219.1</w:t>
            </w:r>
          </w:p>
        </w:tc>
        <w:tc>
          <w:tcPr>
            <w:tcW w:w="0" w:type="auto"/>
            <w:noWrap/>
            <w:vAlign w:val="center"/>
            <w:hideMark/>
          </w:tcPr>
          <w:p w14:paraId="425E37E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650.76</w:t>
            </w:r>
          </w:p>
        </w:tc>
        <w:tc>
          <w:tcPr>
            <w:tcW w:w="0" w:type="auto"/>
            <w:noWrap/>
            <w:vAlign w:val="center"/>
            <w:hideMark/>
          </w:tcPr>
          <w:p w14:paraId="3394446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660.15</w:t>
            </w:r>
          </w:p>
        </w:tc>
        <w:tc>
          <w:tcPr>
            <w:tcW w:w="0" w:type="auto"/>
            <w:noWrap/>
            <w:vAlign w:val="center"/>
            <w:hideMark/>
          </w:tcPr>
          <w:p w14:paraId="5A11244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649.09</w:t>
            </w:r>
          </w:p>
        </w:tc>
        <w:tc>
          <w:tcPr>
            <w:tcW w:w="0" w:type="auto"/>
            <w:noWrap/>
            <w:vAlign w:val="center"/>
            <w:hideMark/>
          </w:tcPr>
          <w:p w14:paraId="5EAA3B4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2.33</w:t>
            </w:r>
          </w:p>
        </w:tc>
        <w:tc>
          <w:tcPr>
            <w:tcW w:w="0" w:type="auto"/>
            <w:noWrap/>
            <w:vAlign w:val="center"/>
            <w:hideMark/>
          </w:tcPr>
          <w:p w14:paraId="43B0A0B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733.89</w:t>
            </w:r>
          </w:p>
        </w:tc>
        <w:tc>
          <w:tcPr>
            <w:tcW w:w="0" w:type="auto"/>
            <w:noWrap/>
            <w:vAlign w:val="center"/>
            <w:hideMark/>
          </w:tcPr>
          <w:p w14:paraId="6A12F78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9.01</w:t>
            </w:r>
          </w:p>
        </w:tc>
        <w:tc>
          <w:tcPr>
            <w:tcW w:w="0" w:type="auto"/>
            <w:noWrap/>
            <w:vAlign w:val="center"/>
            <w:hideMark/>
          </w:tcPr>
          <w:p w14:paraId="74AEEED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17.09</w:t>
            </w:r>
          </w:p>
        </w:tc>
        <w:tc>
          <w:tcPr>
            <w:tcW w:w="0" w:type="auto"/>
            <w:noWrap/>
            <w:vAlign w:val="center"/>
            <w:hideMark/>
          </w:tcPr>
          <w:p w14:paraId="760D0D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0.124</w:t>
            </w:r>
          </w:p>
        </w:tc>
        <w:tc>
          <w:tcPr>
            <w:tcW w:w="0" w:type="auto"/>
            <w:noWrap/>
            <w:vAlign w:val="center"/>
            <w:hideMark/>
          </w:tcPr>
          <w:p w14:paraId="6DC674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0.1061</w:t>
            </w:r>
          </w:p>
        </w:tc>
        <w:tc>
          <w:tcPr>
            <w:tcW w:w="0" w:type="auto"/>
            <w:noWrap/>
            <w:vAlign w:val="center"/>
            <w:hideMark/>
          </w:tcPr>
          <w:p w14:paraId="3007EBA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0.8744</w:t>
            </w:r>
          </w:p>
        </w:tc>
        <w:tc>
          <w:tcPr>
            <w:tcW w:w="0" w:type="auto"/>
            <w:noWrap/>
            <w:vAlign w:val="center"/>
            <w:hideMark/>
          </w:tcPr>
          <w:p w14:paraId="0F2EBDE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17.09</w:t>
            </w:r>
          </w:p>
        </w:tc>
        <w:tc>
          <w:tcPr>
            <w:tcW w:w="0" w:type="auto"/>
            <w:noWrap/>
            <w:vAlign w:val="center"/>
            <w:hideMark/>
          </w:tcPr>
          <w:p w14:paraId="0F39193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17.32</w:t>
            </w:r>
          </w:p>
        </w:tc>
        <w:tc>
          <w:tcPr>
            <w:tcW w:w="0" w:type="auto"/>
            <w:noWrap/>
            <w:vAlign w:val="center"/>
            <w:hideMark/>
          </w:tcPr>
          <w:p w14:paraId="1C8957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9.34</w:t>
            </w:r>
          </w:p>
        </w:tc>
        <w:tc>
          <w:tcPr>
            <w:tcW w:w="0" w:type="auto"/>
            <w:noWrap/>
            <w:vAlign w:val="center"/>
            <w:hideMark/>
          </w:tcPr>
          <w:p w14:paraId="5BE71CA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544.1</w:t>
            </w:r>
          </w:p>
        </w:tc>
        <w:tc>
          <w:tcPr>
            <w:tcW w:w="0" w:type="auto"/>
            <w:noWrap/>
            <w:vAlign w:val="center"/>
            <w:hideMark/>
          </w:tcPr>
          <w:p w14:paraId="4C424FC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0.886726894</w:t>
            </w:r>
          </w:p>
        </w:tc>
      </w:tr>
      <w:tr w:rsidR="00DA5902" w:rsidRPr="00092B67" w14:paraId="4C55D91F" w14:textId="77777777" w:rsidTr="00DA5902">
        <w:trPr>
          <w:trHeight w:val="285"/>
        </w:trPr>
        <w:tc>
          <w:tcPr>
            <w:tcW w:w="879" w:type="dxa"/>
            <w:noWrap/>
            <w:vAlign w:val="center"/>
            <w:hideMark/>
          </w:tcPr>
          <w:p w14:paraId="7ED766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13</w:t>
            </w:r>
          </w:p>
        </w:tc>
        <w:tc>
          <w:tcPr>
            <w:tcW w:w="930" w:type="dxa"/>
            <w:noWrap/>
            <w:vAlign w:val="center"/>
            <w:hideMark/>
          </w:tcPr>
          <w:p w14:paraId="25B2A06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50C087E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3.592</w:t>
            </w:r>
          </w:p>
        </w:tc>
        <w:tc>
          <w:tcPr>
            <w:tcW w:w="0" w:type="auto"/>
            <w:noWrap/>
            <w:vAlign w:val="center"/>
            <w:hideMark/>
          </w:tcPr>
          <w:p w14:paraId="052A85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12.601</w:t>
            </w:r>
          </w:p>
        </w:tc>
        <w:tc>
          <w:tcPr>
            <w:tcW w:w="0" w:type="auto"/>
            <w:noWrap/>
            <w:vAlign w:val="center"/>
            <w:hideMark/>
          </w:tcPr>
          <w:p w14:paraId="4B5A18F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212.2</w:t>
            </w:r>
          </w:p>
        </w:tc>
        <w:tc>
          <w:tcPr>
            <w:tcW w:w="0" w:type="auto"/>
            <w:noWrap/>
            <w:vAlign w:val="center"/>
            <w:hideMark/>
          </w:tcPr>
          <w:p w14:paraId="5A7CFCD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648.88</w:t>
            </w:r>
          </w:p>
        </w:tc>
        <w:tc>
          <w:tcPr>
            <w:tcW w:w="0" w:type="auto"/>
            <w:noWrap/>
            <w:vAlign w:val="center"/>
            <w:hideMark/>
          </w:tcPr>
          <w:p w14:paraId="07FBE18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657.42</w:t>
            </w:r>
          </w:p>
        </w:tc>
        <w:tc>
          <w:tcPr>
            <w:tcW w:w="0" w:type="auto"/>
            <w:noWrap/>
            <w:vAlign w:val="center"/>
            <w:hideMark/>
          </w:tcPr>
          <w:p w14:paraId="6506C3D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646.86</w:t>
            </w:r>
          </w:p>
        </w:tc>
        <w:tc>
          <w:tcPr>
            <w:tcW w:w="0" w:type="auto"/>
            <w:noWrap/>
            <w:vAlign w:val="center"/>
            <w:hideMark/>
          </w:tcPr>
          <w:p w14:paraId="4F93EED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2.34</w:t>
            </w:r>
          </w:p>
        </w:tc>
        <w:tc>
          <w:tcPr>
            <w:tcW w:w="0" w:type="auto"/>
            <w:noWrap/>
            <w:vAlign w:val="center"/>
            <w:hideMark/>
          </w:tcPr>
          <w:p w14:paraId="793F735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733.21</w:t>
            </w:r>
          </w:p>
        </w:tc>
        <w:tc>
          <w:tcPr>
            <w:tcW w:w="0" w:type="auto"/>
            <w:noWrap/>
            <w:vAlign w:val="center"/>
            <w:hideMark/>
          </w:tcPr>
          <w:p w14:paraId="1239CA3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9.28</w:t>
            </w:r>
          </w:p>
        </w:tc>
        <w:tc>
          <w:tcPr>
            <w:tcW w:w="0" w:type="auto"/>
            <w:noWrap/>
            <w:vAlign w:val="center"/>
            <w:hideMark/>
          </w:tcPr>
          <w:p w14:paraId="4E10985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17.04</w:t>
            </w:r>
          </w:p>
        </w:tc>
        <w:tc>
          <w:tcPr>
            <w:tcW w:w="0" w:type="auto"/>
            <w:noWrap/>
            <w:vAlign w:val="center"/>
            <w:hideMark/>
          </w:tcPr>
          <w:p w14:paraId="6DB1506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0.1251</w:t>
            </w:r>
          </w:p>
        </w:tc>
        <w:tc>
          <w:tcPr>
            <w:tcW w:w="0" w:type="auto"/>
            <w:noWrap/>
            <w:vAlign w:val="center"/>
            <w:hideMark/>
          </w:tcPr>
          <w:p w14:paraId="4666FAA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0.1066</w:t>
            </w:r>
          </w:p>
        </w:tc>
        <w:tc>
          <w:tcPr>
            <w:tcW w:w="0" w:type="auto"/>
            <w:noWrap/>
            <w:vAlign w:val="center"/>
            <w:hideMark/>
          </w:tcPr>
          <w:p w14:paraId="03AFC88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0.7885</w:t>
            </w:r>
          </w:p>
        </w:tc>
        <w:tc>
          <w:tcPr>
            <w:tcW w:w="0" w:type="auto"/>
            <w:noWrap/>
            <w:vAlign w:val="center"/>
            <w:hideMark/>
          </w:tcPr>
          <w:p w14:paraId="7926EA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17.04</w:t>
            </w:r>
          </w:p>
        </w:tc>
        <w:tc>
          <w:tcPr>
            <w:tcW w:w="0" w:type="auto"/>
            <w:noWrap/>
            <w:vAlign w:val="center"/>
            <w:hideMark/>
          </w:tcPr>
          <w:p w14:paraId="6500A3B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17.28</w:t>
            </w:r>
          </w:p>
        </w:tc>
        <w:tc>
          <w:tcPr>
            <w:tcW w:w="0" w:type="auto"/>
            <w:noWrap/>
            <w:vAlign w:val="center"/>
            <w:hideMark/>
          </w:tcPr>
          <w:p w14:paraId="6496BAB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9.61</w:t>
            </w:r>
          </w:p>
        </w:tc>
        <w:tc>
          <w:tcPr>
            <w:tcW w:w="0" w:type="auto"/>
            <w:noWrap/>
            <w:vAlign w:val="center"/>
            <w:hideMark/>
          </w:tcPr>
          <w:p w14:paraId="0585E0A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546.7</w:t>
            </w:r>
          </w:p>
        </w:tc>
        <w:tc>
          <w:tcPr>
            <w:tcW w:w="0" w:type="auto"/>
            <w:noWrap/>
            <w:vAlign w:val="center"/>
            <w:hideMark/>
          </w:tcPr>
          <w:p w14:paraId="7C07A51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0.884985202</w:t>
            </w:r>
          </w:p>
        </w:tc>
      </w:tr>
      <w:tr w:rsidR="00DA5902" w:rsidRPr="00092B67" w14:paraId="0CF77FEC" w14:textId="77777777" w:rsidTr="00DA5902">
        <w:trPr>
          <w:trHeight w:val="285"/>
        </w:trPr>
        <w:tc>
          <w:tcPr>
            <w:tcW w:w="879" w:type="dxa"/>
            <w:noWrap/>
            <w:vAlign w:val="center"/>
            <w:hideMark/>
          </w:tcPr>
          <w:p w14:paraId="14774BB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15</w:t>
            </w:r>
          </w:p>
        </w:tc>
        <w:tc>
          <w:tcPr>
            <w:tcW w:w="930" w:type="dxa"/>
            <w:noWrap/>
            <w:vAlign w:val="center"/>
            <w:hideMark/>
          </w:tcPr>
          <w:p w14:paraId="033473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0E41196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3.595</w:t>
            </w:r>
          </w:p>
        </w:tc>
        <w:tc>
          <w:tcPr>
            <w:tcW w:w="0" w:type="auto"/>
            <w:noWrap/>
            <w:vAlign w:val="center"/>
            <w:hideMark/>
          </w:tcPr>
          <w:p w14:paraId="7278349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12.608</w:t>
            </w:r>
          </w:p>
        </w:tc>
        <w:tc>
          <w:tcPr>
            <w:tcW w:w="0" w:type="auto"/>
            <w:noWrap/>
            <w:vAlign w:val="center"/>
            <w:hideMark/>
          </w:tcPr>
          <w:p w14:paraId="0886BA8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218.9</w:t>
            </w:r>
          </w:p>
        </w:tc>
        <w:tc>
          <w:tcPr>
            <w:tcW w:w="0" w:type="auto"/>
            <w:noWrap/>
            <w:vAlign w:val="center"/>
            <w:hideMark/>
          </w:tcPr>
          <w:p w14:paraId="33AFC5D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652.3</w:t>
            </w:r>
          </w:p>
        </w:tc>
        <w:tc>
          <w:tcPr>
            <w:tcW w:w="0" w:type="auto"/>
            <w:noWrap/>
            <w:vAlign w:val="center"/>
            <w:hideMark/>
          </w:tcPr>
          <w:p w14:paraId="79464E7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668.56</w:t>
            </w:r>
          </w:p>
        </w:tc>
        <w:tc>
          <w:tcPr>
            <w:tcW w:w="0" w:type="auto"/>
            <w:noWrap/>
            <w:vAlign w:val="center"/>
            <w:hideMark/>
          </w:tcPr>
          <w:p w14:paraId="193CA79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648.72</w:t>
            </w:r>
          </w:p>
        </w:tc>
        <w:tc>
          <w:tcPr>
            <w:tcW w:w="0" w:type="auto"/>
            <w:noWrap/>
            <w:vAlign w:val="center"/>
            <w:hideMark/>
          </w:tcPr>
          <w:p w14:paraId="46F4F6A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2.31</w:t>
            </w:r>
          </w:p>
        </w:tc>
        <w:tc>
          <w:tcPr>
            <w:tcW w:w="0" w:type="auto"/>
            <w:noWrap/>
            <w:vAlign w:val="center"/>
            <w:hideMark/>
          </w:tcPr>
          <w:p w14:paraId="3EA87A5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734.55</w:t>
            </w:r>
          </w:p>
        </w:tc>
        <w:tc>
          <w:tcPr>
            <w:tcW w:w="0" w:type="auto"/>
            <w:noWrap/>
            <w:vAlign w:val="center"/>
            <w:hideMark/>
          </w:tcPr>
          <w:p w14:paraId="6069D1C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9.47</w:t>
            </w:r>
          </w:p>
        </w:tc>
        <w:tc>
          <w:tcPr>
            <w:tcW w:w="0" w:type="auto"/>
            <w:noWrap/>
            <w:vAlign w:val="center"/>
            <w:hideMark/>
          </w:tcPr>
          <w:p w14:paraId="56A2141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18.46</w:t>
            </w:r>
          </w:p>
        </w:tc>
        <w:tc>
          <w:tcPr>
            <w:tcW w:w="0" w:type="auto"/>
            <w:noWrap/>
            <w:vAlign w:val="center"/>
            <w:hideMark/>
          </w:tcPr>
          <w:p w14:paraId="22E98AC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0.1285</w:t>
            </w:r>
          </w:p>
        </w:tc>
        <w:tc>
          <w:tcPr>
            <w:tcW w:w="0" w:type="auto"/>
            <w:noWrap/>
            <w:vAlign w:val="center"/>
            <w:hideMark/>
          </w:tcPr>
          <w:p w14:paraId="747EA9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0.1083</w:t>
            </w:r>
          </w:p>
        </w:tc>
        <w:tc>
          <w:tcPr>
            <w:tcW w:w="0" w:type="auto"/>
            <w:noWrap/>
            <w:vAlign w:val="center"/>
            <w:hideMark/>
          </w:tcPr>
          <w:p w14:paraId="0C0D72D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0.7391</w:t>
            </w:r>
          </w:p>
        </w:tc>
        <w:tc>
          <w:tcPr>
            <w:tcW w:w="0" w:type="auto"/>
            <w:noWrap/>
            <w:vAlign w:val="center"/>
            <w:hideMark/>
          </w:tcPr>
          <w:p w14:paraId="1246051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18.46</w:t>
            </w:r>
          </w:p>
        </w:tc>
        <w:tc>
          <w:tcPr>
            <w:tcW w:w="0" w:type="auto"/>
            <w:noWrap/>
            <w:vAlign w:val="center"/>
            <w:hideMark/>
          </w:tcPr>
          <w:p w14:paraId="233D8A4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18.7</w:t>
            </w:r>
          </w:p>
        </w:tc>
        <w:tc>
          <w:tcPr>
            <w:tcW w:w="0" w:type="auto"/>
            <w:noWrap/>
            <w:vAlign w:val="center"/>
            <w:hideMark/>
          </w:tcPr>
          <w:p w14:paraId="0AEDF67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9.8</w:t>
            </w:r>
          </w:p>
        </w:tc>
        <w:tc>
          <w:tcPr>
            <w:tcW w:w="0" w:type="auto"/>
            <w:noWrap/>
            <w:vAlign w:val="center"/>
            <w:hideMark/>
          </w:tcPr>
          <w:p w14:paraId="66143F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539.7</w:t>
            </w:r>
          </w:p>
        </w:tc>
        <w:tc>
          <w:tcPr>
            <w:tcW w:w="0" w:type="auto"/>
            <w:noWrap/>
            <w:vAlign w:val="center"/>
            <w:hideMark/>
          </w:tcPr>
          <w:p w14:paraId="31D67FF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0.888026683</w:t>
            </w:r>
          </w:p>
        </w:tc>
      </w:tr>
      <w:tr w:rsidR="00DA5902" w:rsidRPr="00092B67" w14:paraId="7E51EE7F" w14:textId="77777777" w:rsidTr="00DA5902">
        <w:trPr>
          <w:trHeight w:val="285"/>
        </w:trPr>
        <w:tc>
          <w:tcPr>
            <w:tcW w:w="879" w:type="dxa"/>
            <w:noWrap/>
            <w:vAlign w:val="center"/>
            <w:hideMark/>
          </w:tcPr>
          <w:p w14:paraId="0DF330C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w:t>
            </w:r>
          </w:p>
        </w:tc>
        <w:tc>
          <w:tcPr>
            <w:tcW w:w="930" w:type="dxa"/>
            <w:noWrap/>
            <w:vAlign w:val="center"/>
            <w:hideMark/>
          </w:tcPr>
          <w:p w14:paraId="08F762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1583075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3.596</w:t>
            </w:r>
          </w:p>
        </w:tc>
        <w:tc>
          <w:tcPr>
            <w:tcW w:w="0" w:type="auto"/>
            <w:noWrap/>
            <w:vAlign w:val="center"/>
            <w:hideMark/>
          </w:tcPr>
          <w:p w14:paraId="5EBCF5C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12.607</w:t>
            </w:r>
          </w:p>
        </w:tc>
        <w:tc>
          <w:tcPr>
            <w:tcW w:w="0" w:type="auto"/>
            <w:noWrap/>
            <w:vAlign w:val="center"/>
            <w:hideMark/>
          </w:tcPr>
          <w:p w14:paraId="122EED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218.2</w:t>
            </w:r>
          </w:p>
        </w:tc>
        <w:tc>
          <w:tcPr>
            <w:tcW w:w="0" w:type="auto"/>
            <w:noWrap/>
            <w:vAlign w:val="center"/>
            <w:hideMark/>
          </w:tcPr>
          <w:p w14:paraId="2D527A6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646.25</w:t>
            </w:r>
          </w:p>
        </w:tc>
        <w:tc>
          <w:tcPr>
            <w:tcW w:w="0" w:type="auto"/>
            <w:noWrap/>
            <w:vAlign w:val="center"/>
            <w:hideMark/>
          </w:tcPr>
          <w:p w14:paraId="502F0D5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669.5</w:t>
            </w:r>
          </w:p>
        </w:tc>
        <w:tc>
          <w:tcPr>
            <w:tcW w:w="0" w:type="auto"/>
            <w:noWrap/>
            <w:vAlign w:val="center"/>
            <w:hideMark/>
          </w:tcPr>
          <w:p w14:paraId="3820DFB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643.6</w:t>
            </w:r>
          </w:p>
        </w:tc>
        <w:tc>
          <w:tcPr>
            <w:tcW w:w="0" w:type="auto"/>
            <w:noWrap/>
            <w:vAlign w:val="center"/>
            <w:hideMark/>
          </w:tcPr>
          <w:p w14:paraId="6032252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w:t>
            </w:r>
          </w:p>
        </w:tc>
        <w:tc>
          <w:tcPr>
            <w:tcW w:w="0" w:type="auto"/>
            <w:noWrap/>
            <w:vAlign w:val="center"/>
            <w:hideMark/>
          </w:tcPr>
          <w:p w14:paraId="7EC8F8B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730.66</w:t>
            </w:r>
          </w:p>
        </w:tc>
        <w:tc>
          <w:tcPr>
            <w:tcW w:w="0" w:type="auto"/>
            <w:noWrap/>
            <w:vAlign w:val="center"/>
            <w:hideMark/>
          </w:tcPr>
          <w:p w14:paraId="7EF9E48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9.32</w:t>
            </w:r>
          </w:p>
        </w:tc>
        <w:tc>
          <w:tcPr>
            <w:tcW w:w="0" w:type="auto"/>
            <w:noWrap/>
            <w:vAlign w:val="center"/>
            <w:hideMark/>
          </w:tcPr>
          <w:p w14:paraId="53C233C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18.32</w:t>
            </w:r>
          </w:p>
        </w:tc>
        <w:tc>
          <w:tcPr>
            <w:tcW w:w="0" w:type="auto"/>
            <w:noWrap/>
            <w:vAlign w:val="center"/>
            <w:hideMark/>
          </w:tcPr>
          <w:p w14:paraId="5C48BCB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0.1314</w:t>
            </w:r>
          </w:p>
        </w:tc>
        <w:tc>
          <w:tcPr>
            <w:tcW w:w="0" w:type="auto"/>
            <w:noWrap/>
            <w:vAlign w:val="center"/>
            <w:hideMark/>
          </w:tcPr>
          <w:p w14:paraId="6D7DBD5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0.1117</w:t>
            </w:r>
          </w:p>
        </w:tc>
        <w:tc>
          <w:tcPr>
            <w:tcW w:w="0" w:type="auto"/>
            <w:noWrap/>
            <w:vAlign w:val="center"/>
            <w:hideMark/>
          </w:tcPr>
          <w:p w14:paraId="283B605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0.7243</w:t>
            </w:r>
          </w:p>
        </w:tc>
        <w:tc>
          <w:tcPr>
            <w:tcW w:w="0" w:type="auto"/>
            <w:noWrap/>
            <w:vAlign w:val="center"/>
            <w:hideMark/>
          </w:tcPr>
          <w:p w14:paraId="0B16972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18.32</w:t>
            </w:r>
          </w:p>
        </w:tc>
        <w:tc>
          <w:tcPr>
            <w:tcW w:w="0" w:type="auto"/>
            <w:noWrap/>
            <w:vAlign w:val="center"/>
            <w:hideMark/>
          </w:tcPr>
          <w:p w14:paraId="7CB13D4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18.55</w:t>
            </w:r>
          </w:p>
        </w:tc>
        <w:tc>
          <w:tcPr>
            <w:tcW w:w="0" w:type="auto"/>
            <w:noWrap/>
            <w:vAlign w:val="center"/>
            <w:hideMark/>
          </w:tcPr>
          <w:p w14:paraId="3688E10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9.64</w:t>
            </w:r>
          </w:p>
        </w:tc>
        <w:tc>
          <w:tcPr>
            <w:tcW w:w="0" w:type="auto"/>
            <w:noWrap/>
            <w:vAlign w:val="center"/>
            <w:hideMark/>
          </w:tcPr>
          <w:p w14:paraId="3C2CA1E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540.2</w:t>
            </w:r>
          </w:p>
        </w:tc>
        <w:tc>
          <w:tcPr>
            <w:tcW w:w="0" w:type="auto"/>
            <w:noWrap/>
            <w:vAlign w:val="center"/>
            <w:hideMark/>
          </w:tcPr>
          <w:p w14:paraId="174CF4A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0.884474311</w:t>
            </w:r>
          </w:p>
        </w:tc>
      </w:tr>
      <w:tr w:rsidR="00DA5902" w:rsidRPr="00092B67" w14:paraId="61E18345" w14:textId="77777777" w:rsidTr="00DA5902">
        <w:trPr>
          <w:trHeight w:val="285"/>
        </w:trPr>
        <w:tc>
          <w:tcPr>
            <w:tcW w:w="879" w:type="dxa"/>
            <w:noWrap/>
            <w:vAlign w:val="center"/>
            <w:hideMark/>
          </w:tcPr>
          <w:p w14:paraId="283783D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w:t>
            </w:r>
          </w:p>
        </w:tc>
        <w:tc>
          <w:tcPr>
            <w:tcW w:w="930" w:type="dxa"/>
            <w:noWrap/>
            <w:vAlign w:val="center"/>
            <w:hideMark/>
          </w:tcPr>
          <w:p w14:paraId="49AA2C3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206E8A4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3.596</w:t>
            </w:r>
          </w:p>
        </w:tc>
        <w:tc>
          <w:tcPr>
            <w:tcW w:w="0" w:type="auto"/>
            <w:noWrap/>
            <w:vAlign w:val="center"/>
            <w:hideMark/>
          </w:tcPr>
          <w:p w14:paraId="4BBA9E6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12.615</w:t>
            </w:r>
          </w:p>
        </w:tc>
        <w:tc>
          <w:tcPr>
            <w:tcW w:w="0" w:type="auto"/>
            <w:noWrap/>
            <w:vAlign w:val="center"/>
            <w:hideMark/>
          </w:tcPr>
          <w:p w14:paraId="515BB78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216.6</w:t>
            </w:r>
          </w:p>
        </w:tc>
        <w:tc>
          <w:tcPr>
            <w:tcW w:w="0" w:type="auto"/>
            <w:noWrap/>
            <w:vAlign w:val="center"/>
            <w:hideMark/>
          </w:tcPr>
          <w:p w14:paraId="469B7A6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645.17</w:t>
            </w:r>
          </w:p>
        </w:tc>
        <w:tc>
          <w:tcPr>
            <w:tcW w:w="0" w:type="auto"/>
            <w:noWrap/>
            <w:vAlign w:val="center"/>
            <w:hideMark/>
          </w:tcPr>
          <w:p w14:paraId="55B461A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661.61</w:t>
            </w:r>
          </w:p>
        </w:tc>
        <w:tc>
          <w:tcPr>
            <w:tcW w:w="0" w:type="auto"/>
            <w:noWrap/>
            <w:vAlign w:val="center"/>
            <w:hideMark/>
          </w:tcPr>
          <w:p w14:paraId="0413AE3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642.24</w:t>
            </w:r>
          </w:p>
        </w:tc>
        <w:tc>
          <w:tcPr>
            <w:tcW w:w="0" w:type="auto"/>
            <w:noWrap/>
            <w:vAlign w:val="center"/>
            <w:hideMark/>
          </w:tcPr>
          <w:p w14:paraId="020E7C2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2.35</w:t>
            </w:r>
          </w:p>
        </w:tc>
        <w:tc>
          <w:tcPr>
            <w:tcW w:w="0" w:type="auto"/>
            <w:noWrap/>
            <w:vAlign w:val="center"/>
            <w:hideMark/>
          </w:tcPr>
          <w:p w14:paraId="00BE6CD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729.4</w:t>
            </w:r>
          </w:p>
        </w:tc>
        <w:tc>
          <w:tcPr>
            <w:tcW w:w="0" w:type="auto"/>
            <w:noWrap/>
            <w:vAlign w:val="center"/>
            <w:hideMark/>
          </w:tcPr>
          <w:p w14:paraId="246156A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9.31</w:t>
            </w:r>
          </w:p>
        </w:tc>
        <w:tc>
          <w:tcPr>
            <w:tcW w:w="0" w:type="auto"/>
            <w:noWrap/>
            <w:vAlign w:val="center"/>
            <w:hideMark/>
          </w:tcPr>
          <w:p w14:paraId="454750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18.3</w:t>
            </w:r>
          </w:p>
        </w:tc>
        <w:tc>
          <w:tcPr>
            <w:tcW w:w="0" w:type="auto"/>
            <w:noWrap/>
            <w:vAlign w:val="center"/>
            <w:hideMark/>
          </w:tcPr>
          <w:p w14:paraId="5BE2A9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0.132</w:t>
            </w:r>
          </w:p>
        </w:tc>
        <w:tc>
          <w:tcPr>
            <w:tcW w:w="0" w:type="auto"/>
            <w:noWrap/>
            <w:vAlign w:val="center"/>
            <w:hideMark/>
          </w:tcPr>
          <w:p w14:paraId="218CC3E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0.1121</w:t>
            </w:r>
          </w:p>
        </w:tc>
        <w:tc>
          <w:tcPr>
            <w:tcW w:w="0" w:type="auto"/>
            <w:noWrap/>
            <w:vAlign w:val="center"/>
            <w:hideMark/>
          </w:tcPr>
          <w:p w14:paraId="0D10FBD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0.7963</w:t>
            </w:r>
          </w:p>
        </w:tc>
        <w:tc>
          <w:tcPr>
            <w:tcW w:w="0" w:type="auto"/>
            <w:noWrap/>
            <w:vAlign w:val="center"/>
            <w:hideMark/>
          </w:tcPr>
          <w:p w14:paraId="6855BB6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18.3</w:t>
            </w:r>
          </w:p>
        </w:tc>
        <w:tc>
          <w:tcPr>
            <w:tcW w:w="0" w:type="auto"/>
            <w:noWrap/>
            <w:vAlign w:val="center"/>
            <w:hideMark/>
          </w:tcPr>
          <w:p w14:paraId="3C035B5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18.52</w:t>
            </w:r>
          </w:p>
        </w:tc>
        <w:tc>
          <w:tcPr>
            <w:tcW w:w="0" w:type="auto"/>
            <w:noWrap/>
            <w:vAlign w:val="center"/>
            <w:hideMark/>
          </w:tcPr>
          <w:p w14:paraId="67D3511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9.63</w:t>
            </w:r>
          </w:p>
        </w:tc>
        <w:tc>
          <w:tcPr>
            <w:tcW w:w="0" w:type="auto"/>
            <w:noWrap/>
            <w:vAlign w:val="center"/>
            <w:hideMark/>
          </w:tcPr>
          <w:p w14:paraId="30DC078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525.4</w:t>
            </w:r>
          </w:p>
        </w:tc>
        <w:tc>
          <w:tcPr>
            <w:tcW w:w="0" w:type="auto"/>
            <w:noWrap/>
            <w:vAlign w:val="center"/>
            <w:hideMark/>
          </w:tcPr>
          <w:p w14:paraId="041983C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0.884521525</w:t>
            </w:r>
          </w:p>
        </w:tc>
      </w:tr>
      <w:tr w:rsidR="00DA5902" w:rsidRPr="00092B67" w14:paraId="356E8D55" w14:textId="77777777" w:rsidTr="00DA5902">
        <w:trPr>
          <w:trHeight w:val="285"/>
        </w:trPr>
        <w:tc>
          <w:tcPr>
            <w:tcW w:w="879" w:type="dxa"/>
            <w:noWrap/>
            <w:vAlign w:val="center"/>
            <w:hideMark/>
          </w:tcPr>
          <w:p w14:paraId="2375D25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w:t>
            </w:r>
          </w:p>
        </w:tc>
        <w:tc>
          <w:tcPr>
            <w:tcW w:w="930" w:type="dxa"/>
            <w:noWrap/>
            <w:vAlign w:val="center"/>
            <w:hideMark/>
          </w:tcPr>
          <w:p w14:paraId="303848D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7A4EEF5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3.597</w:t>
            </w:r>
          </w:p>
        </w:tc>
        <w:tc>
          <w:tcPr>
            <w:tcW w:w="0" w:type="auto"/>
            <w:noWrap/>
            <w:vAlign w:val="center"/>
            <w:hideMark/>
          </w:tcPr>
          <w:p w14:paraId="413FCB6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12.629</w:t>
            </w:r>
          </w:p>
        </w:tc>
        <w:tc>
          <w:tcPr>
            <w:tcW w:w="0" w:type="auto"/>
            <w:noWrap/>
            <w:vAlign w:val="center"/>
            <w:hideMark/>
          </w:tcPr>
          <w:p w14:paraId="476ABAE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221</w:t>
            </w:r>
          </w:p>
        </w:tc>
        <w:tc>
          <w:tcPr>
            <w:tcW w:w="0" w:type="auto"/>
            <w:noWrap/>
            <w:vAlign w:val="center"/>
            <w:hideMark/>
          </w:tcPr>
          <w:p w14:paraId="6492231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648.07</w:t>
            </w:r>
          </w:p>
        </w:tc>
        <w:tc>
          <w:tcPr>
            <w:tcW w:w="0" w:type="auto"/>
            <w:noWrap/>
            <w:vAlign w:val="center"/>
            <w:hideMark/>
          </w:tcPr>
          <w:p w14:paraId="5559E38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658.36</w:t>
            </w:r>
          </w:p>
        </w:tc>
        <w:tc>
          <w:tcPr>
            <w:tcW w:w="0" w:type="auto"/>
            <w:noWrap/>
            <w:vAlign w:val="center"/>
            <w:hideMark/>
          </w:tcPr>
          <w:p w14:paraId="747AA3A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645.8</w:t>
            </w:r>
          </w:p>
        </w:tc>
        <w:tc>
          <w:tcPr>
            <w:tcW w:w="0" w:type="auto"/>
            <w:noWrap/>
            <w:vAlign w:val="center"/>
            <w:hideMark/>
          </w:tcPr>
          <w:p w14:paraId="1FE465C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2.44</w:t>
            </w:r>
          </w:p>
        </w:tc>
        <w:tc>
          <w:tcPr>
            <w:tcW w:w="0" w:type="auto"/>
            <w:noWrap/>
            <w:vAlign w:val="center"/>
            <w:hideMark/>
          </w:tcPr>
          <w:p w14:paraId="18215AB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732.95</w:t>
            </w:r>
          </w:p>
        </w:tc>
        <w:tc>
          <w:tcPr>
            <w:tcW w:w="0" w:type="auto"/>
            <w:noWrap/>
            <w:vAlign w:val="center"/>
            <w:hideMark/>
          </w:tcPr>
          <w:p w14:paraId="52A2B72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9.26</w:t>
            </w:r>
          </w:p>
        </w:tc>
        <w:tc>
          <w:tcPr>
            <w:tcW w:w="0" w:type="auto"/>
            <w:noWrap/>
            <w:vAlign w:val="center"/>
            <w:hideMark/>
          </w:tcPr>
          <w:p w14:paraId="47598A1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17.43</w:t>
            </w:r>
          </w:p>
        </w:tc>
        <w:tc>
          <w:tcPr>
            <w:tcW w:w="0" w:type="auto"/>
            <w:noWrap/>
            <w:vAlign w:val="center"/>
            <w:hideMark/>
          </w:tcPr>
          <w:p w14:paraId="511296C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0.128</w:t>
            </w:r>
          </w:p>
        </w:tc>
        <w:tc>
          <w:tcPr>
            <w:tcW w:w="0" w:type="auto"/>
            <w:noWrap/>
            <w:vAlign w:val="center"/>
            <w:hideMark/>
          </w:tcPr>
          <w:p w14:paraId="512F19A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0.109</w:t>
            </w:r>
          </w:p>
        </w:tc>
        <w:tc>
          <w:tcPr>
            <w:tcW w:w="0" w:type="auto"/>
            <w:noWrap/>
            <w:vAlign w:val="center"/>
            <w:hideMark/>
          </w:tcPr>
          <w:p w14:paraId="4174B1A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0.854</w:t>
            </w:r>
          </w:p>
        </w:tc>
        <w:tc>
          <w:tcPr>
            <w:tcW w:w="0" w:type="auto"/>
            <w:noWrap/>
            <w:vAlign w:val="center"/>
            <w:hideMark/>
          </w:tcPr>
          <w:p w14:paraId="1256851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17.43</w:t>
            </w:r>
          </w:p>
        </w:tc>
        <w:tc>
          <w:tcPr>
            <w:tcW w:w="0" w:type="auto"/>
            <w:noWrap/>
            <w:vAlign w:val="center"/>
            <w:hideMark/>
          </w:tcPr>
          <w:p w14:paraId="1C3D784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17.65</w:t>
            </w:r>
          </w:p>
        </w:tc>
        <w:tc>
          <w:tcPr>
            <w:tcW w:w="0" w:type="auto"/>
            <w:noWrap/>
            <w:vAlign w:val="center"/>
            <w:hideMark/>
          </w:tcPr>
          <w:p w14:paraId="7D3C5EA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9.58</w:t>
            </w:r>
          </w:p>
        </w:tc>
        <w:tc>
          <w:tcPr>
            <w:tcW w:w="0" w:type="auto"/>
            <w:noWrap/>
            <w:vAlign w:val="center"/>
            <w:hideMark/>
          </w:tcPr>
          <w:p w14:paraId="10095B6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526.1</w:t>
            </w:r>
          </w:p>
        </w:tc>
        <w:tc>
          <w:tcPr>
            <w:tcW w:w="0" w:type="auto"/>
            <w:noWrap/>
            <w:vAlign w:val="center"/>
            <w:hideMark/>
          </w:tcPr>
          <w:p w14:paraId="52056E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0.884194011</w:t>
            </w:r>
          </w:p>
        </w:tc>
      </w:tr>
      <w:tr w:rsidR="00DA5902" w:rsidRPr="00092B67" w14:paraId="28C23495" w14:textId="77777777" w:rsidTr="00DA5902">
        <w:trPr>
          <w:trHeight w:val="285"/>
        </w:trPr>
        <w:tc>
          <w:tcPr>
            <w:tcW w:w="879" w:type="dxa"/>
            <w:noWrap/>
            <w:vAlign w:val="center"/>
            <w:hideMark/>
          </w:tcPr>
          <w:p w14:paraId="6D30D09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w:t>
            </w:r>
          </w:p>
        </w:tc>
        <w:tc>
          <w:tcPr>
            <w:tcW w:w="930" w:type="dxa"/>
            <w:noWrap/>
            <w:vAlign w:val="center"/>
            <w:hideMark/>
          </w:tcPr>
          <w:p w14:paraId="5817732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16AA8C5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3.595</w:t>
            </w:r>
          </w:p>
        </w:tc>
        <w:tc>
          <w:tcPr>
            <w:tcW w:w="0" w:type="auto"/>
            <w:noWrap/>
            <w:vAlign w:val="center"/>
            <w:hideMark/>
          </w:tcPr>
          <w:p w14:paraId="27D7D82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12.626</w:t>
            </w:r>
          </w:p>
        </w:tc>
        <w:tc>
          <w:tcPr>
            <w:tcW w:w="0" w:type="auto"/>
            <w:noWrap/>
            <w:vAlign w:val="center"/>
            <w:hideMark/>
          </w:tcPr>
          <w:p w14:paraId="1E8B25A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219.1</w:t>
            </w:r>
          </w:p>
        </w:tc>
        <w:tc>
          <w:tcPr>
            <w:tcW w:w="0" w:type="auto"/>
            <w:noWrap/>
            <w:vAlign w:val="center"/>
            <w:hideMark/>
          </w:tcPr>
          <w:p w14:paraId="5B2F81C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649.72</w:t>
            </w:r>
          </w:p>
        </w:tc>
        <w:tc>
          <w:tcPr>
            <w:tcW w:w="0" w:type="auto"/>
            <w:noWrap/>
            <w:vAlign w:val="center"/>
            <w:hideMark/>
          </w:tcPr>
          <w:p w14:paraId="4893A06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659.17</w:t>
            </w:r>
          </w:p>
        </w:tc>
        <w:tc>
          <w:tcPr>
            <w:tcW w:w="0" w:type="auto"/>
            <w:noWrap/>
            <w:vAlign w:val="center"/>
            <w:hideMark/>
          </w:tcPr>
          <w:p w14:paraId="627CED0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638.1</w:t>
            </w:r>
          </w:p>
        </w:tc>
        <w:tc>
          <w:tcPr>
            <w:tcW w:w="0" w:type="auto"/>
            <w:noWrap/>
            <w:vAlign w:val="center"/>
            <w:hideMark/>
          </w:tcPr>
          <w:p w14:paraId="6D9DF11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2.13</w:t>
            </w:r>
          </w:p>
        </w:tc>
        <w:tc>
          <w:tcPr>
            <w:tcW w:w="0" w:type="auto"/>
            <w:noWrap/>
            <w:vAlign w:val="center"/>
            <w:hideMark/>
          </w:tcPr>
          <w:p w14:paraId="5F361CF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732.25</w:t>
            </w:r>
          </w:p>
        </w:tc>
        <w:tc>
          <w:tcPr>
            <w:tcW w:w="0" w:type="auto"/>
            <w:noWrap/>
            <w:vAlign w:val="center"/>
            <w:hideMark/>
          </w:tcPr>
          <w:p w14:paraId="3A0269C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9.46</w:t>
            </w:r>
          </w:p>
        </w:tc>
        <w:tc>
          <w:tcPr>
            <w:tcW w:w="0" w:type="auto"/>
            <w:noWrap/>
            <w:vAlign w:val="center"/>
            <w:hideMark/>
          </w:tcPr>
          <w:p w14:paraId="09A0D1A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17.45</w:t>
            </w:r>
          </w:p>
        </w:tc>
        <w:tc>
          <w:tcPr>
            <w:tcW w:w="0" w:type="auto"/>
            <w:noWrap/>
            <w:vAlign w:val="center"/>
            <w:hideMark/>
          </w:tcPr>
          <w:p w14:paraId="7997F61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0.1299</w:t>
            </w:r>
          </w:p>
        </w:tc>
        <w:tc>
          <w:tcPr>
            <w:tcW w:w="0" w:type="auto"/>
            <w:noWrap/>
            <w:vAlign w:val="center"/>
            <w:hideMark/>
          </w:tcPr>
          <w:p w14:paraId="55C9BFC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0.1101</w:t>
            </w:r>
          </w:p>
        </w:tc>
        <w:tc>
          <w:tcPr>
            <w:tcW w:w="0" w:type="auto"/>
            <w:noWrap/>
            <w:vAlign w:val="center"/>
            <w:hideMark/>
          </w:tcPr>
          <w:p w14:paraId="22BA5DD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0.8155</w:t>
            </w:r>
          </w:p>
        </w:tc>
        <w:tc>
          <w:tcPr>
            <w:tcW w:w="0" w:type="auto"/>
            <w:noWrap/>
            <w:vAlign w:val="center"/>
            <w:hideMark/>
          </w:tcPr>
          <w:p w14:paraId="40C9399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17.45</w:t>
            </w:r>
          </w:p>
        </w:tc>
        <w:tc>
          <w:tcPr>
            <w:tcW w:w="0" w:type="auto"/>
            <w:noWrap/>
            <w:vAlign w:val="center"/>
            <w:hideMark/>
          </w:tcPr>
          <w:p w14:paraId="02B3C6D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17.68</w:t>
            </w:r>
          </w:p>
        </w:tc>
        <w:tc>
          <w:tcPr>
            <w:tcW w:w="0" w:type="auto"/>
            <w:noWrap/>
            <w:vAlign w:val="center"/>
            <w:hideMark/>
          </w:tcPr>
          <w:p w14:paraId="45DF6C7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9.78</w:t>
            </w:r>
          </w:p>
        </w:tc>
        <w:tc>
          <w:tcPr>
            <w:tcW w:w="0" w:type="auto"/>
            <w:noWrap/>
            <w:vAlign w:val="center"/>
            <w:hideMark/>
          </w:tcPr>
          <w:p w14:paraId="2751B71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525</w:t>
            </w:r>
          </w:p>
        </w:tc>
        <w:tc>
          <w:tcPr>
            <w:tcW w:w="0" w:type="auto"/>
            <w:noWrap/>
            <w:vAlign w:val="center"/>
            <w:hideMark/>
          </w:tcPr>
          <w:p w14:paraId="04EA3A1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0.887292591</w:t>
            </w:r>
          </w:p>
        </w:tc>
      </w:tr>
      <w:tr w:rsidR="00DA5902" w:rsidRPr="00092B67" w14:paraId="6FAD7EDB" w14:textId="77777777" w:rsidTr="00DA5902">
        <w:trPr>
          <w:trHeight w:val="285"/>
        </w:trPr>
        <w:tc>
          <w:tcPr>
            <w:tcW w:w="879" w:type="dxa"/>
            <w:noWrap/>
            <w:vAlign w:val="center"/>
            <w:hideMark/>
          </w:tcPr>
          <w:p w14:paraId="3D67F78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25</w:t>
            </w:r>
          </w:p>
        </w:tc>
        <w:tc>
          <w:tcPr>
            <w:tcW w:w="930" w:type="dxa"/>
            <w:noWrap/>
            <w:vAlign w:val="center"/>
            <w:hideMark/>
          </w:tcPr>
          <w:p w14:paraId="12BEBD3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3A6CBDD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3.593</w:t>
            </w:r>
          </w:p>
        </w:tc>
        <w:tc>
          <w:tcPr>
            <w:tcW w:w="0" w:type="auto"/>
            <w:noWrap/>
            <w:vAlign w:val="center"/>
            <w:hideMark/>
          </w:tcPr>
          <w:p w14:paraId="78BCC8E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12.623</w:t>
            </w:r>
          </w:p>
        </w:tc>
        <w:tc>
          <w:tcPr>
            <w:tcW w:w="0" w:type="auto"/>
            <w:noWrap/>
            <w:vAlign w:val="center"/>
            <w:hideMark/>
          </w:tcPr>
          <w:p w14:paraId="7D74759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215.5</w:t>
            </w:r>
          </w:p>
        </w:tc>
        <w:tc>
          <w:tcPr>
            <w:tcW w:w="0" w:type="auto"/>
            <w:noWrap/>
            <w:vAlign w:val="center"/>
            <w:hideMark/>
          </w:tcPr>
          <w:p w14:paraId="77D1530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646.82</w:t>
            </w:r>
          </w:p>
        </w:tc>
        <w:tc>
          <w:tcPr>
            <w:tcW w:w="0" w:type="auto"/>
            <w:noWrap/>
            <w:vAlign w:val="center"/>
            <w:hideMark/>
          </w:tcPr>
          <w:p w14:paraId="346A9CD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665.54</w:t>
            </w:r>
          </w:p>
        </w:tc>
        <w:tc>
          <w:tcPr>
            <w:tcW w:w="0" w:type="auto"/>
            <w:noWrap/>
            <w:vAlign w:val="center"/>
            <w:hideMark/>
          </w:tcPr>
          <w:p w14:paraId="790FBC9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642.99</w:t>
            </w:r>
          </w:p>
        </w:tc>
        <w:tc>
          <w:tcPr>
            <w:tcW w:w="0" w:type="auto"/>
            <w:noWrap/>
            <w:vAlign w:val="center"/>
            <w:hideMark/>
          </w:tcPr>
          <w:p w14:paraId="6BC300E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2.46</w:t>
            </w:r>
          </w:p>
        </w:tc>
        <w:tc>
          <w:tcPr>
            <w:tcW w:w="0" w:type="auto"/>
            <w:noWrap/>
            <w:vAlign w:val="center"/>
            <w:hideMark/>
          </w:tcPr>
          <w:p w14:paraId="3306E7D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735.48</w:t>
            </w:r>
          </w:p>
        </w:tc>
        <w:tc>
          <w:tcPr>
            <w:tcW w:w="0" w:type="auto"/>
            <w:noWrap/>
            <w:vAlign w:val="center"/>
            <w:hideMark/>
          </w:tcPr>
          <w:p w14:paraId="2AF95DC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9.75</w:t>
            </w:r>
          </w:p>
        </w:tc>
        <w:tc>
          <w:tcPr>
            <w:tcW w:w="0" w:type="auto"/>
            <w:noWrap/>
            <w:vAlign w:val="center"/>
            <w:hideMark/>
          </w:tcPr>
          <w:p w14:paraId="3B8E7A7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17.2</w:t>
            </w:r>
          </w:p>
        </w:tc>
        <w:tc>
          <w:tcPr>
            <w:tcW w:w="0" w:type="auto"/>
            <w:noWrap/>
            <w:vAlign w:val="center"/>
            <w:hideMark/>
          </w:tcPr>
          <w:p w14:paraId="63FE3B9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0.1479</w:t>
            </w:r>
          </w:p>
        </w:tc>
        <w:tc>
          <w:tcPr>
            <w:tcW w:w="0" w:type="auto"/>
            <w:noWrap/>
            <w:vAlign w:val="center"/>
            <w:hideMark/>
          </w:tcPr>
          <w:p w14:paraId="2B42024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0.122</w:t>
            </w:r>
          </w:p>
        </w:tc>
        <w:tc>
          <w:tcPr>
            <w:tcW w:w="0" w:type="auto"/>
            <w:noWrap/>
            <w:vAlign w:val="center"/>
            <w:hideMark/>
          </w:tcPr>
          <w:p w14:paraId="1A1C237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0.3942</w:t>
            </w:r>
          </w:p>
        </w:tc>
        <w:tc>
          <w:tcPr>
            <w:tcW w:w="0" w:type="auto"/>
            <w:noWrap/>
            <w:vAlign w:val="center"/>
            <w:hideMark/>
          </w:tcPr>
          <w:p w14:paraId="59B1F40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17.2</w:t>
            </w:r>
          </w:p>
        </w:tc>
        <w:tc>
          <w:tcPr>
            <w:tcW w:w="0" w:type="auto"/>
            <w:noWrap/>
            <w:vAlign w:val="center"/>
            <w:hideMark/>
          </w:tcPr>
          <w:p w14:paraId="1AEB9E5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17.43</w:t>
            </w:r>
          </w:p>
        </w:tc>
        <w:tc>
          <w:tcPr>
            <w:tcW w:w="0" w:type="auto"/>
            <w:noWrap/>
            <w:vAlign w:val="center"/>
            <w:hideMark/>
          </w:tcPr>
          <w:p w14:paraId="5C2540D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10.07</w:t>
            </w:r>
          </w:p>
        </w:tc>
        <w:tc>
          <w:tcPr>
            <w:tcW w:w="0" w:type="auto"/>
            <w:noWrap/>
            <w:vAlign w:val="center"/>
            <w:hideMark/>
          </w:tcPr>
          <w:p w14:paraId="1C3694B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534.2</w:t>
            </w:r>
          </w:p>
        </w:tc>
        <w:tc>
          <w:tcPr>
            <w:tcW w:w="0" w:type="auto"/>
            <w:noWrap/>
            <w:vAlign w:val="center"/>
            <w:hideMark/>
          </w:tcPr>
          <w:p w14:paraId="74F4D57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0.879452874</w:t>
            </w:r>
          </w:p>
        </w:tc>
      </w:tr>
      <w:tr w:rsidR="00DA5902" w:rsidRPr="00092B67" w14:paraId="076B1123" w14:textId="77777777" w:rsidTr="00DA5902">
        <w:trPr>
          <w:trHeight w:val="285"/>
        </w:trPr>
        <w:tc>
          <w:tcPr>
            <w:tcW w:w="879" w:type="dxa"/>
            <w:noWrap/>
            <w:vAlign w:val="center"/>
            <w:hideMark/>
          </w:tcPr>
          <w:p w14:paraId="6DE88EE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27</w:t>
            </w:r>
          </w:p>
        </w:tc>
        <w:tc>
          <w:tcPr>
            <w:tcW w:w="930" w:type="dxa"/>
            <w:noWrap/>
            <w:vAlign w:val="center"/>
            <w:hideMark/>
          </w:tcPr>
          <w:p w14:paraId="0E89BCD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551DDC3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3.598</w:t>
            </w:r>
          </w:p>
        </w:tc>
        <w:tc>
          <w:tcPr>
            <w:tcW w:w="0" w:type="auto"/>
            <w:noWrap/>
            <w:vAlign w:val="center"/>
            <w:hideMark/>
          </w:tcPr>
          <w:p w14:paraId="75971E7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12.624</w:t>
            </w:r>
          </w:p>
        </w:tc>
        <w:tc>
          <w:tcPr>
            <w:tcW w:w="0" w:type="auto"/>
            <w:noWrap/>
            <w:vAlign w:val="center"/>
            <w:hideMark/>
          </w:tcPr>
          <w:p w14:paraId="4177F9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218.5</w:t>
            </w:r>
          </w:p>
        </w:tc>
        <w:tc>
          <w:tcPr>
            <w:tcW w:w="0" w:type="auto"/>
            <w:noWrap/>
            <w:vAlign w:val="center"/>
            <w:hideMark/>
          </w:tcPr>
          <w:p w14:paraId="329DD27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650.88</w:t>
            </w:r>
          </w:p>
        </w:tc>
        <w:tc>
          <w:tcPr>
            <w:tcW w:w="0" w:type="auto"/>
            <w:noWrap/>
            <w:vAlign w:val="center"/>
            <w:hideMark/>
          </w:tcPr>
          <w:p w14:paraId="6BA0DB4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658.5</w:t>
            </w:r>
          </w:p>
        </w:tc>
        <w:tc>
          <w:tcPr>
            <w:tcW w:w="0" w:type="auto"/>
            <w:noWrap/>
            <w:vAlign w:val="center"/>
            <w:hideMark/>
          </w:tcPr>
          <w:p w14:paraId="150912C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645.26</w:t>
            </w:r>
          </w:p>
        </w:tc>
        <w:tc>
          <w:tcPr>
            <w:tcW w:w="0" w:type="auto"/>
            <w:noWrap/>
            <w:vAlign w:val="center"/>
            <w:hideMark/>
          </w:tcPr>
          <w:p w14:paraId="182229F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w:t>
            </w:r>
          </w:p>
        </w:tc>
        <w:tc>
          <w:tcPr>
            <w:tcW w:w="0" w:type="auto"/>
            <w:noWrap/>
            <w:vAlign w:val="center"/>
            <w:hideMark/>
          </w:tcPr>
          <w:p w14:paraId="71B1DCF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738.84</w:t>
            </w:r>
          </w:p>
        </w:tc>
        <w:tc>
          <w:tcPr>
            <w:tcW w:w="0" w:type="auto"/>
            <w:noWrap/>
            <w:vAlign w:val="center"/>
            <w:hideMark/>
          </w:tcPr>
          <w:p w14:paraId="4F77254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9.43</w:t>
            </w:r>
          </w:p>
        </w:tc>
        <w:tc>
          <w:tcPr>
            <w:tcW w:w="0" w:type="auto"/>
            <w:noWrap/>
            <w:vAlign w:val="center"/>
            <w:hideMark/>
          </w:tcPr>
          <w:p w14:paraId="28DE197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17.18</w:t>
            </w:r>
          </w:p>
        </w:tc>
        <w:tc>
          <w:tcPr>
            <w:tcW w:w="0" w:type="auto"/>
            <w:noWrap/>
            <w:vAlign w:val="center"/>
            <w:hideMark/>
          </w:tcPr>
          <w:p w14:paraId="6B84C48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0.1307</w:t>
            </w:r>
          </w:p>
        </w:tc>
        <w:tc>
          <w:tcPr>
            <w:tcW w:w="0" w:type="auto"/>
            <w:noWrap/>
            <w:vAlign w:val="center"/>
            <w:hideMark/>
          </w:tcPr>
          <w:p w14:paraId="5F751D8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0.1109</w:t>
            </w:r>
          </w:p>
        </w:tc>
        <w:tc>
          <w:tcPr>
            <w:tcW w:w="0" w:type="auto"/>
            <w:noWrap/>
            <w:vAlign w:val="center"/>
            <w:hideMark/>
          </w:tcPr>
          <w:p w14:paraId="34F0C15B" w14:textId="68408E38"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21FFA1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17.18</w:t>
            </w:r>
          </w:p>
        </w:tc>
        <w:tc>
          <w:tcPr>
            <w:tcW w:w="0" w:type="auto"/>
            <w:noWrap/>
            <w:vAlign w:val="center"/>
            <w:hideMark/>
          </w:tcPr>
          <w:p w14:paraId="2FC9551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17.42</w:t>
            </w:r>
          </w:p>
        </w:tc>
        <w:tc>
          <w:tcPr>
            <w:tcW w:w="0" w:type="auto"/>
            <w:noWrap/>
            <w:vAlign w:val="center"/>
            <w:hideMark/>
          </w:tcPr>
          <w:p w14:paraId="59D210F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9.75</w:t>
            </w:r>
          </w:p>
        </w:tc>
        <w:tc>
          <w:tcPr>
            <w:tcW w:w="0" w:type="auto"/>
            <w:noWrap/>
            <w:vAlign w:val="center"/>
            <w:hideMark/>
          </w:tcPr>
          <w:p w14:paraId="6AE0F99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546.8</w:t>
            </w:r>
          </w:p>
        </w:tc>
        <w:tc>
          <w:tcPr>
            <w:tcW w:w="0" w:type="auto"/>
            <w:noWrap/>
            <w:vAlign w:val="center"/>
            <w:hideMark/>
          </w:tcPr>
          <w:p w14:paraId="53D4025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0.880948514</w:t>
            </w:r>
          </w:p>
        </w:tc>
      </w:tr>
      <w:tr w:rsidR="00DA5902" w:rsidRPr="00092B67" w14:paraId="1D9DC47D" w14:textId="77777777" w:rsidTr="00DA5902">
        <w:trPr>
          <w:trHeight w:val="285"/>
        </w:trPr>
        <w:tc>
          <w:tcPr>
            <w:tcW w:w="879" w:type="dxa"/>
            <w:noWrap/>
            <w:vAlign w:val="center"/>
            <w:hideMark/>
          </w:tcPr>
          <w:p w14:paraId="317D286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29</w:t>
            </w:r>
          </w:p>
        </w:tc>
        <w:tc>
          <w:tcPr>
            <w:tcW w:w="930" w:type="dxa"/>
            <w:noWrap/>
            <w:vAlign w:val="center"/>
            <w:hideMark/>
          </w:tcPr>
          <w:p w14:paraId="477D17E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250AA88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3.619</w:t>
            </w:r>
          </w:p>
        </w:tc>
        <w:tc>
          <w:tcPr>
            <w:tcW w:w="0" w:type="auto"/>
            <w:noWrap/>
            <w:vAlign w:val="center"/>
            <w:hideMark/>
          </w:tcPr>
          <w:p w14:paraId="24EEF71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12.642</w:t>
            </w:r>
          </w:p>
        </w:tc>
        <w:tc>
          <w:tcPr>
            <w:tcW w:w="0" w:type="auto"/>
            <w:noWrap/>
            <w:vAlign w:val="center"/>
            <w:hideMark/>
          </w:tcPr>
          <w:p w14:paraId="7E89F6D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206.8</w:t>
            </w:r>
          </w:p>
        </w:tc>
        <w:tc>
          <w:tcPr>
            <w:tcW w:w="0" w:type="auto"/>
            <w:noWrap/>
            <w:vAlign w:val="center"/>
            <w:hideMark/>
          </w:tcPr>
          <w:p w14:paraId="0DD0370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649.02</w:t>
            </w:r>
          </w:p>
        </w:tc>
        <w:tc>
          <w:tcPr>
            <w:tcW w:w="0" w:type="auto"/>
            <w:noWrap/>
            <w:vAlign w:val="center"/>
            <w:hideMark/>
          </w:tcPr>
          <w:p w14:paraId="07DBF0F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652.17</w:t>
            </w:r>
          </w:p>
        </w:tc>
        <w:tc>
          <w:tcPr>
            <w:tcW w:w="0" w:type="auto"/>
            <w:noWrap/>
            <w:vAlign w:val="center"/>
            <w:hideMark/>
          </w:tcPr>
          <w:p w14:paraId="1BB8236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642.9</w:t>
            </w:r>
          </w:p>
        </w:tc>
        <w:tc>
          <w:tcPr>
            <w:tcW w:w="0" w:type="auto"/>
            <w:noWrap/>
            <w:vAlign w:val="center"/>
            <w:hideMark/>
          </w:tcPr>
          <w:p w14:paraId="0231E61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2.28</w:t>
            </w:r>
          </w:p>
        </w:tc>
        <w:tc>
          <w:tcPr>
            <w:tcW w:w="0" w:type="auto"/>
            <w:noWrap/>
            <w:vAlign w:val="center"/>
            <w:hideMark/>
          </w:tcPr>
          <w:p w14:paraId="4F545CB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737.42</w:t>
            </w:r>
          </w:p>
        </w:tc>
        <w:tc>
          <w:tcPr>
            <w:tcW w:w="0" w:type="auto"/>
            <w:noWrap/>
            <w:vAlign w:val="center"/>
            <w:hideMark/>
          </w:tcPr>
          <w:p w14:paraId="7274BA7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10.04</w:t>
            </w:r>
          </w:p>
        </w:tc>
        <w:tc>
          <w:tcPr>
            <w:tcW w:w="0" w:type="auto"/>
            <w:noWrap/>
            <w:vAlign w:val="center"/>
            <w:hideMark/>
          </w:tcPr>
          <w:p w14:paraId="0322084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20.17</w:t>
            </w:r>
          </w:p>
        </w:tc>
        <w:tc>
          <w:tcPr>
            <w:tcW w:w="0" w:type="auto"/>
            <w:noWrap/>
            <w:vAlign w:val="center"/>
            <w:hideMark/>
          </w:tcPr>
          <w:p w14:paraId="4BA4435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0.131</w:t>
            </w:r>
          </w:p>
        </w:tc>
        <w:tc>
          <w:tcPr>
            <w:tcW w:w="0" w:type="auto"/>
            <w:noWrap/>
            <w:vAlign w:val="center"/>
            <w:hideMark/>
          </w:tcPr>
          <w:p w14:paraId="77B744C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0.1113</w:t>
            </w:r>
          </w:p>
        </w:tc>
        <w:tc>
          <w:tcPr>
            <w:tcW w:w="0" w:type="auto"/>
            <w:noWrap/>
            <w:vAlign w:val="center"/>
            <w:hideMark/>
          </w:tcPr>
          <w:p w14:paraId="1E64E322" w14:textId="0F9CE2B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DFD352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20.17</w:t>
            </w:r>
          </w:p>
        </w:tc>
        <w:tc>
          <w:tcPr>
            <w:tcW w:w="0" w:type="auto"/>
            <w:noWrap/>
            <w:vAlign w:val="center"/>
            <w:hideMark/>
          </w:tcPr>
          <w:p w14:paraId="35EC32B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20.41</w:t>
            </w:r>
          </w:p>
        </w:tc>
        <w:tc>
          <w:tcPr>
            <w:tcW w:w="0" w:type="auto"/>
            <w:noWrap/>
            <w:vAlign w:val="center"/>
            <w:hideMark/>
          </w:tcPr>
          <w:p w14:paraId="4163714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10.38</w:t>
            </w:r>
          </w:p>
        </w:tc>
        <w:tc>
          <w:tcPr>
            <w:tcW w:w="0" w:type="auto"/>
            <w:noWrap/>
            <w:vAlign w:val="center"/>
            <w:hideMark/>
          </w:tcPr>
          <w:p w14:paraId="1EFC700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532.1</w:t>
            </w:r>
          </w:p>
        </w:tc>
        <w:tc>
          <w:tcPr>
            <w:tcW w:w="0" w:type="auto"/>
            <w:noWrap/>
            <w:vAlign w:val="center"/>
            <w:hideMark/>
          </w:tcPr>
          <w:p w14:paraId="5561A25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0.88012259</w:t>
            </w:r>
          </w:p>
        </w:tc>
      </w:tr>
      <w:tr w:rsidR="00DA5902" w:rsidRPr="00092B67" w14:paraId="2C6F8BF8" w14:textId="77777777" w:rsidTr="00DA5902">
        <w:trPr>
          <w:trHeight w:val="285"/>
        </w:trPr>
        <w:tc>
          <w:tcPr>
            <w:tcW w:w="879" w:type="dxa"/>
            <w:noWrap/>
            <w:vAlign w:val="center"/>
            <w:hideMark/>
          </w:tcPr>
          <w:p w14:paraId="4887C3E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31</w:t>
            </w:r>
          </w:p>
        </w:tc>
        <w:tc>
          <w:tcPr>
            <w:tcW w:w="930" w:type="dxa"/>
            <w:noWrap/>
            <w:vAlign w:val="center"/>
            <w:hideMark/>
          </w:tcPr>
          <w:p w14:paraId="593E71E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4BA3EB7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3.602</w:t>
            </w:r>
          </w:p>
        </w:tc>
        <w:tc>
          <w:tcPr>
            <w:tcW w:w="0" w:type="auto"/>
            <w:noWrap/>
            <w:vAlign w:val="center"/>
            <w:hideMark/>
          </w:tcPr>
          <w:p w14:paraId="6A8CA0B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12.657</w:t>
            </w:r>
          </w:p>
        </w:tc>
        <w:tc>
          <w:tcPr>
            <w:tcW w:w="0" w:type="auto"/>
            <w:noWrap/>
            <w:vAlign w:val="center"/>
            <w:hideMark/>
          </w:tcPr>
          <w:p w14:paraId="2FFFB6E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216.2</w:t>
            </w:r>
          </w:p>
        </w:tc>
        <w:tc>
          <w:tcPr>
            <w:tcW w:w="0" w:type="auto"/>
            <w:noWrap/>
            <w:vAlign w:val="center"/>
            <w:hideMark/>
          </w:tcPr>
          <w:p w14:paraId="0018648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617.8</w:t>
            </w:r>
          </w:p>
        </w:tc>
        <w:tc>
          <w:tcPr>
            <w:tcW w:w="0" w:type="auto"/>
            <w:noWrap/>
            <w:vAlign w:val="center"/>
            <w:hideMark/>
          </w:tcPr>
          <w:p w14:paraId="42D57A1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633.31</w:t>
            </w:r>
          </w:p>
        </w:tc>
        <w:tc>
          <w:tcPr>
            <w:tcW w:w="0" w:type="auto"/>
            <w:noWrap/>
            <w:vAlign w:val="center"/>
            <w:hideMark/>
          </w:tcPr>
          <w:p w14:paraId="12BA9A0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601.19</w:t>
            </w:r>
          </w:p>
        </w:tc>
        <w:tc>
          <w:tcPr>
            <w:tcW w:w="0" w:type="auto"/>
            <w:noWrap/>
            <w:vAlign w:val="center"/>
            <w:hideMark/>
          </w:tcPr>
          <w:p w14:paraId="1BB3F0D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2.07</w:t>
            </w:r>
          </w:p>
        </w:tc>
        <w:tc>
          <w:tcPr>
            <w:tcW w:w="0" w:type="auto"/>
            <w:noWrap/>
            <w:vAlign w:val="center"/>
            <w:hideMark/>
          </w:tcPr>
          <w:p w14:paraId="612A0F1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708.93</w:t>
            </w:r>
          </w:p>
        </w:tc>
        <w:tc>
          <w:tcPr>
            <w:tcW w:w="0" w:type="auto"/>
            <w:noWrap/>
            <w:vAlign w:val="center"/>
            <w:hideMark/>
          </w:tcPr>
          <w:p w14:paraId="2592A42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10.32</w:t>
            </w:r>
          </w:p>
        </w:tc>
        <w:tc>
          <w:tcPr>
            <w:tcW w:w="0" w:type="auto"/>
            <w:noWrap/>
            <w:vAlign w:val="center"/>
            <w:hideMark/>
          </w:tcPr>
          <w:p w14:paraId="05B1279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19.73</w:t>
            </w:r>
          </w:p>
        </w:tc>
        <w:tc>
          <w:tcPr>
            <w:tcW w:w="0" w:type="auto"/>
            <w:noWrap/>
            <w:vAlign w:val="center"/>
            <w:hideMark/>
          </w:tcPr>
          <w:p w14:paraId="7849A6F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0.1437</w:t>
            </w:r>
          </w:p>
        </w:tc>
        <w:tc>
          <w:tcPr>
            <w:tcW w:w="0" w:type="auto"/>
            <w:noWrap/>
            <w:vAlign w:val="center"/>
            <w:hideMark/>
          </w:tcPr>
          <w:p w14:paraId="3C98733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0.1216</w:t>
            </w:r>
          </w:p>
        </w:tc>
        <w:tc>
          <w:tcPr>
            <w:tcW w:w="0" w:type="auto"/>
            <w:noWrap/>
            <w:vAlign w:val="center"/>
            <w:hideMark/>
          </w:tcPr>
          <w:p w14:paraId="37172C26" w14:textId="10B287A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68DAF1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19.73</w:t>
            </w:r>
          </w:p>
        </w:tc>
        <w:tc>
          <w:tcPr>
            <w:tcW w:w="0" w:type="auto"/>
            <w:noWrap/>
            <w:vAlign w:val="center"/>
            <w:hideMark/>
          </w:tcPr>
          <w:p w14:paraId="1483C52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19.94</w:t>
            </w:r>
          </w:p>
        </w:tc>
        <w:tc>
          <w:tcPr>
            <w:tcW w:w="0" w:type="auto"/>
            <w:noWrap/>
            <w:vAlign w:val="center"/>
            <w:hideMark/>
          </w:tcPr>
          <w:p w14:paraId="1E2F25F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10.64</w:t>
            </w:r>
          </w:p>
        </w:tc>
        <w:tc>
          <w:tcPr>
            <w:tcW w:w="0" w:type="auto"/>
            <w:noWrap/>
            <w:vAlign w:val="center"/>
            <w:hideMark/>
          </w:tcPr>
          <w:p w14:paraId="11CF279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509.8</w:t>
            </w:r>
          </w:p>
        </w:tc>
        <w:tc>
          <w:tcPr>
            <w:tcW w:w="0" w:type="auto"/>
            <w:noWrap/>
            <w:vAlign w:val="center"/>
            <w:hideMark/>
          </w:tcPr>
          <w:p w14:paraId="532E25D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0.871454163</w:t>
            </w:r>
          </w:p>
        </w:tc>
      </w:tr>
      <w:tr w:rsidR="00DA5902" w:rsidRPr="00092B67" w14:paraId="18E6930B" w14:textId="77777777" w:rsidTr="00DA5902">
        <w:trPr>
          <w:trHeight w:val="285"/>
        </w:trPr>
        <w:tc>
          <w:tcPr>
            <w:tcW w:w="879" w:type="dxa"/>
            <w:noWrap/>
            <w:vAlign w:val="center"/>
            <w:hideMark/>
          </w:tcPr>
          <w:p w14:paraId="4E59662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33</w:t>
            </w:r>
          </w:p>
        </w:tc>
        <w:tc>
          <w:tcPr>
            <w:tcW w:w="930" w:type="dxa"/>
            <w:noWrap/>
            <w:vAlign w:val="center"/>
            <w:hideMark/>
          </w:tcPr>
          <w:p w14:paraId="6178F78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78BC346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3.586</w:t>
            </w:r>
          </w:p>
        </w:tc>
        <w:tc>
          <w:tcPr>
            <w:tcW w:w="0" w:type="auto"/>
            <w:noWrap/>
            <w:vAlign w:val="center"/>
            <w:hideMark/>
          </w:tcPr>
          <w:p w14:paraId="67334F1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12.634</w:t>
            </w:r>
          </w:p>
        </w:tc>
        <w:tc>
          <w:tcPr>
            <w:tcW w:w="0" w:type="auto"/>
            <w:noWrap/>
            <w:vAlign w:val="center"/>
            <w:hideMark/>
          </w:tcPr>
          <w:p w14:paraId="366F544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205.4</w:t>
            </w:r>
          </w:p>
        </w:tc>
        <w:tc>
          <w:tcPr>
            <w:tcW w:w="0" w:type="auto"/>
            <w:noWrap/>
            <w:vAlign w:val="center"/>
            <w:hideMark/>
          </w:tcPr>
          <w:p w14:paraId="6800A62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623.23</w:t>
            </w:r>
          </w:p>
        </w:tc>
        <w:tc>
          <w:tcPr>
            <w:tcW w:w="0" w:type="auto"/>
            <w:noWrap/>
            <w:vAlign w:val="center"/>
            <w:hideMark/>
          </w:tcPr>
          <w:p w14:paraId="7BF2B36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639.06</w:t>
            </w:r>
          </w:p>
        </w:tc>
        <w:tc>
          <w:tcPr>
            <w:tcW w:w="0" w:type="auto"/>
            <w:noWrap/>
            <w:vAlign w:val="center"/>
            <w:hideMark/>
          </w:tcPr>
          <w:p w14:paraId="28DA629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621.68</w:t>
            </w:r>
          </w:p>
        </w:tc>
        <w:tc>
          <w:tcPr>
            <w:tcW w:w="0" w:type="auto"/>
            <w:noWrap/>
            <w:vAlign w:val="center"/>
            <w:hideMark/>
          </w:tcPr>
          <w:p w14:paraId="5D044C2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2.41</w:t>
            </w:r>
          </w:p>
        </w:tc>
        <w:tc>
          <w:tcPr>
            <w:tcW w:w="0" w:type="auto"/>
            <w:noWrap/>
            <w:vAlign w:val="center"/>
            <w:hideMark/>
          </w:tcPr>
          <w:p w14:paraId="08EB9C6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714.48</w:t>
            </w:r>
          </w:p>
        </w:tc>
        <w:tc>
          <w:tcPr>
            <w:tcW w:w="0" w:type="auto"/>
            <w:noWrap/>
            <w:vAlign w:val="center"/>
            <w:hideMark/>
          </w:tcPr>
          <w:p w14:paraId="51DC533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9.97</w:t>
            </w:r>
          </w:p>
        </w:tc>
        <w:tc>
          <w:tcPr>
            <w:tcW w:w="0" w:type="auto"/>
            <w:noWrap/>
            <w:vAlign w:val="center"/>
            <w:hideMark/>
          </w:tcPr>
          <w:p w14:paraId="0C71547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18.36</w:t>
            </w:r>
          </w:p>
        </w:tc>
        <w:tc>
          <w:tcPr>
            <w:tcW w:w="0" w:type="auto"/>
            <w:noWrap/>
            <w:vAlign w:val="center"/>
            <w:hideMark/>
          </w:tcPr>
          <w:p w14:paraId="72C28A9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0.1402</w:t>
            </w:r>
          </w:p>
        </w:tc>
        <w:tc>
          <w:tcPr>
            <w:tcW w:w="0" w:type="auto"/>
            <w:noWrap/>
            <w:vAlign w:val="center"/>
            <w:hideMark/>
          </w:tcPr>
          <w:p w14:paraId="2C4B742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0.1178</w:t>
            </w:r>
          </w:p>
        </w:tc>
        <w:tc>
          <w:tcPr>
            <w:tcW w:w="0" w:type="auto"/>
            <w:noWrap/>
            <w:vAlign w:val="center"/>
            <w:hideMark/>
          </w:tcPr>
          <w:p w14:paraId="290FB12A" w14:textId="2C0B1791"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28806E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18.36</w:t>
            </w:r>
          </w:p>
        </w:tc>
        <w:tc>
          <w:tcPr>
            <w:tcW w:w="0" w:type="auto"/>
            <w:noWrap/>
            <w:vAlign w:val="center"/>
            <w:hideMark/>
          </w:tcPr>
          <w:p w14:paraId="377E399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18.6</w:t>
            </w:r>
          </w:p>
        </w:tc>
        <w:tc>
          <w:tcPr>
            <w:tcW w:w="0" w:type="auto"/>
            <w:noWrap/>
            <w:vAlign w:val="center"/>
            <w:hideMark/>
          </w:tcPr>
          <w:p w14:paraId="007435F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10.29</w:t>
            </w:r>
          </w:p>
        </w:tc>
        <w:tc>
          <w:tcPr>
            <w:tcW w:w="0" w:type="auto"/>
            <w:noWrap/>
            <w:vAlign w:val="center"/>
            <w:hideMark/>
          </w:tcPr>
          <w:p w14:paraId="05481D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518.6</w:t>
            </w:r>
          </w:p>
        </w:tc>
        <w:tc>
          <w:tcPr>
            <w:tcW w:w="0" w:type="auto"/>
            <w:noWrap/>
            <w:vAlign w:val="center"/>
            <w:hideMark/>
          </w:tcPr>
          <w:p w14:paraId="3A9FA0B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0.872284739</w:t>
            </w:r>
          </w:p>
        </w:tc>
      </w:tr>
      <w:tr w:rsidR="00DA5902" w:rsidRPr="00092B67" w14:paraId="2C7635D2" w14:textId="77777777" w:rsidTr="00DA5902">
        <w:trPr>
          <w:trHeight w:val="285"/>
        </w:trPr>
        <w:tc>
          <w:tcPr>
            <w:tcW w:w="879" w:type="dxa"/>
            <w:noWrap/>
            <w:vAlign w:val="center"/>
            <w:hideMark/>
          </w:tcPr>
          <w:p w14:paraId="60A3C47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w:t>
            </w:r>
          </w:p>
        </w:tc>
        <w:tc>
          <w:tcPr>
            <w:tcW w:w="930" w:type="dxa"/>
            <w:noWrap/>
            <w:vAlign w:val="center"/>
            <w:hideMark/>
          </w:tcPr>
          <w:p w14:paraId="675AED1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264620B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3.572</w:t>
            </w:r>
          </w:p>
        </w:tc>
        <w:tc>
          <w:tcPr>
            <w:tcW w:w="0" w:type="auto"/>
            <w:noWrap/>
            <w:vAlign w:val="center"/>
            <w:hideMark/>
          </w:tcPr>
          <w:p w14:paraId="6B61B70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12.635</w:t>
            </w:r>
          </w:p>
        </w:tc>
        <w:tc>
          <w:tcPr>
            <w:tcW w:w="0" w:type="auto"/>
            <w:noWrap/>
            <w:vAlign w:val="center"/>
            <w:hideMark/>
          </w:tcPr>
          <w:p w14:paraId="1EB7DB1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210</w:t>
            </w:r>
          </w:p>
        </w:tc>
        <w:tc>
          <w:tcPr>
            <w:tcW w:w="0" w:type="auto"/>
            <w:noWrap/>
            <w:vAlign w:val="center"/>
            <w:hideMark/>
          </w:tcPr>
          <w:p w14:paraId="0E5BEC5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611.64</w:t>
            </w:r>
          </w:p>
        </w:tc>
        <w:tc>
          <w:tcPr>
            <w:tcW w:w="0" w:type="auto"/>
            <w:noWrap/>
            <w:vAlign w:val="center"/>
            <w:hideMark/>
          </w:tcPr>
          <w:p w14:paraId="7785FB2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620.43</w:t>
            </w:r>
          </w:p>
        </w:tc>
        <w:tc>
          <w:tcPr>
            <w:tcW w:w="0" w:type="auto"/>
            <w:noWrap/>
            <w:vAlign w:val="center"/>
            <w:hideMark/>
          </w:tcPr>
          <w:p w14:paraId="69FFE5B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600.46</w:t>
            </w:r>
          </w:p>
        </w:tc>
        <w:tc>
          <w:tcPr>
            <w:tcW w:w="0" w:type="auto"/>
            <w:noWrap/>
            <w:vAlign w:val="center"/>
            <w:hideMark/>
          </w:tcPr>
          <w:p w14:paraId="191BCD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2.62</w:t>
            </w:r>
          </w:p>
        </w:tc>
        <w:tc>
          <w:tcPr>
            <w:tcW w:w="0" w:type="auto"/>
            <w:noWrap/>
            <w:vAlign w:val="center"/>
            <w:hideMark/>
          </w:tcPr>
          <w:p w14:paraId="5A9D3C0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704.44</w:t>
            </w:r>
          </w:p>
        </w:tc>
        <w:tc>
          <w:tcPr>
            <w:tcW w:w="0" w:type="auto"/>
            <w:noWrap/>
            <w:vAlign w:val="center"/>
            <w:hideMark/>
          </w:tcPr>
          <w:p w14:paraId="5D14D27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10.85</w:t>
            </w:r>
          </w:p>
        </w:tc>
        <w:tc>
          <w:tcPr>
            <w:tcW w:w="0" w:type="auto"/>
            <w:noWrap/>
            <w:vAlign w:val="center"/>
            <w:hideMark/>
          </w:tcPr>
          <w:p w14:paraId="02DA73E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20.45</w:t>
            </w:r>
          </w:p>
        </w:tc>
        <w:tc>
          <w:tcPr>
            <w:tcW w:w="0" w:type="auto"/>
            <w:noWrap/>
            <w:vAlign w:val="center"/>
            <w:hideMark/>
          </w:tcPr>
          <w:p w14:paraId="119DFF0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0.1543</w:t>
            </w:r>
          </w:p>
        </w:tc>
        <w:tc>
          <w:tcPr>
            <w:tcW w:w="0" w:type="auto"/>
            <w:noWrap/>
            <w:vAlign w:val="center"/>
            <w:hideMark/>
          </w:tcPr>
          <w:p w14:paraId="754D5E4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0.1317</w:t>
            </w:r>
          </w:p>
        </w:tc>
        <w:tc>
          <w:tcPr>
            <w:tcW w:w="0" w:type="auto"/>
            <w:noWrap/>
            <w:vAlign w:val="center"/>
            <w:hideMark/>
          </w:tcPr>
          <w:p w14:paraId="5DDA1219" w14:textId="4093DFDB"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2C3DF4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20.45</w:t>
            </w:r>
          </w:p>
        </w:tc>
        <w:tc>
          <w:tcPr>
            <w:tcW w:w="0" w:type="auto"/>
            <w:noWrap/>
            <w:vAlign w:val="center"/>
            <w:hideMark/>
          </w:tcPr>
          <w:p w14:paraId="0F5A43C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20.67</w:t>
            </w:r>
          </w:p>
        </w:tc>
        <w:tc>
          <w:tcPr>
            <w:tcW w:w="0" w:type="auto"/>
            <w:noWrap/>
            <w:vAlign w:val="center"/>
            <w:hideMark/>
          </w:tcPr>
          <w:p w14:paraId="14E5C7C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11.16</w:t>
            </w:r>
          </w:p>
        </w:tc>
        <w:tc>
          <w:tcPr>
            <w:tcW w:w="0" w:type="auto"/>
            <w:noWrap/>
            <w:vAlign w:val="center"/>
            <w:hideMark/>
          </w:tcPr>
          <w:p w14:paraId="4E2D415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506</w:t>
            </w:r>
          </w:p>
        </w:tc>
        <w:tc>
          <w:tcPr>
            <w:tcW w:w="0" w:type="auto"/>
            <w:noWrap/>
            <w:vAlign w:val="center"/>
            <w:hideMark/>
          </w:tcPr>
          <w:p w14:paraId="39311EC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0.868264153</w:t>
            </w:r>
          </w:p>
        </w:tc>
      </w:tr>
      <w:tr w:rsidR="00DA5902" w:rsidRPr="00092B67" w14:paraId="13FEAF70" w14:textId="77777777" w:rsidTr="00DA5902">
        <w:trPr>
          <w:trHeight w:val="285"/>
        </w:trPr>
        <w:tc>
          <w:tcPr>
            <w:tcW w:w="879" w:type="dxa"/>
            <w:noWrap/>
            <w:vAlign w:val="center"/>
            <w:hideMark/>
          </w:tcPr>
          <w:p w14:paraId="4DFB935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37</w:t>
            </w:r>
          </w:p>
        </w:tc>
        <w:tc>
          <w:tcPr>
            <w:tcW w:w="930" w:type="dxa"/>
            <w:noWrap/>
            <w:vAlign w:val="center"/>
            <w:hideMark/>
          </w:tcPr>
          <w:p w14:paraId="016CAC7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Annealed</w:t>
            </w:r>
          </w:p>
        </w:tc>
        <w:tc>
          <w:tcPr>
            <w:tcW w:w="771" w:type="dxa"/>
            <w:noWrap/>
            <w:vAlign w:val="center"/>
            <w:hideMark/>
          </w:tcPr>
          <w:p w14:paraId="4120D3D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3.561</w:t>
            </w:r>
          </w:p>
        </w:tc>
        <w:tc>
          <w:tcPr>
            <w:tcW w:w="0" w:type="auto"/>
            <w:noWrap/>
            <w:vAlign w:val="center"/>
            <w:hideMark/>
          </w:tcPr>
          <w:p w14:paraId="236C39C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12.634</w:t>
            </w:r>
          </w:p>
        </w:tc>
        <w:tc>
          <w:tcPr>
            <w:tcW w:w="0" w:type="auto"/>
            <w:noWrap/>
            <w:vAlign w:val="center"/>
            <w:hideMark/>
          </w:tcPr>
          <w:p w14:paraId="09F03AB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197.9</w:t>
            </w:r>
          </w:p>
        </w:tc>
        <w:tc>
          <w:tcPr>
            <w:tcW w:w="0" w:type="auto"/>
            <w:noWrap/>
            <w:vAlign w:val="center"/>
            <w:hideMark/>
          </w:tcPr>
          <w:p w14:paraId="600A43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632.21</w:t>
            </w:r>
          </w:p>
        </w:tc>
        <w:tc>
          <w:tcPr>
            <w:tcW w:w="0" w:type="auto"/>
            <w:noWrap/>
            <w:vAlign w:val="center"/>
            <w:hideMark/>
          </w:tcPr>
          <w:p w14:paraId="04BEBE2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636.69</w:t>
            </w:r>
          </w:p>
        </w:tc>
        <w:tc>
          <w:tcPr>
            <w:tcW w:w="0" w:type="auto"/>
            <w:noWrap/>
            <w:vAlign w:val="center"/>
            <w:hideMark/>
          </w:tcPr>
          <w:p w14:paraId="2491C49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614.91</w:t>
            </w:r>
          </w:p>
        </w:tc>
        <w:tc>
          <w:tcPr>
            <w:tcW w:w="0" w:type="auto"/>
            <w:noWrap/>
            <w:vAlign w:val="center"/>
            <w:hideMark/>
          </w:tcPr>
          <w:p w14:paraId="072FE0A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2.36</w:t>
            </w:r>
          </w:p>
        </w:tc>
        <w:tc>
          <w:tcPr>
            <w:tcW w:w="0" w:type="auto"/>
            <w:noWrap/>
            <w:vAlign w:val="center"/>
            <w:hideMark/>
          </w:tcPr>
          <w:p w14:paraId="52CAFE1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713.44</w:t>
            </w:r>
          </w:p>
        </w:tc>
        <w:tc>
          <w:tcPr>
            <w:tcW w:w="0" w:type="auto"/>
            <w:noWrap/>
            <w:vAlign w:val="center"/>
            <w:hideMark/>
          </w:tcPr>
          <w:p w14:paraId="508205B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10.55</w:t>
            </w:r>
          </w:p>
        </w:tc>
        <w:tc>
          <w:tcPr>
            <w:tcW w:w="0" w:type="auto"/>
            <w:noWrap/>
            <w:vAlign w:val="center"/>
            <w:hideMark/>
          </w:tcPr>
          <w:p w14:paraId="2721AC5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23.21</w:t>
            </w:r>
          </w:p>
        </w:tc>
        <w:tc>
          <w:tcPr>
            <w:tcW w:w="0" w:type="auto"/>
            <w:noWrap/>
            <w:vAlign w:val="center"/>
            <w:hideMark/>
          </w:tcPr>
          <w:p w14:paraId="51DCAF2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0.1419</w:t>
            </w:r>
          </w:p>
        </w:tc>
        <w:tc>
          <w:tcPr>
            <w:tcW w:w="0" w:type="auto"/>
            <w:noWrap/>
            <w:vAlign w:val="center"/>
            <w:hideMark/>
          </w:tcPr>
          <w:p w14:paraId="1A37BA6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0.1218</w:t>
            </w:r>
          </w:p>
        </w:tc>
        <w:tc>
          <w:tcPr>
            <w:tcW w:w="0" w:type="auto"/>
            <w:noWrap/>
            <w:vAlign w:val="center"/>
            <w:hideMark/>
          </w:tcPr>
          <w:p w14:paraId="725A8D85" w14:textId="03FFA7A8"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2FD83AB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23.21</w:t>
            </w:r>
          </w:p>
        </w:tc>
        <w:tc>
          <w:tcPr>
            <w:tcW w:w="0" w:type="auto"/>
            <w:noWrap/>
            <w:vAlign w:val="center"/>
            <w:hideMark/>
          </w:tcPr>
          <w:p w14:paraId="155184F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23.44</w:t>
            </w:r>
          </w:p>
        </w:tc>
        <w:tc>
          <w:tcPr>
            <w:tcW w:w="0" w:type="auto"/>
            <w:noWrap/>
            <w:vAlign w:val="center"/>
            <w:hideMark/>
          </w:tcPr>
          <w:p w14:paraId="7367466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10.88</w:t>
            </w:r>
          </w:p>
        </w:tc>
        <w:tc>
          <w:tcPr>
            <w:tcW w:w="0" w:type="auto"/>
            <w:noWrap/>
            <w:vAlign w:val="center"/>
            <w:hideMark/>
          </w:tcPr>
          <w:p w14:paraId="5C03F61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514.7</w:t>
            </w:r>
          </w:p>
        </w:tc>
        <w:tc>
          <w:tcPr>
            <w:tcW w:w="0" w:type="auto"/>
            <w:noWrap/>
            <w:vAlign w:val="center"/>
            <w:hideMark/>
          </w:tcPr>
          <w:p w14:paraId="1F04BE2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0.886143194</w:t>
            </w:r>
          </w:p>
        </w:tc>
      </w:tr>
      <w:tr w:rsidR="00DA5902" w:rsidRPr="00092B67" w14:paraId="57FE3681" w14:textId="77777777" w:rsidTr="00DA5902">
        <w:trPr>
          <w:trHeight w:val="285"/>
        </w:trPr>
        <w:tc>
          <w:tcPr>
            <w:tcW w:w="879" w:type="dxa"/>
            <w:noWrap/>
            <w:vAlign w:val="center"/>
            <w:hideMark/>
          </w:tcPr>
          <w:p w14:paraId="2C9D1F0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w:t>
            </w:r>
          </w:p>
        </w:tc>
        <w:tc>
          <w:tcPr>
            <w:tcW w:w="930" w:type="dxa"/>
            <w:noWrap/>
            <w:vAlign w:val="center"/>
            <w:hideMark/>
          </w:tcPr>
          <w:p w14:paraId="45FD27A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1BE7C26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3.544</w:t>
            </w:r>
          </w:p>
        </w:tc>
        <w:tc>
          <w:tcPr>
            <w:tcW w:w="0" w:type="auto"/>
            <w:noWrap/>
            <w:vAlign w:val="center"/>
            <w:hideMark/>
          </w:tcPr>
          <w:p w14:paraId="2519F03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12.599</w:t>
            </w:r>
          </w:p>
        </w:tc>
        <w:tc>
          <w:tcPr>
            <w:tcW w:w="0" w:type="auto"/>
            <w:noWrap/>
            <w:vAlign w:val="center"/>
            <w:hideMark/>
          </w:tcPr>
          <w:p w14:paraId="6F213F0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215.6</w:t>
            </w:r>
          </w:p>
        </w:tc>
        <w:tc>
          <w:tcPr>
            <w:tcW w:w="0" w:type="auto"/>
            <w:noWrap/>
            <w:vAlign w:val="center"/>
            <w:hideMark/>
          </w:tcPr>
          <w:p w14:paraId="697CC41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707.59</w:t>
            </w:r>
          </w:p>
        </w:tc>
        <w:tc>
          <w:tcPr>
            <w:tcW w:w="0" w:type="auto"/>
            <w:noWrap/>
            <w:vAlign w:val="center"/>
            <w:hideMark/>
          </w:tcPr>
          <w:p w14:paraId="727B959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708.48</w:t>
            </w:r>
          </w:p>
        </w:tc>
        <w:tc>
          <w:tcPr>
            <w:tcW w:w="0" w:type="auto"/>
            <w:noWrap/>
            <w:vAlign w:val="center"/>
            <w:hideMark/>
          </w:tcPr>
          <w:p w14:paraId="0A27EAD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707.27</w:t>
            </w:r>
          </w:p>
        </w:tc>
        <w:tc>
          <w:tcPr>
            <w:tcW w:w="0" w:type="auto"/>
            <w:noWrap/>
            <w:vAlign w:val="center"/>
            <w:hideMark/>
          </w:tcPr>
          <w:p w14:paraId="38696AD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1.12</w:t>
            </w:r>
          </w:p>
        </w:tc>
        <w:tc>
          <w:tcPr>
            <w:tcW w:w="0" w:type="auto"/>
            <w:noWrap/>
            <w:vAlign w:val="center"/>
            <w:hideMark/>
          </w:tcPr>
          <w:p w14:paraId="3F35669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795.04</w:t>
            </w:r>
          </w:p>
        </w:tc>
        <w:tc>
          <w:tcPr>
            <w:tcW w:w="0" w:type="auto"/>
            <w:noWrap/>
            <w:vAlign w:val="center"/>
            <w:hideMark/>
          </w:tcPr>
          <w:p w14:paraId="7EACB10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8.13</w:t>
            </w:r>
          </w:p>
        </w:tc>
        <w:tc>
          <w:tcPr>
            <w:tcW w:w="0" w:type="auto"/>
            <w:noWrap/>
            <w:vAlign w:val="center"/>
            <w:hideMark/>
          </w:tcPr>
          <w:p w14:paraId="42111A8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10.91</w:t>
            </w:r>
          </w:p>
        </w:tc>
        <w:tc>
          <w:tcPr>
            <w:tcW w:w="0" w:type="auto"/>
            <w:noWrap/>
            <w:vAlign w:val="center"/>
            <w:hideMark/>
          </w:tcPr>
          <w:p w14:paraId="2533D9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0.1038</w:t>
            </w:r>
          </w:p>
        </w:tc>
        <w:tc>
          <w:tcPr>
            <w:tcW w:w="0" w:type="auto"/>
            <w:noWrap/>
            <w:vAlign w:val="center"/>
            <w:hideMark/>
          </w:tcPr>
          <w:p w14:paraId="51244F8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0.094</w:t>
            </w:r>
          </w:p>
        </w:tc>
        <w:tc>
          <w:tcPr>
            <w:tcW w:w="0" w:type="auto"/>
            <w:noWrap/>
            <w:vAlign w:val="center"/>
            <w:hideMark/>
          </w:tcPr>
          <w:p w14:paraId="3307C51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0.698</w:t>
            </w:r>
          </w:p>
        </w:tc>
        <w:tc>
          <w:tcPr>
            <w:tcW w:w="0" w:type="auto"/>
            <w:noWrap/>
            <w:vAlign w:val="center"/>
            <w:hideMark/>
          </w:tcPr>
          <w:p w14:paraId="3EFEB22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14.02</w:t>
            </w:r>
          </w:p>
        </w:tc>
        <w:tc>
          <w:tcPr>
            <w:tcW w:w="0" w:type="auto"/>
            <w:noWrap/>
            <w:vAlign w:val="center"/>
            <w:hideMark/>
          </w:tcPr>
          <w:p w14:paraId="4C05FC0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11.22</w:t>
            </w:r>
          </w:p>
        </w:tc>
        <w:tc>
          <w:tcPr>
            <w:tcW w:w="0" w:type="auto"/>
            <w:noWrap/>
            <w:vAlign w:val="center"/>
            <w:hideMark/>
          </w:tcPr>
          <w:p w14:paraId="1CA3762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8.48</w:t>
            </w:r>
          </w:p>
        </w:tc>
        <w:tc>
          <w:tcPr>
            <w:tcW w:w="0" w:type="auto"/>
            <w:noWrap/>
            <w:vAlign w:val="center"/>
            <w:hideMark/>
          </w:tcPr>
          <w:p w14:paraId="45F8CAE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713.4</w:t>
            </w:r>
          </w:p>
        </w:tc>
        <w:tc>
          <w:tcPr>
            <w:tcW w:w="0" w:type="auto"/>
            <w:noWrap/>
            <w:vAlign w:val="center"/>
            <w:hideMark/>
          </w:tcPr>
          <w:p w14:paraId="748CC8B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0.890005534</w:t>
            </w:r>
          </w:p>
        </w:tc>
      </w:tr>
      <w:tr w:rsidR="00DA5902" w:rsidRPr="00092B67" w14:paraId="54E9E019" w14:textId="77777777" w:rsidTr="00DA5902">
        <w:trPr>
          <w:trHeight w:val="285"/>
        </w:trPr>
        <w:tc>
          <w:tcPr>
            <w:tcW w:w="879" w:type="dxa"/>
            <w:noWrap/>
            <w:vAlign w:val="center"/>
            <w:hideMark/>
          </w:tcPr>
          <w:p w14:paraId="4E7DDB1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4</w:t>
            </w:r>
          </w:p>
        </w:tc>
        <w:tc>
          <w:tcPr>
            <w:tcW w:w="930" w:type="dxa"/>
            <w:noWrap/>
            <w:vAlign w:val="center"/>
            <w:hideMark/>
          </w:tcPr>
          <w:p w14:paraId="49D6953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4827020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3.555</w:t>
            </w:r>
          </w:p>
        </w:tc>
        <w:tc>
          <w:tcPr>
            <w:tcW w:w="0" w:type="auto"/>
            <w:noWrap/>
            <w:vAlign w:val="center"/>
            <w:hideMark/>
          </w:tcPr>
          <w:p w14:paraId="1B86608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12.609</w:t>
            </w:r>
          </w:p>
        </w:tc>
        <w:tc>
          <w:tcPr>
            <w:tcW w:w="0" w:type="auto"/>
            <w:noWrap/>
            <w:vAlign w:val="center"/>
            <w:hideMark/>
          </w:tcPr>
          <w:p w14:paraId="0D30D5A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210.3</w:t>
            </w:r>
          </w:p>
        </w:tc>
        <w:tc>
          <w:tcPr>
            <w:tcW w:w="0" w:type="auto"/>
            <w:noWrap/>
            <w:vAlign w:val="center"/>
            <w:hideMark/>
          </w:tcPr>
          <w:p w14:paraId="258263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652.41</w:t>
            </w:r>
          </w:p>
        </w:tc>
        <w:tc>
          <w:tcPr>
            <w:tcW w:w="0" w:type="auto"/>
            <w:noWrap/>
            <w:vAlign w:val="center"/>
            <w:hideMark/>
          </w:tcPr>
          <w:p w14:paraId="162F3569" w14:textId="01CF9C5F"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2C20BAD0" w14:textId="14AE8ECE"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EAB83D7" w14:textId="07A9215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14EDDDD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763.27</w:t>
            </w:r>
          </w:p>
        </w:tc>
        <w:tc>
          <w:tcPr>
            <w:tcW w:w="0" w:type="auto"/>
            <w:noWrap/>
            <w:vAlign w:val="center"/>
            <w:hideMark/>
          </w:tcPr>
          <w:p w14:paraId="046482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8.36</w:t>
            </w:r>
          </w:p>
        </w:tc>
        <w:tc>
          <w:tcPr>
            <w:tcW w:w="0" w:type="auto"/>
            <w:noWrap/>
            <w:vAlign w:val="center"/>
            <w:hideMark/>
          </w:tcPr>
          <w:p w14:paraId="1EE9C39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17.62</w:t>
            </w:r>
          </w:p>
        </w:tc>
        <w:tc>
          <w:tcPr>
            <w:tcW w:w="0" w:type="auto"/>
            <w:noWrap/>
            <w:vAlign w:val="center"/>
            <w:hideMark/>
          </w:tcPr>
          <w:p w14:paraId="0900316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0.1052</w:t>
            </w:r>
          </w:p>
        </w:tc>
        <w:tc>
          <w:tcPr>
            <w:tcW w:w="0" w:type="auto"/>
            <w:noWrap/>
            <w:vAlign w:val="center"/>
            <w:hideMark/>
          </w:tcPr>
          <w:p w14:paraId="6772DCF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0.0935</w:t>
            </w:r>
          </w:p>
        </w:tc>
        <w:tc>
          <w:tcPr>
            <w:tcW w:w="0" w:type="auto"/>
            <w:noWrap/>
            <w:vAlign w:val="center"/>
            <w:hideMark/>
          </w:tcPr>
          <w:p w14:paraId="1FE15B2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0.7137</w:t>
            </w:r>
          </w:p>
        </w:tc>
        <w:tc>
          <w:tcPr>
            <w:tcW w:w="0" w:type="auto"/>
            <w:noWrap/>
            <w:vAlign w:val="center"/>
            <w:hideMark/>
          </w:tcPr>
          <w:p w14:paraId="75512F5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17.62</w:t>
            </w:r>
          </w:p>
        </w:tc>
        <w:tc>
          <w:tcPr>
            <w:tcW w:w="0" w:type="auto"/>
            <w:noWrap/>
            <w:vAlign w:val="center"/>
            <w:hideMark/>
          </w:tcPr>
          <w:p w14:paraId="4691633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17.86</w:t>
            </w:r>
          </w:p>
        </w:tc>
        <w:tc>
          <w:tcPr>
            <w:tcW w:w="0" w:type="auto"/>
            <w:noWrap/>
            <w:vAlign w:val="center"/>
            <w:hideMark/>
          </w:tcPr>
          <w:p w14:paraId="5297E3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8.71</w:t>
            </w:r>
          </w:p>
        </w:tc>
        <w:tc>
          <w:tcPr>
            <w:tcW w:w="0" w:type="auto"/>
            <w:noWrap/>
            <w:vAlign w:val="center"/>
            <w:hideMark/>
          </w:tcPr>
          <w:p w14:paraId="27FA2AF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549.3</w:t>
            </w:r>
          </w:p>
        </w:tc>
        <w:tc>
          <w:tcPr>
            <w:tcW w:w="0" w:type="auto"/>
            <w:noWrap/>
            <w:vAlign w:val="center"/>
            <w:hideMark/>
          </w:tcPr>
          <w:p w14:paraId="434F512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0.854756508</w:t>
            </w:r>
          </w:p>
        </w:tc>
      </w:tr>
      <w:tr w:rsidR="00DA5902" w:rsidRPr="00092B67" w14:paraId="053735F8" w14:textId="77777777" w:rsidTr="00DA5902">
        <w:trPr>
          <w:trHeight w:val="285"/>
        </w:trPr>
        <w:tc>
          <w:tcPr>
            <w:tcW w:w="879" w:type="dxa"/>
            <w:noWrap/>
            <w:vAlign w:val="center"/>
            <w:hideMark/>
          </w:tcPr>
          <w:p w14:paraId="2B46F42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lastRenderedPageBreak/>
              <w:t>6</w:t>
            </w:r>
          </w:p>
        </w:tc>
        <w:tc>
          <w:tcPr>
            <w:tcW w:w="930" w:type="dxa"/>
            <w:noWrap/>
            <w:vAlign w:val="center"/>
            <w:hideMark/>
          </w:tcPr>
          <w:p w14:paraId="78CDC12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08786B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w:t>
            </w:r>
          </w:p>
        </w:tc>
        <w:tc>
          <w:tcPr>
            <w:tcW w:w="0" w:type="auto"/>
            <w:noWrap/>
            <w:vAlign w:val="center"/>
            <w:hideMark/>
          </w:tcPr>
          <w:p w14:paraId="0EB6A3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12.595</w:t>
            </w:r>
          </w:p>
        </w:tc>
        <w:tc>
          <w:tcPr>
            <w:tcW w:w="0" w:type="auto"/>
            <w:noWrap/>
            <w:vAlign w:val="center"/>
            <w:hideMark/>
          </w:tcPr>
          <w:p w14:paraId="0FB4FD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220.7</w:t>
            </w:r>
          </w:p>
        </w:tc>
        <w:tc>
          <w:tcPr>
            <w:tcW w:w="0" w:type="auto"/>
            <w:noWrap/>
            <w:vAlign w:val="center"/>
            <w:hideMark/>
          </w:tcPr>
          <w:p w14:paraId="2D6D0D6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652.96</w:t>
            </w:r>
          </w:p>
        </w:tc>
        <w:tc>
          <w:tcPr>
            <w:tcW w:w="0" w:type="auto"/>
            <w:noWrap/>
            <w:vAlign w:val="center"/>
            <w:hideMark/>
          </w:tcPr>
          <w:p w14:paraId="4BA831B0" w14:textId="7E7119C3"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E86FDCA" w14:textId="53F6442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BC2E17B" w14:textId="29A15ED1"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2E51273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764.77</w:t>
            </w:r>
          </w:p>
        </w:tc>
        <w:tc>
          <w:tcPr>
            <w:tcW w:w="0" w:type="auto"/>
            <w:noWrap/>
            <w:vAlign w:val="center"/>
            <w:hideMark/>
          </w:tcPr>
          <w:p w14:paraId="7A5B3D3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8.68</w:t>
            </w:r>
          </w:p>
        </w:tc>
        <w:tc>
          <w:tcPr>
            <w:tcW w:w="0" w:type="auto"/>
            <w:noWrap/>
            <w:vAlign w:val="center"/>
            <w:hideMark/>
          </w:tcPr>
          <w:p w14:paraId="1948D3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17.12</w:t>
            </w:r>
          </w:p>
        </w:tc>
        <w:tc>
          <w:tcPr>
            <w:tcW w:w="0" w:type="auto"/>
            <w:noWrap/>
            <w:vAlign w:val="center"/>
            <w:hideMark/>
          </w:tcPr>
          <w:p w14:paraId="19F06C5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0.1109</w:t>
            </w:r>
          </w:p>
        </w:tc>
        <w:tc>
          <w:tcPr>
            <w:tcW w:w="0" w:type="auto"/>
            <w:noWrap/>
            <w:vAlign w:val="center"/>
            <w:hideMark/>
          </w:tcPr>
          <w:p w14:paraId="37799F5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0.0972</w:t>
            </w:r>
          </w:p>
        </w:tc>
        <w:tc>
          <w:tcPr>
            <w:tcW w:w="0" w:type="auto"/>
            <w:noWrap/>
            <w:vAlign w:val="center"/>
            <w:hideMark/>
          </w:tcPr>
          <w:p w14:paraId="4CECB2F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0.6004</w:t>
            </w:r>
          </w:p>
        </w:tc>
        <w:tc>
          <w:tcPr>
            <w:tcW w:w="0" w:type="auto"/>
            <w:noWrap/>
            <w:vAlign w:val="center"/>
            <w:hideMark/>
          </w:tcPr>
          <w:p w14:paraId="4419FB7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17.12</w:t>
            </w:r>
          </w:p>
        </w:tc>
        <w:tc>
          <w:tcPr>
            <w:tcW w:w="0" w:type="auto"/>
            <w:noWrap/>
            <w:vAlign w:val="center"/>
            <w:hideMark/>
          </w:tcPr>
          <w:p w14:paraId="33D2040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17.36</w:t>
            </w:r>
          </w:p>
        </w:tc>
        <w:tc>
          <w:tcPr>
            <w:tcW w:w="0" w:type="auto"/>
            <w:noWrap/>
            <w:vAlign w:val="center"/>
            <w:hideMark/>
          </w:tcPr>
          <w:p w14:paraId="1AF0CED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9.02</w:t>
            </w:r>
          </w:p>
        </w:tc>
        <w:tc>
          <w:tcPr>
            <w:tcW w:w="0" w:type="auto"/>
            <w:noWrap/>
            <w:vAlign w:val="center"/>
            <w:hideMark/>
          </w:tcPr>
          <w:p w14:paraId="233CE41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540.2</w:t>
            </w:r>
          </w:p>
        </w:tc>
        <w:tc>
          <w:tcPr>
            <w:tcW w:w="0" w:type="auto"/>
            <w:noWrap/>
            <w:vAlign w:val="center"/>
            <w:hideMark/>
          </w:tcPr>
          <w:p w14:paraId="7206AD6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0.853799181</w:t>
            </w:r>
          </w:p>
        </w:tc>
      </w:tr>
      <w:tr w:rsidR="00DA5902" w:rsidRPr="00092B67" w14:paraId="7E66BD56" w14:textId="77777777" w:rsidTr="00DA5902">
        <w:trPr>
          <w:trHeight w:val="285"/>
        </w:trPr>
        <w:tc>
          <w:tcPr>
            <w:tcW w:w="879" w:type="dxa"/>
            <w:noWrap/>
            <w:vAlign w:val="center"/>
            <w:hideMark/>
          </w:tcPr>
          <w:p w14:paraId="321E0DC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w:t>
            </w:r>
          </w:p>
        </w:tc>
        <w:tc>
          <w:tcPr>
            <w:tcW w:w="930" w:type="dxa"/>
            <w:noWrap/>
            <w:vAlign w:val="center"/>
            <w:hideMark/>
          </w:tcPr>
          <w:p w14:paraId="175DB00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0035B70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3.584</w:t>
            </w:r>
          </w:p>
        </w:tc>
        <w:tc>
          <w:tcPr>
            <w:tcW w:w="0" w:type="auto"/>
            <w:noWrap/>
            <w:vAlign w:val="center"/>
            <w:hideMark/>
          </w:tcPr>
          <w:p w14:paraId="27BB8F3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12.636</w:t>
            </w:r>
          </w:p>
        </w:tc>
        <w:tc>
          <w:tcPr>
            <w:tcW w:w="0" w:type="auto"/>
            <w:noWrap/>
            <w:vAlign w:val="center"/>
            <w:hideMark/>
          </w:tcPr>
          <w:p w14:paraId="6172EF2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219.5</w:t>
            </w:r>
          </w:p>
        </w:tc>
        <w:tc>
          <w:tcPr>
            <w:tcW w:w="0" w:type="auto"/>
            <w:noWrap/>
            <w:vAlign w:val="center"/>
            <w:hideMark/>
          </w:tcPr>
          <w:p w14:paraId="114C904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637.45</w:t>
            </w:r>
          </w:p>
        </w:tc>
        <w:tc>
          <w:tcPr>
            <w:tcW w:w="0" w:type="auto"/>
            <w:noWrap/>
            <w:vAlign w:val="center"/>
            <w:hideMark/>
          </w:tcPr>
          <w:p w14:paraId="414855C7" w14:textId="2EBF38D1"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F0F868B" w14:textId="78F368F0"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1A92E67" w14:textId="2D0DB62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266103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757.92</w:t>
            </w:r>
          </w:p>
        </w:tc>
        <w:tc>
          <w:tcPr>
            <w:tcW w:w="0" w:type="auto"/>
            <w:noWrap/>
            <w:vAlign w:val="center"/>
            <w:hideMark/>
          </w:tcPr>
          <w:p w14:paraId="1087FB6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8.83</w:t>
            </w:r>
          </w:p>
        </w:tc>
        <w:tc>
          <w:tcPr>
            <w:tcW w:w="0" w:type="auto"/>
            <w:noWrap/>
            <w:vAlign w:val="center"/>
            <w:hideMark/>
          </w:tcPr>
          <w:p w14:paraId="4BC52CF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18.27</w:t>
            </w:r>
          </w:p>
        </w:tc>
        <w:tc>
          <w:tcPr>
            <w:tcW w:w="0" w:type="auto"/>
            <w:noWrap/>
            <w:vAlign w:val="center"/>
            <w:hideMark/>
          </w:tcPr>
          <w:p w14:paraId="665B95B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0.1106</w:t>
            </w:r>
          </w:p>
        </w:tc>
        <w:tc>
          <w:tcPr>
            <w:tcW w:w="0" w:type="auto"/>
            <w:noWrap/>
            <w:vAlign w:val="center"/>
            <w:hideMark/>
          </w:tcPr>
          <w:p w14:paraId="628B62F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0.097</w:t>
            </w:r>
          </w:p>
        </w:tc>
        <w:tc>
          <w:tcPr>
            <w:tcW w:w="0" w:type="auto"/>
            <w:noWrap/>
            <w:vAlign w:val="center"/>
            <w:hideMark/>
          </w:tcPr>
          <w:p w14:paraId="6CEA247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0.7273</w:t>
            </w:r>
          </w:p>
        </w:tc>
        <w:tc>
          <w:tcPr>
            <w:tcW w:w="0" w:type="auto"/>
            <w:noWrap/>
            <w:vAlign w:val="center"/>
            <w:hideMark/>
          </w:tcPr>
          <w:p w14:paraId="2BFE115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18.27</w:t>
            </w:r>
          </w:p>
        </w:tc>
        <w:tc>
          <w:tcPr>
            <w:tcW w:w="0" w:type="auto"/>
            <w:noWrap/>
            <w:vAlign w:val="center"/>
            <w:hideMark/>
          </w:tcPr>
          <w:p w14:paraId="4CEC98D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18.5</w:t>
            </w:r>
          </w:p>
        </w:tc>
        <w:tc>
          <w:tcPr>
            <w:tcW w:w="0" w:type="auto"/>
            <w:noWrap/>
            <w:vAlign w:val="center"/>
            <w:hideMark/>
          </w:tcPr>
          <w:p w14:paraId="2BAF4BB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9.17</w:t>
            </w:r>
          </w:p>
        </w:tc>
        <w:tc>
          <w:tcPr>
            <w:tcW w:w="0" w:type="auto"/>
            <w:noWrap/>
            <w:vAlign w:val="center"/>
            <w:hideMark/>
          </w:tcPr>
          <w:p w14:paraId="7EF8716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526.3</w:t>
            </w:r>
          </w:p>
        </w:tc>
        <w:tc>
          <w:tcPr>
            <w:tcW w:w="0" w:type="auto"/>
            <w:noWrap/>
            <w:vAlign w:val="center"/>
            <w:hideMark/>
          </w:tcPr>
          <w:p w14:paraId="1C22CED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0.841051826</w:t>
            </w:r>
          </w:p>
        </w:tc>
      </w:tr>
      <w:tr w:rsidR="00DA5902" w:rsidRPr="00092B67" w14:paraId="1207B70D" w14:textId="77777777" w:rsidTr="00DA5902">
        <w:trPr>
          <w:trHeight w:val="285"/>
        </w:trPr>
        <w:tc>
          <w:tcPr>
            <w:tcW w:w="879" w:type="dxa"/>
            <w:noWrap/>
            <w:vAlign w:val="center"/>
            <w:hideMark/>
          </w:tcPr>
          <w:p w14:paraId="467A904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w:t>
            </w:r>
          </w:p>
        </w:tc>
        <w:tc>
          <w:tcPr>
            <w:tcW w:w="930" w:type="dxa"/>
            <w:noWrap/>
            <w:vAlign w:val="center"/>
            <w:hideMark/>
          </w:tcPr>
          <w:p w14:paraId="20D7D48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1301D7F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w:t>
            </w:r>
          </w:p>
        </w:tc>
        <w:tc>
          <w:tcPr>
            <w:tcW w:w="0" w:type="auto"/>
            <w:noWrap/>
            <w:vAlign w:val="center"/>
            <w:hideMark/>
          </w:tcPr>
          <w:p w14:paraId="48C65DF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12.621</w:t>
            </w:r>
          </w:p>
        </w:tc>
        <w:tc>
          <w:tcPr>
            <w:tcW w:w="0" w:type="auto"/>
            <w:noWrap/>
            <w:vAlign w:val="center"/>
            <w:hideMark/>
          </w:tcPr>
          <w:p w14:paraId="7D10B58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193.7</w:t>
            </w:r>
          </w:p>
        </w:tc>
        <w:tc>
          <w:tcPr>
            <w:tcW w:w="0" w:type="auto"/>
            <w:noWrap/>
            <w:vAlign w:val="center"/>
            <w:hideMark/>
          </w:tcPr>
          <w:p w14:paraId="05102D1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641.48</w:t>
            </w:r>
          </w:p>
        </w:tc>
        <w:tc>
          <w:tcPr>
            <w:tcW w:w="0" w:type="auto"/>
            <w:noWrap/>
            <w:vAlign w:val="center"/>
            <w:hideMark/>
          </w:tcPr>
          <w:p w14:paraId="589DD44B" w14:textId="0212A0E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9E62966" w14:textId="1FB3C5D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4DCEF3F6" w14:textId="4EB98F9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1772104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757.89</w:t>
            </w:r>
          </w:p>
        </w:tc>
        <w:tc>
          <w:tcPr>
            <w:tcW w:w="0" w:type="auto"/>
            <w:noWrap/>
            <w:vAlign w:val="center"/>
            <w:hideMark/>
          </w:tcPr>
          <w:p w14:paraId="0DE6C9C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8.53</w:t>
            </w:r>
          </w:p>
        </w:tc>
        <w:tc>
          <w:tcPr>
            <w:tcW w:w="0" w:type="auto"/>
            <w:noWrap/>
            <w:vAlign w:val="center"/>
            <w:hideMark/>
          </w:tcPr>
          <w:p w14:paraId="69D6F52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17.66</w:t>
            </w:r>
          </w:p>
        </w:tc>
        <w:tc>
          <w:tcPr>
            <w:tcW w:w="0" w:type="auto"/>
            <w:noWrap/>
            <w:vAlign w:val="center"/>
            <w:hideMark/>
          </w:tcPr>
          <w:p w14:paraId="76871B8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0.1098</w:t>
            </w:r>
          </w:p>
        </w:tc>
        <w:tc>
          <w:tcPr>
            <w:tcW w:w="0" w:type="auto"/>
            <w:noWrap/>
            <w:vAlign w:val="center"/>
            <w:hideMark/>
          </w:tcPr>
          <w:p w14:paraId="3836EAE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0.0974</w:t>
            </w:r>
          </w:p>
        </w:tc>
        <w:tc>
          <w:tcPr>
            <w:tcW w:w="0" w:type="auto"/>
            <w:noWrap/>
            <w:vAlign w:val="center"/>
            <w:hideMark/>
          </w:tcPr>
          <w:p w14:paraId="34FE2D3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0.719</w:t>
            </w:r>
          </w:p>
        </w:tc>
        <w:tc>
          <w:tcPr>
            <w:tcW w:w="0" w:type="auto"/>
            <w:noWrap/>
            <w:vAlign w:val="center"/>
            <w:hideMark/>
          </w:tcPr>
          <w:p w14:paraId="045EFDA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17.66</w:t>
            </w:r>
          </w:p>
        </w:tc>
        <w:tc>
          <w:tcPr>
            <w:tcW w:w="0" w:type="auto"/>
            <w:noWrap/>
            <w:vAlign w:val="center"/>
            <w:hideMark/>
          </w:tcPr>
          <w:p w14:paraId="4B34A31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17.93</w:t>
            </w:r>
          </w:p>
        </w:tc>
        <w:tc>
          <w:tcPr>
            <w:tcW w:w="0" w:type="auto"/>
            <w:noWrap/>
            <w:vAlign w:val="center"/>
            <w:hideMark/>
          </w:tcPr>
          <w:p w14:paraId="3D626E0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8.89</w:t>
            </w:r>
          </w:p>
        </w:tc>
        <w:tc>
          <w:tcPr>
            <w:tcW w:w="0" w:type="auto"/>
            <w:noWrap/>
            <w:vAlign w:val="center"/>
            <w:hideMark/>
          </w:tcPr>
          <w:p w14:paraId="0423918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559.8</w:t>
            </w:r>
          </w:p>
        </w:tc>
        <w:tc>
          <w:tcPr>
            <w:tcW w:w="0" w:type="auto"/>
            <w:noWrap/>
            <w:vAlign w:val="center"/>
            <w:hideMark/>
          </w:tcPr>
          <w:p w14:paraId="6392CE7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0.846402512</w:t>
            </w:r>
          </w:p>
        </w:tc>
      </w:tr>
      <w:tr w:rsidR="00DA5902" w:rsidRPr="00092B67" w14:paraId="0560A5D9" w14:textId="77777777" w:rsidTr="00DA5902">
        <w:trPr>
          <w:trHeight w:val="285"/>
        </w:trPr>
        <w:tc>
          <w:tcPr>
            <w:tcW w:w="879" w:type="dxa"/>
            <w:noWrap/>
            <w:vAlign w:val="center"/>
            <w:hideMark/>
          </w:tcPr>
          <w:p w14:paraId="4D061EF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w:t>
            </w:r>
          </w:p>
        </w:tc>
        <w:tc>
          <w:tcPr>
            <w:tcW w:w="930" w:type="dxa"/>
            <w:noWrap/>
            <w:vAlign w:val="center"/>
            <w:hideMark/>
          </w:tcPr>
          <w:p w14:paraId="2DF3DC3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7F53539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3.594</w:t>
            </w:r>
          </w:p>
        </w:tc>
        <w:tc>
          <w:tcPr>
            <w:tcW w:w="0" w:type="auto"/>
            <w:noWrap/>
            <w:vAlign w:val="center"/>
            <w:hideMark/>
          </w:tcPr>
          <w:p w14:paraId="3ABA912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w:t>
            </w:r>
          </w:p>
        </w:tc>
        <w:tc>
          <w:tcPr>
            <w:tcW w:w="0" w:type="auto"/>
            <w:noWrap/>
            <w:vAlign w:val="center"/>
            <w:hideMark/>
          </w:tcPr>
          <w:p w14:paraId="225EB81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185.5</w:t>
            </w:r>
          </w:p>
        </w:tc>
        <w:tc>
          <w:tcPr>
            <w:tcW w:w="0" w:type="auto"/>
            <w:noWrap/>
            <w:vAlign w:val="center"/>
            <w:hideMark/>
          </w:tcPr>
          <w:p w14:paraId="26C841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639.38</w:t>
            </w:r>
          </w:p>
        </w:tc>
        <w:tc>
          <w:tcPr>
            <w:tcW w:w="0" w:type="auto"/>
            <w:noWrap/>
            <w:vAlign w:val="center"/>
            <w:hideMark/>
          </w:tcPr>
          <w:p w14:paraId="6B870B0B" w14:textId="3FC767F5"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6BFA2E0" w14:textId="5FEBE763"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0D84B35" w14:textId="7818A272"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4CA164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760.11</w:t>
            </w:r>
          </w:p>
        </w:tc>
        <w:tc>
          <w:tcPr>
            <w:tcW w:w="0" w:type="auto"/>
            <w:noWrap/>
            <w:vAlign w:val="center"/>
            <w:hideMark/>
          </w:tcPr>
          <w:p w14:paraId="47C6977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8.71</w:t>
            </w:r>
          </w:p>
        </w:tc>
        <w:tc>
          <w:tcPr>
            <w:tcW w:w="0" w:type="auto"/>
            <w:noWrap/>
            <w:vAlign w:val="center"/>
            <w:hideMark/>
          </w:tcPr>
          <w:p w14:paraId="28AD5DA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17.44</w:t>
            </w:r>
          </w:p>
        </w:tc>
        <w:tc>
          <w:tcPr>
            <w:tcW w:w="0" w:type="auto"/>
            <w:noWrap/>
            <w:vAlign w:val="center"/>
            <w:hideMark/>
          </w:tcPr>
          <w:p w14:paraId="1DEE12E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0.1088</w:t>
            </w:r>
          </w:p>
        </w:tc>
        <w:tc>
          <w:tcPr>
            <w:tcW w:w="0" w:type="auto"/>
            <w:noWrap/>
            <w:vAlign w:val="center"/>
            <w:hideMark/>
          </w:tcPr>
          <w:p w14:paraId="5157F5D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0.0956</w:t>
            </w:r>
          </w:p>
        </w:tc>
        <w:tc>
          <w:tcPr>
            <w:tcW w:w="0" w:type="auto"/>
            <w:noWrap/>
            <w:vAlign w:val="center"/>
            <w:hideMark/>
          </w:tcPr>
          <w:p w14:paraId="2CC5042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0.7501</w:t>
            </w:r>
          </w:p>
        </w:tc>
        <w:tc>
          <w:tcPr>
            <w:tcW w:w="0" w:type="auto"/>
            <w:noWrap/>
            <w:vAlign w:val="center"/>
            <w:hideMark/>
          </w:tcPr>
          <w:p w14:paraId="02F6C98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17.44</w:t>
            </w:r>
          </w:p>
        </w:tc>
        <w:tc>
          <w:tcPr>
            <w:tcW w:w="0" w:type="auto"/>
            <w:noWrap/>
            <w:vAlign w:val="center"/>
            <w:hideMark/>
          </w:tcPr>
          <w:p w14:paraId="509ED59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17.71</w:t>
            </w:r>
          </w:p>
        </w:tc>
        <w:tc>
          <w:tcPr>
            <w:tcW w:w="0" w:type="auto"/>
            <w:noWrap/>
            <w:vAlign w:val="center"/>
            <w:hideMark/>
          </w:tcPr>
          <w:p w14:paraId="787460D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9.09</w:t>
            </w:r>
          </w:p>
        </w:tc>
        <w:tc>
          <w:tcPr>
            <w:tcW w:w="0" w:type="auto"/>
            <w:noWrap/>
            <w:vAlign w:val="center"/>
            <w:hideMark/>
          </w:tcPr>
          <w:p w14:paraId="23B2F86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551.5</w:t>
            </w:r>
          </w:p>
        </w:tc>
        <w:tc>
          <w:tcPr>
            <w:tcW w:w="0" w:type="auto"/>
            <w:noWrap/>
            <w:vAlign w:val="center"/>
            <w:hideMark/>
          </w:tcPr>
          <w:p w14:paraId="23F1915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0.841167726</w:t>
            </w:r>
          </w:p>
        </w:tc>
      </w:tr>
      <w:tr w:rsidR="00DA5902" w:rsidRPr="00092B67" w14:paraId="57089B01" w14:textId="77777777" w:rsidTr="00DA5902">
        <w:trPr>
          <w:trHeight w:val="285"/>
        </w:trPr>
        <w:tc>
          <w:tcPr>
            <w:tcW w:w="879" w:type="dxa"/>
            <w:noWrap/>
            <w:vAlign w:val="center"/>
            <w:hideMark/>
          </w:tcPr>
          <w:p w14:paraId="67C72C0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14</w:t>
            </w:r>
          </w:p>
        </w:tc>
        <w:tc>
          <w:tcPr>
            <w:tcW w:w="930" w:type="dxa"/>
            <w:noWrap/>
            <w:vAlign w:val="center"/>
            <w:hideMark/>
          </w:tcPr>
          <w:p w14:paraId="398B32F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2C2F097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3.596</w:t>
            </w:r>
          </w:p>
        </w:tc>
        <w:tc>
          <w:tcPr>
            <w:tcW w:w="0" w:type="auto"/>
            <w:noWrap/>
            <w:vAlign w:val="center"/>
            <w:hideMark/>
          </w:tcPr>
          <w:p w14:paraId="238A1A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12.607</w:t>
            </w:r>
          </w:p>
        </w:tc>
        <w:tc>
          <w:tcPr>
            <w:tcW w:w="0" w:type="auto"/>
            <w:noWrap/>
            <w:vAlign w:val="center"/>
            <w:hideMark/>
          </w:tcPr>
          <w:p w14:paraId="04269FC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190.6</w:t>
            </w:r>
          </w:p>
        </w:tc>
        <w:tc>
          <w:tcPr>
            <w:tcW w:w="0" w:type="auto"/>
            <w:noWrap/>
            <w:vAlign w:val="center"/>
            <w:hideMark/>
          </w:tcPr>
          <w:p w14:paraId="58CC468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636.47</w:t>
            </w:r>
          </w:p>
        </w:tc>
        <w:tc>
          <w:tcPr>
            <w:tcW w:w="0" w:type="auto"/>
            <w:noWrap/>
            <w:vAlign w:val="center"/>
            <w:hideMark/>
          </w:tcPr>
          <w:p w14:paraId="2FBA431F" w14:textId="641CD551"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17ADB7D5" w14:textId="41305F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E72295C" w14:textId="77CB264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CA9BD7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756.76</w:t>
            </w:r>
          </w:p>
        </w:tc>
        <w:tc>
          <w:tcPr>
            <w:tcW w:w="0" w:type="auto"/>
            <w:noWrap/>
            <w:vAlign w:val="center"/>
            <w:hideMark/>
          </w:tcPr>
          <w:p w14:paraId="16D6284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8.69</w:t>
            </w:r>
          </w:p>
        </w:tc>
        <w:tc>
          <w:tcPr>
            <w:tcW w:w="0" w:type="auto"/>
            <w:noWrap/>
            <w:vAlign w:val="center"/>
            <w:hideMark/>
          </w:tcPr>
          <w:p w14:paraId="30D38EC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17.79</w:t>
            </w:r>
          </w:p>
        </w:tc>
        <w:tc>
          <w:tcPr>
            <w:tcW w:w="0" w:type="auto"/>
            <w:noWrap/>
            <w:vAlign w:val="center"/>
            <w:hideMark/>
          </w:tcPr>
          <w:p w14:paraId="3F19F6A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0.1111</w:t>
            </w:r>
          </w:p>
        </w:tc>
        <w:tc>
          <w:tcPr>
            <w:tcW w:w="0" w:type="auto"/>
            <w:noWrap/>
            <w:vAlign w:val="center"/>
            <w:hideMark/>
          </w:tcPr>
          <w:p w14:paraId="62178C7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0.0984</w:t>
            </w:r>
          </w:p>
        </w:tc>
        <w:tc>
          <w:tcPr>
            <w:tcW w:w="0" w:type="auto"/>
            <w:noWrap/>
            <w:vAlign w:val="center"/>
            <w:hideMark/>
          </w:tcPr>
          <w:p w14:paraId="3259A25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0.7311</w:t>
            </w:r>
          </w:p>
        </w:tc>
        <w:tc>
          <w:tcPr>
            <w:tcW w:w="0" w:type="auto"/>
            <w:noWrap/>
            <w:vAlign w:val="center"/>
            <w:hideMark/>
          </w:tcPr>
          <w:p w14:paraId="4ABA7AC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17.79</w:t>
            </w:r>
          </w:p>
        </w:tc>
        <w:tc>
          <w:tcPr>
            <w:tcW w:w="0" w:type="auto"/>
            <w:noWrap/>
            <w:vAlign w:val="center"/>
            <w:hideMark/>
          </w:tcPr>
          <w:p w14:paraId="6F04F4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18.06</w:t>
            </w:r>
          </w:p>
        </w:tc>
        <w:tc>
          <w:tcPr>
            <w:tcW w:w="0" w:type="auto"/>
            <w:noWrap/>
            <w:vAlign w:val="center"/>
            <w:hideMark/>
          </w:tcPr>
          <w:p w14:paraId="2C26409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9.06</w:t>
            </w:r>
          </w:p>
        </w:tc>
        <w:tc>
          <w:tcPr>
            <w:tcW w:w="0" w:type="auto"/>
            <w:noWrap/>
            <w:vAlign w:val="center"/>
            <w:hideMark/>
          </w:tcPr>
          <w:p w14:paraId="52883DB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564.7</w:t>
            </w:r>
          </w:p>
        </w:tc>
        <w:tc>
          <w:tcPr>
            <w:tcW w:w="0" w:type="auto"/>
            <w:noWrap/>
            <w:vAlign w:val="center"/>
            <w:hideMark/>
          </w:tcPr>
          <w:p w14:paraId="4FB4680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0.841046038</w:t>
            </w:r>
          </w:p>
        </w:tc>
      </w:tr>
      <w:tr w:rsidR="00DA5902" w:rsidRPr="00092B67" w14:paraId="40723B2F" w14:textId="77777777" w:rsidTr="00DA5902">
        <w:trPr>
          <w:trHeight w:val="285"/>
        </w:trPr>
        <w:tc>
          <w:tcPr>
            <w:tcW w:w="879" w:type="dxa"/>
            <w:noWrap/>
            <w:vAlign w:val="center"/>
            <w:hideMark/>
          </w:tcPr>
          <w:p w14:paraId="002F5ED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w:t>
            </w:r>
          </w:p>
        </w:tc>
        <w:tc>
          <w:tcPr>
            <w:tcW w:w="930" w:type="dxa"/>
            <w:noWrap/>
            <w:vAlign w:val="center"/>
            <w:hideMark/>
          </w:tcPr>
          <w:p w14:paraId="0BBB93D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3623F06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3.596</w:t>
            </w:r>
          </w:p>
        </w:tc>
        <w:tc>
          <w:tcPr>
            <w:tcW w:w="0" w:type="auto"/>
            <w:noWrap/>
            <w:vAlign w:val="center"/>
            <w:hideMark/>
          </w:tcPr>
          <w:p w14:paraId="1BC99F7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12.608</w:t>
            </w:r>
          </w:p>
        </w:tc>
        <w:tc>
          <w:tcPr>
            <w:tcW w:w="0" w:type="auto"/>
            <w:noWrap/>
            <w:vAlign w:val="center"/>
            <w:hideMark/>
          </w:tcPr>
          <w:p w14:paraId="20F6829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188.2</w:t>
            </w:r>
          </w:p>
        </w:tc>
        <w:tc>
          <w:tcPr>
            <w:tcW w:w="0" w:type="auto"/>
            <w:noWrap/>
            <w:vAlign w:val="center"/>
            <w:hideMark/>
          </w:tcPr>
          <w:p w14:paraId="2BFD0B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634.33</w:t>
            </w:r>
          </w:p>
        </w:tc>
        <w:tc>
          <w:tcPr>
            <w:tcW w:w="0" w:type="auto"/>
            <w:noWrap/>
            <w:vAlign w:val="center"/>
            <w:hideMark/>
          </w:tcPr>
          <w:p w14:paraId="25B06C73" w14:textId="47896284"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C3D3DE8" w14:textId="7C95363E"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47CEE15" w14:textId="034EF5FE"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7C67E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755.23</w:t>
            </w:r>
          </w:p>
        </w:tc>
        <w:tc>
          <w:tcPr>
            <w:tcW w:w="0" w:type="auto"/>
            <w:noWrap/>
            <w:vAlign w:val="center"/>
            <w:hideMark/>
          </w:tcPr>
          <w:p w14:paraId="74F9BE3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8.64</w:t>
            </w:r>
          </w:p>
        </w:tc>
        <w:tc>
          <w:tcPr>
            <w:tcW w:w="0" w:type="auto"/>
            <w:noWrap/>
            <w:vAlign w:val="center"/>
            <w:hideMark/>
          </w:tcPr>
          <w:p w14:paraId="2C03AA8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16.77</w:t>
            </w:r>
          </w:p>
        </w:tc>
        <w:tc>
          <w:tcPr>
            <w:tcW w:w="0" w:type="auto"/>
            <w:noWrap/>
            <w:vAlign w:val="center"/>
            <w:hideMark/>
          </w:tcPr>
          <w:p w14:paraId="23B2202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0.1105</w:t>
            </w:r>
          </w:p>
        </w:tc>
        <w:tc>
          <w:tcPr>
            <w:tcW w:w="0" w:type="auto"/>
            <w:noWrap/>
            <w:vAlign w:val="center"/>
            <w:hideMark/>
          </w:tcPr>
          <w:p w14:paraId="0388AF4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0.0975</w:t>
            </w:r>
          </w:p>
        </w:tc>
        <w:tc>
          <w:tcPr>
            <w:tcW w:w="0" w:type="auto"/>
            <w:noWrap/>
            <w:vAlign w:val="center"/>
            <w:hideMark/>
          </w:tcPr>
          <w:p w14:paraId="21B0721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0.7759</w:t>
            </w:r>
          </w:p>
        </w:tc>
        <w:tc>
          <w:tcPr>
            <w:tcW w:w="0" w:type="auto"/>
            <w:noWrap/>
            <w:vAlign w:val="center"/>
            <w:hideMark/>
          </w:tcPr>
          <w:p w14:paraId="13A97ED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16.77</w:t>
            </w:r>
          </w:p>
        </w:tc>
        <w:tc>
          <w:tcPr>
            <w:tcW w:w="0" w:type="auto"/>
            <w:noWrap/>
            <w:vAlign w:val="center"/>
            <w:hideMark/>
          </w:tcPr>
          <w:p w14:paraId="687399F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17.04</w:t>
            </w:r>
          </w:p>
        </w:tc>
        <w:tc>
          <w:tcPr>
            <w:tcW w:w="0" w:type="auto"/>
            <w:noWrap/>
            <w:vAlign w:val="center"/>
            <w:hideMark/>
          </w:tcPr>
          <w:p w14:paraId="35E6FB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9.01</w:t>
            </w:r>
          </w:p>
        </w:tc>
        <w:tc>
          <w:tcPr>
            <w:tcW w:w="0" w:type="auto"/>
            <w:noWrap/>
            <w:vAlign w:val="center"/>
            <w:hideMark/>
          </w:tcPr>
          <w:p w14:paraId="794CB04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545.5</w:t>
            </w:r>
          </w:p>
        </w:tc>
        <w:tc>
          <w:tcPr>
            <w:tcW w:w="0" w:type="auto"/>
            <w:noWrap/>
            <w:vAlign w:val="center"/>
            <w:hideMark/>
          </w:tcPr>
          <w:p w14:paraId="0E146BA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0.839916317</w:t>
            </w:r>
          </w:p>
        </w:tc>
      </w:tr>
      <w:tr w:rsidR="00DA5902" w:rsidRPr="00092B67" w14:paraId="357DA2B1" w14:textId="77777777" w:rsidTr="00DA5902">
        <w:trPr>
          <w:trHeight w:val="285"/>
        </w:trPr>
        <w:tc>
          <w:tcPr>
            <w:tcW w:w="879" w:type="dxa"/>
            <w:noWrap/>
            <w:vAlign w:val="center"/>
            <w:hideMark/>
          </w:tcPr>
          <w:p w14:paraId="7955544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w:t>
            </w:r>
          </w:p>
        </w:tc>
        <w:tc>
          <w:tcPr>
            <w:tcW w:w="930" w:type="dxa"/>
            <w:noWrap/>
            <w:vAlign w:val="center"/>
            <w:hideMark/>
          </w:tcPr>
          <w:p w14:paraId="6DBD432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10C5200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3.603</w:t>
            </w:r>
          </w:p>
        </w:tc>
        <w:tc>
          <w:tcPr>
            <w:tcW w:w="0" w:type="auto"/>
            <w:noWrap/>
            <w:vAlign w:val="center"/>
            <w:hideMark/>
          </w:tcPr>
          <w:p w14:paraId="756B959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12.59</w:t>
            </w:r>
          </w:p>
        </w:tc>
        <w:tc>
          <w:tcPr>
            <w:tcW w:w="0" w:type="auto"/>
            <w:noWrap/>
            <w:vAlign w:val="center"/>
            <w:hideMark/>
          </w:tcPr>
          <w:p w14:paraId="3B57DB1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191.2</w:t>
            </w:r>
          </w:p>
        </w:tc>
        <w:tc>
          <w:tcPr>
            <w:tcW w:w="0" w:type="auto"/>
            <w:noWrap/>
            <w:vAlign w:val="center"/>
            <w:hideMark/>
          </w:tcPr>
          <w:p w14:paraId="347DC62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636.04</w:t>
            </w:r>
          </w:p>
        </w:tc>
        <w:tc>
          <w:tcPr>
            <w:tcW w:w="0" w:type="auto"/>
            <w:noWrap/>
            <w:vAlign w:val="center"/>
            <w:hideMark/>
          </w:tcPr>
          <w:p w14:paraId="58284945" w14:textId="073FC25B"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1C8FBA41" w14:textId="340FCF90"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0E90F74" w14:textId="5D9AA21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1802A5B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751.86</w:t>
            </w:r>
          </w:p>
        </w:tc>
        <w:tc>
          <w:tcPr>
            <w:tcW w:w="0" w:type="auto"/>
            <w:noWrap/>
            <w:vAlign w:val="center"/>
            <w:hideMark/>
          </w:tcPr>
          <w:p w14:paraId="389B34E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8.87</w:t>
            </w:r>
          </w:p>
        </w:tc>
        <w:tc>
          <w:tcPr>
            <w:tcW w:w="0" w:type="auto"/>
            <w:noWrap/>
            <w:vAlign w:val="center"/>
            <w:hideMark/>
          </w:tcPr>
          <w:p w14:paraId="3548F48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17.88</w:t>
            </w:r>
          </w:p>
        </w:tc>
        <w:tc>
          <w:tcPr>
            <w:tcW w:w="0" w:type="auto"/>
            <w:noWrap/>
            <w:vAlign w:val="center"/>
            <w:hideMark/>
          </w:tcPr>
          <w:p w14:paraId="4AD8E55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0.1133</w:t>
            </w:r>
          </w:p>
        </w:tc>
        <w:tc>
          <w:tcPr>
            <w:tcW w:w="0" w:type="auto"/>
            <w:noWrap/>
            <w:vAlign w:val="center"/>
            <w:hideMark/>
          </w:tcPr>
          <w:p w14:paraId="7DE3D4D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0.1002</w:t>
            </w:r>
          </w:p>
        </w:tc>
        <w:tc>
          <w:tcPr>
            <w:tcW w:w="0" w:type="auto"/>
            <w:noWrap/>
            <w:vAlign w:val="center"/>
            <w:hideMark/>
          </w:tcPr>
          <w:p w14:paraId="7B15FA4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0.7774</w:t>
            </w:r>
          </w:p>
        </w:tc>
        <w:tc>
          <w:tcPr>
            <w:tcW w:w="0" w:type="auto"/>
            <w:noWrap/>
            <w:vAlign w:val="center"/>
            <w:hideMark/>
          </w:tcPr>
          <w:p w14:paraId="068D4E2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17.88</w:t>
            </w:r>
          </w:p>
        </w:tc>
        <w:tc>
          <w:tcPr>
            <w:tcW w:w="0" w:type="auto"/>
            <w:noWrap/>
            <w:vAlign w:val="center"/>
            <w:hideMark/>
          </w:tcPr>
          <w:p w14:paraId="75FC08A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18.13</w:t>
            </w:r>
          </w:p>
        </w:tc>
        <w:tc>
          <w:tcPr>
            <w:tcW w:w="0" w:type="auto"/>
            <w:noWrap/>
            <w:vAlign w:val="center"/>
            <w:hideMark/>
          </w:tcPr>
          <w:p w14:paraId="60E5E5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9.24</w:t>
            </w:r>
          </w:p>
        </w:tc>
        <w:tc>
          <w:tcPr>
            <w:tcW w:w="0" w:type="auto"/>
            <w:noWrap/>
            <w:vAlign w:val="center"/>
            <w:hideMark/>
          </w:tcPr>
          <w:p w14:paraId="6E98098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543.1</w:t>
            </w:r>
          </w:p>
        </w:tc>
        <w:tc>
          <w:tcPr>
            <w:tcW w:w="0" w:type="auto"/>
            <w:noWrap/>
            <w:vAlign w:val="center"/>
            <w:hideMark/>
          </w:tcPr>
          <w:p w14:paraId="59B2A55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0.845955364</w:t>
            </w:r>
          </w:p>
        </w:tc>
      </w:tr>
      <w:tr w:rsidR="00DA5902" w:rsidRPr="00092B67" w14:paraId="5F461472" w14:textId="77777777" w:rsidTr="00DA5902">
        <w:trPr>
          <w:trHeight w:val="285"/>
        </w:trPr>
        <w:tc>
          <w:tcPr>
            <w:tcW w:w="879" w:type="dxa"/>
            <w:noWrap/>
            <w:vAlign w:val="center"/>
            <w:hideMark/>
          </w:tcPr>
          <w:p w14:paraId="2FD740F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w:t>
            </w:r>
          </w:p>
        </w:tc>
        <w:tc>
          <w:tcPr>
            <w:tcW w:w="930" w:type="dxa"/>
            <w:noWrap/>
            <w:vAlign w:val="center"/>
            <w:hideMark/>
          </w:tcPr>
          <w:p w14:paraId="13A16B3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329A00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3.603</w:t>
            </w:r>
          </w:p>
        </w:tc>
        <w:tc>
          <w:tcPr>
            <w:tcW w:w="0" w:type="auto"/>
            <w:noWrap/>
            <w:vAlign w:val="center"/>
            <w:hideMark/>
          </w:tcPr>
          <w:p w14:paraId="591BD0A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12.616</w:t>
            </w:r>
          </w:p>
        </w:tc>
        <w:tc>
          <w:tcPr>
            <w:tcW w:w="0" w:type="auto"/>
            <w:noWrap/>
            <w:vAlign w:val="center"/>
            <w:hideMark/>
          </w:tcPr>
          <w:p w14:paraId="1B2100D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185.7</w:t>
            </w:r>
          </w:p>
        </w:tc>
        <w:tc>
          <w:tcPr>
            <w:tcW w:w="0" w:type="auto"/>
            <w:noWrap/>
            <w:vAlign w:val="center"/>
            <w:hideMark/>
          </w:tcPr>
          <w:p w14:paraId="5C2943D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631.42</w:t>
            </w:r>
          </w:p>
        </w:tc>
        <w:tc>
          <w:tcPr>
            <w:tcW w:w="0" w:type="auto"/>
            <w:noWrap/>
            <w:vAlign w:val="center"/>
            <w:hideMark/>
          </w:tcPr>
          <w:p w14:paraId="361B865D" w14:textId="104A2930"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8FE64AB" w14:textId="081ACECA"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268C784" w14:textId="077BBF4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8BAF32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748.35</w:t>
            </w:r>
          </w:p>
        </w:tc>
        <w:tc>
          <w:tcPr>
            <w:tcW w:w="0" w:type="auto"/>
            <w:noWrap/>
            <w:vAlign w:val="center"/>
            <w:hideMark/>
          </w:tcPr>
          <w:p w14:paraId="370F4E6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8.69</w:t>
            </w:r>
          </w:p>
        </w:tc>
        <w:tc>
          <w:tcPr>
            <w:tcW w:w="0" w:type="auto"/>
            <w:noWrap/>
            <w:vAlign w:val="center"/>
            <w:hideMark/>
          </w:tcPr>
          <w:p w14:paraId="6140800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17.64</w:t>
            </w:r>
          </w:p>
        </w:tc>
        <w:tc>
          <w:tcPr>
            <w:tcW w:w="0" w:type="auto"/>
            <w:noWrap/>
            <w:vAlign w:val="center"/>
            <w:hideMark/>
          </w:tcPr>
          <w:p w14:paraId="027CF4A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0.113</w:t>
            </w:r>
          </w:p>
        </w:tc>
        <w:tc>
          <w:tcPr>
            <w:tcW w:w="0" w:type="auto"/>
            <w:noWrap/>
            <w:vAlign w:val="center"/>
            <w:hideMark/>
          </w:tcPr>
          <w:p w14:paraId="0EC339B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0.1005</w:t>
            </w:r>
          </w:p>
        </w:tc>
        <w:tc>
          <w:tcPr>
            <w:tcW w:w="0" w:type="auto"/>
            <w:noWrap/>
            <w:vAlign w:val="center"/>
            <w:hideMark/>
          </w:tcPr>
          <w:p w14:paraId="10E564E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0.7364</w:t>
            </w:r>
          </w:p>
        </w:tc>
        <w:tc>
          <w:tcPr>
            <w:tcW w:w="0" w:type="auto"/>
            <w:noWrap/>
            <w:vAlign w:val="center"/>
            <w:hideMark/>
          </w:tcPr>
          <w:p w14:paraId="03BC652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17.64</w:t>
            </w:r>
          </w:p>
        </w:tc>
        <w:tc>
          <w:tcPr>
            <w:tcW w:w="0" w:type="auto"/>
            <w:noWrap/>
            <w:vAlign w:val="center"/>
            <w:hideMark/>
          </w:tcPr>
          <w:p w14:paraId="6D81429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17.9</w:t>
            </w:r>
          </w:p>
        </w:tc>
        <w:tc>
          <w:tcPr>
            <w:tcW w:w="0" w:type="auto"/>
            <w:noWrap/>
            <w:vAlign w:val="center"/>
            <w:hideMark/>
          </w:tcPr>
          <w:p w14:paraId="12E36D6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9.06</w:t>
            </w:r>
          </w:p>
        </w:tc>
        <w:tc>
          <w:tcPr>
            <w:tcW w:w="0" w:type="auto"/>
            <w:noWrap/>
            <w:vAlign w:val="center"/>
            <w:hideMark/>
          </w:tcPr>
          <w:p w14:paraId="39E8A8D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539.7</w:t>
            </w:r>
          </w:p>
        </w:tc>
        <w:tc>
          <w:tcPr>
            <w:tcW w:w="0" w:type="auto"/>
            <w:noWrap/>
            <w:vAlign w:val="center"/>
            <w:hideMark/>
          </w:tcPr>
          <w:p w14:paraId="2DA2F2B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0.843749582</w:t>
            </w:r>
          </w:p>
        </w:tc>
      </w:tr>
      <w:tr w:rsidR="00DA5902" w:rsidRPr="00092B67" w14:paraId="740AA320" w14:textId="77777777" w:rsidTr="00DA5902">
        <w:trPr>
          <w:trHeight w:val="285"/>
        </w:trPr>
        <w:tc>
          <w:tcPr>
            <w:tcW w:w="879" w:type="dxa"/>
            <w:noWrap/>
            <w:vAlign w:val="center"/>
            <w:hideMark/>
          </w:tcPr>
          <w:p w14:paraId="1E8B3B9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22</w:t>
            </w:r>
          </w:p>
        </w:tc>
        <w:tc>
          <w:tcPr>
            <w:tcW w:w="930" w:type="dxa"/>
            <w:noWrap/>
            <w:vAlign w:val="center"/>
            <w:hideMark/>
          </w:tcPr>
          <w:p w14:paraId="68FDB1C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6799CA6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3.395</w:t>
            </w:r>
          </w:p>
        </w:tc>
        <w:tc>
          <w:tcPr>
            <w:tcW w:w="0" w:type="auto"/>
            <w:noWrap/>
            <w:vAlign w:val="center"/>
            <w:hideMark/>
          </w:tcPr>
          <w:p w14:paraId="11F5AFB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w:t>
            </w:r>
          </w:p>
        </w:tc>
        <w:tc>
          <w:tcPr>
            <w:tcW w:w="0" w:type="auto"/>
            <w:noWrap/>
            <w:vAlign w:val="center"/>
            <w:hideMark/>
          </w:tcPr>
          <w:p w14:paraId="196326C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203.9</w:t>
            </w:r>
          </w:p>
        </w:tc>
        <w:tc>
          <w:tcPr>
            <w:tcW w:w="0" w:type="auto"/>
            <w:noWrap/>
            <w:vAlign w:val="center"/>
            <w:hideMark/>
          </w:tcPr>
          <w:p w14:paraId="0BD42AB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665.5</w:t>
            </w:r>
          </w:p>
        </w:tc>
        <w:tc>
          <w:tcPr>
            <w:tcW w:w="0" w:type="auto"/>
            <w:noWrap/>
            <w:vAlign w:val="center"/>
            <w:hideMark/>
          </w:tcPr>
          <w:p w14:paraId="65786B33" w14:textId="3165BA7F"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7B57BDC" w14:textId="26B05A5A"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85D9C2F" w14:textId="5686FBB8"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A3D9B2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791.7</w:t>
            </w:r>
          </w:p>
        </w:tc>
        <w:tc>
          <w:tcPr>
            <w:tcW w:w="0" w:type="auto"/>
            <w:noWrap/>
            <w:vAlign w:val="center"/>
            <w:hideMark/>
          </w:tcPr>
          <w:p w14:paraId="587700F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8.77</w:t>
            </w:r>
          </w:p>
        </w:tc>
        <w:tc>
          <w:tcPr>
            <w:tcW w:w="0" w:type="auto"/>
            <w:noWrap/>
            <w:vAlign w:val="center"/>
            <w:hideMark/>
          </w:tcPr>
          <w:p w14:paraId="686CC19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16.79</w:t>
            </w:r>
          </w:p>
        </w:tc>
        <w:tc>
          <w:tcPr>
            <w:tcW w:w="0" w:type="auto"/>
            <w:noWrap/>
            <w:vAlign w:val="center"/>
            <w:hideMark/>
          </w:tcPr>
          <w:p w14:paraId="2F4CCBF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0.1129</w:t>
            </w:r>
          </w:p>
        </w:tc>
        <w:tc>
          <w:tcPr>
            <w:tcW w:w="0" w:type="auto"/>
            <w:noWrap/>
            <w:vAlign w:val="center"/>
            <w:hideMark/>
          </w:tcPr>
          <w:p w14:paraId="3039054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0.0995</w:t>
            </w:r>
          </w:p>
        </w:tc>
        <w:tc>
          <w:tcPr>
            <w:tcW w:w="0" w:type="auto"/>
            <w:noWrap/>
            <w:vAlign w:val="center"/>
            <w:hideMark/>
          </w:tcPr>
          <w:p w14:paraId="2B18D11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0.661</w:t>
            </w:r>
          </w:p>
        </w:tc>
        <w:tc>
          <w:tcPr>
            <w:tcW w:w="0" w:type="auto"/>
            <w:noWrap/>
            <w:vAlign w:val="center"/>
            <w:hideMark/>
          </w:tcPr>
          <w:p w14:paraId="445D278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16.79</w:t>
            </w:r>
          </w:p>
        </w:tc>
        <w:tc>
          <w:tcPr>
            <w:tcW w:w="0" w:type="auto"/>
            <w:noWrap/>
            <w:vAlign w:val="center"/>
            <w:hideMark/>
          </w:tcPr>
          <w:p w14:paraId="44C17C5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17.04</w:t>
            </w:r>
          </w:p>
        </w:tc>
        <w:tc>
          <w:tcPr>
            <w:tcW w:w="0" w:type="auto"/>
            <w:noWrap/>
            <w:vAlign w:val="center"/>
            <w:hideMark/>
          </w:tcPr>
          <w:p w14:paraId="4DCB245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9.13</w:t>
            </w:r>
          </w:p>
        </w:tc>
        <w:tc>
          <w:tcPr>
            <w:tcW w:w="0" w:type="auto"/>
            <w:noWrap/>
            <w:vAlign w:val="center"/>
            <w:hideMark/>
          </w:tcPr>
          <w:p w14:paraId="053CF8B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573.5</w:t>
            </w:r>
          </w:p>
        </w:tc>
        <w:tc>
          <w:tcPr>
            <w:tcW w:w="0" w:type="auto"/>
            <w:noWrap/>
            <w:vAlign w:val="center"/>
            <w:hideMark/>
          </w:tcPr>
          <w:p w14:paraId="0F1D59C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0.840596185</w:t>
            </w:r>
          </w:p>
        </w:tc>
      </w:tr>
      <w:tr w:rsidR="00DA5902" w:rsidRPr="00092B67" w14:paraId="389167C0" w14:textId="77777777" w:rsidTr="00DA5902">
        <w:trPr>
          <w:trHeight w:val="285"/>
        </w:trPr>
        <w:tc>
          <w:tcPr>
            <w:tcW w:w="879" w:type="dxa"/>
            <w:noWrap/>
            <w:vAlign w:val="center"/>
            <w:hideMark/>
          </w:tcPr>
          <w:p w14:paraId="5720EF6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24</w:t>
            </w:r>
          </w:p>
        </w:tc>
        <w:tc>
          <w:tcPr>
            <w:tcW w:w="930" w:type="dxa"/>
            <w:noWrap/>
            <w:vAlign w:val="center"/>
            <w:hideMark/>
          </w:tcPr>
          <w:p w14:paraId="4CC527A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428EC53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3.597</w:t>
            </w:r>
          </w:p>
        </w:tc>
        <w:tc>
          <w:tcPr>
            <w:tcW w:w="0" w:type="auto"/>
            <w:noWrap/>
            <w:vAlign w:val="center"/>
            <w:hideMark/>
          </w:tcPr>
          <w:p w14:paraId="7A31053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12.596</w:t>
            </w:r>
          </w:p>
        </w:tc>
        <w:tc>
          <w:tcPr>
            <w:tcW w:w="0" w:type="auto"/>
            <w:noWrap/>
            <w:vAlign w:val="center"/>
            <w:hideMark/>
          </w:tcPr>
          <w:p w14:paraId="45A1928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191.2</w:t>
            </w:r>
          </w:p>
        </w:tc>
        <w:tc>
          <w:tcPr>
            <w:tcW w:w="0" w:type="auto"/>
            <w:noWrap/>
            <w:vAlign w:val="center"/>
            <w:hideMark/>
          </w:tcPr>
          <w:p w14:paraId="627E270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627.67</w:t>
            </w:r>
          </w:p>
        </w:tc>
        <w:tc>
          <w:tcPr>
            <w:tcW w:w="0" w:type="auto"/>
            <w:noWrap/>
            <w:vAlign w:val="center"/>
            <w:hideMark/>
          </w:tcPr>
          <w:p w14:paraId="1CABC196" w14:textId="1373B78F"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42E5802" w14:textId="5955AA23"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0F30744" w14:textId="466CDB9A"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66A7A9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744.44</w:t>
            </w:r>
          </w:p>
        </w:tc>
        <w:tc>
          <w:tcPr>
            <w:tcW w:w="0" w:type="auto"/>
            <w:noWrap/>
            <w:vAlign w:val="center"/>
            <w:hideMark/>
          </w:tcPr>
          <w:p w14:paraId="3DECF5B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9.33</w:t>
            </w:r>
          </w:p>
        </w:tc>
        <w:tc>
          <w:tcPr>
            <w:tcW w:w="0" w:type="auto"/>
            <w:noWrap/>
            <w:vAlign w:val="center"/>
            <w:hideMark/>
          </w:tcPr>
          <w:p w14:paraId="469BB8D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19.03</w:t>
            </w:r>
          </w:p>
        </w:tc>
        <w:tc>
          <w:tcPr>
            <w:tcW w:w="0" w:type="auto"/>
            <w:noWrap/>
            <w:vAlign w:val="center"/>
            <w:hideMark/>
          </w:tcPr>
          <w:p w14:paraId="5F10047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0.1172</w:t>
            </w:r>
          </w:p>
        </w:tc>
        <w:tc>
          <w:tcPr>
            <w:tcW w:w="0" w:type="auto"/>
            <w:noWrap/>
            <w:vAlign w:val="center"/>
            <w:hideMark/>
          </w:tcPr>
          <w:p w14:paraId="048972E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0.103</w:t>
            </w:r>
          </w:p>
        </w:tc>
        <w:tc>
          <w:tcPr>
            <w:tcW w:w="0" w:type="auto"/>
            <w:noWrap/>
            <w:vAlign w:val="center"/>
            <w:hideMark/>
          </w:tcPr>
          <w:p w14:paraId="462627C0" w14:textId="59318972"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4F5F1D4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19.03</w:t>
            </w:r>
          </w:p>
        </w:tc>
        <w:tc>
          <w:tcPr>
            <w:tcW w:w="0" w:type="auto"/>
            <w:noWrap/>
            <w:vAlign w:val="center"/>
            <w:hideMark/>
          </w:tcPr>
          <w:p w14:paraId="0EF4247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19.29</w:t>
            </w:r>
          </w:p>
        </w:tc>
        <w:tc>
          <w:tcPr>
            <w:tcW w:w="0" w:type="auto"/>
            <w:noWrap/>
            <w:vAlign w:val="center"/>
            <w:hideMark/>
          </w:tcPr>
          <w:p w14:paraId="472879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9.69</w:t>
            </w:r>
          </w:p>
        </w:tc>
        <w:tc>
          <w:tcPr>
            <w:tcW w:w="0" w:type="auto"/>
            <w:noWrap/>
            <w:vAlign w:val="center"/>
            <w:hideMark/>
          </w:tcPr>
          <w:p w14:paraId="76BC60F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533.9</w:t>
            </w:r>
          </w:p>
        </w:tc>
        <w:tc>
          <w:tcPr>
            <w:tcW w:w="0" w:type="auto"/>
            <w:noWrap/>
            <w:vAlign w:val="center"/>
            <w:hideMark/>
          </w:tcPr>
          <w:p w14:paraId="33E0225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0.84314384</w:t>
            </w:r>
          </w:p>
        </w:tc>
      </w:tr>
      <w:tr w:rsidR="00DA5902" w:rsidRPr="00092B67" w14:paraId="1FCF6DB3" w14:textId="77777777" w:rsidTr="00DA5902">
        <w:trPr>
          <w:trHeight w:val="285"/>
        </w:trPr>
        <w:tc>
          <w:tcPr>
            <w:tcW w:w="879" w:type="dxa"/>
            <w:noWrap/>
            <w:vAlign w:val="center"/>
            <w:hideMark/>
          </w:tcPr>
          <w:p w14:paraId="3D4600E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26</w:t>
            </w:r>
          </w:p>
        </w:tc>
        <w:tc>
          <w:tcPr>
            <w:tcW w:w="930" w:type="dxa"/>
            <w:noWrap/>
            <w:vAlign w:val="center"/>
            <w:hideMark/>
          </w:tcPr>
          <w:p w14:paraId="6FD1FC8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65D1FE6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3.592</w:t>
            </w:r>
          </w:p>
        </w:tc>
        <w:tc>
          <w:tcPr>
            <w:tcW w:w="0" w:type="auto"/>
            <w:noWrap/>
            <w:vAlign w:val="center"/>
            <w:hideMark/>
          </w:tcPr>
          <w:p w14:paraId="44192E7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w:t>
            </w:r>
          </w:p>
        </w:tc>
        <w:tc>
          <w:tcPr>
            <w:tcW w:w="0" w:type="auto"/>
            <w:noWrap/>
            <w:vAlign w:val="center"/>
            <w:hideMark/>
          </w:tcPr>
          <w:p w14:paraId="1517CFB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182.5</w:t>
            </w:r>
          </w:p>
        </w:tc>
        <w:tc>
          <w:tcPr>
            <w:tcW w:w="0" w:type="auto"/>
            <w:noWrap/>
            <w:vAlign w:val="center"/>
            <w:hideMark/>
          </w:tcPr>
          <w:p w14:paraId="4D8956F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628.56</w:t>
            </w:r>
          </w:p>
        </w:tc>
        <w:tc>
          <w:tcPr>
            <w:tcW w:w="0" w:type="auto"/>
            <w:noWrap/>
            <w:vAlign w:val="center"/>
            <w:hideMark/>
          </w:tcPr>
          <w:p w14:paraId="28D9D1EB" w14:textId="5C72C6D5"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4756E0D7" w14:textId="3A42D33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AFC61FC" w14:textId="30ADA5CB"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F47DE2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748.62</w:t>
            </w:r>
          </w:p>
        </w:tc>
        <w:tc>
          <w:tcPr>
            <w:tcW w:w="0" w:type="auto"/>
            <w:noWrap/>
            <w:vAlign w:val="center"/>
            <w:hideMark/>
          </w:tcPr>
          <w:p w14:paraId="3321933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8.81</w:t>
            </w:r>
          </w:p>
        </w:tc>
        <w:tc>
          <w:tcPr>
            <w:tcW w:w="0" w:type="auto"/>
            <w:noWrap/>
            <w:vAlign w:val="center"/>
            <w:hideMark/>
          </w:tcPr>
          <w:p w14:paraId="2A1AAA1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16.65</w:t>
            </w:r>
          </w:p>
        </w:tc>
        <w:tc>
          <w:tcPr>
            <w:tcW w:w="0" w:type="auto"/>
            <w:noWrap/>
            <w:vAlign w:val="center"/>
            <w:hideMark/>
          </w:tcPr>
          <w:p w14:paraId="5BFBCB6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0.114</w:t>
            </w:r>
          </w:p>
        </w:tc>
        <w:tc>
          <w:tcPr>
            <w:tcW w:w="0" w:type="auto"/>
            <w:noWrap/>
            <w:vAlign w:val="center"/>
            <w:hideMark/>
          </w:tcPr>
          <w:p w14:paraId="65B8391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0.1009</w:t>
            </w:r>
          </w:p>
        </w:tc>
        <w:tc>
          <w:tcPr>
            <w:tcW w:w="0" w:type="auto"/>
            <w:noWrap/>
            <w:vAlign w:val="center"/>
            <w:hideMark/>
          </w:tcPr>
          <w:p w14:paraId="20446DBF" w14:textId="10BE3B2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259DD3B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16.65</w:t>
            </w:r>
          </w:p>
        </w:tc>
        <w:tc>
          <w:tcPr>
            <w:tcW w:w="0" w:type="auto"/>
            <w:noWrap/>
            <w:vAlign w:val="center"/>
            <w:hideMark/>
          </w:tcPr>
          <w:p w14:paraId="32D11B4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16.92</w:t>
            </w:r>
          </w:p>
        </w:tc>
        <w:tc>
          <w:tcPr>
            <w:tcW w:w="0" w:type="auto"/>
            <w:noWrap/>
            <w:vAlign w:val="center"/>
            <w:hideMark/>
          </w:tcPr>
          <w:p w14:paraId="1B106B4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9.19</w:t>
            </w:r>
          </w:p>
        </w:tc>
        <w:tc>
          <w:tcPr>
            <w:tcW w:w="0" w:type="auto"/>
            <w:noWrap/>
            <w:vAlign w:val="center"/>
            <w:hideMark/>
          </w:tcPr>
          <w:p w14:paraId="5FF05FA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542.7</w:t>
            </w:r>
          </w:p>
        </w:tc>
        <w:tc>
          <w:tcPr>
            <w:tcW w:w="0" w:type="auto"/>
            <w:noWrap/>
            <w:vAlign w:val="center"/>
            <w:hideMark/>
          </w:tcPr>
          <w:p w14:paraId="23917F5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0.83962491</w:t>
            </w:r>
          </w:p>
        </w:tc>
      </w:tr>
      <w:tr w:rsidR="00DA5902" w:rsidRPr="00092B67" w14:paraId="21090513" w14:textId="77777777" w:rsidTr="00DA5902">
        <w:trPr>
          <w:trHeight w:val="285"/>
        </w:trPr>
        <w:tc>
          <w:tcPr>
            <w:tcW w:w="879" w:type="dxa"/>
            <w:noWrap/>
            <w:vAlign w:val="center"/>
            <w:hideMark/>
          </w:tcPr>
          <w:p w14:paraId="73B022D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28</w:t>
            </w:r>
          </w:p>
        </w:tc>
        <w:tc>
          <w:tcPr>
            <w:tcW w:w="930" w:type="dxa"/>
            <w:noWrap/>
            <w:vAlign w:val="center"/>
            <w:hideMark/>
          </w:tcPr>
          <w:p w14:paraId="1AFF235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48FA9A1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3.595</w:t>
            </w:r>
          </w:p>
        </w:tc>
        <w:tc>
          <w:tcPr>
            <w:tcW w:w="0" w:type="auto"/>
            <w:noWrap/>
            <w:vAlign w:val="center"/>
            <w:hideMark/>
          </w:tcPr>
          <w:p w14:paraId="50F7338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12.621</w:t>
            </w:r>
          </w:p>
        </w:tc>
        <w:tc>
          <w:tcPr>
            <w:tcW w:w="0" w:type="auto"/>
            <w:noWrap/>
            <w:vAlign w:val="center"/>
            <w:hideMark/>
          </w:tcPr>
          <w:p w14:paraId="367FEE6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187.3</w:t>
            </w:r>
          </w:p>
        </w:tc>
        <w:tc>
          <w:tcPr>
            <w:tcW w:w="0" w:type="auto"/>
            <w:noWrap/>
            <w:vAlign w:val="center"/>
            <w:hideMark/>
          </w:tcPr>
          <w:p w14:paraId="64EA8A2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614.71</w:t>
            </w:r>
          </w:p>
        </w:tc>
        <w:tc>
          <w:tcPr>
            <w:tcW w:w="0" w:type="auto"/>
            <w:noWrap/>
            <w:vAlign w:val="center"/>
            <w:hideMark/>
          </w:tcPr>
          <w:p w14:paraId="14C33A70" w14:textId="6CF04246"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20A5919D" w14:textId="582B61FA"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ACFECFC" w14:textId="135A990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5C334D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748.88</w:t>
            </w:r>
          </w:p>
        </w:tc>
        <w:tc>
          <w:tcPr>
            <w:tcW w:w="0" w:type="auto"/>
            <w:noWrap/>
            <w:vAlign w:val="center"/>
            <w:hideMark/>
          </w:tcPr>
          <w:p w14:paraId="0CCE3BC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9.21</w:t>
            </w:r>
          </w:p>
        </w:tc>
        <w:tc>
          <w:tcPr>
            <w:tcW w:w="0" w:type="auto"/>
            <w:noWrap/>
            <w:vAlign w:val="center"/>
            <w:hideMark/>
          </w:tcPr>
          <w:p w14:paraId="5ED6F7F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17.68</w:t>
            </w:r>
          </w:p>
        </w:tc>
        <w:tc>
          <w:tcPr>
            <w:tcW w:w="0" w:type="auto"/>
            <w:noWrap/>
            <w:vAlign w:val="center"/>
            <w:hideMark/>
          </w:tcPr>
          <w:p w14:paraId="77F36F9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0.116</w:t>
            </w:r>
          </w:p>
        </w:tc>
        <w:tc>
          <w:tcPr>
            <w:tcW w:w="0" w:type="auto"/>
            <w:noWrap/>
            <w:vAlign w:val="center"/>
            <w:hideMark/>
          </w:tcPr>
          <w:p w14:paraId="510C917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0.1023</w:t>
            </w:r>
          </w:p>
        </w:tc>
        <w:tc>
          <w:tcPr>
            <w:tcW w:w="0" w:type="auto"/>
            <w:noWrap/>
            <w:vAlign w:val="center"/>
            <w:hideMark/>
          </w:tcPr>
          <w:p w14:paraId="6070D6F1" w14:textId="15AE4A6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C50A52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17.68</w:t>
            </w:r>
          </w:p>
        </w:tc>
        <w:tc>
          <w:tcPr>
            <w:tcW w:w="0" w:type="auto"/>
            <w:noWrap/>
            <w:vAlign w:val="center"/>
            <w:hideMark/>
          </w:tcPr>
          <w:p w14:paraId="0CDC08A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17.93</w:t>
            </w:r>
          </w:p>
        </w:tc>
        <w:tc>
          <w:tcPr>
            <w:tcW w:w="0" w:type="auto"/>
            <w:noWrap/>
            <w:vAlign w:val="center"/>
            <w:hideMark/>
          </w:tcPr>
          <w:p w14:paraId="7044DFC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9.57</w:t>
            </w:r>
          </w:p>
        </w:tc>
        <w:tc>
          <w:tcPr>
            <w:tcW w:w="0" w:type="auto"/>
            <w:noWrap/>
            <w:vAlign w:val="center"/>
            <w:hideMark/>
          </w:tcPr>
          <w:p w14:paraId="1D4AECA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534</w:t>
            </w:r>
          </w:p>
        </w:tc>
        <w:tc>
          <w:tcPr>
            <w:tcW w:w="0" w:type="auto"/>
            <w:noWrap/>
            <w:vAlign w:val="center"/>
            <w:hideMark/>
          </w:tcPr>
          <w:p w14:paraId="5E66990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0.82083912</w:t>
            </w:r>
          </w:p>
        </w:tc>
      </w:tr>
      <w:tr w:rsidR="00DA5902" w:rsidRPr="00092B67" w14:paraId="745401F9" w14:textId="77777777" w:rsidTr="00DA5902">
        <w:trPr>
          <w:trHeight w:val="285"/>
        </w:trPr>
        <w:tc>
          <w:tcPr>
            <w:tcW w:w="879" w:type="dxa"/>
            <w:noWrap/>
            <w:vAlign w:val="center"/>
            <w:hideMark/>
          </w:tcPr>
          <w:p w14:paraId="72145C7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30</w:t>
            </w:r>
          </w:p>
        </w:tc>
        <w:tc>
          <w:tcPr>
            <w:tcW w:w="930" w:type="dxa"/>
            <w:noWrap/>
            <w:vAlign w:val="center"/>
            <w:hideMark/>
          </w:tcPr>
          <w:p w14:paraId="55D4847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54EBD3C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3.613</w:t>
            </w:r>
          </w:p>
        </w:tc>
        <w:tc>
          <w:tcPr>
            <w:tcW w:w="0" w:type="auto"/>
            <w:noWrap/>
            <w:vAlign w:val="center"/>
            <w:hideMark/>
          </w:tcPr>
          <w:p w14:paraId="76294D3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12.654</w:t>
            </w:r>
          </w:p>
        </w:tc>
        <w:tc>
          <w:tcPr>
            <w:tcW w:w="0" w:type="auto"/>
            <w:noWrap/>
            <w:vAlign w:val="center"/>
            <w:hideMark/>
          </w:tcPr>
          <w:p w14:paraId="2985215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209</w:t>
            </w:r>
          </w:p>
        </w:tc>
        <w:tc>
          <w:tcPr>
            <w:tcW w:w="0" w:type="auto"/>
            <w:noWrap/>
            <w:vAlign w:val="center"/>
            <w:hideMark/>
          </w:tcPr>
          <w:p w14:paraId="735CA39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611.19</w:t>
            </w:r>
          </w:p>
        </w:tc>
        <w:tc>
          <w:tcPr>
            <w:tcW w:w="0" w:type="auto"/>
            <w:noWrap/>
            <w:vAlign w:val="center"/>
            <w:hideMark/>
          </w:tcPr>
          <w:p w14:paraId="43FD3019" w14:textId="5A696AF2"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32B1150" w14:textId="1938A6B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064408ED" w14:textId="2D60D4C2"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B171DE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739.07</w:t>
            </w:r>
          </w:p>
        </w:tc>
        <w:tc>
          <w:tcPr>
            <w:tcW w:w="0" w:type="auto"/>
            <w:noWrap/>
            <w:vAlign w:val="center"/>
            <w:hideMark/>
          </w:tcPr>
          <w:p w14:paraId="40E3DEE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9.61</w:t>
            </w:r>
          </w:p>
        </w:tc>
        <w:tc>
          <w:tcPr>
            <w:tcW w:w="0" w:type="auto"/>
            <w:noWrap/>
            <w:vAlign w:val="center"/>
            <w:hideMark/>
          </w:tcPr>
          <w:p w14:paraId="00EBC4B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18.6</w:t>
            </w:r>
          </w:p>
        </w:tc>
        <w:tc>
          <w:tcPr>
            <w:tcW w:w="0" w:type="auto"/>
            <w:noWrap/>
            <w:vAlign w:val="center"/>
            <w:hideMark/>
          </w:tcPr>
          <w:p w14:paraId="6FE5CD0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0.1224</w:t>
            </w:r>
          </w:p>
        </w:tc>
        <w:tc>
          <w:tcPr>
            <w:tcW w:w="0" w:type="auto"/>
            <w:noWrap/>
            <w:vAlign w:val="center"/>
            <w:hideMark/>
          </w:tcPr>
          <w:p w14:paraId="5DF6B89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0.1071</w:t>
            </w:r>
          </w:p>
        </w:tc>
        <w:tc>
          <w:tcPr>
            <w:tcW w:w="0" w:type="auto"/>
            <w:noWrap/>
            <w:vAlign w:val="center"/>
            <w:hideMark/>
          </w:tcPr>
          <w:p w14:paraId="3B5D6236" w14:textId="76CEF03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233947C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18.6</w:t>
            </w:r>
          </w:p>
        </w:tc>
        <w:tc>
          <w:tcPr>
            <w:tcW w:w="0" w:type="auto"/>
            <w:noWrap/>
            <w:vAlign w:val="center"/>
            <w:hideMark/>
          </w:tcPr>
          <w:p w14:paraId="6782D1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18.82</w:t>
            </w:r>
          </w:p>
        </w:tc>
        <w:tc>
          <w:tcPr>
            <w:tcW w:w="0" w:type="auto"/>
            <w:noWrap/>
            <w:vAlign w:val="center"/>
            <w:hideMark/>
          </w:tcPr>
          <w:p w14:paraId="20AD82D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9.93</w:t>
            </w:r>
          </w:p>
        </w:tc>
        <w:tc>
          <w:tcPr>
            <w:tcW w:w="0" w:type="auto"/>
            <w:noWrap/>
            <w:vAlign w:val="center"/>
            <w:hideMark/>
          </w:tcPr>
          <w:p w14:paraId="3B810E3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527.7</w:t>
            </w:r>
          </w:p>
        </w:tc>
        <w:tc>
          <w:tcPr>
            <w:tcW w:w="0" w:type="auto"/>
            <w:noWrap/>
            <w:vAlign w:val="center"/>
            <w:hideMark/>
          </w:tcPr>
          <w:p w14:paraId="610ABF2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0.826971735</w:t>
            </w:r>
          </w:p>
        </w:tc>
      </w:tr>
      <w:tr w:rsidR="00DA5902" w:rsidRPr="00092B67" w14:paraId="2246D782" w14:textId="77777777" w:rsidTr="00DA5902">
        <w:trPr>
          <w:trHeight w:val="285"/>
        </w:trPr>
        <w:tc>
          <w:tcPr>
            <w:tcW w:w="879" w:type="dxa"/>
            <w:noWrap/>
            <w:vAlign w:val="center"/>
            <w:hideMark/>
          </w:tcPr>
          <w:p w14:paraId="55DCA03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32</w:t>
            </w:r>
          </w:p>
        </w:tc>
        <w:tc>
          <w:tcPr>
            <w:tcW w:w="930" w:type="dxa"/>
            <w:noWrap/>
            <w:vAlign w:val="center"/>
            <w:hideMark/>
          </w:tcPr>
          <w:p w14:paraId="6F29A12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2B17939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3.607</w:t>
            </w:r>
          </w:p>
        </w:tc>
        <w:tc>
          <w:tcPr>
            <w:tcW w:w="0" w:type="auto"/>
            <w:noWrap/>
            <w:vAlign w:val="center"/>
            <w:hideMark/>
          </w:tcPr>
          <w:p w14:paraId="42867DB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12.621</w:t>
            </w:r>
          </w:p>
        </w:tc>
        <w:tc>
          <w:tcPr>
            <w:tcW w:w="0" w:type="auto"/>
            <w:noWrap/>
            <w:vAlign w:val="center"/>
            <w:hideMark/>
          </w:tcPr>
          <w:p w14:paraId="3C90EE1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190.7</w:t>
            </w:r>
          </w:p>
        </w:tc>
        <w:tc>
          <w:tcPr>
            <w:tcW w:w="0" w:type="auto"/>
            <w:noWrap/>
            <w:vAlign w:val="center"/>
            <w:hideMark/>
          </w:tcPr>
          <w:p w14:paraId="1F0A5BF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631.25</w:t>
            </w:r>
          </w:p>
        </w:tc>
        <w:tc>
          <w:tcPr>
            <w:tcW w:w="0" w:type="auto"/>
            <w:noWrap/>
            <w:vAlign w:val="center"/>
            <w:hideMark/>
          </w:tcPr>
          <w:p w14:paraId="6B77FA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631.64</w:t>
            </w:r>
          </w:p>
        </w:tc>
        <w:tc>
          <w:tcPr>
            <w:tcW w:w="0" w:type="auto"/>
            <w:noWrap/>
            <w:vAlign w:val="center"/>
            <w:hideMark/>
          </w:tcPr>
          <w:p w14:paraId="74C7BD4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627.97</w:t>
            </w:r>
          </w:p>
        </w:tc>
        <w:tc>
          <w:tcPr>
            <w:tcW w:w="0" w:type="auto"/>
            <w:noWrap/>
            <w:vAlign w:val="center"/>
            <w:hideMark/>
          </w:tcPr>
          <w:p w14:paraId="2DB4C214"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0.86</w:t>
            </w:r>
          </w:p>
        </w:tc>
        <w:tc>
          <w:tcPr>
            <w:tcW w:w="0" w:type="auto"/>
            <w:noWrap/>
            <w:vAlign w:val="center"/>
            <w:hideMark/>
          </w:tcPr>
          <w:p w14:paraId="0A86542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741.49</w:t>
            </w:r>
          </w:p>
        </w:tc>
        <w:tc>
          <w:tcPr>
            <w:tcW w:w="0" w:type="auto"/>
            <w:noWrap/>
            <w:vAlign w:val="center"/>
            <w:hideMark/>
          </w:tcPr>
          <w:p w14:paraId="5E5742A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9.65</w:t>
            </w:r>
          </w:p>
        </w:tc>
        <w:tc>
          <w:tcPr>
            <w:tcW w:w="0" w:type="auto"/>
            <w:noWrap/>
            <w:vAlign w:val="center"/>
            <w:hideMark/>
          </w:tcPr>
          <w:p w14:paraId="54A5868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19.56</w:t>
            </w:r>
          </w:p>
        </w:tc>
        <w:tc>
          <w:tcPr>
            <w:tcW w:w="0" w:type="auto"/>
            <w:noWrap/>
            <w:vAlign w:val="center"/>
            <w:hideMark/>
          </w:tcPr>
          <w:p w14:paraId="6D2755F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0.124</w:t>
            </w:r>
          </w:p>
        </w:tc>
        <w:tc>
          <w:tcPr>
            <w:tcW w:w="0" w:type="auto"/>
            <w:noWrap/>
            <w:vAlign w:val="center"/>
            <w:hideMark/>
          </w:tcPr>
          <w:p w14:paraId="1919CBE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0.1093</w:t>
            </w:r>
          </w:p>
        </w:tc>
        <w:tc>
          <w:tcPr>
            <w:tcW w:w="0" w:type="auto"/>
            <w:noWrap/>
            <w:vAlign w:val="center"/>
            <w:hideMark/>
          </w:tcPr>
          <w:p w14:paraId="143C3270" w14:textId="7BE3453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1D6D9D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19.56</w:t>
            </w:r>
          </w:p>
        </w:tc>
        <w:tc>
          <w:tcPr>
            <w:tcW w:w="0" w:type="auto"/>
            <w:noWrap/>
            <w:vAlign w:val="center"/>
            <w:hideMark/>
          </w:tcPr>
          <w:p w14:paraId="1A70432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19.81</w:t>
            </w:r>
          </w:p>
        </w:tc>
        <w:tc>
          <w:tcPr>
            <w:tcW w:w="0" w:type="auto"/>
            <w:noWrap/>
            <w:vAlign w:val="center"/>
            <w:hideMark/>
          </w:tcPr>
          <w:p w14:paraId="5FCE246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10.01</w:t>
            </w:r>
          </w:p>
        </w:tc>
        <w:tc>
          <w:tcPr>
            <w:tcW w:w="0" w:type="auto"/>
            <w:noWrap/>
            <w:vAlign w:val="center"/>
            <w:hideMark/>
          </w:tcPr>
          <w:p w14:paraId="0256BA4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528.8</w:t>
            </w:r>
          </w:p>
        </w:tc>
        <w:tc>
          <w:tcPr>
            <w:tcW w:w="0" w:type="auto"/>
            <w:noWrap/>
            <w:vAlign w:val="center"/>
            <w:hideMark/>
          </w:tcPr>
          <w:p w14:paraId="543577E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0.851326383</w:t>
            </w:r>
          </w:p>
        </w:tc>
      </w:tr>
      <w:tr w:rsidR="00DA5902" w:rsidRPr="00092B67" w14:paraId="441B6128" w14:textId="77777777" w:rsidTr="00DA5902">
        <w:trPr>
          <w:trHeight w:val="285"/>
        </w:trPr>
        <w:tc>
          <w:tcPr>
            <w:tcW w:w="879" w:type="dxa"/>
            <w:noWrap/>
            <w:vAlign w:val="center"/>
            <w:hideMark/>
          </w:tcPr>
          <w:p w14:paraId="12C64BE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34</w:t>
            </w:r>
          </w:p>
        </w:tc>
        <w:tc>
          <w:tcPr>
            <w:tcW w:w="930" w:type="dxa"/>
            <w:noWrap/>
            <w:vAlign w:val="center"/>
            <w:hideMark/>
          </w:tcPr>
          <w:p w14:paraId="77344E0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2CA261F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3.587</w:t>
            </w:r>
          </w:p>
        </w:tc>
        <w:tc>
          <w:tcPr>
            <w:tcW w:w="0" w:type="auto"/>
            <w:noWrap/>
            <w:vAlign w:val="center"/>
            <w:hideMark/>
          </w:tcPr>
          <w:p w14:paraId="6C964C6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12.607</w:t>
            </w:r>
          </w:p>
        </w:tc>
        <w:tc>
          <w:tcPr>
            <w:tcW w:w="0" w:type="auto"/>
            <w:noWrap/>
            <w:vAlign w:val="center"/>
            <w:hideMark/>
          </w:tcPr>
          <w:p w14:paraId="5CFED4C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197.5</w:t>
            </w:r>
          </w:p>
        </w:tc>
        <w:tc>
          <w:tcPr>
            <w:tcW w:w="0" w:type="auto"/>
            <w:noWrap/>
            <w:vAlign w:val="center"/>
            <w:hideMark/>
          </w:tcPr>
          <w:p w14:paraId="3736A93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632.77</w:t>
            </w:r>
          </w:p>
        </w:tc>
        <w:tc>
          <w:tcPr>
            <w:tcW w:w="0" w:type="auto"/>
            <w:noWrap/>
            <w:vAlign w:val="center"/>
            <w:hideMark/>
          </w:tcPr>
          <w:p w14:paraId="4705AC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636.47</w:t>
            </w:r>
          </w:p>
        </w:tc>
        <w:tc>
          <w:tcPr>
            <w:tcW w:w="0" w:type="auto"/>
            <w:noWrap/>
            <w:vAlign w:val="center"/>
            <w:hideMark/>
          </w:tcPr>
          <w:p w14:paraId="3FA9DE2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631.61</w:t>
            </w:r>
          </w:p>
        </w:tc>
        <w:tc>
          <w:tcPr>
            <w:tcW w:w="0" w:type="auto"/>
            <w:noWrap/>
            <w:vAlign w:val="center"/>
            <w:hideMark/>
          </w:tcPr>
          <w:p w14:paraId="72BB9E4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1.25</w:t>
            </w:r>
          </w:p>
        </w:tc>
        <w:tc>
          <w:tcPr>
            <w:tcW w:w="0" w:type="auto"/>
            <w:noWrap/>
            <w:vAlign w:val="center"/>
            <w:hideMark/>
          </w:tcPr>
          <w:p w14:paraId="22B3370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747.75</w:t>
            </w:r>
          </w:p>
        </w:tc>
        <w:tc>
          <w:tcPr>
            <w:tcW w:w="0" w:type="auto"/>
            <w:noWrap/>
            <w:vAlign w:val="center"/>
            <w:hideMark/>
          </w:tcPr>
          <w:p w14:paraId="5051B99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9.9</w:t>
            </w:r>
          </w:p>
        </w:tc>
        <w:tc>
          <w:tcPr>
            <w:tcW w:w="0" w:type="auto"/>
            <w:noWrap/>
            <w:vAlign w:val="center"/>
            <w:hideMark/>
          </w:tcPr>
          <w:p w14:paraId="6A48BCD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18.84</w:t>
            </w:r>
          </w:p>
        </w:tc>
        <w:tc>
          <w:tcPr>
            <w:tcW w:w="0" w:type="auto"/>
            <w:noWrap/>
            <w:vAlign w:val="center"/>
            <w:hideMark/>
          </w:tcPr>
          <w:p w14:paraId="0381D47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0.1308</w:t>
            </w:r>
          </w:p>
        </w:tc>
        <w:tc>
          <w:tcPr>
            <w:tcW w:w="0" w:type="auto"/>
            <w:noWrap/>
            <w:vAlign w:val="center"/>
            <w:hideMark/>
          </w:tcPr>
          <w:p w14:paraId="26C151F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0.1141</w:t>
            </w:r>
          </w:p>
        </w:tc>
        <w:tc>
          <w:tcPr>
            <w:tcW w:w="0" w:type="auto"/>
            <w:noWrap/>
            <w:vAlign w:val="center"/>
            <w:hideMark/>
          </w:tcPr>
          <w:p w14:paraId="66F14904" w14:textId="58E39FA8"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4EE11DC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18.84</w:t>
            </w:r>
          </w:p>
        </w:tc>
        <w:tc>
          <w:tcPr>
            <w:tcW w:w="0" w:type="auto"/>
            <w:noWrap/>
            <w:vAlign w:val="center"/>
            <w:hideMark/>
          </w:tcPr>
          <w:p w14:paraId="2D407BF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19.08</w:t>
            </w:r>
          </w:p>
        </w:tc>
        <w:tc>
          <w:tcPr>
            <w:tcW w:w="0" w:type="auto"/>
            <w:noWrap/>
            <w:vAlign w:val="center"/>
            <w:hideMark/>
          </w:tcPr>
          <w:p w14:paraId="1DDF90D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10.25</w:t>
            </w:r>
          </w:p>
        </w:tc>
        <w:tc>
          <w:tcPr>
            <w:tcW w:w="0" w:type="auto"/>
            <w:noWrap/>
            <w:vAlign w:val="center"/>
            <w:hideMark/>
          </w:tcPr>
          <w:p w14:paraId="24C3413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537.6</w:t>
            </w:r>
          </w:p>
        </w:tc>
        <w:tc>
          <w:tcPr>
            <w:tcW w:w="0" w:type="auto"/>
            <w:noWrap/>
            <w:vAlign w:val="center"/>
            <w:hideMark/>
          </w:tcPr>
          <w:p w14:paraId="71AAE4E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0.846232029</w:t>
            </w:r>
          </w:p>
        </w:tc>
      </w:tr>
      <w:tr w:rsidR="00DA5902" w:rsidRPr="00092B67" w14:paraId="4773C61E" w14:textId="77777777" w:rsidTr="00DA5902">
        <w:trPr>
          <w:trHeight w:val="285"/>
        </w:trPr>
        <w:tc>
          <w:tcPr>
            <w:tcW w:w="879" w:type="dxa"/>
            <w:noWrap/>
            <w:vAlign w:val="center"/>
            <w:hideMark/>
          </w:tcPr>
          <w:p w14:paraId="696B181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w:t>
            </w:r>
          </w:p>
        </w:tc>
        <w:tc>
          <w:tcPr>
            <w:tcW w:w="930" w:type="dxa"/>
            <w:noWrap/>
            <w:vAlign w:val="center"/>
            <w:hideMark/>
          </w:tcPr>
          <w:p w14:paraId="78775B8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15FF25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3.605</w:t>
            </w:r>
          </w:p>
        </w:tc>
        <w:tc>
          <w:tcPr>
            <w:tcW w:w="0" w:type="auto"/>
            <w:noWrap/>
            <w:vAlign w:val="center"/>
            <w:hideMark/>
          </w:tcPr>
          <w:p w14:paraId="7858438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12.615</w:t>
            </w:r>
          </w:p>
        </w:tc>
        <w:tc>
          <w:tcPr>
            <w:tcW w:w="0" w:type="auto"/>
            <w:noWrap/>
            <w:vAlign w:val="center"/>
            <w:hideMark/>
          </w:tcPr>
          <w:p w14:paraId="6D23EA9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179</w:t>
            </w:r>
          </w:p>
        </w:tc>
        <w:tc>
          <w:tcPr>
            <w:tcW w:w="0" w:type="auto"/>
            <w:noWrap/>
            <w:vAlign w:val="center"/>
            <w:hideMark/>
          </w:tcPr>
          <w:p w14:paraId="15EB543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639.36</w:t>
            </w:r>
          </w:p>
        </w:tc>
        <w:tc>
          <w:tcPr>
            <w:tcW w:w="0" w:type="auto"/>
            <w:noWrap/>
            <w:vAlign w:val="center"/>
            <w:hideMark/>
          </w:tcPr>
          <w:p w14:paraId="000B5040" w14:textId="2F70C4ED"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4D12618B" w14:textId="143F8A39"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5534F779" w14:textId="64A6632E"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6C06CC99"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759.91</w:t>
            </w:r>
          </w:p>
        </w:tc>
        <w:tc>
          <w:tcPr>
            <w:tcW w:w="0" w:type="auto"/>
            <w:noWrap/>
            <w:vAlign w:val="center"/>
            <w:hideMark/>
          </w:tcPr>
          <w:p w14:paraId="5BE3FC25"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10.53</w:t>
            </w:r>
          </w:p>
        </w:tc>
        <w:tc>
          <w:tcPr>
            <w:tcW w:w="0" w:type="auto"/>
            <w:noWrap/>
            <w:vAlign w:val="center"/>
            <w:hideMark/>
          </w:tcPr>
          <w:p w14:paraId="544D0D4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19.49</w:t>
            </w:r>
          </w:p>
        </w:tc>
        <w:tc>
          <w:tcPr>
            <w:tcW w:w="0" w:type="auto"/>
            <w:noWrap/>
            <w:vAlign w:val="center"/>
            <w:hideMark/>
          </w:tcPr>
          <w:p w14:paraId="2B04387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0.134</w:t>
            </w:r>
          </w:p>
        </w:tc>
        <w:tc>
          <w:tcPr>
            <w:tcW w:w="0" w:type="auto"/>
            <w:noWrap/>
            <w:vAlign w:val="center"/>
            <w:hideMark/>
          </w:tcPr>
          <w:p w14:paraId="5BF6D98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0.1182</w:t>
            </w:r>
          </w:p>
        </w:tc>
        <w:tc>
          <w:tcPr>
            <w:tcW w:w="0" w:type="auto"/>
            <w:noWrap/>
            <w:vAlign w:val="center"/>
            <w:hideMark/>
          </w:tcPr>
          <w:p w14:paraId="761DF3AB" w14:textId="5E37B792"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3470E866"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19.49</w:t>
            </w:r>
          </w:p>
        </w:tc>
        <w:tc>
          <w:tcPr>
            <w:tcW w:w="0" w:type="auto"/>
            <w:noWrap/>
            <w:vAlign w:val="center"/>
            <w:hideMark/>
          </w:tcPr>
          <w:p w14:paraId="6A905B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19.78</w:t>
            </w:r>
          </w:p>
        </w:tc>
        <w:tc>
          <w:tcPr>
            <w:tcW w:w="0" w:type="auto"/>
            <w:noWrap/>
            <w:vAlign w:val="center"/>
            <w:hideMark/>
          </w:tcPr>
          <w:p w14:paraId="3F1CFEF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10.91</w:t>
            </w:r>
          </w:p>
        </w:tc>
        <w:tc>
          <w:tcPr>
            <w:tcW w:w="0" w:type="auto"/>
            <w:noWrap/>
            <w:vAlign w:val="center"/>
            <w:hideMark/>
          </w:tcPr>
          <w:p w14:paraId="566EFD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580.9</w:t>
            </w:r>
          </w:p>
        </w:tc>
        <w:tc>
          <w:tcPr>
            <w:tcW w:w="0" w:type="auto"/>
            <w:noWrap/>
            <w:vAlign w:val="center"/>
            <w:hideMark/>
          </w:tcPr>
          <w:p w14:paraId="7B09F11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0.841362793</w:t>
            </w:r>
          </w:p>
        </w:tc>
      </w:tr>
      <w:tr w:rsidR="00DA5902" w:rsidRPr="00092B67" w14:paraId="719545E0" w14:textId="77777777" w:rsidTr="00DA5902">
        <w:trPr>
          <w:trHeight w:val="285"/>
        </w:trPr>
        <w:tc>
          <w:tcPr>
            <w:tcW w:w="879" w:type="dxa"/>
            <w:noWrap/>
            <w:vAlign w:val="center"/>
            <w:hideMark/>
          </w:tcPr>
          <w:p w14:paraId="3F844BFC"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38</w:t>
            </w:r>
          </w:p>
        </w:tc>
        <w:tc>
          <w:tcPr>
            <w:tcW w:w="930" w:type="dxa"/>
            <w:noWrap/>
            <w:vAlign w:val="center"/>
            <w:hideMark/>
          </w:tcPr>
          <w:p w14:paraId="7C2D949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As rolled</w:t>
            </w:r>
          </w:p>
        </w:tc>
        <w:tc>
          <w:tcPr>
            <w:tcW w:w="771" w:type="dxa"/>
            <w:noWrap/>
            <w:vAlign w:val="center"/>
            <w:hideMark/>
          </w:tcPr>
          <w:p w14:paraId="7BAB337B"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3.531</w:t>
            </w:r>
          </w:p>
        </w:tc>
        <w:tc>
          <w:tcPr>
            <w:tcW w:w="0" w:type="auto"/>
            <w:noWrap/>
            <w:vAlign w:val="center"/>
            <w:hideMark/>
          </w:tcPr>
          <w:p w14:paraId="71E2FDF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12.614</w:t>
            </w:r>
          </w:p>
        </w:tc>
        <w:tc>
          <w:tcPr>
            <w:tcW w:w="0" w:type="auto"/>
            <w:noWrap/>
            <w:vAlign w:val="center"/>
            <w:hideMark/>
          </w:tcPr>
          <w:p w14:paraId="2C36493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148.2</w:t>
            </w:r>
          </w:p>
        </w:tc>
        <w:tc>
          <w:tcPr>
            <w:tcW w:w="0" w:type="auto"/>
            <w:noWrap/>
            <w:vAlign w:val="center"/>
            <w:hideMark/>
          </w:tcPr>
          <w:p w14:paraId="39A4BF3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657.65</w:t>
            </w:r>
          </w:p>
        </w:tc>
        <w:tc>
          <w:tcPr>
            <w:tcW w:w="0" w:type="auto"/>
            <w:noWrap/>
            <w:vAlign w:val="center"/>
            <w:hideMark/>
          </w:tcPr>
          <w:p w14:paraId="004980B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663.89</w:t>
            </w:r>
          </w:p>
        </w:tc>
        <w:tc>
          <w:tcPr>
            <w:tcW w:w="0" w:type="auto"/>
            <w:noWrap/>
            <w:vAlign w:val="center"/>
            <w:hideMark/>
          </w:tcPr>
          <w:p w14:paraId="1EDAF7F8"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661.45</w:t>
            </w:r>
          </w:p>
        </w:tc>
        <w:tc>
          <w:tcPr>
            <w:tcW w:w="0" w:type="auto"/>
            <w:noWrap/>
            <w:vAlign w:val="center"/>
            <w:hideMark/>
          </w:tcPr>
          <w:p w14:paraId="5167ADA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1.31</w:t>
            </w:r>
          </w:p>
        </w:tc>
        <w:tc>
          <w:tcPr>
            <w:tcW w:w="0" w:type="auto"/>
            <w:noWrap/>
            <w:vAlign w:val="center"/>
            <w:hideMark/>
          </w:tcPr>
          <w:p w14:paraId="117CB4C2"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763.31</w:t>
            </w:r>
          </w:p>
        </w:tc>
        <w:tc>
          <w:tcPr>
            <w:tcW w:w="0" w:type="auto"/>
            <w:noWrap/>
            <w:vAlign w:val="center"/>
            <w:hideMark/>
          </w:tcPr>
          <w:p w14:paraId="782F43F3"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9.41</w:t>
            </w:r>
          </w:p>
        </w:tc>
        <w:tc>
          <w:tcPr>
            <w:tcW w:w="0" w:type="auto"/>
            <w:noWrap/>
            <w:vAlign w:val="center"/>
            <w:hideMark/>
          </w:tcPr>
          <w:p w14:paraId="484EBA70"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17.13</w:t>
            </w:r>
          </w:p>
        </w:tc>
        <w:tc>
          <w:tcPr>
            <w:tcW w:w="0" w:type="auto"/>
            <w:noWrap/>
            <w:vAlign w:val="center"/>
            <w:hideMark/>
          </w:tcPr>
          <w:p w14:paraId="0F532997"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0.122</w:t>
            </w:r>
          </w:p>
        </w:tc>
        <w:tc>
          <w:tcPr>
            <w:tcW w:w="0" w:type="auto"/>
            <w:noWrap/>
            <w:vAlign w:val="center"/>
            <w:hideMark/>
          </w:tcPr>
          <w:p w14:paraId="046F439A"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0.1072</w:t>
            </w:r>
          </w:p>
        </w:tc>
        <w:tc>
          <w:tcPr>
            <w:tcW w:w="0" w:type="auto"/>
            <w:noWrap/>
            <w:vAlign w:val="center"/>
            <w:hideMark/>
          </w:tcPr>
          <w:p w14:paraId="5209AE0A" w14:textId="1A8A5068"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p>
        </w:tc>
        <w:tc>
          <w:tcPr>
            <w:tcW w:w="0" w:type="auto"/>
            <w:noWrap/>
            <w:vAlign w:val="center"/>
            <w:hideMark/>
          </w:tcPr>
          <w:p w14:paraId="7CA4A6F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17.13</w:t>
            </w:r>
          </w:p>
        </w:tc>
        <w:tc>
          <w:tcPr>
            <w:tcW w:w="0" w:type="auto"/>
            <w:noWrap/>
            <w:vAlign w:val="center"/>
            <w:hideMark/>
          </w:tcPr>
          <w:p w14:paraId="53A744ED"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17.46</w:t>
            </w:r>
          </w:p>
        </w:tc>
        <w:tc>
          <w:tcPr>
            <w:tcW w:w="0" w:type="auto"/>
            <w:noWrap/>
            <w:vAlign w:val="center"/>
            <w:hideMark/>
          </w:tcPr>
          <w:p w14:paraId="530C0C3E"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9.9</w:t>
            </w:r>
          </w:p>
        </w:tc>
        <w:tc>
          <w:tcPr>
            <w:tcW w:w="0" w:type="auto"/>
            <w:noWrap/>
            <w:vAlign w:val="center"/>
            <w:hideMark/>
          </w:tcPr>
          <w:p w14:paraId="103E7FB1"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532.3</w:t>
            </w:r>
          </w:p>
        </w:tc>
        <w:tc>
          <w:tcPr>
            <w:tcW w:w="0" w:type="auto"/>
            <w:noWrap/>
            <w:vAlign w:val="center"/>
            <w:hideMark/>
          </w:tcPr>
          <w:p w14:paraId="48B5629F" w14:textId="77777777" w:rsidR="00092B67" w:rsidRPr="00092B67" w:rsidRDefault="00092B67" w:rsidP="00092B67">
            <w:pPr>
              <w:spacing w:after="0" w:line="240" w:lineRule="auto"/>
              <w:jc w:val="center"/>
              <w:rPr>
                <w:rFonts w:ascii="Arial" w:eastAsia="Times New Roman" w:hAnsi="Arial" w:cs="Arial"/>
                <w:color w:val="000000"/>
                <w:kern w:val="0"/>
                <w:sz w:val="16"/>
                <w:szCs w:val="16"/>
                <w:lang w:eastAsia="en-GB"/>
                <w14:ligatures w14:val="none"/>
              </w:rPr>
            </w:pPr>
            <w:r w:rsidRPr="00092B67">
              <w:rPr>
                <w:rFonts w:ascii="Arial" w:eastAsia="Times New Roman" w:hAnsi="Arial" w:cs="Arial"/>
                <w:color w:val="000000"/>
                <w:kern w:val="0"/>
                <w:sz w:val="16"/>
                <w:szCs w:val="16"/>
                <w:lang w:eastAsia="en-GB"/>
                <w14:ligatures w14:val="none"/>
              </w:rPr>
              <w:t>0.861576555</w:t>
            </w:r>
          </w:p>
        </w:tc>
      </w:tr>
    </w:tbl>
    <w:p w14:paraId="39563FE0" w14:textId="478EAF50" w:rsidR="00EA7DC1" w:rsidRDefault="00EA7DC1" w:rsidP="000852B1">
      <w:pPr>
        <w:tabs>
          <w:tab w:val="left" w:pos="2280"/>
        </w:tabs>
        <w:spacing w:line="360" w:lineRule="auto"/>
        <w:rPr>
          <w:rFonts w:ascii="Arial" w:hAnsi="Arial" w:cs="Arial"/>
        </w:rPr>
      </w:pPr>
    </w:p>
    <w:p w14:paraId="4B13FF15" w14:textId="77777777" w:rsidR="00092B67" w:rsidRDefault="00092B67" w:rsidP="000852B1">
      <w:pPr>
        <w:tabs>
          <w:tab w:val="left" w:pos="2280"/>
        </w:tabs>
        <w:spacing w:line="360" w:lineRule="auto"/>
        <w:rPr>
          <w:rFonts w:ascii="Arial" w:hAnsi="Arial" w:cs="Arial"/>
        </w:rPr>
      </w:pPr>
    </w:p>
    <w:p w14:paraId="46122F06" w14:textId="77777777" w:rsidR="00092B67" w:rsidRDefault="00092B67" w:rsidP="000852B1">
      <w:pPr>
        <w:tabs>
          <w:tab w:val="left" w:pos="2280"/>
        </w:tabs>
        <w:spacing w:line="360" w:lineRule="auto"/>
        <w:rPr>
          <w:rFonts w:ascii="Arial" w:hAnsi="Arial" w:cs="Arial"/>
        </w:rPr>
      </w:pPr>
    </w:p>
    <w:p w14:paraId="7E045BC6" w14:textId="77777777" w:rsidR="00092B67" w:rsidRDefault="00092B67" w:rsidP="000852B1">
      <w:pPr>
        <w:tabs>
          <w:tab w:val="left" w:pos="2280"/>
        </w:tabs>
        <w:spacing w:line="360" w:lineRule="auto"/>
        <w:rPr>
          <w:rFonts w:ascii="Arial" w:hAnsi="Arial" w:cs="Arial"/>
        </w:rPr>
      </w:pPr>
    </w:p>
    <w:p w14:paraId="5D83CFC9" w14:textId="77777777" w:rsidR="00092B67" w:rsidRDefault="00092B67" w:rsidP="000852B1">
      <w:pPr>
        <w:tabs>
          <w:tab w:val="left" w:pos="2280"/>
        </w:tabs>
        <w:spacing w:line="360" w:lineRule="auto"/>
        <w:rPr>
          <w:rFonts w:ascii="Arial" w:hAnsi="Arial" w:cs="Arial"/>
        </w:rPr>
      </w:pPr>
    </w:p>
    <w:p w14:paraId="0A6B6BC2" w14:textId="77777777" w:rsidR="00092B67" w:rsidRDefault="00092B67" w:rsidP="000852B1">
      <w:pPr>
        <w:tabs>
          <w:tab w:val="left" w:pos="2280"/>
        </w:tabs>
        <w:spacing w:line="360" w:lineRule="auto"/>
        <w:rPr>
          <w:rFonts w:ascii="Arial" w:hAnsi="Arial" w:cs="Arial"/>
        </w:rPr>
      </w:pPr>
    </w:p>
    <w:p w14:paraId="7E22D41C" w14:textId="4CD61B6D" w:rsidR="00092B67" w:rsidRDefault="00092B67" w:rsidP="000852B1">
      <w:pPr>
        <w:tabs>
          <w:tab w:val="left" w:pos="2280"/>
        </w:tabs>
        <w:spacing w:line="360" w:lineRule="auto"/>
        <w:rPr>
          <w:rFonts w:ascii="Arial" w:hAnsi="Arial" w:cs="Arial"/>
        </w:rPr>
      </w:pPr>
      <w:r>
        <w:rPr>
          <w:rFonts w:ascii="Arial" w:hAnsi="Arial" w:cs="Arial"/>
        </w:rPr>
        <w:t>Addendum 2. Raw data from main testing</w:t>
      </w:r>
    </w:p>
    <w:tbl>
      <w:tblPr>
        <w:tblW w:w="13777" w:type="dxa"/>
        <w:tblInd w:w="108" w:type="dxa"/>
        <w:tblCellMar>
          <w:top w:w="15" w:type="dxa"/>
          <w:bottom w:w="15" w:type="dxa"/>
        </w:tblCellMar>
        <w:tblLook w:val="04A0" w:firstRow="1" w:lastRow="0" w:firstColumn="1" w:lastColumn="0" w:noHBand="0" w:noVBand="1"/>
      </w:tblPr>
      <w:tblGrid>
        <w:gridCol w:w="1580"/>
        <w:gridCol w:w="1540"/>
        <w:gridCol w:w="1084"/>
        <w:gridCol w:w="1000"/>
        <w:gridCol w:w="1100"/>
        <w:gridCol w:w="1040"/>
        <w:gridCol w:w="901"/>
        <w:gridCol w:w="940"/>
        <w:gridCol w:w="767"/>
        <w:gridCol w:w="889"/>
        <w:gridCol w:w="889"/>
        <w:gridCol w:w="767"/>
        <w:gridCol w:w="1280"/>
      </w:tblGrid>
      <w:tr w:rsidR="0041435E" w:rsidRPr="0041435E" w14:paraId="3171D5F6" w14:textId="77777777" w:rsidTr="0041435E">
        <w:trPr>
          <w:trHeight w:val="300"/>
        </w:trPr>
        <w:tc>
          <w:tcPr>
            <w:tcW w:w="1580" w:type="dxa"/>
            <w:tcBorders>
              <w:top w:val="nil"/>
              <w:left w:val="nil"/>
              <w:bottom w:val="nil"/>
              <w:right w:val="nil"/>
            </w:tcBorders>
            <w:noWrap/>
            <w:vAlign w:val="bottom"/>
            <w:hideMark/>
          </w:tcPr>
          <w:p w14:paraId="29C77126" w14:textId="77777777" w:rsidR="0041435E" w:rsidRPr="0041435E" w:rsidRDefault="0041435E" w:rsidP="0041435E">
            <w:pPr>
              <w:spacing w:after="0" w:line="240" w:lineRule="auto"/>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Specimen ID  </w:t>
            </w:r>
          </w:p>
        </w:tc>
        <w:tc>
          <w:tcPr>
            <w:tcW w:w="1540" w:type="dxa"/>
            <w:tcBorders>
              <w:top w:val="nil"/>
              <w:left w:val="nil"/>
              <w:bottom w:val="nil"/>
              <w:right w:val="nil"/>
            </w:tcBorders>
            <w:noWrap/>
            <w:vAlign w:val="bottom"/>
            <w:hideMark/>
          </w:tcPr>
          <w:p w14:paraId="634C99B1" w14:textId="77777777" w:rsidR="0041435E" w:rsidRPr="0041435E" w:rsidRDefault="0041435E" w:rsidP="0041435E">
            <w:pPr>
              <w:spacing w:after="0" w:line="240" w:lineRule="auto"/>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Pre-annealed</w:t>
            </w:r>
          </w:p>
        </w:tc>
        <w:tc>
          <w:tcPr>
            <w:tcW w:w="1084" w:type="dxa"/>
            <w:tcBorders>
              <w:top w:val="nil"/>
              <w:left w:val="nil"/>
              <w:bottom w:val="nil"/>
              <w:right w:val="nil"/>
            </w:tcBorders>
            <w:noWrap/>
            <w:vAlign w:val="bottom"/>
            <w:hideMark/>
          </w:tcPr>
          <w:p w14:paraId="0CB101CE" w14:textId="77777777" w:rsidR="0041435E" w:rsidRPr="0041435E" w:rsidRDefault="0041435E" w:rsidP="0041435E">
            <w:pPr>
              <w:spacing w:after="0" w:line="240" w:lineRule="auto"/>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Position</w:t>
            </w:r>
          </w:p>
        </w:tc>
        <w:tc>
          <w:tcPr>
            <w:tcW w:w="1000" w:type="dxa"/>
            <w:tcBorders>
              <w:top w:val="nil"/>
              <w:left w:val="nil"/>
              <w:bottom w:val="nil"/>
              <w:right w:val="nil"/>
            </w:tcBorders>
            <w:noWrap/>
            <w:vAlign w:val="bottom"/>
            <w:hideMark/>
          </w:tcPr>
          <w:p w14:paraId="7D9F01E4"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Est. DFF</w:t>
            </w:r>
          </w:p>
        </w:tc>
        <w:tc>
          <w:tcPr>
            <w:tcW w:w="1100" w:type="dxa"/>
            <w:tcBorders>
              <w:top w:val="nil"/>
              <w:left w:val="nil"/>
              <w:bottom w:val="nil"/>
              <w:right w:val="nil"/>
            </w:tcBorders>
            <w:noWrap/>
            <w:vAlign w:val="bottom"/>
            <w:hideMark/>
          </w:tcPr>
          <w:p w14:paraId="581881A9"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Est. Soak</w:t>
            </w:r>
          </w:p>
        </w:tc>
        <w:tc>
          <w:tcPr>
            <w:tcW w:w="1040" w:type="dxa"/>
            <w:tcBorders>
              <w:top w:val="nil"/>
              <w:left w:val="nil"/>
              <w:bottom w:val="nil"/>
              <w:right w:val="nil"/>
            </w:tcBorders>
            <w:noWrap/>
            <w:vAlign w:val="bottom"/>
            <w:hideMark/>
          </w:tcPr>
          <w:p w14:paraId="3F3317B9"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Est. GJC</w:t>
            </w:r>
          </w:p>
        </w:tc>
        <w:tc>
          <w:tcPr>
            <w:tcW w:w="901" w:type="dxa"/>
            <w:tcBorders>
              <w:top w:val="nil"/>
              <w:left w:val="nil"/>
              <w:bottom w:val="nil"/>
              <w:right w:val="nil"/>
            </w:tcBorders>
            <w:noWrap/>
            <w:vAlign w:val="bottom"/>
            <w:hideMark/>
          </w:tcPr>
          <w:p w14:paraId="2621DA31"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Gauge</w:t>
            </w:r>
          </w:p>
        </w:tc>
        <w:tc>
          <w:tcPr>
            <w:tcW w:w="940" w:type="dxa"/>
            <w:tcBorders>
              <w:top w:val="nil"/>
              <w:left w:val="nil"/>
              <w:bottom w:val="nil"/>
              <w:right w:val="nil"/>
            </w:tcBorders>
            <w:noWrap/>
            <w:vAlign w:val="bottom"/>
            <w:hideMark/>
          </w:tcPr>
          <w:p w14:paraId="7BBC564D"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Width </w:t>
            </w:r>
          </w:p>
        </w:tc>
        <w:tc>
          <w:tcPr>
            <w:tcW w:w="767" w:type="dxa"/>
            <w:tcBorders>
              <w:top w:val="nil"/>
              <w:left w:val="nil"/>
              <w:bottom w:val="nil"/>
              <w:right w:val="nil"/>
            </w:tcBorders>
            <w:noWrap/>
            <w:vAlign w:val="bottom"/>
            <w:hideMark/>
          </w:tcPr>
          <w:p w14:paraId="0347B346"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E     </w:t>
            </w:r>
          </w:p>
        </w:tc>
        <w:tc>
          <w:tcPr>
            <w:tcW w:w="889" w:type="dxa"/>
            <w:tcBorders>
              <w:top w:val="nil"/>
              <w:left w:val="nil"/>
              <w:bottom w:val="nil"/>
              <w:right w:val="nil"/>
            </w:tcBorders>
            <w:noWrap/>
            <w:vAlign w:val="bottom"/>
            <w:hideMark/>
          </w:tcPr>
          <w:p w14:paraId="70B53C19"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Rp0.2 </w:t>
            </w:r>
          </w:p>
        </w:tc>
        <w:tc>
          <w:tcPr>
            <w:tcW w:w="889" w:type="dxa"/>
            <w:tcBorders>
              <w:top w:val="nil"/>
              <w:left w:val="nil"/>
              <w:bottom w:val="nil"/>
              <w:right w:val="nil"/>
            </w:tcBorders>
            <w:noWrap/>
            <w:vAlign w:val="bottom"/>
            <w:hideMark/>
          </w:tcPr>
          <w:p w14:paraId="5EAEAE09"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Rm    </w:t>
            </w:r>
          </w:p>
        </w:tc>
        <w:tc>
          <w:tcPr>
            <w:tcW w:w="767" w:type="dxa"/>
            <w:tcBorders>
              <w:top w:val="nil"/>
              <w:left w:val="nil"/>
              <w:bottom w:val="nil"/>
              <w:right w:val="nil"/>
            </w:tcBorders>
            <w:noWrap/>
            <w:vAlign w:val="bottom"/>
            <w:hideMark/>
          </w:tcPr>
          <w:p w14:paraId="6E5781C2"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Ag   </w:t>
            </w:r>
          </w:p>
        </w:tc>
        <w:tc>
          <w:tcPr>
            <w:tcW w:w="1280" w:type="dxa"/>
            <w:tcBorders>
              <w:top w:val="nil"/>
              <w:left w:val="nil"/>
              <w:bottom w:val="nil"/>
              <w:right w:val="nil"/>
            </w:tcBorders>
            <w:noWrap/>
            <w:vAlign w:val="bottom"/>
            <w:hideMark/>
          </w:tcPr>
          <w:p w14:paraId="2E19DE4C"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proofErr w:type="gramStart"/>
            <w:r w:rsidRPr="0041435E">
              <w:rPr>
                <w:rFonts w:ascii="Arial" w:eastAsia="Times New Roman" w:hAnsi="Arial" w:cs="Arial"/>
                <w:b/>
                <w:bCs/>
                <w:color w:val="000000"/>
                <w:kern w:val="0"/>
                <w:lang w:eastAsia="en-GB"/>
                <w14:ligatures w14:val="none"/>
              </w:rPr>
              <w:t>A{</w:t>
            </w:r>
            <w:proofErr w:type="gramEnd"/>
            <w:r w:rsidRPr="0041435E">
              <w:rPr>
                <w:rFonts w:ascii="Arial" w:eastAsia="Times New Roman" w:hAnsi="Arial" w:cs="Arial"/>
                <w:b/>
                <w:bCs/>
                <w:color w:val="000000"/>
                <w:kern w:val="0"/>
                <w:lang w:eastAsia="en-GB"/>
                <w14:ligatures w14:val="none"/>
              </w:rPr>
              <w:t>lo 50mm}</w:t>
            </w:r>
          </w:p>
        </w:tc>
      </w:tr>
      <w:tr w:rsidR="0041435E" w:rsidRPr="0041435E" w14:paraId="34F6FA9D" w14:textId="77777777" w:rsidTr="0041435E">
        <w:trPr>
          <w:trHeight w:val="285"/>
        </w:trPr>
        <w:tc>
          <w:tcPr>
            <w:tcW w:w="1580" w:type="dxa"/>
            <w:tcBorders>
              <w:top w:val="nil"/>
              <w:left w:val="nil"/>
              <w:bottom w:val="nil"/>
              <w:right w:val="nil"/>
            </w:tcBorders>
            <w:noWrap/>
            <w:vAlign w:val="bottom"/>
            <w:hideMark/>
          </w:tcPr>
          <w:p w14:paraId="772A1BBA"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21S16/37-4 T </w:t>
            </w:r>
          </w:p>
        </w:tc>
        <w:tc>
          <w:tcPr>
            <w:tcW w:w="1540" w:type="dxa"/>
            <w:tcBorders>
              <w:top w:val="nil"/>
              <w:left w:val="nil"/>
              <w:bottom w:val="nil"/>
              <w:right w:val="nil"/>
            </w:tcBorders>
            <w:noWrap/>
            <w:vAlign w:val="bottom"/>
            <w:hideMark/>
          </w:tcPr>
          <w:p w14:paraId="257694D9"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N</w:t>
            </w:r>
          </w:p>
        </w:tc>
        <w:tc>
          <w:tcPr>
            <w:tcW w:w="1084" w:type="dxa"/>
            <w:tcBorders>
              <w:top w:val="nil"/>
              <w:left w:val="nil"/>
              <w:bottom w:val="nil"/>
              <w:right w:val="nil"/>
            </w:tcBorders>
            <w:noWrap/>
            <w:vAlign w:val="bottom"/>
            <w:hideMark/>
          </w:tcPr>
          <w:p w14:paraId="5139206C"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Mid</w:t>
            </w:r>
          </w:p>
        </w:tc>
        <w:tc>
          <w:tcPr>
            <w:tcW w:w="1000" w:type="dxa"/>
            <w:tcBorders>
              <w:top w:val="nil"/>
              <w:left w:val="nil"/>
              <w:bottom w:val="nil"/>
              <w:right w:val="nil"/>
            </w:tcBorders>
            <w:noWrap/>
            <w:vAlign w:val="bottom"/>
            <w:hideMark/>
          </w:tcPr>
          <w:p w14:paraId="179DB60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763.23</w:t>
            </w:r>
          </w:p>
        </w:tc>
        <w:tc>
          <w:tcPr>
            <w:tcW w:w="1100" w:type="dxa"/>
            <w:tcBorders>
              <w:top w:val="nil"/>
              <w:left w:val="nil"/>
              <w:bottom w:val="nil"/>
              <w:right w:val="nil"/>
            </w:tcBorders>
            <w:noWrap/>
            <w:vAlign w:val="bottom"/>
            <w:hideMark/>
          </w:tcPr>
          <w:p w14:paraId="185D593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835.73</w:t>
            </w:r>
          </w:p>
        </w:tc>
        <w:tc>
          <w:tcPr>
            <w:tcW w:w="1040" w:type="dxa"/>
            <w:tcBorders>
              <w:top w:val="nil"/>
              <w:left w:val="nil"/>
              <w:bottom w:val="nil"/>
              <w:right w:val="nil"/>
            </w:tcBorders>
            <w:noWrap/>
            <w:vAlign w:val="bottom"/>
            <w:hideMark/>
          </w:tcPr>
          <w:p w14:paraId="5033E2E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444.44</w:t>
            </w:r>
          </w:p>
        </w:tc>
        <w:tc>
          <w:tcPr>
            <w:tcW w:w="901" w:type="dxa"/>
            <w:tcBorders>
              <w:top w:val="nil"/>
              <w:left w:val="nil"/>
              <w:bottom w:val="nil"/>
              <w:right w:val="nil"/>
            </w:tcBorders>
            <w:noWrap/>
            <w:vAlign w:val="bottom"/>
            <w:hideMark/>
          </w:tcPr>
          <w:p w14:paraId="7193940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1.650</w:t>
            </w:r>
          </w:p>
        </w:tc>
        <w:tc>
          <w:tcPr>
            <w:tcW w:w="940" w:type="dxa"/>
            <w:tcBorders>
              <w:top w:val="nil"/>
              <w:left w:val="nil"/>
              <w:bottom w:val="nil"/>
              <w:right w:val="nil"/>
            </w:tcBorders>
            <w:noWrap/>
            <w:vAlign w:val="bottom"/>
            <w:hideMark/>
          </w:tcPr>
          <w:p w14:paraId="45A3870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12.564</w:t>
            </w:r>
          </w:p>
        </w:tc>
        <w:tc>
          <w:tcPr>
            <w:tcW w:w="767" w:type="dxa"/>
            <w:tcBorders>
              <w:top w:val="nil"/>
              <w:left w:val="nil"/>
              <w:bottom w:val="nil"/>
              <w:right w:val="nil"/>
            </w:tcBorders>
            <w:noWrap/>
            <w:vAlign w:val="bottom"/>
            <w:hideMark/>
          </w:tcPr>
          <w:p w14:paraId="2D80A66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197.5</w:t>
            </w:r>
          </w:p>
        </w:tc>
        <w:tc>
          <w:tcPr>
            <w:tcW w:w="889" w:type="dxa"/>
            <w:tcBorders>
              <w:top w:val="nil"/>
              <w:left w:val="nil"/>
              <w:bottom w:val="nil"/>
              <w:right w:val="nil"/>
            </w:tcBorders>
            <w:noWrap/>
            <w:vAlign w:val="bottom"/>
            <w:hideMark/>
          </w:tcPr>
          <w:p w14:paraId="3B7CD5D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328.65</w:t>
            </w:r>
          </w:p>
        </w:tc>
        <w:tc>
          <w:tcPr>
            <w:tcW w:w="889" w:type="dxa"/>
            <w:tcBorders>
              <w:top w:val="nil"/>
              <w:left w:val="nil"/>
              <w:bottom w:val="nil"/>
              <w:right w:val="nil"/>
            </w:tcBorders>
            <w:noWrap/>
            <w:vAlign w:val="bottom"/>
            <w:hideMark/>
          </w:tcPr>
          <w:p w14:paraId="29C5D2B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832.43</w:t>
            </w:r>
          </w:p>
        </w:tc>
        <w:tc>
          <w:tcPr>
            <w:tcW w:w="767" w:type="dxa"/>
            <w:tcBorders>
              <w:top w:val="nil"/>
              <w:left w:val="nil"/>
              <w:bottom w:val="nil"/>
              <w:right w:val="nil"/>
            </w:tcBorders>
            <w:noWrap/>
            <w:vAlign w:val="bottom"/>
            <w:hideMark/>
          </w:tcPr>
          <w:p w14:paraId="2530AFF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13.12</w:t>
            </w:r>
          </w:p>
        </w:tc>
        <w:tc>
          <w:tcPr>
            <w:tcW w:w="1280" w:type="dxa"/>
            <w:tcBorders>
              <w:top w:val="nil"/>
              <w:left w:val="nil"/>
              <w:bottom w:val="nil"/>
              <w:right w:val="nil"/>
            </w:tcBorders>
            <w:noWrap/>
            <w:vAlign w:val="bottom"/>
            <w:hideMark/>
          </w:tcPr>
          <w:p w14:paraId="57DC2EA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18.17</w:t>
            </w:r>
          </w:p>
        </w:tc>
      </w:tr>
      <w:tr w:rsidR="0041435E" w:rsidRPr="0041435E" w14:paraId="5B3895A7" w14:textId="77777777" w:rsidTr="0041435E">
        <w:trPr>
          <w:trHeight w:val="285"/>
        </w:trPr>
        <w:tc>
          <w:tcPr>
            <w:tcW w:w="1580" w:type="dxa"/>
            <w:tcBorders>
              <w:top w:val="nil"/>
              <w:left w:val="nil"/>
              <w:bottom w:val="nil"/>
              <w:right w:val="nil"/>
            </w:tcBorders>
            <w:noWrap/>
            <w:vAlign w:val="bottom"/>
            <w:hideMark/>
          </w:tcPr>
          <w:p w14:paraId="01F91E20"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21S16/37-4 B </w:t>
            </w:r>
          </w:p>
        </w:tc>
        <w:tc>
          <w:tcPr>
            <w:tcW w:w="1540" w:type="dxa"/>
            <w:tcBorders>
              <w:top w:val="nil"/>
              <w:left w:val="nil"/>
              <w:bottom w:val="nil"/>
              <w:right w:val="nil"/>
            </w:tcBorders>
            <w:noWrap/>
            <w:vAlign w:val="bottom"/>
            <w:hideMark/>
          </w:tcPr>
          <w:p w14:paraId="4D0550DF"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N</w:t>
            </w:r>
          </w:p>
        </w:tc>
        <w:tc>
          <w:tcPr>
            <w:tcW w:w="1084" w:type="dxa"/>
            <w:tcBorders>
              <w:top w:val="nil"/>
              <w:left w:val="nil"/>
              <w:bottom w:val="nil"/>
              <w:right w:val="nil"/>
            </w:tcBorders>
            <w:noWrap/>
            <w:vAlign w:val="bottom"/>
            <w:hideMark/>
          </w:tcPr>
          <w:p w14:paraId="5FFC4B09"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Mid</w:t>
            </w:r>
          </w:p>
        </w:tc>
        <w:tc>
          <w:tcPr>
            <w:tcW w:w="1000" w:type="dxa"/>
            <w:tcBorders>
              <w:top w:val="nil"/>
              <w:left w:val="nil"/>
              <w:bottom w:val="nil"/>
              <w:right w:val="nil"/>
            </w:tcBorders>
            <w:noWrap/>
            <w:vAlign w:val="bottom"/>
            <w:hideMark/>
          </w:tcPr>
          <w:p w14:paraId="6CD788C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761.24</w:t>
            </w:r>
          </w:p>
        </w:tc>
        <w:tc>
          <w:tcPr>
            <w:tcW w:w="1100" w:type="dxa"/>
            <w:tcBorders>
              <w:top w:val="nil"/>
              <w:left w:val="nil"/>
              <w:bottom w:val="nil"/>
              <w:right w:val="nil"/>
            </w:tcBorders>
            <w:noWrap/>
            <w:vAlign w:val="bottom"/>
            <w:hideMark/>
          </w:tcPr>
          <w:p w14:paraId="23A866A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833.74</w:t>
            </w:r>
          </w:p>
        </w:tc>
        <w:tc>
          <w:tcPr>
            <w:tcW w:w="1040" w:type="dxa"/>
            <w:tcBorders>
              <w:top w:val="nil"/>
              <w:left w:val="nil"/>
              <w:bottom w:val="nil"/>
              <w:right w:val="nil"/>
            </w:tcBorders>
            <w:noWrap/>
            <w:vAlign w:val="bottom"/>
            <w:hideMark/>
          </w:tcPr>
          <w:p w14:paraId="0E7725C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458.34</w:t>
            </w:r>
          </w:p>
        </w:tc>
        <w:tc>
          <w:tcPr>
            <w:tcW w:w="901" w:type="dxa"/>
            <w:tcBorders>
              <w:top w:val="nil"/>
              <w:left w:val="nil"/>
              <w:bottom w:val="nil"/>
              <w:right w:val="nil"/>
            </w:tcBorders>
            <w:noWrap/>
            <w:vAlign w:val="bottom"/>
            <w:hideMark/>
          </w:tcPr>
          <w:p w14:paraId="0BF2237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1.649</w:t>
            </w:r>
          </w:p>
        </w:tc>
        <w:tc>
          <w:tcPr>
            <w:tcW w:w="940" w:type="dxa"/>
            <w:tcBorders>
              <w:top w:val="nil"/>
              <w:left w:val="nil"/>
              <w:bottom w:val="nil"/>
              <w:right w:val="nil"/>
            </w:tcBorders>
            <w:noWrap/>
            <w:vAlign w:val="bottom"/>
            <w:hideMark/>
          </w:tcPr>
          <w:p w14:paraId="63470E4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12.562</w:t>
            </w:r>
          </w:p>
        </w:tc>
        <w:tc>
          <w:tcPr>
            <w:tcW w:w="767" w:type="dxa"/>
            <w:tcBorders>
              <w:top w:val="nil"/>
              <w:left w:val="nil"/>
              <w:bottom w:val="nil"/>
              <w:right w:val="nil"/>
            </w:tcBorders>
            <w:noWrap/>
            <w:vAlign w:val="bottom"/>
            <w:hideMark/>
          </w:tcPr>
          <w:p w14:paraId="37FAA9C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191.6</w:t>
            </w:r>
          </w:p>
        </w:tc>
        <w:tc>
          <w:tcPr>
            <w:tcW w:w="889" w:type="dxa"/>
            <w:tcBorders>
              <w:top w:val="nil"/>
              <w:left w:val="nil"/>
              <w:bottom w:val="nil"/>
              <w:right w:val="nil"/>
            </w:tcBorders>
            <w:noWrap/>
            <w:vAlign w:val="bottom"/>
            <w:hideMark/>
          </w:tcPr>
          <w:p w14:paraId="2650332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342.89</w:t>
            </w:r>
          </w:p>
        </w:tc>
        <w:tc>
          <w:tcPr>
            <w:tcW w:w="889" w:type="dxa"/>
            <w:tcBorders>
              <w:top w:val="nil"/>
              <w:left w:val="nil"/>
              <w:bottom w:val="nil"/>
              <w:right w:val="nil"/>
            </w:tcBorders>
            <w:noWrap/>
            <w:vAlign w:val="bottom"/>
            <w:hideMark/>
          </w:tcPr>
          <w:p w14:paraId="4517CAD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835.76</w:t>
            </w:r>
          </w:p>
        </w:tc>
        <w:tc>
          <w:tcPr>
            <w:tcW w:w="767" w:type="dxa"/>
            <w:tcBorders>
              <w:top w:val="nil"/>
              <w:left w:val="nil"/>
              <w:bottom w:val="nil"/>
              <w:right w:val="nil"/>
            </w:tcBorders>
            <w:noWrap/>
            <w:vAlign w:val="bottom"/>
            <w:hideMark/>
          </w:tcPr>
          <w:p w14:paraId="3CCDDAE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13.25</w:t>
            </w:r>
          </w:p>
        </w:tc>
        <w:tc>
          <w:tcPr>
            <w:tcW w:w="1280" w:type="dxa"/>
            <w:tcBorders>
              <w:top w:val="nil"/>
              <w:left w:val="nil"/>
              <w:bottom w:val="nil"/>
              <w:right w:val="nil"/>
            </w:tcBorders>
            <w:noWrap/>
            <w:vAlign w:val="bottom"/>
            <w:hideMark/>
          </w:tcPr>
          <w:p w14:paraId="40536AE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18.37</w:t>
            </w:r>
          </w:p>
        </w:tc>
      </w:tr>
      <w:tr w:rsidR="0041435E" w:rsidRPr="0041435E" w14:paraId="0394A428" w14:textId="77777777" w:rsidTr="0041435E">
        <w:trPr>
          <w:trHeight w:val="285"/>
        </w:trPr>
        <w:tc>
          <w:tcPr>
            <w:tcW w:w="1580" w:type="dxa"/>
            <w:tcBorders>
              <w:top w:val="nil"/>
              <w:left w:val="nil"/>
              <w:bottom w:val="nil"/>
              <w:right w:val="nil"/>
            </w:tcBorders>
            <w:noWrap/>
            <w:vAlign w:val="bottom"/>
            <w:hideMark/>
          </w:tcPr>
          <w:p w14:paraId="24D205EE"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21S16/37-5 T </w:t>
            </w:r>
          </w:p>
        </w:tc>
        <w:tc>
          <w:tcPr>
            <w:tcW w:w="1540" w:type="dxa"/>
            <w:tcBorders>
              <w:top w:val="nil"/>
              <w:left w:val="nil"/>
              <w:bottom w:val="nil"/>
              <w:right w:val="nil"/>
            </w:tcBorders>
            <w:noWrap/>
            <w:vAlign w:val="bottom"/>
            <w:hideMark/>
          </w:tcPr>
          <w:p w14:paraId="283A4245"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Y</w:t>
            </w:r>
          </w:p>
        </w:tc>
        <w:tc>
          <w:tcPr>
            <w:tcW w:w="1084" w:type="dxa"/>
            <w:tcBorders>
              <w:top w:val="nil"/>
              <w:left w:val="nil"/>
              <w:bottom w:val="nil"/>
              <w:right w:val="nil"/>
            </w:tcBorders>
            <w:noWrap/>
            <w:vAlign w:val="bottom"/>
            <w:hideMark/>
          </w:tcPr>
          <w:p w14:paraId="5E0D1D7E"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Mid</w:t>
            </w:r>
          </w:p>
        </w:tc>
        <w:tc>
          <w:tcPr>
            <w:tcW w:w="1000" w:type="dxa"/>
            <w:tcBorders>
              <w:top w:val="nil"/>
              <w:left w:val="nil"/>
              <w:bottom w:val="nil"/>
              <w:right w:val="nil"/>
            </w:tcBorders>
            <w:noWrap/>
            <w:vAlign w:val="bottom"/>
            <w:hideMark/>
          </w:tcPr>
          <w:p w14:paraId="38314F1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758.98</w:t>
            </w:r>
          </w:p>
        </w:tc>
        <w:tc>
          <w:tcPr>
            <w:tcW w:w="1100" w:type="dxa"/>
            <w:tcBorders>
              <w:top w:val="nil"/>
              <w:left w:val="nil"/>
              <w:bottom w:val="nil"/>
              <w:right w:val="nil"/>
            </w:tcBorders>
            <w:noWrap/>
            <w:vAlign w:val="bottom"/>
            <w:hideMark/>
          </w:tcPr>
          <w:p w14:paraId="56B47A9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840.24</w:t>
            </w:r>
          </w:p>
        </w:tc>
        <w:tc>
          <w:tcPr>
            <w:tcW w:w="1040" w:type="dxa"/>
            <w:tcBorders>
              <w:top w:val="nil"/>
              <w:left w:val="nil"/>
              <w:bottom w:val="nil"/>
              <w:right w:val="nil"/>
            </w:tcBorders>
            <w:noWrap/>
            <w:vAlign w:val="bottom"/>
            <w:hideMark/>
          </w:tcPr>
          <w:p w14:paraId="64D03DD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449.43</w:t>
            </w:r>
          </w:p>
        </w:tc>
        <w:tc>
          <w:tcPr>
            <w:tcW w:w="901" w:type="dxa"/>
            <w:tcBorders>
              <w:top w:val="nil"/>
              <w:left w:val="nil"/>
              <w:bottom w:val="nil"/>
              <w:right w:val="nil"/>
            </w:tcBorders>
            <w:noWrap/>
            <w:vAlign w:val="bottom"/>
            <w:hideMark/>
          </w:tcPr>
          <w:p w14:paraId="23E1170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1.612</w:t>
            </w:r>
          </w:p>
        </w:tc>
        <w:tc>
          <w:tcPr>
            <w:tcW w:w="940" w:type="dxa"/>
            <w:tcBorders>
              <w:top w:val="nil"/>
              <w:left w:val="nil"/>
              <w:bottom w:val="nil"/>
              <w:right w:val="nil"/>
            </w:tcBorders>
            <w:noWrap/>
            <w:vAlign w:val="bottom"/>
            <w:hideMark/>
          </w:tcPr>
          <w:p w14:paraId="0D3E458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12.565</w:t>
            </w:r>
          </w:p>
        </w:tc>
        <w:tc>
          <w:tcPr>
            <w:tcW w:w="767" w:type="dxa"/>
            <w:tcBorders>
              <w:top w:val="nil"/>
              <w:left w:val="nil"/>
              <w:bottom w:val="nil"/>
              <w:right w:val="nil"/>
            </w:tcBorders>
            <w:noWrap/>
            <w:vAlign w:val="bottom"/>
            <w:hideMark/>
          </w:tcPr>
          <w:p w14:paraId="28FE5D4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217.1</w:t>
            </w:r>
          </w:p>
        </w:tc>
        <w:tc>
          <w:tcPr>
            <w:tcW w:w="889" w:type="dxa"/>
            <w:tcBorders>
              <w:top w:val="nil"/>
              <w:left w:val="nil"/>
              <w:bottom w:val="nil"/>
              <w:right w:val="nil"/>
            </w:tcBorders>
            <w:noWrap/>
            <w:vAlign w:val="bottom"/>
            <w:hideMark/>
          </w:tcPr>
          <w:p w14:paraId="414C613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338.65</w:t>
            </w:r>
          </w:p>
        </w:tc>
        <w:tc>
          <w:tcPr>
            <w:tcW w:w="889" w:type="dxa"/>
            <w:tcBorders>
              <w:top w:val="nil"/>
              <w:left w:val="nil"/>
              <w:bottom w:val="nil"/>
              <w:right w:val="nil"/>
            </w:tcBorders>
            <w:noWrap/>
            <w:vAlign w:val="bottom"/>
            <w:hideMark/>
          </w:tcPr>
          <w:p w14:paraId="1546231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833.12</w:t>
            </w:r>
          </w:p>
        </w:tc>
        <w:tc>
          <w:tcPr>
            <w:tcW w:w="767" w:type="dxa"/>
            <w:tcBorders>
              <w:top w:val="nil"/>
              <w:left w:val="nil"/>
              <w:bottom w:val="nil"/>
              <w:right w:val="nil"/>
            </w:tcBorders>
            <w:noWrap/>
            <w:vAlign w:val="bottom"/>
            <w:hideMark/>
          </w:tcPr>
          <w:p w14:paraId="3EBD0D7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12.21</w:t>
            </w:r>
          </w:p>
        </w:tc>
        <w:tc>
          <w:tcPr>
            <w:tcW w:w="1280" w:type="dxa"/>
            <w:tcBorders>
              <w:top w:val="nil"/>
              <w:left w:val="nil"/>
              <w:bottom w:val="nil"/>
              <w:right w:val="nil"/>
            </w:tcBorders>
            <w:noWrap/>
            <w:vAlign w:val="bottom"/>
            <w:hideMark/>
          </w:tcPr>
          <w:p w14:paraId="75BA351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15.33</w:t>
            </w:r>
          </w:p>
        </w:tc>
      </w:tr>
      <w:tr w:rsidR="0041435E" w:rsidRPr="0041435E" w14:paraId="7CE95D4D" w14:textId="77777777" w:rsidTr="0041435E">
        <w:trPr>
          <w:trHeight w:val="285"/>
        </w:trPr>
        <w:tc>
          <w:tcPr>
            <w:tcW w:w="1580" w:type="dxa"/>
            <w:tcBorders>
              <w:top w:val="nil"/>
              <w:left w:val="nil"/>
              <w:bottom w:val="nil"/>
              <w:right w:val="nil"/>
            </w:tcBorders>
            <w:noWrap/>
            <w:vAlign w:val="bottom"/>
            <w:hideMark/>
          </w:tcPr>
          <w:p w14:paraId="786A4781"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21S16/37-5 B </w:t>
            </w:r>
          </w:p>
        </w:tc>
        <w:tc>
          <w:tcPr>
            <w:tcW w:w="1540" w:type="dxa"/>
            <w:tcBorders>
              <w:top w:val="nil"/>
              <w:left w:val="nil"/>
              <w:bottom w:val="nil"/>
              <w:right w:val="nil"/>
            </w:tcBorders>
            <w:noWrap/>
            <w:vAlign w:val="bottom"/>
            <w:hideMark/>
          </w:tcPr>
          <w:p w14:paraId="204609D0"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Y</w:t>
            </w:r>
          </w:p>
        </w:tc>
        <w:tc>
          <w:tcPr>
            <w:tcW w:w="1084" w:type="dxa"/>
            <w:tcBorders>
              <w:top w:val="nil"/>
              <w:left w:val="nil"/>
              <w:bottom w:val="nil"/>
              <w:right w:val="nil"/>
            </w:tcBorders>
            <w:noWrap/>
            <w:vAlign w:val="bottom"/>
            <w:hideMark/>
          </w:tcPr>
          <w:p w14:paraId="39F34468"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Mid</w:t>
            </w:r>
          </w:p>
        </w:tc>
        <w:tc>
          <w:tcPr>
            <w:tcW w:w="1000" w:type="dxa"/>
            <w:tcBorders>
              <w:top w:val="nil"/>
              <w:left w:val="nil"/>
              <w:bottom w:val="nil"/>
              <w:right w:val="nil"/>
            </w:tcBorders>
            <w:noWrap/>
            <w:vAlign w:val="bottom"/>
            <w:hideMark/>
          </w:tcPr>
          <w:p w14:paraId="44942D7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760.98</w:t>
            </w:r>
          </w:p>
        </w:tc>
        <w:tc>
          <w:tcPr>
            <w:tcW w:w="1100" w:type="dxa"/>
            <w:tcBorders>
              <w:top w:val="nil"/>
              <w:left w:val="nil"/>
              <w:bottom w:val="nil"/>
              <w:right w:val="nil"/>
            </w:tcBorders>
            <w:noWrap/>
            <w:vAlign w:val="bottom"/>
            <w:hideMark/>
          </w:tcPr>
          <w:p w14:paraId="039FEB7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841.24</w:t>
            </w:r>
          </w:p>
        </w:tc>
        <w:tc>
          <w:tcPr>
            <w:tcW w:w="1040" w:type="dxa"/>
            <w:tcBorders>
              <w:top w:val="nil"/>
              <w:left w:val="nil"/>
              <w:bottom w:val="nil"/>
              <w:right w:val="nil"/>
            </w:tcBorders>
            <w:noWrap/>
            <w:vAlign w:val="bottom"/>
            <w:hideMark/>
          </w:tcPr>
          <w:p w14:paraId="291A176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460.02</w:t>
            </w:r>
          </w:p>
        </w:tc>
        <w:tc>
          <w:tcPr>
            <w:tcW w:w="901" w:type="dxa"/>
            <w:tcBorders>
              <w:top w:val="nil"/>
              <w:left w:val="nil"/>
              <w:bottom w:val="nil"/>
              <w:right w:val="nil"/>
            </w:tcBorders>
            <w:noWrap/>
            <w:vAlign w:val="bottom"/>
            <w:hideMark/>
          </w:tcPr>
          <w:p w14:paraId="6900304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1.615</w:t>
            </w:r>
          </w:p>
        </w:tc>
        <w:tc>
          <w:tcPr>
            <w:tcW w:w="940" w:type="dxa"/>
            <w:tcBorders>
              <w:top w:val="nil"/>
              <w:left w:val="nil"/>
              <w:bottom w:val="nil"/>
              <w:right w:val="nil"/>
            </w:tcBorders>
            <w:noWrap/>
            <w:vAlign w:val="bottom"/>
            <w:hideMark/>
          </w:tcPr>
          <w:p w14:paraId="474891D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12.563</w:t>
            </w:r>
          </w:p>
        </w:tc>
        <w:tc>
          <w:tcPr>
            <w:tcW w:w="767" w:type="dxa"/>
            <w:tcBorders>
              <w:top w:val="nil"/>
              <w:left w:val="nil"/>
              <w:bottom w:val="nil"/>
              <w:right w:val="nil"/>
            </w:tcBorders>
            <w:noWrap/>
            <w:vAlign w:val="bottom"/>
            <w:hideMark/>
          </w:tcPr>
          <w:p w14:paraId="460FEFF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190.8</w:t>
            </w:r>
          </w:p>
        </w:tc>
        <w:tc>
          <w:tcPr>
            <w:tcW w:w="889" w:type="dxa"/>
            <w:tcBorders>
              <w:top w:val="nil"/>
              <w:left w:val="nil"/>
              <w:bottom w:val="nil"/>
              <w:right w:val="nil"/>
            </w:tcBorders>
            <w:noWrap/>
            <w:vAlign w:val="bottom"/>
            <w:hideMark/>
          </w:tcPr>
          <w:p w14:paraId="6C75070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342.86</w:t>
            </w:r>
          </w:p>
        </w:tc>
        <w:tc>
          <w:tcPr>
            <w:tcW w:w="889" w:type="dxa"/>
            <w:tcBorders>
              <w:top w:val="nil"/>
              <w:left w:val="nil"/>
              <w:bottom w:val="nil"/>
              <w:right w:val="nil"/>
            </w:tcBorders>
            <w:noWrap/>
            <w:vAlign w:val="bottom"/>
            <w:hideMark/>
          </w:tcPr>
          <w:p w14:paraId="682AC9B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827.27</w:t>
            </w:r>
          </w:p>
        </w:tc>
        <w:tc>
          <w:tcPr>
            <w:tcW w:w="767" w:type="dxa"/>
            <w:tcBorders>
              <w:top w:val="nil"/>
              <w:left w:val="nil"/>
              <w:bottom w:val="nil"/>
              <w:right w:val="nil"/>
            </w:tcBorders>
            <w:noWrap/>
            <w:vAlign w:val="bottom"/>
            <w:hideMark/>
          </w:tcPr>
          <w:p w14:paraId="4C8A831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12.12</w:t>
            </w:r>
          </w:p>
        </w:tc>
        <w:tc>
          <w:tcPr>
            <w:tcW w:w="1280" w:type="dxa"/>
            <w:tcBorders>
              <w:top w:val="nil"/>
              <w:left w:val="nil"/>
              <w:bottom w:val="nil"/>
              <w:right w:val="nil"/>
            </w:tcBorders>
            <w:noWrap/>
            <w:vAlign w:val="bottom"/>
            <w:hideMark/>
          </w:tcPr>
          <w:p w14:paraId="78D4205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16.23</w:t>
            </w:r>
          </w:p>
        </w:tc>
      </w:tr>
      <w:tr w:rsidR="0041435E" w:rsidRPr="0041435E" w14:paraId="146529FF" w14:textId="77777777" w:rsidTr="0041435E">
        <w:trPr>
          <w:trHeight w:val="285"/>
        </w:trPr>
        <w:tc>
          <w:tcPr>
            <w:tcW w:w="1580" w:type="dxa"/>
            <w:tcBorders>
              <w:top w:val="nil"/>
              <w:left w:val="nil"/>
              <w:bottom w:val="nil"/>
              <w:right w:val="nil"/>
            </w:tcBorders>
            <w:noWrap/>
            <w:vAlign w:val="bottom"/>
            <w:hideMark/>
          </w:tcPr>
          <w:p w14:paraId="1FAD6011"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21S16/37-1 T </w:t>
            </w:r>
          </w:p>
        </w:tc>
        <w:tc>
          <w:tcPr>
            <w:tcW w:w="1540" w:type="dxa"/>
            <w:tcBorders>
              <w:top w:val="nil"/>
              <w:left w:val="nil"/>
              <w:bottom w:val="nil"/>
              <w:right w:val="nil"/>
            </w:tcBorders>
            <w:noWrap/>
            <w:vAlign w:val="bottom"/>
            <w:hideMark/>
          </w:tcPr>
          <w:p w14:paraId="594B20D9"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N</w:t>
            </w:r>
          </w:p>
        </w:tc>
        <w:tc>
          <w:tcPr>
            <w:tcW w:w="1084" w:type="dxa"/>
            <w:tcBorders>
              <w:top w:val="nil"/>
              <w:left w:val="nil"/>
              <w:bottom w:val="nil"/>
              <w:right w:val="nil"/>
            </w:tcBorders>
            <w:noWrap/>
            <w:vAlign w:val="bottom"/>
            <w:hideMark/>
          </w:tcPr>
          <w:p w14:paraId="32381946"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Edge</w:t>
            </w:r>
          </w:p>
        </w:tc>
        <w:tc>
          <w:tcPr>
            <w:tcW w:w="1000" w:type="dxa"/>
            <w:tcBorders>
              <w:top w:val="nil"/>
              <w:left w:val="nil"/>
              <w:bottom w:val="nil"/>
              <w:right w:val="nil"/>
            </w:tcBorders>
            <w:noWrap/>
            <w:vAlign w:val="bottom"/>
            <w:hideMark/>
          </w:tcPr>
          <w:p w14:paraId="2D2E503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760.04</w:t>
            </w:r>
          </w:p>
        </w:tc>
        <w:tc>
          <w:tcPr>
            <w:tcW w:w="1100" w:type="dxa"/>
            <w:tcBorders>
              <w:top w:val="nil"/>
              <w:left w:val="nil"/>
              <w:bottom w:val="nil"/>
              <w:right w:val="nil"/>
            </w:tcBorders>
            <w:noWrap/>
            <w:vAlign w:val="bottom"/>
            <w:hideMark/>
          </w:tcPr>
          <w:p w14:paraId="64C9551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840.34</w:t>
            </w:r>
          </w:p>
        </w:tc>
        <w:tc>
          <w:tcPr>
            <w:tcW w:w="1040" w:type="dxa"/>
            <w:tcBorders>
              <w:top w:val="nil"/>
              <w:left w:val="nil"/>
              <w:bottom w:val="nil"/>
              <w:right w:val="nil"/>
            </w:tcBorders>
            <w:noWrap/>
            <w:vAlign w:val="bottom"/>
            <w:hideMark/>
          </w:tcPr>
          <w:p w14:paraId="1AD2CCF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420</w:t>
            </w:r>
          </w:p>
        </w:tc>
        <w:tc>
          <w:tcPr>
            <w:tcW w:w="901" w:type="dxa"/>
            <w:tcBorders>
              <w:top w:val="nil"/>
              <w:left w:val="nil"/>
              <w:bottom w:val="nil"/>
              <w:right w:val="nil"/>
            </w:tcBorders>
            <w:noWrap/>
            <w:vAlign w:val="bottom"/>
            <w:hideMark/>
          </w:tcPr>
          <w:p w14:paraId="240D151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1.653</w:t>
            </w:r>
          </w:p>
        </w:tc>
        <w:tc>
          <w:tcPr>
            <w:tcW w:w="940" w:type="dxa"/>
            <w:tcBorders>
              <w:top w:val="nil"/>
              <w:left w:val="nil"/>
              <w:bottom w:val="nil"/>
              <w:right w:val="nil"/>
            </w:tcBorders>
            <w:noWrap/>
            <w:vAlign w:val="bottom"/>
            <w:hideMark/>
          </w:tcPr>
          <w:p w14:paraId="24EFD20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w:t>
            </w:r>
          </w:p>
        </w:tc>
        <w:tc>
          <w:tcPr>
            <w:tcW w:w="767" w:type="dxa"/>
            <w:tcBorders>
              <w:top w:val="nil"/>
              <w:left w:val="nil"/>
              <w:bottom w:val="nil"/>
              <w:right w:val="nil"/>
            </w:tcBorders>
            <w:noWrap/>
            <w:vAlign w:val="bottom"/>
            <w:hideMark/>
          </w:tcPr>
          <w:p w14:paraId="1F591DE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198.8</w:t>
            </w:r>
          </w:p>
        </w:tc>
        <w:tc>
          <w:tcPr>
            <w:tcW w:w="889" w:type="dxa"/>
            <w:tcBorders>
              <w:top w:val="nil"/>
              <w:left w:val="nil"/>
              <w:bottom w:val="nil"/>
              <w:right w:val="nil"/>
            </w:tcBorders>
            <w:noWrap/>
            <w:vAlign w:val="bottom"/>
            <w:hideMark/>
          </w:tcPr>
          <w:p w14:paraId="38DBF13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333.55</w:t>
            </w:r>
          </w:p>
        </w:tc>
        <w:tc>
          <w:tcPr>
            <w:tcW w:w="889" w:type="dxa"/>
            <w:tcBorders>
              <w:top w:val="nil"/>
              <w:left w:val="nil"/>
              <w:bottom w:val="nil"/>
              <w:right w:val="nil"/>
            </w:tcBorders>
            <w:noWrap/>
            <w:vAlign w:val="bottom"/>
            <w:hideMark/>
          </w:tcPr>
          <w:p w14:paraId="4C6729D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836.99</w:t>
            </w:r>
          </w:p>
        </w:tc>
        <w:tc>
          <w:tcPr>
            <w:tcW w:w="767" w:type="dxa"/>
            <w:tcBorders>
              <w:top w:val="nil"/>
              <w:left w:val="nil"/>
              <w:bottom w:val="nil"/>
              <w:right w:val="nil"/>
            </w:tcBorders>
            <w:noWrap/>
            <w:vAlign w:val="bottom"/>
            <w:hideMark/>
          </w:tcPr>
          <w:p w14:paraId="2CBCFBA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13.14</w:t>
            </w:r>
          </w:p>
        </w:tc>
        <w:tc>
          <w:tcPr>
            <w:tcW w:w="1280" w:type="dxa"/>
            <w:tcBorders>
              <w:top w:val="nil"/>
              <w:left w:val="nil"/>
              <w:bottom w:val="nil"/>
              <w:right w:val="nil"/>
            </w:tcBorders>
            <w:noWrap/>
            <w:vAlign w:val="bottom"/>
            <w:hideMark/>
          </w:tcPr>
          <w:p w14:paraId="690F8B7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16.48</w:t>
            </w:r>
          </w:p>
        </w:tc>
      </w:tr>
      <w:tr w:rsidR="0041435E" w:rsidRPr="0041435E" w14:paraId="7C0AFB95" w14:textId="77777777" w:rsidTr="0041435E">
        <w:trPr>
          <w:trHeight w:val="285"/>
        </w:trPr>
        <w:tc>
          <w:tcPr>
            <w:tcW w:w="1580" w:type="dxa"/>
            <w:tcBorders>
              <w:top w:val="nil"/>
              <w:left w:val="nil"/>
              <w:bottom w:val="nil"/>
              <w:right w:val="nil"/>
            </w:tcBorders>
            <w:noWrap/>
            <w:vAlign w:val="bottom"/>
            <w:hideMark/>
          </w:tcPr>
          <w:p w14:paraId="0808DB1B"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21S16/37-1 B </w:t>
            </w:r>
          </w:p>
        </w:tc>
        <w:tc>
          <w:tcPr>
            <w:tcW w:w="1540" w:type="dxa"/>
            <w:tcBorders>
              <w:top w:val="nil"/>
              <w:left w:val="nil"/>
              <w:bottom w:val="nil"/>
              <w:right w:val="nil"/>
            </w:tcBorders>
            <w:noWrap/>
            <w:vAlign w:val="bottom"/>
            <w:hideMark/>
          </w:tcPr>
          <w:p w14:paraId="56CA4884"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N</w:t>
            </w:r>
          </w:p>
        </w:tc>
        <w:tc>
          <w:tcPr>
            <w:tcW w:w="1084" w:type="dxa"/>
            <w:tcBorders>
              <w:top w:val="nil"/>
              <w:left w:val="nil"/>
              <w:bottom w:val="nil"/>
              <w:right w:val="nil"/>
            </w:tcBorders>
            <w:noWrap/>
            <w:vAlign w:val="bottom"/>
            <w:hideMark/>
          </w:tcPr>
          <w:p w14:paraId="294CC227"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Edge</w:t>
            </w:r>
          </w:p>
        </w:tc>
        <w:tc>
          <w:tcPr>
            <w:tcW w:w="1000" w:type="dxa"/>
            <w:tcBorders>
              <w:top w:val="nil"/>
              <w:left w:val="nil"/>
              <w:bottom w:val="nil"/>
              <w:right w:val="nil"/>
            </w:tcBorders>
            <w:noWrap/>
            <w:vAlign w:val="bottom"/>
            <w:hideMark/>
          </w:tcPr>
          <w:p w14:paraId="00C10F9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758.06</w:t>
            </w:r>
          </w:p>
        </w:tc>
        <w:tc>
          <w:tcPr>
            <w:tcW w:w="1100" w:type="dxa"/>
            <w:tcBorders>
              <w:top w:val="nil"/>
              <w:left w:val="nil"/>
              <w:bottom w:val="nil"/>
              <w:right w:val="nil"/>
            </w:tcBorders>
            <w:noWrap/>
            <w:vAlign w:val="bottom"/>
            <w:hideMark/>
          </w:tcPr>
          <w:p w14:paraId="0980AB6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834.9</w:t>
            </w:r>
          </w:p>
        </w:tc>
        <w:tc>
          <w:tcPr>
            <w:tcW w:w="1040" w:type="dxa"/>
            <w:tcBorders>
              <w:top w:val="nil"/>
              <w:left w:val="nil"/>
              <w:bottom w:val="nil"/>
              <w:right w:val="nil"/>
            </w:tcBorders>
            <w:noWrap/>
            <w:vAlign w:val="bottom"/>
            <w:hideMark/>
          </w:tcPr>
          <w:p w14:paraId="283CCFE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448.73</w:t>
            </w:r>
          </w:p>
        </w:tc>
        <w:tc>
          <w:tcPr>
            <w:tcW w:w="901" w:type="dxa"/>
            <w:tcBorders>
              <w:top w:val="nil"/>
              <w:left w:val="nil"/>
              <w:bottom w:val="nil"/>
              <w:right w:val="nil"/>
            </w:tcBorders>
            <w:noWrap/>
            <w:vAlign w:val="bottom"/>
            <w:hideMark/>
          </w:tcPr>
          <w:p w14:paraId="3FFFF64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1.649</w:t>
            </w:r>
          </w:p>
        </w:tc>
        <w:tc>
          <w:tcPr>
            <w:tcW w:w="940" w:type="dxa"/>
            <w:tcBorders>
              <w:top w:val="nil"/>
              <w:left w:val="nil"/>
              <w:bottom w:val="nil"/>
              <w:right w:val="nil"/>
            </w:tcBorders>
            <w:noWrap/>
            <w:vAlign w:val="bottom"/>
            <w:hideMark/>
          </w:tcPr>
          <w:p w14:paraId="59986DA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12.567</w:t>
            </w:r>
          </w:p>
        </w:tc>
        <w:tc>
          <w:tcPr>
            <w:tcW w:w="767" w:type="dxa"/>
            <w:tcBorders>
              <w:top w:val="nil"/>
              <w:left w:val="nil"/>
              <w:bottom w:val="nil"/>
              <w:right w:val="nil"/>
            </w:tcBorders>
            <w:noWrap/>
            <w:vAlign w:val="bottom"/>
            <w:hideMark/>
          </w:tcPr>
          <w:p w14:paraId="47B29B7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182.2</w:t>
            </w:r>
          </w:p>
        </w:tc>
        <w:tc>
          <w:tcPr>
            <w:tcW w:w="889" w:type="dxa"/>
            <w:tcBorders>
              <w:top w:val="nil"/>
              <w:left w:val="nil"/>
              <w:bottom w:val="nil"/>
              <w:right w:val="nil"/>
            </w:tcBorders>
            <w:noWrap/>
            <w:vAlign w:val="bottom"/>
            <w:hideMark/>
          </w:tcPr>
          <w:p w14:paraId="2A04211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347.46</w:t>
            </w:r>
          </w:p>
        </w:tc>
        <w:tc>
          <w:tcPr>
            <w:tcW w:w="889" w:type="dxa"/>
            <w:tcBorders>
              <w:top w:val="nil"/>
              <w:left w:val="nil"/>
              <w:bottom w:val="nil"/>
              <w:right w:val="nil"/>
            </w:tcBorders>
            <w:noWrap/>
            <w:vAlign w:val="bottom"/>
            <w:hideMark/>
          </w:tcPr>
          <w:p w14:paraId="2C85667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846.81</w:t>
            </w:r>
          </w:p>
        </w:tc>
        <w:tc>
          <w:tcPr>
            <w:tcW w:w="767" w:type="dxa"/>
            <w:tcBorders>
              <w:top w:val="nil"/>
              <w:left w:val="nil"/>
              <w:bottom w:val="nil"/>
              <w:right w:val="nil"/>
            </w:tcBorders>
            <w:noWrap/>
            <w:vAlign w:val="bottom"/>
            <w:hideMark/>
          </w:tcPr>
          <w:p w14:paraId="14B7E62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12.34</w:t>
            </w:r>
          </w:p>
        </w:tc>
        <w:tc>
          <w:tcPr>
            <w:tcW w:w="1280" w:type="dxa"/>
            <w:tcBorders>
              <w:top w:val="nil"/>
              <w:left w:val="nil"/>
              <w:bottom w:val="nil"/>
              <w:right w:val="nil"/>
            </w:tcBorders>
            <w:noWrap/>
            <w:vAlign w:val="bottom"/>
            <w:hideMark/>
          </w:tcPr>
          <w:p w14:paraId="6E06201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14.37</w:t>
            </w:r>
          </w:p>
        </w:tc>
      </w:tr>
      <w:tr w:rsidR="0041435E" w:rsidRPr="0041435E" w14:paraId="35BF161A" w14:textId="77777777" w:rsidTr="0041435E">
        <w:trPr>
          <w:trHeight w:val="285"/>
        </w:trPr>
        <w:tc>
          <w:tcPr>
            <w:tcW w:w="1580" w:type="dxa"/>
            <w:tcBorders>
              <w:top w:val="nil"/>
              <w:left w:val="nil"/>
              <w:bottom w:val="nil"/>
              <w:right w:val="nil"/>
            </w:tcBorders>
            <w:noWrap/>
            <w:vAlign w:val="bottom"/>
            <w:hideMark/>
          </w:tcPr>
          <w:p w14:paraId="4C62777E"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21S16/37-11 T</w:t>
            </w:r>
          </w:p>
        </w:tc>
        <w:tc>
          <w:tcPr>
            <w:tcW w:w="1540" w:type="dxa"/>
            <w:tcBorders>
              <w:top w:val="nil"/>
              <w:left w:val="nil"/>
              <w:bottom w:val="nil"/>
              <w:right w:val="nil"/>
            </w:tcBorders>
            <w:noWrap/>
            <w:vAlign w:val="bottom"/>
            <w:hideMark/>
          </w:tcPr>
          <w:p w14:paraId="788EFA0E"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Y</w:t>
            </w:r>
          </w:p>
        </w:tc>
        <w:tc>
          <w:tcPr>
            <w:tcW w:w="1084" w:type="dxa"/>
            <w:tcBorders>
              <w:top w:val="nil"/>
              <w:left w:val="nil"/>
              <w:bottom w:val="nil"/>
              <w:right w:val="nil"/>
            </w:tcBorders>
            <w:noWrap/>
            <w:vAlign w:val="bottom"/>
            <w:hideMark/>
          </w:tcPr>
          <w:p w14:paraId="201BF0C3"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Edge</w:t>
            </w:r>
          </w:p>
        </w:tc>
        <w:tc>
          <w:tcPr>
            <w:tcW w:w="1000" w:type="dxa"/>
            <w:tcBorders>
              <w:top w:val="nil"/>
              <w:left w:val="nil"/>
              <w:bottom w:val="nil"/>
              <w:right w:val="nil"/>
            </w:tcBorders>
            <w:noWrap/>
            <w:vAlign w:val="bottom"/>
            <w:hideMark/>
          </w:tcPr>
          <w:p w14:paraId="6AF01E1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749.96</w:t>
            </w:r>
          </w:p>
        </w:tc>
        <w:tc>
          <w:tcPr>
            <w:tcW w:w="1100" w:type="dxa"/>
            <w:tcBorders>
              <w:top w:val="nil"/>
              <w:left w:val="nil"/>
              <w:bottom w:val="nil"/>
              <w:right w:val="nil"/>
            </w:tcBorders>
            <w:noWrap/>
            <w:vAlign w:val="bottom"/>
            <w:hideMark/>
          </w:tcPr>
          <w:p w14:paraId="18C01DF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833.27</w:t>
            </w:r>
          </w:p>
        </w:tc>
        <w:tc>
          <w:tcPr>
            <w:tcW w:w="1040" w:type="dxa"/>
            <w:tcBorders>
              <w:top w:val="nil"/>
              <w:left w:val="nil"/>
              <w:bottom w:val="nil"/>
              <w:right w:val="nil"/>
            </w:tcBorders>
            <w:noWrap/>
            <w:vAlign w:val="bottom"/>
            <w:hideMark/>
          </w:tcPr>
          <w:p w14:paraId="1D4B830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449.43</w:t>
            </w:r>
          </w:p>
        </w:tc>
        <w:tc>
          <w:tcPr>
            <w:tcW w:w="901" w:type="dxa"/>
            <w:tcBorders>
              <w:top w:val="nil"/>
              <w:left w:val="nil"/>
              <w:bottom w:val="nil"/>
              <w:right w:val="nil"/>
            </w:tcBorders>
            <w:noWrap/>
            <w:vAlign w:val="bottom"/>
            <w:hideMark/>
          </w:tcPr>
          <w:p w14:paraId="74ED55C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1.592</w:t>
            </w:r>
          </w:p>
        </w:tc>
        <w:tc>
          <w:tcPr>
            <w:tcW w:w="940" w:type="dxa"/>
            <w:tcBorders>
              <w:top w:val="nil"/>
              <w:left w:val="nil"/>
              <w:bottom w:val="nil"/>
              <w:right w:val="nil"/>
            </w:tcBorders>
            <w:noWrap/>
            <w:vAlign w:val="bottom"/>
            <w:hideMark/>
          </w:tcPr>
          <w:p w14:paraId="5001087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12.562</w:t>
            </w:r>
          </w:p>
        </w:tc>
        <w:tc>
          <w:tcPr>
            <w:tcW w:w="767" w:type="dxa"/>
            <w:tcBorders>
              <w:top w:val="nil"/>
              <w:left w:val="nil"/>
              <w:bottom w:val="nil"/>
              <w:right w:val="nil"/>
            </w:tcBorders>
            <w:noWrap/>
            <w:vAlign w:val="bottom"/>
            <w:hideMark/>
          </w:tcPr>
          <w:p w14:paraId="52AE8E3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203.3</w:t>
            </w:r>
          </w:p>
        </w:tc>
        <w:tc>
          <w:tcPr>
            <w:tcW w:w="889" w:type="dxa"/>
            <w:tcBorders>
              <w:top w:val="nil"/>
              <w:left w:val="nil"/>
              <w:bottom w:val="nil"/>
              <w:right w:val="nil"/>
            </w:tcBorders>
            <w:noWrap/>
            <w:vAlign w:val="bottom"/>
            <w:hideMark/>
          </w:tcPr>
          <w:p w14:paraId="0D932E7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336.89</w:t>
            </w:r>
          </w:p>
        </w:tc>
        <w:tc>
          <w:tcPr>
            <w:tcW w:w="889" w:type="dxa"/>
            <w:tcBorders>
              <w:top w:val="nil"/>
              <w:left w:val="nil"/>
              <w:bottom w:val="nil"/>
              <w:right w:val="nil"/>
            </w:tcBorders>
            <w:noWrap/>
            <w:vAlign w:val="bottom"/>
            <w:hideMark/>
          </w:tcPr>
          <w:p w14:paraId="010831B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827.12</w:t>
            </w:r>
          </w:p>
        </w:tc>
        <w:tc>
          <w:tcPr>
            <w:tcW w:w="767" w:type="dxa"/>
            <w:tcBorders>
              <w:top w:val="nil"/>
              <w:left w:val="nil"/>
              <w:bottom w:val="nil"/>
              <w:right w:val="nil"/>
            </w:tcBorders>
            <w:noWrap/>
            <w:vAlign w:val="bottom"/>
            <w:hideMark/>
          </w:tcPr>
          <w:p w14:paraId="3267D6C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13.04</w:t>
            </w:r>
          </w:p>
        </w:tc>
        <w:tc>
          <w:tcPr>
            <w:tcW w:w="1280" w:type="dxa"/>
            <w:tcBorders>
              <w:top w:val="nil"/>
              <w:left w:val="nil"/>
              <w:bottom w:val="nil"/>
              <w:right w:val="nil"/>
            </w:tcBorders>
            <w:noWrap/>
            <w:vAlign w:val="bottom"/>
            <w:hideMark/>
          </w:tcPr>
          <w:p w14:paraId="54A76AF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18.08</w:t>
            </w:r>
          </w:p>
        </w:tc>
      </w:tr>
      <w:tr w:rsidR="0041435E" w:rsidRPr="0041435E" w14:paraId="1000F253" w14:textId="77777777" w:rsidTr="0041435E">
        <w:trPr>
          <w:trHeight w:val="285"/>
        </w:trPr>
        <w:tc>
          <w:tcPr>
            <w:tcW w:w="1580" w:type="dxa"/>
            <w:tcBorders>
              <w:top w:val="nil"/>
              <w:left w:val="nil"/>
              <w:bottom w:val="nil"/>
              <w:right w:val="nil"/>
            </w:tcBorders>
            <w:noWrap/>
            <w:vAlign w:val="bottom"/>
            <w:hideMark/>
          </w:tcPr>
          <w:p w14:paraId="7EBFC48D"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21S16/37-11 B</w:t>
            </w:r>
          </w:p>
        </w:tc>
        <w:tc>
          <w:tcPr>
            <w:tcW w:w="1540" w:type="dxa"/>
            <w:tcBorders>
              <w:top w:val="nil"/>
              <w:left w:val="nil"/>
              <w:bottom w:val="nil"/>
              <w:right w:val="nil"/>
            </w:tcBorders>
            <w:noWrap/>
            <w:vAlign w:val="bottom"/>
            <w:hideMark/>
          </w:tcPr>
          <w:p w14:paraId="1DE43EA6"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Y</w:t>
            </w:r>
          </w:p>
        </w:tc>
        <w:tc>
          <w:tcPr>
            <w:tcW w:w="1084" w:type="dxa"/>
            <w:tcBorders>
              <w:top w:val="nil"/>
              <w:left w:val="nil"/>
              <w:bottom w:val="nil"/>
              <w:right w:val="nil"/>
            </w:tcBorders>
            <w:noWrap/>
            <w:vAlign w:val="bottom"/>
            <w:hideMark/>
          </w:tcPr>
          <w:p w14:paraId="58442FA9"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Edge</w:t>
            </w:r>
          </w:p>
        </w:tc>
        <w:tc>
          <w:tcPr>
            <w:tcW w:w="1000" w:type="dxa"/>
            <w:tcBorders>
              <w:top w:val="nil"/>
              <w:left w:val="nil"/>
              <w:bottom w:val="nil"/>
              <w:right w:val="nil"/>
            </w:tcBorders>
            <w:noWrap/>
            <w:vAlign w:val="bottom"/>
            <w:hideMark/>
          </w:tcPr>
          <w:p w14:paraId="4AE5399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752.93</w:t>
            </w:r>
          </w:p>
        </w:tc>
        <w:tc>
          <w:tcPr>
            <w:tcW w:w="1100" w:type="dxa"/>
            <w:tcBorders>
              <w:top w:val="nil"/>
              <w:left w:val="nil"/>
              <w:bottom w:val="nil"/>
              <w:right w:val="nil"/>
            </w:tcBorders>
            <w:noWrap/>
            <w:vAlign w:val="bottom"/>
            <w:hideMark/>
          </w:tcPr>
          <w:p w14:paraId="56DE3AF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834.26</w:t>
            </w:r>
          </w:p>
        </w:tc>
        <w:tc>
          <w:tcPr>
            <w:tcW w:w="1040" w:type="dxa"/>
            <w:tcBorders>
              <w:top w:val="nil"/>
              <w:left w:val="nil"/>
              <w:bottom w:val="nil"/>
              <w:right w:val="nil"/>
            </w:tcBorders>
            <w:noWrap/>
            <w:vAlign w:val="bottom"/>
            <w:hideMark/>
          </w:tcPr>
          <w:p w14:paraId="268977B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442.49</w:t>
            </w:r>
          </w:p>
        </w:tc>
        <w:tc>
          <w:tcPr>
            <w:tcW w:w="901" w:type="dxa"/>
            <w:tcBorders>
              <w:top w:val="nil"/>
              <w:left w:val="nil"/>
              <w:bottom w:val="nil"/>
              <w:right w:val="nil"/>
            </w:tcBorders>
            <w:noWrap/>
            <w:vAlign w:val="bottom"/>
            <w:hideMark/>
          </w:tcPr>
          <w:p w14:paraId="02C27AB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1.586</w:t>
            </w:r>
          </w:p>
        </w:tc>
        <w:tc>
          <w:tcPr>
            <w:tcW w:w="940" w:type="dxa"/>
            <w:tcBorders>
              <w:top w:val="nil"/>
              <w:left w:val="nil"/>
              <w:bottom w:val="nil"/>
              <w:right w:val="nil"/>
            </w:tcBorders>
            <w:noWrap/>
            <w:vAlign w:val="bottom"/>
            <w:hideMark/>
          </w:tcPr>
          <w:p w14:paraId="79EB03D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12.559</w:t>
            </w:r>
          </w:p>
        </w:tc>
        <w:tc>
          <w:tcPr>
            <w:tcW w:w="767" w:type="dxa"/>
            <w:tcBorders>
              <w:top w:val="nil"/>
              <w:left w:val="nil"/>
              <w:bottom w:val="nil"/>
              <w:right w:val="nil"/>
            </w:tcBorders>
            <w:noWrap/>
            <w:vAlign w:val="bottom"/>
            <w:hideMark/>
          </w:tcPr>
          <w:p w14:paraId="47FF39E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178.1</w:t>
            </w:r>
          </w:p>
        </w:tc>
        <w:tc>
          <w:tcPr>
            <w:tcW w:w="889" w:type="dxa"/>
            <w:tcBorders>
              <w:top w:val="nil"/>
              <w:left w:val="nil"/>
              <w:bottom w:val="nil"/>
              <w:right w:val="nil"/>
            </w:tcBorders>
            <w:noWrap/>
            <w:vAlign w:val="bottom"/>
            <w:hideMark/>
          </w:tcPr>
          <w:p w14:paraId="255C575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358.26</w:t>
            </w:r>
          </w:p>
        </w:tc>
        <w:tc>
          <w:tcPr>
            <w:tcW w:w="889" w:type="dxa"/>
            <w:tcBorders>
              <w:top w:val="nil"/>
              <w:left w:val="nil"/>
              <w:bottom w:val="nil"/>
              <w:right w:val="nil"/>
            </w:tcBorders>
            <w:noWrap/>
            <w:vAlign w:val="bottom"/>
            <w:hideMark/>
          </w:tcPr>
          <w:p w14:paraId="0A4BEC2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828.31</w:t>
            </w:r>
          </w:p>
        </w:tc>
        <w:tc>
          <w:tcPr>
            <w:tcW w:w="767" w:type="dxa"/>
            <w:tcBorders>
              <w:top w:val="nil"/>
              <w:left w:val="nil"/>
              <w:bottom w:val="nil"/>
              <w:right w:val="nil"/>
            </w:tcBorders>
            <w:noWrap/>
            <w:vAlign w:val="bottom"/>
            <w:hideMark/>
          </w:tcPr>
          <w:p w14:paraId="1DB0871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13.38</w:t>
            </w:r>
          </w:p>
        </w:tc>
        <w:tc>
          <w:tcPr>
            <w:tcW w:w="1280" w:type="dxa"/>
            <w:tcBorders>
              <w:top w:val="nil"/>
              <w:left w:val="nil"/>
              <w:bottom w:val="nil"/>
              <w:right w:val="nil"/>
            </w:tcBorders>
            <w:noWrap/>
            <w:vAlign w:val="bottom"/>
            <w:hideMark/>
          </w:tcPr>
          <w:p w14:paraId="183A4F4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18.10</w:t>
            </w:r>
          </w:p>
        </w:tc>
      </w:tr>
      <w:tr w:rsidR="0041435E" w:rsidRPr="0041435E" w14:paraId="252AD6DF" w14:textId="77777777" w:rsidTr="0041435E">
        <w:trPr>
          <w:trHeight w:val="285"/>
        </w:trPr>
        <w:tc>
          <w:tcPr>
            <w:tcW w:w="1580" w:type="dxa"/>
            <w:tcBorders>
              <w:top w:val="nil"/>
              <w:left w:val="nil"/>
              <w:bottom w:val="nil"/>
              <w:right w:val="nil"/>
            </w:tcBorders>
            <w:noWrap/>
            <w:vAlign w:val="bottom"/>
            <w:hideMark/>
          </w:tcPr>
          <w:p w14:paraId="0F5D1A38"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21S16/37-7 T</w:t>
            </w:r>
          </w:p>
        </w:tc>
        <w:tc>
          <w:tcPr>
            <w:tcW w:w="1540" w:type="dxa"/>
            <w:tcBorders>
              <w:top w:val="nil"/>
              <w:left w:val="nil"/>
              <w:bottom w:val="nil"/>
              <w:right w:val="nil"/>
            </w:tcBorders>
            <w:noWrap/>
            <w:vAlign w:val="bottom"/>
            <w:hideMark/>
          </w:tcPr>
          <w:p w14:paraId="01C39570"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Y</w:t>
            </w:r>
          </w:p>
        </w:tc>
        <w:tc>
          <w:tcPr>
            <w:tcW w:w="1084" w:type="dxa"/>
            <w:tcBorders>
              <w:top w:val="nil"/>
              <w:left w:val="nil"/>
              <w:bottom w:val="nil"/>
              <w:right w:val="nil"/>
            </w:tcBorders>
            <w:noWrap/>
            <w:vAlign w:val="bottom"/>
            <w:hideMark/>
          </w:tcPr>
          <w:p w14:paraId="47489AEA"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Mid</w:t>
            </w:r>
          </w:p>
        </w:tc>
        <w:tc>
          <w:tcPr>
            <w:tcW w:w="1000" w:type="dxa"/>
            <w:tcBorders>
              <w:top w:val="nil"/>
              <w:left w:val="nil"/>
              <w:bottom w:val="nil"/>
              <w:right w:val="nil"/>
            </w:tcBorders>
            <w:noWrap/>
            <w:vAlign w:val="bottom"/>
            <w:hideMark/>
          </w:tcPr>
          <w:p w14:paraId="476BE9D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741.79</w:t>
            </w:r>
          </w:p>
        </w:tc>
        <w:tc>
          <w:tcPr>
            <w:tcW w:w="1100" w:type="dxa"/>
            <w:tcBorders>
              <w:top w:val="nil"/>
              <w:left w:val="nil"/>
              <w:bottom w:val="nil"/>
              <w:right w:val="nil"/>
            </w:tcBorders>
            <w:noWrap/>
            <w:vAlign w:val="bottom"/>
            <w:hideMark/>
          </w:tcPr>
          <w:p w14:paraId="11F5A32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834.82</w:t>
            </w:r>
          </w:p>
        </w:tc>
        <w:tc>
          <w:tcPr>
            <w:tcW w:w="1040" w:type="dxa"/>
            <w:tcBorders>
              <w:top w:val="nil"/>
              <w:left w:val="nil"/>
              <w:bottom w:val="nil"/>
              <w:right w:val="nil"/>
            </w:tcBorders>
            <w:noWrap/>
            <w:vAlign w:val="bottom"/>
            <w:hideMark/>
          </w:tcPr>
          <w:p w14:paraId="17802FA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409.81</w:t>
            </w:r>
          </w:p>
        </w:tc>
        <w:tc>
          <w:tcPr>
            <w:tcW w:w="901" w:type="dxa"/>
            <w:tcBorders>
              <w:top w:val="nil"/>
              <w:left w:val="nil"/>
              <w:bottom w:val="nil"/>
              <w:right w:val="nil"/>
            </w:tcBorders>
            <w:noWrap/>
            <w:vAlign w:val="bottom"/>
            <w:hideMark/>
          </w:tcPr>
          <w:p w14:paraId="2BB0435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1.590</w:t>
            </w:r>
          </w:p>
        </w:tc>
        <w:tc>
          <w:tcPr>
            <w:tcW w:w="940" w:type="dxa"/>
            <w:tcBorders>
              <w:top w:val="nil"/>
              <w:left w:val="nil"/>
              <w:bottom w:val="nil"/>
              <w:right w:val="nil"/>
            </w:tcBorders>
            <w:noWrap/>
            <w:vAlign w:val="bottom"/>
            <w:hideMark/>
          </w:tcPr>
          <w:p w14:paraId="2414A3F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12.569</w:t>
            </w:r>
          </w:p>
        </w:tc>
        <w:tc>
          <w:tcPr>
            <w:tcW w:w="767" w:type="dxa"/>
            <w:tcBorders>
              <w:top w:val="nil"/>
              <w:left w:val="nil"/>
              <w:bottom w:val="nil"/>
              <w:right w:val="nil"/>
            </w:tcBorders>
            <w:noWrap/>
            <w:vAlign w:val="bottom"/>
            <w:hideMark/>
          </w:tcPr>
          <w:p w14:paraId="46E242F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194.6</w:t>
            </w:r>
          </w:p>
        </w:tc>
        <w:tc>
          <w:tcPr>
            <w:tcW w:w="889" w:type="dxa"/>
            <w:tcBorders>
              <w:top w:val="nil"/>
              <w:left w:val="nil"/>
              <w:bottom w:val="nil"/>
              <w:right w:val="nil"/>
            </w:tcBorders>
            <w:noWrap/>
            <w:vAlign w:val="bottom"/>
            <w:hideMark/>
          </w:tcPr>
          <w:p w14:paraId="7131006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339.43</w:t>
            </w:r>
          </w:p>
        </w:tc>
        <w:tc>
          <w:tcPr>
            <w:tcW w:w="889" w:type="dxa"/>
            <w:tcBorders>
              <w:top w:val="nil"/>
              <w:left w:val="nil"/>
              <w:bottom w:val="nil"/>
              <w:right w:val="nil"/>
            </w:tcBorders>
            <w:noWrap/>
            <w:vAlign w:val="bottom"/>
            <w:hideMark/>
          </w:tcPr>
          <w:p w14:paraId="48A716B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831.88</w:t>
            </w:r>
          </w:p>
        </w:tc>
        <w:tc>
          <w:tcPr>
            <w:tcW w:w="767" w:type="dxa"/>
            <w:tcBorders>
              <w:top w:val="nil"/>
              <w:left w:val="nil"/>
              <w:bottom w:val="nil"/>
              <w:right w:val="nil"/>
            </w:tcBorders>
            <w:noWrap/>
            <w:vAlign w:val="bottom"/>
            <w:hideMark/>
          </w:tcPr>
          <w:p w14:paraId="4D1FA48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14.21</w:t>
            </w:r>
          </w:p>
        </w:tc>
        <w:tc>
          <w:tcPr>
            <w:tcW w:w="1280" w:type="dxa"/>
            <w:tcBorders>
              <w:top w:val="nil"/>
              <w:left w:val="nil"/>
              <w:bottom w:val="nil"/>
              <w:right w:val="nil"/>
            </w:tcBorders>
            <w:noWrap/>
            <w:vAlign w:val="bottom"/>
            <w:hideMark/>
          </w:tcPr>
          <w:p w14:paraId="51F7A96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22.13</w:t>
            </w:r>
          </w:p>
        </w:tc>
      </w:tr>
      <w:tr w:rsidR="0041435E" w:rsidRPr="0041435E" w14:paraId="286A7920" w14:textId="77777777" w:rsidTr="0041435E">
        <w:trPr>
          <w:trHeight w:val="285"/>
        </w:trPr>
        <w:tc>
          <w:tcPr>
            <w:tcW w:w="1580" w:type="dxa"/>
            <w:tcBorders>
              <w:top w:val="nil"/>
              <w:left w:val="nil"/>
              <w:bottom w:val="nil"/>
              <w:right w:val="nil"/>
            </w:tcBorders>
            <w:noWrap/>
            <w:vAlign w:val="bottom"/>
            <w:hideMark/>
          </w:tcPr>
          <w:p w14:paraId="7781E58D"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21S16/37-7 B</w:t>
            </w:r>
          </w:p>
        </w:tc>
        <w:tc>
          <w:tcPr>
            <w:tcW w:w="1540" w:type="dxa"/>
            <w:tcBorders>
              <w:top w:val="nil"/>
              <w:left w:val="nil"/>
              <w:bottom w:val="nil"/>
              <w:right w:val="nil"/>
            </w:tcBorders>
            <w:noWrap/>
            <w:vAlign w:val="bottom"/>
            <w:hideMark/>
          </w:tcPr>
          <w:p w14:paraId="4D50496F"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Y</w:t>
            </w:r>
          </w:p>
        </w:tc>
        <w:tc>
          <w:tcPr>
            <w:tcW w:w="1084" w:type="dxa"/>
            <w:tcBorders>
              <w:top w:val="nil"/>
              <w:left w:val="nil"/>
              <w:bottom w:val="nil"/>
              <w:right w:val="nil"/>
            </w:tcBorders>
            <w:noWrap/>
            <w:vAlign w:val="bottom"/>
            <w:hideMark/>
          </w:tcPr>
          <w:p w14:paraId="1C1E00DE" w14:textId="77777777" w:rsidR="0041435E" w:rsidRPr="0041435E" w:rsidRDefault="0041435E" w:rsidP="0041435E">
            <w:pPr>
              <w:spacing w:after="0" w:line="240" w:lineRule="auto"/>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Mid</w:t>
            </w:r>
          </w:p>
        </w:tc>
        <w:tc>
          <w:tcPr>
            <w:tcW w:w="1000" w:type="dxa"/>
            <w:tcBorders>
              <w:top w:val="nil"/>
              <w:left w:val="nil"/>
              <w:bottom w:val="nil"/>
              <w:right w:val="nil"/>
            </w:tcBorders>
            <w:noWrap/>
            <w:vAlign w:val="bottom"/>
            <w:hideMark/>
          </w:tcPr>
          <w:p w14:paraId="4613FA7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744.16</w:t>
            </w:r>
          </w:p>
        </w:tc>
        <w:tc>
          <w:tcPr>
            <w:tcW w:w="1100" w:type="dxa"/>
            <w:tcBorders>
              <w:top w:val="nil"/>
              <w:left w:val="nil"/>
              <w:bottom w:val="nil"/>
              <w:right w:val="nil"/>
            </w:tcBorders>
            <w:noWrap/>
            <w:vAlign w:val="bottom"/>
            <w:hideMark/>
          </w:tcPr>
          <w:p w14:paraId="077BD14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839.67</w:t>
            </w:r>
          </w:p>
        </w:tc>
        <w:tc>
          <w:tcPr>
            <w:tcW w:w="1040" w:type="dxa"/>
            <w:tcBorders>
              <w:top w:val="nil"/>
              <w:left w:val="nil"/>
              <w:bottom w:val="nil"/>
              <w:right w:val="nil"/>
            </w:tcBorders>
            <w:noWrap/>
            <w:vAlign w:val="bottom"/>
            <w:hideMark/>
          </w:tcPr>
          <w:p w14:paraId="3418D09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462.54</w:t>
            </w:r>
          </w:p>
        </w:tc>
        <w:tc>
          <w:tcPr>
            <w:tcW w:w="901" w:type="dxa"/>
            <w:tcBorders>
              <w:top w:val="nil"/>
              <w:left w:val="nil"/>
              <w:bottom w:val="nil"/>
              <w:right w:val="nil"/>
            </w:tcBorders>
            <w:noWrap/>
            <w:vAlign w:val="bottom"/>
            <w:hideMark/>
          </w:tcPr>
          <w:p w14:paraId="3707CA8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1.591</w:t>
            </w:r>
          </w:p>
        </w:tc>
        <w:tc>
          <w:tcPr>
            <w:tcW w:w="940" w:type="dxa"/>
            <w:tcBorders>
              <w:top w:val="nil"/>
              <w:left w:val="nil"/>
              <w:bottom w:val="nil"/>
              <w:right w:val="nil"/>
            </w:tcBorders>
            <w:noWrap/>
            <w:vAlign w:val="bottom"/>
            <w:hideMark/>
          </w:tcPr>
          <w:p w14:paraId="40F0D54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12.553</w:t>
            </w:r>
          </w:p>
        </w:tc>
        <w:tc>
          <w:tcPr>
            <w:tcW w:w="767" w:type="dxa"/>
            <w:tcBorders>
              <w:top w:val="nil"/>
              <w:left w:val="nil"/>
              <w:bottom w:val="nil"/>
              <w:right w:val="nil"/>
            </w:tcBorders>
            <w:noWrap/>
            <w:vAlign w:val="bottom"/>
            <w:hideMark/>
          </w:tcPr>
          <w:p w14:paraId="723244B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202.9</w:t>
            </w:r>
          </w:p>
        </w:tc>
        <w:tc>
          <w:tcPr>
            <w:tcW w:w="889" w:type="dxa"/>
            <w:tcBorders>
              <w:top w:val="nil"/>
              <w:left w:val="nil"/>
              <w:bottom w:val="nil"/>
              <w:right w:val="nil"/>
            </w:tcBorders>
            <w:noWrap/>
            <w:vAlign w:val="bottom"/>
            <w:hideMark/>
          </w:tcPr>
          <w:p w14:paraId="0D83882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345.50</w:t>
            </w:r>
          </w:p>
        </w:tc>
        <w:tc>
          <w:tcPr>
            <w:tcW w:w="889" w:type="dxa"/>
            <w:tcBorders>
              <w:top w:val="nil"/>
              <w:left w:val="nil"/>
              <w:bottom w:val="nil"/>
              <w:right w:val="nil"/>
            </w:tcBorders>
            <w:noWrap/>
            <w:vAlign w:val="bottom"/>
            <w:hideMark/>
          </w:tcPr>
          <w:p w14:paraId="0192373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836.13</w:t>
            </w:r>
          </w:p>
        </w:tc>
        <w:tc>
          <w:tcPr>
            <w:tcW w:w="767" w:type="dxa"/>
            <w:tcBorders>
              <w:top w:val="nil"/>
              <w:left w:val="nil"/>
              <w:bottom w:val="nil"/>
              <w:right w:val="nil"/>
            </w:tcBorders>
            <w:noWrap/>
            <w:vAlign w:val="bottom"/>
            <w:hideMark/>
          </w:tcPr>
          <w:p w14:paraId="615D88C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14.45</w:t>
            </w:r>
          </w:p>
        </w:tc>
        <w:tc>
          <w:tcPr>
            <w:tcW w:w="1280" w:type="dxa"/>
            <w:tcBorders>
              <w:top w:val="nil"/>
              <w:left w:val="nil"/>
              <w:bottom w:val="nil"/>
              <w:right w:val="nil"/>
            </w:tcBorders>
            <w:noWrap/>
            <w:vAlign w:val="bottom"/>
            <w:hideMark/>
          </w:tcPr>
          <w:p w14:paraId="5C54486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20.70</w:t>
            </w:r>
          </w:p>
        </w:tc>
      </w:tr>
    </w:tbl>
    <w:p w14:paraId="53A6121B" w14:textId="77777777" w:rsidR="0041435E" w:rsidRPr="000852B1" w:rsidRDefault="0041435E" w:rsidP="000852B1">
      <w:pPr>
        <w:tabs>
          <w:tab w:val="left" w:pos="2280"/>
        </w:tabs>
        <w:spacing w:line="360" w:lineRule="auto"/>
        <w:rPr>
          <w:rFonts w:ascii="Arial" w:hAnsi="Arial" w:cs="Arial"/>
        </w:rPr>
      </w:pPr>
      <w:r>
        <w:rPr>
          <w:rFonts w:ascii="Arial" w:hAnsi="Arial" w:cs="Arial"/>
        </w:rPr>
        <w:t xml:space="preserve"> </w:t>
      </w:r>
    </w:p>
    <w:tbl>
      <w:tblPr>
        <w:tblW w:w="0" w:type="auto"/>
        <w:tblInd w:w="108" w:type="dxa"/>
        <w:tblCellMar>
          <w:top w:w="15" w:type="dxa"/>
          <w:bottom w:w="15" w:type="dxa"/>
        </w:tblCellMar>
        <w:tblLook w:val="04A0" w:firstRow="1" w:lastRow="0" w:firstColumn="1" w:lastColumn="0" w:noHBand="0" w:noVBand="1"/>
      </w:tblPr>
      <w:tblGrid>
        <w:gridCol w:w="1050"/>
        <w:gridCol w:w="221"/>
        <w:gridCol w:w="756"/>
        <w:gridCol w:w="795"/>
        <w:gridCol w:w="756"/>
        <w:gridCol w:w="756"/>
        <w:gridCol w:w="805"/>
        <w:gridCol w:w="658"/>
        <w:gridCol w:w="658"/>
        <w:gridCol w:w="658"/>
        <w:gridCol w:w="795"/>
        <w:gridCol w:w="834"/>
        <w:gridCol w:w="834"/>
        <w:gridCol w:w="932"/>
        <w:gridCol w:w="745"/>
        <w:gridCol w:w="1247"/>
        <w:gridCol w:w="1350"/>
      </w:tblGrid>
      <w:tr w:rsidR="0041435E" w:rsidRPr="0041435E" w14:paraId="2797C632" w14:textId="77777777" w:rsidTr="0041435E">
        <w:trPr>
          <w:trHeight w:val="300"/>
        </w:trPr>
        <w:tc>
          <w:tcPr>
            <w:tcW w:w="0" w:type="auto"/>
            <w:tcBorders>
              <w:top w:val="nil"/>
              <w:left w:val="nil"/>
              <w:bottom w:val="nil"/>
              <w:right w:val="nil"/>
            </w:tcBorders>
            <w:vAlign w:val="bottom"/>
          </w:tcPr>
          <w:p w14:paraId="3B63F6F3" w14:textId="0F2A408A"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Specimen ID  </w:t>
            </w:r>
          </w:p>
        </w:tc>
        <w:tc>
          <w:tcPr>
            <w:tcW w:w="0" w:type="auto"/>
            <w:tcBorders>
              <w:top w:val="nil"/>
              <w:left w:val="nil"/>
              <w:bottom w:val="nil"/>
              <w:right w:val="nil"/>
            </w:tcBorders>
          </w:tcPr>
          <w:p w14:paraId="44B75129" w14:textId="59556080"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p>
        </w:tc>
        <w:tc>
          <w:tcPr>
            <w:tcW w:w="0" w:type="auto"/>
            <w:tcBorders>
              <w:top w:val="nil"/>
              <w:left w:val="nil"/>
              <w:bottom w:val="nil"/>
              <w:right w:val="nil"/>
            </w:tcBorders>
            <w:noWrap/>
            <w:vAlign w:val="bottom"/>
            <w:hideMark/>
          </w:tcPr>
          <w:p w14:paraId="25118681" w14:textId="569F9F83"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proofErr w:type="gramStart"/>
            <w:r w:rsidRPr="0041435E">
              <w:rPr>
                <w:rFonts w:ascii="Arial" w:eastAsia="Times New Roman" w:hAnsi="Arial" w:cs="Arial"/>
                <w:b/>
                <w:bCs/>
                <w:color w:val="000000"/>
                <w:kern w:val="0"/>
                <w:lang w:eastAsia="en-GB"/>
                <w14:ligatures w14:val="none"/>
              </w:rPr>
              <w:t>n(</w:t>
            </w:r>
            <w:proofErr w:type="gramEnd"/>
            <w:r w:rsidRPr="0041435E">
              <w:rPr>
                <w:rFonts w:ascii="Arial" w:eastAsia="Times New Roman" w:hAnsi="Arial" w:cs="Arial"/>
                <w:b/>
                <w:bCs/>
                <w:color w:val="000000"/>
                <w:kern w:val="0"/>
                <w:lang w:eastAsia="en-GB"/>
                <w14:ligatures w14:val="none"/>
              </w:rPr>
              <w:t>4-6)</w:t>
            </w:r>
          </w:p>
        </w:tc>
        <w:tc>
          <w:tcPr>
            <w:tcW w:w="0" w:type="auto"/>
            <w:tcBorders>
              <w:top w:val="nil"/>
              <w:left w:val="nil"/>
              <w:bottom w:val="nil"/>
              <w:right w:val="nil"/>
            </w:tcBorders>
            <w:noWrap/>
            <w:vAlign w:val="bottom"/>
            <w:hideMark/>
          </w:tcPr>
          <w:p w14:paraId="2C61BD89"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proofErr w:type="gramStart"/>
            <w:r w:rsidRPr="0041435E">
              <w:rPr>
                <w:rFonts w:ascii="Arial" w:eastAsia="Times New Roman" w:hAnsi="Arial" w:cs="Arial"/>
                <w:b/>
                <w:bCs/>
                <w:color w:val="000000"/>
                <w:kern w:val="0"/>
                <w:lang w:eastAsia="en-GB"/>
                <w14:ligatures w14:val="none"/>
              </w:rPr>
              <w:t>n(</w:t>
            </w:r>
            <w:proofErr w:type="gramEnd"/>
            <w:r w:rsidRPr="0041435E">
              <w:rPr>
                <w:rFonts w:ascii="Arial" w:eastAsia="Times New Roman" w:hAnsi="Arial" w:cs="Arial"/>
                <w:b/>
                <w:bCs/>
                <w:color w:val="000000"/>
                <w:kern w:val="0"/>
                <w:lang w:eastAsia="en-GB"/>
                <w14:ligatures w14:val="none"/>
              </w:rPr>
              <w:t>5-10)</w:t>
            </w:r>
          </w:p>
        </w:tc>
        <w:tc>
          <w:tcPr>
            <w:tcW w:w="0" w:type="auto"/>
            <w:tcBorders>
              <w:top w:val="nil"/>
              <w:left w:val="nil"/>
              <w:bottom w:val="nil"/>
              <w:right w:val="nil"/>
            </w:tcBorders>
            <w:noWrap/>
            <w:vAlign w:val="bottom"/>
            <w:hideMark/>
          </w:tcPr>
          <w:p w14:paraId="24DCD6C4"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R5%   </w:t>
            </w:r>
          </w:p>
        </w:tc>
        <w:tc>
          <w:tcPr>
            <w:tcW w:w="0" w:type="auto"/>
            <w:tcBorders>
              <w:top w:val="nil"/>
              <w:left w:val="nil"/>
              <w:bottom w:val="nil"/>
              <w:right w:val="nil"/>
            </w:tcBorders>
            <w:noWrap/>
            <w:vAlign w:val="bottom"/>
            <w:hideMark/>
          </w:tcPr>
          <w:p w14:paraId="4727F026"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R10%  </w:t>
            </w:r>
          </w:p>
        </w:tc>
        <w:tc>
          <w:tcPr>
            <w:tcW w:w="0" w:type="auto"/>
            <w:tcBorders>
              <w:top w:val="nil"/>
              <w:left w:val="nil"/>
              <w:bottom w:val="nil"/>
              <w:right w:val="nil"/>
            </w:tcBorders>
            <w:noWrap/>
            <w:vAlign w:val="bottom"/>
            <w:hideMark/>
          </w:tcPr>
          <w:p w14:paraId="6599D429"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A(</w:t>
            </w:r>
            <w:proofErr w:type="spellStart"/>
            <w:r w:rsidRPr="0041435E">
              <w:rPr>
                <w:rFonts w:ascii="Arial" w:eastAsia="Times New Roman" w:hAnsi="Arial" w:cs="Arial"/>
                <w:b/>
                <w:bCs/>
                <w:color w:val="000000"/>
                <w:kern w:val="0"/>
                <w:lang w:eastAsia="en-GB"/>
                <w14:ligatures w14:val="none"/>
              </w:rPr>
              <w:t>corr</w:t>
            </w:r>
            <w:proofErr w:type="spellEnd"/>
            <w:r w:rsidRPr="0041435E">
              <w:rPr>
                <w:rFonts w:ascii="Arial" w:eastAsia="Times New Roman" w:hAnsi="Arial" w:cs="Arial"/>
                <w:b/>
                <w:bCs/>
                <w:color w:val="000000"/>
                <w:kern w:val="0"/>
                <w:lang w:eastAsia="en-GB"/>
                <w14:ligatures w14:val="none"/>
              </w:rPr>
              <w:t>)</w:t>
            </w:r>
          </w:p>
        </w:tc>
        <w:tc>
          <w:tcPr>
            <w:tcW w:w="0" w:type="auto"/>
            <w:tcBorders>
              <w:top w:val="nil"/>
              <w:left w:val="nil"/>
              <w:bottom w:val="nil"/>
              <w:right w:val="nil"/>
            </w:tcBorders>
            <w:noWrap/>
            <w:vAlign w:val="bottom"/>
            <w:hideMark/>
          </w:tcPr>
          <w:p w14:paraId="596D05BB"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At   </w:t>
            </w:r>
          </w:p>
        </w:tc>
        <w:tc>
          <w:tcPr>
            <w:tcW w:w="0" w:type="auto"/>
            <w:tcBorders>
              <w:top w:val="nil"/>
              <w:left w:val="nil"/>
              <w:bottom w:val="nil"/>
              <w:right w:val="nil"/>
            </w:tcBorders>
            <w:noWrap/>
            <w:vAlign w:val="bottom"/>
            <w:hideMark/>
          </w:tcPr>
          <w:p w14:paraId="4681B2CC"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proofErr w:type="spellStart"/>
            <w:r w:rsidRPr="0041435E">
              <w:rPr>
                <w:rFonts w:ascii="Arial" w:eastAsia="Times New Roman" w:hAnsi="Arial" w:cs="Arial"/>
                <w:b/>
                <w:bCs/>
                <w:color w:val="000000"/>
                <w:kern w:val="0"/>
                <w:lang w:eastAsia="en-GB"/>
                <w14:ligatures w14:val="none"/>
              </w:rPr>
              <w:t>Agt</w:t>
            </w:r>
            <w:proofErr w:type="spellEnd"/>
            <w:r w:rsidRPr="0041435E">
              <w:rPr>
                <w:rFonts w:ascii="Arial" w:eastAsia="Times New Roman" w:hAnsi="Arial" w:cs="Arial"/>
                <w:b/>
                <w:bCs/>
                <w:color w:val="000000"/>
                <w:kern w:val="0"/>
                <w:lang w:eastAsia="en-GB"/>
                <w14:ligatures w14:val="none"/>
              </w:rPr>
              <w:t xml:space="preserve">  </w:t>
            </w:r>
          </w:p>
        </w:tc>
        <w:tc>
          <w:tcPr>
            <w:tcW w:w="0" w:type="auto"/>
            <w:tcBorders>
              <w:top w:val="nil"/>
              <w:left w:val="nil"/>
              <w:bottom w:val="nil"/>
              <w:right w:val="nil"/>
            </w:tcBorders>
            <w:noWrap/>
            <w:vAlign w:val="bottom"/>
            <w:hideMark/>
          </w:tcPr>
          <w:p w14:paraId="78B50A1B"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 xml:space="preserve">Rb   </w:t>
            </w:r>
          </w:p>
        </w:tc>
        <w:tc>
          <w:tcPr>
            <w:tcW w:w="0" w:type="auto"/>
            <w:tcBorders>
              <w:top w:val="nil"/>
              <w:left w:val="nil"/>
              <w:bottom w:val="nil"/>
              <w:right w:val="nil"/>
            </w:tcBorders>
            <w:noWrap/>
            <w:vAlign w:val="bottom"/>
            <w:hideMark/>
          </w:tcPr>
          <w:p w14:paraId="5451B162"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proofErr w:type="gramStart"/>
            <w:r w:rsidRPr="0041435E">
              <w:rPr>
                <w:rFonts w:ascii="Arial" w:eastAsia="Times New Roman" w:hAnsi="Arial" w:cs="Arial"/>
                <w:b/>
                <w:bCs/>
                <w:color w:val="000000"/>
                <w:kern w:val="0"/>
                <w:lang w:eastAsia="en-GB"/>
                <w14:ligatures w14:val="none"/>
              </w:rPr>
              <w:t>n(</w:t>
            </w:r>
            <w:proofErr w:type="gramEnd"/>
            <w:r w:rsidRPr="0041435E">
              <w:rPr>
                <w:rFonts w:ascii="Arial" w:eastAsia="Times New Roman" w:hAnsi="Arial" w:cs="Arial"/>
                <w:b/>
                <w:bCs/>
                <w:color w:val="000000"/>
                <w:kern w:val="0"/>
                <w:lang w:eastAsia="en-GB"/>
                <w14:ligatures w14:val="none"/>
              </w:rPr>
              <w:t>5-15)</w:t>
            </w:r>
          </w:p>
        </w:tc>
        <w:tc>
          <w:tcPr>
            <w:tcW w:w="0" w:type="auto"/>
            <w:tcBorders>
              <w:top w:val="nil"/>
              <w:left w:val="nil"/>
              <w:bottom w:val="nil"/>
              <w:right w:val="nil"/>
            </w:tcBorders>
            <w:noWrap/>
            <w:vAlign w:val="bottom"/>
            <w:hideMark/>
          </w:tcPr>
          <w:p w14:paraId="5D0ED4F1"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n(4-Ag)</w:t>
            </w:r>
          </w:p>
        </w:tc>
        <w:tc>
          <w:tcPr>
            <w:tcW w:w="0" w:type="auto"/>
            <w:tcBorders>
              <w:top w:val="nil"/>
              <w:left w:val="nil"/>
              <w:bottom w:val="nil"/>
              <w:right w:val="nil"/>
            </w:tcBorders>
            <w:noWrap/>
            <w:vAlign w:val="bottom"/>
            <w:hideMark/>
          </w:tcPr>
          <w:p w14:paraId="1D0C0150"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n(8-Ag)</w:t>
            </w:r>
          </w:p>
        </w:tc>
        <w:tc>
          <w:tcPr>
            <w:tcW w:w="0" w:type="auto"/>
            <w:tcBorders>
              <w:top w:val="nil"/>
              <w:left w:val="nil"/>
              <w:bottom w:val="nil"/>
              <w:right w:val="nil"/>
            </w:tcBorders>
            <w:noWrap/>
            <w:vAlign w:val="bottom"/>
            <w:hideMark/>
          </w:tcPr>
          <w:p w14:paraId="709B12C8"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n(10-Ag)</w:t>
            </w:r>
          </w:p>
        </w:tc>
        <w:tc>
          <w:tcPr>
            <w:tcW w:w="0" w:type="auto"/>
            <w:tcBorders>
              <w:top w:val="nil"/>
              <w:left w:val="nil"/>
              <w:bottom w:val="nil"/>
              <w:right w:val="nil"/>
            </w:tcBorders>
            <w:noWrap/>
            <w:vAlign w:val="bottom"/>
            <w:hideMark/>
          </w:tcPr>
          <w:p w14:paraId="082C6FC1"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Man A</w:t>
            </w:r>
          </w:p>
        </w:tc>
        <w:tc>
          <w:tcPr>
            <w:tcW w:w="0" w:type="auto"/>
            <w:tcBorders>
              <w:top w:val="nil"/>
              <w:left w:val="nil"/>
              <w:bottom w:val="nil"/>
              <w:right w:val="nil"/>
            </w:tcBorders>
            <w:noWrap/>
            <w:vAlign w:val="bottom"/>
            <w:hideMark/>
          </w:tcPr>
          <w:p w14:paraId="2BC80493"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Rp/Rm</w:t>
            </w:r>
          </w:p>
        </w:tc>
        <w:tc>
          <w:tcPr>
            <w:tcW w:w="0" w:type="auto"/>
            <w:tcBorders>
              <w:top w:val="nil"/>
              <w:left w:val="nil"/>
              <w:bottom w:val="nil"/>
              <w:right w:val="nil"/>
            </w:tcBorders>
            <w:noWrap/>
            <w:vAlign w:val="bottom"/>
            <w:hideMark/>
          </w:tcPr>
          <w:p w14:paraId="33643D7D" w14:textId="77777777" w:rsidR="0041435E" w:rsidRPr="0041435E" w:rsidRDefault="0041435E" w:rsidP="0041435E">
            <w:pPr>
              <w:spacing w:after="0" w:line="240" w:lineRule="auto"/>
              <w:jc w:val="center"/>
              <w:rPr>
                <w:rFonts w:ascii="Arial" w:eastAsia="Times New Roman" w:hAnsi="Arial" w:cs="Arial"/>
                <w:b/>
                <w:bCs/>
                <w:color w:val="000000"/>
                <w:kern w:val="0"/>
                <w:lang w:eastAsia="en-GB"/>
                <w14:ligatures w14:val="none"/>
              </w:rPr>
            </w:pPr>
            <w:r w:rsidRPr="0041435E">
              <w:rPr>
                <w:rFonts w:ascii="Arial" w:eastAsia="Times New Roman" w:hAnsi="Arial" w:cs="Arial"/>
                <w:b/>
                <w:bCs/>
                <w:color w:val="000000"/>
                <w:kern w:val="0"/>
                <w:lang w:eastAsia="en-GB"/>
                <w14:ligatures w14:val="none"/>
              </w:rPr>
              <w:t>Rp @ 0.57Rm</w:t>
            </w:r>
          </w:p>
        </w:tc>
      </w:tr>
      <w:tr w:rsidR="0041435E" w:rsidRPr="0041435E" w14:paraId="05C8CEEB" w14:textId="77777777" w:rsidTr="0041435E">
        <w:trPr>
          <w:trHeight w:val="285"/>
        </w:trPr>
        <w:tc>
          <w:tcPr>
            <w:tcW w:w="0" w:type="auto"/>
            <w:tcBorders>
              <w:top w:val="nil"/>
              <w:left w:val="nil"/>
              <w:bottom w:val="nil"/>
              <w:right w:val="nil"/>
            </w:tcBorders>
            <w:vAlign w:val="bottom"/>
          </w:tcPr>
          <w:p w14:paraId="4559DCDD" w14:textId="62FA993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21S16/37-4 T </w:t>
            </w:r>
          </w:p>
        </w:tc>
        <w:tc>
          <w:tcPr>
            <w:tcW w:w="0" w:type="auto"/>
            <w:tcBorders>
              <w:top w:val="nil"/>
              <w:left w:val="nil"/>
              <w:bottom w:val="nil"/>
              <w:right w:val="nil"/>
            </w:tcBorders>
          </w:tcPr>
          <w:p w14:paraId="7DA12FE7" w14:textId="0505AA10"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049B2138" w14:textId="47B1734D"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0.2114</w:t>
            </w:r>
          </w:p>
        </w:tc>
        <w:tc>
          <w:tcPr>
            <w:tcW w:w="0" w:type="auto"/>
            <w:tcBorders>
              <w:top w:val="nil"/>
              <w:left w:val="nil"/>
              <w:bottom w:val="nil"/>
              <w:right w:val="nil"/>
            </w:tcBorders>
            <w:noWrap/>
            <w:vAlign w:val="bottom"/>
            <w:hideMark/>
          </w:tcPr>
          <w:p w14:paraId="4E56058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0.1779</w:t>
            </w:r>
          </w:p>
        </w:tc>
        <w:tc>
          <w:tcPr>
            <w:tcW w:w="0" w:type="auto"/>
            <w:tcBorders>
              <w:top w:val="nil"/>
              <w:left w:val="nil"/>
              <w:bottom w:val="nil"/>
              <w:right w:val="nil"/>
            </w:tcBorders>
            <w:noWrap/>
            <w:vAlign w:val="bottom"/>
            <w:hideMark/>
          </w:tcPr>
          <w:p w14:paraId="7E65CA5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0.704</w:t>
            </w:r>
          </w:p>
        </w:tc>
        <w:tc>
          <w:tcPr>
            <w:tcW w:w="0" w:type="auto"/>
            <w:tcBorders>
              <w:top w:val="nil"/>
              <w:left w:val="nil"/>
              <w:bottom w:val="nil"/>
              <w:right w:val="nil"/>
            </w:tcBorders>
            <w:noWrap/>
            <w:vAlign w:val="bottom"/>
            <w:hideMark/>
          </w:tcPr>
          <w:p w14:paraId="22102CD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0.7081</w:t>
            </w:r>
          </w:p>
        </w:tc>
        <w:tc>
          <w:tcPr>
            <w:tcW w:w="0" w:type="auto"/>
            <w:tcBorders>
              <w:top w:val="nil"/>
              <w:left w:val="nil"/>
              <w:bottom w:val="nil"/>
              <w:right w:val="nil"/>
            </w:tcBorders>
            <w:noWrap/>
            <w:vAlign w:val="bottom"/>
            <w:hideMark/>
          </w:tcPr>
          <w:p w14:paraId="00354E3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18.17</w:t>
            </w:r>
          </w:p>
        </w:tc>
        <w:tc>
          <w:tcPr>
            <w:tcW w:w="0" w:type="auto"/>
            <w:tcBorders>
              <w:top w:val="nil"/>
              <w:left w:val="nil"/>
              <w:bottom w:val="nil"/>
              <w:right w:val="nil"/>
            </w:tcBorders>
            <w:noWrap/>
            <w:vAlign w:val="bottom"/>
            <w:hideMark/>
          </w:tcPr>
          <w:p w14:paraId="18063DF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18.52</w:t>
            </w:r>
          </w:p>
        </w:tc>
        <w:tc>
          <w:tcPr>
            <w:tcW w:w="0" w:type="auto"/>
            <w:tcBorders>
              <w:top w:val="nil"/>
              <w:left w:val="nil"/>
              <w:bottom w:val="nil"/>
              <w:right w:val="nil"/>
            </w:tcBorders>
            <w:noWrap/>
            <w:vAlign w:val="bottom"/>
            <w:hideMark/>
          </w:tcPr>
          <w:p w14:paraId="4283159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13.53</w:t>
            </w:r>
          </w:p>
        </w:tc>
        <w:tc>
          <w:tcPr>
            <w:tcW w:w="0" w:type="auto"/>
            <w:tcBorders>
              <w:top w:val="nil"/>
              <w:left w:val="nil"/>
              <w:bottom w:val="nil"/>
              <w:right w:val="nil"/>
            </w:tcBorders>
            <w:noWrap/>
            <w:vAlign w:val="bottom"/>
            <w:hideMark/>
          </w:tcPr>
          <w:p w14:paraId="39E08EF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717.2</w:t>
            </w:r>
          </w:p>
        </w:tc>
        <w:tc>
          <w:tcPr>
            <w:tcW w:w="0" w:type="auto"/>
            <w:tcBorders>
              <w:top w:val="nil"/>
              <w:left w:val="nil"/>
              <w:bottom w:val="nil"/>
              <w:right w:val="nil"/>
            </w:tcBorders>
            <w:noWrap/>
            <w:vAlign w:val="bottom"/>
            <w:hideMark/>
          </w:tcPr>
          <w:p w14:paraId="76DA6E5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0.165</w:t>
            </w:r>
          </w:p>
        </w:tc>
        <w:tc>
          <w:tcPr>
            <w:tcW w:w="0" w:type="auto"/>
            <w:tcBorders>
              <w:top w:val="nil"/>
              <w:left w:val="nil"/>
              <w:bottom w:val="nil"/>
              <w:right w:val="nil"/>
            </w:tcBorders>
            <w:noWrap/>
            <w:vAlign w:val="bottom"/>
            <w:hideMark/>
          </w:tcPr>
          <w:p w14:paraId="34C868D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0.174</w:t>
            </w:r>
          </w:p>
        </w:tc>
        <w:tc>
          <w:tcPr>
            <w:tcW w:w="0" w:type="auto"/>
            <w:tcBorders>
              <w:top w:val="nil"/>
              <w:left w:val="nil"/>
              <w:bottom w:val="nil"/>
              <w:right w:val="nil"/>
            </w:tcBorders>
            <w:noWrap/>
            <w:vAlign w:val="bottom"/>
            <w:hideMark/>
          </w:tcPr>
          <w:p w14:paraId="076B84A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0.147</w:t>
            </w:r>
          </w:p>
        </w:tc>
        <w:tc>
          <w:tcPr>
            <w:tcW w:w="0" w:type="auto"/>
            <w:tcBorders>
              <w:top w:val="nil"/>
              <w:left w:val="nil"/>
              <w:bottom w:val="nil"/>
              <w:right w:val="nil"/>
            </w:tcBorders>
            <w:noWrap/>
            <w:vAlign w:val="bottom"/>
            <w:hideMark/>
          </w:tcPr>
          <w:p w14:paraId="42CC03F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0.138</w:t>
            </w:r>
          </w:p>
        </w:tc>
        <w:tc>
          <w:tcPr>
            <w:tcW w:w="0" w:type="auto"/>
            <w:tcBorders>
              <w:top w:val="nil"/>
              <w:left w:val="nil"/>
              <w:bottom w:val="nil"/>
              <w:right w:val="nil"/>
            </w:tcBorders>
            <w:noWrap/>
            <w:vAlign w:val="bottom"/>
            <w:hideMark/>
          </w:tcPr>
          <w:p w14:paraId="27C198D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20.0%</w:t>
            </w:r>
          </w:p>
        </w:tc>
        <w:tc>
          <w:tcPr>
            <w:tcW w:w="0" w:type="auto"/>
            <w:tcBorders>
              <w:top w:val="nil"/>
              <w:left w:val="nil"/>
              <w:bottom w:val="nil"/>
              <w:right w:val="nil"/>
            </w:tcBorders>
            <w:noWrap/>
            <w:vAlign w:val="bottom"/>
            <w:hideMark/>
          </w:tcPr>
          <w:p w14:paraId="49103B3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0.394807972</w:t>
            </w:r>
          </w:p>
        </w:tc>
        <w:tc>
          <w:tcPr>
            <w:tcW w:w="0" w:type="auto"/>
            <w:tcBorders>
              <w:top w:val="nil"/>
              <w:left w:val="nil"/>
              <w:bottom w:val="nil"/>
              <w:right w:val="nil"/>
            </w:tcBorders>
            <w:noWrap/>
            <w:vAlign w:val="bottom"/>
            <w:hideMark/>
          </w:tcPr>
          <w:p w14:paraId="0EBD0DD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474.49</w:t>
            </w:r>
          </w:p>
        </w:tc>
      </w:tr>
      <w:tr w:rsidR="0041435E" w:rsidRPr="0041435E" w14:paraId="4D90690E" w14:textId="77777777" w:rsidTr="0041435E">
        <w:trPr>
          <w:trHeight w:val="285"/>
        </w:trPr>
        <w:tc>
          <w:tcPr>
            <w:tcW w:w="0" w:type="auto"/>
            <w:tcBorders>
              <w:top w:val="nil"/>
              <w:left w:val="nil"/>
              <w:bottom w:val="nil"/>
              <w:right w:val="nil"/>
            </w:tcBorders>
            <w:vAlign w:val="bottom"/>
          </w:tcPr>
          <w:p w14:paraId="3A440BAE" w14:textId="42D4BDD4"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21S16/37-4 B </w:t>
            </w:r>
          </w:p>
        </w:tc>
        <w:tc>
          <w:tcPr>
            <w:tcW w:w="0" w:type="auto"/>
            <w:tcBorders>
              <w:top w:val="nil"/>
              <w:left w:val="nil"/>
              <w:bottom w:val="nil"/>
              <w:right w:val="nil"/>
            </w:tcBorders>
          </w:tcPr>
          <w:p w14:paraId="41DEDAE7" w14:textId="237AD4D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03B6D0BC" w14:textId="2BB7B671"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0.2121</w:t>
            </w:r>
          </w:p>
        </w:tc>
        <w:tc>
          <w:tcPr>
            <w:tcW w:w="0" w:type="auto"/>
            <w:tcBorders>
              <w:top w:val="nil"/>
              <w:left w:val="nil"/>
              <w:bottom w:val="nil"/>
              <w:right w:val="nil"/>
            </w:tcBorders>
            <w:noWrap/>
            <w:vAlign w:val="bottom"/>
            <w:hideMark/>
          </w:tcPr>
          <w:p w14:paraId="17727B1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0.1781</w:t>
            </w:r>
          </w:p>
        </w:tc>
        <w:tc>
          <w:tcPr>
            <w:tcW w:w="0" w:type="auto"/>
            <w:tcBorders>
              <w:top w:val="nil"/>
              <w:left w:val="nil"/>
              <w:bottom w:val="nil"/>
              <w:right w:val="nil"/>
            </w:tcBorders>
            <w:noWrap/>
            <w:vAlign w:val="bottom"/>
            <w:hideMark/>
          </w:tcPr>
          <w:p w14:paraId="0CF1691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0.6543</w:t>
            </w:r>
          </w:p>
        </w:tc>
        <w:tc>
          <w:tcPr>
            <w:tcW w:w="0" w:type="auto"/>
            <w:tcBorders>
              <w:top w:val="nil"/>
              <w:left w:val="nil"/>
              <w:bottom w:val="nil"/>
              <w:right w:val="nil"/>
            </w:tcBorders>
            <w:noWrap/>
            <w:vAlign w:val="bottom"/>
            <w:hideMark/>
          </w:tcPr>
          <w:p w14:paraId="2459421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0.6775</w:t>
            </w:r>
          </w:p>
        </w:tc>
        <w:tc>
          <w:tcPr>
            <w:tcW w:w="0" w:type="auto"/>
            <w:tcBorders>
              <w:top w:val="nil"/>
              <w:left w:val="nil"/>
              <w:bottom w:val="nil"/>
              <w:right w:val="nil"/>
            </w:tcBorders>
            <w:noWrap/>
            <w:vAlign w:val="bottom"/>
            <w:hideMark/>
          </w:tcPr>
          <w:p w14:paraId="7610720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18.37</w:t>
            </w:r>
          </w:p>
        </w:tc>
        <w:tc>
          <w:tcPr>
            <w:tcW w:w="0" w:type="auto"/>
            <w:tcBorders>
              <w:top w:val="nil"/>
              <w:left w:val="nil"/>
              <w:bottom w:val="nil"/>
              <w:right w:val="nil"/>
            </w:tcBorders>
            <w:noWrap/>
            <w:vAlign w:val="bottom"/>
            <w:hideMark/>
          </w:tcPr>
          <w:p w14:paraId="6FF3AB6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18.75</w:t>
            </w:r>
          </w:p>
        </w:tc>
        <w:tc>
          <w:tcPr>
            <w:tcW w:w="0" w:type="auto"/>
            <w:tcBorders>
              <w:top w:val="nil"/>
              <w:left w:val="nil"/>
              <w:bottom w:val="nil"/>
              <w:right w:val="nil"/>
            </w:tcBorders>
            <w:noWrap/>
            <w:vAlign w:val="bottom"/>
            <w:hideMark/>
          </w:tcPr>
          <w:p w14:paraId="7204144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13.67</w:t>
            </w:r>
          </w:p>
        </w:tc>
        <w:tc>
          <w:tcPr>
            <w:tcW w:w="0" w:type="auto"/>
            <w:tcBorders>
              <w:top w:val="nil"/>
              <w:left w:val="nil"/>
              <w:bottom w:val="nil"/>
              <w:right w:val="nil"/>
            </w:tcBorders>
            <w:noWrap/>
            <w:vAlign w:val="bottom"/>
            <w:hideMark/>
          </w:tcPr>
          <w:p w14:paraId="218B54C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763.4</w:t>
            </w:r>
          </w:p>
        </w:tc>
        <w:tc>
          <w:tcPr>
            <w:tcW w:w="0" w:type="auto"/>
            <w:tcBorders>
              <w:top w:val="nil"/>
              <w:left w:val="nil"/>
              <w:bottom w:val="nil"/>
              <w:right w:val="nil"/>
            </w:tcBorders>
            <w:noWrap/>
            <w:vAlign w:val="bottom"/>
            <w:hideMark/>
          </w:tcPr>
          <w:p w14:paraId="7940B79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0.165</w:t>
            </w:r>
          </w:p>
        </w:tc>
        <w:tc>
          <w:tcPr>
            <w:tcW w:w="0" w:type="auto"/>
            <w:tcBorders>
              <w:top w:val="nil"/>
              <w:left w:val="nil"/>
              <w:bottom w:val="nil"/>
              <w:right w:val="nil"/>
            </w:tcBorders>
            <w:noWrap/>
            <w:vAlign w:val="bottom"/>
            <w:hideMark/>
          </w:tcPr>
          <w:p w14:paraId="42D0703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0.173</w:t>
            </w:r>
          </w:p>
        </w:tc>
        <w:tc>
          <w:tcPr>
            <w:tcW w:w="0" w:type="auto"/>
            <w:tcBorders>
              <w:top w:val="nil"/>
              <w:left w:val="nil"/>
              <w:bottom w:val="nil"/>
              <w:right w:val="nil"/>
            </w:tcBorders>
            <w:noWrap/>
            <w:vAlign w:val="bottom"/>
            <w:hideMark/>
          </w:tcPr>
          <w:p w14:paraId="516D4C0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0.146</w:t>
            </w:r>
          </w:p>
        </w:tc>
        <w:tc>
          <w:tcPr>
            <w:tcW w:w="0" w:type="auto"/>
            <w:tcBorders>
              <w:top w:val="nil"/>
              <w:left w:val="nil"/>
              <w:bottom w:val="nil"/>
              <w:right w:val="nil"/>
            </w:tcBorders>
            <w:noWrap/>
            <w:vAlign w:val="bottom"/>
            <w:hideMark/>
          </w:tcPr>
          <w:p w14:paraId="690AEA9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0.138</w:t>
            </w:r>
          </w:p>
        </w:tc>
        <w:tc>
          <w:tcPr>
            <w:tcW w:w="0" w:type="auto"/>
            <w:tcBorders>
              <w:top w:val="nil"/>
              <w:left w:val="nil"/>
              <w:bottom w:val="nil"/>
              <w:right w:val="nil"/>
            </w:tcBorders>
            <w:noWrap/>
            <w:vAlign w:val="bottom"/>
            <w:hideMark/>
          </w:tcPr>
          <w:p w14:paraId="62D7276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21.0%</w:t>
            </w:r>
          </w:p>
        </w:tc>
        <w:tc>
          <w:tcPr>
            <w:tcW w:w="0" w:type="auto"/>
            <w:tcBorders>
              <w:top w:val="nil"/>
              <w:left w:val="nil"/>
              <w:bottom w:val="nil"/>
              <w:right w:val="nil"/>
            </w:tcBorders>
            <w:noWrap/>
            <w:vAlign w:val="bottom"/>
            <w:hideMark/>
          </w:tcPr>
          <w:p w14:paraId="730EA3B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0.410273284</w:t>
            </w:r>
          </w:p>
        </w:tc>
        <w:tc>
          <w:tcPr>
            <w:tcW w:w="0" w:type="auto"/>
            <w:tcBorders>
              <w:top w:val="nil"/>
              <w:left w:val="nil"/>
              <w:bottom w:val="nil"/>
              <w:right w:val="nil"/>
            </w:tcBorders>
            <w:noWrap/>
            <w:vAlign w:val="bottom"/>
            <w:hideMark/>
          </w:tcPr>
          <w:p w14:paraId="13AC219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476.38</w:t>
            </w:r>
          </w:p>
        </w:tc>
      </w:tr>
      <w:tr w:rsidR="0041435E" w:rsidRPr="0041435E" w14:paraId="246F99BE" w14:textId="77777777" w:rsidTr="0041435E">
        <w:trPr>
          <w:trHeight w:val="285"/>
        </w:trPr>
        <w:tc>
          <w:tcPr>
            <w:tcW w:w="0" w:type="auto"/>
            <w:tcBorders>
              <w:top w:val="nil"/>
              <w:left w:val="nil"/>
              <w:bottom w:val="nil"/>
              <w:right w:val="nil"/>
            </w:tcBorders>
            <w:vAlign w:val="bottom"/>
          </w:tcPr>
          <w:p w14:paraId="6F5CC6DC" w14:textId="7683489A"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21S16/37-5 T </w:t>
            </w:r>
          </w:p>
        </w:tc>
        <w:tc>
          <w:tcPr>
            <w:tcW w:w="0" w:type="auto"/>
            <w:tcBorders>
              <w:top w:val="nil"/>
              <w:left w:val="nil"/>
              <w:bottom w:val="nil"/>
              <w:right w:val="nil"/>
            </w:tcBorders>
          </w:tcPr>
          <w:p w14:paraId="6A67FB62" w14:textId="5F80E84D"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381B0C76" w14:textId="1D809F32"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0.2146</w:t>
            </w:r>
          </w:p>
        </w:tc>
        <w:tc>
          <w:tcPr>
            <w:tcW w:w="0" w:type="auto"/>
            <w:tcBorders>
              <w:top w:val="nil"/>
              <w:left w:val="nil"/>
              <w:bottom w:val="nil"/>
              <w:right w:val="nil"/>
            </w:tcBorders>
            <w:noWrap/>
            <w:vAlign w:val="bottom"/>
            <w:hideMark/>
          </w:tcPr>
          <w:p w14:paraId="00B9E48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0.1804</w:t>
            </w:r>
          </w:p>
        </w:tc>
        <w:tc>
          <w:tcPr>
            <w:tcW w:w="0" w:type="auto"/>
            <w:tcBorders>
              <w:top w:val="nil"/>
              <w:left w:val="nil"/>
              <w:bottom w:val="nil"/>
              <w:right w:val="nil"/>
            </w:tcBorders>
            <w:noWrap/>
            <w:vAlign w:val="bottom"/>
            <w:hideMark/>
          </w:tcPr>
          <w:p w14:paraId="0B12865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0.6975</w:t>
            </w:r>
          </w:p>
        </w:tc>
        <w:tc>
          <w:tcPr>
            <w:tcW w:w="0" w:type="auto"/>
            <w:tcBorders>
              <w:top w:val="nil"/>
              <w:left w:val="nil"/>
              <w:bottom w:val="nil"/>
              <w:right w:val="nil"/>
            </w:tcBorders>
            <w:noWrap/>
            <w:vAlign w:val="bottom"/>
            <w:hideMark/>
          </w:tcPr>
          <w:p w14:paraId="60B8B6C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0.7257</w:t>
            </w:r>
          </w:p>
        </w:tc>
        <w:tc>
          <w:tcPr>
            <w:tcW w:w="0" w:type="auto"/>
            <w:tcBorders>
              <w:top w:val="nil"/>
              <w:left w:val="nil"/>
              <w:bottom w:val="nil"/>
              <w:right w:val="nil"/>
            </w:tcBorders>
            <w:noWrap/>
            <w:vAlign w:val="bottom"/>
            <w:hideMark/>
          </w:tcPr>
          <w:p w14:paraId="0ED327C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17.17</w:t>
            </w:r>
          </w:p>
        </w:tc>
        <w:tc>
          <w:tcPr>
            <w:tcW w:w="0" w:type="auto"/>
            <w:tcBorders>
              <w:top w:val="nil"/>
              <w:left w:val="nil"/>
              <w:bottom w:val="nil"/>
              <w:right w:val="nil"/>
            </w:tcBorders>
            <w:noWrap/>
            <w:vAlign w:val="bottom"/>
            <w:hideMark/>
          </w:tcPr>
          <w:p w14:paraId="55AAE08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15.66</w:t>
            </w:r>
          </w:p>
        </w:tc>
        <w:tc>
          <w:tcPr>
            <w:tcW w:w="0" w:type="auto"/>
            <w:tcBorders>
              <w:top w:val="nil"/>
              <w:left w:val="nil"/>
              <w:bottom w:val="nil"/>
              <w:right w:val="nil"/>
            </w:tcBorders>
            <w:noWrap/>
            <w:vAlign w:val="bottom"/>
            <w:hideMark/>
          </w:tcPr>
          <w:p w14:paraId="17747AF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12.58</w:t>
            </w:r>
          </w:p>
        </w:tc>
        <w:tc>
          <w:tcPr>
            <w:tcW w:w="0" w:type="auto"/>
            <w:tcBorders>
              <w:top w:val="nil"/>
              <w:left w:val="nil"/>
              <w:bottom w:val="nil"/>
              <w:right w:val="nil"/>
            </w:tcBorders>
            <w:noWrap/>
            <w:vAlign w:val="bottom"/>
            <w:hideMark/>
          </w:tcPr>
          <w:p w14:paraId="6A9DA94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733.9</w:t>
            </w:r>
          </w:p>
        </w:tc>
        <w:tc>
          <w:tcPr>
            <w:tcW w:w="0" w:type="auto"/>
            <w:tcBorders>
              <w:top w:val="nil"/>
              <w:left w:val="nil"/>
              <w:bottom w:val="nil"/>
              <w:right w:val="nil"/>
            </w:tcBorders>
            <w:noWrap/>
            <w:vAlign w:val="bottom"/>
            <w:hideMark/>
          </w:tcPr>
          <w:p w14:paraId="3D74AD7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w:t>
            </w:r>
          </w:p>
        </w:tc>
        <w:tc>
          <w:tcPr>
            <w:tcW w:w="0" w:type="auto"/>
            <w:tcBorders>
              <w:top w:val="nil"/>
              <w:left w:val="nil"/>
              <w:bottom w:val="nil"/>
              <w:right w:val="nil"/>
            </w:tcBorders>
            <w:noWrap/>
            <w:vAlign w:val="bottom"/>
            <w:hideMark/>
          </w:tcPr>
          <w:p w14:paraId="402F747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0.179</w:t>
            </w:r>
          </w:p>
        </w:tc>
        <w:tc>
          <w:tcPr>
            <w:tcW w:w="0" w:type="auto"/>
            <w:tcBorders>
              <w:top w:val="nil"/>
              <w:left w:val="nil"/>
              <w:bottom w:val="nil"/>
              <w:right w:val="nil"/>
            </w:tcBorders>
            <w:noWrap/>
            <w:vAlign w:val="bottom"/>
            <w:hideMark/>
          </w:tcPr>
          <w:p w14:paraId="7792CE1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0.148</w:t>
            </w:r>
          </w:p>
        </w:tc>
        <w:tc>
          <w:tcPr>
            <w:tcW w:w="0" w:type="auto"/>
            <w:tcBorders>
              <w:top w:val="nil"/>
              <w:left w:val="nil"/>
              <w:bottom w:val="nil"/>
              <w:right w:val="nil"/>
            </w:tcBorders>
            <w:noWrap/>
            <w:vAlign w:val="bottom"/>
            <w:hideMark/>
          </w:tcPr>
          <w:p w14:paraId="55F94DA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0.135</w:t>
            </w:r>
          </w:p>
        </w:tc>
        <w:tc>
          <w:tcPr>
            <w:tcW w:w="0" w:type="auto"/>
            <w:tcBorders>
              <w:top w:val="nil"/>
              <w:left w:val="nil"/>
              <w:bottom w:val="nil"/>
              <w:right w:val="nil"/>
            </w:tcBorders>
            <w:noWrap/>
            <w:vAlign w:val="bottom"/>
            <w:hideMark/>
          </w:tcPr>
          <w:p w14:paraId="5824DEE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19.0%</w:t>
            </w:r>
          </w:p>
        </w:tc>
        <w:tc>
          <w:tcPr>
            <w:tcW w:w="0" w:type="auto"/>
            <w:tcBorders>
              <w:top w:val="nil"/>
              <w:left w:val="nil"/>
              <w:bottom w:val="nil"/>
              <w:right w:val="nil"/>
            </w:tcBorders>
            <w:noWrap/>
            <w:vAlign w:val="bottom"/>
            <w:hideMark/>
          </w:tcPr>
          <w:p w14:paraId="1988189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0.40648406</w:t>
            </w:r>
          </w:p>
        </w:tc>
        <w:tc>
          <w:tcPr>
            <w:tcW w:w="0" w:type="auto"/>
            <w:tcBorders>
              <w:top w:val="nil"/>
              <w:left w:val="nil"/>
              <w:bottom w:val="nil"/>
              <w:right w:val="nil"/>
            </w:tcBorders>
            <w:noWrap/>
            <w:vAlign w:val="bottom"/>
            <w:hideMark/>
          </w:tcPr>
          <w:p w14:paraId="1524161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474.88</w:t>
            </w:r>
          </w:p>
        </w:tc>
      </w:tr>
      <w:tr w:rsidR="0041435E" w:rsidRPr="0041435E" w14:paraId="5032D02A" w14:textId="77777777" w:rsidTr="0041435E">
        <w:trPr>
          <w:trHeight w:val="285"/>
        </w:trPr>
        <w:tc>
          <w:tcPr>
            <w:tcW w:w="0" w:type="auto"/>
            <w:tcBorders>
              <w:top w:val="nil"/>
              <w:left w:val="nil"/>
              <w:bottom w:val="nil"/>
              <w:right w:val="nil"/>
            </w:tcBorders>
            <w:vAlign w:val="bottom"/>
          </w:tcPr>
          <w:p w14:paraId="71EB55CA" w14:textId="25852CF0"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21S16/37-5 B </w:t>
            </w:r>
          </w:p>
        </w:tc>
        <w:tc>
          <w:tcPr>
            <w:tcW w:w="0" w:type="auto"/>
            <w:tcBorders>
              <w:top w:val="nil"/>
              <w:left w:val="nil"/>
              <w:bottom w:val="nil"/>
              <w:right w:val="nil"/>
            </w:tcBorders>
          </w:tcPr>
          <w:p w14:paraId="202DEFCD" w14:textId="5545CD8C"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6869C265" w14:textId="3223BD9D"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0.2182</w:t>
            </w:r>
          </w:p>
        </w:tc>
        <w:tc>
          <w:tcPr>
            <w:tcW w:w="0" w:type="auto"/>
            <w:tcBorders>
              <w:top w:val="nil"/>
              <w:left w:val="nil"/>
              <w:bottom w:val="nil"/>
              <w:right w:val="nil"/>
            </w:tcBorders>
            <w:noWrap/>
            <w:vAlign w:val="bottom"/>
            <w:hideMark/>
          </w:tcPr>
          <w:p w14:paraId="3C539B9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0.1829</w:t>
            </w:r>
          </w:p>
        </w:tc>
        <w:tc>
          <w:tcPr>
            <w:tcW w:w="0" w:type="auto"/>
            <w:tcBorders>
              <w:top w:val="nil"/>
              <w:left w:val="nil"/>
              <w:bottom w:val="nil"/>
              <w:right w:val="nil"/>
            </w:tcBorders>
            <w:noWrap/>
            <w:vAlign w:val="bottom"/>
            <w:hideMark/>
          </w:tcPr>
          <w:p w14:paraId="2B0FE0A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0.7289</w:t>
            </w:r>
          </w:p>
        </w:tc>
        <w:tc>
          <w:tcPr>
            <w:tcW w:w="0" w:type="auto"/>
            <w:tcBorders>
              <w:top w:val="nil"/>
              <w:left w:val="nil"/>
              <w:bottom w:val="nil"/>
              <w:right w:val="nil"/>
            </w:tcBorders>
            <w:noWrap/>
            <w:vAlign w:val="bottom"/>
            <w:hideMark/>
          </w:tcPr>
          <w:p w14:paraId="1B293B6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0.7382</w:t>
            </w:r>
          </w:p>
        </w:tc>
        <w:tc>
          <w:tcPr>
            <w:tcW w:w="0" w:type="auto"/>
            <w:tcBorders>
              <w:top w:val="nil"/>
              <w:left w:val="nil"/>
              <w:bottom w:val="nil"/>
              <w:right w:val="nil"/>
            </w:tcBorders>
            <w:noWrap/>
            <w:vAlign w:val="bottom"/>
            <w:hideMark/>
          </w:tcPr>
          <w:p w14:paraId="3DAC3B8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17.18</w:t>
            </w:r>
          </w:p>
        </w:tc>
        <w:tc>
          <w:tcPr>
            <w:tcW w:w="0" w:type="auto"/>
            <w:tcBorders>
              <w:top w:val="nil"/>
              <w:left w:val="nil"/>
              <w:bottom w:val="nil"/>
              <w:right w:val="nil"/>
            </w:tcBorders>
            <w:noWrap/>
            <w:vAlign w:val="bottom"/>
            <w:hideMark/>
          </w:tcPr>
          <w:p w14:paraId="137365E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16.59</w:t>
            </w:r>
          </w:p>
        </w:tc>
        <w:tc>
          <w:tcPr>
            <w:tcW w:w="0" w:type="auto"/>
            <w:tcBorders>
              <w:top w:val="nil"/>
              <w:left w:val="nil"/>
              <w:bottom w:val="nil"/>
              <w:right w:val="nil"/>
            </w:tcBorders>
            <w:noWrap/>
            <w:vAlign w:val="bottom"/>
            <w:hideMark/>
          </w:tcPr>
          <w:p w14:paraId="4D18546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12.54</w:t>
            </w:r>
          </w:p>
        </w:tc>
        <w:tc>
          <w:tcPr>
            <w:tcW w:w="0" w:type="auto"/>
            <w:tcBorders>
              <w:top w:val="nil"/>
              <w:left w:val="nil"/>
              <w:bottom w:val="nil"/>
              <w:right w:val="nil"/>
            </w:tcBorders>
            <w:noWrap/>
            <w:vAlign w:val="bottom"/>
            <w:hideMark/>
          </w:tcPr>
          <w:p w14:paraId="396B1AA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728.1</w:t>
            </w:r>
          </w:p>
        </w:tc>
        <w:tc>
          <w:tcPr>
            <w:tcW w:w="0" w:type="auto"/>
            <w:tcBorders>
              <w:top w:val="nil"/>
              <w:left w:val="nil"/>
              <w:bottom w:val="nil"/>
              <w:right w:val="nil"/>
            </w:tcBorders>
            <w:noWrap/>
            <w:vAlign w:val="bottom"/>
            <w:hideMark/>
          </w:tcPr>
          <w:p w14:paraId="5CEA890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0.172</w:t>
            </w:r>
          </w:p>
        </w:tc>
        <w:tc>
          <w:tcPr>
            <w:tcW w:w="0" w:type="auto"/>
            <w:tcBorders>
              <w:top w:val="nil"/>
              <w:left w:val="nil"/>
              <w:bottom w:val="nil"/>
              <w:right w:val="nil"/>
            </w:tcBorders>
            <w:noWrap/>
            <w:vAlign w:val="bottom"/>
            <w:hideMark/>
          </w:tcPr>
          <w:p w14:paraId="2C98B8C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0.182</w:t>
            </w:r>
          </w:p>
        </w:tc>
        <w:tc>
          <w:tcPr>
            <w:tcW w:w="0" w:type="auto"/>
            <w:tcBorders>
              <w:top w:val="nil"/>
              <w:left w:val="nil"/>
              <w:bottom w:val="nil"/>
              <w:right w:val="nil"/>
            </w:tcBorders>
            <w:noWrap/>
            <w:vAlign w:val="bottom"/>
            <w:hideMark/>
          </w:tcPr>
          <w:p w14:paraId="79F46F5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0.15</w:t>
            </w:r>
          </w:p>
        </w:tc>
        <w:tc>
          <w:tcPr>
            <w:tcW w:w="0" w:type="auto"/>
            <w:tcBorders>
              <w:top w:val="nil"/>
              <w:left w:val="nil"/>
              <w:bottom w:val="nil"/>
              <w:right w:val="nil"/>
            </w:tcBorders>
            <w:noWrap/>
            <w:vAlign w:val="bottom"/>
            <w:hideMark/>
          </w:tcPr>
          <w:p w14:paraId="31607BC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0.137</w:t>
            </w:r>
          </w:p>
        </w:tc>
        <w:tc>
          <w:tcPr>
            <w:tcW w:w="0" w:type="auto"/>
            <w:tcBorders>
              <w:top w:val="nil"/>
              <w:left w:val="nil"/>
              <w:bottom w:val="nil"/>
              <w:right w:val="nil"/>
            </w:tcBorders>
            <w:noWrap/>
            <w:vAlign w:val="bottom"/>
            <w:hideMark/>
          </w:tcPr>
          <w:p w14:paraId="5D786D7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20.0%</w:t>
            </w:r>
          </w:p>
        </w:tc>
        <w:tc>
          <w:tcPr>
            <w:tcW w:w="0" w:type="auto"/>
            <w:tcBorders>
              <w:top w:val="nil"/>
              <w:left w:val="nil"/>
              <w:bottom w:val="nil"/>
              <w:right w:val="nil"/>
            </w:tcBorders>
            <w:noWrap/>
            <w:vAlign w:val="bottom"/>
            <w:hideMark/>
          </w:tcPr>
          <w:p w14:paraId="700C133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0.41444752</w:t>
            </w:r>
          </w:p>
        </w:tc>
        <w:tc>
          <w:tcPr>
            <w:tcW w:w="0" w:type="auto"/>
            <w:tcBorders>
              <w:top w:val="nil"/>
              <w:left w:val="nil"/>
              <w:bottom w:val="nil"/>
              <w:right w:val="nil"/>
            </w:tcBorders>
            <w:noWrap/>
            <w:vAlign w:val="bottom"/>
            <w:hideMark/>
          </w:tcPr>
          <w:p w14:paraId="1A4B276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471.54</w:t>
            </w:r>
          </w:p>
        </w:tc>
      </w:tr>
      <w:tr w:rsidR="0041435E" w:rsidRPr="0041435E" w14:paraId="459613F7" w14:textId="77777777" w:rsidTr="0041435E">
        <w:trPr>
          <w:trHeight w:val="285"/>
        </w:trPr>
        <w:tc>
          <w:tcPr>
            <w:tcW w:w="0" w:type="auto"/>
            <w:tcBorders>
              <w:top w:val="nil"/>
              <w:left w:val="nil"/>
              <w:bottom w:val="nil"/>
              <w:right w:val="nil"/>
            </w:tcBorders>
            <w:vAlign w:val="bottom"/>
          </w:tcPr>
          <w:p w14:paraId="7D3361C1" w14:textId="0119C9BC"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21S16/37-1 T </w:t>
            </w:r>
          </w:p>
        </w:tc>
        <w:tc>
          <w:tcPr>
            <w:tcW w:w="0" w:type="auto"/>
            <w:tcBorders>
              <w:top w:val="nil"/>
              <w:left w:val="nil"/>
              <w:bottom w:val="nil"/>
              <w:right w:val="nil"/>
            </w:tcBorders>
          </w:tcPr>
          <w:p w14:paraId="6DACBBCC" w14:textId="6C470FBB"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4868B4DF" w14:textId="1D55550E"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0.2067</w:t>
            </w:r>
          </w:p>
        </w:tc>
        <w:tc>
          <w:tcPr>
            <w:tcW w:w="0" w:type="auto"/>
            <w:tcBorders>
              <w:top w:val="nil"/>
              <w:left w:val="nil"/>
              <w:bottom w:val="nil"/>
              <w:right w:val="nil"/>
            </w:tcBorders>
            <w:noWrap/>
            <w:vAlign w:val="bottom"/>
            <w:hideMark/>
          </w:tcPr>
          <w:p w14:paraId="73EFB22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0.1732</w:t>
            </w:r>
          </w:p>
        </w:tc>
        <w:tc>
          <w:tcPr>
            <w:tcW w:w="0" w:type="auto"/>
            <w:tcBorders>
              <w:top w:val="nil"/>
              <w:left w:val="nil"/>
              <w:bottom w:val="nil"/>
              <w:right w:val="nil"/>
            </w:tcBorders>
            <w:noWrap/>
            <w:vAlign w:val="bottom"/>
            <w:hideMark/>
          </w:tcPr>
          <w:p w14:paraId="527070B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0.708</w:t>
            </w:r>
          </w:p>
        </w:tc>
        <w:tc>
          <w:tcPr>
            <w:tcW w:w="0" w:type="auto"/>
            <w:tcBorders>
              <w:top w:val="nil"/>
              <w:left w:val="nil"/>
              <w:bottom w:val="nil"/>
              <w:right w:val="nil"/>
            </w:tcBorders>
            <w:noWrap/>
            <w:vAlign w:val="bottom"/>
            <w:hideMark/>
          </w:tcPr>
          <w:p w14:paraId="3EA2045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0.7058</w:t>
            </w:r>
          </w:p>
        </w:tc>
        <w:tc>
          <w:tcPr>
            <w:tcW w:w="0" w:type="auto"/>
            <w:tcBorders>
              <w:top w:val="nil"/>
              <w:left w:val="nil"/>
              <w:bottom w:val="nil"/>
              <w:right w:val="nil"/>
            </w:tcBorders>
            <w:noWrap/>
            <w:vAlign w:val="bottom"/>
            <w:hideMark/>
          </w:tcPr>
          <w:p w14:paraId="1BB135F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20.32</w:t>
            </w:r>
          </w:p>
        </w:tc>
        <w:tc>
          <w:tcPr>
            <w:tcW w:w="0" w:type="auto"/>
            <w:tcBorders>
              <w:top w:val="nil"/>
              <w:left w:val="nil"/>
              <w:bottom w:val="nil"/>
              <w:right w:val="nil"/>
            </w:tcBorders>
            <w:noWrap/>
            <w:vAlign w:val="bottom"/>
            <w:hideMark/>
          </w:tcPr>
          <w:p w14:paraId="7870638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16.83</w:t>
            </w:r>
          </w:p>
        </w:tc>
        <w:tc>
          <w:tcPr>
            <w:tcW w:w="0" w:type="auto"/>
            <w:tcBorders>
              <w:top w:val="nil"/>
              <w:left w:val="nil"/>
              <w:bottom w:val="nil"/>
              <w:right w:val="nil"/>
            </w:tcBorders>
            <w:noWrap/>
            <w:vAlign w:val="bottom"/>
            <w:hideMark/>
          </w:tcPr>
          <w:p w14:paraId="0AA621B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13.55</w:t>
            </w:r>
          </w:p>
        </w:tc>
        <w:tc>
          <w:tcPr>
            <w:tcW w:w="0" w:type="auto"/>
            <w:tcBorders>
              <w:top w:val="nil"/>
              <w:left w:val="nil"/>
              <w:bottom w:val="nil"/>
              <w:right w:val="nil"/>
            </w:tcBorders>
            <w:noWrap/>
            <w:vAlign w:val="bottom"/>
            <w:hideMark/>
          </w:tcPr>
          <w:p w14:paraId="2268E31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732.9</w:t>
            </w:r>
          </w:p>
        </w:tc>
        <w:tc>
          <w:tcPr>
            <w:tcW w:w="0" w:type="auto"/>
            <w:tcBorders>
              <w:top w:val="nil"/>
              <w:left w:val="nil"/>
              <w:bottom w:val="nil"/>
              <w:right w:val="nil"/>
            </w:tcBorders>
            <w:noWrap/>
            <w:vAlign w:val="bottom"/>
            <w:hideMark/>
          </w:tcPr>
          <w:p w14:paraId="2CDBDEB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0.16</w:t>
            </w:r>
          </w:p>
        </w:tc>
        <w:tc>
          <w:tcPr>
            <w:tcW w:w="0" w:type="auto"/>
            <w:tcBorders>
              <w:top w:val="nil"/>
              <w:left w:val="nil"/>
              <w:bottom w:val="nil"/>
              <w:right w:val="nil"/>
            </w:tcBorders>
            <w:noWrap/>
            <w:vAlign w:val="bottom"/>
            <w:hideMark/>
          </w:tcPr>
          <w:p w14:paraId="09FCD12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0.169</w:t>
            </w:r>
          </w:p>
        </w:tc>
        <w:tc>
          <w:tcPr>
            <w:tcW w:w="0" w:type="auto"/>
            <w:tcBorders>
              <w:top w:val="nil"/>
              <w:left w:val="nil"/>
              <w:bottom w:val="nil"/>
              <w:right w:val="nil"/>
            </w:tcBorders>
            <w:noWrap/>
            <w:vAlign w:val="bottom"/>
            <w:hideMark/>
          </w:tcPr>
          <w:p w14:paraId="42F08C8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0.142</w:t>
            </w:r>
          </w:p>
        </w:tc>
        <w:tc>
          <w:tcPr>
            <w:tcW w:w="0" w:type="auto"/>
            <w:tcBorders>
              <w:top w:val="nil"/>
              <w:left w:val="nil"/>
              <w:bottom w:val="nil"/>
              <w:right w:val="nil"/>
            </w:tcBorders>
            <w:noWrap/>
            <w:vAlign w:val="bottom"/>
            <w:hideMark/>
          </w:tcPr>
          <w:p w14:paraId="214AE15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0.134</w:t>
            </w:r>
          </w:p>
        </w:tc>
        <w:tc>
          <w:tcPr>
            <w:tcW w:w="0" w:type="auto"/>
            <w:tcBorders>
              <w:top w:val="nil"/>
              <w:left w:val="nil"/>
              <w:bottom w:val="nil"/>
              <w:right w:val="nil"/>
            </w:tcBorders>
            <w:noWrap/>
            <w:vAlign w:val="bottom"/>
            <w:hideMark/>
          </w:tcPr>
          <w:p w14:paraId="50B3B47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21.0%</w:t>
            </w:r>
          </w:p>
        </w:tc>
        <w:tc>
          <w:tcPr>
            <w:tcW w:w="0" w:type="auto"/>
            <w:tcBorders>
              <w:top w:val="nil"/>
              <w:left w:val="nil"/>
              <w:bottom w:val="nil"/>
              <w:right w:val="nil"/>
            </w:tcBorders>
            <w:noWrap/>
            <w:vAlign w:val="bottom"/>
            <w:hideMark/>
          </w:tcPr>
          <w:p w14:paraId="191E848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0.398511332</w:t>
            </w:r>
          </w:p>
        </w:tc>
        <w:tc>
          <w:tcPr>
            <w:tcW w:w="0" w:type="auto"/>
            <w:tcBorders>
              <w:top w:val="nil"/>
              <w:left w:val="nil"/>
              <w:bottom w:val="nil"/>
              <w:right w:val="nil"/>
            </w:tcBorders>
            <w:noWrap/>
            <w:vAlign w:val="bottom"/>
            <w:hideMark/>
          </w:tcPr>
          <w:p w14:paraId="42D0213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477.08</w:t>
            </w:r>
          </w:p>
        </w:tc>
      </w:tr>
      <w:tr w:rsidR="0041435E" w:rsidRPr="0041435E" w14:paraId="58423145" w14:textId="77777777" w:rsidTr="0041435E">
        <w:trPr>
          <w:trHeight w:val="285"/>
        </w:trPr>
        <w:tc>
          <w:tcPr>
            <w:tcW w:w="0" w:type="auto"/>
            <w:tcBorders>
              <w:top w:val="nil"/>
              <w:left w:val="nil"/>
              <w:bottom w:val="nil"/>
              <w:right w:val="nil"/>
            </w:tcBorders>
            <w:vAlign w:val="bottom"/>
          </w:tcPr>
          <w:p w14:paraId="4DFC526A" w14:textId="555CDCE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 xml:space="preserve">21S16/37-1 B </w:t>
            </w:r>
          </w:p>
        </w:tc>
        <w:tc>
          <w:tcPr>
            <w:tcW w:w="0" w:type="auto"/>
            <w:tcBorders>
              <w:top w:val="nil"/>
              <w:left w:val="nil"/>
              <w:bottom w:val="nil"/>
              <w:right w:val="nil"/>
            </w:tcBorders>
          </w:tcPr>
          <w:p w14:paraId="153EBA2A" w14:textId="373A2DD0"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2988C94B" w14:textId="16AD666A"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0.2004</w:t>
            </w:r>
          </w:p>
        </w:tc>
        <w:tc>
          <w:tcPr>
            <w:tcW w:w="0" w:type="auto"/>
            <w:tcBorders>
              <w:top w:val="nil"/>
              <w:left w:val="nil"/>
              <w:bottom w:val="nil"/>
              <w:right w:val="nil"/>
            </w:tcBorders>
            <w:noWrap/>
            <w:vAlign w:val="bottom"/>
            <w:hideMark/>
          </w:tcPr>
          <w:p w14:paraId="7F9EFE8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0.1675</w:t>
            </w:r>
          </w:p>
        </w:tc>
        <w:tc>
          <w:tcPr>
            <w:tcW w:w="0" w:type="auto"/>
            <w:tcBorders>
              <w:top w:val="nil"/>
              <w:left w:val="nil"/>
              <w:bottom w:val="nil"/>
              <w:right w:val="nil"/>
            </w:tcBorders>
            <w:noWrap/>
            <w:vAlign w:val="bottom"/>
            <w:hideMark/>
          </w:tcPr>
          <w:p w14:paraId="3CE8882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0.591</w:t>
            </w:r>
          </w:p>
        </w:tc>
        <w:tc>
          <w:tcPr>
            <w:tcW w:w="0" w:type="auto"/>
            <w:tcBorders>
              <w:top w:val="nil"/>
              <w:left w:val="nil"/>
              <w:bottom w:val="nil"/>
              <w:right w:val="nil"/>
            </w:tcBorders>
            <w:noWrap/>
            <w:vAlign w:val="bottom"/>
            <w:hideMark/>
          </w:tcPr>
          <w:p w14:paraId="3FBB9F4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0.6269</w:t>
            </w:r>
          </w:p>
        </w:tc>
        <w:tc>
          <w:tcPr>
            <w:tcW w:w="0" w:type="auto"/>
            <w:tcBorders>
              <w:top w:val="nil"/>
              <w:left w:val="nil"/>
              <w:bottom w:val="nil"/>
              <w:right w:val="nil"/>
            </w:tcBorders>
            <w:noWrap/>
            <w:vAlign w:val="bottom"/>
            <w:hideMark/>
          </w:tcPr>
          <w:p w14:paraId="7688218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16.26</w:t>
            </w:r>
          </w:p>
        </w:tc>
        <w:tc>
          <w:tcPr>
            <w:tcW w:w="0" w:type="auto"/>
            <w:tcBorders>
              <w:top w:val="nil"/>
              <w:left w:val="nil"/>
              <w:bottom w:val="nil"/>
              <w:right w:val="nil"/>
            </w:tcBorders>
            <w:noWrap/>
            <w:vAlign w:val="bottom"/>
            <w:hideMark/>
          </w:tcPr>
          <w:p w14:paraId="5F7A51E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14.81</w:t>
            </w:r>
          </w:p>
        </w:tc>
        <w:tc>
          <w:tcPr>
            <w:tcW w:w="0" w:type="auto"/>
            <w:tcBorders>
              <w:top w:val="nil"/>
              <w:left w:val="nil"/>
              <w:bottom w:val="nil"/>
              <w:right w:val="nil"/>
            </w:tcBorders>
            <w:noWrap/>
            <w:vAlign w:val="bottom"/>
            <w:hideMark/>
          </w:tcPr>
          <w:p w14:paraId="72A5682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12.78</w:t>
            </w:r>
          </w:p>
        </w:tc>
        <w:tc>
          <w:tcPr>
            <w:tcW w:w="0" w:type="auto"/>
            <w:tcBorders>
              <w:top w:val="nil"/>
              <w:left w:val="nil"/>
              <w:bottom w:val="nil"/>
              <w:right w:val="nil"/>
            </w:tcBorders>
            <w:noWrap/>
            <w:vAlign w:val="bottom"/>
            <w:hideMark/>
          </w:tcPr>
          <w:p w14:paraId="4E9A954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829.7</w:t>
            </w:r>
          </w:p>
        </w:tc>
        <w:tc>
          <w:tcPr>
            <w:tcW w:w="0" w:type="auto"/>
            <w:tcBorders>
              <w:top w:val="nil"/>
              <w:left w:val="nil"/>
              <w:bottom w:val="nil"/>
              <w:right w:val="nil"/>
            </w:tcBorders>
            <w:noWrap/>
            <w:vAlign w:val="bottom"/>
            <w:hideMark/>
          </w:tcPr>
          <w:p w14:paraId="1B5EE76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0.157</w:t>
            </w:r>
          </w:p>
        </w:tc>
        <w:tc>
          <w:tcPr>
            <w:tcW w:w="0" w:type="auto"/>
            <w:tcBorders>
              <w:top w:val="nil"/>
              <w:left w:val="nil"/>
              <w:bottom w:val="nil"/>
              <w:right w:val="nil"/>
            </w:tcBorders>
            <w:noWrap/>
            <w:vAlign w:val="bottom"/>
            <w:hideMark/>
          </w:tcPr>
          <w:p w14:paraId="22E0C70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0.166</w:t>
            </w:r>
          </w:p>
        </w:tc>
        <w:tc>
          <w:tcPr>
            <w:tcW w:w="0" w:type="auto"/>
            <w:tcBorders>
              <w:top w:val="nil"/>
              <w:left w:val="nil"/>
              <w:bottom w:val="nil"/>
              <w:right w:val="nil"/>
            </w:tcBorders>
            <w:noWrap/>
            <w:vAlign w:val="bottom"/>
            <w:hideMark/>
          </w:tcPr>
          <w:p w14:paraId="2440BC4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0.139</w:t>
            </w:r>
          </w:p>
        </w:tc>
        <w:tc>
          <w:tcPr>
            <w:tcW w:w="0" w:type="auto"/>
            <w:tcBorders>
              <w:top w:val="nil"/>
              <w:left w:val="nil"/>
              <w:bottom w:val="nil"/>
              <w:right w:val="nil"/>
            </w:tcBorders>
            <w:noWrap/>
            <w:vAlign w:val="bottom"/>
            <w:hideMark/>
          </w:tcPr>
          <w:p w14:paraId="62849E8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0.13</w:t>
            </w:r>
          </w:p>
        </w:tc>
        <w:tc>
          <w:tcPr>
            <w:tcW w:w="0" w:type="auto"/>
            <w:tcBorders>
              <w:top w:val="nil"/>
              <w:left w:val="nil"/>
              <w:bottom w:val="nil"/>
              <w:right w:val="nil"/>
            </w:tcBorders>
            <w:noWrap/>
            <w:vAlign w:val="bottom"/>
            <w:hideMark/>
          </w:tcPr>
          <w:p w14:paraId="14C18E1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20.0%</w:t>
            </w:r>
          </w:p>
        </w:tc>
        <w:tc>
          <w:tcPr>
            <w:tcW w:w="0" w:type="auto"/>
            <w:tcBorders>
              <w:top w:val="nil"/>
              <w:left w:val="nil"/>
              <w:bottom w:val="nil"/>
              <w:right w:val="nil"/>
            </w:tcBorders>
            <w:noWrap/>
            <w:vAlign w:val="bottom"/>
            <w:hideMark/>
          </w:tcPr>
          <w:p w14:paraId="60759A7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0.410316364</w:t>
            </w:r>
          </w:p>
        </w:tc>
        <w:tc>
          <w:tcPr>
            <w:tcW w:w="0" w:type="auto"/>
            <w:tcBorders>
              <w:top w:val="nil"/>
              <w:left w:val="nil"/>
              <w:bottom w:val="nil"/>
              <w:right w:val="nil"/>
            </w:tcBorders>
            <w:noWrap/>
            <w:vAlign w:val="bottom"/>
            <w:hideMark/>
          </w:tcPr>
          <w:p w14:paraId="1AB2CBD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482.68</w:t>
            </w:r>
          </w:p>
        </w:tc>
      </w:tr>
      <w:tr w:rsidR="0041435E" w:rsidRPr="0041435E" w14:paraId="60C778E5" w14:textId="77777777" w:rsidTr="0041435E">
        <w:trPr>
          <w:trHeight w:val="285"/>
        </w:trPr>
        <w:tc>
          <w:tcPr>
            <w:tcW w:w="0" w:type="auto"/>
            <w:tcBorders>
              <w:top w:val="nil"/>
              <w:left w:val="nil"/>
              <w:bottom w:val="nil"/>
              <w:right w:val="nil"/>
            </w:tcBorders>
            <w:vAlign w:val="bottom"/>
          </w:tcPr>
          <w:p w14:paraId="6883883D" w14:textId="66937F2E"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lastRenderedPageBreak/>
              <w:t>21S16/37-11 T</w:t>
            </w:r>
          </w:p>
        </w:tc>
        <w:tc>
          <w:tcPr>
            <w:tcW w:w="0" w:type="auto"/>
            <w:tcBorders>
              <w:top w:val="nil"/>
              <w:left w:val="nil"/>
              <w:bottom w:val="nil"/>
              <w:right w:val="nil"/>
            </w:tcBorders>
          </w:tcPr>
          <w:p w14:paraId="0982C960" w14:textId="63F27BC8"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7E69192D" w14:textId="2278A5F1"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0.2241</w:t>
            </w:r>
          </w:p>
        </w:tc>
        <w:tc>
          <w:tcPr>
            <w:tcW w:w="0" w:type="auto"/>
            <w:tcBorders>
              <w:top w:val="nil"/>
              <w:left w:val="nil"/>
              <w:bottom w:val="nil"/>
              <w:right w:val="nil"/>
            </w:tcBorders>
            <w:noWrap/>
            <w:vAlign w:val="bottom"/>
            <w:hideMark/>
          </w:tcPr>
          <w:p w14:paraId="20F7CFE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0.1877</w:t>
            </w:r>
          </w:p>
        </w:tc>
        <w:tc>
          <w:tcPr>
            <w:tcW w:w="0" w:type="auto"/>
            <w:tcBorders>
              <w:top w:val="nil"/>
              <w:left w:val="nil"/>
              <w:bottom w:val="nil"/>
              <w:right w:val="nil"/>
            </w:tcBorders>
            <w:noWrap/>
            <w:vAlign w:val="bottom"/>
            <w:hideMark/>
          </w:tcPr>
          <w:p w14:paraId="4C72FF3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0.799</w:t>
            </w:r>
          </w:p>
        </w:tc>
        <w:tc>
          <w:tcPr>
            <w:tcW w:w="0" w:type="auto"/>
            <w:tcBorders>
              <w:top w:val="nil"/>
              <w:left w:val="nil"/>
              <w:bottom w:val="nil"/>
              <w:right w:val="nil"/>
            </w:tcBorders>
            <w:noWrap/>
            <w:vAlign w:val="bottom"/>
            <w:hideMark/>
          </w:tcPr>
          <w:p w14:paraId="72B5272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0.7436</w:t>
            </w:r>
          </w:p>
        </w:tc>
        <w:tc>
          <w:tcPr>
            <w:tcW w:w="0" w:type="auto"/>
            <w:tcBorders>
              <w:top w:val="nil"/>
              <w:left w:val="nil"/>
              <w:bottom w:val="nil"/>
              <w:right w:val="nil"/>
            </w:tcBorders>
            <w:noWrap/>
            <w:vAlign w:val="bottom"/>
            <w:hideMark/>
          </w:tcPr>
          <w:p w14:paraId="7C3951E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18.08</w:t>
            </w:r>
          </w:p>
        </w:tc>
        <w:tc>
          <w:tcPr>
            <w:tcW w:w="0" w:type="auto"/>
            <w:tcBorders>
              <w:top w:val="nil"/>
              <w:left w:val="nil"/>
              <w:bottom w:val="nil"/>
              <w:right w:val="nil"/>
            </w:tcBorders>
            <w:noWrap/>
            <w:vAlign w:val="bottom"/>
            <w:hideMark/>
          </w:tcPr>
          <w:p w14:paraId="3E088FB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18.42</w:t>
            </w:r>
          </w:p>
        </w:tc>
        <w:tc>
          <w:tcPr>
            <w:tcW w:w="0" w:type="auto"/>
            <w:tcBorders>
              <w:top w:val="nil"/>
              <w:left w:val="nil"/>
              <w:bottom w:val="nil"/>
              <w:right w:val="nil"/>
            </w:tcBorders>
            <w:noWrap/>
            <w:vAlign w:val="bottom"/>
            <w:hideMark/>
          </w:tcPr>
          <w:p w14:paraId="697F511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13.43</w:t>
            </w:r>
          </w:p>
        </w:tc>
        <w:tc>
          <w:tcPr>
            <w:tcW w:w="0" w:type="auto"/>
            <w:tcBorders>
              <w:top w:val="nil"/>
              <w:left w:val="nil"/>
              <w:bottom w:val="nil"/>
              <w:right w:val="nil"/>
            </w:tcBorders>
            <w:noWrap/>
            <w:vAlign w:val="bottom"/>
            <w:hideMark/>
          </w:tcPr>
          <w:p w14:paraId="54572D8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718.6</w:t>
            </w:r>
          </w:p>
        </w:tc>
        <w:tc>
          <w:tcPr>
            <w:tcW w:w="0" w:type="auto"/>
            <w:tcBorders>
              <w:top w:val="nil"/>
              <w:left w:val="nil"/>
              <w:bottom w:val="nil"/>
              <w:right w:val="nil"/>
            </w:tcBorders>
            <w:noWrap/>
            <w:vAlign w:val="bottom"/>
            <w:hideMark/>
          </w:tcPr>
          <w:p w14:paraId="2F7B9BF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0.174</w:t>
            </w:r>
          </w:p>
        </w:tc>
        <w:tc>
          <w:tcPr>
            <w:tcW w:w="0" w:type="auto"/>
            <w:tcBorders>
              <w:top w:val="nil"/>
              <w:left w:val="nil"/>
              <w:bottom w:val="nil"/>
              <w:right w:val="nil"/>
            </w:tcBorders>
            <w:noWrap/>
            <w:vAlign w:val="bottom"/>
            <w:hideMark/>
          </w:tcPr>
          <w:p w14:paraId="341C3F5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0.183</w:t>
            </w:r>
          </w:p>
        </w:tc>
        <w:tc>
          <w:tcPr>
            <w:tcW w:w="0" w:type="auto"/>
            <w:tcBorders>
              <w:top w:val="nil"/>
              <w:left w:val="nil"/>
              <w:bottom w:val="nil"/>
              <w:right w:val="nil"/>
            </w:tcBorders>
            <w:noWrap/>
            <w:vAlign w:val="bottom"/>
            <w:hideMark/>
          </w:tcPr>
          <w:p w14:paraId="3AB67479"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0.154</w:t>
            </w:r>
          </w:p>
        </w:tc>
        <w:tc>
          <w:tcPr>
            <w:tcW w:w="0" w:type="auto"/>
            <w:tcBorders>
              <w:top w:val="nil"/>
              <w:left w:val="nil"/>
              <w:bottom w:val="nil"/>
              <w:right w:val="nil"/>
            </w:tcBorders>
            <w:noWrap/>
            <w:vAlign w:val="bottom"/>
            <w:hideMark/>
          </w:tcPr>
          <w:p w14:paraId="049F229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0.143</w:t>
            </w:r>
          </w:p>
        </w:tc>
        <w:tc>
          <w:tcPr>
            <w:tcW w:w="0" w:type="auto"/>
            <w:tcBorders>
              <w:top w:val="nil"/>
              <w:left w:val="nil"/>
              <w:bottom w:val="nil"/>
              <w:right w:val="nil"/>
            </w:tcBorders>
            <w:noWrap/>
            <w:vAlign w:val="bottom"/>
            <w:hideMark/>
          </w:tcPr>
          <w:p w14:paraId="67FE01F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20.0%</w:t>
            </w:r>
          </w:p>
        </w:tc>
        <w:tc>
          <w:tcPr>
            <w:tcW w:w="0" w:type="auto"/>
            <w:tcBorders>
              <w:top w:val="nil"/>
              <w:left w:val="nil"/>
              <w:bottom w:val="nil"/>
              <w:right w:val="nil"/>
            </w:tcBorders>
            <w:noWrap/>
            <w:vAlign w:val="bottom"/>
            <w:hideMark/>
          </w:tcPr>
          <w:p w14:paraId="169F6E0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0.407304865</w:t>
            </w:r>
          </w:p>
        </w:tc>
        <w:tc>
          <w:tcPr>
            <w:tcW w:w="0" w:type="auto"/>
            <w:tcBorders>
              <w:top w:val="nil"/>
              <w:left w:val="nil"/>
              <w:bottom w:val="nil"/>
              <w:right w:val="nil"/>
            </w:tcBorders>
            <w:noWrap/>
            <w:vAlign w:val="bottom"/>
            <w:hideMark/>
          </w:tcPr>
          <w:p w14:paraId="7D4BD215"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471.46</w:t>
            </w:r>
          </w:p>
        </w:tc>
      </w:tr>
      <w:tr w:rsidR="0041435E" w:rsidRPr="0041435E" w14:paraId="1BEFE98A" w14:textId="77777777" w:rsidTr="0041435E">
        <w:trPr>
          <w:trHeight w:val="285"/>
        </w:trPr>
        <w:tc>
          <w:tcPr>
            <w:tcW w:w="0" w:type="auto"/>
            <w:tcBorders>
              <w:top w:val="nil"/>
              <w:left w:val="nil"/>
              <w:bottom w:val="nil"/>
              <w:right w:val="nil"/>
            </w:tcBorders>
            <w:vAlign w:val="bottom"/>
          </w:tcPr>
          <w:p w14:paraId="593236BF" w14:textId="4382F74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21S16/37-11 B</w:t>
            </w:r>
          </w:p>
        </w:tc>
        <w:tc>
          <w:tcPr>
            <w:tcW w:w="0" w:type="auto"/>
            <w:tcBorders>
              <w:top w:val="nil"/>
              <w:left w:val="nil"/>
              <w:bottom w:val="nil"/>
              <w:right w:val="nil"/>
            </w:tcBorders>
          </w:tcPr>
          <w:p w14:paraId="73EB98A7" w14:textId="190E6B2C"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5F75E067" w14:textId="79740B8A"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0.2268</w:t>
            </w:r>
          </w:p>
        </w:tc>
        <w:tc>
          <w:tcPr>
            <w:tcW w:w="0" w:type="auto"/>
            <w:tcBorders>
              <w:top w:val="nil"/>
              <w:left w:val="nil"/>
              <w:bottom w:val="nil"/>
              <w:right w:val="nil"/>
            </w:tcBorders>
            <w:noWrap/>
            <w:vAlign w:val="bottom"/>
            <w:hideMark/>
          </w:tcPr>
          <w:p w14:paraId="482EA8E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0.1888</w:t>
            </w:r>
          </w:p>
        </w:tc>
        <w:tc>
          <w:tcPr>
            <w:tcW w:w="0" w:type="auto"/>
            <w:tcBorders>
              <w:top w:val="nil"/>
              <w:left w:val="nil"/>
              <w:bottom w:val="nil"/>
              <w:right w:val="nil"/>
            </w:tcBorders>
            <w:noWrap/>
            <w:vAlign w:val="bottom"/>
            <w:hideMark/>
          </w:tcPr>
          <w:p w14:paraId="3C3A88E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0.5615</w:t>
            </w:r>
          </w:p>
        </w:tc>
        <w:tc>
          <w:tcPr>
            <w:tcW w:w="0" w:type="auto"/>
            <w:tcBorders>
              <w:top w:val="nil"/>
              <w:left w:val="nil"/>
              <w:bottom w:val="nil"/>
              <w:right w:val="nil"/>
            </w:tcBorders>
            <w:noWrap/>
            <w:vAlign w:val="bottom"/>
            <w:hideMark/>
          </w:tcPr>
          <w:p w14:paraId="2CA1D6B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0.5836</w:t>
            </w:r>
          </w:p>
        </w:tc>
        <w:tc>
          <w:tcPr>
            <w:tcW w:w="0" w:type="auto"/>
            <w:tcBorders>
              <w:top w:val="nil"/>
              <w:left w:val="nil"/>
              <w:bottom w:val="nil"/>
              <w:right w:val="nil"/>
            </w:tcBorders>
            <w:noWrap/>
            <w:vAlign w:val="bottom"/>
            <w:hideMark/>
          </w:tcPr>
          <w:p w14:paraId="67B10D3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18.1</w:t>
            </w:r>
          </w:p>
        </w:tc>
        <w:tc>
          <w:tcPr>
            <w:tcW w:w="0" w:type="auto"/>
            <w:tcBorders>
              <w:top w:val="nil"/>
              <w:left w:val="nil"/>
              <w:bottom w:val="nil"/>
              <w:right w:val="nil"/>
            </w:tcBorders>
            <w:noWrap/>
            <w:vAlign w:val="bottom"/>
            <w:hideMark/>
          </w:tcPr>
          <w:p w14:paraId="0E5469F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18.49</w:t>
            </w:r>
          </w:p>
        </w:tc>
        <w:tc>
          <w:tcPr>
            <w:tcW w:w="0" w:type="auto"/>
            <w:tcBorders>
              <w:top w:val="nil"/>
              <w:left w:val="nil"/>
              <w:bottom w:val="nil"/>
              <w:right w:val="nil"/>
            </w:tcBorders>
            <w:noWrap/>
            <w:vAlign w:val="bottom"/>
            <w:hideMark/>
          </w:tcPr>
          <w:p w14:paraId="57712B8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13.82</w:t>
            </w:r>
          </w:p>
        </w:tc>
        <w:tc>
          <w:tcPr>
            <w:tcW w:w="0" w:type="auto"/>
            <w:tcBorders>
              <w:top w:val="nil"/>
              <w:left w:val="nil"/>
              <w:bottom w:val="nil"/>
              <w:right w:val="nil"/>
            </w:tcBorders>
            <w:noWrap/>
            <w:vAlign w:val="bottom"/>
            <w:hideMark/>
          </w:tcPr>
          <w:p w14:paraId="2B9F9FE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730.9</w:t>
            </w:r>
          </w:p>
        </w:tc>
        <w:tc>
          <w:tcPr>
            <w:tcW w:w="0" w:type="auto"/>
            <w:tcBorders>
              <w:top w:val="nil"/>
              <w:left w:val="nil"/>
              <w:bottom w:val="nil"/>
              <w:right w:val="nil"/>
            </w:tcBorders>
            <w:noWrap/>
            <w:vAlign w:val="bottom"/>
            <w:hideMark/>
          </w:tcPr>
          <w:p w14:paraId="25C5394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0.174</w:t>
            </w:r>
          </w:p>
        </w:tc>
        <w:tc>
          <w:tcPr>
            <w:tcW w:w="0" w:type="auto"/>
            <w:tcBorders>
              <w:top w:val="nil"/>
              <w:left w:val="nil"/>
              <w:bottom w:val="nil"/>
              <w:right w:val="nil"/>
            </w:tcBorders>
            <w:noWrap/>
            <w:vAlign w:val="bottom"/>
            <w:hideMark/>
          </w:tcPr>
          <w:p w14:paraId="1A34328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0.183</w:t>
            </w:r>
          </w:p>
        </w:tc>
        <w:tc>
          <w:tcPr>
            <w:tcW w:w="0" w:type="auto"/>
            <w:tcBorders>
              <w:top w:val="nil"/>
              <w:left w:val="nil"/>
              <w:bottom w:val="nil"/>
              <w:right w:val="nil"/>
            </w:tcBorders>
            <w:noWrap/>
            <w:vAlign w:val="bottom"/>
            <w:hideMark/>
          </w:tcPr>
          <w:p w14:paraId="5F82A8E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0.154</w:t>
            </w:r>
          </w:p>
        </w:tc>
        <w:tc>
          <w:tcPr>
            <w:tcW w:w="0" w:type="auto"/>
            <w:tcBorders>
              <w:top w:val="nil"/>
              <w:left w:val="nil"/>
              <w:bottom w:val="nil"/>
              <w:right w:val="nil"/>
            </w:tcBorders>
            <w:noWrap/>
            <w:vAlign w:val="bottom"/>
            <w:hideMark/>
          </w:tcPr>
          <w:p w14:paraId="329578AF"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0.144</w:t>
            </w:r>
          </w:p>
        </w:tc>
        <w:tc>
          <w:tcPr>
            <w:tcW w:w="0" w:type="auto"/>
            <w:tcBorders>
              <w:top w:val="nil"/>
              <w:left w:val="nil"/>
              <w:bottom w:val="nil"/>
              <w:right w:val="nil"/>
            </w:tcBorders>
            <w:noWrap/>
            <w:vAlign w:val="bottom"/>
            <w:hideMark/>
          </w:tcPr>
          <w:p w14:paraId="2B43AD3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21.0%</w:t>
            </w:r>
          </w:p>
        </w:tc>
        <w:tc>
          <w:tcPr>
            <w:tcW w:w="0" w:type="auto"/>
            <w:tcBorders>
              <w:top w:val="nil"/>
              <w:left w:val="nil"/>
              <w:bottom w:val="nil"/>
              <w:right w:val="nil"/>
            </w:tcBorders>
            <w:noWrap/>
            <w:vAlign w:val="bottom"/>
            <w:hideMark/>
          </w:tcPr>
          <w:p w14:paraId="5E58D01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0.432519226</w:t>
            </w:r>
          </w:p>
        </w:tc>
        <w:tc>
          <w:tcPr>
            <w:tcW w:w="0" w:type="auto"/>
            <w:tcBorders>
              <w:top w:val="nil"/>
              <w:left w:val="nil"/>
              <w:bottom w:val="nil"/>
              <w:right w:val="nil"/>
            </w:tcBorders>
            <w:noWrap/>
            <w:vAlign w:val="bottom"/>
            <w:hideMark/>
          </w:tcPr>
          <w:p w14:paraId="1033527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472.14</w:t>
            </w:r>
          </w:p>
        </w:tc>
      </w:tr>
      <w:tr w:rsidR="0041435E" w:rsidRPr="0041435E" w14:paraId="354F6FCE" w14:textId="77777777" w:rsidTr="0041435E">
        <w:trPr>
          <w:trHeight w:val="285"/>
        </w:trPr>
        <w:tc>
          <w:tcPr>
            <w:tcW w:w="0" w:type="auto"/>
            <w:tcBorders>
              <w:top w:val="nil"/>
              <w:left w:val="nil"/>
              <w:bottom w:val="nil"/>
              <w:right w:val="nil"/>
            </w:tcBorders>
            <w:vAlign w:val="bottom"/>
          </w:tcPr>
          <w:p w14:paraId="08B6D798" w14:textId="12554A65"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21S16/37-7 T</w:t>
            </w:r>
          </w:p>
        </w:tc>
        <w:tc>
          <w:tcPr>
            <w:tcW w:w="0" w:type="auto"/>
            <w:tcBorders>
              <w:top w:val="nil"/>
              <w:left w:val="nil"/>
              <w:bottom w:val="nil"/>
              <w:right w:val="nil"/>
            </w:tcBorders>
          </w:tcPr>
          <w:p w14:paraId="761AD984" w14:textId="766B2D54"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5DDF1717" w14:textId="304C31AF"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0.2218</w:t>
            </w:r>
          </w:p>
        </w:tc>
        <w:tc>
          <w:tcPr>
            <w:tcW w:w="0" w:type="auto"/>
            <w:tcBorders>
              <w:top w:val="nil"/>
              <w:left w:val="nil"/>
              <w:bottom w:val="nil"/>
              <w:right w:val="nil"/>
            </w:tcBorders>
            <w:noWrap/>
            <w:vAlign w:val="bottom"/>
            <w:hideMark/>
          </w:tcPr>
          <w:p w14:paraId="5285C3E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0.1864</w:t>
            </w:r>
          </w:p>
        </w:tc>
        <w:tc>
          <w:tcPr>
            <w:tcW w:w="0" w:type="auto"/>
            <w:tcBorders>
              <w:top w:val="nil"/>
              <w:left w:val="nil"/>
              <w:bottom w:val="nil"/>
              <w:right w:val="nil"/>
            </w:tcBorders>
            <w:noWrap/>
            <w:vAlign w:val="bottom"/>
            <w:hideMark/>
          </w:tcPr>
          <w:p w14:paraId="72CA8D3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0.6738</w:t>
            </w:r>
          </w:p>
        </w:tc>
        <w:tc>
          <w:tcPr>
            <w:tcW w:w="0" w:type="auto"/>
            <w:tcBorders>
              <w:top w:val="nil"/>
              <w:left w:val="nil"/>
              <w:bottom w:val="nil"/>
              <w:right w:val="nil"/>
            </w:tcBorders>
            <w:noWrap/>
            <w:vAlign w:val="bottom"/>
            <w:hideMark/>
          </w:tcPr>
          <w:p w14:paraId="5F9922D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0.6871</w:t>
            </w:r>
          </w:p>
        </w:tc>
        <w:tc>
          <w:tcPr>
            <w:tcW w:w="0" w:type="auto"/>
            <w:tcBorders>
              <w:top w:val="nil"/>
              <w:left w:val="nil"/>
              <w:bottom w:val="nil"/>
              <w:right w:val="nil"/>
            </w:tcBorders>
            <w:noWrap/>
            <w:vAlign w:val="bottom"/>
            <w:hideMark/>
          </w:tcPr>
          <w:p w14:paraId="1B4EBB3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22.13</w:t>
            </w:r>
          </w:p>
        </w:tc>
        <w:tc>
          <w:tcPr>
            <w:tcW w:w="0" w:type="auto"/>
            <w:tcBorders>
              <w:top w:val="nil"/>
              <w:left w:val="nil"/>
              <w:bottom w:val="nil"/>
              <w:right w:val="nil"/>
            </w:tcBorders>
            <w:noWrap/>
            <w:vAlign w:val="bottom"/>
            <w:hideMark/>
          </w:tcPr>
          <w:p w14:paraId="367126A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22.48</w:t>
            </w:r>
          </w:p>
        </w:tc>
        <w:tc>
          <w:tcPr>
            <w:tcW w:w="0" w:type="auto"/>
            <w:tcBorders>
              <w:top w:val="nil"/>
              <w:left w:val="nil"/>
              <w:bottom w:val="nil"/>
              <w:right w:val="nil"/>
            </w:tcBorders>
            <w:noWrap/>
            <w:vAlign w:val="bottom"/>
            <w:hideMark/>
          </w:tcPr>
          <w:p w14:paraId="2DE5210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14.62</w:t>
            </w:r>
          </w:p>
        </w:tc>
        <w:tc>
          <w:tcPr>
            <w:tcW w:w="0" w:type="auto"/>
            <w:tcBorders>
              <w:top w:val="nil"/>
              <w:left w:val="nil"/>
              <w:bottom w:val="nil"/>
              <w:right w:val="nil"/>
            </w:tcBorders>
            <w:noWrap/>
            <w:vAlign w:val="bottom"/>
            <w:hideMark/>
          </w:tcPr>
          <w:p w14:paraId="4A2FBD4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706.1</w:t>
            </w:r>
          </w:p>
        </w:tc>
        <w:tc>
          <w:tcPr>
            <w:tcW w:w="0" w:type="auto"/>
            <w:tcBorders>
              <w:top w:val="nil"/>
              <w:left w:val="nil"/>
              <w:bottom w:val="nil"/>
              <w:right w:val="nil"/>
            </w:tcBorders>
            <w:noWrap/>
            <w:vAlign w:val="bottom"/>
            <w:hideMark/>
          </w:tcPr>
          <w:p w14:paraId="247D93E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w:t>
            </w:r>
          </w:p>
        </w:tc>
        <w:tc>
          <w:tcPr>
            <w:tcW w:w="0" w:type="auto"/>
            <w:tcBorders>
              <w:top w:val="nil"/>
              <w:left w:val="nil"/>
              <w:bottom w:val="nil"/>
              <w:right w:val="nil"/>
            </w:tcBorders>
            <w:noWrap/>
            <w:vAlign w:val="bottom"/>
            <w:hideMark/>
          </w:tcPr>
          <w:p w14:paraId="009EE9F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0.179</w:t>
            </w:r>
          </w:p>
        </w:tc>
        <w:tc>
          <w:tcPr>
            <w:tcW w:w="0" w:type="auto"/>
            <w:tcBorders>
              <w:top w:val="nil"/>
              <w:left w:val="nil"/>
              <w:bottom w:val="nil"/>
              <w:right w:val="nil"/>
            </w:tcBorders>
            <w:noWrap/>
            <w:vAlign w:val="bottom"/>
            <w:hideMark/>
          </w:tcPr>
          <w:p w14:paraId="6B8290A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0.152</w:t>
            </w:r>
          </w:p>
        </w:tc>
        <w:tc>
          <w:tcPr>
            <w:tcW w:w="0" w:type="auto"/>
            <w:tcBorders>
              <w:top w:val="nil"/>
              <w:left w:val="nil"/>
              <w:bottom w:val="nil"/>
              <w:right w:val="nil"/>
            </w:tcBorders>
            <w:noWrap/>
            <w:vAlign w:val="bottom"/>
            <w:hideMark/>
          </w:tcPr>
          <w:p w14:paraId="0AF45467"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0.144</w:t>
            </w:r>
          </w:p>
        </w:tc>
        <w:tc>
          <w:tcPr>
            <w:tcW w:w="0" w:type="auto"/>
            <w:tcBorders>
              <w:top w:val="nil"/>
              <w:left w:val="nil"/>
              <w:bottom w:val="nil"/>
              <w:right w:val="nil"/>
            </w:tcBorders>
            <w:noWrap/>
            <w:vAlign w:val="bottom"/>
            <w:hideMark/>
          </w:tcPr>
          <w:p w14:paraId="5A56AA7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24.0%</w:t>
            </w:r>
          </w:p>
        </w:tc>
        <w:tc>
          <w:tcPr>
            <w:tcW w:w="0" w:type="auto"/>
            <w:tcBorders>
              <w:top w:val="nil"/>
              <w:left w:val="nil"/>
              <w:bottom w:val="nil"/>
              <w:right w:val="nil"/>
            </w:tcBorders>
            <w:noWrap/>
            <w:vAlign w:val="bottom"/>
            <w:hideMark/>
          </w:tcPr>
          <w:p w14:paraId="49D76AA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0.4080276</w:t>
            </w:r>
          </w:p>
        </w:tc>
        <w:tc>
          <w:tcPr>
            <w:tcW w:w="0" w:type="auto"/>
            <w:tcBorders>
              <w:top w:val="nil"/>
              <w:left w:val="nil"/>
              <w:bottom w:val="nil"/>
              <w:right w:val="nil"/>
            </w:tcBorders>
            <w:noWrap/>
            <w:vAlign w:val="bottom"/>
            <w:hideMark/>
          </w:tcPr>
          <w:p w14:paraId="6823826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474.17</w:t>
            </w:r>
          </w:p>
        </w:tc>
      </w:tr>
      <w:tr w:rsidR="0041435E" w:rsidRPr="0041435E" w14:paraId="20039C54" w14:textId="77777777" w:rsidTr="0041435E">
        <w:trPr>
          <w:trHeight w:val="285"/>
        </w:trPr>
        <w:tc>
          <w:tcPr>
            <w:tcW w:w="0" w:type="auto"/>
            <w:tcBorders>
              <w:top w:val="nil"/>
              <w:left w:val="nil"/>
              <w:bottom w:val="nil"/>
              <w:right w:val="nil"/>
            </w:tcBorders>
            <w:vAlign w:val="bottom"/>
          </w:tcPr>
          <w:p w14:paraId="7A2B4B6B" w14:textId="6D13B1DF"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21S16/37-7 B</w:t>
            </w:r>
          </w:p>
        </w:tc>
        <w:tc>
          <w:tcPr>
            <w:tcW w:w="0" w:type="auto"/>
            <w:tcBorders>
              <w:top w:val="nil"/>
              <w:left w:val="nil"/>
              <w:bottom w:val="nil"/>
              <w:right w:val="nil"/>
            </w:tcBorders>
          </w:tcPr>
          <w:p w14:paraId="4864F44F" w14:textId="6979A13B"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p>
        </w:tc>
        <w:tc>
          <w:tcPr>
            <w:tcW w:w="0" w:type="auto"/>
            <w:tcBorders>
              <w:top w:val="nil"/>
              <w:left w:val="nil"/>
              <w:bottom w:val="nil"/>
              <w:right w:val="nil"/>
            </w:tcBorders>
            <w:noWrap/>
            <w:vAlign w:val="bottom"/>
            <w:hideMark/>
          </w:tcPr>
          <w:p w14:paraId="4381145E" w14:textId="7F17A013"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0.2242</w:t>
            </w:r>
          </w:p>
        </w:tc>
        <w:tc>
          <w:tcPr>
            <w:tcW w:w="0" w:type="auto"/>
            <w:tcBorders>
              <w:top w:val="nil"/>
              <w:left w:val="nil"/>
              <w:bottom w:val="nil"/>
              <w:right w:val="nil"/>
            </w:tcBorders>
            <w:noWrap/>
            <w:vAlign w:val="bottom"/>
            <w:hideMark/>
          </w:tcPr>
          <w:p w14:paraId="49F72E84"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0.1882</w:t>
            </w:r>
          </w:p>
        </w:tc>
        <w:tc>
          <w:tcPr>
            <w:tcW w:w="0" w:type="auto"/>
            <w:tcBorders>
              <w:top w:val="nil"/>
              <w:left w:val="nil"/>
              <w:bottom w:val="nil"/>
              <w:right w:val="nil"/>
            </w:tcBorders>
            <w:noWrap/>
            <w:vAlign w:val="bottom"/>
            <w:hideMark/>
          </w:tcPr>
          <w:p w14:paraId="2D6308BE"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0.6782</w:t>
            </w:r>
          </w:p>
        </w:tc>
        <w:tc>
          <w:tcPr>
            <w:tcW w:w="0" w:type="auto"/>
            <w:tcBorders>
              <w:top w:val="nil"/>
              <w:left w:val="nil"/>
              <w:bottom w:val="nil"/>
              <w:right w:val="nil"/>
            </w:tcBorders>
            <w:noWrap/>
            <w:vAlign w:val="bottom"/>
            <w:hideMark/>
          </w:tcPr>
          <w:p w14:paraId="4B532150"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0.6902</w:t>
            </w:r>
          </w:p>
        </w:tc>
        <w:tc>
          <w:tcPr>
            <w:tcW w:w="0" w:type="auto"/>
            <w:tcBorders>
              <w:top w:val="nil"/>
              <w:left w:val="nil"/>
              <w:bottom w:val="nil"/>
              <w:right w:val="nil"/>
            </w:tcBorders>
            <w:noWrap/>
            <w:vAlign w:val="bottom"/>
            <w:hideMark/>
          </w:tcPr>
          <w:p w14:paraId="504A34C6"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20.7</w:t>
            </w:r>
          </w:p>
        </w:tc>
        <w:tc>
          <w:tcPr>
            <w:tcW w:w="0" w:type="auto"/>
            <w:tcBorders>
              <w:top w:val="nil"/>
              <w:left w:val="nil"/>
              <w:bottom w:val="nil"/>
              <w:right w:val="nil"/>
            </w:tcBorders>
            <w:noWrap/>
            <w:vAlign w:val="bottom"/>
            <w:hideMark/>
          </w:tcPr>
          <w:p w14:paraId="49D7674C"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21.05</w:t>
            </w:r>
          </w:p>
        </w:tc>
        <w:tc>
          <w:tcPr>
            <w:tcW w:w="0" w:type="auto"/>
            <w:tcBorders>
              <w:top w:val="nil"/>
              <w:left w:val="nil"/>
              <w:bottom w:val="nil"/>
              <w:right w:val="nil"/>
            </w:tcBorders>
            <w:noWrap/>
            <w:vAlign w:val="bottom"/>
            <w:hideMark/>
          </w:tcPr>
          <w:p w14:paraId="67A2A08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14.84</w:t>
            </w:r>
          </w:p>
        </w:tc>
        <w:tc>
          <w:tcPr>
            <w:tcW w:w="0" w:type="auto"/>
            <w:tcBorders>
              <w:top w:val="nil"/>
              <w:left w:val="nil"/>
              <w:bottom w:val="nil"/>
              <w:right w:val="nil"/>
            </w:tcBorders>
            <w:noWrap/>
            <w:vAlign w:val="bottom"/>
            <w:hideMark/>
          </w:tcPr>
          <w:p w14:paraId="64F4632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740.6</w:t>
            </w:r>
          </w:p>
        </w:tc>
        <w:tc>
          <w:tcPr>
            <w:tcW w:w="0" w:type="auto"/>
            <w:tcBorders>
              <w:top w:val="nil"/>
              <w:left w:val="nil"/>
              <w:bottom w:val="nil"/>
              <w:right w:val="nil"/>
            </w:tcBorders>
            <w:noWrap/>
            <w:vAlign w:val="bottom"/>
            <w:hideMark/>
          </w:tcPr>
          <w:p w14:paraId="0E8CDDC3"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0.171</w:t>
            </w:r>
          </w:p>
        </w:tc>
        <w:tc>
          <w:tcPr>
            <w:tcW w:w="0" w:type="auto"/>
            <w:tcBorders>
              <w:top w:val="nil"/>
              <w:left w:val="nil"/>
              <w:bottom w:val="nil"/>
              <w:right w:val="nil"/>
            </w:tcBorders>
            <w:noWrap/>
            <w:vAlign w:val="bottom"/>
            <w:hideMark/>
          </w:tcPr>
          <w:p w14:paraId="4D24285A"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0.18</w:t>
            </w:r>
          </w:p>
        </w:tc>
        <w:tc>
          <w:tcPr>
            <w:tcW w:w="0" w:type="auto"/>
            <w:tcBorders>
              <w:top w:val="nil"/>
              <w:left w:val="nil"/>
              <w:bottom w:val="nil"/>
              <w:right w:val="nil"/>
            </w:tcBorders>
            <w:noWrap/>
            <w:vAlign w:val="bottom"/>
            <w:hideMark/>
          </w:tcPr>
          <w:p w14:paraId="7F2CEC78"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0.153</w:t>
            </w:r>
          </w:p>
        </w:tc>
        <w:tc>
          <w:tcPr>
            <w:tcW w:w="0" w:type="auto"/>
            <w:tcBorders>
              <w:top w:val="nil"/>
              <w:left w:val="nil"/>
              <w:bottom w:val="nil"/>
              <w:right w:val="nil"/>
            </w:tcBorders>
            <w:noWrap/>
            <w:vAlign w:val="bottom"/>
            <w:hideMark/>
          </w:tcPr>
          <w:p w14:paraId="7978A762"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0.146</w:t>
            </w:r>
          </w:p>
        </w:tc>
        <w:tc>
          <w:tcPr>
            <w:tcW w:w="0" w:type="auto"/>
            <w:tcBorders>
              <w:top w:val="nil"/>
              <w:left w:val="nil"/>
              <w:bottom w:val="nil"/>
              <w:right w:val="nil"/>
            </w:tcBorders>
            <w:noWrap/>
            <w:vAlign w:val="bottom"/>
            <w:hideMark/>
          </w:tcPr>
          <w:p w14:paraId="24BA5B1B"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22.0%</w:t>
            </w:r>
          </w:p>
        </w:tc>
        <w:tc>
          <w:tcPr>
            <w:tcW w:w="0" w:type="auto"/>
            <w:tcBorders>
              <w:top w:val="nil"/>
              <w:left w:val="nil"/>
              <w:bottom w:val="nil"/>
              <w:right w:val="nil"/>
            </w:tcBorders>
            <w:noWrap/>
            <w:vAlign w:val="bottom"/>
            <w:hideMark/>
          </w:tcPr>
          <w:p w14:paraId="1C45E211"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0.413213256</w:t>
            </w:r>
          </w:p>
        </w:tc>
        <w:tc>
          <w:tcPr>
            <w:tcW w:w="0" w:type="auto"/>
            <w:tcBorders>
              <w:top w:val="nil"/>
              <w:left w:val="nil"/>
              <w:bottom w:val="nil"/>
              <w:right w:val="nil"/>
            </w:tcBorders>
            <w:noWrap/>
            <w:vAlign w:val="bottom"/>
            <w:hideMark/>
          </w:tcPr>
          <w:p w14:paraId="3FFE760D" w14:textId="77777777" w:rsidR="0041435E" w:rsidRPr="0041435E" w:rsidRDefault="0041435E" w:rsidP="0041435E">
            <w:pPr>
              <w:spacing w:after="0" w:line="240" w:lineRule="auto"/>
              <w:jc w:val="center"/>
              <w:rPr>
                <w:rFonts w:ascii="Arial" w:eastAsia="Times New Roman" w:hAnsi="Arial" w:cs="Arial"/>
                <w:color w:val="000000"/>
                <w:kern w:val="0"/>
                <w:lang w:eastAsia="en-GB"/>
                <w14:ligatures w14:val="none"/>
              </w:rPr>
            </w:pPr>
            <w:r w:rsidRPr="0041435E">
              <w:rPr>
                <w:rFonts w:ascii="Arial" w:eastAsia="Times New Roman" w:hAnsi="Arial" w:cs="Arial"/>
                <w:color w:val="000000"/>
                <w:kern w:val="0"/>
                <w:lang w:eastAsia="en-GB"/>
                <w14:ligatures w14:val="none"/>
              </w:rPr>
              <w:t>476.59</w:t>
            </w:r>
          </w:p>
        </w:tc>
      </w:tr>
    </w:tbl>
    <w:p w14:paraId="5432CFCD" w14:textId="4DCD2F8D" w:rsidR="0041435E" w:rsidRPr="000852B1" w:rsidRDefault="0041435E" w:rsidP="000852B1">
      <w:pPr>
        <w:tabs>
          <w:tab w:val="left" w:pos="2280"/>
        </w:tabs>
        <w:spacing w:line="360" w:lineRule="auto"/>
        <w:rPr>
          <w:rFonts w:ascii="Arial" w:hAnsi="Arial" w:cs="Arial"/>
        </w:rPr>
      </w:pPr>
    </w:p>
    <w:sectPr w:rsidR="0041435E" w:rsidRPr="000852B1" w:rsidSect="00831CE4">
      <w:pgSz w:w="16838" w:h="11906" w:orient="landscape"/>
      <w:pgMar w:top="1080" w:right="1440" w:bottom="108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5590FB" w14:textId="77777777" w:rsidR="005D6377" w:rsidRDefault="005D6377" w:rsidP="005D6377">
      <w:pPr>
        <w:spacing w:after="0" w:line="240" w:lineRule="auto"/>
      </w:pPr>
      <w:r>
        <w:separator/>
      </w:r>
    </w:p>
  </w:endnote>
  <w:endnote w:type="continuationSeparator" w:id="0">
    <w:p w14:paraId="74600E76" w14:textId="77777777" w:rsidR="005D6377" w:rsidRDefault="005D6377" w:rsidP="005D6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5366975"/>
      <w:docPartObj>
        <w:docPartGallery w:val="Page Numbers (Bottom of Page)"/>
        <w:docPartUnique/>
      </w:docPartObj>
    </w:sdtPr>
    <w:sdtEndPr/>
    <w:sdtContent>
      <w:sdt>
        <w:sdtPr>
          <w:id w:val="-1769616900"/>
          <w:docPartObj>
            <w:docPartGallery w:val="Page Numbers (Top of Page)"/>
            <w:docPartUnique/>
          </w:docPartObj>
        </w:sdtPr>
        <w:sdtEndPr/>
        <w:sdtContent>
          <w:p w14:paraId="04F79868" w14:textId="6DE669D8" w:rsidR="005D6377" w:rsidRDefault="005D637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3C81BD" w14:textId="77777777" w:rsidR="005D6377" w:rsidRDefault="005D6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FE026" w14:textId="5AEE0BD2" w:rsidR="005D6377" w:rsidRDefault="005D6377">
    <w:pPr>
      <w:pStyle w:val="Footer"/>
      <w:jc w:val="right"/>
    </w:pPr>
  </w:p>
  <w:p w14:paraId="17227A70" w14:textId="77777777" w:rsidR="005D6377" w:rsidRDefault="005D6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EAABD" w14:textId="77777777" w:rsidR="005D6377" w:rsidRDefault="005D6377" w:rsidP="005D6377">
      <w:pPr>
        <w:spacing w:after="0" w:line="240" w:lineRule="auto"/>
      </w:pPr>
      <w:r>
        <w:separator/>
      </w:r>
    </w:p>
  </w:footnote>
  <w:footnote w:type="continuationSeparator" w:id="0">
    <w:p w14:paraId="510193E6" w14:textId="77777777" w:rsidR="005D6377" w:rsidRDefault="005D6377" w:rsidP="005D63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C15A74"/>
    <w:multiLevelType w:val="hybridMultilevel"/>
    <w:tmpl w:val="B76C3F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0823F8"/>
    <w:multiLevelType w:val="hybridMultilevel"/>
    <w:tmpl w:val="160AF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B327E4"/>
    <w:multiLevelType w:val="hybridMultilevel"/>
    <w:tmpl w:val="B9D23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DD5097"/>
    <w:multiLevelType w:val="hybridMultilevel"/>
    <w:tmpl w:val="0AA6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2195987">
    <w:abstractNumId w:val="0"/>
  </w:num>
  <w:num w:numId="2" w16cid:durableId="610359184">
    <w:abstractNumId w:val="3"/>
  </w:num>
  <w:num w:numId="3" w16cid:durableId="404187378">
    <w:abstractNumId w:val="2"/>
  </w:num>
  <w:num w:numId="4" w16cid:durableId="105856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5C"/>
    <w:rsid w:val="00021065"/>
    <w:rsid w:val="00037F25"/>
    <w:rsid w:val="0005641E"/>
    <w:rsid w:val="00061D9C"/>
    <w:rsid w:val="000852B1"/>
    <w:rsid w:val="00092B67"/>
    <w:rsid w:val="000C7602"/>
    <w:rsid w:val="000D53C0"/>
    <w:rsid w:val="000D6150"/>
    <w:rsid w:val="00140138"/>
    <w:rsid w:val="00186058"/>
    <w:rsid w:val="001863DB"/>
    <w:rsid w:val="001A0D79"/>
    <w:rsid w:val="001E6B57"/>
    <w:rsid w:val="001F1F3C"/>
    <w:rsid w:val="001F2B01"/>
    <w:rsid w:val="00201C71"/>
    <w:rsid w:val="00203B0B"/>
    <w:rsid w:val="00217915"/>
    <w:rsid w:val="00274B4F"/>
    <w:rsid w:val="00281441"/>
    <w:rsid w:val="00286069"/>
    <w:rsid w:val="002E755C"/>
    <w:rsid w:val="002F29A9"/>
    <w:rsid w:val="00304896"/>
    <w:rsid w:val="00314E34"/>
    <w:rsid w:val="00316931"/>
    <w:rsid w:val="003312BE"/>
    <w:rsid w:val="00350FA2"/>
    <w:rsid w:val="0035748A"/>
    <w:rsid w:val="003D63D0"/>
    <w:rsid w:val="003E4625"/>
    <w:rsid w:val="004063FA"/>
    <w:rsid w:val="0041435E"/>
    <w:rsid w:val="00481A26"/>
    <w:rsid w:val="00497F44"/>
    <w:rsid w:val="004B0452"/>
    <w:rsid w:val="004C43B0"/>
    <w:rsid w:val="004F38E4"/>
    <w:rsid w:val="0051029F"/>
    <w:rsid w:val="00517576"/>
    <w:rsid w:val="00525AD9"/>
    <w:rsid w:val="0053738C"/>
    <w:rsid w:val="0055032D"/>
    <w:rsid w:val="00565D0D"/>
    <w:rsid w:val="00593D32"/>
    <w:rsid w:val="005B4DE3"/>
    <w:rsid w:val="005D6377"/>
    <w:rsid w:val="006036E8"/>
    <w:rsid w:val="006063C1"/>
    <w:rsid w:val="00623941"/>
    <w:rsid w:val="006458EA"/>
    <w:rsid w:val="006546F6"/>
    <w:rsid w:val="00666D08"/>
    <w:rsid w:val="0067675F"/>
    <w:rsid w:val="006930C7"/>
    <w:rsid w:val="006A7063"/>
    <w:rsid w:val="006B7206"/>
    <w:rsid w:val="006C74E2"/>
    <w:rsid w:val="006F7001"/>
    <w:rsid w:val="00710597"/>
    <w:rsid w:val="007241D7"/>
    <w:rsid w:val="00727151"/>
    <w:rsid w:val="0073176D"/>
    <w:rsid w:val="007355BC"/>
    <w:rsid w:val="00736B2B"/>
    <w:rsid w:val="00761717"/>
    <w:rsid w:val="007729A8"/>
    <w:rsid w:val="007D48FC"/>
    <w:rsid w:val="007E3209"/>
    <w:rsid w:val="007E72CF"/>
    <w:rsid w:val="007E7C75"/>
    <w:rsid w:val="007F5A6A"/>
    <w:rsid w:val="007F77D1"/>
    <w:rsid w:val="00803B77"/>
    <w:rsid w:val="00811513"/>
    <w:rsid w:val="00831CE4"/>
    <w:rsid w:val="00870745"/>
    <w:rsid w:val="00890D13"/>
    <w:rsid w:val="008E79B2"/>
    <w:rsid w:val="008F2D63"/>
    <w:rsid w:val="008F7A5B"/>
    <w:rsid w:val="009053A2"/>
    <w:rsid w:val="00926CDF"/>
    <w:rsid w:val="0095630B"/>
    <w:rsid w:val="00965CBE"/>
    <w:rsid w:val="00991984"/>
    <w:rsid w:val="00992D0C"/>
    <w:rsid w:val="00993C07"/>
    <w:rsid w:val="009C06CC"/>
    <w:rsid w:val="009E7793"/>
    <w:rsid w:val="009F09BC"/>
    <w:rsid w:val="00A232AF"/>
    <w:rsid w:val="00A245C6"/>
    <w:rsid w:val="00A5189C"/>
    <w:rsid w:val="00AD3028"/>
    <w:rsid w:val="00B168E7"/>
    <w:rsid w:val="00B24988"/>
    <w:rsid w:val="00B26135"/>
    <w:rsid w:val="00B6061B"/>
    <w:rsid w:val="00B62CF1"/>
    <w:rsid w:val="00B74F3D"/>
    <w:rsid w:val="00BC4718"/>
    <w:rsid w:val="00BE68D8"/>
    <w:rsid w:val="00C111F1"/>
    <w:rsid w:val="00C53C7A"/>
    <w:rsid w:val="00C55016"/>
    <w:rsid w:val="00C61F6D"/>
    <w:rsid w:val="00CA059D"/>
    <w:rsid w:val="00CB499E"/>
    <w:rsid w:val="00CC0C7A"/>
    <w:rsid w:val="00CC23E4"/>
    <w:rsid w:val="00CC644D"/>
    <w:rsid w:val="00CE553D"/>
    <w:rsid w:val="00D15AF2"/>
    <w:rsid w:val="00D609CD"/>
    <w:rsid w:val="00D73540"/>
    <w:rsid w:val="00D900E9"/>
    <w:rsid w:val="00DA5902"/>
    <w:rsid w:val="00DC5521"/>
    <w:rsid w:val="00DC61F7"/>
    <w:rsid w:val="00E567C7"/>
    <w:rsid w:val="00E607BB"/>
    <w:rsid w:val="00E7581C"/>
    <w:rsid w:val="00E80AAA"/>
    <w:rsid w:val="00E822A9"/>
    <w:rsid w:val="00E96FBD"/>
    <w:rsid w:val="00EA7DC1"/>
    <w:rsid w:val="00EB1145"/>
    <w:rsid w:val="00ED325B"/>
    <w:rsid w:val="00F07BFD"/>
    <w:rsid w:val="00F10544"/>
    <w:rsid w:val="00F355A0"/>
    <w:rsid w:val="00F4290C"/>
    <w:rsid w:val="00F4660F"/>
    <w:rsid w:val="00F46725"/>
    <w:rsid w:val="00F55D51"/>
    <w:rsid w:val="00F722A4"/>
    <w:rsid w:val="00F73D3A"/>
    <w:rsid w:val="00F91467"/>
    <w:rsid w:val="00FC6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o:shapedefaults>
    <o:shapelayout v:ext="edit">
      <o:idmap v:ext="edit" data="1"/>
    </o:shapelayout>
  </w:shapeDefaults>
  <w:decimalSymbol w:val="."/>
  <w:listSeparator w:val=","/>
  <w14:docId w14:val="13C192AB"/>
  <w15:docId w15:val="{3B4B1A90-F05F-4D65-B05A-159B84EF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7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7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E7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5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5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5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5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7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7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E7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55C"/>
    <w:rPr>
      <w:rFonts w:eastAsiaTheme="majorEastAsia" w:cstheme="majorBidi"/>
      <w:color w:val="272727" w:themeColor="text1" w:themeTint="D8"/>
    </w:rPr>
  </w:style>
  <w:style w:type="paragraph" w:styleId="Title">
    <w:name w:val="Title"/>
    <w:basedOn w:val="Normal"/>
    <w:next w:val="Normal"/>
    <w:link w:val="TitleChar"/>
    <w:uiPriority w:val="10"/>
    <w:qFormat/>
    <w:rsid w:val="002E7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5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55C"/>
    <w:pPr>
      <w:spacing w:before="160"/>
      <w:jc w:val="center"/>
    </w:pPr>
    <w:rPr>
      <w:i/>
      <w:iCs/>
      <w:color w:val="404040" w:themeColor="text1" w:themeTint="BF"/>
    </w:rPr>
  </w:style>
  <w:style w:type="character" w:customStyle="1" w:styleId="QuoteChar">
    <w:name w:val="Quote Char"/>
    <w:basedOn w:val="DefaultParagraphFont"/>
    <w:link w:val="Quote"/>
    <w:uiPriority w:val="29"/>
    <w:rsid w:val="002E755C"/>
    <w:rPr>
      <w:i/>
      <w:iCs/>
      <w:color w:val="404040" w:themeColor="text1" w:themeTint="BF"/>
    </w:rPr>
  </w:style>
  <w:style w:type="paragraph" w:styleId="ListParagraph">
    <w:name w:val="List Paragraph"/>
    <w:basedOn w:val="Normal"/>
    <w:uiPriority w:val="34"/>
    <w:qFormat/>
    <w:rsid w:val="002E755C"/>
    <w:pPr>
      <w:ind w:left="720"/>
      <w:contextualSpacing/>
    </w:pPr>
  </w:style>
  <w:style w:type="character" w:styleId="IntenseEmphasis">
    <w:name w:val="Intense Emphasis"/>
    <w:basedOn w:val="DefaultParagraphFont"/>
    <w:uiPriority w:val="21"/>
    <w:qFormat/>
    <w:rsid w:val="002E755C"/>
    <w:rPr>
      <w:i/>
      <w:iCs/>
      <w:color w:val="0F4761" w:themeColor="accent1" w:themeShade="BF"/>
    </w:rPr>
  </w:style>
  <w:style w:type="paragraph" w:styleId="IntenseQuote">
    <w:name w:val="Intense Quote"/>
    <w:basedOn w:val="Normal"/>
    <w:next w:val="Normal"/>
    <w:link w:val="IntenseQuoteChar"/>
    <w:uiPriority w:val="30"/>
    <w:qFormat/>
    <w:rsid w:val="002E7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55C"/>
    <w:rPr>
      <w:i/>
      <w:iCs/>
      <w:color w:val="0F4761" w:themeColor="accent1" w:themeShade="BF"/>
    </w:rPr>
  </w:style>
  <w:style w:type="character" w:styleId="IntenseReference">
    <w:name w:val="Intense Reference"/>
    <w:basedOn w:val="DefaultParagraphFont"/>
    <w:uiPriority w:val="32"/>
    <w:qFormat/>
    <w:rsid w:val="002E755C"/>
    <w:rPr>
      <w:b/>
      <w:bCs/>
      <w:smallCaps/>
      <w:color w:val="0F4761" w:themeColor="accent1" w:themeShade="BF"/>
      <w:spacing w:val="5"/>
    </w:rPr>
  </w:style>
  <w:style w:type="paragraph" w:styleId="NormalWeb">
    <w:name w:val="Normal (Web)"/>
    <w:basedOn w:val="Normal"/>
    <w:uiPriority w:val="99"/>
    <w:unhideWhenUsed/>
    <w:rsid w:val="000D53C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table" w:styleId="TableGrid">
    <w:name w:val="Table Grid"/>
    <w:basedOn w:val="TableNormal"/>
    <w:uiPriority w:val="39"/>
    <w:rsid w:val="00274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2D63"/>
    <w:pPr>
      <w:spacing w:before="240" w:after="0"/>
      <w:outlineLvl w:val="9"/>
    </w:pPr>
    <w:rPr>
      <w:kern w:val="0"/>
      <w:sz w:val="32"/>
      <w:szCs w:val="32"/>
      <w:lang w:val="en-US"/>
    </w:rPr>
  </w:style>
  <w:style w:type="paragraph" w:styleId="TOC2">
    <w:name w:val="toc 2"/>
    <w:basedOn w:val="Normal"/>
    <w:next w:val="Normal"/>
    <w:autoRedefine/>
    <w:uiPriority w:val="39"/>
    <w:unhideWhenUsed/>
    <w:rsid w:val="008F2D63"/>
    <w:pPr>
      <w:spacing w:after="100"/>
      <w:ind w:left="220"/>
    </w:pPr>
  </w:style>
  <w:style w:type="paragraph" w:styleId="TOC3">
    <w:name w:val="toc 3"/>
    <w:basedOn w:val="Normal"/>
    <w:next w:val="Normal"/>
    <w:autoRedefine/>
    <w:uiPriority w:val="39"/>
    <w:unhideWhenUsed/>
    <w:rsid w:val="008F2D63"/>
    <w:pPr>
      <w:spacing w:after="100"/>
      <w:ind w:left="440"/>
    </w:pPr>
  </w:style>
  <w:style w:type="character" w:styleId="Hyperlink">
    <w:name w:val="Hyperlink"/>
    <w:basedOn w:val="DefaultParagraphFont"/>
    <w:uiPriority w:val="99"/>
    <w:unhideWhenUsed/>
    <w:rsid w:val="008F2D63"/>
    <w:rPr>
      <w:color w:val="467886" w:themeColor="hyperlink"/>
      <w:u w:val="single"/>
    </w:rPr>
  </w:style>
  <w:style w:type="paragraph" w:styleId="TOC1">
    <w:name w:val="toc 1"/>
    <w:basedOn w:val="Normal"/>
    <w:next w:val="Normal"/>
    <w:autoRedefine/>
    <w:uiPriority w:val="39"/>
    <w:unhideWhenUsed/>
    <w:rsid w:val="008F2D63"/>
    <w:pPr>
      <w:spacing w:after="100"/>
    </w:pPr>
  </w:style>
  <w:style w:type="character" w:styleId="PlaceholderText">
    <w:name w:val="Placeholder Text"/>
    <w:basedOn w:val="DefaultParagraphFont"/>
    <w:uiPriority w:val="99"/>
    <w:semiHidden/>
    <w:rsid w:val="00991984"/>
    <w:rPr>
      <w:color w:val="666666"/>
    </w:rPr>
  </w:style>
  <w:style w:type="paragraph" w:styleId="NoSpacing">
    <w:name w:val="No Spacing"/>
    <w:link w:val="NoSpacingChar"/>
    <w:uiPriority w:val="1"/>
    <w:qFormat/>
    <w:rsid w:val="00CB499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CB499E"/>
    <w:rPr>
      <w:rFonts w:eastAsiaTheme="minorEastAsia"/>
      <w:kern w:val="0"/>
      <w:lang w:val="en-US"/>
    </w:rPr>
  </w:style>
  <w:style w:type="paragraph" w:customStyle="1" w:styleId="msonormal0">
    <w:name w:val="msonormal"/>
    <w:basedOn w:val="Normal"/>
    <w:rsid w:val="00092B67"/>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xl63">
    <w:name w:val="xl63"/>
    <w:basedOn w:val="Normal"/>
    <w:rsid w:val="00092B67"/>
    <w:pPr>
      <w:spacing w:before="100" w:beforeAutospacing="1" w:after="100" w:afterAutospacing="1" w:line="240" w:lineRule="auto"/>
      <w:jc w:val="center"/>
    </w:pPr>
    <w:rPr>
      <w:rFonts w:ascii="Times New Roman" w:eastAsia="Times New Roman" w:hAnsi="Times New Roman" w:cs="Times New Roman"/>
      <w:kern w:val="0"/>
      <w:sz w:val="24"/>
      <w:szCs w:val="24"/>
      <w:lang w:eastAsia="en-GB"/>
    </w:rPr>
  </w:style>
  <w:style w:type="character" w:styleId="FollowedHyperlink">
    <w:name w:val="FollowedHyperlink"/>
    <w:basedOn w:val="DefaultParagraphFont"/>
    <w:uiPriority w:val="99"/>
    <w:semiHidden/>
    <w:unhideWhenUsed/>
    <w:rsid w:val="00092B67"/>
    <w:rPr>
      <w:color w:val="954F72"/>
      <w:u w:val="single"/>
    </w:rPr>
  </w:style>
  <w:style w:type="paragraph" w:styleId="Header">
    <w:name w:val="header"/>
    <w:basedOn w:val="Normal"/>
    <w:link w:val="HeaderChar"/>
    <w:uiPriority w:val="99"/>
    <w:unhideWhenUsed/>
    <w:rsid w:val="005D6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377"/>
  </w:style>
  <w:style w:type="paragraph" w:styleId="Footer">
    <w:name w:val="footer"/>
    <w:basedOn w:val="Normal"/>
    <w:link w:val="FooterChar"/>
    <w:uiPriority w:val="99"/>
    <w:unhideWhenUsed/>
    <w:rsid w:val="005D6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377"/>
  </w:style>
  <w:style w:type="table" w:styleId="PlainTable3">
    <w:name w:val="Plain Table 3"/>
    <w:basedOn w:val="TableNormal"/>
    <w:uiPriority w:val="43"/>
    <w:rsid w:val="00201C7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316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265508">
      <w:bodyDiv w:val="1"/>
      <w:marLeft w:val="0"/>
      <w:marRight w:val="0"/>
      <w:marTop w:val="0"/>
      <w:marBottom w:val="0"/>
      <w:divBdr>
        <w:top w:val="none" w:sz="0" w:space="0" w:color="auto"/>
        <w:left w:val="none" w:sz="0" w:space="0" w:color="auto"/>
        <w:bottom w:val="none" w:sz="0" w:space="0" w:color="auto"/>
        <w:right w:val="none" w:sz="0" w:space="0" w:color="auto"/>
      </w:divBdr>
      <w:divsChild>
        <w:div w:id="48771856">
          <w:marLeft w:val="0"/>
          <w:marRight w:val="0"/>
          <w:marTop w:val="0"/>
          <w:marBottom w:val="0"/>
          <w:divBdr>
            <w:top w:val="none" w:sz="0" w:space="0" w:color="auto"/>
            <w:left w:val="none" w:sz="0" w:space="0" w:color="auto"/>
            <w:bottom w:val="none" w:sz="0" w:space="0" w:color="auto"/>
            <w:right w:val="none" w:sz="0" w:space="0" w:color="auto"/>
          </w:divBdr>
        </w:div>
      </w:divsChild>
    </w:div>
    <w:div w:id="174997062">
      <w:bodyDiv w:val="1"/>
      <w:marLeft w:val="0"/>
      <w:marRight w:val="0"/>
      <w:marTop w:val="0"/>
      <w:marBottom w:val="0"/>
      <w:divBdr>
        <w:top w:val="none" w:sz="0" w:space="0" w:color="auto"/>
        <w:left w:val="none" w:sz="0" w:space="0" w:color="auto"/>
        <w:bottom w:val="none" w:sz="0" w:space="0" w:color="auto"/>
        <w:right w:val="none" w:sz="0" w:space="0" w:color="auto"/>
      </w:divBdr>
    </w:div>
    <w:div w:id="224605681">
      <w:bodyDiv w:val="1"/>
      <w:marLeft w:val="0"/>
      <w:marRight w:val="0"/>
      <w:marTop w:val="0"/>
      <w:marBottom w:val="0"/>
      <w:divBdr>
        <w:top w:val="none" w:sz="0" w:space="0" w:color="auto"/>
        <w:left w:val="none" w:sz="0" w:space="0" w:color="auto"/>
        <w:bottom w:val="none" w:sz="0" w:space="0" w:color="auto"/>
        <w:right w:val="none" w:sz="0" w:space="0" w:color="auto"/>
      </w:divBdr>
      <w:divsChild>
        <w:div w:id="634264228">
          <w:marLeft w:val="0"/>
          <w:marRight w:val="0"/>
          <w:marTop w:val="0"/>
          <w:marBottom w:val="0"/>
          <w:divBdr>
            <w:top w:val="none" w:sz="0" w:space="0" w:color="auto"/>
            <w:left w:val="none" w:sz="0" w:space="0" w:color="auto"/>
            <w:bottom w:val="none" w:sz="0" w:space="0" w:color="auto"/>
            <w:right w:val="none" w:sz="0" w:space="0" w:color="auto"/>
          </w:divBdr>
        </w:div>
      </w:divsChild>
    </w:div>
    <w:div w:id="298727554">
      <w:bodyDiv w:val="1"/>
      <w:marLeft w:val="0"/>
      <w:marRight w:val="0"/>
      <w:marTop w:val="0"/>
      <w:marBottom w:val="0"/>
      <w:divBdr>
        <w:top w:val="none" w:sz="0" w:space="0" w:color="auto"/>
        <w:left w:val="none" w:sz="0" w:space="0" w:color="auto"/>
        <w:bottom w:val="none" w:sz="0" w:space="0" w:color="auto"/>
        <w:right w:val="none" w:sz="0" w:space="0" w:color="auto"/>
      </w:divBdr>
    </w:div>
    <w:div w:id="338627443">
      <w:bodyDiv w:val="1"/>
      <w:marLeft w:val="0"/>
      <w:marRight w:val="0"/>
      <w:marTop w:val="0"/>
      <w:marBottom w:val="0"/>
      <w:divBdr>
        <w:top w:val="none" w:sz="0" w:space="0" w:color="auto"/>
        <w:left w:val="none" w:sz="0" w:space="0" w:color="auto"/>
        <w:bottom w:val="none" w:sz="0" w:space="0" w:color="auto"/>
        <w:right w:val="none" w:sz="0" w:space="0" w:color="auto"/>
      </w:divBdr>
      <w:divsChild>
        <w:div w:id="185145806">
          <w:marLeft w:val="0"/>
          <w:marRight w:val="0"/>
          <w:marTop w:val="0"/>
          <w:marBottom w:val="0"/>
          <w:divBdr>
            <w:top w:val="none" w:sz="0" w:space="0" w:color="auto"/>
            <w:left w:val="none" w:sz="0" w:space="0" w:color="auto"/>
            <w:bottom w:val="none" w:sz="0" w:space="0" w:color="auto"/>
            <w:right w:val="none" w:sz="0" w:space="0" w:color="auto"/>
          </w:divBdr>
        </w:div>
      </w:divsChild>
    </w:div>
    <w:div w:id="437217418">
      <w:bodyDiv w:val="1"/>
      <w:marLeft w:val="0"/>
      <w:marRight w:val="0"/>
      <w:marTop w:val="0"/>
      <w:marBottom w:val="0"/>
      <w:divBdr>
        <w:top w:val="none" w:sz="0" w:space="0" w:color="auto"/>
        <w:left w:val="none" w:sz="0" w:space="0" w:color="auto"/>
        <w:bottom w:val="none" w:sz="0" w:space="0" w:color="auto"/>
        <w:right w:val="none" w:sz="0" w:space="0" w:color="auto"/>
      </w:divBdr>
      <w:divsChild>
        <w:div w:id="1295911874">
          <w:marLeft w:val="0"/>
          <w:marRight w:val="0"/>
          <w:marTop w:val="0"/>
          <w:marBottom w:val="0"/>
          <w:divBdr>
            <w:top w:val="none" w:sz="0" w:space="0" w:color="auto"/>
            <w:left w:val="none" w:sz="0" w:space="0" w:color="auto"/>
            <w:bottom w:val="none" w:sz="0" w:space="0" w:color="auto"/>
            <w:right w:val="none" w:sz="0" w:space="0" w:color="auto"/>
          </w:divBdr>
        </w:div>
      </w:divsChild>
    </w:div>
    <w:div w:id="446318463">
      <w:bodyDiv w:val="1"/>
      <w:marLeft w:val="0"/>
      <w:marRight w:val="0"/>
      <w:marTop w:val="0"/>
      <w:marBottom w:val="0"/>
      <w:divBdr>
        <w:top w:val="none" w:sz="0" w:space="0" w:color="auto"/>
        <w:left w:val="none" w:sz="0" w:space="0" w:color="auto"/>
        <w:bottom w:val="none" w:sz="0" w:space="0" w:color="auto"/>
        <w:right w:val="none" w:sz="0" w:space="0" w:color="auto"/>
      </w:divBdr>
      <w:divsChild>
        <w:div w:id="1452359471">
          <w:marLeft w:val="0"/>
          <w:marRight w:val="0"/>
          <w:marTop w:val="0"/>
          <w:marBottom w:val="0"/>
          <w:divBdr>
            <w:top w:val="none" w:sz="0" w:space="0" w:color="auto"/>
            <w:left w:val="none" w:sz="0" w:space="0" w:color="auto"/>
            <w:bottom w:val="none" w:sz="0" w:space="0" w:color="auto"/>
            <w:right w:val="none" w:sz="0" w:space="0" w:color="auto"/>
          </w:divBdr>
        </w:div>
      </w:divsChild>
    </w:div>
    <w:div w:id="620763245">
      <w:bodyDiv w:val="1"/>
      <w:marLeft w:val="0"/>
      <w:marRight w:val="0"/>
      <w:marTop w:val="0"/>
      <w:marBottom w:val="0"/>
      <w:divBdr>
        <w:top w:val="none" w:sz="0" w:space="0" w:color="auto"/>
        <w:left w:val="none" w:sz="0" w:space="0" w:color="auto"/>
        <w:bottom w:val="none" w:sz="0" w:space="0" w:color="auto"/>
        <w:right w:val="none" w:sz="0" w:space="0" w:color="auto"/>
      </w:divBdr>
    </w:div>
    <w:div w:id="716709941">
      <w:bodyDiv w:val="1"/>
      <w:marLeft w:val="0"/>
      <w:marRight w:val="0"/>
      <w:marTop w:val="0"/>
      <w:marBottom w:val="0"/>
      <w:divBdr>
        <w:top w:val="none" w:sz="0" w:space="0" w:color="auto"/>
        <w:left w:val="none" w:sz="0" w:space="0" w:color="auto"/>
        <w:bottom w:val="none" w:sz="0" w:space="0" w:color="auto"/>
        <w:right w:val="none" w:sz="0" w:space="0" w:color="auto"/>
      </w:divBdr>
      <w:divsChild>
        <w:div w:id="1669285831">
          <w:marLeft w:val="0"/>
          <w:marRight w:val="0"/>
          <w:marTop w:val="0"/>
          <w:marBottom w:val="0"/>
          <w:divBdr>
            <w:top w:val="none" w:sz="0" w:space="0" w:color="auto"/>
            <w:left w:val="none" w:sz="0" w:space="0" w:color="auto"/>
            <w:bottom w:val="none" w:sz="0" w:space="0" w:color="auto"/>
            <w:right w:val="none" w:sz="0" w:space="0" w:color="auto"/>
          </w:divBdr>
        </w:div>
      </w:divsChild>
    </w:div>
    <w:div w:id="729156248">
      <w:bodyDiv w:val="1"/>
      <w:marLeft w:val="0"/>
      <w:marRight w:val="0"/>
      <w:marTop w:val="0"/>
      <w:marBottom w:val="0"/>
      <w:divBdr>
        <w:top w:val="none" w:sz="0" w:space="0" w:color="auto"/>
        <w:left w:val="none" w:sz="0" w:space="0" w:color="auto"/>
        <w:bottom w:val="none" w:sz="0" w:space="0" w:color="auto"/>
        <w:right w:val="none" w:sz="0" w:space="0" w:color="auto"/>
      </w:divBdr>
    </w:div>
    <w:div w:id="738476460">
      <w:bodyDiv w:val="1"/>
      <w:marLeft w:val="0"/>
      <w:marRight w:val="0"/>
      <w:marTop w:val="0"/>
      <w:marBottom w:val="0"/>
      <w:divBdr>
        <w:top w:val="none" w:sz="0" w:space="0" w:color="auto"/>
        <w:left w:val="none" w:sz="0" w:space="0" w:color="auto"/>
        <w:bottom w:val="none" w:sz="0" w:space="0" w:color="auto"/>
        <w:right w:val="none" w:sz="0" w:space="0" w:color="auto"/>
      </w:divBdr>
    </w:div>
    <w:div w:id="762923366">
      <w:bodyDiv w:val="1"/>
      <w:marLeft w:val="0"/>
      <w:marRight w:val="0"/>
      <w:marTop w:val="0"/>
      <w:marBottom w:val="0"/>
      <w:divBdr>
        <w:top w:val="none" w:sz="0" w:space="0" w:color="auto"/>
        <w:left w:val="none" w:sz="0" w:space="0" w:color="auto"/>
        <w:bottom w:val="none" w:sz="0" w:space="0" w:color="auto"/>
        <w:right w:val="none" w:sz="0" w:space="0" w:color="auto"/>
      </w:divBdr>
    </w:div>
    <w:div w:id="856043172">
      <w:bodyDiv w:val="1"/>
      <w:marLeft w:val="0"/>
      <w:marRight w:val="0"/>
      <w:marTop w:val="0"/>
      <w:marBottom w:val="0"/>
      <w:divBdr>
        <w:top w:val="none" w:sz="0" w:space="0" w:color="auto"/>
        <w:left w:val="none" w:sz="0" w:space="0" w:color="auto"/>
        <w:bottom w:val="none" w:sz="0" w:space="0" w:color="auto"/>
        <w:right w:val="none" w:sz="0" w:space="0" w:color="auto"/>
      </w:divBdr>
    </w:div>
    <w:div w:id="888110416">
      <w:bodyDiv w:val="1"/>
      <w:marLeft w:val="0"/>
      <w:marRight w:val="0"/>
      <w:marTop w:val="0"/>
      <w:marBottom w:val="0"/>
      <w:divBdr>
        <w:top w:val="none" w:sz="0" w:space="0" w:color="auto"/>
        <w:left w:val="none" w:sz="0" w:space="0" w:color="auto"/>
        <w:bottom w:val="none" w:sz="0" w:space="0" w:color="auto"/>
        <w:right w:val="none" w:sz="0" w:space="0" w:color="auto"/>
      </w:divBdr>
      <w:divsChild>
        <w:div w:id="1215317452">
          <w:marLeft w:val="0"/>
          <w:marRight w:val="0"/>
          <w:marTop w:val="0"/>
          <w:marBottom w:val="0"/>
          <w:divBdr>
            <w:top w:val="none" w:sz="0" w:space="0" w:color="auto"/>
            <w:left w:val="none" w:sz="0" w:space="0" w:color="auto"/>
            <w:bottom w:val="none" w:sz="0" w:space="0" w:color="auto"/>
            <w:right w:val="none" w:sz="0" w:space="0" w:color="auto"/>
          </w:divBdr>
        </w:div>
      </w:divsChild>
    </w:div>
    <w:div w:id="889462931">
      <w:bodyDiv w:val="1"/>
      <w:marLeft w:val="0"/>
      <w:marRight w:val="0"/>
      <w:marTop w:val="0"/>
      <w:marBottom w:val="0"/>
      <w:divBdr>
        <w:top w:val="none" w:sz="0" w:space="0" w:color="auto"/>
        <w:left w:val="none" w:sz="0" w:space="0" w:color="auto"/>
        <w:bottom w:val="none" w:sz="0" w:space="0" w:color="auto"/>
        <w:right w:val="none" w:sz="0" w:space="0" w:color="auto"/>
      </w:divBdr>
    </w:div>
    <w:div w:id="941110062">
      <w:bodyDiv w:val="1"/>
      <w:marLeft w:val="0"/>
      <w:marRight w:val="0"/>
      <w:marTop w:val="0"/>
      <w:marBottom w:val="0"/>
      <w:divBdr>
        <w:top w:val="none" w:sz="0" w:space="0" w:color="auto"/>
        <w:left w:val="none" w:sz="0" w:space="0" w:color="auto"/>
        <w:bottom w:val="none" w:sz="0" w:space="0" w:color="auto"/>
        <w:right w:val="none" w:sz="0" w:space="0" w:color="auto"/>
      </w:divBdr>
      <w:divsChild>
        <w:div w:id="877932876">
          <w:marLeft w:val="0"/>
          <w:marRight w:val="0"/>
          <w:marTop w:val="0"/>
          <w:marBottom w:val="0"/>
          <w:divBdr>
            <w:top w:val="single" w:sz="2" w:space="0" w:color="E3E3E3"/>
            <w:left w:val="single" w:sz="2" w:space="0" w:color="E3E3E3"/>
            <w:bottom w:val="single" w:sz="2" w:space="0" w:color="E3E3E3"/>
            <w:right w:val="single" w:sz="2" w:space="0" w:color="E3E3E3"/>
          </w:divBdr>
          <w:divsChild>
            <w:div w:id="428817654">
              <w:marLeft w:val="0"/>
              <w:marRight w:val="0"/>
              <w:marTop w:val="0"/>
              <w:marBottom w:val="0"/>
              <w:divBdr>
                <w:top w:val="single" w:sz="2" w:space="0" w:color="E3E3E3"/>
                <w:left w:val="single" w:sz="2" w:space="0" w:color="E3E3E3"/>
                <w:bottom w:val="single" w:sz="2" w:space="0" w:color="E3E3E3"/>
                <w:right w:val="single" w:sz="2" w:space="0" w:color="E3E3E3"/>
              </w:divBdr>
              <w:divsChild>
                <w:div w:id="2018773971">
                  <w:marLeft w:val="0"/>
                  <w:marRight w:val="0"/>
                  <w:marTop w:val="0"/>
                  <w:marBottom w:val="0"/>
                  <w:divBdr>
                    <w:top w:val="single" w:sz="2" w:space="2" w:color="E3E3E3"/>
                    <w:left w:val="single" w:sz="2" w:space="0" w:color="E3E3E3"/>
                    <w:bottom w:val="single" w:sz="2" w:space="0" w:color="E3E3E3"/>
                    <w:right w:val="single" w:sz="2" w:space="0" w:color="E3E3E3"/>
                  </w:divBdr>
                  <w:divsChild>
                    <w:div w:id="1137844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2442931">
      <w:bodyDiv w:val="1"/>
      <w:marLeft w:val="0"/>
      <w:marRight w:val="0"/>
      <w:marTop w:val="0"/>
      <w:marBottom w:val="0"/>
      <w:divBdr>
        <w:top w:val="none" w:sz="0" w:space="0" w:color="auto"/>
        <w:left w:val="none" w:sz="0" w:space="0" w:color="auto"/>
        <w:bottom w:val="none" w:sz="0" w:space="0" w:color="auto"/>
        <w:right w:val="none" w:sz="0" w:space="0" w:color="auto"/>
      </w:divBdr>
      <w:divsChild>
        <w:div w:id="1803769660">
          <w:marLeft w:val="0"/>
          <w:marRight w:val="0"/>
          <w:marTop w:val="0"/>
          <w:marBottom w:val="0"/>
          <w:divBdr>
            <w:top w:val="none" w:sz="0" w:space="0" w:color="auto"/>
            <w:left w:val="none" w:sz="0" w:space="0" w:color="auto"/>
            <w:bottom w:val="none" w:sz="0" w:space="0" w:color="auto"/>
            <w:right w:val="none" w:sz="0" w:space="0" w:color="auto"/>
          </w:divBdr>
        </w:div>
      </w:divsChild>
    </w:div>
    <w:div w:id="1149325038">
      <w:bodyDiv w:val="1"/>
      <w:marLeft w:val="0"/>
      <w:marRight w:val="0"/>
      <w:marTop w:val="0"/>
      <w:marBottom w:val="0"/>
      <w:divBdr>
        <w:top w:val="none" w:sz="0" w:space="0" w:color="auto"/>
        <w:left w:val="none" w:sz="0" w:space="0" w:color="auto"/>
        <w:bottom w:val="none" w:sz="0" w:space="0" w:color="auto"/>
        <w:right w:val="none" w:sz="0" w:space="0" w:color="auto"/>
      </w:divBdr>
    </w:div>
    <w:div w:id="1158231323">
      <w:bodyDiv w:val="1"/>
      <w:marLeft w:val="0"/>
      <w:marRight w:val="0"/>
      <w:marTop w:val="0"/>
      <w:marBottom w:val="0"/>
      <w:divBdr>
        <w:top w:val="none" w:sz="0" w:space="0" w:color="auto"/>
        <w:left w:val="none" w:sz="0" w:space="0" w:color="auto"/>
        <w:bottom w:val="none" w:sz="0" w:space="0" w:color="auto"/>
        <w:right w:val="none" w:sz="0" w:space="0" w:color="auto"/>
      </w:divBdr>
      <w:divsChild>
        <w:div w:id="210002415">
          <w:marLeft w:val="0"/>
          <w:marRight w:val="0"/>
          <w:marTop w:val="0"/>
          <w:marBottom w:val="0"/>
          <w:divBdr>
            <w:top w:val="none" w:sz="0" w:space="0" w:color="auto"/>
            <w:left w:val="none" w:sz="0" w:space="0" w:color="auto"/>
            <w:bottom w:val="none" w:sz="0" w:space="0" w:color="auto"/>
            <w:right w:val="none" w:sz="0" w:space="0" w:color="auto"/>
          </w:divBdr>
        </w:div>
      </w:divsChild>
    </w:div>
    <w:div w:id="1247806291">
      <w:bodyDiv w:val="1"/>
      <w:marLeft w:val="0"/>
      <w:marRight w:val="0"/>
      <w:marTop w:val="0"/>
      <w:marBottom w:val="0"/>
      <w:divBdr>
        <w:top w:val="none" w:sz="0" w:space="0" w:color="auto"/>
        <w:left w:val="none" w:sz="0" w:space="0" w:color="auto"/>
        <w:bottom w:val="none" w:sz="0" w:space="0" w:color="auto"/>
        <w:right w:val="none" w:sz="0" w:space="0" w:color="auto"/>
      </w:divBdr>
      <w:divsChild>
        <w:div w:id="2104835749">
          <w:marLeft w:val="0"/>
          <w:marRight w:val="0"/>
          <w:marTop w:val="0"/>
          <w:marBottom w:val="0"/>
          <w:divBdr>
            <w:top w:val="none" w:sz="0" w:space="0" w:color="auto"/>
            <w:left w:val="none" w:sz="0" w:space="0" w:color="auto"/>
            <w:bottom w:val="none" w:sz="0" w:space="0" w:color="auto"/>
            <w:right w:val="none" w:sz="0" w:space="0" w:color="auto"/>
          </w:divBdr>
        </w:div>
      </w:divsChild>
    </w:div>
    <w:div w:id="1249265042">
      <w:bodyDiv w:val="1"/>
      <w:marLeft w:val="0"/>
      <w:marRight w:val="0"/>
      <w:marTop w:val="0"/>
      <w:marBottom w:val="0"/>
      <w:divBdr>
        <w:top w:val="none" w:sz="0" w:space="0" w:color="auto"/>
        <w:left w:val="none" w:sz="0" w:space="0" w:color="auto"/>
        <w:bottom w:val="none" w:sz="0" w:space="0" w:color="auto"/>
        <w:right w:val="none" w:sz="0" w:space="0" w:color="auto"/>
      </w:divBdr>
    </w:div>
    <w:div w:id="1256599624">
      <w:bodyDiv w:val="1"/>
      <w:marLeft w:val="0"/>
      <w:marRight w:val="0"/>
      <w:marTop w:val="0"/>
      <w:marBottom w:val="0"/>
      <w:divBdr>
        <w:top w:val="none" w:sz="0" w:space="0" w:color="auto"/>
        <w:left w:val="none" w:sz="0" w:space="0" w:color="auto"/>
        <w:bottom w:val="none" w:sz="0" w:space="0" w:color="auto"/>
        <w:right w:val="none" w:sz="0" w:space="0" w:color="auto"/>
      </w:divBdr>
    </w:div>
    <w:div w:id="1293706467">
      <w:bodyDiv w:val="1"/>
      <w:marLeft w:val="0"/>
      <w:marRight w:val="0"/>
      <w:marTop w:val="0"/>
      <w:marBottom w:val="0"/>
      <w:divBdr>
        <w:top w:val="none" w:sz="0" w:space="0" w:color="auto"/>
        <w:left w:val="none" w:sz="0" w:space="0" w:color="auto"/>
        <w:bottom w:val="none" w:sz="0" w:space="0" w:color="auto"/>
        <w:right w:val="none" w:sz="0" w:space="0" w:color="auto"/>
      </w:divBdr>
    </w:div>
    <w:div w:id="1331713220">
      <w:bodyDiv w:val="1"/>
      <w:marLeft w:val="0"/>
      <w:marRight w:val="0"/>
      <w:marTop w:val="0"/>
      <w:marBottom w:val="0"/>
      <w:divBdr>
        <w:top w:val="none" w:sz="0" w:space="0" w:color="auto"/>
        <w:left w:val="none" w:sz="0" w:space="0" w:color="auto"/>
        <w:bottom w:val="none" w:sz="0" w:space="0" w:color="auto"/>
        <w:right w:val="none" w:sz="0" w:space="0" w:color="auto"/>
      </w:divBdr>
    </w:div>
    <w:div w:id="1366176428">
      <w:bodyDiv w:val="1"/>
      <w:marLeft w:val="0"/>
      <w:marRight w:val="0"/>
      <w:marTop w:val="0"/>
      <w:marBottom w:val="0"/>
      <w:divBdr>
        <w:top w:val="none" w:sz="0" w:space="0" w:color="auto"/>
        <w:left w:val="none" w:sz="0" w:space="0" w:color="auto"/>
        <w:bottom w:val="none" w:sz="0" w:space="0" w:color="auto"/>
        <w:right w:val="none" w:sz="0" w:space="0" w:color="auto"/>
      </w:divBdr>
      <w:divsChild>
        <w:div w:id="1560238662">
          <w:marLeft w:val="0"/>
          <w:marRight w:val="0"/>
          <w:marTop w:val="0"/>
          <w:marBottom w:val="0"/>
          <w:divBdr>
            <w:top w:val="none" w:sz="0" w:space="0" w:color="auto"/>
            <w:left w:val="none" w:sz="0" w:space="0" w:color="auto"/>
            <w:bottom w:val="none" w:sz="0" w:space="0" w:color="auto"/>
            <w:right w:val="none" w:sz="0" w:space="0" w:color="auto"/>
          </w:divBdr>
        </w:div>
      </w:divsChild>
    </w:div>
    <w:div w:id="1373266665">
      <w:bodyDiv w:val="1"/>
      <w:marLeft w:val="0"/>
      <w:marRight w:val="0"/>
      <w:marTop w:val="0"/>
      <w:marBottom w:val="0"/>
      <w:divBdr>
        <w:top w:val="none" w:sz="0" w:space="0" w:color="auto"/>
        <w:left w:val="none" w:sz="0" w:space="0" w:color="auto"/>
        <w:bottom w:val="none" w:sz="0" w:space="0" w:color="auto"/>
        <w:right w:val="none" w:sz="0" w:space="0" w:color="auto"/>
      </w:divBdr>
    </w:div>
    <w:div w:id="1422675016">
      <w:bodyDiv w:val="1"/>
      <w:marLeft w:val="0"/>
      <w:marRight w:val="0"/>
      <w:marTop w:val="0"/>
      <w:marBottom w:val="0"/>
      <w:divBdr>
        <w:top w:val="none" w:sz="0" w:space="0" w:color="auto"/>
        <w:left w:val="none" w:sz="0" w:space="0" w:color="auto"/>
        <w:bottom w:val="none" w:sz="0" w:space="0" w:color="auto"/>
        <w:right w:val="none" w:sz="0" w:space="0" w:color="auto"/>
      </w:divBdr>
    </w:div>
    <w:div w:id="1530947915">
      <w:bodyDiv w:val="1"/>
      <w:marLeft w:val="0"/>
      <w:marRight w:val="0"/>
      <w:marTop w:val="0"/>
      <w:marBottom w:val="0"/>
      <w:divBdr>
        <w:top w:val="none" w:sz="0" w:space="0" w:color="auto"/>
        <w:left w:val="none" w:sz="0" w:space="0" w:color="auto"/>
        <w:bottom w:val="none" w:sz="0" w:space="0" w:color="auto"/>
        <w:right w:val="none" w:sz="0" w:space="0" w:color="auto"/>
      </w:divBdr>
    </w:div>
    <w:div w:id="1531797896">
      <w:bodyDiv w:val="1"/>
      <w:marLeft w:val="0"/>
      <w:marRight w:val="0"/>
      <w:marTop w:val="0"/>
      <w:marBottom w:val="0"/>
      <w:divBdr>
        <w:top w:val="none" w:sz="0" w:space="0" w:color="auto"/>
        <w:left w:val="none" w:sz="0" w:space="0" w:color="auto"/>
        <w:bottom w:val="none" w:sz="0" w:space="0" w:color="auto"/>
        <w:right w:val="none" w:sz="0" w:space="0" w:color="auto"/>
      </w:divBdr>
      <w:divsChild>
        <w:div w:id="1048530999">
          <w:marLeft w:val="0"/>
          <w:marRight w:val="0"/>
          <w:marTop w:val="0"/>
          <w:marBottom w:val="0"/>
          <w:divBdr>
            <w:top w:val="none" w:sz="0" w:space="0" w:color="auto"/>
            <w:left w:val="none" w:sz="0" w:space="0" w:color="auto"/>
            <w:bottom w:val="none" w:sz="0" w:space="0" w:color="auto"/>
            <w:right w:val="none" w:sz="0" w:space="0" w:color="auto"/>
          </w:divBdr>
        </w:div>
      </w:divsChild>
    </w:div>
    <w:div w:id="1544059016">
      <w:bodyDiv w:val="1"/>
      <w:marLeft w:val="0"/>
      <w:marRight w:val="0"/>
      <w:marTop w:val="0"/>
      <w:marBottom w:val="0"/>
      <w:divBdr>
        <w:top w:val="none" w:sz="0" w:space="0" w:color="auto"/>
        <w:left w:val="none" w:sz="0" w:space="0" w:color="auto"/>
        <w:bottom w:val="none" w:sz="0" w:space="0" w:color="auto"/>
        <w:right w:val="none" w:sz="0" w:space="0" w:color="auto"/>
      </w:divBdr>
    </w:div>
    <w:div w:id="1555505626">
      <w:bodyDiv w:val="1"/>
      <w:marLeft w:val="0"/>
      <w:marRight w:val="0"/>
      <w:marTop w:val="0"/>
      <w:marBottom w:val="0"/>
      <w:divBdr>
        <w:top w:val="none" w:sz="0" w:space="0" w:color="auto"/>
        <w:left w:val="none" w:sz="0" w:space="0" w:color="auto"/>
        <w:bottom w:val="none" w:sz="0" w:space="0" w:color="auto"/>
        <w:right w:val="none" w:sz="0" w:space="0" w:color="auto"/>
      </w:divBdr>
    </w:div>
    <w:div w:id="1561592100">
      <w:bodyDiv w:val="1"/>
      <w:marLeft w:val="0"/>
      <w:marRight w:val="0"/>
      <w:marTop w:val="0"/>
      <w:marBottom w:val="0"/>
      <w:divBdr>
        <w:top w:val="none" w:sz="0" w:space="0" w:color="auto"/>
        <w:left w:val="none" w:sz="0" w:space="0" w:color="auto"/>
        <w:bottom w:val="none" w:sz="0" w:space="0" w:color="auto"/>
        <w:right w:val="none" w:sz="0" w:space="0" w:color="auto"/>
      </w:divBdr>
    </w:div>
    <w:div w:id="1637374773">
      <w:bodyDiv w:val="1"/>
      <w:marLeft w:val="0"/>
      <w:marRight w:val="0"/>
      <w:marTop w:val="0"/>
      <w:marBottom w:val="0"/>
      <w:divBdr>
        <w:top w:val="none" w:sz="0" w:space="0" w:color="auto"/>
        <w:left w:val="none" w:sz="0" w:space="0" w:color="auto"/>
        <w:bottom w:val="none" w:sz="0" w:space="0" w:color="auto"/>
        <w:right w:val="none" w:sz="0" w:space="0" w:color="auto"/>
      </w:divBdr>
    </w:div>
    <w:div w:id="1686203378">
      <w:bodyDiv w:val="1"/>
      <w:marLeft w:val="0"/>
      <w:marRight w:val="0"/>
      <w:marTop w:val="0"/>
      <w:marBottom w:val="0"/>
      <w:divBdr>
        <w:top w:val="none" w:sz="0" w:space="0" w:color="auto"/>
        <w:left w:val="none" w:sz="0" w:space="0" w:color="auto"/>
        <w:bottom w:val="none" w:sz="0" w:space="0" w:color="auto"/>
        <w:right w:val="none" w:sz="0" w:space="0" w:color="auto"/>
      </w:divBdr>
      <w:divsChild>
        <w:div w:id="1486046839">
          <w:marLeft w:val="0"/>
          <w:marRight w:val="0"/>
          <w:marTop w:val="0"/>
          <w:marBottom w:val="0"/>
          <w:divBdr>
            <w:top w:val="single" w:sz="2" w:space="0" w:color="E3E3E3"/>
            <w:left w:val="single" w:sz="2" w:space="0" w:color="E3E3E3"/>
            <w:bottom w:val="single" w:sz="2" w:space="0" w:color="E3E3E3"/>
            <w:right w:val="single" w:sz="2" w:space="0" w:color="E3E3E3"/>
          </w:divBdr>
          <w:divsChild>
            <w:div w:id="416290239">
              <w:marLeft w:val="0"/>
              <w:marRight w:val="0"/>
              <w:marTop w:val="0"/>
              <w:marBottom w:val="0"/>
              <w:divBdr>
                <w:top w:val="single" w:sz="2" w:space="0" w:color="E3E3E3"/>
                <w:left w:val="single" w:sz="2" w:space="0" w:color="E3E3E3"/>
                <w:bottom w:val="single" w:sz="2" w:space="0" w:color="E3E3E3"/>
                <w:right w:val="single" w:sz="2" w:space="0" w:color="E3E3E3"/>
              </w:divBdr>
              <w:divsChild>
                <w:div w:id="57367546">
                  <w:marLeft w:val="0"/>
                  <w:marRight w:val="0"/>
                  <w:marTop w:val="0"/>
                  <w:marBottom w:val="0"/>
                  <w:divBdr>
                    <w:top w:val="single" w:sz="2" w:space="2" w:color="E3E3E3"/>
                    <w:left w:val="single" w:sz="2" w:space="0" w:color="E3E3E3"/>
                    <w:bottom w:val="single" w:sz="2" w:space="0" w:color="E3E3E3"/>
                    <w:right w:val="single" w:sz="2" w:space="0" w:color="E3E3E3"/>
                  </w:divBdr>
                  <w:divsChild>
                    <w:div w:id="1004748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8145726">
      <w:bodyDiv w:val="1"/>
      <w:marLeft w:val="0"/>
      <w:marRight w:val="0"/>
      <w:marTop w:val="0"/>
      <w:marBottom w:val="0"/>
      <w:divBdr>
        <w:top w:val="none" w:sz="0" w:space="0" w:color="auto"/>
        <w:left w:val="none" w:sz="0" w:space="0" w:color="auto"/>
        <w:bottom w:val="none" w:sz="0" w:space="0" w:color="auto"/>
        <w:right w:val="none" w:sz="0" w:space="0" w:color="auto"/>
      </w:divBdr>
    </w:div>
    <w:div w:id="1721514717">
      <w:bodyDiv w:val="1"/>
      <w:marLeft w:val="0"/>
      <w:marRight w:val="0"/>
      <w:marTop w:val="0"/>
      <w:marBottom w:val="0"/>
      <w:divBdr>
        <w:top w:val="none" w:sz="0" w:space="0" w:color="auto"/>
        <w:left w:val="none" w:sz="0" w:space="0" w:color="auto"/>
        <w:bottom w:val="none" w:sz="0" w:space="0" w:color="auto"/>
        <w:right w:val="none" w:sz="0" w:space="0" w:color="auto"/>
      </w:divBdr>
      <w:divsChild>
        <w:div w:id="590624407">
          <w:marLeft w:val="0"/>
          <w:marRight w:val="0"/>
          <w:marTop w:val="0"/>
          <w:marBottom w:val="0"/>
          <w:divBdr>
            <w:top w:val="none" w:sz="0" w:space="0" w:color="auto"/>
            <w:left w:val="none" w:sz="0" w:space="0" w:color="auto"/>
            <w:bottom w:val="none" w:sz="0" w:space="0" w:color="auto"/>
            <w:right w:val="none" w:sz="0" w:space="0" w:color="auto"/>
          </w:divBdr>
        </w:div>
      </w:divsChild>
    </w:div>
    <w:div w:id="1804347105">
      <w:bodyDiv w:val="1"/>
      <w:marLeft w:val="0"/>
      <w:marRight w:val="0"/>
      <w:marTop w:val="0"/>
      <w:marBottom w:val="0"/>
      <w:divBdr>
        <w:top w:val="none" w:sz="0" w:space="0" w:color="auto"/>
        <w:left w:val="none" w:sz="0" w:space="0" w:color="auto"/>
        <w:bottom w:val="none" w:sz="0" w:space="0" w:color="auto"/>
        <w:right w:val="none" w:sz="0" w:space="0" w:color="auto"/>
      </w:divBdr>
    </w:div>
    <w:div w:id="1843473864">
      <w:bodyDiv w:val="1"/>
      <w:marLeft w:val="0"/>
      <w:marRight w:val="0"/>
      <w:marTop w:val="0"/>
      <w:marBottom w:val="0"/>
      <w:divBdr>
        <w:top w:val="none" w:sz="0" w:space="0" w:color="auto"/>
        <w:left w:val="none" w:sz="0" w:space="0" w:color="auto"/>
        <w:bottom w:val="none" w:sz="0" w:space="0" w:color="auto"/>
        <w:right w:val="none" w:sz="0" w:space="0" w:color="auto"/>
      </w:divBdr>
    </w:div>
    <w:div w:id="1952589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HKD17</b:Tag>
    <b:SourceType>Book</b:SourceType>
    <b:Guid>{E1ED8FD0-ED46-4C12-A84C-A336BD046614}</b:Guid>
    <b:Author>
      <b:Author>
        <b:NameList>
          <b:Person>
            <b:Last>Bhadeshia</b:Last>
            <b:First>HKDh</b:First>
          </b:Person>
        </b:NameList>
      </b:Author>
    </b:Author>
    <b:Title>Steels: Microstructure and Properties Fourth edition</b:Title>
    <b:Year>2017</b:Year>
    <b:Publisher> Butterworth-Heinemann</b:Publisher>
    <b:RefOrder>5</b:RefOrder>
  </b:Source>
  <b:Source>
    <b:Tag>Har20</b:Tag>
    <b:SourceType>JournalArticle</b:SourceType>
    <b:Guid>{AF1F7ADC-DFF5-483B-9A28-6BB7748BC97A}</b:Guid>
    <b:Title>Metallurgical Effect of Niobium in Dual Phase Steel</b:Title>
    <b:Year>2020</b:Year>
    <b:Author>
      <b:Author>
        <b:NameList>
          <b:Person>
            <b:Last>Mohrbacher</b:Last>
            <b:First>Hardy</b:First>
          </b:Person>
        </b:NameList>
      </b:Author>
    </b:Author>
    <b:JournalName>Metal: advanced multiphase steels</b:JournalName>
    <b:Pages>10-27</b:Pages>
    <b:RefOrder>2</b:RefOrder>
  </b:Source>
  <b:Source>
    <b:Tag>Wil19</b:Tag>
    <b:SourceType>Book</b:SourceType>
    <b:Guid>{A7EB6AA6-44B6-47FC-BB5E-3EE5FD2F8239}</b:Guid>
    <b:Title>Callister's Material Science and Engineering:Global edition</b:Title>
    <b:Year>2019</b:Year>
    <b:Author>
      <b:Author>
        <b:NameList>
          <b:Person>
            <b:Last>Willian D. Callister</b:Last>
            <b:First>David</b:First>
            <b:Middle>G Rethwisch</b:Middle>
          </b:Person>
        </b:NameList>
      </b:Author>
    </b:Author>
    <b:City>Singapore</b:City>
    <b:Publisher>Wiley</b:Publisher>
    <b:RefOrder>4</b:RefOrder>
  </b:Source>
  <b:Source>
    <b:Tag>CMa21</b:Tag>
    <b:SourceType>Report</b:SourceType>
    <b:Guid>{DC508D02-01C1-4171-9460-6851DA77A253}</b:Guid>
    <b:Title>A Route for production of elevated Strength Cold Rolled HSLA Steel</b:Title>
    <b:Year>2021</b:Year>
    <b:Author>
      <b:Author>
        <b:NameList>
          <b:Person>
            <b:Last>C.Mathew Enloe</b:Last>
            <b:First>Fabio</b:First>
            <b:Middle>D'Aiuto, Hardy Mohrbacher</b:Middle>
          </b:Person>
        </b:NameList>
      </b:Author>
    </b:Author>
    <b:RefOrder>7</b:RefOrder>
  </b:Source>
  <b:Source>
    <b:Tag>Wor24</b:Tag>
    <b:SourceType>InternetSite</b:SourceType>
    <b:Guid>{6A379AAB-A9BF-4978-B986-8296AF58ADAB}</b:Guid>
    <b:Title>AHSS Application guidelines: Dual Phase</b:Title>
    <b:Year>2024</b:Year>
    <b:Author>
      <b:Author>
        <b:Corporate>World Auto Steel</b:Corporate>
      </b:Author>
    </b:Author>
    <b:InternetSiteTitle>AHSS Application guidelines</b:InternetSiteTitle>
    <b:Month>May</b:Month>
    <b:Day>20</b:Day>
    <b:URL>https://ahssinsights.org/metallurgy/steel-grades/ahss/dual-phase/#:~:text=The%20DP%20steel%20exhibits%20higher,HSLA%20with%20comparable%20yield%20strength.</b:URL>
    <b:RefOrder>3</b:RefOrder>
  </b:Source>
  <b:Source>
    <b:Tag>Der68</b:Tag>
    <b:SourceType>JournalArticle</b:SourceType>
    <b:Guid>{4F40A6CD-7F71-4F43-90E2-D4F93100E89E}</b:Guid>
    <b:Title>Introduction to dislocations</b:Title>
    <b:Year>1968</b:Year>
    <b:Author>
      <b:Author>
        <b:NameList>
          <b:Person>
            <b:Last>Derek Hull</b:Last>
            <b:First>David</b:First>
            <b:Middle>J. Bacon</b:Middle>
          </b:Person>
        </b:NameList>
      </b:Author>
    </b:Author>
    <b:JournalName>American Journal of physics </b:JournalName>
    <b:Pages>174-174</b:Pages>
    <b:RefOrder>8</b:RefOrder>
  </b:Source>
  <b:Source>
    <b:Tag>CHo17</b:Tag>
    <b:SourceType>JournalArticle</b:SourceType>
    <b:Guid>{3B6483F1-09E0-413C-985A-AD457BBB647A}</b:Guid>
    <b:Author>
      <b:Author>
        <b:NameList>
          <b:Person>
            <b:Last>C.Horvath</b:Last>
            <b:First>C.M</b:First>
            <b:Middle>Enloe, J.P Singh and J. Coryell</b:Middle>
          </b:Person>
        </b:NameList>
      </b:Author>
    </b:Author>
    <b:Title>Persistent challanges to advanced high-strength steel implenentation </b:Title>
    <b:JournalName>3rd international synposium on new develoments in Advanced High strength sheet steels</b:JournalName>
    <b:Year>2017</b:Year>
    <b:Pages>1-10</b:Pages>
    <b:RefOrder>1</b:RefOrder>
  </b:Source>
  <b:Source>
    <b:Tag>Ram12</b:Tag>
    <b:SourceType>JournalArticle</b:SourceType>
    <b:Guid>{CD1AFB74-6AFC-43A2-BE5D-8E12E23B1D0F}</b:Guid>
    <b:Author>
      <b:Author>
        <b:NameList>
          <b:Person>
            <b:Last>Ramazan. A</b:Last>
            <b:First>Mukherjee</b:First>
          </b:Person>
        </b:NameList>
      </b:Author>
    </b:Author>
    <b:Title>Transformation induced, geometric Necessary, dislocation based flow curve modelling of Dual Phase steels</b:Title>
    <b:JournalName>Metall</b:JournalName>
    <b:Year>2012</b:Year>
    <b:Pages>3850-3869</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1C4616-3C52-43C3-852C-7222CD144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25</Pages>
  <Words>6550</Words>
  <Characters>37340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An alternate means of manufacturing improved formability Dual Phase steels</vt:lpstr>
    </vt:vector>
  </TitlesOfParts>
  <Company/>
  <LinksUpToDate>false</LinksUpToDate>
  <CharactersWithSpaces>43803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Alternate Means of Manufacturing High Formability Dual Phase Steels</dc:title>
  <dc:subject>University of Wales Trinity Saint DAvid</dc:subject>
  <dc:creator>Alex Harrison (2115879) B.Eng materials science</dc:creator>
  <cp:keywords/>
  <dc:description/>
  <cp:lastModifiedBy>Alex Harrison</cp:lastModifiedBy>
  <cp:revision>5</cp:revision>
  <dcterms:created xsi:type="dcterms:W3CDTF">2024-05-20T07:46:00Z</dcterms:created>
  <dcterms:modified xsi:type="dcterms:W3CDTF">2024-05-20T07:55:00Z</dcterms:modified>
</cp:coreProperties>
</file>