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sz w:val="20"/>
        </w:rPr>
      </w:pPr>
    </w:p>
    <w:p>
      <w:pPr>
        <w:pStyle w:val="3"/>
        <w:rPr>
          <w:rFonts w:ascii="Times New Roman"/>
        </w:rPr>
      </w:pPr>
    </w:p>
    <w:p>
      <w:pPr>
        <w:spacing w:before="92"/>
        <w:ind w:left="458" w:right="472" w:firstLine="0"/>
        <w:jc w:val="center"/>
        <w:rPr>
          <w:b/>
          <w:sz w:val="24"/>
        </w:rPr>
      </w:pPr>
      <w:r>
        <w:rPr>
          <w:b/>
          <w:sz w:val="24"/>
        </w:rPr>
        <w:t>Research Project</w:t>
      </w:r>
    </w:p>
    <w:p>
      <w:pPr>
        <w:pStyle w:val="3"/>
        <w:rPr>
          <w:b/>
          <w:sz w:val="26"/>
        </w:rPr>
      </w:pPr>
    </w:p>
    <w:p>
      <w:pPr>
        <w:pStyle w:val="3"/>
        <w:rPr>
          <w:b/>
          <w:sz w:val="26"/>
        </w:rPr>
      </w:pPr>
    </w:p>
    <w:p>
      <w:pPr>
        <w:pStyle w:val="3"/>
        <w:rPr>
          <w:b/>
          <w:sz w:val="26"/>
        </w:rPr>
      </w:pPr>
    </w:p>
    <w:p>
      <w:pPr>
        <w:pStyle w:val="3"/>
        <w:spacing w:before="9"/>
        <w:rPr>
          <w:b/>
          <w:sz w:val="21"/>
        </w:rPr>
      </w:pPr>
    </w:p>
    <w:p>
      <w:pPr>
        <w:spacing w:before="0" w:line="480" w:lineRule="auto"/>
        <w:ind w:left="458" w:right="476" w:firstLine="0"/>
        <w:jc w:val="center"/>
        <w:rPr>
          <w:b/>
          <w:sz w:val="24"/>
        </w:rPr>
      </w:pPr>
      <w:r>
        <w:rPr>
          <w:b/>
          <w:sz w:val="24"/>
        </w:rPr>
        <w:t xml:space="preserve">Project Title: </w:t>
      </w:r>
      <w:r>
        <w:rPr>
          <w:rFonts w:hint="eastAsia"/>
          <w:b/>
          <w:sz w:val="24"/>
        </w:rPr>
        <w:t>Research on Intelligent Product Design for Empty Nesters' Home Care</w:t>
      </w:r>
      <w:r>
        <w:rPr>
          <w:b/>
          <w:sz w:val="24"/>
        </w:rPr>
        <w:t>.</w:t>
      </w:r>
    </w:p>
    <w:p>
      <w:pPr>
        <w:pStyle w:val="3"/>
        <w:rPr>
          <w:b/>
          <w:sz w:val="26"/>
        </w:rPr>
      </w:pPr>
    </w:p>
    <w:p>
      <w:pPr>
        <w:pStyle w:val="3"/>
        <w:rPr>
          <w:b/>
          <w:sz w:val="26"/>
        </w:rPr>
      </w:pPr>
    </w:p>
    <w:p>
      <w:pPr>
        <w:pStyle w:val="3"/>
        <w:spacing w:before="0" w:line="720" w:lineRule="auto"/>
        <w:ind w:left="0" w:right="0" w:firstLine="0"/>
        <w:jc w:val="center"/>
      </w:pPr>
    </w:p>
    <w:p>
      <w:pPr>
        <w:pStyle w:val="3"/>
        <w:spacing w:before="0" w:line="720" w:lineRule="auto"/>
        <w:ind w:left="0" w:right="0" w:firstLine="0"/>
        <w:jc w:val="center"/>
      </w:pPr>
      <w:r>
        <w:t xml:space="preserve">Assessment title: </w:t>
      </w:r>
      <w:r>
        <w:rPr>
          <w:lang w:val="en-US" w:eastAsia="zh-CN"/>
        </w:rPr>
        <w:t>Fi</w:t>
      </w:r>
      <w:r>
        <w:rPr>
          <w:rFonts w:hint="eastAsia"/>
          <w:lang w:val="en-US" w:eastAsia="zh-Hans"/>
        </w:rPr>
        <w:t>nal</w:t>
      </w:r>
      <w:r>
        <w:rPr>
          <w:lang w:val="en-US" w:eastAsia="zh-CN"/>
        </w:rPr>
        <w:t xml:space="preserve"> draft</w:t>
      </w:r>
    </w:p>
    <w:p>
      <w:pPr>
        <w:pStyle w:val="3"/>
        <w:spacing w:before="0" w:line="720" w:lineRule="auto"/>
        <w:ind w:left="0" w:right="0" w:firstLine="0"/>
        <w:jc w:val="center"/>
        <w:rPr>
          <w:rFonts w:hint="default"/>
          <w:lang w:eastAsia="zh-Hans"/>
        </w:rPr>
      </w:pPr>
      <w:r>
        <w:t>Student name: Q</w:t>
      </w:r>
      <w:r>
        <w:rPr>
          <w:rFonts w:hint="eastAsia"/>
          <w:lang w:val="en-US" w:eastAsia="zh-Hans"/>
        </w:rPr>
        <w:t>ianqian</w:t>
      </w:r>
      <w:r>
        <w:rPr>
          <w:rFonts w:hint="default"/>
          <w:lang w:eastAsia="zh-Hans"/>
        </w:rPr>
        <w:t xml:space="preserve"> Hu</w:t>
      </w:r>
    </w:p>
    <w:p>
      <w:pPr>
        <w:pStyle w:val="3"/>
        <w:spacing w:before="0" w:line="720" w:lineRule="auto"/>
        <w:ind w:left="0" w:right="0" w:firstLine="0"/>
        <w:jc w:val="center"/>
      </w:pPr>
      <w:r>
        <w:t xml:space="preserve"> Student ID number: 1913919</w:t>
      </w:r>
    </w:p>
    <w:p>
      <w:pPr>
        <w:pStyle w:val="3"/>
        <w:spacing w:before="0" w:line="720" w:lineRule="auto"/>
        <w:ind w:left="0" w:right="0" w:firstLine="0"/>
        <w:jc w:val="center"/>
      </w:pPr>
      <w:r>
        <w:t xml:space="preserve">Tutor’s name: Pepa Grundy </w:t>
      </w:r>
    </w:p>
    <w:p>
      <w:pPr>
        <w:pStyle w:val="3"/>
        <w:spacing w:before="0" w:line="720" w:lineRule="auto"/>
        <w:ind w:left="0" w:right="0" w:firstLine="0"/>
        <w:jc w:val="center"/>
      </w:pPr>
      <w:r>
        <w:t xml:space="preserve">Submission date: </w:t>
      </w:r>
      <w:r>
        <w:rPr>
          <w:rFonts w:hint="eastAsia"/>
        </w:rPr>
        <w:t xml:space="preserve">September </w:t>
      </w:r>
      <w:r>
        <w:rPr>
          <w:rFonts w:hint="default"/>
        </w:rPr>
        <w:t>9</w:t>
      </w:r>
      <w:r>
        <w:rPr>
          <w:rFonts w:hint="eastAsia"/>
        </w:rPr>
        <w:t>, 2021</w:t>
      </w:r>
      <w:r>
        <w:t xml:space="preserve"> </w:t>
      </w:r>
    </w:p>
    <w:p>
      <w:pPr>
        <w:pStyle w:val="3"/>
        <w:spacing w:before="0" w:line="720" w:lineRule="auto"/>
        <w:ind w:left="0" w:right="0" w:firstLine="0"/>
        <w:jc w:val="center"/>
      </w:pPr>
      <w:r>
        <w:t>University/Programme: UWTSD</w:t>
      </w:r>
    </w:p>
    <w:p>
      <w:pPr>
        <w:pStyle w:val="3"/>
        <w:spacing w:before="0" w:line="720" w:lineRule="auto"/>
        <w:ind w:left="0" w:right="0" w:firstLine="0"/>
        <w:jc w:val="center"/>
      </w:pPr>
      <w:r>
        <w:t xml:space="preserve">Word count: </w:t>
      </w:r>
      <w:r>
        <w:t>1024</w:t>
      </w:r>
    </w:p>
    <w:p>
      <w:pPr>
        <w:spacing w:after="0" w:line="619" w:lineRule="auto"/>
        <w:jc w:val="center"/>
        <w:sectPr>
          <w:footerReference r:id="rId3" w:type="default"/>
          <w:pgSz w:w="11910" w:h="16840"/>
          <w:pgMar w:top="1580" w:right="1320" w:bottom="1600" w:left="1340" w:header="720" w:footer="1417" w:gutter="0"/>
          <w:pgBorders w:offsetFrom="page">
            <w:top w:val="single" w:color="000000" w:sz="4" w:space="24"/>
            <w:left w:val="single" w:color="000000" w:sz="4" w:space="24"/>
            <w:bottom w:val="single" w:color="000000" w:sz="4" w:space="24"/>
            <w:right w:val="single" w:color="000000" w:sz="4" w:space="24"/>
          </w:pgBorders>
          <w:pgNumType w:start="1"/>
        </w:sectPr>
      </w:pPr>
    </w:p>
    <w:p>
      <w:pPr>
        <w:spacing w:before="82"/>
        <w:ind w:left="100" w:right="0" w:firstLine="0"/>
        <w:jc w:val="left"/>
        <w:rPr>
          <w:b/>
          <w:sz w:val="24"/>
        </w:rPr>
      </w:pPr>
    </w:p>
    <w:p>
      <w:pPr>
        <w:spacing w:before="82"/>
        <w:ind w:left="100" w:right="0" w:firstLine="0"/>
        <w:jc w:val="left"/>
        <w:rPr>
          <w:sz w:val="24"/>
        </w:rPr>
      </w:pPr>
      <w:r>
        <w:rPr>
          <w:b/>
          <w:sz w:val="24"/>
        </w:rPr>
        <w:t>Table of Contents</w:t>
      </w:r>
      <w:r>
        <w:rPr>
          <w:sz w:val="24"/>
        </w:rPr>
        <w:t>:</w:t>
      </w:r>
    </w:p>
    <w:p>
      <w:pPr>
        <w:pStyle w:val="3"/>
        <w:rPr>
          <w:sz w:val="26"/>
        </w:rPr>
      </w:pPr>
    </w:p>
    <w:p>
      <w:pPr>
        <w:pStyle w:val="3"/>
        <w:rPr>
          <w:sz w:val="26"/>
        </w:rPr>
      </w:pPr>
    </w:p>
    <w:p>
      <w:pPr>
        <w:pStyle w:val="3"/>
        <w:rPr>
          <w:sz w:val="26"/>
        </w:rPr>
      </w:pPr>
    </w:p>
    <w:p>
      <w:pPr>
        <w:pStyle w:val="3"/>
        <w:spacing w:before="9"/>
        <w:rPr>
          <w:sz w:val="21"/>
        </w:rPr>
      </w:pPr>
    </w:p>
    <w:sdt>
      <w:sdtPr>
        <w:id w:val="0"/>
      </w:sdtPr>
      <w:sdtContent>
        <w:p>
          <w:pPr>
            <w:pStyle w:val="4"/>
            <w:tabs>
              <w:tab w:val="right" w:leader="dot" w:pos="8304"/>
            </w:tabs>
            <w:spacing w:before="0"/>
            <w:ind w:firstLine="0"/>
          </w:pPr>
          <w:r>
            <w:fldChar w:fldCharType="begin"/>
          </w:r>
          <w:r>
            <w:instrText xml:space="preserve"> HYPERLINK \l "_TOC_250004" </w:instrText>
          </w:r>
          <w:r>
            <w:fldChar w:fldCharType="separate"/>
          </w:r>
          <w:r>
            <w:t>1. Introduction</w:t>
          </w:r>
          <w:r>
            <w:tab/>
          </w:r>
          <w:r>
            <w:t>3</w:t>
          </w:r>
          <w:r>
            <w:fldChar w:fldCharType="end"/>
          </w:r>
        </w:p>
        <w:p>
          <w:pPr>
            <w:pStyle w:val="4"/>
            <w:numPr>
              <w:ilvl w:val="1"/>
              <w:numId w:val="1"/>
            </w:numPr>
            <w:tabs>
              <w:tab w:val="left" w:pos="504"/>
              <w:tab w:val="right" w:leader="dot" w:pos="8265"/>
            </w:tabs>
            <w:spacing w:before="437" w:after="0" w:line="240" w:lineRule="auto"/>
            <w:ind w:left="503" w:right="0" w:hanging="404"/>
            <w:jc w:val="left"/>
          </w:pPr>
          <w:r>
            <w:rPr>
              <w:rFonts w:hint="eastAsia" w:ascii="Arial" w:hAnsi="Arial" w:eastAsia="Arial" w:cs="Arial"/>
              <w:sz w:val="24"/>
              <w:szCs w:val="24"/>
              <w:lang w:val="en-US" w:eastAsia="en-US" w:bidi="ar-SA"/>
            </w:rPr>
            <w:t>Current status of related products</w:t>
          </w:r>
          <w:r>
            <w:tab/>
          </w:r>
          <w:r>
            <w:t>4</w:t>
          </w:r>
        </w:p>
        <w:p>
          <w:pPr>
            <w:pStyle w:val="4"/>
            <w:numPr>
              <w:ilvl w:val="1"/>
              <w:numId w:val="1"/>
            </w:numPr>
            <w:tabs>
              <w:tab w:val="left" w:pos="504"/>
              <w:tab w:val="right" w:leader="dot" w:pos="8253"/>
            </w:tabs>
            <w:spacing w:before="437" w:after="0" w:line="240" w:lineRule="auto"/>
            <w:ind w:left="503" w:right="0" w:hanging="404"/>
            <w:jc w:val="left"/>
          </w:pPr>
          <w:r>
            <w:rPr>
              <w:rFonts w:hint="eastAsia" w:ascii="Arial" w:hAnsi="Arial" w:eastAsia="Arial" w:cs="Arial"/>
              <w:sz w:val="24"/>
              <w:szCs w:val="24"/>
              <w:lang w:val="en-US" w:eastAsia="en-US" w:bidi="ar-SA"/>
            </w:rPr>
            <w:t>Urgent issues to be solved</w:t>
          </w:r>
          <w:r>
            <w:fldChar w:fldCharType="begin"/>
          </w:r>
          <w:r>
            <w:instrText xml:space="preserve"> HYPERLINK \l "_TOC_250003" </w:instrText>
          </w:r>
          <w:r>
            <w:fldChar w:fldCharType="separate"/>
          </w:r>
          <w:r>
            <w:tab/>
          </w:r>
          <w:r>
            <w:t>4</w:t>
          </w:r>
          <w:r>
            <w:fldChar w:fldCharType="end"/>
          </w:r>
        </w:p>
        <w:p>
          <w:pPr>
            <w:pStyle w:val="4"/>
            <w:numPr>
              <w:ilvl w:val="1"/>
              <w:numId w:val="1"/>
            </w:numPr>
            <w:tabs>
              <w:tab w:val="left" w:pos="504"/>
              <w:tab w:val="right" w:leader="dot" w:pos="8212"/>
            </w:tabs>
            <w:spacing w:before="434" w:after="0" w:line="240" w:lineRule="auto"/>
            <w:ind w:left="503" w:right="0" w:hanging="404"/>
            <w:jc w:val="left"/>
          </w:pPr>
          <w:r>
            <w:rPr>
              <w:rFonts w:hint="eastAsia" w:ascii="Arial" w:hAnsi="Arial" w:eastAsia="Arial" w:cs="Arial"/>
              <w:sz w:val="24"/>
              <w:szCs w:val="24"/>
              <w:lang w:val="en-US" w:eastAsia="en-US" w:bidi="ar-SA"/>
            </w:rPr>
            <w:t>Future direction</w:t>
          </w:r>
          <w:r>
            <w:rPr>
              <w:rFonts w:hint="default" w:cs="Arial"/>
              <w:sz w:val="24"/>
              <w:szCs w:val="24"/>
              <w:lang w:eastAsia="en-US" w:bidi="ar-SA"/>
            </w:rPr>
            <w:t>s</w:t>
          </w:r>
          <w:r>
            <w:fldChar w:fldCharType="begin"/>
          </w:r>
          <w:r>
            <w:instrText xml:space="preserve"> HYPERLINK \l "_TOC_250002" </w:instrText>
          </w:r>
          <w:r>
            <w:fldChar w:fldCharType="separate"/>
          </w:r>
          <w:r>
            <w:tab/>
          </w:r>
          <w:r>
            <w:t>. 5</w:t>
          </w:r>
          <w:r>
            <w:fldChar w:fldCharType="end"/>
          </w:r>
        </w:p>
        <w:p>
          <w:pPr>
            <w:pStyle w:val="4"/>
            <w:tabs>
              <w:tab w:val="right" w:leader="dot" w:pos="8198"/>
            </w:tabs>
            <w:ind w:firstLine="0"/>
          </w:pPr>
          <w:r>
            <w:fldChar w:fldCharType="begin"/>
          </w:r>
          <w:r>
            <w:instrText xml:space="preserve"> HYPERLINK \l "_TOC_250001" </w:instrText>
          </w:r>
          <w:r>
            <w:fldChar w:fldCharType="separate"/>
          </w:r>
          <w:r>
            <w:t>3. Conclusion</w:t>
          </w:r>
          <w:r>
            <w:tab/>
          </w:r>
          <w:r>
            <w:t>5</w:t>
          </w:r>
          <w:r>
            <w:fldChar w:fldCharType="end"/>
          </w:r>
        </w:p>
        <w:p>
          <w:pPr>
            <w:pStyle w:val="4"/>
            <w:tabs>
              <w:tab w:val="right" w:leader="dot" w:pos="8224"/>
            </w:tabs>
            <w:ind w:firstLine="0"/>
          </w:pPr>
          <w:r>
            <w:fldChar w:fldCharType="begin"/>
          </w:r>
          <w:r>
            <w:instrText xml:space="preserve"> HYPERLINK \l "_TOC_250000" </w:instrText>
          </w:r>
          <w:r>
            <w:fldChar w:fldCharType="separate"/>
          </w:r>
          <w:r>
            <w:t>Reference</w:t>
          </w:r>
          <w:r>
            <w:rPr>
              <w:spacing w:val="1"/>
            </w:rPr>
            <w:t xml:space="preserve"> </w:t>
          </w:r>
          <w:r>
            <w:t>List</w:t>
          </w:r>
          <w:r>
            <w:tab/>
          </w:r>
          <w:r>
            <w:t>7</w:t>
          </w:r>
          <w:r>
            <w:fldChar w:fldCharType="end"/>
          </w:r>
        </w:p>
      </w:sdtContent>
    </w:sdt>
    <w:p>
      <w:pPr>
        <w:spacing w:after="0"/>
      </w:pPr>
      <w:r>
        <w:t xml:space="preserve"> </w:t>
      </w:r>
    </w:p>
    <w:p>
      <w:pPr>
        <w:spacing w:after="0"/>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spacing w:after="0"/>
        <w:rPr>
          <w:rFonts w:hint="eastAsia" w:ascii="Arial" w:hAnsi="Arial" w:eastAsia="Arial" w:cs="Arial"/>
          <w:sz w:val="24"/>
          <w:szCs w:val="24"/>
          <w:lang w:val="en-US" w:eastAsia="en-US" w:bidi="ar-SA"/>
        </w:rPr>
      </w:pPr>
    </w:p>
    <w:p>
      <w:pPr>
        <w:pStyle w:val="2"/>
        <w:spacing w:before="82" w:line="480" w:lineRule="auto"/>
        <w:ind w:left="0" w:leftChars="0" w:firstLine="0" w:firstLineChars="0"/>
        <w:rPr>
          <w:rFonts w:hint="default" w:ascii="Arial Regular" w:hAnsi="Arial Regular" w:cs="Arial Regular"/>
          <w:color w:val="auto"/>
          <w:sz w:val="24"/>
          <w:szCs w:val="24"/>
        </w:rPr>
      </w:pPr>
      <w:r>
        <w:rPr>
          <w:rFonts w:hint="default" w:ascii="Arial Regular" w:hAnsi="Arial Regular" w:cs="Arial Regular"/>
          <w:color w:val="auto"/>
          <w:sz w:val="24"/>
          <w:szCs w:val="24"/>
        </w:rPr>
        <w:t>1. Introduction</w:t>
      </w:r>
    </w:p>
    <w:p>
      <w:pPr>
        <w:spacing w:line="480" w:lineRule="auto"/>
        <w:jc w:val="both"/>
        <w:rPr>
          <w:rFonts w:hint="default" w:ascii="Arial Regular" w:hAnsi="Arial Regular" w:cs="Arial Regular"/>
          <w:color w:val="auto"/>
          <w:sz w:val="24"/>
          <w:szCs w:val="24"/>
        </w:rPr>
      </w:pPr>
      <w:r>
        <w:rPr>
          <w:rFonts w:hint="default" w:ascii="Arial Regular" w:hAnsi="Arial Regular" w:cs="Arial Regular"/>
          <w:color w:val="auto"/>
          <w:sz w:val="24"/>
          <w:szCs w:val="24"/>
        </w:rPr>
        <w:t xml:space="preserve">One of the main motivations for research on intelligent product design for empty nesters in home care is the significant increase in the problem of population aging. Although the timing and trends of aging are different in various countries, low fertility, low migration and long life expectancy make population aging a problem that all countries will face (Christensen </w:t>
      </w:r>
      <w:r>
        <w:rPr>
          <w:rFonts w:hint="default" w:ascii="Arial Regular" w:hAnsi="Arial Regular" w:cs="Arial Regular"/>
          <w:i/>
          <w:iCs/>
          <w:color w:val="auto"/>
          <w:sz w:val="24"/>
          <w:szCs w:val="24"/>
        </w:rPr>
        <w:t>et al</w:t>
      </w:r>
      <w:r>
        <w:rPr>
          <w:rFonts w:hint="default" w:ascii="Arial Regular" w:hAnsi="Arial Regular" w:cs="Arial Regular"/>
          <w:color w:val="auto"/>
          <w:sz w:val="24"/>
          <w:szCs w:val="24"/>
        </w:rPr>
        <w:t xml:space="preserve">., 2009). In addition, the group of empty nesters needs more attention because of the special nature of their status of living alone. The concept of intelligent home can help the empty nesters to live independently and comfortably in the home life (Satpathy., 2006). </w:t>
      </w:r>
    </w:p>
    <w:p>
      <w:pPr>
        <w:spacing w:line="480" w:lineRule="auto"/>
        <w:jc w:val="both"/>
        <w:rPr>
          <w:rFonts w:hint="default" w:ascii="Arial Regular" w:hAnsi="Arial Regular" w:cs="Arial Regular"/>
          <w:color w:val="auto"/>
          <w:sz w:val="24"/>
          <w:szCs w:val="24"/>
        </w:rPr>
      </w:pPr>
      <w:r>
        <w:rPr>
          <w:rFonts w:hint="default" w:ascii="Arial Regular" w:hAnsi="Arial Regular" w:cs="Arial Regular"/>
          <w:color w:val="auto"/>
          <w:sz w:val="24"/>
          <w:szCs w:val="24"/>
        </w:rPr>
        <w:t>The importance of this project is to try to help solve the problems of the empty nesters in their home life through the use of intelligent means. The purpose of this project is to find the future development direction of intelligent products for the elderly with empty nesters by summarizing the current development status of related products and the urgent problems of the elderly with empty nesters in their elderly home life. Therefore, this project investigated the current smart homes for the elderly available in the market and determined the functions of this type of smart homes. In addition, a comprehensive study was conducted to summarize the needs of the empty nesters in their homes, and the primary aspect of healthcare was identified. This project has 3 main topics. First, the current status of related products. Secondly, a summary of the urgent issues that need to be addressed in the home care life of the empty nesters. Finally, the future direction of these products.</w:t>
      </w:r>
    </w:p>
    <w:p>
      <w:pPr>
        <w:spacing w:line="480" w:lineRule="auto"/>
        <w:jc w:val="both"/>
        <w:rPr>
          <w:rFonts w:hint="default" w:ascii="Arial Regular" w:hAnsi="Arial Regular" w:cs="Arial Regular"/>
          <w:color w:val="auto"/>
          <w:sz w:val="24"/>
          <w:szCs w:val="24"/>
        </w:rPr>
      </w:pPr>
    </w:p>
    <w:p>
      <w:pPr>
        <w:spacing w:line="480" w:lineRule="auto"/>
        <w:jc w:val="both"/>
        <w:rPr>
          <w:rFonts w:hint="default" w:ascii="Arial Regular" w:hAnsi="Arial Regular" w:cs="Arial Regular"/>
          <w:color w:val="auto"/>
          <w:sz w:val="24"/>
          <w:szCs w:val="24"/>
        </w:rPr>
      </w:pPr>
    </w:p>
    <w:p>
      <w:pPr>
        <w:spacing w:line="480" w:lineRule="auto"/>
        <w:jc w:val="both"/>
        <w:rPr>
          <w:rFonts w:hint="default" w:ascii="Arial Regular" w:hAnsi="Arial Regular" w:cs="Arial Regular"/>
          <w:color w:val="auto"/>
          <w:sz w:val="24"/>
          <w:szCs w:val="24"/>
        </w:rPr>
      </w:pPr>
    </w:p>
    <w:p>
      <w:pPr>
        <w:pStyle w:val="7"/>
        <w:numPr>
          <w:ilvl w:val="0"/>
          <w:numId w:val="0"/>
        </w:numPr>
        <w:tabs>
          <w:tab w:val="left" w:pos="504"/>
        </w:tabs>
        <w:spacing w:before="0" w:after="0" w:line="480" w:lineRule="auto"/>
        <w:ind w:right="0" w:rightChars="0"/>
        <w:jc w:val="left"/>
        <w:rPr>
          <w:rFonts w:hint="default" w:ascii="Arial Regular" w:hAnsi="Arial Regular" w:eastAsia="Arial" w:cs="Arial Regular"/>
          <w:b/>
          <w:bCs/>
          <w:color w:val="auto"/>
          <w:sz w:val="24"/>
          <w:szCs w:val="24"/>
          <w:lang w:val="en-US" w:eastAsia="zh-CN" w:bidi="ar-SA"/>
        </w:rPr>
      </w:pPr>
      <w:r>
        <w:rPr>
          <w:rFonts w:hint="default" w:ascii="Arial Regular" w:hAnsi="Arial Regular" w:cs="Arial Regular"/>
          <w:b/>
          <w:bCs/>
          <w:color w:val="auto"/>
          <w:sz w:val="24"/>
          <w:szCs w:val="24"/>
          <w:lang w:eastAsia="zh-CN" w:bidi="ar-SA"/>
        </w:rPr>
        <w:t>2</w:t>
      </w:r>
      <w:r>
        <w:rPr>
          <w:rFonts w:hint="default" w:ascii="Arial Regular" w:hAnsi="Arial Regular" w:cs="Arial Regular"/>
          <w:b/>
          <w:bCs/>
          <w:color w:val="auto"/>
          <w:sz w:val="24"/>
          <w:szCs w:val="24"/>
          <w:lang w:val="en-US" w:eastAsia="zh-Hans" w:bidi="ar-SA"/>
        </w:rPr>
        <w:t>.</w:t>
      </w:r>
      <w:r>
        <w:rPr>
          <w:rFonts w:hint="default" w:ascii="Arial Regular" w:hAnsi="Arial Regular" w:cs="Arial Regular"/>
          <w:b/>
          <w:bCs/>
          <w:color w:val="auto"/>
          <w:sz w:val="24"/>
          <w:szCs w:val="24"/>
          <w:lang w:eastAsia="zh-Hans" w:bidi="ar-SA"/>
        </w:rPr>
        <w:t xml:space="preserve">1 </w:t>
      </w:r>
      <w:r>
        <w:rPr>
          <w:rFonts w:hint="default" w:ascii="Arial Regular" w:hAnsi="Arial Regular" w:eastAsia="Arial" w:cs="Arial Regular"/>
          <w:b/>
          <w:bCs/>
          <w:color w:val="auto"/>
          <w:sz w:val="24"/>
          <w:szCs w:val="24"/>
          <w:lang w:val="en-US" w:eastAsia="zh-CN" w:bidi="ar-SA"/>
        </w:rPr>
        <w:t>Current status of related products.</w:t>
      </w:r>
    </w:p>
    <w:p>
      <w:pPr>
        <w:pStyle w:val="3"/>
        <w:spacing w:line="480" w:lineRule="auto"/>
        <w:jc w:val="both"/>
        <w:rPr>
          <w:rFonts w:hint="default" w:ascii="Arial Regular" w:hAnsi="Arial Regular" w:eastAsia="Arial" w:cs="Arial Regular"/>
          <w:color w:val="auto"/>
          <w:sz w:val="24"/>
          <w:szCs w:val="24"/>
          <w:lang w:val="en-US" w:eastAsia="zh-CN" w:bidi="ar-SA"/>
        </w:rPr>
      </w:pPr>
      <w:r>
        <w:rPr>
          <w:rFonts w:hint="default" w:ascii="Arial Regular" w:hAnsi="Arial Regular" w:eastAsia="Arial" w:cs="Arial Regular"/>
          <w:color w:val="auto"/>
          <w:sz w:val="24"/>
          <w:szCs w:val="24"/>
          <w:lang w:val="en-US" w:eastAsia="zh-CN" w:bidi="ar-SA"/>
        </w:rPr>
        <w:t>There are much discussion these days about using intelligent products to help empty nesters improve the quality of life in their homes.These products are classified by function as "specific health detection", "daily activity monitoring, prediction and alert", and "anomaly detection" (Ni</w:t>
      </w:r>
      <w:r>
        <w:rPr>
          <w:rFonts w:hint="default" w:ascii="Arial Regular" w:hAnsi="Arial Regular" w:cs="Arial Regular"/>
          <w:color w:val="auto"/>
          <w:sz w:val="24"/>
          <w:szCs w:val="24"/>
          <w:lang w:eastAsia="zh-CN" w:bidi="ar-SA"/>
        </w:rPr>
        <w:t xml:space="preserve"> </w:t>
      </w:r>
      <w:r>
        <w:rPr>
          <w:rFonts w:hint="default" w:ascii="Arial Regular" w:hAnsi="Arial Regular" w:eastAsia="Arial" w:cs="Arial Regular"/>
          <w:i/>
          <w:iCs/>
          <w:color w:val="auto"/>
          <w:sz w:val="24"/>
          <w:szCs w:val="24"/>
          <w:lang w:val="en-US" w:eastAsia="zh-CN" w:bidi="ar-SA"/>
        </w:rPr>
        <w:t>et al</w:t>
      </w:r>
      <w:r>
        <w:rPr>
          <w:rFonts w:hint="default" w:ascii="Arial Regular" w:hAnsi="Arial Regular" w:eastAsia="Arial" w:cs="Arial Regular"/>
          <w:color w:val="auto"/>
          <w:sz w:val="24"/>
          <w:szCs w:val="24"/>
          <w:lang w:val="en-US" w:eastAsia="zh-CN" w:bidi="ar-SA"/>
        </w:rPr>
        <w:t xml:space="preserve">., 2015). Pulkkinen </w:t>
      </w:r>
      <w:r>
        <w:rPr>
          <w:rFonts w:hint="default" w:ascii="Arial Regular" w:hAnsi="Arial Regular" w:eastAsia="Arial" w:cs="Arial Regular"/>
          <w:i/>
          <w:iCs/>
          <w:color w:val="auto"/>
          <w:sz w:val="24"/>
          <w:szCs w:val="24"/>
          <w:lang w:val="en-US" w:eastAsia="zh-CN" w:bidi="ar-SA"/>
        </w:rPr>
        <w:t>et al.</w:t>
      </w:r>
      <w:r>
        <w:rPr>
          <w:rFonts w:hint="default" w:ascii="Arial Regular" w:hAnsi="Arial Regular" w:eastAsia="Arial" w:cs="Arial Regular"/>
          <w:color w:val="auto"/>
          <w:sz w:val="24"/>
          <w:szCs w:val="24"/>
          <w:lang w:val="en-US" w:eastAsia="zh-CN" w:bidi="ar-SA"/>
        </w:rPr>
        <w:t xml:space="preserve"> (2013) used different types of sensors to monitor the daily lives of elderly diabetics and used the data obtained from the sensors to help doctors to develop more effective treatment plans for the elderly.</w:t>
      </w:r>
      <w:r>
        <w:rPr>
          <w:rFonts w:hint="default" w:ascii="Arial Regular" w:hAnsi="Arial Regular" w:cs="Arial Regular"/>
          <w:color w:val="auto"/>
          <w:sz w:val="24"/>
          <w:szCs w:val="24"/>
          <w:lang w:eastAsia="zh-CN" w:bidi="ar-SA"/>
        </w:rPr>
        <w:t xml:space="preserve"> </w:t>
      </w:r>
      <w:r>
        <w:rPr>
          <w:rFonts w:hint="default" w:ascii="Arial Regular" w:hAnsi="Arial Regular" w:eastAsia="Arial" w:cs="Arial Regular"/>
          <w:color w:val="auto"/>
          <w:sz w:val="24"/>
          <w:szCs w:val="24"/>
          <w:lang w:val="en-US" w:eastAsia="zh-CN" w:bidi="ar-SA"/>
        </w:rPr>
        <w:t xml:space="preserve">Phua </w:t>
      </w:r>
      <w:r>
        <w:rPr>
          <w:rFonts w:hint="default" w:ascii="Arial Regular" w:hAnsi="Arial Regular" w:eastAsia="Arial" w:cs="Arial Regular"/>
          <w:i/>
          <w:iCs/>
          <w:color w:val="auto"/>
          <w:sz w:val="24"/>
          <w:szCs w:val="24"/>
          <w:lang w:val="en-US" w:eastAsia="zh-CN" w:bidi="ar-SA"/>
        </w:rPr>
        <w:t>et al</w:t>
      </w:r>
      <w:r>
        <w:rPr>
          <w:rFonts w:hint="default" w:ascii="Arial Regular" w:hAnsi="Arial Regular" w:eastAsia="Arial" w:cs="Arial Regular"/>
          <w:color w:val="auto"/>
          <w:sz w:val="24"/>
          <w:szCs w:val="24"/>
          <w:lang w:val="en-US" w:eastAsia="zh-CN" w:bidi="ar-SA"/>
        </w:rPr>
        <w:t>.</w:t>
      </w:r>
      <w:r>
        <w:rPr>
          <w:rFonts w:hint="default" w:ascii="Arial Regular" w:hAnsi="Arial Regular" w:cs="Arial Regular"/>
          <w:color w:val="auto"/>
          <w:sz w:val="24"/>
          <w:szCs w:val="24"/>
          <w:lang w:eastAsia="zh-CN" w:bidi="ar-SA"/>
        </w:rPr>
        <w:t xml:space="preserve"> </w:t>
      </w:r>
      <w:r>
        <w:rPr>
          <w:rFonts w:hint="default" w:ascii="Arial Regular" w:hAnsi="Arial Regular" w:eastAsia="Arial" w:cs="Arial Regular"/>
          <w:color w:val="auto"/>
          <w:sz w:val="24"/>
          <w:szCs w:val="24"/>
          <w:lang w:val="en-US" w:eastAsia="zh-CN" w:bidi="ar-SA"/>
        </w:rPr>
        <w:t>(2009) proposed an error plan recognition system to make decisions and diagnoses in emergency situations by identifying patterns that do not fit the concept of normal behavior.</w:t>
      </w:r>
      <w:r>
        <w:rPr>
          <w:rFonts w:hint="default" w:ascii="Arial Regular" w:hAnsi="Arial Regular" w:cs="Arial Regular"/>
          <w:color w:val="auto"/>
          <w:sz w:val="24"/>
          <w:szCs w:val="24"/>
          <w:lang w:eastAsia="zh-CN" w:bidi="ar-SA"/>
        </w:rPr>
        <w:t xml:space="preserve"> </w:t>
      </w:r>
      <w:r>
        <w:rPr>
          <w:rFonts w:hint="default" w:ascii="Arial Regular" w:hAnsi="Arial Regular" w:eastAsia="Arial" w:cs="Arial Regular"/>
          <w:color w:val="auto"/>
          <w:sz w:val="24"/>
          <w:szCs w:val="24"/>
          <w:lang w:val="en-US" w:eastAsia="zh-CN" w:bidi="ar-SA"/>
        </w:rPr>
        <w:t>In fact, although the functions of these intelligent products can solve some of the problems of empty nesters in their home life, the accuracy of real-time access to information is still not guaranteed due to the immaturity of the technology.</w:t>
      </w:r>
    </w:p>
    <w:p>
      <w:pPr>
        <w:pStyle w:val="3"/>
        <w:spacing w:line="480" w:lineRule="auto"/>
        <w:jc w:val="both"/>
        <w:rPr>
          <w:rFonts w:hint="default" w:ascii="Arial Regular" w:hAnsi="Arial Regular" w:eastAsia="Arial" w:cs="Arial Regular"/>
          <w:color w:val="auto"/>
          <w:sz w:val="24"/>
          <w:szCs w:val="24"/>
          <w:lang w:val="en-US" w:eastAsia="zh-CN" w:bidi="ar-SA"/>
        </w:rPr>
      </w:pPr>
    </w:p>
    <w:p>
      <w:pPr>
        <w:pStyle w:val="7"/>
        <w:numPr>
          <w:ilvl w:val="0"/>
          <w:numId w:val="0"/>
        </w:numPr>
        <w:tabs>
          <w:tab w:val="left" w:pos="504"/>
        </w:tabs>
        <w:spacing w:before="0" w:after="0" w:line="480" w:lineRule="auto"/>
        <w:ind w:right="0" w:rightChars="0"/>
        <w:jc w:val="left"/>
        <w:rPr>
          <w:rFonts w:hint="default" w:ascii="Arial Regular" w:hAnsi="Arial Regular" w:eastAsia="Arial" w:cs="Arial Regular"/>
          <w:b/>
          <w:bCs/>
          <w:color w:val="auto"/>
          <w:sz w:val="24"/>
          <w:szCs w:val="24"/>
          <w:lang w:val="en-US" w:eastAsia="zh-CN" w:bidi="ar-SA"/>
        </w:rPr>
      </w:pPr>
      <w:r>
        <w:rPr>
          <w:rFonts w:hint="default" w:ascii="Arial Regular" w:hAnsi="Arial Regular" w:cs="Arial Regular"/>
          <w:b/>
          <w:bCs/>
          <w:color w:val="auto"/>
          <w:sz w:val="24"/>
          <w:szCs w:val="24"/>
          <w:lang w:eastAsia="zh-CN" w:bidi="ar-SA"/>
        </w:rPr>
        <w:t>2</w:t>
      </w:r>
      <w:r>
        <w:rPr>
          <w:rFonts w:hint="default" w:ascii="Arial Regular" w:hAnsi="Arial Regular" w:cs="Arial Regular"/>
          <w:b/>
          <w:bCs/>
          <w:color w:val="auto"/>
          <w:sz w:val="24"/>
          <w:szCs w:val="24"/>
          <w:lang w:val="en-US" w:eastAsia="zh-Hans" w:bidi="ar-SA"/>
        </w:rPr>
        <w:t>.</w:t>
      </w:r>
      <w:r>
        <w:rPr>
          <w:rFonts w:hint="default" w:ascii="Arial Regular" w:hAnsi="Arial Regular" w:cs="Arial Regular"/>
          <w:b/>
          <w:bCs/>
          <w:color w:val="auto"/>
          <w:sz w:val="24"/>
          <w:szCs w:val="24"/>
          <w:lang w:eastAsia="zh-Hans" w:bidi="ar-SA"/>
        </w:rPr>
        <w:t xml:space="preserve">2 </w:t>
      </w:r>
      <w:r>
        <w:rPr>
          <w:rFonts w:hint="default" w:ascii="Arial Regular" w:hAnsi="Arial Regular" w:eastAsia="Arial" w:cs="Arial Regular"/>
          <w:b/>
          <w:bCs/>
          <w:color w:val="auto"/>
          <w:sz w:val="24"/>
          <w:szCs w:val="24"/>
          <w:lang w:val="en-US" w:eastAsia="zh-CN" w:bidi="ar-SA"/>
        </w:rPr>
        <w:t>Urgent issues to be solved</w:t>
      </w:r>
    </w:p>
    <w:p>
      <w:pPr>
        <w:spacing w:line="480" w:lineRule="auto"/>
        <w:jc w:val="both"/>
        <w:rPr>
          <w:rFonts w:hint="default" w:ascii="Arial Regular" w:hAnsi="Arial Regular" w:cs="Arial Regular"/>
          <w:color w:val="auto"/>
          <w:sz w:val="24"/>
          <w:szCs w:val="24"/>
          <w:lang w:eastAsia="zh-CN" w:bidi="ar-SA"/>
        </w:rPr>
      </w:pPr>
      <w:r>
        <w:rPr>
          <w:rFonts w:hint="default" w:ascii="Arial Regular" w:hAnsi="Arial Regular" w:eastAsia="Arial" w:cs="Arial Regular"/>
          <w:color w:val="auto"/>
          <w:sz w:val="24"/>
          <w:szCs w:val="24"/>
          <w:lang w:val="en-US" w:eastAsia="zh-CN" w:bidi="ar-SA"/>
        </w:rPr>
        <w:t>The need for health care services has become a urgent issue for empty nesters in their home living.</w:t>
      </w:r>
      <w:r>
        <w:rPr>
          <w:rFonts w:hint="default" w:ascii="Arial Regular" w:hAnsi="Arial Regular" w:cs="Arial Regular"/>
          <w:color w:val="auto"/>
          <w:sz w:val="24"/>
          <w:szCs w:val="24"/>
          <w:lang w:eastAsia="zh-CN" w:bidi="ar-SA"/>
        </w:rPr>
        <w:t xml:space="preserve"> </w:t>
      </w:r>
      <w:r>
        <w:rPr>
          <w:rFonts w:hint="default" w:ascii="Arial Regular" w:hAnsi="Arial Regular" w:eastAsia="Arial" w:cs="Arial Regular"/>
          <w:color w:val="auto"/>
          <w:sz w:val="24"/>
          <w:szCs w:val="24"/>
          <w:lang w:val="en-US" w:eastAsia="zh-CN" w:bidi="ar-SA"/>
        </w:rPr>
        <w:t>Venkat</w:t>
      </w:r>
      <w:r>
        <w:rPr>
          <w:rFonts w:hint="default" w:ascii="Arial Regular" w:hAnsi="Arial Regular" w:cs="Arial Regular"/>
          <w:color w:val="auto"/>
          <w:sz w:val="24"/>
          <w:szCs w:val="24"/>
          <w:lang w:eastAsia="zh-CN" w:bidi="ar-SA"/>
        </w:rPr>
        <w:t>.</w:t>
      </w:r>
      <w:r>
        <w:rPr>
          <w:rFonts w:hint="default" w:ascii="Arial Regular" w:hAnsi="Arial Regular" w:eastAsia="Arial" w:cs="Arial Regular"/>
          <w:color w:val="auto"/>
          <w:sz w:val="24"/>
          <w:szCs w:val="24"/>
          <w:lang w:val="en-US" w:eastAsia="zh-CN" w:bidi="ar-SA"/>
        </w:rPr>
        <w:t xml:space="preserve"> (2015) and Anderson </w:t>
      </w:r>
      <w:r>
        <w:rPr>
          <w:rFonts w:hint="default" w:ascii="Arial Regular" w:hAnsi="Arial Regular" w:eastAsia="Arial" w:cs="Arial Regular"/>
          <w:i/>
          <w:iCs/>
          <w:color w:val="auto"/>
          <w:sz w:val="24"/>
          <w:szCs w:val="24"/>
          <w:lang w:val="en-US" w:eastAsia="zh-CN" w:bidi="ar-SA"/>
        </w:rPr>
        <w:t>et al</w:t>
      </w:r>
      <w:r>
        <w:rPr>
          <w:rFonts w:hint="default" w:ascii="Arial Regular" w:hAnsi="Arial Regular" w:cs="Arial Regular"/>
          <w:i/>
          <w:iCs/>
          <w:color w:val="auto"/>
          <w:sz w:val="24"/>
          <w:szCs w:val="24"/>
          <w:lang w:eastAsia="zh-CN" w:bidi="ar-SA"/>
        </w:rPr>
        <w:t>.</w:t>
      </w:r>
      <w:r>
        <w:rPr>
          <w:rFonts w:hint="default" w:ascii="Arial Regular" w:hAnsi="Arial Regular" w:eastAsia="Arial" w:cs="Arial Regular"/>
          <w:color w:val="auto"/>
          <w:sz w:val="24"/>
          <w:szCs w:val="24"/>
          <w:lang w:val="en-US" w:eastAsia="zh-CN" w:bidi="ar-SA"/>
        </w:rPr>
        <w:t xml:space="preserve"> (2001) point out the increasing demand for healthcare services for the elderly, </w:t>
      </w:r>
      <w:r>
        <w:rPr>
          <w:rFonts w:hint="default" w:ascii="Arial Regular" w:hAnsi="Arial Regular" w:eastAsia="Arial" w:cs="Arial Regular"/>
          <w:color w:val="000000" w:themeColor="text1"/>
          <w:sz w:val="24"/>
          <w:szCs w:val="24"/>
          <w:lang w:val="en-US" w:eastAsia="zh-CN" w:bidi="ar-SA"/>
          <w14:textFill>
            <w14:solidFill>
              <w14:schemeClr w14:val="tx1"/>
            </w14:solidFill>
          </w14:textFill>
        </w:rPr>
        <w:t xml:space="preserve">with a large number of </w:t>
      </w:r>
      <w:r>
        <w:rPr>
          <w:rFonts w:hint="eastAsia" w:ascii="Arial Regular" w:hAnsi="Arial Regular" w:cs="Arial Regular"/>
          <w:color w:val="000000" w:themeColor="text1"/>
          <w:sz w:val="24"/>
          <w:szCs w:val="24"/>
          <w:lang w:val="en-US" w:eastAsia="zh-Hans" w:bidi="ar-SA"/>
          <w14:textFill>
            <w14:solidFill>
              <w14:schemeClr w14:val="tx1"/>
            </w14:solidFill>
          </w14:textFill>
        </w:rPr>
        <w:t>them</w:t>
      </w:r>
      <w:r>
        <w:rPr>
          <w:rFonts w:hint="default" w:ascii="Arial Regular" w:hAnsi="Arial Regular" w:eastAsia="Arial" w:cs="Arial Regular"/>
          <w:color w:val="000000" w:themeColor="text1"/>
          <w:sz w:val="24"/>
          <w:szCs w:val="24"/>
          <w:lang w:val="en-US" w:eastAsia="zh-CN" w:bidi="ar-SA"/>
          <w14:textFill>
            <w14:solidFill>
              <w14:schemeClr w14:val="tx1"/>
            </w14:solidFill>
          </w14:textFill>
        </w:rPr>
        <w:t xml:space="preserve"> requiring</w:t>
      </w:r>
      <w:r>
        <w:rPr>
          <w:rFonts w:hint="default" w:ascii="Arial Regular" w:hAnsi="Arial Regular" w:eastAsia="Arial" w:cs="Arial Regular"/>
          <w:color w:val="auto"/>
          <w:sz w:val="24"/>
          <w:szCs w:val="24"/>
          <w:lang w:val="en-US" w:eastAsia="zh-CN" w:bidi="ar-SA"/>
        </w:rPr>
        <w:t xml:space="preserve"> assistance with daily living and healthcare on a regular basis. The increasing cost of health care services has had a significant impact on the economic structure of many countries, especially in relation to many countries that are less developed in terms of health services.</w:t>
      </w:r>
      <w:r>
        <w:rPr>
          <w:rFonts w:hint="default" w:ascii="Arial Regular" w:hAnsi="Arial Regular" w:cs="Arial Regular"/>
          <w:color w:val="auto"/>
          <w:sz w:val="24"/>
          <w:szCs w:val="24"/>
          <w:lang w:eastAsia="zh-CN" w:bidi="ar-SA"/>
        </w:rPr>
        <w:t xml:space="preserve"> </w:t>
      </w:r>
      <w:r>
        <w:rPr>
          <w:rFonts w:hint="default" w:ascii="Arial Regular" w:hAnsi="Arial Regular" w:eastAsia="Arial" w:cs="Arial Regular"/>
          <w:color w:val="auto"/>
          <w:sz w:val="24"/>
          <w:szCs w:val="24"/>
          <w:lang w:val="en-US" w:eastAsia="zh-CN" w:bidi="ar-SA"/>
        </w:rPr>
        <w:t>By introducing intelligent products into the home environment, it can help older adults to establish remote communication with healthcare workers and provide assistance to elderly people living alone when necessary (Deen., 2015)</w:t>
      </w:r>
      <w:r>
        <w:rPr>
          <w:rFonts w:hint="default" w:ascii="Arial Regular" w:hAnsi="Arial Regular" w:cs="Arial Regular"/>
          <w:color w:val="auto"/>
          <w:sz w:val="24"/>
          <w:szCs w:val="24"/>
          <w:lang w:eastAsia="zh-CN" w:bidi="ar-SA"/>
        </w:rPr>
        <w:t>.</w:t>
      </w:r>
      <w:r>
        <w:rPr>
          <w:rFonts w:hint="default" w:ascii="Arial Regular" w:hAnsi="Arial Regular" w:eastAsia="Arial" w:cs="Arial Regular"/>
          <w:color w:val="auto"/>
          <w:sz w:val="24"/>
          <w:szCs w:val="24"/>
          <w:lang w:val="en-US" w:eastAsia="zh-CN" w:bidi="ar-SA"/>
        </w:rPr>
        <w:t xml:space="preserve"> Indeed, while this argument is persuasive, in order to accommodate the socioeconomic structure of most countries, it is more important to provide an affordable, long-term effective and intelligent healthcare service for empty nesters (Majumder </w:t>
      </w:r>
      <w:r>
        <w:rPr>
          <w:rFonts w:hint="default" w:ascii="Arial Regular" w:hAnsi="Arial Regular" w:eastAsia="Arial" w:cs="Arial Regular"/>
          <w:i/>
          <w:iCs/>
          <w:color w:val="auto"/>
          <w:sz w:val="24"/>
          <w:szCs w:val="24"/>
          <w:lang w:val="en-US" w:eastAsia="zh-CN" w:bidi="ar-SA"/>
        </w:rPr>
        <w:t>et al</w:t>
      </w:r>
      <w:r>
        <w:rPr>
          <w:rFonts w:hint="default" w:ascii="Arial Regular" w:hAnsi="Arial Regular" w:eastAsia="Arial" w:cs="Arial Regular"/>
          <w:color w:val="auto"/>
          <w:sz w:val="24"/>
          <w:szCs w:val="24"/>
          <w:lang w:val="en-US" w:eastAsia="zh-CN" w:bidi="ar-SA"/>
        </w:rPr>
        <w:t>., 2017)</w:t>
      </w:r>
      <w:r>
        <w:rPr>
          <w:rFonts w:hint="default" w:ascii="Arial Regular" w:hAnsi="Arial Regular" w:cs="Arial Regular"/>
          <w:color w:val="auto"/>
          <w:sz w:val="24"/>
          <w:szCs w:val="24"/>
          <w:lang w:eastAsia="zh-CN" w:bidi="ar-SA"/>
        </w:rPr>
        <w:t>.</w:t>
      </w:r>
    </w:p>
    <w:p>
      <w:pPr>
        <w:spacing w:line="480" w:lineRule="auto"/>
        <w:jc w:val="both"/>
        <w:rPr>
          <w:rFonts w:hint="default" w:ascii="Arial Regular" w:hAnsi="Arial Regular" w:cs="Arial Regular"/>
          <w:color w:val="auto"/>
          <w:sz w:val="24"/>
          <w:szCs w:val="24"/>
          <w:lang w:eastAsia="zh-CN" w:bidi="ar-SA"/>
        </w:rPr>
      </w:pPr>
    </w:p>
    <w:p>
      <w:pPr>
        <w:pStyle w:val="7"/>
        <w:numPr>
          <w:ilvl w:val="0"/>
          <w:numId w:val="0"/>
        </w:numPr>
        <w:tabs>
          <w:tab w:val="left" w:pos="504"/>
        </w:tabs>
        <w:spacing w:before="0" w:after="0" w:line="480" w:lineRule="auto"/>
        <w:ind w:right="0" w:rightChars="0"/>
        <w:jc w:val="left"/>
        <w:rPr>
          <w:rFonts w:hint="default" w:ascii="Arial Regular" w:hAnsi="Arial Regular" w:cs="Arial Regular"/>
          <w:color w:val="auto"/>
          <w:sz w:val="24"/>
          <w:szCs w:val="24"/>
        </w:rPr>
      </w:pPr>
      <w:r>
        <w:rPr>
          <w:rFonts w:hint="default" w:ascii="Arial Regular" w:hAnsi="Arial Regular" w:cs="Arial Regular"/>
          <w:b/>
          <w:bCs/>
          <w:color w:val="auto"/>
          <w:sz w:val="24"/>
          <w:szCs w:val="24"/>
          <w:lang w:eastAsia="zh-CN" w:bidi="ar-SA"/>
        </w:rPr>
        <w:t>2</w:t>
      </w:r>
      <w:r>
        <w:rPr>
          <w:rFonts w:hint="default" w:ascii="Arial Regular" w:hAnsi="Arial Regular" w:cs="Arial Regular"/>
          <w:b/>
          <w:bCs/>
          <w:color w:val="auto"/>
          <w:sz w:val="24"/>
          <w:szCs w:val="24"/>
          <w:lang w:val="en-US" w:eastAsia="zh-Hans" w:bidi="ar-SA"/>
        </w:rPr>
        <w:t>.</w:t>
      </w:r>
      <w:r>
        <w:rPr>
          <w:rFonts w:hint="default" w:ascii="Arial Regular" w:hAnsi="Arial Regular" w:cs="Arial Regular"/>
          <w:b/>
          <w:bCs/>
          <w:color w:val="auto"/>
          <w:sz w:val="24"/>
          <w:szCs w:val="24"/>
          <w:lang w:eastAsia="zh-Hans" w:bidi="ar-SA"/>
        </w:rPr>
        <w:t xml:space="preserve">3 </w:t>
      </w:r>
      <w:r>
        <w:rPr>
          <w:rFonts w:hint="default" w:ascii="Arial Regular" w:hAnsi="Arial Regular" w:eastAsia="Arial" w:cs="Arial Regular"/>
          <w:b/>
          <w:bCs/>
          <w:color w:val="auto"/>
          <w:sz w:val="24"/>
          <w:szCs w:val="24"/>
          <w:lang w:val="en-US" w:eastAsia="zh-CN" w:bidi="ar-SA"/>
        </w:rPr>
        <w:t>Future directions</w:t>
      </w:r>
    </w:p>
    <w:p>
      <w:pPr>
        <w:keepNext w:val="0"/>
        <w:keepLines w:val="0"/>
        <w:widowControl w:val="0"/>
        <w:suppressLineNumbers w:val="0"/>
        <w:autoSpaceDE w:val="0"/>
        <w:autoSpaceDN w:val="0"/>
        <w:spacing w:before="0" w:beforeAutospacing="0" w:after="0" w:afterAutospacing="0" w:line="480" w:lineRule="auto"/>
        <w:ind w:left="0" w:right="0"/>
        <w:jc w:val="both"/>
        <w:rPr>
          <w:rFonts w:hint="default" w:ascii="Arial Regular" w:hAnsi="Arial Regular" w:cs="Arial Regular"/>
          <w:color w:val="auto"/>
          <w:sz w:val="24"/>
          <w:szCs w:val="24"/>
          <w:lang w:val="en-US" w:eastAsia="zh-CN" w:bidi="ar-SA"/>
        </w:rPr>
      </w:pPr>
      <w:r>
        <w:rPr>
          <w:rFonts w:hint="default" w:ascii="Arial Regular" w:hAnsi="Arial Regular" w:cs="Arial Regular"/>
          <w:color w:val="auto"/>
          <w:sz w:val="24"/>
          <w:szCs w:val="24"/>
          <w:lang w:val="en-US" w:eastAsia="zh-CN" w:bidi="ar-SA"/>
        </w:rPr>
        <w:t>There has been significant progress in research on the design of intelligent products for elderly empty nesters in their homes, however, there is still much space for development influenced by technology and the acceptance of the elderly to new things.</w:t>
      </w:r>
      <w:r>
        <w:rPr>
          <w:rFonts w:hint="default" w:ascii="Arial Regular" w:hAnsi="Arial Regular" w:cs="Arial Regular"/>
          <w:color w:val="auto"/>
          <w:sz w:val="24"/>
          <w:szCs w:val="24"/>
          <w:lang w:eastAsia="zh-CN" w:bidi="ar-SA"/>
        </w:rPr>
        <w:t xml:space="preserve"> </w:t>
      </w:r>
      <w:r>
        <w:rPr>
          <w:rFonts w:hint="default" w:ascii="Arial Regular" w:hAnsi="Arial Regular" w:cs="Arial Regular"/>
          <w:color w:val="auto"/>
          <w:sz w:val="24"/>
          <w:szCs w:val="24"/>
          <w:lang w:val="en-US" w:eastAsia="zh-CN" w:bidi="ar-SA"/>
        </w:rPr>
        <w:t>Arabo</w:t>
      </w:r>
      <w:r>
        <w:rPr>
          <w:rFonts w:hint="default" w:ascii="Arial Regular" w:hAnsi="Arial Regular" w:eastAsia="Arial" w:cs="Arial Regular"/>
          <w:color w:val="auto"/>
          <w:kern w:val="0"/>
          <w:sz w:val="24"/>
          <w:szCs w:val="24"/>
          <w:lang w:val="en-US" w:eastAsia="zh-CN" w:bidi="ar"/>
        </w:rPr>
        <w:t>. (2015)</w:t>
      </w:r>
      <w:r>
        <w:rPr>
          <w:rFonts w:hint="default" w:ascii="Arial Regular" w:hAnsi="Arial Regular" w:cs="Arial Regular"/>
          <w:color w:val="auto"/>
          <w:sz w:val="24"/>
          <w:szCs w:val="24"/>
          <w:lang w:val="en-US" w:eastAsia="zh-CN" w:bidi="ar-SA"/>
        </w:rPr>
        <w:t xml:space="preserve"> found that many shared data in smart homes are vulnerable to hacker control causing loss of large amount of private data and users' privacy cannot be guaranteed.</w:t>
      </w:r>
      <w:r>
        <w:rPr>
          <w:rFonts w:hint="default" w:ascii="Arial Regular" w:hAnsi="Arial Regular" w:cs="Arial Regular"/>
          <w:color w:val="auto"/>
          <w:sz w:val="24"/>
          <w:szCs w:val="24"/>
          <w:lang w:eastAsia="zh-CN" w:bidi="ar-SA"/>
        </w:rPr>
        <w:t xml:space="preserve"> </w:t>
      </w:r>
      <w:r>
        <w:rPr>
          <w:rFonts w:hint="default" w:ascii="Arial Regular" w:hAnsi="Arial Regular" w:cs="Arial Regular"/>
          <w:color w:val="auto"/>
          <w:sz w:val="24"/>
          <w:szCs w:val="24"/>
          <w:lang w:val="en-US" w:eastAsia="zh-CN" w:bidi="ar-SA"/>
        </w:rPr>
        <w:t xml:space="preserve">Yoshigoe </w:t>
      </w:r>
      <w:r>
        <w:rPr>
          <w:rFonts w:hint="default" w:ascii="Arial Regular" w:hAnsi="Arial Regular" w:cs="Arial Regular"/>
          <w:i/>
          <w:iCs/>
          <w:color w:val="auto"/>
          <w:sz w:val="24"/>
          <w:szCs w:val="24"/>
          <w:lang w:val="en-US" w:eastAsia="zh-CN" w:bidi="ar-SA"/>
        </w:rPr>
        <w:t>et al</w:t>
      </w:r>
      <w:r>
        <w:rPr>
          <w:rFonts w:hint="default" w:ascii="Arial Regular" w:hAnsi="Arial Regular" w:cs="Arial Regular"/>
          <w:i/>
          <w:iCs/>
          <w:color w:val="auto"/>
          <w:sz w:val="24"/>
          <w:szCs w:val="24"/>
          <w:lang w:eastAsia="zh-CN" w:bidi="ar-SA"/>
        </w:rPr>
        <w:t xml:space="preserve">. </w:t>
      </w:r>
      <w:r>
        <w:rPr>
          <w:rFonts w:hint="default" w:ascii="Arial Regular" w:hAnsi="Arial Regular" w:cs="Arial Regular"/>
          <w:color w:val="auto"/>
          <w:sz w:val="24"/>
          <w:szCs w:val="24"/>
          <w:lang w:val="en-US" w:eastAsia="zh-CN" w:bidi="ar-SA"/>
        </w:rPr>
        <w:t>(2015)</w:t>
      </w:r>
      <w:r>
        <w:rPr>
          <w:rFonts w:hint="default" w:ascii="Arial Regular" w:hAnsi="Arial Regular" w:cs="Arial Regular"/>
          <w:color w:val="auto"/>
          <w:sz w:val="24"/>
          <w:szCs w:val="24"/>
          <w:lang w:eastAsia="zh-CN" w:bidi="ar-SA"/>
        </w:rPr>
        <w:t xml:space="preserve"> </w:t>
      </w:r>
      <w:r>
        <w:rPr>
          <w:rFonts w:hint="default" w:ascii="Arial Regular" w:hAnsi="Arial Regular" w:cs="Arial Regular"/>
          <w:color w:val="auto"/>
          <w:sz w:val="24"/>
          <w:szCs w:val="24"/>
          <w:lang w:val="en-US" w:eastAsia="zh-CN" w:bidi="ar-SA"/>
        </w:rPr>
        <w:t xml:space="preserve">recommended the use of complex network protection systems in intelligent homes to enable secure data transmission and prevent data loss. konstantinidis </w:t>
      </w:r>
      <w:r>
        <w:rPr>
          <w:rFonts w:hint="default" w:ascii="Arial Regular" w:hAnsi="Arial Regular" w:cs="Arial Regular"/>
          <w:i/>
          <w:iCs/>
          <w:color w:val="auto"/>
          <w:sz w:val="24"/>
          <w:szCs w:val="24"/>
          <w:lang w:val="en-US" w:eastAsia="zh-CN" w:bidi="ar-SA"/>
        </w:rPr>
        <w:t>et al</w:t>
      </w:r>
      <w:r>
        <w:rPr>
          <w:rFonts w:hint="default" w:ascii="Arial Regular" w:hAnsi="Arial Regular" w:cs="Arial Regular"/>
          <w:color w:val="auto"/>
          <w:sz w:val="24"/>
          <w:szCs w:val="24"/>
          <w:lang w:val="en-US" w:eastAsia="zh-CN" w:bidi="ar-SA"/>
        </w:rPr>
        <w:t xml:space="preserve">. (2015) advocated that health care institutions ensure the effectiveness of intelligent products in the process of elderly home care by providing proper guidance for elderly home care .  </w:t>
      </w:r>
    </w:p>
    <w:p>
      <w:pPr>
        <w:spacing w:after="0" w:line="480" w:lineRule="auto"/>
        <w:rPr>
          <w:rFonts w:hint="default" w:ascii="Arial Regular" w:hAnsi="Arial Regular" w:eastAsia="Arial" w:cs="Arial Regular"/>
          <w:sz w:val="24"/>
          <w:szCs w:val="24"/>
          <w:lang w:val="en-US" w:eastAsia="en-US" w:bidi="ar-SA"/>
        </w:rPr>
      </w:pPr>
    </w:p>
    <w:p>
      <w:pPr>
        <w:pStyle w:val="2"/>
        <w:spacing w:line="480" w:lineRule="auto"/>
        <w:ind w:left="0" w:leftChars="0" w:firstLine="0" w:firstLineChars="0"/>
        <w:rPr>
          <w:rFonts w:hint="default" w:ascii="Arial Regular" w:hAnsi="Arial Regular" w:cs="Arial Regular"/>
          <w:sz w:val="24"/>
          <w:szCs w:val="24"/>
        </w:rPr>
      </w:pPr>
      <w:r>
        <w:rPr>
          <w:rFonts w:hint="default" w:ascii="Arial Regular" w:hAnsi="Arial Regular" w:cs="Arial Regular"/>
          <w:sz w:val="24"/>
          <w:szCs w:val="24"/>
        </w:rPr>
        <w:t>3. Conclusion</w:t>
      </w:r>
    </w:p>
    <w:p>
      <w:pPr>
        <w:keepNext w:val="0"/>
        <w:keepLines w:val="0"/>
        <w:widowControl w:val="0"/>
        <w:suppressLineNumbers w:val="0"/>
        <w:autoSpaceDE w:val="0"/>
        <w:autoSpaceDN w:val="0"/>
        <w:spacing w:before="0" w:beforeAutospacing="0" w:after="0" w:afterAutospacing="0" w:line="480" w:lineRule="auto"/>
        <w:ind w:left="0" w:right="0"/>
        <w:jc w:val="both"/>
        <w:rPr>
          <w:rFonts w:hint="default" w:ascii="Arial Regular" w:hAnsi="Arial Regular" w:cs="Arial Regular"/>
          <w:color w:val="auto"/>
          <w:sz w:val="24"/>
          <w:szCs w:val="24"/>
          <w:lang w:val="en-US" w:eastAsia="zh-CN" w:bidi="ar-SA"/>
        </w:rPr>
      </w:pPr>
      <w:r>
        <w:rPr>
          <w:rFonts w:hint="default" w:ascii="Arial Regular" w:hAnsi="Arial Regular" w:cs="Arial Regular"/>
          <w:color w:val="auto"/>
          <w:sz w:val="24"/>
          <w:szCs w:val="24"/>
          <w:lang w:val="en-US" w:eastAsia="zh-CN" w:bidi="ar-SA"/>
        </w:rPr>
        <w:t>Nowadays, the emergence of the Internet of Things and intelligent technology offers more possibilities to solve the problems of the empty nesters in their elderly living at home. This study provides an overview of the current state of development of intelligent products for empty nesters in their homes and identifies the need for intelligent healthcare services in the home as the primary need for empty nesters in their homes. The development of intelligent products for the home care of empty nesters can use sensors to monitor the home environment of the elderly and record their daily behaviour, enabling timely prediction of potential health problems and minimising the time spent in hospital.Although there are still some limitations in the development of relevant products, through continuous experimentation with new technologies, intelligent home products for empty nesters can be developed that can protect user privacy, accurate data processing and low maintenance costs.</w:t>
      </w:r>
    </w:p>
    <w:p>
      <w:pPr>
        <w:keepNext w:val="0"/>
        <w:keepLines w:val="0"/>
        <w:widowControl w:val="0"/>
        <w:suppressLineNumbers w:val="0"/>
        <w:autoSpaceDE w:val="0"/>
        <w:autoSpaceDN w:val="0"/>
        <w:spacing w:before="0" w:beforeAutospacing="0" w:after="0" w:afterAutospacing="0" w:line="480" w:lineRule="auto"/>
        <w:ind w:left="0" w:right="0"/>
        <w:jc w:val="both"/>
        <w:rPr>
          <w:rFonts w:hint="default" w:ascii="Arial Regular" w:hAnsi="Arial Regular" w:cs="Arial Regular"/>
          <w:color w:val="auto"/>
          <w:sz w:val="24"/>
          <w:szCs w:val="24"/>
          <w:lang w:val="en-US" w:eastAsia="zh-CN" w:bidi="ar-SA"/>
        </w:rPr>
      </w:pPr>
      <w:r>
        <w:rPr>
          <w:rFonts w:hint="default" w:ascii="Arial Regular" w:hAnsi="Arial Regular" w:cs="Arial Regular"/>
          <w:color w:val="auto"/>
          <w:sz w:val="24"/>
          <w:szCs w:val="24"/>
          <w:lang w:val="en-US" w:eastAsia="zh-CN" w:bidi="ar-SA"/>
        </w:rPr>
        <w:t xml:space="preserve">In </w:t>
      </w:r>
      <w:r>
        <w:rPr>
          <w:rFonts w:hint="default" w:ascii="Arial Regular" w:hAnsi="Arial Regular" w:cs="Arial Regular"/>
          <w:color w:val="auto"/>
          <w:sz w:val="24"/>
          <w:szCs w:val="24"/>
          <w:lang w:eastAsia="zh-CN" w:bidi="ar-SA"/>
        </w:rPr>
        <w:t>conclusion</w:t>
      </w:r>
      <w:r>
        <w:rPr>
          <w:rFonts w:hint="default" w:ascii="Arial Regular" w:hAnsi="Arial Regular" w:cs="Arial Regular"/>
          <w:color w:val="auto"/>
          <w:sz w:val="24"/>
          <w:szCs w:val="24"/>
          <w:lang w:val="en-US" w:eastAsia="zh-CN" w:bidi="ar-SA"/>
        </w:rPr>
        <w:t xml:space="preserve">, the trend is to combine modern technology with the healthcare needs of empty nesters in their homes, and to design intelligent products that are suitable for their home care environment from their perspective. The value of intelligent products designed for empty nesters at home is that they not only respond to the trend of the times, but also enhance the safety and comfort of empty nesters in their homes and help them to establish a bridge with healthcare organisations so that they can receive professional help in case of emergencies or danger. In this way, the quality of life of the empty nesters is guaranteed and they can enjoy a comfortable old age. </w:t>
      </w: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spacing w:after="0" w:line="480" w:lineRule="auto"/>
        <w:rPr>
          <w:rFonts w:hint="default" w:ascii="Arial Regular" w:hAnsi="Arial Regular" w:eastAsia="Arial" w:cs="Arial Regular"/>
          <w:sz w:val="24"/>
          <w:szCs w:val="24"/>
          <w:lang w:val="en-US" w:eastAsia="en-US" w:bidi="ar-SA"/>
        </w:rPr>
      </w:pPr>
    </w:p>
    <w:p>
      <w:pPr>
        <w:pStyle w:val="2"/>
        <w:spacing w:before="82" w:line="480" w:lineRule="auto"/>
        <w:ind w:left="0" w:leftChars="0" w:firstLine="0" w:firstLineChars="0"/>
        <w:rPr>
          <w:rFonts w:hint="default" w:ascii="Arial Regular" w:hAnsi="Arial Regular" w:cs="Arial Regular"/>
          <w:sz w:val="24"/>
          <w:szCs w:val="24"/>
        </w:rPr>
      </w:pPr>
    </w:p>
    <w:p>
      <w:pPr>
        <w:pStyle w:val="2"/>
        <w:spacing w:before="82" w:line="480" w:lineRule="auto"/>
        <w:ind w:left="0" w:leftChars="0" w:firstLine="0" w:firstLineChars="0"/>
        <w:rPr>
          <w:rFonts w:hint="default" w:ascii="Arial Regular" w:hAnsi="Arial Regular" w:cs="Arial Regular"/>
          <w:sz w:val="24"/>
          <w:szCs w:val="24"/>
        </w:rPr>
      </w:pPr>
      <w:r>
        <w:rPr>
          <w:rFonts w:hint="default" w:ascii="Arial Regular" w:hAnsi="Arial Regular" w:cs="Arial Regular"/>
          <w:sz w:val="24"/>
          <w:szCs w:val="24"/>
        </w:rPr>
        <w:t>Reference List</w:t>
      </w:r>
    </w:p>
    <w:p>
      <w:pPr>
        <w:rPr>
          <w:rFonts w:hint="default"/>
          <w:lang w:val="en-US" w:eastAsia="en-US"/>
        </w:rPr>
      </w:pP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Anderson, G. &amp; Knickman, J. R. (2001) Changing The Chronic Care System To Meet People’s Needs</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w:t>
      </w:r>
      <w:r>
        <w:rPr>
          <w:rFonts w:hint="default" w:ascii="Arial Italic" w:hAnsi="Arial Italic" w:eastAsia="Source Sans Pro" w:cs="Arial Italic"/>
          <w:b w:val="0"/>
          <w:i/>
          <w:iCs/>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Health Affairs</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20 (6),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pp.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146–160.</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(Accessed 26 August 2021)</w:t>
      </w: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pPr>
      <w:r>
        <w:rPr>
          <w:rFonts w:hint="default" w:ascii="Arial Regular" w:hAnsi="Arial Regular" w:eastAsia="Arial" w:cs="Arial Regular"/>
          <w:i w:val="0"/>
          <w:iCs w:val="0"/>
          <w:color w:val="000000" w:themeColor="text1"/>
          <w:kern w:val="0"/>
          <w:sz w:val="24"/>
          <w:szCs w:val="24"/>
          <w:lang w:val="en-US" w:eastAsia="zh-CN" w:bidi="ar"/>
          <w14:textFill>
            <w14:solidFill>
              <w14:schemeClr w14:val="tx1"/>
            </w14:solidFill>
          </w14:textFill>
        </w:rPr>
        <w:t>Arabo, A.,</w:t>
      </w:r>
      <w:r>
        <w:rPr>
          <w:rFonts w:hint="default" w:ascii="Arial Regular" w:hAnsi="Arial Regular" w:cs="Arial Regular"/>
          <w:i w:val="0"/>
          <w:iCs w:val="0"/>
          <w:color w:val="000000" w:themeColor="text1"/>
          <w:kern w:val="0"/>
          <w:sz w:val="24"/>
          <w:szCs w:val="24"/>
          <w:lang w:eastAsia="zh-CN" w:bidi="ar"/>
          <w14:textFill>
            <w14:solidFill>
              <w14:schemeClr w14:val="tx1"/>
            </w14:solidFill>
          </w14:textFill>
        </w:rPr>
        <w:t xml:space="preserve"> (</w:t>
      </w:r>
      <w:r>
        <w:rPr>
          <w:rFonts w:hint="default" w:ascii="Arial Regular" w:hAnsi="Arial Regular" w:eastAsia="Arial" w:cs="Arial Regular"/>
          <w:i w:val="0"/>
          <w:iCs w:val="0"/>
          <w:color w:val="000000" w:themeColor="text1"/>
          <w:kern w:val="0"/>
          <w:sz w:val="24"/>
          <w:szCs w:val="24"/>
          <w:lang w:val="en-US" w:eastAsia="zh-CN" w:bidi="ar"/>
          <w14:textFill>
            <w14:solidFill>
              <w14:schemeClr w14:val="tx1"/>
            </w14:solidFill>
          </w14:textFill>
        </w:rPr>
        <w:t>2015</w:t>
      </w:r>
      <w:r>
        <w:rPr>
          <w:rFonts w:hint="default" w:ascii="Arial Regular" w:hAnsi="Arial Regular" w:cs="Arial Regular"/>
          <w:i w:val="0"/>
          <w:iCs w:val="0"/>
          <w:color w:val="000000" w:themeColor="text1"/>
          <w:kern w:val="0"/>
          <w:sz w:val="24"/>
          <w:szCs w:val="24"/>
          <w:lang w:eastAsia="zh-CN" w:bidi="ar"/>
          <w14:textFill>
            <w14:solidFill>
              <w14:schemeClr w14:val="tx1"/>
            </w14:solidFill>
          </w14:textFill>
        </w:rPr>
        <w:t>)</w:t>
      </w:r>
      <w:r>
        <w:rPr>
          <w:rFonts w:hint="default" w:ascii="Arial Regular" w:hAnsi="Arial Regular" w:eastAsia="Arial" w:cs="Arial Regular"/>
          <w:i w:val="0"/>
          <w:iCs w:val="0"/>
          <w:color w:val="000000" w:themeColor="text1"/>
          <w:kern w:val="0"/>
          <w:sz w:val="24"/>
          <w:szCs w:val="24"/>
          <w:lang w:val="en-US" w:eastAsia="zh-CN" w:bidi="ar"/>
          <w14:textFill>
            <w14:solidFill>
              <w14:schemeClr w14:val="tx1"/>
            </w14:solidFill>
          </w14:textFill>
        </w:rPr>
        <w:t>. Cyber security challenges within the connected home ecosystem futures</w:t>
      </w:r>
      <w:r>
        <w:rPr>
          <w:rFonts w:hint="default" w:ascii="Arial Regular" w:hAnsi="Arial Regular" w:cs="Arial Regular"/>
          <w:i w:val="0"/>
          <w:iCs w:val="0"/>
          <w:color w:val="000000" w:themeColor="text1"/>
          <w:kern w:val="0"/>
          <w:sz w:val="24"/>
          <w:szCs w:val="24"/>
          <w:lang w:eastAsia="zh-CN" w:bidi="ar"/>
          <w14:textFill>
            <w14:solidFill>
              <w14:schemeClr w14:val="tx1"/>
            </w14:solidFill>
          </w14:textFill>
        </w:rPr>
        <w:t xml:space="preserve">, </w:t>
      </w:r>
      <w:r>
        <w:rPr>
          <w:rFonts w:hint="default" w:ascii="Arial Italic" w:hAnsi="Arial Italic" w:eastAsia="Arial" w:cs="Arial Italic"/>
          <w:i/>
          <w:iCs/>
          <w:color w:val="000000" w:themeColor="text1"/>
          <w:kern w:val="0"/>
          <w:sz w:val="24"/>
          <w:szCs w:val="24"/>
          <w:lang w:val="en-US" w:eastAsia="zh-CN" w:bidi="ar"/>
          <w14:textFill>
            <w14:solidFill>
              <w14:schemeClr w14:val="tx1"/>
            </w14:solidFill>
          </w14:textFill>
        </w:rPr>
        <w:t>Procedia Comput</w:t>
      </w:r>
      <w:r>
        <w:rPr>
          <w:rFonts w:hint="default" w:ascii="Arial Regular" w:hAnsi="Arial Regular" w:cs="Arial Regular"/>
          <w:i w:val="0"/>
          <w:iCs w:val="0"/>
          <w:color w:val="000000" w:themeColor="text1"/>
          <w:kern w:val="0"/>
          <w:sz w:val="24"/>
          <w:szCs w:val="24"/>
          <w:lang w:eastAsia="zh-CN" w:bidi="ar"/>
          <w14:textFill>
            <w14:solidFill>
              <w14:schemeClr w14:val="tx1"/>
            </w14:solidFill>
          </w14:textFill>
        </w:rPr>
        <w:t xml:space="preserve">, </w:t>
      </w:r>
      <w:r>
        <w:rPr>
          <w:rFonts w:hint="default" w:ascii="Arial Regular" w:hAnsi="Arial Regular" w:eastAsia="Arial" w:cs="Arial Regular"/>
          <w:i w:val="0"/>
          <w:iCs w:val="0"/>
          <w:color w:val="000000" w:themeColor="text1"/>
          <w:kern w:val="0"/>
          <w:sz w:val="24"/>
          <w:szCs w:val="24"/>
          <w:lang w:val="en-US" w:eastAsia="zh-CN" w:bidi="ar"/>
          <w14:textFill>
            <w14:solidFill>
              <w14:schemeClr w14:val="tx1"/>
            </w14:solidFill>
          </w14:textFill>
        </w:rPr>
        <w:t xml:space="preserve">61, </w:t>
      </w:r>
      <w:r>
        <w:rPr>
          <w:rFonts w:hint="default" w:ascii="Arial Regular" w:hAnsi="Arial Regular" w:cs="Arial Regular"/>
          <w:i w:val="0"/>
          <w:iCs w:val="0"/>
          <w:color w:val="000000" w:themeColor="text1"/>
          <w:kern w:val="0"/>
          <w:sz w:val="24"/>
          <w:szCs w:val="24"/>
          <w:lang w:eastAsia="zh-CN" w:bidi="ar"/>
          <w14:textFill>
            <w14:solidFill>
              <w14:schemeClr w14:val="tx1"/>
            </w14:solidFill>
          </w14:textFill>
        </w:rPr>
        <w:t xml:space="preserve">pp. </w:t>
      </w:r>
      <w:r>
        <w:rPr>
          <w:rFonts w:hint="default" w:ascii="Arial Regular" w:hAnsi="Arial Regular" w:eastAsia="Arial" w:cs="Arial Regular"/>
          <w:i w:val="0"/>
          <w:iCs w:val="0"/>
          <w:color w:val="000000" w:themeColor="text1"/>
          <w:kern w:val="0"/>
          <w:sz w:val="24"/>
          <w:szCs w:val="24"/>
          <w:lang w:val="en-US" w:eastAsia="zh-CN" w:bidi="ar"/>
          <w14:textFill>
            <w14:solidFill>
              <w14:schemeClr w14:val="tx1"/>
            </w14:solidFill>
          </w14:textFill>
        </w:rPr>
        <w:t>227–232.</w:t>
      </w:r>
      <w:r>
        <w:rPr>
          <w:rFonts w:hint="default" w:ascii="Arial Regular" w:hAnsi="Arial Regular" w:cs="Arial Regular"/>
          <w:i w:val="0"/>
          <w:iCs w:val="0"/>
          <w:color w:val="000000" w:themeColor="text1"/>
          <w:kern w:val="0"/>
          <w:sz w:val="24"/>
          <w:szCs w:val="24"/>
          <w:lang w:eastAsia="zh-CN" w:bidi="ar"/>
          <w14:textFill>
            <w14:solidFill>
              <w14:schemeClr w14:val="tx1"/>
            </w14:solidFill>
          </w14:textFill>
        </w:rPr>
        <w:t xml:space="preserve"> </w:t>
      </w:r>
      <w:r>
        <w:rPr>
          <w:rFonts w:hint="default" w:ascii="Arial Regular" w:hAnsi="Arial Regular" w:eastAsia="Source Sans Pro" w:cs="Arial Regular"/>
          <w:b w:val="0"/>
          <w:bCs w:val="0"/>
          <w:i w:val="0"/>
          <w:iCs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(Accessed </w:t>
      </w:r>
      <w:r>
        <w:rPr>
          <w:rFonts w:hint="default" w:ascii="Arial Regular" w:hAnsi="Arial Regular" w:eastAsia="Source Sans Pro" w:cs="Arial Regular"/>
          <w:b w:val="0"/>
          <w:bCs w:val="0"/>
          <w:i w:val="0"/>
          <w:iCs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28</w:t>
      </w:r>
      <w:r>
        <w:rPr>
          <w:rFonts w:hint="default" w:ascii="Arial Regular" w:hAnsi="Arial Regular" w:eastAsia="Source Sans Pro" w:cs="Arial Regular"/>
          <w:b w:val="0"/>
          <w:bCs w:val="0"/>
          <w:i w:val="0"/>
          <w:iCs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 August 2021)</w:t>
      </w: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pP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Christensen, K. et al. (2009) Ageing populations: the challenges ahead</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i/>
          <w:iCs/>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The Lancet (British edition)</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 374(9696),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pp.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1196–1208</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DOI: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10.1016/S0140-6736(09)61460-4</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(Accessed 19 August 2021)</w:t>
      </w: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7030A0"/>
          <w:spacing w:val="0"/>
          <w:kern w:val="0"/>
          <w:sz w:val="24"/>
          <w:szCs w:val="24"/>
          <w:highlight w:val="none"/>
          <w:shd w:val="clear" w:fill="FFFFFF"/>
          <w:vertAlign w:val="baseline"/>
          <w:lang w:eastAsia="zh-CN" w:bidi="ar"/>
        </w:rPr>
      </w:pP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pP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Chaminda, H. T. et al. (2012)</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A smart reminder system for complex human activities, in </w:t>
      </w:r>
      <w:r>
        <w:rPr>
          <w:rFonts w:hint="default" w:ascii="Arial Italic" w:hAnsi="Arial Italic" w:eastAsia="Source Sans Pro" w:cs="Arial Italic"/>
          <w:b w:val="0"/>
          <w:i/>
          <w:iCs/>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2012 14th International Conference on Advanced Communication Technology (ICACT)</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pp. 235–240.</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(Accessed 26 August 2021)</w:t>
      </w: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7030A0"/>
          <w:spacing w:val="0"/>
          <w:kern w:val="0"/>
          <w:sz w:val="24"/>
          <w:szCs w:val="24"/>
          <w:highlight w:val="none"/>
          <w:shd w:val="clear" w:fill="FFFFFF"/>
          <w:vertAlign w:val="baseline"/>
          <w:lang w:eastAsia="zh-CN" w:bidi="ar"/>
        </w:rPr>
      </w:pP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Deen, M. J. (2015). Information and communications technologies for elderly ubiquitous healthcare in a smart home</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w:t>
      </w:r>
      <w:r>
        <w:rPr>
          <w:rFonts w:hint="default" w:ascii="Arial Italic" w:hAnsi="Arial Italic" w:eastAsia="Source Sans Pro" w:cs="Arial Italic"/>
          <w:b w:val="0"/>
          <w:i/>
          <w:iCs/>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Personal and Ubiquitous Computing</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 19(3),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pp.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573–599.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(Accessed 26 August 2021)</w:t>
      </w: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Development</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w:t>
      </w:r>
      <w:r>
        <w:rPr>
          <w:rFonts w:hint="default" w:ascii="Arial Regular" w:hAnsi="Arial Regular" w:eastAsia="Source Sans Pro" w:cs="Arial Regular"/>
          <w:b w:val="0"/>
          <w:bCs w:val="0"/>
          <w:i/>
          <w:iCs/>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iCs/>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Sensors (Basel, Switzerland)</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15 (5),</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pp.</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11312–11362.</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DOI: 10.3390/s150511312</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(Accessed 19 August 2021)</w:t>
      </w: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r>
        <w:rPr>
          <w:rFonts w:hint="default" w:ascii="Arial" w:hAnsi="Arial" w:eastAsia="Source Sans Pro" w:cs="Arial"/>
          <w:b w:val="0"/>
          <w:i w:val="0"/>
          <w:iCs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Electronics (ICCE)</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pp. 206–207.</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DOI: 10.1109/ICCE.2013.6486860.</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(Accessed 23 August 2021)</w:t>
      </w:r>
      <w:bookmarkStart w:id="0" w:name="_GoBack"/>
      <w:bookmarkEnd w:id="0"/>
    </w:p>
    <w:p>
      <w:pPr>
        <w:keepNext w:val="0"/>
        <w:keepLines w:val="0"/>
        <w:widowControl/>
        <w:suppressLineNumbers w:val="0"/>
        <w:spacing w:line="480" w:lineRule="auto"/>
        <w:jc w:val="both"/>
        <w:rPr>
          <w:rFonts w:hint="default" w:ascii="Arial Regular" w:hAnsi="Arial Regular" w:eastAsia="Source Sans Pro" w:cs="Arial Regular"/>
          <w:b w:val="0"/>
          <w:bCs w:val="0"/>
          <w:i w:val="0"/>
          <w:iCs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pPr>
      <w:r>
        <w:rPr>
          <w:rFonts w:hint="default" w:ascii="Arial Regular" w:hAnsi="Arial Regular" w:eastAsia="Arial" w:cs="Arial Regular"/>
          <w:color w:val="000000" w:themeColor="text1"/>
          <w:kern w:val="0"/>
          <w:sz w:val="24"/>
          <w:szCs w:val="24"/>
          <w:lang w:val="en-US" w:eastAsia="zh-CN" w:bidi="ar"/>
          <w14:textFill>
            <w14:solidFill>
              <w14:schemeClr w14:val="tx1"/>
            </w14:solidFill>
          </w14:textFill>
        </w:rPr>
        <w:t xml:space="preserve">Konstantinidis, E.I., et al., </w:t>
      </w:r>
      <w:r>
        <w:rPr>
          <w:rFonts w:hint="default" w:ascii="Arial Regular" w:hAnsi="Arial Regular" w:cs="Arial Regular"/>
          <w:color w:val="000000" w:themeColor="text1"/>
          <w:kern w:val="0"/>
          <w:sz w:val="24"/>
          <w:szCs w:val="24"/>
          <w:lang w:eastAsia="zh-CN" w:bidi="ar"/>
          <w14:textFill>
            <w14:solidFill>
              <w14:schemeClr w14:val="tx1"/>
            </w14:solidFill>
          </w14:textFill>
        </w:rPr>
        <w:t>(</w:t>
      </w:r>
      <w:r>
        <w:rPr>
          <w:rFonts w:hint="default" w:ascii="Arial Regular" w:hAnsi="Arial Regular" w:eastAsia="Arial" w:cs="Arial Regular"/>
          <w:color w:val="000000" w:themeColor="text1"/>
          <w:kern w:val="0"/>
          <w:sz w:val="24"/>
          <w:szCs w:val="24"/>
          <w:lang w:val="en-US" w:eastAsia="zh-CN" w:bidi="ar"/>
          <w14:textFill>
            <w14:solidFill>
              <w14:schemeClr w14:val="tx1"/>
            </w14:solidFill>
          </w14:textFill>
        </w:rPr>
        <w:t>2015</w:t>
      </w:r>
      <w:r>
        <w:rPr>
          <w:rFonts w:hint="default" w:ascii="Arial Regular" w:hAnsi="Arial Regular" w:cs="Arial Regular"/>
          <w:color w:val="000000" w:themeColor="text1"/>
          <w:kern w:val="0"/>
          <w:sz w:val="24"/>
          <w:szCs w:val="24"/>
          <w:lang w:eastAsia="zh-CN" w:bidi="ar"/>
          <w14:textFill>
            <w14:solidFill>
              <w14:schemeClr w14:val="tx1"/>
            </w14:solidFill>
          </w14:textFill>
        </w:rPr>
        <w:t>)</w:t>
      </w:r>
      <w:r>
        <w:rPr>
          <w:rFonts w:hint="default" w:ascii="Arial Regular" w:hAnsi="Arial Regular" w:eastAsia="Arial" w:cs="Arial Regular"/>
          <w:color w:val="000000" w:themeColor="text1"/>
          <w:kern w:val="0"/>
          <w:sz w:val="24"/>
          <w:szCs w:val="24"/>
          <w:lang w:val="en-US" w:eastAsia="zh-CN" w:bidi="ar"/>
          <w14:textFill>
            <w14:solidFill>
              <w14:schemeClr w14:val="tx1"/>
            </w14:solidFill>
          </w14:textFill>
        </w:rPr>
        <w:t xml:space="preserve">. A lightweight framework for transparent cross platform communication of controller data in ambient assisted living environments. </w:t>
      </w:r>
      <w:r>
        <w:rPr>
          <w:rFonts w:hint="default" w:ascii="Arial Italic" w:hAnsi="Arial Italic" w:eastAsia="Arial" w:cs="Arial Italic"/>
          <w:i/>
          <w:iCs/>
          <w:color w:val="000000" w:themeColor="text1"/>
          <w:kern w:val="0"/>
          <w:sz w:val="24"/>
          <w:szCs w:val="24"/>
          <w:lang w:val="en-US" w:eastAsia="zh-CN" w:bidi="ar"/>
          <w14:textFill>
            <w14:solidFill>
              <w14:schemeClr w14:val="tx1"/>
            </w14:solidFill>
          </w14:textFill>
        </w:rPr>
        <w:t>Inform</w:t>
      </w:r>
      <w:r>
        <w:rPr>
          <w:rFonts w:hint="default" w:ascii="Arial Italic" w:hAnsi="Arial Italic" w:cs="Arial Italic"/>
          <w:i/>
          <w:iCs/>
          <w:color w:val="000000" w:themeColor="text1"/>
          <w:kern w:val="0"/>
          <w:sz w:val="24"/>
          <w:szCs w:val="24"/>
          <w:lang w:eastAsia="zh-CN" w:bidi="ar"/>
          <w14:textFill>
            <w14:solidFill>
              <w14:schemeClr w14:val="tx1"/>
            </w14:solidFill>
          </w14:textFill>
        </w:rPr>
        <w:t xml:space="preserve">, </w:t>
      </w:r>
      <w:r>
        <w:rPr>
          <w:rFonts w:hint="default" w:ascii="Arial Regular" w:hAnsi="Arial Regular" w:eastAsia="Arial" w:cs="Arial Regular"/>
          <w:color w:val="000000" w:themeColor="text1"/>
          <w:kern w:val="0"/>
          <w:sz w:val="24"/>
          <w:szCs w:val="24"/>
          <w:lang w:val="en-US" w:eastAsia="zh-CN" w:bidi="ar"/>
          <w14:textFill>
            <w14:solidFill>
              <w14:schemeClr w14:val="tx1"/>
            </w14:solidFill>
          </w14:textFill>
        </w:rPr>
        <w:t xml:space="preserve">300, </w:t>
      </w:r>
      <w:r>
        <w:rPr>
          <w:rFonts w:hint="default" w:ascii="Arial Regular" w:hAnsi="Arial Regular" w:cs="Arial Regular"/>
          <w:color w:val="000000" w:themeColor="text1"/>
          <w:kern w:val="0"/>
          <w:sz w:val="24"/>
          <w:szCs w:val="24"/>
          <w:lang w:eastAsia="zh-CN" w:bidi="ar"/>
          <w14:textFill>
            <w14:solidFill>
              <w14:schemeClr w14:val="tx1"/>
            </w14:solidFill>
          </w14:textFill>
        </w:rPr>
        <w:t xml:space="preserve">pp. </w:t>
      </w:r>
      <w:r>
        <w:rPr>
          <w:rFonts w:hint="default" w:ascii="Arial Regular" w:hAnsi="Arial Regular" w:eastAsia="Arial" w:cs="Arial Regular"/>
          <w:color w:val="000000" w:themeColor="text1"/>
          <w:kern w:val="0"/>
          <w:sz w:val="24"/>
          <w:szCs w:val="24"/>
          <w:lang w:val="en-US" w:eastAsia="zh-CN" w:bidi="ar"/>
          <w14:textFill>
            <w14:solidFill>
              <w14:schemeClr w14:val="tx1"/>
            </w14:solidFill>
          </w14:textFill>
        </w:rPr>
        <w:t>124–139.</w:t>
      </w:r>
      <w:r>
        <w:rPr>
          <w:rFonts w:hint="default" w:ascii="Arial Regular" w:hAnsi="Arial Regular" w:cs="Arial Regular"/>
          <w:color w:val="000000" w:themeColor="text1"/>
          <w:kern w:val="0"/>
          <w:sz w:val="24"/>
          <w:szCs w:val="24"/>
          <w:lang w:eastAsia="zh-CN" w:bidi="ar"/>
          <w14:textFill>
            <w14:solidFill>
              <w14:schemeClr w14:val="tx1"/>
            </w14:solidFill>
          </w14:textFill>
        </w:rPr>
        <w:t xml:space="preserve"> </w:t>
      </w:r>
      <w:r>
        <w:rPr>
          <w:rFonts w:hint="default" w:ascii="Arial Regular" w:hAnsi="Arial Regular" w:eastAsia="Source Sans Pro" w:cs="Arial Regular"/>
          <w:b w:val="0"/>
          <w:bCs w:val="0"/>
          <w:i w:val="0"/>
          <w:iCs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(Accessed </w:t>
      </w:r>
      <w:r>
        <w:rPr>
          <w:rFonts w:hint="default" w:ascii="Arial Regular" w:hAnsi="Arial Regular" w:eastAsia="Source Sans Pro" w:cs="Arial Regular"/>
          <w:b w:val="0"/>
          <w:bCs w:val="0"/>
          <w:i w:val="0"/>
          <w:iCs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28</w:t>
      </w:r>
      <w:r>
        <w:rPr>
          <w:rFonts w:hint="default" w:ascii="Arial Regular" w:hAnsi="Arial Regular" w:eastAsia="Source Sans Pro" w:cs="Arial Regular"/>
          <w:b w:val="0"/>
          <w:bCs w:val="0"/>
          <w:i w:val="0"/>
          <w:iCs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 August 2021)</w:t>
      </w: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Majumder,</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S. et al. (2017) Smart Homes for Elderly Healthcare-Recent Advances and Research Challenges</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iCs/>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Sensors (Basel, Switzerland)</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17 (11),</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pp.</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2496</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DOI: 10.3390/s17112496</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(Accessed 19 August 2021)</w:t>
      </w:r>
    </w:p>
    <w:p>
      <w:pPr>
        <w:spacing w:after="0" w:line="480" w:lineRule="auto"/>
        <w:rPr>
          <w:rFonts w:hint="default" w:ascii="Arial Regular" w:hAnsi="Arial Regular" w:eastAsia="Arial" w:cs="Arial Regular"/>
          <w:sz w:val="24"/>
          <w:szCs w:val="24"/>
          <w:lang w:val="en-US" w:eastAsia="en-US" w:bidi="ar-SA"/>
        </w:rPr>
      </w:pPr>
    </w:p>
    <w:p>
      <w:pPr>
        <w:keepNext w:val="0"/>
        <w:keepLines w:val="0"/>
        <w:widowControl/>
        <w:suppressLineNumbers w:val="0"/>
        <w:spacing w:line="480" w:lineRule="auto"/>
        <w:jc w:val="both"/>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pPr>
      <w:r>
        <w:rPr>
          <w:rFonts w:hint="default" w:ascii="Arial Regular" w:hAnsi="Arial Regular" w:eastAsia="Source Sans Pro" w:cs="Arial Regular"/>
          <w:b w:val="0"/>
          <w:bCs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Ni, Q. et al. (2015) The Elderly’s Independent Living in Smart Homes: A Characterization of Activities and Sensing Infrastructure Survey to Facilitate Services </w:t>
      </w: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pP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Pulkkinen, T. et al. (2013)</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Progressive monitoring and treatment planning of diabetes mellitus in smart home environment,</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Italic" w:hAnsi="Arial Italic" w:eastAsia="Source Sans Pro" w:cs="Arial Italic"/>
          <w:b w:val="0"/>
          <w:i/>
          <w:iCs/>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2013 IEEE International Conference on Consumer </w:t>
      </w: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pP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Phua, C. et al. (2009) 2-layer Erroneous-Plan Recognition for dementia patients in smart homes, in </w:t>
      </w:r>
      <w:r>
        <w:rPr>
          <w:rFonts w:hint="default" w:ascii="Arial Italic" w:hAnsi="Arial Italic" w:eastAsia="Source Sans Pro" w:cs="Arial Italic"/>
          <w:b w:val="0"/>
          <w:i/>
          <w:iCs/>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2009 11th International Conference on e-Health Networking, Applications and Services (Healthcom)</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pp. 21–28.</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DOI:</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10.1109/HEALTH.2009.5406183.</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(Accessed 26 August 2021)</w:t>
      </w: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pP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Satpathy, L. (2006) Smart housing: Technology to aid aging in place. New opportunities and challenges</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 ProQuest Dissertations Publishing.</w:t>
      </w:r>
      <w:r>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 xml:space="preserve"> (Accessed 23 August 2021)</w:t>
      </w:r>
    </w:p>
    <w:p>
      <w:pPr>
        <w:keepNext w:val="0"/>
        <w:keepLines w:val="0"/>
        <w:widowControl/>
        <w:suppressLineNumbers w:val="0"/>
        <w:spacing w:line="480" w:lineRule="auto"/>
        <w:jc w:val="both"/>
        <w:rPr>
          <w:rFonts w:hint="default" w:ascii="Arial Regular" w:hAnsi="Arial Regular" w:eastAsia="Source Sans Pro" w:cs="Arial Regular"/>
          <w:b w:val="0"/>
          <w:i w:val="0"/>
          <w:caps w:val="0"/>
          <w:color w:val="000000" w:themeColor="text1"/>
          <w:spacing w:val="0"/>
          <w:kern w:val="0"/>
          <w:sz w:val="24"/>
          <w:szCs w:val="24"/>
          <w:highlight w:val="none"/>
          <w:shd w:val="clear" w:fill="FFFFFF"/>
          <w:vertAlign w:val="baseline"/>
          <w:lang w:val="en-US" w:eastAsia="zh-Hans" w:bidi="ar"/>
          <w14:textFill>
            <w14:solidFill>
              <w14:schemeClr w14:val="tx1"/>
            </w14:solidFill>
          </w14:textFill>
        </w:rPr>
      </w:pPr>
    </w:p>
    <w:p>
      <w:pPr>
        <w:keepNext w:val="0"/>
        <w:keepLines w:val="0"/>
        <w:widowControl/>
        <w:suppressLineNumbers w:val="0"/>
        <w:spacing w:line="480" w:lineRule="auto"/>
        <w:jc w:val="both"/>
        <w:rPr>
          <w:rFonts w:hint="default" w:ascii="Arial Regular" w:hAnsi="Arial Regular" w:cs="Arial Regular"/>
          <w:sz w:val="24"/>
          <w:szCs w:val="24"/>
          <w:lang w:val="en-US" w:eastAsia="zh-Hans" w:bidi="ar-SA"/>
        </w:rPr>
      </w:pPr>
      <w:r>
        <w:rPr>
          <w:rFonts w:hint="default" w:ascii="Arial Regular" w:hAnsi="Arial Regular" w:eastAsia="Arial" w:cs="Arial Regular"/>
          <w:b w:val="0"/>
          <w:bCs w:val="0"/>
          <w:color w:val="000000" w:themeColor="text1"/>
          <w:kern w:val="0"/>
          <w:sz w:val="24"/>
          <w:szCs w:val="24"/>
          <w:lang w:val="en-US" w:eastAsia="zh-CN" w:bidi="ar"/>
          <w14:textFill>
            <w14:solidFill>
              <w14:schemeClr w14:val="tx1"/>
            </w14:solidFill>
          </w14:textFill>
        </w:rPr>
        <w:t xml:space="preserve">Yoshigoe, K., et al., </w:t>
      </w:r>
      <w:r>
        <w:rPr>
          <w:rFonts w:hint="default" w:ascii="Arial Regular" w:hAnsi="Arial Regular" w:cs="Arial Regular"/>
          <w:b w:val="0"/>
          <w:bCs w:val="0"/>
          <w:color w:val="000000" w:themeColor="text1"/>
          <w:kern w:val="0"/>
          <w:sz w:val="24"/>
          <w:szCs w:val="24"/>
          <w:lang w:eastAsia="zh-CN" w:bidi="ar"/>
          <w14:textFill>
            <w14:solidFill>
              <w14:schemeClr w14:val="tx1"/>
            </w14:solidFill>
          </w14:textFill>
        </w:rPr>
        <w:t>(</w:t>
      </w:r>
      <w:r>
        <w:rPr>
          <w:rFonts w:hint="default" w:ascii="Arial Regular" w:hAnsi="Arial Regular" w:eastAsia="Arial" w:cs="Arial Regular"/>
          <w:b w:val="0"/>
          <w:bCs w:val="0"/>
          <w:color w:val="000000" w:themeColor="text1"/>
          <w:kern w:val="0"/>
          <w:sz w:val="24"/>
          <w:szCs w:val="24"/>
          <w:lang w:val="en-US" w:eastAsia="zh-CN" w:bidi="ar"/>
          <w14:textFill>
            <w14:solidFill>
              <w14:schemeClr w14:val="tx1"/>
            </w14:solidFill>
          </w14:textFill>
        </w:rPr>
        <w:t>2015</w:t>
      </w:r>
      <w:r>
        <w:rPr>
          <w:rFonts w:hint="default" w:ascii="Arial Regular" w:hAnsi="Arial Regular" w:cs="Arial Regular"/>
          <w:b w:val="0"/>
          <w:bCs w:val="0"/>
          <w:color w:val="000000" w:themeColor="text1"/>
          <w:kern w:val="0"/>
          <w:sz w:val="24"/>
          <w:szCs w:val="24"/>
          <w:lang w:eastAsia="zh-CN" w:bidi="ar"/>
          <w14:textFill>
            <w14:solidFill>
              <w14:schemeClr w14:val="tx1"/>
            </w14:solidFill>
          </w14:textFill>
        </w:rPr>
        <w:t>)</w:t>
      </w:r>
      <w:r>
        <w:rPr>
          <w:rFonts w:hint="default" w:ascii="Arial Regular" w:hAnsi="Arial Regular" w:eastAsia="Arial" w:cs="Arial Regular"/>
          <w:b w:val="0"/>
          <w:bCs w:val="0"/>
          <w:color w:val="000000" w:themeColor="text1"/>
          <w:kern w:val="0"/>
          <w:sz w:val="24"/>
          <w:szCs w:val="24"/>
          <w:lang w:val="en-US" w:eastAsia="zh-CN" w:bidi="ar"/>
          <w14:textFill>
            <w14:solidFill>
              <w14:schemeClr w14:val="tx1"/>
            </w14:solidFill>
          </w14:textFill>
        </w:rPr>
        <w:t>. Overcoming invasion of privacy in smart home environment with synthetic packet injection</w:t>
      </w:r>
      <w:r>
        <w:rPr>
          <w:rFonts w:hint="default" w:ascii="Arial Regular" w:hAnsi="Arial Regular" w:cs="Arial Regular"/>
          <w:b w:val="0"/>
          <w:bCs w:val="0"/>
          <w:color w:val="000000" w:themeColor="text1"/>
          <w:kern w:val="0"/>
          <w:sz w:val="24"/>
          <w:szCs w:val="24"/>
          <w:lang w:eastAsia="zh-CN" w:bidi="ar"/>
          <w14:textFill>
            <w14:solidFill>
              <w14:schemeClr w14:val="tx1"/>
            </w14:solidFill>
          </w14:textFill>
        </w:rPr>
        <w:t>,</w:t>
      </w:r>
      <w:r>
        <w:rPr>
          <w:rFonts w:hint="default" w:ascii="Arial Regular" w:hAnsi="Arial Regular" w:eastAsia="Arial" w:cs="Arial Regular"/>
          <w:b w:val="0"/>
          <w:bCs w:val="0"/>
          <w:color w:val="000000" w:themeColor="text1"/>
          <w:kern w:val="0"/>
          <w:sz w:val="24"/>
          <w:szCs w:val="24"/>
          <w:lang w:val="en-US" w:eastAsia="zh-CN" w:bidi="ar"/>
          <w14:textFill>
            <w14:solidFill>
              <w14:schemeClr w14:val="tx1"/>
            </w14:solidFill>
          </w14:textFill>
        </w:rPr>
        <w:t xml:space="preserve"> </w:t>
      </w:r>
      <w:r>
        <w:rPr>
          <w:rFonts w:hint="default" w:ascii="Arial Italic" w:hAnsi="Arial Italic" w:eastAsia="Arial" w:cs="Arial Italic"/>
          <w:b w:val="0"/>
          <w:bCs w:val="0"/>
          <w:i/>
          <w:iCs/>
          <w:color w:val="000000" w:themeColor="text1"/>
          <w:kern w:val="0"/>
          <w:sz w:val="24"/>
          <w:szCs w:val="24"/>
          <w:lang w:val="en-US" w:eastAsia="zh-CN" w:bidi="ar"/>
          <w14:textFill>
            <w14:solidFill>
              <w14:schemeClr w14:val="tx1"/>
            </w14:solidFill>
          </w14:textFill>
        </w:rPr>
        <w:t>In: Proceedings of TRON Symposium (TRONSHOW)</w:t>
      </w:r>
      <w:r>
        <w:rPr>
          <w:rFonts w:hint="default" w:ascii="Arial Regular" w:hAnsi="Arial Regular" w:eastAsia="Arial" w:cs="Arial Regular"/>
          <w:b w:val="0"/>
          <w:bCs w:val="0"/>
          <w:color w:val="000000" w:themeColor="text1"/>
          <w:kern w:val="0"/>
          <w:sz w:val="24"/>
          <w:szCs w:val="24"/>
          <w:lang w:val="en-US" w:eastAsia="zh-CN" w:bidi="ar"/>
          <w14:textFill>
            <w14:solidFill>
              <w14:schemeClr w14:val="tx1"/>
            </w14:solidFill>
          </w14:textFill>
        </w:rPr>
        <w:t>, IEEE.</w:t>
      </w:r>
      <w:r>
        <w:rPr>
          <w:rFonts w:hint="default" w:ascii="Arial Regular" w:hAnsi="Arial Regular" w:cs="Arial Regular"/>
          <w:b w:val="0"/>
          <w:bCs w:val="0"/>
          <w:i w:val="0"/>
          <w:iCs w:val="0"/>
          <w:color w:val="000000" w:themeColor="text1"/>
          <w:kern w:val="0"/>
          <w:sz w:val="24"/>
          <w:szCs w:val="24"/>
          <w:lang w:eastAsia="zh-CN" w:bidi="ar"/>
          <w14:textFill>
            <w14:solidFill>
              <w14:schemeClr w14:val="tx1"/>
            </w14:solidFill>
          </w14:textFill>
        </w:rPr>
        <w:t xml:space="preserve"> </w:t>
      </w:r>
      <w:r>
        <w:rPr>
          <w:rFonts w:hint="default" w:ascii="Arial Regular" w:hAnsi="Arial Regular" w:eastAsia="Source Sans Pro" w:cs="Arial Regular"/>
          <w:b w:val="0"/>
          <w:bCs w:val="0"/>
          <w:i w:val="0"/>
          <w:iCs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(Accessed </w:t>
      </w:r>
      <w:r>
        <w:rPr>
          <w:rFonts w:hint="default" w:ascii="Arial Regular" w:hAnsi="Arial Regular" w:eastAsia="Source Sans Pro" w:cs="Arial Regular"/>
          <w:b w:val="0"/>
          <w:bCs w:val="0"/>
          <w:i w:val="0"/>
          <w:iCs w:val="0"/>
          <w:caps w:val="0"/>
          <w:color w:val="000000" w:themeColor="text1"/>
          <w:spacing w:val="0"/>
          <w:kern w:val="0"/>
          <w:sz w:val="24"/>
          <w:szCs w:val="24"/>
          <w:highlight w:val="none"/>
          <w:shd w:val="clear" w:fill="FFFFFF"/>
          <w:vertAlign w:val="baseline"/>
          <w:lang w:eastAsia="zh-CN" w:bidi="ar"/>
          <w14:textFill>
            <w14:solidFill>
              <w14:schemeClr w14:val="tx1"/>
            </w14:solidFill>
          </w14:textFill>
        </w:rPr>
        <w:t>28</w:t>
      </w:r>
      <w:r>
        <w:rPr>
          <w:rFonts w:hint="default" w:ascii="Arial Regular" w:hAnsi="Arial Regular" w:eastAsia="Source Sans Pro" w:cs="Arial Regular"/>
          <w:b w:val="0"/>
          <w:bCs w:val="0"/>
          <w:i w:val="0"/>
          <w:iCs w:val="0"/>
          <w:caps w:val="0"/>
          <w:color w:val="000000" w:themeColor="text1"/>
          <w:spacing w:val="0"/>
          <w:kern w:val="0"/>
          <w:sz w:val="24"/>
          <w:szCs w:val="24"/>
          <w:highlight w:val="none"/>
          <w:shd w:val="clear" w:fill="FFFFFF"/>
          <w:vertAlign w:val="baseline"/>
          <w:lang w:val="en-US" w:eastAsia="zh-CN" w:bidi="ar"/>
          <w14:textFill>
            <w14:solidFill>
              <w14:schemeClr w14:val="tx1"/>
            </w14:solidFill>
          </w14:textFill>
        </w:rPr>
        <w:t xml:space="preserve"> August 2021)</w:t>
      </w:r>
    </w:p>
    <w:p>
      <w:pPr>
        <w:keepNext w:val="0"/>
        <w:keepLines w:val="0"/>
        <w:widowControl/>
        <w:suppressLineNumbers w:val="0"/>
        <w:spacing w:line="480" w:lineRule="auto"/>
        <w:jc w:val="both"/>
        <w:rPr>
          <w:rFonts w:hint="default" w:ascii="Arial Regular" w:hAnsi="Arial Regular" w:eastAsia="Source Sans Pro" w:cs="Arial Regular"/>
          <w:b w:val="0"/>
          <w:bCs w:val="0"/>
          <w:i w:val="0"/>
          <w:iCs w:val="0"/>
          <w:caps w:val="0"/>
          <w:color w:val="FF0000"/>
          <w:spacing w:val="0"/>
          <w:kern w:val="0"/>
          <w:sz w:val="24"/>
          <w:szCs w:val="24"/>
          <w:highlight w:val="none"/>
          <w:shd w:val="clear" w:fill="FFFFFF"/>
          <w:vertAlign w:val="baseline"/>
          <w:lang w:val="en-US" w:eastAsia="zh-CN" w:bidi="ar"/>
        </w:rPr>
      </w:pPr>
    </w:p>
    <w:p>
      <w:pPr>
        <w:rPr>
          <w:rFonts w:hint="default"/>
          <w:lang w:val="en-US" w:eastAsia="zh-Hans"/>
        </w:rPr>
        <w:sectPr>
          <w:pgSz w:w="11910" w:h="16840"/>
          <w:pgMar w:top="1340" w:right="1320" w:bottom="1620" w:left="1340" w:header="0" w:footer="1417" w:gutter="0"/>
          <w:pgBorders w:offsetFrom="page">
            <w:top w:val="single" w:color="000000" w:sz="4" w:space="24"/>
            <w:left w:val="single" w:color="000000" w:sz="4" w:space="24"/>
            <w:bottom w:val="single" w:color="000000" w:sz="4" w:space="24"/>
            <w:right w:val="single" w:color="000000" w:sz="4" w:space="24"/>
          </w:pgBorders>
        </w:sectPr>
      </w:pPr>
    </w:p>
    <w:p>
      <w:pPr>
        <w:keepNext w:val="0"/>
        <w:keepLines w:val="0"/>
        <w:widowControl w:val="0"/>
        <w:suppressLineNumbers w:val="0"/>
        <w:autoSpaceDE w:val="0"/>
        <w:autoSpaceDN w:val="0"/>
        <w:spacing w:before="0" w:beforeAutospacing="0" w:after="0" w:afterAutospacing="0" w:line="480" w:lineRule="auto"/>
        <w:ind w:left="0" w:right="0" w:firstLine="373" w:firstLineChars="0"/>
        <w:jc w:val="both"/>
        <w:rPr>
          <w:rFonts w:hint="default" w:ascii="Arial Regular" w:hAnsi="Arial Regular" w:cs="Arial Regular"/>
          <w:sz w:val="24"/>
          <w:szCs w:val="24"/>
          <w:lang w:val="en-US" w:eastAsia="zh-CN" w:bidi="ar-S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703060505090304"/>
    <w:charset w:val="86"/>
    <w:family w:val="auto"/>
    <w:pitch w:val="default"/>
    <w:sig w:usb0="E0000AFF" w:usb1="00007843" w:usb2="00000001" w:usb3="00000000" w:csb0="400001BF" w:csb1="DFF7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Arial">
    <w:panose1 w:val="020B0604020202090204"/>
    <w:charset w:val="00"/>
    <w:family w:val="swiss"/>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Arial Bold">
    <w:panose1 w:val="020B0604020202090204"/>
    <w:charset w:val="00"/>
    <w:family w:val="auto"/>
    <w:pitch w:val="default"/>
    <w:sig w:usb0="E0000AFF" w:usb1="00007843" w:usb2="00000001" w:usb3="00000000" w:csb0="400001BF" w:csb1="DFF70000"/>
  </w:font>
  <w:font w:name="Segoe UI">
    <w:altName w:val="苹方-简"/>
    <w:panose1 w:val="00000000000000000000"/>
    <w:charset w:val="00"/>
    <w:family w:val="auto"/>
    <w:pitch w:val="default"/>
    <w:sig w:usb0="00000000" w:usb1="00000000" w:usb2="00000000" w:usb3="00000000" w:csb0="00000000" w:csb1="00000000"/>
  </w:font>
  <w:font w:name="font0000000026ccd3e6">
    <w:altName w:val="苹方-简"/>
    <w:panose1 w:val="00000000000000000000"/>
    <w:charset w:val="00"/>
    <w:family w:val="auto"/>
    <w:pitch w:val="default"/>
    <w:sig w:usb0="00000000" w:usb1="00000000" w:usb2="00000000" w:usb3="00000000" w:csb0="00000000" w:csb1="00000000"/>
  </w:font>
  <w:font w:name="Khmer MN">
    <w:panose1 w:val="00000500000000000000"/>
    <w:charset w:val="00"/>
    <w:family w:val="auto"/>
    <w:pitch w:val="default"/>
    <w:sig w:usb0="00000001" w:usb1="00000000" w:usb2="00000000" w:usb3="00000000" w:csb0="00000001" w:csb1="00000000"/>
  </w:font>
  <w:font w:name="Source Sans Pro">
    <w:altName w:val="苹方-简"/>
    <w:panose1 w:val="00000000000000000000"/>
    <w:charset w:val="00"/>
    <w:family w:val="auto"/>
    <w:pitch w:val="default"/>
    <w:sig w:usb0="00000000" w:usb1="00000000" w:usb2="00000000" w:usb3="00000000" w:csb0="00000000" w:csb1="00000000"/>
  </w:font>
  <w:font w:name="儷宋 Pro">
    <w:panose1 w:val="02020300000000000000"/>
    <w:charset w:val="88"/>
    <w:family w:val="auto"/>
    <w:pitch w:val="default"/>
    <w:sig w:usb0="80000001" w:usb1="28091800" w:usb2="00000016" w:usb3="00000000" w:csb0="00100000" w:csb1="00000000"/>
  </w:font>
  <w:font w:name="Times New Roman Regular">
    <w:panose1 w:val="02020703060505090304"/>
    <w:charset w:val="00"/>
    <w:family w:val="auto"/>
    <w:pitch w:val="default"/>
    <w:sig w:usb0="E0000AFF" w:usb1="00007843" w:usb2="00000001" w:usb3="00000000" w:csb0="400001BF" w:csb1="DFF70000"/>
  </w:font>
  <w:font w:name="报隶-简">
    <w:panose1 w:val="02010600040101010101"/>
    <w:charset w:val="86"/>
    <w:family w:val="auto"/>
    <w:pitch w:val="default"/>
    <w:sig w:usb0="80000287" w:usb1="280F3C52" w:usb2="00000016" w:usb3="00000000" w:csb0="0004001F" w:csb1="00000000"/>
  </w:font>
  <w:font w:name="Arial Black">
    <w:panose1 w:val="020B0A04020102020204"/>
    <w:charset w:val="00"/>
    <w:family w:val="auto"/>
    <w:pitch w:val="default"/>
    <w:sig w:usb0="00000287" w:usb1="00000000" w:usb2="00000000" w:usb3="00000000" w:csb0="2000009F" w:csb1="DFD70000"/>
  </w:font>
  <w:font w:name="Arial Regular">
    <w:panose1 w:val="020B0604020202090204"/>
    <w:charset w:val="00"/>
    <w:family w:val="auto"/>
    <w:pitch w:val="default"/>
    <w:sig w:usb0="E0000AFF" w:usb1="00007843" w:usb2="00000001" w:usb3="00000000" w:csb0="400001BF" w:csb1="DFF70000"/>
  </w:font>
  <w:font w:name="Arial Unicode MS">
    <w:panose1 w:val="020B0604020202020204"/>
    <w:charset w:val="86"/>
    <w:family w:val="auto"/>
    <w:pitch w:val="default"/>
    <w:sig w:usb0="FFFFFFFF" w:usb1="E9FFFFFF" w:usb2="0000003F" w:usb3="00000000" w:csb0="603F01FF" w:csb1="FFFF0000"/>
  </w:font>
  <w:font w:name="Arial Italic">
    <w:panose1 w:val="020B0604020202090204"/>
    <w:charset w:val="00"/>
    <w:family w:val="auto"/>
    <w:pitch w:val="default"/>
    <w:sig w:usb0="E0000AFF" w:usb1="00007843" w:usb2="00000001" w:usb3="00000000" w:csb0="400001BF" w:csb1="DFF70000"/>
  </w:font>
  <w:font w:name="PingFang SC">
    <w:panose1 w:val="020B0400000000000000"/>
    <w:charset w:val="86"/>
    <w:family w:val="auto"/>
    <w:pitch w:val="default"/>
    <w:sig w:usb0="A00002FF" w:usb1="7ACFFDFB" w:usb2="00000017" w:usb3="00000000" w:csb0="00040001" w:csb1="00000000"/>
  </w:font>
  <w:font w:name="Times New Roman Italic">
    <w:panose1 w:val="02020703060505090304"/>
    <w:charset w:val="00"/>
    <w:family w:val="auto"/>
    <w:pitch w:val="default"/>
    <w:sig w:usb0="E0000AFF" w:usb1="00007843" w:usb2="00000001" w:usb3="00000000" w:csb0="400001BF" w:csb1="DFF70000"/>
  </w:font>
  <w:font w:name="Times New Roman Bold">
    <w:panose1 w:val="02020703060505090304"/>
    <w:charset w:val="00"/>
    <w:family w:val="auto"/>
    <w:pitch w:val="default"/>
    <w:sig w:usb0="E0000AFF" w:usb1="00007843" w:usb2="00000001" w:usb3="00000000" w:csb0="400001BF" w:csb1="DFF70000"/>
  </w:font>
  <w:font w:name="URWPalladioL-Roma">
    <w:altName w:val="苹方-简"/>
    <w:panose1 w:val="00000000000000000000"/>
    <w:charset w:val="00"/>
    <w:family w:val="auto"/>
    <w:pitch w:val="default"/>
    <w:sig w:usb0="00000000" w:usb1="00000000" w:usb2="00000000" w:usb3="00000000" w:csb0="00000000" w:csb1="00000000"/>
  </w:font>
  <w:font w:name="URWPalladioL-Ital">
    <w:altName w:val="苹方-简"/>
    <w:panose1 w:val="00000000000000000000"/>
    <w:charset w:val="00"/>
    <w:family w:val="auto"/>
    <w:pitch w:val="default"/>
    <w:sig w:usb0="00000000" w:usb1="00000000" w:usb2="00000000" w:usb3="00000000" w:csb0="00000000" w:csb1="00000000"/>
  </w:font>
  <w:font w:name="URWPalladioL-Bold">
    <w:altName w:val="苹方-简"/>
    <w:panose1 w:val="00000000000000000000"/>
    <w:charset w:val="00"/>
    <w:family w:val="auto"/>
    <w:pitch w:val="default"/>
    <w:sig w:usb0="00000000" w:usb1="00000000" w:usb2="00000000" w:usb3="00000000" w:csb0="00000000" w:csb1="00000000"/>
  </w:font>
  <w:font w:name="AdvOT987ad488">
    <w:altName w:val="苹方-简"/>
    <w:panose1 w:val="00000000000000000000"/>
    <w:charset w:val="00"/>
    <w:family w:val="auto"/>
    <w:pitch w:val="default"/>
    <w:sig w:usb0="00000000" w:usb1="00000000" w:usb2="00000000" w:usb3="00000000" w:csb0="00000000" w:csb1="00000000"/>
  </w:font>
  <w:font w:name="AdvOT987ad488 + 20">
    <w:altName w:val="苹方-简"/>
    <w:panose1 w:val="00000000000000000000"/>
    <w:charset w:val="00"/>
    <w:family w:val="auto"/>
    <w:pitch w:val="default"/>
    <w:sig w:usb0="00000000" w:usb1="00000000" w:usb2="00000000" w:usb3="00000000" w:csb0="00000000" w:csb1="00000000"/>
  </w:font>
  <w:font w:name="Segoe UI Web">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spacing w:line="14" w:lineRule="auto"/>
      <w:rPr>
        <w:sz w:val="20"/>
      </w:rPr>
    </w:pPr>
    <w:r>
      <mc:AlternateContent>
        <mc:Choice Requires="wps">
          <w:drawing>
            <wp:anchor distT="0" distB="0" distL="114300" distR="114300" simplePos="0" relativeHeight="487503872" behindDoc="1" locked="0" layoutInCell="1" allowOverlap="1">
              <wp:simplePos x="0" y="0"/>
              <wp:positionH relativeFrom="page">
                <wp:posOffset>6467475</wp:posOffset>
              </wp:positionH>
              <wp:positionV relativeFrom="page">
                <wp:posOffset>9645650</wp:posOffset>
              </wp:positionV>
              <wp:extent cx="219710" cy="165735"/>
              <wp:effectExtent l="0" t="0" r="0" b="0"/>
              <wp:wrapNone/>
              <wp:docPr id="1" name="文本框 1"/>
              <wp:cNvGraphicFramePr/>
              <a:graphic xmlns:a="http://schemas.openxmlformats.org/drawingml/2006/main">
                <a:graphicData uri="http://schemas.microsoft.com/office/word/2010/wordprocessingShape">
                  <wps:wsp>
                    <wps:cNvSpPr txBox="1"/>
                    <wps:spPr>
                      <a:xfrm>
                        <a:off x="0" y="0"/>
                        <a:ext cx="219710" cy="165735"/>
                      </a:xfrm>
                      <a:prstGeom prst="rect">
                        <a:avLst/>
                      </a:prstGeom>
                      <a:noFill/>
                      <a:ln w="9525">
                        <a:noFill/>
                      </a:ln>
                    </wps:spPr>
                    <wps:txbx>
                      <w:txbxContent>
                        <w:p>
                          <w:pPr>
                            <w:spacing w:before="0" w:line="245" w:lineRule="exact"/>
                            <w:ind w:left="60" w:right="0" w:firstLine="0"/>
                            <w:jc w:val="left"/>
                            <w:rPr>
                              <w:rFonts w:ascii="Calibri"/>
                              <w:sz w:val="22"/>
                            </w:rPr>
                          </w:pPr>
                          <w:r>
                            <w:fldChar w:fldCharType="begin"/>
                          </w:r>
                          <w:r>
                            <w:rPr>
                              <w:rFonts w:ascii="Calibri"/>
                              <w:sz w:val="22"/>
                            </w:rPr>
                            <w:instrText xml:space="preserve"> PAGE </w:instrText>
                          </w:r>
                          <w:r>
                            <w:fldChar w:fldCharType="separate"/>
                          </w:r>
                          <w:r>
                            <w:t>10</w:t>
                          </w:r>
                          <w:r>
                            <w:fldChar w:fldCharType="end"/>
                          </w:r>
                        </w:p>
                      </w:txbxContent>
                    </wps:txbx>
                    <wps:bodyPr lIns="0" tIns="0" rIns="0" bIns="0" upright="1"/>
                  </wps:wsp>
                </a:graphicData>
              </a:graphic>
            </wp:anchor>
          </w:drawing>
        </mc:Choice>
        <mc:Fallback>
          <w:pict>
            <v:shape id="_x0000_s1026" o:spid="_x0000_s1026" o:spt="202" type="#_x0000_t202" style="position:absolute;left:0pt;margin-left:509.25pt;margin-top:759.5pt;height:13.05pt;width:17.3pt;mso-position-horizontal-relative:page;mso-position-vertical-relative:page;z-index:-15812608;mso-width-relative:page;mso-height-relative:page;" filled="f" stroked="f" coordsize="21600,21600" o:gfxdata="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">
              <v:fill on="f" focussize="0,0"/>
              <v:stroke on="f"/>
              <v:imagedata o:title=""/>
              <o:lock v:ext="edit" aspectratio="f"/>
              <v:textbox inset="0mm,0mm,0mm,0mm">
                <w:txbxContent>
                  <w:p>
                    <w:pPr>
                      <w:spacing w:before="0" w:line="245" w:lineRule="exact"/>
                      <w:ind w:left="60" w:right="0" w:firstLine="0"/>
                      <w:jc w:val="left"/>
                      <w:rPr>
                        <w:rFonts w:ascii="Calibri"/>
                        <w:sz w:val="22"/>
                      </w:rPr>
                    </w:pPr>
                    <w:r>
                      <w:fldChar w:fldCharType="begin"/>
                    </w:r>
                    <w:r>
                      <w:rPr>
                        <w:rFonts w:ascii="Calibri"/>
                        <w:sz w:val="22"/>
                      </w:rPr>
                      <w:instrText xml:space="preserve"> PAGE </w:instrText>
                    </w:r>
                    <w:r>
                      <w:fldChar w:fldCharType="separate"/>
                    </w:r>
                    <w:r>
                      <w:t>10</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2CD477"/>
    <w:multiLevelType w:val="multilevel"/>
    <w:tmpl w:val="612CD477"/>
    <w:lvl w:ilvl="0" w:tentative="0">
      <w:start w:val="2"/>
      <w:numFmt w:val="decimal"/>
      <w:lvlText w:val="%1"/>
      <w:lvlJc w:val="left"/>
      <w:pPr>
        <w:ind w:left="503" w:hanging="404"/>
        <w:jc w:val="left"/>
      </w:pPr>
      <w:rPr>
        <w:rFonts w:hint="default"/>
        <w:lang w:val="en-US" w:eastAsia="en-US" w:bidi="ar-SA"/>
      </w:rPr>
    </w:lvl>
    <w:lvl w:ilvl="1" w:tentative="0">
      <w:start w:val="1"/>
      <w:numFmt w:val="decimal"/>
      <w:lvlText w:val="%1.%2"/>
      <w:lvlJc w:val="left"/>
      <w:pPr>
        <w:ind w:left="503" w:hanging="404"/>
        <w:jc w:val="left"/>
      </w:pPr>
      <w:rPr>
        <w:rFonts w:hint="default" w:ascii="Arial" w:hAnsi="Arial" w:eastAsia="Arial" w:cs="Arial"/>
        <w:w w:val="99"/>
        <w:sz w:val="24"/>
        <w:szCs w:val="24"/>
        <w:lang w:val="en-US" w:eastAsia="en-US" w:bidi="ar-SA"/>
      </w:rPr>
    </w:lvl>
    <w:lvl w:ilvl="2" w:tentative="0">
      <w:start w:val="0"/>
      <w:numFmt w:val="bullet"/>
      <w:lvlText w:val="•"/>
      <w:lvlJc w:val="left"/>
      <w:pPr>
        <w:ind w:left="2249" w:hanging="404"/>
      </w:pPr>
      <w:rPr>
        <w:rFonts w:hint="default"/>
        <w:lang w:val="en-US" w:eastAsia="en-US" w:bidi="ar-SA"/>
      </w:rPr>
    </w:lvl>
    <w:lvl w:ilvl="3" w:tentative="0">
      <w:start w:val="0"/>
      <w:numFmt w:val="bullet"/>
      <w:lvlText w:val="•"/>
      <w:lvlJc w:val="left"/>
      <w:pPr>
        <w:ind w:left="3123" w:hanging="404"/>
      </w:pPr>
      <w:rPr>
        <w:rFonts w:hint="default"/>
        <w:lang w:val="en-US" w:eastAsia="en-US" w:bidi="ar-SA"/>
      </w:rPr>
    </w:lvl>
    <w:lvl w:ilvl="4" w:tentative="0">
      <w:start w:val="0"/>
      <w:numFmt w:val="bullet"/>
      <w:lvlText w:val="•"/>
      <w:lvlJc w:val="left"/>
      <w:pPr>
        <w:ind w:left="3998" w:hanging="404"/>
      </w:pPr>
      <w:rPr>
        <w:rFonts w:hint="default"/>
        <w:lang w:val="en-US" w:eastAsia="en-US" w:bidi="ar-SA"/>
      </w:rPr>
    </w:lvl>
    <w:lvl w:ilvl="5" w:tentative="0">
      <w:start w:val="0"/>
      <w:numFmt w:val="bullet"/>
      <w:lvlText w:val="•"/>
      <w:lvlJc w:val="left"/>
      <w:pPr>
        <w:ind w:left="4873" w:hanging="404"/>
      </w:pPr>
      <w:rPr>
        <w:rFonts w:hint="default"/>
        <w:lang w:val="en-US" w:eastAsia="en-US" w:bidi="ar-SA"/>
      </w:rPr>
    </w:lvl>
    <w:lvl w:ilvl="6" w:tentative="0">
      <w:start w:val="0"/>
      <w:numFmt w:val="bullet"/>
      <w:lvlText w:val="•"/>
      <w:lvlJc w:val="left"/>
      <w:pPr>
        <w:ind w:left="5747" w:hanging="404"/>
      </w:pPr>
      <w:rPr>
        <w:rFonts w:hint="default"/>
        <w:lang w:val="en-US" w:eastAsia="en-US" w:bidi="ar-SA"/>
      </w:rPr>
    </w:lvl>
    <w:lvl w:ilvl="7" w:tentative="0">
      <w:start w:val="0"/>
      <w:numFmt w:val="bullet"/>
      <w:lvlText w:val="•"/>
      <w:lvlJc w:val="left"/>
      <w:pPr>
        <w:ind w:left="6622" w:hanging="404"/>
      </w:pPr>
      <w:rPr>
        <w:rFonts w:hint="default"/>
        <w:lang w:val="en-US" w:eastAsia="en-US" w:bidi="ar-SA"/>
      </w:rPr>
    </w:lvl>
    <w:lvl w:ilvl="8" w:tentative="0">
      <w:start w:val="0"/>
      <w:numFmt w:val="bullet"/>
      <w:lvlText w:val="•"/>
      <w:lvlJc w:val="left"/>
      <w:pPr>
        <w:ind w:left="7497" w:hanging="404"/>
      </w:pPr>
      <w:rPr>
        <w:rFonts w:hint="default"/>
        <w:lang w:val="en-US"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CF774D1"/>
    <w:rsid w:val="1B4DB890"/>
    <w:rsid w:val="1BF880F4"/>
    <w:rsid w:val="1CE64204"/>
    <w:rsid w:val="1EF7746B"/>
    <w:rsid w:val="23FF6A98"/>
    <w:rsid w:val="2EFBC6A3"/>
    <w:rsid w:val="33566B6E"/>
    <w:rsid w:val="337FA44A"/>
    <w:rsid w:val="371D0D97"/>
    <w:rsid w:val="3AA4F2A9"/>
    <w:rsid w:val="3BD7B996"/>
    <w:rsid w:val="3CF9FC9F"/>
    <w:rsid w:val="3DFEDE8A"/>
    <w:rsid w:val="3DFFBAE9"/>
    <w:rsid w:val="3DFFF99A"/>
    <w:rsid w:val="3EBE543C"/>
    <w:rsid w:val="3F5A8E86"/>
    <w:rsid w:val="3F7E5FF2"/>
    <w:rsid w:val="3FEDF8F7"/>
    <w:rsid w:val="3FF760B5"/>
    <w:rsid w:val="45FF1178"/>
    <w:rsid w:val="4FEB1A0D"/>
    <w:rsid w:val="5BEF5C7E"/>
    <w:rsid w:val="5CF774D1"/>
    <w:rsid w:val="5DD78A65"/>
    <w:rsid w:val="5EBC6B81"/>
    <w:rsid w:val="5FD66540"/>
    <w:rsid w:val="617D70B8"/>
    <w:rsid w:val="63FED678"/>
    <w:rsid w:val="67D52421"/>
    <w:rsid w:val="6A92FE96"/>
    <w:rsid w:val="6BEBC008"/>
    <w:rsid w:val="6E6B74A9"/>
    <w:rsid w:val="6EF7A81D"/>
    <w:rsid w:val="6FA72C29"/>
    <w:rsid w:val="6FBB04CA"/>
    <w:rsid w:val="6FF911B8"/>
    <w:rsid w:val="6FFFB38D"/>
    <w:rsid w:val="736FABF1"/>
    <w:rsid w:val="75BF3080"/>
    <w:rsid w:val="77698EBD"/>
    <w:rsid w:val="777BE966"/>
    <w:rsid w:val="777C899A"/>
    <w:rsid w:val="77C3C570"/>
    <w:rsid w:val="77F73D67"/>
    <w:rsid w:val="77FF7CB4"/>
    <w:rsid w:val="7BCFF48B"/>
    <w:rsid w:val="7BF4AA0D"/>
    <w:rsid w:val="7DADEAA9"/>
    <w:rsid w:val="7DE75FFA"/>
    <w:rsid w:val="7DEF1A6A"/>
    <w:rsid w:val="7E9E7570"/>
    <w:rsid w:val="7ED429D7"/>
    <w:rsid w:val="7EFD33D6"/>
    <w:rsid w:val="7F3EF554"/>
    <w:rsid w:val="7F5DA21A"/>
    <w:rsid w:val="7F7F0696"/>
    <w:rsid w:val="7FBF843B"/>
    <w:rsid w:val="7FCECFB4"/>
    <w:rsid w:val="7FDFCCB0"/>
    <w:rsid w:val="7FE7AFE2"/>
    <w:rsid w:val="7FEE76A4"/>
    <w:rsid w:val="7FF6EC07"/>
    <w:rsid w:val="7FFB3D47"/>
    <w:rsid w:val="7FFF27ED"/>
    <w:rsid w:val="7FFF6AA8"/>
    <w:rsid w:val="7FFF6EA1"/>
    <w:rsid w:val="95EAEC87"/>
    <w:rsid w:val="9DFFEAF9"/>
    <w:rsid w:val="9ECD3C92"/>
    <w:rsid w:val="9FDDB4DF"/>
    <w:rsid w:val="9FFFD143"/>
    <w:rsid w:val="A7EE3992"/>
    <w:rsid w:val="B4F7BB16"/>
    <w:rsid w:val="BB3652F2"/>
    <w:rsid w:val="BBD6265D"/>
    <w:rsid w:val="BEF7BB5C"/>
    <w:rsid w:val="BF0B6037"/>
    <w:rsid w:val="C6FA26F8"/>
    <w:rsid w:val="C9F7FD5C"/>
    <w:rsid w:val="C9FD17E5"/>
    <w:rsid w:val="CDBF0F36"/>
    <w:rsid w:val="CEBA5764"/>
    <w:rsid w:val="CFBB3121"/>
    <w:rsid w:val="CFE752B4"/>
    <w:rsid w:val="D378DD6A"/>
    <w:rsid w:val="D77F4522"/>
    <w:rsid w:val="D79F77A7"/>
    <w:rsid w:val="DCF625C9"/>
    <w:rsid w:val="DDEF1F02"/>
    <w:rsid w:val="DDFFB42C"/>
    <w:rsid w:val="DF6C00F9"/>
    <w:rsid w:val="DF8BB9FA"/>
    <w:rsid w:val="DFD77B40"/>
    <w:rsid w:val="E7BE3CDC"/>
    <w:rsid w:val="EB3F5104"/>
    <w:rsid w:val="EEAF1377"/>
    <w:rsid w:val="EEFCF4DB"/>
    <w:rsid w:val="F37A540B"/>
    <w:rsid w:val="F39E07ED"/>
    <w:rsid w:val="F597FE10"/>
    <w:rsid w:val="F67774F6"/>
    <w:rsid w:val="F95DEBCF"/>
    <w:rsid w:val="FAFE962E"/>
    <w:rsid w:val="FBBFC246"/>
    <w:rsid w:val="FBF79E31"/>
    <w:rsid w:val="FBFD8842"/>
    <w:rsid w:val="FBFF02AE"/>
    <w:rsid w:val="FCFFFD58"/>
    <w:rsid w:val="FD37EA61"/>
    <w:rsid w:val="FD7EAF22"/>
    <w:rsid w:val="FDB546BC"/>
    <w:rsid w:val="FDFF2FA0"/>
    <w:rsid w:val="FEAF53C0"/>
    <w:rsid w:val="FEC7E72A"/>
    <w:rsid w:val="FEFF53F1"/>
    <w:rsid w:val="FF3D4467"/>
    <w:rsid w:val="FF6F9B28"/>
    <w:rsid w:val="FFA394BC"/>
    <w:rsid w:val="FFB7DC94"/>
    <w:rsid w:val="FFBA7CE5"/>
    <w:rsid w:val="FFD35D3B"/>
    <w:rsid w:val="FFE378D8"/>
    <w:rsid w:val="FFE37EC5"/>
    <w:rsid w:val="FFE75A04"/>
    <w:rsid w:val="FFF7D1B5"/>
    <w:rsid w:val="FFFD8DA1"/>
    <w:rsid w:val="FFFFDA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utoSpaceDE w:val="0"/>
      <w:autoSpaceDN w:val="0"/>
      <w:spacing w:before="0" w:after="0" w:line="240" w:lineRule="auto"/>
      <w:ind w:left="0" w:right="0"/>
      <w:jc w:val="left"/>
    </w:pPr>
    <w:rPr>
      <w:rFonts w:ascii="Arial" w:hAnsi="Arial" w:eastAsia="Arial" w:cs="Arial"/>
      <w:sz w:val="22"/>
      <w:szCs w:val="22"/>
      <w:lang w:val="en-US" w:eastAsia="en-US" w:bidi="ar-SA"/>
    </w:rPr>
  </w:style>
  <w:style w:type="paragraph" w:styleId="2">
    <w:name w:val="heading 1"/>
    <w:basedOn w:val="1"/>
    <w:next w:val="1"/>
    <w:qFormat/>
    <w:uiPriority w:val="0"/>
    <w:pPr>
      <w:ind w:left="100"/>
      <w:outlineLvl w:val="1"/>
    </w:pPr>
    <w:rPr>
      <w:rFonts w:ascii="Arial" w:hAnsi="Arial" w:eastAsia="Arial" w:cs="Arial"/>
      <w:b/>
      <w:bCs/>
      <w:sz w:val="24"/>
      <w:szCs w:val="24"/>
      <w:lang w:val="en-US" w:eastAsia="en-US" w:bidi="ar-SA"/>
    </w:rPr>
  </w:style>
  <w:style w:type="character" w:default="1" w:styleId="5">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3">
    <w:name w:val="Body Text"/>
    <w:basedOn w:val="1"/>
    <w:qFormat/>
    <w:uiPriority w:val="0"/>
    <w:rPr>
      <w:rFonts w:ascii="Arial" w:hAnsi="Arial" w:eastAsia="Arial" w:cs="Arial"/>
      <w:sz w:val="24"/>
      <w:szCs w:val="24"/>
      <w:lang w:val="en-US" w:eastAsia="en-US" w:bidi="ar-SA"/>
    </w:rPr>
  </w:style>
  <w:style w:type="paragraph" w:styleId="4">
    <w:name w:val="toc 1"/>
    <w:basedOn w:val="1"/>
    <w:next w:val="1"/>
    <w:qFormat/>
    <w:uiPriority w:val="0"/>
    <w:pPr>
      <w:spacing w:before="437"/>
      <w:ind w:left="100" w:hanging="404"/>
    </w:pPr>
    <w:rPr>
      <w:rFonts w:ascii="Arial" w:hAnsi="Arial" w:eastAsia="Arial" w:cs="Arial"/>
      <w:sz w:val="24"/>
      <w:szCs w:val="24"/>
      <w:lang w:val="en-US" w:eastAsia="en-US" w:bidi="ar-SA"/>
    </w:rPr>
  </w:style>
  <w:style w:type="paragraph" w:customStyle="1" w:styleId="7">
    <w:name w:val="List Paragraph"/>
    <w:basedOn w:val="1"/>
    <w:qFormat/>
    <w:uiPriority w:val="1"/>
    <w:pPr>
      <w:ind w:left="503" w:hanging="404"/>
    </w:pPr>
    <w:rPr>
      <w:rFonts w:ascii="Arial" w:hAnsi="Arial" w:eastAsia="Arial" w:cs="Arial"/>
      <w:lang w:val="en-US" w:eastAsia="en-US" w:bidi="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Office_3.8.1.6116_F1E327BC-269C-435d-A152-05C5408002CA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2021-09-05T04:18:00Z</dcterms:created>
  <dc:creator>huqianqian</dc:creator>
  <cp:lastModifiedBy>huqianqian</cp:lastModifiedBy>
  <dcterms:modified xsi:type="dcterms:W3CDTF">2021-09-09T19:01:23Z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2052-3.8.1.6116</vt:lpwstr>
  </property>
</Properties>
</file>