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546D25"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4EA7F864" w14:textId="77777777" w:rsidR="0002435C" w:rsidRDefault="0002435C" w:rsidP="0002435C">
      <w:pPr>
        <w:pStyle w:val="NormalWeb"/>
        <w:spacing w:before="0" w:beforeAutospacing="0" w:after="0" w:afterAutospacing="0"/>
        <w:ind w:left="-180" w:right="-334"/>
      </w:pPr>
      <w:r>
        <w:rPr>
          <w:noProof/>
        </w:rPr>
        <w:drawing>
          <wp:inline distT="0" distB="0" distL="0" distR="0" wp14:anchorId="30605B46" wp14:editId="7B9A491E">
            <wp:extent cx="1906270" cy="633095"/>
            <wp:effectExtent l="25400" t="25400" r="11430" b="14605"/>
            <wp:docPr id="6" name="Picture 6"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1CF0F463" w14:textId="77777777" w:rsidR="0002435C" w:rsidRDefault="0002435C" w:rsidP="0002435C">
      <w:pPr>
        <w:pStyle w:val="NormalWeb"/>
        <w:spacing w:before="0" w:beforeAutospacing="0" w:after="0" w:afterAutospacing="0"/>
        <w:ind w:left="-180" w:right="-334"/>
      </w:pPr>
    </w:p>
    <w:p w14:paraId="62DC4E8F" w14:textId="77777777" w:rsidR="0002435C" w:rsidRDefault="0002435C" w:rsidP="0002435C">
      <w:pPr>
        <w:pStyle w:val="NormalWeb"/>
        <w:spacing w:before="0" w:beforeAutospacing="0" w:after="0" w:afterAutospacing="0"/>
        <w:ind w:left="-180" w:right="-334"/>
      </w:pPr>
    </w:p>
    <w:p w14:paraId="38BEA090" w14:textId="77777777" w:rsidR="0002435C" w:rsidRDefault="0002435C" w:rsidP="0002435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4227B46" w14:textId="77777777" w:rsidR="0002435C" w:rsidRPr="00230F35" w:rsidRDefault="0002435C" w:rsidP="0002435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9DFE06E" w14:textId="77777777" w:rsidR="0002435C" w:rsidRPr="00230F35" w:rsidRDefault="0002435C" w:rsidP="0002435C">
      <w:pPr>
        <w:rPr>
          <w:rFonts w:ascii="Arial" w:hAnsi="Arial" w:cs="Arial"/>
          <w:sz w:val="28"/>
          <w:szCs w:val="28"/>
          <w:lang w:val="cy-GB"/>
        </w:rPr>
      </w:pPr>
    </w:p>
    <w:p w14:paraId="5CB1B80C" w14:textId="77777777" w:rsidR="0002435C" w:rsidRDefault="0002435C" w:rsidP="0002435C">
      <w:pPr>
        <w:pStyle w:val="Heading3"/>
        <w:jc w:val="center"/>
        <w:rPr>
          <w:lang w:val="cy-GB"/>
        </w:rPr>
      </w:pPr>
      <w:r>
        <w:rPr>
          <w:lang w:val="cy-GB"/>
        </w:rPr>
        <w:t>THIS SHEET MUST BE THE FIRST PAGE OF THE ASSIGNMENT YOU ARE SUBMITTING  (DO NOT SEND AS A SEPARATE FILE)</w:t>
      </w:r>
    </w:p>
    <w:p w14:paraId="28EE8744" w14:textId="77777777" w:rsidR="0002435C" w:rsidRDefault="0002435C" w:rsidP="0002435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2435C" w:rsidRPr="00230F35" w14:paraId="529656B0" w14:textId="77777777" w:rsidTr="00ED5A2F">
        <w:trPr>
          <w:trHeight w:val="614"/>
        </w:trPr>
        <w:tc>
          <w:tcPr>
            <w:tcW w:w="8856" w:type="dxa"/>
            <w:gridSpan w:val="5"/>
          </w:tcPr>
          <w:p w14:paraId="61C80C8D" w14:textId="77777777" w:rsidR="0002435C" w:rsidRPr="00230F35"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2435C" w:rsidRPr="00230F35" w14:paraId="0D5B004A" w14:textId="77777777" w:rsidTr="00ED5A2F">
        <w:trPr>
          <w:trHeight w:val="718"/>
        </w:trPr>
        <w:tc>
          <w:tcPr>
            <w:tcW w:w="8856" w:type="dxa"/>
            <w:gridSpan w:val="5"/>
          </w:tcPr>
          <w:p w14:paraId="6C887321" w14:textId="77777777" w:rsidR="0002435C"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Fernanda Paiva</w:t>
            </w:r>
          </w:p>
          <w:p w14:paraId="49B5A6FC" w14:textId="77777777" w:rsidR="0002435C" w:rsidRPr="00230F35" w:rsidRDefault="0002435C" w:rsidP="00ED5A2F">
            <w:pPr>
              <w:pStyle w:val="NormalWeb"/>
              <w:spacing w:before="0" w:beforeAutospacing="0" w:after="0" w:afterAutospacing="0"/>
              <w:ind w:right="34"/>
              <w:rPr>
                <w:rFonts w:ascii="Arial" w:hAnsi="Arial" w:cs="Arial"/>
                <w:sz w:val="22"/>
                <w:szCs w:val="22"/>
              </w:rPr>
            </w:pPr>
          </w:p>
          <w:p w14:paraId="58D3DDE6" w14:textId="77777777" w:rsidR="0002435C" w:rsidRDefault="0002435C" w:rsidP="00ED5A2F">
            <w:pPr>
              <w:rPr>
                <w:rFonts w:ascii="Helvetica Neue" w:hAnsi="Helvetica Neue"/>
                <w:color w:val="373A3C"/>
                <w:sz w:val="23"/>
                <w:szCs w:val="23"/>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Pr>
                  <w:rStyle w:val="Hyperlink"/>
                  <w:rFonts w:ascii="Helvetica Neue" w:hAnsi="Helvetica Neue"/>
                  <w:color w:val="003E5A"/>
                  <w:sz w:val="23"/>
                  <w:szCs w:val="23"/>
                </w:rPr>
                <w:t>1808194@student.uwtsd.ac.uk</w:t>
              </w:r>
            </w:hyperlink>
          </w:p>
          <w:p w14:paraId="52F49DEA" w14:textId="77777777" w:rsidR="0002435C" w:rsidRPr="00230F35" w:rsidRDefault="0002435C" w:rsidP="00ED5A2F">
            <w:pPr>
              <w:pStyle w:val="NormalWeb"/>
              <w:spacing w:before="0" w:beforeAutospacing="0" w:after="0" w:afterAutospacing="0"/>
              <w:ind w:right="34"/>
              <w:rPr>
                <w:rFonts w:ascii="Arial" w:hAnsi="Arial" w:cs="Arial"/>
                <w:sz w:val="22"/>
                <w:szCs w:val="22"/>
              </w:rPr>
            </w:pPr>
          </w:p>
        </w:tc>
      </w:tr>
      <w:tr w:rsidR="0002435C" w:rsidRPr="00230F35" w14:paraId="66ACCE22" w14:textId="77777777" w:rsidTr="00ED5A2F">
        <w:trPr>
          <w:trHeight w:val="849"/>
        </w:trPr>
        <w:tc>
          <w:tcPr>
            <w:tcW w:w="4788" w:type="dxa"/>
          </w:tcPr>
          <w:p w14:paraId="7726C808" w14:textId="77777777" w:rsidR="0002435C" w:rsidRPr="00230F35"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7008</w:t>
            </w:r>
          </w:p>
          <w:p w14:paraId="25D4E11B" w14:textId="77777777" w:rsidR="0002435C" w:rsidRPr="00230F35" w:rsidRDefault="0002435C" w:rsidP="00ED5A2F">
            <w:pPr>
              <w:pStyle w:val="NormalWeb"/>
              <w:spacing w:before="0" w:beforeAutospacing="0" w:after="0" w:afterAutospacing="0"/>
              <w:ind w:right="34"/>
              <w:rPr>
                <w:rFonts w:ascii="Arial" w:hAnsi="Arial" w:cs="Arial"/>
                <w:sz w:val="22"/>
                <w:szCs w:val="22"/>
              </w:rPr>
            </w:pPr>
          </w:p>
          <w:p w14:paraId="72CC8892" w14:textId="77777777" w:rsidR="0002435C"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Heavenly Discourses </w:t>
            </w:r>
          </w:p>
          <w:p w14:paraId="2BA038FC" w14:textId="77777777" w:rsidR="0002435C" w:rsidRDefault="0002435C" w:rsidP="00ED5A2F">
            <w:pPr>
              <w:pStyle w:val="NormalWeb"/>
              <w:spacing w:before="0" w:beforeAutospacing="0" w:after="0" w:afterAutospacing="0"/>
              <w:ind w:right="34"/>
              <w:rPr>
                <w:rFonts w:ascii="Arial" w:hAnsi="Arial" w:cs="Arial"/>
                <w:sz w:val="22"/>
                <w:szCs w:val="22"/>
              </w:rPr>
            </w:pPr>
          </w:p>
          <w:p w14:paraId="3CB6DD69" w14:textId="77777777" w:rsidR="0002435C" w:rsidRDefault="0002435C" w:rsidP="00ED5A2F">
            <w:pPr>
              <w:pStyle w:val="NormalWeb"/>
              <w:spacing w:before="0" w:beforeAutospacing="0" w:after="0" w:afterAutospacing="0"/>
              <w:ind w:right="34"/>
              <w:rPr>
                <w:rFonts w:ascii="Arial" w:hAnsi="Arial" w:cs="Arial"/>
                <w:sz w:val="22"/>
                <w:szCs w:val="22"/>
              </w:rPr>
            </w:pPr>
          </w:p>
          <w:p w14:paraId="4E58D205" w14:textId="77777777" w:rsidR="0002435C" w:rsidRDefault="0002435C" w:rsidP="00ED5A2F">
            <w:pPr>
              <w:pStyle w:val="NormalWeb"/>
              <w:spacing w:before="0" w:beforeAutospacing="0" w:after="0" w:afterAutospacing="0"/>
              <w:ind w:right="34"/>
              <w:rPr>
                <w:rFonts w:ascii="Arial" w:hAnsi="Arial" w:cs="Arial"/>
                <w:sz w:val="22"/>
                <w:szCs w:val="22"/>
              </w:rPr>
            </w:pPr>
          </w:p>
          <w:p w14:paraId="407DF198" w14:textId="77777777" w:rsidR="0002435C" w:rsidRPr="00230F35" w:rsidRDefault="0002435C" w:rsidP="00ED5A2F">
            <w:pPr>
              <w:pStyle w:val="NormalWeb"/>
              <w:spacing w:before="0" w:beforeAutospacing="0" w:after="0" w:afterAutospacing="0"/>
              <w:ind w:right="34"/>
              <w:rPr>
                <w:rFonts w:ascii="Arial" w:hAnsi="Arial" w:cs="Arial"/>
                <w:sz w:val="22"/>
                <w:szCs w:val="22"/>
              </w:rPr>
            </w:pPr>
          </w:p>
        </w:tc>
        <w:tc>
          <w:tcPr>
            <w:tcW w:w="2266" w:type="dxa"/>
            <w:gridSpan w:val="3"/>
          </w:tcPr>
          <w:p w14:paraId="3AAA1DA6" w14:textId="77777777" w:rsidR="0002435C"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B404372" w14:textId="77777777" w:rsidR="0002435C" w:rsidRDefault="0002435C" w:rsidP="00ED5A2F">
            <w:pPr>
              <w:pStyle w:val="NormalWeb"/>
              <w:spacing w:before="0" w:beforeAutospacing="0" w:after="0" w:afterAutospacing="0"/>
              <w:ind w:right="34"/>
              <w:rPr>
                <w:rFonts w:ascii="Arial" w:hAnsi="Arial" w:cs="Arial"/>
                <w:sz w:val="22"/>
                <w:szCs w:val="22"/>
              </w:rPr>
            </w:pPr>
          </w:p>
          <w:p w14:paraId="5B683398" w14:textId="77777777" w:rsidR="0002435C" w:rsidRDefault="0002435C" w:rsidP="00ED5A2F">
            <w:pPr>
              <w:pStyle w:val="NormalWeb"/>
              <w:spacing w:before="0" w:beforeAutospacing="0" w:after="0" w:afterAutospacing="0"/>
              <w:ind w:right="34"/>
              <w:rPr>
                <w:rFonts w:ascii="Arial" w:hAnsi="Arial" w:cs="Arial"/>
                <w:sz w:val="22"/>
                <w:szCs w:val="22"/>
              </w:rPr>
            </w:pPr>
          </w:p>
          <w:p w14:paraId="47903D7D" w14:textId="77777777" w:rsidR="0002435C" w:rsidRPr="00230F35" w:rsidRDefault="0002435C" w:rsidP="00ED5A2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1808194</w:t>
            </w:r>
          </w:p>
        </w:tc>
        <w:tc>
          <w:tcPr>
            <w:tcW w:w="1802" w:type="dxa"/>
          </w:tcPr>
          <w:p w14:paraId="0393B423" w14:textId="77777777" w:rsidR="0002435C" w:rsidRPr="00230F35"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4726061" w14:textId="77777777" w:rsidR="0002435C"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42E855E2" w14:textId="77777777" w:rsidR="0002435C" w:rsidRDefault="0002435C" w:rsidP="00ED5A2F">
            <w:pPr>
              <w:pStyle w:val="NormalWeb"/>
              <w:spacing w:before="0" w:beforeAutospacing="0" w:after="0" w:afterAutospacing="0"/>
              <w:ind w:right="34"/>
              <w:jc w:val="center"/>
              <w:rPr>
                <w:rFonts w:ascii="Arial" w:hAnsi="Arial" w:cs="Arial"/>
                <w:sz w:val="22"/>
                <w:szCs w:val="22"/>
              </w:rPr>
            </w:pPr>
          </w:p>
          <w:p w14:paraId="6633A77A" w14:textId="77777777" w:rsidR="0002435C" w:rsidRPr="00230F35" w:rsidRDefault="0002435C" w:rsidP="00ED5A2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no</w:t>
            </w:r>
          </w:p>
        </w:tc>
      </w:tr>
      <w:tr w:rsidR="0002435C" w:rsidRPr="00230F35" w14:paraId="5A12459D" w14:textId="77777777" w:rsidTr="00ED5A2F">
        <w:trPr>
          <w:trHeight w:val="1139"/>
        </w:trPr>
        <w:tc>
          <w:tcPr>
            <w:tcW w:w="8856" w:type="dxa"/>
            <w:gridSpan w:val="5"/>
          </w:tcPr>
          <w:p w14:paraId="0E6CCDE3" w14:textId="77777777" w:rsidR="0002435C" w:rsidRPr="00230F35"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Compare and contrast two primary sources representing the sky. </w:t>
            </w:r>
          </w:p>
          <w:p w14:paraId="7F2347A4" w14:textId="77777777" w:rsidR="0002435C" w:rsidRPr="00230F35" w:rsidRDefault="0002435C" w:rsidP="00ED5A2F">
            <w:pPr>
              <w:pStyle w:val="NormalWeb"/>
              <w:spacing w:before="0" w:beforeAutospacing="0" w:after="0" w:afterAutospacing="0"/>
              <w:ind w:right="34"/>
              <w:rPr>
                <w:rFonts w:ascii="Arial" w:hAnsi="Arial" w:cs="Arial"/>
                <w:sz w:val="22"/>
                <w:szCs w:val="22"/>
              </w:rPr>
            </w:pPr>
          </w:p>
          <w:p w14:paraId="0780580A" w14:textId="77777777" w:rsidR="0002435C" w:rsidRDefault="0002435C" w:rsidP="00ED5A2F">
            <w:pPr>
              <w:pStyle w:val="NormalWeb"/>
              <w:spacing w:before="0" w:beforeAutospacing="0" w:after="0" w:afterAutospacing="0"/>
              <w:ind w:right="34"/>
              <w:rPr>
                <w:rFonts w:ascii="Arial" w:hAnsi="Arial" w:cs="Arial"/>
                <w:sz w:val="22"/>
                <w:szCs w:val="22"/>
              </w:rPr>
            </w:pPr>
          </w:p>
          <w:p w14:paraId="61BE3C0A" w14:textId="77777777" w:rsidR="0002435C" w:rsidRPr="00230F35"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08/06/2020</w:t>
            </w:r>
          </w:p>
        </w:tc>
      </w:tr>
      <w:tr w:rsidR="0002435C" w:rsidRPr="00230F35" w14:paraId="1204C0FA" w14:textId="77777777" w:rsidTr="00ED5A2F">
        <w:trPr>
          <w:trHeight w:val="978"/>
        </w:trPr>
        <w:tc>
          <w:tcPr>
            <w:tcW w:w="8856" w:type="dxa"/>
            <w:gridSpan w:val="5"/>
            <w:tcBorders>
              <w:bottom w:val="single" w:sz="4" w:space="0" w:color="000000"/>
            </w:tcBorders>
          </w:tcPr>
          <w:p w14:paraId="0A058D27" w14:textId="77777777" w:rsidR="0002435C" w:rsidRPr="00230F35" w:rsidRDefault="0002435C" w:rsidP="00ED5A2F">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232492">
              <w:rPr>
                <w:rFonts w:ascii="Arial" w:hAnsi="Arial" w:cs="Arial"/>
                <w:sz w:val="22"/>
                <w:szCs w:val="22"/>
              </w:rPr>
            </w:r>
            <w:r w:rsidR="00232492">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232492">
              <w:rPr>
                <w:rFonts w:ascii="Arial" w:hAnsi="Arial" w:cs="Arial"/>
                <w:sz w:val="22"/>
                <w:szCs w:val="22"/>
              </w:rPr>
            </w:r>
            <w:r w:rsidR="00232492">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232492">
              <w:rPr>
                <w:rFonts w:ascii="Arial" w:hAnsi="Arial" w:cs="Arial"/>
                <w:sz w:val="22"/>
                <w:szCs w:val="22"/>
              </w:rPr>
            </w:r>
            <w:r w:rsidR="00232492">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232492">
              <w:rPr>
                <w:rFonts w:ascii="Arial" w:hAnsi="Arial" w:cs="Arial"/>
                <w:sz w:val="22"/>
                <w:szCs w:val="22"/>
              </w:rPr>
            </w:r>
            <w:r w:rsidR="00232492">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232492">
              <w:rPr>
                <w:rFonts w:ascii="Arial" w:hAnsi="Arial" w:cs="Arial"/>
                <w:sz w:val="22"/>
                <w:szCs w:val="22"/>
              </w:rPr>
            </w:r>
            <w:r w:rsidR="00232492">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232492">
              <w:rPr>
                <w:rFonts w:ascii="Arial" w:hAnsi="Arial" w:cs="Arial"/>
                <w:sz w:val="22"/>
                <w:szCs w:val="22"/>
              </w:rPr>
            </w:r>
            <w:r w:rsidR="00232492">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2435C" w:rsidRPr="00230F35" w14:paraId="3DC25F58" w14:textId="77777777" w:rsidTr="00ED5A2F">
        <w:trPr>
          <w:trHeight w:val="978"/>
        </w:trPr>
        <w:tc>
          <w:tcPr>
            <w:tcW w:w="8856" w:type="dxa"/>
            <w:gridSpan w:val="5"/>
            <w:shd w:val="clear" w:color="auto" w:fill="D9D9D9"/>
          </w:tcPr>
          <w:p w14:paraId="5B6BE5F3" w14:textId="77777777" w:rsidR="0002435C" w:rsidRPr="00230F35"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5617EC8" w14:textId="77777777" w:rsidR="0002435C" w:rsidRDefault="0002435C"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Fernanda Paiva</w:t>
            </w:r>
            <w:r w:rsidRPr="00230F35">
              <w:rPr>
                <w:rFonts w:ascii="Arial" w:hAnsi="Arial" w:cs="Arial"/>
                <w:sz w:val="22"/>
                <w:szCs w:val="22"/>
              </w:rPr>
              <w:t>………………………………………………………</w:t>
            </w:r>
          </w:p>
          <w:p w14:paraId="1849A0E4" w14:textId="77777777" w:rsidR="0002435C" w:rsidRDefault="0002435C" w:rsidP="00ED5A2F">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5BAE0353" w14:textId="77777777" w:rsidR="0002435C" w:rsidRPr="00230F35" w:rsidRDefault="0002435C" w:rsidP="00ED5A2F">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02435C" w:rsidRPr="00230F35" w14:paraId="28C8D74D" w14:textId="77777777" w:rsidTr="00ED5A2F">
        <w:trPr>
          <w:trHeight w:val="3972"/>
        </w:trPr>
        <w:tc>
          <w:tcPr>
            <w:tcW w:w="8856" w:type="dxa"/>
            <w:gridSpan w:val="5"/>
          </w:tcPr>
          <w:p w14:paraId="64D084CA" w14:textId="77777777" w:rsidR="0002435C" w:rsidRDefault="0002435C" w:rsidP="00ED5A2F">
            <w:pPr>
              <w:rPr>
                <w:rFonts w:ascii="Arial" w:hAnsi="Arial"/>
                <w:b/>
              </w:rPr>
            </w:pPr>
          </w:p>
          <w:p w14:paraId="2E8320B6" w14:textId="77777777" w:rsidR="0002435C" w:rsidRPr="00116CE6" w:rsidRDefault="0002435C" w:rsidP="00ED5A2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2435C" w:rsidRPr="00116CE6" w14:paraId="5ACD3D86" w14:textId="77777777" w:rsidTr="00ED5A2F">
              <w:tc>
                <w:tcPr>
                  <w:tcW w:w="6970" w:type="dxa"/>
                </w:tcPr>
                <w:p w14:paraId="778AAC19" w14:textId="77777777" w:rsidR="0002435C" w:rsidRPr="00116CE6" w:rsidRDefault="0002435C" w:rsidP="00ED5A2F">
                  <w:pPr>
                    <w:rPr>
                      <w:rFonts w:ascii="Arial" w:hAnsi="Arial"/>
                      <w:sz w:val="20"/>
                      <w:szCs w:val="20"/>
                    </w:rPr>
                  </w:pPr>
                </w:p>
                <w:p w14:paraId="1DF92DF3" w14:textId="77777777" w:rsidR="0002435C" w:rsidRPr="00116CE6" w:rsidRDefault="0002435C" w:rsidP="00ED5A2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B648848" w14:textId="77777777" w:rsidR="0002435C" w:rsidRPr="00116CE6" w:rsidRDefault="0002435C" w:rsidP="00ED5A2F">
                  <w:pPr>
                    <w:rPr>
                      <w:rFonts w:ascii="Arial" w:hAnsi="Arial"/>
                      <w:sz w:val="20"/>
                      <w:szCs w:val="20"/>
                    </w:rPr>
                  </w:pPr>
                </w:p>
              </w:tc>
            </w:tr>
            <w:tr w:rsidR="0002435C" w:rsidRPr="00116CE6" w14:paraId="463AC9CA" w14:textId="77777777" w:rsidTr="00ED5A2F">
              <w:tc>
                <w:tcPr>
                  <w:tcW w:w="6970" w:type="dxa"/>
                </w:tcPr>
                <w:p w14:paraId="0EBE11D4" w14:textId="77777777" w:rsidR="0002435C" w:rsidRPr="00116CE6" w:rsidRDefault="0002435C" w:rsidP="00ED5A2F">
                  <w:pPr>
                    <w:rPr>
                      <w:rFonts w:ascii="Arial" w:hAnsi="Arial"/>
                      <w:sz w:val="20"/>
                      <w:szCs w:val="20"/>
                    </w:rPr>
                  </w:pPr>
                </w:p>
                <w:p w14:paraId="2CBEA4D2" w14:textId="77777777" w:rsidR="0002435C" w:rsidRPr="00116CE6" w:rsidRDefault="0002435C" w:rsidP="00ED5A2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8C5C59C" w14:textId="77777777" w:rsidR="0002435C" w:rsidRPr="00116CE6" w:rsidRDefault="0002435C" w:rsidP="00ED5A2F">
                  <w:pPr>
                    <w:rPr>
                      <w:rFonts w:ascii="Arial" w:hAnsi="Arial"/>
                      <w:sz w:val="20"/>
                      <w:szCs w:val="20"/>
                    </w:rPr>
                  </w:pPr>
                </w:p>
              </w:tc>
            </w:tr>
            <w:tr w:rsidR="0002435C" w:rsidRPr="00116CE6" w14:paraId="7FA2D028" w14:textId="77777777" w:rsidTr="00ED5A2F">
              <w:tc>
                <w:tcPr>
                  <w:tcW w:w="6970" w:type="dxa"/>
                </w:tcPr>
                <w:p w14:paraId="585C153C" w14:textId="77777777" w:rsidR="0002435C" w:rsidRPr="00116CE6" w:rsidRDefault="0002435C" w:rsidP="00ED5A2F">
                  <w:pPr>
                    <w:rPr>
                      <w:rFonts w:ascii="Arial" w:hAnsi="Arial"/>
                      <w:sz w:val="20"/>
                      <w:szCs w:val="20"/>
                    </w:rPr>
                  </w:pPr>
                </w:p>
                <w:p w14:paraId="5FA78A3E" w14:textId="77777777" w:rsidR="0002435C" w:rsidRPr="00116CE6" w:rsidRDefault="0002435C" w:rsidP="00ED5A2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96F587F" w14:textId="77777777" w:rsidR="0002435C" w:rsidRPr="00116CE6" w:rsidRDefault="0002435C" w:rsidP="00ED5A2F">
                  <w:pPr>
                    <w:rPr>
                      <w:rFonts w:ascii="Arial" w:hAnsi="Arial"/>
                      <w:sz w:val="20"/>
                      <w:szCs w:val="20"/>
                    </w:rPr>
                  </w:pPr>
                </w:p>
              </w:tc>
            </w:tr>
            <w:tr w:rsidR="0002435C" w:rsidRPr="00116CE6" w14:paraId="38176CE9" w14:textId="77777777" w:rsidTr="00ED5A2F">
              <w:tc>
                <w:tcPr>
                  <w:tcW w:w="6970" w:type="dxa"/>
                </w:tcPr>
                <w:p w14:paraId="24188E70" w14:textId="77777777" w:rsidR="0002435C" w:rsidRDefault="0002435C" w:rsidP="00ED5A2F">
                  <w:pPr>
                    <w:rPr>
                      <w:rFonts w:ascii="Arial" w:hAnsi="Arial"/>
                      <w:sz w:val="20"/>
                      <w:szCs w:val="20"/>
                    </w:rPr>
                  </w:pPr>
                </w:p>
                <w:p w14:paraId="5D1D148F" w14:textId="77777777" w:rsidR="0002435C" w:rsidRPr="00022345" w:rsidRDefault="0002435C" w:rsidP="00ED5A2F">
                  <w:pPr>
                    <w:rPr>
                      <w:rFonts w:ascii="Arial" w:hAnsi="Arial"/>
                      <w:b/>
                      <w:sz w:val="20"/>
                      <w:szCs w:val="20"/>
                    </w:rPr>
                  </w:pPr>
                  <w:r w:rsidRPr="00022345">
                    <w:rPr>
                      <w:rFonts w:ascii="Arial" w:hAnsi="Arial"/>
                      <w:b/>
                      <w:sz w:val="20"/>
                      <w:szCs w:val="20"/>
                    </w:rPr>
                    <w:t>Final Mark</w:t>
                  </w:r>
                </w:p>
                <w:p w14:paraId="3FAAA2CB" w14:textId="77777777" w:rsidR="0002435C" w:rsidRPr="00116CE6" w:rsidRDefault="0002435C" w:rsidP="00ED5A2F">
                  <w:pPr>
                    <w:rPr>
                      <w:rFonts w:ascii="Arial" w:hAnsi="Arial"/>
                      <w:sz w:val="20"/>
                      <w:szCs w:val="20"/>
                    </w:rPr>
                  </w:pPr>
                </w:p>
              </w:tc>
              <w:tc>
                <w:tcPr>
                  <w:tcW w:w="1660" w:type="dxa"/>
                </w:tcPr>
                <w:p w14:paraId="10340E5B" w14:textId="77777777" w:rsidR="0002435C" w:rsidRPr="00116CE6" w:rsidRDefault="0002435C" w:rsidP="00ED5A2F">
                  <w:pPr>
                    <w:rPr>
                      <w:rFonts w:ascii="Arial" w:hAnsi="Arial"/>
                      <w:sz w:val="20"/>
                      <w:szCs w:val="20"/>
                    </w:rPr>
                  </w:pPr>
                </w:p>
              </w:tc>
            </w:tr>
          </w:tbl>
          <w:p w14:paraId="75B9F4CB" w14:textId="77777777" w:rsidR="0002435C" w:rsidRDefault="0002435C" w:rsidP="00ED5A2F">
            <w:pPr>
              <w:pStyle w:val="NormalWeb"/>
              <w:spacing w:before="0" w:beforeAutospacing="0" w:after="0" w:afterAutospacing="0"/>
              <w:ind w:left="142" w:right="34"/>
              <w:rPr>
                <w:rFonts w:ascii="Arial" w:hAnsi="Arial" w:cs="Arial"/>
                <w:b/>
                <w:sz w:val="22"/>
                <w:szCs w:val="22"/>
              </w:rPr>
            </w:pPr>
          </w:p>
          <w:p w14:paraId="79F0FAE4" w14:textId="77777777" w:rsidR="0002435C" w:rsidRPr="00230F35" w:rsidRDefault="0002435C" w:rsidP="00ED5A2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CD5F371" w14:textId="77777777" w:rsidR="0002435C" w:rsidRDefault="0002435C" w:rsidP="00ED5A2F">
            <w:pPr>
              <w:pStyle w:val="NormalWeb"/>
              <w:spacing w:before="0" w:beforeAutospacing="0" w:after="0" w:afterAutospacing="0"/>
              <w:rPr>
                <w:rFonts w:ascii="Arial" w:hAnsi="Arial" w:cs="Arial"/>
                <w:b/>
                <w:sz w:val="22"/>
                <w:szCs w:val="22"/>
              </w:rPr>
            </w:pPr>
          </w:p>
          <w:p w14:paraId="26E8FE35" w14:textId="77777777" w:rsidR="0002435C" w:rsidRDefault="0002435C" w:rsidP="00ED5A2F">
            <w:pPr>
              <w:pStyle w:val="NormalWeb"/>
              <w:spacing w:before="0" w:beforeAutospacing="0" w:after="0" w:afterAutospacing="0"/>
              <w:rPr>
                <w:rFonts w:ascii="Arial" w:hAnsi="Arial" w:cs="Arial"/>
                <w:b/>
                <w:sz w:val="22"/>
                <w:szCs w:val="22"/>
              </w:rPr>
            </w:pPr>
          </w:p>
          <w:p w14:paraId="536D0E05" w14:textId="77777777" w:rsidR="0002435C" w:rsidRDefault="0002435C" w:rsidP="00ED5A2F">
            <w:pPr>
              <w:pStyle w:val="NormalWeb"/>
              <w:spacing w:before="0" w:beforeAutospacing="0" w:after="0" w:afterAutospacing="0"/>
              <w:rPr>
                <w:rFonts w:ascii="Arial" w:hAnsi="Arial" w:cs="Arial"/>
                <w:b/>
                <w:sz w:val="22"/>
                <w:szCs w:val="22"/>
              </w:rPr>
            </w:pPr>
          </w:p>
          <w:p w14:paraId="19BFBCB2" w14:textId="77777777" w:rsidR="0002435C" w:rsidRDefault="0002435C" w:rsidP="00ED5A2F">
            <w:pPr>
              <w:pStyle w:val="NormalWeb"/>
              <w:spacing w:before="0" w:beforeAutospacing="0" w:after="0" w:afterAutospacing="0"/>
              <w:rPr>
                <w:rFonts w:ascii="Arial" w:hAnsi="Arial" w:cs="Arial"/>
                <w:b/>
                <w:sz w:val="22"/>
                <w:szCs w:val="22"/>
              </w:rPr>
            </w:pPr>
          </w:p>
          <w:p w14:paraId="6BB6BB33" w14:textId="77777777" w:rsidR="0002435C" w:rsidRDefault="0002435C" w:rsidP="00ED5A2F">
            <w:pPr>
              <w:pStyle w:val="NormalWeb"/>
              <w:spacing w:before="0" w:beforeAutospacing="0" w:after="0" w:afterAutospacing="0"/>
              <w:rPr>
                <w:rFonts w:ascii="Arial" w:hAnsi="Arial" w:cs="Arial"/>
                <w:b/>
                <w:sz w:val="22"/>
                <w:szCs w:val="22"/>
              </w:rPr>
            </w:pPr>
          </w:p>
          <w:p w14:paraId="5C3878C1" w14:textId="77777777" w:rsidR="0002435C" w:rsidRPr="00230F35" w:rsidRDefault="0002435C" w:rsidP="00ED5A2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D7D6D3C" w14:textId="77777777" w:rsidR="0002435C" w:rsidRDefault="0002435C" w:rsidP="00ED5A2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FD490EE" w14:textId="77777777" w:rsidR="0002435C" w:rsidRPr="00001C3B" w:rsidRDefault="0002435C" w:rsidP="00ED5A2F">
            <w:pPr>
              <w:pStyle w:val="NormalWeb"/>
              <w:rPr>
                <w:rFonts w:ascii="Arial" w:hAnsi="Arial" w:cs="Arial"/>
                <w:sz w:val="22"/>
                <w:szCs w:val="22"/>
              </w:rPr>
            </w:pPr>
          </w:p>
        </w:tc>
      </w:tr>
      <w:tr w:rsidR="0002435C" w:rsidRPr="00230F35" w14:paraId="23591137" w14:textId="77777777" w:rsidTr="00ED5A2F">
        <w:trPr>
          <w:trHeight w:val="492"/>
        </w:trPr>
        <w:tc>
          <w:tcPr>
            <w:tcW w:w="6768" w:type="dxa"/>
            <w:gridSpan w:val="3"/>
          </w:tcPr>
          <w:p w14:paraId="3BF85A79" w14:textId="77777777" w:rsidR="0002435C" w:rsidRPr="00230F35" w:rsidRDefault="0002435C" w:rsidP="00ED5A2F">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1B3A1F5" w14:textId="77777777" w:rsidR="0002435C" w:rsidRPr="00230F35" w:rsidRDefault="0002435C" w:rsidP="00ED5A2F">
            <w:pPr>
              <w:pStyle w:val="NormalWeb"/>
              <w:spacing w:after="0"/>
              <w:ind w:left="142" w:right="34"/>
              <w:rPr>
                <w:rFonts w:ascii="Arial" w:hAnsi="Arial" w:cs="Arial"/>
                <w:sz w:val="22"/>
                <w:szCs w:val="22"/>
              </w:rPr>
            </w:pPr>
            <w:r w:rsidRPr="00230F35">
              <w:rPr>
                <w:rFonts w:ascii="Arial" w:hAnsi="Arial" w:cs="Arial"/>
                <w:sz w:val="22"/>
                <w:szCs w:val="22"/>
              </w:rPr>
              <w:t>Date:</w:t>
            </w:r>
          </w:p>
        </w:tc>
      </w:tr>
      <w:tr w:rsidR="0002435C" w:rsidRPr="002F467C" w14:paraId="107E5DAD" w14:textId="77777777" w:rsidTr="00ED5A2F">
        <w:tc>
          <w:tcPr>
            <w:tcW w:w="8856" w:type="dxa"/>
            <w:gridSpan w:val="5"/>
          </w:tcPr>
          <w:p w14:paraId="2AF64353" w14:textId="77777777" w:rsidR="0002435C" w:rsidRPr="00230F35" w:rsidRDefault="0002435C" w:rsidP="00ED5A2F">
            <w:pPr>
              <w:pStyle w:val="NormalWeb"/>
              <w:spacing w:before="0" w:beforeAutospacing="0" w:after="0" w:afterAutospacing="0"/>
              <w:ind w:right="-334"/>
              <w:rPr>
                <w:rFonts w:ascii="Arial" w:hAnsi="Arial" w:cs="Arial"/>
                <w:bCs/>
                <w:i/>
                <w:sz w:val="22"/>
                <w:szCs w:val="22"/>
              </w:rPr>
            </w:pPr>
          </w:p>
          <w:p w14:paraId="4481808C" w14:textId="77777777" w:rsidR="0002435C" w:rsidRPr="00230F35" w:rsidRDefault="0002435C" w:rsidP="00ED5A2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72D59F2" w14:textId="77777777" w:rsidR="0002435C" w:rsidRPr="00230F35" w:rsidRDefault="0002435C" w:rsidP="00ED5A2F">
            <w:pPr>
              <w:pStyle w:val="NormalWeb"/>
              <w:spacing w:before="0" w:beforeAutospacing="0" w:after="0" w:afterAutospacing="0"/>
              <w:ind w:right="-334"/>
              <w:rPr>
                <w:rFonts w:ascii="Arial" w:hAnsi="Arial" w:cs="Arial"/>
                <w:b/>
                <w:bCs/>
                <w:sz w:val="22"/>
                <w:szCs w:val="22"/>
              </w:rPr>
            </w:pPr>
          </w:p>
          <w:p w14:paraId="61E05FA5"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7C228C3"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6EA2A94A"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71455DD0"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0D2CDDFD"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0D4CFC45"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5D768FDF"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287A4FAE"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774F8EBD"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4223E245" w14:textId="77777777" w:rsidR="0002435C" w:rsidRDefault="0002435C" w:rsidP="00ED5A2F">
            <w:pPr>
              <w:pStyle w:val="NormalWeb"/>
              <w:spacing w:before="0" w:beforeAutospacing="0" w:after="0" w:afterAutospacing="0"/>
              <w:ind w:right="-334"/>
              <w:rPr>
                <w:rFonts w:ascii="Arial" w:hAnsi="Arial" w:cs="Arial"/>
                <w:bCs/>
                <w:sz w:val="22"/>
                <w:szCs w:val="22"/>
              </w:rPr>
            </w:pPr>
          </w:p>
          <w:p w14:paraId="75AC4369"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6CA304E2"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44FF481D"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tc>
      </w:tr>
      <w:tr w:rsidR="0002435C" w:rsidRPr="002F467C" w14:paraId="6D7DC865" w14:textId="77777777" w:rsidTr="00ED5A2F">
        <w:trPr>
          <w:trHeight w:val="720"/>
        </w:trPr>
        <w:tc>
          <w:tcPr>
            <w:tcW w:w="5211" w:type="dxa"/>
            <w:gridSpan w:val="2"/>
          </w:tcPr>
          <w:p w14:paraId="5ADC60DB"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37C9570"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2435C" w:rsidRPr="002F467C" w14:paraId="4F2A4B61" w14:textId="77777777" w:rsidTr="00ED5A2F">
        <w:trPr>
          <w:trHeight w:val="720"/>
        </w:trPr>
        <w:tc>
          <w:tcPr>
            <w:tcW w:w="8856" w:type="dxa"/>
            <w:gridSpan w:val="5"/>
          </w:tcPr>
          <w:p w14:paraId="0D7DBB50" w14:textId="77777777" w:rsidR="0002435C" w:rsidRPr="00B34964" w:rsidRDefault="0002435C" w:rsidP="00ED5A2F">
            <w:pPr>
              <w:rPr>
                <w:rFonts w:ascii="Arial" w:hAnsi="Arial" w:cs="Arial"/>
                <w:b/>
                <w:sz w:val="22"/>
                <w:szCs w:val="22"/>
              </w:rPr>
            </w:pPr>
            <w:r w:rsidRPr="00B34964">
              <w:rPr>
                <w:rFonts w:ascii="Arial" w:hAnsi="Arial" w:cs="Arial"/>
                <w:b/>
                <w:sz w:val="22"/>
                <w:szCs w:val="22"/>
              </w:rPr>
              <w:t>External Examiner’s comments (if relevant)</w:t>
            </w:r>
          </w:p>
          <w:p w14:paraId="2B879FD7"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0D0BC24A"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172959CA"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28666A1C"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7C0171D6"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5E790B63"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64B6BD7D"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51904D29"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27ECF530" w14:textId="77777777" w:rsidR="0002435C" w:rsidRDefault="0002435C" w:rsidP="00ED5A2F">
            <w:pPr>
              <w:pStyle w:val="NormalWeb"/>
              <w:spacing w:before="0" w:beforeAutospacing="0" w:after="0" w:afterAutospacing="0"/>
              <w:ind w:right="-334"/>
              <w:rPr>
                <w:rFonts w:ascii="Arial" w:hAnsi="Arial" w:cs="Arial"/>
                <w:bCs/>
                <w:sz w:val="22"/>
                <w:szCs w:val="22"/>
              </w:rPr>
            </w:pPr>
          </w:p>
          <w:p w14:paraId="4886FD5E"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p w14:paraId="7DB2CB32" w14:textId="77777777" w:rsidR="0002435C" w:rsidRPr="00230F35" w:rsidRDefault="0002435C" w:rsidP="00ED5A2F">
            <w:pPr>
              <w:pStyle w:val="NormalWeb"/>
              <w:spacing w:before="0" w:beforeAutospacing="0" w:after="0" w:afterAutospacing="0"/>
              <w:ind w:right="-334"/>
              <w:rPr>
                <w:rFonts w:ascii="Arial" w:hAnsi="Arial" w:cs="Arial"/>
                <w:bCs/>
                <w:sz w:val="22"/>
                <w:szCs w:val="22"/>
              </w:rPr>
            </w:pPr>
          </w:p>
        </w:tc>
      </w:tr>
      <w:tr w:rsidR="0002435C" w:rsidRPr="002F467C" w14:paraId="23B74823" w14:textId="77777777" w:rsidTr="00ED5A2F">
        <w:trPr>
          <w:trHeight w:val="720"/>
        </w:trPr>
        <w:tc>
          <w:tcPr>
            <w:tcW w:w="5211" w:type="dxa"/>
            <w:gridSpan w:val="2"/>
          </w:tcPr>
          <w:p w14:paraId="249A98CA" w14:textId="77777777" w:rsidR="0002435C" w:rsidRPr="00230F35" w:rsidRDefault="0002435C" w:rsidP="00ED5A2F">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9E43AF9" w14:textId="77777777" w:rsidR="0002435C" w:rsidRPr="00230F35" w:rsidRDefault="0002435C" w:rsidP="00ED5A2F">
            <w:pPr>
              <w:rPr>
                <w:rFonts w:ascii="Arial" w:hAnsi="Arial" w:cs="Arial"/>
                <w:sz w:val="22"/>
                <w:szCs w:val="22"/>
              </w:rPr>
            </w:pPr>
            <w:r w:rsidRPr="00230F35">
              <w:rPr>
                <w:rFonts w:ascii="Arial" w:hAnsi="Arial" w:cs="Arial"/>
                <w:sz w:val="22"/>
                <w:szCs w:val="22"/>
              </w:rPr>
              <w:t>Date:</w:t>
            </w:r>
          </w:p>
        </w:tc>
      </w:tr>
    </w:tbl>
    <w:p w14:paraId="49572CD9" w14:textId="77777777" w:rsidR="0002435C" w:rsidRPr="00D67BF8" w:rsidRDefault="0002435C" w:rsidP="0002435C">
      <w:pPr>
        <w:pStyle w:val="NormalWeb"/>
        <w:spacing w:before="0" w:beforeAutospacing="0" w:after="0" w:afterAutospacing="0"/>
        <w:ind w:right="-334"/>
        <w:rPr>
          <w:rFonts w:ascii="Trebuchet MS" w:hAnsi="Trebuchet MS" w:cs="Tahoma"/>
          <w:bCs/>
          <w:sz w:val="24"/>
          <w:szCs w:val="24"/>
        </w:rPr>
      </w:pPr>
    </w:p>
    <w:p w14:paraId="553568ED"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527C6CB"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7FAE4C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549CD1F4"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76E85398"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2B5D53F"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7465E28"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39EAE4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84ECBEB"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6063CC1D"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0EEE3CD7"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0824F8F9"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05CB7F7"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4445D52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A2243F2"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23172DC"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B0EB059"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4A82E86F"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671AC34"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5E3FDA0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A1DA15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39241103"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64AE434"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64CBE186"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6436C0FC"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5AF0EBFB"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466ADD6"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06D0864B"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46CBB4C2"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7966772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574CEB28"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66574FA6"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5453DE5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6CBFEAA1"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159431F"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815402F"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3CD24675"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3100A270"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7B7137D"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25FD56A7"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AB7B35D"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0E10D840"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66730E45"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3CBA86A7" w14:textId="77777777" w:rsidR="0002435C" w:rsidRDefault="0002435C" w:rsidP="00E1623E">
      <w:pPr>
        <w:rPr>
          <w:rFonts w:ascii="Times New Roman" w:eastAsia="Times New Roman" w:hAnsi="Times New Roman" w:cs="Times New Roman"/>
          <w:color w:val="000000" w:themeColor="text1"/>
          <w:shd w:val="clear" w:color="auto" w:fill="FFFFFF"/>
          <w:lang w:eastAsia="en-GB"/>
        </w:rPr>
      </w:pPr>
    </w:p>
    <w:p w14:paraId="195F79CA" w14:textId="66F76A6B" w:rsidR="00C2483C" w:rsidRPr="003527FF" w:rsidRDefault="0094518A" w:rsidP="00E1623E">
      <w:pPr>
        <w:rPr>
          <w:rFonts w:ascii="Times New Roman" w:eastAsia="Times New Roman" w:hAnsi="Times New Roman" w:cs="Times New Roman"/>
          <w:color w:val="000000" w:themeColor="text1"/>
          <w:shd w:val="clear" w:color="auto" w:fill="FFFFFF"/>
          <w:lang w:eastAsia="en-GB"/>
        </w:rPr>
      </w:pPr>
      <w:r w:rsidRPr="003527FF">
        <w:rPr>
          <w:rFonts w:ascii="Times New Roman" w:eastAsia="Times New Roman" w:hAnsi="Times New Roman" w:cs="Times New Roman"/>
          <w:color w:val="000000" w:themeColor="text1"/>
          <w:shd w:val="clear" w:color="auto" w:fill="FFFFFF"/>
          <w:lang w:eastAsia="en-GB"/>
        </w:rPr>
        <w:lastRenderedPageBreak/>
        <w:t>Compare and contrast two primary sources representing the sky</w:t>
      </w:r>
    </w:p>
    <w:p w14:paraId="4E0E00F4" w14:textId="0F85092F" w:rsidR="0094518A" w:rsidRDefault="005C6DB2" w:rsidP="00E1623E">
      <w:pPr>
        <w:rPr>
          <w:rFonts w:ascii="Times New Roman" w:eastAsia="Times New Roman" w:hAnsi="Times New Roman" w:cs="Times New Roman"/>
          <w:color w:val="201F1E"/>
          <w:shd w:val="clear" w:color="auto" w:fill="FFFFFF"/>
          <w:lang w:eastAsia="en-GB"/>
        </w:rPr>
      </w:pPr>
      <w:r>
        <w:rPr>
          <w:rFonts w:ascii="Times New Roman" w:eastAsia="Times New Roman" w:hAnsi="Times New Roman" w:cs="Times New Roman"/>
          <w:color w:val="201F1E"/>
          <w:shd w:val="clear" w:color="auto" w:fill="FFFFFF"/>
          <w:lang w:eastAsia="en-GB"/>
        </w:rPr>
        <w:t>Word count: 20</w:t>
      </w:r>
      <w:r w:rsidR="00E8641D">
        <w:rPr>
          <w:rFonts w:ascii="Times New Roman" w:eastAsia="Times New Roman" w:hAnsi="Times New Roman" w:cs="Times New Roman"/>
          <w:color w:val="201F1E"/>
          <w:shd w:val="clear" w:color="auto" w:fill="FFFFFF"/>
          <w:lang w:eastAsia="en-GB"/>
        </w:rPr>
        <w:t>6</w:t>
      </w:r>
      <w:r w:rsidR="00C264FB">
        <w:rPr>
          <w:rFonts w:ascii="Times New Roman" w:eastAsia="Times New Roman" w:hAnsi="Times New Roman" w:cs="Times New Roman"/>
          <w:color w:val="201F1E"/>
          <w:shd w:val="clear" w:color="auto" w:fill="FFFFFF"/>
          <w:lang w:eastAsia="en-GB"/>
        </w:rPr>
        <w:t>2</w:t>
      </w:r>
    </w:p>
    <w:p w14:paraId="11661A5B" w14:textId="77777777" w:rsidR="00FF77C3" w:rsidRDefault="00FF77C3" w:rsidP="00E1623E">
      <w:pPr>
        <w:rPr>
          <w:rFonts w:ascii="Times New Roman" w:hAnsi="Times New Roman" w:cs="Times New Roman"/>
          <w:sz w:val="28"/>
          <w:szCs w:val="28"/>
        </w:rPr>
      </w:pPr>
    </w:p>
    <w:p w14:paraId="2F43C828" w14:textId="150DDD5E" w:rsidR="0094518A" w:rsidRPr="007308BE" w:rsidRDefault="007308BE" w:rsidP="00E1623E">
      <w:pPr>
        <w:rPr>
          <w:rFonts w:ascii="Times New Roman" w:hAnsi="Times New Roman" w:cs="Times New Roman"/>
          <w:sz w:val="28"/>
          <w:szCs w:val="28"/>
        </w:rPr>
      </w:pPr>
      <w:r>
        <w:rPr>
          <w:rFonts w:ascii="Times New Roman" w:hAnsi="Times New Roman" w:cs="Times New Roman"/>
          <w:sz w:val="28"/>
          <w:szCs w:val="28"/>
        </w:rPr>
        <w:t>Introduction:</w:t>
      </w:r>
    </w:p>
    <w:p w14:paraId="5222AFE1" w14:textId="77777777" w:rsidR="007308BE" w:rsidRDefault="007308BE" w:rsidP="00E1623E"/>
    <w:p w14:paraId="2F8DDFD4" w14:textId="2D4672E4" w:rsidR="00FF77C3" w:rsidRDefault="00A272D6" w:rsidP="00E1623E">
      <w:pPr>
        <w:rPr>
          <w:rFonts w:ascii="Times New Roman" w:hAnsi="Times New Roman" w:cs="Times New Roman"/>
        </w:rPr>
      </w:pPr>
      <w:r>
        <w:rPr>
          <w:rFonts w:ascii="Times New Roman" w:hAnsi="Times New Roman" w:cs="Times New Roman"/>
        </w:rPr>
        <w:t xml:space="preserve">This essay aims </w:t>
      </w:r>
      <w:r w:rsidR="002F0E14">
        <w:rPr>
          <w:rFonts w:ascii="Times New Roman" w:hAnsi="Times New Roman" w:cs="Times New Roman"/>
        </w:rPr>
        <w:t>at</w:t>
      </w:r>
      <w:r>
        <w:rPr>
          <w:rFonts w:ascii="Times New Roman" w:hAnsi="Times New Roman" w:cs="Times New Roman"/>
        </w:rPr>
        <w:t xml:space="preserve"> </w:t>
      </w:r>
      <w:r w:rsidR="002F0E14">
        <w:rPr>
          <w:rFonts w:ascii="Times New Roman" w:hAnsi="Times New Roman" w:cs="Times New Roman"/>
        </w:rPr>
        <w:t>comparing</w:t>
      </w:r>
      <w:r>
        <w:rPr>
          <w:rFonts w:ascii="Times New Roman" w:hAnsi="Times New Roman" w:cs="Times New Roman"/>
        </w:rPr>
        <w:t xml:space="preserve"> and contras</w:t>
      </w:r>
      <w:r w:rsidR="002F0E14">
        <w:rPr>
          <w:rFonts w:ascii="Times New Roman" w:hAnsi="Times New Roman" w:cs="Times New Roman"/>
        </w:rPr>
        <w:t>ting</w:t>
      </w:r>
      <w:r>
        <w:rPr>
          <w:rFonts w:ascii="Times New Roman" w:hAnsi="Times New Roman" w:cs="Times New Roman"/>
        </w:rPr>
        <w:t xml:space="preserve"> two primary sources in their representation of the sky</w:t>
      </w:r>
      <w:r w:rsidR="00470162">
        <w:rPr>
          <w:rFonts w:ascii="Times New Roman" w:hAnsi="Times New Roman" w:cs="Times New Roman"/>
        </w:rPr>
        <w:t>,</w:t>
      </w:r>
      <w:r w:rsidR="002F0E14">
        <w:rPr>
          <w:rFonts w:ascii="Times New Roman" w:hAnsi="Times New Roman" w:cs="Times New Roman"/>
        </w:rPr>
        <w:t xml:space="preserve"> using</w:t>
      </w:r>
      <w:r>
        <w:rPr>
          <w:rFonts w:ascii="Times New Roman" w:hAnsi="Times New Roman" w:cs="Times New Roman"/>
        </w:rPr>
        <w:t xml:space="preserve"> Vincent van Gogh’s painting</w:t>
      </w:r>
      <w:r>
        <w:rPr>
          <w:rFonts w:ascii="Times New Roman" w:hAnsi="Times New Roman" w:cs="Times New Roman"/>
          <w:i/>
          <w:iCs/>
        </w:rPr>
        <w:t xml:space="preserve"> </w:t>
      </w:r>
      <w:r w:rsidR="00407D29">
        <w:rPr>
          <w:rFonts w:ascii="Times New Roman" w:hAnsi="Times New Roman" w:cs="Times New Roman"/>
          <w:i/>
          <w:iCs/>
        </w:rPr>
        <w:t xml:space="preserve">The </w:t>
      </w:r>
      <w:r>
        <w:rPr>
          <w:rFonts w:ascii="Times New Roman" w:hAnsi="Times New Roman" w:cs="Times New Roman"/>
          <w:i/>
          <w:iCs/>
        </w:rPr>
        <w:t>Starry Night</w:t>
      </w:r>
      <w:r w:rsidR="00E41159">
        <w:rPr>
          <w:rFonts w:ascii="Times New Roman" w:hAnsi="Times New Roman" w:cs="Times New Roman"/>
          <w:i/>
          <w:iCs/>
        </w:rPr>
        <w:t xml:space="preserve"> </w:t>
      </w:r>
      <w:r w:rsidR="00E41159">
        <w:rPr>
          <w:rFonts w:ascii="Times New Roman" w:hAnsi="Times New Roman" w:cs="Times New Roman"/>
        </w:rPr>
        <w:t>(Fig</w:t>
      </w:r>
      <w:r w:rsidR="002164BC">
        <w:rPr>
          <w:rFonts w:ascii="Times New Roman" w:hAnsi="Times New Roman" w:cs="Times New Roman"/>
        </w:rPr>
        <w:t>ure</w:t>
      </w:r>
      <w:r w:rsidR="00E41159">
        <w:rPr>
          <w:rFonts w:ascii="Times New Roman" w:hAnsi="Times New Roman" w:cs="Times New Roman"/>
        </w:rPr>
        <w:t xml:space="preserve"> 1)</w:t>
      </w:r>
      <w:r>
        <w:rPr>
          <w:rFonts w:ascii="Times New Roman" w:hAnsi="Times New Roman" w:cs="Times New Roman"/>
          <w:i/>
          <w:iCs/>
        </w:rPr>
        <w:t xml:space="preserve">, </w:t>
      </w:r>
      <w:r>
        <w:rPr>
          <w:rFonts w:ascii="Times New Roman" w:hAnsi="Times New Roman" w:cs="Times New Roman"/>
        </w:rPr>
        <w:t xml:space="preserve">and the tarot card XVII, </w:t>
      </w:r>
      <w:r>
        <w:rPr>
          <w:rFonts w:ascii="Times New Roman" w:hAnsi="Times New Roman" w:cs="Times New Roman"/>
          <w:i/>
          <w:iCs/>
        </w:rPr>
        <w:t>The Star,</w:t>
      </w:r>
      <w:r>
        <w:rPr>
          <w:rFonts w:ascii="Times New Roman" w:hAnsi="Times New Roman" w:cs="Times New Roman"/>
        </w:rPr>
        <w:t xml:space="preserve"> from </w:t>
      </w:r>
      <w:proofErr w:type="spellStart"/>
      <w:r>
        <w:rPr>
          <w:rFonts w:ascii="Times New Roman" w:hAnsi="Times New Roman" w:cs="Times New Roman"/>
        </w:rPr>
        <w:t>Aleister</w:t>
      </w:r>
      <w:proofErr w:type="spellEnd"/>
      <w:r>
        <w:rPr>
          <w:rFonts w:ascii="Times New Roman" w:hAnsi="Times New Roman" w:cs="Times New Roman"/>
        </w:rPr>
        <w:t xml:space="preserve"> Crowley’s deck</w:t>
      </w:r>
      <w:r w:rsidR="00E41159">
        <w:rPr>
          <w:rFonts w:ascii="Times New Roman" w:hAnsi="Times New Roman" w:cs="Times New Roman"/>
        </w:rPr>
        <w:t xml:space="preserve"> (Fig</w:t>
      </w:r>
      <w:r w:rsidR="002164BC">
        <w:rPr>
          <w:rFonts w:ascii="Times New Roman" w:hAnsi="Times New Roman" w:cs="Times New Roman"/>
        </w:rPr>
        <w:t>ure</w:t>
      </w:r>
      <w:r w:rsidR="00E41159">
        <w:rPr>
          <w:rFonts w:ascii="Times New Roman" w:hAnsi="Times New Roman" w:cs="Times New Roman"/>
        </w:rPr>
        <w:t xml:space="preserve"> 2)</w:t>
      </w:r>
      <w:r>
        <w:rPr>
          <w:rFonts w:ascii="Times New Roman" w:hAnsi="Times New Roman" w:cs="Times New Roman"/>
        </w:rPr>
        <w:t xml:space="preserve">.  </w:t>
      </w:r>
      <w:r w:rsidR="00470162">
        <w:rPr>
          <w:rFonts w:ascii="Times New Roman" w:hAnsi="Times New Roman" w:cs="Times New Roman"/>
        </w:rPr>
        <w:t>The task will be accomplished via two themes</w:t>
      </w:r>
      <w:r w:rsidR="00E1623E">
        <w:rPr>
          <w:rFonts w:ascii="Times New Roman" w:hAnsi="Times New Roman" w:cs="Times New Roman"/>
        </w:rPr>
        <w:t>:</w:t>
      </w:r>
      <w:r w:rsidR="00470162">
        <w:rPr>
          <w:rFonts w:ascii="Times New Roman" w:hAnsi="Times New Roman" w:cs="Times New Roman"/>
        </w:rPr>
        <w:t xml:space="preserve"> how they both represented the star</w:t>
      </w:r>
      <w:r w:rsidR="00407D29">
        <w:rPr>
          <w:rFonts w:ascii="Times New Roman" w:hAnsi="Times New Roman" w:cs="Times New Roman"/>
        </w:rPr>
        <w:t>s in the</w:t>
      </w:r>
      <w:r w:rsidR="00EB49EF">
        <w:rPr>
          <w:rFonts w:ascii="Times New Roman" w:hAnsi="Times New Roman" w:cs="Times New Roman"/>
        </w:rPr>
        <w:t>ir work</w:t>
      </w:r>
      <w:r w:rsidR="00407D29">
        <w:rPr>
          <w:rFonts w:ascii="Times New Roman" w:hAnsi="Times New Roman" w:cs="Times New Roman"/>
        </w:rPr>
        <w:t>,</w:t>
      </w:r>
      <w:r w:rsidR="00470162">
        <w:rPr>
          <w:rFonts w:ascii="Times New Roman" w:hAnsi="Times New Roman" w:cs="Times New Roman"/>
        </w:rPr>
        <w:t xml:space="preserve"> and how the sky is </w:t>
      </w:r>
      <w:r w:rsidR="00407D29">
        <w:rPr>
          <w:rFonts w:ascii="Times New Roman" w:hAnsi="Times New Roman" w:cs="Times New Roman"/>
        </w:rPr>
        <w:t>depicted</w:t>
      </w:r>
      <w:r w:rsidR="00470162">
        <w:rPr>
          <w:rFonts w:ascii="Times New Roman" w:hAnsi="Times New Roman" w:cs="Times New Roman"/>
        </w:rPr>
        <w:t xml:space="preserve"> </w:t>
      </w:r>
      <w:r w:rsidR="00EB49EF">
        <w:rPr>
          <w:rFonts w:ascii="Times New Roman" w:hAnsi="Times New Roman" w:cs="Times New Roman"/>
        </w:rPr>
        <w:t>in connection to</w:t>
      </w:r>
      <w:r w:rsidR="00470162">
        <w:rPr>
          <w:rFonts w:ascii="Times New Roman" w:hAnsi="Times New Roman" w:cs="Times New Roman"/>
        </w:rPr>
        <w:t xml:space="preserve"> divine inspiration</w:t>
      </w:r>
      <w:r w:rsidR="00526DCE">
        <w:rPr>
          <w:rFonts w:ascii="Times New Roman" w:hAnsi="Times New Roman" w:cs="Times New Roman"/>
        </w:rPr>
        <w:t xml:space="preserve"> in</w:t>
      </w:r>
      <w:r w:rsidR="00470162">
        <w:rPr>
          <w:rFonts w:ascii="Times New Roman" w:hAnsi="Times New Roman" w:cs="Times New Roman"/>
        </w:rPr>
        <w:t xml:space="preserve"> both</w:t>
      </w:r>
      <w:r w:rsidR="00526DCE">
        <w:rPr>
          <w:rFonts w:ascii="Times New Roman" w:hAnsi="Times New Roman" w:cs="Times New Roman"/>
        </w:rPr>
        <w:t xml:space="preserve"> works</w:t>
      </w:r>
      <w:r w:rsidR="00E1623E">
        <w:rPr>
          <w:rFonts w:ascii="Times New Roman" w:hAnsi="Times New Roman" w:cs="Times New Roman"/>
        </w:rPr>
        <w:t>;</w:t>
      </w:r>
      <w:r w:rsidR="00470162">
        <w:rPr>
          <w:rFonts w:ascii="Times New Roman" w:hAnsi="Times New Roman" w:cs="Times New Roman"/>
        </w:rPr>
        <w:t xml:space="preserve"> but before doing that it is important to talk about the </w:t>
      </w:r>
      <w:r w:rsidR="004336E3">
        <w:rPr>
          <w:rFonts w:ascii="Times New Roman" w:hAnsi="Times New Roman" w:cs="Times New Roman"/>
        </w:rPr>
        <w:t xml:space="preserve">context surrounding the </w:t>
      </w:r>
      <w:r w:rsidR="00470162">
        <w:rPr>
          <w:rFonts w:ascii="Times New Roman" w:hAnsi="Times New Roman" w:cs="Times New Roman"/>
        </w:rPr>
        <w:t xml:space="preserve">two primary sources and their authors. </w:t>
      </w:r>
    </w:p>
    <w:p w14:paraId="3220E61F" w14:textId="77777777" w:rsidR="00E41159" w:rsidRDefault="00E41159" w:rsidP="00E1623E">
      <w:pPr>
        <w:rPr>
          <w:rFonts w:ascii="Times New Roman" w:hAnsi="Times New Roman" w:cs="Times New Roman"/>
        </w:rPr>
      </w:pPr>
    </w:p>
    <w:p w14:paraId="30E8FB8C" w14:textId="77777777" w:rsidR="005740B1" w:rsidRDefault="00E41159" w:rsidP="00E1623E">
      <w:pPr>
        <w:pStyle w:val="Caption"/>
        <w:rPr>
          <w:rFonts w:ascii="Times New Roman" w:hAnsi="Times New Roman" w:cs="Times New Roman"/>
        </w:rPr>
      </w:pPr>
      <w:r>
        <w:rPr>
          <w:rFonts w:ascii="Times New Roman" w:hAnsi="Times New Roman" w:cs="Times New Roman"/>
          <w:noProof/>
        </w:rPr>
        <w:drawing>
          <wp:inline distT="0" distB="0" distL="0" distR="0" wp14:anchorId="01111D50" wp14:editId="3CE5B91F">
            <wp:extent cx="3471115" cy="285574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Bridgeman Images.jpg"/>
                    <pic:cNvPicPr/>
                  </pic:nvPicPr>
                  <pic:blipFill>
                    <a:blip r:embed="rId9">
                      <a:extLst>
                        <a:ext uri="{28A0092B-C50C-407E-A947-70E740481C1C}">
                          <a14:useLocalDpi xmlns:a14="http://schemas.microsoft.com/office/drawing/2010/main" val="0"/>
                        </a:ext>
                      </a:extLst>
                    </a:blip>
                    <a:stretch>
                      <a:fillRect/>
                    </a:stretch>
                  </pic:blipFill>
                  <pic:spPr>
                    <a:xfrm>
                      <a:off x="0" y="0"/>
                      <a:ext cx="3621208" cy="2979226"/>
                    </a:xfrm>
                    <a:prstGeom prst="rect">
                      <a:avLst/>
                    </a:prstGeom>
                  </pic:spPr>
                </pic:pic>
              </a:graphicData>
            </a:graphic>
          </wp:inline>
        </w:drawing>
      </w:r>
      <w:r w:rsidR="00470162">
        <w:rPr>
          <w:rFonts w:ascii="Times New Roman" w:hAnsi="Times New Roman" w:cs="Times New Roman"/>
        </w:rPr>
        <w:t xml:space="preserve"> </w:t>
      </w:r>
    </w:p>
    <w:p w14:paraId="23B26EDC" w14:textId="60D3AD07" w:rsidR="001C6FCC" w:rsidRPr="00AA3748" w:rsidRDefault="005740B1" w:rsidP="00E1623E">
      <w:pPr>
        <w:pStyle w:val="Caption"/>
        <w:rPr>
          <w:rFonts w:ascii="Times New Roman" w:hAnsi="Times New Roman" w:cs="Times New Roman"/>
          <w:i w:val="0"/>
          <w:iCs w:val="0"/>
          <w:color w:val="000000" w:themeColor="text1"/>
        </w:rPr>
      </w:pPr>
      <w:r w:rsidRPr="00AA3748">
        <w:rPr>
          <w:rFonts w:ascii="Times New Roman" w:hAnsi="Times New Roman" w:cs="Times New Roman"/>
          <w:i w:val="0"/>
          <w:iCs w:val="0"/>
          <w:color w:val="000000" w:themeColor="text1"/>
        </w:rPr>
        <w:t xml:space="preserve">Figure </w:t>
      </w:r>
      <w:r w:rsidRPr="00AA3748">
        <w:rPr>
          <w:rFonts w:ascii="Times New Roman" w:hAnsi="Times New Roman" w:cs="Times New Roman"/>
          <w:i w:val="0"/>
          <w:iCs w:val="0"/>
          <w:color w:val="000000" w:themeColor="text1"/>
        </w:rPr>
        <w:fldChar w:fldCharType="begin"/>
      </w:r>
      <w:r w:rsidRPr="00AA3748">
        <w:rPr>
          <w:rFonts w:ascii="Times New Roman" w:hAnsi="Times New Roman" w:cs="Times New Roman"/>
          <w:i w:val="0"/>
          <w:iCs w:val="0"/>
          <w:color w:val="000000" w:themeColor="text1"/>
        </w:rPr>
        <w:instrText xml:space="preserve"> SEQ Figure \* ARABIC </w:instrText>
      </w:r>
      <w:r w:rsidRPr="00AA3748">
        <w:rPr>
          <w:rFonts w:ascii="Times New Roman" w:hAnsi="Times New Roman" w:cs="Times New Roman"/>
          <w:i w:val="0"/>
          <w:iCs w:val="0"/>
          <w:color w:val="000000" w:themeColor="text1"/>
        </w:rPr>
        <w:fldChar w:fldCharType="separate"/>
      </w:r>
      <w:r w:rsidR="00F44634">
        <w:rPr>
          <w:rFonts w:ascii="Times New Roman" w:hAnsi="Times New Roman" w:cs="Times New Roman"/>
          <w:i w:val="0"/>
          <w:iCs w:val="0"/>
          <w:noProof/>
          <w:color w:val="000000" w:themeColor="text1"/>
        </w:rPr>
        <w:t>1</w:t>
      </w:r>
      <w:r w:rsidRPr="00AA3748">
        <w:rPr>
          <w:rFonts w:ascii="Times New Roman" w:hAnsi="Times New Roman" w:cs="Times New Roman"/>
          <w:i w:val="0"/>
          <w:iCs w:val="0"/>
          <w:color w:val="000000" w:themeColor="text1"/>
        </w:rPr>
        <w:fldChar w:fldCharType="end"/>
      </w:r>
      <w:r w:rsidRPr="00AA3748">
        <w:rPr>
          <w:rFonts w:ascii="Times New Roman" w:hAnsi="Times New Roman" w:cs="Times New Roman"/>
          <w:i w:val="0"/>
          <w:iCs w:val="0"/>
          <w:color w:val="000000" w:themeColor="text1"/>
        </w:rPr>
        <w:t xml:space="preserve">: Vincent Van Gogh (1853-1890), </w:t>
      </w:r>
      <w:r w:rsidRPr="00AA3748">
        <w:rPr>
          <w:rFonts w:ascii="Times New Roman" w:hAnsi="Times New Roman" w:cs="Times New Roman"/>
          <w:color w:val="000000" w:themeColor="text1"/>
        </w:rPr>
        <w:t>The Starry Night</w:t>
      </w:r>
      <w:r w:rsidRPr="00AA3748">
        <w:rPr>
          <w:rFonts w:ascii="Times New Roman" w:hAnsi="Times New Roman" w:cs="Times New Roman"/>
          <w:i w:val="0"/>
          <w:iCs w:val="0"/>
          <w:color w:val="000000" w:themeColor="text1"/>
        </w:rPr>
        <w:t>, 1889, oil on canvas, 73.7x92.1 cm, Museum of Modern Art, New York, USA. Image: Bridgeman Images.</w:t>
      </w:r>
    </w:p>
    <w:p w14:paraId="26CD485D" w14:textId="77777777" w:rsidR="007C3AA4" w:rsidRDefault="003237E4" w:rsidP="00E1623E">
      <w:pPr>
        <w:keepNext/>
      </w:pPr>
      <w:r>
        <w:rPr>
          <w:noProof/>
        </w:rPr>
        <w:drawing>
          <wp:inline distT="0" distB="0" distL="0" distR="0" wp14:anchorId="3BA73D0E" wp14:editId="739A8938">
            <wp:extent cx="2179906" cy="2908072"/>
            <wp:effectExtent l="0" t="0" r="5080" b="635"/>
            <wp:docPr id="5" name="Picture 5" descr="A picture containing table, text, photo,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timized-Optimized-IMG_0296.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17074" cy="2957655"/>
                    </a:xfrm>
                    <a:prstGeom prst="rect">
                      <a:avLst/>
                    </a:prstGeom>
                  </pic:spPr>
                </pic:pic>
              </a:graphicData>
            </a:graphic>
          </wp:inline>
        </w:drawing>
      </w:r>
    </w:p>
    <w:p w14:paraId="2C462F5F" w14:textId="5F54CD66" w:rsidR="005740B1" w:rsidRPr="00AA3748" w:rsidRDefault="007C3AA4" w:rsidP="00E1623E">
      <w:pPr>
        <w:pStyle w:val="Caption"/>
        <w:rPr>
          <w:rFonts w:ascii="Times New Roman" w:hAnsi="Times New Roman" w:cs="Times New Roman"/>
          <w:i w:val="0"/>
          <w:iCs w:val="0"/>
          <w:color w:val="000000" w:themeColor="text1"/>
        </w:rPr>
      </w:pPr>
      <w:r w:rsidRPr="00AA3748">
        <w:rPr>
          <w:rFonts w:ascii="Times New Roman" w:hAnsi="Times New Roman" w:cs="Times New Roman"/>
          <w:i w:val="0"/>
          <w:iCs w:val="0"/>
          <w:color w:val="000000" w:themeColor="text1"/>
        </w:rPr>
        <w:t xml:space="preserve">Figure </w:t>
      </w:r>
      <w:r w:rsidRPr="00AA3748">
        <w:rPr>
          <w:rFonts w:ascii="Times New Roman" w:hAnsi="Times New Roman" w:cs="Times New Roman"/>
          <w:i w:val="0"/>
          <w:iCs w:val="0"/>
          <w:color w:val="000000" w:themeColor="text1"/>
        </w:rPr>
        <w:fldChar w:fldCharType="begin"/>
      </w:r>
      <w:r w:rsidRPr="00AA3748">
        <w:rPr>
          <w:rFonts w:ascii="Times New Roman" w:hAnsi="Times New Roman" w:cs="Times New Roman"/>
          <w:i w:val="0"/>
          <w:iCs w:val="0"/>
          <w:color w:val="000000" w:themeColor="text1"/>
        </w:rPr>
        <w:instrText xml:space="preserve"> SEQ Figure \* ARABIC </w:instrText>
      </w:r>
      <w:r w:rsidRPr="00AA3748">
        <w:rPr>
          <w:rFonts w:ascii="Times New Roman" w:hAnsi="Times New Roman" w:cs="Times New Roman"/>
          <w:i w:val="0"/>
          <w:iCs w:val="0"/>
          <w:color w:val="000000" w:themeColor="text1"/>
        </w:rPr>
        <w:fldChar w:fldCharType="separate"/>
      </w:r>
      <w:r w:rsidR="00F44634">
        <w:rPr>
          <w:rFonts w:ascii="Times New Roman" w:hAnsi="Times New Roman" w:cs="Times New Roman"/>
          <w:i w:val="0"/>
          <w:iCs w:val="0"/>
          <w:noProof/>
          <w:color w:val="000000" w:themeColor="text1"/>
        </w:rPr>
        <w:t>2</w:t>
      </w:r>
      <w:r w:rsidRPr="00AA3748">
        <w:rPr>
          <w:rFonts w:ascii="Times New Roman" w:hAnsi="Times New Roman" w:cs="Times New Roman"/>
          <w:i w:val="0"/>
          <w:iCs w:val="0"/>
          <w:color w:val="000000" w:themeColor="text1"/>
        </w:rPr>
        <w:fldChar w:fldCharType="end"/>
      </w:r>
      <w:r w:rsidRPr="00AA3748">
        <w:rPr>
          <w:rFonts w:ascii="Times New Roman" w:hAnsi="Times New Roman" w:cs="Times New Roman"/>
          <w:i w:val="0"/>
          <w:iCs w:val="0"/>
          <w:color w:val="000000" w:themeColor="text1"/>
        </w:rPr>
        <w:t xml:space="preserve">: Lady Frieda Harris (1877-1962) and </w:t>
      </w:r>
      <w:proofErr w:type="spellStart"/>
      <w:r w:rsidRPr="00AA3748">
        <w:rPr>
          <w:rFonts w:ascii="Times New Roman" w:hAnsi="Times New Roman" w:cs="Times New Roman"/>
          <w:i w:val="0"/>
          <w:iCs w:val="0"/>
          <w:color w:val="000000" w:themeColor="text1"/>
        </w:rPr>
        <w:t>Aleister</w:t>
      </w:r>
      <w:proofErr w:type="spellEnd"/>
      <w:r w:rsidRPr="00AA3748">
        <w:rPr>
          <w:rFonts w:ascii="Times New Roman" w:hAnsi="Times New Roman" w:cs="Times New Roman"/>
          <w:i w:val="0"/>
          <w:iCs w:val="0"/>
          <w:color w:val="000000" w:themeColor="text1"/>
        </w:rPr>
        <w:t xml:space="preserve"> Crowley (1875-1947), </w:t>
      </w:r>
      <w:r w:rsidRPr="00AA3748">
        <w:rPr>
          <w:rFonts w:ascii="Times New Roman" w:hAnsi="Times New Roman" w:cs="Times New Roman"/>
          <w:color w:val="000000" w:themeColor="text1"/>
        </w:rPr>
        <w:t xml:space="preserve">XVII </w:t>
      </w:r>
      <w:proofErr w:type="gramStart"/>
      <w:r w:rsidRPr="00AA3748">
        <w:rPr>
          <w:rFonts w:ascii="Times New Roman" w:hAnsi="Times New Roman" w:cs="Times New Roman"/>
          <w:color w:val="000000" w:themeColor="text1"/>
        </w:rPr>
        <w:t>The</w:t>
      </w:r>
      <w:proofErr w:type="gramEnd"/>
      <w:r w:rsidRPr="00AA3748">
        <w:rPr>
          <w:rFonts w:ascii="Times New Roman" w:hAnsi="Times New Roman" w:cs="Times New Roman"/>
          <w:color w:val="000000" w:themeColor="text1"/>
        </w:rPr>
        <w:t xml:space="preserve"> Star</w:t>
      </w:r>
      <w:r w:rsidRPr="00AA3748">
        <w:rPr>
          <w:rFonts w:ascii="Times New Roman" w:hAnsi="Times New Roman" w:cs="Times New Roman"/>
          <w:i w:val="0"/>
          <w:iCs w:val="0"/>
          <w:color w:val="000000" w:themeColor="text1"/>
        </w:rPr>
        <w:t xml:space="preserve">, Book of Thoth Tarot Deck, 1996 [1944], published by </w:t>
      </w:r>
      <w:proofErr w:type="spellStart"/>
      <w:r w:rsidRPr="00AA3748">
        <w:rPr>
          <w:rFonts w:ascii="Times New Roman" w:hAnsi="Times New Roman" w:cs="Times New Roman"/>
          <w:i w:val="0"/>
          <w:iCs w:val="0"/>
          <w:color w:val="000000" w:themeColor="text1"/>
        </w:rPr>
        <w:t>AGMüller</w:t>
      </w:r>
      <w:proofErr w:type="spellEnd"/>
      <w:r w:rsidRPr="00AA3748">
        <w:rPr>
          <w:rFonts w:ascii="Times New Roman" w:hAnsi="Times New Roman" w:cs="Times New Roman"/>
          <w:i w:val="0"/>
          <w:iCs w:val="0"/>
          <w:color w:val="000000" w:themeColor="text1"/>
        </w:rPr>
        <w:t>, Image: Fernanda Paiva.</w:t>
      </w:r>
    </w:p>
    <w:p w14:paraId="316970BB" w14:textId="777AD4EF" w:rsidR="003237E4" w:rsidRDefault="003237E4" w:rsidP="005740B1"/>
    <w:p w14:paraId="755D9B45" w14:textId="7E6206FF" w:rsidR="008040D7" w:rsidRPr="008040D7" w:rsidRDefault="008040D7">
      <w:pPr>
        <w:rPr>
          <w:rFonts w:ascii="Times New Roman" w:hAnsi="Times New Roman" w:cs="Times New Roman"/>
          <w:sz w:val="28"/>
          <w:szCs w:val="28"/>
        </w:rPr>
      </w:pPr>
      <w:r w:rsidRPr="008040D7">
        <w:rPr>
          <w:rFonts w:ascii="Times New Roman" w:hAnsi="Times New Roman" w:cs="Times New Roman"/>
          <w:sz w:val="28"/>
          <w:szCs w:val="28"/>
        </w:rPr>
        <w:t>Context:</w:t>
      </w:r>
    </w:p>
    <w:p w14:paraId="4CBD8107" w14:textId="77777777" w:rsidR="008040D7" w:rsidRDefault="008040D7">
      <w:pPr>
        <w:rPr>
          <w:rFonts w:ascii="Times New Roman" w:hAnsi="Times New Roman" w:cs="Times New Roman"/>
        </w:rPr>
      </w:pPr>
    </w:p>
    <w:p w14:paraId="12B5883C" w14:textId="1996D2B8" w:rsidR="00AB7D00" w:rsidRPr="00072835" w:rsidRDefault="00ED118F" w:rsidP="00AB7D00">
      <w:pPr>
        <w:rPr>
          <w:rFonts w:ascii="Times New Roman" w:hAnsi="Times New Roman" w:cs="Times New Roman"/>
          <w:color w:val="000000" w:themeColor="text1"/>
        </w:rPr>
      </w:pPr>
      <w:proofErr w:type="spellStart"/>
      <w:r w:rsidRPr="00072835">
        <w:rPr>
          <w:rFonts w:ascii="Times New Roman" w:hAnsi="Times New Roman" w:cs="Times New Roman"/>
          <w:color w:val="000000" w:themeColor="text1"/>
        </w:rPr>
        <w:t>Aleister</w:t>
      </w:r>
      <w:proofErr w:type="spellEnd"/>
      <w:r w:rsidRPr="00072835">
        <w:rPr>
          <w:rFonts w:ascii="Times New Roman" w:hAnsi="Times New Roman" w:cs="Times New Roman"/>
          <w:color w:val="000000" w:themeColor="text1"/>
        </w:rPr>
        <w:t xml:space="preserve"> Crowley was born in 1875 and had an inheritance which allowed him to be financially secure </w:t>
      </w:r>
      <w:r w:rsidR="00742147" w:rsidRPr="00072835">
        <w:rPr>
          <w:rFonts w:ascii="Times New Roman" w:hAnsi="Times New Roman" w:cs="Times New Roman"/>
          <w:color w:val="000000" w:themeColor="text1"/>
        </w:rPr>
        <w:t xml:space="preserve">for most of his life, </w:t>
      </w:r>
      <w:r w:rsidRPr="00072835">
        <w:rPr>
          <w:rFonts w:ascii="Times New Roman" w:hAnsi="Times New Roman" w:cs="Times New Roman"/>
          <w:color w:val="000000" w:themeColor="text1"/>
        </w:rPr>
        <w:t xml:space="preserve">and to explore his </w:t>
      </w:r>
      <w:r w:rsidR="004336E3" w:rsidRPr="00072835">
        <w:rPr>
          <w:rFonts w:ascii="Times New Roman" w:hAnsi="Times New Roman" w:cs="Times New Roman"/>
          <w:color w:val="000000" w:themeColor="text1"/>
        </w:rPr>
        <w:t xml:space="preserve">lifelong </w:t>
      </w:r>
      <w:r w:rsidRPr="00072835">
        <w:rPr>
          <w:rFonts w:ascii="Times New Roman" w:hAnsi="Times New Roman" w:cs="Times New Roman"/>
          <w:color w:val="000000" w:themeColor="text1"/>
        </w:rPr>
        <w:t>interest</w:t>
      </w:r>
      <w:r w:rsidR="00AB7D00" w:rsidRPr="00072835">
        <w:rPr>
          <w:rFonts w:ascii="Times New Roman" w:hAnsi="Times New Roman" w:cs="Times New Roman"/>
          <w:color w:val="000000" w:themeColor="text1"/>
        </w:rPr>
        <w:t xml:space="preserve"> in the occult</w:t>
      </w:r>
      <w:r w:rsidRPr="00072835">
        <w:rPr>
          <w:rFonts w:ascii="Times New Roman" w:hAnsi="Times New Roman" w:cs="Times New Roman"/>
          <w:color w:val="000000" w:themeColor="text1"/>
        </w:rPr>
        <w:t>.</w:t>
      </w:r>
      <w:r w:rsidR="00CD4E59" w:rsidRPr="00072835">
        <w:rPr>
          <w:rStyle w:val="FootnoteReference"/>
          <w:rFonts w:ascii="Times New Roman" w:hAnsi="Times New Roman" w:cs="Times New Roman"/>
          <w:color w:val="000000" w:themeColor="text1"/>
        </w:rPr>
        <w:footnoteReference w:id="1"/>
      </w:r>
      <w:r w:rsidRPr="00072835">
        <w:rPr>
          <w:rFonts w:ascii="Times New Roman" w:hAnsi="Times New Roman" w:cs="Times New Roman"/>
          <w:color w:val="000000" w:themeColor="text1"/>
        </w:rPr>
        <w:t xml:space="preserve"> </w:t>
      </w:r>
      <w:r w:rsidR="00742147" w:rsidRPr="00072835">
        <w:rPr>
          <w:rFonts w:ascii="Times New Roman" w:hAnsi="Times New Roman" w:cs="Times New Roman"/>
          <w:color w:val="000000" w:themeColor="text1"/>
        </w:rPr>
        <w:t xml:space="preserve">Finding </w:t>
      </w:r>
      <w:r w:rsidR="00330549" w:rsidRPr="00072835">
        <w:rPr>
          <w:rFonts w:ascii="Times New Roman" w:hAnsi="Times New Roman" w:cs="Times New Roman"/>
          <w:color w:val="000000" w:themeColor="text1"/>
        </w:rPr>
        <w:t>academic and reliable</w:t>
      </w:r>
      <w:r w:rsidR="002C2024" w:rsidRPr="00072835">
        <w:rPr>
          <w:rFonts w:ascii="Times New Roman" w:hAnsi="Times New Roman" w:cs="Times New Roman"/>
          <w:color w:val="000000" w:themeColor="text1"/>
        </w:rPr>
        <w:t xml:space="preserve"> sources of </w:t>
      </w:r>
      <w:r w:rsidR="00742147" w:rsidRPr="00072835">
        <w:rPr>
          <w:rFonts w:ascii="Times New Roman" w:hAnsi="Times New Roman" w:cs="Times New Roman"/>
          <w:color w:val="000000" w:themeColor="text1"/>
        </w:rPr>
        <w:t xml:space="preserve">information on Lady Frieda Harris was proven to be challenging and for that reason this paper focus on Crowley as, although she painted the pictures, he was the designer behind it.  </w:t>
      </w:r>
    </w:p>
    <w:p w14:paraId="0B6A1472" w14:textId="77777777" w:rsidR="007A1D27" w:rsidRPr="00072835" w:rsidRDefault="007A1D27">
      <w:pPr>
        <w:rPr>
          <w:rFonts w:ascii="Times New Roman" w:hAnsi="Times New Roman" w:cs="Times New Roman"/>
          <w:color w:val="000000" w:themeColor="text1"/>
        </w:rPr>
      </w:pPr>
    </w:p>
    <w:p w14:paraId="2E9C01AE" w14:textId="504A16F9" w:rsidR="008040D7" w:rsidRDefault="00805884" w:rsidP="008040D7">
      <w:pPr>
        <w:rPr>
          <w:rFonts w:ascii="Times New Roman" w:hAnsi="Times New Roman" w:cs="Times New Roman"/>
          <w:color w:val="000000" w:themeColor="text1"/>
        </w:rPr>
      </w:pPr>
      <w:r w:rsidRPr="00072835">
        <w:rPr>
          <w:rFonts w:ascii="Times New Roman" w:hAnsi="Times New Roman" w:cs="Times New Roman"/>
          <w:color w:val="000000" w:themeColor="text1"/>
        </w:rPr>
        <w:t>Vincent van Gogh was born in 1853 and decided to become an artist when he was 27 years old, ten years before he killed himself and</w:t>
      </w:r>
      <w:r w:rsidR="00E43F8D" w:rsidRPr="00072835">
        <w:rPr>
          <w:rFonts w:ascii="Times New Roman" w:hAnsi="Times New Roman" w:cs="Times New Roman"/>
          <w:color w:val="000000" w:themeColor="text1"/>
        </w:rPr>
        <w:t>, according to Colin Martin,</w:t>
      </w:r>
      <w:r w:rsidRPr="00072835">
        <w:rPr>
          <w:rFonts w:ascii="Times New Roman" w:hAnsi="Times New Roman" w:cs="Times New Roman"/>
          <w:color w:val="000000" w:themeColor="text1"/>
        </w:rPr>
        <w:t xml:space="preserve"> ‘triggered an enduring archetype of the mentally unstable artist’</w:t>
      </w:r>
      <w:r w:rsidR="00CD4E59" w:rsidRPr="00072835">
        <w:rPr>
          <w:rFonts w:ascii="Times New Roman" w:hAnsi="Times New Roman" w:cs="Times New Roman"/>
          <w:color w:val="000000" w:themeColor="text1"/>
        </w:rPr>
        <w:t>.</w:t>
      </w:r>
      <w:r w:rsidR="00CD4E59" w:rsidRPr="00072835">
        <w:rPr>
          <w:rStyle w:val="FootnoteReference"/>
          <w:rFonts w:ascii="Times New Roman" w:hAnsi="Times New Roman" w:cs="Times New Roman"/>
          <w:color w:val="000000" w:themeColor="text1"/>
        </w:rPr>
        <w:footnoteReference w:id="2"/>
      </w:r>
      <w:r w:rsidR="006A686E" w:rsidRPr="00072835">
        <w:rPr>
          <w:rFonts w:ascii="Times New Roman" w:hAnsi="Times New Roman" w:cs="Times New Roman"/>
          <w:color w:val="000000" w:themeColor="text1"/>
        </w:rPr>
        <w:t xml:space="preserve"> </w:t>
      </w:r>
      <w:r w:rsidR="00407D29" w:rsidRPr="00072835">
        <w:rPr>
          <w:rFonts w:ascii="Times New Roman" w:hAnsi="Times New Roman" w:cs="Times New Roman"/>
          <w:i/>
          <w:iCs/>
          <w:color w:val="000000" w:themeColor="text1"/>
        </w:rPr>
        <w:t xml:space="preserve">The </w:t>
      </w:r>
      <w:r w:rsidR="007320BF" w:rsidRPr="00072835">
        <w:rPr>
          <w:rFonts w:ascii="Times New Roman" w:hAnsi="Times New Roman" w:cs="Times New Roman"/>
          <w:i/>
          <w:iCs/>
          <w:color w:val="000000" w:themeColor="text1"/>
        </w:rPr>
        <w:t>Starry Night</w:t>
      </w:r>
      <w:r w:rsidR="007320BF" w:rsidRPr="00072835">
        <w:rPr>
          <w:rFonts w:ascii="Times New Roman" w:hAnsi="Times New Roman" w:cs="Times New Roman"/>
          <w:color w:val="000000" w:themeColor="text1"/>
        </w:rPr>
        <w:t xml:space="preserve"> was painted</w:t>
      </w:r>
      <w:r w:rsidR="00407D29" w:rsidRPr="00072835">
        <w:rPr>
          <w:rFonts w:ascii="Times New Roman" w:hAnsi="Times New Roman" w:cs="Times New Roman"/>
          <w:color w:val="000000" w:themeColor="text1"/>
        </w:rPr>
        <w:t xml:space="preserve"> in a mental hospital, which van Gogh committed himself voluntarily from May 1889 to February 1890, and</w:t>
      </w:r>
      <w:r w:rsidR="007320BF" w:rsidRPr="00072835">
        <w:rPr>
          <w:rFonts w:ascii="Times New Roman" w:hAnsi="Times New Roman" w:cs="Times New Roman"/>
          <w:color w:val="000000" w:themeColor="text1"/>
        </w:rPr>
        <w:t xml:space="preserve"> ‘during a critical turning point in his art and in his life’</w:t>
      </w:r>
      <w:r w:rsidR="00407D29" w:rsidRPr="00072835">
        <w:rPr>
          <w:rFonts w:ascii="Times New Roman" w:hAnsi="Times New Roman" w:cs="Times New Roman"/>
          <w:color w:val="000000" w:themeColor="text1"/>
        </w:rPr>
        <w:t>.</w:t>
      </w:r>
      <w:r w:rsidR="00CD4E59" w:rsidRPr="00072835">
        <w:rPr>
          <w:rStyle w:val="FootnoteReference"/>
          <w:rFonts w:ascii="Times New Roman" w:hAnsi="Times New Roman" w:cs="Times New Roman"/>
          <w:color w:val="000000" w:themeColor="text1"/>
        </w:rPr>
        <w:footnoteReference w:id="3"/>
      </w:r>
      <w:r w:rsidR="00105A91" w:rsidRPr="00072835">
        <w:rPr>
          <w:rFonts w:ascii="Times New Roman" w:hAnsi="Times New Roman" w:cs="Times New Roman"/>
          <w:color w:val="000000" w:themeColor="text1"/>
        </w:rPr>
        <w:t xml:space="preserve"> </w:t>
      </w:r>
      <w:r w:rsidR="00407D29" w:rsidRPr="00072835">
        <w:rPr>
          <w:rFonts w:ascii="Times New Roman" w:hAnsi="Times New Roman" w:cs="Times New Roman"/>
          <w:color w:val="000000" w:themeColor="text1"/>
        </w:rPr>
        <w:t>That was a ‘turning point’ because it was d</w:t>
      </w:r>
      <w:r w:rsidR="00105A91" w:rsidRPr="00072835">
        <w:rPr>
          <w:rFonts w:ascii="Times New Roman" w:hAnsi="Times New Roman" w:cs="Times New Roman"/>
          <w:color w:val="000000" w:themeColor="text1"/>
        </w:rPr>
        <w:t>uring this period th</w:t>
      </w:r>
      <w:r w:rsidR="00407D29" w:rsidRPr="00072835">
        <w:rPr>
          <w:rFonts w:ascii="Times New Roman" w:hAnsi="Times New Roman" w:cs="Times New Roman"/>
          <w:color w:val="000000" w:themeColor="text1"/>
        </w:rPr>
        <w:t>at</w:t>
      </w:r>
      <w:r w:rsidR="00105A91" w:rsidRPr="00072835">
        <w:rPr>
          <w:rFonts w:ascii="Times New Roman" w:hAnsi="Times New Roman" w:cs="Times New Roman"/>
          <w:color w:val="000000" w:themeColor="text1"/>
        </w:rPr>
        <w:t xml:space="preserve"> a shift</w:t>
      </w:r>
      <w:r w:rsidR="00407D29" w:rsidRPr="00072835">
        <w:rPr>
          <w:rFonts w:ascii="Times New Roman" w:hAnsi="Times New Roman" w:cs="Times New Roman"/>
          <w:color w:val="000000" w:themeColor="text1"/>
        </w:rPr>
        <w:t xml:space="preserve"> occurred</w:t>
      </w:r>
      <w:r w:rsidR="00105A91" w:rsidRPr="00072835">
        <w:rPr>
          <w:rFonts w:ascii="Times New Roman" w:hAnsi="Times New Roman" w:cs="Times New Roman"/>
          <w:color w:val="000000" w:themeColor="text1"/>
        </w:rPr>
        <w:t xml:space="preserve"> in </w:t>
      </w:r>
      <w:r w:rsidR="005F6C17" w:rsidRPr="00072835">
        <w:rPr>
          <w:rFonts w:ascii="Times New Roman" w:hAnsi="Times New Roman" w:cs="Times New Roman"/>
          <w:color w:val="000000" w:themeColor="text1"/>
        </w:rPr>
        <w:t>the style</w:t>
      </w:r>
      <w:r w:rsidR="00105A91" w:rsidRPr="00072835">
        <w:rPr>
          <w:rFonts w:ascii="Times New Roman" w:hAnsi="Times New Roman" w:cs="Times New Roman"/>
          <w:color w:val="000000" w:themeColor="text1"/>
        </w:rPr>
        <w:t xml:space="preserve"> van Gogh </w:t>
      </w:r>
      <w:r w:rsidR="005F6C17" w:rsidRPr="00072835">
        <w:rPr>
          <w:rFonts w:ascii="Times New Roman" w:hAnsi="Times New Roman" w:cs="Times New Roman"/>
          <w:color w:val="000000" w:themeColor="text1"/>
        </w:rPr>
        <w:t>used in</w:t>
      </w:r>
      <w:r w:rsidR="00105A91" w:rsidRPr="00072835">
        <w:rPr>
          <w:rFonts w:ascii="Times New Roman" w:hAnsi="Times New Roman" w:cs="Times New Roman"/>
          <w:color w:val="000000" w:themeColor="text1"/>
        </w:rPr>
        <w:t xml:space="preserve"> his paintings </w:t>
      </w:r>
      <w:r w:rsidR="00D034C0" w:rsidRPr="00072835">
        <w:rPr>
          <w:rFonts w:ascii="Times New Roman" w:hAnsi="Times New Roman" w:cs="Times New Roman"/>
          <w:color w:val="000000" w:themeColor="text1"/>
        </w:rPr>
        <w:t>w</w:t>
      </w:r>
      <w:r w:rsidR="005E5206" w:rsidRPr="00072835">
        <w:rPr>
          <w:rFonts w:ascii="Times New Roman" w:hAnsi="Times New Roman" w:cs="Times New Roman"/>
          <w:color w:val="000000" w:themeColor="text1"/>
        </w:rPr>
        <w:t>hich became</w:t>
      </w:r>
      <w:r w:rsidR="008040D7" w:rsidRPr="00072835">
        <w:rPr>
          <w:rFonts w:ascii="Times New Roman" w:hAnsi="Times New Roman" w:cs="Times New Roman"/>
          <w:color w:val="000000" w:themeColor="text1"/>
        </w:rPr>
        <w:t xml:space="preserve"> known as a change from </w:t>
      </w:r>
      <w:r w:rsidR="00BD7D5E" w:rsidRPr="00072835">
        <w:rPr>
          <w:rFonts w:ascii="Times New Roman" w:hAnsi="Times New Roman" w:cs="Times New Roman"/>
          <w:color w:val="000000" w:themeColor="text1"/>
        </w:rPr>
        <w:t>I</w:t>
      </w:r>
      <w:r w:rsidR="008040D7" w:rsidRPr="00072835">
        <w:rPr>
          <w:rFonts w:ascii="Times New Roman" w:hAnsi="Times New Roman" w:cs="Times New Roman"/>
          <w:color w:val="000000" w:themeColor="text1"/>
        </w:rPr>
        <w:t xml:space="preserve">mpressionism to </w:t>
      </w:r>
      <w:r w:rsidR="00BD7D5E" w:rsidRPr="00072835">
        <w:rPr>
          <w:rFonts w:ascii="Times New Roman" w:hAnsi="Times New Roman" w:cs="Times New Roman"/>
          <w:color w:val="000000" w:themeColor="text1"/>
        </w:rPr>
        <w:t>E</w:t>
      </w:r>
      <w:r w:rsidR="008040D7" w:rsidRPr="00072835">
        <w:rPr>
          <w:rFonts w:ascii="Times New Roman" w:hAnsi="Times New Roman" w:cs="Times New Roman"/>
          <w:color w:val="000000" w:themeColor="text1"/>
        </w:rPr>
        <w:t>xpressionism</w:t>
      </w:r>
      <w:r w:rsidR="00D034C0" w:rsidRPr="00072835">
        <w:rPr>
          <w:rFonts w:ascii="Times New Roman" w:hAnsi="Times New Roman" w:cs="Times New Roman"/>
          <w:color w:val="000000" w:themeColor="text1"/>
        </w:rPr>
        <w:t>.</w:t>
      </w:r>
      <w:r w:rsidR="00CD4E59" w:rsidRPr="00072835">
        <w:rPr>
          <w:rStyle w:val="FootnoteReference"/>
          <w:rFonts w:ascii="Times New Roman" w:hAnsi="Times New Roman" w:cs="Times New Roman"/>
          <w:color w:val="000000" w:themeColor="text1"/>
        </w:rPr>
        <w:footnoteReference w:id="4"/>
      </w:r>
      <w:r w:rsidR="008040D7" w:rsidRPr="00072835">
        <w:rPr>
          <w:rFonts w:ascii="Times New Roman" w:hAnsi="Times New Roman" w:cs="Times New Roman"/>
          <w:color w:val="000000" w:themeColor="text1"/>
        </w:rPr>
        <w:t xml:space="preserve"> </w:t>
      </w:r>
      <w:r w:rsidR="00D034C0" w:rsidRPr="00072835">
        <w:rPr>
          <w:rFonts w:ascii="Times New Roman" w:hAnsi="Times New Roman" w:cs="Times New Roman"/>
          <w:color w:val="000000" w:themeColor="text1"/>
        </w:rPr>
        <w:t>A</w:t>
      </w:r>
      <w:r w:rsidR="008040D7" w:rsidRPr="00072835">
        <w:rPr>
          <w:rFonts w:ascii="Times New Roman" w:hAnsi="Times New Roman" w:cs="Times New Roman"/>
          <w:color w:val="000000" w:themeColor="text1"/>
        </w:rPr>
        <w:t xml:space="preserve">ccording to Randolph Schwabe </w:t>
      </w:r>
      <w:r w:rsidR="00BD7D5E" w:rsidRPr="00072835">
        <w:rPr>
          <w:rFonts w:ascii="Times New Roman" w:hAnsi="Times New Roman" w:cs="Times New Roman"/>
          <w:color w:val="000000" w:themeColor="text1"/>
        </w:rPr>
        <w:t xml:space="preserve">Expressionism is defined as the artist’s </w:t>
      </w:r>
      <w:r w:rsidR="008040D7" w:rsidRPr="00072835">
        <w:rPr>
          <w:rFonts w:ascii="Times New Roman" w:hAnsi="Times New Roman" w:cs="Times New Roman"/>
          <w:color w:val="000000" w:themeColor="text1"/>
        </w:rPr>
        <w:t>‘insistence on feeling rather than on the visualisation and reproduction of the external world’</w:t>
      </w:r>
      <w:r w:rsidR="005F6C17" w:rsidRPr="00072835">
        <w:rPr>
          <w:rFonts w:ascii="Times New Roman" w:hAnsi="Times New Roman" w:cs="Times New Roman"/>
          <w:color w:val="000000" w:themeColor="text1"/>
        </w:rPr>
        <w:t xml:space="preserve"> and in </w:t>
      </w:r>
      <w:r w:rsidR="00E4026D" w:rsidRPr="00072835">
        <w:rPr>
          <w:rFonts w:ascii="Times New Roman" w:hAnsi="Times New Roman" w:cs="Times New Roman"/>
          <w:color w:val="000000" w:themeColor="text1"/>
        </w:rPr>
        <w:t>F</w:t>
      </w:r>
      <w:r w:rsidR="005F6C17" w:rsidRPr="00072835">
        <w:rPr>
          <w:rFonts w:ascii="Times New Roman" w:hAnsi="Times New Roman" w:cs="Times New Roman"/>
          <w:color w:val="000000" w:themeColor="text1"/>
        </w:rPr>
        <w:t xml:space="preserve">igure 3 we can see an example of van Gogh’s painting before this shift occurred, where there was an emphasis on portraying </w:t>
      </w:r>
      <w:r w:rsidR="005F6C17">
        <w:rPr>
          <w:rFonts w:ascii="Times New Roman" w:hAnsi="Times New Roman" w:cs="Times New Roman"/>
          <w:color w:val="000000" w:themeColor="text1"/>
        </w:rPr>
        <w:t>reality.</w:t>
      </w:r>
      <w:r w:rsidR="00CD4E59">
        <w:rPr>
          <w:rStyle w:val="FootnoteReference"/>
          <w:rFonts w:ascii="Times New Roman" w:hAnsi="Times New Roman" w:cs="Times New Roman"/>
          <w:color w:val="000000" w:themeColor="text1"/>
        </w:rPr>
        <w:footnoteReference w:id="5"/>
      </w:r>
      <w:r w:rsidR="008040D7">
        <w:rPr>
          <w:rFonts w:ascii="Times New Roman" w:hAnsi="Times New Roman" w:cs="Times New Roman"/>
          <w:color w:val="000000" w:themeColor="text1"/>
        </w:rPr>
        <w:t xml:space="preserve"> </w:t>
      </w:r>
    </w:p>
    <w:p w14:paraId="7AD86EFD" w14:textId="2EF5081A" w:rsidR="00E4026D" w:rsidRDefault="00E4026D" w:rsidP="008040D7">
      <w:pPr>
        <w:rPr>
          <w:rFonts w:ascii="Times New Roman" w:hAnsi="Times New Roman" w:cs="Times New Roman"/>
          <w:color w:val="000000" w:themeColor="text1"/>
        </w:rPr>
      </w:pPr>
    </w:p>
    <w:p w14:paraId="7D4C70A1" w14:textId="77777777" w:rsidR="00E4026D" w:rsidRDefault="00E4026D" w:rsidP="00E4026D">
      <w:pPr>
        <w:keepNext/>
      </w:pPr>
      <w:r>
        <w:rPr>
          <w:rFonts w:ascii="Times New Roman" w:hAnsi="Times New Roman" w:cs="Times New Roman"/>
          <w:noProof/>
          <w:color w:val="000000" w:themeColor="text1"/>
        </w:rPr>
        <w:drawing>
          <wp:inline distT="0" distB="0" distL="0" distR="0" wp14:anchorId="370CE215" wp14:editId="00531004">
            <wp:extent cx="2124222" cy="3081429"/>
            <wp:effectExtent l="0" t="0" r="0" b="5080"/>
            <wp:docPr id="2" name="Picture 2" descr="A picture containing indoor, building, sitting, s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Bridgeman Images, 36.5x25cms.jpg"/>
                    <pic:cNvPicPr/>
                  </pic:nvPicPr>
                  <pic:blipFill>
                    <a:blip r:embed="rId11">
                      <a:extLst>
                        <a:ext uri="{28A0092B-C50C-407E-A947-70E740481C1C}">
                          <a14:useLocalDpi xmlns:a14="http://schemas.microsoft.com/office/drawing/2010/main" val="0"/>
                        </a:ext>
                      </a:extLst>
                    </a:blip>
                    <a:stretch>
                      <a:fillRect/>
                    </a:stretch>
                  </pic:blipFill>
                  <pic:spPr>
                    <a:xfrm>
                      <a:off x="0" y="0"/>
                      <a:ext cx="2197438" cy="3187637"/>
                    </a:xfrm>
                    <a:prstGeom prst="rect">
                      <a:avLst/>
                    </a:prstGeom>
                  </pic:spPr>
                </pic:pic>
              </a:graphicData>
            </a:graphic>
          </wp:inline>
        </w:drawing>
      </w:r>
    </w:p>
    <w:p w14:paraId="5A50EBA1" w14:textId="1692B187" w:rsidR="00E4026D" w:rsidRPr="00E4026D" w:rsidRDefault="00E4026D" w:rsidP="00E4026D">
      <w:pPr>
        <w:pStyle w:val="Caption"/>
        <w:rPr>
          <w:rFonts w:ascii="Times New Roman" w:hAnsi="Times New Roman" w:cs="Times New Roman"/>
          <w:i w:val="0"/>
          <w:iCs w:val="0"/>
          <w:color w:val="000000" w:themeColor="text1"/>
        </w:rPr>
      </w:pPr>
      <w:r w:rsidRPr="00E4026D">
        <w:rPr>
          <w:rFonts w:ascii="Times New Roman" w:hAnsi="Times New Roman" w:cs="Times New Roman"/>
          <w:i w:val="0"/>
          <w:iCs w:val="0"/>
          <w:color w:val="000000" w:themeColor="text1"/>
        </w:rPr>
        <w:t xml:space="preserve">Figure </w:t>
      </w:r>
      <w:r w:rsidRPr="00E4026D">
        <w:rPr>
          <w:rFonts w:ascii="Times New Roman" w:hAnsi="Times New Roman" w:cs="Times New Roman"/>
          <w:i w:val="0"/>
          <w:iCs w:val="0"/>
          <w:color w:val="000000" w:themeColor="text1"/>
        </w:rPr>
        <w:fldChar w:fldCharType="begin"/>
      </w:r>
      <w:r w:rsidRPr="00E4026D">
        <w:rPr>
          <w:rFonts w:ascii="Times New Roman" w:hAnsi="Times New Roman" w:cs="Times New Roman"/>
          <w:i w:val="0"/>
          <w:iCs w:val="0"/>
          <w:color w:val="000000" w:themeColor="text1"/>
        </w:rPr>
        <w:instrText xml:space="preserve"> SEQ Figure \* ARABIC </w:instrText>
      </w:r>
      <w:r w:rsidRPr="00E4026D">
        <w:rPr>
          <w:rFonts w:ascii="Times New Roman" w:hAnsi="Times New Roman" w:cs="Times New Roman"/>
          <w:i w:val="0"/>
          <w:iCs w:val="0"/>
          <w:color w:val="000000" w:themeColor="text1"/>
        </w:rPr>
        <w:fldChar w:fldCharType="separate"/>
      </w:r>
      <w:r w:rsidR="00F44634">
        <w:rPr>
          <w:rFonts w:ascii="Times New Roman" w:hAnsi="Times New Roman" w:cs="Times New Roman"/>
          <w:i w:val="0"/>
          <w:iCs w:val="0"/>
          <w:noProof/>
          <w:color w:val="000000" w:themeColor="text1"/>
        </w:rPr>
        <w:t>3</w:t>
      </w:r>
      <w:r w:rsidRPr="00E4026D">
        <w:rPr>
          <w:rFonts w:ascii="Times New Roman" w:hAnsi="Times New Roman" w:cs="Times New Roman"/>
          <w:i w:val="0"/>
          <w:iCs w:val="0"/>
          <w:color w:val="000000" w:themeColor="text1"/>
        </w:rPr>
        <w:fldChar w:fldCharType="end"/>
      </w:r>
      <w:r w:rsidRPr="00E4026D">
        <w:rPr>
          <w:rFonts w:ascii="Times New Roman" w:hAnsi="Times New Roman" w:cs="Times New Roman"/>
          <w:i w:val="0"/>
          <w:iCs w:val="0"/>
          <w:color w:val="000000" w:themeColor="text1"/>
        </w:rPr>
        <w:t xml:space="preserve">: Vincent Van Gogh (1853-1890), </w:t>
      </w:r>
      <w:r w:rsidRPr="00E4026D">
        <w:rPr>
          <w:rFonts w:ascii="Times New Roman" w:hAnsi="Times New Roman" w:cs="Times New Roman"/>
          <w:color w:val="000000" w:themeColor="text1"/>
        </w:rPr>
        <w:t xml:space="preserve">Woman Seated Before an </w:t>
      </w:r>
      <w:proofErr w:type="gramStart"/>
      <w:r w:rsidRPr="00E4026D">
        <w:rPr>
          <w:rFonts w:ascii="Times New Roman" w:hAnsi="Times New Roman" w:cs="Times New Roman"/>
          <w:color w:val="000000" w:themeColor="text1"/>
        </w:rPr>
        <w:t>Open Door</w:t>
      </w:r>
      <w:proofErr w:type="gramEnd"/>
      <w:r w:rsidRPr="00E4026D">
        <w:rPr>
          <w:rFonts w:ascii="Times New Roman" w:hAnsi="Times New Roman" w:cs="Times New Roman"/>
          <w:color w:val="000000" w:themeColor="text1"/>
        </w:rPr>
        <w:t xml:space="preserve"> Peeling Potatoes</w:t>
      </w:r>
      <w:r w:rsidRPr="00E4026D">
        <w:rPr>
          <w:rFonts w:ascii="Times New Roman" w:hAnsi="Times New Roman" w:cs="Times New Roman"/>
          <w:i w:val="0"/>
          <w:iCs w:val="0"/>
          <w:color w:val="000000" w:themeColor="text1"/>
        </w:rPr>
        <w:t>, 1885, oil on canvas, 36.5x25 cm, Private Collection. Image: Bridgeman Images.</w:t>
      </w:r>
    </w:p>
    <w:p w14:paraId="71A5D1EF" w14:textId="77777777" w:rsidR="00E4026D" w:rsidRPr="004336E3" w:rsidRDefault="00E4026D" w:rsidP="008040D7">
      <w:pPr>
        <w:rPr>
          <w:rFonts w:ascii="Times New Roman" w:hAnsi="Times New Roman" w:cs="Times New Roman"/>
        </w:rPr>
      </w:pPr>
    </w:p>
    <w:p w14:paraId="7EF10ECF" w14:textId="57372866" w:rsidR="00AA712D" w:rsidRPr="00072835" w:rsidRDefault="00330549" w:rsidP="00AA712D">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The tarot is a pack of 78 cards, with 22 </w:t>
      </w:r>
      <w:r w:rsidR="00630ABC" w:rsidRPr="00072835">
        <w:rPr>
          <w:rFonts w:ascii="Times New Roman" w:hAnsi="Times New Roman" w:cs="Times New Roman"/>
          <w:color w:val="000000" w:themeColor="text1"/>
        </w:rPr>
        <w:t xml:space="preserve">of them </w:t>
      </w:r>
      <w:r w:rsidRPr="00072835">
        <w:rPr>
          <w:rFonts w:ascii="Times New Roman" w:hAnsi="Times New Roman" w:cs="Times New Roman"/>
          <w:color w:val="000000" w:themeColor="text1"/>
        </w:rPr>
        <w:t xml:space="preserve">called Major Arcana or also known as Trumps, </w:t>
      </w:r>
      <w:r w:rsidR="009C189A" w:rsidRPr="00072835">
        <w:rPr>
          <w:rFonts w:ascii="Times New Roman" w:hAnsi="Times New Roman" w:cs="Times New Roman"/>
          <w:color w:val="000000" w:themeColor="text1"/>
        </w:rPr>
        <w:t xml:space="preserve">and </w:t>
      </w:r>
      <w:r w:rsidR="00081894" w:rsidRPr="00072835">
        <w:rPr>
          <w:rFonts w:ascii="Times New Roman" w:hAnsi="Times New Roman" w:cs="Times New Roman"/>
          <w:color w:val="000000" w:themeColor="text1"/>
        </w:rPr>
        <w:t xml:space="preserve">Crowley’s </w:t>
      </w:r>
      <w:r w:rsidR="005F6C17" w:rsidRPr="00072835">
        <w:rPr>
          <w:rFonts w:ascii="Times New Roman" w:hAnsi="Times New Roman" w:cs="Times New Roman"/>
          <w:color w:val="000000" w:themeColor="text1"/>
        </w:rPr>
        <w:t>t</w:t>
      </w:r>
      <w:r w:rsidR="00081894" w:rsidRPr="00072835">
        <w:rPr>
          <w:rFonts w:ascii="Times New Roman" w:hAnsi="Times New Roman" w:cs="Times New Roman"/>
          <w:color w:val="000000" w:themeColor="text1"/>
        </w:rPr>
        <w:t>arot deck</w:t>
      </w:r>
      <w:r w:rsidR="00B130E0" w:rsidRPr="00072835">
        <w:rPr>
          <w:rFonts w:ascii="Times New Roman" w:hAnsi="Times New Roman" w:cs="Times New Roman"/>
          <w:color w:val="000000" w:themeColor="text1"/>
        </w:rPr>
        <w:t>,</w:t>
      </w:r>
      <w:r w:rsidR="00081894" w:rsidRPr="00072835">
        <w:rPr>
          <w:rFonts w:ascii="Times New Roman" w:hAnsi="Times New Roman" w:cs="Times New Roman"/>
          <w:color w:val="000000" w:themeColor="text1"/>
        </w:rPr>
        <w:t xml:space="preserve"> entitled ‘The Book of Thoth’</w:t>
      </w:r>
      <w:r w:rsidR="00B130E0" w:rsidRPr="00072835">
        <w:rPr>
          <w:rFonts w:ascii="Times New Roman" w:hAnsi="Times New Roman" w:cs="Times New Roman"/>
          <w:color w:val="000000" w:themeColor="text1"/>
        </w:rPr>
        <w:t>,</w:t>
      </w:r>
      <w:r w:rsidR="00081894" w:rsidRPr="00072835">
        <w:rPr>
          <w:rFonts w:ascii="Times New Roman" w:hAnsi="Times New Roman" w:cs="Times New Roman"/>
          <w:color w:val="000000" w:themeColor="text1"/>
        </w:rPr>
        <w:t xml:space="preserve"> was</w:t>
      </w:r>
      <w:r w:rsidR="00587302" w:rsidRPr="00072835">
        <w:rPr>
          <w:rFonts w:ascii="Times New Roman" w:hAnsi="Times New Roman" w:cs="Times New Roman"/>
          <w:color w:val="000000" w:themeColor="text1"/>
        </w:rPr>
        <w:t xml:space="preserve"> designed by him</w:t>
      </w:r>
      <w:r w:rsidR="00E76AEC" w:rsidRPr="00072835">
        <w:rPr>
          <w:rFonts w:ascii="Times New Roman" w:hAnsi="Times New Roman" w:cs="Times New Roman"/>
          <w:color w:val="000000" w:themeColor="text1"/>
        </w:rPr>
        <w:t>, painted by</w:t>
      </w:r>
      <w:r w:rsidR="00587302" w:rsidRPr="00072835">
        <w:rPr>
          <w:rFonts w:ascii="Times New Roman" w:hAnsi="Times New Roman" w:cs="Times New Roman"/>
          <w:color w:val="000000" w:themeColor="text1"/>
        </w:rPr>
        <w:t xml:space="preserve"> Lady Frieda Harris</w:t>
      </w:r>
      <w:r w:rsidR="00E76AEC" w:rsidRPr="00072835">
        <w:rPr>
          <w:rFonts w:ascii="Times New Roman" w:hAnsi="Times New Roman" w:cs="Times New Roman"/>
          <w:color w:val="000000" w:themeColor="text1"/>
        </w:rPr>
        <w:t>, and</w:t>
      </w:r>
      <w:r w:rsidR="00587302" w:rsidRPr="00072835">
        <w:rPr>
          <w:rFonts w:ascii="Times New Roman" w:hAnsi="Times New Roman" w:cs="Times New Roman"/>
          <w:color w:val="000000" w:themeColor="text1"/>
        </w:rPr>
        <w:t xml:space="preserve"> finished in 1944</w:t>
      </w:r>
      <w:r w:rsidR="00805884" w:rsidRPr="00072835">
        <w:rPr>
          <w:rFonts w:ascii="Times New Roman" w:hAnsi="Times New Roman" w:cs="Times New Roman"/>
          <w:color w:val="000000" w:themeColor="text1"/>
        </w:rPr>
        <w:t>.</w:t>
      </w:r>
      <w:r w:rsidR="005C4CAC" w:rsidRPr="00072835">
        <w:rPr>
          <w:rStyle w:val="FootnoteReference"/>
          <w:rFonts w:ascii="Times New Roman" w:hAnsi="Times New Roman" w:cs="Times New Roman"/>
          <w:color w:val="000000" w:themeColor="text1"/>
        </w:rPr>
        <w:footnoteReference w:id="6"/>
      </w:r>
      <w:r w:rsidR="00587302" w:rsidRPr="00072835">
        <w:rPr>
          <w:rFonts w:ascii="Times New Roman" w:hAnsi="Times New Roman" w:cs="Times New Roman"/>
          <w:color w:val="000000" w:themeColor="text1"/>
        </w:rPr>
        <w:t xml:space="preserve"> </w:t>
      </w:r>
      <w:r w:rsidR="008040D7" w:rsidRPr="00072835">
        <w:rPr>
          <w:rFonts w:ascii="Times New Roman" w:hAnsi="Times New Roman" w:cs="Times New Roman"/>
          <w:color w:val="000000" w:themeColor="text1"/>
        </w:rPr>
        <w:t>Although card games were introduced from Islam into Europe in the beginning of the fourteenth century, and tarot specifically from the fifteenth century, it was only in the eighteenth century that the first connections between</w:t>
      </w:r>
      <w:r w:rsidR="007308BE" w:rsidRPr="00072835">
        <w:rPr>
          <w:rFonts w:ascii="Times New Roman" w:hAnsi="Times New Roman" w:cs="Times New Roman"/>
          <w:color w:val="000000" w:themeColor="text1"/>
        </w:rPr>
        <w:t xml:space="preserve"> </w:t>
      </w:r>
      <w:r w:rsidR="008040D7" w:rsidRPr="00072835">
        <w:rPr>
          <w:rFonts w:ascii="Times New Roman" w:hAnsi="Times New Roman" w:cs="Times New Roman"/>
          <w:color w:val="000000" w:themeColor="text1"/>
        </w:rPr>
        <w:t>tarot and occult ideas were made</w:t>
      </w:r>
      <w:r w:rsidR="0070774F" w:rsidRPr="00072835">
        <w:rPr>
          <w:rFonts w:ascii="Times New Roman" w:hAnsi="Times New Roman" w:cs="Times New Roman"/>
          <w:color w:val="000000" w:themeColor="text1"/>
        </w:rPr>
        <w:t xml:space="preserve"> </w:t>
      </w:r>
      <w:r w:rsidR="00DA3A08" w:rsidRPr="00072835">
        <w:rPr>
          <w:rFonts w:ascii="Times New Roman" w:hAnsi="Times New Roman" w:cs="Times New Roman"/>
          <w:color w:val="000000" w:themeColor="text1"/>
        </w:rPr>
        <w:t>with a method of ‘</w:t>
      </w:r>
      <w:proofErr w:type="spellStart"/>
      <w:r w:rsidR="00DA3A08" w:rsidRPr="00072835">
        <w:rPr>
          <w:rFonts w:ascii="Times New Roman" w:hAnsi="Times New Roman" w:cs="Times New Roman"/>
          <w:color w:val="000000" w:themeColor="text1"/>
        </w:rPr>
        <w:t>cartomancy</w:t>
      </w:r>
      <w:proofErr w:type="spellEnd"/>
      <w:r w:rsidR="00DA3A08" w:rsidRPr="00072835">
        <w:rPr>
          <w:rFonts w:ascii="Times New Roman" w:hAnsi="Times New Roman" w:cs="Times New Roman"/>
          <w:color w:val="000000" w:themeColor="text1"/>
        </w:rPr>
        <w:t>’ created in 1783</w:t>
      </w:r>
      <w:r w:rsidR="0070774F" w:rsidRPr="00072835">
        <w:rPr>
          <w:rFonts w:ascii="Times New Roman" w:hAnsi="Times New Roman" w:cs="Times New Roman"/>
          <w:color w:val="000000" w:themeColor="text1"/>
        </w:rPr>
        <w:t>, and interestingly,</w:t>
      </w:r>
      <w:r w:rsidR="00DA3A08" w:rsidRPr="00072835">
        <w:rPr>
          <w:rFonts w:ascii="Times New Roman" w:hAnsi="Times New Roman" w:cs="Times New Roman"/>
          <w:color w:val="000000" w:themeColor="text1"/>
        </w:rPr>
        <w:t xml:space="preserve"> with a tarot pack </w:t>
      </w:r>
      <w:r w:rsidR="0070774F" w:rsidRPr="00072835">
        <w:rPr>
          <w:rFonts w:ascii="Times New Roman" w:hAnsi="Times New Roman" w:cs="Times New Roman"/>
          <w:color w:val="000000" w:themeColor="text1"/>
        </w:rPr>
        <w:t xml:space="preserve">also </w:t>
      </w:r>
      <w:r w:rsidR="00DA3A08" w:rsidRPr="00072835">
        <w:rPr>
          <w:rFonts w:ascii="Times New Roman" w:hAnsi="Times New Roman" w:cs="Times New Roman"/>
          <w:color w:val="000000" w:themeColor="text1"/>
        </w:rPr>
        <w:t xml:space="preserve">entitled ‘The </w:t>
      </w:r>
      <w:r w:rsidR="0070774F" w:rsidRPr="00072835">
        <w:rPr>
          <w:rFonts w:ascii="Times New Roman" w:hAnsi="Times New Roman" w:cs="Times New Roman"/>
          <w:color w:val="000000" w:themeColor="text1"/>
        </w:rPr>
        <w:t>B</w:t>
      </w:r>
      <w:r w:rsidR="00DA3A08" w:rsidRPr="00072835">
        <w:rPr>
          <w:rFonts w:ascii="Times New Roman" w:hAnsi="Times New Roman" w:cs="Times New Roman"/>
          <w:color w:val="000000" w:themeColor="text1"/>
        </w:rPr>
        <w:t>ook o</w:t>
      </w:r>
      <w:r w:rsidR="00F44634" w:rsidRPr="00072835">
        <w:rPr>
          <w:rFonts w:ascii="Times New Roman" w:hAnsi="Times New Roman" w:cs="Times New Roman"/>
          <w:color w:val="000000" w:themeColor="text1"/>
        </w:rPr>
        <w:t xml:space="preserve">f </w:t>
      </w:r>
      <w:r w:rsidR="00DA3A08" w:rsidRPr="00072835">
        <w:rPr>
          <w:rFonts w:ascii="Times New Roman" w:hAnsi="Times New Roman" w:cs="Times New Roman"/>
          <w:color w:val="000000" w:themeColor="text1"/>
        </w:rPr>
        <w:t>Thoth’</w:t>
      </w:r>
      <w:r w:rsidR="00B130E0" w:rsidRPr="00072835">
        <w:rPr>
          <w:rFonts w:ascii="Times New Roman" w:hAnsi="Times New Roman" w:cs="Times New Roman"/>
          <w:color w:val="000000" w:themeColor="text1"/>
        </w:rPr>
        <w:t xml:space="preserve">, </w:t>
      </w:r>
      <w:r w:rsidR="005F6C17" w:rsidRPr="00072835">
        <w:rPr>
          <w:rFonts w:ascii="Times New Roman" w:hAnsi="Times New Roman" w:cs="Times New Roman"/>
          <w:color w:val="000000" w:themeColor="text1"/>
        </w:rPr>
        <w:t>however,</w:t>
      </w:r>
      <w:r w:rsidR="00B130E0" w:rsidRPr="00072835">
        <w:rPr>
          <w:rFonts w:ascii="Times New Roman" w:hAnsi="Times New Roman" w:cs="Times New Roman"/>
          <w:color w:val="000000" w:themeColor="text1"/>
        </w:rPr>
        <w:t xml:space="preserve"> no </w:t>
      </w:r>
      <w:r w:rsidR="002C2024" w:rsidRPr="00072835">
        <w:rPr>
          <w:rFonts w:ascii="Times New Roman" w:hAnsi="Times New Roman" w:cs="Times New Roman"/>
          <w:color w:val="000000" w:themeColor="text1"/>
        </w:rPr>
        <w:t xml:space="preserve">further </w:t>
      </w:r>
      <w:r w:rsidR="00B130E0" w:rsidRPr="00072835">
        <w:rPr>
          <w:rFonts w:ascii="Times New Roman" w:hAnsi="Times New Roman" w:cs="Times New Roman"/>
          <w:color w:val="000000" w:themeColor="text1"/>
        </w:rPr>
        <w:t>evidence of similarity</w:t>
      </w:r>
      <w:r w:rsidR="002C2024" w:rsidRPr="00072835">
        <w:rPr>
          <w:rFonts w:ascii="Times New Roman" w:hAnsi="Times New Roman" w:cs="Times New Roman"/>
          <w:color w:val="000000" w:themeColor="text1"/>
        </w:rPr>
        <w:t>,</w:t>
      </w:r>
      <w:r w:rsidR="005F6C17" w:rsidRPr="00072835">
        <w:rPr>
          <w:rFonts w:ascii="Times New Roman" w:hAnsi="Times New Roman" w:cs="Times New Roman"/>
          <w:color w:val="000000" w:themeColor="text1"/>
        </w:rPr>
        <w:t xml:space="preserve"> apart from the name</w:t>
      </w:r>
      <w:r w:rsidR="002C2024" w:rsidRPr="00072835">
        <w:rPr>
          <w:rFonts w:ascii="Times New Roman" w:hAnsi="Times New Roman" w:cs="Times New Roman"/>
          <w:color w:val="000000" w:themeColor="text1"/>
        </w:rPr>
        <w:t>,</w:t>
      </w:r>
      <w:r w:rsidR="00B130E0" w:rsidRPr="00072835">
        <w:rPr>
          <w:rFonts w:ascii="Times New Roman" w:hAnsi="Times New Roman" w:cs="Times New Roman"/>
          <w:color w:val="000000" w:themeColor="text1"/>
        </w:rPr>
        <w:t xml:space="preserve"> </w:t>
      </w:r>
      <w:r w:rsidR="005F6C17" w:rsidRPr="00072835">
        <w:rPr>
          <w:rFonts w:ascii="Times New Roman" w:hAnsi="Times New Roman" w:cs="Times New Roman"/>
          <w:color w:val="000000" w:themeColor="text1"/>
        </w:rPr>
        <w:t xml:space="preserve">was found </w:t>
      </w:r>
      <w:r w:rsidR="00B130E0" w:rsidRPr="00072835">
        <w:rPr>
          <w:rFonts w:ascii="Times New Roman" w:hAnsi="Times New Roman" w:cs="Times New Roman"/>
          <w:color w:val="000000" w:themeColor="text1"/>
        </w:rPr>
        <w:t>between the two decks</w:t>
      </w:r>
      <w:r w:rsidR="002C2024" w:rsidRPr="00072835">
        <w:rPr>
          <w:rFonts w:ascii="Times New Roman" w:hAnsi="Times New Roman" w:cs="Times New Roman"/>
          <w:color w:val="000000" w:themeColor="text1"/>
        </w:rPr>
        <w:t xml:space="preserve"> as more research on the topic is required</w:t>
      </w:r>
      <w:r w:rsidR="008040D7" w:rsidRPr="00072835">
        <w:rPr>
          <w:rFonts w:ascii="Times New Roman" w:hAnsi="Times New Roman" w:cs="Times New Roman"/>
          <w:color w:val="000000" w:themeColor="text1"/>
        </w:rPr>
        <w:t>.</w:t>
      </w:r>
      <w:r w:rsidR="005C4CAC" w:rsidRPr="00072835">
        <w:rPr>
          <w:rStyle w:val="FootnoteReference"/>
          <w:rFonts w:ascii="Times New Roman" w:hAnsi="Times New Roman" w:cs="Times New Roman"/>
          <w:color w:val="000000" w:themeColor="text1"/>
        </w:rPr>
        <w:footnoteReference w:id="7"/>
      </w:r>
      <w:r w:rsidR="008040D7" w:rsidRPr="00072835">
        <w:rPr>
          <w:rFonts w:ascii="Times New Roman" w:hAnsi="Times New Roman" w:cs="Times New Roman"/>
          <w:color w:val="000000" w:themeColor="text1"/>
        </w:rPr>
        <w:t xml:space="preserve"> </w:t>
      </w:r>
      <w:r w:rsidR="00AA712D" w:rsidRPr="00072835">
        <w:rPr>
          <w:rFonts w:ascii="Times New Roman" w:hAnsi="Times New Roman" w:cs="Times New Roman"/>
          <w:color w:val="000000" w:themeColor="text1"/>
        </w:rPr>
        <w:t xml:space="preserve"> </w:t>
      </w:r>
    </w:p>
    <w:p w14:paraId="18C820DA" w14:textId="77777777" w:rsidR="00AA712D" w:rsidRPr="00072835" w:rsidRDefault="00AA712D" w:rsidP="00AA712D">
      <w:pPr>
        <w:rPr>
          <w:rFonts w:ascii="Times New Roman" w:hAnsi="Times New Roman" w:cs="Times New Roman"/>
          <w:color w:val="000000" w:themeColor="text1"/>
        </w:rPr>
      </w:pPr>
    </w:p>
    <w:p w14:paraId="49FBA8D0" w14:textId="7D14DE8C" w:rsidR="00F01ECD" w:rsidRPr="00072835" w:rsidRDefault="00B130E0" w:rsidP="00F01ECD">
      <w:pPr>
        <w:rPr>
          <w:rFonts w:ascii="Times New Roman" w:hAnsi="Times New Roman" w:cs="Times New Roman"/>
          <w:color w:val="000000" w:themeColor="text1"/>
        </w:rPr>
      </w:pPr>
      <w:r w:rsidRPr="00072835">
        <w:rPr>
          <w:rFonts w:ascii="Times New Roman" w:hAnsi="Times New Roman" w:cs="Times New Roman"/>
          <w:color w:val="000000" w:themeColor="text1"/>
        </w:rPr>
        <w:t>C</w:t>
      </w:r>
      <w:r w:rsidR="00AA712D" w:rsidRPr="00072835">
        <w:rPr>
          <w:rFonts w:ascii="Times New Roman" w:hAnsi="Times New Roman" w:cs="Times New Roman"/>
          <w:color w:val="000000" w:themeColor="text1"/>
        </w:rPr>
        <w:t xml:space="preserve">ard </w:t>
      </w:r>
      <w:r w:rsidR="00D034C0" w:rsidRPr="00072835">
        <w:rPr>
          <w:rFonts w:ascii="Times New Roman" w:hAnsi="Times New Roman" w:cs="Times New Roman"/>
          <w:color w:val="000000" w:themeColor="text1"/>
        </w:rPr>
        <w:t>XVII</w:t>
      </w:r>
      <w:r w:rsidRPr="00072835">
        <w:rPr>
          <w:rFonts w:ascii="Times New Roman" w:hAnsi="Times New Roman" w:cs="Times New Roman"/>
          <w:color w:val="000000" w:themeColor="text1"/>
        </w:rPr>
        <w:t>,</w:t>
      </w:r>
      <w:r w:rsidR="00D034C0" w:rsidRPr="00072835">
        <w:rPr>
          <w:rFonts w:ascii="Times New Roman" w:hAnsi="Times New Roman" w:cs="Times New Roman"/>
          <w:color w:val="000000" w:themeColor="text1"/>
        </w:rPr>
        <w:t xml:space="preserve"> </w:t>
      </w:r>
      <w:r w:rsidR="00F454F5" w:rsidRPr="00072835">
        <w:rPr>
          <w:rFonts w:ascii="Times New Roman" w:hAnsi="Times New Roman" w:cs="Times New Roman"/>
          <w:color w:val="000000" w:themeColor="text1"/>
        </w:rPr>
        <w:t>T</w:t>
      </w:r>
      <w:r w:rsidR="00AA712D" w:rsidRPr="00072835">
        <w:rPr>
          <w:rFonts w:ascii="Times New Roman" w:hAnsi="Times New Roman" w:cs="Times New Roman"/>
          <w:color w:val="000000" w:themeColor="text1"/>
        </w:rPr>
        <w:t>he Star</w:t>
      </w:r>
      <w:r w:rsidRPr="00072835">
        <w:rPr>
          <w:rFonts w:ascii="Times New Roman" w:hAnsi="Times New Roman" w:cs="Times New Roman"/>
          <w:color w:val="000000" w:themeColor="text1"/>
        </w:rPr>
        <w:t>,</w:t>
      </w:r>
      <w:r w:rsidR="00AA712D" w:rsidRPr="00072835">
        <w:rPr>
          <w:rFonts w:ascii="Times New Roman" w:hAnsi="Times New Roman" w:cs="Times New Roman"/>
          <w:color w:val="000000" w:themeColor="text1"/>
        </w:rPr>
        <w:t xml:space="preserve"> belongs in </w:t>
      </w:r>
      <w:r w:rsidR="00630ABC" w:rsidRPr="00072835">
        <w:rPr>
          <w:rFonts w:ascii="Times New Roman" w:hAnsi="Times New Roman" w:cs="Times New Roman"/>
          <w:color w:val="000000" w:themeColor="text1"/>
        </w:rPr>
        <w:t>the</w:t>
      </w:r>
      <w:r w:rsidR="00AA712D" w:rsidRPr="00072835">
        <w:rPr>
          <w:rFonts w:ascii="Times New Roman" w:hAnsi="Times New Roman" w:cs="Times New Roman"/>
          <w:color w:val="000000" w:themeColor="text1"/>
        </w:rPr>
        <w:t xml:space="preserve"> sequence of the </w:t>
      </w:r>
      <w:r w:rsidR="00CF5DE9" w:rsidRPr="00072835">
        <w:rPr>
          <w:rFonts w:ascii="Times New Roman" w:hAnsi="Times New Roman" w:cs="Times New Roman"/>
          <w:color w:val="000000" w:themeColor="text1"/>
        </w:rPr>
        <w:t xml:space="preserve">22 </w:t>
      </w:r>
      <w:r w:rsidR="00AA712D" w:rsidRPr="00072835">
        <w:rPr>
          <w:rFonts w:ascii="Times New Roman" w:hAnsi="Times New Roman" w:cs="Times New Roman"/>
          <w:color w:val="000000" w:themeColor="text1"/>
        </w:rPr>
        <w:t>Major Arcana</w:t>
      </w:r>
      <w:r w:rsidR="00CF5DE9" w:rsidRPr="00072835">
        <w:rPr>
          <w:rFonts w:ascii="Times New Roman" w:hAnsi="Times New Roman" w:cs="Times New Roman"/>
          <w:color w:val="000000" w:themeColor="text1"/>
        </w:rPr>
        <w:t xml:space="preserve"> cards</w:t>
      </w:r>
      <w:r w:rsidR="00AA712D" w:rsidRPr="00072835">
        <w:rPr>
          <w:rFonts w:ascii="Times New Roman" w:hAnsi="Times New Roman" w:cs="Times New Roman"/>
          <w:color w:val="000000" w:themeColor="text1"/>
        </w:rPr>
        <w:t xml:space="preserve">, with card </w:t>
      </w:r>
      <w:r w:rsidR="00D034C0" w:rsidRPr="00072835">
        <w:rPr>
          <w:rFonts w:ascii="Times New Roman" w:hAnsi="Times New Roman" w:cs="Times New Roman"/>
          <w:color w:val="000000" w:themeColor="text1"/>
        </w:rPr>
        <w:t>XVI</w:t>
      </w:r>
      <w:r w:rsidRPr="00072835">
        <w:rPr>
          <w:rFonts w:ascii="Times New Roman" w:hAnsi="Times New Roman" w:cs="Times New Roman"/>
          <w:color w:val="000000" w:themeColor="text1"/>
        </w:rPr>
        <w:t>,</w:t>
      </w:r>
      <w:r w:rsidR="00D034C0" w:rsidRPr="00072835">
        <w:rPr>
          <w:rFonts w:ascii="Times New Roman" w:hAnsi="Times New Roman" w:cs="Times New Roman"/>
          <w:color w:val="000000" w:themeColor="text1"/>
        </w:rPr>
        <w:t xml:space="preserve"> </w:t>
      </w:r>
      <w:r w:rsidR="00F454F5" w:rsidRPr="00072835">
        <w:rPr>
          <w:rFonts w:ascii="Times New Roman" w:hAnsi="Times New Roman" w:cs="Times New Roman"/>
          <w:color w:val="000000" w:themeColor="text1"/>
        </w:rPr>
        <w:t>T</w:t>
      </w:r>
      <w:r w:rsidR="00AA712D" w:rsidRPr="00072835">
        <w:rPr>
          <w:rFonts w:ascii="Times New Roman" w:hAnsi="Times New Roman" w:cs="Times New Roman"/>
          <w:color w:val="000000" w:themeColor="text1"/>
        </w:rPr>
        <w:t>he Tower</w:t>
      </w:r>
      <w:r w:rsidRPr="00072835">
        <w:rPr>
          <w:rFonts w:ascii="Times New Roman" w:hAnsi="Times New Roman" w:cs="Times New Roman"/>
          <w:color w:val="000000" w:themeColor="text1"/>
        </w:rPr>
        <w:t>,</w:t>
      </w:r>
      <w:r w:rsidR="00AA712D" w:rsidRPr="00072835">
        <w:rPr>
          <w:rFonts w:ascii="Times New Roman" w:hAnsi="Times New Roman" w:cs="Times New Roman"/>
          <w:color w:val="000000" w:themeColor="text1"/>
        </w:rPr>
        <w:t xml:space="preserve"> coming before and </w:t>
      </w:r>
      <w:r w:rsidR="00F454F5" w:rsidRPr="00072835">
        <w:rPr>
          <w:rFonts w:ascii="Times New Roman" w:hAnsi="Times New Roman" w:cs="Times New Roman"/>
          <w:color w:val="000000" w:themeColor="text1"/>
        </w:rPr>
        <w:t xml:space="preserve">followed by </w:t>
      </w:r>
      <w:r w:rsidR="00D034C0" w:rsidRPr="00072835">
        <w:rPr>
          <w:rFonts w:ascii="Times New Roman" w:hAnsi="Times New Roman" w:cs="Times New Roman"/>
          <w:color w:val="000000" w:themeColor="text1"/>
        </w:rPr>
        <w:t>card XVIII</w:t>
      </w:r>
      <w:r w:rsidRPr="00072835">
        <w:rPr>
          <w:rFonts w:ascii="Times New Roman" w:hAnsi="Times New Roman" w:cs="Times New Roman"/>
          <w:color w:val="000000" w:themeColor="text1"/>
        </w:rPr>
        <w:t>,</w:t>
      </w:r>
      <w:r w:rsidR="00F454F5" w:rsidRPr="00072835">
        <w:rPr>
          <w:rFonts w:ascii="Times New Roman" w:hAnsi="Times New Roman" w:cs="Times New Roman"/>
          <w:color w:val="000000" w:themeColor="text1"/>
        </w:rPr>
        <w:t xml:space="preserve"> T</w:t>
      </w:r>
      <w:r w:rsidR="00D034C0" w:rsidRPr="00072835">
        <w:rPr>
          <w:rFonts w:ascii="Times New Roman" w:hAnsi="Times New Roman" w:cs="Times New Roman"/>
          <w:color w:val="000000" w:themeColor="text1"/>
        </w:rPr>
        <w:t xml:space="preserve">he </w:t>
      </w:r>
      <w:r w:rsidR="00AA712D" w:rsidRPr="00072835">
        <w:rPr>
          <w:rFonts w:ascii="Times New Roman" w:hAnsi="Times New Roman" w:cs="Times New Roman"/>
          <w:color w:val="000000" w:themeColor="text1"/>
        </w:rPr>
        <w:t xml:space="preserve">Moon. </w:t>
      </w:r>
      <w:proofErr w:type="spellStart"/>
      <w:r w:rsidR="00F01ECD" w:rsidRPr="00072835">
        <w:rPr>
          <w:rFonts w:ascii="Times New Roman" w:hAnsi="Times New Roman" w:cs="Times New Roman"/>
          <w:color w:val="000000" w:themeColor="text1"/>
        </w:rPr>
        <w:t>Coralle</w:t>
      </w:r>
      <w:proofErr w:type="spellEnd"/>
      <w:r w:rsidR="00F01ECD" w:rsidRPr="00072835">
        <w:rPr>
          <w:rFonts w:ascii="Times New Roman" w:hAnsi="Times New Roman" w:cs="Times New Roman"/>
          <w:color w:val="000000" w:themeColor="text1"/>
        </w:rPr>
        <w:t xml:space="preserve"> Grebe suggest</w:t>
      </w:r>
      <w:r w:rsidR="00F454F5" w:rsidRPr="00072835">
        <w:rPr>
          <w:rFonts w:ascii="Times New Roman" w:hAnsi="Times New Roman" w:cs="Times New Roman"/>
          <w:color w:val="000000" w:themeColor="text1"/>
        </w:rPr>
        <w:t>ed</w:t>
      </w:r>
      <w:r w:rsidR="00F01ECD" w:rsidRPr="00072835">
        <w:rPr>
          <w:rFonts w:ascii="Times New Roman" w:hAnsi="Times New Roman" w:cs="Times New Roman"/>
          <w:color w:val="000000" w:themeColor="text1"/>
        </w:rPr>
        <w:t xml:space="preserve"> </w:t>
      </w:r>
      <w:r w:rsidR="007C26B4" w:rsidRPr="00072835">
        <w:rPr>
          <w:rFonts w:ascii="Times New Roman" w:hAnsi="Times New Roman" w:cs="Times New Roman"/>
          <w:color w:val="000000" w:themeColor="text1"/>
        </w:rPr>
        <w:t xml:space="preserve">that </w:t>
      </w:r>
      <w:r w:rsidR="00F01ECD" w:rsidRPr="00072835">
        <w:rPr>
          <w:rFonts w:ascii="Times New Roman" w:hAnsi="Times New Roman" w:cs="Times New Roman"/>
          <w:color w:val="000000" w:themeColor="text1"/>
        </w:rPr>
        <w:t>the Major Arcana</w:t>
      </w:r>
      <w:r w:rsidR="00482A83" w:rsidRPr="00072835">
        <w:rPr>
          <w:rFonts w:ascii="Times New Roman" w:hAnsi="Times New Roman" w:cs="Times New Roman"/>
          <w:color w:val="000000" w:themeColor="text1"/>
        </w:rPr>
        <w:t xml:space="preserve"> cards</w:t>
      </w:r>
      <w:r w:rsidR="00F01ECD" w:rsidRPr="00072835">
        <w:rPr>
          <w:rFonts w:ascii="Times New Roman" w:hAnsi="Times New Roman" w:cs="Times New Roman"/>
          <w:color w:val="000000" w:themeColor="text1"/>
        </w:rPr>
        <w:t xml:space="preserve"> </w:t>
      </w:r>
      <w:r w:rsidR="007C26B4" w:rsidRPr="00072835">
        <w:rPr>
          <w:rFonts w:ascii="Times New Roman" w:hAnsi="Times New Roman" w:cs="Times New Roman"/>
          <w:color w:val="000000" w:themeColor="text1"/>
        </w:rPr>
        <w:t>are</w:t>
      </w:r>
      <w:r w:rsidR="00F01ECD" w:rsidRPr="00072835">
        <w:rPr>
          <w:rFonts w:ascii="Times New Roman" w:hAnsi="Times New Roman" w:cs="Times New Roman"/>
          <w:color w:val="000000" w:themeColor="text1"/>
        </w:rPr>
        <w:t xml:space="preserve"> </w:t>
      </w:r>
      <w:r w:rsidR="00F454F5" w:rsidRPr="00072835">
        <w:rPr>
          <w:rFonts w:ascii="Times New Roman" w:hAnsi="Times New Roman" w:cs="Times New Roman"/>
          <w:color w:val="000000" w:themeColor="text1"/>
        </w:rPr>
        <w:t>the</w:t>
      </w:r>
      <w:r w:rsidR="00F01ECD" w:rsidRPr="00072835">
        <w:rPr>
          <w:rFonts w:ascii="Times New Roman" w:hAnsi="Times New Roman" w:cs="Times New Roman"/>
          <w:color w:val="000000" w:themeColor="text1"/>
        </w:rPr>
        <w:t xml:space="preserve"> ‘representation of a spiritual journey’</w:t>
      </w:r>
      <w:r w:rsidR="00F454F5" w:rsidRPr="00072835">
        <w:rPr>
          <w:rFonts w:ascii="Times New Roman" w:hAnsi="Times New Roman" w:cs="Times New Roman"/>
          <w:color w:val="000000" w:themeColor="text1"/>
        </w:rPr>
        <w:t xml:space="preserve"> and this information is important to keep in mind as we proceed</w:t>
      </w:r>
      <w:r w:rsidR="00CE5BDF" w:rsidRPr="00072835">
        <w:rPr>
          <w:rFonts w:ascii="Times New Roman" w:hAnsi="Times New Roman" w:cs="Times New Roman"/>
          <w:color w:val="000000" w:themeColor="text1"/>
        </w:rPr>
        <w:t xml:space="preserve"> further</w:t>
      </w:r>
      <w:r w:rsidR="00F454F5" w:rsidRPr="00072835">
        <w:rPr>
          <w:rFonts w:ascii="Times New Roman" w:hAnsi="Times New Roman" w:cs="Times New Roman"/>
          <w:color w:val="000000" w:themeColor="text1"/>
        </w:rPr>
        <w:t xml:space="preserve"> in this paper. </w:t>
      </w:r>
      <w:r w:rsidR="005F6C17" w:rsidRPr="00072835">
        <w:rPr>
          <w:rFonts w:ascii="Times New Roman" w:hAnsi="Times New Roman" w:cs="Times New Roman"/>
          <w:color w:val="000000" w:themeColor="text1"/>
        </w:rPr>
        <w:t xml:space="preserve">See below in </w:t>
      </w:r>
      <w:r w:rsidR="00331A4F" w:rsidRPr="00072835">
        <w:rPr>
          <w:rFonts w:ascii="Times New Roman" w:hAnsi="Times New Roman" w:cs="Times New Roman"/>
          <w:color w:val="000000" w:themeColor="text1"/>
        </w:rPr>
        <w:t>F</w:t>
      </w:r>
      <w:r w:rsidR="005F6C17" w:rsidRPr="00072835">
        <w:rPr>
          <w:rFonts w:ascii="Times New Roman" w:hAnsi="Times New Roman" w:cs="Times New Roman"/>
          <w:color w:val="000000" w:themeColor="text1"/>
        </w:rPr>
        <w:t>ig</w:t>
      </w:r>
      <w:r w:rsidR="00482A83" w:rsidRPr="00072835">
        <w:rPr>
          <w:rFonts w:ascii="Times New Roman" w:hAnsi="Times New Roman" w:cs="Times New Roman"/>
          <w:color w:val="000000" w:themeColor="text1"/>
        </w:rPr>
        <w:t>ures</w:t>
      </w:r>
      <w:r w:rsidR="005F6C17" w:rsidRPr="00072835">
        <w:rPr>
          <w:rFonts w:ascii="Times New Roman" w:hAnsi="Times New Roman" w:cs="Times New Roman"/>
          <w:color w:val="000000" w:themeColor="text1"/>
        </w:rPr>
        <w:t xml:space="preserve"> 4 and 5 two more examples of The Star card from two other tarot decks</w:t>
      </w:r>
      <w:r w:rsidR="00482A83" w:rsidRPr="00072835">
        <w:rPr>
          <w:rFonts w:ascii="Times New Roman" w:hAnsi="Times New Roman" w:cs="Times New Roman"/>
          <w:color w:val="000000" w:themeColor="text1"/>
        </w:rPr>
        <w:t>.</w:t>
      </w:r>
      <w:r w:rsidR="00024A4F" w:rsidRPr="00072835">
        <w:rPr>
          <w:rStyle w:val="FootnoteReference"/>
          <w:rFonts w:ascii="Times New Roman" w:hAnsi="Times New Roman" w:cs="Times New Roman"/>
          <w:color w:val="000000" w:themeColor="text1"/>
        </w:rPr>
        <w:footnoteReference w:id="8"/>
      </w:r>
      <w:r w:rsidR="00F454F5" w:rsidRPr="00072835">
        <w:rPr>
          <w:rFonts w:ascii="Times New Roman" w:hAnsi="Times New Roman" w:cs="Times New Roman"/>
          <w:color w:val="000000" w:themeColor="text1"/>
        </w:rPr>
        <w:t xml:space="preserve"> </w:t>
      </w:r>
    </w:p>
    <w:p w14:paraId="329F2B0A" w14:textId="77777777" w:rsidR="00331A4F" w:rsidRDefault="00331A4F" w:rsidP="00F01ECD">
      <w:pPr>
        <w:rPr>
          <w:rFonts w:ascii="Times New Roman" w:hAnsi="Times New Roman" w:cs="Times New Roman"/>
        </w:rPr>
      </w:pPr>
    </w:p>
    <w:p w14:paraId="7E4BE204" w14:textId="77777777" w:rsidR="00331A4F" w:rsidRDefault="00331A4F" w:rsidP="00331A4F">
      <w:pPr>
        <w:keepNext/>
      </w:pPr>
      <w:r>
        <w:rPr>
          <w:rFonts w:ascii="Times New Roman" w:hAnsi="Times New Roman" w:cs="Times New Roman"/>
          <w:noProof/>
        </w:rPr>
        <w:drawing>
          <wp:inline distT="0" distB="0" distL="0" distR="0" wp14:anchorId="1236930F" wp14:editId="07E52DAE">
            <wp:extent cx="1983545" cy="2646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ptimized-Optimized-IMG_0298.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06199" cy="2676341"/>
                    </a:xfrm>
                    <a:prstGeom prst="rect">
                      <a:avLst/>
                    </a:prstGeom>
                  </pic:spPr>
                </pic:pic>
              </a:graphicData>
            </a:graphic>
          </wp:inline>
        </w:drawing>
      </w:r>
    </w:p>
    <w:p w14:paraId="5ACE4DB7" w14:textId="77777777" w:rsidR="00CD4E59" w:rsidRDefault="00331A4F" w:rsidP="00CD4E59">
      <w:pPr>
        <w:pStyle w:val="Caption"/>
        <w:rPr>
          <w:rFonts w:ascii="Times New Roman" w:hAnsi="Times New Roman" w:cs="Times New Roman"/>
          <w:i w:val="0"/>
          <w:iCs w:val="0"/>
          <w:noProof/>
          <w:color w:val="000000" w:themeColor="text1"/>
        </w:rPr>
      </w:pPr>
      <w:r w:rsidRPr="00F44634">
        <w:rPr>
          <w:rFonts w:ascii="Times New Roman" w:hAnsi="Times New Roman" w:cs="Times New Roman"/>
          <w:i w:val="0"/>
          <w:iCs w:val="0"/>
          <w:color w:val="000000" w:themeColor="text1"/>
        </w:rPr>
        <w:t xml:space="preserve">Figure </w:t>
      </w:r>
      <w:r w:rsidRPr="00F44634">
        <w:rPr>
          <w:rFonts w:ascii="Times New Roman" w:hAnsi="Times New Roman" w:cs="Times New Roman"/>
          <w:i w:val="0"/>
          <w:iCs w:val="0"/>
          <w:color w:val="000000" w:themeColor="text1"/>
        </w:rPr>
        <w:fldChar w:fldCharType="begin"/>
      </w:r>
      <w:r w:rsidRPr="00F44634">
        <w:rPr>
          <w:rFonts w:ascii="Times New Roman" w:hAnsi="Times New Roman" w:cs="Times New Roman"/>
          <w:i w:val="0"/>
          <w:iCs w:val="0"/>
          <w:color w:val="000000" w:themeColor="text1"/>
        </w:rPr>
        <w:instrText xml:space="preserve"> SEQ Figure \* ARABIC </w:instrText>
      </w:r>
      <w:r w:rsidRPr="00F44634">
        <w:rPr>
          <w:rFonts w:ascii="Times New Roman" w:hAnsi="Times New Roman" w:cs="Times New Roman"/>
          <w:i w:val="0"/>
          <w:iCs w:val="0"/>
          <w:color w:val="000000" w:themeColor="text1"/>
        </w:rPr>
        <w:fldChar w:fldCharType="separate"/>
      </w:r>
      <w:r w:rsidR="00F44634">
        <w:rPr>
          <w:rFonts w:ascii="Times New Roman" w:hAnsi="Times New Roman" w:cs="Times New Roman"/>
          <w:i w:val="0"/>
          <w:iCs w:val="0"/>
          <w:noProof/>
          <w:color w:val="000000" w:themeColor="text1"/>
        </w:rPr>
        <w:t>4</w:t>
      </w:r>
      <w:r w:rsidRPr="00F44634">
        <w:rPr>
          <w:rFonts w:ascii="Times New Roman" w:hAnsi="Times New Roman" w:cs="Times New Roman"/>
          <w:i w:val="0"/>
          <w:iCs w:val="0"/>
          <w:color w:val="000000" w:themeColor="text1"/>
        </w:rPr>
        <w:fldChar w:fldCharType="end"/>
      </w:r>
      <w:r w:rsidRPr="00F44634">
        <w:rPr>
          <w:rFonts w:ascii="Times New Roman" w:hAnsi="Times New Roman" w:cs="Times New Roman"/>
          <w:i w:val="0"/>
          <w:iCs w:val="0"/>
          <w:color w:val="000000" w:themeColor="text1"/>
        </w:rPr>
        <w:t xml:space="preserve">: Robert Wang (unknown), </w:t>
      </w:r>
      <w:r w:rsidRPr="00F44634">
        <w:rPr>
          <w:rFonts w:ascii="Times New Roman" w:hAnsi="Times New Roman" w:cs="Times New Roman"/>
          <w:color w:val="000000" w:themeColor="text1"/>
        </w:rPr>
        <w:t>The Star</w:t>
      </w:r>
      <w:r w:rsidR="00F44634">
        <w:rPr>
          <w:rFonts w:ascii="Times New Roman" w:hAnsi="Times New Roman" w:cs="Times New Roman"/>
          <w:color w:val="000000" w:themeColor="text1"/>
        </w:rPr>
        <w:t xml:space="preserve">, </w:t>
      </w:r>
      <w:r w:rsidRPr="00F44634">
        <w:rPr>
          <w:rFonts w:ascii="Times New Roman" w:hAnsi="Times New Roman" w:cs="Times New Roman"/>
          <w:i w:val="0"/>
          <w:iCs w:val="0"/>
          <w:color w:val="000000" w:themeColor="text1"/>
        </w:rPr>
        <w:t>The Jungian Tarot</w:t>
      </w:r>
      <w:r w:rsidR="00F44634" w:rsidRPr="00F44634">
        <w:rPr>
          <w:rFonts w:ascii="Times New Roman" w:hAnsi="Times New Roman" w:cs="Times New Roman"/>
          <w:i w:val="0"/>
          <w:iCs w:val="0"/>
          <w:color w:val="000000" w:themeColor="text1"/>
        </w:rPr>
        <w:t xml:space="preserve"> Deck</w:t>
      </w:r>
      <w:r w:rsidRPr="00F44634">
        <w:rPr>
          <w:rFonts w:ascii="Times New Roman" w:hAnsi="Times New Roman" w:cs="Times New Roman"/>
          <w:i w:val="0"/>
          <w:iCs w:val="0"/>
          <w:color w:val="000000" w:themeColor="text1"/>
        </w:rPr>
        <w:t>,</w:t>
      </w:r>
      <w:r w:rsidR="00F44634" w:rsidRPr="00F44634">
        <w:rPr>
          <w:rFonts w:ascii="Times New Roman" w:hAnsi="Times New Roman" w:cs="Times New Roman"/>
          <w:i w:val="0"/>
          <w:iCs w:val="0"/>
          <w:color w:val="000000" w:themeColor="text1"/>
        </w:rPr>
        <w:t xml:space="preserve"> </w:t>
      </w:r>
      <w:r w:rsidRPr="00F44634">
        <w:rPr>
          <w:rFonts w:ascii="Times New Roman" w:hAnsi="Times New Roman" w:cs="Times New Roman"/>
          <w:i w:val="0"/>
          <w:iCs w:val="0"/>
          <w:color w:val="000000" w:themeColor="text1"/>
        </w:rPr>
        <w:t>2018, Published by U.S</w:t>
      </w:r>
      <w:r w:rsidRPr="00F44634">
        <w:rPr>
          <w:rFonts w:ascii="Times New Roman" w:hAnsi="Times New Roman" w:cs="Times New Roman"/>
          <w:i w:val="0"/>
          <w:iCs w:val="0"/>
          <w:noProof/>
          <w:color w:val="000000" w:themeColor="text1"/>
        </w:rPr>
        <w:t xml:space="preserve"> Games Systems INC.</w:t>
      </w:r>
      <w:r w:rsidR="00F44634">
        <w:rPr>
          <w:rFonts w:ascii="Times New Roman" w:hAnsi="Times New Roman" w:cs="Times New Roman"/>
          <w:i w:val="0"/>
          <w:iCs w:val="0"/>
          <w:noProof/>
          <w:color w:val="000000" w:themeColor="text1"/>
        </w:rPr>
        <w:t>,</w:t>
      </w:r>
      <w:r w:rsidRPr="00F44634">
        <w:rPr>
          <w:rFonts w:ascii="Times New Roman" w:hAnsi="Times New Roman" w:cs="Times New Roman"/>
          <w:i w:val="0"/>
          <w:iCs w:val="0"/>
          <w:noProof/>
          <w:color w:val="000000" w:themeColor="text1"/>
        </w:rPr>
        <w:t xml:space="preserve"> Image: Fernanda Paiva</w:t>
      </w:r>
    </w:p>
    <w:p w14:paraId="0353630C" w14:textId="77777777" w:rsidR="00CD4E59" w:rsidRDefault="00CD4E59" w:rsidP="00CD4E59">
      <w:pPr>
        <w:pStyle w:val="Caption"/>
        <w:rPr>
          <w:rFonts w:ascii="Times New Roman" w:hAnsi="Times New Roman" w:cs="Times New Roman"/>
          <w:i w:val="0"/>
          <w:iCs w:val="0"/>
          <w:noProof/>
          <w:color w:val="000000" w:themeColor="text1"/>
        </w:rPr>
      </w:pPr>
    </w:p>
    <w:p w14:paraId="6BD6E966" w14:textId="37884F35" w:rsidR="00F44634" w:rsidRPr="00CD4E59" w:rsidRDefault="00F44634" w:rsidP="00CD4E59">
      <w:pPr>
        <w:pStyle w:val="Caption"/>
        <w:rPr>
          <w:rFonts w:ascii="Times New Roman" w:hAnsi="Times New Roman" w:cs="Times New Roman"/>
          <w:i w:val="0"/>
          <w:iCs w:val="0"/>
          <w:noProof/>
          <w:color w:val="000000" w:themeColor="text1"/>
        </w:rPr>
      </w:pPr>
      <w:r>
        <w:rPr>
          <w:noProof/>
        </w:rPr>
        <w:lastRenderedPageBreak/>
        <w:drawing>
          <wp:inline distT="0" distB="0" distL="0" distR="0" wp14:anchorId="79A586C8" wp14:editId="774CF52F">
            <wp:extent cx="1983105" cy="26455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timized-Optimized-IMG_0299.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0441" cy="2695339"/>
                    </a:xfrm>
                    <a:prstGeom prst="rect">
                      <a:avLst/>
                    </a:prstGeom>
                  </pic:spPr>
                </pic:pic>
              </a:graphicData>
            </a:graphic>
          </wp:inline>
        </w:drawing>
      </w:r>
    </w:p>
    <w:p w14:paraId="57A7442A" w14:textId="3B19B252" w:rsidR="00F44634" w:rsidRPr="00F44634" w:rsidRDefault="00F44634" w:rsidP="00F44634">
      <w:pPr>
        <w:pStyle w:val="Caption"/>
        <w:rPr>
          <w:rFonts w:ascii="Times New Roman" w:hAnsi="Times New Roman" w:cs="Times New Roman"/>
          <w:i w:val="0"/>
          <w:iCs w:val="0"/>
          <w:color w:val="000000" w:themeColor="text1"/>
        </w:rPr>
      </w:pPr>
      <w:r w:rsidRPr="00F44634">
        <w:rPr>
          <w:rFonts w:ascii="Times New Roman" w:hAnsi="Times New Roman" w:cs="Times New Roman"/>
          <w:i w:val="0"/>
          <w:iCs w:val="0"/>
          <w:color w:val="000000" w:themeColor="text1"/>
        </w:rPr>
        <w:t xml:space="preserve">Figure </w:t>
      </w:r>
      <w:r w:rsidRPr="00F44634">
        <w:rPr>
          <w:rFonts w:ascii="Times New Roman" w:hAnsi="Times New Roman" w:cs="Times New Roman"/>
          <w:i w:val="0"/>
          <w:iCs w:val="0"/>
          <w:color w:val="000000" w:themeColor="text1"/>
        </w:rPr>
        <w:fldChar w:fldCharType="begin"/>
      </w:r>
      <w:r w:rsidRPr="00F44634">
        <w:rPr>
          <w:rFonts w:ascii="Times New Roman" w:hAnsi="Times New Roman" w:cs="Times New Roman"/>
          <w:i w:val="0"/>
          <w:iCs w:val="0"/>
          <w:color w:val="000000" w:themeColor="text1"/>
        </w:rPr>
        <w:instrText xml:space="preserve"> SEQ Figure \* ARABIC </w:instrText>
      </w:r>
      <w:r w:rsidRPr="00F44634">
        <w:rPr>
          <w:rFonts w:ascii="Times New Roman" w:hAnsi="Times New Roman" w:cs="Times New Roman"/>
          <w:i w:val="0"/>
          <w:iCs w:val="0"/>
          <w:color w:val="000000" w:themeColor="text1"/>
        </w:rPr>
        <w:fldChar w:fldCharType="separate"/>
      </w:r>
      <w:r w:rsidRPr="00F44634">
        <w:rPr>
          <w:rFonts w:ascii="Times New Roman" w:hAnsi="Times New Roman" w:cs="Times New Roman"/>
          <w:i w:val="0"/>
          <w:iCs w:val="0"/>
          <w:noProof/>
          <w:color w:val="000000" w:themeColor="text1"/>
        </w:rPr>
        <w:t>5</w:t>
      </w:r>
      <w:r w:rsidRPr="00F44634">
        <w:rPr>
          <w:rFonts w:ascii="Times New Roman" w:hAnsi="Times New Roman" w:cs="Times New Roman"/>
          <w:i w:val="0"/>
          <w:iCs w:val="0"/>
          <w:color w:val="000000" w:themeColor="text1"/>
        </w:rPr>
        <w:fldChar w:fldCharType="end"/>
      </w:r>
      <w:r w:rsidRPr="00F44634">
        <w:rPr>
          <w:rFonts w:ascii="Times New Roman" w:hAnsi="Times New Roman" w:cs="Times New Roman"/>
          <w:i w:val="0"/>
          <w:iCs w:val="0"/>
          <w:color w:val="000000" w:themeColor="text1"/>
        </w:rPr>
        <w:t xml:space="preserve">: Pamela Colman Smith (1878-1951) and Arthur Edward Waite (1857-1942), </w:t>
      </w:r>
      <w:r w:rsidRPr="00F44634">
        <w:rPr>
          <w:rFonts w:ascii="Times New Roman" w:hAnsi="Times New Roman" w:cs="Times New Roman"/>
          <w:color w:val="000000" w:themeColor="text1"/>
        </w:rPr>
        <w:t>The Star</w:t>
      </w:r>
      <w:r w:rsidRPr="00F44634">
        <w:rPr>
          <w:rFonts w:ascii="Times New Roman" w:hAnsi="Times New Roman" w:cs="Times New Roman"/>
          <w:i w:val="0"/>
          <w:iCs w:val="0"/>
          <w:color w:val="000000" w:themeColor="text1"/>
        </w:rPr>
        <w:t>, Rider Waite Tarot Deck, 1990 [1910], published by U.S Games System INC., Image: Fernanda Paiva.</w:t>
      </w:r>
    </w:p>
    <w:p w14:paraId="60AC3389" w14:textId="4942060E" w:rsidR="00331A4F" w:rsidRDefault="00331A4F" w:rsidP="00F01ECD">
      <w:pPr>
        <w:rPr>
          <w:rFonts w:ascii="Times New Roman" w:hAnsi="Times New Roman" w:cs="Times New Roman"/>
        </w:rPr>
      </w:pPr>
    </w:p>
    <w:p w14:paraId="04EF2786" w14:textId="22249A13" w:rsidR="00331A4F" w:rsidRDefault="00331A4F" w:rsidP="00F01ECD">
      <w:pPr>
        <w:rPr>
          <w:rFonts w:ascii="Times New Roman" w:hAnsi="Times New Roman" w:cs="Times New Roman"/>
        </w:rPr>
      </w:pPr>
    </w:p>
    <w:p w14:paraId="1061ED03" w14:textId="5B3D9499" w:rsidR="00C24837" w:rsidRPr="00213492" w:rsidRDefault="00C24837">
      <w:pPr>
        <w:rPr>
          <w:rFonts w:ascii="Times New Roman" w:hAnsi="Times New Roman" w:cs="Times New Roman"/>
          <w:color w:val="000000" w:themeColor="text1"/>
          <w:sz w:val="28"/>
          <w:szCs w:val="28"/>
        </w:rPr>
      </w:pPr>
      <w:r w:rsidRPr="00213492">
        <w:rPr>
          <w:rFonts w:ascii="Times New Roman" w:hAnsi="Times New Roman" w:cs="Times New Roman"/>
          <w:color w:val="000000" w:themeColor="text1"/>
          <w:sz w:val="28"/>
          <w:szCs w:val="28"/>
        </w:rPr>
        <w:t>The star</w:t>
      </w:r>
      <w:r w:rsidR="00000C3B">
        <w:rPr>
          <w:rFonts w:ascii="Times New Roman" w:hAnsi="Times New Roman" w:cs="Times New Roman"/>
          <w:color w:val="000000" w:themeColor="text1"/>
          <w:sz w:val="28"/>
          <w:szCs w:val="28"/>
        </w:rPr>
        <w:t>s</w:t>
      </w:r>
      <w:r w:rsidRPr="00213492">
        <w:rPr>
          <w:rFonts w:ascii="Times New Roman" w:hAnsi="Times New Roman" w:cs="Times New Roman"/>
          <w:color w:val="000000" w:themeColor="text1"/>
          <w:sz w:val="28"/>
          <w:szCs w:val="28"/>
        </w:rPr>
        <w:t xml:space="preserve"> depicted in each primary source:</w:t>
      </w:r>
    </w:p>
    <w:p w14:paraId="5E18F2F8" w14:textId="77777777" w:rsidR="00C24837" w:rsidRPr="00A272D6" w:rsidRDefault="00C24837">
      <w:pPr>
        <w:rPr>
          <w:rFonts w:ascii="Times New Roman" w:hAnsi="Times New Roman" w:cs="Times New Roman"/>
          <w:color w:val="7030A0"/>
        </w:rPr>
      </w:pPr>
    </w:p>
    <w:p w14:paraId="6E90A546" w14:textId="208FAB2F" w:rsidR="006364BD" w:rsidRPr="00072835" w:rsidRDefault="00FB7BEB" w:rsidP="006364BD">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This section will explore the comparison of how the stars were depicted in the chosen primary sources. </w:t>
      </w:r>
      <w:r w:rsidR="00487109" w:rsidRPr="00072835">
        <w:rPr>
          <w:rFonts w:ascii="Times New Roman" w:hAnsi="Times New Roman" w:cs="Times New Roman"/>
          <w:color w:val="000000" w:themeColor="text1"/>
        </w:rPr>
        <w:t>In both works the stars in the sky are represented in a similar manner, depicting a kind of spiral shape</w:t>
      </w:r>
      <w:r w:rsidR="00A00C15" w:rsidRPr="00072835">
        <w:rPr>
          <w:rFonts w:ascii="Times New Roman" w:hAnsi="Times New Roman" w:cs="Times New Roman"/>
          <w:color w:val="000000" w:themeColor="text1"/>
        </w:rPr>
        <w:t xml:space="preserve"> in the sky</w:t>
      </w:r>
      <w:r w:rsidR="00DB6C77" w:rsidRPr="00072835">
        <w:rPr>
          <w:rFonts w:ascii="Times New Roman" w:hAnsi="Times New Roman" w:cs="Times New Roman"/>
          <w:color w:val="000000" w:themeColor="text1"/>
        </w:rPr>
        <w:t>, although Crowley’s star on the top left has a more geometric shape compared to the small ones in the background and van Gogh’s stars which are more round in shape</w:t>
      </w:r>
      <w:r w:rsidRPr="00072835">
        <w:rPr>
          <w:rFonts w:ascii="Times New Roman" w:hAnsi="Times New Roman" w:cs="Times New Roman"/>
          <w:color w:val="000000" w:themeColor="text1"/>
        </w:rPr>
        <w:t xml:space="preserve"> (see Fig. 1 and 2)</w:t>
      </w:r>
      <w:r w:rsidR="00487109" w:rsidRPr="00072835">
        <w:rPr>
          <w:rFonts w:ascii="Times New Roman" w:hAnsi="Times New Roman" w:cs="Times New Roman"/>
          <w:color w:val="000000" w:themeColor="text1"/>
        </w:rPr>
        <w:t>.</w:t>
      </w:r>
      <w:r w:rsidR="00FC7FD4" w:rsidRPr="00072835">
        <w:rPr>
          <w:rFonts w:ascii="Times New Roman" w:hAnsi="Times New Roman" w:cs="Times New Roman"/>
          <w:color w:val="000000" w:themeColor="text1"/>
        </w:rPr>
        <w:t xml:space="preserve"> However</w:t>
      </w:r>
      <w:r w:rsidR="007C2D29" w:rsidRPr="00072835">
        <w:rPr>
          <w:rFonts w:ascii="Times New Roman" w:hAnsi="Times New Roman" w:cs="Times New Roman"/>
          <w:color w:val="000000" w:themeColor="text1"/>
        </w:rPr>
        <w:t>,</w:t>
      </w:r>
      <w:r w:rsidR="00FC7FD4" w:rsidRPr="00072835">
        <w:rPr>
          <w:rFonts w:ascii="Times New Roman" w:hAnsi="Times New Roman" w:cs="Times New Roman"/>
          <w:color w:val="000000" w:themeColor="text1"/>
        </w:rPr>
        <w:t xml:space="preserve"> there is a main difference in their representation of the stars</w:t>
      </w:r>
      <w:r w:rsidR="003D2180" w:rsidRPr="00072835">
        <w:rPr>
          <w:rFonts w:ascii="Times New Roman" w:hAnsi="Times New Roman" w:cs="Times New Roman"/>
          <w:color w:val="000000" w:themeColor="text1"/>
        </w:rPr>
        <w:t>, and that</w:t>
      </w:r>
      <w:r w:rsidR="00DB6C77" w:rsidRPr="00072835">
        <w:rPr>
          <w:rFonts w:ascii="Times New Roman" w:hAnsi="Times New Roman" w:cs="Times New Roman"/>
          <w:color w:val="000000" w:themeColor="text1"/>
        </w:rPr>
        <w:t xml:space="preserve"> </w:t>
      </w:r>
      <w:r w:rsidR="003D2180" w:rsidRPr="00072835">
        <w:rPr>
          <w:rFonts w:ascii="Times New Roman" w:hAnsi="Times New Roman" w:cs="Times New Roman"/>
          <w:color w:val="000000" w:themeColor="text1"/>
        </w:rPr>
        <w:t xml:space="preserve">is a </w:t>
      </w:r>
      <w:r w:rsidR="00D21997" w:rsidRPr="00072835">
        <w:rPr>
          <w:rFonts w:ascii="Times New Roman" w:hAnsi="Times New Roman" w:cs="Times New Roman"/>
          <w:color w:val="000000" w:themeColor="text1"/>
        </w:rPr>
        <w:t xml:space="preserve">connection </w:t>
      </w:r>
      <w:r w:rsidR="003D2180" w:rsidRPr="00072835">
        <w:rPr>
          <w:rFonts w:ascii="Times New Roman" w:hAnsi="Times New Roman" w:cs="Times New Roman"/>
          <w:color w:val="000000" w:themeColor="text1"/>
        </w:rPr>
        <w:t>between the stars and</w:t>
      </w:r>
      <w:r w:rsidR="00D21997" w:rsidRPr="00072835">
        <w:rPr>
          <w:rFonts w:ascii="Times New Roman" w:hAnsi="Times New Roman" w:cs="Times New Roman"/>
          <w:color w:val="000000" w:themeColor="text1"/>
        </w:rPr>
        <w:t xml:space="preserve"> astrological knowledge</w:t>
      </w:r>
      <w:r w:rsidR="00F41B28" w:rsidRPr="00072835">
        <w:rPr>
          <w:rFonts w:ascii="Times New Roman" w:hAnsi="Times New Roman" w:cs="Times New Roman"/>
          <w:color w:val="000000" w:themeColor="text1"/>
        </w:rPr>
        <w:t xml:space="preserve"> as well as the narrative in the tarot sequence</w:t>
      </w:r>
      <w:r w:rsidR="00D21997" w:rsidRPr="00072835">
        <w:rPr>
          <w:rFonts w:ascii="Times New Roman" w:hAnsi="Times New Roman" w:cs="Times New Roman"/>
          <w:color w:val="000000" w:themeColor="text1"/>
        </w:rPr>
        <w:t xml:space="preserve"> itself</w:t>
      </w:r>
      <w:r w:rsidR="003D2180" w:rsidRPr="00072835">
        <w:rPr>
          <w:rFonts w:ascii="Times New Roman" w:hAnsi="Times New Roman" w:cs="Times New Roman"/>
          <w:color w:val="000000" w:themeColor="text1"/>
        </w:rPr>
        <w:t xml:space="preserve"> versus van Gogh’s painting which was based on imagination and feelings rather than an attempt to represent a</w:t>
      </w:r>
      <w:r w:rsidRPr="00072835">
        <w:rPr>
          <w:rFonts w:ascii="Times New Roman" w:hAnsi="Times New Roman" w:cs="Times New Roman"/>
          <w:color w:val="000000" w:themeColor="text1"/>
        </w:rPr>
        <w:t>ny</w:t>
      </w:r>
      <w:r w:rsidR="003D2180" w:rsidRPr="00072835">
        <w:rPr>
          <w:rFonts w:ascii="Times New Roman" w:hAnsi="Times New Roman" w:cs="Times New Roman"/>
          <w:color w:val="000000" w:themeColor="text1"/>
        </w:rPr>
        <w:t xml:space="preserve"> system of knowledge. </w:t>
      </w:r>
    </w:p>
    <w:p w14:paraId="52A3BCD9" w14:textId="3E216378" w:rsidR="006364BD" w:rsidRPr="00072835" w:rsidRDefault="006364BD" w:rsidP="00ED6356">
      <w:pPr>
        <w:rPr>
          <w:rFonts w:ascii="Times New Roman" w:hAnsi="Times New Roman" w:cs="Times New Roman"/>
          <w:color w:val="000000" w:themeColor="text1"/>
        </w:rPr>
      </w:pPr>
    </w:p>
    <w:p w14:paraId="1DD83C28" w14:textId="7EF6168F" w:rsidR="00F37191" w:rsidRPr="00072835" w:rsidRDefault="0082556A" w:rsidP="00F37191">
      <w:pPr>
        <w:rPr>
          <w:rFonts w:ascii="Times New Roman" w:hAnsi="Times New Roman" w:cs="Times New Roman"/>
          <w:color w:val="000000" w:themeColor="text1"/>
        </w:rPr>
      </w:pPr>
      <w:r w:rsidRPr="00072835">
        <w:rPr>
          <w:rFonts w:ascii="Times New Roman" w:hAnsi="Times New Roman" w:cs="Times New Roman"/>
          <w:color w:val="000000" w:themeColor="text1"/>
        </w:rPr>
        <w:t>Patrick McCafferty talked about the sky as ‘a tapestry embroidered by the human imagination’ and Rebecca Solnit argued that ‘</w:t>
      </w:r>
      <w:r w:rsidR="00AA712D" w:rsidRPr="00072835">
        <w:rPr>
          <w:rFonts w:ascii="Times New Roman" w:hAnsi="Times New Roman" w:cs="Times New Roman"/>
          <w:color w:val="000000" w:themeColor="text1"/>
        </w:rPr>
        <w:t>s</w:t>
      </w:r>
      <w:r w:rsidRPr="00072835">
        <w:rPr>
          <w:rFonts w:ascii="Times New Roman" w:hAnsi="Times New Roman" w:cs="Times New Roman"/>
          <w:color w:val="000000" w:themeColor="text1"/>
        </w:rPr>
        <w:t xml:space="preserve">tars are made of flaming gases, but constellations are made of stories’ </w:t>
      </w:r>
      <w:r w:rsidR="00AA712D" w:rsidRPr="00072835">
        <w:rPr>
          <w:rFonts w:ascii="Times New Roman" w:hAnsi="Times New Roman" w:cs="Times New Roman"/>
          <w:color w:val="000000" w:themeColor="text1"/>
        </w:rPr>
        <w:t>and she claimed that ‘c</w:t>
      </w:r>
      <w:r w:rsidRPr="00072835">
        <w:rPr>
          <w:rFonts w:ascii="Times New Roman" w:hAnsi="Times New Roman" w:cs="Times New Roman"/>
          <w:color w:val="000000" w:themeColor="text1"/>
        </w:rPr>
        <w:t>onstellations connect the stars to each other, but in a way that no longer speaks of stars but of animals, goddesses, and heroes’.</w:t>
      </w:r>
      <w:r w:rsidR="00024A4F" w:rsidRPr="00072835">
        <w:rPr>
          <w:rStyle w:val="FootnoteReference"/>
          <w:rFonts w:ascii="Times New Roman" w:hAnsi="Times New Roman" w:cs="Times New Roman"/>
          <w:color w:val="000000" w:themeColor="text1"/>
        </w:rPr>
        <w:footnoteReference w:id="9"/>
      </w:r>
      <w:r w:rsidRPr="00072835">
        <w:rPr>
          <w:rFonts w:ascii="Times New Roman" w:hAnsi="Times New Roman" w:cs="Times New Roman"/>
          <w:color w:val="000000" w:themeColor="text1"/>
        </w:rPr>
        <w:t xml:space="preserve"> </w:t>
      </w:r>
      <w:proofErr w:type="spellStart"/>
      <w:r w:rsidR="00ED6356" w:rsidRPr="00072835">
        <w:rPr>
          <w:rFonts w:ascii="Times New Roman" w:hAnsi="Times New Roman" w:cs="Times New Roman"/>
          <w:color w:val="000000" w:themeColor="text1"/>
        </w:rPr>
        <w:t>Aleister</w:t>
      </w:r>
      <w:proofErr w:type="spellEnd"/>
      <w:r w:rsidR="00ED6356" w:rsidRPr="00072835">
        <w:rPr>
          <w:rFonts w:ascii="Times New Roman" w:hAnsi="Times New Roman" w:cs="Times New Roman"/>
          <w:color w:val="000000" w:themeColor="text1"/>
        </w:rPr>
        <w:t xml:space="preserve"> Crowley’s </w:t>
      </w:r>
      <w:r w:rsidRPr="00072835">
        <w:rPr>
          <w:rFonts w:ascii="Times New Roman" w:hAnsi="Times New Roman" w:cs="Times New Roman"/>
          <w:color w:val="000000" w:themeColor="text1"/>
        </w:rPr>
        <w:t>card</w:t>
      </w:r>
      <w:r w:rsidR="00ED6356" w:rsidRPr="00072835">
        <w:rPr>
          <w:rFonts w:ascii="Times New Roman" w:hAnsi="Times New Roman" w:cs="Times New Roman"/>
          <w:color w:val="000000" w:themeColor="text1"/>
        </w:rPr>
        <w:t xml:space="preserve"> makes reference to </w:t>
      </w:r>
      <w:r w:rsidR="000B2B7A" w:rsidRPr="00072835">
        <w:rPr>
          <w:rFonts w:ascii="Times New Roman" w:hAnsi="Times New Roman" w:cs="Times New Roman"/>
          <w:color w:val="000000" w:themeColor="text1"/>
        </w:rPr>
        <w:t xml:space="preserve">the astrological glyph of </w:t>
      </w:r>
      <w:r w:rsidR="00ED6356" w:rsidRPr="00072835">
        <w:rPr>
          <w:rFonts w:ascii="Times New Roman" w:hAnsi="Times New Roman" w:cs="Times New Roman"/>
          <w:color w:val="000000" w:themeColor="text1"/>
        </w:rPr>
        <w:t>Aquarius</w:t>
      </w:r>
      <w:r w:rsidR="00DB59B8" w:rsidRPr="00072835">
        <w:rPr>
          <w:rFonts w:ascii="Times New Roman" w:hAnsi="Times New Roman" w:cs="Times New Roman"/>
          <w:color w:val="000000" w:themeColor="text1"/>
        </w:rPr>
        <w:t xml:space="preserve"> in the bottom right</w:t>
      </w:r>
      <w:r w:rsidR="0073533D" w:rsidRPr="00072835">
        <w:rPr>
          <w:rFonts w:ascii="Times New Roman" w:hAnsi="Times New Roman" w:cs="Times New Roman"/>
          <w:color w:val="000000" w:themeColor="text1"/>
        </w:rPr>
        <w:t xml:space="preserve"> (Fig. 2)</w:t>
      </w:r>
      <w:r w:rsidR="00EE4984" w:rsidRPr="00072835">
        <w:rPr>
          <w:rFonts w:ascii="Times New Roman" w:hAnsi="Times New Roman" w:cs="Times New Roman"/>
          <w:color w:val="000000" w:themeColor="text1"/>
        </w:rPr>
        <w:t>,</w:t>
      </w:r>
      <w:r w:rsidR="007C2D29" w:rsidRPr="00072835">
        <w:rPr>
          <w:rFonts w:ascii="Times New Roman" w:hAnsi="Times New Roman" w:cs="Times New Roman"/>
          <w:color w:val="000000" w:themeColor="text1"/>
        </w:rPr>
        <w:t xml:space="preserve"> reflecting what Solnit spoke as the stars representing a story when connected to each other in</w:t>
      </w:r>
      <w:r w:rsidR="00F41B28" w:rsidRPr="00072835">
        <w:rPr>
          <w:rFonts w:ascii="Times New Roman" w:hAnsi="Times New Roman" w:cs="Times New Roman"/>
          <w:color w:val="000000" w:themeColor="text1"/>
        </w:rPr>
        <w:t xml:space="preserve"> the formation of</w:t>
      </w:r>
      <w:r w:rsidR="007C2D29" w:rsidRPr="00072835">
        <w:rPr>
          <w:rFonts w:ascii="Times New Roman" w:hAnsi="Times New Roman" w:cs="Times New Roman"/>
          <w:color w:val="000000" w:themeColor="text1"/>
        </w:rPr>
        <w:t xml:space="preserve"> a constellation. Crowley also </w:t>
      </w:r>
      <w:r w:rsidR="00AE0572" w:rsidRPr="00072835">
        <w:rPr>
          <w:rFonts w:ascii="Times New Roman" w:hAnsi="Times New Roman" w:cs="Times New Roman"/>
          <w:color w:val="000000" w:themeColor="text1"/>
        </w:rPr>
        <w:t>refer</w:t>
      </w:r>
      <w:r w:rsidR="00AE0572">
        <w:rPr>
          <w:rFonts w:ascii="Times New Roman" w:hAnsi="Times New Roman" w:cs="Times New Roman"/>
          <w:color w:val="000000" w:themeColor="text1"/>
        </w:rPr>
        <w:t>red</w:t>
      </w:r>
      <w:r w:rsidR="007C2D29" w:rsidRPr="00072835">
        <w:rPr>
          <w:rFonts w:ascii="Times New Roman" w:hAnsi="Times New Roman" w:cs="Times New Roman"/>
          <w:color w:val="000000" w:themeColor="text1"/>
        </w:rPr>
        <w:t xml:space="preserve"> to the geometrical star on the top left as Venus </w:t>
      </w:r>
      <w:r w:rsidR="00F41B28" w:rsidRPr="00072835">
        <w:rPr>
          <w:rFonts w:ascii="Times New Roman" w:hAnsi="Times New Roman" w:cs="Times New Roman"/>
          <w:color w:val="000000" w:themeColor="text1"/>
        </w:rPr>
        <w:t>representing</w:t>
      </w:r>
      <w:r w:rsidR="007C2D29" w:rsidRPr="00072835">
        <w:rPr>
          <w:rFonts w:ascii="Times New Roman" w:hAnsi="Times New Roman" w:cs="Times New Roman"/>
          <w:color w:val="000000" w:themeColor="text1"/>
        </w:rPr>
        <w:t xml:space="preserve"> love, another reference to astrological symbolism, </w:t>
      </w:r>
      <w:r w:rsidR="00F41B28" w:rsidRPr="00072835">
        <w:rPr>
          <w:rFonts w:ascii="Times New Roman" w:hAnsi="Times New Roman" w:cs="Times New Roman"/>
          <w:color w:val="000000" w:themeColor="text1"/>
        </w:rPr>
        <w:t xml:space="preserve">as </w:t>
      </w:r>
      <w:r w:rsidR="00236808" w:rsidRPr="00072835">
        <w:rPr>
          <w:rFonts w:ascii="Times New Roman" w:hAnsi="Times New Roman" w:cs="Times New Roman"/>
          <w:color w:val="000000" w:themeColor="text1"/>
        </w:rPr>
        <w:t xml:space="preserve">according to astrologer Liz Greene, </w:t>
      </w:r>
      <w:r w:rsidR="007C2D29" w:rsidRPr="00072835">
        <w:rPr>
          <w:rFonts w:ascii="Times New Roman" w:hAnsi="Times New Roman" w:cs="Times New Roman"/>
          <w:color w:val="000000" w:themeColor="text1"/>
        </w:rPr>
        <w:t xml:space="preserve">Venus </w:t>
      </w:r>
      <w:r w:rsidR="00236808" w:rsidRPr="00072835">
        <w:rPr>
          <w:rFonts w:ascii="Times New Roman" w:hAnsi="Times New Roman" w:cs="Times New Roman"/>
          <w:color w:val="000000" w:themeColor="text1"/>
        </w:rPr>
        <w:t>symbolically represents</w:t>
      </w:r>
      <w:r w:rsidR="00F41B28" w:rsidRPr="00072835">
        <w:rPr>
          <w:rFonts w:ascii="Times New Roman" w:hAnsi="Times New Roman" w:cs="Times New Roman"/>
          <w:color w:val="000000" w:themeColor="text1"/>
        </w:rPr>
        <w:t>, amongst other things,</w:t>
      </w:r>
      <w:r w:rsidR="00236808" w:rsidRPr="00072835">
        <w:rPr>
          <w:rFonts w:ascii="Times New Roman" w:hAnsi="Times New Roman" w:cs="Times New Roman"/>
          <w:color w:val="000000" w:themeColor="text1"/>
        </w:rPr>
        <w:t xml:space="preserve"> ‘</w:t>
      </w:r>
      <w:r w:rsidR="00F41B28" w:rsidRPr="00072835">
        <w:rPr>
          <w:rFonts w:ascii="Times New Roman" w:hAnsi="Times New Roman" w:cs="Times New Roman"/>
          <w:color w:val="000000" w:themeColor="text1"/>
        </w:rPr>
        <w:t>self-love and self-value’ as well as ‘the urge for love and relationships’</w:t>
      </w:r>
      <w:r w:rsidR="00024A4F" w:rsidRPr="00072835">
        <w:rPr>
          <w:rFonts w:ascii="Times New Roman" w:hAnsi="Times New Roman" w:cs="Times New Roman"/>
          <w:color w:val="000000" w:themeColor="text1"/>
        </w:rPr>
        <w:t>.</w:t>
      </w:r>
      <w:r w:rsidR="00024A4F" w:rsidRPr="00072835">
        <w:rPr>
          <w:rStyle w:val="FootnoteReference"/>
          <w:rFonts w:ascii="Times New Roman" w:hAnsi="Times New Roman" w:cs="Times New Roman"/>
          <w:color w:val="000000" w:themeColor="text1"/>
        </w:rPr>
        <w:footnoteReference w:id="10"/>
      </w:r>
      <w:r w:rsidR="00E1623E">
        <w:rPr>
          <w:rFonts w:ascii="Times New Roman" w:hAnsi="Times New Roman" w:cs="Times New Roman"/>
          <w:color w:val="000000" w:themeColor="text1"/>
        </w:rPr>
        <w:t xml:space="preserve"> </w:t>
      </w:r>
      <w:r w:rsidR="00AE0572">
        <w:rPr>
          <w:rFonts w:ascii="Times New Roman" w:hAnsi="Times New Roman" w:cs="Times New Roman"/>
          <w:color w:val="000000" w:themeColor="text1"/>
        </w:rPr>
        <w:t xml:space="preserve">In </w:t>
      </w:r>
      <w:r w:rsidR="0073533D" w:rsidRPr="00072835">
        <w:rPr>
          <w:rFonts w:ascii="Times New Roman" w:hAnsi="Times New Roman" w:cs="Times New Roman"/>
          <w:color w:val="000000" w:themeColor="text1"/>
        </w:rPr>
        <w:t>Crowley</w:t>
      </w:r>
      <w:r w:rsidR="00AE0572">
        <w:rPr>
          <w:rFonts w:ascii="Times New Roman" w:hAnsi="Times New Roman" w:cs="Times New Roman"/>
          <w:color w:val="000000" w:themeColor="text1"/>
        </w:rPr>
        <w:t>’s words:</w:t>
      </w:r>
      <w:r w:rsidR="0073533D" w:rsidRPr="00072835">
        <w:rPr>
          <w:rFonts w:ascii="Times New Roman" w:hAnsi="Times New Roman" w:cs="Times New Roman"/>
          <w:color w:val="000000" w:themeColor="text1"/>
        </w:rPr>
        <w:t xml:space="preserve"> </w:t>
      </w:r>
      <w:r w:rsidR="007C2D29" w:rsidRPr="00072835">
        <w:rPr>
          <w:rFonts w:ascii="Times New Roman" w:hAnsi="Times New Roman" w:cs="Times New Roman"/>
          <w:color w:val="000000" w:themeColor="text1"/>
        </w:rPr>
        <w:t>‘</w:t>
      </w:r>
      <w:r w:rsidR="0073533D" w:rsidRPr="00072835">
        <w:rPr>
          <w:rFonts w:ascii="Times New Roman" w:hAnsi="Times New Roman" w:cs="Times New Roman"/>
          <w:color w:val="000000" w:themeColor="text1"/>
        </w:rPr>
        <w:t>b</w:t>
      </w:r>
      <w:r w:rsidR="007C2D29" w:rsidRPr="00072835">
        <w:rPr>
          <w:rFonts w:ascii="Times New Roman" w:hAnsi="Times New Roman" w:cs="Times New Roman"/>
          <w:color w:val="000000" w:themeColor="text1"/>
        </w:rPr>
        <w:t xml:space="preserve">ehind the figure of the goddess is the celestial globe. Most prominent among its features is the seven-pointed Star of Venus, as if declaring the principal </w:t>
      </w:r>
      <w:r w:rsidR="007C2D29" w:rsidRPr="00072835">
        <w:rPr>
          <w:rFonts w:ascii="Times New Roman" w:hAnsi="Times New Roman" w:cs="Times New Roman"/>
          <w:color w:val="000000" w:themeColor="text1"/>
        </w:rPr>
        <w:lastRenderedPageBreak/>
        <w:t>characteristic of her nature to be Love’</w:t>
      </w:r>
      <w:r w:rsidR="004968B4" w:rsidRPr="00072835">
        <w:rPr>
          <w:rFonts w:ascii="Times New Roman" w:hAnsi="Times New Roman" w:cs="Times New Roman"/>
          <w:color w:val="000000" w:themeColor="text1"/>
        </w:rPr>
        <w:t>.</w:t>
      </w:r>
      <w:r w:rsidR="004968B4" w:rsidRPr="00072835">
        <w:rPr>
          <w:rStyle w:val="FootnoteReference"/>
          <w:rFonts w:ascii="Times New Roman" w:hAnsi="Times New Roman" w:cs="Times New Roman"/>
          <w:color w:val="000000" w:themeColor="text1"/>
        </w:rPr>
        <w:footnoteReference w:id="11"/>
      </w:r>
      <w:r w:rsidR="007C2D29" w:rsidRPr="00072835">
        <w:rPr>
          <w:rFonts w:ascii="Times New Roman" w:hAnsi="Times New Roman" w:cs="Times New Roman"/>
          <w:color w:val="000000" w:themeColor="text1"/>
        </w:rPr>
        <w:t xml:space="preserve"> </w:t>
      </w:r>
      <w:r w:rsidR="00F37191" w:rsidRPr="00072835">
        <w:rPr>
          <w:rFonts w:ascii="Times New Roman" w:hAnsi="Times New Roman" w:cs="Times New Roman"/>
          <w:color w:val="000000" w:themeColor="text1"/>
        </w:rPr>
        <w:t>The card of the Star also, according to Kathleen Raine, brings a message of hope, another example of how the stars in the tarot card relates to a message and connects itself to different narratives.</w:t>
      </w:r>
      <w:r w:rsidR="004968B4" w:rsidRPr="00072835">
        <w:rPr>
          <w:rStyle w:val="FootnoteReference"/>
          <w:rFonts w:ascii="Times New Roman" w:hAnsi="Times New Roman" w:cs="Times New Roman"/>
          <w:color w:val="000000" w:themeColor="text1"/>
        </w:rPr>
        <w:footnoteReference w:id="12"/>
      </w:r>
      <w:r w:rsidR="00F37191" w:rsidRPr="00072835">
        <w:rPr>
          <w:rFonts w:ascii="Times New Roman" w:hAnsi="Times New Roman" w:cs="Times New Roman"/>
          <w:color w:val="000000" w:themeColor="text1"/>
        </w:rPr>
        <w:t xml:space="preserve">  </w:t>
      </w:r>
    </w:p>
    <w:p w14:paraId="0B8887C0" w14:textId="77777777" w:rsidR="00F37191" w:rsidRPr="00072835" w:rsidRDefault="00F37191" w:rsidP="00F37191">
      <w:pPr>
        <w:rPr>
          <w:rFonts w:ascii="Times New Roman" w:hAnsi="Times New Roman" w:cs="Times New Roman"/>
          <w:color w:val="000000" w:themeColor="text1"/>
        </w:rPr>
      </w:pPr>
    </w:p>
    <w:p w14:paraId="4B764863" w14:textId="5B30AF7C" w:rsidR="0037077B" w:rsidRPr="00072835" w:rsidRDefault="00F37191" w:rsidP="00FB7BEB">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Van Gogh’s stars, on the other hand, as Tim Ingold has pointed out, connects us with feelings. He claimed that </w:t>
      </w:r>
      <w:r w:rsidRPr="00072835">
        <w:rPr>
          <w:rFonts w:ascii="Times New Roman" w:hAnsi="Times New Roman" w:cs="Times New Roman"/>
          <w:i/>
          <w:iCs/>
          <w:color w:val="000000" w:themeColor="text1"/>
        </w:rPr>
        <w:t xml:space="preserve">The Starry Night </w:t>
      </w:r>
      <w:r w:rsidRPr="00072835">
        <w:rPr>
          <w:rFonts w:ascii="Times New Roman" w:hAnsi="Times New Roman" w:cs="Times New Roman"/>
          <w:color w:val="000000" w:themeColor="text1"/>
        </w:rPr>
        <w:t xml:space="preserve">‘appeals to us precisely because it both resonates with our experience of what it </w:t>
      </w:r>
      <w:r w:rsidRPr="00072835">
        <w:rPr>
          <w:rFonts w:ascii="Times New Roman" w:hAnsi="Times New Roman" w:cs="Times New Roman"/>
          <w:i/>
          <w:iCs/>
          <w:color w:val="000000" w:themeColor="text1"/>
        </w:rPr>
        <w:t xml:space="preserve">feels like </w:t>
      </w:r>
      <w:r w:rsidRPr="00072835">
        <w:rPr>
          <w:rFonts w:ascii="Times New Roman" w:hAnsi="Times New Roman" w:cs="Times New Roman"/>
          <w:color w:val="000000" w:themeColor="text1"/>
        </w:rPr>
        <w:t>being under the stars and affords us the means to dwell upon it’.</w:t>
      </w:r>
      <w:r w:rsidR="00CF6B10" w:rsidRPr="00072835">
        <w:rPr>
          <w:rStyle w:val="FootnoteReference"/>
          <w:rFonts w:ascii="Times New Roman" w:hAnsi="Times New Roman" w:cs="Times New Roman"/>
          <w:color w:val="000000" w:themeColor="text1"/>
        </w:rPr>
        <w:footnoteReference w:id="13"/>
      </w:r>
      <w:r w:rsidRPr="00072835">
        <w:rPr>
          <w:rFonts w:ascii="Times New Roman" w:hAnsi="Times New Roman" w:cs="Times New Roman"/>
          <w:color w:val="000000" w:themeColor="text1"/>
        </w:rPr>
        <w:t xml:space="preserve"> What Ingold said reflects the poetic allure that the image and the stars have, </w:t>
      </w:r>
      <w:r w:rsidR="0047731F" w:rsidRPr="00072835">
        <w:rPr>
          <w:rFonts w:ascii="Times New Roman" w:hAnsi="Times New Roman" w:cs="Times New Roman"/>
          <w:color w:val="000000" w:themeColor="text1"/>
        </w:rPr>
        <w:t xml:space="preserve">or </w:t>
      </w:r>
      <w:r w:rsidRPr="00072835">
        <w:rPr>
          <w:rFonts w:ascii="Times New Roman" w:hAnsi="Times New Roman" w:cs="Times New Roman"/>
          <w:color w:val="000000" w:themeColor="text1"/>
        </w:rPr>
        <w:t xml:space="preserve">in </w:t>
      </w:r>
      <w:r w:rsidR="001F04A0" w:rsidRPr="00072835">
        <w:rPr>
          <w:rFonts w:ascii="Times New Roman" w:hAnsi="Times New Roman" w:cs="Times New Roman"/>
          <w:color w:val="000000" w:themeColor="text1"/>
        </w:rPr>
        <w:t>his</w:t>
      </w:r>
      <w:r w:rsidRPr="00072835">
        <w:rPr>
          <w:rFonts w:ascii="Times New Roman" w:hAnsi="Times New Roman" w:cs="Times New Roman"/>
          <w:color w:val="000000" w:themeColor="text1"/>
        </w:rPr>
        <w:t xml:space="preserve"> words ‘what it feels like’, when we are looking at the starry night in general</w:t>
      </w:r>
      <w:r w:rsidR="001F04A0" w:rsidRPr="00072835">
        <w:rPr>
          <w:rFonts w:ascii="Times New Roman" w:hAnsi="Times New Roman" w:cs="Times New Roman"/>
          <w:color w:val="000000" w:themeColor="text1"/>
        </w:rPr>
        <w:t>, invoking feelings rather than conveying a message</w:t>
      </w:r>
      <w:r w:rsidR="0047731F" w:rsidRPr="00072835">
        <w:rPr>
          <w:rFonts w:ascii="Times New Roman" w:hAnsi="Times New Roman" w:cs="Times New Roman"/>
          <w:color w:val="000000" w:themeColor="text1"/>
        </w:rPr>
        <w:t>,</w:t>
      </w:r>
      <w:r w:rsidR="001F04A0" w:rsidRPr="00072835">
        <w:rPr>
          <w:rFonts w:ascii="Times New Roman" w:hAnsi="Times New Roman" w:cs="Times New Roman"/>
          <w:color w:val="000000" w:themeColor="text1"/>
        </w:rPr>
        <w:t xml:space="preserve"> like in the case of Crowley’s card</w:t>
      </w:r>
      <w:r w:rsidRPr="00072835">
        <w:rPr>
          <w:rFonts w:ascii="Times New Roman" w:hAnsi="Times New Roman" w:cs="Times New Roman"/>
          <w:color w:val="000000" w:themeColor="text1"/>
        </w:rPr>
        <w:t xml:space="preserve">. </w:t>
      </w:r>
      <w:r w:rsidR="001C3338" w:rsidRPr="00072835">
        <w:rPr>
          <w:rFonts w:ascii="Times New Roman" w:hAnsi="Times New Roman" w:cs="Times New Roman"/>
          <w:color w:val="000000" w:themeColor="text1"/>
        </w:rPr>
        <w:t xml:space="preserve">According to Lauren </w:t>
      </w:r>
      <w:proofErr w:type="spellStart"/>
      <w:r w:rsidR="001C3338" w:rsidRPr="00072835">
        <w:rPr>
          <w:rFonts w:ascii="Times New Roman" w:hAnsi="Times New Roman" w:cs="Times New Roman"/>
          <w:color w:val="000000" w:themeColor="text1"/>
        </w:rPr>
        <w:t>Soth</w:t>
      </w:r>
      <w:proofErr w:type="spellEnd"/>
      <w:r w:rsidR="001C3338" w:rsidRPr="00072835">
        <w:rPr>
          <w:rFonts w:ascii="Times New Roman" w:hAnsi="Times New Roman" w:cs="Times New Roman"/>
          <w:color w:val="000000" w:themeColor="text1"/>
        </w:rPr>
        <w:t>, the lunar phase depicted in</w:t>
      </w:r>
      <w:r w:rsidR="00F01ECD" w:rsidRPr="00072835">
        <w:rPr>
          <w:rFonts w:ascii="Times New Roman" w:hAnsi="Times New Roman" w:cs="Times New Roman"/>
          <w:color w:val="000000" w:themeColor="text1"/>
        </w:rPr>
        <w:t xml:space="preserve"> </w:t>
      </w:r>
      <w:r w:rsidR="00DB59B8" w:rsidRPr="00072835">
        <w:rPr>
          <w:rFonts w:ascii="Times New Roman" w:hAnsi="Times New Roman" w:cs="Times New Roman"/>
          <w:i/>
          <w:iCs/>
          <w:color w:val="000000" w:themeColor="text1"/>
        </w:rPr>
        <w:t>The</w:t>
      </w:r>
      <w:r w:rsidR="001C3338" w:rsidRPr="00072835">
        <w:rPr>
          <w:rFonts w:ascii="Times New Roman" w:hAnsi="Times New Roman" w:cs="Times New Roman"/>
          <w:i/>
          <w:iCs/>
          <w:color w:val="000000" w:themeColor="text1"/>
        </w:rPr>
        <w:t xml:space="preserve"> Starry Night</w:t>
      </w:r>
      <w:r w:rsidR="001C3338" w:rsidRPr="00072835">
        <w:rPr>
          <w:rFonts w:ascii="Times New Roman" w:hAnsi="Times New Roman" w:cs="Times New Roman"/>
          <w:color w:val="000000" w:themeColor="text1"/>
        </w:rPr>
        <w:t xml:space="preserve"> does not comply </w:t>
      </w:r>
      <w:r w:rsidR="0082556A" w:rsidRPr="00072835">
        <w:rPr>
          <w:rFonts w:ascii="Times New Roman" w:hAnsi="Times New Roman" w:cs="Times New Roman"/>
          <w:color w:val="000000" w:themeColor="text1"/>
        </w:rPr>
        <w:t>with</w:t>
      </w:r>
      <w:r w:rsidR="001C3338" w:rsidRPr="00072835">
        <w:rPr>
          <w:rFonts w:ascii="Times New Roman" w:hAnsi="Times New Roman" w:cs="Times New Roman"/>
          <w:color w:val="000000" w:themeColor="text1"/>
        </w:rPr>
        <w:t xml:space="preserve"> the real lunation at the time it was painted, </w:t>
      </w:r>
      <w:r w:rsidR="00685EF7" w:rsidRPr="00072835">
        <w:rPr>
          <w:rFonts w:ascii="Times New Roman" w:hAnsi="Times New Roman" w:cs="Times New Roman"/>
          <w:color w:val="000000" w:themeColor="text1"/>
        </w:rPr>
        <w:t xml:space="preserve">agreeing with what has already been </w:t>
      </w:r>
      <w:r w:rsidR="00B56DDE" w:rsidRPr="00072835">
        <w:rPr>
          <w:rFonts w:ascii="Times New Roman" w:hAnsi="Times New Roman" w:cs="Times New Roman"/>
          <w:color w:val="000000" w:themeColor="text1"/>
        </w:rPr>
        <w:t>discussed earlier</w:t>
      </w:r>
      <w:r w:rsidR="00685EF7" w:rsidRPr="00072835">
        <w:rPr>
          <w:rFonts w:ascii="Times New Roman" w:hAnsi="Times New Roman" w:cs="Times New Roman"/>
          <w:color w:val="000000" w:themeColor="text1"/>
        </w:rPr>
        <w:t xml:space="preserve"> in this </w:t>
      </w:r>
      <w:r w:rsidR="00B56DDE" w:rsidRPr="00072835">
        <w:rPr>
          <w:rFonts w:ascii="Times New Roman" w:hAnsi="Times New Roman" w:cs="Times New Roman"/>
          <w:color w:val="000000" w:themeColor="text1"/>
        </w:rPr>
        <w:t>essay</w:t>
      </w:r>
      <w:r w:rsidR="00685EF7" w:rsidRPr="00072835">
        <w:rPr>
          <w:rFonts w:ascii="Times New Roman" w:hAnsi="Times New Roman" w:cs="Times New Roman"/>
          <w:color w:val="000000" w:themeColor="text1"/>
        </w:rPr>
        <w:t>, regarding the fact</w:t>
      </w:r>
      <w:r w:rsidR="001C3338" w:rsidRPr="00072835">
        <w:rPr>
          <w:rFonts w:ascii="Times New Roman" w:hAnsi="Times New Roman" w:cs="Times New Roman"/>
          <w:color w:val="000000" w:themeColor="text1"/>
        </w:rPr>
        <w:t xml:space="preserve"> that he was painting the sky </w:t>
      </w:r>
      <w:r w:rsidR="00B56DDE" w:rsidRPr="00072835">
        <w:rPr>
          <w:rFonts w:ascii="Times New Roman" w:hAnsi="Times New Roman" w:cs="Times New Roman"/>
          <w:color w:val="000000" w:themeColor="text1"/>
        </w:rPr>
        <w:t>with the intention t</w:t>
      </w:r>
      <w:r w:rsidR="00D21FD8" w:rsidRPr="00072835">
        <w:rPr>
          <w:rFonts w:ascii="Times New Roman" w:hAnsi="Times New Roman" w:cs="Times New Roman"/>
          <w:color w:val="000000" w:themeColor="text1"/>
        </w:rPr>
        <w:t>o express</w:t>
      </w:r>
      <w:r w:rsidR="00B56DDE" w:rsidRPr="00072835">
        <w:rPr>
          <w:rFonts w:ascii="Times New Roman" w:hAnsi="Times New Roman" w:cs="Times New Roman"/>
          <w:color w:val="000000" w:themeColor="text1"/>
        </w:rPr>
        <w:t xml:space="preserve"> a</w:t>
      </w:r>
      <w:r w:rsidR="00D21FD8" w:rsidRPr="00072835">
        <w:rPr>
          <w:rFonts w:ascii="Times New Roman" w:hAnsi="Times New Roman" w:cs="Times New Roman"/>
          <w:color w:val="000000" w:themeColor="text1"/>
        </w:rPr>
        <w:t>n imaginative</w:t>
      </w:r>
      <w:r w:rsidR="00B56DDE" w:rsidRPr="00072835">
        <w:rPr>
          <w:rFonts w:ascii="Times New Roman" w:hAnsi="Times New Roman" w:cs="Times New Roman"/>
          <w:color w:val="000000" w:themeColor="text1"/>
        </w:rPr>
        <w:t xml:space="preserve"> vision imbued with emotions</w:t>
      </w:r>
      <w:r w:rsidR="00CF6B10" w:rsidRPr="00072835">
        <w:rPr>
          <w:rFonts w:ascii="Times New Roman" w:hAnsi="Times New Roman" w:cs="Times New Roman"/>
          <w:color w:val="000000" w:themeColor="text1"/>
        </w:rPr>
        <w:t xml:space="preserve"> rather than the outer reality</w:t>
      </w:r>
      <w:r w:rsidR="001C3338" w:rsidRPr="00072835">
        <w:rPr>
          <w:rFonts w:ascii="Times New Roman" w:hAnsi="Times New Roman" w:cs="Times New Roman"/>
          <w:color w:val="000000" w:themeColor="text1"/>
        </w:rPr>
        <w:t>.</w:t>
      </w:r>
      <w:r w:rsidR="00CF6B10" w:rsidRPr="00072835">
        <w:rPr>
          <w:rStyle w:val="FootnoteReference"/>
          <w:rFonts w:ascii="Times New Roman" w:hAnsi="Times New Roman" w:cs="Times New Roman"/>
          <w:color w:val="000000" w:themeColor="text1"/>
        </w:rPr>
        <w:footnoteReference w:id="14"/>
      </w:r>
      <w:r w:rsidR="001C3338" w:rsidRPr="00072835">
        <w:rPr>
          <w:rFonts w:ascii="Times New Roman" w:hAnsi="Times New Roman" w:cs="Times New Roman"/>
          <w:color w:val="000000" w:themeColor="text1"/>
        </w:rPr>
        <w:t xml:space="preserve"> </w:t>
      </w:r>
    </w:p>
    <w:p w14:paraId="5A174F51" w14:textId="4B4AAADF" w:rsidR="00FB7BEB" w:rsidRPr="00072835" w:rsidRDefault="00FB7BEB" w:rsidP="00FB7BEB">
      <w:pPr>
        <w:rPr>
          <w:rFonts w:ascii="Times New Roman" w:hAnsi="Times New Roman" w:cs="Times New Roman"/>
          <w:color w:val="000000" w:themeColor="text1"/>
        </w:rPr>
      </w:pPr>
    </w:p>
    <w:p w14:paraId="0A89FBB1" w14:textId="07E6087B" w:rsidR="00FB7BEB" w:rsidRPr="00072835" w:rsidRDefault="00FB7BEB" w:rsidP="00FB7BEB">
      <w:pPr>
        <w:rPr>
          <w:rFonts w:ascii="Times New Roman" w:hAnsi="Times New Roman" w:cs="Times New Roman"/>
          <w:color w:val="000000" w:themeColor="text1"/>
        </w:rPr>
      </w:pPr>
      <w:r w:rsidRPr="00072835">
        <w:rPr>
          <w:rFonts w:ascii="Times New Roman" w:hAnsi="Times New Roman" w:cs="Times New Roman"/>
          <w:color w:val="000000" w:themeColor="text1"/>
        </w:rPr>
        <w:t>In this section we compared the two primary sources through the different way</w:t>
      </w:r>
      <w:r w:rsidR="00E64887" w:rsidRPr="00072835">
        <w:rPr>
          <w:rFonts w:ascii="Times New Roman" w:hAnsi="Times New Roman" w:cs="Times New Roman"/>
          <w:color w:val="000000" w:themeColor="text1"/>
        </w:rPr>
        <w:t>s</w:t>
      </w:r>
      <w:r w:rsidRPr="00072835">
        <w:rPr>
          <w:rFonts w:ascii="Times New Roman" w:hAnsi="Times New Roman" w:cs="Times New Roman"/>
          <w:color w:val="000000" w:themeColor="text1"/>
        </w:rPr>
        <w:t xml:space="preserve"> that they represented the stars in their work. It was discussed that although they both have used a similar spiral shape there is a fundamental difference between the two</w:t>
      </w:r>
      <w:r w:rsidR="00E64887" w:rsidRPr="00072835">
        <w:rPr>
          <w:rFonts w:ascii="Times New Roman" w:hAnsi="Times New Roman" w:cs="Times New Roman"/>
          <w:color w:val="000000" w:themeColor="text1"/>
        </w:rPr>
        <w:t>,</w:t>
      </w:r>
      <w:r w:rsidRPr="00072835">
        <w:rPr>
          <w:rFonts w:ascii="Times New Roman" w:hAnsi="Times New Roman" w:cs="Times New Roman"/>
          <w:color w:val="000000" w:themeColor="text1"/>
        </w:rPr>
        <w:t xml:space="preserve"> </w:t>
      </w:r>
      <w:r w:rsidR="00E64887" w:rsidRPr="00072835">
        <w:rPr>
          <w:rFonts w:ascii="Times New Roman" w:hAnsi="Times New Roman" w:cs="Times New Roman"/>
          <w:color w:val="000000" w:themeColor="text1"/>
        </w:rPr>
        <w:t xml:space="preserve">that is, </w:t>
      </w:r>
      <w:r w:rsidRPr="00072835">
        <w:rPr>
          <w:rFonts w:ascii="Times New Roman" w:hAnsi="Times New Roman" w:cs="Times New Roman"/>
          <w:color w:val="000000" w:themeColor="text1"/>
        </w:rPr>
        <w:t xml:space="preserve">in </w:t>
      </w:r>
      <w:proofErr w:type="spellStart"/>
      <w:r w:rsidRPr="00072835">
        <w:rPr>
          <w:rFonts w:ascii="Times New Roman" w:hAnsi="Times New Roman" w:cs="Times New Roman"/>
          <w:color w:val="000000" w:themeColor="text1"/>
        </w:rPr>
        <w:t>Aleister</w:t>
      </w:r>
      <w:proofErr w:type="spellEnd"/>
      <w:r w:rsidRPr="00072835">
        <w:rPr>
          <w:rFonts w:ascii="Times New Roman" w:hAnsi="Times New Roman" w:cs="Times New Roman"/>
          <w:color w:val="000000" w:themeColor="text1"/>
        </w:rPr>
        <w:t xml:space="preserve"> Crowley’s tarot card</w:t>
      </w:r>
      <w:r w:rsidR="00E64887" w:rsidRPr="00072835">
        <w:rPr>
          <w:rFonts w:ascii="Times New Roman" w:hAnsi="Times New Roman" w:cs="Times New Roman"/>
          <w:color w:val="000000" w:themeColor="text1"/>
        </w:rPr>
        <w:t xml:space="preserve"> allusions to astrology </w:t>
      </w:r>
      <w:r w:rsidR="00CF6B10" w:rsidRPr="00072835">
        <w:rPr>
          <w:rFonts w:ascii="Times New Roman" w:hAnsi="Times New Roman" w:cs="Times New Roman"/>
          <w:color w:val="000000" w:themeColor="text1"/>
        </w:rPr>
        <w:t>were</w:t>
      </w:r>
      <w:r w:rsidR="00E64887" w:rsidRPr="00072835">
        <w:rPr>
          <w:rFonts w:ascii="Times New Roman" w:hAnsi="Times New Roman" w:cs="Times New Roman"/>
          <w:color w:val="000000" w:themeColor="text1"/>
        </w:rPr>
        <w:t xml:space="preserve"> made in which the stars are connected with a narrative, whereas van Gogh’s stars links us with the feeling of being under the night sky, an idea that also can be attributed to the fact that he was painting from imagination and emotional inspiration. </w:t>
      </w:r>
      <w:r w:rsidRPr="00072835">
        <w:rPr>
          <w:rFonts w:ascii="Times New Roman" w:hAnsi="Times New Roman" w:cs="Times New Roman"/>
          <w:color w:val="000000" w:themeColor="text1"/>
        </w:rPr>
        <w:t xml:space="preserve"> </w:t>
      </w:r>
    </w:p>
    <w:p w14:paraId="13C3E25F" w14:textId="77777777" w:rsidR="0037077B" w:rsidRPr="00072835" w:rsidRDefault="0037077B" w:rsidP="0037077B">
      <w:pPr>
        <w:rPr>
          <w:rFonts w:ascii="Times New Roman" w:hAnsi="Times New Roman" w:cs="Times New Roman"/>
          <w:color w:val="000000" w:themeColor="text1"/>
        </w:rPr>
      </w:pPr>
    </w:p>
    <w:p w14:paraId="3ECC4830" w14:textId="1CB7D565" w:rsidR="00B252AC" w:rsidRPr="00072835" w:rsidRDefault="00B252AC" w:rsidP="00ED6356">
      <w:pPr>
        <w:rPr>
          <w:rFonts w:ascii="Times New Roman" w:hAnsi="Times New Roman" w:cs="Times New Roman"/>
          <w:color w:val="000000" w:themeColor="text1"/>
        </w:rPr>
      </w:pPr>
    </w:p>
    <w:p w14:paraId="3BD5C666" w14:textId="0BE5C7D6" w:rsidR="00C24837" w:rsidRPr="00072835" w:rsidRDefault="00C24837">
      <w:pPr>
        <w:rPr>
          <w:rFonts w:ascii="Times New Roman" w:hAnsi="Times New Roman" w:cs="Times New Roman"/>
          <w:color w:val="000000" w:themeColor="text1"/>
          <w:sz w:val="28"/>
          <w:szCs w:val="28"/>
        </w:rPr>
      </w:pPr>
      <w:r w:rsidRPr="00072835">
        <w:rPr>
          <w:rFonts w:ascii="Times New Roman" w:hAnsi="Times New Roman" w:cs="Times New Roman"/>
          <w:color w:val="000000" w:themeColor="text1"/>
          <w:sz w:val="28"/>
          <w:szCs w:val="28"/>
        </w:rPr>
        <w:t xml:space="preserve">The sky </w:t>
      </w:r>
      <w:r w:rsidR="00E22DF2" w:rsidRPr="00072835">
        <w:rPr>
          <w:rFonts w:ascii="Times New Roman" w:hAnsi="Times New Roman" w:cs="Times New Roman"/>
          <w:color w:val="000000" w:themeColor="text1"/>
          <w:sz w:val="28"/>
          <w:szCs w:val="28"/>
        </w:rPr>
        <w:t xml:space="preserve">in </w:t>
      </w:r>
      <w:r w:rsidR="00352D30" w:rsidRPr="00072835">
        <w:rPr>
          <w:rFonts w:ascii="Times New Roman" w:hAnsi="Times New Roman" w:cs="Times New Roman"/>
          <w:color w:val="000000" w:themeColor="text1"/>
          <w:sz w:val="28"/>
          <w:szCs w:val="28"/>
        </w:rPr>
        <w:t>connection</w:t>
      </w:r>
      <w:r w:rsidR="00E22DF2" w:rsidRPr="00072835">
        <w:rPr>
          <w:rFonts w:ascii="Times New Roman" w:hAnsi="Times New Roman" w:cs="Times New Roman"/>
          <w:color w:val="000000" w:themeColor="text1"/>
          <w:sz w:val="28"/>
          <w:szCs w:val="28"/>
        </w:rPr>
        <w:t xml:space="preserve"> to divin</w:t>
      </w:r>
      <w:r w:rsidR="00352D30" w:rsidRPr="00072835">
        <w:rPr>
          <w:rFonts w:ascii="Times New Roman" w:hAnsi="Times New Roman" w:cs="Times New Roman"/>
          <w:color w:val="000000" w:themeColor="text1"/>
          <w:sz w:val="28"/>
          <w:szCs w:val="28"/>
        </w:rPr>
        <w:t>e inspiration</w:t>
      </w:r>
      <w:r w:rsidRPr="00072835">
        <w:rPr>
          <w:rFonts w:ascii="Times New Roman" w:hAnsi="Times New Roman" w:cs="Times New Roman"/>
          <w:color w:val="000000" w:themeColor="text1"/>
          <w:sz w:val="28"/>
          <w:szCs w:val="28"/>
        </w:rPr>
        <w:t>:</w:t>
      </w:r>
    </w:p>
    <w:p w14:paraId="25C27DAC" w14:textId="2253B63A" w:rsidR="00C24837" w:rsidRPr="00072835" w:rsidRDefault="00C24837">
      <w:pPr>
        <w:rPr>
          <w:rFonts w:ascii="Times New Roman" w:hAnsi="Times New Roman" w:cs="Times New Roman"/>
          <w:color w:val="000000" w:themeColor="text1"/>
        </w:rPr>
      </w:pPr>
    </w:p>
    <w:p w14:paraId="44F4F23C" w14:textId="4CA93034" w:rsidR="00DF705F" w:rsidRPr="00072835" w:rsidRDefault="000A71EE" w:rsidP="00C34772">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There are </w:t>
      </w:r>
      <w:r w:rsidR="00AB0BD4" w:rsidRPr="00072835">
        <w:rPr>
          <w:rFonts w:ascii="Times New Roman" w:hAnsi="Times New Roman" w:cs="Times New Roman"/>
          <w:color w:val="000000" w:themeColor="text1"/>
        </w:rPr>
        <w:t xml:space="preserve">many </w:t>
      </w:r>
      <w:r w:rsidRPr="00072835">
        <w:rPr>
          <w:rFonts w:ascii="Times New Roman" w:hAnsi="Times New Roman" w:cs="Times New Roman"/>
          <w:color w:val="000000" w:themeColor="text1"/>
        </w:rPr>
        <w:t xml:space="preserve">different ways </w:t>
      </w:r>
      <w:r w:rsidR="00AB0BD4" w:rsidRPr="00072835">
        <w:rPr>
          <w:rFonts w:ascii="Times New Roman" w:hAnsi="Times New Roman" w:cs="Times New Roman"/>
          <w:color w:val="000000" w:themeColor="text1"/>
        </w:rPr>
        <w:t>in which</w:t>
      </w:r>
      <w:r w:rsidRPr="00072835">
        <w:rPr>
          <w:rFonts w:ascii="Times New Roman" w:hAnsi="Times New Roman" w:cs="Times New Roman"/>
          <w:color w:val="000000" w:themeColor="text1"/>
        </w:rPr>
        <w:t xml:space="preserve"> </w:t>
      </w:r>
      <w:r w:rsidR="00AB0BD4" w:rsidRPr="00072835">
        <w:rPr>
          <w:rFonts w:ascii="Times New Roman" w:hAnsi="Times New Roman" w:cs="Times New Roman"/>
          <w:color w:val="000000" w:themeColor="text1"/>
        </w:rPr>
        <w:t xml:space="preserve">we can relate to </w:t>
      </w:r>
      <w:r w:rsidRPr="00072835">
        <w:rPr>
          <w:rFonts w:ascii="Times New Roman" w:hAnsi="Times New Roman" w:cs="Times New Roman"/>
          <w:color w:val="000000" w:themeColor="text1"/>
        </w:rPr>
        <w:t>the sky, for instance, Rebecca Solnit argued that ‘the night sky is a clock, a compass, and a calendar for those who know how to read it’ and</w:t>
      </w:r>
      <w:r w:rsidR="00AB0BD4" w:rsidRPr="00072835">
        <w:rPr>
          <w:rFonts w:ascii="Times New Roman" w:hAnsi="Times New Roman" w:cs="Times New Roman"/>
          <w:color w:val="000000" w:themeColor="text1"/>
        </w:rPr>
        <w:t>, at the same time,</w:t>
      </w:r>
      <w:r w:rsidRPr="00072835">
        <w:rPr>
          <w:rFonts w:ascii="Times New Roman" w:hAnsi="Times New Roman" w:cs="Times New Roman"/>
          <w:color w:val="000000" w:themeColor="text1"/>
        </w:rPr>
        <w:t xml:space="preserve"> she also said that ‘the sky is the realm of portents and prophesies’</w:t>
      </w:r>
      <w:r w:rsidR="00AB0BD4" w:rsidRPr="00072835">
        <w:rPr>
          <w:rFonts w:ascii="Times New Roman" w:hAnsi="Times New Roman" w:cs="Times New Roman"/>
          <w:color w:val="000000" w:themeColor="text1"/>
        </w:rPr>
        <w:t>.</w:t>
      </w:r>
      <w:r w:rsidR="00CF6B10" w:rsidRPr="00072835">
        <w:rPr>
          <w:rStyle w:val="FootnoteReference"/>
          <w:rFonts w:ascii="Times New Roman" w:hAnsi="Times New Roman" w:cs="Times New Roman"/>
          <w:color w:val="000000" w:themeColor="text1"/>
        </w:rPr>
        <w:footnoteReference w:id="15"/>
      </w:r>
      <w:r w:rsidR="00AB0BD4" w:rsidRPr="00072835">
        <w:rPr>
          <w:rFonts w:ascii="Times New Roman" w:hAnsi="Times New Roman" w:cs="Times New Roman"/>
          <w:color w:val="000000" w:themeColor="text1"/>
        </w:rPr>
        <w:t xml:space="preserve"> In this theme we will compare and contrast</w:t>
      </w:r>
      <w:r w:rsidRPr="00072835">
        <w:rPr>
          <w:rFonts w:ascii="Times New Roman" w:hAnsi="Times New Roman" w:cs="Times New Roman"/>
          <w:color w:val="000000" w:themeColor="text1"/>
        </w:rPr>
        <w:t xml:space="preserve"> </w:t>
      </w:r>
      <w:r w:rsidR="00AB0BD4" w:rsidRPr="00072835">
        <w:rPr>
          <w:rFonts w:ascii="Times New Roman" w:hAnsi="Times New Roman" w:cs="Times New Roman"/>
          <w:color w:val="000000" w:themeColor="text1"/>
        </w:rPr>
        <w:t>how</w:t>
      </w:r>
      <w:r w:rsidR="00DF705F" w:rsidRPr="00072835">
        <w:rPr>
          <w:rFonts w:ascii="Times New Roman" w:hAnsi="Times New Roman" w:cs="Times New Roman"/>
          <w:color w:val="000000" w:themeColor="text1"/>
        </w:rPr>
        <w:t xml:space="preserve"> the similar choice of colours in</w:t>
      </w:r>
      <w:r w:rsidR="00AB0BD4" w:rsidRPr="00072835">
        <w:rPr>
          <w:rFonts w:ascii="Times New Roman" w:hAnsi="Times New Roman" w:cs="Times New Roman"/>
          <w:color w:val="000000" w:themeColor="text1"/>
        </w:rPr>
        <w:t xml:space="preserve"> </w:t>
      </w:r>
      <w:r w:rsidRPr="00072835">
        <w:rPr>
          <w:rFonts w:ascii="Times New Roman" w:hAnsi="Times New Roman" w:cs="Times New Roman"/>
          <w:color w:val="000000" w:themeColor="text1"/>
        </w:rPr>
        <w:t xml:space="preserve">the </w:t>
      </w:r>
      <w:r w:rsidR="00AB0BD4" w:rsidRPr="00072835">
        <w:rPr>
          <w:rFonts w:ascii="Times New Roman" w:hAnsi="Times New Roman" w:cs="Times New Roman"/>
          <w:color w:val="000000" w:themeColor="text1"/>
        </w:rPr>
        <w:t>two primary sources connected the sky with what Solnit spoke as ‘the realm of portents and prophecies’, or rather</w:t>
      </w:r>
      <w:r w:rsidR="00DF705F" w:rsidRPr="00072835">
        <w:rPr>
          <w:rFonts w:ascii="Times New Roman" w:hAnsi="Times New Roman" w:cs="Times New Roman"/>
          <w:color w:val="000000" w:themeColor="text1"/>
        </w:rPr>
        <w:t>,</w:t>
      </w:r>
      <w:r w:rsidR="00AB0BD4" w:rsidRPr="00072835">
        <w:rPr>
          <w:rFonts w:ascii="Times New Roman" w:hAnsi="Times New Roman" w:cs="Times New Roman"/>
          <w:color w:val="000000" w:themeColor="text1"/>
        </w:rPr>
        <w:t xml:space="preserve"> </w:t>
      </w:r>
      <w:r w:rsidR="00F96CE7" w:rsidRPr="00072835">
        <w:rPr>
          <w:rFonts w:ascii="Times New Roman" w:hAnsi="Times New Roman" w:cs="Times New Roman"/>
          <w:color w:val="000000" w:themeColor="text1"/>
        </w:rPr>
        <w:t>‘spirituality’</w:t>
      </w:r>
      <w:r w:rsidR="00DF705F" w:rsidRPr="00072835">
        <w:rPr>
          <w:rFonts w:ascii="Times New Roman" w:hAnsi="Times New Roman" w:cs="Times New Roman"/>
          <w:color w:val="000000" w:themeColor="text1"/>
        </w:rPr>
        <w:t xml:space="preserve"> as defined by Nalini Nadkarni as ‘the part of a human associated with the mind and feelings as distinguished from the physical body’.</w:t>
      </w:r>
      <w:r w:rsidR="00CF6B10" w:rsidRPr="00072835">
        <w:rPr>
          <w:rStyle w:val="FootnoteReference"/>
          <w:rFonts w:ascii="Times New Roman" w:hAnsi="Times New Roman" w:cs="Times New Roman"/>
          <w:color w:val="000000" w:themeColor="text1"/>
        </w:rPr>
        <w:footnoteReference w:id="16"/>
      </w:r>
    </w:p>
    <w:p w14:paraId="67EE044A" w14:textId="34943B97" w:rsidR="00AB0BD4" w:rsidRPr="00072835" w:rsidRDefault="00AB0BD4" w:rsidP="00C34772">
      <w:pPr>
        <w:rPr>
          <w:rFonts w:ascii="Times New Roman" w:hAnsi="Times New Roman" w:cs="Times New Roman"/>
          <w:color w:val="000000" w:themeColor="text1"/>
        </w:rPr>
      </w:pPr>
    </w:p>
    <w:p w14:paraId="3BDAA150" w14:textId="77777777" w:rsidR="009D3ACE" w:rsidRDefault="00F96CE7" w:rsidP="008560CE">
      <w:pPr>
        <w:rPr>
          <w:rFonts w:ascii="Times New Roman" w:hAnsi="Times New Roman" w:cs="Times New Roman"/>
          <w:color w:val="000000" w:themeColor="text1"/>
        </w:rPr>
      </w:pPr>
      <w:r w:rsidRPr="00072835">
        <w:rPr>
          <w:rFonts w:ascii="Times New Roman" w:hAnsi="Times New Roman" w:cs="Times New Roman"/>
          <w:color w:val="000000" w:themeColor="text1"/>
        </w:rPr>
        <w:t>T</w:t>
      </w:r>
      <w:r w:rsidR="00465136" w:rsidRPr="00072835">
        <w:rPr>
          <w:rFonts w:ascii="Times New Roman" w:hAnsi="Times New Roman" w:cs="Times New Roman"/>
          <w:color w:val="000000" w:themeColor="text1"/>
        </w:rPr>
        <w:t xml:space="preserve">he sky </w:t>
      </w:r>
      <w:r w:rsidRPr="00072835">
        <w:rPr>
          <w:rFonts w:ascii="Times New Roman" w:hAnsi="Times New Roman" w:cs="Times New Roman"/>
          <w:color w:val="000000" w:themeColor="text1"/>
        </w:rPr>
        <w:t xml:space="preserve">has been talked about </w:t>
      </w:r>
      <w:r w:rsidR="00235D52" w:rsidRPr="00072835">
        <w:rPr>
          <w:rFonts w:ascii="Times New Roman" w:hAnsi="Times New Roman" w:cs="Times New Roman"/>
          <w:color w:val="000000" w:themeColor="text1"/>
        </w:rPr>
        <w:t>a</w:t>
      </w:r>
      <w:r w:rsidR="000A71EE" w:rsidRPr="00072835">
        <w:rPr>
          <w:rFonts w:ascii="Times New Roman" w:hAnsi="Times New Roman" w:cs="Times New Roman"/>
          <w:color w:val="000000" w:themeColor="text1"/>
        </w:rPr>
        <w:t>s a ‘mood creator’</w:t>
      </w:r>
      <w:r w:rsidR="00465136" w:rsidRPr="00072835">
        <w:rPr>
          <w:rFonts w:ascii="Times New Roman" w:hAnsi="Times New Roman" w:cs="Times New Roman"/>
          <w:color w:val="000000" w:themeColor="text1"/>
        </w:rPr>
        <w:t xml:space="preserve"> and when we observe the </w:t>
      </w:r>
      <w:r w:rsidR="00C95997" w:rsidRPr="00072835">
        <w:rPr>
          <w:rFonts w:ascii="Times New Roman" w:hAnsi="Times New Roman" w:cs="Times New Roman"/>
          <w:color w:val="000000" w:themeColor="text1"/>
        </w:rPr>
        <w:t>representation of it</w:t>
      </w:r>
      <w:r w:rsidR="00465136" w:rsidRPr="00072835">
        <w:rPr>
          <w:rFonts w:ascii="Times New Roman" w:hAnsi="Times New Roman" w:cs="Times New Roman"/>
          <w:color w:val="000000" w:themeColor="text1"/>
        </w:rPr>
        <w:t xml:space="preserve"> in both primary sources</w:t>
      </w:r>
      <w:r w:rsidR="00C95997" w:rsidRPr="00072835">
        <w:rPr>
          <w:rFonts w:ascii="Times New Roman" w:hAnsi="Times New Roman" w:cs="Times New Roman"/>
          <w:color w:val="000000" w:themeColor="text1"/>
        </w:rPr>
        <w:t>,</w:t>
      </w:r>
      <w:r w:rsidR="00465136" w:rsidRPr="00072835">
        <w:rPr>
          <w:rFonts w:ascii="Times New Roman" w:hAnsi="Times New Roman" w:cs="Times New Roman"/>
          <w:color w:val="000000" w:themeColor="text1"/>
        </w:rPr>
        <w:t xml:space="preserve"> there is a similar</w:t>
      </w:r>
      <w:r w:rsidRPr="00072835">
        <w:rPr>
          <w:rFonts w:ascii="Times New Roman" w:hAnsi="Times New Roman" w:cs="Times New Roman"/>
          <w:color w:val="000000" w:themeColor="text1"/>
        </w:rPr>
        <w:t>ity in the</w:t>
      </w:r>
      <w:r w:rsidR="00465136" w:rsidRPr="00072835">
        <w:rPr>
          <w:rFonts w:ascii="Times New Roman" w:hAnsi="Times New Roman" w:cs="Times New Roman"/>
          <w:color w:val="000000" w:themeColor="text1"/>
        </w:rPr>
        <w:t xml:space="preserve"> </w:t>
      </w:r>
      <w:r w:rsidR="00C95997" w:rsidRPr="00072835">
        <w:rPr>
          <w:rFonts w:ascii="Times New Roman" w:hAnsi="Times New Roman" w:cs="Times New Roman"/>
          <w:color w:val="000000" w:themeColor="text1"/>
        </w:rPr>
        <w:t>created atmosphere</w:t>
      </w:r>
      <w:r w:rsidRPr="00072835">
        <w:rPr>
          <w:rFonts w:ascii="Times New Roman" w:hAnsi="Times New Roman" w:cs="Times New Roman"/>
          <w:color w:val="000000" w:themeColor="text1"/>
        </w:rPr>
        <w:t xml:space="preserve"> </w:t>
      </w:r>
      <w:r w:rsidR="006736ED" w:rsidRPr="00072835">
        <w:rPr>
          <w:rFonts w:ascii="Times New Roman" w:hAnsi="Times New Roman" w:cs="Times New Roman"/>
          <w:color w:val="000000" w:themeColor="text1"/>
        </w:rPr>
        <w:t>based on the</w:t>
      </w:r>
      <w:r w:rsidR="00465136" w:rsidRPr="00072835">
        <w:rPr>
          <w:rFonts w:ascii="Times New Roman" w:hAnsi="Times New Roman" w:cs="Times New Roman"/>
          <w:color w:val="000000" w:themeColor="text1"/>
        </w:rPr>
        <w:t xml:space="preserve"> colours composing </w:t>
      </w:r>
      <w:r w:rsidR="00091B3C" w:rsidRPr="00072835">
        <w:rPr>
          <w:rFonts w:ascii="Times New Roman" w:hAnsi="Times New Roman" w:cs="Times New Roman"/>
          <w:color w:val="000000" w:themeColor="text1"/>
        </w:rPr>
        <w:t>the</w:t>
      </w:r>
      <w:r w:rsidR="00465136" w:rsidRPr="00072835">
        <w:rPr>
          <w:rFonts w:ascii="Times New Roman" w:hAnsi="Times New Roman" w:cs="Times New Roman"/>
          <w:color w:val="000000" w:themeColor="text1"/>
        </w:rPr>
        <w:t xml:space="preserve"> night sky</w:t>
      </w:r>
      <w:r w:rsidRPr="00072835">
        <w:rPr>
          <w:rFonts w:ascii="Times New Roman" w:hAnsi="Times New Roman" w:cs="Times New Roman"/>
          <w:color w:val="000000" w:themeColor="text1"/>
        </w:rPr>
        <w:t xml:space="preserve"> </w:t>
      </w:r>
      <w:r w:rsidR="00C95997" w:rsidRPr="00072835">
        <w:rPr>
          <w:rFonts w:ascii="Times New Roman" w:hAnsi="Times New Roman" w:cs="Times New Roman"/>
          <w:color w:val="000000" w:themeColor="text1"/>
        </w:rPr>
        <w:t>in</w:t>
      </w:r>
      <w:r w:rsidRPr="00072835">
        <w:rPr>
          <w:rFonts w:ascii="Times New Roman" w:hAnsi="Times New Roman" w:cs="Times New Roman"/>
          <w:color w:val="000000" w:themeColor="text1"/>
        </w:rPr>
        <w:t xml:space="preserve"> both</w:t>
      </w:r>
      <w:r w:rsidR="006736ED" w:rsidRPr="00072835">
        <w:rPr>
          <w:rFonts w:ascii="Times New Roman" w:hAnsi="Times New Roman" w:cs="Times New Roman"/>
          <w:color w:val="000000" w:themeColor="text1"/>
        </w:rPr>
        <w:t xml:space="preserve"> (see Fig. 1 and 2)</w:t>
      </w:r>
      <w:r w:rsidR="00465136" w:rsidRPr="00072835">
        <w:rPr>
          <w:rFonts w:ascii="Times New Roman" w:hAnsi="Times New Roman" w:cs="Times New Roman"/>
          <w:color w:val="000000" w:themeColor="text1"/>
        </w:rPr>
        <w:t>.</w:t>
      </w:r>
      <w:r w:rsidR="00B92752" w:rsidRPr="00072835">
        <w:rPr>
          <w:rStyle w:val="FootnoteReference"/>
          <w:rFonts w:ascii="Times New Roman" w:hAnsi="Times New Roman" w:cs="Times New Roman"/>
          <w:color w:val="000000" w:themeColor="text1"/>
        </w:rPr>
        <w:footnoteReference w:id="17"/>
      </w:r>
      <w:r w:rsidR="00465136" w:rsidRPr="00072835">
        <w:rPr>
          <w:rFonts w:ascii="Times New Roman" w:hAnsi="Times New Roman" w:cs="Times New Roman"/>
          <w:color w:val="000000" w:themeColor="text1"/>
        </w:rPr>
        <w:t xml:space="preserve"> </w:t>
      </w:r>
      <w:r w:rsidR="00820633" w:rsidRPr="00072835">
        <w:rPr>
          <w:rFonts w:ascii="Times New Roman" w:hAnsi="Times New Roman" w:cs="Times New Roman"/>
          <w:color w:val="000000" w:themeColor="text1"/>
        </w:rPr>
        <w:t>They have</w:t>
      </w:r>
      <w:r w:rsidR="006736ED" w:rsidRPr="00072835">
        <w:rPr>
          <w:rFonts w:ascii="Times New Roman" w:hAnsi="Times New Roman" w:cs="Times New Roman"/>
          <w:color w:val="000000" w:themeColor="text1"/>
        </w:rPr>
        <w:t xml:space="preserve"> </w:t>
      </w:r>
      <w:r w:rsidR="00820633" w:rsidRPr="00072835">
        <w:rPr>
          <w:rFonts w:ascii="Times New Roman" w:hAnsi="Times New Roman" w:cs="Times New Roman"/>
          <w:color w:val="000000" w:themeColor="text1"/>
        </w:rPr>
        <w:t>used blues and purples</w:t>
      </w:r>
      <w:r w:rsidR="006736ED" w:rsidRPr="00072835">
        <w:rPr>
          <w:rFonts w:ascii="Times New Roman" w:hAnsi="Times New Roman" w:cs="Times New Roman"/>
          <w:color w:val="000000" w:themeColor="text1"/>
        </w:rPr>
        <w:t>,</w:t>
      </w:r>
      <w:r w:rsidR="00820633" w:rsidRPr="00072835">
        <w:rPr>
          <w:rFonts w:ascii="Times New Roman" w:hAnsi="Times New Roman" w:cs="Times New Roman"/>
          <w:color w:val="000000" w:themeColor="text1"/>
        </w:rPr>
        <w:t xml:space="preserve"> and </w:t>
      </w:r>
      <w:r w:rsidR="00820633" w:rsidRPr="00072835">
        <w:rPr>
          <w:rFonts w:ascii="Times New Roman" w:hAnsi="Times New Roman" w:cs="Times New Roman"/>
          <w:color w:val="000000" w:themeColor="text1"/>
        </w:rPr>
        <w:lastRenderedPageBreak/>
        <w:t>a</w:t>
      </w:r>
      <w:r w:rsidR="00511A55" w:rsidRPr="00072835">
        <w:rPr>
          <w:rFonts w:ascii="Times New Roman" w:hAnsi="Times New Roman" w:cs="Times New Roman"/>
          <w:color w:val="000000" w:themeColor="text1"/>
        </w:rPr>
        <w:t xml:space="preserve">ccording to </w:t>
      </w:r>
      <w:r w:rsidR="00690BA2" w:rsidRPr="00072835">
        <w:rPr>
          <w:rFonts w:ascii="Times New Roman" w:hAnsi="Times New Roman" w:cs="Times New Roman"/>
          <w:color w:val="000000" w:themeColor="text1"/>
        </w:rPr>
        <w:t xml:space="preserve">Pavel </w:t>
      </w:r>
      <w:proofErr w:type="spellStart"/>
      <w:r w:rsidR="00690BA2" w:rsidRPr="00072835">
        <w:rPr>
          <w:rFonts w:ascii="Times New Roman" w:hAnsi="Times New Roman" w:cs="Times New Roman"/>
          <w:color w:val="000000" w:themeColor="text1"/>
        </w:rPr>
        <w:t>Florensky</w:t>
      </w:r>
      <w:proofErr w:type="spellEnd"/>
      <w:r w:rsidR="006736ED" w:rsidRPr="00072835">
        <w:rPr>
          <w:rFonts w:ascii="Times New Roman" w:hAnsi="Times New Roman" w:cs="Times New Roman"/>
          <w:color w:val="000000" w:themeColor="text1"/>
        </w:rPr>
        <w:t>,</w:t>
      </w:r>
      <w:r w:rsidR="00511A55" w:rsidRPr="00072835">
        <w:rPr>
          <w:rFonts w:ascii="Times New Roman" w:hAnsi="Times New Roman" w:cs="Times New Roman"/>
          <w:color w:val="000000" w:themeColor="text1"/>
        </w:rPr>
        <w:t xml:space="preserve"> </w:t>
      </w:r>
      <w:r w:rsidR="00820633" w:rsidRPr="00072835">
        <w:rPr>
          <w:rFonts w:ascii="Times New Roman" w:hAnsi="Times New Roman" w:cs="Times New Roman"/>
          <w:color w:val="000000" w:themeColor="text1"/>
        </w:rPr>
        <w:t>these colours</w:t>
      </w:r>
      <w:r w:rsidR="00511A55" w:rsidRPr="00072835">
        <w:rPr>
          <w:rFonts w:ascii="Times New Roman" w:hAnsi="Times New Roman" w:cs="Times New Roman"/>
          <w:color w:val="000000" w:themeColor="text1"/>
        </w:rPr>
        <w:t xml:space="preserve"> are connected with the ‘notion of </w:t>
      </w:r>
      <w:r w:rsidR="00511A55" w:rsidRPr="00072835">
        <w:rPr>
          <w:rFonts w:ascii="Times New Roman" w:hAnsi="Times New Roman" w:cs="Times New Roman"/>
          <w:i/>
          <w:iCs/>
          <w:color w:val="000000" w:themeColor="text1"/>
        </w:rPr>
        <w:t>spirituality’</w:t>
      </w:r>
      <w:r w:rsidR="00820633" w:rsidRPr="00072835">
        <w:rPr>
          <w:rFonts w:ascii="Times New Roman" w:hAnsi="Times New Roman" w:cs="Times New Roman"/>
          <w:color w:val="000000" w:themeColor="text1"/>
        </w:rPr>
        <w:t>.</w:t>
      </w:r>
      <w:r w:rsidR="00C95997" w:rsidRPr="00072835">
        <w:rPr>
          <w:rStyle w:val="FootnoteReference"/>
          <w:rFonts w:ascii="Times New Roman" w:hAnsi="Times New Roman" w:cs="Times New Roman"/>
          <w:color w:val="000000" w:themeColor="text1"/>
        </w:rPr>
        <w:footnoteReference w:id="18"/>
      </w:r>
      <w:r w:rsidR="00511A55" w:rsidRPr="00072835">
        <w:rPr>
          <w:rFonts w:ascii="Times New Roman" w:hAnsi="Times New Roman" w:cs="Times New Roman"/>
          <w:color w:val="000000" w:themeColor="text1"/>
        </w:rPr>
        <w:t xml:space="preserve"> </w:t>
      </w:r>
      <w:proofErr w:type="spellStart"/>
      <w:r w:rsidR="00820633" w:rsidRPr="00072835">
        <w:rPr>
          <w:rFonts w:ascii="Times New Roman" w:hAnsi="Times New Roman" w:cs="Times New Roman"/>
          <w:color w:val="000000" w:themeColor="text1"/>
        </w:rPr>
        <w:t>Florensky</w:t>
      </w:r>
      <w:proofErr w:type="spellEnd"/>
      <w:r w:rsidR="00511A55" w:rsidRPr="00072835">
        <w:rPr>
          <w:rFonts w:ascii="Times New Roman" w:hAnsi="Times New Roman" w:cs="Times New Roman"/>
          <w:color w:val="000000" w:themeColor="text1"/>
        </w:rPr>
        <w:t xml:space="preserve"> </w:t>
      </w:r>
      <w:r w:rsidR="00A91354" w:rsidRPr="00072835">
        <w:rPr>
          <w:rFonts w:ascii="Times New Roman" w:hAnsi="Times New Roman" w:cs="Times New Roman"/>
          <w:color w:val="000000" w:themeColor="text1"/>
        </w:rPr>
        <w:t>claimed that ‘Thomas Aquinas sees in the colour hyacinth the contemplation of heavenly things</w:t>
      </w:r>
      <w:r w:rsidR="00B92752" w:rsidRPr="00072835">
        <w:rPr>
          <w:rFonts w:ascii="Times New Roman" w:hAnsi="Times New Roman" w:cs="Times New Roman"/>
          <w:color w:val="000000" w:themeColor="text1"/>
        </w:rPr>
        <w:t>’</w:t>
      </w:r>
      <w:r w:rsidR="00A91354" w:rsidRPr="00072835">
        <w:rPr>
          <w:rFonts w:ascii="Times New Roman" w:hAnsi="Times New Roman" w:cs="Times New Roman"/>
          <w:color w:val="000000" w:themeColor="text1"/>
        </w:rPr>
        <w:t xml:space="preserve"> and </w:t>
      </w:r>
      <w:r w:rsidR="00511A55" w:rsidRPr="00072835">
        <w:rPr>
          <w:rFonts w:ascii="Times New Roman" w:hAnsi="Times New Roman" w:cs="Times New Roman"/>
          <w:color w:val="000000" w:themeColor="text1"/>
        </w:rPr>
        <w:t>continued saying that</w:t>
      </w:r>
      <w:r w:rsidR="00A91354" w:rsidRPr="00072835">
        <w:rPr>
          <w:rFonts w:ascii="Times New Roman" w:hAnsi="Times New Roman" w:cs="Times New Roman"/>
          <w:color w:val="000000" w:themeColor="text1"/>
        </w:rPr>
        <w:t xml:space="preserve"> ‘the hyacinth garment of the high priest</w:t>
      </w:r>
      <w:r w:rsidR="00D21997" w:rsidRPr="00072835">
        <w:rPr>
          <w:rFonts w:ascii="Times New Roman" w:hAnsi="Times New Roman" w:cs="Times New Roman"/>
          <w:color w:val="000000" w:themeColor="text1"/>
        </w:rPr>
        <w:t xml:space="preserve"> (…)</w:t>
      </w:r>
      <w:r w:rsidR="00A91354" w:rsidRPr="00072835">
        <w:rPr>
          <w:rFonts w:ascii="Times New Roman" w:hAnsi="Times New Roman" w:cs="Times New Roman"/>
          <w:color w:val="000000" w:themeColor="text1"/>
        </w:rPr>
        <w:t xml:space="preserve"> symbolizes the elevation of the heart above earthly things’</w:t>
      </w:r>
      <w:r w:rsidR="00B92752" w:rsidRPr="00072835">
        <w:rPr>
          <w:rFonts w:ascii="Times New Roman" w:hAnsi="Times New Roman" w:cs="Times New Roman"/>
          <w:color w:val="000000" w:themeColor="text1"/>
        </w:rPr>
        <w:t>.</w:t>
      </w:r>
      <w:r w:rsidR="00B92752" w:rsidRPr="00072835">
        <w:rPr>
          <w:rStyle w:val="FootnoteReference"/>
          <w:rFonts w:ascii="Times New Roman" w:hAnsi="Times New Roman" w:cs="Times New Roman"/>
          <w:color w:val="000000" w:themeColor="text1"/>
        </w:rPr>
        <w:footnoteReference w:id="19"/>
      </w:r>
      <w:r w:rsidR="006736ED" w:rsidRPr="00072835">
        <w:rPr>
          <w:rFonts w:ascii="Times New Roman" w:hAnsi="Times New Roman" w:cs="Times New Roman"/>
          <w:color w:val="000000" w:themeColor="text1"/>
        </w:rPr>
        <w:t xml:space="preserve"> </w:t>
      </w:r>
      <w:r w:rsidR="00A91354" w:rsidRPr="00072835">
        <w:rPr>
          <w:rFonts w:ascii="Times New Roman" w:hAnsi="Times New Roman" w:cs="Times New Roman"/>
          <w:color w:val="000000" w:themeColor="text1"/>
        </w:rPr>
        <w:t>Based on the</w:t>
      </w:r>
      <w:r w:rsidR="006736ED" w:rsidRPr="00072835">
        <w:rPr>
          <w:rFonts w:ascii="Times New Roman" w:hAnsi="Times New Roman" w:cs="Times New Roman"/>
          <w:color w:val="000000" w:themeColor="text1"/>
        </w:rPr>
        <w:t xml:space="preserve"> choice of</w:t>
      </w:r>
      <w:r w:rsidR="00A91354" w:rsidRPr="00072835">
        <w:rPr>
          <w:rFonts w:ascii="Times New Roman" w:hAnsi="Times New Roman" w:cs="Times New Roman"/>
          <w:color w:val="000000" w:themeColor="text1"/>
        </w:rPr>
        <w:t xml:space="preserve"> colours </w:t>
      </w:r>
      <w:r w:rsidR="009D3ACE">
        <w:rPr>
          <w:rFonts w:ascii="Times New Roman" w:hAnsi="Times New Roman" w:cs="Times New Roman"/>
          <w:color w:val="000000" w:themeColor="text1"/>
        </w:rPr>
        <w:t>used</w:t>
      </w:r>
      <w:r w:rsidR="00A91354" w:rsidRPr="00072835">
        <w:rPr>
          <w:rFonts w:ascii="Times New Roman" w:hAnsi="Times New Roman" w:cs="Times New Roman"/>
          <w:color w:val="000000" w:themeColor="text1"/>
        </w:rPr>
        <w:t xml:space="preserve"> in the two primary sources</w:t>
      </w:r>
      <w:r w:rsidR="00D07D48" w:rsidRPr="00072835">
        <w:rPr>
          <w:rFonts w:ascii="Times New Roman" w:hAnsi="Times New Roman" w:cs="Times New Roman"/>
          <w:color w:val="000000" w:themeColor="text1"/>
        </w:rPr>
        <w:t xml:space="preserve"> (see Fig. 1 and 2)</w:t>
      </w:r>
      <w:r w:rsidR="00A91354" w:rsidRPr="00072835">
        <w:rPr>
          <w:rFonts w:ascii="Times New Roman" w:hAnsi="Times New Roman" w:cs="Times New Roman"/>
          <w:color w:val="000000" w:themeColor="text1"/>
        </w:rPr>
        <w:t xml:space="preserve">, the sky </w:t>
      </w:r>
      <w:r w:rsidR="00D21997" w:rsidRPr="00072835">
        <w:rPr>
          <w:rFonts w:ascii="Times New Roman" w:hAnsi="Times New Roman" w:cs="Times New Roman"/>
          <w:color w:val="000000" w:themeColor="text1"/>
        </w:rPr>
        <w:t>c</w:t>
      </w:r>
      <w:r w:rsidR="00A91354" w:rsidRPr="00072835">
        <w:rPr>
          <w:rFonts w:ascii="Times New Roman" w:hAnsi="Times New Roman" w:cs="Times New Roman"/>
          <w:color w:val="000000" w:themeColor="text1"/>
        </w:rPr>
        <w:t xml:space="preserve">ould be connected with spirituality and what </w:t>
      </w:r>
      <w:proofErr w:type="spellStart"/>
      <w:r w:rsidR="00A91354" w:rsidRPr="00072835">
        <w:rPr>
          <w:rFonts w:ascii="Times New Roman" w:hAnsi="Times New Roman" w:cs="Times New Roman"/>
          <w:color w:val="000000" w:themeColor="text1"/>
        </w:rPr>
        <w:t>Florensky</w:t>
      </w:r>
      <w:proofErr w:type="spellEnd"/>
      <w:r w:rsidR="00A91354" w:rsidRPr="00072835">
        <w:rPr>
          <w:rFonts w:ascii="Times New Roman" w:hAnsi="Times New Roman" w:cs="Times New Roman"/>
          <w:color w:val="000000" w:themeColor="text1"/>
        </w:rPr>
        <w:t xml:space="preserve"> talked as ‘the elevation of the heart above earthly things’.</w:t>
      </w:r>
      <w:r w:rsidR="00B92752" w:rsidRPr="00072835">
        <w:rPr>
          <w:rStyle w:val="FootnoteReference"/>
          <w:rFonts w:ascii="Times New Roman" w:hAnsi="Times New Roman" w:cs="Times New Roman"/>
          <w:color w:val="000000" w:themeColor="text1"/>
        </w:rPr>
        <w:footnoteReference w:id="20"/>
      </w:r>
      <w:r w:rsidR="00A91354" w:rsidRPr="00072835">
        <w:rPr>
          <w:rFonts w:ascii="Times New Roman" w:hAnsi="Times New Roman" w:cs="Times New Roman"/>
          <w:color w:val="000000" w:themeColor="text1"/>
        </w:rPr>
        <w:t xml:space="preserve"> </w:t>
      </w:r>
    </w:p>
    <w:p w14:paraId="2B058501" w14:textId="77777777" w:rsidR="009D3ACE" w:rsidRDefault="009D3ACE" w:rsidP="008560CE">
      <w:pPr>
        <w:rPr>
          <w:rFonts w:ascii="Times New Roman" w:hAnsi="Times New Roman" w:cs="Times New Roman"/>
          <w:color w:val="000000" w:themeColor="text1"/>
        </w:rPr>
      </w:pPr>
    </w:p>
    <w:p w14:paraId="125A0DA0" w14:textId="4D6B5E17" w:rsidR="008560CE" w:rsidRPr="00072835" w:rsidRDefault="00A91354" w:rsidP="008560CE">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Lauren </w:t>
      </w:r>
      <w:proofErr w:type="spellStart"/>
      <w:r w:rsidRPr="00072835">
        <w:rPr>
          <w:rFonts w:ascii="Times New Roman" w:hAnsi="Times New Roman" w:cs="Times New Roman"/>
          <w:color w:val="000000" w:themeColor="text1"/>
        </w:rPr>
        <w:t>Soth</w:t>
      </w:r>
      <w:proofErr w:type="spellEnd"/>
      <w:r w:rsidRPr="00072835">
        <w:rPr>
          <w:rFonts w:ascii="Times New Roman" w:hAnsi="Times New Roman" w:cs="Times New Roman"/>
          <w:color w:val="000000" w:themeColor="text1"/>
        </w:rPr>
        <w:t xml:space="preserve"> </w:t>
      </w:r>
      <w:r w:rsidR="00645F14" w:rsidRPr="00072835">
        <w:rPr>
          <w:rFonts w:ascii="Times New Roman" w:hAnsi="Times New Roman" w:cs="Times New Roman"/>
          <w:color w:val="000000" w:themeColor="text1"/>
        </w:rPr>
        <w:t>said</w:t>
      </w:r>
      <w:r w:rsidRPr="00072835">
        <w:rPr>
          <w:rFonts w:ascii="Times New Roman" w:hAnsi="Times New Roman" w:cs="Times New Roman"/>
          <w:color w:val="000000" w:themeColor="text1"/>
        </w:rPr>
        <w:t xml:space="preserve"> that, for van Gogh, the colours he used in </w:t>
      </w:r>
      <w:r w:rsidR="007E291E" w:rsidRPr="00072835">
        <w:rPr>
          <w:rFonts w:ascii="Times New Roman" w:hAnsi="Times New Roman" w:cs="Times New Roman"/>
          <w:i/>
          <w:iCs/>
          <w:color w:val="000000" w:themeColor="text1"/>
        </w:rPr>
        <w:t>T</w:t>
      </w:r>
      <w:r w:rsidRPr="00072835">
        <w:rPr>
          <w:rFonts w:ascii="Times New Roman" w:hAnsi="Times New Roman" w:cs="Times New Roman"/>
          <w:i/>
          <w:iCs/>
          <w:color w:val="000000" w:themeColor="text1"/>
        </w:rPr>
        <w:t>he</w:t>
      </w:r>
      <w:r w:rsidRPr="00072835">
        <w:rPr>
          <w:rFonts w:ascii="Times New Roman" w:hAnsi="Times New Roman" w:cs="Times New Roman"/>
          <w:color w:val="000000" w:themeColor="text1"/>
        </w:rPr>
        <w:t xml:space="preserve"> </w:t>
      </w:r>
      <w:r w:rsidRPr="00072835">
        <w:rPr>
          <w:rFonts w:ascii="Times New Roman" w:hAnsi="Times New Roman" w:cs="Times New Roman"/>
          <w:i/>
          <w:iCs/>
          <w:color w:val="000000" w:themeColor="text1"/>
        </w:rPr>
        <w:t>Starry Night</w:t>
      </w:r>
      <w:r w:rsidRPr="00072835">
        <w:rPr>
          <w:rFonts w:ascii="Times New Roman" w:hAnsi="Times New Roman" w:cs="Times New Roman"/>
          <w:color w:val="000000" w:themeColor="text1"/>
        </w:rPr>
        <w:t xml:space="preserve"> ‘had spiritual associations to him’ </w:t>
      </w:r>
      <w:r w:rsidR="00285D5C" w:rsidRPr="00072835">
        <w:rPr>
          <w:rFonts w:ascii="Times New Roman" w:hAnsi="Times New Roman" w:cs="Times New Roman"/>
          <w:color w:val="000000" w:themeColor="text1"/>
        </w:rPr>
        <w:t xml:space="preserve">and Julian </w:t>
      </w:r>
      <w:proofErr w:type="spellStart"/>
      <w:r w:rsidR="00285D5C" w:rsidRPr="00072835">
        <w:rPr>
          <w:rFonts w:ascii="Times New Roman" w:hAnsi="Times New Roman" w:cs="Times New Roman"/>
          <w:color w:val="000000" w:themeColor="text1"/>
        </w:rPr>
        <w:t>Stamm</w:t>
      </w:r>
      <w:proofErr w:type="spellEnd"/>
      <w:r w:rsidR="00285D5C" w:rsidRPr="00072835">
        <w:rPr>
          <w:rFonts w:ascii="Times New Roman" w:hAnsi="Times New Roman" w:cs="Times New Roman"/>
          <w:color w:val="000000" w:themeColor="text1"/>
        </w:rPr>
        <w:t xml:space="preserve"> called </w:t>
      </w:r>
      <w:r w:rsidR="007E291E" w:rsidRPr="00072835">
        <w:rPr>
          <w:rFonts w:ascii="Times New Roman" w:hAnsi="Times New Roman" w:cs="Times New Roman"/>
          <w:i/>
          <w:iCs/>
          <w:color w:val="000000" w:themeColor="text1"/>
        </w:rPr>
        <w:t xml:space="preserve">The </w:t>
      </w:r>
      <w:r w:rsidR="00285D5C" w:rsidRPr="00072835">
        <w:rPr>
          <w:rFonts w:ascii="Times New Roman" w:hAnsi="Times New Roman" w:cs="Times New Roman"/>
          <w:i/>
          <w:iCs/>
          <w:color w:val="000000" w:themeColor="text1"/>
        </w:rPr>
        <w:t>Starry Night</w:t>
      </w:r>
      <w:r w:rsidR="00285D5C" w:rsidRPr="00072835">
        <w:rPr>
          <w:rFonts w:ascii="Times New Roman" w:hAnsi="Times New Roman" w:cs="Times New Roman"/>
          <w:color w:val="000000" w:themeColor="text1"/>
        </w:rPr>
        <w:t xml:space="preserve"> a ‘religious epic’.</w:t>
      </w:r>
      <w:r w:rsidR="00B92752" w:rsidRPr="00072835">
        <w:rPr>
          <w:rStyle w:val="FootnoteReference"/>
          <w:rFonts w:ascii="Times New Roman" w:hAnsi="Times New Roman" w:cs="Times New Roman"/>
          <w:color w:val="000000" w:themeColor="text1"/>
        </w:rPr>
        <w:footnoteReference w:id="21"/>
      </w:r>
      <w:r w:rsidR="00645F14" w:rsidRPr="00072835">
        <w:rPr>
          <w:rFonts w:ascii="Times New Roman" w:hAnsi="Times New Roman" w:cs="Times New Roman"/>
          <w:color w:val="000000" w:themeColor="text1"/>
        </w:rPr>
        <w:t xml:space="preserve"> The turning point in </w:t>
      </w:r>
      <w:r w:rsidR="00DF705F" w:rsidRPr="00072835">
        <w:rPr>
          <w:rFonts w:ascii="Times New Roman" w:hAnsi="Times New Roman" w:cs="Times New Roman"/>
          <w:color w:val="000000" w:themeColor="text1"/>
        </w:rPr>
        <w:t>van Gogh’s</w:t>
      </w:r>
      <w:r w:rsidR="00645F14" w:rsidRPr="00072835">
        <w:rPr>
          <w:rFonts w:ascii="Times New Roman" w:hAnsi="Times New Roman" w:cs="Times New Roman"/>
          <w:color w:val="000000" w:themeColor="text1"/>
        </w:rPr>
        <w:t xml:space="preserve"> style of painting and the expression of his intense emotions</w:t>
      </w:r>
      <w:r w:rsidR="008560CE" w:rsidRPr="00072835">
        <w:rPr>
          <w:rFonts w:ascii="Times New Roman" w:hAnsi="Times New Roman" w:cs="Times New Roman"/>
          <w:color w:val="000000" w:themeColor="text1"/>
        </w:rPr>
        <w:t xml:space="preserve"> was so powerful</w:t>
      </w:r>
      <w:r w:rsidR="00645F14" w:rsidRPr="00072835">
        <w:rPr>
          <w:rFonts w:ascii="Times New Roman" w:hAnsi="Times New Roman" w:cs="Times New Roman"/>
          <w:color w:val="000000" w:themeColor="text1"/>
        </w:rPr>
        <w:t xml:space="preserve"> that,</w:t>
      </w:r>
      <w:r w:rsidR="00CC6674" w:rsidRPr="00072835">
        <w:rPr>
          <w:rFonts w:ascii="Times New Roman" w:hAnsi="Times New Roman" w:cs="Times New Roman"/>
          <w:color w:val="000000" w:themeColor="text1"/>
        </w:rPr>
        <w:t xml:space="preserve"> </w:t>
      </w:r>
      <w:r w:rsidR="00B92752" w:rsidRPr="00072835">
        <w:rPr>
          <w:rFonts w:ascii="Times New Roman" w:hAnsi="Times New Roman" w:cs="Times New Roman"/>
          <w:color w:val="000000" w:themeColor="text1"/>
        </w:rPr>
        <w:t xml:space="preserve">according to </w:t>
      </w:r>
      <w:r w:rsidR="00CC6674" w:rsidRPr="00072835">
        <w:rPr>
          <w:rFonts w:ascii="Times New Roman" w:hAnsi="Times New Roman" w:cs="Times New Roman"/>
          <w:color w:val="000000" w:themeColor="text1"/>
        </w:rPr>
        <w:t>Denis J. Billy</w:t>
      </w:r>
      <w:r w:rsidR="00B92752" w:rsidRPr="00072835">
        <w:rPr>
          <w:rFonts w:ascii="Times New Roman" w:hAnsi="Times New Roman" w:cs="Times New Roman"/>
          <w:color w:val="000000" w:themeColor="text1"/>
        </w:rPr>
        <w:t>,</w:t>
      </w:r>
      <w:r w:rsidR="00CC6674" w:rsidRPr="00072835">
        <w:rPr>
          <w:rFonts w:ascii="Times New Roman" w:hAnsi="Times New Roman" w:cs="Times New Roman"/>
          <w:color w:val="000000" w:themeColor="text1"/>
        </w:rPr>
        <w:t xml:space="preserve"> </w:t>
      </w:r>
      <w:r w:rsidR="00DF705F" w:rsidRPr="00072835">
        <w:rPr>
          <w:rFonts w:ascii="Times New Roman" w:hAnsi="Times New Roman" w:cs="Times New Roman"/>
          <w:color w:val="000000" w:themeColor="text1"/>
        </w:rPr>
        <w:t>he</w:t>
      </w:r>
      <w:r w:rsidR="00645F14" w:rsidRPr="00072835">
        <w:rPr>
          <w:rFonts w:ascii="Times New Roman" w:hAnsi="Times New Roman" w:cs="Times New Roman"/>
          <w:color w:val="000000" w:themeColor="text1"/>
        </w:rPr>
        <w:t xml:space="preserve"> became </w:t>
      </w:r>
      <w:r w:rsidR="00CC6674" w:rsidRPr="00072835">
        <w:rPr>
          <w:rFonts w:ascii="Times New Roman" w:hAnsi="Times New Roman" w:cs="Times New Roman"/>
          <w:color w:val="000000" w:themeColor="text1"/>
        </w:rPr>
        <w:t>‘a symbol of postmodern man’s restless search for transcendence’</w:t>
      </w:r>
      <w:r w:rsidR="00B92752" w:rsidRPr="00072835">
        <w:rPr>
          <w:rFonts w:ascii="Times New Roman" w:hAnsi="Times New Roman" w:cs="Times New Roman"/>
          <w:color w:val="000000" w:themeColor="text1"/>
        </w:rPr>
        <w:t>.</w:t>
      </w:r>
      <w:r w:rsidR="00B92752" w:rsidRPr="00072835">
        <w:rPr>
          <w:rStyle w:val="FootnoteReference"/>
          <w:rFonts w:ascii="Times New Roman" w:hAnsi="Times New Roman" w:cs="Times New Roman"/>
          <w:color w:val="000000" w:themeColor="text1"/>
        </w:rPr>
        <w:footnoteReference w:id="22"/>
      </w:r>
      <w:r w:rsidR="00CC6674" w:rsidRPr="00072835">
        <w:rPr>
          <w:rFonts w:ascii="Times New Roman" w:hAnsi="Times New Roman" w:cs="Times New Roman"/>
          <w:color w:val="000000" w:themeColor="text1"/>
        </w:rPr>
        <w:t xml:space="preserve"> </w:t>
      </w:r>
      <w:r w:rsidR="008560CE" w:rsidRPr="00072835">
        <w:rPr>
          <w:rFonts w:ascii="Times New Roman" w:hAnsi="Times New Roman" w:cs="Times New Roman"/>
          <w:color w:val="000000" w:themeColor="text1"/>
        </w:rPr>
        <w:t>According to B. from the M</w:t>
      </w:r>
      <w:r w:rsidR="002D7A0E" w:rsidRPr="00072835">
        <w:rPr>
          <w:rFonts w:ascii="Times New Roman" w:hAnsi="Times New Roman" w:cs="Times New Roman"/>
          <w:color w:val="000000" w:themeColor="text1"/>
        </w:rPr>
        <w:t>OMA, where</w:t>
      </w:r>
      <w:r w:rsidR="008560CE" w:rsidRPr="00072835">
        <w:rPr>
          <w:rFonts w:ascii="Times New Roman" w:hAnsi="Times New Roman" w:cs="Times New Roman"/>
          <w:color w:val="000000" w:themeColor="text1"/>
        </w:rPr>
        <w:t xml:space="preserve"> </w:t>
      </w:r>
      <w:r w:rsidR="008560CE" w:rsidRPr="00072835">
        <w:rPr>
          <w:rFonts w:ascii="Times New Roman" w:hAnsi="Times New Roman" w:cs="Times New Roman"/>
          <w:i/>
          <w:iCs/>
          <w:color w:val="000000" w:themeColor="text1"/>
        </w:rPr>
        <w:t>The Starry Night</w:t>
      </w:r>
      <w:r w:rsidR="008560CE" w:rsidRPr="00072835">
        <w:rPr>
          <w:rFonts w:ascii="Times New Roman" w:hAnsi="Times New Roman" w:cs="Times New Roman"/>
          <w:color w:val="000000" w:themeColor="text1"/>
        </w:rPr>
        <w:t xml:space="preserve"> </w:t>
      </w:r>
      <w:r w:rsidR="002D7A0E" w:rsidRPr="00072835">
        <w:rPr>
          <w:rFonts w:ascii="Times New Roman" w:hAnsi="Times New Roman" w:cs="Times New Roman"/>
          <w:color w:val="000000" w:themeColor="text1"/>
        </w:rPr>
        <w:t>c</w:t>
      </w:r>
      <w:r w:rsidR="00465417" w:rsidRPr="00072835">
        <w:rPr>
          <w:rFonts w:ascii="Times New Roman" w:hAnsi="Times New Roman" w:cs="Times New Roman"/>
          <w:color w:val="000000" w:themeColor="text1"/>
        </w:rPr>
        <w:t>an be found</w:t>
      </w:r>
      <w:r w:rsidR="002D7A0E" w:rsidRPr="00072835">
        <w:rPr>
          <w:rFonts w:ascii="Times New Roman" w:hAnsi="Times New Roman" w:cs="Times New Roman"/>
          <w:color w:val="000000" w:themeColor="text1"/>
        </w:rPr>
        <w:t>, the subject of this picture had haunted van Gogh for most of his life and in a letter to his brother Theo, regarding painting realistically, he said ‘</w:t>
      </w:r>
      <w:r w:rsidR="008560CE" w:rsidRPr="00072835">
        <w:rPr>
          <w:rFonts w:ascii="Times New Roman" w:hAnsi="Times New Roman" w:cs="Times New Roman"/>
          <w:color w:val="000000" w:themeColor="text1"/>
        </w:rPr>
        <w:t>that does not prevent me having a terrible need of –shall I say the word- religion. Then I go out to paint the stars</w:t>
      </w:r>
      <w:r w:rsidR="00465417" w:rsidRPr="00072835">
        <w:rPr>
          <w:rFonts w:ascii="Times New Roman" w:hAnsi="Times New Roman" w:cs="Times New Roman"/>
          <w:color w:val="000000" w:themeColor="text1"/>
        </w:rPr>
        <w:t>’.</w:t>
      </w:r>
      <w:r w:rsidR="00465417" w:rsidRPr="00072835">
        <w:rPr>
          <w:rStyle w:val="FootnoteReference"/>
          <w:rFonts w:ascii="Times New Roman" w:hAnsi="Times New Roman" w:cs="Times New Roman"/>
          <w:color w:val="000000" w:themeColor="text1"/>
        </w:rPr>
        <w:footnoteReference w:id="23"/>
      </w:r>
      <w:r w:rsidR="008560CE" w:rsidRPr="00072835">
        <w:rPr>
          <w:rFonts w:ascii="Times New Roman" w:hAnsi="Times New Roman" w:cs="Times New Roman"/>
          <w:color w:val="000000" w:themeColor="text1"/>
        </w:rPr>
        <w:t xml:space="preserve"> This quotation </w:t>
      </w:r>
      <w:r w:rsidR="002D7A0E" w:rsidRPr="00072835">
        <w:rPr>
          <w:rFonts w:ascii="Times New Roman" w:hAnsi="Times New Roman" w:cs="Times New Roman"/>
          <w:color w:val="000000" w:themeColor="text1"/>
        </w:rPr>
        <w:t>reveals</w:t>
      </w:r>
      <w:r w:rsidR="008560CE" w:rsidRPr="00072835">
        <w:rPr>
          <w:rFonts w:ascii="Times New Roman" w:hAnsi="Times New Roman" w:cs="Times New Roman"/>
          <w:color w:val="000000" w:themeColor="text1"/>
        </w:rPr>
        <w:t xml:space="preserve"> the connection that the stars and the sky had to van Gogh </w:t>
      </w:r>
      <w:r w:rsidR="002D7A0E" w:rsidRPr="00072835">
        <w:rPr>
          <w:rFonts w:ascii="Times New Roman" w:hAnsi="Times New Roman" w:cs="Times New Roman"/>
          <w:color w:val="000000" w:themeColor="text1"/>
        </w:rPr>
        <w:t xml:space="preserve">in terms of spirituality and religious needs.  </w:t>
      </w:r>
    </w:p>
    <w:p w14:paraId="5DB235A2" w14:textId="1460ED1B" w:rsidR="00CC6674" w:rsidRPr="00072835" w:rsidRDefault="00235D52" w:rsidP="00CC6674">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    </w:t>
      </w:r>
    </w:p>
    <w:p w14:paraId="6EC1F2B0" w14:textId="77777777" w:rsidR="009D3ACE" w:rsidRDefault="00D07D48" w:rsidP="007320BF">
      <w:pPr>
        <w:rPr>
          <w:rFonts w:ascii="Times New Roman" w:hAnsi="Times New Roman" w:cs="Times New Roman"/>
          <w:color w:val="000000" w:themeColor="text1"/>
        </w:rPr>
      </w:pPr>
      <w:r w:rsidRPr="00072835">
        <w:rPr>
          <w:rFonts w:ascii="Times New Roman" w:hAnsi="Times New Roman" w:cs="Times New Roman"/>
          <w:color w:val="000000" w:themeColor="text1"/>
        </w:rPr>
        <w:t>Crowley’s</w:t>
      </w:r>
      <w:r w:rsidR="00F559FC" w:rsidRPr="00072835">
        <w:rPr>
          <w:rFonts w:ascii="Times New Roman" w:hAnsi="Times New Roman" w:cs="Times New Roman"/>
          <w:color w:val="000000" w:themeColor="text1"/>
        </w:rPr>
        <w:t xml:space="preserve"> card of the Star has also made use of blues and purples</w:t>
      </w:r>
      <w:r w:rsidRPr="00072835">
        <w:rPr>
          <w:rFonts w:ascii="Times New Roman" w:hAnsi="Times New Roman" w:cs="Times New Roman"/>
          <w:color w:val="000000" w:themeColor="text1"/>
        </w:rPr>
        <w:t xml:space="preserve">, especially the hyacinth colour </w:t>
      </w:r>
      <w:r w:rsidR="00465417" w:rsidRPr="00072835">
        <w:rPr>
          <w:rFonts w:ascii="Times New Roman" w:hAnsi="Times New Roman" w:cs="Times New Roman"/>
          <w:color w:val="000000" w:themeColor="text1"/>
        </w:rPr>
        <w:t xml:space="preserve">which was </w:t>
      </w:r>
      <w:r w:rsidRPr="00072835">
        <w:rPr>
          <w:rFonts w:ascii="Times New Roman" w:hAnsi="Times New Roman" w:cs="Times New Roman"/>
          <w:color w:val="000000" w:themeColor="text1"/>
        </w:rPr>
        <w:t>mentioned earlier in relation to spiritual elevation,</w:t>
      </w:r>
      <w:r w:rsidR="00F559FC" w:rsidRPr="00072835">
        <w:rPr>
          <w:rFonts w:ascii="Times New Roman" w:hAnsi="Times New Roman" w:cs="Times New Roman"/>
          <w:color w:val="000000" w:themeColor="text1"/>
        </w:rPr>
        <w:t xml:space="preserve"> and </w:t>
      </w:r>
      <w:r w:rsidRPr="00072835">
        <w:rPr>
          <w:rFonts w:ascii="Times New Roman" w:hAnsi="Times New Roman" w:cs="Times New Roman"/>
          <w:color w:val="000000" w:themeColor="text1"/>
        </w:rPr>
        <w:t xml:space="preserve">although </w:t>
      </w:r>
      <w:proofErr w:type="spellStart"/>
      <w:r w:rsidR="007320BF" w:rsidRPr="00072835">
        <w:rPr>
          <w:rFonts w:ascii="Times New Roman" w:hAnsi="Times New Roman" w:cs="Times New Roman"/>
          <w:color w:val="000000" w:themeColor="text1"/>
        </w:rPr>
        <w:t>Coralle</w:t>
      </w:r>
      <w:proofErr w:type="spellEnd"/>
      <w:r w:rsidR="007320BF" w:rsidRPr="00072835">
        <w:rPr>
          <w:rFonts w:ascii="Times New Roman" w:hAnsi="Times New Roman" w:cs="Times New Roman"/>
          <w:color w:val="000000" w:themeColor="text1"/>
        </w:rPr>
        <w:t xml:space="preserve"> Grebe claimed that </w:t>
      </w:r>
      <w:r w:rsidR="00091B3C" w:rsidRPr="00072835">
        <w:rPr>
          <w:rFonts w:ascii="Times New Roman" w:hAnsi="Times New Roman" w:cs="Times New Roman"/>
          <w:color w:val="000000" w:themeColor="text1"/>
        </w:rPr>
        <w:t xml:space="preserve">in general </w:t>
      </w:r>
      <w:r w:rsidR="007320BF" w:rsidRPr="00072835">
        <w:rPr>
          <w:rFonts w:ascii="Times New Roman" w:hAnsi="Times New Roman" w:cs="Times New Roman"/>
          <w:color w:val="000000" w:themeColor="text1"/>
        </w:rPr>
        <w:t xml:space="preserve">the Star card in the tarot relates to spirituality, with the water </w:t>
      </w:r>
      <w:r w:rsidR="00E22DF2" w:rsidRPr="00072835">
        <w:rPr>
          <w:rFonts w:ascii="Times New Roman" w:hAnsi="Times New Roman" w:cs="Times New Roman"/>
          <w:color w:val="000000" w:themeColor="text1"/>
        </w:rPr>
        <w:t>portrayed</w:t>
      </w:r>
      <w:r w:rsidR="007320BF" w:rsidRPr="00072835">
        <w:rPr>
          <w:rFonts w:ascii="Times New Roman" w:hAnsi="Times New Roman" w:cs="Times New Roman"/>
          <w:color w:val="000000" w:themeColor="text1"/>
        </w:rPr>
        <w:t xml:space="preserve"> in the card representing ‘baptism and rebirth’</w:t>
      </w:r>
      <w:r w:rsidRPr="00072835">
        <w:rPr>
          <w:rFonts w:ascii="Times New Roman" w:hAnsi="Times New Roman" w:cs="Times New Roman"/>
          <w:color w:val="000000" w:themeColor="text1"/>
        </w:rPr>
        <w:t>, the other two decks (see Fig</w:t>
      </w:r>
      <w:r w:rsidR="00465417" w:rsidRPr="00072835">
        <w:rPr>
          <w:rFonts w:ascii="Times New Roman" w:hAnsi="Times New Roman" w:cs="Times New Roman"/>
          <w:color w:val="000000" w:themeColor="text1"/>
        </w:rPr>
        <w:t>ures</w:t>
      </w:r>
      <w:r w:rsidRPr="00072835">
        <w:rPr>
          <w:rFonts w:ascii="Times New Roman" w:hAnsi="Times New Roman" w:cs="Times New Roman"/>
          <w:color w:val="000000" w:themeColor="text1"/>
        </w:rPr>
        <w:t xml:space="preserve"> 4 and 5) did not use purple or hyacinth in their depiction of the sky</w:t>
      </w:r>
      <w:r w:rsidR="00B758A9" w:rsidRPr="00072835">
        <w:rPr>
          <w:rFonts w:ascii="Times New Roman" w:hAnsi="Times New Roman" w:cs="Times New Roman"/>
          <w:color w:val="000000" w:themeColor="text1"/>
        </w:rPr>
        <w:t>.</w:t>
      </w:r>
      <w:r w:rsidR="00465417" w:rsidRPr="00072835">
        <w:rPr>
          <w:rStyle w:val="FootnoteReference"/>
          <w:rFonts w:ascii="Times New Roman" w:hAnsi="Times New Roman" w:cs="Times New Roman"/>
          <w:color w:val="000000" w:themeColor="text1"/>
        </w:rPr>
        <w:footnoteReference w:id="24"/>
      </w:r>
      <w:r w:rsidR="007320BF" w:rsidRPr="00072835">
        <w:rPr>
          <w:rFonts w:ascii="Times New Roman" w:hAnsi="Times New Roman" w:cs="Times New Roman"/>
          <w:color w:val="000000" w:themeColor="text1"/>
        </w:rPr>
        <w:t xml:space="preserve"> </w:t>
      </w:r>
    </w:p>
    <w:p w14:paraId="7FABD135" w14:textId="77777777" w:rsidR="009D3ACE" w:rsidRDefault="009D3ACE" w:rsidP="007320BF">
      <w:pPr>
        <w:rPr>
          <w:rFonts w:ascii="Times New Roman" w:hAnsi="Times New Roman" w:cs="Times New Roman"/>
          <w:color w:val="000000" w:themeColor="text1"/>
        </w:rPr>
      </w:pPr>
    </w:p>
    <w:p w14:paraId="24BBD058" w14:textId="21882979" w:rsidR="007320BF" w:rsidRPr="00072835" w:rsidRDefault="007320BF" w:rsidP="007320BF">
      <w:pPr>
        <w:rPr>
          <w:rFonts w:ascii="Times New Roman" w:hAnsi="Times New Roman" w:cs="Times New Roman"/>
          <w:color w:val="000000" w:themeColor="text1"/>
        </w:rPr>
      </w:pPr>
      <w:r w:rsidRPr="00072835">
        <w:rPr>
          <w:rFonts w:ascii="Times New Roman" w:hAnsi="Times New Roman" w:cs="Times New Roman"/>
          <w:color w:val="000000" w:themeColor="text1"/>
        </w:rPr>
        <w:t>The card preceding the Star</w:t>
      </w:r>
      <w:r w:rsidR="00091B3C" w:rsidRPr="00072835">
        <w:rPr>
          <w:rFonts w:ascii="Times New Roman" w:hAnsi="Times New Roman" w:cs="Times New Roman"/>
          <w:color w:val="000000" w:themeColor="text1"/>
        </w:rPr>
        <w:t xml:space="preserve">, </w:t>
      </w:r>
      <w:r w:rsidRPr="00072835">
        <w:rPr>
          <w:rFonts w:ascii="Times New Roman" w:hAnsi="Times New Roman" w:cs="Times New Roman"/>
          <w:color w:val="000000" w:themeColor="text1"/>
        </w:rPr>
        <w:t>numbe</w:t>
      </w:r>
      <w:r w:rsidR="00091B3C" w:rsidRPr="00072835">
        <w:rPr>
          <w:rFonts w:ascii="Times New Roman" w:hAnsi="Times New Roman" w:cs="Times New Roman"/>
          <w:color w:val="000000" w:themeColor="text1"/>
        </w:rPr>
        <w:t>r</w:t>
      </w:r>
      <w:r w:rsidRPr="00072835">
        <w:rPr>
          <w:rFonts w:ascii="Times New Roman" w:hAnsi="Times New Roman" w:cs="Times New Roman"/>
          <w:color w:val="000000" w:themeColor="text1"/>
        </w:rPr>
        <w:t xml:space="preserve"> XVI The Tower, according to Grebe, represents ‘the impermanence of physical things’; the following card after the Star</w:t>
      </w:r>
      <w:r w:rsidR="00091B3C" w:rsidRPr="00072835">
        <w:rPr>
          <w:rFonts w:ascii="Times New Roman" w:hAnsi="Times New Roman" w:cs="Times New Roman"/>
          <w:color w:val="000000" w:themeColor="text1"/>
        </w:rPr>
        <w:t>,</w:t>
      </w:r>
      <w:r w:rsidRPr="00072835">
        <w:rPr>
          <w:rFonts w:ascii="Times New Roman" w:hAnsi="Times New Roman" w:cs="Times New Roman"/>
          <w:color w:val="000000" w:themeColor="text1"/>
        </w:rPr>
        <w:t xml:space="preserve"> number XVIII The Moon</w:t>
      </w:r>
      <w:r w:rsidR="00091B3C" w:rsidRPr="00072835">
        <w:rPr>
          <w:rFonts w:ascii="Times New Roman" w:hAnsi="Times New Roman" w:cs="Times New Roman"/>
          <w:color w:val="000000" w:themeColor="text1"/>
        </w:rPr>
        <w:t xml:space="preserve"> is, as Grebe argued,</w:t>
      </w:r>
      <w:r w:rsidRPr="00072835">
        <w:rPr>
          <w:rFonts w:ascii="Times New Roman" w:hAnsi="Times New Roman" w:cs="Times New Roman"/>
          <w:color w:val="000000" w:themeColor="text1"/>
        </w:rPr>
        <w:t xml:space="preserve"> connected with ‘intuition and femininity’.</w:t>
      </w:r>
      <w:r w:rsidR="00465417" w:rsidRPr="00072835">
        <w:rPr>
          <w:rStyle w:val="FootnoteReference"/>
          <w:rFonts w:ascii="Times New Roman" w:hAnsi="Times New Roman" w:cs="Times New Roman"/>
          <w:color w:val="000000" w:themeColor="text1"/>
        </w:rPr>
        <w:footnoteReference w:id="25"/>
      </w:r>
      <w:r w:rsidRPr="00072835">
        <w:rPr>
          <w:rFonts w:ascii="Times New Roman" w:hAnsi="Times New Roman" w:cs="Times New Roman"/>
          <w:color w:val="000000" w:themeColor="text1"/>
        </w:rPr>
        <w:t xml:space="preserve"> The Star then, through the process represented in the Major Arcana in the Tarot deck, seems to symbolise a shift into spirituality from the disillusionment signified by the Tower and the impermanence of things in the physical realm that Grebe spoke about.  </w:t>
      </w:r>
      <w:r w:rsidR="00E137D5" w:rsidRPr="00072835">
        <w:rPr>
          <w:rFonts w:ascii="Times New Roman" w:hAnsi="Times New Roman" w:cs="Times New Roman"/>
          <w:color w:val="000000" w:themeColor="text1"/>
        </w:rPr>
        <w:t xml:space="preserve">The card of the Star </w:t>
      </w:r>
      <w:r w:rsidR="00DF705F" w:rsidRPr="00072835">
        <w:rPr>
          <w:rFonts w:ascii="Times New Roman" w:hAnsi="Times New Roman" w:cs="Times New Roman"/>
          <w:color w:val="000000" w:themeColor="text1"/>
        </w:rPr>
        <w:t xml:space="preserve">then, </w:t>
      </w:r>
      <w:r w:rsidR="00E137D5" w:rsidRPr="00072835">
        <w:rPr>
          <w:rFonts w:ascii="Times New Roman" w:hAnsi="Times New Roman" w:cs="Times New Roman"/>
          <w:color w:val="000000" w:themeColor="text1"/>
        </w:rPr>
        <w:t>represents</w:t>
      </w:r>
      <w:r w:rsidRPr="00072835">
        <w:rPr>
          <w:rFonts w:ascii="Times New Roman" w:hAnsi="Times New Roman" w:cs="Times New Roman"/>
          <w:color w:val="000000" w:themeColor="text1"/>
        </w:rPr>
        <w:t xml:space="preserve"> a portal through which we enter another dimension within the sky, the sky as spiritual and divine. </w:t>
      </w:r>
      <w:proofErr w:type="spellStart"/>
      <w:r w:rsidR="00511A55" w:rsidRPr="00072835">
        <w:rPr>
          <w:rFonts w:ascii="Times New Roman" w:hAnsi="Times New Roman" w:cs="Times New Roman"/>
          <w:color w:val="000000" w:themeColor="text1"/>
        </w:rPr>
        <w:t>Aleister</w:t>
      </w:r>
      <w:proofErr w:type="spellEnd"/>
      <w:r w:rsidR="00511A55" w:rsidRPr="00072835">
        <w:rPr>
          <w:rFonts w:ascii="Times New Roman" w:hAnsi="Times New Roman" w:cs="Times New Roman"/>
          <w:color w:val="000000" w:themeColor="text1"/>
        </w:rPr>
        <w:t xml:space="preserve"> Crowley claimed that the card of the Star in his deck represents the Egyptian goddess Nuit, </w:t>
      </w:r>
      <w:r w:rsidR="00465136" w:rsidRPr="00072835">
        <w:rPr>
          <w:rFonts w:ascii="Times New Roman" w:hAnsi="Times New Roman" w:cs="Times New Roman"/>
          <w:color w:val="000000" w:themeColor="text1"/>
        </w:rPr>
        <w:t>‘</w:t>
      </w:r>
      <w:r w:rsidR="00511A55" w:rsidRPr="00072835">
        <w:rPr>
          <w:rFonts w:ascii="Times New Roman" w:hAnsi="Times New Roman" w:cs="Times New Roman"/>
          <w:color w:val="000000" w:themeColor="text1"/>
        </w:rPr>
        <w:t>the starry heaves</w:t>
      </w:r>
      <w:r w:rsidR="00465136" w:rsidRPr="00072835">
        <w:rPr>
          <w:rFonts w:ascii="Times New Roman" w:hAnsi="Times New Roman" w:cs="Times New Roman"/>
          <w:color w:val="000000" w:themeColor="text1"/>
        </w:rPr>
        <w:t>’</w:t>
      </w:r>
      <w:r w:rsidR="00511A55" w:rsidRPr="00072835">
        <w:rPr>
          <w:rFonts w:ascii="Times New Roman" w:hAnsi="Times New Roman" w:cs="Times New Roman"/>
          <w:color w:val="000000" w:themeColor="text1"/>
        </w:rPr>
        <w:t xml:space="preserve">, </w:t>
      </w:r>
      <w:r w:rsidR="00E22DF2" w:rsidRPr="00072835">
        <w:rPr>
          <w:rFonts w:ascii="Times New Roman" w:hAnsi="Times New Roman" w:cs="Times New Roman"/>
          <w:color w:val="000000" w:themeColor="text1"/>
        </w:rPr>
        <w:t>echoing th</w:t>
      </w:r>
      <w:r w:rsidR="00804ED7" w:rsidRPr="00072835">
        <w:rPr>
          <w:rFonts w:ascii="Times New Roman" w:hAnsi="Times New Roman" w:cs="Times New Roman"/>
          <w:color w:val="000000" w:themeColor="text1"/>
        </w:rPr>
        <w:t>is</w:t>
      </w:r>
      <w:r w:rsidR="00E22DF2" w:rsidRPr="00072835">
        <w:rPr>
          <w:rFonts w:ascii="Times New Roman" w:hAnsi="Times New Roman" w:cs="Times New Roman"/>
          <w:color w:val="000000" w:themeColor="text1"/>
        </w:rPr>
        <w:t xml:space="preserve"> idea of the sky in connection </w:t>
      </w:r>
      <w:r w:rsidR="00804ED7" w:rsidRPr="00072835">
        <w:rPr>
          <w:rFonts w:ascii="Times New Roman" w:hAnsi="Times New Roman" w:cs="Times New Roman"/>
          <w:color w:val="000000" w:themeColor="text1"/>
        </w:rPr>
        <w:t>to</w:t>
      </w:r>
      <w:r w:rsidR="00E22DF2" w:rsidRPr="00072835">
        <w:rPr>
          <w:rFonts w:ascii="Times New Roman" w:hAnsi="Times New Roman" w:cs="Times New Roman"/>
          <w:color w:val="000000" w:themeColor="text1"/>
        </w:rPr>
        <w:t xml:space="preserve"> </w:t>
      </w:r>
      <w:r w:rsidR="006736ED" w:rsidRPr="00072835">
        <w:rPr>
          <w:rFonts w:ascii="Times New Roman" w:hAnsi="Times New Roman" w:cs="Times New Roman"/>
          <w:color w:val="000000" w:themeColor="text1"/>
        </w:rPr>
        <w:t xml:space="preserve">divinity and resonating with what has been discussed about van Gogh’s </w:t>
      </w:r>
      <w:r w:rsidR="006736ED" w:rsidRPr="00072835">
        <w:rPr>
          <w:rFonts w:ascii="Times New Roman" w:hAnsi="Times New Roman" w:cs="Times New Roman"/>
          <w:i/>
          <w:iCs/>
          <w:color w:val="000000" w:themeColor="text1"/>
        </w:rPr>
        <w:t>Starry Night</w:t>
      </w:r>
      <w:r w:rsidR="00E22DF2" w:rsidRPr="00072835">
        <w:rPr>
          <w:rFonts w:ascii="Times New Roman" w:hAnsi="Times New Roman" w:cs="Times New Roman"/>
          <w:color w:val="000000" w:themeColor="text1"/>
        </w:rPr>
        <w:t>.</w:t>
      </w:r>
      <w:r w:rsidR="00465417" w:rsidRPr="00072835">
        <w:rPr>
          <w:rStyle w:val="FootnoteReference"/>
          <w:rFonts w:ascii="Times New Roman" w:hAnsi="Times New Roman" w:cs="Times New Roman"/>
          <w:color w:val="000000" w:themeColor="text1"/>
        </w:rPr>
        <w:footnoteReference w:id="26"/>
      </w:r>
      <w:r w:rsidR="00E22DF2" w:rsidRPr="00072835">
        <w:rPr>
          <w:rFonts w:ascii="Times New Roman" w:hAnsi="Times New Roman" w:cs="Times New Roman"/>
          <w:color w:val="000000" w:themeColor="text1"/>
        </w:rPr>
        <w:t xml:space="preserve">  </w:t>
      </w:r>
    </w:p>
    <w:p w14:paraId="6BE945B1" w14:textId="719A8F27" w:rsidR="00317221" w:rsidRPr="00072835" w:rsidRDefault="00317221" w:rsidP="007320BF">
      <w:pPr>
        <w:rPr>
          <w:rFonts w:ascii="Times New Roman" w:hAnsi="Times New Roman" w:cs="Times New Roman"/>
          <w:color w:val="000000" w:themeColor="text1"/>
        </w:rPr>
      </w:pPr>
    </w:p>
    <w:p w14:paraId="5172CE24" w14:textId="6A2C6979" w:rsidR="00DF705F" w:rsidRPr="00072835" w:rsidRDefault="00DF705F" w:rsidP="007320BF">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This theme has discussed how the sky can be related to </w:t>
      </w:r>
      <w:r w:rsidR="00674038" w:rsidRPr="00072835">
        <w:rPr>
          <w:rFonts w:ascii="Times New Roman" w:hAnsi="Times New Roman" w:cs="Times New Roman"/>
          <w:color w:val="000000" w:themeColor="text1"/>
        </w:rPr>
        <w:t xml:space="preserve">and interpreted </w:t>
      </w:r>
      <w:r w:rsidRPr="00072835">
        <w:rPr>
          <w:rFonts w:ascii="Times New Roman" w:hAnsi="Times New Roman" w:cs="Times New Roman"/>
          <w:color w:val="000000" w:themeColor="text1"/>
        </w:rPr>
        <w:t>in different ways</w:t>
      </w:r>
      <w:r w:rsidR="00674038" w:rsidRPr="00072835">
        <w:rPr>
          <w:rFonts w:ascii="Times New Roman" w:hAnsi="Times New Roman" w:cs="Times New Roman"/>
          <w:color w:val="000000" w:themeColor="text1"/>
        </w:rPr>
        <w:t>, like for example as time keeper,</w:t>
      </w:r>
      <w:r w:rsidRPr="00072835">
        <w:rPr>
          <w:rFonts w:ascii="Times New Roman" w:hAnsi="Times New Roman" w:cs="Times New Roman"/>
          <w:color w:val="000000" w:themeColor="text1"/>
        </w:rPr>
        <w:t xml:space="preserve"> and how the</w:t>
      </w:r>
      <w:r w:rsidR="00C509B1" w:rsidRPr="00072835">
        <w:rPr>
          <w:rFonts w:ascii="Times New Roman" w:hAnsi="Times New Roman" w:cs="Times New Roman"/>
          <w:color w:val="000000" w:themeColor="text1"/>
        </w:rPr>
        <w:t xml:space="preserve"> </w:t>
      </w:r>
      <w:r w:rsidRPr="00072835">
        <w:rPr>
          <w:rFonts w:ascii="Times New Roman" w:hAnsi="Times New Roman" w:cs="Times New Roman"/>
          <w:color w:val="000000" w:themeColor="text1"/>
        </w:rPr>
        <w:t xml:space="preserve">two primary sources’ similarity in </w:t>
      </w:r>
      <w:r w:rsidR="00674038" w:rsidRPr="00072835">
        <w:rPr>
          <w:rFonts w:ascii="Times New Roman" w:hAnsi="Times New Roman" w:cs="Times New Roman"/>
          <w:color w:val="000000" w:themeColor="text1"/>
        </w:rPr>
        <w:t xml:space="preserve">their author’s </w:t>
      </w:r>
      <w:r w:rsidRPr="00072835">
        <w:rPr>
          <w:rFonts w:ascii="Times New Roman" w:hAnsi="Times New Roman" w:cs="Times New Roman"/>
          <w:color w:val="000000" w:themeColor="text1"/>
        </w:rPr>
        <w:t xml:space="preserve">choice of colours, blues and purples, reflected their representation of the sky as divine and </w:t>
      </w:r>
      <w:r w:rsidRPr="00072835">
        <w:rPr>
          <w:rFonts w:ascii="Times New Roman" w:hAnsi="Times New Roman" w:cs="Times New Roman"/>
          <w:color w:val="000000" w:themeColor="text1"/>
        </w:rPr>
        <w:lastRenderedPageBreak/>
        <w:t>spiritual,</w:t>
      </w:r>
      <w:r w:rsidR="00C509B1" w:rsidRPr="00072835">
        <w:rPr>
          <w:rFonts w:ascii="Times New Roman" w:hAnsi="Times New Roman" w:cs="Times New Roman"/>
          <w:color w:val="000000" w:themeColor="text1"/>
        </w:rPr>
        <w:t xml:space="preserve"> using Nalini Nadkarni’s definition of spiritual as the human parts that are ‘distinguished from the physical body’.</w:t>
      </w:r>
      <w:r w:rsidR="00465417" w:rsidRPr="00072835">
        <w:rPr>
          <w:rStyle w:val="FootnoteReference"/>
          <w:rFonts w:ascii="Times New Roman" w:hAnsi="Times New Roman" w:cs="Times New Roman"/>
          <w:color w:val="000000" w:themeColor="text1"/>
        </w:rPr>
        <w:footnoteReference w:id="27"/>
      </w:r>
      <w:r w:rsidR="00C509B1" w:rsidRPr="00072835">
        <w:rPr>
          <w:rFonts w:ascii="Times New Roman" w:hAnsi="Times New Roman" w:cs="Times New Roman"/>
          <w:color w:val="000000" w:themeColor="text1"/>
        </w:rPr>
        <w:t xml:space="preserve"> </w:t>
      </w:r>
      <w:r w:rsidRPr="00072835">
        <w:rPr>
          <w:rFonts w:ascii="Times New Roman" w:hAnsi="Times New Roman" w:cs="Times New Roman"/>
          <w:color w:val="000000" w:themeColor="text1"/>
        </w:rPr>
        <w:t xml:space="preserve"> </w:t>
      </w:r>
    </w:p>
    <w:p w14:paraId="2B1398D2" w14:textId="77777777" w:rsidR="00903A33" w:rsidRPr="00072835" w:rsidRDefault="00903A33">
      <w:pPr>
        <w:rPr>
          <w:rFonts w:ascii="Times New Roman" w:hAnsi="Times New Roman" w:cs="Times New Roman"/>
          <w:color w:val="000000" w:themeColor="text1"/>
        </w:rPr>
      </w:pPr>
    </w:p>
    <w:p w14:paraId="3E87B5F5" w14:textId="77777777" w:rsidR="00903A33" w:rsidRPr="00072835" w:rsidRDefault="00903A33">
      <w:pPr>
        <w:rPr>
          <w:rFonts w:ascii="Times New Roman" w:hAnsi="Times New Roman" w:cs="Times New Roman"/>
          <w:color w:val="000000" w:themeColor="text1"/>
        </w:rPr>
      </w:pPr>
    </w:p>
    <w:p w14:paraId="33D795D0" w14:textId="709B13F7" w:rsidR="00916FE9" w:rsidRPr="00072835" w:rsidRDefault="00A21EE5">
      <w:pPr>
        <w:rPr>
          <w:rFonts w:ascii="Times New Roman" w:hAnsi="Times New Roman" w:cs="Times New Roman"/>
          <w:color w:val="000000" w:themeColor="text1"/>
        </w:rPr>
      </w:pPr>
      <w:r w:rsidRPr="00072835">
        <w:rPr>
          <w:rFonts w:ascii="Times New Roman" w:hAnsi="Times New Roman" w:cs="Times New Roman"/>
          <w:color w:val="000000" w:themeColor="text1"/>
        </w:rPr>
        <w:t>Conclusion:</w:t>
      </w:r>
    </w:p>
    <w:p w14:paraId="0EC561BC" w14:textId="77777777" w:rsidR="00916FE9" w:rsidRPr="00072835" w:rsidRDefault="00916FE9">
      <w:pPr>
        <w:rPr>
          <w:rFonts w:ascii="Times New Roman" w:hAnsi="Times New Roman" w:cs="Times New Roman"/>
          <w:color w:val="000000" w:themeColor="text1"/>
        </w:rPr>
      </w:pPr>
    </w:p>
    <w:p w14:paraId="47C5B123" w14:textId="44D74357" w:rsidR="004D62C6" w:rsidRPr="00072835" w:rsidRDefault="00710673">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This paper aimed at comparing and contrasting two primary sources in their representation of the sky, </w:t>
      </w:r>
      <w:r w:rsidR="004D62C6" w:rsidRPr="00072835">
        <w:rPr>
          <w:rFonts w:ascii="Times New Roman" w:hAnsi="Times New Roman" w:cs="Times New Roman"/>
          <w:color w:val="000000" w:themeColor="text1"/>
        </w:rPr>
        <w:t>using Vincent van Gogh’s painting</w:t>
      </w:r>
      <w:r w:rsidR="004D62C6" w:rsidRPr="00072835">
        <w:rPr>
          <w:rFonts w:ascii="Times New Roman" w:hAnsi="Times New Roman" w:cs="Times New Roman"/>
          <w:i/>
          <w:iCs/>
          <w:color w:val="000000" w:themeColor="text1"/>
        </w:rPr>
        <w:t xml:space="preserve"> The Starry Night </w:t>
      </w:r>
      <w:r w:rsidR="004D62C6" w:rsidRPr="00072835">
        <w:rPr>
          <w:rFonts w:ascii="Times New Roman" w:hAnsi="Times New Roman" w:cs="Times New Roman"/>
          <w:color w:val="000000" w:themeColor="text1"/>
        </w:rPr>
        <w:t>(Fig. 1)</w:t>
      </w:r>
      <w:r w:rsidR="004D62C6" w:rsidRPr="00072835">
        <w:rPr>
          <w:rFonts w:ascii="Times New Roman" w:hAnsi="Times New Roman" w:cs="Times New Roman"/>
          <w:i/>
          <w:iCs/>
          <w:color w:val="000000" w:themeColor="text1"/>
        </w:rPr>
        <w:t xml:space="preserve">, </w:t>
      </w:r>
      <w:r w:rsidR="004D62C6" w:rsidRPr="00072835">
        <w:rPr>
          <w:rFonts w:ascii="Times New Roman" w:hAnsi="Times New Roman" w:cs="Times New Roman"/>
          <w:color w:val="000000" w:themeColor="text1"/>
        </w:rPr>
        <w:t xml:space="preserve">and the tarot card XVII, </w:t>
      </w:r>
      <w:r w:rsidR="004D62C6" w:rsidRPr="00072835">
        <w:rPr>
          <w:rFonts w:ascii="Times New Roman" w:hAnsi="Times New Roman" w:cs="Times New Roman"/>
          <w:i/>
          <w:iCs/>
          <w:color w:val="000000" w:themeColor="text1"/>
        </w:rPr>
        <w:t>The Star,</w:t>
      </w:r>
      <w:r w:rsidR="004D62C6" w:rsidRPr="00072835">
        <w:rPr>
          <w:rFonts w:ascii="Times New Roman" w:hAnsi="Times New Roman" w:cs="Times New Roman"/>
          <w:color w:val="000000" w:themeColor="text1"/>
        </w:rPr>
        <w:t xml:space="preserve"> from </w:t>
      </w:r>
      <w:proofErr w:type="spellStart"/>
      <w:r w:rsidR="004D62C6" w:rsidRPr="00072835">
        <w:rPr>
          <w:rFonts w:ascii="Times New Roman" w:hAnsi="Times New Roman" w:cs="Times New Roman"/>
          <w:color w:val="000000" w:themeColor="text1"/>
        </w:rPr>
        <w:t>Aleister</w:t>
      </w:r>
      <w:proofErr w:type="spellEnd"/>
      <w:r w:rsidR="004D62C6" w:rsidRPr="00072835">
        <w:rPr>
          <w:rFonts w:ascii="Times New Roman" w:hAnsi="Times New Roman" w:cs="Times New Roman"/>
          <w:color w:val="000000" w:themeColor="text1"/>
        </w:rPr>
        <w:t xml:space="preserve"> Crowley’s deck (Fig. 2)</w:t>
      </w:r>
      <w:r w:rsidR="00465417" w:rsidRPr="00072835">
        <w:rPr>
          <w:rFonts w:ascii="Times New Roman" w:hAnsi="Times New Roman" w:cs="Times New Roman"/>
          <w:color w:val="000000" w:themeColor="text1"/>
        </w:rPr>
        <w:t>,</w:t>
      </w:r>
      <w:r w:rsidR="004D62C6" w:rsidRPr="00072835">
        <w:rPr>
          <w:rFonts w:ascii="Times New Roman" w:hAnsi="Times New Roman" w:cs="Times New Roman"/>
          <w:color w:val="000000" w:themeColor="text1"/>
        </w:rPr>
        <w:t xml:space="preserve"> via comparing their representation of the stars and how they both depicted the sky in connection to divinity. </w:t>
      </w:r>
    </w:p>
    <w:p w14:paraId="7DCDA2E2" w14:textId="77777777" w:rsidR="004D62C6" w:rsidRPr="00072835" w:rsidRDefault="004D62C6">
      <w:pPr>
        <w:rPr>
          <w:rFonts w:ascii="Times New Roman" w:hAnsi="Times New Roman" w:cs="Times New Roman"/>
          <w:color w:val="000000" w:themeColor="text1"/>
        </w:rPr>
      </w:pPr>
    </w:p>
    <w:p w14:paraId="6789C359" w14:textId="257EBF90" w:rsidR="00A21EE5" w:rsidRPr="00072835" w:rsidRDefault="00916FE9">
      <w:pPr>
        <w:rPr>
          <w:rFonts w:ascii="Times New Roman" w:hAnsi="Times New Roman" w:cs="Times New Roman"/>
          <w:color w:val="000000" w:themeColor="text1"/>
        </w:rPr>
      </w:pPr>
      <w:r w:rsidRPr="00072835">
        <w:rPr>
          <w:rFonts w:ascii="Times New Roman" w:hAnsi="Times New Roman" w:cs="Times New Roman"/>
          <w:color w:val="000000" w:themeColor="text1"/>
        </w:rPr>
        <w:t>S</w:t>
      </w:r>
      <w:r w:rsidR="004D62C6" w:rsidRPr="00072835">
        <w:rPr>
          <w:rFonts w:ascii="Times New Roman" w:hAnsi="Times New Roman" w:cs="Times New Roman"/>
          <w:color w:val="000000" w:themeColor="text1"/>
        </w:rPr>
        <w:t>ome of the contextual information regarding the two works and their author</w:t>
      </w:r>
      <w:r w:rsidR="00465417" w:rsidRPr="00072835">
        <w:rPr>
          <w:rFonts w:ascii="Times New Roman" w:hAnsi="Times New Roman" w:cs="Times New Roman"/>
          <w:color w:val="000000" w:themeColor="text1"/>
        </w:rPr>
        <w:t>s’</w:t>
      </w:r>
      <w:r w:rsidR="004D62C6" w:rsidRPr="00072835">
        <w:rPr>
          <w:rFonts w:ascii="Times New Roman" w:hAnsi="Times New Roman" w:cs="Times New Roman"/>
          <w:color w:val="000000" w:themeColor="text1"/>
        </w:rPr>
        <w:t xml:space="preserve"> lives</w:t>
      </w:r>
      <w:r w:rsidRPr="00072835">
        <w:rPr>
          <w:rFonts w:ascii="Times New Roman" w:hAnsi="Times New Roman" w:cs="Times New Roman"/>
          <w:color w:val="000000" w:themeColor="text1"/>
        </w:rPr>
        <w:t xml:space="preserve"> composed the following segment</w:t>
      </w:r>
      <w:r w:rsidR="004D62C6" w:rsidRPr="00072835">
        <w:rPr>
          <w:rFonts w:ascii="Times New Roman" w:hAnsi="Times New Roman" w:cs="Times New Roman"/>
          <w:color w:val="000000" w:themeColor="text1"/>
        </w:rPr>
        <w:t>, for example how van Gogh’s painting represents a turning point in his art and a shift from Impressionism to Expressionism.</w:t>
      </w:r>
    </w:p>
    <w:p w14:paraId="645B0314" w14:textId="12920D68" w:rsidR="004D62C6" w:rsidRPr="00072835" w:rsidRDefault="004D62C6">
      <w:pPr>
        <w:rPr>
          <w:rFonts w:ascii="Times New Roman" w:hAnsi="Times New Roman" w:cs="Times New Roman"/>
          <w:color w:val="000000" w:themeColor="text1"/>
        </w:rPr>
      </w:pPr>
    </w:p>
    <w:p w14:paraId="69473650" w14:textId="11EE38FD" w:rsidR="00903A33" w:rsidRPr="00072835" w:rsidRDefault="004D62C6">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The following section was about how the stars have been represented differently by both sources, with Crowley’s tarot card making allusions to astrological knowledge through the symbol of the constellation of Aquarius as well as depicting Venus as a star connected with </w:t>
      </w:r>
      <w:r w:rsidR="009D3ACE">
        <w:rPr>
          <w:rFonts w:ascii="Times New Roman" w:hAnsi="Times New Roman" w:cs="Times New Roman"/>
          <w:color w:val="000000" w:themeColor="text1"/>
        </w:rPr>
        <w:t xml:space="preserve">notions of </w:t>
      </w:r>
      <w:r w:rsidRPr="00072835">
        <w:rPr>
          <w:rFonts w:ascii="Times New Roman" w:hAnsi="Times New Roman" w:cs="Times New Roman"/>
          <w:color w:val="000000" w:themeColor="text1"/>
        </w:rPr>
        <w:t>love, in contrast to the stars in van Gogh’s painting bringing up feelings of being under the night sky</w:t>
      </w:r>
      <w:r w:rsidR="00465417" w:rsidRPr="00072835">
        <w:rPr>
          <w:rFonts w:ascii="Times New Roman" w:hAnsi="Times New Roman" w:cs="Times New Roman"/>
          <w:color w:val="000000" w:themeColor="text1"/>
        </w:rPr>
        <w:t xml:space="preserve"> rather than conveying a specific message</w:t>
      </w:r>
      <w:r w:rsidRPr="00072835">
        <w:rPr>
          <w:rFonts w:ascii="Times New Roman" w:hAnsi="Times New Roman" w:cs="Times New Roman"/>
          <w:color w:val="000000" w:themeColor="text1"/>
        </w:rPr>
        <w:t xml:space="preserve">. </w:t>
      </w:r>
    </w:p>
    <w:p w14:paraId="3BF59B1E" w14:textId="77777777" w:rsidR="00916FE9" w:rsidRPr="00072835" w:rsidRDefault="00916FE9">
      <w:pPr>
        <w:rPr>
          <w:rFonts w:ascii="Times New Roman" w:hAnsi="Times New Roman" w:cs="Times New Roman"/>
          <w:color w:val="000000" w:themeColor="text1"/>
        </w:rPr>
      </w:pPr>
    </w:p>
    <w:p w14:paraId="74EB5E3D" w14:textId="77777777" w:rsidR="0002435C" w:rsidRDefault="004D62C6">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In the </w:t>
      </w:r>
      <w:r w:rsidR="007E6251" w:rsidRPr="00072835">
        <w:rPr>
          <w:rFonts w:ascii="Times New Roman" w:hAnsi="Times New Roman" w:cs="Times New Roman"/>
          <w:color w:val="000000" w:themeColor="text1"/>
        </w:rPr>
        <w:t xml:space="preserve">last </w:t>
      </w:r>
      <w:r w:rsidR="00916FE9" w:rsidRPr="00072835">
        <w:rPr>
          <w:rFonts w:ascii="Times New Roman" w:hAnsi="Times New Roman" w:cs="Times New Roman"/>
          <w:color w:val="000000" w:themeColor="text1"/>
        </w:rPr>
        <w:t>part</w:t>
      </w:r>
      <w:r w:rsidR="007E6251" w:rsidRPr="00072835">
        <w:rPr>
          <w:rFonts w:ascii="Times New Roman" w:hAnsi="Times New Roman" w:cs="Times New Roman"/>
          <w:color w:val="000000" w:themeColor="text1"/>
        </w:rPr>
        <w:t xml:space="preserve">, it was claimed that both primary sources, by choosing </w:t>
      </w:r>
      <w:r w:rsidR="00465417" w:rsidRPr="00072835">
        <w:rPr>
          <w:rFonts w:ascii="Times New Roman" w:hAnsi="Times New Roman" w:cs="Times New Roman"/>
          <w:color w:val="000000" w:themeColor="text1"/>
        </w:rPr>
        <w:t>blues and purples to</w:t>
      </w:r>
      <w:r w:rsidR="007E6251" w:rsidRPr="00072835">
        <w:rPr>
          <w:rFonts w:ascii="Times New Roman" w:hAnsi="Times New Roman" w:cs="Times New Roman"/>
          <w:color w:val="000000" w:themeColor="text1"/>
        </w:rPr>
        <w:t xml:space="preserve"> represent the night sky</w:t>
      </w:r>
      <w:r w:rsidR="00856AE6" w:rsidRPr="00072835">
        <w:rPr>
          <w:rFonts w:ascii="Times New Roman" w:hAnsi="Times New Roman" w:cs="Times New Roman"/>
          <w:color w:val="000000" w:themeColor="text1"/>
        </w:rPr>
        <w:t>,</w:t>
      </w:r>
      <w:r w:rsidR="007E6251" w:rsidRPr="00072835">
        <w:rPr>
          <w:rFonts w:ascii="Times New Roman" w:hAnsi="Times New Roman" w:cs="Times New Roman"/>
          <w:color w:val="000000" w:themeColor="text1"/>
        </w:rPr>
        <w:t xml:space="preserve"> created a </w:t>
      </w:r>
      <w:r w:rsidR="00465417" w:rsidRPr="00072835">
        <w:rPr>
          <w:rFonts w:ascii="Times New Roman" w:hAnsi="Times New Roman" w:cs="Times New Roman"/>
          <w:color w:val="000000" w:themeColor="text1"/>
        </w:rPr>
        <w:t xml:space="preserve">similar </w:t>
      </w:r>
      <w:r w:rsidR="007E6251" w:rsidRPr="00072835">
        <w:rPr>
          <w:rFonts w:ascii="Times New Roman" w:hAnsi="Times New Roman" w:cs="Times New Roman"/>
          <w:color w:val="000000" w:themeColor="text1"/>
        </w:rPr>
        <w:t xml:space="preserve">mood in which the sky </w:t>
      </w:r>
      <w:r w:rsidR="009D3ACE">
        <w:rPr>
          <w:rFonts w:ascii="Times New Roman" w:hAnsi="Times New Roman" w:cs="Times New Roman"/>
          <w:color w:val="000000" w:themeColor="text1"/>
        </w:rPr>
        <w:t>can be seen in relation</w:t>
      </w:r>
      <w:r w:rsidR="007E6251" w:rsidRPr="00072835">
        <w:rPr>
          <w:rFonts w:ascii="Times New Roman" w:hAnsi="Times New Roman" w:cs="Times New Roman"/>
          <w:color w:val="000000" w:themeColor="text1"/>
        </w:rPr>
        <w:t xml:space="preserve"> to spirituality and divinity. </w:t>
      </w:r>
      <w:r w:rsidR="00856AE6" w:rsidRPr="00072835">
        <w:rPr>
          <w:rFonts w:ascii="Times New Roman" w:hAnsi="Times New Roman" w:cs="Times New Roman"/>
          <w:color w:val="000000" w:themeColor="text1"/>
        </w:rPr>
        <w:t xml:space="preserve">This argument was sustained by the symbolism of the colours as well as the circumstances surrounding van Gogh’s life and how his painting has been interpreted as a ‘religious epic’, </w:t>
      </w:r>
      <w:r w:rsidR="009D3ACE">
        <w:rPr>
          <w:rFonts w:ascii="Times New Roman" w:hAnsi="Times New Roman" w:cs="Times New Roman"/>
          <w:color w:val="000000" w:themeColor="text1"/>
        </w:rPr>
        <w:t>as well as how</w:t>
      </w:r>
      <w:r w:rsidR="00856AE6" w:rsidRPr="00072835">
        <w:rPr>
          <w:rFonts w:ascii="Times New Roman" w:hAnsi="Times New Roman" w:cs="Times New Roman"/>
          <w:color w:val="000000" w:themeColor="text1"/>
        </w:rPr>
        <w:t xml:space="preserve"> the tarot card of The Star symbolises a turning </w:t>
      </w:r>
      <w:r w:rsidR="00465417" w:rsidRPr="00072835">
        <w:rPr>
          <w:rFonts w:ascii="Times New Roman" w:hAnsi="Times New Roman" w:cs="Times New Roman"/>
          <w:color w:val="000000" w:themeColor="text1"/>
        </w:rPr>
        <w:t xml:space="preserve">point </w:t>
      </w:r>
      <w:r w:rsidR="00856AE6" w:rsidRPr="00072835">
        <w:rPr>
          <w:rFonts w:ascii="Times New Roman" w:hAnsi="Times New Roman" w:cs="Times New Roman"/>
          <w:color w:val="000000" w:themeColor="text1"/>
        </w:rPr>
        <w:t>from material disillusionment to a more spiritual realm</w:t>
      </w:r>
      <w:r w:rsidR="00916FE9" w:rsidRPr="00072835">
        <w:rPr>
          <w:rFonts w:ascii="Times New Roman" w:hAnsi="Times New Roman" w:cs="Times New Roman"/>
          <w:color w:val="000000" w:themeColor="text1"/>
        </w:rPr>
        <w:t xml:space="preserve"> in the sequence of the Major Arcana cards</w:t>
      </w:r>
      <w:r w:rsidR="00856AE6" w:rsidRPr="00072835">
        <w:rPr>
          <w:rFonts w:ascii="Times New Roman" w:hAnsi="Times New Roman" w:cs="Times New Roman"/>
          <w:color w:val="000000" w:themeColor="text1"/>
        </w:rPr>
        <w:t>.</w:t>
      </w:r>
    </w:p>
    <w:p w14:paraId="6F62DB83" w14:textId="77777777" w:rsidR="0002435C" w:rsidRDefault="0002435C">
      <w:pPr>
        <w:rPr>
          <w:rFonts w:ascii="Times New Roman" w:hAnsi="Times New Roman" w:cs="Times New Roman"/>
          <w:color w:val="000000" w:themeColor="text1"/>
        </w:rPr>
      </w:pPr>
    </w:p>
    <w:p w14:paraId="20672DE2" w14:textId="77777777" w:rsidR="0002435C" w:rsidRDefault="0002435C">
      <w:pPr>
        <w:rPr>
          <w:rFonts w:ascii="Times New Roman" w:hAnsi="Times New Roman" w:cs="Times New Roman"/>
          <w:color w:val="000000" w:themeColor="text1"/>
        </w:rPr>
      </w:pPr>
    </w:p>
    <w:p w14:paraId="148724AC" w14:textId="77777777" w:rsidR="0002435C" w:rsidRDefault="0002435C">
      <w:pPr>
        <w:rPr>
          <w:rFonts w:ascii="Times New Roman" w:hAnsi="Times New Roman" w:cs="Times New Roman"/>
          <w:color w:val="000000" w:themeColor="text1"/>
        </w:rPr>
      </w:pPr>
    </w:p>
    <w:p w14:paraId="71B09B6B" w14:textId="77777777" w:rsidR="0002435C" w:rsidRDefault="0002435C">
      <w:pPr>
        <w:rPr>
          <w:rFonts w:ascii="Times New Roman" w:hAnsi="Times New Roman" w:cs="Times New Roman"/>
          <w:color w:val="000000" w:themeColor="text1"/>
        </w:rPr>
      </w:pPr>
    </w:p>
    <w:p w14:paraId="0EA04783" w14:textId="77777777" w:rsidR="0002435C" w:rsidRDefault="0002435C">
      <w:pPr>
        <w:rPr>
          <w:rFonts w:ascii="Times New Roman" w:hAnsi="Times New Roman" w:cs="Times New Roman"/>
          <w:color w:val="000000" w:themeColor="text1"/>
        </w:rPr>
      </w:pPr>
    </w:p>
    <w:p w14:paraId="0D8F0841" w14:textId="77777777" w:rsidR="0002435C" w:rsidRDefault="0002435C">
      <w:pPr>
        <w:rPr>
          <w:rFonts w:ascii="Times New Roman" w:hAnsi="Times New Roman" w:cs="Times New Roman"/>
          <w:color w:val="000000" w:themeColor="text1"/>
        </w:rPr>
      </w:pPr>
    </w:p>
    <w:p w14:paraId="7D7A75CA" w14:textId="77777777" w:rsidR="0002435C" w:rsidRDefault="0002435C">
      <w:pPr>
        <w:rPr>
          <w:rFonts w:ascii="Times New Roman" w:hAnsi="Times New Roman" w:cs="Times New Roman"/>
          <w:color w:val="000000" w:themeColor="text1"/>
        </w:rPr>
      </w:pPr>
    </w:p>
    <w:p w14:paraId="205DC645" w14:textId="77777777" w:rsidR="0002435C" w:rsidRDefault="0002435C">
      <w:pPr>
        <w:rPr>
          <w:rFonts w:ascii="Times New Roman" w:hAnsi="Times New Roman" w:cs="Times New Roman"/>
          <w:color w:val="000000" w:themeColor="text1"/>
        </w:rPr>
      </w:pPr>
    </w:p>
    <w:p w14:paraId="40D2AFBD" w14:textId="77777777" w:rsidR="0002435C" w:rsidRDefault="0002435C">
      <w:pPr>
        <w:rPr>
          <w:rFonts w:ascii="Times New Roman" w:hAnsi="Times New Roman" w:cs="Times New Roman"/>
          <w:color w:val="000000" w:themeColor="text1"/>
        </w:rPr>
      </w:pPr>
    </w:p>
    <w:p w14:paraId="19AB271C" w14:textId="77777777" w:rsidR="0002435C" w:rsidRDefault="0002435C">
      <w:pPr>
        <w:rPr>
          <w:rFonts w:ascii="Times New Roman" w:hAnsi="Times New Roman" w:cs="Times New Roman"/>
          <w:color w:val="000000" w:themeColor="text1"/>
        </w:rPr>
      </w:pPr>
    </w:p>
    <w:p w14:paraId="125BD4F9" w14:textId="77777777" w:rsidR="0002435C" w:rsidRDefault="0002435C">
      <w:pPr>
        <w:rPr>
          <w:rFonts w:ascii="Times New Roman" w:hAnsi="Times New Roman" w:cs="Times New Roman"/>
          <w:color w:val="000000" w:themeColor="text1"/>
        </w:rPr>
      </w:pPr>
    </w:p>
    <w:p w14:paraId="4DE64568" w14:textId="77777777" w:rsidR="0002435C" w:rsidRDefault="0002435C">
      <w:pPr>
        <w:rPr>
          <w:rFonts w:ascii="Times New Roman" w:hAnsi="Times New Roman" w:cs="Times New Roman"/>
          <w:color w:val="000000" w:themeColor="text1"/>
        </w:rPr>
      </w:pPr>
    </w:p>
    <w:p w14:paraId="50E43A20" w14:textId="77777777" w:rsidR="0002435C" w:rsidRDefault="0002435C">
      <w:pPr>
        <w:rPr>
          <w:rFonts w:ascii="Times New Roman" w:hAnsi="Times New Roman" w:cs="Times New Roman"/>
          <w:color w:val="000000" w:themeColor="text1"/>
        </w:rPr>
      </w:pPr>
    </w:p>
    <w:p w14:paraId="580BD643" w14:textId="77777777" w:rsidR="0002435C" w:rsidRDefault="0002435C">
      <w:pPr>
        <w:rPr>
          <w:rFonts w:ascii="Times New Roman" w:hAnsi="Times New Roman" w:cs="Times New Roman"/>
          <w:color w:val="000000" w:themeColor="text1"/>
        </w:rPr>
      </w:pPr>
    </w:p>
    <w:p w14:paraId="625CFB2C" w14:textId="77777777" w:rsidR="0002435C" w:rsidRDefault="0002435C">
      <w:pPr>
        <w:rPr>
          <w:rFonts w:ascii="Times New Roman" w:hAnsi="Times New Roman" w:cs="Times New Roman"/>
          <w:color w:val="000000" w:themeColor="text1"/>
        </w:rPr>
      </w:pPr>
    </w:p>
    <w:p w14:paraId="7B74B7C0" w14:textId="77777777" w:rsidR="0002435C" w:rsidRDefault="0002435C">
      <w:pPr>
        <w:rPr>
          <w:rFonts w:ascii="Times New Roman" w:hAnsi="Times New Roman" w:cs="Times New Roman"/>
          <w:color w:val="000000" w:themeColor="text1"/>
        </w:rPr>
      </w:pPr>
    </w:p>
    <w:p w14:paraId="4CEDBE52" w14:textId="77777777" w:rsidR="0002435C" w:rsidRDefault="0002435C">
      <w:pPr>
        <w:rPr>
          <w:rFonts w:ascii="Times New Roman" w:hAnsi="Times New Roman" w:cs="Times New Roman"/>
          <w:color w:val="000000" w:themeColor="text1"/>
        </w:rPr>
      </w:pPr>
    </w:p>
    <w:p w14:paraId="5E8DDE75" w14:textId="77777777" w:rsidR="0002435C" w:rsidRDefault="0002435C">
      <w:pPr>
        <w:rPr>
          <w:rFonts w:ascii="Times New Roman" w:hAnsi="Times New Roman" w:cs="Times New Roman"/>
          <w:color w:val="000000" w:themeColor="text1"/>
        </w:rPr>
      </w:pPr>
    </w:p>
    <w:p w14:paraId="16ADAA7A" w14:textId="77777777" w:rsidR="0002435C" w:rsidRDefault="0002435C">
      <w:pPr>
        <w:rPr>
          <w:rFonts w:ascii="Times New Roman" w:hAnsi="Times New Roman" w:cs="Times New Roman"/>
          <w:color w:val="000000" w:themeColor="text1"/>
        </w:rPr>
      </w:pPr>
    </w:p>
    <w:p w14:paraId="4EFC8DB3" w14:textId="77777777" w:rsidR="0002435C" w:rsidRPr="006D5DA4" w:rsidRDefault="0002435C" w:rsidP="0002435C">
      <w:pPr>
        <w:rPr>
          <w:rFonts w:ascii="Times New Roman" w:hAnsi="Times New Roman" w:cs="Times New Roman"/>
          <w:b/>
          <w:bCs/>
          <w:sz w:val="32"/>
          <w:szCs w:val="32"/>
        </w:rPr>
      </w:pPr>
      <w:r w:rsidRPr="006D5DA4">
        <w:rPr>
          <w:rFonts w:ascii="Times New Roman" w:hAnsi="Times New Roman" w:cs="Times New Roman"/>
          <w:b/>
          <w:bCs/>
          <w:sz w:val="32"/>
          <w:szCs w:val="32"/>
        </w:rPr>
        <w:t>Table of Images:</w:t>
      </w:r>
    </w:p>
    <w:p w14:paraId="49D4F3CE" w14:textId="77777777" w:rsidR="0002435C" w:rsidRDefault="0002435C" w:rsidP="0002435C">
      <w:pPr>
        <w:rPr>
          <w:rFonts w:ascii="Times New Roman" w:hAnsi="Times New Roman" w:cs="Times New Roman"/>
        </w:rPr>
      </w:pPr>
    </w:p>
    <w:p w14:paraId="0999EF45" w14:textId="77777777" w:rsidR="0002435C" w:rsidRPr="007E6490" w:rsidRDefault="0002435C" w:rsidP="0002435C">
      <w:pPr>
        <w:pStyle w:val="Caption"/>
        <w:rPr>
          <w:rFonts w:ascii="Times New Roman" w:hAnsi="Times New Roman" w:cs="Times New Roman"/>
          <w:i w:val="0"/>
          <w:iCs w:val="0"/>
          <w:color w:val="000000" w:themeColor="text1"/>
          <w:sz w:val="24"/>
          <w:szCs w:val="24"/>
        </w:rPr>
      </w:pPr>
      <w:r w:rsidRPr="00DB3044">
        <w:rPr>
          <w:rFonts w:ascii="Times New Roman" w:hAnsi="Times New Roman" w:cs="Times New Roman"/>
          <w:b/>
          <w:bCs/>
          <w:i w:val="0"/>
          <w:iCs w:val="0"/>
          <w:color w:val="000000" w:themeColor="text1"/>
          <w:sz w:val="24"/>
          <w:szCs w:val="24"/>
        </w:rPr>
        <w:t>Figure 1</w:t>
      </w:r>
      <w:r w:rsidRPr="00DB3044">
        <w:rPr>
          <w:rFonts w:ascii="Times New Roman" w:hAnsi="Times New Roman" w:cs="Times New Roman"/>
          <w:b/>
          <w:bCs/>
          <w:color w:val="000000" w:themeColor="text1"/>
          <w:sz w:val="24"/>
          <w:szCs w:val="24"/>
        </w:rPr>
        <w:t>:</w:t>
      </w:r>
      <w:r w:rsidRPr="007E6490">
        <w:rPr>
          <w:rFonts w:ascii="Times New Roman" w:hAnsi="Times New Roman" w:cs="Times New Roman"/>
          <w:sz w:val="24"/>
          <w:szCs w:val="24"/>
        </w:rPr>
        <w:t xml:space="preserve"> </w:t>
      </w:r>
      <w:r w:rsidRPr="007E6490">
        <w:rPr>
          <w:rFonts w:ascii="Times New Roman" w:hAnsi="Times New Roman" w:cs="Times New Roman"/>
          <w:i w:val="0"/>
          <w:iCs w:val="0"/>
          <w:color w:val="000000" w:themeColor="text1"/>
          <w:sz w:val="24"/>
          <w:szCs w:val="24"/>
        </w:rPr>
        <w:t xml:space="preserve">Vincent Van Gogh (1853-1890), </w:t>
      </w:r>
      <w:r w:rsidRPr="007E6490">
        <w:rPr>
          <w:rFonts w:ascii="Times New Roman" w:hAnsi="Times New Roman" w:cs="Times New Roman"/>
          <w:color w:val="000000" w:themeColor="text1"/>
          <w:sz w:val="24"/>
          <w:szCs w:val="24"/>
        </w:rPr>
        <w:t>The Starry Night</w:t>
      </w:r>
      <w:r w:rsidRPr="007E6490">
        <w:rPr>
          <w:rFonts w:ascii="Times New Roman" w:hAnsi="Times New Roman" w:cs="Times New Roman"/>
          <w:i w:val="0"/>
          <w:iCs w:val="0"/>
          <w:color w:val="000000" w:themeColor="text1"/>
          <w:sz w:val="24"/>
          <w:szCs w:val="24"/>
        </w:rPr>
        <w:t>, 1889, oil on canvas, 73.7x92.1 cm, Museum of Modern Art, New York, USA. Image: Bridgeman Images.</w:t>
      </w:r>
    </w:p>
    <w:p w14:paraId="717CDDD7" w14:textId="77777777" w:rsidR="0002435C" w:rsidRPr="007E6490" w:rsidRDefault="0002435C" w:rsidP="0002435C">
      <w:pPr>
        <w:pStyle w:val="Caption"/>
        <w:rPr>
          <w:rFonts w:ascii="Times New Roman" w:hAnsi="Times New Roman" w:cs="Times New Roman"/>
          <w:i w:val="0"/>
          <w:iCs w:val="0"/>
          <w:color w:val="000000" w:themeColor="text1"/>
          <w:sz w:val="24"/>
          <w:szCs w:val="24"/>
        </w:rPr>
      </w:pPr>
      <w:r w:rsidRPr="00DB3044">
        <w:rPr>
          <w:rFonts w:ascii="Times New Roman" w:hAnsi="Times New Roman" w:cs="Times New Roman"/>
          <w:b/>
          <w:bCs/>
          <w:i w:val="0"/>
          <w:iCs w:val="0"/>
          <w:color w:val="000000" w:themeColor="text1"/>
          <w:sz w:val="24"/>
          <w:szCs w:val="24"/>
        </w:rPr>
        <w:t>Figure 2</w:t>
      </w:r>
      <w:r w:rsidRPr="00DB3044">
        <w:rPr>
          <w:rFonts w:ascii="Times New Roman" w:hAnsi="Times New Roman" w:cs="Times New Roman"/>
          <w:b/>
          <w:bCs/>
          <w:color w:val="000000" w:themeColor="text1"/>
          <w:sz w:val="24"/>
          <w:szCs w:val="24"/>
        </w:rPr>
        <w:t>:</w:t>
      </w:r>
      <w:r w:rsidRPr="007E6490">
        <w:rPr>
          <w:rFonts w:ascii="Times New Roman" w:hAnsi="Times New Roman" w:cs="Times New Roman"/>
          <w:color w:val="000000" w:themeColor="text1"/>
          <w:sz w:val="24"/>
          <w:szCs w:val="24"/>
        </w:rPr>
        <w:t xml:space="preserve"> </w:t>
      </w:r>
      <w:r w:rsidRPr="007E6490">
        <w:rPr>
          <w:rFonts w:ascii="Times New Roman" w:hAnsi="Times New Roman" w:cs="Times New Roman"/>
          <w:i w:val="0"/>
          <w:iCs w:val="0"/>
          <w:color w:val="000000" w:themeColor="text1"/>
          <w:sz w:val="24"/>
          <w:szCs w:val="24"/>
        </w:rPr>
        <w:t xml:space="preserve">Lady Frieda Harris (1877-1962) and </w:t>
      </w:r>
      <w:proofErr w:type="spellStart"/>
      <w:r w:rsidRPr="007E6490">
        <w:rPr>
          <w:rFonts w:ascii="Times New Roman" w:hAnsi="Times New Roman" w:cs="Times New Roman"/>
          <w:i w:val="0"/>
          <w:iCs w:val="0"/>
          <w:color w:val="000000" w:themeColor="text1"/>
          <w:sz w:val="24"/>
          <w:szCs w:val="24"/>
        </w:rPr>
        <w:t>Aleister</w:t>
      </w:r>
      <w:proofErr w:type="spellEnd"/>
      <w:r w:rsidRPr="007E6490">
        <w:rPr>
          <w:rFonts w:ascii="Times New Roman" w:hAnsi="Times New Roman" w:cs="Times New Roman"/>
          <w:i w:val="0"/>
          <w:iCs w:val="0"/>
          <w:color w:val="000000" w:themeColor="text1"/>
          <w:sz w:val="24"/>
          <w:szCs w:val="24"/>
        </w:rPr>
        <w:t xml:space="preserve"> Crowley (1875-1947), </w:t>
      </w:r>
      <w:r w:rsidRPr="007E6490">
        <w:rPr>
          <w:rFonts w:ascii="Times New Roman" w:hAnsi="Times New Roman" w:cs="Times New Roman"/>
          <w:color w:val="000000" w:themeColor="text1"/>
          <w:sz w:val="24"/>
          <w:szCs w:val="24"/>
        </w:rPr>
        <w:t xml:space="preserve">XVII </w:t>
      </w:r>
      <w:proofErr w:type="gramStart"/>
      <w:r w:rsidRPr="007E6490">
        <w:rPr>
          <w:rFonts w:ascii="Times New Roman" w:hAnsi="Times New Roman" w:cs="Times New Roman"/>
          <w:color w:val="000000" w:themeColor="text1"/>
          <w:sz w:val="24"/>
          <w:szCs w:val="24"/>
        </w:rPr>
        <w:t>The</w:t>
      </w:r>
      <w:proofErr w:type="gramEnd"/>
      <w:r w:rsidRPr="007E6490">
        <w:rPr>
          <w:rFonts w:ascii="Times New Roman" w:hAnsi="Times New Roman" w:cs="Times New Roman"/>
          <w:color w:val="000000" w:themeColor="text1"/>
          <w:sz w:val="24"/>
          <w:szCs w:val="24"/>
        </w:rPr>
        <w:t xml:space="preserve"> Star</w:t>
      </w:r>
      <w:r w:rsidRPr="007E6490">
        <w:rPr>
          <w:rFonts w:ascii="Times New Roman" w:hAnsi="Times New Roman" w:cs="Times New Roman"/>
          <w:i w:val="0"/>
          <w:iCs w:val="0"/>
          <w:color w:val="000000" w:themeColor="text1"/>
          <w:sz w:val="24"/>
          <w:szCs w:val="24"/>
        </w:rPr>
        <w:t xml:space="preserve">, Book of Thoth Tarot Deck, 1996 [1944], published by </w:t>
      </w:r>
      <w:proofErr w:type="spellStart"/>
      <w:r w:rsidRPr="007E6490">
        <w:rPr>
          <w:rFonts w:ascii="Times New Roman" w:hAnsi="Times New Roman" w:cs="Times New Roman"/>
          <w:i w:val="0"/>
          <w:iCs w:val="0"/>
          <w:color w:val="000000" w:themeColor="text1"/>
          <w:sz w:val="24"/>
          <w:szCs w:val="24"/>
        </w:rPr>
        <w:t>AGMüller</w:t>
      </w:r>
      <w:proofErr w:type="spellEnd"/>
      <w:r w:rsidRPr="007E6490">
        <w:rPr>
          <w:rFonts w:ascii="Times New Roman" w:hAnsi="Times New Roman" w:cs="Times New Roman"/>
          <w:i w:val="0"/>
          <w:iCs w:val="0"/>
          <w:color w:val="000000" w:themeColor="text1"/>
          <w:sz w:val="24"/>
          <w:szCs w:val="24"/>
        </w:rPr>
        <w:t>, Image: Fernanda Paiva.</w:t>
      </w:r>
    </w:p>
    <w:p w14:paraId="5E576EA6" w14:textId="77777777" w:rsidR="0002435C" w:rsidRPr="007E6490" w:rsidRDefault="0002435C" w:rsidP="0002435C">
      <w:pPr>
        <w:pStyle w:val="Caption"/>
        <w:rPr>
          <w:rFonts w:ascii="Times New Roman" w:hAnsi="Times New Roman" w:cs="Times New Roman"/>
          <w:i w:val="0"/>
          <w:iCs w:val="0"/>
          <w:color w:val="000000" w:themeColor="text1"/>
          <w:sz w:val="24"/>
          <w:szCs w:val="24"/>
        </w:rPr>
      </w:pPr>
      <w:r w:rsidRPr="00DB3044">
        <w:rPr>
          <w:rFonts w:ascii="Times New Roman" w:hAnsi="Times New Roman" w:cs="Times New Roman"/>
          <w:b/>
          <w:bCs/>
          <w:i w:val="0"/>
          <w:iCs w:val="0"/>
          <w:color w:val="000000" w:themeColor="text1"/>
          <w:sz w:val="24"/>
          <w:szCs w:val="24"/>
        </w:rPr>
        <w:t>Figure 3</w:t>
      </w:r>
      <w:r w:rsidRPr="00DB3044">
        <w:rPr>
          <w:rFonts w:ascii="Times New Roman" w:hAnsi="Times New Roman" w:cs="Times New Roman"/>
          <w:b/>
          <w:bCs/>
          <w:color w:val="000000" w:themeColor="text1"/>
          <w:sz w:val="24"/>
          <w:szCs w:val="24"/>
        </w:rPr>
        <w:t>:</w:t>
      </w:r>
      <w:r w:rsidRPr="007E6490">
        <w:rPr>
          <w:rFonts w:ascii="Times New Roman" w:hAnsi="Times New Roman" w:cs="Times New Roman"/>
          <w:color w:val="000000" w:themeColor="text1"/>
          <w:sz w:val="24"/>
          <w:szCs w:val="24"/>
        </w:rPr>
        <w:t xml:space="preserve"> </w:t>
      </w:r>
      <w:r w:rsidRPr="007E6490">
        <w:rPr>
          <w:rFonts w:ascii="Times New Roman" w:hAnsi="Times New Roman" w:cs="Times New Roman"/>
          <w:i w:val="0"/>
          <w:iCs w:val="0"/>
          <w:color w:val="000000" w:themeColor="text1"/>
          <w:sz w:val="24"/>
          <w:szCs w:val="24"/>
        </w:rPr>
        <w:t xml:space="preserve">Vincent Van Gogh (1853-1890), </w:t>
      </w:r>
      <w:r w:rsidRPr="007E6490">
        <w:rPr>
          <w:rFonts w:ascii="Times New Roman" w:hAnsi="Times New Roman" w:cs="Times New Roman"/>
          <w:color w:val="000000" w:themeColor="text1"/>
          <w:sz w:val="24"/>
          <w:szCs w:val="24"/>
        </w:rPr>
        <w:t xml:space="preserve">Woman Seated Before an </w:t>
      </w:r>
      <w:proofErr w:type="gramStart"/>
      <w:r w:rsidRPr="007E6490">
        <w:rPr>
          <w:rFonts w:ascii="Times New Roman" w:hAnsi="Times New Roman" w:cs="Times New Roman"/>
          <w:color w:val="000000" w:themeColor="text1"/>
          <w:sz w:val="24"/>
          <w:szCs w:val="24"/>
        </w:rPr>
        <w:t>Open Door</w:t>
      </w:r>
      <w:proofErr w:type="gramEnd"/>
      <w:r w:rsidRPr="007E6490">
        <w:rPr>
          <w:rFonts w:ascii="Times New Roman" w:hAnsi="Times New Roman" w:cs="Times New Roman"/>
          <w:color w:val="000000" w:themeColor="text1"/>
          <w:sz w:val="24"/>
          <w:szCs w:val="24"/>
        </w:rPr>
        <w:t xml:space="preserve"> Peeling Potatoes</w:t>
      </w:r>
      <w:r w:rsidRPr="007E6490">
        <w:rPr>
          <w:rFonts w:ascii="Times New Roman" w:hAnsi="Times New Roman" w:cs="Times New Roman"/>
          <w:i w:val="0"/>
          <w:iCs w:val="0"/>
          <w:color w:val="000000" w:themeColor="text1"/>
          <w:sz w:val="24"/>
          <w:szCs w:val="24"/>
        </w:rPr>
        <w:t>, 1885, oil on canvas, 36.5x25 cm, Private Collection. Image: Bridgeman Images.</w:t>
      </w:r>
    </w:p>
    <w:p w14:paraId="5B3CC5B9" w14:textId="77777777" w:rsidR="0002435C" w:rsidRPr="00DB3044" w:rsidRDefault="0002435C" w:rsidP="0002435C">
      <w:pPr>
        <w:pStyle w:val="Caption"/>
        <w:rPr>
          <w:rFonts w:ascii="Times New Roman" w:hAnsi="Times New Roman" w:cs="Times New Roman"/>
          <w:i w:val="0"/>
          <w:iCs w:val="0"/>
          <w:noProof/>
          <w:color w:val="000000" w:themeColor="text1"/>
          <w:sz w:val="24"/>
          <w:szCs w:val="24"/>
        </w:rPr>
      </w:pPr>
      <w:r w:rsidRPr="00DB3044">
        <w:rPr>
          <w:rFonts w:ascii="Times New Roman" w:hAnsi="Times New Roman" w:cs="Times New Roman"/>
          <w:b/>
          <w:bCs/>
          <w:i w:val="0"/>
          <w:iCs w:val="0"/>
          <w:color w:val="000000" w:themeColor="text1"/>
          <w:sz w:val="24"/>
          <w:szCs w:val="24"/>
        </w:rPr>
        <w:t>Figure 4</w:t>
      </w:r>
      <w:r w:rsidRPr="00DB3044">
        <w:rPr>
          <w:rFonts w:ascii="Times New Roman" w:hAnsi="Times New Roman" w:cs="Times New Roman"/>
          <w:b/>
          <w:bCs/>
          <w:color w:val="000000" w:themeColor="text1"/>
          <w:sz w:val="24"/>
          <w:szCs w:val="24"/>
        </w:rPr>
        <w:t>:</w:t>
      </w:r>
      <w:r w:rsidRPr="00DB3044">
        <w:rPr>
          <w:rFonts w:ascii="Times New Roman" w:hAnsi="Times New Roman" w:cs="Times New Roman"/>
          <w:color w:val="000000" w:themeColor="text1"/>
          <w:sz w:val="24"/>
          <w:szCs w:val="24"/>
        </w:rPr>
        <w:t xml:space="preserve"> </w:t>
      </w:r>
      <w:r w:rsidRPr="00DB3044">
        <w:rPr>
          <w:rFonts w:ascii="Times New Roman" w:hAnsi="Times New Roman" w:cs="Times New Roman"/>
          <w:i w:val="0"/>
          <w:iCs w:val="0"/>
          <w:color w:val="000000" w:themeColor="text1"/>
          <w:sz w:val="24"/>
          <w:szCs w:val="24"/>
        </w:rPr>
        <w:t xml:space="preserve">Robert Wang (unknown), </w:t>
      </w:r>
      <w:r w:rsidRPr="00DB3044">
        <w:rPr>
          <w:rFonts w:ascii="Times New Roman" w:hAnsi="Times New Roman" w:cs="Times New Roman"/>
          <w:color w:val="000000" w:themeColor="text1"/>
          <w:sz w:val="24"/>
          <w:szCs w:val="24"/>
        </w:rPr>
        <w:t xml:space="preserve">The Star, </w:t>
      </w:r>
      <w:r w:rsidRPr="00DB3044">
        <w:rPr>
          <w:rFonts w:ascii="Times New Roman" w:hAnsi="Times New Roman" w:cs="Times New Roman"/>
          <w:i w:val="0"/>
          <w:iCs w:val="0"/>
          <w:color w:val="000000" w:themeColor="text1"/>
          <w:sz w:val="24"/>
          <w:szCs w:val="24"/>
        </w:rPr>
        <w:t>The Jungian Tarot Deck, 2018, Published by U.S</w:t>
      </w:r>
      <w:r w:rsidRPr="00DB3044">
        <w:rPr>
          <w:rFonts w:ascii="Times New Roman" w:hAnsi="Times New Roman" w:cs="Times New Roman"/>
          <w:i w:val="0"/>
          <w:iCs w:val="0"/>
          <w:noProof/>
          <w:color w:val="000000" w:themeColor="text1"/>
          <w:sz w:val="24"/>
          <w:szCs w:val="24"/>
        </w:rPr>
        <w:t xml:space="preserve"> Games Systems INC., Image: Fernanda Paiva</w:t>
      </w:r>
    </w:p>
    <w:p w14:paraId="457A27DE" w14:textId="77777777" w:rsidR="0002435C" w:rsidRPr="00DB3044" w:rsidRDefault="0002435C" w:rsidP="0002435C">
      <w:pPr>
        <w:pStyle w:val="Caption"/>
        <w:rPr>
          <w:rFonts w:ascii="Times New Roman" w:hAnsi="Times New Roman" w:cs="Times New Roman"/>
          <w:i w:val="0"/>
          <w:iCs w:val="0"/>
          <w:color w:val="000000" w:themeColor="text1"/>
          <w:sz w:val="24"/>
          <w:szCs w:val="24"/>
        </w:rPr>
      </w:pPr>
      <w:r w:rsidRPr="00DB3044">
        <w:rPr>
          <w:rFonts w:ascii="Times New Roman" w:hAnsi="Times New Roman" w:cs="Times New Roman"/>
          <w:b/>
          <w:bCs/>
          <w:i w:val="0"/>
          <w:iCs w:val="0"/>
          <w:color w:val="000000" w:themeColor="text1"/>
          <w:sz w:val="24"/>
          <w:szCs w:val="24"/>
        </w:rPr>
        <w:t>Figure 5</w:t>
      </w:r>
      <w:r w:rsidRPr="00DB3044">
        <w:rPr>
          <w:rFonts w:ascii="Times New Roman" w:hAnsi="Times New Roman" w:cs="Times New Roman"/>
          <w:b/>
          <w:bCs/>
          <w:color w:val="000000" w:themeColor="text1"/>
          <w:sz w:val="24"/>
          <w:szCs w:val="24"/>
        </w:rPr>
        <w:t>:</w:t>
      </w:r>
      <w:r w:rsidRPr="00DB3044">
        <w:rPr>
          <w:rFonts w:ascii="Times New Roman" w:hAnsi="Times New Roman" w:cs="Times New Roman"/>
          <w:i w:val="0"/>
          <w:iCs w:val="0"/>
          <w:color w:val="000000" w:themeColor="text1"/>
          <w:sz w:val="24"/>
          <w:szCs w:val="24"/>
        </w:rPr>
        <w:t xml:space="preserve"> Pamela Colman Smith (1878-1951) and Arthur Edward Waite (1857-1942), </w:t>
      </w:r>
      <w:r w:rsidRPr="00DB3044">
        <w:rPr>
          <w:rFonts w:ascii="Times New Roman" w:hAnsi="Times New Roman" w:cs="Times New Roman"/>
          <w:color w:val="000000" w:themeColor="text1"/>
          <w:sz w:val="24"/>
          <w:szCs w:val="24"/>
        </w:rPr>
        <w:t>The Star</w:t>
      </w:r>
      <w:r w:rsidRPr="00DB3044">
        <w:rPr>
          <w:rFonts w:ascii="Times New Roman" w:hAnsi="Times New Roman" w:cs="Times New Roman"/>
          <w:i w:val="0"/>
          <w:iCs w:val="0"/>
          <w:color w:val="000000" w:themeColor="text1"/>
          <w:sz w:val="24"/>
          <w:szCs w:val="24"/>
        </w:rPr>
        <w:t>, Rider Waite Tarot Deck, 1990 [1910], published by U.S Games System INC., Image: Fernanda Paiva.</w:t>
      </w:r>
    </w:p>
    <w:p w14:paraId="7A584B6F" w14:textId="77777777" w:rsidR="0002435C" w:rsidRDefault="0002435C" w:rsidP="0002435C">
      <w:pPr>
        <w:rPr>
          <w:rFonts w:ascii="Times New Roman" w:hAnsi="Times New Roman" w:cs="Times New Roman"/>
        </w:rPr>
      </w:pPr>
    </w:p>
    <w:p w14:paraId="2852CEB9" w14:textId="77777777" w:rsidR="0002435C" w:rsidRPr="006D5DA4" w:rsidRDefault="0002435C" w:rsidP="0002435C">
      <w:pPr>
        <w:rPr>
          <w:rFonts w:ascii="Times New Roman" w:hAnsi="Times New Roman" w:cs="Times New Roman"/>
          <w:b/>
          <w:bCs/>
          <w:sz w:val="32"/>
          <w:szCs w:val="32"/>
        </w:rPr>
      </w:pPr>
      <w:r w:rsidRPr="006D5DA4">
        <w:rPr>
          <w:rFonts w:ascii="Times New Roman" w:hAnsi="Times New Roman" w:cs="Times New Roman"/>
          <w:b/>
          <w:bCs/>
          <w:sz w:val="32"/>
          <w:szCs w:val="32"/>
        </w:rPr>
        <w:t>Bibliography:</w:t>
      </w:r>
    </w:p>
    <w:p w14:paraId="0BD14A2E" w14:textId="77777777" w:rsidR="0002435C" w:rsidRDefault="0002435C" w:rsidP="0002435C">
      <w:pPr>
        <w:rPr>
          <w:rFonts w:ascii="Times New Roman" w:hAnsi="Times New Roman" w:cs="Times New Roman"/>
        </w:rPr>
      </w:pPr>
    </w:p>
    <w:p w14:paraId="776B4D02" w14:textId="77777777" w:rsidR="0002435C" w:rsidRDefault="0002435C" w:rsidP="0002435C">
      <w:pPr>
        <w:rPr>
          <w:rFonts w:ascii="Times New Roman" w:hAnsi="Times New Roman" w:cs="Times New Roman"/>
          <w:b/>
          <w:bCs/>
          <w:sz w:val="28"/>
          <w:szCs w:val="28"/>
        </w:rPr>
      </w:pPr>
    </w:p>
    <w:p w14:paraId="7717784F" w14:textId="28CA6401" w:rsidR="0002435C" w:rsidRPr="006D5DA4" w:rsidRDefault="0002435C" w:rsidP="0002435C">
      <w:pPr>
        <w:rPr>
          <w:rFonts w:ascii="Times New Roman" w:hAnsi="Times New Roman" w:cs="Times New Roman"/>
          <w:b/>
          <w:bCs/>
          <w:sz w:val="28"/>
          <w:szCs w:val="28"/>
        </w:rPr>
      </w:pPr>
      <w:r w:rsidRPr="006D5DA4">
        <w:rPr>
          <w:rFonts w:ascii="Times New Roman" w:hAnsi="Times New Roman" w:cs="Times New Roman"/>
          <w:b/>
          <w:bCs/>
          <w:sz w:val="28"/>
          <w:szCs w:val="28"/>
        </w:rPr>
        <w:t>Primary sources:</w:t>
      </w:r>
    </w:p>
    <w:p w14:paraId="5A6F7857" w14:textId="77777777" w:rsidR="0002435C" w:rsidRDefault="0002435C" w:rsidP="0002435C">
      <w:pPr>
        <w:rPr>
          <w:rFonts w:ascii="Times New Roman" w:hAnsi="Times New Roman" w:cs="Times New Roman"/>
        </w:rPr>
      </w:pPr>
    </w:p>
    <w:p w14:paraId="01689560" w14:textId="77777777" w:rsidR="0002435C" w:rsidRDefault="0002435C" w:rsidP="0002435C">
      <w:pPr>
        <w:rPr>
          <w:rFonts w:ascii="Times New Roman" w:hAnsi="Times New Roman" w:cs="Times New Roman"/>
          <w:color w:val="000000" w:themeColor="text1"/>
        </w:rPr>
      </w:pPr>
      <w:r w:rsidRPr="00AA3748">
        <w:rPr>
          <w:rFonts w:ascii="Times New Roman" w:hAnsi="Times New Roman" w:cs="Times New Roman"/>
          <w:color w:val="000000" w:themeColor="text1"/>
        </w:rPr>
        <w:t>Gogh</w:t>
      </w:r>
      <w:r>
        <w:rPr>
          <w:rFonts w:ascii="Times New Roman" w:hAnsi="Times New Roman" w:cs="Times New Roman"/>
          <w:color w:val="000000" w:themeColor="text1"/>
        </w:rPr>
        <w:t>,</w:t>
      </w:r>
      <w:r w:rsidRPr="00AA3748">
        <w:rPr>
          <w:rFonts w:ascii="Times New Roman" w:hAnsi="Times New Roman" w:cs="Times New Roman"/>
          <w:color w:val="000000" w:themeColor="text1"/>
        </w:rPr>
        <w:t xml:space="preserve"> Vincent Van, </w:t>
      </w:r>
      <w:r w:rsidRPr="006D6462">
        <w:rPr>
          <w:rFonts w:ascii="Times New Roman" w:hAnsi="Times New Roman" w:cs="Times New Roman"/>
          <w:i/>
          <w:iCs/>
          <w:color w:val="000000" w:themeColor="text1"/>
        </w:rPr>
        <w:t>The Starry Night</w:t>
      </w:r>
      <w:r w:rsidRPr="00AA3748">
        <w:rPr>
          <w:rFonts w:ascii="Times New Roman" w:hAnsi="Times New Roman" w:cs="Times New Roman"/>
          <w:color w:val="000000" w:themeColor="text1"/>
        </w:rPr>
        <w:t>, 1889, oil on canvas, 73.7x92.1 cm, Museum of Modern Art, New York, USA. Image: Bridgeman Images.</w:t>
      </w:r>
    </w:p>
    <w:p w14:paraId="24372957" w14:textId="77777777" w:rsidR="0002435C" w:rsidRDefault="0002435C" w:rsidP="0002435C">
      <w:pPr>
        <w:rPr>
          <w:rFonts w:ascii="Times New Roman" w:hAnsi="Times New Roman" w:cs="Times New Roman"/>
          <w:color w:val="000000" w:themeColor="text1"/>
        </w:rPr>
      </w:pPr>
    </w:p>
    <w:p w14:paraId="7339C18D" w14:textId="77777777" w:rsidR="0002435C" w:rsidRPr="006D6462" w:rsidRDefault="0002435C" w:rsidP="0002435C">
      <w:pPr>
        <w:pStyle w:val="Caption"/>
        <w:rPr>
          <w:rFonts w:ascii="Times New Roman" w:hAnsi="Times New Roman" w:cs="Times New Roman"/>
          <w:i w:val="0"/>
          <w:iCs w:val="0"/>
          <w:color w:val="000000" w:themeColor="text1"/>
          <w:sz w:val="24"/>
          <w:szCs w:val="24"/>
        </w:rPr>
      </w:pPr>
      <w:r w:rsidRPr="006D6462">
        <w:rPr>
          <w:rFonts w:ascii="Times New Roman" w:hAnsi="Times New Roman" w:cs="Times New Roman"/>
          <w:i w:val="0"/>
          <w:iCs w:val="0"/>
          <w:color w:val="000000" w:themeColor="text1"/>
          <w:sz w:val="24"/>
          <w:szCs w:val="24"/>
        </w:rPr>
        <w:t>Harris</w:t>
      </w:r>
      <w:r>
        <w:rPr>
          <w:rFonts w:ascii="Times New Roman" w:hAnsi="Times New Roman" w:cs="Times New Roman"/>
          <w:i w:val="0"/>
          <w:iCs w:val="0"/>
          <w:color w:val="000000" w:themeColor="text1"/>
          <w:sz w:val="24"/>
          <w:szCs w:val="24"/>
        </w:rPr>
        <w:t>,</w:t>
      </w:r>
      <w:r w:rsidRPr="006D6462">
        <w:rPr>
          <w:rFonts w:ascii="Times New Roman" w:hAnsi="Times New Roman" w:cs="Times New Roman"/>
          <w:i w:val="0"/>
          <w:iCs w:val="0"/>
          <w:color w:val="000000" w:themeColor="text1"/>
          <w:sz w:val="24"/>
          <w:szCs w:val="24"/>
        </w:rPr>
        <w:t xml:space="preserve"> Lady Frieda</w:t>
      </w:r>
      <w:r>
        <w:rPr>
          <w:rFonts w:ascii="Times New Roman" w:hAnsi="Times New Roman" w:cs="Times New Roman"/>
          <w:i w:val="0"/>
          <w:iCs w:val="0"/>
          <w:color w:val="000000" w:themeColor="text1"/>
          <w:sz w:val="24"/>
          <w:szCs w:val="24"/>
        </w:rPr>
        <w:t xml:space="preserve"> </w:t>
      </w:r>
      <w:r w:rsidRPr="006D6462">
        <w:rPr>
          <w:rFonts w:ascii="Times New Roman" w:hAnsi="Times New Roman" w:cs="Times New Roman"/>
          <w:i w:val="0"/>
          <w:iCs w:val="0"/>
          <w:color w:val="000000" w:themeColor="text1"/>
          <w:sz w:val="24"/>
          <w:szCs w:val="24"/>
        </w:rPr>
        <w:t xml:space="preserve">and </w:t>
      </w:r>
      <w:proofErr w:type="spellStart"/>
      <w:r w:rsidRPr="006D6462">
        <w:rPr>
          <w:rFonts w:ascii="Times New Roman" w:hAnsi="Times New Roman" w:cs="Times New Roman"/>
          <w:i w:val="0"/>
          <w:iCs w:val="0"/>
          <w:color w:val="000000" w:themeColor="text1"/>
          <w:sz w:val="24"/>
          <w:szCs w:val="24"/>
        </w:rPr>
        <w:t>Aleister</w:t>
      </w:r>
      <w:proofErr w:type="spellEnd"/>
      <w:r w:rsidRPr="006D6462">
        <w:rPr>
          <w:rFonts w:ascii="Times New Roman" w:hAnsi="Times New Roman" w:cs="Times New Roman"/>
          <w:i w:val="0"/>
          <w:iCs w:val="0"/>
          <w:color w:val="000000" w:themeColor="text1"/>
          <w:sz w:val="24"/>
          <w:szCs w:val="24"/>
        </w:rPr>
        <w:t xml:space="preserve"> Crowley, </w:t>
      </w:r>
      <w:r w:rsidRPr="006D6462">
        <w:rPr>
          <w:rFonts w:ascii="Times New Roman" w:hAnsi="Times New Roman" w:cs="Times New Roman"/>
          <w:color w:val="000000" w:themeColor="text1"/>
          <w:sz w:val="24"/>
          <w:szCs w:val="24"/>
        </w:rPr>
        <w:t xml:space="preserve">XVII </w:t>
      </w:r>
      <w:proofErr w:type="gramStart"/>
      <w:r w:rsidRPr="006D6462">
        <w:rPr>
          <w:rFonts w:ascii="Times New Roman" w:hAnsi="Times New Roman" w:cs="Times New Roman"/>
          <w:color w:val="000000" w:themeColor="text1"/>
          <w:sz w:val="24"/>
          <w:szCs w:val="24"/>
        </w:rPr>
        <w:t>The</w:t>
      </w:r>
      <w:proofErr w:type="gramEnd"/>
      <w:r w:rsidRPr="006D6462">
        <w:rPr>
          <w:rFonts w:ascii="Times New Roman" w:hAnsi="Times New Roman" w:cs="Times New Roman"/>
          <w:color w:val="000000" w:themeColor="text1"/>
          <w:sz w:val="24"/>
          <w:szCs w:val="24"/>
        </w:rPr>
        <w:t xml:space="preserve"> Star</w:t>
      </w:r>
      <w:r w:rsidRPr="006D6462">
        <w:rPr>
          <w:rFonts w:ascii="Times New Roman" w:hAnsi="Times New Roman" w:cs="Times New Roman"/>
          <w:i w:val="0"/>
          <w:iCs w:val="0"/>
          <w:color w:val="000000" w:themeColor="text1"/>
          <w:sz w:val="24"/>
          <w:szCs w:val="24"/>
        </w:rPr>
        <w:t xml:space="preserve">, Book of Thoth Tarot Deck, 1996 [1944], published by </w:t>
      </w:r>
      <w:proofErr w:type="spellStart"/>
      <w:r w:rsidRPr="006D6462">
        <w:rPr>
          <w:rFonts w:ascii="Times New Roman" w:hAnsi="Times New Roman" w:cs="Times New Roman"/>
          <w:i w:val="0"/>
          <w:iCs w:val="0"/>
          <w:color w:val="000000" w:themeColor="text1"/>
          <w:sz w:val="24"/>
          <w:szCs w:val="24"/>
        </w:rPr>
        <w:t>AGMüller</w:t>
      </w:r>
      <w:proofErr w:type="spellEnd"/>
      <w:r w:rsidRPr="006D6462">
        <w:rPr>
          <w:rFonts w:ascii="Times New Roman" w:hAnsi="Times New Roman" w:cs="Times New Roman"/>
          <w:i w:val="0"/>
          <w:iCs w:val="0"/>
          <w:color w:val="000000" w:themeColor="text1"/>
          <w:sz w:val="24"/>
          <w:szCs w:val="24"/>
        </w:rPr>
        <w:t>, Image: Fernanda Paiva.</w:t>
      </w:r>
    </w:p>
    <w:p w14:paraId="09C3267D" w14:textId="77777777" w:rsidR="0002435C" w:rsidRDefault="0002435C" w:rsidP="0002435C">
      <w:pPr>
        <w:rPr>
          <w:rFonts w:ascii="Times New Roman" w:hAnsi="Times New Roman" w:cs="Times New Roman"/>
        </w:rPr>
      </w:pPr>
    </w:p>
    <w:p w14:paraId="1EA846A1" w14:textId="77777777" w:rsidR="0002435C" w:rsidRPr="006D5DA4" w:rsidRDefault="0002435C" w:rsidP="0002435C">
      <w:pPr>
        <w:rPr>
          <w:rFonts w:ascii="Times New Roman" w:hAnsi="Times New Roman" w:cs="Times New Roman"/>
          <w:b/>
          <w:bCs/>
          <w:sz w:val="28"/>
          <w:szCs w:val="28"/>
        </w:rPr>
      </w:pPr>
      <w:r w:rsidRPr="006D5DA4">
        <w:rPr>
          <w:rFonts w:ascii="Times New Roman" w:hAnsi="Times New Roman" w:cs="Times New Roman"/>
          <w:b/>
          <w:bCs/>
          <w:sz w:val="28"/>
          <w:szCs w:val="28"/>
        </w:rPr>
        <w:t>Secondary sources:</w:t>
      </w:r>
    </w:p>
    <w:p w14:paraId="38AA5153" w14:textId="77777777" w:rsidR="0002435C" w:rsidRDefault="0002435C" w:rsidP="0002435C">
      <w:pPr>
        <w:rPr>
          <w:rFonts w:ascii="Times New Roman" w:hAnsi="Times New Roman" w:cs="Times New Roman"/>
        </w:rPr>
      </w:pPr>
    </w:p>
    <w:p w14:paraId="78FEB7E3" w14:textId="77777777" w:rsidR="0002435C" w:rsidRDefault="0002435C" w:rsidP="0002435C">
      <w:pPr>
        <w:rPr>
          <w:rFonts w:ascii="Times New Roman" w:hAnsi="Times New Roman" w:cs="Times New Roman"/>
        </w:rPr>
      </w:pPr>
      <w:r>
        <w:rPr>
          <w:rFonts w:ascii="Times New Roman" w:hAnsi="Times New Roman" w:cs="Times New Roman"/>
        </w:rPr>
        <w:t xml:space="preserve">B., ‘Van Gogh’s “Starry Night”’, </w:t>
      </w:r>
      <w:r>
        <w:rPr>
          <w:rFonts w:ascii="Times New Roman" w:hAnsi="Times New Roman" w:cs="Times New Roman"/>
          <w:i/>
          <w:iCs/>
        </w:rPr>
        <w:t xml:space="preserve">The Bulletin of the Museum of Modern Art, </w:t>
      </w:r>
      <w:r>
        <w:rPr>
          <w:rFonts w:ascii="Times New Roman" w:hAnsi="Times New Roman" w:cs="Times New Roman"/>
        </w:rPr>
        <w:t>Vol. 9, No. 2, (Nov. 1941), pp. 2-3.</w:t>
      </w:r>
    </w:p>
    <w:p w14:paraId="5EE17E64" w14:textId="77777777" w:rsidR="0002435C" w:rsidRDefault="0002435C" w:rsidP="0002435C">
      <w:pPr>
        <w:rPr>
          <w:rFonts w:ascii="Times New Roman" w:hAnsi="Times New Roman" w:cs="Times New Roman"/>
        </w:rPr>
      </w:pPr>
    </w:p>
    <w:p w14:paraId="0BBAB725" w14:textId="77777777" w:rsidR="0002435C" w:rsidRDefault="0002435C" w:rsidP="0002435C">
      <w:pPr>
        <w:rPr>
          <w:rFonts w:ascii="Times New Roman" w:hAnsi="Times New Roman" w:cs="Times New Roman"/>
        </w:rPr>
      </w:pPr>
      <w:r>
        <w:rPr>
          <w:rFonts w:ascii="Times New Roman" w:hAnsi="Times New Roman" w:cs="Times New Roman"/>
        </w:rPr>
        <w:t>Billy, Denis J., ‘</w:t>
      </w:r>
      <w:r w:rsidRPr="00E554DA">
        <w:rPr>
          <w:rFonts w:ascii="Times New Roman" w:hAnsi="Times New Roman" w:cs="Times New Roman"/>
        </w:rPr>
        <w:t>Under the Starry Night</w:t>
      </w:r>
      <w:r>
        <w:rPr>
          <w:rFonts w:ascii="Times New Roman" w:hAnsi="Times New Roman" w:cs="Times New Roman"/>
        </w:rPr>
        <w:t>’</w:t>
      </w:r>
      <w:r w:rsidRPr="00E554DA">
        <w:rPr>
          <w:rFonts w:ascii="Times New Roman" w:hAnsi="Times New Roman" w:cs="Times New Roman"/>
          <w:i/>
          <w:iCs/>
        </w:rPr>
        <w:t>, New Blackfriars</w:t>
      </w:r>
      <w:r>
        <w:rPr>
          <w:rFonts w:ascii="Times New Roman" w:hAnsi="Times New Roman" w:cs="Times New Roman"/>
        </w:rPr>
        <w:t>, Vol. 76, No. 889, (January 1995), pp. 43-48.</w:t>
      </w:r>
    </w:p>
    <w:p w14:paraId="1510C0BD" w14:textId="77777777" w:rsidR="0002435C" w:rsidRDefault="0002435C" w:rsidP="0002435C">
      <w:pPr>
        <w:rPr>
          <w:rFonts w:ascii="Times New Roman" w:hAnsi="Times New Roman" w:cs="Times New Roman"/>
        </w:rPr>
      </w:pPr>
    </w:p>
    <w:p w14:paraId="3EBED246" w14:textId="77777777" w:rsidR="0002435C" w:rsidRDefault="0002435C" w:rsidP="0002435C">
      <w:pPr>
        <w:rPr>
          <w:rFonts w:ascii="Times New Roman" w:hAnsi="Times New Roman" w:cs="Times New Roman"/>
        </w:rPr>
      </w:pPr>
      <w:r>
        <w:rPr>
          <w:rFonts w:ascii="Times New Roman" w:hAnsi="Times New Roman" w:cs="Times New Roman"/>
        </w:rPr>
        <w:t xml:space="preserve">Crowley, </w:t>
      </w:r>
      <w:proofErr w:type="spellStart"/>
      <w:r>
        <w:rPr>
          <w:rFonts w:ascii="Times New Roman" w:hAnsi="Times New Roman" w:cs="Times New Roman"/>
        </w:rPr>
        <w:t>Aleister</w:t>
      </w:r>
      <w:proofErr w:type="spellEnd"/>
      <w:r>
        <w:rPr>
          <w:rFonts w:ascii="Times New Roman" w:hAnsi="Times New Roman" w:cs="Times New Roman"/>
        </w:rPr>
        <w:t xml:space="preserve">, </w:t>
      </w:r>
      <w:r>
        <w:rPr>
          <w:rFonts w:ascii="Times New Roman" w:hAnsi="Times New Roman" w:cs="Times New Roman"/>
          <w:i/>
          <w:iCs/>
        </w:rPr>
        <w:t xml:space="preserve">The Book of Thoth, </w:t>
      </w:r>
      <w:r>
        <w:rPr>
          <w:rFonts w:ascii="Times New Roman" w:hAnsi="Times New Roman" w:cs="Times New Roman"/>
        </w:rPr>
        <w:t>(Berlin: Weiser Books, 2000 [1944]).</w:t>
      </w:r>
    </w:p>
    <w:p w14:paraId="3995A970" w14:textId="77777777" w:rsidR="0002435C" w:rsidRDefault="0002435C" w:rsidP="0002435C">
      <w:pPr>
        <w:rPr>
          <w:rFonts w:ascii="Times New Roman" w:hAnsi="Times New Roman" w:cs="Times New Roman"/>
        </w:rPr>
      </w:pPr>
    </w:p>
    <w:p w14:paraId="3D91F7A4" w14:textId="77777777" w:rsidR="0002435C" w:rsidRDefault="0002435C" w:rsidP="0002435C">
      <w:pPr>
        <w:rPr>
          <w:rFonts w:ascii="Times New Roman" w:hAnsi="Times New Roman" w:cs="Times New Roman"/>
        </w:rPr>
      </w:pPr>
      <w:proofErr w:type="spellStart"/>
      <w:r>
        <w:rPr>
          <w:rFonts w:ascii="Times New Roman" w:hAnsi="Times New Roman" w:cs="Times New Roman"/>
        </w:rPr>
        <w:t>Florensky</w:t>
      </w:r>
      <w:proofErr w:type="spellEnd"/>
      <w:r>
        <w:rPr>
          <w:rFonts w:ascii="Times New Roman" w:hAnsi="Times New Roman" w:cs="Times New Roman"/>
        </w:rPr>
        <w:t xml:space="preserve">, Pavel, ‘The Turquoise Environment of Sophia and the Symbolism of Sky-Blue and Dark-Blue’, in </w:t>
      </w:r>
      <w:r>
        <w:rPr>
          <w:rFonts w:ascii="Times New Roman" w:hAnsi="Times New Roman" w:cs="Times New Roman"/>
          <w:i/>
          <w:iCs/>
        </w:rPr>
        <w:t xml:space="preserve">The Pillar and Ground of the Truth </w:t>
      </w:r>
      <w:r>
        <w:rPr>
          <w:rFonts w:ascii="Times New Roman" w:hAnsi="Times New Roman" w:cs="Times New Roman"/>
        </w:rPr>
        <w:t>(Princeton: Princeton University Press, 1997), pp. 390-406.</w:t>
      </w:r>
    </w:p>
    <w:p w14:paraId="23D63322" w14:textId="77777777" w:rsidR="0002435C" w:rsidRDefault="0002435C" w:rsidP="0002435C">
      <w:pPr>
        <w:rPr>
          <w:rFonts w:ascii="Times New Roman" w:hAnsi="Times New Roman" w:cs="Times New Roman"/>
        </w:rPr>
      </w:pPr>
    </w:p>
    <w:p w14:paraId="6B74700C" w14:textId="77777777" w:rsidR="0002435C" w:rsidRDefault="0002435C" w:rsidP="0002435C">
      <w:pPr>
        <w:rPr>
          <w:rFonts w:ascii="Times New Roman" w:hAnsi="Times New Roman" w:cs="Times New Roman"/>
        </w:rPr>
      </w:pPr>
      <w:r>
        <w:rPr>
          <w:rFonts w:ascii="Times New Roman" w:hAnsi="Times New Roman" w:cs="Times New Roman"/>
        </w:rPr>
        <w:t xml:space="preserve">Grebe, </w:t>
      </w:r>
      <w:proofErr w:type="spellStart"/>
      <w:r>
        <w:rPr>
          <w:rFonts w:ascii="Times New Roman" w:hAnsi="Times New Roman" w:cs="Times New Roman"/>
        </w:rPr>
        <w:t>Coralee</w:t>
      </w:r>
      <w:proofErr w:type="spellEnd"/>
      <w:r>
        <w:rPr>
          <w:rFonts w:ascii="Times New Roman" w:hAnsi="Times New Roman" w:cs="Times New Roman"/>
        </w:rPr>
        <w:t xml:space="preserve">, ‘Tarot Card Symbolism in the “Star Wars” Films’, </w:t>
      </w:r>
      <w:proofErr w:type="spellStart"/>
      <w:r>
        <w:rPr>
          <w:rFonts w:ascii="Times New Roman" w:hAnsi="Times New Roman" w:cs="Times New Roman"/>
          <w:i/>
          <w:iCs/>
        </w:rPr>
        <w:t>Mythlore</w:t>
      </w:r>
      <w:proofErr w:type="spellEnd"/>
      <w:r>
        <w:rPr>
          <w:rFonts w:ascii="Times New Roman" w:hAnsi="Times New Roman" w:cs="Times New Roman"/>
          <w:i/>
          <w:iCs/>
        </w:rPr>
        <w:t xml:space="preserve">, </w:t>
      </w:r>
      <w:r>
        <w:rPr>
          <w:rFonts w:ascii="Times New Roman" w:hAnsi="Times New Roman" w:cs="Times New Roman"/>
        </w:rPr>
        <w:t xml:space="preserve">Vol. 20, No. 2, (Spring, 1994), pp. 27-31. </w:t>
      </w:r>
    </w:p>
    <w:p w14:paraId="6CFB6E3F" w14:textId="77777777" w:rsidR="0002435C" w:rsidRDefault="0002435C" w:rsidP="0002435C">
      <w:pPr>
        <w:rPr>
          <w:rFonts w:ascii="Times New Roman" w:hAnsi="Times New Roman" w:cs="Times New Roman"/>
        </w:rPr>
      </w:pPr>
    </w:p>
    <w:p w14:paraId="04C16AB1" w14:textId="77777777" w:rsidR="0002435C" w:rsidRDefault="0002435C" w:rsidP="0002435C">
      <w:pPr>
        <w:rPr>
          <w:rFonts w:ascii="Times New Roman" w:hAnsi="Times New Roman" w:cs="Times New Roman"/>
        </w:rPr>
      </w:pPr>
      <w:r>
        <w:rPr>
          <w:rFonts w:ascii="Times New Roman" w:hAnsi="Times New Roman" w:cs="Times New Roman"/>
        </w:rPr>
        <w:t xml:space="preserve">Greene, Liz and Howard </w:t>
      </w:r>
      <w:proofErr w:type="spellStart"/>
      <w:r>
        <w:rPr>
          <w:rFonts w:ascii="Times New Roman" w:hAnsi="Times New Roman" w:cs="Times New Roman"/>
        </w:rPr>
        <w:t>Sasportas</w:t>
      </w:r>
      <w:proofErr w:type="spellEnd"/>
      <w:r>
        <w:rPr>
          <w:rFonts w:ascii="Times New Roman" w:hAnsi="Times New Roman" w:cs="Times New Roman"/>
        </w:rPr>
        <w:t xml:space="preserve">, </w:t>
      </w:r>
      <w:r>
        <w:rPr>
          <w:rFonts w:ascii="Times New Roman" w:hAnsi="Times New Roman" w:cs="Times New Roman"/>
          <w:i/>
          <w:iCs/>
        </w:rPr>
        <w:t xml:space="preserve">The Inner Planets, </w:t>
      </w:r>
      <w:r>
        <w:rPr>
          <w:rFonts w:ascii="Times New Roman" w:hAnsi="Times New Roman" w:cs="Times New Roman"/>
        </w:rPr>
        <w:t xml:space="preserve">(Boston: Weiser Books, 1993). </w:t>
      </w:r>
    </w:p>
    <w:p w14:paraId="0B26A8E6" w14:textId="77777777" w:rsidR="0002435C" w:rsidRDefault="0002435C" w:rsidP="0002435C">
      <w:pPr>
        <w:rPr>
          <w:rFonts w:ascii="Times New Roman" w:hAnsi="Times New Roman" w:cs="Times New Roman"/>
        </w:rPr>
      </w:pPr>
    </w:p>
    <w:p w14:paraId="652A338E" w14:textId="77777777" w:rsidR="0002435C" w:rsidRPr="005B7ED2" w:rsidRDefault="0002435C" w:rsidP="0002435C">
      <w:pPr>
        <w:rPr>
          <w:rFonts w:ascii="Times New Roman" w:eastAsia="Times New Roman" w:hAnsi="Times New Roman" w:cs="Times New Roman"/>
          <w:color w:val="000000" w:themeColor="text1"/>
          <w:lang w:eastAsia="en-GB"/>
        </w:rPr>
      </w:pPr>
      <w:r w:rsidRPr="005B7ED2">
        <w:rPr>
          <w:rFonts w:ascii="Times New Roman" w:eastAsia="Times New Roman" w:hAnsi="Times New Roman" w:cs="Times New Roman"/>
          <w:color w:val="000000" w:themeColor="text1"/>
          <w:shd w:val="clear" w:color="auto" w:fill="FFFFFF"/>
          <w:lang w:eastAsia="en-GB"/>
        </w:rPr>
        <w:lastRenderedPageBreak/>
        <w:t>Ingold, Tim</w:t>
      </w:r>
      <w:r>
        <w:rPr>
          <w:rFonts w:ascii="Times New Roman" w:eastAsia="Times New Roman" w:hAnsi="Times New Roman" w:cs="Times New Roman"/>
          <w:color w:val="000000" w:themeColor="text1"/>
          <w:shd w:val="clear" w:color="auto" w:fill="FFFFFF"/>
          <w:lang w:eastAsia="en-GB"/>
        </w:rPr>
        <w:t>,</w:t>
      </w:r>
      <w:r w:rsidRPr="005B7ED2">
        <w:rPr>
          <w:rFonts w:ascii="Times New Roman" w:eastAsia="Times New Roman" w:hAnsi="Times New Roman" w:cs="Times New Roman"/>
          <w:color w:val="000000" w:themeColor="text1"/>
          <w:shd w:val="clear" w:color="auto" w:fill="FFFFFF"/>
          <w:lang w:eastAsia="en-GB"/>
        </w:rPr>
        <w:t xml:space="preserve"> 'Reach for the Stars! - Light, Vision and the Atmosphere', in </w:t>
      </w:r>
      <w:r w:rsidRPr="005B7ED2">
        <w:rPr>
          <w:rFonts w:ascii="Times New Roman" w:eastAsia="Times New Roman" w:hAnsi="Times New Roman" w:cs="Times New Roman"/>
          <w:i/>
          <w:iCs/>
          <w:color w:val="000000" w:themeColor="text1"/>
          <w:shd w:val="clear" w:color="auto" w:fill="FFFFFF"/>
          <w:lang w:eastAsia="en-GB"/>
        </w:rPr>
        <w:t>The Imagined Sky: Cultural Perspectives</w:t>
      </w:r>
      <w:r w:rsidRPr="005B7ED2">
        <w:rPr>
          <w:rFonts w:ascii="Times New Roman" w:eastAsia="Times New Roman" w:hAnsi="Times New Roman" w:cs="Times New Roman"/>
          <w:color w:val="000000" w:themeColor="text1"/>
          <w:shd w:val="clear" w:color="auto" w:fill="FFFFFF"/>
          <w:lang w:eastAsia="en-GB"/>
        </w:rPr>
        <w:t xml:space="preserve">, edited by </w:t>
      </w:r>
      <w:proofErr w:type="spellStart"/>
      <w:r w:rsidRPr="005B7ED2">
        <w:rPr>
          <w:rFonts w:ascii="Times New Roman" w:eastAsia="Times New Roman" w:hAnsi="Times New Roman" w:cs="Times New Roman"/>
          <w:color w:val="000000" w:themeColor="text1"/>
          <w:shd w:val="clear" w:color="auto" w:fill="FFFFFF"/>
          <w:lang w:eastAsia="en-GB"/>
        </w:rPr>
        <w:t>Darrelyn</w:t>
      </w:r>
      <w:proofErr w:type="spellEnd"/>
      <w:r w:rsidRPr="005B7ED2">
        <w:rPr>
          <w:rFonts w:ascii="Times New Roman" w:eastAsia="Times New Roman" w:hAnsi="Times New Roman" w:cs="Times New Roman"/>
          <w:color w:val="000000" w:themeColor="text1"/>
          <w:shd w:val="clear" w:color="auto" w:fill="FFFFFF"/>
          <w:lang w:eastAsia="en-GB"/>
        </w:rPr>
        <w:t xml:space="preserve"> </w:t>
      </w:r>
      <w:proofErr w:type="spellStart"/>
      <w:r w:rsidRPr="005B7ED2">
        <w:rPr>
          <w:rFonts w:ascii="Times New Roman" w:eastAsia="Times New Roman" w:hAnsi="Times New Roman" w:cs="Times New Roman"/>
          <w:color w:val="000000" w:themeColor="text1"/>
          <w:shd w:val="clear" w:color="auto" w:fill="FFFFFF"/>
          <w:lang w:eastAsia="en-GB"/>
        </w:rPr>
        <w:t>Gunzburg</w:t>
      </w:r>
      <w:proofErr w:type="spellEnd"/>
      <w:r w:rsidRPr="005B7ED2">
        <w:rPr>
          <w:rFonts w:ascii="Times New Roman" w:eastAsia="Times New Roman" w:hAnsi="Times New Roman" w:cs="Times New Roman"/>
          <w:color w:val="000000" w:themeColor="text1"/>
          <w:shd w:val="clear" w:color="auto" w:fill="FFFFFF"/>
          <w:lang w:eastAsia="en-GB"/>
        </w:rPr>
        <w:t>, (Sheffield: Equinox Publishing, 2016),</w:t>
      </w:r>
    </w:p>
    <w:p w14:paraId="1F08AAAD" w14:textId="77777777" w:rsidR="0002435C" w:rsidRPr="005B7ED2" w:rsidRDefault="0002435C" w:rsidP="0002435C">
      <w:pPr>
        <w:rPr>
          <w:rFonts w:ascii="Times New Roman" w:eastAsia="Times New Roman" w:hAnsi="Times New Roman" w:cs="Times New Roman"/>
          <w:color w:val="000000" w:themeColor="text1"/>
          <w:lang w:eastAsia="en-GB"/>
        </w:rPr>
      </w:pPr>
      <w:r w:rsidRPr="005B7ED2">
        <w:rPr>
          <w:rFonts w:ascii="Times New Roman" w:eastAsia="Times New Roman" w:hAnsi="Times New Roman" w:cs="Times New Roman"/>
          <w:color w:val="000000" w:themeColor="text1"/>
          <w:shd w:val="clear" w:color="auto" w:fill="FFFFFF"/>
          <w:lang w:eastAsia="en-GB"/>
        </w:rPr>
        <w:t>pp. 215- 233.</w:t>
      </w:r>
    </w:p>
    <w:p w14:paraId="2A886B64" w14:textId="77777777" w:rsidR="0002435C" w:rsidRDefault="0002435C" w:rsidP="0002435C">
      <w:pPr>
        <w:rPr>
          <w:rFonts w:ascii="Times New Roman" w:hAnsi="Times New Roman" w:cs="Times New Roman"/>
        </w:rPr>
      </w:pPr>
    </w:p>
    <w:p w14:paraId="4E8CAC2D" w14:textId="77777777" w:rsidR="0002435C" w:rsidRDefault="0002435C" w:rsidP="0002435C">
      <w:pPr>
        <w:rPr>
          <w:rFonts w:ascii="Times New Roman" w:hAnsi="Times New Roman" w:cs="Times New Roman"/>
        </w:rPr>
      </w:pPr>
      <w:r>
        <w:rPr>
          <w:rFonts w:ascii="Times New Roman" w:hAnsi="Times New Roman" w:cs="Times New Roman"/>
        </w:rPr>
        <w:t xml:space="preserve">Martin, Colin, ‘Exhibition: Vincent van Gogh’s life and work through his letters’, </w:t>
      </w:r>
      <w:r>
        <w:rPr>
          <w:rFonts w:ascii="Times New Roman" w:hAnsi="Times New Roman" w:cs="Times New Roman"/>
          <w:i/>
          <w:iCs/>
        </w:rPr>
        <w:t xml:space="preserve">The Lancet, </w:t>
      </w:r>
      <w:r>
        <w:rPr>
          <w:rFonts w:ascii="Times New Roman" w:hAnsi="Times New Roman" w:cs="Times New Roman"/>
        </w:rPr>
        <w:t xml:space="preserve">Vol. 375, (February 2010), pp. 629-630. </w:t>
      </w:r>
    </w:p>
    <w:p w14:paraId="05B613D1" w14:textId="77777777" w:rsidR="0002435C" w:rsidRDefault="0002435C" w:rsidP="0002435C">
      <w:pPr>
        <w:rPr>
          <w:rFonts w:ascii="Times New Roman" w:hAnsi="Times New Roman" w:cs="Times New Roman"/>
        </w:rPr>
      </w:pPr>
    </w:p>
    <w:p w14:paraId="3522E7C2" w14:textId="77777777" w:rsidR="0002435C" w:rsidRDefault="0002435C" w:rsidP="0002435C">
      <w:pPr>
        <w:rPr>
          <w:rFonts w:ascii="Times New Roman" w:hAnsi="Times New Roman" w:cs="Times New Roman"/>
        </w:rPr>
      </w:pPr>
      <w:r>
        <w:rPr>
          <w:rFonts w:ascii="Times New Roman" w:hAnsi="Times New Roman" w:cs="Times New Roman"/>
        </w:rPr>
        <w:t xml:space="preserve">McCafferty, Patrick, ‘Comets and Meteors: The Ignored Explanations for Myths and Apocalypse’, in </w:t>
      </w:r>
      <w:r>
        <w:rPr>
          <w:rFonts w:ascii="Times New Roman" w:hAnsi="Times New Roman" w:cs="Times New Roman"/>
          <w:i/>
          <w:iCs/>
        </w:rPr>
        <w:t xml:space="preserve">The Imagined Sky: Cultural Perspectives, </w:t>
      </w:r>
      <w:r w:rsidRPr="002016D3">
        <w:rPr>
          <w:rFonts w:ascii="Times New Roman" w:hAnsi="Times New Roman" w:cs="Times New Roman"/>
        </w:rPr>
        <w:t>ed.</w:t>
      </w:r>
      <w:r>
        <w:rPr>
          <w:rFonts w:ascii="Times New Roman" w:hAnsi="Times New Roman" w:cs="Times New Roman"/>
          <w:i/>
          <w:iCs/>
        </w:rPr>
        <w:t xml:space="preserve"> </w:t>
      </w:r>
      <w:r>
        <w:rPr>
          <w:rFonts w:ascii="Times New Roman" w:hAnsi="Times New Roman" w:cs="Times New Roman"/>
        </w:rPr>
        <w:t xml:space="preserve">by </w:t>
      </w:r>
      <w:proofErr w:type="spellStart"/>
      <w:r>
        <w:rPr>
          <w:rFonts w:ascii="Times New Roman" w:hAnsi="Times New Roman" w:cs="Times New Roman"/>
        </w:rPr>
        <w:t>Darrelyn</w:t>
      </w:r>
      <w:proofErr w:type="spellEnd"/>
      <w:r>
        <w:rPr>
          <w:rFonts w:ascii="Times New Roman" w:hAnsi="Times New Roman" w:cs="Times New Roman"/>
        </w:rPr>
        <w:t xml:space="preserve"> </w:t>
      </w:r>
      <w:proofErr w:type="spellStart"/>
      <w:r>
        <w:rPr>
          <w:rFonts w:ascii="Times New Roman" w:hAnsi="Times New Roman" w:cs="Times New Roman"/>
        </w:rPr>
        <w:t>Gunzburg</w:t>
      </w:r>
      <w:proofErr w:type="spellEnd"/>
      <w:r>
        <w:rPr>
          <w:rFonts w:ascii="Times New Roman" w:hAnsi="Times New Roman" w:cs="Times New Roman"/>
        </w:rPr>
        <w:t>, (Sheffield: Equinox Publishing, 2016), pp. 23-43.</w:t>
      </w:r>
    </w:p>
    <w:p w14:paraId="1721C51C" w14:textId="77777777" w:rsidR="0002435C" w:rsidRDefault="0002435C" w:rsidP="0002435C">
      <w:pPr>
        <w:rPr>
          <w:rFonts w:ascii="Times New Roman" w:hAnsi="Times New Roman" w:cs="Times New Roman"/>
        </w:rPr>
      </w:pPr>
    </w:p>
    <w:p w14:paraId="05938F87" w14:textId="77777777" w:rsidR="0002435C" w:rsidRDefault="0002435C" w:rsidP="0002435C">
      <w:pPr>
        <w:rPr>
          <w:rFonts w:ascii="Times New Roman" w:hAnsi="Times New Roman" w:cs="Times New Roman"/>
        </w:rPr>
      </w:pPr>
      <w:r>
        <w:rPr>
          <w:rFonts w:ascii="Times New Roman" w:hAnsi="Times New Roman" w:cs="Times New Roman"/>
        </w:rPr>
        <w:t>McWilliams, Stuart, ‘</w:t>
      </w:r>
      <w:proofErr w:type="spellStart"/>
      <w:r>
        <w:rPr>
          <w:rFonts w:ascii="Times New Roman" w:hAnsi="Times New Roman" w:cs="Times New Roman"/>
        </w:rPr>
        <w:t>Aleister</w:t>
      </w:r>
      <w:proofErr w:type="spellEnd"/>
      <w:r>
        <w:rPr>
          <w:rFonts w:ascii="Times New Roman" w:hAnsi="Times New Roman" w:cs="Times New Roman"/>
        </w:rPr>
        <w:t xml:space="preserve"> Crowley’s </w:t>
      </w:r>
      <w:proofErr w:type="spellStart"/>
      <w:r>
        <w:rPr>
          <w:rFonts w:ascii="Times New Roman" w:hAnsi="Times New Roman" w:cs="Times New Roman"/>
        </w:rPr>
        <w:t>Graphomania</w:t>
      </w:r>
      <w:proofErr w:type="spellEnd"/>
      <w:r>
        <w:rPr>
          <w:rFonts w:ascii="Times New Roman" w:hAnsi="Times New Roman" w:cs="Times New Roman"/>
        </w:rPr>
        <w:t xml:space="preserve"> and the Transformations of Magical </w:t>
      </w:r>
      <w:proofErr w:type="spellStart"/>
      <w:r>
        <w:rPr>
          <w:rFonts w:ascii="Times New Roman" w:hAnsi="Times New Roman" w:cs="Times New Roman"/>
        </w:rPr>
        <w:t>Inscriptivity</w:t>
      </w:r>
      <w:proofErr w:type="spellEnd"/>
      <w:r>
        <w:rPr>
          <w:rFonts w:ascii="Times New Roman" w:hAnsi="Times New Roman" w:cs="Times New Roman"/>
        </w:rPr>
        <w:t xml:space="preserve">’, </w:t>
      </w:r>
      <w:proofErr w:type="spellStart"/>
      <w:r>
        <w:rPr>
          <w:rFonts w:ascii="Times New Roman" w:hAnsi="Times New Roman" w:cs="Times New Roman"/>
          <w:i/>
          <w:iCs/>
        </w:rPr>
        <w:t>Preternature</w:t>
      </w:r>
      <w:proofErr w:type="spellEnd"/>
      <w:r>
        <w:rPr>
          <w:rFonts w:ascii="Times New Roman" w:hAnsi="Times New Roman" w:cs="Times New Roman"/>
          <w:i/>
          <w:iCs/>
        </w:rPr>
        <w:t xml:space="preserve">: Critical and Historical Studies on the Preternatural, </w:t>
      </w:r>
      <w:r>
        <w:rPr>
          <w:rFonts w:ascii="Times New Roman" w:hAnsi="Times New Roman" w:cs="Times New Roman"/>
        </w:rPr>
        <w:t>Vol. 5, No. 1, (2016), pp. 59-85.</w:t>
      </w:r>
    </w:p>
    <w:p w14:paraId="08F5E50B" w14:textId="77777777" w:rsidR="0002435C" w:rsidRDefault="0002435C" w:rsidP="0002435C">
      <w:pPr>
        <w:rPr>
          <w:rFonts w:ascii="Times New Roman" w:hAnsi="Times New Roman" w:cs="Times New Roman"/>
        </w:rPr>
      </w:pPr>
    </w:p>
    <w:p w14:paraId="5C6096E9" w14:textId="77777777" w:rsidR="0002435C" w:rsidRPr="00D45398" w:rsidRDefault="0002435C" w:rsidP="0002435C">
      <w:pPr>
        <w:rPr>
          <w:rFonts w:ascii="Times New Roman" w:hAnsi="Times New Roman" w:cs="Times New Roman"/>
        </w:rPr>
      </w:pPr>
      <w:r>
        <w:rPr>
          <w:rFonts w:ascii="Times New Roman" w:hAnsi="Times New Roman" w:cs="Times New Roman"/>
        </w:rPr>
        <w:t xml:space="preserve">Nadkarni, Nalini M., ‘Spirituality and Religion’, in </w:t>
      </w:r>
      <w:r>
        <w:rPr>
          <w:rFonts w:ascii="Times New Roman" w:hAnsi="Times New Roman" w:cs="Times New Roman"/>
          <w:i/>
          <w:iCs/>
        </w:rPr>
        <w:t xml:space="preserve">Between Earth and Sky, </w:t>
      </w:r>
      <w:r>
        <w:rPr>
          <w:rFonts w:ascii="Times New Roman" w:hAnsi="Times New Roman" w:cs="Times New Roman"/>
        </w:rPr>
        <w:t>(California: University of California Press, 2008), pp. 214-242.</w:t>
      </w:r>
    </w:p>
    <w:p w14:paraId="008A402A" w14:textId="77777777" w:rsidR="0002435C" w:rsidRDefault="0002435C" w:rsidP="0002435C">
      <w:pPr>
        <w:rPr>
          <w:rFonts w:ascii="Times New Roman" w:hAnsi="Times New Roman" w:cs="Times New Roman"/>
        </w:rPr>
      </w:pPr>
    </w:p>
    <w:p w14:paraId="52CC44BA" w14:textId="77777777" w:rsidR="0002435C" w:rsidRDefault="0002435C" w:rsidP="0002435C">
      <w:pPr>
        <w:rPr>
          <w:rFonts w:ascii="Times New Roman" w:hAnsi="Times New Roman" w:cs="Times New Roman"/>
        </w:rPr>
      </w:pPr>
      <w:proofErr w:type="spellStart"/>
      <w:r>
        <w:rPr>
          <w:rFonts w:ascii="Times New Roman" w:hAnsi="Times New Roman" w:cs="Times New Roman"/>
        </w:rPr>
        <w:t>Penco</w:t>
      </w:r>
      <w:proofErr w:type="spellEnd"/>
      <w:r>
        <w:rPr>
          <w:rFonts w:ascii="Times New Roman" w:hAnsi="Times New Roman" w:cs="Times New Roman"/>
        </w:rPr>
        <w:t>, Carlos, ‘</w:t>
      </w:r>
      <w:proofErr w:type="spellStart"/>
      <w:r>
        <w:rPr>
          <w:rFonts w:ascii="Times New Roman" w:hAnsi="Times New Roman" w:cs="Times New Roman"/>
        </w:rPr>
        <w:t>Dummett</w:t>
      </w:r>
      <w:proofErr w:type="spellEnd"/>
      <w:r>
        <w:rPr>
          <w:rFonts w:ascii="Times New Roman" w:hAnsi="Times New Roman" w:cs="Times New Roman"/>
        </w:rPr>
        <w:t xml:space="preserve"> and the Game of Tarot’, </w:t>
      </w:r>
      <w:proofErr w:type="spellStart"/>
      <w:r>
        <w:rPr>
          <w:rFonts w:ascii="Times New Roman" w:hAnsi="Times New Roman" w:cs="Times New Roman"/>
          <w:i/>
          <w:iCs/>
        </w:rPr>
        <w:t>Teorema</w:t>
      </w:r>
      <w:proofErr w:type="spellEnd"/>
      <w:r>
        <w:rPr>
          <w:rFonts w:ascii="Times New Roman" w:hAnsi="Times New Roman" w:cs="Times New Roman"/>
          <w:i/>
          <w:iCs/>
        </w:rPr>
        <w:t xml:space="preserve">: </w:t>
      </w:r>
      <w:proofErr w:type="spellStart"/>
      <w:r>
        <w:rPr>
          <w:rFonts w:ascii="Times New Roman" w:hAnsi="Times New Roman" w:cs="Times New Roman"/>
          <w:i/>
          <w:iCs/>
        </w:rPr>
        <w:t>Revista</w:t>
      </w:r>
      <w:proofErr w:type="spellEnd"/>
      <w:r>
        <w:rPr>
          <w:rFonts w:ascii="Times New Roman" w:hAnsi="Times New Roman" w:cs="Times New Roman"/>
          <w:i/>
          <w:iCs/>
        </w:rPr>
        <w:t xml:space="preserve"> </w:t>
      </w:r>
      <w:proofErr w:type="spellStart"/>
      <w:r>
        <w:rPr>
          <w:rFonts w:ascii="Times New Roman" w:hAnsi="Times New Roman" w:cs="Times New Roman"/>
          <w:i/>
          <w:iCs/>
        </w:rPr>
        <w:t>Insternacional</w:t>
      </w:r>
      <w:proofErr w:type="spellEnd"/>
      <w:r>
        <w:rPr>
          <w:rFonts w:ascii="Times New Roman" w:hAnsi="Times New Roman" w:cs="Times New Roman"/>
          <w:i/>
          <w:iCs/>
        </w:rPr>
        <w:t xml:space="preserve"> de </w:t>
      </w:r>
      <w:proofErr w:type="spellStart"/>
      <w:r>
        <w:rPr>
          <w:rFonts w:ascii="Times New Roman" w:hAnsi="Times New Roman" w:cs="Times New Roman"/>
          <w:i/>
          <w:iCs/>
        </w:rPr>
        <w:t>Filosofia</w:t>
      </w:r>
      <w:proofErr w:type="spellEnd"/>
      <w:r>
        <w:rPr>
          <w:rFonts w:ascii="Times New Roman" w:hAnsi="Times New Roman" w:cs="Times New Roman"/>
          <w:i/>
          <w:iCs/>
        </w:rPr>
        <w:t xml:space="preserve">, </w:t>
      </w:r>
      <w:r>
        <w:rPr>
          <w:rFonts w:ascii="Times New Roman" w:hAnsi="Times New Roman" w:cs="Times New Roman"/>
        </w:rPr>
        <w:t>Vol. 32, No. 1, (2013), pp. 141-155.</w:t>
      </w:r>
    </w:p>
    <w:p w14:paraId="017579A1" w14:textId="77777777" w:rsidR="0002435C" w:rsidRDefault="0002435C" w:rsidP="0002435C">
      <w:pPr>
        <w:rPr>
          <w:rFonts w:ascii="Times New Roman" w:hAnsi="Times New Roman" w:cs="Times New Roman"/>
        </w:rPr>
      </w:pPr>
    </w:p>
    <w:p w14:paraId="12C7BD34" w14:textId="77777777" w:rsidR="0002435C" w:rsidRPr="007B2696" w:rsidRDefault="0002435C" w:rsidP="0002435C">
      <w:pPr>
        <w:rPr>
          <w:rFonts w:ascii="Times New Roman" w:hAnsi="Times New Roman" w:cs="Times New Roman"/>
        </w:rPr>
      </w:pPr>
      <w:r>
        <w:rPr>
          <w:rFonts w:ascii="Times New Roman" w:hAnsi="Times New Roman" w:cs="Times New Roman"/>
        </w:rPr>
        <w:t xml:space="preserve">Raine, Kathleen, ‘Yeats, the Tarot, and the Golden Dawn’, </w:t>
      </w:r>
      <w:r>
        <w:rPr>
          <w:rFonts w:ascii="Times New Roman" w:hAnsi="Times New Roman" w:cs="Times New Roman"/>
          <w:i/>
          <w:iCs/>
        </w:rPr>
        <w:t xml:space="preserve">The Sewanee Review, </w:t>
      </w:r>
      <w:r>
        <w:rPr>
          <w:rFonts w:ascii="Times New Roman" w:hAnsi="Times New Roman" w:cs="Times New Roman"/>
        </w:rPr>
        <w:t xml:space="preserve">Vol. 77, No. 1, (Winter, 1969), pp. 112-148. </w:t>
      </w:r>
    </w:p>
    <w:p w14:paraId="13B231B6" w14:textId="77777777" w:rsidR="0002435C" w:rsidRDefault="0002435C" w:rsidP="0002435C">
      <w:pPr>
        <w:rPr>
          <w:rFonts w:ascii="Times New Roman" w:hAnsi="Times New Roman" w:cs="Times New Roman"/>
        </w:rPr>
      </w:pPr>
    </w:p>
    <w:p w14:paraId="3629CC7A" w14:textId="77777777" w:rsidR="0002435C" w:rsidRDefault="0002435C" w:rsidP="0002435C">
      <w:pPr>
        <w:rPr>
          <w:rFonts w:ascii="Times New Roman" w:hAnsi="Times New Roman" w:cs="Times New Roman"/>
          <w:i/>
          <w:iCs/>
        </w:rPr>
      </w:pPr>
      <w:r>
        <w:rPr>
          <w:rFonts w:ascii="Times New Roman" w:hAnsi="Times New Roman" w:cs="Times New Roman"/>
        </w:rPr>
        <w:t xml:space="preserve">Schwabe, Randolph, ‘Expressionism’, </w:t>
      </w:r>
      <w:r>
        <w:rPr>
          <w:rFonts w:ascii="Times New Roman" w:hAnsi="Times New Roman" w:cs="Times New Roman"/>
          <w:i/>
          <w:iCs/>
        </w:rPr>
        <w:t xml:space="preserve">The Burlington Magazine for Connoisseurs, </w:t>
      </w:r>
      <w:r>
        <w:rPr>
          <w:rFonts w:ascii="Times New Roman" w:hAnsi="Times New Roman" w:cs="Times New Roman"/>
        </w:rPr>
        <w:t>Vol. 33</w:t>
      </w:r>
      <w:r>
        <w:rPr>
          <w:rFonts w:ascii="Times New Roman" w:hAnsi="Times New Roman" w:cs="Times New Roman"/>
          <w:i/>
          <w:iCs/>
        </w:rPr>
        <w:t xml:space="preserve">, </w:t>
      </w:r>
      <w:r>
        <w:rPr>
          <w:rFonts w:ascii="Times New Roman" w:hAnsi="Times New Roman" w:cs="Times New Roman"/>
        </w:rPr>
        <w:t xml:space="preserve">No. 187, (1918), pp. 140-141. </w:t>
      </w:r>
      <w:r>
        <w:rPr>
          <w:rFonts w:ascii="Times New Roman" w:hAnsi="Times New Roman" w:cs="Times New Roman"/>
          <w:i/>
          <w:iCs/>
        </w:rPr>
        <w:t xml:space="preserve"> </w:t>
      </w:r>
    </w:p>
    <w:p w14:paraId="7C962CBC" w14:textId="77777777" w:rsidR="0002435C" w:rsidRDefault="0002435C" w:rsidP="0002435C">
      <w:pPr>
        <w:rPr>
          <w:rFonts w:ascii="Times New Roman" w:hAnsi="Times New Roman" w:cs="Times New Roman"/>
          <w:i/>
          <w:iCs/>
        </w:rPr>
      </w:pPr>
    </w:p>
    <w:p w14:paraId="283F2AAD" w14:textId="77777777" w:rsidR="0002435C" w:rsidRDefault="0002435C" w:rsidP="0002435C">
      <w:pPr>
        <w:rPr>
          <w:rFonts w:ascii="Times New Roman" w:hAnsi="Times New Roman" w:cs="Times New Roman"/>
        </w:rPr>
      </w:pPr>
      <w:r>
        <w:rPr>
          <w:rFonts w:ascii="Times New Roman" w:hAnsi="Times New Roman" w:cs="Times New Roman"/>
        </w:rPr>
        <w:t xml:space="preserve">Solnit, Rebecca, ‘Reaching for the Sky’, in </w:t>
      </w:r>
      <w:r>
        <w:rPr>
          <w:rFonts w:ascii="Times New Roman" w:hAnsi="Times New Roman" w:cs="Times New Roman"/>
          <w:i/>
          <w:iCs/>
        </w:rPr>
        <w:t xml:space="preserve">Storming the Gates of Paradise, </w:t>
      </w:r>
      <w:r>
        <w:rPr>
          <w:rFonts w:ascii="Times New Roman" w:hAnsi="Times New Roman" w:cs="Times New Roman"/>
        </w:rPr>
        <w:t xml:space="preserve">(California: University of California Press, 2007), pp. 140-175. </w:t>
      </w:r>
    </w:p>
    <w:p w14:paraId="1A54E46D" w14:textId="77777777" w:rsidR="0002435C" w:rsidRDefault="0002435C" w:rsidP="0002435C">
      <w:pPr>
        <w:rPr>
          <w:rFonts w:ascii="Times New Roman" w:hAnsi="Times New Roman" w:cs="Times New Roman"/>
        </w:rPr>
      </w:pPr>
    </w:p>
    <w:p w14:paraId="45CBD834" w14:textId="77777777" w:rsidR="0002435C" w:rsidRDefault="0002435C" w:rsidP="0002435C">
      <w:pPr>
        <w:rPr>
          <w:rFonts w:ascii="Times New Roman" w:hAnsi="Times New Roman" w:cs="Times New Roman"/>
        </w:rPr>
      </w:pPr>
      <w:proofErr w:type="spellStart"/>
      <w:r>
        <w:rPr>
          <w:rFonts w:ascii="Times New Roman" w:hAnsi="Times New Roman" w:cs="Times New Roman"/>
        </w:rPr>
        <w:t>Soth</w:t>
      </w:r>
      <w:proofErr w:type="spellEnd"/>
      <w:r>
        <w:rPr>
          <w:rFonts w:ascii="Times New Roman" w:hAnsi="Times New Roman" w:cs="Times New Roman"/>
        </w:rPr>
        <w:t xml:space="preserve">, Lauren, ‘Van Gogh’s Agony’, </w:t>
      </w:r>
      <w:r>
        <w:rPr>
          <w:rFonts w:ascii="Times New Roman" w:hAnsi="Times New Roman" w:cs="Times New Roman"/>
          <w:i/>
          <w:iCs/>
        </w:rPr>
        <w:t xml:space="preserve">The Art Bulletin, </w:t>
      </w:r>
      <w:r>
        <w:rPr>
          <w:rFonts w:ascii="Times New Roman" w:hAnsi="Times New Roman" w:cs="Times New Roman"/>
        </w:rPr>
        <w:t xml:space="preserve">Vol. 68, No. 2, (June 1986), pp. 301-313. </w:t>
      </w:r>
    </w:p>
    <w:p w14:paraId="38321BFB" w14:textId="77777777" w:rsidR="0002435C" w:rsidRDefault="0002435C" w:rsidP="0002435C">
      <w:pPr>
        <w:rPr>
          <w:rFonts w:ascii="Times New Roman" w:hAnsi="Times New Roman" w:cs="Times New Roman"/>
        </w:rPr>
      </w:pPr>
    </w:p>
    <w:p w14:paraId="756844E5" w14:textId="77777777" w:rsidR="0002435C" w:rsidRPr="00AB033E" w:rsidRDefault="0002435C" w:rsidP="0002435C">
      <w:pPr>
        <w:rPr>
          <w:rFonts w:ascii="Times New Roman" w:hAnsi="Times New Roman" w:cs="Times New Roman"/>
        </w:rPr>
      </w:pPr>
      <w:proofErr w:type="spellStart"/>
      <w:r>
        <w:rPr>
          <w:rFonts w:ascii="Times New Roman" w:hAnsi="Times New Roman" w:cs="Times New Roman"/>
        </w:rPr>
        <w:t>Stamm</w:t>
      </w:r>
      <w:proofErr w:type="spellEnd"/>
      <w:r>
        <w:rPr>
          <w:rFonts w:ascii="Times New Roman" w:hAnsi="Times New Roman" w:cs="Times New Roman"/>
        </w:rPr>
        <w:t xml:space="preserve">, Julian L., ‘Vincent Van Gogh: Identity Crisis and Creativity’, </w:t>
      </w:r>
      <w:r>
        <w:rPr>
          <w:rFonts w:ascii="Times New Roman" w:hAnsi="Times New Roman" w:cs="Times New Roman"/>
          <w:i/>
          <w:iCs/>
        </w:rPr>
        <w:t xml:space="preserve">American Imago, </w:t>
      </w:r>
      <w:r>
        <w:rPr>
          <w:rFonts w:ascii="Times New Roman" w:hAnsi="Times New Roman" w:cs="Times New Roman"/>
        </w:rPr>
        <w:t>Vol. 28, No. 4, (Winter 1971), pp. 363-372.</w:t>
      </w:r>
    </w:p>
    <w:p w14:paraId="3C2807CB" w14:textId="77777777" w:rsidR="0002435C" w:rsidRDefault="0002435C" w:rsidP="0002435C">
      <w:pPr>
        <w:rPr>
          <w:rFonts w:ascii="Times New Roman" w:hAnsi="Times New Roman" w:cs="Times New Roman"/>
        </w:rPr>
      </w:pPr>
    </w:p>
    <w:p w14:paraId="66BFC14C" w14:textId="77777777" w:rsidR="0002435C" w:rsidRDefault="0002435C" w:rsidP="0002435C">
      <w:pPr>
        <w:rPr>
          <w:rFonts w:ascii="Times New Roman" w:hAnsi="Times New Roman" w:cs="Times New Roman"/>
        </w:rPr>
      </w:pPr>
    </w:p>
    <w:p w14:paraId="6567768B" w14:textId="77777777" w:rsidR="0002435C" w:rsidRDefault="0002435C" w:rsidP="0002435C">
      <w:pPr>
        <w:rPr>
          <w:rFonts w:ascii="Times New Roman" w:hAnsi="Times New Roman" w:cs="Times New Roman"/>
        </w:rPr>
      </w:pPr>
    </w:p>
    <w:p w14:paraId="4D3BAEF4" w14:textId="77777777" w:rsidR="0002435C" w:rsidRDefault="0002435C" w:rsidP="0002435C">
      <w:pPr>
        <w:rPr>
          <w:rFonts w:ascii="Times New Roman" w:hAnsi="Times New Roman" w:cs="Times New Roman"/>
        </w:rPr>
      </w:pPr>
    </w:p>
    <w:p w14:paraId="05B3952B" w14:textId="77777777" w:rsidR="0002435C" w:rsidRDefault="0002435C" w:rsidP="0002435C">
      <w:pPr>
        <w:rPr>
          <w:rFonts w:ascii="Times New Roman" w:hAnsi="Times New Roman" w:cs="Times New Roman"/>
        </w:rPr>
      </w:pPr>
    </w:p>
    <w:p w14:paraId="556E53E2" w14:textId="77777777" w:rsidR="0002435C" w:rsidRDefault="0002435C" w:rsidP="0002435C">
      <w:pPr>
        <w:rPr>
          <w:rFonts w:ascii="Times New Roman" w:hAnsi="Times New Roman" w:cs="Times New Roman"/>
        </w:rPr>
      </w:pPr>
    </w:p>
    <w:p w14:paraId="0494E6F6" w14:textId="77777777" w:rsidR="0002435C" w:rsidRPr="002016D3" w:rsidRDefault="0002435C" w:rsidP="0002435C">
      <w:pPr>
        <w:rPr>
          <w:rFonts w:ascii="Times New Roman" w:hAnsi="Times New Roman" w:cs="Times New Roman"/>
        </w:rPr>
      </w:pPr>
    </w:p>
    <w:p w14:paraId="48E66879" w14:textId="039C1A68" w:rsidR="004D62C6" w:rsidRPr="00072835" w:rsidRDefault="00856AE6">
      <w:pPr>
        <w:rPr>
          <w:rFonts w:ascii="Times New Roman" w:hAnsi="Times New Roman" w:cs="Times New Roman"/>
          <w:color w:val="000000" w:themeColor="text1"/>
        </w:rPr>
      </w:pPr>
      <w:r w:rsidRPr="00072835">
        <w:rPr>
          <w:rFonts w:ascii="Times New Roman" w:hAnsi="Times New Roman" w:cs="Times New Roman"/>
          <w:color w:val="000000" w:themeColor="text1"/>
        </w:rPr>
        <w:t xml:space="preserve">  </w:t>
      </w:r>
      <w:r w:rsidR="007E6251" w:rsidRPr="00072835">
        <w:rPr>
          <w:rFonts w:ascii="Times New Roman" w:hAnsi="Times New Roman" w:cs="Times New Roman"/>
          <w:color w:val="000000" w:themeColor="text1"/>
        </w:rPr>
        <w:t xml:space="preserve">  </w:t>
      </w:r>
    </w:p>
    <w:sectPr w:rsidR="004D62C6" w:rsidRPr="00072835" w:rsidSect="008C2BAB">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76034F" w14:textId="77777777" w:rsidR="00232492" w:rsidRDefault="00232492" w:rsidP="00DE22E8">
      <w:r>
        <w:separator/>
      </w:r>
    </w:p>
  </w:endnote>
  <w:endnote w:type="continuationSeparator" w:id="0">
    <w:p w14:paraId="5063306C" w14:textId="77777777" w:rsidR="00232492" w:rsidRDefault="00232492" w:rsidP="00DE2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41134607"/>
      <w:docPartObj>
        <w:docPartGallery w:val="Page Numbers (Bottom of Page)"/>
        <w:docPartUnique/>
      </w:docPartObj>
    </w:sdtPr>
    <w:sdtEndPr>
      <w:rPr>
        <w:rStyle w:val="PageNumber"/>
      </w:rPr>
    </w:sdtEndPr>
    <w:sdtContent>
      <w:p w14:paraId="13D4C598" w14:textId="5EAC1191" w:rsidR="005C4CAC" w:rsidRDefault="005C4CAC" w:rsidP="006260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5D9974" w14:textId="77777777" w:rsidR="005C4CAC" w:rsidRDefault="005C4CAC" w:rsidP="005C4C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1319759"/>
      <w:docPartObj>
        <w:docPartGallery w:val="Page Numbers (Bottom of Page)"/>
        <w:docPartUnique/>
      </w:docPartObj>
    </w:sdtPr>
    <w:sdtEndPr>
      <w:rPr>
        <w:rStyle w:val="PageNumber"/>
      </w:rPr>
    </w:sdtEndPr>
    <w:sdtContent>
      <w:p w14:paraId="46141AAF" w14:textId="1119DBA6" w:rsidR="005C4CAC" w:rsidRDefault="005C4CAC" w:rsidP="006260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7C4949" w14:textId="77777777" w:rsidR="005C4CAC" w:rsidRDefault="005C4CAC" w:rsidP="005C4C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1F30C" w14:textId="77777777" w:rsidR="00232492" w:rsidRDefault="00232492" w:rsidP="00DE22E8">
      <w:r>
        <w:separator/>
      </w:r>
    </w:p>
  </w:footnote>
  <w:footnote w:type="continuationSeparator" w:id="0">
    <w:p w14:paraId="4A60AF46" w14:textId="77777777" w:rsidR="00232492" w:rsidRDefault="00232492" w:rsidP="00DE22E8">
      <w:r>
        <w:continuationSeparator/>
      </w:r>
    </w:p>
  </w:footnote>
  <w:footnote w:id="1">
    <w:p w14:paraId="06AE2503" w14:textId="17DF191C" w:rsidR="00CD4E59" w:rsidRPr="00CD4E59" w:rsidRDefault="00CD4E59">
      <w:pPr>
        <w:pStyle w:val="FootnoteText"/>
        <w:rPr>
          <w:rFonts w:ascii="Times New Roman" w:hAnsi="Times New Roman" w:cs="Times New Roman"/>
        </w:rPr>
      </w:pPr>
      <w:r w:rsidRPr="00CD4E59">
        <w:rPr>
          <w:rStyle w:val="FootnoteReference"/>
          <w:rFonts w:ascii="Times New Roman" w:hAnsi="Times New Roman" w:cs="Times New Roman"/>
        </w:rPr>
        <w:footnoteRef/>
      </w:r>
      <w:r w:rsidRPr="00CD4E59">
        <w:rPr>
          <w:rFonts w:ascii="Times New Roman" w:hAnsi="Times New Roman" w:cs="Times New Roman"/>
        </w:rPr>
        <w:t xml:space="preserve"> Stuart McWilliams, ‘</w:t>
      </w:r>
      <w:proofErr w:type="spellStart"/>
      <w:r w:rsidRPr="00CD4E59">
        <w:rPr>
          <w:rFonts w:ascii="Times New Roman" w:hAnsi="Times New Roman" w:cs="Times New Roman"/>
        </w:rPr>
        <w:t>Aleister</w:t>
      </w:r>
      <w:proofErr w:type="spellEnd"/>
      <w:r w:rsidRPr="00CD4E59">
        <w:rPr>
          <w:rFonts w:ascii="Times New Roman" w:hAnsi="Times New Roman" w:cs="Times New Roman"/>
        </w:rPr>
        <w:t xml:space="preserve"> Crowley’s </w:t>
      </w:r>
      <w:proofErr w:type="spellStart"/>
      <w:r w:rsidRPr="00CD4E59">
        <w:rPr>
          <w:rFonts w:ascii="Times New Roman" w:hAnsi="Times New Roman" w:cs="Times New Roman"/>
        </w:rPr>
        <w:t>Graphomania</w:t>
      </w:r>
      <w:proofErr w:type="spellEnd"/>
      <w:r w:rsidRPr="00CD4E59">
        <w:rPr>
          <w:rFonts w:ascii="Times New Roman" w:hAnsi="Times New Roman" w:cs="Times New Roman"/>
        </w:rPr>
        <w:t xml:space="preserve"> and the Transformations of Magical </w:t>
      </w:r>
      <w:proofErr w:type="spellStart"/>
      <w:r w:rsidRPr="00CD4E59">
        <w:rPr>
          <w:rFonts w:ascii="Times New Roman" w:hAnsi="Times New Roman" w:cs="Times New Roman"/>
        </w:rPr>
        <w:t>Inscriptivity</w:t>
      </w:r>
      <w:proofErr w:type="spellEnd"/>
      <w:r w:rsidRPr="00CD4E59">
        <w:rPr>
          <w:rFonts w:ascii="Times New Roman" w:hAnsi="Times New Roman" w:cs="Times New Roman"/>
        </w:rPr>
        <w:t xml:space="preserve">’, </w:t>
      </w:r>
      <w:proofErr w:type="spellStart"/>
      <w:r w:rsidRPr="00CD4E59">
        <w:rPr>
          <w:rFonts w:ascii="Times New Roman" w:hAnsi="Times New Roman" w:cs="Times New Roman"/>
          <w:i/>
          <w:iCs/>
        </w:rPr>
        <w:t>Preternature</w:t>
      </w:r>
      <w:proofErr w:type="spellEnd"/>
      <w:r w:rsidRPr="00CD4E59">
        <w:rPr>
          <w:rFonts w:ascii="Times New Roman" w:hAnsi="Times New Roman" w:cs="Times New Roman"/>
          <w:i/>
          <w:iCs/>
        </w:rPr>
        <w:t xml:space="preserve">: Critical and Historical Studies on the Preternatural, </w:t>
      </w:r>
      <w:r w:rsidRPr="00CD4E59">
        <w:rPr>
          <w:rFonts w:ascii="Times New Roman" w:hAnsi="Times New Roman" w:cs="Times New Roman"/>
        </w:rPr>
        <w:t>Vol. 5, No. 1, (2016), p. 60.</w:t>
      </w:r>
    </w:p>
  </w:footnote>
  <w:footnote w:id="2">
    <w:p w14:paraId="1DE04696" w14:textId="3582A320" w:rsidR="00CD4E59" w:rsidRPr="00CD4E59" w:rsidRDefault="00CD4E59">
      <w:pPr>
        <w:pStyle w:val="FootnoteText"/>
        <w:rPr>
          <w:rFonts w:ascii="Times New Roman" w:hAnsi="Times New Roman" w:cs="Times New Roman"/>
        </w:rPr>
      </w:pPr>
      <w:r w:rsidRPr="00CD4E59">
        <w:rPr>
          <w:rStyle w:val="FootnoteReference"/>
          <w:rFonts w:ascii="Times New Roman" w:hAnsi="Times New Roman" w:cs="Times New Roman"/>
        </w:rPr>
        <w:footnoteRef/>
      </w:r>
      <w:r w:rsidRPr="00CD4E59">
        <w:rPr>
          <w:rFonts w:ascii="Times New Roman" w:hAnsi="Times New Roman" w:cs="Times New Roman"/>
        </w:rPr>
        <w:t xml:space="preserve"> Colin Martin, ‘Exhibition: Vincent van Gogh’s life and work through his letters’, </w:t>
      </w:r>
      <w:r w:rsidRPr="00CD4E59">
        <w:rPr>
          <w:rFonts w:ascii="Times New Roman" w:hAnsi="Times New Roman" w:cs="Times New Roman"/>
          <w:i/>
          <w:iCs/>
        </w:rPr>
        <w:t xml:space="preserve">The Lancet, </w:t>
      </w:r>
      <w:r w:rsidRPr="00CD4E59">
        <w:rPr>
          <w:rFonts w:ascii="Times New Roman" w:hAnsi="Times New Roman" w:cs="Times New Roman"/>
        </w:rPr>
        <w:t>Vol. 375, (February 2010), p. 629.</w:t>
      </w:r>
    </w:p>
  </w:footnote>
  <w:footnote w:id="3">
    <w:p w14:paraId="1F78CE6A" w14:textId="220819EA" w:rsidR="00CD4E59" w:rsidRPr="00CD4E59" w:rsidRDefault="00CD4E59">
      <w:pPr>
        <w:pStyle w:val="FootnoteText"/>
        <w:rPr>
          <w:rFonts w:ascii="Times New Roman" w:hAnsi="Times New Roman" w:cs="Times New Roman"/>
        </w:rPr>
      </w:pPr>
      <w:r w:rsidRPr="00CD4E59">
        <w:rPr>
          <w:rStyle w:val="FootnoteReference"/>
          <w:rFonts w:ascii="Times New Roman" w:hAnsi="Times New Roman" w:cs="Times New Roman"/>
        </w:rPr>
        <w:footnoteRef/>
      </w:r>
      <w:r w:rsidRPr="00CD4E59">
        <w:rPr>
          <w:rFonts w:ascii="Times New Roman" w:hAnsi="Times New Roman" w:cs="Times New Roman"/>
        </w:rPr>
        <w:t xml:space="preserve"> Julian L. </w:t>
      </w:r>
      <w:proofErr w:type="spellStart"/>
      <w:r w:rsidRPr="00CD4E59">
        <w:rPr>
          <w:rFonts w:ascii="Times New Roman" w:hAnsi="Times New Roman" w:cs="Times New Roman"/>
        </w:rPr>
        <w:t>Stamm</w:t>
      </w:r>
      <w:proofErr w:type="spellEnd"/>
      <w:r w:rsidRPr="00CD4E59">
        <w:rPr>
          <w:rFonts w:ascii="Times New Roman" w:hAnsi="Times New Roman" w:cs="Times New Roman"/>
        </w:rPr>
        <w:t xml:space="preserve">, ‘Vincent Van Gogh: Identity Crisis and Creativity’, </w:t>
      </w:r>
      <w:r w:rsidRPr="00CD4E59">
        <w:rPr>
          <w:rFonts w:ascii="Times New Roman" w:hAnsi="Times New Roman" w:cs="Times New Roman"/>
          <w:i/>
          <w:iCs/>
        </w:rPr>
        <w:t xml:space="preserve">American Imago, </w:t>
      </w:r>
      <w:r w:rsidRPr="00CD4E59">
        <w:rPr>
          <w:rFonts w:ascii="Times New Roman" w:hAnsi="Times New Roman" w:cs="Times New Roman"/>
        </w:rPr>
        <w:t xml:space="preserve">Vol. 28, No. 4, (Winter 1971), p. 367; B., ‘Van Gogh’s “Starry Night”’, </w:t>
      </w:r>
      <w:r w:rsidRPr="00CD4E59">
        <w:rPr>
          <w:rFonts w:ascii="Times New Roman" w:hAnsi="Times New Roman" w:cs="Times New Roman"/>
          <w:i/>
          <w:iCs/>
        </w:rPr>
        <w:t xml:space="preserve">The Bulletin of the Museum of Modern Art, </w:t>
      </w:r>
      <w:r w:rsidRPr="00CD4E59">
        <w:rPr>
          <w:rFonts w:ascii="Times New Roman" w:hAnsi="Times New Roman" w:cs="Times New Roman"/>
        </w:rPr>
        <w:t>Vol. 9, No. 2, (Nov. 1941), p. 3.</w:t>
      </w:r>
    </w:p>
  </w:footnote>
  <w:footnote w:id="4">
    <w:p w14:paraId="156BD86A" w14:textId="53871BA0" w:rsidR="00CD4E59" w:rsidRPr="00CD4E59" w:rsidRDefault="00CD4E59">
      <w:pPr>
        <w:pStyle w:val="FootnoteText"/>
        <w:rPr>
          <w:rFonts w:ascii="Times New Roman" w:hAnsi="Times New Roman" w:cs="Times New Roman"/>
        </w:rPr>
      </w:pPr>
      <w:r w:rsidRPr="00CD4E59">
        <w:rPr>
          <w:rStyle w:val="FootnoteReference"/>
          <w:rFonts w:ascii="Times New Roman" w:hAnsi="Times New Roman" w:cs="Times New Roman"/>
        </w:rPr>
        <w:footnoteRef/>
      </w:r>
      <w:r w:rsidRPr="00CD4E59">
        <w:rPr>
          <w:rFonts w:ascii="Times New Roman" w:hAnsi="Times New Roman" w:cs="Times New Roman"/>
        </w:rPr>
        <w:t xml:space="preserve"> B., ‘Van Gogh’s “Starry Night”’, </w:t>
      </w:r>
      <w:r w:rsidRPr="00CD4E59">
        <w:rPr>
          <w:rFonts w:ascii="Times New Roman" w:hAnsi="Times New Roman" w:cs="Times New Roman"/>
          <w:i/>
          <w:iCs/>
        </w:rPr>
        <w:t xml:space="preserve">The Bulletin of the Museum of Modern Art, </w:t>
      </w:r>
      <w:r w:rsidRPr="00CD4E59">
        <w:rPr>
          <w:rFonts w:ascii="Times New Roman" w:hAnsi="Times New Roman" w:cs="Times New Roman"/>
        </w:rPr>
        <w:t>Vol. 9, No. 2, (Nov. 1941), p. 3.</w:t>
      </w:r>
    </w:p>
  </w:footnote>
  <w:footnote w:id="5">
    <w:p w14:paraId="1486EBA9" w14:textId="055A4A66" w:rsidR="00CD4E59" w:rsidRPr="00CD4E59" w:rsidRDefault="00CD4E59">
      <w:pPr>
        <w:pStyle w:val="FootnoteText"/>
        <w:rPr>
          <w:rFonts w:ascii="Times New Roman" w:hAnsi="Times New Roman" w:cs="Times New Roman"/>
        </w:rPr>
      </w:pPr>
      <w:r w:rsidRPr="00CD4E59">
        <w:rPr>
          <w:rStyle w:val="FootnoteReference"/>
          <w:rFonts w:ascii="Times New Roman" w:hAnsi="Times New Roman" w:cs="Times New Roman"/>
        </w:rPr>
        <w:footnoteRef/>
      </w:r>
      <w:r w:rsidRPr="00CD4E59">
        <w:rPr>
          <w:rFonts w:ascii="Times New Roman" w:hAnsi="Times New Roman" w:cs="Times New Roman"/>
        </w:rPr>
        <w:t xml:space="preserve"> Randolph Schwabe, ‘Expressionism’, </w:t>
      </w:r>
      <w:r w:rsidRPr="00CD4E59">
        <w:rPr>
          <w:rFonts w:ascii="Times New Roman" w:hAnsi="Times New Roman" w:cs="Times New Roman"/>
          <w:i/>
          <w:iCs/>
        </w:rPr>
        <w:t xml:space="preserve">The Burlington Magazine for Connoisseurs, </w:t>
      </w:r>
      <w:r w:rsidRPr="00CD4E59">
        <w:rPr>
          <w:rFonts w:ascii="Times New Roman" w:hAnsi="Times New Roman" w:cs="Times New Roman"/>
        </w:rPr>
        <w:t>Vol. 33</w:t>
      </w:r>
      <w:r w:rsidRPr="00CD4E59">
        <w:rPr>
          <w:rFonts w:ascii="Times New Roman" w:hAnsi="Times New Roman" w:cs="Times New Roman"/>
          <w:i/>
          <w:iCs/>
        </w:rPr>
        <w:t xml:space="preserve">, </w:t>
      </w:r>
      <w:r w:rsidRPr="00CD4E59">
        <w:rPr>
          <w:rFonts w:ascii="Times New Roman" w:hAnsi="Times New Roman" w:cs="Times New Roman"/>
        </w:rPr>
        <w:t>No. 187, (1918), p. 140.</w:t>
      </w:r>
    </w:p>
  </w:footnote>
  <w:footnote w:id="6">
    <w:p w14:paraId="77A74168" w14:textId="7A93F51E" w:rsidR="005C4CAC" w:rsidRPr="00024A4F" w:rsidRDefault="005C4CAC">
      <w:pPr>
        <w:pStyle w:val="FootnoteText"/>
        <w:rPr>
          <w:rFonts w:ascii="Times New Roman" w:hAnsi="Times New Roman" w:cs="Times New Roman"/>
        </w:rPr>
      </w:pPr>
      <w:r w:rsidRPr="00024A4F">
        <w:rPr>
          <w:rStyle w:val="FootnoteReference"/>
          <w:rFonts w:ascii="Times New Roman" w:hAnsi="Times New Roman" w:cs="Times New Roman"/>
        </w:rPr>
        <w:footnoteRef/>
      </w:r>
      <w:r w:rsidRPr="00024A4F">
        <w:rPr>
          <w:rFonts w:ascii="Times New Roman" w:hAnsi="Times New Roman" w:cs="Times New Roman"/>
        </w:rPr>
        <w:t xml:space="preserve"> </w:t>
      </w:r>
      <w:proofErr w:type="spellStart"/>
      <w:r w:rsidRPr="00024A4F">
        <w:rPr>
          <w:rFonts w:ascii="Times New Roman" w:hAnsi="Times New Roman" w:cs="Times New Roman"/>
        </w:rPr>
        <w:t>Aleister</w:t>
      </w:r>
      <w:proofErr w:type="spellEnd"/>
      <w:r w:rsidRPr="00024A4F">
        <w:rPr>
          <w:rFonts w:ascii="Times New Roman" w:hAnsi="Times New Roman" w:cs="Times New Roman"/>
        </w:rPr>
        <w:t xml:space="preserve"> Crowley, </w:t>
      </w:r>
      <w:r w:rsidRPr="00024A4F">
        <w:rPr>
          <w:rFonts w:ascii="Times New Roman" w:hAnsi="Times New Roman" w:cs="Times New Roman"/>
          <w:i/>
          <w:iCs/>
        </w:rPr>
        <w:t xml:space="preserve">The Book of Thoth, </w:t>
      </w:r>
      <w:r w:rsidRPr="00024A4F">
        <w:rPr>
          <w:rFonts w:ascii="Times New Roman" w:hAnsi="Times New Roman" w:cs="Times New Roman"/>
        </w:rPr>
        <w:t>(Berlin: Weiser Books, 2000 [1944]), pp. XII</w:t>
      </w:r>
      <w:r w:rsidR="00CF6B10">
        <w:rPr>
          <w:rFonts w:ascii="Times New Roman" w:hAnsi="Times New Roman" w:cs="Times New Roman"/>
        </w:rPr>
        <w:t xml:space="preserve">, </w:t>
      </w:r>
      <w:r w:rsidRPr="00024A4F">
        <w:rPr>
          <w:rFonts w:ascii="Times New Roman" w:hAnsi="Times New Roman" w:cs="Times New Roman"/>
        </w:rPr>
        <w:t>XIII.</w:t>
      </w:r>
    </w:p>
  </w:footnote>
  <w:footnote w:id="7">
    <w:p w14:paraId="267CD839" w14:textId="3FA705DC" w:rsidR="005C4CAC" w:rsidRPr="00024A4F" w:rsidRDefault="005C4CAC">
      <w:pPr>
        <w:pStyle w:val="FootnoteText"/>
        <w:rPr>
          <w:rFonts w:ascii="Times New Roman" w:hAnsi="Times New Roman" w:cs="Times New Roman"/>
        </w:rPr>
      </w:pPr>
      <w:r w:rsidRPr="00024A4F">
        <w:rPr>
          <w:rStyle w:val="FootnoteReference"/>
          <w:rFonts w:ascii="Times New Roman" w:hAnsi="Times New Roman" w:cs="Times New Roman"/>
        </w:rPr>
        <w:footnoteRef/>
      </w:r>
      <w:r w:rsidRPr="00024A4F">
        <w:rPr>
          <w:rFonts w:ascii="Times New Roman" w:hAnsi="Times New Roman" w:cs="Times New Roman"/>
        </w:rPr>
        <w:t xml:space="preserve"> </w:t>
      </w:r>
      <w:r w:rsidR="002164BC" w:rsidRPr="00024A4F">
        <w:rPr>
          <w:rFonts w:ascii="Times New Roman" w:hAnsi="Times New Roman" w:cs="Times New Roman"/>
        </w:rPr>
        <w:t xml:space="preserve">Carlos </w:t>
      </w:r>
      <w:proofErr w:type="spellStart"/>
      <w:r w:rsidRPr="00024A4F">
        <w:rPr>
          <w:rFonts w:ascii="Times New Roman" w:hAnsi="Times New Roman" w:cs="Times New Roman"/>
        </w:rPr>
        <w:t>Penco</w:t>
      </w:r>
      <w:proofErr w:type="spellEnd"/>
      <w:r w:rsidRPr="00024A4F">
        <w:rPr>
          <w:rFonts w:ascii="Times New Roman" w:hAnsi="Times New Roman" w:cs="Times New Roman"/>
        </w:rPr>
        <w:t>, ‘</w:t>
      </w:r>
      <w:proofErr w:type="spellStart"/>
      <w:r w:rsidRPr="00024A4F">
        <w:rPr>
          <w:rFonts w:ascii="Times New Roman" w:hAnsi="Times New Roman" w:cs="Times New Roman"/>
        </w:rPr>
        <w:t>Dummett</w:t>
      </w:r>
      <w:proofErr w:type="spellEnd"/>
      <w:r w:rsidRPr="00024A4F">
        <w:rPr>
          <w:rFonts w:ascii="Times New Roman" w:hAnsi="Times New Roman" w:cs="Times New Roman"/>
        </w:rPr>
        <w:t xml:space="preserve"> and the Game of Tarot’, </w:t>
      </w:r>
      <w:proofErr w:type="spellStart"/>
      <w:r w:rsidRPr="00024A4F">
        <w:rPr>
          <w:rFonts w:ascii="Times New Roman" w:hAnsi="Times New Roman" w:cs="Times New Roman"/>
          <w:i/>
          <w:iCs/>
        </w:rPr>
        <w:t>Teorema</w:t>
      </w:r>
      <w:proofErr w:type="spellEnd"/>
      <w:r w:rsidRPr="00024A4F">
        <w:rPr>
          <w:rFonts w:ascii="Times New Roman" w:hAnsi="Times New Roman" w:cs="Times New Roman"/>
          <w:i/>
          <w:iCs/>
        </w:rPr>
        <w:t xml:space="preserve">: </w:t>
      </w:r>
      <w:proofErr w:type="spellStart"/>
      <w:r w:rsidRPr="00024A4F">
        <w:rPr>
          <w:rFonts w:ascii="Times New Roman" w:hAnsi="Times New Roman" w:cs="Times New Roman"/>
          <w:i/>
          <w:iCs/>
        </w:rPr>
        <w:t>Revista</w:t>
      </w:r>
      <w:proofErr w:type="spellEnd"/>
      <w:r w:rsidRPr="00024A4F">
        <w:rPr>
          <w:rFonts w:ascii="Times New Roman" w:hAnsi="Times New Roman" w:cs="Times New Roman"/>
          <w:i/>
          <w:iCs/>
        </w:rPr>
        <w:t xml:space="preserve"> </w:t>
      </w:r>
      <w:proofErr w:type="spellStart"/>
      <w:r w:rsidRPr="00024A4F">
        <w:rPr>
          <w:rFonts w:ascii="Times New Roman" w:hAnsi="Times New Roman" w:cs="Times New Roman"/>
          <w:i/>
          <w:iCs/>
        </w:rPr>
        <w:t>Insternacional</w:t>
      </w:r>
      <w:proofErr w:type="spellEnd"/>
      <w:r w:rsidRPr="00024A4F">
        <w:rPr>
          <w:rFonts w:ascii="Times New Roman" w:hAnsi="Times New Roman" w:cs="Times New Roman"/>
          <w:i/>
          <w:iCs/>
        </w:rPr>
        <w:t xml:space="preserve"> de </w:t>
      </w:r>
      <w:proofErr w:type="spellStart"/>
      <w:r w:rsidRPr="00024A4F">
        <w:rPr>
          <w:rFonts w:ascii="Times New Roman" w:hAnsi="Times New Roman" w:cs="Times New Roman"/>
          <w:i/>
          <w:iCs/>
        </w:rPr>
        <w:t>Filosofia</w:t>
      </w:r>
      <w:proofErr w:type="spellEnd"/>
      <w:r w:rsidRPr="00024A4F">
        <w:rPr>
          <w:rFonts w:ascii="Times New Roman" w:hAnsi="Times New Roman" w:cs="Times New Roman"/>
          <w:i/>
          <w:iCs/>
        </w:rPr>
        <w:t xml:space="preserve">, </w:t>
      </w:r>
      <w:r w:rsidRPr="00024A4F">
        <w:rPr>
          <w:rFonts w:ascii="Times New Roman" w:hAnsi="Times New Roman" w:cs="Times New Roman"/>
        </w:rPr>
        <w:t>Vol. 32, No. 1, (2013), pp. 143, 146.</w:t>
      </w:r>
    </w:p>
  </w:footnote>
  <w:footnote w:id="8">
    <w:p w14:paraId="3F046D28" w14:textId="3231C3A1" w:rsidR="00024A4F" w:rsidRDefault="00024A4F">
      <w:pPr>
        <w:pStyle w:val="FootnoteText"/>
      </w:pPr>
      <w:r w:rsidRPr="00024A4F">
        <w:rPr>
          <w:rStyle w:val="FootnoteReference"/>
          <w:rFonts w:ascii="Times New Roman" w:hAnsi="Times New Roman" w:cs="Times New Roman"/>
        </w:rPr>
        <w:footnoteRef/>
      </w:r>
      <w:r w:rsidRPr="00024A4F">
        <w:rPr>
          <w:rFonts w:ascii="Times New Roman" w:hAnsi="Times New Roman" w:cs="Times New Roman"/>
        </w:rPr>
        <w:t xml:space="preserve"> </w:t>
      </w:r>
      <w:proofErr w:type="spellStart"/>
      <w:r w:rsidR="002164BC" w:rsidRPr="00024A4F">
        <w:rPr>
          <w:rFonts w:ascii="Times New Roman" w:hAnsi="Times New Roman" w:cs="Times New Roman"/>
        </w:rPr>
        <w:t>Coralee</w:t>
      </w:r>
      <w:proofErr w:type="spellEnd"/>
      <w:r w:rsidR="002164BC" w:rsidRPr="00024A4F">
        <w:rPr>
          <w:rFonts w:ascii="Times New Roman" w:hAnsi="Times New Roman" w:cs="Times New Roman"/>
        </w:rPr>
        <w:t xml:space="preserve"> </w:t>
      </w:r>
      <w:r w:rsidRPr="00024A4F">
        <w:rPr>
          <w:rFonts w:ascii="Times New Roman" w:hAnsi="Times New Roman" w:cs="Times New Roman"/>
        </w:rPr>
        <w:t xml:space="preserve">Grebe, ‘Tarot Card Symbolism in the “Star Wars” Films’, </w:t>
      </w:r>
      <w:proofErr w:type="spellStart"/>
      <w:r w:rsidRPr="00024A4F">
        <w:rPr>
          <w:rFonts w:ascii="Times New Roman" w:hAnsi="Times New Roman" w:cs="Times New Roman"/>
          <w:i/>
          <w:iCs/>
        </w:rPr>
        <w:t>Mythlore</w:t>
      </w:r>
      <w:proofErr w:type="spellEnd"/>
      <w:r w:rsidRPr="00024A4F">
        <w:rPr>
          <w:rFonts w:ascii="Times New Roman" w:hAnsi="Times New Roman" w:cs="Times New Roman"/>
          <w:i/>
          <w:iCs/>
        </w:rPr>
        <w:t xml:space="preserve">, </w:t>
      </w:r>
      <w:r w:rsidRPr="00024A4F">
        <w:rPr>
          <w:rFonts w:ascii="Times New Roman" w:hAnsi="Times New Roman" w:cs="Times New Roman"/>
        </w:rPr>
        <w:t>Vol. 20, No. 2, (Spring, 1994), p. 28.</w:t>
      </w:r>
      <w:r>
        <w:rPr>
          <w:rFonts w:ascii="Times New Roman" w:hAnsi="Times New Roman" w:cs="Times New Roman"/>
        </w:rPr>
        <w:t xml:space="preserve"> </w:t>
      </w:r>
    </w:p>
  </w:footnote>
  <w:footnote w:id="9">
    <w:p w14:paraId="410013D7" w14:textId="156A2DD8" w:rsidR="00024A4F" w:rsidRDefault="00024A4F">
      <w:pPr>
        <w:pStyle w:val="FootnoteText"/>
      </w:pPr>
      <w:r>
        <w:rPr>
          <w:rStyle w:val="FootnoteReference"/>
        </w:rPr>
        <w:footnoteRef/>
      </w:r>
      <w:r>
        <w:t xml:space="preserve"> </w:t>
      </w:r>
      <w:r>
        <w:rPr>
          <w:rFonts w:ascii="Times New Roman" w:hAnsi="Times New Roman" w:cs="Times New Roman"/>
        </w:rPr>
        <w:t xml:space="preserve">McCafferty, Patrick, ‘Comets and Meteors: The Ignored Explanations for Myths and Apocalypse’, in </w:t>
      </w:r>
      <w:r>
        <w:rPr>
          <w:rFonts w:ascii="Times New Roman" w:hAnsi="Times New Roman" w:cs="Times New Roman"/>
          <w:i/>
          <w:iCs/>
        </w:rPr>
        <w:t xml:space="preserve">The Imagined Sky: Cultural Perspectives, </w:t>
      </w:r>
      <w:r w:rsidRPr="002016D3">
        <w:rPr>
          <w:rFonts w:ascii="Times New Roman" w:hAnsi="Times New Roman" w:cs="Times New Roman"/>
        </w:rPr>
        <w:t>ed.</w:t>
      </w:r>
      <w:r>
        <w:rPr>
          <w:rFonts w:ascii="Times New Roman" w:hAnsi="Times New Roman" w:cs="Times New Roman"/>
          <w:i/>
          <w:iCs/>
        </w:rPr>
        <w:t xml:space="preserve"> </w:t>
      </w:r>
      <w:r>
        <w:rPr>
          <w:rFonts w:ascii="Times New Roman" w:hAnsi="Times New Roman" w:cs="Times New Roman"/>
        </w:rPr>
        <w:t xml:space="preserve">by </w:t>
      </w:r>
      <w:proofErr w:type="spellStart"/>
      <w:r>
        <w:rPr>
          <w:rFonts w:ascii="Times New Roman" w:hAnsi="Times New Roman" w:cs="Times New Roman"/>
        </w:rPr>
        <w:t>Darrelyn</w:t>
      </w:r>
      <w:proofErr w:type="spellEnd"/>
      <w:r>
        <w:rPr>
          <w:rFonts w:ascii="Times New Roman" w:hAnsi="Times New Roman" w:cs="Times New Roman"/>
        </w:rPr>
        <w:t xml:space="preserve"> </w:t>
      </w:r>
      <w:proofErr w:type="spellStart"/>
      <w:r>
        <w:rPr>
          <w:rFonts w:ascii="Times New Roman" w:hAnsi="Times New Roman" w:cs="Times New Roman"/>
        </w:rPr>
        <w:t>Gunzburg</w:t>
      </w:r>
      <w:proofErr w:type="spellEnd"/>
      <w:r>
        <w:rPr>
          <w:rFonts w:ascii="Times New Roman" w:hAnsi="Times New Roman" w:cs="Times New Roman"/>
        </w:rPr>
        <w:t xml:space="preserve">, (Sheffield: Equinox Publishing, 2016), p. 24; Solnit, Rebecca, ‘Reaching for the Sky’, in </w:t>
      </w:r>
      <w:r>
        <w:rPr>
          <w:rFonts w:ascii="Times New Roman" w:hAnsi="Times New Roman" w:cs="Times New Roman"/>
          <w:i/>
          <w:iCs/>
        </w:rPr>
        <w:t xml:space="preserve">Storming the Gates of Paradise, </w:t>
      </w:r>
      <w:r>
        <w:rPr>
          <w:rFonts w:ascii="Times New Roman" w:hAnsi="Times New Roman" w:cs="Times New Roman"/>
        </w:rPr>
        <w:t xml:space="preserve">(California: University of California Press, 2007), p. 145. </w:t>
      </w:r>
    </w:p>
  </w:footnote>
  <w:footnote w:id="10">
    <w:p w14:paraId="71C439D8" w14:textId="52EF9E4D" w:rsidR="00024A4F" w:rsidRDefault="00024A4F">
      <w:pPr>
        <w:pStyle w:val="FootnoteText"/>
      </w:pPr>
      <w:r>
        <w:rPr>
          <w:rStyle w:val="FootnoteReference"/>
        </w:rPr>
        <w:footnoteRef/>
      </w:r>
      <w:r>
        <w:t xml:space="preserve"> </w:t>
      </w:r>
      <w:r>
        <w:rPr>
          <w:rFonts w:ascii="Times New Roman" w:hAnsi="Times New Roman" w:cs="Times New Roman"/>
        </w:rPr>
        <w:t xml:space="preserve">Greene, Liz and Howard </w:t>
      </w:r>
      <w:proofErr w:type="spellStart"/>
      <w:r>
        <w:rPr>
          <w:rFonts w:ascii="Times New Roman" w:hAnsi="Times New Roman" w:cs="Times New Roman"/>
        </w:rPr>
        <w:t>Sasportas</w:t>
      </w:r>
      <w:proofErr w:type="spellEnd"/>
      <w:r>
        <w:rPr>
          <w:rFonts w:ascii="Times New Roman" w:hAnsi="Times New Roman" w:cs="Times New Roman"/>
        </w:rPr>
        <w:t xml:space="preserve">, </w:t>
      </w:r>
      <w:r>
        <w:rPr>
          <w:rFonts w:ascii="Times New Roman" w:hAnsi="Times New Roman" w:cs="Times New Roman"/>
          <w:i/>
          <w:iCs/>
        </w:rPr>
        <w:t xml:space="preserve">The Inner Planets, </w:t>
      </w:r>
      <w:r>
        <w:rPr>
          <w:rFonts w:ascii="Times New Roman" w:hAnsi="Times New Roman" w:cs="Times New Roman"/>
        </w:rPr>
        <w:t>(Boston: Weiser Books, 1993), p. 74.</w:t>
      </w:r>
    </w:p>
  </w:footnote>
  <w:footnote w:id="11">
    <w:p w14:paraId="67E57A9D" w14:textId="3CD4ED80" w:rsidR="004968B4" w:rsidRDefault="004968B4">
      <w:pPr>
        <w:pStyle w:val="FootnoteText"/>
      </w:pPr>
      <w:r>
        <w:rPr>
          <w:rStyle w:val="FootnoteReference"/>
        </w:rPr>
        <w:footnoteRef/>
      </w:r>
      <w:r>
        <w:t xml:space="preserve"> </w:t>
      </w:r>
      <w:proofErr w:type="spellStart"/>
      <w:r w:rsidRPr="00024A4F">
        <w:rPr>
          <w:rFonts w:ascii="Times New Roman" w:hAnsi="Times New Roman" w:cs="Times New Roman"/>
        </w:rPr>
        <w:t>Aleister</w:t>
      </w:r>
      <w:proofErr w:type="spellEnd"/>
      <w:r w:rsidRPr="00024A4F">
        <w:rPr>
          <w:rFonts w:ascii="Times New Roman" w:hAnsi="Times New Roman" w:cs="Times New Roman"/>
        </w:rPr>
        <w:t xml:space="preserve"> Crowley, </w:t>
      </w:r>
      <w:r w:rsidRPr="00024A4F">
        <w:rPr>
          <w:rFonts w:ascii="Times New Roman" w:hAnsi="Times New Roman" w:cs="Times New Roman"/>
          <w:i/>
          <w:iCs/>
        </w:rPr>
        <w:t xml:space="preserve">The Book of Thoth, </w:t>
      </w:r>
      <w:r w:rsidRPr="00024A4F">
        <w:rPr>
          <w:rFonts w:ascii="Times New Roman" w:hAnsi="Times New Roman" w:cs="Times New Roman"/>
        </w:rPr>
        <w:t>(Berlin: Weiser Books, 2000 [1944]), p</w:t>
      </w:r>
      <w:r>
        <w:rPr>
          <w:rFonts w:ascii="Times New Roman" w:hAnsi="Times New Roman" w:cs="Times New Roman"/>
        </w:rPr>
        <w:t xml:space="preserve">. 109. </w:t>
      </w:r>
    </w:p>
  </w:footnote>
  <w:footnote w:id="12">
    <w:p w14:paraId="78D59359" w14:textId="0CF10010" w:rsidR="004968B4" w:rsidRDefault="004968B4">
      <w:pPr>
        <w:pStyle w:val="FootnoteText"/>
      </w:pPr>
      <w:r>
        <w:rPr>
          <w:rStyle w:val="FootnoteReference"/>
        </w:rPr>
        <w:footnoteRef/>
      </w:r>
      <w:r>
        <w:t xml:space="preserve"> </w:t>
      </w:r>
      <w:r w:rsidR="00465417">
        <w:rPr>
          <w:rFonts w:ascii="Times New Roman" w:hAnsi="Times New Roman" w:cs="Times New Roman"/>
        </w:rPr>
        <w:t xml:space="preserve">Kathleen </w:t>
      </w:r>
      <w:r>
        <w:rPr>
          <w:rFonts w:ascii="Times New Roman" w:hAnsi="Times New Roman" w:cs="Times New Roman"/>
        </w:rPr>
        <w:t xml:space="preserve">Raine, ‘Yeats, the Tarot, and the Golden Dawn’, </w:t>
      </w:r>
      <w:r>
        <w:rPr>
          <w:rFonts w:ascii="Times New Roman" w:hAnsi="Times New Roman" w:cs="Times New Roman"/>
          <w:i/>
          <w:iCs/>
        </w:rPr>
        <w:t xml:space="preserve">The Sewanee Review, </w:t>
      </w:r>
      <w:r>
        <w:rPr>
          <w:rFonts w:ascii="Times New Roman" w:hAnsi="Times New Roman" w:cs="Times New Roman"/>
        </w:rPr>
        <w:t>Vol. 77, No. 1, (Winter, 1969), p. 126.</w:t>
      </w:r>
    </w:p>
  </w:footnote>
  <w:footnote w:id="13">
    <w:p w14:paraId="5FC73D76" w14:textId="37DD3413" w:rsidR="00CF6B10" w:rsidRPr="00CF6B10" w:rsidRDefault="00CF6B10" w:rsidP="00CF6B10">
      <w:pPr>
        <w:rPr>
          <w:rFonts w:ascii="Times New Roman" w:eastAsia="Times New Roman" w:hAnsi="Times New Roman" w:cs="Times New Roman"/>
          <w:color w:val="000000" w:themeColor="text1"/>
          <w:sz w:val="20"/>
          <w:szCs w:val="20"/>
          <w:lang w:eastAsia="en-GB"/>
        </w:rPr>
      </w:pPr>
      <w:r w:rsidRPr="00CF6B10">
        <w:rPr>
          <w:rStyle w:val="FootnoteReference"/>
          <w:rFonts w:ascii="Times New Roman" w:hAnsi="Times New Roman" w:cs="Times New Roman"/>
          <w:sz w:val="20"/>
          <w:szCs w:val="20"/>
        </w:rPr>
        <w:footnoteRef/>
      </w:r>
      <w:r w:rsidRPr="00CF6B10">
        <w:rPr>
          <w:rFonts w:ascii="Times New Roman" w:hAnsi="Times New Roman" w:cs="Times New Roman"/>
          <w:sz w:val="20"/>
          <w:szCs w:val="20"/>
        </w:rPr>
        <w:t xml:space="preserve"> </w:t>
      </w:r>
      <w:r>
        <w:rPr>
          <w:rFonts w:ascii="Times New Roman" w:hAnsi="Times New Roman" w:cs="Times New Roman"/>
          <w:sz w:val="20"/>
          <w:szCs w:val="20"/>
        </w:rPr>
        <w:t xml:space="preserve">Tim </w:t>
      </w:r>
      <w:r w:rsidRPr="00CF6B10">
        <w:rPr>
          <w:rFonts w:ascii="Times New Roman" w:eastAsia="Times New Roman" w:hAnsi="Times New Roman" w:cs="Times New Roman"/>
          <w:color w:val="000000" w:themeColor="text1"/>
          <w:sz w:val="20"/>
          <w:szCs w:val="20"/>
          <w:shd w:val="clear" w:color="auto" w:fill="FFFFFF"/>
          <w:lang w:eastAsia="en-GB"/>
        </w:rPr>
        <w:t xml:space="preserve">Ingold, 'Reach for the Stars! - Light, Vision and the Atmosphere', in </w:t>
      </w:r>
      <w:r w:rsidRPr="00CF6B10">
        <w:rPr>
          <w:rFonts w:ascii="Times New Roman" w:eastAsia="Times New Roman" w:hAnsi="Times New Roman" w:cs="Times New Roman"/>
          <w:i/>
          <w:iCs/>
          <w:color w:val="000000" w:themeColor="text1"/>
          <w:sz w:val="20"/>
          <w:szCs w:val="20"/>
          <w:shd w:val="clear" w:color="auto" w:fill="FFFFFF"/>
          <w:lang w:eastAsia="en-GB"/>
        </w:rPr>
        <w:t>The Imagined Sky: Cultural Perspectives</w:t>
      </w:r>
      <w:r w:rsidRPr="00CF6B10">
        <w:rPr>
          <w:rFonts w:ascii="Times New Roman" w:eastAsia="Times New Roman" w:hAnsi="Times New Roman" w:cs="Times New Roman"/>
          <w:color w:val="000000" w:themeColor="text1"/>
          <w:sz w:val="20"/>
          <w:szCs w:val="20"/>
          <w:shd w:val="clear" w:color="auto" w:fill="FFFFFF"/>
          <w:lang w:eastAsia="en-GB"/>
        </w:rPr>
        <w:t xml:space="preserve">, edited by </w:t>
      </w:r>
      <w:proofErr w:type="spellStart"/>
      <w:r w:rsidRPr="00CF6B10">
        <w:rPr>
          <w:rFonts w:ascii="Times New Roman" w:eastAsia="Times New Roman" w:hAnsi="Times New Roman" w:cs="Times New Roman"/>
          <w:color w:val="000000" w:themeColor="text1"/>
          <w:sz w:val="20"/>
          <w:szCs w:val="20"/>
          <w:shd w:val="clear" w:color="auto" w:fill="FFFFFF"/>
          <w:lang w:eastAsia="en-GB"/>
        </w:rPr>
        <w:t>Darrelyn</w:t>
      </w:r>
      <w:proofErr w:type="spellEnd"/>
      <w:r w:rsidRPr="00CF6B10">
        <w:rPr>
          <w:rFonts w:ascii="Times New Roman" w:eastAsia="Times New Roman" w:hAnsi="Times New Roman" w:cs="Times New Roman"/>
          <w:color w:val="000000" w:themeColor="text1"/>
          <w:sz w:val="20"/>
          <w:szCs w:val="20"/>
          <w:shd w:val="clear" w:color="auto" w:fill="FFFFFF"/>
          <w:lang w:eastAsia="en-GB"/>
        </w:rPr>
        <w:t xml:space="preserve"> </w:t>
      </w:r>
      <w:proofErr w:type="spellStart"/>
      <w:r w:rsidRPr="00CF6B10">
        <w:rPr>
          <w:rFonts w:ascii="Times New Roman" w:eastAsia="Times New Roman" w:hAnsi="Times New Roman" w:cs="Times New Roman"/>
          <w:color w:val="000000" w:themeColor="text1"/>
          <w:sz w:val="20"/>
          <w:szCs w:val="20"/>
          <w:shd w:val="clear" w:color="auto" w:fill="FFFFFF"/>
          <w:lang w:eastAsia="en-GB"/>
        </w:rPr>
        <w:t>Gunzburg</w:t>
      </w:r>
      <w:proofErr w:type="spellEnd"/>
      <w:r w:rsidRPr="00CF6B10">
        <w:rPr>
          <w:rFonts w:ascii="Times New Roman" w:eastAsia="Times New Roman" w:hAnsi="Times New Roman" w:cs="Times New Roman"/>
          <w:color w:val="000000" w:themeColor="text1"/>
          <w:sz w:val="20"/>
          <w:szCs w:val="20"/>
          <w:shd w:val="clear" w:color="auto" w:fill="FFFFFF"/>
          <w:lang w:eastAsia="en-GB"/>
        </w:rPr>
        <w:t>, (Sheffield: Equinox Publishing, 2016),</w:t>
      </w:r>
      <w:r>
        <w:rPr>
          <w:rFonts w:ascii="Times New Roman" w:eastAsia="Times New Roman" w:hAnsi="Times New Roman" w:cs="Times New Roman"/>
          <w:color w:val="000000" w:themeColor="text1"/>
          <w:sz w:val="20"/>
          <w:szCs w:val="20"/>
          <w:shd w:val="clear" w:color="auto" w:fill="FFFFFF"/>
          <w:lang w:eastAsia="en-GB"/>
        </w:rPr>
        <w:t xml:space="preserve"> </w:t>
      </w:r>
      <w:r w:rsidRPr="00CF6B10">
        <w:rPr>
          <w:rFonts w:ascii="Times New Roman" w:eastAsia="Times New Roman" w:hAnsi="Times New Roman" w:cs="Times New Roman"/>
          <w:color w:val="000000" w:themeColor="text1"/>
          <w:sz w:val="20"/>
          <w:szCs w:val="20"/>
          <w:shd w:val="clear" w:color="auto" w:fill="FFFFFF"/>
          <w:lang w:eastAsia="en-GB"/>
        </w:rPr>
        <w:t>p</w:t>
      </w:r>
      <w:r>
        <w:rPr>
          <w:rFonts w:ascii="Times New Roman" w:eastAsia="Times New Roman" w:hAnsi="Times New Roman" w:cs="Times New Roman"/>
          <w:color w:val="000000" w:themeColor="text1"/>
          <w:sz w:val="20"/>
          <w:szCs w:val="20"/>
          <w:shd w:val="clear" w:color="auto" w:fill="FFFFFF"/>
          <w:lang w:eastAsia="en-GB"/>
        </w:rPr>
        <w:t xml:space="preserve">p. 220, 221. </w:t>
      </w:r>
    </w:p>
  </w:footnote>
  <w:footnote w:id="14">
    <w:p w14:paraId="7F2BC0FE" w14:textId="0620D3BB" w:rsidR="00CF6B10" w:rsidRDefault="00CF6B10">
      <w:pPr>
        <w:pStyle w:val="FootnoteText"/>
      </w:pPr>
      <w:r>
        <w:rPr>
          <w:rStyle w:val="FootnoteReference"/>
        </w:rPr>
        <w:footnoteRef/>
      </w:r>
      <w:r>
        <w:t xml:space="preserve"> </w:t>
      </w:r>
      <w:r>
        <w:rPr>
          <w:rFonts w:ascii="Times New Roman" w:hAnsi="Times New Roman" w:cs="Times New Roman"/>
        </w:rPr>
        <w:t xml:space="preserve">Lauren </w:t>
      </w:r>
      <w:proofErr w:type="spellStart"/>
      <w:r>
        <w:rPr>
          <w:rFonts w:ascii="Times New Roman" w:hAnsi="Times New Roman" w:cs="Times New Roman"/>
        </w:rPr>
        <w:t>Soth</w:t>
      </w:r>
      <w:proofErr w:type="spellEnd"/>
      <w:r>
        <w:rPr>
          <w:rFonts w:ascii="Times New Roman" w:hAnsi="Times New Roman" w:cs="Times New Roman"/>
        </w:rPr>
        <w:t xml:space="preserve">, ‘Van Gogh’s Agony’, </w:t>
      </w:r>
      <w:r>
        <w:rPr>
          <w:rFonts w:ascii="Times New Roman" w:hAnsi="Times New Roman" w:cs="Times New Roman"/>
          <w:i/>
          <w:iCs/>
        </w:rPr>
        <w:t xml:space="preserve">The Art Bulletin, </w:t>
      </w:r>
      <w:r>
        <w:rPr>
          <w:rFonts w:ascii="Times New Roman" w:hAnsi="Times New Roman" w:cs="Times New Roman"/>
        </w:rPr>
        <w:t>Vol. 68, No. 2, (June 1986), p. 305.</w:t>
      </w:r>
    </w:p>
  </w:footnote>
  <w:footnote w:id="15">
    <w:p w14:paraId="14BEAF63" w14:textId="49500891" w:rsidR="00CF6B10" w:rsidRDefault="00CF6B10">
      <w:pPr>
        <w:pStyle w:val="FootnoteText"/>
      </w:pPr>
      <w:r>
        <w:rPr>
          <w:rStyle w:val="FootnoteReference"/>
        </w:rPr>
        <w:footnoteRef/>
      </w:r>
      <w:r>
        <w:t xml:space="preserve"> </w:t>
      </w:r>
      <w:r>
        <w:rPr>
          <w:rFonts w:ascii="Times New Roman" w:hAnsi="Times New Roman" w:cs="Times New Roman"/>
        </w:rPr>
        <w:t xml:space="preserve">Rebecca Solnit, ‘Reaching for the Sky’, in </w:t>
      </w:r>
      <w:r>
        <w:rPr>
          <w:rFonts w:ascii="Times New Roman" w:hAnsi="Times New Roman" w:cs="Times New Roman"/>
          <w:i/>
          <w:iCs/>
        </w:rPr>
        <w:t xml:space="preserve">Storming the Gates of Paradise, </w:t>
      </w:r>
      <w:r>
        <w:rPr>
          <w:rFonts w:ascii="Times New Roman" w:hAnsi="Times New Roman" w:cs="Times New Roman"/>
        </w:rPr>
        <w:t>(California: University of California Press, 2007), pp. 146, 144.</w:t>
      </w:r>
    </w:p>
  </w:footnote>
  <w:footnote w:id="16">
    <w:p w14:paraId="131DB3A5" w14:textId="2AD124CD" w:rsidR="00CF6B10" w:rsidRDefault="00CF6B10">
      <w:pPr>
        <w:pStyle w:val="FootnoteText"/>
      </w:pPr>
      <w:r>
        <w:rPr>
          <w:rStyle w:val="FootnoteReference"/>
        </w:rPr>
        <w:footnoteRef/>
      </w:r>
      <w:r>
        <w:t xml:space="preserve"> </w:t>
      </w:r>
      <w:r>
        <w:rPr>
          <w:rFonts w:ascii="Times New Roman" w:hAnsi="Times New Roman" w:cs="Times New Roman"/>
        </w:rPr>
        <w:t xml:space="preserve">Nalini M. Nadkarni, ‘Spirituality and Religion’, in </w:t>
      </w:r>
      <w:r>
        <w:rPr>
          <w:rFonts w:ascii="Times New Roman" w:hAnsi="Times New Roman" w:cs="Times New Roman"/>
          <w:i/>
          <w:iCs/>
        </w:rPr>
        <w:t xml:space="preserve">Between Earth and Sky, </w:t>
      </w:r>
      <w:r>
        <w:rPr>
          <w:rFonts w:ascii="Times New Roman" w:hAnsi="Times New Roman" w:cs="Times New Roman"/>
        </w:rPr>
        <w:t>(California: University of California Press, 2008), p. 215.</w:t>
      </w:r>
    </w:p>
  </w:footnote>
  <w:footnote w:id="17">
    <w:p w14:paraId="4BD4F7D4" w14:textId="2D4CD17A" w:rsidR="00B92752" w:rsidRDefault="00B92752">
      <w:pPr>
        <w:pStyle w:val="FootnoteText"/>
      </w:pPr>
      <w:r>
        <w:rPr>
          <w:rStyle w:val="FootnoteReference"/>
        </w:rPr>
        <w:footnoteRef/>
      </w:r>
      <w:r>
        <w:t xml:space="preserve"> </w:t>
      </w:r>
      <w:r>
        <w:rPr>
          <w:rFonts w:ascii="Times New Roman" w:hAnsi="Times New Roman" w:cs="Times New Roman"/>
        </w:rPr>
        <w:t xml:space="preserve">Rebecca Solnit, ‘Reaching for the Sky’, in </w:t>
      </w:r>
      <w:r>
        <w:rPr>
          <w:rFonts w:ascii="Times New Roman" w:hAnsi="Times New Roman" w:cs="Times New Roman"/>
          <w:i/>
          <w:iCs/>
        </w:rPr>
        <w:t xml:space="preserve">Storming the Gates of Paradise, </w:t>
      </w:r>
      <w:r>
        <w:rPr>
          <w:rFonts w:ascii="Times New Roman" w:hAnsi="Times New Roman" w:cs="Times New Roman"/>
        </w:rPr>
        <w:t>(California: University of California Press, 2007), p. 144.</w:t>
      </w:r>
    </w:p>
  </w:footnote>
  <w:footnote w:id="18">
    <w:p w14:paraId="17FE0E7F" w14:textId="02805996" w:rsidR="00C95997" w:rsidRDefault="00C95997">
      <w:pPr>
        <w:pStyle w:val="FootnoteText"/>
      </w:pPr>
      <w:r>
        <w:rPr>
          <w:rStyle w:val="FootnoteReference"/>
        </w:rPr>
        <w:footnoteRef/>
      </w:r>
      <w:r>
        <w:t xml:space="preserve"> </w:t>
      </w:r>
      <w:r>
        <w:rPr>
          <w:rFonts w:ascii="Times New Roman" w:hAnsi="Times New Roman" w:cs="Times New Roman"/>
        </w:rPr>
        <w:t xml:space="preserve">Pavel </w:t>
      </w:r>
      <w:proofErr w:type="spellStart"/>
      <w:r>
        <w:rPr>
          <w:rFonts w:ascii="Times New Roman" w:hAnsi="Times New Roman" w:cs="Times New Roman"/>
        </w:rPr>
        <w:t>Florensky</w:t>
      </w:r>
      <w:proofErr w:type="spellEnd"/>
      <w:r>
        <w:rPr>
          <w:rFonts w:ascii="Times New Roman" w:hAnsi="Times New Roman" w:cs="Times New Roman"/>
        </w:rPr>
        <w:t xml:space="preserve">, ‘The Turquoise Environment of Sophia and the Symbolism of Sky-Blue and Dark-Blue’, in </w:t>
      </w:r>
      <w:r>
        <w:rPr>
          <w:rFonts w:ascii="Times New Roman" w:hAnsi="Times New Roman" w:cs="Times New Roman"/>
          <w:i/>
          <w:iCs/>
        </w:rPr>
        <w:t xml:space="preserve">The Pillar and Ground of the Truth </w:t>
      </w:r>
      <w:r>
        <w:rPr>
          <w:rFonts w:ascii="Times New Roman" w:hAnsi="Times New Roman" w:cs="Times New Roman"/>
        </w:rPr>
        <w:t>(Princeton: Princeton University Press, 1997), p. 398.</w:t>
      </w:r>
    </w:p>
  </w:footnote>
  <w:footnote w:id="19">
    <w:p w14:paraId="473F3451" w14:textId="48ED07F0" w:rsidR="00B92752" w:rsidRPr="00B92752" w:rsidRDefault="00B92752">
      <w:pPr>
        <w:pStyle w:val="FootnoteText"/>
        <w:rPr>
          <w:rFonts w:ascii="Times New Roman" w:hAnsi="Times New Roman" w:cs="Times New Roman"/>
        </w:rPr>
      </w:pPr>
      <w:r w:rsidRPr="00B92752">
        <w:rPr>
          <w:rStyle w:val="FootnoteReference"/>
          <w:rFonts w:ascii="Times New Roman" w:hAnsi="Times New Roman" w:cs="Times New Roman"/>
        </w:rPr>
        <w:footnoteRef/>
      </w:r>
      <w:r w:rsidRPr="00B92752">
        <w:rPr>
          <w:rFonts w:ascii="Times New Roman" w:hAnsi="Times New Roman" w:cs="Times New Roman"/>
        </w:rPr>
        <w:t xml:space="preserve"> Pavel </w:t>
      </w:r>
      <w:proofErr w:type="spellStart"/>
      <w:r w:rsidRPr="00B92752">
        <w:rPr>
          <w:rFonts w:ascii="Times New Roman" w:hAnsi="Times New Roman" w:cs="Times New Roman"/>
        </w:rPr>
        <w:t>Florensky</w:t>
      </w:r>
      <w:proofErr w:type="spellEnd"/>
      <w:r w:rsidRPr="00B92752">
        <w:rPr>
          <w:rFonts w:ascii="Times New Roman" w:hAnsi="Times New Roman" w:cs="Times New Roman"/>
        </w:rPr>
        <w:t xml:space="preserve">, ‘The Turquoise Environment of Sophia and the Symbolism of Sky-Blue and Dark-Blue’, in </w:t>
      </w:r>
      <w:r w:rsidRPr="00B92752">
        <w:rPr>
          <w:rFonts w:ascii="Times New Roman" w:hAnsi="Times New Roman" w:cs="Times New Roman"/>
          <w:i/>
          <w:iCs/>
        </w:rPr>
        <w:t xml:space="preserve">The Pillar and Ground of the Truth </w:t>
      </w:r>
      <w:r w:rsidRPr="00B92752">
        <w:rPr>
          <w:rFonts w:ascii="Times New Roman" w:hAnsi="Times New Roman" w:cs="Times New Roman"/>
        </w:rPr>
        <w:t xml:space="preserve">(Princeton: Princeton University Press, 1997), p. 390. </w:t>
      </w:r>
    </w:p>
  </w:footnote>
  <w:footnote w:id="20">
    <w:p w14:paraId="26EE2DF1" w14:textId="5D22AE14" w:rsidR="00B92752" w:rsidRPr="00B92752" w:rsidRDefault="00B92752">
      <w:pPr>
        <w:pStyle w:val="FootnoteText"/>
        <w:rPr>
          <w:rFonts w:ascii="Times New Roman" w:hAnsi="Times New Roman" w:cs="Times New Roman"/>
        </w:rPr>
      </w:pPr>
      <w:r w:rsidRPr="00B92752">
        <w:rPr>
          <w:rStyle w:val="FootnoteReference"/>
          <w:rFonts w:ascii="Times New Roman" w:hAnsi="Times New Roman" w:cs="Times New Roman"/>
        </w:rPr>
        <w:footnoteRef/>
      </w:r>
      <w:r w:rsidRPr="00B92752">
        <w:rPr>
          <w:rFonts w:ascii="Times New Roman" w:hAnsi="Times New Roman" w:cs="Times New Roman"/>
        </w:rPr>
        <w:t xml:space="preserve"> </w:t>
      </w:r>
      <w:proofErr w:type="spellStart"/>
      <w:r w:rsidRPr="00B92752">
        <w:rPr>
          <w:rFonts w:ascii="Times New Roman" w:hAnsi="Times New Roman" w:cs="Times New Roman"/>
        </w:rPr>
        <w:t>Florensky</w:t>
      </w:r>
      <w:proofErr w:type="spellEnd"/>
      <w:r w:rsidRPr="00B92752">
        <w:rPr>
          <w:rFonts w:ascii="Times New Roman" w:hAnsi="Times New Roman" w:cs="Times New Roman"/>
        </w:rPr>
        <w:t xml:space="preserve">, ‘Turquoise’, p. 390. </w:t>
      </w:r>
    </w:p>
  </w:footnote>
  <w:footnote w:id="21">
    <w:p w14:paraId="5B4E1BB7" w14:textId="30615F7D" w:rsidR="00B92752" w:rsidRDefault="00B92752">
      <w:pPr>
        <w:pStyle w:val="FootnoteText"/>
      </w:pPr>
      <w:r>
        <w:rPr>
          <w:rStyle w:val="FootnoteReference"/>
        </w:rPr>
        <w:footnoteRef/>
      </w:r>
      <w:r>
        <w:t xml:space="preserve"> </w:t>
      </w:r>
      <w:r>
        <w:rPr>
          <w:rFonts w:ascii="Times New Roman" w:hAnsi="Times New Roman" w:cs="Times New Roman"/>
        </w:rPr>
        <w:t xml:space="preserve">Lauren </w:t>
      </w:r>
      <w:proofErr w:type="spellStart"/>
      <w:r>
        <w:rPr>
          <w:rFonts w:ascii="Times New Roman" w:hAnsi="Times New Roman" w:cs="Times New Roman"/>
        </w:rPr>
        <w:t>Soth</w:t>
      </w:r>
      <w:proofErr w:type="spellEnd"/>
      <w:r>
        <w:rPr>
          <w:rFonts w:ascii="Times New Roman" w:hAnsi="Times New Roman" w:cs="Times New Roman"/>
        </w:rPr>
        <w:t xml:space="preserve">, ‘Van Gogh’s Agony’, </w:t>
      </w:r>
      <w:r>
        <w:rPr>
          <w:rFonts w:ascii="Times New Roman" w:hAnsi="Times New Roman" w:cs="Times New Roman"/>
          <w:i/>
          <w:iCs/>
        </w:rPr>
        <w:t xml:space="preserve">The Art Bulletin, </w:t>
      </w:r>
      <w:r>
        <w:rPr>
          <w:rFonts w:ascii="Times New Roman" w:hAnsi="Times New Roman" w:cs="Times New Roman"/>
        </w:rPr>
        <w:t xml:space="preserve">Vol. 68, No. 2, (June 1986), p. 307; Julian L. </w:t>
      </w:r>
      <w:proofErr w:type="spellStart"/>
      <w:r>
        <w:rPr>
          <w:rFonts w:ascii="Times New Roman" w:hAnsi="Times New Roman" w:cs="Times New Roman"/>
        </w:rPr>
        <w:t>Stamm</w:t>
      </w:r>
      <w:proofErr w:type="spellEnd"/>
      <w:r>
        <w:rPr>
          <w:rFonts w:ascii="Times New Roman" w:hAnsi="Times New Roman" w:cs="Times New Roman"/>
        </w:rPr>
        <w:t xml:space="preserve">, ‘Vincent Van Gogh: Identity Crisis and Creativity’, </w:t>
      </w:r>
      <w:r>
        <w:rPr>
          <w:rFonts w:ascii="Times New Roman" w:hAnsi="Times New Roman" w:cs="Times New Roman"/>
          <w:i/>
          <w:iCs/>
        </w:rPr>
        <w:t xml:space="preserve">American Imago, </w:t>
      </w:r>
      <w:r>
        <w:rPr>
          <w:rFonts w:ascii="Times New Roman" w:hAnsi="Times New Roman" w:cs="Times New Roman"/>
        </w:rPr>
        <w:t>Vol. 28, No. 4, (Winter 1971), p. 370.</w:t>
      </w:r>
    </w:p>
  </w:footnote>
  <w:footnote w:id="22">
    <w:p w14:paraId="1426DC6E" w14:textId="38E61E69" w:rsidR="00B92752" w:rsidRDefault="00B92752">
      <w:pPr>
        <w:pStyle w:val="FootnoteText"/>
      </w:pPr>
      <w:r>
        <w:rPr>
          <w:rStyle w:val="FootnoteReference"/>
        </w:rPr>
        <w:footnoteRef/>
      </w:r>
      <w:r>
        <w:rPr>
          <w:rFonts w:ascii="Times New Roman" w:hAnsi="Times New Roman" w:cs="Times New Roman"/>
        </w:rPr>
        <w:t xml:space="preserve"> Denis J.</w:t>
      </w:r>
      <w:r w:rsidRPr="00B92752">
        <w:rPr>
          <w:rFonts w:ascii="Times New Roman" w:hAnsi="Times New Roman" w:cs="Times New Roman"/>
        </w:rPr>
        <w:t xml:space="preserve"> </w:t>
      </w:r>
      <w:r>
        <w:rPr>
          <w:rFonts w:ascii="Times New Roman" w:hAnsi="Times New Roman" w:cs="Times New Roman"/>
        </w:rPr>
        <w:t>Billy, ‘</w:t>
      </w:r>
      <w:r w:rsidRPr="00E554DA">
        <w:rPr>
          <w:rFonts w:ascii="Times New Roman" w:hAnsi="Times New Roman" w:cs="Times New Roman"/>
        </w:rPr>
        <w:t>Under the Starry Night</w:t>
      </w:r>
      <w:r>
        <w:rPr>
          <w:rFonts w:ascii="Times New Roman" w:hAnsi="Times New Roman" w:cs="Times New Roman"/>
        </w:rPr>
        <w:t>’</w:t>
      </w:r>
      <w:r w:rsidRPr="00E554DA">
        <w:rPr>
          <w:rFonts w:ascii="Times New Roman" w:hAnsi="Times New Roman" w:cs="Times New Roman"/>
          <w:i/>
          <w:iCs/>
        </w:rPr>
        <w:t>, New Blackfriars</w:t>
      </w:r>
      <w:r>
        <w:rPr>
          <w:rFonts w:ascii="Times New Roman" w:hAnsi="Times New Roman" w:cs="Times New Roman"/>
        </w:rPr>
        <w:t>, Vol. 76, No. 889, (January 1995), p. 44.</w:t>
      </w:r>
    </w:p>
  </w:footnote>
  <w:footnote w:id="23">
    <w:p w14:paraId="33C76C92" w14:textId="42FEF37A" w:rsidR="00465417" w:rsidRDefault="00465417">
      <w:pPr>
        <w:pStyle w:val="FootnoteText"/>
      </w:pPr>
      <w:r>
        <w:rPr>
          <w:rStyle w:val="FootnoteReference"/>
        </w:rPr>
        <w:footnoteRef/>
      </w:r>
      <w:r>
        <w:t xml:space="preserve"> </w:t>
      </w:r>
      <w:r>
        <w:rPr>
          <w:rFonts w:ascii="Times New Roman" w:hAnsi="Times New Roman" w:cs="Times New Roman"/>
        </w:rPr>
        <w:t xml:space="preserve">B., ‘Van Gogh’s “Starry Night”’, </w:t>
      </w:r>
      <w:r>
        <w:rPr>
          <w:rFonts w:ascii="Times New Roman" w:hAnsi="Times New Roman" w:cs="Times New Roman"/>
          <w:i/>
          <w:iCs/>
        </w:rPr>
        <w:t xml:space="preserve">The Bulletin of the Museum of Modern Art, </w:t>
      </w:r>
      <w:r>
        <w:rPr>
          <w:rFonts w:ascii="Times New Roman" w:hAnsi="Times New Roman" w:cs="Times New Roman"/>
        </w:rPr>
        <w:t>Vol. 9, No. 2, (Nov. 1941), p. 3</w:t>
      </w:r>
    </w:p>
  </w:footnote>
  <w:footnote w:id="24">
    <w:p w14:paraId="2EAD60D5" w14:textId="11904D10" w:rsidR="00465417" w:rsidRDefault="00465417">
      <w:pPr>
        <w:pStyle w:val="FootnoteText"/>
      </w:pPr>
      <w:r>
        <w:rPr>
          <w:rStyle w:val="FootnoteReference"/>
        </w:rPr>
        <w:footnoteRef/>
      </w:r>
      <w:r>
        <w:t xml:space="preserve"> </w:t>
      </w:r>
      <w:proofErr w:type="spellStart"/>
      <w:r>
        <w:rPr>
          <w:rFonts w:ascii="Times New Roman" w:hAnsi="Times New Roman" w:cs="Times New Roman"/>
        </w:rPr>
        <w:t>Coralee</w:t>
      </w:r>
      <w:proofErr w:type="spellEnd"/>
      <w:r>
        <w:rPr>
          <w:rFonts w:ascii="Times New Roman" w:hAnsi="Times New Roman" w:cs="Times New Roman"/>
        </w:rPr>
        <w:t xml:space="preserve"> Grebe, ‘Tarot Card Symbolism in the “Star Wars” Films’, </w:t>
      </w:r>
      <w:proofErr w:type="spellStart"/>
      <w:r>
        <w:rPr>
          <w:rFonts w:ascii="Times New Roman" w:hAnsi="Times New Roman" w:cs="Times New Roman"/>
          <w:i/>
          <w:iCs/>
        </w:rPr>
        <w:t>Mythlore</w:t>
      </w:r>
      <w:proofErr w:type="spellEnd"/>
      <w:r>
        <w:rPr>
          <w:rFonts w:ascii="Times New Roman" w:hAnsi="Times New Roman" w:cs="Times New Roman"/>
          <w:i/>
          <w:iCs/>
        </w:rPr>
        <w:t xml:space="preserve">, </w:t>
      </w:r>
      <w:r>
        <w:rPr>
          <w:rFonts w:ascii="Times New Roman" w:hAnsi="Times New Roman" w:cs="Times New Roman"/>
        </w:rPr>
        <w:t>Vol. 20, No. 2, (Spring, 1994), p. 30.</w:t>
      </w:r>
    </w:p>
  </w:footnote>
  <w:footnote w:id="25">
    <w:p w14:paraId="54C63856" w14:textId="71B8A81B" w:rsidR="00465417" w:rsidRPr="00465417" w:rsidRDefault="00465417">
      <w:pPr>
        <w:pStyle w:val="FootnoteText"/>
        <w:rPr>
          <w:rFonts w:ascii="Times New Roman" w:hAnsi="Times New Roman" w:cs="Times New Roman"/>
        </w:rPr>
      </w:pPr>
      <w:r w:rsidRPr="00465417">
        <w:rPr>
          <w:rStyle w:val="FootnoteReference"/>
          <w:rFonts w:ascii="Times New Roman" w:hAnsi="Times New Roman" w:cs="Times New Roman"/>
        </w:rPr>
        <w:footnoteRef/>
      </w:r>
      <w:r w:rsidRPr="00465417">
        <w:rPr>
          <w:rFonts w:ascii="Times New Roman" w:hAnsi="Times New Roman" w:cs="Times New Roman"/>
        </w:rPr>
        <w:t xml:space="preserve"> Grebe, ‘Tarot Card’, p. 30. </w:t>
      </w:r>
    </w:p>
  </w:footnote>
  <w:footnote w:id="26">
    <w:p w14:paraId="69C639FA" w14:textId="4430C75D" w:rsidR="00465417" w:rsidRDefault="00465417">
      <w:pPr>
        <w:pStyle w:val="FootnoteText"/>
      </w:pPr>
      <w:r>
        <w:rPr>
          <w:rStyle w:val="FootnoteReference"/>
        </w:rPr>
        <w:footnoteRef/>
      </w:r>
      <w:r>
        <w:t xml:space="preserve"> </w:t>
      </w:r>
      <w:proofErr w:type="spellStart"/>
      <w:r w:rsidRPr="00024A4F">
        <w:rPr>
          <w:rFonts w:ascii="Times New Roman" w:hAnsi="Times New Roman" w:cs="Times New Roman"/>
        </w:rPr>
        <w:t>Aleister</w:t>
      </w:r>
      <w:proofErr w:type="spellEnd"/>
      <w:r w:rsidRPr="00024A4F">
        <w:rPr>
          <w:rFonts w:ascii="Times New Roman" w:hAnsi="Times New Roman" w:cs="Times New Roman"/>
        </w:rPr>
        <w:t xml:space="preserve"> Crowley, </w:t>
      </w:r>
      <w:r w:rsidRPr="00024A4F">
        <w:rPr>
          <w:rFonts w:ascii="Times New Roman" w:hAnsi="Times New Roman" w:cs="Times New Roman"/>
          <w:i/>
          <w:iCs/>
        </w:rPr>
        <w:t xml:space="preserve">The Book of Thoth, </w:t>
      </w:r>
      <w:r w:rsidRPr="00024A4F">
        <w:rPr>
          <w:rFonts w:ascii="Times New Roman" w:hAnsi="Times New Roman" w:cs="Times New Roman"/>
        </w:rPr>
        <w:t>(Berlin: Weiser Books, 2000 [1944]), p</w:t>
      </w:r>
      <w:r>
        <w:rPr>
          <w:rFonts w:ascii="Times New Roman" w:hAnsi="Times New Roman" w:cs="Times New Roman"/>
        </w:rPr>
        <w:t>. 40.</w:t>
      </w:r>
    </w:p>
  </w:footnote>
  <w:footnote w:id="27">
    <w:p w14:paraId="0B8B5C9E" w14:textId="77777777" w:rsidR="00465417" w:rsidRDefault="00465417" w:rsidP="00465417">
      <w:pPr>
        <w:pStyle w:val="FootnoteText"/>
      </w:pPr>
      <w:r>
        <w:rPr>
          <w:rStyle w:val="FootnoteReference"/>
        </w:rPr>
        <w:footnoteRef/>
      </w:r>
      <w:r>
        <w:t xml:space="preserve"> </w:t>
      </w:r>
      <w:r>
        <w:rPr>
          <w:rFonts w:ascii="Times New Roman" w:hAnsi="Times New Roman" w:cs="Times New Roman"/>
        </w:rPr>
        <w:t xml:space="preserve">Nalini M. Nadkarni, ‘Spirituality and Religion’, in </w:t>
      </w:r>
      <w:r>
        <w:rPr>
          <w:rFonts w:ascii="Times New Roman" w:hAnsi="Times New Roman" w:cs="Times New Roman"/>
          <w:i/>
          <w:iCs/>
        </w:rPr>
        <w:t xml:space="preserve">Between Earth and Sky, </w:t>
      </w:r>
      <w:r>
        <w:rPr>
          <w:rFonts w:ascii="Times New Roman" w:hAnsi="Times New Roman" w:cs="Times New Roman"/>
        </w:rPr>
        <w:t>(California: University of California Press, 2008), p. 215.</w:t>
      </w:r>
    </w:p>
    <w:p w14:paraId="2D10CF16" w14:textId="7C6CCA06" w:rsidR="00465417" w:rsidRDefault="0046541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898CC1" w14:textId="61A53410" w:rsidR="0002435C" w:rsidRDefault="0002435C">
    <w:pPr>
      <w:pStyle w:val="Header"/>
    </w:pPr>
    <w:r>
      <w:t>Fernanda Paiva</w:t>
    </w:r>
    <w:r>
      <w:ptab w:relativeTo="margin" w:alignment="center" w:leader="none"/>
    </w:r>
    <w:r>
      <w:t>1808194</w:t>
    </w:r>
    <w:r>
      <w:ptab w:relativeTo="margin" w:alignment="right" w:leader="none"/>
    </w:r>
    <w:r>
      <w:t>HPCA 7008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7FE"/>
    <w:rsid w:val="00000050"/>
    <w:rsid w:val="00000C3B"/>
    <w:rsid w:val="000031EB"/>
    <w:rsid w:val="000061CC"/>
    <w:rsid w:val="00010C20"/>
    <w:rsid w:val="0002435C"/>
    <w:rsid w:val="00024A4F"/>
    <w:rsid w:val="00066B04"/>
    <w:rsid w:val="00072835"/>
    <w:rsid w:val="00081894"/>
    <w:rsid w:val="00091B3C"/>
    <w:rsid w:val="000A71EE"/>
    <w:rsid w:val="000B2B7A"/>
    <w:rsid w:val="000B6767"/>
    <w:rsid w:val="000C7A08"/>
    <w:rsid w:val="00102308"/>
    <w:rsid w:val="00102FCD"/>
    <w:rsid w:val="00105A91"/>
    <w:rsid w:val="00126811"/>
    <w:rsid w:val="0019642A"/>
    <w:rsid w:val="001B3B3E"/>
    <w:rsid w:val="001C164C"/>
    <w:rsid w:val="001C3338"/>
    <w:rsid w:val="001C6FCC"/>
    <w:rsid w:val="001C710B"/>
    <w:rsid w:val="001D3B10"/>
    <w:rsid w:val="001F04A0"/>
    <w:rsid w:val="00213492"/>
    <w:rsid w:val="002164BC"/>
    <w:rsid w:val="00232492"/>
    <w:rsid w:val="00235D52"/>
    <w:rsid w:val="00236808"/>
    <w:rsid w:val="00261E35"/>
    <w:rsid w:val="00263A85"/>
    <w:rsid w:val="00285D5C"/>
    <w:rsid w:val="002B38B3"/>
    <w:rsid w:val="002C2024"/>
    <w:rsid w:val="002D7A0E"/>
    <w:rsid w:val="002E30C3"/>
    <w:rsid w:val="002F0E14"/>
    <w:rsid w:val="00315398"/>
    <w:rsid w:val="00317221"/>
    <w:rsid w:val="003237E4"/>
    <w:rsid w:val="003269C0"/>
    <w:rsid w:val="00330549"/>
    <w:rsid w:val="00331A4F"/>
    <w:rsid w:val="00335AFE"/>
    <w:rsid w:val="003527FF"/>
    <w:rsid w:val="00352D30"/>
    <w:rsid w:val="00366D34"/>
    <w:rsid w:val="0037077B"/>
    <w:rsid w:val="0038787E"/>
    <w:rsid w:val="0039688C"/>
    <w:rsid w:val="003B7E12"/>
    <w:rsid w:val="003C23F5"/>
    <w:rsid w:val="003D2180"/>
    <w:rsid w:val="00403861"/>
    <w:rsid w:val="00405ADA"/>
    <w:rsid w:val="00407D29"/>
    <w:rsid w:val="00432239"/>
    <w:rsid w:val="004336E3"/>
    <w:rsid w:val="0043699A"/>
    <w:rsid w:val="00465136"/>
    <w:rsid w:val="00465417"/>
    <w:rsid w:val="0046616C"/>
    <w:rsid w:val="00470162"/>
    <w:rsid w:val="0047731F"/>
    <w:rsid w:val="004808BF"/>
    <w:rsid w:val="00482A83"/>
    <w:rsid w:val="00487109"/>
    <w:rsid w:val="004968B4"/>
    <w:rsid w:val="004C1C11"/>
    <w:rsid w:val="004D62C6"/>
    <w:rsid w:val="00500048"/>
    <w:rsid w:val="00511A55"/>
    <w:rsid w:val="00526DCE"/>
    <w:rsid w:val="0053750B"/>
    <w:rsid w:val="005740B1"/>
    <w:rsid w:val="00574988"/>
    <w:rsid w:val="00587302"/>
    <w:rsid w:val="005A5ABE"/>
    <w:rsid w:val="005B1BCF"/>
    <w:rsid w:val="005C4CAC"/>
    <w:rsid w:val="005C6DB2"/>
    <w:rsid w:val="005E2A1B"/>
    <w:rsid w:val="005E5206"/>
    <w:rsid w:val="005E61A0"/>
    <w:rsid w:val="005F6C17"/>
    <w:rsid w:val="00611B21"/>
    <w:rsid w:val="00613436"/>
    <w:rsid w:val="00630ABC"/>
    <w:rsid w:val="0063392A"/>
    <w:rsid w:val="006364BD"/>
    <w:rsid w:val="00645F14"/>
    <w:rsid w:val="0064785C"/>
    <w:rsid w:val="006514BF"/>
    <w:rsid w:val="00666237"/>
    <w:rsid w:val="006736ED"/>
    <w:rsid w:val="00674038"/>
    <w:rsid w:val="00674678"/>
    <w:rsid w:val="00685EF7"/>
    <w:rsid w:val="00690BA2"/>
    <w:rsid w:val="006A686E"/>
    <w:rsid w:val="006A729E"/>
    <w:rsid w:val="006C2464"/>
    <w:rsid w:val="0070774F"/>
    <w:rsid w:val="00710673"/>
    <w:rsid w:val="00710C6E"/>
    <w:rsid w:val="00714641"/>
    <w:rsid w:val="007308BE"/>
    <w:rsid w:val="007320BF"/>
    <w:rsid w:val="0073533D"/>
    <w:rsid w:val="00742147"/>
    <w:rsid w:val="00750581"/>
    <w:rsid w:val="00766DEC"/>
    <w:rsid w:val="007A1D27"/>
    <w:rsid w:val="007B70A8"/>
    <w:rsid w:val="007C26B4"/>
    <w:rsid w:val="007C2D29"/>
    <w:rsid w:val="007C3AA4"/>
    <w:rsid w:val="007E291E"/>
    <w:rsid w:val="007E6251"/>
    <w:rsid w:val="008040D7"/>
    <w:rsid w:val="00804ED7"/>
    <w:rsid w:val="00805884"/>
    <w:rsid w:val="00820633"/>
    <w:rsid w:val="0082556A"/>
    <w:rsid w:val="0084128D"/>
    <w:rsid w:val="008560CE"/>
    <w:rsid w:val="00856AE6"/>
    <w:rsid w:val="008B2C14"/>
    <w:rsid w:val="008B3F23"/>
    <w:rsid w:val="008C2BAB"/>
    <w:rsid w:val="008C6D1A"/>
    <w:rsid w:val="008C7A98"/>
    <w:rsid w:val="008D47FE"/>
    <w:rsid w:val="008E613F"/>
    <w:rsid w:val="00903A33"/>
    <w:rsid w:val="00916FE9"/>
    <w:rsid w:val="009179B8"/>
    <w:rsid w:val="0094518A"/>
    <w:rsid w:val="00972535"/>
    <w:rsid w:val="00976FE8"/>
    <w:rsid w:val="00985237"/>
    <w:rsid w:val="00992B2B"/>
    <w:rsid w:val="009A21B5"/>
    <w:rsid w:val="009B4E68"/>
    <w:rsid w:val="009C189A"/>
    <w:rsid w:val="009D08F2"/>
    <w:rsid w:val="009D3ACE"/>
    <w:rsid w:val="009D6C43"/>
    <w:rsid w:val="009D6FCB"/>
    <w:rsid w:val="009E3379"/>
    <w:rsid w:val="00A00C15"/>
    <w:rsid w:val="00A034DD"/>
    <w:rsid w:val="00A21EE5"/>
    <w:rsid w:val="00A272D6"/>
    <w:rsid w:val="00A45FE2"/>
    <w:rsid w:val="00A51E71"/>
    <w:rsid w:val="00A606A6"/>
    <w:rsid w:val="00A91354"/>
    <w:rsid w:val="00A93F6B"/>
    <w:rsid w:val="00AA1E03"/>
    <w:rsid w:val="00AA3748"/>
    <w:rsid w:val="00AA61D4"/>
    <w:rsid w:val="00AA61E3"/>
    <w:rsid w:val="00AA712D"/>
    <w:rsid w:val="00AB0BD4"/>
    <w:rsid w:val="00AB7D00"/>
    <w:rsid w:val="00AC2AF0"/>
    <w:rsid w:val="00AC5BB3"/>
    <w:rsid w:val="00AC6290"/>
    <w:rsid w:val="00AE0572"/>
    <w:rsid w:val="00AE340E"/>
    <w:rsid w:val="00AF1525"/>
    <w:rsid w:val="00B02347"/>
    <w:rsid w:val="00B130E0"/>
    <w:rsid w:val="00B150F0"/>
    <w:rsid w:val="00B252AC"/>
    <w:rsid w:val="00B52DEC"/>
    <w:rsid w:val="00B56DDE"/>
    <w:rsid w:val="00B6082E"/>
    <w:rsid w:val="00B758A9"/>
    <w:rsid w:val="00B77C5D"/>
    <w:rsid w:val="00B92752"/>
    <w:rsid w:val="00B97359"/>
    <w:rsid w:val="00BD4633"/>
    <w:rsid w:val="00BD5086"/>
    <w:rsid w:val="00BD7D5E"/>
    <w:rsid w:val="00C122B2"/>
    <w:rsid w:val="00C24837"/>
    <w:rsid w:val="00C264FB"/>
    <w:rsid w:val="00C34772"/>
    <w:rsid w:val="00C47427"/>
    <w:rsid w:val="00C509B1"/>
    <w:rsid w:val="00C71079"/>
    <w:rsid w:val="00C95997"/>
    <w:rsid w:val="00CB1DE6"/>
    <w:rsid w:val="00CC6674"/>
    <w:rsid w:val="00CD4E59"/>
    <w:rsid w:val="00CD5C26"/>
    <w:rsid w:val="00CD7E1A"/>
    <w:rsid w:val="00CE1496"/>
    <w:rsid w:val="00CE15D5"/>
    <w:rsid w:val="00CE5BDF"/>
    <w:rsid w:val="00CF4134"/>
    <w:rsid w:val="00CF5DE9"/>
    <w:rsid w:val="00CF6B10"/>
    <w:rsid w:val="00D034C0"/>
    <w:rsid w:val="00D07D48"/>
    <w:rsid w:val="00D21997"/>
    <w:rsid w:val="00D21FD8"/>
    <w:rsid w:val="00D22445"/>
    <w:rsid w:val="00D2687A"/>
    <w:rsid w:val="00D7175E"/>
    <w:rsid w:val="00DA2B50"/>
    <w:rsid w:val="00DA3A08"/>
    <w:rsid w:val="00DA6BDD"/>
    <w:rsid w:val="00DB59B8"/>
    <w:rsid w:val="00DB6C77"/>
    <w:rsid w:val="00DD1613"/>
    <w:rsid w:val="00DD340D"/>
    <w:rsid w:val="00DE22E8"/>
    <w:rsid w:val="00DF705F"/>
    <w:rsid w:val="00E00FF6"/>
    <w:rsid w:val="00E02AFB"/>
    <w:rsid w:val="00E033A1"/>
    <w:rsid w:val="00E137D5"/>
    <w:rsid w:val="00E1623E"/>
    <w:rsid w:val="00E16263"/>
    <w:rsid w:val="00E22DF2"/>
    <w:rsid w:val="00E4026D"/>
    <w:rsid w:val="00E41159"/>
    <w:rsid w:val="00E43F8D"/>
    <w:rsid w:val="00E441C5"/>
    <w:rsid w:val="00E461E9"/>
    <w:rsid w:val="00E64887"/>
    <w:rsid w:val="00E76AEC"/>
    <w:rsid w:val="00E8641D"/>
    <w:rsid w:val="00E977B2"/>
    <w:rsid w:val="00EB49EF"/>
    <w:rsid w:val="00ED118F"/>
    <w:rsid w:val="00ED6356"/>
    <w:rsid w:val="00EE3CEF"/>
    <w:rsid w:val="00EE4984"/>
    <w:rsid w:val="00EF1D9B"/>
    <w:rsid w:val="00F01ECD"/>
    <w:rsid w:val="00F1684F"/>
    <w:rsid w:val="00F26D0D"/>
    <w:rsid w:val="00F279B7"/>
    <w:rsid w:val="00F3204F"/>
    <w:rsid w:val="00F37191"/>
    <w:rsid w:val="00F41B28"/>
    <w:rsid w:val="00F44634"/>
    <w:rsid w:val="00F454F5"/>
    <w:rsid w:val="00F559FC"/>
    <w:rsid w:val="00F958B7"/>
    <w:rsid w:val="00F96CE7"/>
    <w:rsid w:val="00FA6523"/>
    <w:rsid w:val="00FB362B"/>
    <w:rsid w:val="00FB7BEB"/>
    <w:rsid w:val="00FC7FD4"/>
    <w:rsid w:val="00FE0D6B"/>
    <w:rsid w:val="00FF7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B81F"/>
  <w15:chartTrackingRefBased/>
  <w15:docId w15:val="{29F377BB-D24D-DF44-82CC-1913CAD2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02435C"/>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740B1"/>
    <w:pPr>
      <w:spacing w:after="200"/>
    </w:pPr>
    <w:rPr>
      <w:i/>
      <w:iCs/>
      <w:color w:val="44546A" w:themeColor="text2"/>
      <w:sz w:val="18"/>
      <w:szCs w:val="18"/>
    </w:rPr>
  </w:style>
  <w:style w:type="paragraph" w:styleId="Header">
    <w:name w:val="header"/>
    <w:basedOn w:val="Normal"/>
    <w:link w:val="HeaderChar"/>
    <w:uiPriority w:val="99"/>
    <w:unhideWhenUsed/>
    <w:rsid w:val="00DE22E8"/>
    <w:pPr>
      <w:tabs>
        <w:tab w:val="center" w:pos="4680"/>
        <w:tab w:val="right" w:pos="9360"/>
      </w:tabs>
    </w:pPr>
  </w:style>
  <w:style w:type="character" w:customStyle="1" w:styleId="HeaderChar">
    <w:name w:val="Header Char"/>
    <w:basedOn w:val="DefaultParagraphFont"/>
    <w:link w:val="Header"/>
    <w:uiPriority w:val="99"/>
    <w:rsid w:val="00DE22E8"/>
  </w:style>
  <w:style w:type="paragraph" w:styleId="Footer">
    <w:name w:val="footer"/>
    <w:basedOn w:val="Normal"/>
    <w:link w:val="FooterChar"/>
    <w:uiPriority w:val="99"/>
    <w:unhideWhenUsed/>
    <w:rsid w:val="00DE22E8"/>
    <w:pPr>
      <w:tabs>
        <w:tab w:val="center" w:pos="4680"/>
        <w:tab w:val="right" w:pos="9360"/>
      </w:tabs>
    </w:pPr>
  </w:style>
  <w:style w:type="character" w:customStyle="1" w:styleId="FooterChar">
    <w:name w:val="Footer Char"/>
    <w:basedOn w:val="DefaultParagraphFont"/>
    <w:link w:val="Footer"/>
    <w:uiPriority w:val="99"/>
    <w:rsid w:val="00DE22E8"/>
  </w:style>
  <w:style w:type="character" w:styleId="Hyperlink">
    <w:name w:val="Hyperlink"/>
    <w:basedOn w:val="DefaultParagraphFont"/>
    <w:uiPriority w:val="99"/>
    <w:unhideWhenUsed/>
    <w:rsid w:val="007C2D29"/>
    <w:rPr>
      <w:color w:val="0563C1" w:themeColor="hyperlink"/>
      <w:u w:val="single"/>
    </w:rPr>
  </w:style>
  <w:style w:type="character" w:styleId="UnresolvedMention">
    <w:name w:val="Unresolved Mention"/>
    <w:basedOn w:val="DefaultParagraphFont"/>
    <w:uiPriority w:val="99"/>
    <w:semiHidden/>
    <w:unhideWhenUsed/>
    <w:rsid w:val="007C2D29"/>
    <w:rPr>
      <w:color w:val="605E5C"/>
      <w:shd w:val="clear" w:color="auto" w:fill="E1DFDD"/>
    </w:rPr>
  </w:style>
  <w:style w:type="paragraph" w:styleId="FootnoteText">
    <w:name w:val="footnote text"/>
    <w:basedOn w:val="Normal"/>
    <w:link w:val="FootnoteTextChar"/>
    <w:uiPriority w:val="99"/>
    <w:semiHidden/>
    <w:unhideWhenUsed/>
    <w:rsid w:val="00CD4E59"/>
    <w:rPr>
      <w:sz w:val="20"/>
      <w:szCs w:val="20"/>
    </w:rPr>
  </w:style>
  <w:style w:type="character" w:customStyle="1" w:styleId="FootnoteTextChar">
    <w:name w:val="Footnote Text Char"/>
    <w:basedOn w:val="DefaultParagraphFont"/>
    <w:link w:val="FootnoteText"/>
    <w:uiPriority w:val="99"/>
    <w:semiHidden/>
    <w:rsid w:val="00CD4E59"/>
    <w:rPr>
      <w:sz w:val="20"/>
      <w:szCs w:val="20"/>
    </w:rPr>
  </w:style>
  <w:style w:type="character" w:styleId="FootnoteReference">
    <w:name w:val="footnote reference"/>
    <w:basedOn w:val="DefaultParagraphFont"/>
    <w:uiPriority w:val="99"/>
    <w:semiHidden/>
    <w:unhideWhenUsed/>
    <w:rsid w:val="00CD4E59"/>
    <w:rPr>
      <w:vertAlign w:val="superscript"/>
    </w:rPr>
  </w:style>
  <w:style w:type="character" w:styleId="PageNumber">
    <w:name w:val="page number"/>
    <w:basedOn w:val="DefaultParagraphFont"/>
    <w:uiPriority w:val="99"/>
    <w:semiHidden/>
    <w:unhideWhenUsed/>
    <w:rsid w:val="005C4CAC"/>
  </w:style>
  <w:style w:type="character" w:customStyle="1" w:styleId="Heading3Char">
    <w:name w:val="Heading 3 Char"/>
    <w:basedOn w:val="DefaultParagraphFont"/>
    <w:link w:val="Heading3"/>
    <w:rsid w:val="0002435C"/>
    <w:rPr>
      <w:rFonts w:ascii="Tahoma" w:eastAsia="SimSun" w:hAnsi="Tahoma" w:cs="Tahoma"/>
      <w:b/>
      <w:bCs/>
      <w:sz w:val="20"/>
      <w:szCs w:val="20"/>
      <w:lang w:eastAsia="zh-CN"/>
    </w:rPr>
  </w:style>
  <w:style w:type="paragraph" w:styleId="NormalWeb">
    <w:name w:val="Normal (Web)"/>
    <w:basedOn w:val="Normal"/>
    <w:rsid w:val="0002435C"/>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463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38%30%38%31%39%34@%73%74u%64%65%6e%74%2eu%77%74%73%64%2e%61%63.%75%6b"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4DB3D-C54C-CC4F-8300-ACF6FBAC4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1287</TotalTime>
  <Pages>12</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Paiva (1808194)</dc:creator>
  <cp:keywords/>
  <dc:description/>
  <cp:lastModifiedBy>Fernanda Paiva (1808194)</cp:lastModifiedBy>
  <cp:revision>159</cp:revision>
  <dcterms:created xsi:type="dcterms:W3CDTF">2020-05-08T11:48:00Z</dcterms:created>
  <dcterms:modified xsi:type="dcterms:W3CDTF">2020-06-08T13:20:00Z</dcterms:modified>
</cp:coreProperties>
</file>