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A3A84" w14:textId="43928825" w:rsidR="53B41979" w:rsidRDefault="53B41979" w:rsidP="7019579D">
      <w:pPr>
        <w:jc w:val="both"/>
        <w:rPr>
          <w:rFonts w:eastAsiaTheme="minorEastAsia"/>
          <w:b/>
          <w:bCs/>
          <w:color w:val="000000" w:themeColor="text1"/>
          <w:sz w:val="24"/>
          <w:szCs w:val="24"/>
        </w:rPr>
      </w:pPr>
      <w:bookmarkStart w:id="0" w:name="_Int_sVhFypFC"/>
      <w:r w:rsidRPr="09CDB0C2">
        <w:rPr>
          <w:rFonts w:eastAsiaTheme="minorEastAsia"/>
          <w:b/>
          <w:bCs/>
          <w:color w:val="000000" w:themeColor="text1"/>
          <w:sz w:val="24"/>
          <w:szCs w:val="24"/>
        </w:rPr>
        <w:t>Critically evaluate outdoor education as a site of cultural struggl</w:t>
      </w:r>
      <w:r w:rsidR="3DEFE9F6" w:rsidRPr="09CDB0C2">
        <w:rPr>
          <w:rFonts w:eastAsiaTheme="minorEastAsia"/>
          <w:b/>
          <w:bCs/>
          <w:color w:val="000000" w:themeColor="text1"/>
          <w:sz w:val="24"/>
          <w:szCs w:val="24"/>
        </w:rPr>
        <w:t>e</w:t>
      </w:r>
      <w:r w:rsidR="56DF9D94" w:rsidRPr="09CDB0C2">
        <w:rPr>
          <w:rFonts w:eastAsiaTheme="minorEastAsia"/>
          <w:b/>
          <w:bCs/>
          <w:color w:val="000000" w:themeColor="text1"/>
          <w:sz w:val="24"/>
          <w:szCs w:val="24"/>
        </w:rPr>
        <w:t xml:space="preserve"> – what is in a </w:t>
      </w:r>
      <w:r w:rsidR="5C9CD4F2" w:rsidRPr="09CDB0C2">
        <w:rPr>
          <w:rFonts w:eastAsiaTheme="minorEastAsia"/>
          <w:b/>
          <w:bCs/>
          <w:color w:val="000000" w:themeColor="text1"/>
          <w:sz w:val="24"/>
          <w:szCs w:val="24"/>
        </w:rPr>
        <w:t>definition?</w:t>
      </w:r>
      <w:bookmarkEnd w:id="0"/>
    </w:p>
    <w:p w14:paraId="7153FDA0" w14:textId="108A83DD" w:rsidR="00AD0B99" w:rsidRDefault="52EB6AAF" w:rsidP="47D05FF8">
      <w:pPr>
        <w:spacing w:line="360" w:lineRule="auto"/>
        <w:rPr>
          <w:rFonts w:eastAsiaTheme="minorEastAsia"/>
          <w:sz w:val="24"/>
          <w:szCs w:val="24"/>
        </w:rPr>
      </w:pPr>
      <w:r w:rsidRPr="09CDB0C2">
        <w:rPr>
          <w:rFonts w:eastAsiaTheme="minorEastAsia"/>
          <w:color w:val="000000" w:themeColor="text1"/>
          <w:sz w:val="24"/>
          <w:szCs w:val="24"/>
        </w:rPr>
        <w:t xml:space="preserve">Humberstone (2000) used the </w:t>
      </w:r>
      <w:r w:rsidR="66565D27" w:rsidRPr="09CDB0C2">
        <w:rPr>
          <w:rFonts w:eastAsiaTheme="minorEastAsia"/>
          <w:color w:val="000000" w:themeColor="text1"/>
          <w:sz w:val="24"/>
          <w:szCs w:val="24"/>
        </w:rPr>
        <w:t>terminology</w:t>
      </w:r>
      <w:r w:rsidRPr="09CDB0C2">
        <w:rPr>
          <w:rFonts w:eastAsiaTheme="minorEastAsia"/>
          <w:color w:val="000000" w:themeColor="text1"/>
          <w:sz w:val="24"/>
          <w:szCs w:val="24"/>
        </w:rPr>
        <w:t xml:space="preserve"> ‘Outdoor Industry’ </w:t>
      </w:r>
      <w:r w:rsidR="595FA1A6" w:rsidRPr="09CDB0C2">
        <w:rPr>
          <w:rFonts w:eastAsiaTheme="minorEastAsia"/>
          <w:color w:val="000000" w:themeColor="text1"/>
          <w:sz w:val="24"/>
          <w:szCs w:val="24"/>
        </w:rPr>
        <w:t>to</w:t>
      </w:r>
      <w:r w:rsidR="395FD51A" w:rsidRPr="09CDB0C2">
        <w:rPr>
          <w:rFonts w:eastAsiaTheme="minorEastAsia"/>
          <w:color w:val="000000" w:themeColor="text1"/>
          <w:sz w:val="24"/>
          <w:szCs w:val="24"/>
        </w:rPr>
        <w:t xml:space="preserve"> encapsulate the many guises of outdoor</w:t>
      </w:r>
      <w:r w:rsidR="244D817E" w:rsidRPr="09CDB0C2">
        <w:rPr>
          <w:rFonts w:eastAsiaTheme="minorEastAsia"/>
          <w:color w:val="000000" w:themeColor="text1"/>
          <w:sz w:val="24"/>
          <w:szCs w:val="24"/>
        </w:rPr>
        <w:t xml:space="preserve"> education</w:t>
      </w:r>
      <w:r w:rsidR="7756F970" w:rsidRPr="09CDB0C2">
        <w:rPr>
          <w:rFonts w:eastAsiaTheme="minorEastAsia"/>
          <w:color w:val="000000" w:themeColor="text1"/>
          <w:sz w:val="24"/>
          <w:szCs w:val="24"/>
        </w:rPr>
        <w:t>,</w:t>
      </w:r>
      <w:r w:rsidR="395FD51A" w:rsidRPr="09CDB0C2">
        <w:rPr>
          <w:rFonts w:eastAsiaTheme="minorEastAsia"/>
          <w:color w:val="000000" w:themeColor="text1"/>
          <w:sz w:val="24"/>
          <w:szCs w:val="24"/>
        </w:rPr>
        <w:t xml:space="preserve"> adventure</w:t>
      </w:r>
      <w:r w:rsidR="5D399126" w:rsidRPr="09CDB0C2">
        <w:rPr>
          <w:rFonts w:eastAsiaTheme="minorEastAsia"/>
          <w:color w:val="000000" w:themeColor="text1"/>
          <w:sz w:val="24"/>
          <w:szCs w:val="24"/>
        </w:rPr>
        <w:t xml:space="preserve"> </w:t>
      </w:r>
      <w:r w:rsidR="23EBD4F7" w:rsidRPr="09CDB0C2">
        <w:rPr>
          <w:rFonts w:eastAsiaTheme="minorEastAsia"/>
          <w:color w:val="000000" w:themeColor="text1"/>
          <w:sz w:val="24"/>
          <w:szCs w:val="24"/>
        </w:rPr>
        <w:t xml:space="preserve">recreation </w:t>
      </w:r>
      <w:r w:rsidR="5D399126" w:rsidRPr="09CDB0C2">
        <w:rPr>
          <w:rFonts w:eastAsiaTheme="minorEastAsia"/>
          <w:color w:val="000000" w:themeColor="text1"/>
          <w:sz w:val="24"/>
          <w:szCs w:val="24"/>
        </w:rPr>
        <w:t>and ‘associated phenomena’</w:t>
      </w:r>
      <w:r w:rsidR="1D06DE02" w:rsidRPr="09CDB0C2">
        <w:rPr>
          <w:rFonts w:eastAsiaTheme="minorEastAsia"/>
          <w:color w:val="000000" w:themeColor="text1"/>
          <w:sz w:val="24"/>
          <w:szCs w:val="24"/>
        </w:rPr>
        <w:t xml:space="preserve">, rather than attempt to provide </w:t>
      </w:r>
      <w:r w:rsidR="7A81BBBE" w:rsidRPr="09CDB0C2">
        <w:rPr>
          <w:rFonts w:eastAsiaTheme="minorEastAsia"/>
          <w:color w:val="000000" w:themeColor="text1"/>
          <w:sz w:val="24"/>
          <w:szCs w:val="24"/>
        </w:rPr>
        <w:t xml:space="preserve">a </w:t>
      </w:r>
      <w:r w:rsidR="1D06DE02" w:rsidRPr="09CDB0C2">
        <w:rPr>
          <w:rFonts w:eastAsiaTheme="minorEastAsia"/>
          <w:color w:val="000000" w:themeColor="text1"/>
          <w:sz w:val="24"/>
          <w:szCs w:val="24"/>
        </w:rPr>
        <w:t>definitive statement</w:t>
      </w:r>
      <w:r w:rsidR="29EA12CA" w:rsidRPr="09CDB0C2">
        <w:rPr>
          <w:rFonts w:eastAsiaTheme="minorEastAsia"/>
          <w:color w:val="000000" w:themeColor="text1"/>
          <w:sz w:val="24"/>
          <w:szCs w:val="24"/>
        </w:rPr>
        <w:t xml:space="preserve">. </w:t>
      </w:r>
      <w:r w:rsidR="2C180D5B" w:rsidRPr="09CDB0C2">
        <w:rPr>
          <w:rFonts w:eastAsiaTheme="minorEastAsia"/>
          <w:color w:val="000000" w:themeColor="text1"/>
          <w:sz w:val="24"/>
          <w:szCs w:val="24"/>
        </w:rPr>
        <w:t xml:space="preserve">Numerous attempts have been made to define, </w:t>
      </w:r>
      <w:r w:rsidR="00D63C60" w:rsidRPr="09CDB0C2">
        <w:rPr>
          <w:rFonts w:eastAsiaTheme="minorEastAsia"/>
          <w:color w:val="000000" w:themeColor="text1"/>
          <w:sz w:val="24"/>
          <w:szCs w:val="24"/>
        </w:rPr>
        <w:t>model,</w:t>
      </w:r>
      <w:r w:rsidR="2C180D5B" w:rsidRPr="09CDB0C2">
        <w:rPr>
          <w:rFonts w:eastAsiaTheme="minorEastAsia"/>
          <w:color w:val="000000" w:themeColor="text1"/>
          <w:sz w:val="24"/>
          <w:szCs w:val="24"/>
        </w:rPr>
        <w:t xml:space="preserve"> </w:t>
      </w:r>
      <w:r w:rsidR="48F5CDCC" w:rsidRPr="09CDB0C2">
        <w:rPr>
          <w:rFonts w:eastAsiaTheme="minorEastAsia"/>
          <w:color w:val="000000" w:themeColor="text1"/>
          <w:sz w:val="24"/>
          <w:szCs w:val="24"/>
        </w:rPr>
        <w:t xml:space="preserve">or </w:t>
      </w:r>
      <w:r w:rsidR="2C180D5B" w:rsidRPr="09CDB0C2">
        <w:rPr>
          <w:rFonts w:eastAsiaTheme="minorEastAsia"/>
          <w:color w:val="000000" w:themeColor="text1"/>
          <w:sz w:val="24"/>
          <w:szCs w:val="24"/>
        </w:rPr>
        <w:t xml:space="preserve">explain the </w:t>
      </w:r>
      <w:r w:rsidR="31417E4D" w:rsidRPr="09CDB0C2">
        <w:rPr>
          <w:rFonts w:eastAsiaTheme="minorEastAsia"/>
          <w:color w:val="000000" w:themeColor="text1"/>
          <w:sz w:val="24"/>
          <w:szCs w:val="24"/>
        </w:rPr>
        <w:t xml:space="preserve">different constituent parts of </w:t>
      </w:r>
      <w:r w:rsidR="1D7A7AEA" w:rsidRPr="09CDB0C2">
        <w:rPr>
          <w:rFonts w:eastAsiaTheme="minorEastAsia"/>
          <w:color w:val="000000" w:themeColor="text1"/>
          <w:sz w:val="24"/>
          <w:szCs w:val="24"/>
        </w:rPr>
        <w:t xml:space="preserve">the </w:t>
      </w:r>
      <w:r w:rsidR="426C3B03" w:rsidRPr="09CDB0C2">
        <w:rPr>
          <w:rFonts w:eastAsiaTheme="minorEastAsia"/>
          <w:color w:val="000000" w:themeColor="text1"/>
          <w:sz w:val="24"/>
          <w:szCs w:val="24"/>
        </w:rPr>
        <w:t>‘</w:t>
      </w:r>
      <w:r w:rsidR="2C180D5B" w:rsidRPr="09CDB0C2">
        <w:rPr>
          <w:rFonts w:eastAsiaTheme="minorEastAsia"/>
          <w:color w:val="000000" w:themeColor="text1"/>
          <w:sz w:val="24"/>
          <w:szCs w:val="24"/>
        </w:rPr>
        <w:t>outdoor industry</w:t>
      </w:r>
      <w:r w:rsidR="1B29C430" w:rsidRPr="09CDB0C2">
        <w:rPr>
          <w:rFonts w:eastAsiaTheme="minorEastAsia"/>
          <w:color w:val="000000" w:themeColor="text1"/>
          <w:sz w:val="24"/>
          <w:szCs w:val="24"/>
        </w:rPr>
        <w:t>’</w:t>
      </w:r>
      <w:r w:rsidR="3A0620A5" w:rsidRPr="09CDB0C2">
        <w:rPr>
          <w:rFonts w:eastAsiaTheme="minorEastAsia"/>
          <w:color w:val="FF0000"/>
          <w:sz w:val="24"/>
          <w:szCs w:val="24"/>
        </w:rPr>
        <w:t xml:space="preserve"> </w:t>
      </w:r>
      <w:r w:rsidR="179616DA" w:rsidRPr="09CDB0C2">
        <w:rPr>
          <w:rFonts w:eastAsiaTheme="minorEastAsia"/>
          <w:sz w:val="24"/>
          <w:szCs w:val="24"/>
        </w:rPr>
        <w:t>(</w:t>
      </w:r>
      <w:r w:rsidR="3A0620A5" w:rsidRPr="09CDB0C2">
        <w:rPr>
          <w:rFonts w:eastAsiaTheme="minorEastAsia"/>
          <w:sz w:val="24"/>
          <w:szCs w:val="24"/>
        </w:rPr>
        <w:t>D</w:t>
      </w:r>
      <w:r w:rsidR="0108C406" w:rsidRPr="09CDB0C2">
        <w:rPr>
          <w:rFonts w:eastAsiaTheme="minorEastAsia"/>
          <w:sz w:val="24"/>
          <w:szCs w:val="24"/>
        </w:rPr>
        <w:t xml:space="preserve">epartment for </w:t>
      </w:r>
      <w:r w:rsidR="3A0620A5" w:rsidRPr="09CDB0C2">
        <w:rPr>
          <w:rFonts w:eastAsiaTheme="minorEastAsia"/>
          <w:sz w:val="24"/>
          <w:szCs w:val="24"/>
        </w:rPr>
        <w:t>E</w:t>
      </w:r>
      <w:r w:rsidR="169EF8DF" w:rsidRPr="09CDB0C2">
        <w:rPr>
          <w:rFonts w:eastAsiaTheme="minorEastAsia"/>
          <w:sz w:val="24"/>
          <w:szCs w:val="24"/>
        </w:rPr>
        <w:t xml:space="preserve">ducation and </w:t>
      </w:r>
      <w:r w:rsidR="3A0620A5" w:rsidRPr="09CDB0C2">
        <w:rPr>
          <w:rFonts w:eastAsiaTheme="minorEastAsia"/>
          <w:sz w:val="24"/>
          <w:szCs w:val="24"/>
        </w:rPr>
        <w:t>S</w:t>
      </w:r>
      <w:r w:rsidR="3F9A3933" w:rsidRPr="09CDB0C2">
        <w:rPr>
          <w:rFonts w:eastAsiaTheme="minorEastAsia"/>
          <w:sz w:val="24"/>
          <w:szCs w:val="24"/>
        </w:rPr>
        <w:t>cience</w:t>
      </w:r>
      <w:r w:rsidR="3A0620A5" w:rsidRPr="09CDB0C2">
        <w:rPr>
          <w:rFonts w:eastAsiaTheme="minorEastAsia"/>
          <w:sz w:val="24"/>
          <w:szCs w:val="24"/>
        </w:rPr>
        <w:t xml:space="preserve">, 1975; </w:t>
      </w:r>
      <w:r w:rsidR="35005EB6" w:rsidRPr="09CDB0C2">
        <w:rPr>
          <w:rFonts w:eastAsiaTheme="minorEastAsia"/>
          <w:sz w:val="24"/>
          <w:szCs w:val="24"/>
        </w:rPr>
        <w:t>Higgins &amp; Loyne, 1997</w:t>
      </w:r>
      <w:r w:rsidR="1FB5E793" w:rsidRPr="09CDB0C2">
        <w:rPr>
          <w:rFonts w:eastAsiaTheme="minorEastAsia"/>
          <w:sz w:val="24"/>
          <w:szCs w:val="24"/>
        </w:rPr>
        <w:t>;</w:t>
      </w:r>
      <w:r w:rsidR="579F6A3C" w:rsidRPr="09CDB0C2">
        <w:rPr>
          <w:rFonts w:eastAsiaTheme="minorEastAsia"/>
          <w:color w:val="FF0000"/>
          <w:sz w:val="24"/>
          <w:szCs w:val="24"/>
        </w:rPr>
        <w:t xml:space="preserve"> </w:t>
      </w:r>
      <w:r w:rsidR="579F6A3C" w:rsidRPr="09CDB0C2">
        <w:rPr>
          <w:rFonts w:eastAsiaTheme="minorEastAsia"/>
          <w:sz w:val="24"/>
          <w:szCs w:val="24"/>
        </w:rPr>
        <w:t>Gilbertson, 2006</w:t>
      </w:r>
      <w:r w:rsidR="40B99D11" w:rsidRPr="09CDB0C2">
        <w:rPr>
          <w:rFonts w:eastAsiaTheme="minorEastAsia"/>
          <w:sz w:val="24"/>
          <w:szCs w:val="24"/>
        </w:rPr>
        <w:t xml:space="preserve"> &amp; </w:t>
      </w:r>
      <w:r w:rsidR="194BECE2" w:rsidRPr="09CDB0C2">
        <w:rPr>
          <w:rFonts w:eastAsiaTheme="minorEastAsia"/>
          <w:sz w:val="24"/>
          <w:szCs w:val="24"/>
        </w:rPr>
        <w:t>I</w:t>
      </w:r>
      <w:r w:rsidR="3F3B3505" w:rsidRPr="09CDB0C2">
        <w:rPr>
          <w:rFonts w:eastAsiaTheme="minorEastAsia"/>
          <w:sz w:val="24"/>
          <w:szCs w:val="24"/>
        </w:rPr>
        <w:t>nstitute for Outdoor Learning, 2021)</w:t>
      </w:r>
      <w:r w:rsidR="19ECAE73" w:rsidRPr="09CDB0C2">
        <w:rPr>
          <w:rFonts w:eastAsiaTheme="minorEastAsia"/>
          <w:sz w:val="24"/>
          <w:szCs w:val="24"/>
        </w:rPr>
        <w:t>.</w:t>
      </w:r>
      <w:r w:rsidR="19ECAE73" w:rsidRPr="09CDB0C2">
        <w:rPr>
          <w:rFonts w:eastAsiaTheme="minorEastAsia"/>
          <w:color w:val="FF0000"/>
          <w:sz w:val="24"/>
          <w:szCs w:val="24"/>
        </w:rPr>
        <w:t xml:space="preserve"> </w:t>
      </w:r>
      <w:r w:rsidR="19ECAE73" w:rsidRPr="09CDB0C2">
        <w:rPr>
          <w:rFonts w:eastAsiaTheme="minorEastAsia"/>
          <w:sz w:val="24"/>
          <w:szCs w:val="24"/>
        </w:rPr>
        <w:t>But as Humberstone (200</w:t>
      </w:r>
      <w:r w:rsidR="6EEA5517" w:rsidRPr="09CDB0C2">
        <w:rPr>
          <w:rFonts w:eastAsiaTheme="minorEastAsia"/>
          <w:sz w:val="24"/>
          <w:szCs w:val="24"/>
        </w:rPr>
        <w:t>0) indicate</w:t>
      </w:r>
      <w:r w:rsidR="40F0D6B6" w:rsidRPr="09CDB0C2">
        <w:rPr>
          <w:rFonts w:eastAsiaTheme="minorEastAsia"/>
          <w:sz w:val="24"/>
          <w:szCs w:val="24"/>
        </w:rPr>
        <w:t>d</w:t>
      </w:r>
      <w:r w:rsidR="1F8579C3" w:rsidRPr="09CDB0C2">
        <w:rPr>
          <w:rFonts w:eastAsiaTheme="minorEastAsia"/>
          <w:sz w:val="24"/>
          <w:szCs w:val="24"/>
        </w:rPr>
        <w:t>,</w:t>
      </w:r>
      <w:r w:rsidR="6EEA5517" w:rsidRPr="09CDB0C2">
        <w:rPr>
          <w:rFonts w:eastAsiaTheme="minorEastAsia"/>
          <w:sz w:val="24"/>
          <w:szCs w:val="24"/>
        </w:rPr>
        <w:t xml:space="preserve"> </w:t>
      </w:r>
      <w:r w:rsidR="1827B134" w:rsidRPr="09CDB0C2">
        <w:rPr>
          <w:rFonts w:eastAsiaTheme="minorEastAsia"/>
          <w:sz w:val="24"/>
          <w:szCs w:val="24"/>
        </w:rPr>
        <w:t>how the outdoor industry is interpreted can be v</w:t>
      </w:r>
      <w:r w:rsidR="3D18C5CB" w:rsidRPr="09CDB0C2">
        <w:rPr>
          <w:rFonts w:eastAsiaTheme="minorEastAsia"/>
          <w:sz w:val="24"/>
          <w:szCs w:val="24"/>
        </w:rPr>
        <w:t>ery much dependent on</w:t>
      </w:r>
      <w:r w:rsidR="0D20297F" w:rsidRPr="09CDB0C2">
        <w:rPr>
          <w:rFonts w:eastAsiaTheme="minorEastAsia"/>
          <w:sz w:val="24"/>
          <w:szCs w:val="24"/>
        </w:rPr>
        <w:t xml:space="preserve"> the</w:t>
      </w:r>
      <w:r w:rsidR="3D18C5CB" w:rsidRPr="09CDB0C2">
        <w:rPr>
          <w:rFonts w:eastAsiaTheme="minorEastAsia"/>
          <w:sz w:val="24"/>
          <w:szCs w:val="24"/>
        </w:rPr>
        <w:t xml:space="preserve"> context </w:t>
      </w:r>
      <w:r w:rsidR="01112035" w:rsidRPr="09CDB0C2">
        <w:rPr>
          <w:rFonts w:eastAsiaTheme="minorEastAsia"/>
          <w:sz w:val="24"/>
          <w:szCs w:val="24"/>
        </w:rPr>
        <w:t>in which the</w:t>
      </w:r>
      <w:r w:rsidR="6A810100" w:rsidRPr="09CDB0C2">
        <w:rPr>
          <w:rFonts w:eastAsiaTheme="minorEastAsia"/>
          <w:sz w:val="24"/>
          <w:szCs w:val="24"/>
        </w:rPr>
        <w:t xml:space="preserve"> </w:t>
      </w:r>
      <w:r w:rsidR="7DD6B875" w:rsidRPr="09CDB0C2">
        <w:rPr>
          <w:rFonts w:eastAsiaTheme="minorEastAsia"/>
          <w:sz w:val="24"/>
          <w:szCs w:val="24"/>
        </w:rPr>
        <w:t>activities</w:t>
      </w:r>
      <w:r w:rsidR="01112035" w:rsidRPr="09CDB0C2">
        <w:rPr>
          <w:rFonts w:eastAsiaTheme="minorEastAsia"/>
          <w:sz w:val="24"/>
          <w:szCs w:val="24"/>
        </w:rPr>
        <w:t xml:space="preserve"> </w:t>
      </w:r>
      <w:r w:rsidR="529F33DA" w:rsidRPr="09CDB0C2">
        <w:rPr>
          <w:rFonts w:eastAsiaTheme="minorEastAsia"/>
          <w:sz w:val="24"/>
          <w:szCs w:val="24"/>
        </w:rPr>
        <w:t xml:space="preserve">occur. </w:t>
      </w:r>
      <w:r w:rsidR="010E6F29" w:rsidRPr="09CDB0C2">
        <w:rPr>
          <w:rFonts w:eastAsiaTheme="minorEastAsia"/>
          <w:sz w:val="24"/>
          <w:szCs w:val="24"/>
        </w:rPr>
        <w:t xml:space="preserve">The context </w:t>
      </w:r>
      <w:r w:rsidR="0FF11BE7" w:rsidRPr="09CDB0C2">
        <w:rPr>
          <w:rFonts w:eastAsiaTheme="minorEastAsia"/>
          <w:sz w:val="24"/>
          <w:szCs w:val="24"/>
        </w:rPr>
        <w:t xml:space="preserve">is constantly evolving and </w:t>
      </w:r>
      <w:r w:rsidR="010E6F29" w:rsidRPr="09CDB0C2">
        <w:rPr>
          <w:rFonts w:eastAsiaTheme="minorEastAsia"/>
          <w:sz w:val="24"/>
          <w:szCs w:val="24"/>
        </w:rPr>
        <w:t>can be shaped and influenced</w:t>
      </w:r>
      <w:r w:rsidR="356A9BD3" w:rsidRPr="09CDB0C2">
        <w:rPr>
          <w:rFonts w:eastAsiaTheme="minorEastAsia"/>
          <w:sz w:val="24"/>
          <w:szCs w:val="24"/>
        </w:rPr>
        <w:t xml:space="preserve">, </w:t>
      </w:r>
      <w:r w:rsidR="1318AD98" w:rsidRPr="09CDB0C2">
        <w:rPr>
          <w:rFonts w:eastAsiaTheme="minorEastAsia"/>
          <w:sz w:val="24"/>
          <w:szCs w:val="24"/>
        </w:rPr>
        <w:t>both internally and externally</w:t>
      </w:r>
      <w:r w:rsidR="1D965544" w:rsidRPr="09CDB0C2">
        <w:rPr>
          <w:rFonts w:eastAsiaTheme="minorEastAsia"/>
          <w:sz w:val="24"/>
          <w:szCs w:val="24"/>
        </w:rPr>
        <w:t xml:space="preserve">, by individuals </w:t>
      </w:r>
      <w:r w:rsidR="7CE8C7DC" w:rsidRPr="09CDB0C2">
        <w:rPr>
          <w:rFonts w:eastAsiaTheme="minorEastAsia"/>
          <w:sz w:val="24"/>
          <w:szCs w:val="24"/>
        </w:rPr>
        <w:t>and</w:t>
      </w:r>
      <w:r w:rsidR="1D965544" w:rsidRPr="09CDB0C2">
        <w:rPr>
          <w:rFonts w:eastAsiaTheme="minorEastAsia"/>
          <w:sz w:val="24"/>
          <w:szCs w:val="24"/>
        </w:rPr>
        <w:t xml:space="preserve"> through </w:t>
      </w:r>
      <w:r w:rsidR="4C627C4E" w:rsidRPr="09CDB0C2">
        <w:rPr>
          <w:rFonts w:eastAsiaTheme="minorEastAsia"/>
          <w:sz w:val="24"/>
          <w:szCs w:val="24"/>
        </w:rPr>
        <w:t>socie</w:t>
      </w:r>
      <w:r w:rsidR="3C247078" w:rsidRPr="09CDB0C2">
        <w:rPr>
          <w:rFonts w:eastAsiaTheme="minorEastAsia"/>
          <w:sz w:val="24"/>
          <w:szCs w:val="24"/>
        </w:rPr>
        <w:t xml:space="preserve">ty </w:t>
      </w:r>
      <w:r w:rsidR="40090DE1" w:rsidRPr="09CDB0C2">
        <w:rPr>
          <w:rFonts w:eastAsiaTheme="minorEastAsia"/>
          <w:sz w:val="24"/>
          <w:szCs w:val="24"/>
        </w:rPr>
        <w:t xml:space="preserve">(Beames, Mackie &amp; </w:t>
      </w:r>
      <w:r w:rsidR="4B50D4A1" w:rsidRPr="09CDB0C2">
        <w:rPr>
          <w:rFonts w:eastAsiaTheme="minorEastAsia"/>
          <w:sz w:val="24"/>
          <w:szCs w:val="24"/>
        </w:rPr>
        <w:t>Atencio, 2019)</w:t>
      </w:r>
      <w:r w:rsidR="00D63C60" w:rsidRPr="09CDB0C2">
        <w:rPr>
          <w:rFonts w:eastAsiaTheme="minorEastAsia"/>
          <w:sz w:val="24"/>
          <w:szCs w:val="24"/>
        </w:rPr>
        <w:t xml:space="preserve">. </w:t>
      </w:r>
      <w:r w:rsidR="29CDFDCA" w:rsidRPr="09CDB0C2">
        <w:rPr>
          <w:rFonts w:eastAsiaTheme="minorEastAsia"/>
          <w:sz w:val="24"/>
          <w:szCs w:val="24"/>
        </w:rPr>
        <w:t>Different contexts have different values</w:t>
      </w:r>
      <w:r w:rsidR="2AA501F3" w:rsidRPr="09CDB0C2">
        <w:rPr>
          <w:rFonts w:eastAsiaTheme="minorEastAsia"/>
          <w:sz w:val="24"/>
          <w:szCs w:val="24"/>
        </w:rPr>
        <w:t xml:space="preserve"> and norms</w:t>
      </w:r>
      <w:r w:rsidR="14E6611B" w:rsidRPr="09CDB0C2">
        <w:rPr>
          <w:rFonts w:eastAsiaTheme="minorEastAsia"/>
          <w:sz w:val="24"/>
          <w:szCs w:val="24"/>
        </w:rPr>
        <w:t xml:space="preserve"> </w:t>
      </w:r>
      <w:r w:rsidR="6932C9FF" w:rsidRPr="09CDB0C2">
        <w:rPr>
          <w:rFonts w:eastAsiaTheme="minorEastAsia"/>
          <w:sz w:val="24"/>
          <w:szCs w:val="24"/>
        </w:rPr>
        <w:t xml:space="preserve">or </w:t>
      </w:r>
      <w:r w:rsidR="1C24518A" w:rsidRPr="09CDB0C2">
        <w:rPr>
          <w:rFonts w:eastAsiaTheme="minorEastAsia"/>
          <w:sz w:val="24"/>
          <w:szCs w:val="24"/>
        </w:rPr>
        <w:t>‘</w:t>
      </w:r>
      <w:bookmarkStart w:id="1" w:name="_Int_WiZ642Oq"/>
      <w:r w:rsidR="6932C9FF" w:rsidRPr="09CDB0C2">
        <w:rPr>
          <w:rFonts w:eastAsiaTheme="minorEastAsia"/>
          <w:sz w:val="24"/>
          <w:szCs w:val="24"/>
        </w:rPr>
        <w:t>worldviews</w:t>
      </w:r>
      <w:r w:rsidR="0D6420B8" w:rsidRPr="09CDB0C2">
        <w:rPr>
          <w:rFonts w:eastAsiaTheme="minorEastAsia"/>
          <w:sz w:val="24"/>
          <w:szCs w:val="24"/>
        </w:rPr>
        <w:t>’</w:t>
      </w:r>
      <w:bookmarkEnd w:id="1"/>
      <w:r w:rsidR="6932C9FF" w:rsidRPr="09CDB0C2">
        <w:rPr>
          <w:rFonts w:eastAsiaTheme="minorEastAsia"/>
          <w:sz w:val="24"/>
          <w:szCs w:val="24"/>
        </w:rPr>
        <w:t>. T</w:t>
      </w:r>
      <w:r w:rsidR="14E6611B" w:rsidRPr="09CDB0C2">
        <w:rPr>
          <w:rFonts w:eastAsiaTheme="minorEastAsia"/>
          <w:sz w:val="24"/>
          <w:szCs w:val="24"/>
        </w:rPr>
        <w:t>he values and norms</w:t>
      </w:r>
      <w:r w:rsidR="41D5CEAE" w:rsidRPr="09CDB0C2">
        <w:rPr>
          <w:rFonts w:eastAsiaTheme="minorEastAsia"/>
          <w:sz w:val="24"/>
          <w:szCs w:val="24"/>
        </w:rPr>
        <w:t>,</w:t>
      </w:r>
      <w:r w:rsidR="14E6611B" w:rsidRPr="09CDB0C2">
        <w:rPr>
          <w:rFonts w:eastAsiaTheme="minorEastAsia"/>
          <w:sz w:val="24"/>
          <w:szCs w:val="24"/>
        </w:rPr>
        <w:t xml:space="preserve"> or collective consciousness</w:t>
      </w:r>
      <w:r w:rsidR="4C998477" w:rsidRPr="09CDB0C2">
        <w:rPr>
          <w:rFonts w:eastAsiaTheme="minorEastAsia"/>
          <w:sz w:val="24"/>
          <w:szCs w:val="24"/>
        </w:rPr>
        <w:t xml:space="preserve"> as identified by Durkheim</w:t>
      </w:r>
      <w:r w:rsidR="14E6611B" w:rsidRPr="09CDB0C2">
        <w:rPr>
          <w:rFonts w:eastAsiaTheme="minorEastAsia"/>
          <w:sz w:val="24"/>
          <w:szCs w:val="24"/>
        </w:rPr>
        <w:t xml:space="preserve"> (Brown, 2013)</w:t>
      </w:r>
      <w:r w:rsidR="567B558A" w:rsidRPr="09CDB0C2">
        <w:rPr>
          <w:rFonts w:eastAsiaTheme="minorEastAsia"/>
          <w:sz w:val="24"/>
          <w:szCs w:val="24"/>
        </w:rPr>
        <w:t xml:space="preserve">, </w:t>
      </w:r>
      <w:r w:rsidR="14E6611B" w:rsidRPr="09CDB0C2">
        <w:rPr>
          <w:rFonts w:eastAsiaTheme="minorEastAsia"/>
          <w:sz w:val="24"/>
          <w:szCs w:val="24"/>
        </w:rPr>
        <w:t xml:space="preserve">of one context </w:t>
      </w:r>
      <w:r w:rsidR="72DE729D" w:rsidRPr="09CDB0C2">
        <w:rPr>
          <w:rFonts w:eastAsiaTheme="minorEastAsia"/>
          <w:sz w:val="24"/>
          <w:szCs w:val="24"/>
        </w:rPr>
        <w:t>is what shapes</w:t>
      </w:r>
      <w:r w:rsidR="5966B13F" w:rsidRPr="09CDB0C2">
        <w:rPr>
          <w:rFonts w:eastAsiaTheme="minorEastAsia"/>
          <w:sz w:val="24"/>
          <w:szCs w:val="24"/>
        </w:rPr>
        <w:t xml:space="preserve"> the</w:t>
      </w:r>
      <w:r w:rsidR="72DE729D" w:rsidRPr="09CDB0C2">
        <w:rPr>
          <w:rFonts w:eastAsiaTheme="minorEastAsia"/>
          <w:sz w:val="24"/>
          <w:szCs w:val="24"/>
        </w:rPr>
        <w:t xml:space="preserve"> behaviour</w:t>
      </w:r>
      <w:r w:rsidR="2C730F83" w:rsidRPr="09CDB0C2">
        <w:rPr>
          <w:rFonts w:eastAsiaTheme="minorEastAsia"/>
          <w:sz w:val="24"/>
          <w:szCs w:val="24"/>
        </w:rPr>
        <w:t xml:space="preserve"> </w:t>
      </w:r>
      <w:r w:rsidR="5E4F9D28" w:rsidRPr="09CDB0C2">
        <w:rPr>
          <w:rFonts w:eastAsiaTheme="minorEastAsia"/>
          <w:sz w:val="24"/>
          <w:szCs w:val="24"/>
        </w:rPr>
        <w:t>within</w:t>
      </w:r>
      <w:r w:rsidR="577642E2" w:rsidRPr="09CDB0C2">
        <w:rPr>
          <w:rFonts w:eastAsiaTheme="minorEastAsia"/>
          <w:sz w:val="24"/>
          <w:szCs w:val="24"/>
        </w:rPr>
        <w:t>,</w:t>
      </w:r>
      <w:r w:rsidR="5E4F9D28" w:rsidRPr="09CDB0C2">
        <w:rPr>
          <w:rFonts w:eastAsiaTheme="minorEastAsia"/>
          <w:sz w:val="24"/>
          <w:szCs w:val="24"/>
        </w:rPr>
        <w:t xml:space="preserve"> and</w:t>
      </w:r>
      <w:r w:rsidR="47C83CEB" w:rsidRPr="09CDB0C2">
        <w:rPr>
          <w:rFonts w:eastAsiaTheme="minorEastAsia"/>
          <w:sz w:val="24"/>
          <w:szCs w:val="24"/>
        </w:rPr>
        <w:t xml:space="preserve"> </w:t>
      </w:r>
      <w:r w:rsidR="72DE729D" w:rsidRPr="09CDB0C2">
        <w:rPr>
          <w:rFonts w:eastAsiaTheme="minorEastAsia"/>
          <w:sz w:val="24"/>
          <w:szCs w:val="24"/>
        </w:rPr>
        <w:t>could be identified as a culture.</w:t>
      </w:r>
      <w:r w:rsidR="3DE8671B" w:rsidRPr="09CDB0C2">
        <w:rPr>
          <w:rFonts w:eastAsiaTheme="minorEastAsia"/>
          <w:sz w:val="24"/>
          <w:szCs w:val="24"/>
        </w:rPr>
        <w:t xml:space="preserve"> </w:t>
      </w:r>
      <w:r w:rsidR="5B92B9AA" w:rsidRPr="09CDB0C2">
        <w:rPr>
          <w:rFonts w:eastAsiaTheme="minorEastAsia"/>
          <w:sz w:val="24"/>
          <w:szCs w:val="24"/>
        </w:rPr>
        <w:t>Culture is defined</w:t>
      </w:r>
      <w:r w:rsidR="3647B015" w:rsidRPr="09CDB0C2">
        <w:rPr>
          <w:rFonts w:eastAsiaTheme="minorEastAsia"/>
          <w:sz w:val="24"/>
          <w:szCs w:val="24"/>
        </w:rPr>
        <w:t xml:space="preserve"> simply as</w:t>
      </w:r>
      <w:r w:rsidR="1AFAEA77" w:rsidRPr="09CDB0C2">
        <w:rPr>
          <w:rFonts w:eastAsiaTheme="minorEastAsia"/>
          <w:sz w:val="24"/>
          <w:szCs w:val="24"/>
        </w:rPr>
        <w:t xml:space="preserve"> ‘the way of life of a social group’ (Theodorson &amp; Theodorson, 1969)</w:t>
      </w:r>
      <w:r w:rsidR="2199875D" w:rsidRPr="09CDB0C2">
        <w:rPr>
          <w:rFonts w:eastAsiaTheme="minorEastAsia"/>
          <w:sz w:val="24"/>
          <w:szCs w:val="24"/>
        </w:rPr>
        <w:t xml:space="preserve">. Humberstone (2000) suggested </w:t>
      </w:r>
      <w:r w:rsidR="266CF880" w:rsidRPr="09CDB0C2">
        <w:rPr>
          <w:rFonts w:eastAsiaTheme="minorEastAsia"/>
          <w:sz w:val="24"/>
          <w:szCs w:val="24"/>
        </w:rPr>
        <w:t>that through the development of social theories</w:t>
      </w:r>
      <w:r w:rsidR="30DB882D" w:rsidRPr="09CDB0C2">
        <w:rPr>
          <w:rFonts w:eastAsiaTheme="minorEastAsia"/>
          <w:sz w:val="24"/>
          <w:szCs w:val="24"/>
        </w:rPr>
        <w:t>,</w:t>
      </w:r>
      <w:r w:rsidR="266CF880" w:rsidRPr="09CDB0C2">
        <w:rPr>
          <w:rFonts w:eastAsiaTheme="minorEastAsia"/>
          <w:sz w:val="24"/>
          <w:szCs w:val="24"/>
        </w:rPr>
        <w:t xml:space="preserve"> cultures </w:t>
      </w:r>
      <w:r w:rsidR="7E9141B1" w:rsidRPr="09CDB0C2">
        <w:rPr>
          <w:rFonts w:eastAsiaTheme="minorEastAsia"/>
          <w:sz w:val="24"/>
          <w:szCs w:val="24"/>
        </w:rPr>
        <w:t>could be</w:t>
      </w:r>
      <w:r w:rsidR="266CF880" w:rsidRPr="09CDB0C2">
        <w:rPr>
          <w:rFonts w:eastAsiaTheme="minorEastAsia"/>
          <w:sz w:val="24"/>
          <w:szCs w:val="24"/>
        </w:rPr>
        <w:t xml:space="preserve"> identified </w:t>
      </w:r>
      <w:r w:rsidR="2F3FB7CC" w:rsidRPr="09CDB0C2">
        <w:rPr>
          <w:rFonts w:eastAsiaTheme="minorEastAsia"/>
          <w:sz w:val="24"/>
          <w:szCs w:val="24"/>
        </w:rPr>
        <w:t>as</w:t>
      </w:r>
    </w:p>
    <w:p w14:paraId="6F08EAB0" w14:textId="4A9934B9" w:rsidR="00AD0B99" w:rsidRDefault="266CF880" w:rsidP="38886026">
      <w:pPr>
        <w:spacing w:line="240" w:lineRule="auto"/>
        <w:ind w:left="288"/>
        <w:rPr>
          <w:rFonts w:ascii="Calibri" w:eastAsia="Calibri" w:hAnsi="Calibri" w:cs="Calibri"/>
          <w:sz w:val="24"/>
          <w:szCs w:val="24"/>
        </w:rPr>
      </w:pPr>
      <w:r w:rsidRPr="47D05FF8">
        <w:rPr>
          <w:rFonts w:ascii="Calibri" w:eastAsia="Calibri" w:hAnsi="Calibri" w:cs="Calibri"/>
          <w:sz w:val="24"/>
          <w:szCs w:val="24"/>
        </w:rPr>
        <w:t>“</w:t>
      </w:r>
      <w:r w:rsidR="009F30C2" w:rsidRPr="47D05FF8">
        <w:rPr>
          <w:rFonts w:ascii="Calibri" w:eastAsia="Calibri" w:hAnsi="Calibri" w:cs="Calibri"/>
          <w:sz w:val="24"/>
          <w:szCs w:val="24"/>
        </w:rPr>
        <w:t>The</w:t>
      </w:r>
      <w:r w:rsidR="4A7D9704" w:rsidRPr="47D05FF8">
        <w:rPr>
          <w:rFonts w:ascii="Calibri" w:eastAsia="Calibri" w:hAnsi="Calibri" w:cs="Calibri"/>
          <w:sz w:val="24"/>
          <w:szCs w:val="24"/>
        </w:rPr>
        <w:t xml:space="preserve"> ways in which ideologies and practices are constructed through systems of meanings, by webs of power and through the organisations and institutions that produce and legitimate them</w:t>
      </w:r>
      <w:r w:rsidR="00D63C60" w:rsidRPr="47D05FF8">
        <w:rPr>
          <w:rFonts w:ascii="Calibri" w:eastAsia="Calibri" w:hAnsi="Calibri" w:cs="Calibri"/>
          <w:sz w:val="24"/>
          <w:szCs w:val="24"/>
        </w:rPr>
        <w:t>.”</w:t>
      </w:r>
      <w:r w:rsidR="4A7D9704" w:rsidRPr="47D05FF8">
        <w:rPr>
          <w:rFonts w:ascii="Calibri" w:eastAsia="Calibri" w:hAnsi="Calibri" w:cs="Calibri"/>
          <w:sz w:val="24"/>
          <w:szCs w:val="24"/>
        </w:rPr>
        <w:t xml:space="preserve"> </w:t>
      </w:r>
    </w:p>
    <w:p w14:paraId="640B7F31" w14:textId="5B7D85B1" w:rsidR="3DE8671B" w:rsidRDefault="6BCA76BA" w:rsidP="71CC3CF3">
      <w:pPr>
        <w:spacing w:line="360" w:lineRule="auto"/>
        <w:rPr>
          <w:rFonts w:ascii="Calibri" w:eastAsia="Calibri" w:hAnsi="Calibri" w:cs="Calibri"/>
          <w:sz w:val="24"/>
          <w:szCs w:val="24"/>
        </w:rPr>
      </w:pPr>
      <w:r w:rsidRPr="544ADED4">
        <w:rPr>
          <w:rFonts w:eastAsiaTheme="minorEastAsia"/>
          <w:sz w:val="24"/>
          <w:szCs w:val="24"/>
        </w:rPr>
        <w:t>Social theor</w:t>
      </w:r>
      <w:r w:rsidR="7D5329D0" w:rsidRPr="544ADED4">
        <w:rPr>
          <w:rFonts w:eastAsiaTheme="minorEastAsia"/>
          <w:sz w:val="24"/>
          <w:szCs w:val="24"/>
        </w:rPr>
        <w:t xml:space="preserve">ists seek to clarify the relationship between different cultures </w:t>
      </w:r>
      <w:r w:rsidR="034AECE0" w:rsidRPr="544ADED4">
        <w:rPr>
          <w:rFonts w:eastAsiaTheme="minorEastAsia"/>
          <w:sz w:val="24"/>
          <w:szCs w:val="24"/>
        </w:rPr>
        <w:t>within</w:t>
      </w:r>
      <w:r w:rsidR="7D5329D0" w:rsidRPr="544ADED4">
        <w:rPr>
          <w:rFonts w:eastAsiaTheme="minorEastAsia"/>
          <w:sz w:val="24"/>
          <w:szCs w:val="24"/>
        </w:rPr>
        <w:t xml:space="preserve"> societ</w:t>
      </w:r>
      <w:r w:rsidR="7E29D9AE" w:rsidRPr="544ADED4">
        <w:rPr>
          <w:rFonts w:eastAsiaTheme="minorEastAsia"/>
          <w:sz w:val="24"/>
          <w:szCs w:val="24"/>
        </w:rPr>
        <w:t>y</w:t>
      </w:r>
      <w:r w:rsidR="1C4EA13A" w:rsidRPr="544ADED4">
        <w:rPr>
          <w:rFonts w:eastAsiaTheme="minorEastAsia"/>
          <w:sz w:val="24"/>
          <w:szCs w:val="24"/>
        </w:rPr>
        <w:t xml:space="preserve"> (</w:t>
      </w:r>
      <w:r w:rsidR="6FAFE2E9" w:rsidRPr="544ADED4">
        <w:rPr>
          <w:rFonts w:eastAsiaTheme="minorEastAsia"/>
          <w:sz w:val="24"/>
          <w:szCs w:val="24"/>
        </w:rPr>
        <w:t>Pike &amp; Beames</w:t>
      </w:r>
      <w:r w:rsidR="1C4EA13A" w:rsidRPr="544ADED4">
        <w:rPr>
          <w:rFonts w:eastAsiaTheme="minorEastAsia"/>
          <w:sz w:val="24"/>
          <w:szCs w:val="24"/>
        </w:rPr>
        <w:t xml:space="preserve"> 2013)</w:t>
      </w:r>
      <w:r w:rsidR="7F3DF073" w:rsidRPr="544ADED4">
        <w:rPr>
          <w:rFonts w:eastAsiaTheme="minorEastAsia"/>
          <w:sz w:val="24"/>
          <w:szCs w:val="24"/>
        </w:rPr>
        <w:t xml:space="preserve">. </w:t>
      </w:r>
      <w:r w:rsidR="5DBD2EEE" w:rsidRPr="544ADED4">
        <w:rPr>
          <w:rFonts w:eastAsiaTheme="minorEastAsia"/>
          <w:sz w:val="24"/>
          <w:szCs w:val="24"/>
        </w:rPr>
        <w:t xml:space="preserve">In particular, the reciprocal influence between societal structures and </w:t>
      </w:r>
      <w:r w:rsidR="7AC26345" w:rsidRPr="544ADED4">
        <w:rPr>
          <w:rFonts w:eastAsiaTheme="minorEastAsia"/>
          <w:sz w:val="24"/>
          <w:szCs w:val="24"/>
        </w:rPr>
        <w:t>individuals</w:t>
      </w:r>
      <w:r w:rsidR="09C2EC36" w:rsidRPr="544ADED4">
        <w:rPr>
          <w:rFonts w:eastAsiaTheme="minorEastAsia"/>
          <w:sz w:val="24"/>
          <w:szCs w:val="24"/>
        </w:rPr>
        <w:t xml:space="preserve"> (Beames, Mackie &amp; Atencio, 2019)</w:t>
      </w:r>
      <w:r w:rsidR="7AC26345" w:rsidRPr="544ADED4">
        <w:rPr>
          <w:rFonts w:eastAsiaTheme="minorEastAsia"/>
          <w:sz w:val="24"/>
          <w:szCs w:val="24"/>
        </w:rPr>
        <w:t>.</w:t>
      </w:r>
      <w:r w:rsidR="5DBD2EEE" w:rsidRPr="544ADED4">
        <w:rPr>
          <w:rFonts w:eastAsiaTheme="minorEastAsia"/>
          <w:sz w:val="24"/>
          <w:szCs w:val="24"/>
        </w:rPr>
        <w:t xml:space="preserve"> </w:t>
      </w:r>
      <w:r w:rsidR="7A282A61" w:rsidRPr="544ADED4">
        <w:rPr>
          <w:rFonts w:eastAsiaTheme="minorEastAsia"/>
          <w:sz w:val="24"/>
          <w:szCs w:val="24"/>
        </w:rPr>
        <w:t>Societal</w:t>
      </w:r>
      <w:r w:rsidR="5DBD2EEE" w:rsidRPr="544ADED4">
        <w:rPr>
          <w:rFonts w:eastAsiaTheme="minorEastAsia"/>
          <w:sz w:val="24"/>
          <w:szCs w:val="24"/>
        </w:rPr>
        <w:t xml:space="preserve"> structures i</w:t>
      </w:r>
      <w:r w:rsidR="697278D9" w:rsidRPr="544ADED4">
        <w:rPr>
          <w:rFonts w:eastAsiaTheme="minorEastAsia"/>
          <w:sz w:val="24"/>
          <w:szCs w:val="24"/>
        </w:rPr>
        <w:t>n</w:t>
      </w:r>
      <w:r w:rsidR="4383A9CA" w:rsidRPr="544ADED4">
        <w:rPr>
          <w:rFonts w:eastAsiaTheme="minorEastAsia"/>
          <w:sz w:val="24"/>
          <w:szCs w:val="24"/>
        </w:rPr>
        <w:t xml:space="preserve">clude the </w:t>
      </w:r>
      <w:r w:rsidR="558E929C" w:rsidRPr="544ADED4">
        <w:rPr>
          <w:rFonts w:eastAsiaTheme="minorEastAsia"/>
          <w:sz w:val="24"/>
          <w:szCs w:val="24"/>
        </w:rPr>
        <w:t>g</w:t>
      </w:r>
      <w:r w:rsidR="4383A9CA" w:rsidRPr="544ADED4">
        <w:rPr>
          <w:rFonts w:eastAsiaTheme="minorEastAsia"/>
          <w:sz w:val="24"/>
          <w:szCs w:val="24"/>
        </w:rPr>
        <w:t>overnment, media, representative organisations such as the Institu</w:t>
      </w:r>
      <w:r w:rsidR="2B2638AB" w:rsidRPr="544ADED4">
        <w:rPr>
          <w:rFonts w:eastAsiaTheme="minorEastAsia"/>
          <w:sz w:val="24"/>
          <w:szCs w:val="24"/>
        </w:rPr>
        <w:t>te for Outdoor Learning (IOL)</w:t>
      </w:r>
      <w:r w:rsidR="797775B3" w:rsidRPr="544ADED4">
        <w:rPr>
          <w:rFonts w:eastAsiaTheme="minorEastAsia"/>
          <w:sz w:val="24"/>
          <w:szCs w:val="24"/>
        </w:rPr>
        <w:t xml:space="preserve"> and </w:t>
      </w:r>
      <w:r w:rsidR="2B2638AB" w:rsidRPr="544ADED4">
        <w:rPr>
          <w:rFonts w:eastAsiaTheme="minorEastAsia"/>
          <w:sz w:val="24"/>
          <w:szCs w:val="24"/>
        </w:rPr>
        <w:t>National Governing Bodies (NGBs) such as British Canoeing</w:t>
      </w:r>
      <w:r w:rsidR="00D63C60" w:rsidRPr="2C2BBB4F">
        <w:rPr>
          <w:rFonts w:eastAsiaTheme="minorEastAsia"/>
          <w:sz w:val="24"/>
          <w:szCs w:val="24"/>
        </w:rPr>
        <w:t>.</w:t>
      </w:r>
      <w:r w:rsidR="00D63C60" w:rsidRPr="544ADED4">
        <w:rPr>
          <w:rFonts w:eastAsiaTheme="minorEastAsia"/>
          <w:sz w:val="24"/>
          <w:szCs w:val="24"/>
        </w:rPr>
        <w:t xml:space="preserve"> </w:t>
      </w:r>
      <w:r w:rsidR="57913A0B" w:rsidRPr="544ADED4">
        <w:rPr>
          <w:rFonts w:eastAsiaTheme="minorEastAsia"/>
          <w:sz w:val="24"/>
          <w:szCs w:val="24"/>
        </w:rPr>
        <w:t xml:space="preserve">Individuals </w:t>
      </w:r>
      <w:r w:rsidR="61F47025" w:rsidRPr="544ADED4">
        <w:rPr>
          <w:rFonts w:eastAsiaTheme="minorEastAsia"/>
          <w:sz w:val="24"/>
          <w:szCs w:val="24"/>
        </w:rPr>
        <w:t xml:space="preserve">are what sociologists call agents, </w:t>
      </w:r>
      <w:r w:rsidR="1173E375" w:rsidRPr="544ADED4">
        <w:rPr>
          <w:rFonts w:eastAsiaTheme="minorEastAsia"/>
          <w:sz w:val="24"/>
          <w:szCs w:val="24"/>
        </w:rPr>
        <w:t>‘</w:t>
      </w:r>
      <w:r w:rsidR="61F47025" w:rsidRPr="544ADED4">
        <w:rPr>
          <w:rFonts w:eastAsiaTheme="minorEastAsia"/>
          <w:sz w:val="24"/>
          <w:szCs w:val="24"/>
        </w:rPr>
        <w:t>human beings who intentionally take act</w:t>
      </w:r>
      <w:r w:rsidR="77E74D2D" w:rsidRPr="544ADED4">
        <w:rPr>
          <w:rFonts w:eastAsiaTheme="minorEastAsia"/>
          <w:sz w:val="24"/>
          <w:szCs w:val="24"/>
        </w:rPr>
        <w:t>ion</w:t>
      </w:r>
      <w:r w:rsidR="47D5CA03" w:rsidRPr="544ADED4">
        <w:rPr>
          <w:rFonts w:eastAsiaTheme="minorEastAsia"/>
          <w:sz w:val="24"/>
          <w:szCs w:val="24"/>
        </w:rPr>
        <w:t xml:space="preserve"> to pursue their goals’ (Hearn</w:t>
      </w:r>
      <w:r w:rsidR="048A9B2C" w:rsidRPr="544ADED4">
        <w:rPr>
          <w:rFonts w:eastAsiaTheme="minorEastAsia"/>
          <w:sz w:val="24"/>
          <w:szCs w:val="24"/>
        </w:rPr>
        <w:t xml:space="preserve">, </w:t>
      </w:r>
      <w:r w:rsidR="47D5CA03" w:rsidRPr="544ADED4">
        <w:rPr>
          <w:rFonts w:eastAsiaTheme="minorEastAsia"/>
          <w:sz w:val="24"/>
          <w:szCs w:val="24"/>
        </w:rPr>
        <w:t>2012 in Beames, Mackie &amp; Atencio, 2019).</w:t>
      </w:r>
      <w:r w:rsidR="25963244" w:rsidRPr="544ADED4">
        <w:rPr>
          <w:rFonts w:eastAsiaTheme="minorEastAsia"/>
          <w:sz w:val="24"/>
          <w:szCs w:val="24"/>
        </w:rPr>
        <w:t xml:space="preserve"> </w:t>
      </w:r>
      <w:r w:rsidR="5AFE1109" w:rsidRPr="544ADED4">
        <w:rPr>
          <w:rFonts w:eastAsiaTheme="minorEastAsia"/>
          <w:sz w:val="24"/>
          <w:szCs w:val="24"/>
        </w:rPr>
        <w:t>Pike &amp; Beames (2013) suggest that it is thi</w:t>
      </w:r>
      <w:r w:rsidR="40AA0F96" w:rsidRPr="544ADED4">
        <w:rPr>
          <w:rFonts w:eastAsiaTheme="minorEastAsia"/>
          <w:sz w:val="24"/>
          <w:szCs w:val="24"/>
        </w:rPr>
        <w:t>s ‘tension’ between the two</w:t>
      </w:r>
      <w:r w:rsidR="66CD86E5" w:rsidRPr="544ADED4">
        <w:rPr>
          <w:rFonts w:eastAsiaTheme="minorEastAsia"/>
          <w:sz w:val="24"/>
          <w:szCs w:val="24"/>
        </w:rPr>
        <w:t>,</w:t>
      </w:r>
      <w:r w:rsidR="40AA0F96" w:rsidRPr="544ADED4">
        <w:rPr>
          <w:rFonts w:eastAsiaTheme="minorEastAsia"/>
          <w:sz w:val="24"/>
          <w:szCs w:val="24"/>
        </w:rPr>
        <w:t xml:space="preserve"> that</w:t>
      </w:r>
      <w:r w:rsidR="25129179" w:rsidRPr="544ADED4">
        <w:rPr>
          <w:rFonts w:eastAsiaTheme="minorEastAsia"/>
          <w:sz w:val="24"/>
          <w:szCs w:val="24"/>
        </w:rPr>
        <w:t xml:space="preserve"> </w:t>
      </w:r>
      <w:r w:rsidR="3D1871C6" w:rsidRPr="544ADED4">
        <w:rPr>
          <w:rFonts w:eastAsiaTheme="minorEastAsia"/>
          <w:sz w:val="24"/>
          <w:szCs w:val="24"/>
        </w:rPr>
        <w:t>sociologists</w:t>
      </w:r>
      <w:r w:rsidR="25129179" w:rsidRPr="544ADED4">
        <w:rPr>
          <w:rFonts w:eastAsiaTheme="minorEastAsia"/>
          <w:sz w:val="24"/>
          <w:szCs w:val="24"/>
        </w:rPr>
        <w:t xml:space="preserve"> </w:t>
      </w:r>
      <w:r w:rsidR="62D3F7B0" w:rsidRPr="544ADED4">
        <w:rPr>
          <w:rFonts w:eastAsiaTheme="minorEastAsia"/>
          <w:sz w:val="24"/>
          <w:szCs w:val="24"/>
        </w:rPr>
        <w:t>consider</w:t>
      </w:r>
      <w:r w:rsidR="25129179" w:rsidRPr="544ADED4">
        <w:rPr>
          <w:rFonts w:eastAsiaTheme="minorEastAsia"/>
          <w:sz w:val="24"/>
          <w:szCs w:val="24"/>
        </w:rPr>
        <w:t xml:space="preserve"> ‘</w:t>
      </w:r>
      <w:r w:rsidR="1CF02331" w:rsidRPr="544ADED4">
        <w:rPr>
          <w:rFonts w:eastAsiaTheme="minorEastAsia"/>
          <w:sz w:val="24"/>
          <w:szCs w:val="24"/>
        </w:rPr>
        <w:t>an</w:t>
      </w:r>
      <w:r w:rsidR="25129179" w:rsidRPr="544ADED4">
        <w:rPr>
          <w:rFonts w:eastAsiaTheme="minorEastAsia"/>
          <w:sz w:val="24"/>
          <w:szCs w:val="24"/>
        </w:rPr>
        <w:t xml:space="preserve"> inherent part of human life’.</w:t>
      </w:r>
      <w:r w:rsidR="26E6504A" w:rsidRPr="544ADED4">
        <w:rPr>
          <w:rFonts w:eastAsiaTheme="minorEastAsia"/>
          <w:sz w:val="24"/>
          <w:szCs w:val="24"/>
        </w:rPr>
        <w:t xml:space="preserve"> </w:t>
      </w:r>
      <w:r w:rsidR="6502B60A" w:rsidRPr="544ADED4">
        <w:rPr>
          <w:rFonts w:eastAsiaTheme="minorEastAsia"/>
          <w:sz w:val="24"/>
          <w:szCs w:val="24"/>
        </w:rPr>
        <w:t>Humberstone</w:t>
      </w:r>
      <w:r w:rsidR="26E6504A" w:rsidRPr="544ADED4">
        <w:rPr>
          <w:rFonts w:eastAsiaTheme="minorEastAsia"/>
          <w:sz w:val="24"/>
          <w:szCs w:val="24"/>
        </w:rPr>
        <w:t xml:space="preserve"> (2000) posited that </w:t>
      </w:r>
      <w:r w:rsidR="1C4EA13A" w:rsidRPr="544ADED4">
        <w:rPr>
          <w:rFonts w:ascii="Calibri" w:eastAsia="Calibri" w:hAnsi="Calibri" w:cs="Calibri"/>
          <w:sz w:val="24"/>
          <w:szCs w:val="24"/>
        </w:rPr>
        <w:t>“</w:t>
      </w:r>
      <w:r w:rsidR="3AE91851" w:rsidRPr="544ADED4">
        <w:rPr>
          <w:rFonts w:ascii="Calibri" w:eastAsia="Calibri" w:hAnsi="Calibri" w:cs="Calibri"/>
          <w:sz w:val="24"/>
          <w:szCs w:val="24"/>
        </w:rPr>
        <w:t>c</w:t>
      </w:r>
      <w:r w:rsidR="1C4EA13A" w:rsidRPr="544ADED4">
        <w:rPr>
          <w:rFonts w:ascii="Calibri" w:eastAsia="Calibri" w:hAnsi="Calibri" w:cs="Calibri"/>
          <w:sz w:val="24"/>
          <w:szCs w:val="24"/>
        </w:rPr>
        <w:t>ulture therefore is frequently concerned with struggle</w:t>
      </w:r>
      <w:r w:rsidR="180BFA26" w:rsidRPr="544ADED4">
        <w:rPr>
          <w:rFonts w:ascii="Calibri" w:eastAsia="Calibri" w:hAnsi="Calibri" w:cs="Calibri"/>
          <w:sz w:val="24"/>
          <w:szCs w:val="24"/>
        </w:rPr>
        <w:t>.”</w:t>
      </w:r>
    </w:p>
    <w:p w14:paraId="66F9E4AE" w14:textId="40ADECFC" w:rsidR="71CC3CF3" w:rsidRDefault="59BD5EDD" w:rsidP="349B053D">
      <w:pPr>
        <w:spacing w:line="360" w:lineRule="auto"/>
        <w:rPr>
          <w:rFonts w:ascii="Calibri" w:eastAsia="Calibri" w:hAnsi="Calibri" w:cs="Calibri"/>
          <w:sz w:val="24"/>
          <w:szCs w:val="24"/>
        </w:rPr>
      </w:pPr>
      <w:r w:rsidRPr="47D05FF8">
        <w:rPr>
          <w:rFonts w:ascii="Calibri" w:eastAsia="Calibri" w:hAnsi="Calibri" w:cs="Calibri"/>
          <w:sz w:val="24"/>
          <w:szCs w:val="24"/>
        </w:rPr>
        <w:t xml:space="preserve">One </w:t>
      </w:r>
      <w:r w:rsidR="522A0E24" w:rsidRPr="47D05FF8">
        <w:rPr>
          <w:rFonts w:ascii="Calibri" w:eastAsia="Calibri" w:hAnsi="Calibri" w:cs="Calibri"/>
          <w:sz w:val="24"/>
          <w:szCs w:val="24"/>
        </w:rPr>
        <w:t>concept</w:t>
      </w:r>
      <w:r w:rsidRPr="47D05FF8">
        <w:rPr>
          <w:rFonts w:ascii="Calibri" w:eastAsia="Calibri" w:hAnsi="Calibri" w:cs="Calibri"/>
          <w:sz w:val="24"/>
          <w:szCs w:val="24"/>
        </w:rPr>
        <w:t xml:space="preserve">, </w:t>
      </w:r>
      <w:r w:rsidR="47E2D79D" w:rsidRPr="47D05FF8">
        <w:rPr>
          <w:rFonts w:ascii="Calibri" w:eastAsia="Calibri" w:hAnsi="Calibri" w:cs="Calibri"/>
          <w:sz w:val="24"/>
          <w:szCs w:val="24"/>
        </w:rPr>
        <w:t xml:space="preserve">developed </w:t>
      </w:r>
      <w:r w:rsidRPr="47D05FF8">
        <w:rPr>
          <w:rFonts w:ascii="Calibri" w:eastAsia="Calibri" w:hAnsi="Calibri" w:cs="Calibri"/>
          <w:sz w:val="24"/>
          <w:szCs w:val="24"/>
        </w:rPr>
        <w:t xml:space="preserve">by the influential sociologist Gramsci </w:t>
      </w:r>
      <w:r w:rsidR="766C5EC0" w:rsidRPr="47D05FF8">
        <w:rPr>
          <w:rFonts w:ascii="Calibri" w:eastAsia="Calibri" w:hAnsi="Calibri" w:cs="Calibri"/>
          <w:sz w:val="24"/>
          <w:szCs w:val="24"/>
        </w:rPr>
        <w:t xml:space="preserve">(1891 -1937) </w:t>
      </w:r>
      <w:r w:rsidR="62F2AEA2" w:rsidRPr="47D05FF8">
        <w:rPr>
          <w:rFonts w:ascii="Calibri" w:eastAsia="Calibri" w:hAnsi="Calibri" w:cs="Calibri"/>
          <w:sz w:val="24"/>
          <w:szCs w:val="24"/>
        </w:rPr>
        <w:t xml:space="preserve">that </w:t>
      </w:r>
      <w:r w:rsidRPr="47D05FF8">
        <w:rPr>
          <w:rFonts w:ascii="Calibri" w:eastAsia="Calibri" w:hAnsi="Calibri" w:cs="Calibri"/>
          <w:sz w:val="24"/>
          <w:szCs w:val="24"/>
        </w:rPr>
        <w:t xml:space="preserve">attempts to explain </w:t>
      </w:r>
      <w:r w:rsidR="4D2A5CEE" w:rsidRPr="47D05FF8">
        <w:rPr>
          <w:rFonts w:ascii="Calibri" w:eastAsia="Calibri" w:hAnsi="Calibri" w:cs="Calibri"/>
          <w:sz w:val="24"/>
          <w:szCs w:val="24"/>
        </w:rPr>
        <w:t xml:space="preserve">how societal structures </w:t>
      </w:r>
      <w:r w:rsidR="3EE4DD96" w:rsidRPr="47D05FF8">
        <w:rPr>
          <w:rFonts w:ascii="Calibri" w:eastAsia="Calibri" w:hAnsi="Calibri" w:cs="Calibri"/>
          <w:sz w:val="24"/>
          <w:szCs w:val="24"/>
        </w:rPr>
        <w:t xml:space="preserve">exert power </w:t>
      </w:r>
      <w:r w:rsidR="036C270A" w:rsidRPr="47D05FF8">
        <w:rPr>
          <w:rFonts w:ascii="Calibri" w:eastAsia="Calibri" w:hAnsi="Calibri" w:cs="Calibri"/>
          <w:sz w:val="24"/>
          <w:szCs w:val="24"/>
        </w:rPr>
        <w:t xml:space="preserve">through cultural dominance is </w:t>
      </w:r>
      <w:r w:rsidR="7EFED0DB" w:rsidRPr="47D05FF8">
        <w:rPr>
          <w:rFonts w:ascii="Calibri" w:eastAsia="Calibri" w:hAnsi="Calibri" w:cs="Calibri"/>
          <w:sz w:val="24"/>
          <w:szCs w:val="24"/>
        </w:rPr>
        <w:t xml:space="preserve">cultural </w:t>
      </w:r>
      <w:r w:rsidR="036C270A" w:rsidRPr="47D05FF8">
        <w:rPr>
          <w:rFonts w:ascii="Calibri" w:eastAsia="Calibri" w:hAnsi="Calibri" w:cs="Calibri"/>
          <w:sz w:val="24"/>
          <w:szCs w:val="24"/>
        </w:rPr>
        <w:t>hegemony</w:t>
      </w:r>
      <w:r w:rsidR="664564DD" w:rsidRPr="47D05FF8">
        <w:rPr>
          <w:rFonts w:ascii="Calibri" w:eastAsia="Calibri" w:hAnsi="Calibri" w:cs="Calibri"/>
          <w:sz w:val="24"/>
          <w:szCs w:val="24"/>
        </w:rPr>
        <w:t xml:space="preserve"> </w:t>
      </w:r>
      <w:r w:rsidR="664564DD" w:rsidRPr="47D05FF8">
        <w:rPr>
          <w:rFonts w:ascii="Calibri" w:eastAsia="Calibri" w:hAnsi="Calibri" w:cs="Calibri"/>
          <w:sz w:val="24"/>
          <w:szCs w:val="24"/>
        </w:rPr>
        <w:lastRenderedPageBreak/>
        <w:t>(Humberstone, 2000)</w:t>
      </w:r>
      <w:r w:rsidR="4D4641B3" w:rsidRPr="47D05FF8">
        <w:rPr>
          <w:rFonts w:ascii="Calibri" w:eastAsia="Calibri" w:hAnsi="Calibri" w:cs="Calibri"/>
          <w:sz w:val="24"/>
          <w:szCs w:val="24"/>
        </w:rPr>
        <w:t xml:space="preserve">. </w:t>
      </w:r>
      <w:r w:rsidR="44B36BDB" w:rsidRPr="47D05FF8">
        <w:rPr>
          <w:rFonts w:ascii="Calibri" w:eastAsia="Calibri" w:hAnsi="Calibri" w:cs="Calibri"/>
          <w:sz w:val="24"/>
          <w:szCs w:val="24"/>
        </w:rPr>
        <w:t>The concept of hegemony helps to explain how those with power gain consent from those they</w:t>
      </w:r>
      <w:r w:rsidR="4B1A023F" w:rsidRPr="47D05FF8">
        <w:rPr>
          <w:rFonts w:ascii="Calibri" w:eastAsia="Calibri" w:hAnsi="Calibri" w:cs="Calibri"/>
          <w:sz w:val="24"/>
          <w:szCs w:val="24"/>
        </w:rPr>
        <w:t xml:space="preserve"> dominate </w:t>
      </w:r>
      <w:r w:rsidR="4B1A023F" w:rsidRPr="47D05FF8">
        <w:rPr>
          <w:rFonts w:eastAsiaTheme="minorEastAsia"/>
          <w:sz w:val="24"/>
          <w:szCs w:val="24"/>
        </w:rPr>
        <w:t>(Beames, Mackie &amp; Atencio, 2019).</w:t>
      </w:r>
      <w:r w:rsidR="4B1A023F" w:rsidRPr="47D05FF8">
        <w:rPr>
          <w:rFonts w:ascii="Calibri" w:eastAsia="Calibri" w:hAnsi="Calibri" w:cs="Calibri"/>
          <w:sz w:val="24"/>
          <w:szCs w:val="24"/>
        </w:rPr>
        <w:t xml:space="preserve"> </w:t>
      </w:r>
    </w:p>
    <w:p w14:paraId="6EB1513C" w14:textId="20218915" w:rsidR="71CC3CF3" w:rsidRDefault="138528F3" w:rsidP="349B053D">
      <w:pPr>
        <w:spacing w:line="240" w:lineRule="auto"/>
        <w:ind w:left="288"/>
        <w:rPr>
          <w:rFonts w:ascii="Calibri" w:eastAsia="Calibri" w:hAnsi="Calibri" w:cs="Calibri"/>
          <w:sz w:val="24"/>
          <w:szCs w:val="24"/>
        </w:rPr>
      </w:pPr>
      <w:r w:rsidRPr="47D05FF8">
        <w:rPr>
          <w:rFonts w:ascii="Calibri" w:eastAsia="Calibri" w:hAnsi="Calibri" w:cs="Calibri"/>
          <w:sz w:val="24"/>
          <w:szCs w:val="24"/>
        </w:rPr>
        <w:t>“P</w:t>
      </w:r>
      <w:r w:rsidR="45604BBE" w:rsidRPr="47D05FF8">
        <w:rPr>
          <w:rFonts w:ascii="Calibri" w:eastAsia="Calibri" w:hAnsi="Calibri" w:cs="Calibri"/>
          <w:sz w:val="24"/>
          <w:szCs w:val="24"/>
        </w:rPr>
        <w:t>ower and privilege are maintained</w:t>
      </w:r>
      <w:r w:rsidR="1B9ED6FE" w:rsidRPr="47D05FF8">
        <w:rPr>
          <w:rFonts w:ascii="Calibri" w:eastAsia="Calibri" w:hAnsi="Calibri" w:cs="Calibri"/>
          <w:sz w:val="24"/>
          <w:szCs w:val="24"/>
        </w:rPr>
        <w:t>,</w:t>
      </w:r>
      <w:r w:rsidR="45604BBE" w:rsidRPr="47D05FF8">
        <w:rPr>
          <w:rFonts w:ascii="Calibri" w:eastAsia="Calibri" w:hAnsi="Calibri" w:cs="Calibri"/>
          <w:sz w:val="24"/>
          <w:szCs w:val="24"/>
        </w:rPr>
        <w:t xml:space="preserve"> through cultural hegemony but struggles over hegemonic control are inevitable. Subcultures are often formed which challenge dominant cultural forms</w:t>
      </w:r>
      <w:r w:rsidR="4BC2190F" w:rsidRPr="47D05FF8">
        <w:rPr>
          <w:rFonts w:ascii="Calibri" w:eastAsia="Calibri" w:hAnsi="Calibri" w:cs="Calibri"/>
          <w:sz w:val="24"/>
          <w:szCs w:val="24"/>
        </w:rPr>
        <w:t>.</w:t>
      </w:r>
      <w:r w:rsidR="42DD15AE" w:rsidRPr="47D05FF8">
        <w:rPr>
          <w:rFonts w:ascii="Calibri" w:eastAsia="Calibri" w:hAnsi="Calibri" w:cs="Calibri"/>
          <w:sz w:val="24"/>
          <w:szCs w:val="24"/>
        </w:rPr>
        <w:t>”</w:t>
      </w:r>
      <w:r w:rsidR="5B46DA25" w:rsidRPr="47D05FF8">
        <w:rPr>
          <w:rFonts w:ascii="Calibri" w:eastAsia="Calibri" w:hAnsi="Calibri" w:cs="Calibri"/>
          <w:sz w:val="24"/>
          <w:szCs w:val="24"/>
        </w:rPr>
        <w:t xml:space="preserve"> </w:t>
      </w:r>
    </w:p>
    <w:p w14:paraId="592D30BD" w14:textId="1D7AE6E8" w:rsidR="71CC3CF3" w:rsidRDefault="7EC5F969" w:rsidP="349B053D">
      <w:pPr>
        <w:spacing w:line="240" w:lineRule="auto"/>
        <w:ind w:left="288"/>
        <w:jc w:val="right"/>
        <w:rPr>
          <w:rFonts w:ascii="Calibri" w:eastAsia="Calibri" w:hAnsi="Calibri" w:cs="Calibri"/>
          <w:sz w:val="24"/>
          <w:szCs w:val="24"/>
        </w:rPr>
      </w:pPr>
      <w:r w:rsidRPr="47D05FF8">
        <w:rPr>
          <w:rFonts w:ascii="Calibri" w:eastAsia="Calibri" w:hAnsi="Calibri" w:cs="Calibri"/>
          <w:sz w:val="24"/>
          <w:szCs w:val="24"/>
        </w:rPr>
        <w:t>(</w:t>
      </w:r>
      <w:r w:rsidR="69028326" w:rsidRPr="47D05FF8">
        <w:rPr>
          <w:rFonts w:ascii="Calibri" w:eastAsia="Calibri" w:hAnsi="Calibri" w:cs="Calibri"/>
          <w:sz w:val="24"/>
          <w:szCs w:val="24"/>
        </w:rPr>
        <w:t>Wearing</w:t>
      </w:r>
      <w:r w:rsidR="1140A97E" w:rsidRPr="47D05FF8">
        <w:rPr>
          <w:rFonts w:ascii="Calibri" w:eastAsia="Calibri" w:hAnsi="Calibri" w:cs="Calibri"/>
          <w:sz w:val="24"/>
          <w:szCs w:val="24"/>
        </w:rPr>
        <w:t xml:space="preserve">, </w:t>
      </w:r>
      <w:r w:rsidR="69028326" w:rsidRPr="47D05FF8">
        <w:rPr>
          <w:rFonts w:ascii="Calibri" w:eastAsia="Calibri" w:hAnsi="Calibri" w:cs="Calibri"/>
          <w:sz w:val="24"/>
          <w:szCs w:val="24"/>
        </w:rPr>
        <w:t xml:space="preserve">1998) </w:t>
      </w:r>
    </w:p>
    <w:p w14:paraId="14844503" w14:textId="259E7F9D" w:rsidR="71CC3CF3" w:rsidRDefault="4D313B7A" w:rsidP="349B053D">
      <w:pPr>
        <w:spacing w:line="360" w:lineRule="auto"/>
        <w:rPr>
          <w:rFonts w:ascii="Calibri" w:eastAsia="Calibri" w:hAnsi="Calibri" w:cs="Calibri"/>
          <w:sz w:val="24"/>
          <w:szCs w:val="24"/>
        </w:rPr>
      </w:pPr>
      <w:r w:rsidRPr="47D05FF8">
        <w:rPr>
          <w:rFonts w:ascii="Calibri" w:eastAsia="Calibri" w:hAnsi="Calibri" w:cs="Calibri"/>
          <w:sz w:val="24"/>
          <w:szCs w:val="24"/>
        </w:rPr>
        <w:t>Williams (1977)</w:t>
      </w:r>
      <w:r w:rsidR="325C6633" w:rsidRPr="47D05FF8">
        <w:rPr>
          <w:rFonts w:ascii="Calibri" w:eastAsia="Calibri" w:hAnsi="Calibri" w:cs="Calibri"/>
          <w:sz w:val="24"/>
          <w:szCs w:val="24"/>
        </w:rPr>
        <w:t xml:space="preserve"> </w:t>
      </w:r>
      <w:r w:rsidR="14BC5BE9" w:rsidRPr="47D05FF8">
        <w:rPr>
          <w:rFonts w:ascii="Calibri" w:eastAsia="Calibri" w:hAnsi="Calibri" w:cs="Calibri"/>
          <w:sz w:val="24"/>
          <w:szCs w:val="24"/>
        </w:rPr>
        <w:t>used Gramscian theory</w:t>
      </w:r>
      <w:r w:rsidR="28A258ED" w:rsidRPr="47D05FF8">
        <w:rPr>
          <w:rFonts w:ascii="Calibri" w:eastAsia="Calibri" w:hAnsi="Calibri" w:cs="Calibri"/>
          <w:sz w:val="24"/>
          <w:szCs w:val="24"/>
        </w:rPr>
        <w:t xml:space="preserve"> to explain how different </w:t>
      </w:r>
      <w:r w:rsidR="2856A121" w:rsidRPr="47D05FF8">
        <w:rPr>
          <w:rFonts w:ascii="Calibri" w:eastAsia="Calibri" w:hAnsi="Calibri" w:cs="Calibri"/>
          <w:sz w:val="24"/>
          <w:szCs w:val="24"/>
        </w:rPr>
        <w:t>subcultures</w:t>
      </w:r>
      <w:r w:rsidR="14BC5BE9" w:rsidRPr="47D05FF8">
        <w:rPr>
          <w:rFonts w:ascii="Calibri" w:eastAsia="Calibri" w:hAnsi="Calibri" w:cs="Calibri"/>
          <w:sz w:val="24"/>
          <w:szCs w:val="24"/>
        </w:rPr>
        <w:t xml:space="preserve"> </w:t>
      </w:r>
      <w:r w:rsidR="7B601913" w:rsidRPr="47D05FF8">
        <w:rPr>
          <w:rFonts w:ascii="Calibri" w:eastAsia="Calibri" w:hAnsi="Calibri" w:cs="Calibri"/>
          <w:sz w:val="24"/>
          <w:szCs w:val="24"/>
        </w:rPr>
        <w:t>interact and</w:t>
      </w:r>
      <w:r w:rsidR="49BB3863" w:rsidRPr="47D05FF8">
        <w:rPr>
          <w:rFonts w:ascii="Calibri" w:eastAsia="Calibri" w:hAnsi="Calibri" w:cs="Calibri"/>
          <w:sz w:val="24"/>
          <w:szCs w:val="24"/>
        </w:rPr>
        <w:t xml:space="preserve"> </w:t>
      </w:r>
      <w:r w:rsidR="14BC5BE9" w:rsidRPr="47D05FF8">
        <w:rPr>
          <w:rFonts w:ascii="Calibri" w:eastAsia="Calibri" w:hAnsi="Calibri" w:cs="Calibri"/>
          <w:sz w:val="24"/>
          <w:szCs w:val="24"/>
        </w:rPr>
        <w:t xml:space="preserve">developed a </w:t>
      </w:r>
      <w:r w:rsidR="740ECE81" w:rsidRPr="47D05FF8">
        <w:rPr>
          <w:rFonts w:ascii="Calibri" w:eastAsia="Calibri" w:hAnsi="Calibri" w:cs="Calibri"/>
          <w:sz w:val="24"/>
          <w:szCs w:val="24"/>
        </w:rPr>
        <w:t>‘typology of cultural forms’ (Tracey, 2013)</w:t>
      </w:r>
      <w:r w:rsidR="36A881A4" w:rsidRPr="47D05FF8">
        <w:rPr>
          <w:rFonts w:ascii="Calibri" w:eastAsia="Calibri" w:hAnsi="Calibri" w:cs="Calibri"/>
          <w:sz w:val="24"/>
          <w:szCs w:val="24"/>
        </w:rPr>
        <w:t>.</w:t>
      </w:r>
      <w:r w:rsidR="62E629D2" w:rsidRPr="47D05FF8">
        <w:rPr>
          <w:rFonts w:ascii="Calibri" w:eastAsia="Calibri" w:hAnsi="Calibri" w:cs="Calibri"/>
          <w:sz w:val="24"/>
          <w:szCs w:val="24"/>
        </w:rPr>
        <w:t xml:space="preserve"> The </w:t>
      </w:r>
      <w:r w:rsidR="1BA8AAC2" w:rsidRPr="47D05FF8">
        <w:rPr>
          <w:rFonts w:ascii="Calibri" w:eastAsia="Calibri" w:hAnsi="Calibri" w:cs="Calibri"/>
          <w:sz w:val="24"/>
          <w:szCs w:val="24"/>
        </w:rPr>
        <w:t>‘</w:t>
      </w:r>
      <w:r w:rsidR="62E629D2" w:rsidRPr="47D05FF8">
        <w:rPr>
          <w:rFonts w:ascii="Calibri" w:eastAsia="Calibri" w:hAnsi="Calibri" w:cs="Calibri"/>
          <w:sz w:val="24"/>
          <w:szCs w:val="24"/>
        </w:rPr>
        <w:t>dominant</w:t>
      </w:r>
      <w:r w:rsidR="3CD05D0A" w:rsidRPr="47D05FF8">
        <w:rPr>
          <w:rFonts w:ascii="Calibri" w:eastAsia="Calibri" w:hAnsi="Calibri" w:cs="Calibri"/>
          <w:sz w:val="24"/>
          <w:szCs w:val="24"/>
        </w:rPr>
        <w:t>’</w:t>
      </w:r>
      <w:r w:rsidR="62E629D2" w:rsidRPr="47D05FF8">
        <w:rPr>
          <w:rFonts w:ascii="Calibri" w:eastAsia="Calibri" w:hAnsi="Calibri" w:cs="Calibri"/>
          <w:i/>
          <w:iCs/>
          <w:sz w:val="24"/>
          <w:szCs w:val="24"/>
        </w:rPr>
        <w:t xml:space="preserve"> </w:t>
      </w:r>
      <w:r w:rsidR="62E629D2" w:rsidRPr="47D05FF8">
        <w:rPr>
          <w:rFonts w:ascii="Calibri" w:eastAsia="Calibri" w:hAnsi="Calibri" w:cs="Calibri"/>
          <w:sz w:val="24"/>
          <w:szCs w:val="24"/>
        </w:rPr>
        <w:t xml:space="preserve">form represents the cultural practices of those in power, </w:t>
      </w:r>
      <w:r w:rsidR="37602626" w:rsidRPr="47D05FF8">
        <w:rPr>
          <w:rFonts w:ascii="Calibri" w:eastAsia="Calibri" w:hAnsi="Calibri" w:cs="Calibri"/>
          <w:sz w:val="24"/>
          <w:szCs w:val="24"/>
        </w:rPr>
        <w:t xml:space="preserve">whereas the </w:t>
      </w:r>
      <w:r w:rsidR="666BF0A3" w:rsidRPr="47D05FF8">
        <w:rPr>
          <w:rFonts w:ascii="Calibri" w:eastAsia="Calibri" w:hAnsi="Calibri" w:cs="Calibri"/>
          <w:sz w:val="24"/>
          <w:szCs w:val="24"/>
        </w:rPr>
        <w:t>‘</w:t>
      </w:r>
      <w:r w:rsidR="62E629D2" w:rsidRPr="47D05FF8">
        <w:rPr>
          <w:rFonts w:ascii="Calibri" w:eastAsia="Calibri" w:hAnsi="Calibri" w:cs="Calibri"/>
          <w:sz w:val="24"/>
          <w:szCs w:val="24"/>
        </w:rPr>
        <w:t>residual</w:t>
      </w:r>
      <w:r w:rsidR="09CFD84C" w:rsidRPr="47D05FF8">
        <w:rPr>
          <w:rFonts w:ascii="Calibri" w:eastAsia="Calibri" w:hAnsi="Calibri" w:cs="Calibri"/>
          <w:sz w:val="24"/>
          <w:szCs w:val="24"/>
        </w:rPr>
        <w:t>’</w:t>
      </w:r>
      <w:r w:rsidR="62E629D2" w:rsidRPr="47D05FF8">
        <w:rPr>
          <w:rFonts w:ascii="Calibri" w:eastAsia="Calibri" w:hAnsi="Calibri" w:cs="Calibri"/>
          <w:sz w:val="24"/>
          <w:szCs w:val="24"/>
        </w:rPr>
        <w:t xml:space="preserve"> </w:t>
      </w:r>
      <w:r w:rsidR="37087942" w:rsidRPr="47D05FF8">
        <w:rPr>
          <w:rFonts w:ascii="Calibri" w:eastAsia="Calibri" w:hAnsi="Calibri" w:cs="Calibri"/>
          <w:sz w:val="24"/>
          <w:szCs w:val="24"/>
        </w:rPr>
        <w:t xml:space="preserve">form </w:t>
      </w:r>
      <w:r w:rsidR="62E629D2" w:rsidRPr="47D05FF8">
        <w:rPr>
          <w:rFonts w:ascii="Calibri" w:eastAsia="Calibri" w:hAnsi="Calibri" w:cs="Calibri"/>
          <w:sz w:val="24"/>
          <w:szCs w:val="24"/>
        </w:rPr>
        <w:t>rep</w:t>
      </w:r>
      <w:r w:rsidR="4C486338" w:rsidRPr="47D05FF8">
        <w:rPr>
          <w:rFonts w:ascii="Calibri" w:eastAsia="Calibri" w:hAnsi="Calibri" w:cs="Calibri"/>
          <w:sz w:val="24"/>
          <w:szCs w:val="24"/>
        </w:rPr>
        <w:t>resents those that used to be in power and still have persisting interests</w:t>
      </w:r>
      <w:r w:rsidR="6736E620" w:rsidRPr="47D05FF8">
        <w:rPr>
          <w:rFonts w:ascii="Calibri" w:eastAsia="Calibri" w:hAnsi="Calibri" w:cs="Calibri"/>
          <w:sz w:val="24"/>
          <w:szCs w:val="24"/>
        </w:rPr>
        <w:t>. Finally, the ‘emergent’ forms are those ‘embrac</w:t>
      </w:r>
      <w:r w:rsidR="5A4D8FF3" w:rsidRPr="47D05FF8">
        <w:rPr>
          <w:rFonts w:ascii="Calibri" w:eastAsia="Calibri" w:hAnsi="Calibri" w:cs="Calibri"/>
          <w:sz w:val="24"/>
          <w:szCs w:val="24"/>
        </w:rPr>
        <w:t>ed by rising social groups’ (Tracey, 2013).</w:t>
      </w:r>
      <w:r w:rsidR="7BB8F3B9" w:rsidRPr="47D05FF8">
        <w:rPr>
          <w:rFonts w:ascii="Calibri" w:eastAsia="Calibri" w:hAnsi="Calibri" w:cs="Calibri"/>
          <w:sz w:val="24"/>
          <w:szCs w:val="24"/>
        </w:rPr>
        <w:t xml:space="preserve"> </w:t>
      </w:r>
    </w:p>
    <w:p w14:paraId="2B0E9BEA" w14:textId="5B09F73C" w:rsidR="31074AA0" w:rsidRDefault="5638DDB8" w:rsidP="543055B1">
      <w:pPr>
        <w:spacing w:line="360" w:lineRule="auto"/>
        <w:rPr>
          <w:rFonts w:eastAsiaTheme="minorEastAsia"/>
          <w:sz w:val="24"/>
          <w:szCs w:val="24"/>
        </w:rPr>
      </w:pPr>
      <w:r w:rsidRPr="543055B1">
        <w:rPr>
          <w:rFonts w:ascii="Calibri" w:eastAsia="Calibri" w:hAnsi="Calibri" w:cs="Calibri"/>
          <w:sz w:val="24"/>
          <w:szCs w:val="24"/>
        </w:rPr>
        <w:t>The outdoor industry in the United Kingdom (UK) is not immune to these</w:t>
      </w:r>
      <w:r w:rsidR="7684DDE4" w:rsidRPr="543055B1">
        <w:rPr>
          <w:rFonts w:ascii="Calibri" w:eastAsia="Calibri" w:hAnsi="Calibri" w:cs="Calibri"/>
          <w:sz w:val="24"/>
          <w:szCs w:val="24"/>
        </w:rPr>
        <w:t xml:space="preserve"> ‘cultural</w:t>
      </w:r>
      <w:r w:rsidRPr="543055B1">
        <w:rPr>
          <w:rFonts w:ascii="Calibri" w:eastAsia="Calibri" w:hAnsi="Calibri" w:cs="Calibri"/>
          <w:sz w:val="24"/>
          <w:szCs w:val="24"/>
        </w:rPr>
        <w:t xml:space="preserve"> struggles</w:t>
      </w:r>
      <w:r w:rsidR="00D63C60" w:rsidRPr="543055B1">
        <w:rPr>
          <w:rFonts w:ascii="Calibri" w:eastAsia="Calibri" w:hAnsi="Calibri" w:cs="Calibri"/>
          <w:sz w:val="24"/>
          <w:szCs w:val="24"/>
        </w:rPr>
        <w:t>.’</w:t>
      </w:r>
      <w:r w:rsidR="77863692" w:rsidRPr="543055B1">
        <w:rPr>
          <w:rFonts w:ascii="Calibri" w:eastAsia="Calibri" w:hAnsi="Calibri" w:cs="Calibri"/>
          <w:sz w:val="24"/>
          <w:szCs w:val="24"/>
        </w:rPr>
        <w:t xml:space="preserve"> </w:t>
      </w:r>
      <w:r w:rsidR="16320155" w:rsidRPr="543055B1">
        <w:rPr>
          <w:rFonts w:ascii="Calibri" w:eastAsia="Calibri" w:hAnsi="Calibri" w:cs="Calibri"/>
          <w:sz w:val="24"/>
          <w:szCs w:val="24"/>
        </w:rPr>
        <w:t xml:space="preserve">Through </w:t>
      </w:r>
      <w:r w:rsidR="3F6B9939" w:rsidRPr="543055B1">
        <w:rPr>
          <w:rFonts w:ascii="Calibri" w:eastAsia="Calibri" w:hAnsi="Calibri" w:cs="Calibri"/>
          <w:sz w:val="24"/>
          <w:szCs w:val="24"/>
        </w:rPr>
        <w:t>its</w:t>
      </w:r>
      <w:r w:rsidR="16320155" w:rsidRPr="543055B1">
        <w:rPr>
          <w:rFonts w:ascii="Calibri" w:eastAsia="Calibri" w:hAnsi="Calibri" w:cs="Calibri"/>
          <w:sz w:val="24"/>
          <w:szCs w:val="24"/>
        </w:rPr>
        <w:t xml:space="preserve"> cultural and historical development</w:t>
      </w:r>
      <w:r w:rsidR="78DE2EB3" w:rsidRPr="543055B1">
        <w:rPr>
          <w:rFonts w:ascii="Calibri" w:eastAsia="Calibri" w:hAnsi="Calibri" w:cs="Calibri"/>
          <w:sz w:val="24"/>
          <w:szCs w:val="24"/>
        </w:rPr>
        <w:t xml:space="preserve">, </w:t>
      </w:r>
      <w:r w:rsidR="701E16DC" w:rsidRPr="543055B1">
        <w:rPr>
          <w:rFonts w:ascii="Calibri" w:eastAsia="Calibri" w:hAnsi="Calibri" w:cs="Calibri"/>
          <w:sz w:val="24"/>
          <w:szCs w:val="24"/>
        </w:rPr>
        <w:t>structural determinism</w:t>
      </w:r>
      <w:r w:rsidR="78DE2EB3" w:rsidRPr="543055B1">
        <w:rPr>
          <w:rFonts w:ascii="Calibri" w:eastAsia="Calibri" w:hAnsi="Calibri" w:cs="Calibri"/>
          <w:sz w:val="24"/>
          <w:szCs w:val="24"/>
        </w:rPr>
        <w:t xml:space="preserve"> and </w:t>
      </w:r>
      <w:r w:rsidR="67BAC06C" w:rsidRPr="543055B1">
        <w:rPr>
          <w:rFonts w:ascii="Calibri" w:eastAsia="Calibri" w:hAnsi="Calibri" w:cs="Calibri"/>
          <w:sz w:val="24"/>
          <w:szCs w:val="24"/>
        </w:rPr>
        <w:t xml:space="preserve">various </w:t>
      </w:r>
      <w:r w:rsidR="78DE2EB3" w:rsidRPr="543055B1">
        <w:rPr>
          <w:rFonts w:ascii="Calibri" w:eastAsia="Calibri" w:hAnsi="Calibri" w:cs="Calibri"/>
          <w:sz w:val="24"/>
          <w:szCs w:val="24"/>
        </w:rPr>
        <w:t>agents</w:t>
      </w:r>
      <w:r w:rsidR="0EB55E3C" w:rsidRPr="543055B1">
        <w:rPr>
          <w:rFonts w:ascii="Calibri" w:eastAsia="Calibri" w:hAnsi="Calibri" w:cs="Calibri"/>
          <w:sz w:val="24"/>
          <w:szCs w:val="24"/>
        </w:rPr>
        <w:t xml:space="preserve">, </w:t>
      </w:r>
      <w:r w:rsidR="1F7532D9" w:rsidRPr="543055B1">
        <w:rPr>
          <w:rFonts w:ascii="Calibri" w:eastAsia="Calibri" w:hAnsi="Calibri" w:cs="Calibri"/>
          <w:sz w:val="24"/>
          <w:szCs w:val="24"/>
        </w:rPr>
        <w:t>the</w:t>
      </w:r>
      <w:r w:rsidR="78DE2EB3" w:rsidRPr="543055B1">
        <w:rPr>
          <w:rFonts w:ascii="Calibri" w:eastAsia="Calibri" w:hAnsi="Calibri" w:cs="Calibri"/>
          <w:sz w:val="24"/>
          <w:szCs w:val="24"/>
        </w:rPr>
        <w:t xml:space="preserve"> </w:t>
      </w:r>
      <w:r w:rsidR="42842450" w:rsidRPr="543055B1">
        <w:rPr>
          <w:rFonts w:ascii="Calibri" w:eastAsia="Calibri" w:hAnsi="Calibri" w:cs="Calibri"/>
          <w:sz w:val="24"/>
          <w:szCs w:val="24"/>
        </w:rPr>
        <w:t>nomenclature relating to it has ebbed and flowed</w:t>
      </w:r>
      <w:r w:rsidR="00247AAD" w:rsidRPr="543055B1">
        <w:rPr>
          <w:rFonts w:ascii="Calibri" w:eastAsia="Calibri" w:hAnsi="Calibri" w:cs="Calibri"/>
          <w:sz w:val="24"/>
          <w:szCs w:val="24"/>
        </w:rPr>
        <w:t>,</w:t>
      </w:r>
      <w:r w:rsidR="2C306046" w:rsidRPr="543055B1">
        <w:rPr>
          <w:rFonts w:ascii="Calibri" w:eastAsia="Calibri" w:hAnsi="Calibri" w:cs="Calibri"/>
          <w:sz w:val="24"/>
          <w:szCs w:val="24"/>
        </w:rPr>
        <w:t xml:space="preserve"> </w:t>
      </w:r>
      <w:r w:rsidR="16EAE92B" w:rsidRPr="543055B1">
        <w:rPr>
          <w:rFonts w:ascii="Calibri" w:eastAsia="Calibri" w:hAnsi="Calibri" w:cs="Calibri"/>
          <w:sz w:val="24"/>
          <w:szCs w:val="24"/>
        </w:rPr>
        <w:t xml:space="preserve">influencing practise. </w:t>
      </w:r>
      <w:r w:rsidR="7AD7647D" w:rsidRPr="543055B1">
        <w:rPr>
          <w:rFonts w:ascii="Calibri" w:eastAsia="Calibri" w:hAnsi="Calibri" w:cs="Calibri"/>
          <w:sz w:val="24"/>
          <w:szCs w:val="24"/>
        </w:rPr>
        <w:t>Outdoor pursuits, outdoor education, adventure</w:t>
      </w:r>
      <w:r w:rsidR="7BD76858" w:rsidRPr="543055B1">
        <w:rPr>
          <w:rFonts w:ascii="Calibri" w:eastAsia="Calibri" w:hAnsi="Calibri" w:cs="Calibri"/>
          <w:sz w:val="24"/>
          <w:szCs w:val="24"/>
        </w:rPr>
        <w:t xml:space="preserve"> recreation</w:t>
      </w:r>
      <w:r w:rsidR="7AD7647D" w:rsidRPr="543055B1">
        <w:rPr>
          <w:rFonts w:ascii="Calibri" w:eastAsia="Calibri" w:hAnsi="Calibri" w:cs="Calibri"/>
          <w:sz w:val="24"/>
          <w:szCs w:val="24"/>
        </w:rPr>
        <w:t>, adventure education and outdoor learning (among</w:t>
      </w:r>
      <w:r w:rsidR="74E95798" w:rsidRPr="543055B1">
        <w:rPr>
          <w:rFonts w:ascii="Calibri" w:eastAsia="Calibri" w:hAnsi="Calibri" w:cs="Calibri"/>
          <w:sz w:val="24"/>
          <w:szCs w:val="24"/>
        </w:rPr>
        <w:t>st others)</w:t>
      </w:r>
      <w:r w:rsidR="151BF4A0" w:rsidRPr="543055B1">
        <w:rPr>
          <w:rFonts w:ascii="Calibri" w:eastAsia="Calibri" w:hAnsi="Calibri" w:cs="Calibri"/>
          <w:sz w:val="24"/>
          <w:szCs w:val="24"/>
        </w:rPr>
        <w:t>,</w:t>
      </w:r>
      <w:r w:rsidR="74E95798" w:rsidRPr="543055B1">
        <w:rPr>
          <w:rFonts w:ascii="Calibri" w:eastAsia="Calibri" w:hAnsi="Calibri" w:cs="Calibri"/>
          <w:sz w:val="24"/>
          <w:szCs w:val="24"/>
        </w:rPr>
        <w:t xml:space="preserve"> </w:t>
      </w:r>
      <w:r w:rsidR="7AD7647D" w:rsidRPr="543055B1">
        <w:rPr>
          <w:rFonts w:ascii="Calibri" w:eastAsia="Calibri" w:hAnsi="Calibri" w:cs="Calibri"/>
          <w:sz w:val="24"/>
          <w:szCs w:val="24"/>
        </w:rPr>
        <w:t xml:space="preserve">have all be used to describe </w:t>
      </w:r>
      <w:r w:rsidR="73B004B4" w:rsidRPr="543055B1">
        <w:rPr>
          <w:rFonts w:ascii="Calibri" w:eastAsia="Calibri" w:hAnsi="Calibri" w:cs="Calibri"/>
          <w:sz w:val="24"/>
          <w:szCs w:val="24"/>
        </w:rPr>
        <w:t>what the</w:t>
      </w:r>
      <w:r w:rsidR="12CD4BB5" w:rsidRPr="543055B1">
        <w:rPr>
          <w:rFonts w:ascii="Calibri" w:eastAsia="Calibri" w:hAnsi="Calibri" w:cs="Calibri"/>
          <w:sz w:val="24"/>
          <w:szCs w:val="24"/>
        </w:rPr>
        <w:t xml:space="preserve"> ‘</w:t>
      </w:r>
      <w:r w:rsidR="7AD7647D" w:rsidRPr="543055B1">
        <w:rPr>
          <w:rFonts w:ascii="Calibri" w:eastAsia="Calibri" w:hAnsi="Calibri" w:cs="Calibri"/>
          <w:sz w:val="24"/>
          <w:szCs w:val="24"/>
        </w:rPr>
        <w:t xml:space="preserve">outdoor </w:t>
      </w:r>
      <w:r w:rsidR="05BB061E" w:rsidRPr="543055B1">
        <w:rPr>
          <w:rFonts w:ascii="Calibri" w:eastAsia="Calibri" w:hAnsi="Calibri" w:cs="Calibri"/>
          <w:sz w:val="24"/>
          <w:szCs w:val="24"/>
        </w:rPr>
        <w:t>industry</w:t>
      </w:r>
      <w:r w:rsidR="18351CBB" w:rsidRPr="543055B1">
        <w:rPr>
          <w:rFonts w:ascii="Calibri" w:eastAsia="Calibri" w:hAnsi="Calibri" w:cs="Calibri"/>
          <w:sz w:val="24"/>
          <w:szCs w:val="24"/>
        </w:rPr>
        <w:t>’</w:t>
      </w:r>
      <w:r w:rsidR="16E552DF" w:rsidRPr="543055B1">
        <w:rPr>
          <w:rFonts w:ascii="Calibri" w:eastAsia="Calibri" w:hAnsi="Calibri" w:cs="Calibri"/>
          <w:sz w:val="24"/>
          <w:szCs w:val="24"/>
        </w:rPr>
        <w:t xml:space="preserve"> is and does</w:t>
      </w:r>
      <w:r w:rsidR="05BB061E" w:rsidRPr="543055B1">
        <w:rPr>
          <w:rFonts w:ascii="Calibri" w:eastAsia="Calibri" w:hAnsi="Calibri" w:cs="Calibri"/>
          <w:sz w:val="24"/>
          <w:szCs w:val="24"/>
        </w:rPr>
        <w:t xml:space="preserve">. </w:t>
      </w:r>
      <w:r w:rsidR="673FDB8E" w:rsidRPr="543055B1">
        <w:rPr>
          <w:rFonts w:ascii="Calibri" w:eastAsia="Calibri" w:hAnsi="Calibri" w:cs="Calibri"/>
          <w:sz w:val="24"/>
          <w:szCs w:val="24"/>
        </w:rPr>
        <w:t>Whilst it is accepted that there are nuanced differences between them</w:t>
      </w:r>
      <w:r w:rsidR="57BCF78C" w:rsidRPr="543055B1">
        <w:rPr>
          <w:rFonts w:ascii="Calibri" w:eastAsia="Calibri" w:hAnsi="Calibri" w:cs="Calibri"/>
          <w:sz w:val="24"/>
          <w:szCs w:val="24"/>
        </w:rPr>
        <w:t xml:space="preserve">, </w:t>
      </w:r>
      <w:r w:rsidR="284CDBD6" w:rsidRPr="543055B1">
        <w:rPr>
          <w:rFonts w:ascii="Calibri" w:eastAsia="Calibri" w:hAnsi="Calibri" w:cs="Calibri"/>
          <w:sz w:val="24"/>
          <w:szCs w:val="24"/>
        </w:rPr>
        <w:t>the</w:t>
      </w:r>
      <w:r w:rsidR="3D7FCA18" w:rsidRPr="543055B1">
        <w:rPr>
          <w:rFonts w:ascii="Calibri" w:eastAsia="Calibri" w:hAnsi="Calibri" w:cs="Calibri"/>
          <w:sz w:val="24"/>
          <w:szCs w:val="24"/>
        </w:rPr>
        <w:t xml:space="preserve"> </w:t>
      </w:r>
      <w:r w:rsidR="57BCF78C" w:rsidRPr="543055B1">
        <w:rPr>
          <w:rFonts w:ascii="Calibri" w:eastAsia="Calibri" w:hAnsi="Calibri" w:cs="Calibri"/>
          <w:sz w:val="24"/>
          <w:szCs w:val="24"/>
        </w:rPr>
        <w:t xml:space="preserve">role of education </w:t>
      </w:r>
      <w:r w:rsidR="35811A54" w:rsidRPr="543055B1">
        <w:rPr>
          <w:rFonts w:ascii="Calibri" w:eastAsia="Calibri" w:hAnsi="Calibri" w:cs="Calibri"/>
          <w:sz w:val="24"/>
          <w:szCs w:val="24"/>
        </w:rPr>
        <w:t>or learning</w:t>
      </w:r>
      <w:r w:rsidR="4A9D5170" w:rsidRPr="543055B1">
        <w:rPr>
          <w:rFonts w:ascii="Calibri" w:eastAsia="Calibri" w:hAnsi="Calibri" w:cs="Calibri"/>
          <w:sz w:val="24"/>
          <w:szCs w:val="24"/>
        </w:rPr>
        <w:t xml:space="preserve"> is not as prevalent as it once was in</w:t>
      </w:r>
      <w:r w:rsidR="7AE9373D" w:rsidRPr="543055B1">
        <w:rPr>
          <w:rFonts w:ascii="Calibri" w:eastAsia="Calibri" w:hAnsi="Calibri" w:cs="Calibri"/>
          <w:sz w:val="24"/>
          <w:szCs w:val="24"/>
        </w:rPr>
        <w:t xml:space="preserve"> its</w:t>
      </w:r>
      <w:r w:rsidR="4A9D5170" w:rsidRPr="543055B1">
        <w:rPr>
          <w:rFonts w:ascii="Calibri" w:eastAsia="Calibri" w:hAnsi="Calibri" w:cs="Calibri"/>
          <w:sz w:val="24"/>
          <w:szCs w:val="24"/>
        </w:rPr>
        <w:t xml:space="preserve"> many </w:t>
      </w:r>
      <w:r w:rsidR="5DD24014" w:rsidRPr="543055B1">
        <w:rPr>
          <w:rFonts w:ascii="Calibri" w:eastAsia="Calibri" w:hAnsi="Calibri" w:cs="Calibri"/>
          <w:sz w:val="24"/>
          <w:szCs w:val="24"/>
        </w:rPr>
        <w:t>current forms</w:t>
      </w:r>
      <w:r w:rsidR="62DC9BEB" w:rsidRPr="543055B1">
        <w:rPr>
          <w:rFonts w:ascii="Calibri" w:eastAsia="Calibri" w:hAnsi="Calibri" w:cs="Calibri"/>
          <w:sz w:val="24"/>
          <w:szCs w:val="24"/>
        </w:rPr>
        <w:t xml:space="preserve"> (</w:t>
      </w:r>
      <w:r w:rsidR="15257457" w:rsidRPr="543055B1">
        <w:rPr>
          <w:rFonts w:ascii="Calibri" w:eastAsia="Calibri" w:hAnsi="Calibri" w:cs="Calibri"/>
          <w:sz w:val="24"/>
          <w:szCs w:val="24"/>
        </w:rPr>
        <w:t>Loynes, 1998</w:t>
      </w:r>
      <w:r w:rsidR="5EDCA3BA" w:rsidRPr="543055B1">
        <w:rPr>
          <w:rFonts w:ascii="Calibri" w:eastAsia="Calibri" w:hAnsi="Calibri" w:cs="Calibri"/>
          <w:sz w:val="24"/>
          <w:szCs w:val="24"/>
        </w:rPr>
        <w:t>;</w:t>
      </w:r>
      <w:r w:rsidR="15257457" w:rsidRPr="543055B1">
        <w:rPr>
          <w:rFonts w:ascii="Calibri" w:eastAsia="Calibri" w:hAnsi="Calibri" w:cs="Calibri"/>
          <w:sz w:val="24"/>
          <w:szCs w:val="24"/>
        </w:rPr>
        <w:t xml:space="preserve"> </w:t>
      </w:r>
      <w:r w:rsidR="11AF6590" w:rsidRPr="543055B1">
        <w:rPr>
          <w:rFonts w:ascii="Calibri" w:eastAsia="Calibri" w:hAnsi="Calibri" w:cs="Calibri"/>
          <w:sz w:val="24"/>
          <w:szCs w:val="24"/>
        </w:rPr>
        <w:t>Leather</w:t>
      </w:r>
      <w:r w:rsidR="0F54EDE3" w:rsidRPr="543055B1">
        <w:rPr>
          <w:rFonts w:ascii="Calibri" w:eastAsia="Calibri" w:hAnsi="Calibri" w:cs="Calibri"/>
          <w:sz w:val="24"/>
          <w:szCs w:val="24"/>
        </w:rPr>
        <w:t>,</w:t>
      </w:r>
      <w:r w:rsidR="0E29994E" w:rsidRPr="543055B1">
        <w:rPr>
          <w:rFonts w:ascii="Calibri" w:eastAsia="Calibri" w:hAnsi="Calibri" w:cs="Calibri"/>
          <w:sz w:val="24"/>
          <w:szCs w:val="24"/>
        </w:rPr>
        <w:t xml:space="preserve"> 2018 </w:t>
      </w:r>
      <w:r w:rsidR="15257457" w:rsidRPr="543055B1">
        <w:rPr>
          <w:rFonts w:ascii="Calibri" w:eastAsia="Calibri" w:hAnsi="Calibri" w:cs="Calibri"/>
          <w:sz w:val="24"/>
          <w:szCs w:val="24"/>
        </w:rPr>
        <w:t xml:space="preserve">&amp; </w:t>
      </w:r>
      <w:r w:rsidR="62DC9BEB" w:rsidRPr="543055B1">
        <w:rPr>
          <w:rFonts w:ascii="Calibri" w:eastAsia="Calibri" w:hAnsi="Calibri" w:cs="Calibri"/>
          <w:sz w:val="24"/>
          <w:szCs w:val="24"/>
        </w:rPr>
        <w:t>Cooper, 2018</w:t>
      </w:r>
      <w:r w:rsidR="2E896088" w:rsidRPr="543055B1">
        <w:rPr>
          <w:rFonts w:ascii="Calibri" w:eastAsia="Calibri" w:hAnsi="Calibri" w:cs="Calibri"/>
          <w:sz w:val="24"/>
          <w:szCs w:val="24"/>
        </w:rPr>
        <w:t xml:space="preserve">). </w:t>
      </w:r>
    </w:p>
    <w:p w14:paraId="49AAD0A3" w14:textId="4AEB32D6" w:rsidR="31074AA0" w:rsidRDefault="42F167B7" w:rsidP="543055B1">
      <w:pPr>
        <w:spacing w:line="360" w:lineRule="auto"/>
        <w:rPr>
          <w:rFonts w:eastAsiaTheme="minorEastAsia"/>
          <w:sz w:val="24"/>
          <w:szCs w:val="24"/>
        </w:rPr>
      </w:pPr>
      <w:r w:rsidRPr="543055B1">
        <w:rPr>
          <w:rFonts w:eastAsiaTheme="minorEastAsia"/>
          <w:sz w:val="24"/>
          <w:szCs w:val="24"/>
        </w:rPr>
        <w:t xml:space="preserve">During the </w:t>
      </w:r>
      <w:r w:rsidR="001C3916" w:rsidRPr="543055B1">
        <w:rPr>
          <w:rFonts w:eastAsiaTheme="minorEastAsia"/>
          <w:sz w:val="24"/>
          <w:szCs w:val="24"/>
        </w:rPr>
        <w:t>period</w:t>
      </w:r>
      <w:r w:rsidRPr="543055B1">
        <w:rPr>
          <w:rFonts w:eastAsiaTheme="minorEastAsia"/>
          <w:sz w:val="24"/>
          <w:szCs w:val="24"/>
        </w:rPr>
        <w:t xml:space="preserve"> when it will be suggested that</w:t>
      </w:r>
      <w:r w:rsidRPr="543055B1">
        <w:rPr>
          <w:rFonts w:ascii="Calibri" w:eastAsia="Calibri" w:hAnsi="Calibri" w:cs="Calibri"/>
          <w:sz w:val="24"/>
          <w:szCs w:val="24"/>
        </w:rPr>
        <w:t xml:space="preserve"> outdoor education was ‘dominant</w:t>
      </w:r>
      <w:r w:rsidR="00D63C60" w:rsidRPr="543055B1">
        <w:rPr>
          <w:rFonts w:ascii="Calibri" w:eastAsia="Calibri" w:hAnsi="Calibri" w:cs="Calibri"/>
          <w:sz w:val="24"/>
          <w:szCs w:val="24"/>
        </w:rPr>
        <w:t>,’</w:t>
      </w:r>
      <w:r w:rsidRPr="543055B1">
        <w:rPr>
          <w:rFonts w:ascii="Calibri" w:eastAsia="Calibri" w:hAnsi="Calibri" w:cs="Calibri"/>
          <w:sz w:val="24"/>
          <w:szCs w:val="24"/>
        </w:rPr>
        <w:t xml:space="preserve"> one of the big debates was whether outdoor education was a subject or a method (Nicol, 2002a</w:t>
      </w:r>
      <w:r w:rsidR="14E2D49F" w:rsidRPr="543055B1">
        <w:rPr>
          <w:rFonts w:ascii="Calibri" w:eastAsia="Calibri" w:hAnsi="Calibri" w:cs="Calibri"/>
          <w:sz w:val="24"/>
          <w:szCs w:val="24"/>
        </w:rPr>
        <w:t>;</w:t>
      </w:r>
      <w:r w:rsidRPr="543055B1">
        <w:rPr>
          <w:rFonts w:ascii="Calibri" w:eastAsia="Calibri" w:hAnsi="Calibri" w:cs="Calibri"/>
          <w:sz w:val="24"/>
          <w:szCs w:val="24"/>
        </w:rPr>
        <w:t xml:space="preserve"> Quay &amp; Seaman, 2013</w:t>
      </w:r>
      <w:r w:rsidR="7BBC261A" w:rsidRPr="543055B1">
        <w:rPr>
          <w:rFonts w:ascii="Calibri" w:eastAsia="Calibri" w:hAnsi="Calibri" w:cs="Calibri"/>
          <w:sz w:val="24"/>
          <w:szCs w:val="24"/>
        </w:rPr>
        <w:t>a</w:t>
      </w:r>
      <w:r w:rsidR="273DFB94" w:rsidRPr="543055B1">
        <w:rPr>
          <w:rFonts w:ascii="Calibri" w:eastAsia="Calibri" w:hAnsi="Calibri" w:cs="Calibri"/>
          <w:sz w:val="24"/>
          <w:szCs w:val="24"/>
        </w:rPr>
        <w:t>;</w:t>
      </w:r>
      <w:r w:rsidRPr="543055B1">
        <w:rPr>
          <w:rFonts w:ascii="Calibri" w:eastAsia="Calibri" w:hAnsi="Calibri" w:cs="Calibri"/>
          <w:sz w:val="24"/>
          <w:szCs w:val="24"/>
        </w:rPr>
        <w:t xml:space="preserve"> Ogilvie, 2013 &amp; Allison, 2016). </w:t>
      </w:r>
      <w:r w:rsidR="6EA31C3B" w:rsidRPr="543055B1">
        <w:rPr>
          <w:rFonts w:ascii="Calibri" w:eastAsia="Calibri" w:hAnsi="Calibri" w:cs="Calibri"/>
          <w:sz w:val="24"/>
          <w:szCs w:val="24"/>
        </w:rPr>
        <w:t xml:space="preserve">When outdoor education was included in the 1991 National Curriculum </w:t>
      </w:r>
      <w:r w:rsidR="41667272" w:rsidRPr="543055B1">
        <w:rPr>
          <w:rFonts w:ascii="Calibri" w:eastAsia="Calibri" w:hAnsi="Calibri" w:cs="Calibri"/>
          <w:sz w:val="24"/>
          <w:szCs w:val="24"/>
        </w:rPr>
        <w:t>as</w:t>
      </w:r>
      <w:r w:rsidR="6EA31C3B" w:rsidRPr="543055B1">
        <w:rPr>
          <w:rFonts w:ascii="Calibri" w:eastAsia="Calibri" w:hAnsi="Calibri" w:cs="Calibri"/>
          <w:sz w:val="24"/>
          <w:szCs w:val="24"/>
        </w:rPr>
        <w:t xml:space="preserve"> part of physical education</w:t>
      </w:r>
      <w:r w:rsidR="73F2689D" w:rsidRPr="2C2BBB4F">
        <w:rPr>
          <w:rFonts w:ascii="Calibri" w:eastAsia="Calibri" w:hAnsi="Calibri" w:cs="Calibri"/>
          <w:sz w:val="24"/>
          <w:szCs w:val="24"/>
        </w:rPr>
        <w:t>,</w:t>
      </w:r>
      <w:r w:rsidR="58CE5FCC" w:rsidRPr="543055B1">
        <w:rPr>
          <w:rFonts w:ascii="Calibri" w:eastAsia="Calibri" w:hAnsi="Calibri" w:cs="Calibri"/>
          <w:sz w:val="24"/>
          <w:szCs w:val="24"/>
        </w:rPr>
        <w:t xml:space="preserve"> a subject</w:t>
      </w:r>
      <w:r w:rsidR="37E70C80" w:rsidRPr="543055B1">
        <w:rPr>
          <w:rFonts w:ascii="Calibri" w:eastAsia="Calibri" w:hAnsi="Calibri" w:cs="Calibri"/>
          <w:sz w:val="24"/>
          <w:szCs w:val="24"/>
        </w:rPr>
        <w:t>,</w:t>
      </w:r>
      <w:r w:rsidR="4CB0E78A" w:rsidRPr="543055B1">
        <w:rPr>
          <w:rFonts w:ascii="Calibri" w:eastAsia="Calibri" w:hAnsi="Calibri" w:cs="Calibri"/>
          <w:sz w:val="24"/>
          <w:szCs w:val="24"/>
        </w:rPr>
        <w:t xml:space="preserve"> </w:t>
      </w:r>
      <w:r w:rsidR="573100E1" w:rsidRPr="543055B1">
        <w:rPr>
          <w:rFonts w:ascii="Calibri" w:eastAsia="Calibri" w:hAnsi="Calibri" w:cs="Calibri"/>
          <w:sz w:val="24"/>
          <w:szCs w:val="24"/>
        </w:rPr>
        <w:t xml:space="preserve">an opportunity </w:t>
      </w:r>
      <w:r w:rsidR="6331934F" w:rsidRPr="543055B1">
        <w:rPr>
          <w:rFonts w:ascii="Calibri" w:eastAsia="Calibri" w:hAnsi="Calibri" w:cs="Calibri"/>
          <w:sz w:val="24"/>
          <w:szCs w:val="24"/>
        </w:rPr>
        <w:t xml:space="preserve">was </w:t>
      </w:r>
      <w:r w:rsidR="573100E1" w:rsidRPr="543055B1">
        <w:rPr>
          <w:rFonts w:ascii="Calibri" w:eastAsia="Calibri" w:hAnsi="Calibri" w:cs="Calibri"/>
          <w:sz w:val="24"/>
          <w:szCs w:val="24"/>
        </w:rPr>
        <w:t xml:space="preserve">missed to </w:t>
      </w:r>
      <w:r w:rsidR="4CEF1C4C" w:rsidRPr="543055B1">
        <w:rPr>
          <w:rFonts w:ascii="Calibri" w:eastAsia="Calibri" w:hAnsi="Calibri" w:cs="Calibri"/>
          <w:sz w:val="24"/>
          <w:szCs w:val="24"/>
        </w:rPr>
        <w:t>embed</w:t>
      </w:r>
      <w:r w:rsidR="749950FE" w:rsidRPr="543055B1">
        <w:rPr>
          <w:rFonts w:ascii="Calibri" w:eastAsia="Calibri" w:hAnsi="Calibri" w:cs="Calibri"/>
          <w:sz w:val="24"/>
          <w:szCs w:val="24"/>
        </w:rPr>
        <w:t xml:space="preserve"> </w:t>
      </w:r>
      <w:r w:rsidR="76F29FD1" w:rsidRPr="543055B1">
        <w:rPr>
          <w:rFonts w:ascii="Calibri" w:eastAsia="Calibri" w:hAnsi="Calibri" w:cs="Calibri"/>
          <w:sz w:val="24"/>
          <w:szCs w:val="24"/>
        </w:rPr>
        <w:t xml:space="preserve">many other </w:t>
      </w:r>
      <w:r w:rsidR="749950FE" w:rsidRPr="543055B1">
        <w:rPr>
          <w:rFonts w:ascii="Calibri" w:eastAsia="Calibri" w:hAnsi="Calibri" w:cs="Calibri"/>
          <w:sz w:val="24"/>
          <w:szCs w:val="24"/>
        </w:rPr>
        <w:t xml:space="preserve">methods </w:t>
      </w:r>
      <w:r w:rsidR="573100E1" w:rsidRPr="543055B1">
        <w:rPr>
          <w:rFonts w:ascii="Calibri" w:eastAsia="Calibri" w:hAnsi="Calibri" w:cs="Calibri"/>
          <w:sz w:val="24"/>
          <w:szCs w:val="24"/>
        </w:rPr>
        <w:t>of outdoor education</w:t>
      </w:r>
      <w:r w:rsidR="76AB3C9A" w:rsidRPr="543055B1">
        <w:rPr>
          <w:rFonts w:ascii="Calibri" w:eastAsia="Calibri" w:hAnsi="Calibri" w:cs="Calibri"/>
          <w:sz w:val="24"/>
          <w:szCs w:val="24"/>
        </w:rPr>
        <w:t xml:space="preserve"> (Ogilvie, 2013)</w:t>
      </w:r>
      <w:r w:rsidR="00641A21" w:rsidRPr="543055B1">
        <w:rPr>
          <w:rFonts w:ascii="Calibri" w:eastAsia="Calibri" w:hAnsi="Calibri" w:cs="Calibri"/>
          <w:sz w:val="24"/>
          <w:szCs w:val="24"/>
        </w:rPr>
        <w:t>.</w:t>
      </w:r>
      <w:r w:rsidR="00641A21" w:rsidRPr="543055B1">
        <w:rPr>
          <w:rFonts w:ascii="Calibri" w:eastAsia="Calibri" w:hAnsi="Calibri" w:cs="Calibri"/>
          <w:color w:val="FF0000"/>
          <w:sz w:val="24"/>
          <w:szCs w:val="24"/>
        </w:rPr>
        <w:t xml:space="preserve"> </w:t>
      </w:r>
      <w:r w:rsidR="5CA635EE" w:rsidRPr="543055B1">
        <w:rPr>
          <w:rFonts w:ascii="Calibri" w:eastAsia="Calibri" w:hAnsi="Calibri" w:cs="Calibri"/>
          <w:sz w:val="24"/>
          <w:szCs w:val="24"/>
        </w:rPr>
        <w:t xml:space="preserve">It will be suggested that this, amongst other societal changes </w:t>
      </w:r>
      <w:r w:rsidR="64287941" w:rsidRPr="543055B1">
        <w:rPr>
          <w:rFonts w:ascii="Calibri" w:eastAsia="Calibri" w:hAnsi="Calibri" w:cs="Calibri"/>
          <w:sz w:val="24"/>
          <w:szCs w:val="24"/>
        </w:rPr>
        <w:t>that occurred at a</w:t>
      </w:r>
      <w:r w:rsidR="5CA635EE" w:rsidRPr="543055B1">
        <w:rPr>
          <w:rFonts w:ascii="Calibri" w:eastAsia="Calibri" w:hAnsi="Calibri" w:cs="Calibri"/>
          <w:sz w:val="24"/>
          <w:szCs w:val="24"/>
        </w:rPr>
        <w:t xml:space="preserve"> similar time</w:t>
      </w:r>
      <w:r w:rsidR="564DD8A4" w:rsidRPr="543055B1">
        <w:rPr>
          <w:rFonts w:ascii="Calibri" w:eastAsia="Calibri" w:hAnsi="Calibri" w:cs="Calibri"/>
          <w:sz w:val="24"/>
          <w:szCs w:val="24"/>
        </w:rPr>
        <w:t>,</w:t>
      </w:r>
      <w:r w:rsidR="5CA635EE" w:rsidRPr="543055B1">
        <w:rPr>
          <w:rFonts w:ascii="Calibri" w:eastAsia="Calibri" w:hAnsi="Calibri" w:cs="Calibri"/>
          <w:sz w:val="24"/>
          <w:szCs w:val="24"/>
        </w:rPr>
        <w:t xml:space="preserve"> meant that adventure became the </w:t>
      </w:r>
      <w:r w:rsidR="2A4A4B63" w:rsidRPr="543055B1">
        <w:rPr>
          <w:rFonts w:ascii="Calibri" w:eastAsia="Calibri" w:hAnsi="Calibri" w:cs="Calibri"/>
          <w:sz w:val="24"/>
          <w:szCs w:val="24"/>
        </w:rPr>
        <w:t>‘dominant’</w:t>
      </w:r>
      <w:r w:rsidR="5CA635EE" w:rsidRPr="543055B1">
        <w:rPr>
          <w:rFonts w:ascii="Calibri" w:eastAsia="Calibri" w:hAnsi="Calibri" w:cs="Calibri"/>
          <w:sz w:val="24"/>
          <w:szCs w:val="24"/>
        </w:rPr>
        <w:t xml:space="preserve"> practice</w:t>
      </w:r>
      <w:r w:rsidR="024FE7DB" w:rsidRPr="543055B1">
        <w:rPr>
          <w:rFonts w:ascii="Calibri" w:eastAsia="Calibri" w:hAnsi="Calibri" w:cs="Calibri"/>
          <w:sz w:val="24"/>
          <w:szCs w:val="24"/>
        </w:rPr>
        <w:t>. This will not be</w:t>
      </w:r>
      <w:r w:rsidR="0856FB5F" w:rsidRPr="2C2BBB4F">
        <w:rPr>
          <w:rFonts w:ascii="Calibri" w:eastAsia="Calibri" w:hAnsi="Calibri" w:cs="Calibri"/>
          <w:sz w:val="24"/>
          <w:szCs w:val="24"/>
        </w:rPr>
        <w:t xml:space="preserve"> an</w:t>
      </w:r>
      <w:r w:rsidR="024FE7DB" w:rsidRPr="543055B1">
        <w:rPr>
          <w:rFonts w:ascii="Calibri" w:eastAsia="Calibri" w:hAnsi="Calibri" w:cs="Calibri"/>
          <w:sz w:val="24"/>
          <w:szCs w:val="24"/>
        </w:rPr>
        <w:t xml:space="preserve"> attack on adventure</w:t>
      </w:r>
      <w:r w:rsidR="50484364" w:rsidRPr="543055B1">
        <w:rPr>
          <w:rFonts w:ascii="Calibri" w:eastAsia="Calibri" w:hAnsi="Calibri" w:cs="Calibri"/>
          <w:sz w:val="24"/>
          <w:szCs w:val="24"/>
        </w:rPr>
        <w:t>,</w:t>
      </w:r>
      <w:r w:rsidR="024FE7DB" w:rsidRPr="543055B1">
        <w:rPr>
          <w:rFonts w:ascii="Calibri" w:eastAsia="Calibri" w:hAnsi="Calibri" w:cs="Calibri"/>
          <w:sz w:val="24"/>
          <w:szCs w:val="24"/>
        </w:rPr>
        <w:t xml:space="preserve"> as it clearly has a place in</w:t>
      </w:r>
      <w:r w:rsidR="0B04185B" w:rsidRPr="543055B1">
        <w:rPr>
          <w:rFonts w:ascii="Calibri" w:eastAsia="Calibri" w:hAnsi="Calibri" w:cs="Calibri"/>
          <w:sz w:val="24"/>
          <w:szCs w:val="24"/>
        </w:rPr>
        <w:t xml:space="preserve"> outdoor education</w:t>
      </w:r>
      <w:r w:rsidR="024FE7DB" w:rsidRPr="543055B1">
        <w:rPr>
          <w:rFonts w:ascii="Calibri" w:eastAsia="Calibri" w:hAnsi="Calibri" w:cs="Calibri"/>
          <w:sz w:val="24"/>
          <w:szCs w:val="24"/>
        </w:rPr>
        <w:t xml:space="preserve"> and the many benefits it can bring</w:t>
      </w:r>
      <w:r w:rsidR="271E1CBE" w:rsidRPr="543055B1">
        <w:rPr>
          <w:rFonts w:ascii="Calibri" w:eastAsia="Calibri" w:hAnsi="Calibri" w:cs="Calibri"/>
          <w:sz w:val="24"/>
          <w:szCs w:val="24"/>
        </w:rPr>
        <w:t xml:space="preserve"> (</w:t>
      </w:r>
      <w:r w:rsidR="344CFEDC" w:rsidRPr="543055B1">
        <w:rPr>
          <w:rFonts w:ascii="Calibri" w:eastAsia="Calibri" w:hAnsi="Calibri" w:cs="Calibri"/>
          <w:sz w:val="24"/>
          <w:szCs w:val="24"/>
        </w:rPr>
        <w:t>Mortlock, 1984</w:t>
      </w:r>
      <w:r w:rsidR="7C824826" w:rsidRPr="543055B1">
        <w:rPr>
          <w:rFonts w:ascii="Calibri" w:eastAsia="Calibri" w:hAnsi="Calibri" w:cs="Calibri"/>
          <w:sz w:val="24"/>
          <w:szCs w:val="24"/>
        </w:rPr>
        <w:t>;</w:t>
      </w:r>
      <w:r w:rsidR="344CFEDC" w:rsidRPr="543055B1">
        <w:rPr>
          <w:rFonts w:ascii="Calibri" w:eastAsia="Calibri" w:hAnsi="Calibri" w:cs="Calibri"/>
          <w:sz w:val="24"/>
          <w:szCs w:val="24"/>
        </w:rPr>
        <w:t xml:space="preserve"> Hopkins &amp; Putman, 1993 and </w:t>
      </w:r>
      <w:r w:rsidR="271E1CBE" w:rsidRPr="543055B1">
        <w:rPr>
          <w:rFonts w:ascii="Calibri" w:eastAsia="Calibri" w:hAnsi="Calibri" w:cs="Calibri"/>
          <w:sz w:val="24"/>
          <w:szCs w:val="24"/>
        </w:rPr>
        <w:t>Williams &amp; Wainwright, 20</w:t>
      </w:r>
      <w:r w:rsidR="006A457F">
        <w:rPr>
          <w:rFonts w:ascii="Calibri" w:eastAsia="Calibri" w:hAnsi="Calibri" w:cs="Calibri"/>
          <w:sz w:val="24"/>
          <w:szCs w:val="24"/>
        </w:rPr>
        <w:t>20</w:t>
      </w:r>
      <w:r w:rsidR="271E1CBE" w:rsidRPr="543055B1">
        <w:rPr>
          <w:rFonts w:ascii="Calibri" w:eastAsia="Calibri" w:hAnsi="Calibri" w:cs="Calibri"/>
          <w:sz w:val="24"/>
          <w:szCs w:val="24"/>
        </w:rPr>
        <w:t>)</w:t>
      </w:r>
      <w:r w:rsidR="31940A04" w:rsidRPr="543055B1">
        <w:rPr>
          <w:rFonts w:ascii="Calibri" w:eastAsia="Calibri" w:hAnsi="Calibri" w:cs="Calibri"/>
          <w:sz w:val="24"/>
          <w:szCs w:val="24"/>
        </w:rPr>
        <w:t>.</w:t>
      </w:r>
      <w:r w:rsidR="31940A04" w:rsidRPr="543055B1">
        <w:rPr>
          <w:rFonts w:ascii="Calibri" w:eastAsia="Calibri" w:hAnsi="Calibri" w:cs="Calibri"/>
          <w:color w:val="FF0000"/>
          <w:sz w:val="24"/>
          <w:szCs w:val="24"/>
        </w:rPr>
        <w:t xml:space="preserve"> </w:t>
      </w:r>
      <w:r w:rsidR="31940A04" w:rsidRPr="543055B1">
        <w:rPr>
          <w:rFonts w:ascii="Calibri" w:eastAsia="Calibri" w:hAnsi="Calibri" w:cs="Calibri"/>
          <w:sz w:val="24"/>
          <w:szCs w:val="24"/>
        </w:rPr>
        <w:t>An example being</w:t>
      </w:r>
      <w:r w:rsidR="31940A04" w:rsidRPr="543055B1">
        <w:rPr>
          <w:rFonts w:ascii="Calibri" w:eastAsia="Calibri" w:hAnsi="Calibri" w:cs="Calibri"/>
          <w:color w:val="FF0000"/>
          <w:sz w:val="24"/>
          <w:szCs w:val="24"/>
        </w:rPr>
        <w:t xml:space="preserve"> </w:t>
      </w:r>
      <w:r w:rsidR="024FE7DB" w:rsidRPr="543055B1">
        <w:rPr>
          <w:rFonts w:ascii="Calibri" w:eastAsia="Calibri" w:hAnsi="Calibri" w:cs="Calibri"/>
          <w:sz w:val="24"/>
          <w:szCs w:val="24"/>
        </w:rPr>
        <w:t xml:space="preserve">the </w:t>
      </w:r>
      <w:r w:rsidR="1B44FA2F" w:rsidRPr="543055B1">
        <w:rPr>
          <w:rFonts w:ascii="Calibri" w:eastAsia="Calibri" w:hAnsi="Calibri" w:cs="Calibri"/>
          <w:sz w:val="24"/>
          <w:szCs w:val="24"/>
        </w:rPr>
        <w:t>‘emergent’ practice of blue/green exercise (</w:t>
      </w:r>
      <w:r w:rsidR="121AAFC1" w:rsidRPr="543055B1">
        <w:rPr>
          <w:rFonts w:ascii="Calibri" w:eastAsia="Calibri" w:hAnsi="Calibri" w:cs="Calibri"/>
          <w:sz w:val="24"/>
          <w:szCs w:val="24"/>
        </w:rPr>
        <w:t xml:space="preserve">Pretty </w:t>
      </w:r>
      <w:r w:rsidR="121AAFC1" w:rsidRPr="543055B1">
        <w:rPr>
          <w:rFonts w:ascii="Calibri" w:eastAsia="Calibri" w:hAnsi="Calibri" w:cs="Calibri"/>
          <w:i/>
          <w:iCs/>
          <w:sz w:val="24"/>
          <w:szCs w:val="24"/>
        </w:rPr>
        <w:t>et al.,</w:t>
      </w:r>
      <w:r w:rsidR="121AAFC1" w:rsidRPr="543055B1">
        <w:rPr>
          <w:rFonts w:ascii="Calibri" w:eastAsia="Calibri" w:hAnsi="Calibri" w:cs="Calibri"/>
          <w:sz w:val="24"/>
          <w:szCs w:val="24"/>
        </w:rPr>
        <w:t xml:space="preserve"> 2005</w:t>
      </w:r>
      <w:r w:rsidR="3E01D957" w:rsidRPr="543055B1">
        <w:rPr>
          <w:rFonts w:ascii="Calibri" w:eastAsia="Calibri" w:hAnsi="Calibri" w:cs="Calibri"/>
          <w:sz w:val="24"/>
          <w:szCs w:val="24"/>
        </w:rPr>
        <w:t>;</w:t>
      </w:r>
      <w:r w:rsidR="63E06A6A" w:rsidRPr="543055B1">
        <w:rPr>
          <w:rFonts w:ascii="Calibri" w:eastAsia="Calibri" w:hAnsi="Calibri" w:cs="Calibri"/>
          <w:sz w:val="24"/>
          <w:szCs w:val="24"/>
        </w:rPr>
        <w:t xml:space="preserve"> Barton, 2016</w:t>
      </w:r>
      <w:r w:rsidR="1593AC72" w:rsidRPr="543055B1">
        <w:rPr>
          <w:rFonts w:ascii="Calibri" w:eastAsia="Calibri" w:hAnsi="Calibri" w:cs="Calibri"/>
          <w:sz w:val="24"/>
          <w:szCs w:val="24"/>
        </w:rPr>
        <w:t xml:space="preserve"> &amp; Thompson &amp; Wilkie, 2021</w:t>
      </w:r>
      <w:r w:rsidR="1B44FA2F" w:rsidRPr="543055B1">
        <w:rPr>
          <w:rFonts w:ascii="Calibri" w:eastAsia="Calibri" w:hAnsi="Calibri" w:cs="Calibri"/>
          <w:sz w:val="24"/>
          <w:szCs w:val="24"/>
        </w:rPr>
        <w:t>)</w:t>
      </w:r>
      <w:r w:rsidR="35C18305" w:rsidRPr="543055B1">
        <w:rPr>
          <w:rFonts w:ascii="Calibri" w:eastAsia="Calibri" w:hAnsi="Calibri" w:cs="Calibri"/>
          <w:sz w:val="24"/>
          <w:szCs w:val="24"/>
        </w:rPr>
        <w:t xml:space="preserve">. However, </w:t>
      </w:r>
      <w:r w:rsidR="35C18305" w:rsidRPr="543055B1">
        <w:rPr>
          <w:rFonts w:ascii="Calibri" w:eastAsia="Calibri" w:hAnsi="Calibri" w:cs="Calibri"/>
          <w:sz w:val="24"/>
          <w:szCs w:val="24"/>
        </w:rPr>
        <w:lastRenderedPageBreak/>
        <w:t>one of the recent criticisms that outdoor education</w:t>
      </w:r>
      <w:r w:rsidR="4A81DFC2" w:rsidRPr="543055B1">
        <w:rPr>
          <w:rFonts w:ascii="Calibri" w:eastAsia="Calibri" w:hAnsi="Calibri" w:cs="Calibri"/>
          <w:sz w:val="24"/>
          <w:szCs w:val="24"/>
        </w:rPr>
        <w:t>,</w:t>
      </w:r>
      <w:r w:rsidR="35C18305" w:rsidRPr="543055B1">
        <w:rPr>
          <w:rFonts w:ascii="Calibri" w:eastAsia="Calibri" w:hAnsi="Calibri" w:cs="Calibri"/>
          <w:sz w:val="24"/>
          <w:szCs w:val="24"/>
        </w:rPr>
        <w:t xml:space="preserve"> when practiced as adventure</w:t>
      </w:r>
      <w:r w:rsidR="011C446D" w:rsidRPr="543055B1">
        <w:rPr>
          <w:rFonts w:ascii="Calibri" w:eastAsia="Calibri" w:hAnsi="Calibri" w:cs="Calibri"/>
          <w:sz w:val="24"/>
          <w:szCs w:val="24"/>
        </w:rPr>
        <w:t>,</w:t>
      </w:r>
      <w:r w:rsidR="35C18305" w:rsidRPr="543055B1">
        <w:rPr>
          <w:rFonts w:ascii="Calibri" w:eastAsia="Calibri" w:hAnsi="Calibri" w:cs="Calibri"/>
          <w:sz w:val="24"/>
          <w:szCs w:val="24"/>
        </w:rPr>
        <w:t xml:space="preserve"> </w:t>
      </w:r>
      <w:r w:rsidR="6A2E3943" w:rsidRPr="543055B1">
        <w:rPr>
          <w:rFonts w:ascii="Calibri" w:eastAsia="Calibri" w:hAnsi="Calibri" w:cs="Calibri"/>
          <w:sz w:val="24"/>
          <w:szCs w:val="24"/>
        </w:rPr>
        <w:t>is not building</w:t>
      </w:r>
      <w:r w:rsidR="37BC6787" w:rsidRPr="543055B1">
        <w:rPr>
          <w:rFonts w:ascii="Calibri" w:eastAsia="Calibri" w:hAnsi="Calibri" w:cs="Calibri"/>
          <w:sz w:val="24"/>
          <w:szCs w:val="24"/>
        </w:rPr>
        <w:t xml:space="preserve"> the</w:t>
      </w:r>
      <w:r w:rsidR="64C8D6C5" w:rsidRPr="543055B1">
        <w:rPr>
          <w:rFonts w:ascii="Calibri" w:eastAsia="Calibri" w:hAnsi="Calibri" w:cs="Calibri"/>
          <w:sz w:val="24"/>
          <w:szCs w:val="24"/>
        </w:rPr>
        <w:t xml:space="preserve"> sustainable </w:t>
      </w:r>
      <w:r w:rsidR="6A2E3943" w:rsidRPr="543055B1">
        <w:rPr>
          <w:rFonts w:ascii="Calibri" w:eastAsia="Calibri" w:hAnsi="Calibri" w:cs="Calibri"/>
          <w:sz w:val="24"/>
          <w:szCs w:val="24"/>
        </w:rPr>
        <w:t>relationship</w:t>
      </w:r>
      <w:r w:rsidR="441B495E" w:rsidRPr="543055B1">
        <w:rPr>
          <w:rFonts w:ascii="Calibri" w:eastAsia="Calibri" w:hAnsi="Calibri" w:cs="Calibri"/>
          <w:sz w:val="24"/>
          <w:szCs w:val="24"/>
        </w:rPr>
        <w:t>s</w:t>
      </w:r>
      <w:r w:rsidR="6A2E3943" w:rsidRPr="543055B1">
        <w:rPr>
          <w:rFonts w:ascii="Calibri" w:eastAsia="Calibri" w:hAnsi="Calibri" w:cs="Calibri"/>
          <w:sz w:val="24"/>
          <w:szCs w:val="24"/>
        </w:rPr>
        <w:t xml:space="preserve"> with the environment</w:t>
      </w:r>
      <w:r w:rsidR="57D0BF6C" w:rsidRPr="543055B1">
        <w:rPr>
          <w:rFonts w:ascii="Calibri" w:eastAsia="Calibri" w:hAnsi="Calibri" w:cs="Calibri"/>
          <w:sz w:val="24"/>
          <w:szCs w:val="24"/>
        </w:rPr>
        <w:t xml:space="preserve"> required to meet the challenges of the </w:t>
      </w:r>
      <w:r w:rsidR="57262B56" w:rsidRPr="543055B1">
        <w:rPr>
          <w:rFonts w:ascii="Calibri" w:eastAsia="Calibri" w:hAnsi="Calibri" w:cs="Calibri"/>
          <w:sz w:val="24"/>
          <w:szCs w:val="24"/>
        </w:rPr>
        <w:t xml:space="preserve">recently labelled </w:t>
      </w:r>
      <w:r w:rsidR="57D0BF6C" w:rsidRPr="543055B1">
        <w:rPr>
          <w:rFonts w:ascii="Calibri" w:eastAsia="Calibri" w:hAnsi="Calibri" w:cs="Calibri"/>
          <w:sz w:val="24"/>
          <w:szCs w:val="24"/>
        </w:rPr>
        <w:t>climate emergency</w:t>
      </w:r>
      <w:r w:rsidR="2EC3BBD1" w:rsidRPr="543055B1">
        <w:rPr>
          <w:rFonts w:ascii="Calibri" w:eastAsia="Calibri" w:hAnsi="Calibri" w:cs="Calibri"/>
          <w:sz w:val="24"/>
          <w:szCs w:val="24"/>
        </w:rPr>
        <w:t xml:space="preserve"> (</w:t>
      </w:r>
      <w:r w:rsidR="7F786010" w:rsidRPr="543055B1">
        <w:rPr>
          <w:rFonts w:ascii="Calibri" w:eastAsia="Calibri" w:hAnsi="Calibri" w:cs="Calibri"/>
          <w:sz w:val="24"/>
          <w:szCs w:val="24"/>
        </w:rPr>
        <w:t xml:space="preserve">Nicol, 2002c; </w:t>
      </w:r>
      <w:r w:rsidR="04B20205" w:rsidRPr="543055B1">
        <w:rPr>
          <w:rFonts w:ascii="Calibri" w:eastAsia="Calibri" w:hAnsi="Calibri" w:cs="Calibri"/>
          <w:sz w:val="24"/>
          <w:szCs w:val="24"/>
        </w:rPr>
        <w:t>Mannion &amp; Lynch, 2015</w:t>
      </w:r>
      <w:r w:rsidR="3011E6BC" w:rsidRPr="543055B1">
        <w:rPr>
          <w:rFonts w:ascii="Calibri" w:eastAsia="Calibri" w:hAnsi="Calibri" w:cs="Calibri"/>
          <w:sz w:val="24"/>
          <w:szCs w:val="24"/>
        </w:rPr>
        <w:t xml:space="preserve"> &amp; Clarke &amp; McPhie, 2014)</w:t>
      </w:r>
      <w:r w:rsidR="78446BAD" w:rsidRPr="543055B1">
        <w:rPr>
          <w:rFonts w:ascii="Calibri" w:eastAsia="Calibri" w:hAnsi="Calibri" w:cs="Calibri"/>
          <w:sz w:val="24"/>
          <w:szCs w:val="24"/>
        </w:rPr>
        <w:t xml:space="preserve">. </w:t>
      </w:r>
    </w:p>
    <w:p w14:paraId="6590C8AA" w14:textId="3161AB61" w:rsidR="31074AA0" w:rsidRDefault="29C75723" w:rsidP="543055B1">
      <w:pPr>
        <w:spacing w:line="360" w:lineRule="auto"/>
        <w:rPr>
          <w:rFonts w:eastAsiaTheme="minorEastAsia"/>
          <w:sz w:val="24"/>
          <w:szCs w:val="24"/>
        </w:rPr>
      </w:pPr>
      <w:r w:rsidRPr="543055B1">
        <w:rPr>
          <w:rFonts w:ascii="Calibri" w:eastAsia="Calibri" w:hAnsi="Calibri" w:cs="Calibri"/>
          <w:sz w:val="24"/>
          <w:szCs w:val="24"/>
        </w:rPr>
        <w:t xml:space="preserve">This is an </w:t>
      </w:r>
      <w:r w:rsidR="5DF60A3F" w:rsidRPr="543055B1">
        <w:rPr>
          <w:rFonts w:ascii="Calibri" w:eastAsia="Calibri" w:hAnsi="Calibri" w:cs="Calibri"/>
          <w:sz w:val="24"/>
          <w:szCs w:val="24"/>
        </w:rPr>
        <w:t>essential</w:t>
      </w:r>
      <w:r w:rsidRPr="543055B1">
        <w:rPr>
          <w:rFonts w:ascii="Calibri" w:eastAsia="Calibri" w:hAnsi="Calibri" w:cs="Calibri"/>
          <w:sz w:val="24"/>
          <w:szCs w:val="24"/>
        </w:rPr>
        <w:t xml:space="preserve"> </w:t>
      </w:r>
      <w:r w:rsidR="2D5B9C1B" w:rsidRPr="543055B1">
        <w:rPr>
          <w:rFonts w:ascii="Calibri" w:eastAsia="Calibri" w:hAnsi="Calibri" w:cs="Calibri"/>
          <w:sz w:val="24"/>
          <w:szCs w:val="24"/>
        </w:rPr>
        <w:t>issue t</w:t>
      </w:r>
      <w:r w:rsidR="3BF2B60B" w:rsidRPr="543055B1">
        <w:rPr>
          <w:rFonts w:ascii="Calibri" w:eastAsia="Calibri" w:hAnsi="Calibri" w:cs="Calibri"/>
          <w:sz w:val="24"/>
          <w:szCs w:val="24"/>
        </w:rPr>
        <w:t>hat potentially requires a</w:t>
      </w:r>
      <w:r w:rsidR="631BE00F" w:rsidRPr="543055B1">
        <w:rPr>
          <w:rFonts w:ascii="Calibri" w:eastAsia="Calibri" w:hAnsi="Calibri" w:cs="Calibri"/>
          <w:sz w:val="24"/>
          <w:szCs w:val="24"/>
        </w:rPr>
        <w:t>n</w:t>
      </w:r>
      <w:r w:rsidR="3BF2B60B" w:rsidRPr="543055B1">
        <w:rPr>
          <w:rFonts w:ascii="Calibri" w:eastAsia="Calibri" w:hAnsi="Calibri" w:cs="Calibri"/>
          <w:sz w:val="24"/>
          <w:szCs w:val="24"/>
        </w:rPr>
        <w:t xml:space="preserve"> </w:t>
      </w:r>
      <w:r w:rsidR="115171C1" w:rsidRPr="543055B1">
        <w:rPr>
          <w:rFonts w:ascii="Calibri" w:eastAsia="Calibri" w:hAnsi="Calibri" w:cs="Calibri"/>
          <w:sz w:val="24"/>
          <w:szCs w:val="24"/>
        </w:rPr>
        <w:t>emerging</w:t>
      </w:r>
      <w:r w:rsidR="3BF2B60B" w:rsidRPr="543055B1">
        <w:rPr>
          <w:rFonts w:ascii="Calibri" w:eastAsia="Calibri" w:hAnsi="Calibri" w:cs="Calibri"/>
          <w:sz w:val="24"/>
          <w:szCs w:val="24"/>
        </w:rPr>
        <w:t xml:space="preserve"> </w:t>
      </w:r>
      <w:r w:rsidR="597414CD" w:rsidRPr="543055B1">
        <w:rPr>
          <w:rFonts w:ascii="Calibri" w:eastAsia="Calibri" w:hAnsi="Calibri" w:cs="Calibri"/>
          <w:sz w:val="24"/>
          <w:szCs w:val="24"/>
        </w:rPr>
        <w:t>‘</w:t>
      </w:r>
      <w:r w:rsidR="3BF2B60B" w:rsidRPr="543055B1">
        <w:rPr>
          <w:rFonts w:ascii="Calibri" w:eastAsia="Calibri" w:hAnsi="Calibri" w:cs="Calibri"/>
          <w:sz w:val="24"/>
          <w:szCs w:val="24"/>
        </w:rPr>
        <w:t>method</w:t>
      </w:r>
      <w:r w:rsidR="417FC516" w:rsidRPr="543055B1">
        <w:rPr>
          <w:rFonts w:ascii="Calibri" w:eastAsia="Calibri" w:hAnsi="Calibri" w:cs="Calibri"/>
          <w:sz w:val="24"/>
          <w:szCs w:val="24"/>
        </w:rPr>
        <w:t>’</w:t>
      </w:r>
      <w:r w:rsidR="3BF2B60B" w:rsidRPr="543055B1">
        <w:rPr>
          <w:rFonts w:ascii="Calibri" w:eastAsia="Calibri" w:hAnsi="Calibri" w:cs="Calibri"/>
          <w:sz w:val="24"/>
          <w:szCs w:val="24"/>
        </w:rPr>
        <w:t xml:space="preserve"> </w:t>
      </w:r>
      <w:r w:rsidR="7104D633" w:rsidRPr="543055B1">
        <w:rPr>
          <w:rFonts w:ascii="Calibri" w:eastAsia="Calibri" w:hAnsi="Calibri" w:cs="Calibri"/>
          <w:sz w:val="24"/>
          <w:szCs w:val="24"/>
        </w:rPr>
        <w:t>to be applied to one of the main underpinning philosophic approaches ‘adopted’</w:t>
      </w:r>
      <w:r w:rsidR="450F820C" w:rsidRPr="543055B1">
        <w:rPr>
          <w:rFonts w:ascii="Calibri" w:eastAsia="Calibri" w:hAnsi="Calibri" w:cs="Calibri"/>
          <w:sz w:val="24"/>
          <w:szCs w:val="24"/>
        </w:rPr>
        <w:t xml:space="preserve"> by outdoor education </w:t>
      </w:r>
      <w:r w:rsidR="2A93D642" w:rsidRPr="543055B1">
        <w:rPr>
          <w:rFonts w:ascii="Calibri" w:eastAsia="Calibri" w:hAnsi="Calibri" w:cs="Calibri"/>
          <w:sz w:val="24"/>
          <w:szCs w:val="24"/>
        </w:rPr>
        <w:t>(Leather, 2018)</w:t>
      </w:r>
      <w:r w:rsidR="7F07ED21" w:rsidRPr="543055B1">
        <w:rPr>
          <w:rFonts w:ascii="Calibri" w:eastAsia="Calibri" w:hAnsi="Calibri" w:cs="Calibri"/>
          <w:sz w:val="24"/>
          <w:szCs w:val="24"/>
        </w:rPr>
        <w:t>,</w:t>
      </w:r>
      <w:r w:rsidR="2A93D642" w:rsidRPr="543055B1">
        <w:rPr>
          <w:rFonts w:ascii="Calibri" w:eastAsia="Calibri" w:hAnsi="Calibri" w:cs="Calibri"/>
          <w:sz w:val="24"/>
          <w:szCs w:val="24"/>
        </w:rPr>
        <w:t xml:space="preserve"> experie</w:t>
      </w:r>
      <w:r w:rsidR="20F9C825" w:rsidRPr="543055B1">
        <w:rPr>
          <w:rFonts w:ascii="Calibri" w:eastAsia="Calibri" w:hAnsi="Calibri" w:cs="Calibri"/>
          <w:sz w:val="24"/>
          <w:szCs w:val="24"/>
        </w:rPr>
        <w:t>ntial learning.</w:t>
      </w:r>
      <w:r w:rsidR="27182A42" w:rsidRPr="543055B1">
        <w:rPr>
          <w:rFonts w:ascii="Calibri" w:eastAsia="Calibri" w:hAnsi="Calibri" w:cs="Calibri"/>
          <w:sz w:val="24"/>
          <w:szCs w:val="24"/>
        </w:rPr>
        <w:t xml:space="preserve"> Place</w:t>
      </w:r>
      <w:r w:rsidR="34906B8B" w:rsidRPr="543055B1">
        <w:rPr>
          <w:rFonts w:ascii="Calibri" w:eastAsia="Calibri" w:hAnsi="Calibri" w:cs="Calibri"/>
          <w:sz w:val="24"/>
          <w:szCs w:val="24"/>
        </w:rPr>
        <w:t>-</w:t>
      </w:r>
      <w:r w:rsidR="27182A42" w:rsidRPr="543055B1">
        <w:rPr>
          <w:rFonts w:ascii="Calibri" w:eastAsia="Calibri" w:hAnsi="Calibri" w:cs="Calibri"/>
          <w:sz w:val="24"/>
          <w:szCs w:val="24"/>
        </w:rPr>
        <w:t>based education</w:t>
      </w:r>
      <w:r w:rsidR="1B761D03" w:rsidRPr="543055B1">
        <w:rPr>
          <w:rFonts w:ascii="Calibri" w:eastAsia="Calibri" w:hAnsi="Calibri" w:cs="Calibri"/>
          <w:sz w:val="24"/>
          <w:szCs w:val="24"/>
        </w:rPr>
        <w:t xml:space="preserve"> is concerned with ‘facilitating meaningful relationships with </w:t>
      </w:r>
      <w:r w:rsidR="150F869F" w:rsidRPr="543055B1">
        <w:rPr>
          <w:rFonts w:ascii="Calibri" w:eastAsia="Calibri" w:hAnsi="Calibri" w:cs="Calibri"/>
          <w:sz w:val="24"/>
          <w:szCs w:val="24"/>
        </w:rPr>
        <w:t>places</w:t>
      </w:r>
      <w:r w:rsidR="77182ED4" w:rsidRPr="543055B1">
        <w:rPr>
          <w:rFonts w:ascii="Calibri" w:eastAsia="Calibri" w:hAnsi="Calibri" w:cs="Calibri"/>
          <w:sz w:val="24"/>
          <w:szCs w:val="24"/>
        </w:rPr>
        <w:t xml:space="preserve">’ </w:t>
      </w:r>
      <w:r w:rsidR="508AE8C6" w:rsidRPr="543055B1">
        <w:rPr>
          <w:rFonts w:ascii="Calibri" w:eastAsia="Calibri" w:hAnsi="Calibri" w:cs="Calibri"/>
          <w:sz w:val="24"/>
          <w:szCs w:val="24"/>
        </w:rPr>
        <w:t>and could have the potential for bridging the gap between subject and method (Mannion &amp; Lynch, 2015)</w:t>
      </w:r>
      <w:r w:rsidR="64EF7B87" w:rsidRPr="543055B1">
        <w:rPr>
          <w:rFonts w:ascii="Calibri" w:eastAsia="Calibri" w:hAnsi="Calibri" w:cs="Calibri"/>
          <w:sz w:val="24"/>
          <w:szCs w:val="24"/>
        </w:rPr>
        <w:t xml:space="preserve">. </w:t>
      </w:r>
      <w:r w:rsidR="4D9617E2" w:rsidRPr="543055B1">
        <w:rPr>
          <w:rFonts w:ascii="Calibri" w:eastAsia="Calibri" w:hAnsi="Calibri" w:cs="Calibri"/>
          <w:sz w:val="24"/>
          <w:szCs w:val="24"/>
        </w:rPr>
        <w:t xml:space="preserve">By taking learning outside of the ‘container’ </w:t>
      </w:r>
      <w:r w:rsidR="4AA6A6BF" w:rsidRPr="543055B1">
        <w:rPr>
          <w:rFonts w:ascii="Calibri" w:eastAsia="Calibri" w:hAnsi="Calibri" w:cs="Calibri"/>
          <w:sz w:val="24"/>
          <w:szCs w:val="24"/>
        </w:rPr>
        <w:t xml:space="preserve">(Mannion &amp; Lynch, 2015) </w:t>
      </w:r>
      <w:r w:rsidR="4D9617E2" w:rsidRPr="543055B1">
        <w:rPr>
          <w:rFonts w:ascii="Calibri" w:eastAsia="Calibri" w:hAnsi="Calibri" w:cs="Calibri"/>
          <w:sz w:val="24"/>
          <w:szCs w:val="24"/>
        </w:rPr>
        <w:t xml:space="preserve">and into </w:t>
      </w:r>
      <w:r w:rsidR="1B3A2D57" w:rsidRPr="543055B1">
        <w:rPr>
          <w:rFonts w:ascii="Calibri" w:eastAsia="Calibri" w:hAnsi="Calibri" w:cs="Calibri"/>
          <w:sz w:val="24"/>
          <w:szCs w:val="24"/>
        </w:rPr>
        <w:t xml:space="preserve">place and </w:t>
      </w:r>
      <w:r w:rsidR="4D9617E2" w:rsidRPr="543055B1">
        <w:rPr>
          <w:rFonts w:ascii="Calibri" w:eastAsia="Calibri" w:hAnsi="Calibri" w:cs="Calibri"/>
          <w:sz w:val="24"/>
          <w:szCs w:val="24"/>
        </w:rPr>
        <w:t>community, combining ontologic</w:t>
      </w:r>
      <w:r w:rsidR="06D59A96" w:rsidRPr="543055B1">
        <w:rPr>
          <w:rFonts w:ascii="Calibri" w:eastAsia="Calibri" w:hAnsi="Calibri" w:cs="Calibri"/>
          <w:sz w:val="24"/>
          <w:szCs w:val="24"/>
        </w:rPr>
        <w:t xml:space="preserve">al with epistemological approaches </w:t>
      </w:r>
      <w:r w:rsidR="67EB47FF" w:rsidRPr="543055B1">
        <w:rPr>
          <w:rFonts w:ascii="Calibri" w:eastAsia="Calibri" w:hAnsi="Calibri" w:cs="Calibri"/>
          <w:sz w:val="24"/>
          <w:szCs w:val="24"/>
        </w:rPr>
        <w:t>that have the potential to</w:t>
      </w:r>
      <w:r w:rsidR="4374047F" w:rsidRPr="543055B1">
        <w:rPr>
          <w:rFonts w:ascii="Calibri" w:eastAsia="Calibri" w:hAnsi="Calibri" w:cs="Calibri"/>
          <w:sz w:val="24"/>
          <w:szCs w:val="24"/>
        </w:rPr>
        <w:t xml:space="preserve"> break down the barrier that separates ‘the human from the non-human</w:t>
      </w:r>
      <w:r w:rsidR="68DE42CB" w:rsidRPr="543055B1">
        <w:rPr>
          <w:rFonts w:ascii="Calibri" w:eastAsia="Calibri" w:hAnsi="Calibri" w:cs="Calibri"/>
          <w:sz w:val="24"/>
          <w:szCs w:val="24"/>
        </w:rPr>
        <w:t>'</w:t>
      </w:r>
      <w:r w:rsidR="4716D08F" w:rsidRPr="543055B1">
        <w:rPr>
          <w:rFonts w:ascii="Calibri" w:eastAsia="Calibri" w:hAnsi="Calibri" w:cs="Calibri"/>
          <w:sz w:val="24"/>
          <w:szCs w:val="24"/>
        </w:rPr>
        <w:t xml:space="preserve"> (Nicol, 2002c)</w:t>
      </w:r>
      <w:r w:rsidR="373C3F28" w:rsidRPr="543055B1">
        <w:rPr>
          <w:rFonts w:ascii="Calibri" w:eastAsia="Calibri" w:hAnsi="Calibri" w:cs="Calibri"/>
          <w:sz w:val="24"/>
          <w:szCs w:val="24"/>
        </w:rPr>
        <w:t xml:space="preserve">. </w:t>
      </w:r>
    </w:p>
    <w:p w14:paraId="55B3AFCF" w14:textId="61C50C16" w:rsidR="31074AA0" w:rsidRDefault="31074AA0" w:rsidP="47D05FF8">
      <w:pPr>
        <w:spacing w:line="360" w:lineRule="auto"/>
        <w:rPr>
          <w:rFonts w:eastAsiaTheme="minorEastAsia"/>
          <w:sz w:val="24"/>
          <w:szCs w:val="24"/>
        </w:rPr>
      </w:pPr>
      <w:r w:rsidRPr="09CDB0C2">
        <w:rPr>
          <w:rFonts w:eastAsiaTheme="minorEastAsia"/>
          <w:sz w:val="24"/>
          <w:szCs w:val="24"/>
        </w:rPr>
        <w:t xml:space="preserve">This essay will apply Williams (1977) cultural theory typology as a theoretical framework to explore how and why outdoor education has become ‘residual’ in the UK, with adventure currently being the ‘dominant’ practice. </w:t>
      </w:r>
      <w:r w:rsidR="3F5E05DA" w:rsidRPr="09CDB0C2">
        <w:rPr>
          <w:rFonts w:ascii="Calibri" w:eastAsia="Calibri" w:hAnsi="Calibri" w:cs="Calibri"/>
          <w:sz w:val="24"/>
          <w:szCs w:val="24"/>
        </w:rPr>
        <w:t>The social-cultural and political need for there to be a ‘definition’ of what outdoor education is will be acknowledged, and the roots traced. Whilst highlighting why this is potentially problematic for those engaging with and working in the ‘outdoor industry</w:t>
      </w:r>
      <w:r w:rsidR="00641A21" w:rsidRPr="09CDB0C2">
        <w:rPr>
          <w:rFonts w:ascii="Calibri" w:eastAsia="Calibri" w:hAnsi="Calibri" w:cs="Calibri"/>
          <w:sz w:val="24"/>
          <w:szCs w:val="24"/>
        </w:rPr>
        <w:t>.’</w:t>
      </w:r>
      <w:r w:rsidR="3F5E05DA" w:rsidRPr="09CDB0C2">
        <w:rPr>
          <w:rFonts w:ascii="Calibri" w:eastAsia="Calibri" w:hAnsi="Calibri" w:cs="Calibri"/>
          <w:sz w:val="24"/>
          <w:szCs w:val="24"/>
        </w:rPr>
        <w:t xml:space="preserve"> </w:t>
      </w:r>
      <w:r w:rsidR="450130D6" w:rsidRPr="09CDB0C2">
        <w:rPr>
          <w:rFonts w:eastAsiaTheme="minorEastAsia"/>
          <w:sz w:val="24"/>
          <w:szCs w:val="24"/>
        </w:rPr>
        <w:t xml:space="preserve">The emerging practice of place-based education will be suggested as </w:t>
      </w:r>
      <w:r w:rsidR="30F53377" w:rsidRPr="2C2BBB4F">
        <w:rPr>
          <w:rFonts w:eastAsiaTheme="minorEastAsia"/>
          <w:sz w:val="24"/>
          <w:szCs w:val="24"/>
        </w:rPr>
        <w:t>a facilitation method</w:t>
      </w:r>
      <w:r w:rsidR="450130D6" w:rsidRPr="09CDB0C2">
        <w:rPr>
          <w:rFonts w:eastAsiaTheme="minorEastAsia"/>
          <w:sz w:val="24"/>
          <w:szCs w:val="24"/>
        </w:rPr>
        <w:t xml:space="preserve"> </w:t>
      </w:r>
      <w:r w:rsidR="065C4BA5" w:rsidRPr="09CDB0C2">
        <w:rPr>
          <w:rFonts w:eastAsiaTheme="minorEastAsia"/>
          <w:sz w:val="24"/>
          <w:szCs w:val="24"/>
        </w:rPr>
        <w:t xml:space="preserve">that has the potential to bring the learning in outdoor education back to the fore. Whilst acknowledging the benefits of adventure </w:t>
      </w:r>
      <w:r w:rsidR="2461DC89" w:rsidRPr="09CDB0C2">
        <w:rPr>
          <w:rFonts w:eastAsiaTheme="minorEastAsia"/>
          <w:sz w:val="24"/>
          <w:szCs w:val="24"/>
        </w:rPr>
        <w:t xml:space="preserve">and the potential for the two different approaches to work </w:t>
      </w:r>
      <w:r w:rsidR="66052AC5" w:rsidRPr="09CDB0C2">
        <w:rPr>
          <w:rFonts w:eastAsiaTheme="minorEastAsia"/>
          <w:sz w:val="24"/>
          <w:szCs w:val="24"/>
        </w:rPr>
        <w:t>coherently.</w:t>
      </w:r>
    </w:p>
    <w:p w14:paraId="06F9FC77" w14:textId="659565B0" w:rsidR="0942EA42" w:rsidRDefault="0942EA42" w:rsidP="47D05FF8">
      <w:pPr>
        <w:spacing w:line="360" w:lineRule="auto"/>
        <w:rPr>
          <w:rFonts w:eastAsiaTheme="minorEastAsia"/>
          <w:b/>
          <w:bCs/>
          <w:sz w:val="24"/>
          <w:szCs w:val="24"/>
        </w:rPr>
      </w:pPr>
      <w:r w:rsidRPr="47D05FF8">
        <w:rPr>
          <w:rFonts w:eastAsiaTheme="minorEastAsia"/>
          <w:b/>
          <w:bCs/>
          <w:sz w:val="24"/>
          <w:szCs w:val="24"/>
        </w:rPr>
        <w:t>Outdoor education emergent to dominant</w:t>
      </w:r>
    </w:p>
    <w:p w14:paraId="431954DD" w14:textId="77B06BF7" w:rsidR="0942EA42" w:rsidRDefault="0942EA42" w:rsidP="47D05FF8">
      <w:pPr>
        <w:spacing w:line="360" w:lineRule="auto"/>
        <w:rPr>
          <w:rFonts w:ascii="Calibri" w:eastAsia="Calibri" w:hAnsi="Calibri" w:cs="Calibri"/>
          <w:sz w:val="24"/>
          <w:szCs w:val="24"/>
        </w:rPr>
      </w:pPr>
      <w:r w:rsidRPr="543055B1">
        <w:rPr>
          <w:rFonts w:eastAsiaTheme="minorEastAsia"/>
          <w:sz w:val="24"/>
          <w:szCs w:val="24"/>
        </w:rPr>
        <w:t xml:space="preserve">If Williams (1977) theory is to be applied, for Outdoor Education to be residual, it must therefore at certain times have been both emergent and dominant. </w:t>
      </w:r>
      <w:r w:rsidR="358BE6BC" w:rsidRPr="543055B1">
        <w:rPr>
          <w:rFonts w:eastAsiaTheme="minorEastAsia"/>
          <w:sz w:val="24"/>
          <w:szCs w:val="24"/>
        </w:rPr>
        <w:t>Humberstone (2000) highlight</w:t>
      </w:r>
      <w:r w:rsidR="3BFD0BFA" w:rsidRPr="543055B1">
        <w:rPr>
          <w:rFonts w:eastAsiaTheme="minorEastAsia"/>
          <w:sz w:val="24"/>
          <w:szCs w:val="24"/>
        </w:rPr>
        <w:t>ed</w:t>
      </w:r>
      <w:r w:rsidR="358BE6BC" w:rsidRPr="543055B1">
        <w:rPr>
          <w:rFonts w:eastAsiaTheme="minorEastAsia"/>
          <w:sz w:val="24"/>
          <w:szCs w:val="24"/>
        </w:rPr>
        <w:t xml:space="preserve"> the ‘diverse historical, social and geographical’ influences that have shaped the development of outdoor adventure in the </w:t>
      </w:r>
      <w:r w:rsidR="358BE6BC" w:rsidRPr="2C2BBB4F">
        <w:rPr>
          <w:rFonts w:eastAsiaTheme="minorEastAsia"/>
          <w:sz w:val="24"/>
          <w:szCs w:val="24"/>
        </w:rPr>
        <w:t>U</w:t>
      </w:r>
      <w:r w:rsidR="4559C638" w:rsidRPr="2C2BBB4F">
        <w:rPr>
          <w:rFonts w:eastAsiaTheme="minorEastAsia"/>
          <w:sz w:val="24"/>
          <w:szCs w:val="24"/>
        </w:rPr>
        <w:t>K</w:t>
      </w:r>
      <w:r w:rsidR="358BE6BC" w:rsidRPr="543055B1">
        <w:rPr>
          <w:rFonts w:eastAsiaTheme="minorEastAsia"/>
          <w:sz w:val="24"/>
          <w:szCs w:val="24"/>
        </w:rPr>
        <w:t xml:space="preserve">. Different outdoor ‘cultures </w:t>
      </w:r>
      <w:r w:rsidR="358BE6BC" w:rsidRPr="543055B1">
        <w:rPr>
          <w:rFonts w:ascii="Calibri" w:eastAsia="Calibri" w:hAnsi="Calibri" w:cs="Calibri"/>
          <w:sz w:val="24"/>
          <w:szCs w:val="24"/>
        </w:rPr>
        <w:t>have been influenced both by the Romantic movements, by nationalistic ideology and the British male aristocracy’ (Humberstone, 2000).</w:t>
      </w:r>
      <w:r w:rsidR="358BE6BC" w:rsidRPr="543055B1">
        <w:rPr>
          <w:rFonts w:ascii="Calibri" w:eastAsia="Calibri" w:hAnsi="Calibri" w:cs="Calibri"/>
          <w:color w:val="FF0000"/>
          <w:sz w:val="24"/>
          <w:szCs w:val="24"/>
        </w:rPr>
        <w:t xml:space="preserve"> </w:t>
      </w:r>
      <w:r w:rsidR="1740E69F" w:rsidRPr="543055B1">
        <w:rPr>
          <w:rFonts w:eastAsiaTheme="minorEastAsia"/>
          <w:sz w:val="24"/>
          <w:szCs w:val="24"/>
        </w:rPr>
        <w:t xml:space="preserve">Allison (2016) identified ‘six waves of outdoor education’ to summarise </w:t>
      </w:r>
      <w:r w:rsidR="1740E69F" w:rsidRPr="543055B1">
        <w:rPr>
          <w:rFonts w:eastAsiaTheme="minorEastAsia"/>
          <w:sz w:val="24"/>
          <w:szCs w:val="24"/>
        </w:rPr>
        <w:lastRenderedPageBreak/>
        <w:t>the historical development in the UK (exploration, personal and social development, environmental education, curriculum connections, climate change and intercultural connections). Utilising some of the ‘six waves’ identified by Allison (2016) gives structure to exploring the historical perspective. Allison (2016) posited that the origins of outdoor education in the UK can be traced back to a history of exploration and the British Empire. With the growth of mercantilism post-enlightenment, the tools were developed that enabled trade and scientific exploration (Ogilvie, 2013), this contribution to ‘the national narrative of exploration’ (Leather, 2018) continued</w:t>
      </w:r>
      <w:r w:rsidR="2BED496B" w:rsidRPr="543055B1">
        <w:rPr>
          <w:rFonts w:eastAsiaTheme="minorEastAsia"/>
          <w:sz w:val="24"/>
          <w:szCs w:val="24"/>
        </w:rPr>
        <w:t xml:space="preserve"> into</w:t>
      </w:r>
      <w:r w:rsidR="1740E69F" w:rsidRPr="543055B1">
        <w:rPr>
          <w:rFonts w:eastAsiaTheme="minorEastAsia"/>
          <w:sz w:val="24"/>
          <w:szCs w:val="24"/>
        </w:rPr>
        <w:t xml:space="preserve"> the Victorian era and the development of the British Empire. Examples of this can be found in the Golden Age of Mountaineering (Ogilvie, 2013 &amp; Macfarlane, 2008) and in polar explorers such as Scott and Shackleton. The second wave identified by Allison (2016) was personal and social development (PSD). Allison posited that some of those involved with the first wave were responsible for the next, realising that through the hardships of exploration they developed ‘character’. As well as exploration, to some extent outdoor education in England was born out of a particular set of circumstances associated with war (</w:t>
      </w:r>
      <w:r w:rsidR="13B16A90" w:rsidRPr="543055B1">
        <w:rPr>
          <w:rFonts w:eastAsiaTheme="minorEastAsia"/>
          <w:sz w:val="24"/>
          <w:szCs w:val="24"/>
        </w:rPr>
        <w:t>Cook, 1999</w:t>
      </w:r>
      <w:r w:rsidR="1740E69F" w:rsidRPr="543055B1">
        <w:rPr>
          <w:rFonts w:eastAsiaTheme="minorEastAsia"/>
          <w:sz w:val="24"/>
          <w:szCs w:val="24"/>
        </w:rPr>
        <w:t xml:space="preserve">). </w:t>
      </w:r>
      <w:r w:rsidR="6F395121" w:rsidRPr="543055B1">
        <w:rPr>
          <w:rFonts w:eastAsiaTheme="minorEastAsia"/>
          <w:sz w:val="24"/>
          <w:szCs w:val="24"/>
        </w:rPr>
        <w:t xml:space="preserve">Two of the most well-known </w:t>
      </w:r>
      <w:r w:rsidR="5D32BEB2" w:rsidRPr="543055B1">
        <w:rPr>
          <w:rFonts w:eastAsiaTheme="minorEastAsia"/>
          <w:sz w:val="24"/>
          <w:szCs w:val="24"/>
        </w:rPr>
        <w:t>‘</w:t>
      </w:r>
      <w:r w:rsidR="6F395121" w:rsidRPr="543055B1">
        <w:rPr>
          <w:rFonts w:eastAsiaTheme="minorEastAsia"/>
          <w:sz w:val="24"/>
          <w:szCs w:val="24"/>
        </w:rPr>
        <w:t>agents</w:t>
      </w:r>
      <w:r w:rsidR="13B0AB9A" w:rsidRPr="543055B1">
        <w:rPr>
          <w:rFonts w:eastAsiaTheme="minorEastAsia"/>
          <w:sz w:val="24"/>
          <w:szCs w:val="24"/>
        </w:rPr>
        <w:t>’</w:t>
      </w:r>
      <w:r w:rsidR="6F395121" w:rsidRPr="543055B1">
        <w:rPr>
          <w:rFonts w:eastAsiaTheme="minorEastAsia"/>
          <w:sz w:val="24"/>
          <w:szCs w:val="24"/>
        </w:rPr>
        <w:t xml:space="preserve"> of this time </w:t>
      </w:r>
      <w:r w:rsidR="4FAC7DCB" w:rsidRPr="543055B1">
        <w:rPr>
          <w:rFonts w:eastAsiaTheme="minorEastAsia"/>
          <w:sz w:val="24"/>
          <w:szCs w:val="24"/>
        </w:rPr>
        <w:t xml:space="preserve">(1900’s - 1950’s) </w:t>
      </w:r>
      <w:r w:rsidR="6F395121" w:rsidRPr="543055B1">
        <w:rPr>
          <w:rFonts w:eastAsiaTheme="minorEastAsia"/>
          <w:sz w:val="24"/>
          <w:szCs w:val="24"/>
        </w:rPr>
        <w:t xml:space="preserve">were Baden Powell </w:t>
      </w:r>
      <w:r w:rsidR="5EBD7080" w:rsidRPr="543055B1">
        <w:rPr>
          <w:rFonts w:eastAsiaTheme="minorEastAsia"/>
          <w:sz w:val="24"/>
          <w:szCs w:val="24"/>
        </w:rPr>
        <w:t>with</w:t>
      </w:r>
      <w:r w:rsidR="3EAD1891" w:rsidRPr="543055B1">
        <w:rPr>
          <w:rFonts w:eastAsiaTheme="minorEastAsia"/>
          <w:sz w:val="24"/>
          <w:szCs w:val="24"/>
        </w:rPr>
        <w:t xml:space="preserve"> the Scout Movement</w:t>
      </w:r>
      <w:r w:rsidR="32C81C59" w:rsidRPr="543055B1">
        <w:rPr>
          <w:rFonts w:eastAsiaTheme="minorEastAsia"/>
          <w:sz w:val="24"/>
          <w:szCs w:val="24"/>
        </w:rPr>
        <w:t xml:space="preserve"> (1908)</w:t>
      </w:r>
      <w:r w:rsidR="3EAD1891" w:rsidRPr="543055B1">
        <w:rPr>
          <w:rFonts w:eastAsiaTheme="minorEastAsia"/>
          <w:sz w:val="24"/>
          <w:szCs w:val="24"/>
        </w:rPr>
        <w:t xml:space="preserve"> </w:t>
      </w:r>
      <w:r w:rsidR="6F395121" w:rsidRPr="543055B1">
        <w:rPr>
          <w:rFonts w:eastAsiaTheme="minorEastAsia"/>
          <w:sz w:val="24"/>
          <w:szCs w:val="24"/>
        </w:rPr>
        <w:t>and Kurt Hahn</w:t>
      </w:r>
      <w:r w:rsidR="715B9631" w:rsidRPr="543055B1">
        <w:rPr>
          <w:rFonts w:eastAsiaTheme="minorEastAsia"/>
          <w:sz w:val="24"/>
          <w:szCs w:val="24"/>
        </w:rPr>
        <w:t xml:space="preserve"> with Outward Bound </w:t>
      </w:r>
      <w:r w:rsidR="472CAF1A" w:rsidRPr="543055B1">
        <w:rPr>
          <w:rFonts w:eastAsiaTheme="minorEastAsia"/>
          <w:sz w:val="24"/>
          <w:szCs w:val="24"/>
        </w:rPr>
        <w:t xml:space="preserve">(1941) </w:t>
      </w:r>
      <w:r w:rsidR="715B9631" w:rsidRPr="543055B1">
        <w:rPr>
          <w:rFonts w:eastAsiaTheme="minorEastAsia"/>
          <w:sz w:val="24"/>
          <w:szCs w:val="24"/>
        </w:rPr>
        <w:t>and the Duke of Edinburgh Award</w:t>
      </w:r>
      <w:r w:rsidR="3EE137E6" w:rsidRPr="543055B1">
        <w:rPr>
          <w:rFonts w:eastAsiaTheme="minorEastAsia"/>
          <w:sz w:val="24"/>
          <w:szCs w:val="24"/>
        </w:rPr>
        <w:t xml:space="preserve"> (1956)</w:t>
      </w:r>
      <w:r w:rsidR="6F395121" w:rsidRPr="543055B1">
        <w:rPr>
          <w:rFonts w:eastAsiaTheme="minorEastAsia"/>
          <w:sz w:val="24"/>
          <w:szCs w:val="24"/>
        </w:rPr>
        <w:t xml:space="preserve">. </w:t>
      </w:r>
      <w:r w:rsidR="4C0893B0" w:rsidRPr="543055B1">
        <w:rPr>
          <w:rFonts w:eastAsiaTheme="minorEastAsia"/>
          <w:sz w:val="24"/>
          <w:szCs w:val="24"/>
        </w:rPr>
        <w:t xml:space="preserve">Whilst much has been written about the impact of </w:t>
      </w:r>
      <w:r w:rsidR="4B0E6886" w:rsidRPr="543055B1">
        <w:rPr>
          <w:rFonts w:eastAsiaTheme="minorEastAsia"/>
          <w:sz w:val="24"/>
          <w:szCs w:val="24"/>
        </w:rPr>
        <w:t>these</w:t>
      </w:r>
      <w:r w:rsidR="51EAF7F2" w:rsidRPr="543055B1">
        <w:rPr>
          <w:rFonts w:eastAsiaTheme="minorEastAsia"/>
          <w:sz w:val="24"/>
          <w:szCs w:val="24"/>
        </w:rPr>
        <w:t xml:space="preserve"> influential characters on the development of outdoor education (Cook, 1999, </w:t>
      </w:r>
      <w:r w:rsidR="4FFA2734" w:rsidRPr="543055B1">
        <w:rPr>
          <w:rFonts w:eastAsiaTheme="minorEastAsia"/>
          <w:sz w:val="24"/>
          <w:szCs w:val="24"/>
        </w:rPr>
        <w:t xml:space="preserve">Loynes, 2007, </w:t>
      </w:r>
      <w:r w:rsidR="009F30C2" w:rsidRPr="543055B1">
        <w:rPr>
          <w:rFonts w:eastAsiaTheme="minorEastAsia"/>
          <w:sz w:val="24"/>
          <w:szCs w:val="24"/>
        </w:rPr>
        <w:t>Ogilvie</w:t>
      </w:r>
      <w:r w:rsidR="51EAF7F2" w:rsidRPr="543055B1">
        <w:rPr>
          <w:rFonts w:eastAsiaTheme="minorEastAsia"/>
          <w:sz w:val="24"/>
          <w:szCs w:val="24"/>
        </w:rPr>
        <w:t xml:space="preserve">, 2013 </w:t>
      </w:r>
      <w:r w:rsidR="0B9C42D4" w:rsidRPr="543055B1">
        <w:rPr>
          <w:rFonts w:eastAsiaTheme="minorEastAsia"/>
          <w:sz w:val="24"/>
          <w:szCs w:val="24"/>
        </w:rPr>
        <w:t xml:space="preserve">&amp; </w:t>
      </w:r>
      <w:r w:rsidR="51EAF7F2" w:rsidRPr="543055B1">
        <w:rPr>
          <w:rFonts w:eastAsiaTheme="minorEastAsia"/>
          <w:sz w:val="24"/>
          <w:szCs w:val="24"/>
        </w:rPr>
        <w:t xml:space="preserve">Priest </w:t>
      </w:r>
      <w:r w:rsidR="6C31EEF5" w:rsidRPr="543055B1">
        <w:rPr>
          <w:rFonts w:eastAsiaTheme="minorEastAsia"/>
          <w:sz w:val="24"/>
          <w:szCs w:val="24"/>
        </w:rPr>
        <w:t>&amp; Gass, 2017</w:t>
      </w:r>
      <w:r w:rsidR="549E39E4" w:rsidRPr="543055B1">
        <w:rPr>
          <w:rFonts w:eastAsiaTheme="minorEastAsia"/>
          <w:sz w:val="24"/>
          <w:szCs w:val="24"/>
        </w:rPr>
        <w:t>)</w:t>
      </w:r>
      <w:r w:rsidR="630CDDF9" w:rsidRPr="543055B1">
        <w:rPr>
          <w:rFonts w:eastAsiaTheme="minorEastAsia"/>
          <w:sz w:val="24"/>
          <w:szCs w:val="24"/>
        </w:rPr>
        <w:t xml:space="preserve">, it is beyond the scope of this essay to give a full </w:t>
      </w:r>
      <w:r w:rsidR="7189D882" w:rsidRPr="543055B1">
        <w:rPr>
          <w:rFonts w:eastAsiaTheme="minorEastAsia"/>
          <w:sz w:val="24"/>
          <w:szCs w:val="24"/>
        </w:rPr>
        <w:t xml:space="preserve">account. </w:t>
      </w:r>
      <w:r w:rsidR="394B89B5" w:rsidRPr="543055B1">
        <w:rPr>
          <w:rFonts w:eastAsiaTheme="minorEastAsia"/>
          <w:sz w:val="24"/>
          <w:szCs w:val="24"/>
        </w:rPr>
        <w:t>It is important to highlight that</w:t>
      </w:r>
      <w:r w:rsidR="0D0FE034" w:rsidRPr="543055B1">
        <w:rPr>
          <w:rFonts w:eastAsiaTheme="minorEastAsia"/>
          <w:sz w:val="24"/>
          <w:szCs w:val="24"/>
        </w:rPr>
        <w:t xml:space="preserve"> both saw the potential of outdoor activities to solve some of the social issues of that time. </w:t>
      </w:r>
      <w:r w:rsidR="3891B56D" w:rsidRPr="543055B1">
        <w:rPr>
          <w:rFonts w:eastAsiaTheme="minorEastAsia"/>
          <w:sz w:val="24"/>
          <w:szCs w:val="24"/>
        </w:rPr>
        <w:t>Powell</w:t>
      </w:r>
      <w:r w:rsidR="394B89B5" w:rsidRPr="543055B1">
        <w:rPr>
          <w:rFonts w:eastAsiaTheme="minorEastAsia"/>
          <w:sz w:val="24"/>
          <w:szCs w:val="24"/>
        </w:rPr>
        <w:t xml:space="preserve"> as </w:t>
      </w:r>
      <w:r w:rsidR="539280B8" w:rsidRPr="543055B1">
        <w:rPr>
          <w:rFonts w:eastAsiaTheme="minorEastAsia"/>
          <w:sz w:val="24"/>
          <w:szCs w:val="24"/>
        </w:rPr>
        <w:t>a method</w:t>
      </w:r>
      <w:r w:rsidR="394B89B5" w:rsidRPr="543055B1">
        <w:rPr>
          <w:rFonts w:eastAsiaTheme="minorEastAsia"/>
          <w:sz w:val="24"/>
          <w:szCs w:val="24"/>
        </w:rPr>
        <w:t xml:space="preserve"> to deal with</w:t>
      </w:r>
      <w:r w:rsidR="2F33DCC0" w:rsidRPr="543055B1">
        <w:rPr>
          <w:rFonts w:eastAsiaTheme="minorEastAsia"/>
          <w:sz w:val="24"/>
          <w:szCs w:val="24"/>
        </w:rPr>
        <w:t xml:space="preserve"> ‘</w:t>
      </w:r>
      <w:r w:rsidR="2F33DCC0" w:rsidRPr="543055B1">
        <w:rPr>
          <w:rFonts w:ascii="Calibri" w:eastAsia="Calibri" w:hAnsi="Calibri" w:cs="Calibri"/>
          <w:sz w:val="24"/>
          <w:szCs w:val="24"/>
        </w:rPr>
        <w:t xml:space="preserve">physical deterioration and moral degeneracy’ </w:t>
      </w:r>
      <w:r w:rsidR="269341FA" w:rsidRPr="543055B1">
        <w:rPr>
          <w:rFonts w:ascii="Calibri" w:eastAsia="Calibri" w:hAnsi="Calibri" w:cs="Calibri"/>
          <w:sz w:val="24"/>
          <w:szCs w:val="24"/>
        </w:rPr>
        <w:t>created by the industrial revolution</w:t>
      </w:r>
      <w:r w:rsidR="3757F4CC" w:rsidRPr="543055B1">
        <w:rPr>
          <w:rFonts w:ascii="Calibri" w:eastAsia="Calibri" w:hAnsi="Calibri" w:cs="Calibri"/>
          <w:sz w:val="24"/>
          <w:szCs w:val="24"/>
        </w:rPr>
        <w:t>,</w:t>
      </w:r>
      <w:r w:rsidR="269341FA" w:rsidRPr="543055B1">
        <w:rPr>
          <w:rFonts w:ascii="Calibri" w:eastAsia="Calibri" w:hAnsi="Calibri" w:cs="Calibri"/>
          <w:sz w:val="24"/>
          <w:szCs w:val="24"/>
        </w:rPr>
        <w:t xml:space="preserve"> </w:t>
      </w:r>
      <w:r w:rsidR="4008B6E3" w:rsidRPr="543055B1">
        <w:rPr>
          <w:rFonts w:ascii="Calibri" w:eastAsia="Calibri" w:hAnsi="Calibri" w:cs="Calibri"/>
          <w:sz w:val="24"/>
          <w:szCs w:val="24"/>
        </w:rPr>
        <w:t xml:space="preserve">impacting on the fitness of soldiers for war </w:t>
      </w:r>
      <w:r w:rsidR="2100F407" w:rsidRPr="543055B1">
        <w:rPr>
          <w:rFonts w:ascii="Calibri" w:eastAsia="Calibri" w:hAnsi="Calibri" w:cs="Calibri"/>
          <w:sz w:val="24"/>
          <w:szCs w:val="24"/>
        </w:rPr>
        <w:t>and Hahn ‘the six declines of modern youth’ (Loynes, 2008)</w:t>
      </w:r>
      <w:r w:rsidR="625C0ED5" w:rsidRPr="543055B1">
        <w:rPr>
          <w:rFonts w:ascii="Calibri" w:eastAsia="Calibri" w:hAnsi="Calibri" w:cs="Calibri"/>
          <w:sz w:val="24"/>
          <w:szCs w:val="24"/>
        </w:rPr>
        <w:t>.</w:t>
      </w:r>
      <w:r w:rsidR="58C949CC" w:rsidRPr="543055B1">
        <w:rPr>
          <w:rFonts w:ascii="Calibri" w:eastAsia="Calibri" w:hAnsi="Calibri" w:cs="Calibri"/>
          <w:sz w:val="24"/>
          <w:szCs w:val="24"/>
        </w:rPr>
        <w:t xml:space="preserve"> </w:t>
      </w:r>
      <w:r w:rsidR="6EACC538" w:rsidRPr="543055B1">
        <w:rPr>
          <w:rFonts w:ascii="Calibri" w:eastAsia="Calibri" w:hAnsi="Calibri" w:cs="Calibri"/>
          <w:sz w:val="24"/>
          <w:szCs w:val="24"/>
        </w:rPr>
        <w:t>These ‘social ideologie</w:t>
      </w:r>
      <w:r w:rsidR="3EE69BFF" w:rsidRPr="543055B1">
        <w:rPr>
          <w:rFonts w:ascii="Calibri" w:eastAsia="Calibri" w:hAnsi="Calibri" w:cs="Calibri"/>
          <w:sz w:val="24"/>
          <w:szCs w:val="24"/>
        </w:rPr>
        <w:t>s</w:t>
      </w:r>
      <w:r w:rsidR="49F8E4C5" w:rsidRPr="543055B1">
        <w:rPr>
          <w:rFonts w:ascii="Calibri" w:eastAsia="Calibri" w:hAnsi="Calibri" w:cs="Calibri"/>
          <w:sz w:val="24"/>
          <w:szCs w:val="24"/>
        </w:rPr>
        <w:t xml:space="preserve"> of education</w:t>
      </w:r>
      <w:r w:rsidR="11013B08" w:rsidRPr="543055B1">
        <w:rPr>
          <w:rFonts w:ascii="Calibri" w:eastAsia="Calibri" w:hAnsi="Calibri" w:cs="Calibri"/>
          <w:sz w:val="24"/>
          <w:szCs w:val="24"/>
        </w:rPr>
        <w:t xml:space="preserve">’ of </w:t>
      </w:r>
      <w:r w:rsidR="56622F8A" w:rsidRPr="543055B1">
        <w:rPr>
          <w:rFonts w:ascii="Calibri" w:eastAsia="Calibri" w:hAnsi="Calibri" w:cs="Calibri"/>
          <w:sz w:val="24"/>
          <w:szCs w:val="24"/>
        </w:rPr>
        <w:t>‘</w:t>
      </w:r>
      <w:r w:rsidR="11013B08" w:rsidRPr="543055B1">
        <w:rPr>
          <w:rFonts w:ascii="Calibri" w:eastAsia="Calibri" w:hAnsi="Calibri" w:cs="Calibri"/>
          <w:sz w:val="24"/>
          <w:szCs w:val="24"/>
        </w:rPr>
        <w:t>rehabilitating morally or psychologically dysfunctional people</w:t>
      </w:r>
      <w:r w:rsidR="53BAC363" w:rsidRPr="543055B1">
        <w:rPr>
          <w:rFonts w:ascii="Calibri" w:eastAsia="Calibri" w:hAnsi="Calibri" w:cs="Calibri"/>
          <w:sz w:val="24"/>
          <w:szCs w:val="24"/>
        </w:rPr>
        <w:t>’</w:t>
      </w:r>
      <w:r w:rsidR="1B0CDFF3" w:rsidRPr="543055B1">
        <w:rPr>
          <w:rFonts w:ascii="Calibri" w:eastAsia="Calibri" w:hAnsi="Calibri" w:cs="Calibri"/>
          <w:sz w:val="24"/>
          <w:szCs w:val="24"/>
        </w:rPr>
        <w:t xml:space="preserve"> </w:t>
      </w:r>
      <w:r w:rsidR="11013B08" w:rsidRPr="543055B1">
        <w:rPr>
          <w:rFonts w:ascii="Calibri" w:eastAsia="Calibri" w:hAnsi="Calibri" w:cs="Calibri"/>
          <w:sz w:val="24"/>
          <w:szCs w:val="24"/>
        </w:rPr>
        <w:t>and</w:t>
      </w:r>
      <w:r w:rsidR="57D68724" w:rsidRPr="543055B1">
        <w:rPr>
          <w:rFonts w:ascii="Calibri" w:eastAsia="Calibri" w:hAnsi="Calibri" w:cs="Calibri"/>
          <w:sz w:val="24"/>
          <w:szCs w:val="24"/>
        </w:rPr>
        <w:t xml:space="preserve"> </w:t>
      </w:r>
      <w:r w:rsidR="11DAE617" w:rsidRPr="543055B1">
        <w:rPr>
          <w:rFonts w:ascii="Calibri" w:eastAsia="Calibri" w:hAnsi="Calibri" w:cs="Calibri"/>
          <w:sz w:val="24"/>
          <w:szCs w:val="24"/>
        </w:rPr>
        <w:t>‘</w:t>
      </w:r>
      <w:r w:rsidR="11013B08" w:rsidRPr="543055B1">
        <w:rPr>
          <w:rFonts w:ascii="Calibri" w:eastAsia="Calibri" w:hAnsi="Calibri" w:cs="Calibri"/>
          <w:sz w:val="24"/>
          <w:szCs w:val="24"/>
        </w:rPr>
        <w:t>developing the characters of people destined for a leadership role in industry</w:t>
      </w:r>
      <w:r w:rsidR="241B46BA" w:rsidRPr="543055B1">
        <w:rPr>
          <w:rFonts w:ascii="Calibri" w:eastAsia="Calibri" w:hAnsi="Calibri" w:cs="Calibri"/>
          <w:sz w:val="24"/>
          <w:szCs w:val="24"/>
        </w:rPr>
        <w:t>’</w:t>
      </w:r>
      <w:r w:rsidR="296BA77D" w:rsidRPr="543055B1">
        <w:rPr>
          <w:rFonts w:ascii="Calibri" w:eastAsia="Calibri" w:hAnsi="Calibri" w:cs="Calibri"/>
          <w:sz w:val="24"/>
          <w:szCs w:val="24"/>
        </w:rPr>
        <w:t xml:space="preserve"> (Halls, 1997 in Nicol 2002a)</w:t>
      </w:r>
      <w:r w:rsidR="48F2B46C" w:rsidRPr="543055B1">
        <w:rPr>
          <w:rFonts w:ascii="Calibri" w:eastAsia="Calibri" w:hAnsi="Calibri" w:cs="Calibri"/>
          <w:sz w:val="24"/>
          <w:szCs w:val="24"/>
        </w:rPr>
        <w:t xml:space="preserve">, </w:t>
      </w:r>
      <w:r w:rsidR="46293691" w:rsidRPr="543055B1">
        <w:rPr>
          <w:rFonts w:ascii="Calibri" w:eastAsia="Calibri" w:hAnsi="Calibri" w:cs="Calibri"/>
          <w:sz w:val="24"/>
          <w:szCs w:val="24"/>
        </w:rPr>
        <w:t>typified the approach either side of the Second World War</w:t>
      </w:r>
      <w:r w:rsidR="6EE9C631" w:rsidRPr="543055B1">
        <w:rPr>
          <w:rFonts w:ascii="Calibri" w:eastAsia="Calibri" w:hAnsi="Calibri" w:cs="Calibri"/>
          <w:sz w:val="24"/>
          <w:szCs w:val="24"/>
        </w:rPr>
        <w:t>. Implying that</w:t>
      </w:r>
      <w:r w:rsidR="118B4D81" w:rsidRPr="543055B1">
        <w:rPr>
          <w:rFonts w:ascii="Calibri" w:eastAsia="Calibri" w:hAnsi="Calibri" w:cs="Calibri"/>
          <w:sz w:val="24"/>
          <w:szCs w:val="24"/>
        </w:rPr>
        <w:t xml:space="preserve"> initially</w:t>
      </w:r>
      <w:r w:rsidR="6EE9C631" w:rsidRPr="543055B1">
        <w:rPr>
          <w:rFonts w:ascii="Calibri" w:eastAsia="Calibri" w:hAnsi="Calibri" w:cs="Calibri"/>
          <w:sz w:val="24"/>
          <w:szCs w:val="24"/>
        </w:rPr>
        <w:t xml:space="preserve"> there was a pedagogic </w:t>
      </w:r>
      <w:r w:rsidR="034E58F3" w:rsidRPr="543055B1">
        <w:rPr>
          <w:rFonts w:ascii="Calibri" w:eastAsia="Calibri" w:hAnsi="Calibri" w:cs="Calibri"/>
          <w:sz w:val="24"/>
          <w:szCs w:val="24"/>
        </w:rPr>
        <w:t xml:space="preserve">approach for outdoor education for those that did not fit into the </w:t>
      </w:r>
      <w:r w:rsidR="78069232" w:rsidRPr="543055B1">
        <w:rPr>
          <w:rFonts w:ascii="Calibri" w:eastAsia="Calibri" w:hAnsi="Calibri" w:cs="Calibri"/>
          <w:sz w:val="24"/>
          <w:szCs w:val="24"/>
        </w:rPr>
        <w:t>societal or cultural norms of the time</w:t>
      </w:r>
      <w:r w:rsidR="357342A7" w:rsidRPr="543055B1">
        <w:rPr>
          <w:rFonts w:ascii="Calibri" w:eastAsia="Calibri" w:hAnsi="Calibri" w:cs="Calibri"/>
          <w:sz w:val="24"/>
          <w:szCs w:val="24"/>
        </w:rPr>
        <w:t xml:space="preserve"> and ‘not simply for the benefit of the individual but in line with a particular social </w:t>
      </w:r>
      <w:r w:rsidR="05508BF5" w:rsidRPr="543055B1">
        <w:rPr>
          <w:rFonts w:ascii="Calibri" w:eastAsia="Calibri" w:hAnsi="Calibri" w:cs="Calibri"/>
          <w:sz w:val="24"/>
          <w:szCs w:val="24"/>
        </w:rPr>
        <w:t>agenda’</w:t>
      </w:r>
      <w:r w:rsidR="357342A7" w:rsidRPr="543055B1">
        <w:rPr>
          <w:rFonts w:ascii="Calibri" w:eastAsia="Calibri" w:hAnsi="Calibri" w:cs="Calibri"/>
          <w:sz w:val="24"/>
          <w:szCs w:val="24"/>
        </w:rPr>
        <w:t xml:space="preserve"> (Nicol, 2002a)</w:t>
      </w:r>
      <w:r w:rsidR="678755E8" w:rsidRPr="543055B1">
        <w:rPr>
          <w:rFonts w:ascii="Calibri" w:eastAsia="Calibri" w:hAnsi="Calibri" w:cs="Calibri"/>
          <w:sz w:val="24"/>
          <w:szCs w:val="24"/>
        </w:rPr>
        <w:t xml:space="preserve">. </w:t>
      </w:r>
      <w:r w:rsidR="2CDE833D" w:rsidRPr="543055B1">
        <w:rPr>
          <w:rFonts w:ascii="Calibri" w:eastAsia="Calibri" w:hAnsi="Calibri" w:cs="Calibri"/>
          <w:sz w:val="24"/>
          <w:szCs w:val="24"/>
        </w:rPr>
        <w:t>These approaches did not escape the attention of the Norwood Committee</w:t>
      </w:r>
      <w:r w:rsidR="62ED9997" w:rsidRPr="543055B1">
        <w:rPr>
          <w:rFonts w:ascii="Calibri" w:eastAsia="Calibri" w:hAnsi="Calibri" w:cs="Calibri"/>
          <w:sz w:val="24"/>
          <w:szCs w:val="24"/>
        </w:rPr>
        <w:t xml:space="preserve"> </w:t>
      </w:r>
      <w:r w:rsidR="3DBE8B30" w:rsidRPr="543055B1">
        <w:rPr>
          <w:rFonts w:ascii="Calibri" w:eastAsia="Calibri" w:hAnsi="Calibri" w:cs="Calibri"/>
          <w:sz w:val="24"/>
          <w:szCs w:val="24"/>
        </w:rPr>
        <w:t>(</w:t>
      </w:r>
      <w:r w:rsidR="62ED9997" w:rsidRPr="543055B1">
        <w:rPr>
          <w:rFonts w:ascii="Calibri" w:eastAsia="Calibri" w:hAnsi="Calibri" w:cs="Calibri"/>
          <w:sz w:val="24"/>
          <w:szCs w:val="24"/>
        </w:rPr>
        <w:t>1941</w:t>
      </w:r>
      <w:r w:rsidR="6B0493D9" w:rsidRPr="543055B1">
        <w:rPr>
          <w:rFonts w:ascii="Calibri" w:eastAsia="Calibri" w:hAnsi="Calibri" w:cs="Calibri"/>
          <w:sz w:val="24"/>
          <w:szCs w:val="24"/>
        </w:rPr>
        <w:t>)</w:t>
      </w:r>
      <w:r w:rsidR="51B85BF9" w:rsidRPr="543055B1">
        <w:rPr>
          <w:rFonts w:ascii="Calibri" w:eastAsia="Calibri" w:hAnsi="Calibri" w:cs="Calibri"/>
          <w:sz w:val="24"/>
          <w:szCs w:val="24"/>
        </w:rPr>
        <w:t xml:space="preserve"> established</w:t>
      </w:r>
      <w:r w:rsidR="36F84570" w:rsidRPr="543055B1">
        <w:rPr>
          <w:rFonts w:ascii="Calibri" w:eastAsia="Calibri" w:hAnsi="Calibri" w:cs="Calibri"/>
          <w:sz w:val="24"/>
          <w:szCs w:val="24"/>
        </w:rPr>
        <w:t xml:space="preserve"> </w:t>
      </w:r>
      <w:r w:rsidR="36F84570" w:rsidRPr="543055B1">
        <w:rPr>
          <w:rFonts w:ascii="Calibri" w:eastAsia="Calibri" w:hAnsi="Calibri" w:cs="Calibri"/>
          <w:sz w:val="24"/>
          <w:szCs w:val="24"/>
        </w:rPr>
        <w:lastRenderedPageBreak/>
        <w:t xml:space="preserve">to provide guidance to Local Education Authorities (LEAs) on how the </w:t>
      </w:r>
      <w:r w:rsidR="33CC16CB" w:rsidRPr="543055B1">
        <w:rPr>
          <w:rFonts w:ascii="Calibri" w:eastAsia="Calibri" w:hAnsi="Calibri" w:cs="Calibri"/>
          <w:sz w:val="24"/>
          <w:szCs w:val="24"/>
        </w:rPr>
        <w:t xml:space="preserve">reforms included in the 1944 Education Act should be delivered (Cook, 1999). The committee </w:t>
      </w:r>
      <w:r w:rsidR="0AA5AA7A" w:rsidRPr="543055B1">
        <w:rPr>
          <w:rFonts w:ascii="Calibri" w:eastAsia="Calibri" w:hAnsi="Calibri" w:cs="Calibri"/>
          <w:sz w:val="24"/>
          <w:szCs w:val="24"/>
        </w:rPr>
        <w:t>comprised of a group of mainly male individuals described by McCulloch (1984) as ‘the sel</w:t>
      </w:r>
      <w:r w:rsidR="0C5AAC31" w:rsidRPr="543055B1">
        <w:rPr>
          <w:rFonts w:ascii="Calibri" w:eastAsia="Calibri" w:hAnsi="Calibri" w:cs="Calibri"/>
          <w:sz w:val="24"/>
          <w:szCs w:val="24"/>
        </w:rPr>
        <w:t>f</w:t>
      </w:r>
      <w:r w:rsidR="0AA5AA7A" w:rsidRPr="543055B1">
        <w:rPr>
          <w:rFonts w:ascii="Calibri" w:eastAsia="Calibri" w:hAnsi="Calibri" w:cs="Calibri"/>
          <w:sz w:val="24"/>
          <w:szCs w:val="24"/>
        </w:rPr>
        <w:t>-securing elite group</w:t>
      </w:r>
      <w:r w:rsidR="595AD9EC" w:rsidRPr="543055B1">
        <w:rPr>
          <w:rFonts w:ascii="Calibri" w:eastAsia="Calibri" w:hAnsi="Calibri" w:cs="Calibri"/>
          <w:sz w:val="24"/>
          <w:szCs w:val="24"/>
        </w:rPr>
        <w:t>...</w:t>
      </w:r>
      <w:r w:rsidR="4DE1D809" w:rsidRPr="543055B1">
        <w:rPr>
          <w:rFonts w:ascii="Calibri" w:eastAsia="Calibri" w:hAnsi="Calibri" w:cs="Calibri"/>
          <w:sz w:val="24"/>
          <w:szCs w:val="24"/>
        </w:rPr>
        <w:t xml:space="preserve"> </w:t>
      </w:r>
      <w:r w:rsidR="60655809" w:rsidRPr="543055B1">
        <w:rPr>
          <w:rFonts w:ascii="Calibri" w:eastAsia="Calibri" w:hAnsi="Calibri" w:cs="Calibri"/>
          <w:sz w:val="24"/>
          <w:szCs w:val="24"/>
        </w:rPr>
        <w:t xml:space="preserve">imbued with common values arising from their own </w:t>
      </w:r>
      <w:r w:rsidR="59FEC1A5" w:rsidRPr="543055B1">
        <w:rPr>
          <w:rFonts w:ascii="Calibri" w:eastAsia="Calibri" w:hAnsi="Calibri" w:cs="Calibri"/>
          <w:sz w:val="24"/>
          <w:szCs w:val="24"/>
        </w:rPr>
        <w:t>public-school</w:t>
      </w:r>
      <w:r w:rsidR="60655809" w:rsidRPr="543055B1">
        <w:rPr>
          <w:rFonts w:ascii="Calibri" w:eastAsia="Calibri" w:hAnsi="Calibri" w:cs="Calibri"/>
          <w:sz w:val="24"/>
          <w:szCs w:val="24"/>
        </w:rPr>
        <w:t xml:space="preserve"> education’ </w:t>
      </w:r>
      <w:r w:rsidR="29EAAFB4" w:rsidRPr="543055B1">
        <w:rPr>
          <w:rFonts w:ascii="Calibri" w:eastAsia="Calibri" w:hAnsi="Calibri" w:cs="Calibri"/>
          <w:sz w:val="24"/>
          <w:szCs w:val="24"/>
        </w:rPr>
        <w:t xml:space="preserve">(McCulloch, 1984 in Cook, 1999). </w:t>
      </w:r>
      <w:r w:rsidR="1F495D0E" w:rsidRPr="543055B1">
        <w:rPr>
          <w:rFonts w:ascii="Calibri" w:eastAsia="Calibri" w:hAnsi="Calibri" w:cs="Calibri"/>
          <w:sz w:val="24"/>
          <w:szCs w:val="24"/>
        </w:rPr>
        <w:t>Public schools had long sinc</w:t>
      </w:r>
      <w:r w:rsidR="26F62C7F" w:rsidRPr="543055B1">
        <w:rPr>
          <w:rFonts w:ascii="Calibri" w:eastAsia="Calibri" w:hAnsi="Calibri" w:cs="Calibri"/>
          <w:sz w:val="24"/>
          <w:szCs w:val="24"/>
        </w:rPr>
        <w:t>e recognised</w:t>
      </w:r>
      <w:r w:rsidR="1F495D0E" w:rsidRPr="543055B1">
        <w:rPr>
          <w:rFonts w:ascii="Calibri" w:eastAsia="Calibri" w:hAnsi="Calibri" w:cs="Calibri"/>
          <w:sz w:val="24"/>
          <w:szCs w:val="24"/>
        </w:rPr>
        <w:t xml:space="preserve"> the value of outdoor </w:t>
      </w:r>
      <w:r w:rsidR="0216E0B4" w:rsidRPr="543055B1">
        <w:rPr>
          <w:rFonts w:ascii="Calibri" w:eastAsia="Calibri" w:hAnsi="Calibri" w:cs="Calibri"/>
          <w:sz w:val="24"/>
          <w:szCs w:val="24"/>
        </w:rPr>
        <w:t xml:space="preserve">activities for developing character, indeed </w:t>
      </w:r>
      <w:r w:rsidR="001C266E" w:rsidRPr="543055B1">
        <w:rPr>
          <w:rFonts w:ascii="Calibri" w:eastAsia="Calibri" w:hAnsi="Calibri" w:cs="Calibri"/>
          <w:sz w:val="24"/>
          <w:szCs w:val="24"/>
        </w:rPr>
        <w:t>a considerable influence</w:t>
      </w:r>
      <w:r w:rsidR="0216E0B4" w:rsidRPr="543055B1">
        <w:rPr>
          <w:rFonts w:ascii="Calibri" w:eastAsia="Calibri" w:hAnsi="Calibri" w:cs="Calibri"/>
          <w:sz w:val="24"/>
          <w:szCs w:val="24"/>
        </w:rPr>
        <w:t xml:space="preserve"> on Kurt </w:t>
      </w:r>
      <w:r w:rsidR="06663B33" w:rsidRPr="543055B1">
        <w:rPr>
          <w:rFonts w:ascii="Calibri" w:eastAsia="Calibri" w:hAnsi="Calibri" w:cs="Calibri"/>
          <w:sz w:val="24"/>
          <w:szCs w:val="24"/>
        </w:rPr>
        <w:t>Hahn,</w:t>
      </w:r>
      <w:r w:rsidR="0216E0B4" w:rsidRPr="543055B1">
        <w:rPr>
          <w:rFonts w:ascii="Calibri" w:eastAsia="Calibri" w:hAnsi="Calibri" w:cs="Calibri"/>
          <w:sz w:val="24"/>
          <w:szCs w:val="24"/>
        </w:rPr>
        <w:t xml:space="preserve"> </w:t>
      </w:r>
      <w:r w:rsidR="00155095" w:rsidRPr="543055B1">
        <w:rPr>
          <w:rFonts w:ascii="Calibri" w:eastAsia="Calibri" w:hAnsi="Calibri" w:cs="Calibri"/>
          <w:sz w:val="24"/>
          <w:szCs w:val="24"/>
        </w:rPr>
        <w:t>who</w:t>
      </w:r>
      <w:r w:rsidR="0216E0B4" w:rsidRPr="543055B1">
        <w:rPr>
          <w:rFonts w:ascii="Calibri" w:eastAsia="Calibri" w:hAnsi="Calibri" w:cs="Calibri"/>
          <w:sz w:val="24"/>
          <w:szCs w:val="24"/>
        </w:rPr>
        <w:t xml:space="preserve"> had spent time in the British Public School </w:t>
      </w:r>
      <w:r w:rsidR="01520544" w:rsidRPr="543055B1">
        <w:rPr>
          <w:rFonts w:ascii="Calibri" w:eastAsia="Calibri" w:hAnsi="Calibri" w:cs="Calibri"/>
          <w:sz w:val="24"/>
          <w:szCs w:val="24"/>
        </w:rPr>
        <w:t>system in his formative years</w:t>
      </w:r>
      <w:r w:rsidR="58A0564D" w:rsidRPr="543055B1">
        <w:rPr>
          <w:rFonts w:ascii="Calibri" w:eastAsia="Calibri" w:hAnsi="Calibri" w:cs="Calibri"/>
          <w:sz w:val="24"/>
          <w:szCs w:val="24"/>
        </w:rPr>
        <w:t xml:space="preserve"> (Preist and Gass, 2017)</w:t>
      </w:r>
      <w:r w:rsidR="01520544" w:rsidRPr="543055B1">
        <w:rPr>
          <w:rFonts w:ascii="Calibri" w:eastAsia="Calibri" w:hAnsi="Calibri" w:cs="Calibri"/>
          <w:sz w:val="24"/>
          <w:szCs w:val="24"/>
        </w:rPr>
        <w:t xml:space="preserve">. </w:t>
      </w:r>
      <w:r w:rsidR="3BBC369B" w:rsidRPr="543055B1">
        <w:rPr>
          <w:rFonts w:ascii="Calibri" w:eastAsia="Calibri" w:hAnsi="Calibri" w:cs="Calibri"/>
          <w:sz w:val="24"/>
          <w:szCs w:val="24"/>
        </w:rPr>
        <w:t xml:space="preserve">Up until this point the use of outdoor activities for social change </w:t>
      </w:r>
      <w:r w:rsidR="03E68F87" w:rsidRPr="543055B1">
        <w:rPr>
          <w:rFonts w:ascii="Calibri" w:eastAsia="Calibri" w:hAnsi="Calibri" w:cs="Calibri"/>
          <w:sz w:val="24"/>
          <w:szCs w:val="24"/>
        </w:rPr>
        <w:t xml:space="preserve">rather than for individual health benefits, </w:t>
      </w:r>
      <w:r w:rsidR="3BBC369B" w:rsidRPr="543055B1">
        <w:rPr>
          <w:rFonts w:ascii="Calibri" w:eastAsia="Calibri" w:hAnsi="Calibri" w:cs="Calibri"/>
          <w:sz w:val="24"/>
          <w:szCs w:val="24"/>
        </w:rPr>
        <w:t>was mainly delivered through the voluntary or private sectors</w:t>
      </w:r>
      <w:r w:rsidR="2139608E" w:rsidRPr="543055B1">
        <w:rPr>
          <w:rFonts w:ascii="Calibri" w:eastAsia="Calibri" w:hAnsi="Calibri" w:cs="Calibri"/>
          <w:sz w:val="24"/>
          <w:szCs w:val="24"/>
        </w:rPr>
        <w:t xml:space="preserve">. The Norwood Report (1943) suggested that </w:t>
      </w:r>
      <w:r w:rsidR="53C3D8D4" w:rsidRPr="543055B1">
        <w:rPr>
          <w:rFonts w:ascii="Calibri" w:eastAsia="Calibri" w:hAnsi="Calibri" w:cs="Calibri"/>
          <w:sz w:val="24"/>
          <w:szCs w:val="24"/>
        </w:rPr>
        <w:t>‘</w:t>
      </w:r>
      <w:r w:rsidR="2139608E" w:rsidRPr="543055B1">
        <w:rPr>
          <w:rFonts w:ascii="Calibri" w:eastAsia="Calibri" w:hAnsi="Calibri" w:cs="Calibri"/>
          <w:sz w:val="24"/>
          <w:szCs w:val="24"/>
        </w:rPr>
        <w:t xml:space="preserve">young people might derive moral strength from adventurous land and </w:t>
      </w:r>
      <w:r w:rsidR="16ED087B" w:rsidRPr="543055B1">
        <w:rPr>
          <w:rFonts w:ascii="Calibri" w:eastAsia="Calibri" w:hAnsi="Calibri" w:cs="Calibri"/>
          <w:sz w:val="24"/>
          <w:szCs w:val="24"/>
        </w:rPr>
        <w:t>water-based</w:t>
      </w:r>
      <w:r w:rsidR="2139608E" w:rsidRPr="543055B1">
        <w:rPr>
          <w:rFonts w:ascii="Calibri" w:eastAsia="Calibri" w:hAnsi="Calibri" w:cs="Calibri"/>
          <w:sz w:val="24"/>
          <w:szCs w:val="24"/>
        </w:rPr>
        <w:t xml:space="preserve"> activit</w:t>
      </w:r>
      <w:r w:rsidR="2F417047" w:rsidRPr="543055B1">
        <w:rPr>
          <w:rFonts w:ascii="Calibri" w:eastAsia="Calibri" w:hAnsi="Calibri" w:cs="Calibri"/>
          <w:sz w:val="24"/>
          <w:szCs w:val="24"/>
        </w:rPr>
        <w:t>i</w:t>
      </w:r>
      <w:r w:rsidR="2139608E" w:rsidRPr="543055B1">
        <w:rPr>
          <w:rFonts w:ascii="Calibri" w:eastAsia="Calibri" w:hAnsi="Calibri" w:cs="Calibri"/>
          <w:sz w:val="24"/>
          <w:szCs w:val="24"/>
        </w:rPr>
        <w:t>e</w:t>
      </w:r>
      <w:r w:rsidR="514ABD8D" w:rsidRPr="543055B1">
        <w:rPr>
          <w:rFonts w:ascii="Calibri" w:eastAsia="Calibri" w:hAnsi="Calibri" w:cs="Calibri"/>
          <w:sz w:val="24"/>
          <w:szCs w:val="24"/>
        </w:rPr>
        <w:t>s</w:t>
      </w:r>
      <w:r w:rsidR="24F53760" w:rsidRPr="543055B1">
        <w:rPr>
          <w:rFonts w:ascii="Calibri" w:eastAsia="Calibri" w:hAnsi="Calibri" w:cs="Calibri"/>
          <w:sz w:val="24"/>
          <w:szCs w:val="24"/>
        </w:rPr>
        <w:t>’</w:t>
      </w:r>
      <w:r w:rsidR="298F4A8D" w:rsidRPr="543055B1">
        <w:rPr>
          <w:rFonts w:ascii="Calibri" w:eastAsia="Calibri" w:hAnsi="Calibri" w:cs="Calibri"/>
          <w:sz w:val="24"/>
          <w:szCs w:val="24"/>
        </w:rPr>
        <w:t xml:space="preserve"> to create citizens and leaders with ‘pre-defined qualities and dispositions' (Nicol, 2002a)</w:t>
      </w:r>
      <w:r w:rsidR="3DF3DD4E" w:rsidRPr="543055B1">
        <w:rPr>
          <w:rFonts w:ascii="Calibri" w:eastAsia="Calibri" w:hAnsi="Calibri" w:cs="Calibri"/>
          <w:sz w:val="24"/>
          <w:szCs w:val="24"/>
        </w:rPr>
        <w:t xml:space="preserve">. </w:t>
      </w:r>
      <w:r w:rsidR="16572F33" w:rsidRPr="543055B1">
        <w:rPr>
          <w:rFonts w:ascii="Calibri" w:eastAsia="Calibri" w:hAnsi="Calibri" w:cs="Calibri"/>
          <w:sz w:val="24"/>
          <w:szCs w:val="24"/>
        </w:rPr>
        <w:t xml:space="preserve">Setting out the context for post-war outdoor education through the state supported agenda </w:t>
      </w:r>
      <w:r w:rsidR="03A79E29" w:rsidRPr="543055B1">
        <w:rPr>
          <w:rFonts w:ascii="Calibri" w:eastAsia="Calibri" w:hAnsi="Calibri" w:cs="Calibri"/>
          <w:sz w:val="24"/>
          <w:szCs w:val="24"/>
        </w:rPr>
        <w:t>of developing character and leadership</w:t>
      </w:r>
      <w:r w:rsidR="562E6C7D" w:rsidRPr="2C2BBB4F">
        <w:rPr>
          <w:rFonts w:ascii="Calibri" w:eastAsia="Calibri" w:hAnsi="Calibri" w:cs="Calibri"/>
          <w:sz w:val="24"/>
          <w:szCs w:val="24"/>
        </w:rPr>
        <w:t>,</w:t>
      </w:r>
      <w:r w:rsidR="6C16DCC2" w:rsidRPr="543055B1">
        <w:rPr>
          <w:rFonts w:ascii="Calibri" w:eastAsia="Calibri" w:hAnsi="Calibri" w:cs="Calibri"/>
          <w:sz w:val="24"/>
          <w:szCs w:val="24"/>
        </w:rPr>
        <w:t xml:space="preserve"> through the statutory implementation of the 1944 Education Act (</w:t>
      </w:r>
      <w:r w:rsidR="54861B5C" w:rsidRPr="543055B1">
        <w:rPr>
          <w:rFonts w:ascii="Calibri" w:eastAsia="Calibri" w:hAnsi="Calibri" w:cs="Calibri"/>
          <w:sz w:val="24"/>
          <w:szCs w:val="24"/>
        </w:rPr>
        <w:t xml:space="preserve">Cook, 1999 &amp; </w:t>
      </w:r>
      <w:r w:rsidR="6C16DCC2" w:rsidRPr="543055B1">
        <w:rPr>
          <w:rFonts w:ascii="Calibri" w:eastAsia="Calibri" w:hAnsi="Calibri" w:cs="Calibri"/>
          <w:sz w:val="24"/>
          <w:szCs w:val="24"/>
        </w:rPr>
        <w:t xml:space="preserve">Nicol, 2002a). </w:t>
      </w:r>
      <w:r w:rsidR="4E1F84F8" w:rsidRPr="543055B1">
        <w:rPr>
          <w:rFonts w:ascii="Calibri" w:eastAsia="Calibri" w:hAnsi="Calibri" w:cs="Calibri"/>
          <w:sz w:val="24"/>
          <w:szCs w:val="24"/>
        </w:rPr>
        <w:t>Social engineering as part of hegemonic control (Nicol, 2002a).</w:t>
      </w:r>
    </w:p>
    <w:p w14:paraId="0E558DB3" w14:textId="6C688990" w:rsidR="67E996E2" w:rsidRDefault="0942EA42" w:rsidP="2C2BBB4F">
      <w:pPr>
        <w:spacing w:line="360" w:lineRule="auto"/>
        <w:rPr>
          <w:rFonts w:eastAsiaTheme="minorEastAsia"/>
          <w:sz w:val="24"/>
          <w:szCs w:val="24"/>
        </w:rPr>
      </w:pPr>
      <w:r w:rsidRPr="2C2BBB4F">
        <w:rPr>
          <w:rFonts w:eastAsiaTheme="minorEastAsia"/>
          <w:sz w:val="24"/>
          <w:szCs w:val="24"/>
        </w:rPr>
        <w:t>It could be argued that the 1960’s and 1970’s was where outdoor education transitioned from being emergent to dominant. Nicol (2002a) labelled the 1960’s as the ‘golden years’ and Ogilvie (2013) the 1970’s to the 1990’s as the ‘heyday’</w:t>
      </w:r>
      <w:r w:rsidR="7D9B0650" w:rsidRPr="2C2BBB4F">
        <w:rPr>
          <w:rFonts w:eastAsiaTheme="minorEastAsia"/>
          <w:sz w:val="24"/>
          <w:szCs w:val="24"/>
        </w:rPr>
        <w:t xml:space="preserve">, </w:t>
      </w:r>
      <w:r w:rsidRPr="2C2BBB4F">
        <w:rPr>
          <w:rFonts w:eastAsiaTheme="minorEastAsia"/>
          <w:sz w:val="24"/>
          <w:szCs w:val="24"/>
        </w:rPr>
        <w:t xml:space="preserve">with the 1970’s being the ‘honeymoon period’. This period was one of mass expansion of </w:t>
      </w:r>
      <w:r w:rsidR="6A243694" w:rsidRPr="2C2BBB4F">
        <w:rPr>
          <w:rFonts w:eastAsiaTheme="minorEastAsia"/>
          <w:sz w:val="24"/>
          <w:szCs w:val="24"/>
        </w:rPr>
        <w:t xml:space="preserve">LEA </w:t>
      </w:r>
      <w:r w:rsidRPr="2C2BBB4F">
        <w:rPr>
          <w:rFonts w:eastAsiaTheme="minorEastAsia"/>
          <w:sz w:val="24"/>
          <w:szCs w:val="24"/>
        </w:rPr>
        <w:t>provision, stimulated by the 1944 Education Act (Cook, 1999).</w:t>
      </w:r>
      <w:r w:rsidR="0AD1C3FC" w:rsidRPr="2C2BBB4F">
        <w:rPr>
          <w:rFonts w:eastAsiaTheme="minorEastAsia"/>
          <w:sz w:val="24"/>
          <w:szCs w:val="24"/>
        </w:rPr>
        <w:t xml:space="preserve"> </w:t>
      </w:r>
      <w:r w:rsidR="433D4F32" w:rsidRPr="2C2BBB4F">
        <w:rPr>
          <w:rFonts w:eastAsiaTheme="minorEastAsia"/>
          <w:sz w:val="24"/>
          <w:szCs w:val="24"/>
        </w:rPr>
        <w:t xml:space="preserve">Many of the facilitators of this time had the freedom to explore this new method of education. </w:t>
      </w:r>
      <w:r w:rsidR="79166D4F" w:rsidRPr="2C2BBB4F">
        <w:rPr>
          <w:rFonts w:eastAsiaTheme="minorEastAsia"/>
          <w:sz w:val="24"/>
          <w:szCs w:val="24"/>
        </w:rPr>
        <w:t>Funding was made available for various projects to deal with social issues in urban are</w:t>
      </w:r>
      <w:r w:rsidR="759DCD88" w:rsidRPr="2C2BBB4F">
        <w:rPr>
          <w:rFonts w:eastAsiaTheme="minorEastAsia"/>
          <w:sz w:val="24"/>
          <w:szCs w:val="24"/>
        </w:rPr>
        <w:t>as. Cooper (2018) writes about Wig</w:t>
      </w:r>
      <w:r w:rsidR="6F2FB0AF" w:rsidRPr="2C2BBB4F">
        <w:rPr>
          <w:rFonts w:eastAsiaTheme="minorEastAsia"/>
          <w:sz w:val="24"/>
          <w:szCs w:val="24"/>
        </w:rPr>
        <w:t>an LEA opening centres in the Lake District based on funding to ‘</w:t>
      </w:r>
      <w:r w:rsidR="5C789930" w:rsidRPr="2C2BBB4F">
        <w:rPr>
          <w:rFonts w:eastAsiaTheme="minorEastAsia"/>
          <w:sz w:val="24"/>
          <w:szCs w:val="24"/>
        </w:rPr>
        <w:t>assuage</w:t>
      </w:r>
      <w:r w:rsidR="6F2FB0AF" w:rsidRPr="2C2BBB4F">
        <w:rPr>
          <w:rFonts w:eastAsiaTheme="minorEastAsia"/>
          <w:sz w:val="24"/>
          <w:szCs w:val="24"/>
        </w:rPr>
        <w:t xml:space="preserve"> the disaffect</w:t>
      </w:r>
      <w:r w:rsidR="70EF6722" w:rsidRPr="2C2BBB4F">
        <w:rPr>
          <w:rFonts w:eastAsiaTheme="minorEastAsia"/>
          <w:sz w:val="24"/>
          <w:szCs w:val="24"/>
        </w:rPr>
        <w:t>ed youth</w:t>
      </w:r>
      <w:r w:rsidR="73E4E434" w:rsidRPr="2C2BBB4F">
        <w:rPr>
          <w:rFonts w:eastAsiaTheme="minorEastAsia"/>
          <w:sz w:val="24"/>
          <w:szCs w:val="24"/>
        </w:rPr>
        <w:t xml:space="preserve">’. Qualified teachers were </w:t>
      </w:r>
      <w:r w:rsidR="4193AE65" w:rsidRPr="2C2BBB4F">
        <w:rPr>
          <w:rFonts w:eastAsiaTheme="minorEastAsia"/>
          <w:sz w:val="24"/>
          <w:szCs w:val="24"/>
        </w:rPr>
        <w:t>employed to facilitate outdoor education covering a wide range of topics</w:t>
      </w:r>
      <w:r w:rsidR="64CF76A9" w:rsidRPr="2C2BBB4F">
        <w:rPr>
          <w:rFonts w:eastAsiaTheme="minorEastAsia"/>
          <w:sz w:val="24"/>
          <w:szCs w:val="24"/>
        </w:rPr>
        <w:t xml:space="preserve">. </w:t>
      </w:r>
    </w:p>
    <w:p w14:paraId="4DEEAE6C" w14:textId="2A335AA5" w:rsidR="67E996E2" w:rsidRDefault="67E996E2" w:rsidP="7F72DCE9">
      <w:pPr>
        <w:spacing w:line="360" w:lineRule="auto"/>
        <w:rPr>
          <w:rFonts w:eastAsiaTheme="minorEastAsia"/>
          <w:sz w:val="24"/>
          <w:szCs w:val="24"/>
        </w:rPr>
      </w:pPr>
      <w:r w:rsidRPr="7F72DCE9">
        <w:rPr>
          <w:rFonts w:eastAsiaTheme="minorEastAsia"/>
          <w:sz w:val="24"/>
          <w:szCs w:val="24"/>
        </w:rPr>
        <w:t>I</w:t>
      </w:r>
      <w:r w:rsidR="0942EA42" w:rsidRPr="7F72DCE9">
        <w:rPr>
          <w:rFonts w:eastAsiaTheme="minorEastAsia"/>
          <w:sz w:val="24"/>
          <w:szCs w:val="24"/>
        </w:rPr>
        <w:t xml:space="preserve">t was during this time that the term outdoor education became the widely used nomenclature (Nicol, 2002b). ‘Cheesmond and Yates (1979) suggested that this was directly attributable to the formation of the National Association for Outdoor Education (NAOE)’ (Nicol, 2002b). When the NAOE formed in 1970, the intention was to draw together divergent practices that had </w:t>
      </w:r>
      <w:r w:rsidR="0942EA42" w:rsidRPr="7F72DCE9">
        <w:rPr>
          <w:rFonts w:eastAsiaTheme="minorEastAsia"/>
          <w:sz w:val="24"/>
          <w:szCs w:val="24"/>
        </w:rPr>
        <w:lastRenderedPageBreak/>
        <w:t>‘emerged’, through the historical development of outdoor activities. Nicol (2002b) suggested that these strands were:</w:t>
      </w:r>
    </w:p>
    <w:p w14:paraId="00A39B55" w14:textId="17F08F56" w:rsidR="0942EA42" w:rsidRDefault="0942EA42" w:rsidP="47D05FF8">
      <w:pPr>
        <w:pStyle w:val="ListParagraph"/>
        <w:numPr>
          <w:ilvl w:val="0"/>
          <w:numId w:val="3"/>
        </w:numPr>
        <w:rPr>
          <w:rFonts w:eastAsiaTheme="minorEastAsia"/>
          <w:sz w:val="24"/>
          <w:szCs w:val="24"/>
        </w:rPr>
      </w:pPr>
      <w:r w:rsidRPr="47D05FF8">
        <w:rPr>
          <w:rFonts w:eastAsiaTheme="minorEastAsia"/>
          <w:sz w:val="24"/>
          <w:szCs w:val="24"/>
        </w:rPr>
        <w:t>Recreation: where activities are pursued for the intrinsic enjoyment</w:t>
      </w:r>
    </w:p>
    <w:p w14:paraId="71581162" w14:textId="3F1C9618" w:rsidR="0942EA42" w:rsidRDefault="0942EA42" w:rsidP="47D05FF8">
      <w:pPr>
        <w:pStyle w:val="ListParagraph"/>
        <w:numPr>
          <w:ilvl w:val="0"/>
          <w:numId w:val="3"/>
        </w:numPr>
        <w:rPr>
          <w:rFonts w:eastAsiaTheme="minorEastAsia"/>
          <w:sz w:val="24"/>
          <w:szCs w:val="24"/>
        </w:rPr>
      </w:pPr>
      <w:r w:rsidRPr="47D05FF8">
        <w:rPr>
          <w:rFonts w:eastAsiaTheme="minorEastAsia"/>
          <w:sz w:val="24"/>
          <w:szCs w:val="24"/>
        </w:rPr>
        <w:t>Leisure education: to stimulate the interest in the activity as a sport</w:t>
      </w:r>
    </w:p>
    <w:p w14:paraId="01CB55CA" w14:textId="3E474BEC" w:rsidR="0942EA42" w:rsidRDefault="0942EA42" w:rsidP="47D05FF8">
      <w:pPr>
        <w:pStyle w:val="ListParagraph"/>
        <w:numPr>
          <w:ilvl w:val="0"/>
          <w:numId w:val="3"/>
        </w:numPr>
        <w:rPr>
          <w:rFonts w:eastAsiaTheme="minorEastAsia"/>
          <w:sz w:val="24"/>
          <w:szCs w:val="24"/>
        </w:rPr>
      </w:pPr>
      <w:r w:rsidRPr="47D05FF8">
        <w:rPr>
          <w:rFonts w:eastAsiaTheme="minorEastAsia"/>
          <w:sz w:val="24"/>
          <w:szCs w:val="24"/>
        </w:rPr>
        <w:t>Personal and social development: using the activities and residential experience as vehicles to develop personal and social qualities</w:t>
      </w:r>
    </w:p>
    <w:p w14:paraId="2CFC476F" w14:textId="606F903F" w:rsidR="0942EA42" w:rsidRDefault="0942EA42" w:rsidP="47D05FF8">
      <w:pPr>
        <w:pStyle w:val="ListParagraph"/>
        <w:numPr>
          <w:ilvl w:val="0"/>
          <w:numId w:val="3"/>
        </w:numPr>
        <w:rPr>
          <w:rFonts w:eastAsiaTheme="minorEastAsia"/>
          <w:sz w:val="24"/>
          <w:szCs w:val="24"/>
        </w:rPr>
      </w:pPr>
      <w:r w:rsidRPr="47D05FF8">
        <w:rPr>
          <w:rFonts w:eastAsiaTheme="minorEastAsia"/>
          <w:sz w:val="24"/>
          <w:szCs w:val="24"/>
        </w:rPr>
        <w:t>An understanding of the environment</w:t>
      </w:r>
    </w:p>
    <w:p w14:paraId="0A47CEA6" w14:textId="67A16418" w:rsidR="0942EA42" w:rsidRDefault="0942EA42" w:rsidP="47D05FF8">
      <w:pPr>
        <w:spacing w:line="240" w:lineRule="auto"/>
        <w:jc w:val="right"/>
        <w:rPr>
          <w:rFonts w:eastAsiaTheme="minorEastAsia"/>
          <w:sz w:val="24"/>
          <w:szCs w:val="24"/>
        </w:rPr>
      </w:pPr>
      <w:r w:rsidRPr="47D05FF8">
        <w:rPr>
          <w:rFonts w:eastAsiaTheme="minorEastAsia"/>
          <w:sz w:val="24"/>
          <w:szCs w:val="24"/>
        </w:rPr>
        <w:t>(Nicol, 2002b)</w:t>
      </w:r>
    </w:p>
    <w:p w14:paraId="36B3B045" w14:textId="66FEF93F" w:rsidR="0942EA42" w:rsidRDefault="0942EA42" w:rsidP="47D05FF8">
      <w:pPr>
        <w:spacing w:line="360" w:lineRule="auto"/>
        <w:rPr>
          <w:rFonts w:eastAsiaTheme="minorEastAsia"/>
          <w:sz w:val="24"/>
          <w:szCs w:val="24"/>
        </w:rPr>
      </w:pPr>
      <w:r w:rsidRPr="47D05FF8">
        <w:rPr>
          <w:rFonts w:eastAsiaTheme="minorEastAsia"/>
          <w:sz w:val="24"/>
          <w:szCs w:val="24"/>
        </w:rPr>
        <w:t xml:space="preserve">The definition given by the NAOE was that ‘outdoor education was a means of approaching educational objectives through guided direct experience in the environment, using its resources as learning material’ (Hopkins &amp; Putman, 1993). </w:t>
      </w:r>
    </w:p>
    <w:p w14:paraId="05D7E818" w14:textId="527EA59C" w:rsidR="0942EA42" w:rsidRDefault="0942EA42" w:rsidP="09CDB0C2">
      <w:pPr>
        <w:spacing w:line="360" w:lineRule="auto"/>
        <w:rPr>
          <w:rFonts w:eastAsiaTheme="minorEastAsia"/>
          <w:color w:val="FF0000"/>
          <w:sz w:val="24"/>
          <w:szCs w:val="24"/>
        </w:rPr>
      </w:pPr>
      <w:r w:rsidRPr="09CDB0C2">
        <w:rPr>
          <w:rFonts w:eastAsiaTheme="minorEastAsia"/>
          <w:sz w:val="24"/>
          <w:szCs w:val="24"/>
        </w:rPr>
        <w:t>Another influential event in the 1970’s that supports the transition of outdoor education from emergent to dominant is the Dartington Conference</w:t>
      </w:r>
      <w:r w:rsidR="3D1C5B21" w:rsidRPr="2C2BBB4F">
        <w:rPr>
          <w:rFonts w:eastAsiaTheme="minorEastAsia"/>
          <w:sz w:val="24"/>
          <w:szCs w:val="24"/>
        </w:rPr>
        <w:t xml:space="preserve"> (1975)</w:t>
      </w:r>
      <w:r w:rsidRPr="2C2BBB4F">
        <w:rPr>
          <w:rFonts w:eastAsiaTheme="minorEastAsia"/>
          <w:sz w:val="24"/>
          <w:szCs w:val="24"/>
        </w:rPr>
        <w:t>,</w:t>
      </w:r>
      <w:r w:rsidRPr="09CDB0C2">
        <w:rPr>
          <w:rFonts w:eastAsiaTheme="minorEastAsia"/>
          <w:sz w:val="24"/>
          <w:szCs w:val="24"/>
        </w:rPr>
        <w:t xml:space="preserve"> convened by the Department for Education and Science (DES)</w:t>
      </w:r>
      <w:r w:rsidR="00A03DC2" w:rsidRPr="09CDB0C2">
        <w:rPr>
          <w:rFonts w:eastAsiaTheme="minorEastAsia"/>
          <w:sz w:val="24"/>
          <w:szCs w:val="24"/>
        </w:rPr>
        <w:t xml:space="preserve">. </w:t>
      </w:r>
      <w:r w:rsidRPr="09CDB0C2">
        <w:rPr>
          <w:rFonts w:eastAsiaTheme="minorEastAsia"/>
          <w:sz w:val="24"/>
          <w:szCs w:val="24"/>
        </w:rPr>
        <w:t xml:space="preserve">Hopkins &amp; Putman (1993) stated that this was the first ‘systematic attempt. . . to identify and categorise the different goals of outdoor education and to identify the process by which they may be achieved’. </w:t>
      </w:r>
      <w:r w:rsidR="40B761E3" w:rsidRPr="09CDB0C2">
        <w:rPr>
          <w:rFonts w:eastAsiaTheme="minorEastAsia"/>
          <w:sz w:val="24"/>
          <w:szCs w:val="24"/>
        </w:rPr>
        <w:t xml:space="preserve">Further, </w:t>
      </w:r>
      <w:r w:rsidRPr="09CDB0C2">
        <w:rPr>
          <w:rFonts w:eastAsiaTheme="minorEastAsia"/>
          <w:sz w:val="24"/>
          <w:szCs w:val="24"/>
        </w:rPr>
        <w:t xml:space="preserve">Leather (2018) </w:t>
      </w:r>
      <w:r w:rsidR="3A50CB7F" w:rsidRPr="09CDB0C2">
        <w:rPr>
          <w:rFonts w:eastAsiaTheme="minorEastAsia"/>
          <w:sz w:val="24"/>
          <w:szCs w:val="24"/>
        </w:rPr>
        <w:t xml:space="preserve">suggested </w:t>
      </w:r>
      <w:r w:rsidRPr="09CDB0C2">
        <w:rPr>
          <w:rFonts w:eastAsiaTheme="minorEastAsia"/>
          <w:sz w:val="24"/>
          <w:szCs w:val="24"/>
        </w:rPr>
        <w:t>that the conference raised the concern that the NAOE definition did not help to ‘identify and emphasise certain important educational aims’ (DES, 1975 in Leather, 2018)</w:t>
      </w:r>
      <w:r w:rsidR="00A03DC2" w:rsidRPr="09CDB0C2">
        <w:rPr>
          <w:rFonts w:eastAsiaTheme="minorEastAsia"/>
          <w:sz w:val="24"/>
          <w:szCs w:val="24"/>
        </w:rPr>
        <w:t xml:space="preserve">. </w:t>
      </w:r>
      <w:r w:rsidRPr="09CDB0C2">
        <w:rPr>
          <w:rFonts w:eastAsiaTheme="minorEastAsia"/>
          <w:sz w:val="24"/>
          <w:szCs w:val="24"/>
        </w:rPr>
        <w:t xml:space="preserve">Outdoor Education, through the structural determinism of the representative and governmental organisations, had started to adapt and shape the working practices of the emergent culture of outdoor pursuits. Nicol (2002b) suggests this is directly attributable to the attempt to link it with the school curriculum </w:t>
      </w:r>
      <w:r w:rsidR="00B277F3" w:rsidRPr="09CDB0C2">
        <w:rPr>
          <w:rFonts w:eastAsiaTheme="minorEastAsia"/>
          <w:sz w:val="24"/>
          <w:szCs w:val="24"/>
        </w:rPr>
        <w:t>to</w:t>
      </w:r>
      <w:r w:rsidRPr="09CDB0C2">
        <w:rPr>
          <w:rFonts w:eastAsiaTheme="minorEastAsia"/>
          <w:sz w:val="24"/>
          <w:szCs w:val="24"/>
        </w:rPr>
        <w:t xml:space="preserve"> gain ‘respectability from within the mainstream educational establishment’. Further, Ogilvie (2013) stated that the 1970 NAOE definition ‘signalled an important shift from the tendency hitherto to see outdoor education as a subject rather than an approach’. </w:t>
      </w:r>
    </w:p>
    <w:p w14:paraId="4DCFE5F0" w14:textId="63978824" w:rsidR="7781C8D9" w:rsidRDefault="7781C8D9" w:rsidP="47D05FF8">
      <w:pPr>
        <w:spacing w:line="360" w:lineRule="auto"/>
        <w:rPr>
          <w:rFonts w:eastAsiaTheme="minorEastAsia"/>
          <w:b/>
          <w:bCs/>
          <w:sz w:val="24"/>
          <w:szCs w:val="24"/>
        </w:rPr>
      </w:pPr>
      <w:r w:rsidRPr="47D05FF8">
        <w:rPr>
          <w:rFonts w:eastAsiaTheme="minorEastAsia"/>
          <w:b/>
          <w:bCs/>
          <w:sz w:val="24"/>
          <w:szCs w:val="24"/>
        </w:rPr>
        <w:t>Adventure as emergent to dominant</w:t>
      </w:r>
    </w:p>
    <w:p w14:paraId="1BF2C717" w14:textId="2723DFF6" w:rsidR="7781C8D9" w:rsidRDefault="7781C8D9" w:rsidP="09CDB0C2">
      <w:pPr>
        <w:spacing w:line="360" w:lineRule="auto"/>
        <w:rPr>
          <w:rFonts w:ascii="Calibri" w:eastAsia="Calibri" w:hAnsi="Calibri" w:cs="Calibri"/>
          <w:color w:val="FF0000"/>
          <w:sz w:val="24"/>
          <w:szCs w:val="24"/>
        </w:rPr>
      </w:pPr>
      <w:r w:rsidRPr="543055B1">
        <w:rPr>
          <w:rFonts w:eastAsiaTheme="minorEastAsia"/>
          <w:sz w:val="24"/>
          <w:szCs w:val="24"/>
        </w:rPr>
        <w:t xml:space="preserve">Mortlock (1984) stated that adventures involve ‘a degree of uncertainty’ and </w:t>
      </w:r>
      <w:r w:rsidR="0B44F8CF" w:rsidRPr="2C2BBB4F">
        <w:rPr>
          <w:rFonts w:eastAsiaTheme="minorEastAsia"/>
          <w:sz w:val="24"/>
          <w:szCs w:val="24"/>
        </w:rPr>
        <w:t>‘</w:t>
      </w:r>
      <w:r w:rsidRPr="543055B1">
        <w:rPr>
          <w:rFonts w:eastAsiaTheme="minorEastAsia"/>
          <w:sz w:val="24"/>
          <w:szCs w:val="24"/>
        </w:rPr>
        <w:t xml:space="preserve">demand the best of our capabilities – physically, </w:t>
      </w:r>
      <w:r w:rsidR="00A03DC2" w:rsidRPr="543055B1">
        <w:rPr>
          <w:rFonts w:eastAsiaTheme="minorEastAsia"/>
          <w:sz w:val="24"/>
          <w:szCs w:val="24"/>
        </w:rPr>
        <w:t>mentally,</w:t>
      </w:r>
      <w:r w:rsidRPr="543055B1">
        <w:rPr>
          <w:rFonts w:eastAsiaTheme="minorEastAsia"/>
          <w:sz w:val="24"/>
          <w:szCs w:val="24"/>
        </w:rPr>
        <w:t xml:space="preserve"> and emotionally’. The recreational use of the countryside emerged from the philosophical movement of Romanticism. Beames, Mackie &amp; Atencio (2019) suggested that this movement looked to ‘wild nature as a salve to the sores </w:t>
      </w:r>
      <w:r w:rsidRPr="543055B1">
        <w:rPr>
          <w:rFonts w:eastAsiaTheme="minorEastAsia"/>
          <w:sz w:val="24"/>
          <w:szCs w:val="24"/>
        </w:rPr>
        <w:lastRenderedPageBreak/>
        <w:t xml:space="preserve">caused by urban living, which even then, was hectic, dirty, and stressful’ a response to the industrial revolution. Much of the history of the development of adventure practices in the UK are interwoven with the </w:t>
      </w:r>
      <w:r w:rsidR="0C3362FE" w:rsidRPr="543055B1">
        <w:rPr>
          <w:rFonts w:eastAsiaTheme="minorEastAsia"/>
          <w:sz w:val="24"/>
          <w:szCs w:val="24"/>
        </w:rPr>
        <w:t>emergence</w:t>
      </w:r>
      <w:r w:rsidRPr="543055B1">
        <w:rPr>
          <w:rFonts w:eastAsiaTheme="minorEastAsia"/>
          <w:sz w:val="24"/>
          <w:szCs w:val="24"/>
        </w:rPr>
        <w:t xml:space="preserve"> of outdoor education, especially during the wave identified by Allison (2016) as personal and social development</w:t>
      </w:r>
      <w:r w:rsidR="00A03DC2" w:rsidRPr="543055B1">
        <w:rPr>
          <w:rFonts w:eastAsiaTheme="minorEastAsia"/>
          <w:sz w:val="24"/>
          <w:szCs w:val="24"/>
        </w:rPr>
        <w:t xml:space="preserve">. </w:t>
      </w:r>
      <w:r w:rsidRPr="543055B1">
        <w:rPr>
          <w:rFonts w:eastAsiaTheme="minorEastAsia"/>
          <w:sz w:val="24"/>
          <w:szCs w:val="24"/>
        </w:rPr>
        <w:t xml:space="preserve">Cooper (2018) suggested that outdoor education emerged from two traditions, outdoor pursuits and field studies. Adventure is </w:t>
      </w:r>
      <w:r w:rsidR="001C266E" w:rsidRPr="543055B1">
        <w:rPr>
          <w:rFonts w:eastAsiaTheme="minorEastAsia"/>
          <w:sz w:val="24"/>
          <w:szCs w:val="24"/>
        </w:rPr>
        <w:t>related</w:t>
      </w:r>
      <w:r w:rsidRPr="543055B1">
        <w:rPr>
          <w:rFonts w:eastAsiaTheme="minorEastAsia"/>
          <w:sz w:val="24"/>
          <w:szCs w:val="24"/>
        </w:rPr>
        <w:t xml:space="preserve"> to outdoor pursuits.</w:t>
      </w:r>
      <w:r w:rsidRPr="543055B1">
        <w:rPr>
          <w:rFonts w:eastAsiaTheme="minorEastAsia"/>
          <w:color w:val="FF0000"/>
          <w:sz w:val="24"/>
          <w:szCs w:val="24"/>
        </w:rPr>
        <w:t xml:space="preserve"> </w:t>
      </w:r>
      <w:r w:rsidRPr="543055B1">
        <w:rPr>
          <w:rFonts w:eastAsiaTheme="minorEastAsia"/>
          <w:sz w:val="24"/>
          <w:szCs w:val="24"/>
        </w:rPr>
        <w:t>As many (Cook, 1999</w:t>
      </w:r>
      <w:r w:rsidR="28DF09CA" w:rsidRPr="2C2BBB4F">
        <w:rPr>
          <w:rFonts w:eastAsiaTheme="minorEastAsia"/>
          <w:sz w:val="24"/>
          <w:szCs w:val="24"/>
        </w:rPr>
        <w:t>;</w:t>
      </w:r>
      <w:r w:rsidRPr="543055B1">
        <w:rPr>
          <w:rFonts w:eastAsiaTheme="minorEastAsia"/>
          <w:sz w:val="24"/>
          <w:szCs w:val="24"/>
        </w:rPr>
        <w:t xml:space="preserve"> Nicol, 2002</w:t>
      </w:r>
      <w:r w:rsidR="47B8B0C3" w:rsidRPr="2C2BBB4F">
        <w:rPr>
          <w:rFonts w:eastAsiaTheme="minorEastAsia"/>
          <w:sz w:val="24"/>
          <w:szCs w:val="24"/>
        </w:rPr>
        <w:t xml:space="preserve"> &amp;</w:t>
      </w:r>
      <w:r w:rsidRPr="543055B1">
        <w:rPr>
          <w:rFonts w:eastAsiaTheme="minorEastAsia"/>
          <w:sz w:val="24"/>
          <w:szCs w:val="24"/>
        </w:rPr>
        <w:t xml:space="preserve"> Loynes, 2007</w:t>
      </w:r>
      <w:r w:rsidR="00BA4D82" w:rsidRPr="543055B1">
        <w:rPr>
          <w:rFonts w:eastAsiaTheme="minorEastAsia"/>
          <w:sz w:val="24"/>
          <w:szCs w:val="24"/>
        </w:rPr>
        <w:t xml:space="preserve">) </w:t>
      </w:r>
      <w:r w:rsidRPr="543055B1">
        <w:rPr>
          <w:rFonts w:eastAsiaTheme="minorEastAsia"/>
          <w:sz w:val="24"/>
          <w:szCs w:val="24"/>
        </w:rPr>
        <w:t xml:space="preserve">have indicated, the instructors and influential agents of the ‘heyday’ period (1960’s-1980’s) of </w:t>
      </w:r>
      <w:r w:rsidR="00F17F1C" w:rsidRPr="543055B1">
        <w:rPr>
          <w:rFonts w:eastAsiaTheme="minorEastAsia"/>
          <w:sz w:val="24"/>
          <w:szCs w:val="24"/>
        </w:rPr>
        <w:t>adventure</w:t>
      </w:r>
      <w:r w:rsidRPr="543055B1">
        <w:rPr>
          <w:rFonts w:eastAsiaTheme="minorEastAsia"/>
          <w:sz w:val="24"/>
          <w:szCs w:val="24"/>
        </w:rPr>
        <w:t xml:space="preserve"> education were often experienced mountaineers or sailors or had been involved with leading or organising expeditions. </w:t>
      </w:r>
    </w:p>
    <w:p w14:paraId="20D3E488" w14:textId="1DBDB7F5" w:rsidR="31074AA0" w:rsidRDefault="7781C8D9" w:rsidP="09CDB0C2">
      <w:pPr>
        <w:spacing w:line="360" w:lineRule="auto"/>
        <w:rPr>
          <w:rFonts w:ascii="Calibri" w:eastAsia="Calibri" w:hAnsi="Calibri" w:cs="Calibri"/>
          <w:sz w:val="24"/>
          <w:szCs w:val="24"/>
        </w:rPr>
      </w:pPr>
      <w:r w:rsidRPr="35398E3A">
        <w:rPr>
          <w:rFonts w:eastAsiaTheme="minorEastAsia"/>
          <w:sz w:val="24"/>
          <w:szCs w:val="24"/>
        </w:rPr>
        <w:t xml:space="preserve">During this period, it was suggested that it was the field studies element that gave outdoor education the ‘curriculum connection’ (Cooper, 2018, &amp; Nicol, 2002b) required to legitimate inclusion in the structurally determined </w:t>
      </w:r>
      <w:r w:rsidR="3FB2712B" w:rsidRPr="35398E3A">
        <w:rPr>
          <w:rFonts w:eastAsiaTheme="minorEastAsia"/>
          <w:sz w:val="24"/>
          <w:szCs w:val="24"/>
        </w:rPr>
        <w:t>dualistic</w:t>
      </w:r>
      <w:r w:rsidRPr="35398E3A">
        <w:rPr>
          <w:rFonts w:eastAsiaTheme="minorEastAsia"/>
          <w:sz w:val="24"/>
          <w:szCs w:val="24"/>
        </w:rPr>
        <w:t xml:space="preserve"> viewpoint, of what constitutes education. However, in 1991 ‘outdoor education’ was included in the National Curriculum as part of Physical Education</w:t>
      </w:r>
      <w:r w:rsidR="1434364B" w:rsidRPr="35398E3A">
        <w:rPr>
          <w:rFonts w:eastAsiaTheme="minorEastAsia"/>
          <w:sz w:val="24"/>
          <w:szCs w:val="24"/>
        </w:rPr>
        <w:t xml:space="preserve"> (DfE, 2012)</w:t>
      </w:r>
      <w:r w:rsidRPr="35398E3A">
        <w:rPr>
          <w:rFonts w:eastAsiaTheme="minorEastAsia"/>
          <w:sz w:val="24"/>
          <w:szCs w:val="24"/>
        </w:rPr>
        <w:t>,</w:t>
      </w:r>
      <w:r w:rsidRPr="35398E3A">
        <w:rPr>
          <w:rFonts w:eastAsiaTheme="minorEastAsia"/>
          <w:color w:val="FF0000"/>
          <w:sz w:val="24"/>
          <w:szCs w:val="24"/>
        </w:rPr>
        <w:t xml:space="preserve"> </w:t>
      </w:r>
      <w:r w:rsidRPr="35398E3A">
        <w:rPr>
          <w:rFonts w:eastAsiaTheme="minorEastAsia"/>
          <w:sz w:val="24"/>
          <w:szCs w:val="24"/>
        </w:rPr>
        <w:t>a subject based around recreation</w:t>
      </w:r>
      <w:r w:rsidR="5B7207BA" w:rsidRPr="35398E3A">
        <w:rPr>
          <w:rFonts w:eastAsiaTheme="minorEastAsia"/>
          <w:sz w:val="24"/>
          <w:szCs w:val="24"/>
        </w:rPr>
        <w:t xml:space="preserve"> and personal, social development.</w:t>
      </w:r>
      <w:r w:rsidRPr="35398E3A">
        <w:rPr>
          <w:rFonts w:eastAsiaTheme="minorEastAsia"/>
          <w:sz w:val="24"/>
          <w:szCs w:val="24"/>
        </w:rPr>
        <w:t xml:space="preserve"> It is suggested by the author that this was the point at which the practice of adventure became dominant. This could have been due to adventure having measurable outcomes such as skill development and health benefits, thereby fulfilling the requirements for inclusion in education (Nicol, 2002b&amp;c). Or, as Nicol (2002b) identified, that Drasdo (1973) and Mortlock (1984) were the first to develop a philosophy ‘within’ the practice of outdoor activities based around adventure.</w:t>
      </w:r>
      <w:r w:rsidRPr="35398E3A">
        <w:rPr>
          <w:rFonts w:eastAsiaTheme="minorEastAsia"/>
          <w:color w:val="FF0000"/>
          <w:sz w:val="24"/>
          <w:szCs w:val="24"/>
        </w:rPr>
        <w:t xml:space="preserve"> </w:t>
      </w:r>
      <w:r w:rsidRPr="35398E3A">
        <w:rPr>
          <w:rFonts w:eastAsiaTheme="minorEastAsia"/>
          <w:sz w:val="24"/>
          <w:szCs w:val="24"/>
        </w:rPr>
        <w:t>However, the structural impact was more than likely due to the political shift from the 1980’s onwards</w:t>
      </w:r>
      <w:r w:rsidR="34E1C3B2" w:rsidRPr="35398E3A">
        <w:rPr>
          <w:rFonts w:eastAsiaTheme="minorEastAsia"/>
          <w:sz w:val="24"/>
          <w:szCs w:val="24"/>
        </w:rPr>
        <w:t>,</w:t>
      </w:r>
      <w:r w:rsidRPr="35398E3A">
        <w:rPr>
          <w:rFonts w:eastAsiaTheme="minorEastAsia"/>
          <w:sz w:val="24"/>
          <w:szCs w:val="24"/>
        </w:rPr>
        <w:t xml:space="preserve"> towards ‘right-wing, market orientated ideas’ (Cooper, 2018). As Cooper (2018) suggested ‘p</w:t>
      </w:r>
      <w:r w:rsidRPr="35398E3A">
        <w:rPr>
          <w:rFonts w:ascii="Calibri" w:eastAsia="Calibri" w:hAnsi="Calibri" w:cs="Calibri"/>
          <w:sz w:val="24"/>
          <w:szCs w:val="24"/>
        </w:rPr>
        <w:t xml:space="preserve">olicies based on free market economics wrought dramatic changes on all aspects of society, including education, health, social welfare and employment’. This treatment of education like a business with the introduction of a prescribed curriculum, league tables, funding per learner and many other ‘restrictions’, left little time or </w:t>
      </w:r>
      <w:r w:rsidR="1E77494F" w:rsidRPr="2C2BBB4F">
        <w:rPr>
          <w:rFonts w:ascii="Calibri" w:eastAsia="Calibri" w:hAnsi="Calibri" w:cs="Calibri"/>
          <w:sz w:val="24"/>
          <w:szCs w:val="24"/>
        </w:rPr>
        <w:t>funding</w:t>
      </w:r>
      <w:r w:rsidRPr="35398E3A">
        <w:rPr>
          <w:rFonts w:ascii="Calibri" w:eastAsia="Calibri" w:hAnsi="Calibri" w:cs="Calibri"/>
          <w:sz w:val="24"/>
          <w:szCs w:val="24"/>
        </w:rPr>
        <w:t xml:space="preserve"> for teachers to explore alternative methods of education. Turning schools into production lines to fulfil the requirement for this type of market economics (Loynes, 2002, &amp; Robinson, 2010). The ownership of school budgets also passed from the Local Education Authorities (LEAs) to individual schools. This lack of funding led to the closure or selling off of </w:t>
      </w:r>
      <w:r w:rsidRPr="35398E3A">
        <w:rPr>
          <w:rFonts w:ascii="Calibri" w:eastAsia="Calibri" w:hAnsi="Calibri" w:cs="Calibri"/>
          <w:sz w:val="24"/>
          <w:szCs w:val="24"/>
        </w:rPr>
        <w:lastRenderedPageBreak/>
        <w:t xml:space="preserve">outdoor education centres. </w:t>
      </w:r>
      <w:r w:rsidR="4E248AC2" w:rsidRPr="35398E3A">
        <w:rPr>
          <w:rFonts w:ascii="Calibri" w:eastAsia="Calibri" w:hAnsi="Calibri" w:cs="Calibri"/>
          <w:sz w:val="24"/>
          <w:szCs w:val="24"/>
        </w:rPr>
        <w:t>These c</w:t>
      </w:r>
      <w:r w:rsidRPr="35398E3A">
        <w:rPr>
          <w:rFonts w:ascii="Calibri" w:eastAsia="Calibri" w:hAnsi="Calibri" w:cs="Calibri"/>
          <w:sz w:val="24"/>
          <w:szCs w:val="24"/>
        </w:rPr>
        <w:t>entres had to adapt to market forces</w:t>
      </w:r>
      <w:r w:rsidR="2D8521DE" w:rsidRPr="35398E3A">
        <w:rPr>
          <w:rFonts w:ascii="Calibri" w:eastAsia="Calibri" w:hAnsi="Calibri" w:cs="Calibri"/>
          <w:sz w:val="24"/>
          <w:szCs w:val="24"/>
        </w:rPr>
        <w:t xml:space="preserve"> on a more commercial model more closely related to the outdoor recreation industry</w:t>
      </w:r>
      <w:r w:rsidR="15F46078" w:rsidRPr="35398E3A">
        <w:rPr>
          <w:rFonts w:ascii="Calibri" w:eastAsia="Calibri" w:hAnsi="Calibri" w:cs="Calibri"/>
          <w:sz w:val="24"/>
          <w:szCs w:val="24"/>
        </w:rPr>
        <w:t xml:space="preserve"> (Cooper, 2018). Potentially leading to the commercialisation and </w:t>
      </w:r>
      <w:r w:rsidR="36A1EDDF" w:rsidRPr="35398E3A">
        <w:rPr>
          <w:rFonts w:ascii="Calibri" w:eastAsia="Calibri" w:hAnsi="Calibri" w:cs="Calibri"/>
          <w:sz w:val="24"/>
          <w:szCs w:val="24"/>
        </w:rPr>
        <w:t>commodification of outdoor education (Loynes, 1998</w:t>
      </w:r>
      <w:r w:rsidR="0035390D">
        <w:rPr>
          <w:rFonts w:ascii="Calibri" w:eastAsia="Calibri" w:hAnsi="Calibri" w:cs="Calibri"/>
          <w:sz w:val="24"/>
          <w:szCs w:val="24"/>
        </w:rPr>
        <w:t xml:space="preserve">; </w:t>
      </w:r>
      <w:r w:rsidR="36A1EDDF" w:rsidRPr="35398E3A">
        <w:rPr>
          <w:rFonts w:ascii="Calibri" w:eastAsia="Calibri" w:hAnsi="Calibri" w:cs="Calibri"/>
          <w:sz w:val="24"/>
          <w:szCs w:val="24"/>
        </w:rPr>
        <w:t xml:space="preserve">Loynes, 2007 </w:t>
      </w:r>
      <w:r w:rsidR="50E8E4E2" w:rsidRPr="35398E3A">
        <w:rPr>
          <w:rFonts w:ascii="Calibri" w:eastAsia="Calibri" w:hAnsi="Calibri" w:cs="Calibri"/>
          <w:sz w:val="24"/>
          <w:szCs w:val="24"/>
        </w:rPr>
        <w:t>&amp; Beames and Brown, 2014)</w:t>
      </w:r>
      <w:r w:rsidR="159A7665" w:rsidRPr="35398E3A">
        <w:rPr>
          <w:rFonts w:ascii="Calibri" w:eastAsia="Calibri" w:hAnsi="Calibri" w:cs="Calibri"/>
          <w:sz w:val="24"/>
          <w:szCs w:val="24"/>
        </w:rPr>
        <w:t xml:space="preserve">, missing the many important </w:t>
      </w:r>
      <w:r w:rsidR="44CA324B" w:rsidRPr="35398E3A">
        <w:rPr>
          <w:rFonts w:ascii="Calibri" w:eastAsia="Calibri" w:hAnsi="Calibri" w:cs="Calibri"/>
          <w:sz w:val="24"/>
          <w:szCs w:val="24"/>
        </w:rPr>
        <w:t xml:space="preserve">learning </w:t>
      </w:r>
      <w:r w:rsidR="159A7665" w:rsidRPr="35398E3A">
        <w:rPr>
          <w:rFonts w:ascii="Calibri" w:eastAsia="Calibri" w:hAnsi="Calibri" w:cs="Calibri"/>
          <w:sz w:val="24"/>
          <w:szCs w:val="24"/>
        </w:rPr>
        <w:t>opportunities</w:t>
      </w:r>
      <w:r w:rsidR="027226E6" w:rsidRPr="35398E3A">
        <w:rPr>
          <w:rFonts w:ascii="Calibri" w:eastAsia="Calibri" w:hAnsi="Calibri" w:cs="Calibri"/>
          <w:sz w:val="24"/>
          <w:szCs w:val="24"/>
        </w:rPr>
        <w:t xml:space="preserve"> and values</w:t>
      </w:r>
      <w:r w:rsidR="159A7665" w:rsidRPr="35398E3A">
        <w:rPr>
          <w:rFonts w:ascii="Calibri" w:eastAsia="Calibri" w:hAnsi="Calibri" w:cs="Calibri"/>
          <w:sz w:val="24"/>
          <w:szCs w:val="24"/>
        </w:rPr>
        <w:t xml:space="preserve"> that outdoor education </w:t>
      </w:r>
      <w:r w:rsidR="73C08E62" w:rsidRPr="35398E3A">
        <w:rPr>
          <w:rFonts w:ascii="Calibri" w:eastAsia="Calibri" w:hAnsi="Calibri" w:cs="Calibri"/>
          <w:sz w:val="24"/>
          <w:szCs w:val="24"/>
        </w:rPr>
        <w:t>ha</w:t>
      </w:r>
      <w:r w:rsidR="265FE792" w:rsidRPr="35398E3A">
        <w:rPr>
          <w:rFonts w:ascii="Calibri" w:eastAsia="Calibri" w:hAnsi="Calibri" w:cs="Calibri"/>
          <w:sz w:val="24"/>
          <w:szCs w:val="24"/>
        </w:rPr>
        <w:t>s</w:t>
      </w:r>
      <w:r w:rsidR="73C08E62" w:rsidRPr="35398E3A">
        <w:rPr>
          <w:rFonts w:ascii="Calibri" w:eastAsia="Calibri" w:hAnsi="Calibri" w:cs="Calibri"/>
          <w:sz w:val="24"/>
          <w:szCs w:val="24"/>
        </w:rPr>
        <w:t xml:space="preserve"> the potential </w:t>
      </w:r>
      <w:r w:rsidR="3E639BE7" w:rsidRPr="35398E3A">
        <w:rPr>
          <w:rFonts w:ascii="Calibri" w:eastAsia="Calibri" w:hAnsi="Calibri" w:cs="Calibri"/>
          <w:sz w:val="24"/>
          <w:szCs w:val="24"/>
        </w:rPr>
        <w:t>to imbue.</w:t>
      </w:r>
      <w:r w:rsidR="00CF77AB">
        <w:rPr>
          <w:rFonts w:ascii="Calibri" w:eastAsia="Calibri" w:hAnsi="Calibri" w:cs="Calibri"/>
          <w:sz w:val="24"/>
          <w:szCs w:val="24"/>
        </w:rPr>
        <w:t xml:space="preserve"> </w:t>
      </w:r>
    </w:p>
    <w:p w14:paraId="5DBEF38D" w14:textId="447C579D" w:rsidR="00CF77AB" w:rsidRPr="00793106" w:rsidRDefault="00CF77AB" w:rsidP="09CDB0C2">
      <w:pPr>
        <w:spacing w:line="360" w:lineRule="auto"/>
        <w:rPr>
          <w:rFonts w:eastAsiaTheme="minorEastAsia"/>
          <w:b/>
          <w:bCs/>
          <w:sz w:val="28"/>
          <w:szCs w:val="28"/>
        </w:rPr>
      </w:pPr>
      <w:r w:rsidRPr="00793106">
        <w:rPr>
          <w:rStyle w:val="normaltextrun"/>
          <w:rFonts w:ascii="Calibri" w:hAnsi="Calibri" w:cs="Calibri"/>
          <w:sz w:val="24"/>
          <w:szCs w:val="24"/>
          <w:bdr w:val="none" w:sz="0" w:space="0" w:color="auto" w:frame="1"/>
        </w:rPr>
        <w:t xml:space="preserve">Another major factor contributing to adventure being the dominant practice through the commercialisation of outdoor education is the role of risk. Again, another very important topic too broad a scope to cover in detail in this essay. However, the impact that the Lyme Bay incident (1993) had on the industry, and in particular, the way that outdoor professionals are trained and measured in their competencies to lead outdoor activities (Humberstone, 2000 &amp; Nicol, 2002b), may have contributed to a focus on ‘hard skills’ rather than the wider educational benefits of spending time outdoors. It is acknowledged that NGB’s have gone some way to embedding an element of this into their training programmes (Ogilvie, 2013). However, </w:t>
      </w:r>
      <w:r w:rsidR="003C2C22" w:rsidRPr="00793106">
        <w:rPr>
          <w:rStyle w:val="normaltextrun"/>
          <w:rFonts w:ascii="Calibri" w:hAnsi="Calibri" w:cs="Calibri"/>
          <w:sz w:val="24"/>
          <w:szCs w:val="24"/>
          <w:bdr w:val="none" w:sz="0" w:space="0" w:color="auto" w:frame="1"/>
        </w:rPr>
        <w:t>u</w:t>
      </w:r>
      <w:r w:rsidR="00F1003F" w:rsidRPr="00793106">
        <w:rPr>
          <w:rStyle w:val="normaltextrun"/>
          <w:rFonts w:ascii="Calibri" w:hAnsi="Calibri" w:cs="Calibri"/>
          <w:sz w:val="24"/>
          <w:szCs w:val="24"/>
          <w:bdr w:val="none" w:sz="0" w:space="0" w:color="auto" w:frame="1"/>
        </w:rPr>
        <w:t xml:space="preserve">tilising place-based learning as </w:t>
      </w:r>
      <w:r w:rsidR="001428A5" w:rsidRPr="00793106">
        <w:rPr>
          <w:rStyle w:val="normaltextrun"/>
          <w:rFonts w:ascii="Calibri" w:hAnsi="Calibri" w:cs="Calibri"/>
          <w:sz w:val="24"/>
          <w:szCs w:val="24"/>
          <w:bdr w:val="none" w:sz="0" w:space="0" w:color="auto" w:frame="1"/>
        </w:rPr>
        <w:t xml:space="preserve">a </w:t>
      </w:r>
      <w:r w:rsidR="002841EF" w:rsidRPr="00793106">
        <w:rPr>
          <w:rStyle w:val="normaltextrun"/>
          <w:rFonts w:ascii="Calibri" w:hAnsi="Calibri" w:cs="Calibri"/>
          <w:sz w:val="24"/>
          <w:szCs w:val="24"/>
          <w:bdr w:val="none" w:sz="0" w:space="0" w:color="auto" w:frame="1"/>
        </w:rPr>
        <w:t xml:space="preserve">focus </w:t>
      </w:r>
      <w:r w:rsidR="00793106" w:rsidRPr="00793106">
        <w:rPr>
          <w:rStyle w:val="normaltextrun"/>
          <w:rFonts w:ascii="Calibri" w:hAnsi="Calibri" w:cs="Calibri"/>
          <w:sz w:val="24"/>
          <w:szCs w:val="24"/>
          <w:bdr w:val="none" w:sz="0" w:space="0" w:color="auto" w:frame="1"/>
        </w:rPr>
        <w:t>could be the method required to bridge the gap between adventure and outdoor education.</w:t>
      </w:r>
    </w:p>
    <w:p w14:paraId="541FBAA5" w14:textId="327CEDE3" w:rsidR="31074AA0" w:rsidRDefault="31074AA0" w:rsidP="154C78AF">
      <w:pPr>
        <w:spacing w:line="360" w:lineRule="auto"/>
        <w:rPr>
          <w:rFonts w:eastAsiaTheme="minorEastAsia"/>
          <w:b/>
          <w:bCs/>
          <w:sz w:val="24"/>
          <w:szCs w:val="24"/>
        </w:rPr>
      </w:pPr>
      <w:r w:rsidRPr="09CDB0C2">
        <w:rPr>
          <w:rFonts w:eastAsiaTheme="minorEastAsia"/>
          <w:b/>
          <w:bCs/>
          <w:sz w:val="24"/>
          <w:szCs w:val="24"/>
        </w:rPr>
        <w:t>Outdoor education as residual</w:t>
      </w:r>
    </w:p>
    <w:p w14:paraId="34024F7D" w14:textId="06589473" w:rsidR="645A5223" w:rsidRDefault="645A5223" w:rsidP="7019579D">
      <w:pPr>
        <w:spacing w:line="360" w:lineRule="auto"/>
        <w:rPr>
          <w:rFonts w:ascii="Calibri" w:eastAsia="Calibri" w:hAnsi="Calibri" w:cs="Calibri"/>
          <w:sz w:val="24"/>
          <w:szCs w:val="24"/>
        </w:rPr>
      </w:pPr>
      <w:r w:rsidRPr="543055B1">
        <w:rPr>
          <w:rFonts w:eastAsiaTheme="minorEastAsia"/>
          <w:sz w:val="24"/>
          <w:szCs w:val="24"/>
        </w:rPr>
        <w:t xml:space="preserve">Allison (2016) posited that outdoor education in the UK, if viewed over a period, is in a ‘state of confusion’, referring to </w:t>
      </w:r>
      <w:r w:rsidR="00457226" w:rsidRPr="543055B1">
        <w:rPr>
          <w:rFonts w:eastAsiaTheme="minorEastAsia"/>
          <w:sz w:val="24"/>
          <w:szCs w:val="24"/>
        </w:rPr>
        <w:t xml:space="preserve">the wide range of cultural, </w:t>
      </w:r>
      <w:r w:rsidR="00D37C30" w:rsidRPr="543055B1">
        <w:rPr>
          <w:rFonts w:eastAsiaTheme="minorEastAsia"/>
          <w:sz w:val="24"/>
          <w:szCs w:val="24"/>
        </w:rPr>
        <w:t>academic,</w:t>
      </w:r>
      <w:r w:rsidR="00457226" w:rsidRPr="543055B1">
        <w:rPr>
          <w:rFonts w:eastAsiaTheme="minorEastAsia"/>
          <w:sz w:val="24"/>
          <w:szCs w:val="24"/>
        </w:rPr>
        <w:t xml:space="preserve"> and philosophical perspectives from which it is viewed</w:t>
      </w:r>
      <w:r w:rsidRPr="543055B1">
        <w:rPr>
          <w:rFonts w:eastAsiaTheme="minorEastAsia"/>
          <w:sz w:val="24"/>
          <w:szCs w:val="24"/>
        </w:rPr>
        <w:t>.</w:t>
      </w:r>
      <w:r w:rsidR="3EAD2F29" w:rsidRPr="543055B1">
        <w:rPr>
          <w:rFonts w:eastAsiaTheme="minorEastAsia"/>
          <w:sz w:val="24"/>
          <w:szCs w:val="24"/>
        </w:rPr>
        <w:t xml:space="preserve"> These perspectives are widely categorised as psychology, </w:t>
      </w:r>
      <w:r w:rsidR="00D37C30" w:rsidRPr="543055B1">
        <w:rPr>
          <w:rFonts w:eastAsiaTheme="minorEastAsia"/>
          <w:sz w:val="24"/>
          <w:szCs w:val="24"/>
        </w:rPr>
        <w:t>sociology,</w:t>
      </w:r>
      <w:r w:rsidR="3EAD2F29" w:rsidRPr="543055B1">
        <w:rPr>
          <w:rFonts w:eastAsiaTheme="minorEastAsia"/>
          <w:sz w:val="24"/>
          <w:szCs w:val="24"/>
        </w:rPr>
        <w:t xml:space="preserve"> and philosophy (Allison, 2016), with Thorburn and Allison (2010) adding a wide range of sub-categories ‘too numerous to list’.</w:t>
      </w:r>
      <w:r w:rsidRPr="543055B1">
        <w:rPr>
          <w:rFonts w:eastAsiaTheme="minorEastAsia"/>
          <w:sz w:val="24"/>
          <w:szCs w:val="24"/>
        </w:rPr>
        <w:t xml:space="preserve"> Further Leather (2018)</w:t>
      </w:r>
      <w:r w:rsidR="761CDB84" w:rsidRPr="543055B1">
        <w:rPr>
          <w:rFonts w:eastAsiaTheme="minorEastAsia"/>
          <w:sz w:val="24"/>
          <w:szCs w:val="24"/>
        </w:rPr>
        <w:t>,</w:t>
      </w:r>
      <w:r w:rsidRPr="543055B1">
        <w:rPr>
          <w:rFonts w:eastAsiaTheme="minorEastAsia"/>
          <w:sz w:val="24"/>
          <w:szCs w:val="24"/>
        </w:rPr>
        <w:t xml:space="preserve"> whilst exploring the curriculum connection</w:t>
      </w:r>
      <w:r w:rsidR="15365F3B" w:rsidRPr="2C2BBB4F">
        <w:rPr>
          <w:rFonts w:eastAsiaTheme="minorEastAsia"/>
          <w:sz w:val="24"/>
          <w:szCs w:val="24"/>
        </w:rPr>
        <w:t>,</w:t>
      </w:r>
      <w:r w:rsidRPr="543055B1">
        <w:rPr>
          <w:rFonts w:eastAsiaTheme="minorEastAsia"/>
          <w:sz w:val="24"/>
          <w:szCs w:val="24"/>
        </w:rPr>
        <w:t xml:space="preserve"> suggested it is ‘rooted in a shared cultural perspective rather than an evidenced based research position’.</w:t>
      </w:r>
      <w:r w:rsidR="7DC74D8B" w:rsidRPr="543055B1">
        <w:rPr>
          <w:rFonts w:eastAsiaTheme="minorEastAsia"/>
          <w:sz w:val="24"/>
          <w:szCs w:val="24"/>
        </w:rPr>
        <w:t xml:space="preserve"> </w:t>
      </w:r>
      <w:r w:rsidR="0D47D847" w:rsidRPr="543055B1">
        <w:rPr>
          <w:rFonts w:eastAsiaTheme="minorEastAsia"/>
          <w:sz w:val="24"/>
          <w:szCs w:val="24"/>
        </w:rPr>
        <w:t xml:space="preserve">Nicol (2002b) </w:t>
      </w:r>
      <w:r w:rsidR="0C638ABE" w:rsidRPr="2C2BBB4F">
        <w:rPr>
          <w:rFonts w:eastAsiaTheme="minorEastAsia"/>
          <w:sz w:val="24"/>
          <w:szCs w:val="24"/>
        </w:rPr>
        <w:t>suggest</w:t>
      </w:r>
      <w:r w:rsidR="69E047DA" w:rsidRPr="2C2BBB4F">
        <w:rPr>
          <w:rFonts w:eastAsiaTheme="minorEastAsia"/>
          <w:sz w:val="24"/>
          <w:szCs w:val="24"/>
        </w:rPr>
        <w:t>ed</w:t>
      </w:r>
      <w:r w:rsidR="0C638ABE" w:rsidRPr="543055B1">
        <w:rPr>
          <w:rFonts w:eastAsiaTheme="minorEastAsia"/>
          <w:sz w:val="24"/>
          <w:szCs w:val="24"/>
        </w:rPr>
        <w:t xml:space="preserve"> that without this context ‘outdoor education lacks validity</w:t>
      </w:r>
      <w:r w:rsidR="0AC7BA5D" w:rsidRPr="543055B1">
        <w:rPr>
          <w:rFonts w:eastAsiaTheme="minorEastAsia"/>
          <w:sz w:val="24"/>
          <w:szCs w:val="24"/>
        </w:rPr>
        <w:t>’</w:t>
      </w:r>
      <w:r w:rsidR="00D37C30" w:rsidRPr="543055B1">
        <w:rPr>
          <w:rFonts w:eastAsiaTheme="minorEastAsia"/>
          <w:sz w:val="24"/>
          <w:szCs w:val="24"/>
        </w:rPr>
        <w:t xml:space="preserve">. </w:t>
      </w:r>
      <w:r w:rsidR="5AC387E0" w:rsidRPr="543055B1">
        <w:rPr>
          <w:rFonts w:eastAsiaTheme="minorEastAsia"/>
          <w:sz w:val="24"/>
          <w:szCs w:val="24"/>
        </w:rPr>
        <w:t>Valid to who</w:t>
      </w:r>
      <w:r w:rsidR="08A35D6D" w:rsidRPr="543055B1">
        <w:rPr>
          <w:rFonts w:eastAsiaTheme="minorEastAsia"/>
          <w:sz w:val="24"/>
          <w:szCs w:val="24"/>
        </w:rPr>
        <w:t>m</w:t>
      </w:r>
      <w:r w:rsidR="5AC387E0" w:rsidRPr="543055B1">
        <w:rPr>
          <w:rFonts w:eastAsiaTheme="minorEastAsia"/>
          <w:sz w:val="24"/>
          <w:szCs w:val="24"/>
        </w:rPr>
        <w:t xml:space="preserve"> is the important question to ask</w:t>
      </w:r>
      <w:r w:rsidR="70CE5E8F" w:rsidRPr="543055B1">
        <w:rPr>
          <w:rFonts w:eastAsiaTheme="minorEastAsia"/>
          <w:sz w:val="24"/>
          <w:szCs w:val="24"/>
        </w:rPr>
        <w:t xml:space="preserve">. Loynes (2002) identifies one feature of ‘the currently dominant, western </w:t>
      </w:r>
      <w:r w:rsidR="447CDC38" w:rsidRPr="543055B1">
        <w:rPr>
          <w:rFonts w:eastAsiaTheme="minorEastAsia"/>
          <w:sz w:val="24"/>
          <w:szCs w:val="24"/>
        </w:rPr>
        <w:t>capitalistic, post</w:t>
      </w:r>
      <w:r w:rsidR="250B3EAA" w:rsidRPr="543055B1">
        <w:rPr>
          <w:rFonts w:eastAsiaTheme="minorEastAsia"/>
          <w:sz w:val="24"/>
          <w:szCs w:val="24"/>
        </w:rPr>
        <w:t>-</w:t>
      </w:r>
      <w:r w:rsidR="447CDC38" w:rsidRPr="543055B1">
        <w:rPr>
          <w:rFonts w:eastAsiaTheme="minorEastAsia"/>
          <w:sz w:val="24"/>
          <w:szCs w:val="24"/>
        </w:rPr>
        <w:t xml:space="preserve">renaissance paradigm called modernism’ </w:t>
      </w:r>
      <w:r w:rsidR="3EB76E8A" w:rsidRPr="543055B1">
        <w:rPr>
          <w:rFonts w:eastAsiaTheme="minorEastAsia"/>
          <w:sz w:val="24"/>
          <w:szCs w:val="24"/>
        </w:rPr>
        <w:t>that is</w:t>
      </w:r>
      <w:r w:rsidR="447CDC38" w:rsidRPr="543055B1">
        <w:rPr>
          <w:rFonts w:eastAsiaTheme="minorEastAsia"/>
          <w:sz w:val="24"/>
          <w:szCs w:val="24"/>
        </w:rPr>
        <w:t xml:space="preserve"> ‘a scientific rationale’. </w:t>
      </w:r>
      <w:r w:rsidR="068C024E" w:rsidRPr="543055B1">
        <w:rPr>
          <w:rFonts w:eastAsiaTheme="minorEastAsia"/>
          <w:sz w:val="24"/>
          <w:szCs w:val="24"/>
        </w:rPr>
        <w:t>Th</w:t>
      </w:r>
      <w:r w:rsidR="62756329" w:rsidRPr="543055B1">
        <w:rPr>
          <w:rFonts w:eastAsiaTheme="minorEastAsia"/>
          <w:sz w:val="24"/>
          <w:szCs w:val="24"/>
        </w:rPr>
        <w:t>e</w:t>
      </w:r>
      <w:r w:rsidR="068C024E" w:rsidRPr="543055B1">
        <w:rPr>
          <w:rFonts w:eastAsiaTheme="minorEastAsia"/>
          <w:sz w:val="24"/>
          <w:szCs w:val="24"/>
        </w:rPr>
        <w:t xml:space="preserve"> adopted</w:t>
      </w:r>
      <w:r w:rsidR="733816A3" w:rsidRPr="543055B1">
        <w:rPr>
          <w:rFonts w:eastAsiaTheme="minorEastAsia"/>
          <w:sz w:val="24"/>
          <w:szCs w:val="24"/>
        </w:rPr>
        <w:t xml:space="preserve"> and pervading</w:t>
      </w:r>
      <w:r w:rsidR="068C024E" w:rsidRPr="543055B1">
        <w:rPr>
          <w:rFonts w:eastAsiaTheme="minorEastAsia"/>
          <w:sz w:val="24"/>
          <w:szCs w:val="24"/>
        </w:rPr>
        <w:t xml:space="preserve"> positivist scientific paradigm</w:t>
      </w:r>
      <w:r w:rsidR="22C139BD" w:rsidRPr="543055B1">
        <w:rPr>
          <w:rFonts w:eastAsiaTheme="minorEastAsia"/>
          <w:sz w:val="24"/>
          <w:szCs w:val="24"/>
        </w:rPr>
        <w:t xml:space="preserve"> that</w:t>
      </w:r>
      <w:r w:rsidR="068C024E" w:rsidRPr="543055B1">
        <w:rPr>
          <w:rFonts w:eastAsiaTheme="minorEastAsia"/>
          <w:sz w:val="24"/>
          <w:szCs w:val="24"/>
        </w:rPr>
        <w:t xml:space="preserve"> sets out to discover ‘the theory behind</w:t>
      </w:r>
      <w:r w:rsidR="42DA8012" w:rsidRPr="543055B1">
        <w:rPr>
          <w:rFonts w:eastAsiaTheme="minorEastAsia"/>
          <w:sz w:val="24"/>
          <w:szCs w:val="24"/>
        </w:rPr>
        <w:t xml:space="preserve"> all observable phenomena’</w:t>
      </w:r>
      <w:r w:rsidR="11D1A952" w:rsidRPr="543055B1">
        <w:rPr>
          <w:rFonts w:eastAsiaTheme="minorEastAsia"/>
          <w:sz w:val="24"/>
          <w:szCs w:val="24"/>
        </w:rPr>
        <w:t xml:space="preserve"> (Loynes, 2002)</w:t>
      </w:r>
      <w:r w:rsidR="1640D506" w:rsidRPr="543055B1">
        <w:rPr>
          <w:rFonts w:eastAsiaTheme="minorEastAsia"/>
          <w:sz w:val="24"/>
          <w:szCs w:val="24"/>
        </w:rPr>
        <w:t>.</w:t>
      </w:r>
      <w:r w:rsidR="55C22397" w:rsidRPr="543055B1">
        <w:rPr>
          <w:rFonts w:eastAsiaTheme="minorEastAsia"/>
          <w:sz w:val="24"/>
          <w:szCs w:val="24"/>
        </w:rPr>
        <w:t xml:space="preserve"> T</w:t>
      </w:r>
      <w:r w:rsidR="2121948B" w:rsidRPr="543055B1">
        <w:rPr>
          <w:rFonts w:eastAsiaTheme="minorEastAsia"/>
          <w:sz w:val="24"/>
          <w:szCs w:val="24"/>
        </w:rPr>
        <w:t>his inherited epistemological position</w:t>
      </w:r>
      <w:r w:rsidR="0033DABE" w:rsidRPr="543055B1">
        <w:rPr>
          <w:rFonts w:eastAsiaTheme="minorEastAsia"/>
          <w:sz w:val="24"/>
          <w:szCs w:val="24"/>
        </w:rPr>
        <w:t>, which acts as the mediator of knowledge</w:t>
      </w:r>
      <w:r w:rsidR="033BED4D" w:rsidRPr="543055B1">
        <w:rPr>
          <w:rFonts w:eastAsiaTheme="minorEastAsia"/>
          <w:sz w:val="24"/>
          <w:szCs w:val="24"/>
        </w:rPr>
        <w:t>,</w:t>
      </w:r>
      <w:r w:rsidR="0033DABE" w:rsidRPr="543055B1">
        <w:rPr>
          <w:rFonts w:eastAsiaTheme="minorEastAsia"/>
          <w:sz w:val="24"/>
          <w:szCs w:val="24"/>
        </w:rPr>
        <w:t xml:space="preserve"> </w:t>
      </w:r>
      <w:r w:rsidR="2790D60F" w:rsidRPr="543055B1">
        <w:rPr>
          <w:rFonts w:eastAsiaTheme="minorEastAsia"/>
          <w:sz w:val="24"/>
          <w:szCs w:val="24"/>
        </w:rPr>
        <w:t>a</w:t>
      </w:r>
      <w:r w:rsidR="0033DABE" w:rsidRPr="543055B1">
        <w:rPr>
          <w:rFonts w:eastAsiaTheme="minorEastAsia"/>
          <w:sz w:val="24"/>
          <w:szCs w:val="24"/>
        </w:rPr>
        <w:t xml:space="preserve">s a </w:t>
      </w:r>
      <w:r w:rsidR="0033DABE" w:rsidRPr="543055B1">
        <w:rPr>
          <w:rFonts w:eastAsiaTheme="minorEastAsia"/>
          <w:sz w:val="24"/>
          <w:szCs w:val="24"/>
        </w:rPr>
        <w:lastRenderedPageBreak/>
        <w:t>deeply embedded cultural construct</w:t>
      </w:r>
      <w:r w:rsidR="6E3F6455" w:rsidRPr="543055B1">
        <w:rPr>
          <w:rFonts w:eastAsiaTheme="minorEastAsia"/>
          <w:sz w:val="24"/>
          <w:szCs w:val="24"/>
        </w:rPr>
        <w:t xml:space="preserve"> (Nicol, 2002c)</w:t>
      </w:r>
      <w:r w:rsidR="08E8F24F" w:rsidRPr="543055B1">
        <w:rPr>
          <w:rFonts w:eastAsiaTheme="minorEastAsia"/>
          <w:sz w:val="24"/>
          <w:szCs w:val="24"/>
        </w:rPr>
        <w:t>,</w:t>
      </w:r>
      <w:r w:rsidR="292CA670" w:rsidRPr="543055B1">
        <w:rPr>
          <w:rFonts w:eastAsiaTheme="minorEastAsia"/>
          <w:sz w:val="24"/>
          <w:szCs w:val="24"/>
        </w:rPr>
        <w:t xml:space="preserve"> means that w</w:t>
      </w:r>
      <w:r w:rsidR="028FCAFB" w:rsidRPr="543055B1">
        <w:rPr>
          <w:rFonts w:eastAsiaTheme="minorEastAsia"/>
          <w:sz w:val="24"/>
          <w:szCs w:val="24"/>
        </w:rPr>
        <w:t xml:space="preserve">ithout </w:t>
      </w:r>
      <w:r w:rsidR="5C976FF7" w:rsidRPr="543055B1">
        <w:rPr>
          <w:rFonts w:eastAsiaTheme="minorEastAsia"/>
          <w:sz w:val="24"/>
          <w:szCs w:val="24"/>
        </w:rPr>
        <w:t>this legitimisation of</w:t>
      </w:r>
      <w:r w:rsidR="24E810C1" w:rsidRPr="543055B1">
        <w:rPr>
          <w:rFonts w:eastAsiaTheme="minorEastAsia"/>
          <w:sz w:val="24"/>
          <w:szCs w:val="24"/>
        </w:rPr>
        <w:t xml:space="preserve"> outdoor education, it will always be marginalised</w:t>
      </w:r>
      <w:r w:rsidR="1C112BF1" w:rsidRPr="543055B1">
        <w:rPr>
          <w:rFonts w:eastAsiaTheme="minorEastAsia"/>
          <w:sz w:val="24"/>
          <w:szCs w:val="24"/>
        </w:rPr>
        <w:t xml:space="preserve"> (Fetsu, 2003)</w:t>
      </w:r>
      <w:r w:rsidR="24E810C1" w:rsidRPr="543055B1">
        <w:rPr>
          <w:rFonts w:eastAsiaTheme="minorEastAsia"/>
          <w:sz w:val="24"/>
          <w:szCs w:val="24"/>
        </w:rPr>
        <w:t xml:space="preserve">. </w:t>
      </w:r>
      <w:r w:rsidR="59B504DC" w:rsidRPr="543055B1">
        <w:rPr>
          <w:rFonts w:eastAsiaTheme="minorEastAsia"/>
          <w:sz w:val="24"/>
          <w:szCs w:val="24"/>
        </w:rPr>
        <w:t>There are other philosophical paradigms through which outdoor education can be ex</w:t>
      </w:r>
      <w:r w:rsidR="5B50D53D" w:rsidRPr="543055B1">
        <w:rPr>
          <w:rFonts w:eastAsiaTheme="minorEastAsia"/>
          <w:sz w:val="24"/>
          <w:szCs w:val="24"/>
        </w:rPr>
        <w:t>amined</w:t>
      </w:r>
      <w:r w:rsidR="34C25917" w:rsidRPr="543055B1">
        <w:rPr>
          <w:rFonts w:eastAsiaTheme="minorEastAsia"/>
          <w:sz w:val="24"/>
          <w:szCs w:val="24"/>
        </w:rPr>
        <w:t xml:space="preserve">. </w:t>
      </w:r>
      <w:r w:rsidR="10EBA76F" w:rsidRPr="543055B1">
        <w:rPr>
          <w:rFonts w:eastAsiaTheme="minorEastAsia"/>
          <w:sz w:val="24"/>
          <w:szCs w:val="24"/>
        </w:rPr>
        <w:t xml:space="preserve">Nicol (2003) explored </w:t>
      </w:r>
      <w:r w:rsidR="5A3EB551" w:rsidRPr="543055B1">
        <w:rPr>
          <w:rFonts w:eastAsiaTheme="minorEastAsia"/>
          <w:sz w:val="24"/>
          <w:szCs w:val="24"/>
        </w:rPr>
        <w:t>both</w:t>
      </w:r>
      <w:r w:rsidR="00840CA4" w:rsidRPr="543055B1">
        <w:rPr>
          <w:rFonts w:eastAsiaTheme="minorEastAsia"/>
          <w:sz w:val="24"/>
          <w:szCs w:val="24"/>
        </w:rPr>
        <w:t xml:space="preserve"> the</w:t>
      </w:r>
      <w:r w:rsidR="5A3EB551" w:rsidRPr="543055B1">
        <w:rPr>
          <w:rFonts w:eastAsiaTheme="minorEastAsia"/>
          <w:sz w:val="24"/>
          <w:szCs w:val="24"/>
        </w:rPr>
        <w:t xml:space="preserve"> epistemological and ontological position</w:t>
      </w:r>
      <w:r w:rsidR="4F5F1929" w:rsidRPr="543055B1">
        <w:rPr>
          <w:rFonts w:eastAsiaTheme="minorEastAsia"/>
          <w:sz w:val="24"/>
          <w:szCs w:val="24"/>
        </w:rPr>
        <w:t xml:space="preserve"> and </w:t>
      </w:r>
      <w:r w:rsidR="5707148F" w:rsidRPr="543055B1">
        <w:rPr>
          <w:rFonts w:eastAsiaTheme="minorEastAsia"/>
          <w:sz w:val="24"/>
          <w:szCs w:val="24"/>
        </w:rPr>
        <w:t>suggested that</w:t>
      </w:r>
      <w:r w:rsidR="53A439A0" w:rsidRPr="543055B1">
        <w:rPr>
          <w:rFonts w:eastAsiaTheme="minorEastAsia"/>
          <w:sz w:val="24"/>
          <w:szCs w:val="24"/>
        </w:rPr>
        <w:t xml:space="preserve"> to advance the claims of feelings and values,</w:t>
      </w:r>
      <w:r w:rsidR="5707148F" w:rsidRPr="543055B1">
        <w:rPr>
          <w:rFonts w:eastAsiaTheme="minorEastAsia"/>
          <w:sz w:val="24"/>
          <w:szCs w:val="24"/>
        </w:rPr>
        <w:t xml:space="preserve"> there needs to be an adoption of the correct ontological position</w:t>
      </w:r>
      <w:r w:rsidR="300D2FBD" w:rsidRPr="543055B1">
        <w:rPr>
          <w:rFonts w:eastAsiaTheme="minorEastAsia"/>
          <w:sz w:val="24"/>
          <w:szCs w:val="24"/>
        </w:rPr>
        <w:t xml:space="preserve">. </w:t>
      </w:r>
      <w:r w:rsidR="03EA7150" w:rsidRPr="543055B1">
        <w:rPr>
          <w:rFonts w:eastAsiaTheme="minorEastAsia"/>
          <w:sz w:val="24"/>
          <w:szCs w:val="24"/>
        </w:rPr>
        <w:t xml:space="preserve">By </w:t>
      </w:r>
      <w:r w:rsidR="5231C81F" w:rsidRPr="543055B1">
        <w:rPr>
          <w:rFonts w:eastAsiaTheme="minorEastAsia"/>
          <w:sz w:val="24"/>
          <w:szCs w:val="24"/>
        </w:rPr>
        <w:t>‘</w:t>
      </w:r>
      <w:r w:rsidR="300D2FBD" w:rsidRPr="543055B1">
        <w:rPr>
          <w:rFonts w:ascii="Calibri" w:eastAsia="Calibri" w:hAnsi="Calibri" w:cs="Calibri"/>
          <w:sz w:val="24"/>
          <w:szCs w:val="24"/>
        </w:rPr>
        <w:t>adopting the logical positivist view of empiricism</w:t>
      </w:r>
      <w:r w:rsidR="689B5D21" w:rsidRPr="543055B1">
        <w:rPr>
          <w:rFonts w:ascii="Calibri" w:eastAsia="Calibri" w:hAnsi="Calibri" w:cs="Calibri"/>
          <w:sz w:val="24"/>
          <w:szCs w:val="24"/>
        </w:rPr>
        <w:t>...</w:t>
      </w:r>
      <w:r w:rsidR="300D2FBD" w:rsidRPr="543055B1">
        <w:rPr>
          <w:rFonts w:ascii="Calibri" w:eastAsia="Calibri" w:hAnsi="Calibri" w:cs="Calibri"/>
          <w:sz w:val="24"/>
          <w:szCs w:val="24"/>
        </w:rPr>
        <w:t xml:space="preserve"> denies the existence of values and feelings leaving therefore a mismatch between philosophy and practice</w:t>
      </w:r>
      <w:r w:rsidR="00A97490" w:rsidRPr="543055B1">
        <w:rPr>
          <w:rFonts w:ascii="Calibri" w:eastAsia="Calibri" w:hAnsi="Calibri" w:cs="Calibri"/>
          <w:sz w:val="24"/>
          <w:szCs w:val="24"/>
        </w:rPr>
        <w:t>’ Nicol, (2003)</w:t>
      </w:r>
      <w:r w:rsidR="300D2FBD" w:rsidRPr="543055B1">
        <w:rPr>
          <w:rFonts w:ascii="Calibri" w:eastAsia="Calibri" w:hAnsi="Calibri" w:cs="Calibri"/>
          <w:sz w:val="24"/>
          <w:szCs w:val="24"/>
        </w:rPr>
        <w:t>.</w:t>
      </w:r>
      <w:r w:rsidR="4038EF14" w:rsidRPr="543055B1">
        <w:rPr>
          <w:rFonts w:ascii="Calibri" w:eastAsia="Calibri" w:hAnsi="Calibri" w:cs="Calibri"/>
          <w:sz w:val="24"/>
          <w:szCs w:val="24"/>
        </w:rPr>
        <w:t xml:space="preserve"> It has been suggested that outdoor education (and indeed, education) needs to</w:t>
      </w:r>
      <w:r w:rsidR="7A6B4433" w:rsidRPr="543055B1">
        <w:rPr>
          <w:rFonts w:ascii="Calibri" w:eastAsia="Calibri" w:hAnsi="Calibri" w:cs="Calibri"/>
          <w:sz w:val="24"/>
          <w:szCs w:val="24"/>
        </w:rPr>
        <w:t xml:space="preserve"> a</w:t>
      </w:r>
      <w:r w:rsidR="41D4BF75" w:rsidRPr="543055B1">
        <w:rPr>
          <w:rFonts w:ascii="Calibri" w:eastAsia="Calibri" w:hAnsi="Calibri" w:cs="Calibri"/>
          <w:sz w:val="24"/>
          <w:szCs w:val="24"/>
        </w:rPr>
        <w:t>dopt a new philosophical paradigm from which i</w:t>
      </w:r>
      <w:r w:rsidR="51EAE33F" w:rsidRPr="543055B1">
        <w:rPr>
          <w:rFonts w:ascii="Calibri" w:eastAsia="Calibri" w:hAnsi="Calibri" w:cs="Calibri"/>
          <w:sz w:val="24"/>
          <w:szCs w:val="24"/>
        </w:rPr>
        <w:t>t</w:t>
      </w:r>
      <w:r w:rsidR="41D4BF75" w:rsidRPr="543055B1">
        <w:rPr>
          <w:rFonts w:ascii="Calibri" w:eastAsia="Calibri" w:hAnsi="Calibri" w:cs="Calibri"/>
          <w:sz w:val="24"/>
          <w:szCs w:val="24"/>
        </w:rPr>
        <w:t xml:space="preserve"> can be viewed (</w:t>
      </w:r>
      <w:r w:rsidR="46A83098" w:rsidRPr="543055B1">
        <w:rPr>
          <w:rFonts w:ascii="Calibri" w:eastAsia="Calibri" w:hAnsi="Calibri" w:cs="Calibri"/>
          <w:sz w:val="24"/>
          <w:szCs w:val="24"/>
        </w:rPr>
        <w:t>Nicol, 2002c</w:t>
      </w:r>
      <w:r w:rsidR="36A5D6DB" w:rsidRPr="2C2BBB4F">
        <w:rPr>
          <w:rFonts w:ascii="Calibri" w:eastAsia="Calibri" w:hAnsi="Calibri" w:cs="Calibri"/>
          <w:sz w:val="24"/>
          <w:szCs w:val="24"/>
        </w:rPr>
        <w:t>;</w:t>
      </w:r>
      <w:r w:rsidR="46A83098" w:rsidRPr="543055B1">
        <w:rPr>
          <w:rFonts w:ascii="Calibri" w:eastAsia="Calibri" w:hAnsi="Calibri" w:cs="Calibri"/>
          <w:sz w:val="24"/>
          <w:szCs w:val="24"/>
        </w:rPr>
        <w:t xml:space="preserve"> Nicol, 2003</w:t>
      </w:r>
      <w:r w:rsidR="76824F87" w:rsidRPr="2C2BBB4F">
        <w:rPr>
          <w:rFonts w:ascii="Calibri" w:eastAsia="Calibri" w:hAnsi="Calibri" w:cs="Calibri"/>
          <w:sz w:val="24"/>
          <w:szCs w:val="24"/>
        </w:rPr>
        <w:t>;</w:t>
      </w:r>
      <w:r w:rsidR="46A83098" w:rsidRPr="543055B1">
        <w:rPr>
          <w:rFonts w:ascii="Calibri" w:eastAsia="Calibri" w:hAnsi="Calibri" w:cs="Calibri"/>
          <w:sz w:val="24"/>
          <w:szCs w:val="24"/>
        </w:rPr>
        <w:t xml:space="preserve"> </w:t>
      </w:r>
      <w:r w:rsidR="1BF27EA2" w:rsidRPr="543055B1">
        <w:rPr>
          <w:rFonts w:ascii="Calibri" w:eastAsia="Calibri" w:hAnsi="Calibri" w:cs="Calibri"/>
          <w:sz w:val="24"/>
          <w:szCs w:val="24"/>
        </w:rPr>
        <w:t>Clark &amp; McPhie, 2014</w:t>
      </w:r>
      <w:r w:rsidR="634A0177" w:rsidRPr="2C2BBB4F">
        <w:rPr>
          <w:rFonts w:ascii="Calibri" w:eastAsia="Calibri" w:hAnsi="Calibri" w:cs="Calibri"/>
          <w:sz w:val="24"/>
          <w:szCs w:val="24"/>
        </w:rPr>
        <w:t>;</w:t>
      </w:r>
      <w:r w:rsidR="0A79FD73" w:rsidRPr="543055B1">
        <w:rPr>
          <w:rFonts w:ascii="Calibri" w:eastAsia="Calibri" w:hAnsi="Calibri" w:cs="Calibri"/>
          <w:sz w:val="24"/>
          <w:szCs w:val="24"/>
        </w:rPr>
        <w:t xml:space="preserve"> Paulus, 2016</w:t>
      </w:r>
      <w:r w:rsidR="7B04C4D4" w:rsidRPr="543055B1">
        <w:rPr>
          <w:rFonts w:ascii="Calibri" w:eastAsia="Calibri" w:hAnsi="Calibri" w:cs="Calibri"/>
          <w:sz w:val="24"/>
          <w:szCs w:val="24"/>
        </w:rPr>
        <w:t xml:space="preserve"> </w:t>
      </w:r>
      <w:r w:rsidR="20407D6F" w:rsidRPr="2C2BBB4F">
        <w:rPr>
          <w:rFonts w:ascii="Calibri" w:eastAsia="Calibri" w:hAnsi="Calibri" w:cs="Calibri"/>
          <w:sz w:val="24"/>
          <w:szCs w:val="24"/>
        </w:rPr>
        <w:t>&amp;</w:t>
      </w:r>
      <w:r w:rsidR="7B04C4D4" w:rsidRPr="543055B1">
        <w:rPr>
          <w:rFonts w:ascii="Calibri" w:eastAsia="Calibri" w:hAnsi="Calibri" w:cs="Calibri"/>
          <w:sz w:val="24"/>
          <w:szCs w:val="24"/>
        </w:rPr>
        <w:t xml:space="preserve"> </w:t>
      </w:r>
      <w:r w:rsidR="41D4BF75" w:rsidRPr="543055B1">
        <w:rPr>
          <w:rFonts w:ascii="Calibri" w:eastAsia="Calibri" w:hAnsi="Calibri" w:cs="Calibri"/>
          <w:sz w:val="24"/>
          <w:szCs w:val="24"/>
        </w:rPr>
        <w:t>Quay &amp; Seaman</w:t>
      </w:r>
      <w:r w:rsidR="28EBA0D9" w:rsidRPr="543055B1">
        <w:rPr>
          <w:rFonts w:ascii="Calibri" w:eastAsia="Calibri" w:hAnsi="Calibri" w:cs="Calibri"/>
          <w:sz w:val="24"/>
          <w:szCs w:val="24"/>
        </w:rPr>
        <w:t>, 2013)</w:t>
      </w:r>
      <w:r w:rsidR="7F214770" w:rsidRPr="543055B1">
        <w:rPr>
          <w:rFonts w:ascii="Calibri" w:eastAsia="Calibri" w:hAnsi="Calibri" w:cs="Calibri"/>
          <w:sz w:val="24"/>
          <w:szCs w:val="24"/>
        </w:rPr>
        <w:t xml:space="preserve">. It could be argued that this is essential to break down the barrier </w:t>
      </w:r>
      <w:r w:rsidR="504F12DE" w:rsidRPr="543055B1">
        <w:rPr>
          <w:rFonts w:ascii="Calibri" w:eastAsia="Calibri" w:hAnsi="Calibri" w:cs="Calibri"/>
          <w:sz w:val="24"/>
          <w:szCs w:val="24"/>
        </w:rPr>
        <w:t>created between humans and nature by this philosophical paradigm that</w:t>
      </w:r>
      <w:r w:rsidR="5386B3A0" w:rsidRPr="543055B1">
        <w:rPr>
          <w:rFonts w:ascii="Calibri" w:eastAsia="Calibri" w:hAnsi="Calibri" w:cs="Calibri"/>
          <w:sz w:val="24"/>
          <w:szCs w:val="24"/>
        </w:rPr>
        <w:t xml:space="preserve"> </w:t>
      </w:r>
      <w:r w:rsidR="5DCEF92B" w:rsidRPr="543055B1">
        <w:rPr>
          <w:rFonts w:ascii="Calibri" w:eastAsia="Calibri" w:hAnsi="Calibri" w:cs="Calibri"/>
          <w:sz w:val="24"/>
          <w:szCs w:val="24"/>
        </w:rPr>
        <w:t>‘</w:t>
      </w:r>
      <w:r w:rsidR="5386B3A0" w:rsidRPr="543055B1">
        <w:rPr>
          <w:rFonts w:ascii="Calibri" w:eastAsia="Calibri" w:hAnsi="Calibri" w:cs="Calibri"/>
          <w:sz w:val="24"/>
          <w:szCs w:val="24"/>
        </w:rPr>
        <w:t>separates the knower from the known</w:t>
      </w:r>
      <w:r w:rsidR="62FD500A" w:rsidRPr="543055B1">
        <w:rPr>
          <w:rFonts w:ascii="Calibri" w:eastAsia="Calibri" w:hAnsi="Calibri" w:cs="Calibri"/>
          <w:sz w:val="24"/>
          <w:szCs w:val="24"/>
        </w:rPr>
        <w:t>’ (Nicol, 2002c)</w:t>
      </w:r>
      <w:r w:rsidR="5386B3A0" w:rsidRPr="543055B1">
        <w:rPr>
          <w:rFonts w:ascii="Calibri" w:eastAsia="Calibri" w:hAnsi="Calibri" w:cs="Calibri"/>
          <w:sz w:val="24"/>
          <w:szCs w:val="24"/>
        </w:rPr>
        <w:t xml:space="preserve">. Nicol </w:t>
      </w:r>
      <w:r w:rsidR="7420CC65" w:rsidRPr="543055B1">
        <w:rPr>
          <w:rFonts w:ascii="Calibri" w:eastAsia="Calibri" w:hAnsi="Calibri" w:cs="Calibri"/>
          <w:sz w:val="24"/>
          <w:szCs w:val="24"/>
        </w:rPr>
        <w:t>goes on to</w:t>
      </w:r>
      <w:r w:rsidR="5386B3A0" w:rsidRPr="543055B1">
        <w:rPr>
          <w:rFonts w:ascii="Calibri" w:eastAsia="Calibri" w:hAnsi="Calibri" w:cs="Calibri"/>
          <w:sz w:val="24"/>
          <w:szCs w:val="24"/>
        </w:rPr>
        <w:t xml:space="preserve"> state that it is this </w:t>
      </w:r>
      <w:r w:rsidR="28D101AA" w:rsidRPr="543055B1">
        <w:rPr>
          <w:rFonts w:ascii="Calibri" w:eastAsia="Calibri" w:hAnsi="Calibri" w:cs="Calibri"/>
          <w:sz w:val="24"/>
          <w:szCs w:val="24"/>
        </w:rPr>
        <w:t xml:space="preserve">separation ‘which is partly responsible for the cultural orientation that human beings are isolated from, and independent </w:t>
      </w:r>
      <w:r w:rsidR="07E347DD" w:rsidRPr="543055B1">
        <w:rPr>
          <w:rFonts w:ascii="Calibri" w:eastAsia="Calibri" w:hAnsi="Calibri" w:cs="Calibri"/>
          <w:sz w:val="24"/>
          <w:szCs w:val="24"/>
        </w:rPr>
        <w:t>of the natural world</w:t>
      </w:r>
      <w:r w:rsidR="00D37C30" w:rsidRPr="543055B1">
        <w:rPr>
          <w:rFonts w:ascii="Calibri" w:eastAsia="Calibri" w:hAnsi="Calibri" w:cs="Calibri"/>
          <w:sz w:val="24"/>
          <w:szCs w:val="24"/>
        </w:rPr>
        <w:t>.’</w:t>
      </w:r>
      <w:r w:rsidR="30DC138F" w:rsidRPr="543055B1">
        <w:rPr>
          <w:rFonts w:ascii="Calibri" w:eastAsia="Calibri" w:hAnsi="Calibri" w:cs="Calibri"/>
          <w:sz w:val="24"/>
          <w:szCs w:val="24"/>
        </w:rPr>
        <w:t xml:space="preserve"> Ultimately, allowing people to live in </w:t>
      </w:r>
      <w:r w:rsidR="274E59A6" w:rsidRPr="543055B1">
        <w:rPr>
          <w:rFonts w:ascii="Calibri" w:eastAsia="Calibri" w:hAnsi="Calibri" w:cs="Calibri"/>
          <w:sz w:val="24"/>
          <w:szCs w:val="24"/>
        </w:rPr>
        <w:t>ignorance</w:t>
      </w:r>
      <w:r w:rsidR="30DC138F" w:rsidRPr="543055B1">
        <w:rPr>
          <w:rFonts w:ascii="Calibri" w:eastAsia="Calibri" w:hAnsi="Calibri" w:cs="Calibri"/>
          <w:sz w:val="24"/>
          <w:szCs w:val="24"/>
        </w:rPr>
        <w:t xml:space="preserve"> and </w:t>
      </w:r>
      <w:r w:rsidR="0347A140" w:rsidRPr="543055B1">
        <w:rPr>
          <w:rFonts w:ascii="Calibri" w:eastAsia="Calibri" w:hAnsi="Calibri" w:cs="Calibri"/>
          <w:sz w:val="24"/>
          <w:szCs w:val="24"/>
        </w:rPr>
        <w:t>denial</w:t>
      </w:r>
      <w:r w:rsidR="30DC138F" w:rsidRPr="543055B1">
        <w:rPr>
          <w:rFonts w:ascii="Calibri" w:eastAsia="Calibri" w:hAnsi="Calibri" w:cs="Calibri"/>
          <w:sz w:val="24"/>
          <w:szCs w:val="24"/>
        </w:rPr>
        <w:t xml:space="preserve"> of the growing climate emergency. </w:t>
      </w:r>
    </w:p>
    <w:p w14:paraId="5703FE5E" w14:textId="5CBB3634" w:rsidR="0E3F1AF4" w:rsidRDefault="4119D857" w:rsidP="543055B1">
      <w:pPr>
        <w:spacing w:line="360" w:lineRule="auto"/>
        <w:rPr>
          <w:rFonts w:eastAsiaTheme="minorEastAsia"/>
          <w:sz w:val="24"/>
          <w:szCs w:val="24"/>
        </w:rPr>
      </w:pPr>
      <w:r w:rsidRPr="543055B1">
        <w:rPr>
          <w:rFonts w:ascii="Calibri" w:eastAsia="Calibri" w:hAnsi="Calibri" w:cs="Calibri"/>
          <w:sz w:val="24"/>
          <w:szCs w:val="24"/>
        </w:rPr>
        <w:t>In the absence of the ‘perfect philosophical fit</w:t>
      </w:r>
      <w:r w:rsidR="00D37C30" w:rsidRPr="543055B1">
        <w:rPr>
          <w:rFonts w:ascii="Calibri" w:eastAsia="Calibri" w:hAnsi="Calibri" w:cs="Calibri"/>
          <w:sz w:val="24"/>
          <w:szCs w:val="24"/>
        </w:rPr>
        <w:t>,’</w:t>
      </w:r>
      <w:r w:rsidRPr="543055B1">
        <w:rPr>
          <w:rFonts w:ascii="Calibri" w:eastAsia="Calibri" w:hAnsi="Calibri" w:cs="Calibri"/>
          <w:sz w:val="24"/>
          <w:szCs w:val="24"/>
        </w:rPr>
        <w:t xml:space="preserve"> Leather (2018) suggested </w:t>
      </w:r>
      <w:r w:rsidR="7C928EE3" w:rsidRPr="543055B1">
        <w:rPr>
          <w:rFonts w:ascii="Calibri" w:eastAsia="Calibri" w:hAnsi="Calibri" w:cs="Calibri"/>
          <w:sz w:val="24"/>
          <w:szCs w:val="24"/>
        </w:rPr>
        <w:t xml:space="preserve">that outdoor education has </w:t>
      </w:r>
      <w:r w:rsidR="7C928EE3" w:rsidRPr="543055B1">
        <w:rPr>
          <w:rFonts w:eastAsiaTheme="minorEastAsia"/>
          <w:sz w:val="24"/>
          <w:szCs w:val="24"/>
        </w:rPr>
        <w:t>‘adopted an ‘outdoor experiential philosophy’</w:t>
      </w:r>
      <w:r w:rsidR="5019089A" w:rsidRPr="543055B1">
        <w:rPr>
          <w:rFonts w:eastAsiaTheme="minorEastAsia"/>
          <w:sz w:val="24"/>
          <w:szCs w:val="24"/>
        </w:rPr>
        <w:t xml:space="preserve">. </w:t>
      </w:r>
      <w:r w:rsidR="65FA36B7" w:rsidRPr="543055B1">
        <w:rPr>
          <w:rFonts w:eastAsiaTheme="minorEastAsia"/>
          <w:sz w:val="24"/>
          <w:szCs w:val="24"/>
        </w:rPr>
        <w:t>Quay &amp; Seaman (201</w:t>
      </w:r>
      <w:r w:rsidR="333E3630" w:rsidRPr="543055B1">
        <w:rPr>
          <w:rFonts w:eastAsiaTheme="minorEastAsia"/>
          <w:sz w:val="24"/>
          <w:szCs w:val="24"/>
        </w:rPr>
        <w:t>5</w:t>
      </w:r>
      <w:r w:rsidR="65FA36B7" w:rsidRPr="543055B1">
        <w:rPr>
          <w:rFonts w:eastAsiaTheme="minorEastAsia"/>
          <w:sz w:val="24"/>
          <w:szCs w:val="24"/>
        </w:rPr>
        <w:t>) suggested that ‘scholars in outdoor studies have long engaged with the notion of experience’</w:t>
      </w:r>
      <w:r w:rsidR="00D37C30" w:rsidRPr="543055B1">
        <w:rPr>
          <w:rFonts w:eastAsiaTheme="minorEastAsia"/>
          <w:sz w:val="24"/>
          <w:szCs w:val="24"/>
        </w:rPr>
        <w:t xml:space="preserve">. </w:t>
      </w:r>
      <w:r w:rsidR="48B7923E" w:rsidRPr="543055B1">
        <w:rPr>
          <w:rFonts w:eastAsiaTheme="minorEastAsia"/>
          <w:sz w:val="24"/>
          <w:szCs w:val="24"/>
        </w:rPr>
        <w:t>Experiential learning theory is strongly link</w:t>
      </w:r>
      <w:r w:rsidR="2FEE4BE0" w:rsidRPr="543055B1">
        <w:rPr>
          <w:rFonts w:eastAsiaTheme="minorEastAsia"/>
          <w:sz w:val="24"/>
          <w:szCs w:val="24"/>
        </w:rPr>
        <w:t>ed</w:t>
      </w:r>
      <w:r w:rsidR="48B7923E" w:rsidRPr="543055B1">
        <w:rPr>
          <w:rFonts w:eastAsiaTheme="minorEastAsia"/>
          <w:sz w:val="24"/>
          <w:szCs w:val="24"/>
        </w:rPr>
        <w:t xml:space="preserve"> to </w:t>
      </w:r>
      <w:r w:rsidR="7E23CAEE" w:rsidRPr="543055B1">
        <w:rPr>
          <w:rFonts w:eastAsiaTheme="minorEastAsia"/>
          <w:sz w:val="24"/>
          <w:szCs w:val="24"/>
        </w:rPr>
        <w:t xml:space="preserve">John </w:t>
      </w:r>
      <w:r w:rsidR="48B7923E" w:rsidRPr="543055B1">
        <w:rPr>
          <w:rFonts w:eastAsiaTheme="minorEastAsia"/>
          <w:sz w:val="24"/>
          <w:szCs w:val="24"/>
        </w:rPr>
        <w:t>Dewey</w:t>
      </w:r>
      <w:r w:rsidR="5D053EDD" w:rsidRPr="543055B1">
        <w:rPr>
          <w:rFonts w:eastAsiaTheme="minorEastAsia"/>
          <w:sz w:val="24"/>
          <w:szCs w:val="24"/>
        </w:rPr>
        <w:t xml:space="preserve"> (1859-1952)</w:t>
      </w:r>
      <w:r w:rsidR="7F86AA80" w:rsidRPr="543055B1">
        <w:rPr>
          <w:rFonts w:eastAsiaTheme="minorEastAsia"/>
          <w:sz w:val="24"/>
          <w:szCs w:val="24"/>
        </w:rPr>
        <w:t>,</w:t>
      </w:r>
      <w:r w:rsidR="5D053EDD" w:rsidRPr="543055B1">
        <w:rPr>
          <w:rFonts w:eastAsiaTheme="minorEastAsia"/>
          <w:sz w:val="24"/>
          <w:szCs w:val="24"/>
        </w:rPr>
        <w:t xml:space="preserve"> a </w:t>
      </w:r>
      <w:r w:rsidR="5793D945" w:rsidRPr="543055B1">
        <w:rPr>
          <w:rFonts w:eastAsiaTheme="minorEastAsia"/>
          <w:sz w:val="24"/>
          <w:szCs w:val="24"/>
        </w:rPr>
        <w:t>proponent of the importance of experience as a basis for all learning (</w:t>
      </w:r>
      <w:r w:rsidR="432F4684" w:rsidRPr="543055B1">
        <w:rPr>
          <w:rFonts w:eastAsiaTheme="minorEastAsia"/>
          <w:sz w:val="24"/>
          <w:szCs w:val="24"/>
        </w:rPr>
        <w:t>Williams &amp; Wainwright, 2016)</w:t>
      </w:r>
      <w:r w:rsidR="43B378A6" w:rsidRPr="543055B1">
        <w:rPr>
          <w:rFonts w:eastAsiaTheme="minorEastAsia"/>
          <w:sz w:val="24"/>
          <w:szCs w:val="24"/>
        </w:rPr>
        <w:t xml:space="preserve">. </w:t>
      </w:r>
      <w:r w:rsidR="69F26562" w:rsidRPr="543055B1">
        <w:rPr>
          <w:rFonts w:eastAsiaTheme="minorEastAsia"/>
          <w:sz w:val="24"/>
          <w:szCs w:val="24"/>
        </w:rPr>
        <w:t>Often Dewey’s approach is misinterpreted as ‘learning by doing’ (Roberts, 201</w:t>
      </w:r>
      <w:r w:rsidR="44D9A0A7" w:rsidRPr="543055B1">
        <w:rPr>
          <w:rFonts w:eastAsiaTheme="minorEastAsia"/>
          <w:sz w:val="24"/>
          <w:szCs w:val="24"/>
        </w:rPr>
        <w:t>2</w:t>
      </w:r>
      <w:r w:rsidR="69F26562" w:rsidRPr="543055B1">
        <w:rPr>
          <w:rFonts w:eastAsiaTheme="minorEastAsia"/>
          <w:sz w:val="24"/>
          <w:szCs w:val="24"/>
        </w:rPr>
        <w:t>)</w:t>
      </w:r>
      <w:r w:rsidR="5D31E3E1" w:rsidRPr="543055B1">
        <w:rPr>
          <w:rFonts w:eastAsiaTheme="minorEastAsia"/>
          <w:sz w:val="24"/>
          <w:szCs w:val="24"/>
        </w:rPr>
        <w:t>,</w:t>
      </w:r>
      <w:r w:rsidR="5D31E3E1" w:rsidRPr="543055B1">
        <w:rPr>
          <w:rFonts w:eastAsiaTheme="minorEastAsia"/>
          <w:color w:val="FF0000"/>
          <w:sz w:val="24"/>
          <w:szCs w:val="24"/>
        </w:rPr>
        <w:t xml:space="preserve"> </w:t>
      </w:r>
      <w:r w:rsidR="5D31E3E1" w:rsidRPr="543055B1">
        <w:rPr>
          <w:rFonts w:eastAsiaTheme="minorEastAsia"/>
          <w:sz w:val="24"/>
          <w:szCs w:val="24"/>
        </w:rPr>
        <w:t>especially by the critics (Quay &amp; Seaman, 201</w:t>
      </w:r>
      <w:r w:rsidR="4BA4A29E" w:rsidRPr="543055B1">
        <w:rPr>
          <w:rFonts w:eastAsiaTheme="minorEastAsia"/>
          <w:sz w:val="24"/>
          <w:szCs w:val="24"/>
        </w:rPr>
        <w:t>5</w:t>
      </w:r>
      <w:r w:rsidR="5D31E3E1" w:rsidRPr="543055B1">
        <w:rPr>
          <w:rFonts w:eastAsiaTheme="minorEastAsia"/>
          <w:sz w:val="24"/>
          <w:szCs w:val="24"/>
        </w:rPr>
        <w:t>).</w:t>
      </w:r>
      <w:r w:rsidR="7FBA55E7" w:rsidRPr="543055B1">
        <w:rPr>
          <w:rFonts w:eastAsiaTheme="minorEastAsia"/>
          <w:sz w:val="24"/>
          <w:szCs w:val="24"/>
        </w:rPr>
        <w:t xml:space="preserve"> This </w:t>
      </w:r>
      <w:r w:rsidR="5F0CC880" w:rsidRPr="543055B1">
        <w:rPr>
          <w:rFonts w:eastAsiaTheme="minorEastAsia"/>
          <w:sz w:val="24"/>
          <w:szCs w:val="24"/>
        </w:rPr>
        <w:t>interpretation</w:t>
      </w:r>
      <w:r w:rsidR="7FBA55E7" w:rsidRPr="543055B1">
        <w:rPr>
          <w:rFonts w:eastAsiaTheme="minorEastAsia"/>
          <w:sz w:val="24"/>
          <w:szCs w:val="24"/>
        </w:rPr>
        <w:t xml:space="preserve"> o</w:t>
      </w:r>
      <w:r w:rsidR="587E80A4" w:rsidRPr="543055B1">
        <w:rPr>
          <w:rFonts w:eastAsiaTheme="minorEastAsia"/>
          <w:sz w:val="24"/>
          <w:szCs w:val="24"/>
        </w:rPr>
        <w:t>mits the important aspect</w:t>
      </w:r>
      <w:r w:rsidR="7EB92201" w:rsidRPr="543055B1">
        <w:rPr>
          <w:rFonts w:eastAsiaTheme="minorEastAsia"/>
          <w:sz w:val="24"/>
          <w:szCs w:val="24"/>
        </w:rPr>
        <w:t xml:space="preserve"> of reflection </w:t>
      </w:r>
      <w:r w:rsidR="2C33DC31" w:rsidRPr="543055B1">
        <w:rPr>
          <w:rFonts w:eastAsiaTheme="minorEastAsia"/>
          <w:sz w:val="24"/>
          <w:szCs w:val="24"/>
        </w:rPr>
        <w:t xml:space="preserve">post </w:t>
      </w:r>
      <w:r w:rsidR="7EB92201" w:rsidRPr="543055B1">
        <w:rPr>
          <w:rFonts w:eastAsiaTheme="minorEastAsia"/>
          <w:sz w:val="24"/>
          <w:szCs w:val="24"/>
        </w:rPr>
        <w:t>experience</w:t>
      </w:r>
      <w:r w:rsidR="0B864ECA" w:rsidRPr="543055B1">
        <w:rPr>
          <w:rFonts w:eastAsiaTheme="minorEastAsia"/>
          <w:sz w:val="24"/>
          <w:szCs w:val="24"/>
        </w:rPr>
        <w:t xml:space="preserve"> and prior to future practice</w:t>
      </w:r>
      <w:r w:rsidR="7EB92201" w:rsidRPr="543055B1">
        <w:rPr>
          <w:rFonts w:eastAsiaTheme="minorEastAsia"/>
          <w:sz w:val="24"/>
          <w:szCs w:val="24"/>
        </w:rPr>
        <w:t xml:space="preserve"> </w:t>
      </w:r>
      <w:r w:rsidR="5D54F022" w:rsidRPr="543055B1">
        <w:rPr>
          <w:rFonts w:eastAsiaTheme="minorEastAsia"/>
          <w:sz w:val="24"/>
          <w:szCs w:val="24"/>
        </w:rPr>
        <w:t xml:space="preserve">and grounded in concrete experiences that are real, </w:t>
      </w:r>
      <w:r w:rsidR="007773D7" w:rsidRPr="543055B1">
        <w:rPr>
          <w:rFonts w:eastAsiaTheme="minorEastAsia"/>
          <w:sz w:val="24"/>
          <w:szCs w:val="24"/>
        </w:rPr>
        <w:t>meaningful,</w:t>
      </w:r>
      <w:r w:rsidR="5D54F022" w:rsidRPr="543055B1">
        <w:rPr>
          <w:rFonts w:eastAsiaTheme="minorEastAsia"/>
          <w:sz w:val="24"/>
          <w:szCs w:val="24"/>
        </w:rPr>
        <w:t xml:space="preserve"> and relevant to the learner (Williams &amp; Wainwright, 2016).</w:t>
      </w:r>
      <w:r w:rsidR="4AC81183" w:rsidRPr="543055B1">
        <w:rPr>
          <w:rFonts w:eastAsiaTheme="minorEastAsia"/>
          <w:sz w:val="24"/>
          <w:szCs w:val="24"/>
        </w:rPr>
        <w:t xml:space="preserve"> </w:t>
      </w:r>
      <w:r w:rsidR="0D83E05B" w:rsidRPr="543055B1">
        <w:rPr>
          <w:rFonts w:eastAsiaTheme="minorEastAsia"/>
          <w:sz w:val="24"/>
          <w:szCs w:val="24"/>
        </w:rPr>
        <w:t xml:space="preserve">Pre-reflective experiences can be identified as the confused state at the beginning of reflective thinking </w:t>
      </w:r>
      <w:r w:rsidR="6CD652F3" w:rsidRPr="543055B1">
        <w:rPr>
          <w:rFonts w:eastAsiaTheme="minorEastAsia"/>
          <w:sz w:val="24"/>
          <w:szCs w:val="24"/>
        </w:rPr>
        <w:t>and post-reflective as ‘cleared up, unified</w:t>
      </w:r>
      <w:r w:rsidR="02B212A3" w:rsidRPr="543055B1">
        <w:rPr>
          <w:rFonts w:eastAsiaTheme="minorEastAsia"/>
          <w:sz w:val="24"/>
          <w:szCs w:val="24"/>
        </w:rPr>
        <w:t>,</w:t>
      </w:r>
      <w:r w:rsidR="6CD652F3" w:rsidRPr="543055B1">
        <w:rPr>
          <w:rFonts w:eastAsiaTheme="minorEastAsia"/>
          <w:sz w:val="24"/>
          <w:szCs w:val="24"/>
        </w:rPr>
        <w:t xml:space="preserve"> resolved situation</w:t>
      </w:r>
      <w:r w:rsidR="79A37FBB" w:rsidRPr="543055B1">
        <w:rPr>
          <w:rFonts w:eastAsiaTheme="minorEastAsia"/>
          <w:sz w:val="24"/>
          <w:szCs w:val="24"/>
        </w:rPr>
        <w:t xml:space="preserve"> at the close’ </w:t>
      </w:r>
      <w:r w:rsidR="1716A564" w:rsidRPr="543055B1">
        <w:rPr>
          <w:rFonts w:eastAsiaTheme="minorEastAsia"/>
          <w:sz w:val="24"/>
          <w:szCs w:val="24"/>
        </w:rPr>
        <w:t>(</w:t>
      </w:r>
      <w:r w:rsidR="79A37FBB" w:rsidRPr="543055B1">
        <w:rPr>
          <w:rFonts w:eastAsiaTheme="minorEastAsia"/>
          <w:sz w:val="24"/>
          <w:szCs w:val="24"/>
        </w:rPr>
        <w:t>Quay &amp; Seaman, 201</w:t>
      </w:r>
      <w:r w:rsidR="70448B19" w:rsidRPr="543055B1">
        <w:rPr>
          <w:rFonts w:eastAsiaTheme="minorEastAsia"/>
          <w:sz w:val="24"/>
          <w:szCs w:val="24"/>
        </w:rPr>
        <w:t>5</w:t>
      </w:r>
      <w:r w:rsidR="79A37FBB" w:rsidRPr="543055B1">
        <w:rPr>
          <w:rFonts w:eastAsiaTheme="minorEastAsia"/>
          <w:sz w:val="24"/>
          <w:szCs w:val="24"/>
        </w:rPr>
        <w:t xml:space="preserve">). </w:t>
      </w:r>
      <w:r w:rsidR="1588CB20" w:rsidRPr="543055B1">
        <w:rPr>
          <w:rFonts w:eastAsiaTheme="minorEastAsia"/>
          <w:sz w:val="24"/>
          <w:szCs w:val="24"/>
        </w:rPr>
        <w:t>In between is a more practical type of experience that</w:t>
      </w:r>
      <w:r w:rsidR="79A9A0AC" w:rsidRPr="543055B1">
        <w:rPr>
          <w:rFonts w:eastAsiaTheme="minorEastAsia"/>
          <w:sz w:val="24"/>
          <w:szCs w:val="24"/>
        </w:rPr>
        <w:t xml:space="preserve"> is ‘aesthetic experience’ (Quay &amp; Seaman, 201</w:t>
      </w:r>
      <w:r w:rsidR="059EE74C" w:rsidRPr="543055B1">
        <w:rPr>
          <w:rFonts w:eastAsiaTheme="minorEastAsia"/>
          <w:sz w:val="24"/>
          <w:szCs w:val="24"/>
        </w:rPr>
        <w:t>5</w:t>
      </w:r>
      <w:r w:rsidR="79A9A0AC" w:rsidRPr="543055B1">
        <w:rPr>
          <w:rFonts w:eastAsiaTheme="minorEastAsia"/>
          <w:sz w:val="24"/>
          <w:szCs w:val="24"/>
        </w:rPr>
        <w:t xml:space="preserve">). </w:t>
      </w:r>
      <w:r w:rsidR="2BD3EB29" w:rsidRPr="543055B1">
        <w:rPr>
          <w:rFonts w:eastAsiaTheme="minorEastAsia"/>
          <w:sz w:val="24"/>
          <w:szCs w:val="24"/>
        </w:rPr>
        <w:t>Aesthetic experience is ‘experience of what is going on in the immediate present</w:t>
      </w:r>
      <w:r w:rsidR="007773D7" w:rsidRPr="543055B1">
        <w:rPr>
          <w:rFonts w:eastAsiaTheme="minorEastAsia"/>
          <w:sz w:val="24"/>
          <w:szCs w:val="24"/>
        </w:rPr>
        <w:t>,’</w:t>
      </w:r>
      <w:r w:rsidR="58397AA6" w:rsidRPr="543055B1">
        <w:rPr>
          <w:rFonts w:eastAsiaTheme="minorEastAsia"/>
          <w:sz w:val="24"/>
          <w:szCs w:val="24"/>
        </w:rPr>
        <w:t xml:space="preserve"> a different mode to reflective thinking of immersive awareness </w:t>
      </w:r>
      <w:r w:rsidR="31A988FD" w:rsidRPr="543055B1">
        <w:rPr>
          <w:rFonts w:eastAsiaTheme="minorEastAsia"/>
          <w:sz w:val="24"/>
          <w:szCs w:val="24"/>
        </w:rPr>
        <w:t>of</w:t>
      </w:r>
      <w:r w:rsidR="58397AA6" w:rsidRPr="543055B1">
        <w:rPr>
          <w:rFonts w:eastAsiaTheme="minorEastAsia"/>
          <w:sz w:val="24"/>
          <w:szCs w:val="24"/>
        </w:rPr>
        <w:t xml:space="preserve"> the</w:t>
      </w:r>
      <w:r w:rsidR="3CF14FBD" w:rsidRPr="543055B1">
        <w:rPr>
          <w:rFonts w:eastAsiaTheme="minorEastAsia"/>
          <w:sz w:val="24"/>
          <w:szCs w:val="24"/>
        </w:rPr>
        <w:t xml:space="preserve"> immediate</w:t>
      </w:r>
      <w:r w:rsidR="58397AA6" w:rsidRPr="543055B1">
        <w:rPr>
          <w:rFonts w:eastAsiaTheme="minorEastAsia"/>
          <w:sz w:val="24"/>
          <w:szCs w:val="24"/>
        </w:rPr>
        <w:t xml:space="preserve"> present</w:t>
      </w:r>
      <w:r w:rsidR="6E4134C8" w:rsidRPr="543055B1">
        <w:rPr>
          <w:rFonts w:eastAsiaTheme="minorEastAsia"/>
          <w:sz w:val="24"/>
          <w:szCs w:val="24"/>
        </w:rPr>
        <w:t xml:space="preserve"> </w:t>
      </w:r>
      <w:r w:rsidR="01789931" w:rsidRPr="543055B1">
        <w:rPr>
          <w:rFonts w:eastAsiaTheme="minorEastAsia"/>
          <w:sz w:val="24"/>
          <w:szCs w:val="24"/>
        </w:rPr>
        <w:t xml:space="preserve">that relates to ‘being’ </w:t>
      </w:r>
      <w:r w:rsidR="6E4134C8" w:rsidRPr="543055B1">
        <w:rPr>
          <w:rFonts w:eastAsiaTheme="minorEastAsia"/>
          <w:sz w:val="24"/>
          <w:szCs w:val="24"/>
        </w:rPr>
        <w:t xml:space="preserve">(Quay &amp; </w:t>
      </w:r>
      <w:r w:rsidR="6E4134C8" w:rsidRPr="543055B1">
        <w:rPr>
          <w:rFonts w:eastAsiaTheme="minorEastAsia"/>
          <w:sz w:val="24"/>
          <w:szCs w:val="24"/>
        </w:rPr>
        <w:lastRenderedPageBreak/>
        <w:t>Seaman, 2013 &amp; 201</w:t>
      </w:r>
      <w:r w:rsidR="2FF06EF0" w:rsidRPr="543055B1">
        <w:rPr>
          <w:rFonts w:eastAsiaTheme="minorEastAsia"/>
          <w:sz w:val="24"/>
          <w:szCs w:val="24"/>
        </w:rPr>
        <w:t>5</w:t>
      </w:r>
      <w:r w:rsidR="6E4134C8" w:rsidRPr="543055B1">
        <w:rPr>
          <w:rFonts w:eastAsiaTheme="minorEastAsia"/>
          <w:sz w:val="24"/>
          <w:szCs w:val="24"/>
        </w:rPr>
        <w:t>)</w:t>
      </w:r>
      <w:r w:rsidR="353862FC" w:rsidRPr="543055B1">
        <w:rPr>
          <w:rFonts w:eastAsiaTheme="minorEastAsia"/>
          <w:sz w:val="24"/>
          <w:szCs w:val="24"/>
        </w:rPr>
        <w:t xml:space="preserve">. </w:t>
      </w:r>
      <w:r w:rsidR="4E90EF3B" w:rsidRPr="543055B1">
        <w:rPr>
          <w:rFonts w:eastAsiaTheme="minorEastAsia"/>
          <w:sz w:val="24"/>
          <w:szCs w:val="24"/>
        </w:rPr>
        <w:t xml:space="preserve">This mode Dewey called ‘qualitative thought’ or ‘affective thinking’ </w:t>
      </w:r>
      <w:r w:rsidR="61408045" w:rsidRPr="543055B1">
        <w:rPr>
          <w:rFonts w:eastAsiaTheme="minorEastAsia"/>
          <w:sz w:val="24"/>
          <w:szCs w:val="24"/>
        </w:rPr>
        <w:t xml:space="preserve">of experience as it is directly had, </w:t>
      </w:r>
      <w:r w:rsidR="6A4F132C" w:rsidRPr="543055B1">
        <w:rPr>
          <w:rFonts w:eastAsiaTheme="minorEastAsia"/>
          <w:sz w:val="24"/>
          <w:szCs w:val="24"/>
        </w:rPr>
        <w:t>‘</w:t>
      </w:r>
      <w:r w:rsidR="61408045" w:rsidRPr="543055B1">
        <w:rPr>
          <w:rFonts w:eastAsiaTheme="minorEastAsia"/>
          <w:sz w:val="24"/>
          <w:szCs w:val="24"/>
        </w:rPr>
        <w:t>thinking in practice rather than thinking about practice</w:t>
      </w:r>
      <w:r w:rsidR="043B2C8A" w:rsidRPr="543055B1">
        <w:rPr>
          <w:rFonts w:eastAsiaTheme="minorEastAsia"/>
          <w:sz w:val="24"/>
          <w:szCs w:val="24"/>
        </w:rPr>
        <w:t>’ (Quay &amp; Seaman, 201</w:t>
      </w:r>
      <w:r w:rsidR="33F6E9B9" w:rsidRPr="543055B1">
        <w:rPr>
          <w:rFonts w:eastAsiaTheme="minorEastAsia"/>
          <w:sz w:val="24"/>
          <w:szCs w:val="24"/>
        </w:rPr>
        <w:t>5</w:t>
      </w:r>
      <w:r w:rsidR="043B2C8A" w:rsidRPr="543055B1">
        <w:rPr>
          <w:rFonts w:eastAsiaTheme="minorEastAsia"/>
          <w:sz w:val="24"/>
          <w:szCs w:val="24"/>
        </w:rPr>
        <w:t>).</w:t>
      </w:r>
      <w:r w:rsidR="1388CA1C" w:rsidRPr="543055B1">
        <w:rPr>
          <w:rFonts w:eastAsiaTheme="minorEastAsia"/>
          <w:sz w:val="24"/>
          <w:szCs w:val="24"/>
        </w:rPr>
        <w:t xml:space="preserve"> Identifying aesthetic experience highlights that </w:t>
      </w:r>
      <w:r w:rsidR="4BC718E9" w:rsidRPr="543055B1">
        <w:rPr>
          <w:rFonts w:eastAsiaTheme="minorEastAsia"/>
          <w:sz w:val="24"/>
          <w:szCs w:val="24"/>
        </w:rPr>
        <w:t>experiential</w:t>
      </w:r>
      <w:r w:rsidR="1388CA1C" w:rsidRPr="543055B1">
        <w:rPr>
          <w:rFonts w:eastAsiaTheme="minorEastAsia"/>
          <w:sz w:val="24"/>
          <w:szCs w:val="24"/>
        </w:rPr>
        <w:t xml:space="preserve"> learning is not just about doing</w:t>
      </w:r>
      <w:r w:rsidR="176AD41F" w:rsidRPr="543055B1">
        <w:rPr>
          <w:rFonts w:eastAsiaTheme="minorEastAsia"/>
          <w:sz w:val="24"/>
          <w:szCs w:val="24"/>
        </w:rPr>
        <w:t>, but also embraces being</w:t>
      </w:r>
      <w:r w:rsidR="76076B59" w:rsidRPr="543055B1">
        <w:rPr>
          <w:rFonts w:eastAsiaTheme="minorEastAsia"/>
          <w:sz w:val="24"/>
          <w:szCs w:val="24"/>
        </w:rPr>
        <w:t xml:space="preserve"> and knowing</w:t>
      </w:r>
      <w:r w:rsidR="51789672" w:rsidRPr="543055B1">
        <w:rPr>
          <w:rFonts w:eastAsiaTheme="minorEastAsia"/>
          <w:sz w:val="24"/>
          <w:szCs w:val="24"/>
        </w:rPr>
        <w:t xml:space="preserve">, </w:t>
      </w:r>
      <w:r w:rsidR="215264B6" w:rsidRPr="543055B1">
        <w:rPr>
          <w:rFonts w:eastAsiaTheme="minorEastAsia"/>
          <w:sz w:val="24"/>
          <w:szCs w:val="24"/>
        </w:rPr>
        <w:t>discernible</w:t>
      </w:r>
      <w:r w:rsidR="76076B59" w:rsidRPr="543055B1">
        <w:rPr>
          <w:rFonts w:eastAsiaTheme="minorEastAsia"/>
          <w:sz w:val="24"/>
          <w:szCs w:val="24"/>
        </w:rPr>
        <w:t xml:space="preserve"> through ref</w:t>
      </w:r>
      <w:r w:rsidR="5115D4A6" w:rsidRPr="543055B1">
        <w:rPr>
          <w:rFonts w:eastAsiaTheme="minorEastAsia"/>
          <w:sz w:val="24"/>
          <w:szCs w:val="24"/>
        </w:rPr>
        <w:t>lective experience.</w:t>
      </w:r>
      <w:r w:rsidR="448988F8" w:rsidRPr="543055B1">
        <w:rPr>
          <w:rFonts w:eastAsiaTheme="minorEastAsia"/>
          <w:sz w:val="24"/>
          <w:szCs w:val="24"/>
        </w:rPr>
        <w:t xml:space="preserve"> </w:t>
      </w:r>
      <w:r w:rsidR="71E0B4A0" w:rsidRPr="543055B1">
        <w:rPr>
          <w:rFonts w:eastAsiaTheme="minorEastAsia"/>
          <w:sz w:val="24"/>
          <w:szCs w:val="24"/>
        </w:rPr>
        <w:t>However, even with the extensive academic adoption and investigation of the notion of experiential learning as the key underpi</w:t>
      </w:r>
      <w:r w:rsidR="0A7648E8" w:rsidRPr="543055B1">
        <w:rPr>
          <w:rFonts w:eastAsiaTheme="minorEastAsia"/>
          <w:sz w:val="24"/>
          <w:szCs w:val="24"/>
        </w:rPr>
        <w:t>nning philosophy</w:t>
      </w:r>
      <w:r w:rsidR="39552478" w:rsidRPr="543055B1">
        <w:rPr>
          <w:rFonts w:eastAsiaTheme="minorEastAsia"/>
          <w:sz w:val="24"/>
          <w:szCs w:val="24"/>
        </w:rPr>
        <w:t xml:space="preserve">, or method (Higgins, 2003) </w:t>
      </w:r>
      <w:r w:rsidR="0A7648E8" w:rsidRPr="543055B1">
        <w:rPr>
          <w:rFonts w:eastAsiaTheme="minorEastAsia"/>
          <w:sz w:val="24"/>
          <w:szCs w:val="24"/>
        </w:rPr>
        <w:t>of outdoor education</w:t>
      </w:r>
      <w:r w:rsidR="603987DA" w:rsidRPr="543055B1">
        <w:rPr>
          <w:rFonts w:eastAsiaTheme="minorEastAsia"/>
          <w:sz w:val="24"/>
          <w:szCs w:val="24"/>
        </w:rPr>
        <w:t>, it</w:t>
      </w:r>
      <w:r w:rsidR="63D0A7CD" w:rsidRPr="543055B1">
        <w:rPr>
          <w:rFonts w:eastAsiaTheme="minorEastAsia"/>
          <w:sz w:val="24"/>
          <w:szCs w:val="24"/>
        </w:rPr>
        <w:t xml:space="preserve"> is</w:t>
      </w:r>
      <w:r w:rsidR="603987DA" w:rsidRPr="543055B1">
        <w:rPr>
          <w:rFonts w:eastAsiaTheme="minorEastAsia"/>
          <w:sz w:val="24"/>
          <w:szCs w:val="24"/>
        </w:rPr>
        <w:t xml:space="preserve"> still not </w:t>
      </w:r>
      <w:r w:rsidR="19EDD2B0" w:rsidRPr="543055B1">
        <w:rPr>
          <w:rFonts w:eastAsiaTheme="minorEastAsia"/>
          <w:sz w:val="24"/>
          <w:szCs w:val="24"/>
        </w:rPr>
        <w:t>fully</w:t>
      </w:r>
      <w:r w:rsidR="603987DA" w:rsidRPr="543055B1">
        <w:rPr>
          <w:rFonts w:eastAsiaTheme="minorEastAsia"/>
          <w:sz w:val="24"/>
          <w:szCs w:val="24"/>
        </w:rPr>
        <w:t xml:space="preserve"> </w:t>
      </w:r>
      <w:r w:rsidR="603987DA" w:rsidRPr="00873733">
        <w:rPr>
          <w:rFonts w:eastAsiaTheme="minorEastAsia"/>
          <w:sz w:val="24"/>
          <w:szCs w:val="24"/>
        </w:rPr>
        <w:t xml:space="preserve">accepted as </w:t>
      </w:r>
      <w:r w:rsidR="12256EF3" w:rsidRPr="00873733">
        <w:rPr>
          <w:rFonts w:eastAsiaTheme="minorEastAsia"/>
          <w:sz w:val="24"/>
          <w:szCs w:val="24"/>
        </w:rPr>
        <w:t>‘</w:t>
      </w:r>
      <w:r w:rsidR="2DC94D86" w:rsidRPr="00873733">
        <w:rPr>
          <w:rFonts w:eastAsiaTheme="minorEastAsia"/>
          <w:sz w:val="24"/>
          <w:szCs w:val="24"/>
        </w:rPr>
        <w:t>the</w:t>
      </w:r>
      <w:r w:rsidR="603987DA" w:rsidRPr="00873733">
        <w:rPr>
          <w:rFonts w:eastAsiaTheme="minorEastAsia"/>
          <w:sz w:val="24"/>
          <w:szCs w:val="24"/>
        </w:rPr>
        <w:t xml:space="preserve"> method</w:t>
      </w:r>
      <w:r w:rsidR="1EB2B837" w:rsidRPr="00873733">
        <w:rPr>
          <w:rFonts w:eastAsiaTheme="minorEastAsia"/>
          <w:sz w:val="24"/>
          <w:szCs w:val="24"/>
        </w:rPr>
        <w:t>’</w:t>
      </w:r>
      <w:r w:rsidR="603987DA" w:rsidRPr="543055B1">
        <w:rPr>
          <w:rFonts w:eastAsiaTheme="minorEastAsia"/>
          <w:color w:val="FF0000"/>
          <w:sz w:val="24"/>
          <w:szCs w:val="24"/>
        </w:rPr>
        <w:t>.</w:t>
      </w:r>
      <w:r w:rsidR="603987DA" w:rsidRPr="543055B1">
        <w:rPr>
          <w:rFonts w:eastAsiaTheme="minorEastAsia"/>
          <w:sz w:val="24"/>
          <w:szCs w:val="24"/>
        </w:rPr>
        <w:t xml:space="preserve"> </w:t>
      </w:r>
      <w:r w:rsidR="1EDE6D0C" w:rsidRPr="543055B1">
        <w:rPr>
          <w:rFonts w:eastAsiaTheme="minorEastAsia"/>
          <w:sz w:val="24"/>
          <w:szCs w:val="24"/>
        </w:rPr>
        <w:t xml:space="preserve">As Nicol (2002c) </w:t>
      </w:r>
      <w:r w:rsidR="25001BDC" w:rsidRPr="543055B1">
        <w:rPr>
          <w:rFonts w:eastAsiaTheme="minorEastAsia"/>
          <w:sz w:val="24"/>
          <w:szCs w:val="24"/>
        </w:rPr>
        <w:t xml:space="preserve">highlighted </w:t>
      </w:r>
      <w:r w:rsidR="5DD0D5E5" w:rsidRPr="543055B1">
        <w:rPr>
          <w:rFonts w:eastAsiaTheme="minorEastAsia"/>
          <w:sz w:val="24"/>
          <w:szCs w:val="24"/>
        </w:rPr>
        <w:t>‘the debate surrounding philosophy, methodology and the relative merits of adopting a rational (cognitive) or aesthetic experience (sensory) teaching approach is far from resolved</w:t>
      </w:r>
      <w:r w:rsidR="0AB924D9" w:rsidRPr="543055B1">
        <w:rPr>
          <w:rFonts w:eastAsiaTheme="minorEastAsia"/>
          <w:sz w:val="24"/>
          <w:szCs w:val="24"/>
        </w:rPr>
        <w:t>’.</w:t>
      </w:r>
      <w:r w:rsidR="3E07B419" w:rsidRPr="543055B1">
        <w:rPr>
          <w:rFonts w:eastAsiaTheme="minorEastAsia"/>
          <w:sz w:val="24"/>
          <w:szCs w:val="24"/>
        </w:rPr>
        <w:t xml:space="preserve"> </w:t>
      </w:r>
      <w:r w:rsidR="09C0B4CC" w:rsidRPr="543055B1">
        <w:rPr>
          <w:rFonts w:eastAsiaTheme="minorEastAsia"/>
          <w:sz w:val="24"/>
          <w:szCs w:val="24"/>
        </w:rPr>
        <w:t>Whilst there are others better equipped to explore the philosophical approach</w:t>
      </w:r>
      <w:r w:rsidR="10274B30" w:rsidRPr="543055B1">
        <w:rPr>
          <w:rFonts w:eastAsiaTheme="minorEastAsia"/>
          <w:sz w:val="24"/>
          <w:szCs w:val="24"/>
        </w:rPr>
        <w:t xml:space="preserve"> (for example, Quay, 2013b), a place-based approach </w:t>
      </w:r>
      <w:r w:rsidR="3401073C" w:rsidRPr="543055B1">
        <w:rPr>
          <w:rFonts w:eastAsiaTheme="minorEastAsia"/>
          <w:sz w:val="24"/>
          <w:szCs w:val="24"/>
        </w:rPr>
        <w:t xml:space="preserve">through experiential learning that combines both the rational with </w:t>
      </w:r>
      <w:r w:rsidR="76430296" w:rsidRPr="543055B1">
        <w:rPr>
          <w:rFonts w:eastAsiaTheme="minorEastAsia"/>
          <w:sz w:val="24"/>
          <w:szCs w:val="24"/>
        </w:rPr>
        <w:t xml:space="preserve">the </w:t>
      </w:r>
      <w:r w:rsidR="3401073C" w:rsidRPr="543055B1">
        <w:rPr>
          <w:rFonts w:eastAsiaTheme="minorEastAsia"/>
          <w:sz w:val="24"/>
          <w:szCs w:val="24"/>
        </w:rPr>
        <w:t xml:space="preserve">aesthetic </w:t>
      </w:r>
      <w:r w:rsidR="0AE1B991" w:rsidRPr="543055B1">
        <w:rPr>
          <w:rFonts w:eastAsiaTheme="minorEastAsia"/>
          <w:sz w:val="24"/>
          <w:szCs w:val="24"/>
        </w:rPr>
        <w:t>could help outdoor education to become dominant once again</w:t>
      </w:r>
      <w:r w:rsidR="436A1647" w:rsidRPr="543055B1">
        <w:rPr>
          <w:rFonts w:eastAsiaTheme="minorEastAsia"/>
          <w:sz w:val="24"/>
          <w:szCs w:val="24"/>
        </w:rPr>
        <w:t>.</w:t>
      </w:r>
    </w:p>
    <w:p w14:paraId="5D842FAA" w14:textId="4D942A7C" w:rsidR="0E3F1AF4" w:rsidRDefault="436A1647" w:rsidP="09CDB0C2">
      <w:pPr>
        <w:spacing w:line="360" w:lineRule="auto"/>
        <w:rPr>
          <w:rFonts w:eastAsiaTheme="minorEastAsia"/>
          <w:sz w:val="24"/>
          <w:szCs w:val="24"/>
        </w:rPr>
      </w:pPr>
      <w:r w:rsidRPr="35398E3A">
        <w:rPr>
          <w:rFonts w:eastAsiaTheme="minorEastAsia"/>
          <w:sz w:val="24"/>
          <w:szCs w:val="24"/>
        </w:rPr>
        <w:t xml:space="preserve">The ‘emergent culture’ of place is currently being examined </w:t>
      </w:r>
      <w:r w:rsidR="5AFAD7AD" w:rsidRPr="35398E3A">
        <w:rPr>
          <w:rFonts w:eastAsiaTheme="minorEastAsia"/>
          <w:sz w:val="24"/>
          <w:szCs w:val="24"/>
        </w:rPr>
        <w:t xml:space="preserve">through many different lenses. Manion </w:t>
      </w:r>
      <w:r w:rsidR="1339267B" w:rsidRPr="35398E3A">
        <w:rPr>
          <w:rFonts w:eastAsiaTheme="minorEastAsia"/>
          <w:sz w:val="24"/>
          <w:szCs w:val="24"/>
        </w:rPr>
        <w:t>&amp; Lynch (201</w:t>
      </w:r>
      <w:r w:rsidR="045303A1" w:rsidRPr="35398E3A">
        <w:rPr>
          <w:rFonts w:eastAsiaTheme="minorEastAsia"/>
          <w:sz w:val="24"/>
          <w:szCs w:val="24"/>
        </w:rPr>
        <w:t>5</w:t>
      </w:r>
      <w:r w:rsidR="1339267B" w:rsidRPr="35398E3A">
        <w:rPr>
          <w:rFonts w:eastAsiaTheme="minorEastAsia"/>
          <w:sz w:val="24"/>
          <w:szCs w:val="24"/>
        </w:rPr>
        <w:t xml:space="preserve">) identify socio-cultural and critical traditions, phenomenological and pragmatic </w:t>
      </w:r>
      <w:r w:rsidR="007773D7" w:rsidRPr="35398E3A">
        <w:rPr>
          <w:rFonts w:eastAsiaTheme="minorEastAsia"/>
          <w:sz w:val="24"/>
          <w:szCs w:val="24"/>
        </w:rPr>
        <w:t>traditions,</w:t>
      </w:r>
      <w:r w:rsidR="1339267B" w:rsidRPr="35398E3A">
        <w:rPr>
          <w:rFonts w:eastAsiaTheme="minorEastAsia"/>
          <w:sz w:val="24"/>
          <w:szCs w:val="24"/>
        </w:rPr>
        <w:t xml:space="preserve"> and socio-ecological</w:t>
      </w:r>
      <w:r w:rsidR="053B2A1E" w:rsidRPr="35398E3A">
        <w:rPr>
          <w:rFonts w:eastAsiaTheme="minorEastAsia"/>
          <w:sz w:val="24"/>
          <w:szCs w:val="24"/>
        </w:rPr>
        <w:t xml:space="preserve"> approaches. Whilst there is some ambigu</w:t>
      </w:r>
      <w:r w:rsidR="5EAB3874" w:rsidRPr="35398E3A">
        <w:rPr>
          <w:rFonts w:eastAsiaTheme="minorEastAsia"/>
          <w:sz w:val="24"/>
          <w:szCs w:val="24"/>
        </w:rPr>
        <w:t xml:space="preserve">ity </w:t>
      </w:r>
      <w:r w:rsidR="053B2A1E" w:rsidRPr="35398E3A">
        <w:rPr>
          <w:rFonts w:eastAsiaTheme="minorEastAsia"/>
          <w:sz w:val="24"/>
          <w:szCs w:val="24"/>
        </w:rPr>
        <w:t>between them</w:t>
      </w:r>
      <w:r w:rsidR="1EC96EDC" w:rsidRPr="35398E3A">
        <w:rPr>
          <w:rFonts w:eastAsiaTheme="minorEastAsia"/>
          <w:sz w:val="24"/>
          <w:szCs w:val="24"/>
        </w:rPr>
        <w:t xml:space="preserve"> </w:t>
      </w:r>
      <w:r w:rsidR="763BF9DA" w:rsidRPr="35398E3A">
        <w:rPr>
          <w:rFonts w:eastAsiaTheme="minorEastAsia"/>
          <w:sz w:val="24"/>
          <w:szCs w:val="24"/>
        </w:rPr>
        <w:t>(</w:t>
      </w:r>
      <w:r w:rsidR="3B5634CC" w:rsidRPr="35398E3A">
        <w:rPr>
          <w:rFonts w:eastAsiaTheme="minorEastAsia"/>
          <w:sz w:val="24"/>
          <w:szCs w:val="24"/>
        </w:rPr>
        <w:t>f</w:t>
      </w:r>
      <w:r w:rsidR="1EC96EDC" w:rsidRPr="35398E3A">
        <w:rPr>
          <w:rFonts w:eastAsiaTheme="minorEastAsia"/>
          <w:sz w:val="24"/>
          <w:szCs w:val="24"/>
        </w:rPr>
        <w:t>or example, the need to be in the local en</w:t>
      </w:r>
      <w:r w:rsidR="16E98742" w:rsidRPr="35398E3A">
        <w:rPr>
          <w:rFonts w:eastAsiaTheme="minorEastAsia"/>
          <w:sz w:val="24"/>
          <w:szCs w:val="24"/>
        </w:rPr>
        <w:t xml:space="preserve">vironment or only dealing with </w:t>
      </w:r>
      <w:r w:rsidR="00E64289">
        <w:rPr>
          <w:rFonts w:eastAsiaTheme="minorEastAsia"/>
          <w:sz w:val="24"/>
          <w:szCs w:val="24"/>
        </w:rPr>
        <w:t xml:space="preserve">either the </w:t>
      </w:r>
      <w:r w:rsidR="16E98742" w:rsidRPr="35398E3A">
        <w:rPr>
          <w:rFonts w:eastAsiaTheme="minorEastAsia"/>
          <w:sz w:val="24"/>
          <w:szCs w:val="24"/>
        </w:rPr>
        <w:t>human or non-human</w:t>
      </w:r>
      <w:r w:rsidR="4E1EA0EB" w:rsidRPr="35398E3A">
        <w:rPr>
          <w:rFonts w:eastAsiaTheme="minorEastAsia"/>
          <w:sz w:val="24"/>
          <w:szCs w:val="24"/>
        </w:rPr>
        <w:t>),</w:t>
      </w:r>
      <w:r w:rsidR="38CA6657" w:rsidRPr="35398E3A">
        <w:rPr>
          <w:rFonts w:eastAsiaTheme="minorEastAsia"/>
          <w:sz w:val="24"/>
          <w:szCs w:val="24"/>
        </w:rPr>
        <w:t xml:space="preserve"> it provides a framework for facilitators to work to. </w:t>
      </w:r>
      <w:r w:rsidR="181CD8F0" w:rsidRPr="35398E3A">
        <w:rPr>
          <w:rFonts w:eastAsiaTheme="minorEastAsia"/>
          <w:sz w:val="24"/>
          <w:szCs w:val="24"/>
        </w:rPr>
        <w:t>It can promote discourse around topics ever present in the environments the activities t</w:t>
      </w:r>
      <w:r w:rsidR="23649FB0" w:rsidRPr="35398E3A">
        <w:rPr>
          <w:rFonts w:eastAsiaTheme="minorEastAsia"/>
          <w:sz w:val="24"/>
          <w:szCs w:val="24"/>
        </w:rPr>
        <w:t xml:space="preserve">ake place in, whether this be local or global, ideally </w:t>
      </w:r>
      <w:r w:rsidR="361430BA" w:rsidRPr="35398E3A">
        <w:rPr>
          <w:rFonts w:eastAsiaTheme="minorEastAsia"/>
          <w:sz w:val="24"/>
          <w:szCs w:val="24"/>
        </w:rPr>
        <w:t xml:space="preserve">connecting the two. </w:t>
      </w:r>
      <w:r w:rsidR="00AE698E">
        <w:rPr>
          <w:rFonts w:eastAsiaTheme="minorEastAsia"/>
          <w:sz w:val="24"/>
          <w:szCs w:val="24"/>
        </w:rPr>
        <w:t>Williams (2019)</w:t>
      </w:r>
      <w:r w:rsidR="00437DDD">
        <w:rPr>
          <w:rFonts w:eastAsiaTheme="minorEastAsia"/>
          <w:sz w:val="24"/>
          <w:szCs w:val="24"/>
        </w:rPr>
        <w:t xml:space="preserve"> suggested </w:t>
      </w:r>
      <w:r w:rsidR="00E110A8">
        <w:rPr>
          <w:rFonts w:eastAsiaTheme="minorEastAsia"/>
          <w:sz w:val="24"/>
          <w:szCs w:val="24"/>
        </w:rPr>
        <w:t xml:space="preserve">that </w:t>
      </w:r>
      <w:r w:rsidR="005B2A86">
        <w:rPr>
          <w:rFonts w:eastAsiaTheme="minorEastAsia"/>
          <w:sz w:val="24"/>
          <w:szCs w:val="24"/>
        </w:rPr>
        <w:t>we connect to place as a</w:t>
      </w:r>
      <w:r w:rsidR="00345FEF">
        <w:rPr>
          <w:rFonts w:eastAsiaTheme="minorEastAsia"/>
          <w:sz w:val="24"/>
          <w:szCs w:val="24"/>
        </w:rPr>
        <w:t xml:space="preserve"> </w:t>
      </w:r>
      <w:r w:rsidR="005B2A86">
        <w:rPr>
          <w:rFonts w:eastAsiaTheme="minorEastAsia"/>
          <w:sz w:val="24"/>
          <w:szCs w:val="24"/>
        </w:rPr>
        <w:t>consequ</w:t>
      </w:r>
      <w:r w:rsidR="00345FEF">
        <w:rPr>
          <w:rFonts w:eastAsiaTheme="minorEastAsia"/>
          <w:sz w:val="24"/>
          <w:szCs w:val="24"/>
        </w:rPr>
        <w:t xml:space="preserve">ence of ‘being’ </w:t>
      </w:r>
      <w:r w:rsidR="00CE0C2C">
        <w:rPr>
          <w:rFonts w:eastAsiaTheme="minorEastAsia"/>
          <w:sz w:val="24"/>
          <w:szCs w:val="24"/>
        </w:rPr>
        <w:t>in them</w:t>
      </w:r>
      <w:r w:rsidR="00B00916">
        <w:rPr>
          <w:rFonts w:eastAsiaTheme="minorEastAsia"/>
          <w:sz w:val="24"/>
          <w:szCs w:val="24"/>
        </w:rPr>
        <w:t>, through ‘memories, events</w:t>
      </w:r>
      <w:r w:rsidR="001957DF">
        <w:rPr>
          <w:rFonts w:eastAsiaTheme="minorEastAsia"/>
          <w:sz w:val="24"/>
          <w:szCs w:val="24"/>
        </w:rPr>
        <w:t>, ideas, feelings and meanings</w:t>
      </w:r>
      <w:r w:rsidR="003474BB">
        <w:rPr>
          <w:rFonts w:eastAsiaTheme="minorEastAsia"/>
          <w:sz w:val="24"/>
          <w:szCs w:val="24"/>
        </w:rPr>
        <w:t xml:space="preserve">’. </w:t>
      </w:r>
      <w:r w:rsidR="008A7AC8">
        <w:rPr>
          <w:rFonts w:eastAsiaTheme="minorEastAsia"/>
          <w:sz w:val="24"/>
          <w:szCs w:val="24"/>
        </w:rPr>
        <w:t>Willia</w:t>
      </w:r>
      <w:r w:rsidR="00047735">
        <w:rPr>
          <w:rFonts w:eastAsiaTheme="minorEastAsia"/>
          <w:sz w:val="24"/>
          <w:szCs w:val="24"/>
        </w:rPr>
        <w:t>ms</w:t>
      </w:r>
      <w:r w:rsidR="00424336">
        <w:rPr>
          <w:rFonts w:eastAsiaTheme="minorEastAsia"/>
          <w:sz w:val="24"/>
          <w:szCs w:val="24"/>
        </w:rPr>
        <w:t xml:space="preserve"> goes on to suggest </w:t>
      </w:r>
      <w:r w:rsidR="00EF6677">
        <w:rPr>
          <w:rFonts w:eastAsiaTheme="minorEastAsia"/>
          <w:sz w:val="24"/>
          <w:szCs w:val="24"/>
        </w:rPr>
        <w:t>that there are three ways</w:t>
      </w:r>
      <w:r w:rsidR="00647A48">
        <w:rPr>
          <w:rFonts w:eastAsiaTheme="minorEastAsia"/>
          <w:sz w:val="24"/>
          <w:szCs w:val="24"/>
        </w:rPr>
        <w:t xml:space="preserve"> in</w:t>
      </w:r>
      <w:r w:rsidR="005976B7">
        <w:rPr>
          <w:rFonts w:eastAsiaTheme="minorEastAsia"/>
          <w:sz w:val="24"/>
          <w:szCs w:val="24"/>
        </w:rPr>
        <w:t xml:space="preserve"> which</w:t>
      </w:r>
      <w:r w:rsidR="00EF6677">
        <w:rPr>
          <w:rFonts w:eastAsiaTheme="minorEastAsia"/>
          <w:sz w:val="24"/>
          <w:szCs w:val="24"/>
        </w:rPr>
        <w:t xml:space="preserve"> a </w:t>
      </w:r>
      <w:r w:rsidR="005F71CB">
        <w:rPr>
          <w:rFonts w:eastAsiaTheme="minorEastAsia"/>
          <w:sz w:val="24"/>
          <w:szCs w:val="24"/>
        </w:rPr>
        <w:t>connection to place can be explore</w:t>
      </w:r>
      <w:r w:rsidR="005976B7">
        <w:rPr>
          <w:rFonts w:eastAsiaTheme="minorEastAsia"/>
          <w:sz w:val="24"/>
          <w:szCs w:val="24"/>
        </w:rPr>
        <w:t>d</w:t>
      </w:r>
      <w:r w:rsidR="00F810DC">
        <w:rPr>
          <w:rFonts w:eastAsiaTheme="minorEastAsia"/>
          <w:sz w:val="24"/>
          <w:szCs w:val="24"/>
        </w:rPr>
        <w:t>;</w:t>
      </w:r>
      <w:r w:rsidR="00B62B16">
        <w:rPr>
          <w:rFonts w:eastAsiaTheme="minorEastAsia"/>
          <w:sz w:val="24"/>
          <w:szCs w:val="24"/>
        </w:rPr>
        <w:t xml:space="preserve"> past, present, and future. </w:t>
      </w:r>
      <w:r w:rsidR="00F37A31">
        <w:rPr>
          <w:rFonts w:eastAsiaTheme="minorEastAsia"/>
          <w:sz w:val="24"/>
          <w:szCs w:val="24"/>
        </w:rPr>
        <w:t xml:space="preserve">Each of these provides a framework </w:t>
      </w:r>
      <w:r w:rsidR="00086480">
        <w:rPr>
          <w:rFonts w:eastAsiaTheme="minorEastAsia"/>
          <w:sz w:val="24"/>
          <w:szCs w:val="24"/>
        </w:rPr>
        <w:t>for promoting learning and di</w:t>
      </w:r>
      <w:r w:rsidR="0006080A">
        <w:rPr>
          <w:rFonts w:eastAsiaTheme="minorEastAsia"/>
          <w:sz w:val="24"/>
          <w:szCs w:val="24"/>
        </w:rPr>
        <w:t xml:space="preserve">scourse </w:t>
      </w:r>
      <w:r w:rsidR="00900C43">
        <w:rPr>
          <w:rFonts w:eastAsiaTheme="minorEastAsia"/>
          <w:sz w:val="24"/>
          <w:szCs w:val="24"/>
        </w:rPr>
        <w:t>about the environment the activity is taking place in</w:t>
      </w:r>
      <w:r w:rsidR="00F343AF">
        <w:rPr>
          <w:rFonts w:eastAsiaTheme="minorEastAsia"/>
          <w:sz w:val="24"/>
          <w:szCs w:val="24"/>
        </w:rPr>
        <w:t xml:space="preserve">. </w:t>
      </w:r>
      <w:r w:rsidR="002C4AB3">
        <w:rPr>
          <w:rFonts w:eastAsiaTheme="minorEastAsia"/>
          <w:sz w:val="24"/>
          <w:szCs w:val="24"/>
        </w:rPr>
        <w:t>This framework could be applied</w:t>
      </w:r>
      <w:r w:rsidR="001C134E">
        <w:rPr>
          <w:rFonts w:eastAsiaTheme="minorEastAsia"/>
          <w:sz w:val="24"/>
          <w:szCs w:val="24"/>
        </w:rPr>
        <w:t xml:space="preserve">, </w:t>
      </w:r>
      <w:r w:rsidR="00A34818">
        <w:rPr>
          <w:rFonts w:eastAsiaTheme="minorEastAsia"/>
          <w:sz w:val="24"/>
          <w:szCs w:val="24"/>
        </w:rPr>
        <w:t xml:space="preserve">with a little </w:t>
      </w:r>
      <w:r w:rsidR="00046007">
        <w:rPr>
          <w:rFonts w:eastAsiaTheme="minorEastAsia"/>
          <w:sz w:val="24"/>
          <w:szCs w:val="24"/>
        </w:rPr>
        <w:t>development of</w:t>
      </w:r>
      <w:r w:rsidR="009671CB">
        <w:rPr>
          <w:rFonts w:eastAsiaTheme="minorEastAsia"/>
          <w:sz w:val="24"/>
          <w:szCs w:val="24"/>
        </w:rPr>
        <w:t xml:space="preserve"> </w:t>
      </w:r>
      <w:r w:rsidR="00046007">
        <w:rPr>
          <w:rFonts w:eastAsiaTheme="minorEastAsia"/>
          <w:sz w:val="24"/>
          <w:szCs w:val="24"/>
        </w:rPr>
        <w:t>facilitators</w:t>
      </w:r>
      <w:r w:rsidR="00FB1D61">
        <w:rPr>
          <w:rFonts w:eastAsiaTheme="minorEastAsia"/>
          <w:sz w:val="24"/>
          <w:szCs w:val="24"/>
        </w:rPr>
        <w:t xml:space="preserve"> leading any type of </w:t>
      </w:r>
      <w:r w:rsidR="00A510BA">
        <w:rPr>
          <w:rFonts w:eastAsiaTheme="minorEastAsia"/>
          <w:sz w:val="24"/>
          <w:szCs w:val="24"/>
        </w:rPr>
        <w:t>out</w:t>
      </w:r>
      <w:r w:rsidR="00D83ADA">
        <w:rPr>
          <w:rFonts w:eastAsiaTheme="minorEastAsia"/>
          <w:sz w:val="24"/>
          <w:szCs w:val="24"/>
        </w:rPr>
        <w:t>door education activity</w:t>
      </w:r>
      <w:r w:rsidR="008D2381">
        <w:rPr>
          <w:rFonts w:eastAsiaTheme="minorEastAsia"/>
          <w:sz w:val="24"/>
          <w:szCs w:val="24"/>
        </w:rPr>
        <w:t>, whether it be adventure</w:t>
      </w:r>
      <w:r w:rsidR="009671CB">
        <w:rPr>
          <w:rFonts w:eastAsiaTheme="minorEastAsia"/>
          <w:sz w:val="24"/>
          <w:szCs w:val="24"/>
        </w:rPr>
        <w:t xml:space="preserve"> or </w:t>
      </w:r>
      <w:r w:rsidR="004234FA">
        <w:rPr>
          <w:rFonts w:eastAsiaTheme="minorEastAsia"/>
          <w:sz w:val="24"/>
          <w:szCs w:val="24"/>
        </w:rPr>
        <w:t>educationally</w:t>
      </w:r>
      <w:r w:rsidR="008D2381">
        <w:rPr>
          <w:rFonts w:eastAsiaTheme="minorEastAsia"/>
          <w:sz w:val="24"/>
          <w:szCs w:val="24"/>
        </w:rPr>
        <w:t xml:space="preserve"> </w:t>
      </w:r>
      <w:r w:rsidR="00404277">
        <w:rPr>
          <w:rFonts w:eastAsiaTheme="minorEastAsia"/>
          <w:sz w:val="24"/>
          <w:szCs w:val="24"/>
        </w:rPr>
        <w:t>focussed</w:t>
      </w:r>
      <w:r w:rsidR="009671CB">
        <w:rPr>
          <w:rFonts w:eastAsiaTheme="minorEastAsia"/>
          <w:sz w:val="24"/>
          <w:szCs w:val="24"/>
        </w:rPr>
        <w:t>.</w:t>
      </w:r>
    </w:p>
    <w:p w14:paraId="2EBD2EB8" w14:textId="266285E9" w:rsidR="7F72DCE9" w:rsidRDefault="03E8451D" w:rsidP="000E01FB">
      <w:pPr>
        <w:spacing w:line="360" w:lineRule="auto"/>
        <w:rPr>
          <w:rFonts w:eastAsiaTheme="minorEastAsia"/>
          <w:sz w:val="24"/>
          <w:szCs w:val="24"/>
        </w:rPr>
      </w:pPr>
      <w:r w:rsidRPr="543055B1">
        <w:rPr>
          <w:rFonts w:eastAsiaTheme="minorEastAsia"/>
          <w:sz w:val="24"/>
          <w:szCs w:val="24"/>
        </w:rPr>
        <w:t>‘Outdoor Education’ is the terminology used throughout this essay</w:t>
      </w:r>
      <w:r w:rsidR="79167764" w:rsidRPr="543055B1">
        <w:rPr>
          <w:rFonts w:eastAsiaTheme="minorEastAsia"/>
          <w:sz w:val="24"/>
          <w:szCs w:val="24"/>
        </w:rPr>
        <w:t xml:space="preserve">. </w:t>
      </w:r>
      <w:r w:rsidR="764B6330" w:rsidRPr="543055B1">
        <w:rPr>
          <w:rFonts w:eastAsiaTheme="minorEastAsia"/>
          <w:sz w:val="24"/>
          <w:szCs w:val="24"/>
        </w:rPr>
        <w:t>This has made it extremely difficult to navigate the various component parts</w:t>
      </w:r>
      <w:r w:rsidR="004F61CD">
        <w:rPr>
          <w:rFonts w:eastAsiaTheme="minorEastAsia"/>
          <w:sz w:val="24"/>
          <w:szCs w:val="24"/>
        </w:rPr>
        <w:t xml:space="preserve"> </w:t>
      </w:r>
      <w:r w:rsidR="001B791A">
        <w:rPr>
          <w:rFonts w:eastAsiaTheme="minorEastAsia"/>
          <w:sz w:val="24"/>
          <w:szCs w:val="24"/>
        </w:rPr>
        <w:t>without an element of contradiction</w:t>
      </w:r>
      <w:r w:rsidR="00C500E6">
        <w:rPr>
          <w:rFonts w:eastAsiaTheme="minorEastAsia"/>
          <w:sz w:val="24"/>
          <w:szCs w:val="24"/>
        </w:rPr>
        <w:t xml:space="preserve"> at points</w:t>
      </w:r>
      <w:r w:rsidR="15945877" w:rsidRPr="543055B1">
        <w:rPr>
          <w:rFonts w:eastAsiaTheme="minorEastAsia"/>
          <w:sz w:val="24"/>
          <w:szCs w:val="24"/>
        </w:rPr>
        <w:t>.</w:t>
      </w:r>
      <w:r w:rsidR="77155EDA" w:rsidRPr="543055B1">
        <w:rPr>
          <w:rFonts w:eastAsiaTheme="minorEastAsia"/>
          <w:sz w:val="24"/>
          <w:szCs w:val="24"/>
        </w:rPr>
        <w:t xml:space="preserve"> As Cooper (</w:t>
      </w:r>
      <w:r w:rsidR="7132FA98" w:rsidRPr="543055B1">
        <w:rPr>
          <w:rFonts w:eastAsiaTheme="minorEastAsia"/>
          <w:sz w:val="24"/>
          <w:szCs w:val="24"/>
        </w:rPr>
        <w:t xml:space="preserve">2018) identified </w:t>
      </w:r>
      <w:r w:rsidR="2CE37225" w:rsidRPr="543055B1">
        <w:rPr>
          <w:rFonts w:eastAsiaTheme="minorEastAsia"/>
          <w:sz w:val="24"/>
          <w:szCs w:val="24"/>
        </w:rPr>
        <w:t xml:space="preserve">parents, school governors and teachers are not always aware of the differences between activity and outdoor education centres. </w:t>
      </w:r>
      <w:r w:rsidR="5191843C" w:rsidRPr="543055B1">
        <w:rPr>
          <w:rFonts w:eastAsiaTheme="minorEastAsia"/>
          <w:sz w:val="24"/>
          <w:szCs w:val="24"/>
        </w:rPr>
        <w:t xml:space="preserve">The author suggests </w:t>
      </w:r>
      <w:r w:rsidR="3850AD70" w:rsidRPr="543055B1">
        <w:rPr>
          <w:rFonts w:eastAsiaTheme="minorEastAsia"/>
          <w:sz w:val="24"/>
          <w:szCs w:val="24"/>
        </w:rPr>
        <w:t>that t</w:t>
      </w:r>
      <w:r w:rsidR="35833C62" w:rsidRPr="543055B1">
        <w:rPr>
          <w:rFonts w:eastAsiaTheme="minorEastAsia"/>
          <w:sz w:val="24"/>
          <w:szCs w:val="24"/>
        </w:rPr>
        <w:t xml:space="preserve">his </w:t>
      </w:r>
      <w:r w:rsidR="35833C62" w:rsidRPr="543055B1">
        <w:rPr>
          <w:rFonts w:eastAsiaTheme="minorEastAsia"/>
          <w:sz w:val="24"/>
          <w:szCs w:val="24"/>
        </w:rPr>
        <w:lastRenderedPageBreak/>
        <w:t xml:space="preserve">could </w:t>
      </w:r>
      <w:r w:rsidR="4D13FDC8" w:rsidRPr="543055B1">
        <w:rPr>
          <w:rFonts w:eastAsiaTheme="minorEastAsia"/>
          <w:sz w:val="24"/>
          <w:szCs w:val="24"/>
        </w:rPr>
        <w:t xml:space="preserve">also </w:t>
      </w:r>
      <w:r w:rsidR="35833C62" w:rsidRPr="543055B1">
        <w:rPr>
          <w:rFonts w:eastAsiaTheme="minorEastAsia"/>
          <w:sz w:val="24"/>
          <w:szCs w:val="24"/>
        </w:rPr>
        <w:t xml:space="preserve">be extended to </w:t>
      </w:r>
      <w:r w:rsidR="634C8A6C" w:rsidRPr="543055B1">
        <w:rPr>
          <w:rFonts w:eastAsiaTheme="minorEastAsia"/>
          <w:sz w:val="24"/>
          <w:szCs w:val="24"/>
        </w:rPr>
        <w:t xml:space="preserve">the instructors and </w:t>
      </w:r>
      <w:r w:rsidR="634C8A6C" w:rsidRPr="2C2BBB4F">
        <w:rPr>
          <w:rFonts w:eastAsiaTheme="minorEastAsia"/>
          <w:sz w:val="24"/>
          <w:szCs w:val="24"/>
        </w:rPr>
        <w:t>man</w:t>
      </w:r>
      <w:r w:rsidR="3092BA55" w:rsidRPr="2C2BBB4F">
        <w:rPr>
          <w:rFonts w:eastAsiaTheme="minorEastAsia"/>
          <w:sz w:val="24"/>
          <w:szCs w:val="24"/>
        </w:rPr>
        <w:t>a</w:t>
      </w:r>
      <w:r w:rsidR="634C8A6C" w:rsidRPr="2C2BBB4F">
        <w:rPr>
          <w:rFonts w:eastAsiaTheme="minorEastAsia"/>
          <w:sz w:val="24"/>
          <w:szCs w:val="24"/>
        </w:rPr>
        <w:t>gers</w:t>
      </w:r>
      <w:r w:rsidR="634C8A6C" w:rsidRPr="543055B1">
        <w:rPr>
          <w:rFonts w:eastAsiaTheme="minorEastAsia"/>
          <w:sz w:val="24"/>
          <w:szCs w:val="24"/>
        </w:rPr>
        <w:t xml:space="preserve"> that </w:t>
      </w:r>
      <w:r w:rsidR="1FFFA52F" w:rsidRPr="543055B1">
        <w:rPr>
          <w:rFonts w:eastAsiaTheme="minorEastAsia"/>
          <w:sz w:val="24"/>
          <w:szCs w:val="24"/>
        </w:rPr>
        <w:t>operate</w:t>
      </w:r>
      <w:r w:rsidR="634C8A6C" w:rsidRPr="543055B1">
        <w:rPr>
          <w:rFonts w:eastAsiaTheme="minorEastAsia"/>
          <w:sz w:val="24"/>
          <w:szCs w:val="24"/>
        </w:rPr>
        <w:t xml:space="preserve"> these centres. </w:t>
      </w:r>
      <w:r w:rsidR="731F348B" w:rsidRPr="543055B1">
        <w:rPr>
          <w:rFonts w:eastAsiaTheme="minorEastAsia"/>
          <w:sz w:val="24"/>
          <w:szCs w:val="24"/>
        </w:rPr>
        <w:t xml:space="preserve">As Higgins &amp; Loynes (1997) suggested, it is hardly surprising when outdoor education is trying to meet the many aims of outdoor recreation, environmental </w:t>
      </w:r>
      <w:r w:rsidR="007773D7" w:rsidRPr="543055B1">
        <w:rPr>
          <w:rFonts w:eastAsiaTheme="minorEastAsia"/>
          <w:sz w:val="24"/>
          <w:szCs w:val="24"/>
        </w:rPr>
        <w:t>awareness,</w:t>
      </w:r>
      <w:r w:rsidR="731F348B" w:rsidRPr="543055B1">
        <w:rPr>
          <w:rFonts w:eastAsiaTheme="minorEastAsia"/>
          <w:sz w:val="24"/>
          <w:szCs w:val="24"/>
        </w:rPr>
        <w:t xml:space="preserve"> and personal and social development</w:t>
      </w:r>
      <w:r w:rsidR="4B7725E0" w:rsidRPr="543055B1">
        <w:rPr>
          <w:rFonts w:eastAsiaTheme="minorEastAsia"/>
          <w:sz w:val="24"/>
          <w:szCs w:val="24"/>
        </w:rPr>
        <w:t>, leaving outdoor educators</w:t>
      </w:r>
      <w:r w:rsidR="00473A7D">
        <w:rPr>
          <w:rFonts w:eastAsiaTheme="minorEastAsia"/>
          <w:sz w:val="24"/>
          <w:szCs w:val="24"/>
        </w:rPr>
        <w:t xml:space="preserve"> </w:t>
      </w:r>
      <w:r w:rsidR="4B7725E0" w:rsidRPr="543055B1">
        <w:rPr>
          <w:rFonts w:eastAsiaTheme="minorEastAsia"/>
          <w:sz w:val="24"/>
          <w:szCs w:val="24"/>
        </w:rPr>
        <w:t xml:space="preserve">with a </w:t>
      </w:r>
      <w:r w:rsidR="5463C8CE" w:rsidRPr="543055B1">
        <w:rPr>
          <w:rFonts w:eastAsiaTheme="minorEastAsia"/>
          <w:sz w:val="24"/>
          <w:szCs w:val="24"/>
        </w:rPr>
        <w:t>‘</w:t>
      </w:r>
      <w:r w:rsidR="4B7725E0" w:rsidRPr="543055B1">
        <w:rPr>
          <w:rFonts w:eastAsiaTheme="minorEastAsia"/>
          <w:sz w:val="24"/>
          <w:szCs w:val="24"/>
        </w:rPr>
        <w:t>sense of bewilderment</w:t>
      </w:r>
      <w:r w:rsidR="0127B7E3" w:rsidRPr="543055B1">
        <w:rPr>
          <w:rFonts w:eastAsiaTheme="minorEastAsia"/>
          <w:sz w:val="24"/>
          <w:szCs w:val="24"/>
        </w:rPr>
        <w:t>’</w:t>
      </w:r>
      <w:r w:rsidR="4B7725E0" w:rsidRPr="543055B1">
        <w:rPr>
          <w:rFonts w:eastAsiaTheme="minorEastAsia"/>
          <w:sz w:val="24"/>
          <w:szCs w:val="24"/>
        </w:rPr>
        <w:t xml:space="preserve">. </w:t>
      </w:r>
      <w:r w:rsidR="731F348B" w:rsidRPr="543055B1">
        <w:rPr>
          <w:rFonts w:eastAsiaTheme="minorEastAsia"/>
          <w:sz w:val="24"/>
          <w:szCs w:val="24"/>
        </w:rPr>
        <w:t>There is clearly a role for both adventure and outdoor education to be ‘dominant practices</w:t>
      </w:r>
      <w:r w:rsidR="008B30D9" w:rsidRPr="543055B1">
        <w:rPr>
          <w:rFonts w:eastAsiaTheme="minorEastAsia"/>
          <w:sz w:val="24"/>
          <w:szCs w:val="24"/>
        </w:rPr>
        <w:t>.’</w:t>
      </w:r>
      <w:r w:rsidR="43EF78A5" w:rsidRPr="543055B1">
        <w:rPr>
          <w:rFonts w:eastAsiaTheme="minorEastAsia"/>
          <w:sz w:val="24"/>
          <w:szCs w:val="24"/>
        </w:rPr>
        <w:t xml:space="preserve"> Rather</w:t>
      </w:r>
      <w:r w:rsidR="00410538">
        <w:rPr>
          <w:rFonts w:eastAsiaTheme="minorEastAsia"/>
          <w:sz w:val="24"/>
          <w:szCs w:val="24"/>
        </w:rPr>
        <w:t xml:space="preserve"> </w:t>
      </w:r>
      <w:r w:rsidR="43EF78A5" w:rsidRPr="543055B1">
        <w:rPr>
          <w:rFonts w:eastAsiaTheme="minorEastAsia"/>
          <w:sz w:val="24"/>
          <w:szCs w:val="24"/>
        </w:rPr>
        <w:t xml:space="preserve">than trying to promote </w:t>
      </w:r>
      <w:r w:rsidR="723F11A3" w:rsidRPr="543055B1">
        <w:rPr>
          <w:rFonts w:eastAsiaTheme="minorEastAsia"/>
          <w:sz w:val="24"/>
          <w:szCs w:val="24"/>
        </w:rPr>
        <w:t xml:space="preserve">under one umbrella term, the author suggests there is a need </w:t>
      </w:r>
      <w:r w:rsidR="0A134002" w:rsidRPr="543055B1">
        <w:rPr>
          <w:rFonts w:eastAsiaTheme="minorEastAsia"/>
          <w:sz w:val="24"/>
          <w:szCs w:val="24"/>
        </w:rPr>
        <w:t>for a new approach</w:t>
      </w:r>
      <w:r w:rsidR="374E73E7" w:rsidRPr="543055B1">
        <w:rPr>
          <w:rFonts w:eastAsiaTheme="minorEastAsia"/>
          <w:sz w:val="24"/>
          <w:szCs w:val="24"/>
        </w:rPr>
        <w:t xml:space="preserve"> f</w:t>
      </w:r>
      <w:r w:rsidR="00CC0208">
        <w:rPr>
          <w:rFonts w:eastAsiaTheme="minorEastAsia"/>
          <w:sz w:val="24"/>
          <w:szCs w:val="24"/>
        </w:rPr>
        <w:t>rom our</w:t>
      </w:r>
      <w:r w:rsidR="374E73E7" w:rsidRPr="543055B1">
        <w:rPr>
          <w:rFonts w:eastAsiaTheme="minorEastAsia"/>
          <w:sz w:val="24"/>
          <w:szCs w:val="24"/>
        </w:rPr>
        <w:t xml:space="preserve"> representative organisation</w:t>
      </w:r>
      <w:r w:rsidR="0045776C">
        <w:rPr>
          <w:rFonts w:eastAsiaTheme="minorEastAsia"/>
          <w:sz w:val="24"/>
          <w:szCs w:val="24"/>
        </w:rPr>
        <w:t xml:space="preserve"> to give clarity to both the industry itself and those accessing it</w:t>
      </w:r>
      <w:r w:rsidR="00CE0E07">
        <w:rPr>
          <w:rFonts w:eastAsiaTheme="minorEastAsia"/>
          <w:sz w:val="24"/>
          <w:szCs w:val="24"/>
        </w:rPr>
        <w:t xml:space="preserve"> </w:t>
      </w:r>
      <w:r w:rsidR="00CE0E07">
        <w:rPr>
          <w:rFonts w:eastAsiaTheme="minorEastAsia"/>
          <w:sz w:val="24"/>
          <w:szCs w:val="24"/>
        </w:rPr>
        <w:t>(see appendix 1 for the authors initial thoughts on this</w:t>
      </w:r>
      <w:r w:rsidR="00CE0E07">
        <w:rPr>
          <w:rFonts w:eastAsiaTheme="minorEastAsia"/>
          <w:sz w:val="24"/>
          <w:szCs w:val="24"/>
        </w:rPr>
        <w:t>).</w:t>
      </w:r>
    </w:p>
    <w:p w14:paraId="46BB5235" w14:textId="6AA3ED74" w:rsidR="0E3F1AF4" w:rsidRDefault="0E3F1AF4" w:rsidP="09CDB0C2">
      <w:pPr>
        <w:spacing w:line="360" w:lineRule="auto"/>
        <w:rPr>
          <w:rFonts w:eastAsiaTheme="minorEastAsia"/>
          <w:sz w:val="24"/>
          <w:szCs w:val="24"/>
        </w:rPr>
      </w:pPr>
    </w:p>
    <w:p w14:paraId="2DD96C5C" w14:textId="091ECA82" w:rsidR="00F76C4F" w:rsidRDefault="00F76C4F" w:rsidP="09CDB0C2">
      <w:pPr>
        <w:spacing w:line="360" w:lineRule="auto"/>
        <w:rPr>
          <w:rFonts w:eastAsiaTheme="minorEastAsia"/>
          <w:sz w:val="24"/>
          <w:szCs w:val="24"/>
        </w:rPr>
      </w:pPr>
    </w:p>
    <w:p w14:paraId="7D4BA2D5" w14:textId="59B2BBC4" w:rsidR="00F76C4F" w:rsidRDefault="00F76C4F" w:rsidP="09CDB0C2">
      <w:pPr>
        <w:spacing w:line="360" w:lineRule="auto"/>
        <w:rPr>
          <w:rFonts w:eastAsiaTheme="minorEastAsia"/>
          <w:sz w:val="24"/>
          <w:szCs w:val="24"/>
        </w:rPr>
      </w:pPr>
    </w:p>
    <w:p w14:paraId="38DA27BE" w14:textId="24338030" w:rsidR="00F76C4F" w:rsidRDefault="00F76C4F" w:rsidP="09CDB0C2">
      <w:pPr>
        <w:spacing w:line="360" w:lineRule="auto"/>
        <w:rPr>
          <w:rFonts w:eastAsiaTheme="minorEastAsia"/>
          <w:sz w:val="24"/>
          <w:szCs w:val="24"/>
        </w:rPr>
      </w:pPr>
    </w:p>
    <w:p w14:paraId="66C974F2" w14:textId="6A877889" w:rsidR="00F76C4F" w:rsidRDefault="00F76C4F" w:rsidP="09CDB0C2">
      <w:pPr>
        <w:spacing w:line="360" w:lineRule="auto"/>
        <w:rPr>
          <w:rFonts w:eastAsiaTheme="minorEastAsia"/>
          <w:sz w:val="24"/>
          <w:szCs w:val="24"/>
        </w:rPr>
      </w:pPr>
    </w:p>
    <w:p w14:paraId="6A28085E" w14:textId="1CD5EDDE" w:rsidR="00C15C16" w:rsidRDefault="00C15C16" w:rsidP="09CDB0C2">
      <w:pPr>
        <w:spacing w:line="360" w:lineRule="auto"/>
        <w:rPr>
          <w:rFonts w:eastAsiaTheme="minorEastAsia"/>
          <w:sz w:val="24"/>
          <w:szCs w:val="24"/>
        </w:rPr>
      </w:pPr>
    </w:p>
    <w:p w14:paraId="561330D1" w14:textId="3944B398" w:rsidR="00C15C16" w:rsidRDefault="00C15C16" w:rsidP="09CDB0C2">
      <w:pPr>
        <w:spacing w:line="360" w:lineRule="auto"/>
        <w:rPr>
          <w:rFonts w:eastAsiaTheme="minorEastAsia"/>
          <w:sz w:val="24"/>
          <w:szCs w:val="24"/>
        </w:rPr>
      </w:pPr>
    </w:p>
    <w:p w14:paraId="1BAA96C0" w14:textId="7A6616FE" w:rsidR="00C15C16" w:rsidRDefault="00C15C16" w:rsidP="09CDB0C2">
      <w:pPr>
        <w:spacing w:line="360" w:lineRule="auto"/>
        <w:rPr>
          <w:rFonts w:eastAsiaTheme="minorEastAsia"/>
          <w:sz w:val="24"/>
          <w:szCs w:val="24"/>
        </w:rPr>
      </w:pPr>
    </w:p>
    <w:p w14:paraId="6D7910E1" w14:textId="77777777" w:rsidR="000E01FB" w:rsidRDefault="000E01FB" w:rsidP="09CDB0C2">
      <w:pPr>
        <w:spacing w:line="360" w:lineRule="auto"/>
        <w:rPr>
          <w:rFonts w:eastAsiaTheme="minorEastAsia"/>
          <w:sz w:val="24"/>
          <w:szCs w:val="24"/>
        </w:rPr>
      </w:pPr>
    </w:p>
    <w:p w14:paraId="2E53A455" w14:textId="77777777" w:rsidR="000E01FB" w:rsidRDefault="000E01FB" w:rsidP="09CDB0C2">
      <w:pPr>
        <w:spacing w:line="360" w:lineRule="auto"/>
        <w:rPr>
          <w:rFonts w:eastAsiaTheme="minorEastAsia"/>
          <w:sz w:val="24"/>
          <w:szCs w:val="24"/>
        </w:rPr>
      </w:pPr>
    </w:p>
    <w:p w14:paraId="394CDF7A" w14:textId="77777777" w:rsidR="000E01FB" w:rsidRDefault="000E01FB" w:rsidP="09CDB0C2">
      <w:pPr>
        <w:spacing w:line="360" w:lineRule="auto"/>
        <w:rPr>
          <w:rFonts w:eastAsiaTheme="minorEastAsia"/>
          <w:sz w:val="24"/>
          <w:szCs w:val="24"/>
        </w:rPr>
      </w:pPr>
    </w:p>
    <w:p w14:paraId="31D15A10" w14:textId="77777777" w:rsidR="000E01FB" w:rsidRDefault="000E01FB" w:rsidP="09CDB0C2">
      <w:pPr>
        <w:spacing w:line="360" w:lineRule="auto"/>
        <w:rPr>
          <w:rFonts w:eastAsiaTheme="minorEastAsia"/>
          <w:sz w:val="24"/>
          <w:szCs w:val="24"/>
        </w:rPr>
      </w:pPr>
    </w:p>
    <w:p w14:paraId="021E3069" w14:textId="77777777" w:rsidR="000E01FB" w:rsidRDefault="000E01FB" w:rsidP="09CDB0C2">
      <w:pPr>
        <w:spacing w:line="360" w:lineRule="auto"/>
        <w:rPr>
          <w:rFonts w:eastAsiaTheme="minorEastAsia"/>
          <w:sz w:val="24"/>
          <w:szCs w:val="24"/>
        </w:rPr>
      </w:pPr>
    </w:p>
    <w:p w14:paraId="707E0B1E" w14:textId="77777777" w:rsidR="009C4BAF" w:rsidRDefault="009C4BAF" w:rsidP="47D05FF8">
      <w:pPr>
        <w:rPr>
          <w:rFonts w:eastAsiaTheme="minorEastAsia"/>
          <w:sz w:val="24"/>
          <w:szCs w:val="24"/>
        </w:rPr>
      </w:pPr>
    </w:p>
    <w:p w14:paraId="1FE576FD" w14:textId="77777777" w:rsidR="009C4BAF" w:rsidRDefault="009C4BAF" w:rsidP="47D05FF8">
      <w:pPr>
        <w:rPr>
          <w:rFonts w:eastAsiaTheme="minorEastAsia"/>
          <w:sz w:val="24"/>
          <w:szCs w:val="24"/>
        </w:rPr>
      </w:pPr>
    </w:p>
    <w:p w14:paraId="262E5DD3" w14:textId="77777777" w:rsidR="009C4B9E" w:rsidRDefault="009C4B9E" w:rsidP="47D05FF8">
      <w:pPr>
        <w:rPr>
          <w:rFonts w:eastAsiaTheme="minorEastAsia"/>
          <w:b/>
          <w:bCs/>
          <w:color w:val="000000" w:themeColor="text1"/>
          <w:sz w:val="24"/>
          <w:szCs w:val="24"/>
        </w:rPr>
      </w:pPr>
    </w:p>
    <w:p w14:paraId="7E3B2C87" w14:textId="66CB7402" w:rsidR="00AD0B99" w:rsidRPr="00AA1B1B" w:rsidRDefault="69CCD084" w:rsidP="47D05FF8">
      <w:r w:rsidRPr="47D05FF8">
        <w:rPr>
          <w:rFonts w:eastAsiaTheme="minorEastAsia"/>
          <w:b/>
          <w:bCs/>
          <w:color w:val="000000" w:themeColor="text1"/>
          <w:sz w:val="24"/>
          <w:szCs w:val="24"/>
        </w:rPr>
        <w:lastRenderedPageBreak/>
        <w:t>References</w:t>
      </w:r>
    </w:p>
    <w:p w14:paraId="64D72BC3" w14:textId="17FBA3E9" w:rsidR="51B76B05" w:rsidRDefault="19B2598A" w:rsidP="09CDB0C2">
      <w:pPr>
        <w:rPr>
          <w:rFonts w:eastAsiaTheme="minorEastAsia"/>
          <w:color w:val="000000" w:themeColor="text1"/>
          <w:sz w:val="24"/>
          <w:szCs w:val="24"/>
        </w:rPr>
      </w:pPr>
      <w:r w:rsidRPr="09CDB0C2">
        <w:rPr>
          <w:rFonts w:eastAsiaTheme="minorEastAsia"/>
          <w:color w:val="000000" w:themeColor="text1"/>
          <w:sz w:val="24"/>
          <w:szCs w:val="24"/>
        </w:rPr>
        <w:t xml:space="preserve">Allison, P., (2016) Six waves of outdoor education and still in a state of confusion: Dominant thinking and category mistakes. Kwartalnik Pedagogiczny, 61, pp.176-184. </w:t>
      </w:r>
    </w:p>
    <w:p w14:paraId="6157BB3A" w14:textId="26375D6C" w:rsidR="51B76B05" w:rsidRDefault="0620690B" w:rsidP="09CDB0C2">
      <w:pPr>
        <w:rPr>
          <w:rFonts w:eastAsiaTheme="minorEastAsia"/>
          <w:color w:val="000000" w:themeColor="text1"/>
          <w:sz w:val="24"/>
          <w:szCs w:val="24"/>
        </w:rPr>
      </w:pPr>
      <w:r w:rsidRPr="09CDB0C2">
        <w:rPr>
          <w:rFonts w:eastAsiaTheme="minorEastAsia"/>
          <w:color w:val="000000" w:themeColor="text1"/>
          <w:sz w:val="24"/>
          <w:szCs w:val="24"/>
        </w:rPr>
        <w:t>Anderson, N., Harvey, D., and Crosbie, J., (2021) Professional Matters: Describing Outdoor Learning, Horizons, H94, 19-23.</w:t>
      </w:r>
    </w:p>
    <w:p w14:paraId="2C0CC170" w14:textId="13B38A4A" w:rsidR="0FD5BE92" w:rsidRDefault="0FD5BE92" w:rsidP="09CDB0C2">
      <w:pPr>
        <w:rPr>
          <w:rFonts w:eastAsiaTheme="minorEastAsia"/>
          <w:color w:val="000000" w:themeColor="text1"/>
          <w:sz w:val="24"/>
          <w:szCs w:val="24"/>
        </w:rPr>
      </w:pPr>
      <w:r w:rsidRPr="09CDB0C2">
        <w:rPr>
          <w:rFonts w:eastAsiaTheme="minorEastAsia"/>
          <w:color w:val="000000" w:themeColor="text1"/>
          <w:sz w:val="24"/>
          <w:szCs w:val="24"/>
        </w:rPr>
        <w:t xml:space="preserve">Barton, J., (Ed.) (2016). </w:t>
      </w:r>
      <w:r w:rsidRPr="09CDB0C2">
        <w:rPr>
          <w:rFonts w:eastAsiaTheme="minorEastAsia"/>
          <w:i/>
          <w:iCs/>
          <w:color w:val="000000" w:themeColor="text1"/>
          <w:sz w:val="24"/>
          <w:szCs w:val="24"/>
        </w:rPr>
        <w:t>Green Exercise</w:t>
      </w:r>
      <w:r w:rsidRPr="09CDB0C2">
        <w:rPr>
          <w:rFonts w:eastAsiaTheme="minorEastAsia"/>
          <w:color w:val="000000" w:themeColor="text1"/>
          <w:sz w:val="24"/>
          <w:szCs w:val="24"/>
        </w:rPr>
        <w:t>. Abingdon, UK: Routledge.</w:t>
      </w:r>
    </w:p>
    <w:p w14:paraId="0AC09EC2" w14:textId="29DBB589" w:rsidR="51B76B05" w:rsidRDefault="44D9EA1E" w:rsidP="7054CFFF">
      <w:pPr>
        <w:rPr>
          <w:rFonts w:eastAsiaTheme="minorEastAsia"/>
          <w:color w:val="000000" w:themeColor="text1"/>
          <w:sz w:val="24"/>
          <w:szCs w:val="24"/>
        </w:rPr>
      </w:pPr>
      <w:r w:rsidRPr="47D05FF8">
        <w:rPr>
          <w:rFonts w:eastAsiaTheme="minorEastAsia"/>
          <w:color w:val="000000" w:themeColor="text1"/>
          <w:sz w:val="24"/>
          <w:szCs w:val="24"/>
        </w:rPr>
        <w:t xml:space="preserve">Beames, S., Mackie, C. </w:t>
      </w:r>
      <w:r w:rsidR="03D0E976" w:rsidRPr="47D05FF8">
        <w:rPr>
          <w:rFonts w:eastAsiaTheme="minorEastAsia"/>
          <w:color w:val="000000" w:themeColor="text1"/>
          <w:sz w:val="24"/>
          <w:szCs w:val="24"/>
        </w:rPr>
        <w:t>and</w:t>
      </w:r>
      <w:r w:rsidRPr="47D05FF8">
        <w:rPr>
          <w:rFonts w:eastAsiaTheme="minorEastAsia"/>
          <w:color w:val="000000" w:themeColor="text1"/>
          <w:sz w:val="24"/>
          <w:szCs w:val="24"/>
        </w:rPr>
        <w:t xml:space="preserve"> Atencio, M., (2019) </w:t>
      </w:r>
      <w:r w:rsidRPr="47D05FF8">
        <w:rPr>
          <w:rFonts w:eastAsiaTheme="minorEastAsia"/>
          <w:i/>
          <w:iCs/>
          <w:color w:val="000000" w:themeColor="text1"/>
          <w:sz w:val="24"/>
          <w:szCs w:val="24"/>
        </w:rPr>
        <w:t>Adventure and society.</w:t>
      </w:r>
      <w:r w:rsidRPr="47D05FF8">
        <w:rPr>
          <w:rFonts w:eastAsiaTheme="minorEastAsia"/>
          <w:color w:val="000000" w:themeColor="text1"/>
          <w:sz w:val="24"/>
          <w:szCs w:val="24"/>
        </w:rPr>
        <w:t xml:space="preserve"> London, UK: Palgrave Macmillan.</w:t>
      </w:r>
    </w:p>
    <w:p w14:paraId="51F04CED" w14:textId="78D74781" w:rsidR="24D64449" w:rsidRDefault="24D64449" w:rsidP="34C5E962">
      <w:pPr>
        <w:rPr>
          <w:rFonts w:eastAsiaTheme="minorEastAsia"/>
          <w:color w:val="000000" w:themeColor="text1"/>
          <w:sz w:val="24"/>
          <w:szCs w:val="24"/>
        </w:rPr>
      </w:pPr>
      <w:r w:rsidRPr="09CDB0C2">
        <w:rPr>
          <w:rFonts w:eastAsiaTheme="minorEastAsia"/>
          <w:color w:val="000000" w:themeColor="text1"/>
          <w:sz w:val="24"/>
          <w:szCs w:val="24"/>
        </w:rPr>
        <w:t>Beames, S. and Brown, M., (2014) Enough of Ronald and Mickey: Focusing on learning in outdoor education.</w:t>
      </w:r>
      <w:r w:rsidR="62FA6730" w:rsidRPr="09CDB0C2">
        <w:rPr>
          <w:rFonts w:eastAsiaTheme="minorEastAsia"/>
          <w:color w:val="000000" w:themeColor="text1"/>
          <w:sz w:val="24"/>
          <w:szCs w:val="24"/>
        </w:rPr>
        <w:t xml:space="preserve"> </w:t>
      </w:r>
      <w:r w:rsidR="62FA6730" w:rsidRPr="09CDB0C2">
        <w:rPr>
          <w:rFonts w:eastAsiaTheme="minorEastAsia"/>
          <w:i/>
          <w:iCs/>
          <w:color w:val="000000" w:themeColor="text1"/>
          <w:sz w:val="24"/>
          <w:szCs w:val="24"/>
        </w:rPr>
        <w:t>Journal of Adventure Education &amp; Outdoor Learning,</w:t>
      </w:r>
      <w:r w:rsidRPr="09CDB0C2">
        <w:rPr>
          <w:rFonts w:eastAsiaTheme="minorEastAsia"/>
          <w:color w:val="000000" w:themeColor="text1"/>
          <w:sz w:val="24"/>
          <w:szCs w:val="24"/>
        </w:rPr>
        <w:t xml:space="preserve"> 14(2), pp.118-131.</w:t>
      </w:r>
    </w:p>
    <w:p w14:paraId="5CB27347" w14:textId="09DBEA74" w:rsidR="727C2199" w:rsidRDefault="727C2199" w:rsidP="09CDB0C2">
      <w:pPr>
        <w:rPr>
          <w:rFonts w:ascii="Calibri" w:eastAsia="Calibri" w:hAnsi="Calibri" w:cs="Calibri"/>
          <w:sz w:val="24"/>
          <w:szCs w:val="24"/>
        </w:rPr>
      </w:pPr>
      <w:r w:rsidRPr="09CDB0C2">
        <w:rPr>
          <w:rFonts w:eastAsiaTheme="minorEastAsia"/>
          <w:color w:val="000000" w:themeColor="text1"/>
          <w:sz w:val="24"/>
          <w:szCs w:val="24"/>
        </w:rPr>
        <w:t>Brown, M., (2013)</w:t>
      </w:r>
      <w:r w:rsidR="43EF14E8" w:rsidRPr="09CDB0C2">
        <w:rPr>
          <w:rFonts w:eastAsiaTheme="minorEastAsia"/>
          <w:color w:val="000000" w:themeColor="text1"/>
          <w:sz w:val="24"/>
          <w:szCs w:val="24"/>
        </w:rPr>
        <w:t xml:space="preserve"> </w:t>
      </w:r>
      <w:r w:rsidR="7C2D63B5" w:rsidRPr="09CDB0C2">
        <w:rPr>
          <w:rFonts w:eastAsiaTheme="minorEastAsia"/>
          <w:color w:val="000000" w:themeColor="text1"/>
          <w:sz w:val="24"/>
          <w:szCs w:val="24"/>
        </w:rPr>
        <w:t xml:space="preserve">Durkheim: Structural functionalism, </w:t>
      </w:r>
      <w:r w:rsidR="007773D7" w:rsidRPr="09CDB0C2">
        <w:rPr>
          <w:rFonts w:eastAsiaTheme="minorEastAsia"/>
          <w:color w:val="000000" w:themeColor="text1"/>
          <w:sz w:val="24"/>
          <w:szCs w:val="24"/>
        </w:rPr>
        <w:t>adventure,</w:t>
      </w:r>
      <w:r w:rsidR="7C2D63B5" w:rsidRPr="09CDB0C2">
        <w:rPr>
          <w:rFonts w:eastAsiaTheme="minorEastAsia"/>
          <w:color w:val="000000" w:themeColor="text1"/>
          <w:sz w:val="24"/>
          <w:szCs w:val="24"/>
        </w:rPr>
        <w:t xml:space="preserve"> and the social order. </w:t>
      </w:r>
      <w:r w:rsidR="43EF14E8" w:rsidRPr="09CDB0C2">
        <w:rPr>
          <w:rFonts w:ascii="Calibri" w:eastAsia="Calibri" w:hAnsi="Calibri" w:cs="Calibri"/>
          <w:sz w:val="24"/>
          <w:szCs w:val="24"/>
        </w:rPr>
        <w:t xml:space="preserve">In E. Pike and S. Beames (Eds.), </w:t>
      </w:r>
      <w:r w:rsidR="43EF14E8" w:rsidRPr="09CDB0C2">
        <w:rPr>
          <w:rFonts w:ascii="Calibri" w:eastAsia="Calibri" w:hAnsi="Calibri" w:cs="Calibri"/>
          <w:i/>
          <w:iCs/>
          <w:sz w:val="24"/>
          <w:szCs w:val="24"/>
        </w:rPr>
        <w:t>Outdoor adventure and social theory</w:t>
      </w:r>
      <w:r w:rsidR="43EF14E8" w:rsidRPr="09CDB0C2">
        <w:rPr>
          <w:rFonts w:ascii="Calibri" w:eastAsia="Calibri" w:hAnsi="Calibri" w:cs="Calibri"/>
          <w:sz w:val="24"/>
          <w:szCs w:val="24"/>
        </w:rPr>
        <w:t xml:space="preserve"> (pp. 45-54). Routledge.</w:t>
      </w:r>
    </w:p>
    <w:p w14:paraId="6DE071D6" w14:textId="358BB2E2" w:rsidR="3021F2B6" w:rsidRDefault="3021F2B6" w:rsidP="7019579D">
      <w:pPr>
        <w:rPr>
          <w:rFonts w:eastAsiaTheme="minorEastAsia"/>
          <w:color w:val="000000" w:themeColor="text1"/>
          <w:sz w:val="24"/>
          <w:szCs w:val="24"/>
        </w:rPr>
      </w:pPr>
      <w:r w:rsidRPr="47D05FF8">
        <w:rPr>
          <w:rFonts w:eastAsiaTheme="minorEastAsia"/>
          <w:color w:val="000000" w:themeColor="text1"/>
          <w:sz w:val="24"/>
          <w:szCs w:val="24"/>
        </w:rPr>
        <w:t xml:space="preserve">Clarke, D.A. and Mcphie, J., (2014) Becoming animate in education: Immanent materiality and outdoor learning for sustainability. </w:t>
      </w:r>
      <w:r w:rsidRPr="47D05FF8">
        <w:rPr>
          <w:rFonts w:eastAsiaTheme="minorEastAsia"/>
          <w:i/>
          <w:iCs/>
          <w:color w:val="000000" w:themeColor="text1"/>
          <w:sz w:val="24"/>
          <w:szCs w:val="24"/>
        </w:rPr>
        <w:t>Journal of Adventure Education &amp; Outdoor Learning</w:t>
      </w:r>
      <w:r w:rsidRPr="47D05FF8">
        <w:rPr>
          <w:rFonts w:eastAsiaTheme="minorEastAsia"/>
          <w:color w:val="000000" w:themeColor="text1"/>
          <w:sz w:val="24"/>
          <w:szCs w:val="24"/>
        </w:rPr>
        <w:t>, 14(3), pp.198-216.</w:t>
      </w:r>
    </w:p>
    <w:p w14:paraId="4396F175" w14:textId="77E609E7" w:rsidR="10AB83CC" w:rsidRDefault="10AB83CC" w:rsidP="2970AE36">
      <w:pPr>
        <w:rPr>
          <w:rFonts w:eastAsiaTheme="minorEastAsia"/>
          <w:color w:val="000000" w:themeColor="text1"/>
          <w:sz w:val="24"/>
          <w:szCs w:val="24"/>
        </w:rPr>
      </w:pPr>
      <w:r w:rsidRPr="47D05FF8">
        <w:rPr>
          <w:rFonts w:eastAsiaTheme="minorEastAsia"/>
          <w:color w:val="000000" w:themeColor="text1"/>
          <w:sz w:val="24"/>
          <w:szCs w:val="24"/>
        </w:rPr>
        <w:t xml:space="preserve">Cook, L., (1999) The 1944 Education Act and outdoor education: from policy to practice. </w:t>
      </w:r>
      <w:r w:rsidRPr="47D05FF8">
        <w:rPr>
          <w:rFonts w:eastAsiaTheme="minorEastAsia"/>
          <w:i/>
          <w:iCs/>
          <w:color w:val="000000" w:themeColor="text1"/>
          <w:sz w:val="24"/>
          <w:szCs w:val="24"/>
        </w:rPr>
        <w:t>History of education</w:t>
      </w:r>
      <w:r w:rsidRPr="47D05FF8">
        <w:rPr>
          <w:rFonts w:eastAsiaTheme="minorEastAsia"/>
          <w:color w:val="000000" w:themeColor="text1"/>
          <w:sz w:val="24"/>
          <w:szCs w:val="24"/>
        </w:rPr>
        <w:t>, 28(2), pp.157-172.</w:t>
      </w:r>
    </w:p>
    <w:p w14:paraId="13832766" w14:textId="58920447" w:rsidR="3937C7CB" w:rsidRDefault="3937C7CB" w:rsidP="7019579D">
      <w:pPr>
        <w:rPr>
          <w:rFonts w:eastAsiaTheme="minorEastAsia"/>
          <w:color w:val="000000" w:themeColor="text1"/>
          <w:sz w:val="24"/>
          <w:szCs w:val="24"/>
        </w:rPr>
      </w:pPr>
      <w:r w:rsidRPr="09CDB0C2">
        <w:rPr>
          <w:rFonts w:eastAsiaTheme="minorEastAsia"/>
          <w:color w:val="000000" w:themeColor="text1"/>
          <w:sz w:val="24"/>
          <w:szCs w:val="24"/>
        </w:rPr>
        <w:t>Cooper, G., (2018) The changing character o</w:t>
      </w:r>
      <w:r w:rsidR="4FDA3802" w:rsidRPr="09CDB0C2">
        <w:rPr>
          <w:rFonts w:eastAsiaTheme="minorEastAsia"/>
          <w:color w:val="000000" w:themeColor="text1"/>
          <w:sz w:val="24"/>
          <w:szCs w:val="24"/>
        </w:rPr>
        <w:t xml:space="preserve">f </w:t>
      </w:r>
      <w:r w:rsidRPr="09CDB0C2">
        <w:rPr>
          <w:rFonts w:eastAsiaTheme="minorEastAsia"/>
          <w:color w:val="000000" w:themeColor="text1"/>
          <w:sz w:val="24"/>
          <w:szCs w:val="24"/>
        </w:rPr>
        <w:t xml:space="preserve">outdoor education centres in the UK. </w:t>
      </w:r>
      <w:r w:rsidR="634BF5F4" w:rsidRPr="09CDB0C2">
        <w:rPr>
          <w:rFonts w:eastAsiaTheme="minorEastAsia"/>
          <w:color w:val="000000" w:themeColor="text1"/>
          <w:sz w:val="24"/>
          <w:szCs w:val="24"/>
        </w:rPr>
        <w:t>In P. Becker, C. Loynes, B. Humberstone &amp; J. Schirp (Eds.)</w:t>
      </w:r>
      <w:r w:rsidR="0A146539" w:rsidRPr="09CDB0C2">
        <w:rPr>
          <w:rFonts w:eastAsiaTheme="minorEastAsia"/>
          <w:color w:val="000000" w:themeColor="text1"/>
          <w:sz w:val="24"/>
          <w:szCs w:val="24"/>
        </w:rPr>
        <w:t>,</w:t>
      </w:r>
      <w:r w:rsidR="634BF5F4" w:rsidRPr="09CDB0C2">
        <w:rPr>
          <w:rFonts w:eastAsiaTheme="minorEastAsia"/>
          <w:i/>
          <w:iCs/>
          <w:color w:val="000000" w:themeColor="text1"/>
          <w:sz w:val="24"/>
          <w:szCs w:val="24"/>
        </w:rPr>
        <w:t xml:space="preserve"> </w:t>
      </w:r>
      <w:r w:rsidRPr="09CDB0C2">
        <w:rPr>
          <w:rFonts w:eastAsiaTheme="minorEastAsia"/>
          <w:i/>
          <w:iCs/>
          <w:color w:val="000000" w:themeColor="text1"/>
          <w:sz w:val="24"/>
          <w:szCs w:val="24"/>
        </w:rPr>
        <w:t>The Changing World of Outdoor Learning in Europe</w:t>
      </w:r>
      <w:r w:rsidRPr="09CDB0C2">
        <w:rPr>
          <w:rFonts w:eastAsiaTheme="minorEastAsia"/>
          <w:color w:val="000000" w:themeColor="text1"/>
          <w:sz w:val="24"/>
          <w:szCs w:val="24"/>
        </w:rPr>
        <w:t xml:space="preserve"> (pp. 104-116). Routledge.</w:t>
      </w:r>
    </w:p>
    <w:p w14:paraId="5A5CDEFD" w14:textId="7D20833E" w:rsidR="78A7A114" w:rsidRDefault="78A7A114" w:rsidP="09CDB0C2">
      <w:pPr>
        <w:rPr>
          <w:rFonts w:eastAsiaTheme="minorEastAsia"/>
          <w:color w:val="000000" w:themeColor="text1"/>
          <w:sz w:val="24"/>
          <w:szCs w:val="24"/>
        </w:rPr>
      </w:pPr>
      <w:r w:rsidRPr="09CDB0C2">
        <w:rPr>
          <w:rFonts w:eastAsiaTheme="minorEastAsia"/>
          <w:color w:val="000000" w:themeColor="text1"/>
          <w:sz w:val="24"/>
          <w:szCs w:val="24"/>
        </w:rPr>
        <w:t>Department of Education and Science (DES). (1975). Outdoor Education – Dartington Conference Report N496. London: HMSO.</w:t>
      </w:r>
    </w:p>
    <w:p w14:paraId="02B9B160" w14:textId="102B3497" w:rsidR="18D2089A" w:rsidRDefault="18D2089A" w:rsidP="54CB2711">
      <w:pPr>
        <w:rPr>
          <w:rFonts w:ascii="Calibri" w:eastAsia="Calibri" w:hAnsi="Calibri" w:cs="Calibri"/>
          <w:sz w:val="24"/>
          <w:szCs w:val="24"/>
        </w:rPr>
      </w:pPr>
      <w:r w:rsidRPr="09CDB0C2">
        <w:rPr>
          <w:rFonts w:eastAsiaTheme="minorEastAsia"/>
          <w:color w:val="000000" w:themeColor="text1"/>
          <w:sz w:val="24"/>
          <w:szCs w:val="24"/>
        </w:rPr>
        <w:t>Department for Education</w:t>
      </w:r>
      <w:r w:rsidR="708C08F9" w:rsidRPr="09CDB0C2">
        <w:rPr>
          <w:rFonts w:eastAsiaTheme="minorEastAsia"/>
          <w:color w:val="000000" w:themeColor="text1"/>
          <w:sz w:val="24"/>
          <w:szCs w:val="24"/>
        </w:rPr>
        <w:t xml:space="preserve"> (DfE)</w:t>
      </w:r>
      <w:r w:rsidRPr="09CDB0C2">
        <w:rPr>
          <w:rFonts w:eastAsiaTheme="minorEastAsia"/>
          <w:color w:val="000000" w:themeColor="text1"/>
          <w:sz w:val="24"/>
          <w:szCs w:val="24"/>
        </w:rPr>
        <w:t xml:space="preserve"> (2012)</w:t>
      </w:r>
      <w:r w:rsidRPr="09CDB0C2">
        <w:rPr>
          <w:rFonts w:eastAsiaTheme="minorEastAsia"/>
          <w:i/>
          <w:iCs/>
          <w:color w:val="000000" w:themeColor="text1"/>
          <w:sz w:val="24"/>
          <w:szCs w:val="24"/>
        </w:rPr>
        <w:t xml:space="preserve"> Physical education programmes of study: key stages 3 and 4.</w:t>
      </w:r>
      <w:r w:rsidR="3F574587" w:rsidRPr="09CDB0C2">
        <w:rPr>
          <w:rFonts w:eastAsiaTheme="minorEastAsia"/>
          <w:color w:val="000000" w:themeColor="text1"/>
          <w:sz w:val="24"/>
          <w:szCs w:val="24"/>
        </w:rPr>
        <w:t xml:space="preserve"> </w:t>
      </w:r>
      <w:r w:rsidR="3F574587" w:rsidRPr="09CDB0C2">
        <w:rPr>
          <w:rFonts w:ascii="Calibri" w:eastAsia="Calibri" w:hAnsi="Calibri" w:cs="Calibri"/>
          <w:i/>
          <w:iCs/>
          <w:sz w:val="24"/>
          <w:szCs w:val="24"/>
        </w:rPr>
        <w:t>GOV.UK</w:t>
      </w:r>
      <w:r w:rsidR="3F574587" w:rsidRPr="09CDB0C2">
        <w:rPr>
          <w:rFonts w:ascii="Calibri" w:eastAsia="Calibri" w:hAnsi="Calibri" w:cs="Calibri"/>
          <w:sz w:val="24"/>
          <w:szCs w:val="24"/>
        </w:rPr>
        <w:t xml:space="preserve">. Available at: </w:t>
      </w:r>
      <w:hyperlink r:id="rId7">
        <w:r w:rsidR="3F574587" w:rsidRPr="09CDB0C2">
          <w:rPr>
            <w:rStyle w:val="Hyperlink"/>
            <w:rFonts w:ascii="Calibri" w:eastAsia="Calibri" w:hAnsi="Calibri" w:cs="Calibri"/>
            <w:sz w:val="24"/>
            <w:szCs w:val="24"/>
          </w:rPr>
          <w:t>https://www.gov.uk/government/publications/national-curriculum-in-england-physical-education-programmes-of-study</w:t>
        </w:r>
      </w:hyperlink>
      <w:r w:rsidR="3F574587" w:rsidRPr="09CDB0C2">
        <w:rPr>
          <w:rFonts w:ascii="Calibri" w:eastAsia="Calibri" w:hAnsi="Calibri" w:cs="Calibri"/>
          <w:sz w:val="24"/>
          <w:szCs w:val="24"/>
        </w:rPr>
        <w:t xml:space="preserve"> (Accessed: November 2, 2022).</w:t>
      </w:r>
    </w:p>
    <w:p w14:paraId="0CE71955" w14:textId="77070F7B" w:rsidR="3BA238D1" w:rsidRDefault="1F0E2D75" w:rsidP="09CDB0C2">
      <w:pPr>
        <w:rPr>
          <w:rFonts w:eastAsiaTheme="minorEastAsia"/>
          <w:color w:val="000000" w:themeColor="text1"/>
          <w:sz w:val="24"/>
          <w:szCs w:val="24"/>
        </w:rPr>
      </w:pPr>
      <w:r w:rsidRPr="09CDB0C2">
        <w:rPr>
          <w:rFonts w:eastAsiaTheme="minorEastAsia"/>
          <w:color w:val="000000" w:themeColor="text1"/>
          <w:sz w:val="24"/>
          <w:szCs w:val="24"/>
        </w:rPr>
        <w:t xml:space="preserve">Fetsu, D., (2003) Value Pluralism and Outdoor Adventure Education. In H. Brown &amp; B. Humberstone (Eds.) </w:t>
      </w:r>
      <w:r w:rsidRPr="09CDB0C2">
        <w:rPr>
          <w:rFonts w:eastAsiaTheme="minorEastAsia"/>
          <w:i/>
          <w:iCs/>
          <w:color w:val="000000" w:themeColor="text1"/>
          <w:sz w:val="24"/>
          <w:szCs w:val="24"/>
        </w:rPr>
        <w:t xml:space="preserve">Whose journeys: </w:t>
      </w:r>
      <w:r w:rsidRPr="09CDB0C2">
        <w:rPr>
          <w:rFonts w:ascii="Calibri" w:eastAsia="Calibri" w:hAnsi="Calibri" w:cs="Calibri"/>
          <w:i/>
          <w:iCs/>
          <w:sz w:val="24"/>
          <w:szCs w:val="24"/>
        </w:rPr>
        <w:t>The outdoors and adventure as social &amp; cultural phenomena</w:t>
      </w:r>
      <w:r w:rsidRPr="09CDB0C2">
        <w:rPr>
          <w:rFonts w:ascii="Calibri" w:eastAsia="Calibri" w:hAnsi="Calibri" w:cs="Calibri"/>
          <w:sz w:val="24"/>
          <w:szCs w:val="24"/>
        </w:rPr>
        <w:t xml:space="preserve"> </w:t>
      </w:r>
      <w:r w:rsidRPr="09CDB0C2">
        <w:rPr>
          <w:rFonts w:eastAsiaTheme="minorEastAsia"/>
          <w:color w:val="000000" w:themeColor="text1"/>
          <w:sz w:val="24"/>
          <w:szCs w:val="24"/>
        </w:rPr>
        <w:t xml:space="preserve">pp.115-130. Penrith: IOL </w:t>
      </w:r>
    </w:p>
    <w:p w14:paraId="0946096C" w14:textId="2FD0266B" w:rsidR="3BA238D1" w:rsidRDefault="7B98ED9A" w:rsidP="09CDB0C2">
      <w:pPr>
        <w:rPr>
          <w:rFonts w:eastAsiaTheme="minorEastAsia"/>
          <w:color w:val="000000" w:themeColor="text1"/>
          <w:sz w:val="24"/>
          <w:szCs w:val="24"/>
        </w:rPr>
      </w:pPr>
      <w:r w:rsidRPr="09CDB0C2">
        <w:rPr>
          <w:rFonts w:eastAsiaTheme="minorEastAsia"/>
          <w:color w:val="000000" w:themeColor="text1"/>
          <w:sz w:val="24"/>
          <w:szCs w:val="24"/>
        </w:rPr>
        <w:t>Gilbertson, K., Bates, T., McLaughlin, T., and Ewert, A., (2006)</w:t>
      </w:r>
      <w:r w:rsidR="5AEB6033" w:rsidRPr="09CDB0C2">
        <w:rPr>
          <w:rFonts w:eastAsiaTheme="minorEastAsia"/>
          <w:color w:val="000000" w:themeColor="text1"/>
          <w:sz w:val="24"/>
          <w:szCs w:val="24"/>
        </w:rPr>
        <w:t xml:space="preserve"> </w:t>
      </w:r>
      <w:r w:rsidR="5AEB6033" w:rsidRPr="09CDB0C2">
        <w:rPr>
          <w:rFonts w:eastAsiaTheme="minorEastAsia"/>
          <w:i/>
          <w:iCs/>
          <w:color w:val="000000" w:themeColor="text1"/>
          <w:sz w:val="24"/>
          <w:szCs w:val="24"/>
        </w:rPr>
        <w:t>Outdoor Education: Methods and Strategies</w:t>
      </w:r>
      <w:r w:rsidR="5AEB6033" w:rsidRPr="09CDB0C2">
        <w:rPr>
          <w:rFonts w:eastAsiaTheme="minorEastAsia"/>
          <w:color w:val="000000" w:themeColor="text1"/>
          <w:sz w:val="24"/>
          <w:szCs w:val="24"/>
        </w:rPr>
        <w:t>. Champaign, IL: Human Kinetics.</w:t>
      </w:r>
    </w:p>
    <w:p w14:paraId="53C06067" w14:textId="463A31E2" w:rsidR="3BA238D1" w:rsidRDefault="3BA238D1" w:rsidP="2970AE36">
      <w:pPr>
        <w:rPr>
          <w:rFonts w:eastAsiaTheme="minorEastAsia"/>
          <w:color w:val="000000" w:themeColor="text1"/>
          <w:sz w:val="24"/>
          <w:szCs w:val="24"/>
        </w:rPr>
      </w:pPr>
      <w:r w:rsidRPr="09CDB0C2">
        <w:rPr>
          <w:rFonts w:eastAsiaTheme="minorEastAsia"/>
          <w:color w:val="000000" w:themeColor="text1"/>
          <w:sz w:val="24"/>
          <w:szCs w:val="24"/>
        </w:rPr>
        <w:t xml:space="preserve">Higgins, P., </w:t>
      </w:r>
      <w:r w:rsidR="54A12D8F" w:rsidRPr="09CDB0C2">
        <w:rPr>
          <w:rFonts w:eastAsiaTheme="minorEastAsia"/>
          <w:color w:val="000000" w:themeColor="text1"/>
          <w:sz w:val="24"/>
          <w:szCs w:val="24"/>
        </w:rPr>
        <w:t>and</w:t>
      </w:r>
      <w:r w:rsidRPr="09CDB0C2">
        <w:rPr>
          <w:rFonts w:eastAsiaTheme="minorEastAsia"/>
          <w:color w:val="000000" w:themeColor="text1"/>
          <w:sz w:val="24"/>
          <w:szCs w:val="24"/>
        </w:rPr>
        <w:t xml:space="preserve"> Loynes, C.</w:t>
      </w:r>
      <w:r w:rsidR="27FFB2CF" w:rsidRPr="09CDB0C2">
        <w:rPr>
          <w:rFonts w:eastAsiaTheme="minorEastAsia"/>
          <w:color w:val="000000" w:themeColor="text1"/>
          <w:sz w:val="24"/>
          <w:szCs w:val="24"/>
        </w:rPr>
        <w:t xml:space="preserve">, </w:t>
      </w:r>
      <w:r w:rsidRPr="09CDB0C2">
        <w:rPr>
          <w:rFonts w:eastAsiaTheme="minorEastAsia"/>
          <w:color w:val="000000" w:themeColor="text1"/>
          <w:sz w:val="24"/>
          <w:szCs w:val="24"/>
        </w:rPr>
        <w:t xml:space="preserve">(1997) On the nature of outdoor education. In P. Higgins, C. Loynes &amp; N. Crowther (Eds.), </w:t>
      </w:r>
      <w:r w:rsidRPr="09CDB0C2">
        <w:rPr>
          <w:rFonts w:eastAsiaTheme="minorEastAsia"/>
          <w:i/>
          <w:iCs/>
          <w:color w:val="000000" w:themeColor="text1"/>
          <w:sz w:val="24"/>
          <w:szCs w:val="24"/>
        </w:rPr>
        <w:t>A guide for outdoor educators in Scotland</w:t>
      </w:r>
      <w:r w:rsidRPr="09CDB0C2">
        <w:rPr>
          <w:rFonts w:eastAsiaTheme="minorEastAsia"/>
          <w:color w:val="000000" w:themeColor="text1"/>
          <w:sz w:val="24"/>
          <w:szCs w:val="24"/>
        </w:rPr>
        <w:t>. Perth: Scottish Natural Heritage</w:t>
      </w:r>
    </w:p>
    <w:p w14:paraId="2C9EC4F1" w14:textId="38C91CC2" w:rsidR="732CDF83" w:rsidRDefault="574C7C42" w:rsidP="09CDB0C2">
      <w:pPr>
        <w:rPr>
          <w:rFonts w:eastAsiaTheme="minorEastAsia"/>
          <w:color w:val="000000" w:themeColor="text1"/>
          <w:sz w:val="24"/>
          <w:szCs w:val="24"/>
        </w:rPr>
      </w:pPr>
      <w:r w:rsidRPr="09CDB0C2">
        <w:rPr>
          <w:rFonts w:eastAsiaTheme="minorEastAsia"/>
          <w:color w:val="222222"/>
          <w:sz w:val="24"/>
          <w:szCs w:val="24"/>
        </w:rPr>
        <w:lastRenderedPageBreak/>
        <w:t xml:space="preserve">Higgins (2003) </w:t>
      </w:r>
      <w:r w:rsidR="00343AA2">
        <w:rPr>
          <w:rFonts w:eastAsiaTheme="minorEastAsia"/>
          <w:color w:val="222222"/>
          <w:sz w:val="24"/>
          <w:szCs w:val="24"/>
        </w:rPr>
        <w:t>Outdoor Education in the UK: A journey with an uncertain destination</w:t>
      </w:r>
      <w:r w:rsidR="00D5173B">
        <w:rPr>
          <w:rFonts w:eastAsiaTheme="minorEastAsia"/>
          <w:color w:val="222222"/>
          <w:sz w:val="24"/>
          <w:szCs w:val="24"/>
        </w:rPr>
        <w:t xml:space="preserve">. </w:t>
      </w:r>
      <w:r w:rsidR="00123578" w:rsidRPr="09CDB0C2">
        <w:rPr>
          <w:rFonts w:eastAsiaTheme="minorEastAsia"/>
          <w:color w:val="000000" w:themeColor="text1"/>
          <w:sz w:val="24"/>
          <w:szCs w:val="24"/>
        </w:rPr>
        <w:t xml:space="preserve">In H. Brown &amp; B. Humberstone (Eds.) </w:t>
      </w:r>
      <w:r w:rsidR="00123578" w:rsidRPr="09CDB0C2">
        <w:rPr>
          <w:rFonts w:eastAsiaTheme="minorEastAsia"/>
          <w:i/>
          <w:iCs/>
          <w:color w:val="000000" w:themeColor="text1"/>
          <w:sz w:val="24"/>
          <w:szCs w:val="24"/>
        </w:rPr>
        <w:t xml:space="preserve">Whose journeys: </w:t>
      </w:r>
      <w:r w:rsidR="00123578" w:rsidRPr="09CDB0C2">
        <w:rPr>
          <w:rFonts w:ascii="Calibri" w:eastAsia="Calibri" w:hAnsi="Calibri" w:cs="Calibri"/>
          <w:i/>
          <w:iCs/>
          <w:sz w:val="24"/>
          <w:szCs w:val="24"/>
        </w:rPr>
        <w:t>The outdoors and adventure as social &amp; cultural phenomena</w:t>
      </w:r>
      <w:r w:rsidR="00123578" w:rsidRPr="09CDB0C2">
        <w:rPr>
          <w:rFonts w:ascii="Calibri" w:eastAsia="Calibri" w:hAnsi="Calibri" w:cs="Calibri"/>
          <w:sz w:val="24"/>
          <w:szCs w:val="24"/>
        </w:rPr>
        <w:t xml:space="preserve"> </w:t>
      </w:r>
      <w:r w:rsidR="00123578" w:rsidRPr="09CDB0C2">
        <w:rPr>
          <w:rFonts w:eastAsiaTheme="minorEastAsia"/>
          <w:color w:val="000000" w:themeColor="text1"/>
          <w:sz w:val="24"/>
          <w:szCs w:val="24"/>
        </w:rPr>
        <w:t>pp.115-130. Penrith: IOL</w:t>
      </w:r>
    </w:p>
    <w:p w14:paraId="30C1C9B3" w14:textId="46CF8D45" w:rsidR="732CDF83" w:rsidRDefault="732CDF83" w:rsidP="2970AE36">
      <w:pPr>
        <w:rPr>
          <w:rFonts w:eastAsiaTheme="minorEastAsia"/>
          <w:color w:val="000000" w:themeColor="text1"/>
          <w:sz w:val="24"/>
          <w:szCs w:val="24"/>
        </w:rPr>
      </w:pPr>
      <w:r w:rsidRPr="09CDB0C2">
        <w:rPr>
          <w:rFonts w:eastAsiaTheme="minorEastAsia"/>
          <w:color w:val="000000" w:themeColor="text1"/>
          <w:sz w:val="24"/>
          <w:szCs w:val="24"/>
        </w:rPr>
        <w:t xml:space="preserve">Hopkins, D., </w:t>
      </w:r>
      <w:r w:rsidR="42ADF988" w:rsidRPr="09CDB0C2">
        <w:rPr>
          <w:rFonts w:eastAsiaTheme="minorEastAsia"/>
          <w:color w:val="000000" w:themeColor="text1"/>
          <w:sz w:val="24"/>
          <w:szCs w:val="24"/>
        </w:rPr>
        <w:t>and</w:t>
      </w:r>
      <w:r w:rsidRPr="09CDB0C2">
        <w:rPr>
          <w:rFonts w:eastAsiaTheme="minorEastAsia"/>
          <w:color w:val="000000" w:themeColor="text1"/>
          <w:sz w:val="24"/>
          <w:szCs w:val="24"/>
        </w:rPr>
        <w:t xml:space="preserve"> Putnam, R. (1993). </w:t>
      </w:r>
      <w:r w:rsidRPr="09CDB0C2">
        <w:rPr>
          <w:rFonts w:eastAsiaTheme="minorEastAsia"/>
          <w:i/>
          <w:iCs/>
          <w:color w:val="000000" w:themeColor="text1"/>
          <w:sz w:val="24"/>
          <w:szCs w:val="24"/>
        </w:rPr>
        <w:t>Personal Growth Through Adventure</w:t>
      </w:r>
      <w:r w:rsidRPr="09CDB0C2">
        <w:rPr>
          <w:rFonts w:eastAsiaTheme="minorEastAsia"/>
          <w:color w:val="000000" w:themeColor="text1"/>
          <w:sz w:val="24"/>
          <w:szCs w:val="24"/>
        </w:rPr>
        <w:t>. London: David Fulton</w:t>
      </w:r>
    </w:p>
    <w:p w14:paraId="2038465A" w14:textId="044A2C1C" w:rsidR="00AD0B99" w:rsidRDefault="34922198" w:rsidP="7054CFFF">
      <w:pPr>
        <w:rPr>
          <w:rFonts w:eastAsiaTheme="minorEastAsia"/>
          <w:color w:val="000000" w:themeColor="text1"/>
          <w:sz w:val="24"/>
          <w:szCs w:val="24"/>
        </w:rPr>
      </w:pPr>
      <w:r w:rsidRPr="09CDB0C2">
        <w:rPr>
          <w:rFonts w:eastAsiaTheme="minorEastAsia"/>
          <w:color w:val="000000" w:themeColor="text1"/>
          <w:sz w:val="24"/>
          <w:szCs w:val="24"/>
        </w:rPr>
        <w:t xml:space="preserve">Humberstone, B., (2000) The ‘outdoor industry’ as social and educational phenomena: Gender and outdoor adventure/education. </w:t>
      </w:r>
      <w:r w:rsidRPr="09CDB0C2">
        <w:rPr>
          <w:rFonts w:eastAsiaTheme="minorEastAsia"/>
          <w:i/>
          <w:iCs/>
          <w:color w:val="000000" w:themeColor="text1"/>
          <w:sz w:val="24"/>
          <w:szCs w:val="24"/>
        </w:rPr>
        <w:t>Journal of Adventure Education &amp; Outdoor Learning,</w:t>
      </w:r>
      <w:r w:rsidRPr="09CDB0C2">
        <w:rPr>
          <w:rFonts w:eastAsiaTheme="minorEastAsia"/>
          <w:color w:val="000000" w:themeColor="text1"/>
          <w:sz w:val="24"/>
          <w:szCs w:val="24"/>
        </w:rPr>
        <w:t xml:space="preserve"> 1(1), pp.</w:t>
      </w:r>
      <w:r w:rsidR="4EC39756" w:rsidRPr="09CDB0C2">
        <w:rPr>
          <w:rFonts w:eastAsiaTheme="minorEastAsia"/>
          <w:color w:val="000000" w:themeColor="text1"/>
          <w:sz w:val="24"/>
          <w:szCs w:val="24"/>
        </w:rPr>
        <w:t xml:space="preserve"> </w:t>
      </w:r>
      <w:r w:rsidRPr="09CDB0C2">
        <w:rPr>
          <w:rFonts w:eastAsiaTheme="minorEastAsia"/>
          <w:color w:val="000000" w:themeColor="text1"/>
          <w:sz w:val="24"/>
          <w:szCs w:val="24"/>
        </w:rPr>
        <w:t>21-35</w:t>
      </w:r>
      <w:r w:rsidRPr="09CDB0C2">
        <w:rPr>
          <w:rFonts w:eastAsiaTheme="minorEastAsia"/>
          <w:b/>
          <w:bCs/>
          <w:color w:val="000000" w:themeColor="text1"/>
          <w:sz w:val="24"/>
          <w:szCs w:val="24"/>
        </w:rPr>
        <w:t>.</w:t>
      </w:r>
      <w:r w:rsidR="35DDC46A" w:rsidRPr="09CDB0C2">
        <w:rPr>
          <w:rFonts w:eastAsiaTheme="minorEastAsia"/>
          <w:color w:val="000000" w:themeColor="text1"/>
          <w:sz w:val="24"/>
          <w:szCs w:val="24"/>
        </w:rPr>
        <w:t xml:space="preserve"> </w:t>
      </w:r>
    </w:p>
    <w:p w14:paraId="3A462FBE" w14:textId="7584C3C8" w:rsidR="00AD0B99" w:rsidRDefault="35DDC46A" w:rsidP="47D05FF8">
      <w:pPr>
        <w:rPr>
          <w:rFonts w:eastAsiaTheme="minorEastAsia"/>
          <w:i/>
          <w:iCs/>
          <w:color w:val="000000" w:themeColor="text1"/>
          <w:sz w:val="24"/>
          <w:szCs w:val="24"/>
        </w:rPr>
      </w:pPr>
      <w:r w:rsidRPr="47D05FF8">
        <w:rPr>
          <w:rFonts w:eastAsiaTheme="minorEastAsia"/>
          <w:color w:val="000000" w:themeColor="text1"/>
          <w:sz w:val="24"/>
          <w:szCs w:val="24"/>
        </w:rPr>
        <w:t xml:space="preserve">Jucker, R. and von Au, J., (2022) </w:t>
      </w:r>
      <w:r w:rsidRPr="47D05FF8">
        <w:rPr>
          <w:rFonts w:eastAsiaTheme="minorEastAsia"/>
          <w:i/>
          <w:iCs/>
          <w:color w:val="000000" w:themeColor="text1"/>
          <w:sz w:val="24"/>
          <w:szCs w:val="24"/>
        </w:rPr>
        <w:t xml:space="preserve">High-Quality Outdoor Learning: Evidence-based Education Outside the Classroom for Children, </w:t>
      </w:r>
      <w:r w:rsidR="007773D7" w:rsidRPr="47D05FF8">
        <w:rPr>
          <w:rFonts w:eastAsiaTheme="minorEastAsia"/>
          <w:i/>
          <w:iCs/>
          <w:color w:val="000000" w:themeColor="text1"/>
          <w:sz w:val="24"/>
          <w:szCs w:val="24"/>
        </w:rPr>
        <w:t>Teachers,</w:t>
      </w:r>
      <w:r w:rsidRPr="47D05FF8">
        <w:rPr>
          <w:rFonts w:eastAsiaTheme="minorEastAsia"/>
          <w:i/>
          <w:iCs/>
          <w:color w:val="000000" w:themeColor="text1"/>
          <w:sz w:val="24"/>
          <w:szCs w:val="24"/>
        </w:rPr>
        <w:t xml:space="preserve"> and Society. </w:t>
      </w:r>
      <w:r w:rsidR="0BD564F2" w:rsidRPr="47D05FF8">
        <w:rPr>
          <w:rFonts w:eastAsiaTheme="minorEastAsia"/>
          <w:color w:val="000000" w:themeColor="text1"/>
          <w:sz w:val="24"/>
          <w:szCs w:val="24"/>
        </w:rPr>
        <w:t>Switzerland: Springer</w:t>
      </w:r>
    </w:p>
    <w:p w14:paraId="12B9BCB4" w14:textId="468C12D1" w:rsidR="73A08DA6" w:rsidRDefault="73A08DA6" w:rsidP="47D05FF8">
      <w:pPr>
        <w:rPr>
          <w:rFonts w:eastAsiaTheme="minorEastAsia"/>
          <w:color w:val="000000" w:themeColor="text1"/>
          <w:sz w:val="24"/>
          <w:szCs w:val="24"/>
        </w:rPr>
      </w:pPr>
      <w:r w:rsidRPr="47D05FF8">
        <w:rPr>
          <w:rFonts w:eastAsiaTheme="minorEastAsia"/>
          <w:color w:val="000000" w:themeColor="text1"/>
          <w:sz w:val="24"/>
          <w:szCs w:val="24"/>
        </w:rPr>
        <w:t xml:space="preserve">Leather, M., </w:t>
      </w:r>
      <w:r w:rsidR="3CE843C8" w:rsidRPr="47D05FF8">
        <w:rPr>
          <w:rFonts w:eastAsiaTheme="minorEastAsia"/>
          <w:color w:val="000000" w:themeColor="text1"/>
          <w:sz w:val="24"/>
          <w:szCs w:val="24"/>
        </w:rPr>
        <w:t>and</w:t>
      </w:r>
      <w:r w:rsidRPr="47D05FF8">
        <w:rPr>
          <w:rFonts w:eastAsiaTheme="minorEastAsia"/>
          <w:color w:val="000000" w:themeColor="text1"/>
          <w:sz w:val="24"/>
          <w:szCs w:val="24"/>
        </w:rPr>
        <w:t xml:space="preserve"> Porter, S. (2006) An outdoor evolution: Changing names, changing contexts, constant values. In B. Humberstone &amp; H. Brown (Eds.), S</w:t>
      </w:r>
      <w:r w:rsidRPr="47D05FF8">
        <w:rPr>
          <w:rFonts w:eastAsiaTheme="minorEastAsia"/>
          <w:i/>
          <w:iCs/>
          <w:color w:val="000000" w:themeColor="text1"/>
          <w:sz w:val="24"/>
          <w:szCs w:val="24"/>
        </w:rPr>
        <w:t>haping the Profession Through Higher Education</w:t>
      </w:r>
      <w:r w:rsidRPr="47D05FF8">
        <w:rPr>
          <w:rFonts w:eastAsiaTheme="minorEastAsia"/>
          <w:color w:val="000000" w:themeColor="text1"/>
          <w:sz w:val="24"/>
          <w:szCs w:val="24"/>
        </w:rPr>
        <w:t>. Penrith: Institute for Outdoor Learning</w:t>
      </w:r>
    </w:p>
    <w:p w14:paraId="04E8660D" w14:textId="143FB558" w:rsidR="3A1FB24A" w:rsidRDefault="3A1FB24A" w:rsidP="7019579D">
      <w:pPr>
        <w:rPr>
          <w:rFonts w:eastAsiaTheme="minorEastAsia"/>
          <w:color w:val="000000" w:themeColor="text1"/>
          <w:sz w:val="24"/>
          <w:szCs w:val="24"/>
        </w:rPr>
      </w:pPr>
      <w:r w:rsidRPr="47D05FF8">
        <w:rPr>
          <w:rFonts w:eastAsiaTheme="minorEastAsia"/>
          <w:color w:val="000000" w:themeColor="text1"/>
          <w:sz w:val="24"/>
          <w:szCs w:val="24"/>
        </w:rPr>
        <w:t xml:space="preserve">Leather, M., (2018) Outdoor education in the National Curriculum: the shifting sands in formal education. In </w:t>
      </w:r>
      <w:r w:rsidR="3849769C" w:rsidRPr="47D05FF8">
        <w:rPr>
          <w:rFonts w:eastAsiaTheme="minorEastAsia"/>
          <w:color w:val="000000" w:themeColor="text1"/>
          <w:sz w:val="24"/>
          <w:szCs w:val="24"/>
        </w:rPr>
        <w:t>P. Becker, C. Loynes, B. Humberstone &amp; J. Schirp (Eds.)</w:t>
      </w:r>
      <w:r w:rsidR="7087C569" w:rsidRPr="47D05FF8">
        <w:rPr>
          <w:rFonts w:eastAsiaTheme="minorEastAsia"/>
          <w:color w:val="000000" w:themeColor="text1"/>
          <w:sz w:val="24"/>
          <w:szCs w:val="24"/>
        </w:rPr>
        <w:t xml:space="preserve"> </w:t>
      </w:r>
      <w:r w:rsidRPr="47D05FF8">
        <w:rPr>
          <w:rFonts w:eastAsiaTheme="minorEastAsia"/>
          <w:i/>
          <w:iCs/>
          <w:color w:val="000000" w:themeColor="text1"/>
          <w:sz w:val="24"/>
          <w:szCs w:val="24"/>
        </w:rPr>
        <w:t>The changing world of outdoor learning in Europe</w:t>
      </w:r>
      <w:r w:rsidRPr="47D05FF8">
        <w:rPr>
          <w:rFonts w:eastAsiaTheme="minorEastAsia"/>
          <w:color w:val="000000" w:themeColor="text1"/>
          <w:sz w:val="24"/>
          <w:szCs w:val="24"/>
        </w:rPr>
        <w:t xml:space="preserve"> (pp. 179-193). Routledg</w:t>
      </w:r>
      <w:r w:rsidR="20C914FD" w:rsidRPr="47D05FF8">
        <w:rPr>
          <w:rFonts w:eastAsiaTheme="minorEastAsia"/>
          <w:color w:val="000000" w:themeColor="text1"/>
          <w:sz w:val="24"/>
          <w:szCs w:val="24"/>
        </w:rPr>
        <w:t>e</w:t>
      </w:r>
    </w:p>
    <w:p w14:paraId="3B6A975B" w14:textId="360A6986" w:rsidR="220A8FD9" w:rsidRDefault="220A8FD9" w:rsidP="47D05FF8">
      <w:pPr>
        <w:rPr>
          <w:rFonts w:eastAsiaTheme="minorEastAsia"/>
          <w:color w:val="000000" w:themeColor="text1"/>
          <w:sz w:val="24"/>
          <w:szCs w:val="24"/>
        </w:rPr>
      </w:pPr>
      <w:r w:rsidRPr="09CDB0C2">
        <w:rPr>
          <w:rFonts w:eastAsiaTheme="minorEastAsia"/>
          <w:color w:val="000000" w:themeColor="text1"/>
          <w:sz w:val="24"/>
          <w:szCs w:val="24"/>
        </w:rPr>
        <w:t xml:space="preserve">Leather, M. and Thorsteinsson, J.F., </w:t>
      </w:r>
      <w:r w:rsidR="4CABF6D2" w:rsidRPr="09CDB0C2">
        <w:rPr>
          <w:rFonts w:eastAsiaTheme="minorEastAsia"/>
          <w:color w:val="000000" w:themeColor="text1"/>
          <w:sz w:val="24"/>
          <w:szCs w:val="24"/>
        </w:rPr>
        <w:t>(</w:t>
      </w:r>
      <w:r w:rsidRPr="09CDB0C2">
        <w:rPr>
          <w:rFonts w:eastAsiaTheme="minorEastAsia"/>
          <w:color w:val="000000" w:themeColor="text1"/>
          <w:sz w:val="24"/>
          <w:szCs w:val="24"/>
        </w:rPr>
        <w:t>2021</w:t>
      </w:r>
      <w:r w:rsidR="6899B084" w:rsidRPr="09CDB0C2">
        <w:rPr>
          <w:rFonts w:eastAsiaTheme="minorEastAsia"/>
          <w:color w:val="000000" w:themeColor="text1"/>
          <w:sz w:val="24"/>
          <w:szCs w:val="24"/>
        </w:rPr>
        <w:t>)</w:t>
      </w:r>
      <w:r w:rsidRPr="09CDB0C2">
        <w:rPr>
          <w:rFonts w:eastAsiaTheme="minorEastAsia"/>
          <w:color w:val="000000" w:themeColor="text1"/>
          <w:sz w:val="24"/>
          <w:szCs w:val="24"/>
        </w:rPr>
        <w:t xml:space="preserve"> Developing a Sense of Place. In </w:t>
      </w:r>
      <w:r w:rsidR="2E184521" w:rsidRPr="09CDB0C2">
        <w:rPr>
          <w:rFonts w:eastAsiaTheme="minorEastAsia"/>
          <w:color w:val="000000" w:themeColor="text1"/>
          <w:sz w:val="24"/>
          <w:szCs w:val="24"/>
        </w:rPr>
        <w:t>G. Thomas, J. Dyment &amp; H. Prince</w:t>
      </w:r>
      <w:r w:rsidR="0D6AB7BA" w:rsidRPr="09CDB0C2">
        <w:rPr>
          <w:rFonts w:eastAsiaTheme="minorEastAsia"/>
          <w:color w:val="000000" w:themeColor="text1"/>
          <w:sz w:val="24"/>
          <w:szCs w:val="24"/>
        </w:rPr>
        <w:t xml:space="preserve"> </w:t>
      </w:r>
      <w:r w:rsidRPr="09CDB0C2">
        <w:rPr>
          <w:rFonts w:eastAsiaTheme="minorEastAsia"/>
          <w:color w:val="000000" w:themeColor="text1"/>
          <w:sz w:val="24"/>
          <w:szCs w:val="24"/>
        </w:rPr>
        <w:t>(Eds</w:t>
      </w:r>
      <w:r w:rsidR="42DE0115" w:rsidRPr="09CDB0C2">
        <w:rPr>
          <w:rFonts w:eastAsiaTheme="minorEastAsia"/>
          <w:color w:val="000000" w:themeColor="text1"/>
          <w:sz w:val="24"/>
          <w:szCs w:val="24"/>
        </w:rPr>
        <w:t>.</w:t>
      </w:r>
      <w:r w:rsidRPr="09CDB0C2">
        <w:rPr>
          <w:rFonts w:eastAsiaTheme="minorEastAsia"/>
          <w:color w:val="000000" w:themeColor="text1"/>
          <w:sz w:val="24"/>
          <w:szCs w:val="24"/>
        </w:rPr>
        <w:t>)</w:t>
      </w:r>
      <w:r w:rsidR="6CBD2A52" w:rsidRPr="09CDB0C2">
        <w:rPr>
          <w:rFonts w:eastAsiaTheme="minorEastAsia"/>
          <w:color w:val="000000" w:themeColor="text1"/>
          <w:sz w:val="24"/>
          <w:szCs w:val="24"/>
        </w:rPr>
        <w:t xml:space="preserve">, </w:t>
      </w:r>
      <w:r w:rsidRPr="09CDB0C2">
        <w:rPr>
          <w:rFonts w:eastAsiaTheme="minorEastAsia"/>
          <w:i/>
          <w:iCs/>
          <w:color w:val="000000" w:themeColor="text1"/>
          <w:sz w:val="24"/>
          <w:szCs w:val="24"/>
        </w:rPr>
        <w:t>Outdoor Environmental Education in Higher Education</w:t>
      </w:r>
      <w:r w:rsidRPr="09CDB0C2">
        <w:rPr>
          <w:rFonts w:eastAsiaTheme="minorEastAsia"/>
          <w:color w:val="000000" w:themeColor="text1"/>
          <w:sz w:val="24"/>
          <w:szCs w:val="24"/>
        </w:rPr>
        <w:t xml:space="preserve"> (pp. 51-60). Springer, Cham.</w:t>
      </w:r>
    </w:p>
    <w:p w14:paraId="070F1503" w14:textId="39013D0E" w:rsidR="76DF6519" w:rsidRDefault="76DF6519" w:rsidP="2970AE36">
      <w:pPr>
        <w:rPr>
          <w:rFonts w:eastAsiaTheme="minorEastAsia"/>
          <w:color w:val="000000" w:themeColor="text1"/>
          <w:sz w:val="24"/>
          <w:szCs w:val="24"/>
        </w:rPr>
      </w:pPr>
      <w:r w:rsidRPr="47D05FF8">
        <w:rPr>
          <w:rFonts w:eastAsiaTheme="minorEastAsia"/>
          <w:color w:val="000000" w:themeColor="text1"/>
          <w:sz w:val="24"/>
          <w:szCs w:val="24"/>
        </w:rPr>
        <w:t xml:space="preserve">Loynes, C., (1998) Adventure in a bun. </w:t>
      </w:r>
      <w:r w:rsidRPr="47D05FF8">
        <w:rPr>
          <w:rFonts w:eastAsiaTheme="minorEastAsia"/>
          <w:i/>
          <w:iCs/>
          <w:color w:val="000000" w:themeColor="text1"/>
          <w:sz w:val="24"/>
          <w:szCs w:val="24"/>
        </w:rPr>
        <w:t>Journal of Experiential Education</w:t>
      </w:r>
      <w:r w:rsidRPr="47D05FF8">
        <w:rPr>
          <w:rFonts w:eastAsiaTheme="minorEastAsia"/>
          <w:color w:val="000000" w:themeColor="text1"/>
          <w:sz w:val="24"/>
          <w:szCs w:val="24"/>
        </w:rPr>
        <w:t>, 21(1), pp.35-39.</w:t>
      </w:r>
    </w:p>
    <w:p w14:paraId="6272F49F" w14:textId="29DFBE01" w:rsidR="644F6623" w:rsidRDefault="644F6623" w:rsidP="7019579D">
      <w:pPr>
        <w:rPr>
          <w:rFonts w:eastAsiaTheme="minorEastAsia"/>
          <w:color w:val="000000" w:themeColor="text1"/>
          <w:sz w:val="24"/>
          <w:szCs w:val="24"/>
        </w:rPr>
      </w:pPr>
      <w:r w:rsidRPr="47D05FF8">
        <w:rPr>
          <w:rFonts w:eastAsiaTheme="minorEastAsia"/>
          <w:color w:val="000000" w:themeColor="text1"/>
          <w:sz w:val="24"/>
          <w:szCs w:val="24"/>
        </w:rPr>
        <w:t xml:space="preserve">Loynes, C., (2002) The generative paradigm. </w:t>
      </w:r>
      <w:r w:rsidRPr="47D05FF8">
        <w:rPr>
          <w:rFonts w:eastAsiaTheme="minorEastAsia"/>
          <w:i/>
          <w:iCs/>
          <w:color w:val="000000" w:themeColor="text1"/>
          <w:sz w:val="24"/>
          <w:szCs w:val="24"/>
        </w:rPr>
        <w:t>Journal of Adventure Education &amp; Outdoor Learning</w:t>
      </w:r>
      <w:r w:rsidRPr="47D05FF8">
        <w:rPr>
          <w:rFonts w:eastAsiaTheme="minorEastAsia"/>
          <w:color w:val="000000" w:themeColor="text1"/>
          <w:sz w:val="24"/>
          <w:szCs w:val="24"/>
        </w:rPr>
        <w:t>, 2(2), pp.113-125.</w:t>
      </w:r>
    </w:p>
    <w:p w14:paraId="3BE2B3F7" w14:textId="74A633BF" w:rsidR="73493AAC" w:rsidRDefault="73493AAC" w:rsidP="47D05FF8">
      <w:pPr>
        <w:rPr>
          <w:rFonts w:eastAsiaTheme="minorEastAsia"/>
          <w:color w:val="000000" w:themeColor="text1"/>
          <w:sz w:val="24"/>
          <w:szCs w:val="24"/>
        </w:rPr>
      </w:pPr>
      <w:r w:rsidRPr="47D05FF8">
        <w:rPr>
          <w:rFonts w:eastAsiaTheme="minorEastAsia"/>
          <w:color w:val="000000" w:themeColor="text1"/>
          <w:sz w:val="24"/>
          <w:szCs w:val="24"/>
        </w:rPr>
        <w:t xml:space="preserve">Loynes, C. (2007) Why outdoor learning should get real. In B. Henderson, &amp; N. Vikander (Eds.), </w:t>
      </w:r>
      <w:r w:rsidRPr="47D05FF8">
        <w:rPr>
          <w:rFonts w:eastAsiaTheme="minorEastAsia"/>
          <w:i/>
          <w:iCs/>
          <w:color w:val="000000" w:themeColor="text1"/>
          <w:sz w:val="24"/>
          <w:szCs w:val="24"/>
        </w:rPr>
        <w:t>Nature First.</w:t>
      </w:r>
      <w:r w:rsidRPr="47D05FF8">
        <w:rPr>
          <w:rFonts w:eastAsiaTheme="minorEastAsia"/>
          <w:color w:val="000000" w:themeColor="text1"/>
          <w:sz w:val="24"/>
          <w:szCs w:val="24"/>
        </w:rPr>
        <w:t xml:space="preserve"> Toronto, Canada: Natural Heritage</w:t>
      </w:r>
    </w:p>
    <w:p w14:paraId="03FBBC36" w14:textId="142AD4B8" w:rsidR="620E74AA" w:rsidRDefault="620E74AA" w:rsidP="47D05FF8">
      <w:pPr>
        <w:rPr>
          <w:rFonts w:eastAsiaTheme="minorEastAsia"/>
          <w:color w:val="000000" w:themeColor="text1"/>
          <w:sz w:val="24"/>
          <w:szCs w:val="24"/>
        </w:rPr>
      </w:pPr>
      <w:r w:rsidRPr="47D05FF8">
        <w:rPr>
          <w:rFonts w:eastAsiaTheme="minorEastAsia"/>
          <w:color w:val="000000" w:themeColor="text1"/>
          <w:sz w:val="24"/>
          <w:szCs w:val="24"/>
        </w:rPr>
        <w:t>Loynes, C., (200</w:t>
      </w:r>
      <w:r w:rsidR="231A9B60" w:rsidRPr="47D05FF8">
        <w:rPr>
          <w:rFonts w:eastAsiaTheme="minorEastAsia"/>
          <w:color w:val="000000" w:themeColor="text1"/>
          <w:sz w:val="24"/>
          <w:szCs w:val="24"/>
        </w:rPr>
        <w:t>8</w:t>
      </w:r>
      <w:r w:rsidRPr="47D05FF8">
        <w:rPr>
          <w:rFonts w:eastAsiaTheme="minorEastAsia"/>
          <w:color w:val="000000" w:themeColor="text1"/>
          <w:sz w:val="24"/>
          <w:szCs w:val="24"/>
        </w:rPr>
        <w:t>)</w:t>
      </w:r>
      <w:r w:rsidR="03045C56" w:rsidRPr="47D05FF8">
        <w:rPr>
          <w:rFonts w:eastAsiaTheme="minorEastAsia"/>
          <w:color w:val="000000" w:themeColor="text1"/>
          <w:sz w:val="24"/>
          <w:szCs w:val="24"/>
        </w:rPr>
        <w:t xml:space="preserve"> Social reform, </w:t>
      </w:r>
      <w:r w:rsidR="007773D7" w:rsidRPr="47D05FF8">
        <w:rPr>
          <w:rFonts w:eastAsiaTheme="minorEastAsia"/>
          <w:color w:val="000000" w:themeColor="text1"/>
          <w:sz w:val="24"/>
          <w:szCs w:val="24"/>
        </w:rPr>
        <w:t>militarism,</w:t>
      </w:r>
      <w:r w:rsidR="03045C56" w:rsidRPr="47D05FF8">
        <w:rPr>
          <w:rFonts w:eastAsiaTheme="minorEastAsia"/>
          <w:color w:val="000000" w:themeColor="text1"/>
          <w:sz w:val="24"/>
          <w:szCs w:val="24"/>
        </w:rPr>
        <w:t xml:space="preserve"> and other historical influences on the practice of outdoor education in youth work. In </w:t>
      </w:r>
      <w:r w:rsidR="7F7D9A13" w:rsidRPr="47D05FF8">
        <w:rPr>
          <w:rFonts w:eastAsiaTheme="minorEastAsia"/>
          <w:color w:val="000000" w:themeColor="text1"/>
          <w:sz w:val="24"/>
          <w:szCs w:val="24"/>
        </w:rPr>
        <w:t xml:space="preserve">P. Becker &amp; J. Schirp (Eds) </w:t>
      </w:r>
      <w:r w:rsidR="7F7D9A13" w:rsidRPr="47D05FF8">
        <w:rPr>
          <w:rFonts w:eastAsiaTheme="minorEastAsia"/>
          <w:i/>
          <w:iCs/>
          <w:color w:val="000000" w:themeColor="text1"/>
          <w:sz w:val="24"/>
          <w:szCs w:val="24"/>
        </w:rPr>
        <w:t>Other Ways of learning</w:t>
      </w:r>
      <w:r w:rsidR="7109031C" w:rsidRPr="47D05FF8">
        <w:rPr>
          <w:rFonts w:eastAsiaTheme="minorEastAsia"/>
          <w:i/>
          <w:iCs/>
          <w:color w:val="000000" w:themeColor="text1"/>
          <w:sz w:val="24"/>
          <w:szCs w:val="24"/>
        </w:rPr>
        <w:t>.</w:t>
      </w:r>
      <w:r w:rsidR="7109031C" w:rsidRPr="47D05FF8">
        <w:rPr>
          <w:rFonts w:eastAsiaTheme="minorEastAsia"/>
          <w:color w:val="000000" w:themeColor="text1"/>
          <w:sz w:val="24"/>
          <w:szCs w:val="24"/>
        </w:rPr>
        <w:t xml:space="preserve"> The European Institute for Outdoor Adventure Education and Experimental Learning</w:t>
      </w:r>
    </w:p>
    <w:p w14:paraId="27AD9E6B" w14:textId="2E96439A" w:rsidR="6818033B" w:rsidRDefault="6818033B" w:rsidP="2970AE36">
      <w:pPr>
        <w:rPr>
          <w:rFonts w:eastAsiaTheme="minorEastAsia"/>
          <w:color w:val="000000" w:themeColor="text1"/>
          <w:sz w:val="24"/>
          <w:szCs w:val="24"/>
        </w:rPr>
      </w:pPr>
      <w:r w:rsidRPr="47D05FF8">
        <w:rPr>
          <w:rFonts w:eastAsiaTheme="minorEastAsia"/>
          <w:color w:val="000000" w:themeColor="text1"/>
          <w:sz w:val="24"/>
          <w:szCs w:val="24"/>
        </w:rPr>
        <w:t xml:space="preserve">Macfarlane, R., (2008) </w:t>
      </w:r>
      <w:r w:rsidRPr="47D05FF8">
        <w:rPr>
          <w:rFonts w:eastAsiaTheme="minorEastAsia"/>
          <w:i/>
          <w:iCs/>
          <w:color w:val="000000" w:themeColor="text1"/>
          <w:sz w:val="24"/>
          <w:szCs w:val="24"/>
        </w:rPr>
        <w:t>Mountains of the Mind: A History of a Fascination.</w:t>
      </w:r>
      <w:r w:rsidRPr="47D05FF8">
        <w:rPr>
          <w:rFonts w:eastAsiaTheme="minorEastAsia"/>
          <w:color w:val="000000" w:themeColor="text1"/>
          <w:sz w:val="24"/>
          <w:szCs w:val="24"/>
        </w:rPr>
        <w:t xml:space="preserve"> Granta.</w:t>
      </w:r>
    </w:p>
    <w:p w14:paraId="78DEAB04" w14:textId="151EA04A" w:rsidR="45A0D786" w:rsidRDefault="45A0D786" w:rsidP="47D05FF8">
      <w:pPr>
        <w:rPr>
          <w:rFonts w:eastAsiaTheme="minorEastAsia"/>
          <w:color w:val="000000" w:themeColor="text1"/>
          <w:sz w:val="24"/>
          <w:szCs w:val="24"/>
        </w:rPr>
      </w:pPr>
      <w:r w:rsidRPr="09CDB0C2">
        <w:rPr>
          <w:rFonts w:eastAsiaTheme="minorEastAsia"/>
          <w:color w:val="000000" w:themeColor="text1"/>
          <w:sz w:val="24"/>
          <w:szCs w:val="24"/>
        </w:rPr>
        <w:t xml:space="preserve">Mannion, G. and Lynch, J., </w:t>
      </w:r>
      <w:r w:rsidR="157E20D4" w:rsidRPr="09CDB0C2">
        <w:rPr>
          <w:rFonts w:eastAsiaTheme="minorEastAsia"/>
          <w:color w:val="000000" w:themeColor="text1"/>
          <w:sz w:val="24"/>
          <w:szCs w:val="24"/>
        </w:rPr>
        <w:t>(</w:t>
      </w:r>
      <w:r w:rsidRPr="09CDB0C2">
        <w:rPr>
          <w:rFonts w:eastAsiaTheme="minorEastAsia"/>
          <w:color w:val="000000" w:themeColor="text1"/>
          <w:sz w:val="24"/>
          <w:szCs w:val="24"/>
        </w:rPr>
        <w:t>2015</w:t>
      </w:r>
      <w:r w:rsidR="0771CAA1" w:rsidRPr="09CDB0C2">
        <w:rPr>
          <w:rFonts w:eastAsiaTheme="minorEastAsia"/>
          <w:color w:val="000000" w:themeColor="text1"/>
          <w:sz w:val="24"/>
          <w:szCs w:val="24"/>
        </w:rPr>
        <w:t>)</w:t>
      </w:r>
      <w:r w:rsidRPr="09CDB0C2">
        <w:rPr>
          <w:rFonts w:eastAsiaTheme="minorEastAsia"/>
          <w:color w:val="000000" w:themeColor="text1"/>
          <w:sz w:val="24"/>
          <w:szCs w:val="24"/>
        </w:rPr>
        <w:t xml:space="preserve"> The primacy of place in education in outdoor settings. In</w:t>
      </w:r>
      <w:r w:rsidR="24F4D81E" w:rsidRPr="09CDB0C2">
        <w:rPr>
          <w:rFonts w:eastAsiaTheme="minorEastAsia"/>
          <w:color w:val="000000" w:themeColor="text1"/>
          <w:sz w:val="24"/>
          <w:szCs w:val="24"/>
        </w:rPr>
        <w:t xml:space="preserve"> B. Humberstone, H. Prince</w:t>
      </w:r>
      <w:r w:rsidRPr="09CDB0C2">
        <w:rPr>
          <w:rFonts w:eastAsiaTheme="minorEastAsia"/>
          <w:color w:val="000000" w:themeColor="text1"/>
          <w:sz w:val="24"/>
          <w:szCs w:val="24"/>
        </w:rPr>
        <w:t xml:space="preserve"> </w:t>
      </w:r>
      <w:r w:rsidR="16AA57EB" w:rsidRPr="09CDB0C2">
        <w:rPr>
          <w:rFonts w:eastAsiaTheme="minorEastAsia"/>
          <w:color w:val="000000" w:themeColor="text1"/>
          <w:sz w:val="24"/>
          <w:szCs w:val="24"/>
        </w:rPr>
        <w:t xml:space="preserve">&amp; K. Henderson (Eds.), </w:t>
      </w:r>
      <w:r w:rsidRPr="09CDB0C2">
        <w:rPr>
          <w:rFonts w:eastAsiaTheme="minorEastAsia"/>
          <w:i/>
          <w:iCs/>
          <w:color w:val="000000" w:themeColor="text1"/>
          <w:sz w:val="24"/>
          <w:szCs w:val="24"/>
        </w:rPr>
        <w:t>Routledge international handbook of outdoor studies</w:t>
      </w:r>
      <w:r w:rsidRPr="09CDB0C2">
        <w:rPr>
          <w:rFonts w:eastAsiaTheme="minorEastAsia"/>
          <w:color w:val="000000" w:themeColor="text1"/>
          <w:sz w:val="24"/>
          <w:szCs w:val="24"/>
        </w:rPr>
        <w:t xml:space="preserve"> (pp. 85-94). Routledge.</w:t>
      </w:r>
    </w:p>
    <w:p w14:paraId="14BBEB53" w14:textId="32E24F9E" w:rsidR="6673AD2C" w:rsidRDefault="6673AD2C" w:rsidP="7019579D">
      <w:pPr>
        <w:rPr>
          <w:rFonts w:eastAsiaTheme="minorEastAsia"/>
          <w:color w:val="000000" w:themeColor="text1"/>
          <w:sz w:val="24"/>
          <w:szCs w:val="24"/>
        </w:rPr>
      </w:pPr>
      <w:r w:rsidRPr="09CDB0C2">
        <w:rPr>
          <w:rFonts w:eastAsiaTheme="minorEastAsia"/>
          <w:color w:val="000000" w:themeColor="text1"/>
          <w:sz w:val="24"/>
          <w:szCs w:val="24"/>
        </w:rPr>
        <w:t>Mortlock, C., (1984)</w:t>
      </w:r>
      <w:r w:rsidR="1AEA7BB1" w:rsidRPr="09CDB0C2">
        <w:rPr>
          <w:rFonts w:eastAsiaTheme="minorEastAsia"/>
          <w:color w:val="000000" w:themeColor="text1"/>
          <w:sz w:val="24"/>
          <w:szCs w:val="24"/>
        </w:rPr>
        <w:t xml:space="preserve"> </w:t>
      </w:r>
      <w:r w:rsidR="1AEA7BB1" w:rsidRPr="09CDB0C2">
        <w:rPr>
          <w:rFonts w:ascii="Calibri" w:eastAsia="Calibri" w:hAnsi="Calibri" w:cs="Calibri"/>
          <w:i/>
          <w:iCs/>
          <w:sz w:val="24"/>
          <w:szCs w:val="24"/>
        </w:rPr>
        <w:t>The Adventure Alternative</w:t>
      </w:r>
      <w:r w:rsidR="1AEA7BB1" w:rsidRPr="09CDB0C2">
        <w:rPr>
          <w:rFonts w:ascii="Calibri" w:eastAsia="Calibri" w:hAnsi="Calibri" w:cs="Calibri"/>
          <w:sz w:val="24"/>
          <w:szCs w:val="24"/>
        </w:rPr>
        <w:t>. Cumbria: Cicerone Press</w:t>
      </w:r>
    </w:p>
    <w:p w14:paraId="4E743059" w14:textId="730F2E60" w:rsidR="4BF4E798" w:rsidRDefault="4BF4E798" w:rsidP="2970AE36">
      <w:pPr>
        <w:rPr>
          <w:rFonts w:eastAsiaTheme="minorEastAsia"/>
          <w:color w:val="000000" w:themeColor="text1"/>
          <w:sz w:val="24"/>
          <w:szCs w:val="24"/>
        </w:rPr>
      </w:pPr>
      <w:r w:rsidRPr="47D05FF8">
        <w:rPr>
          <w:rFonts w:eastAsiaTheme="minorEastAsia"/>
          <w:color w:val="000000" w:themeColor="text1"/>
          <w:sz w:val="24"/>
          <w:szCs w:val="24"/>
        </w:rPr>
        <w:t xml:space="preserve">Nicol, R., </w:t>
      </w:r>
      <w:r w:rsidR="24BD58BB" w:rsidRPr="47D05FF8">
        <w:rPr>
          <w:rFonts w:eastAsiaTheme="minorEastAsia"/>
          <w:color w:val="000000" w:themeColor="text1"/>
          <w:sz w:val="24"/>
          <w:szCs w:val="24"/>
        </w:rPr>
        <w:t>(</w:t>
      </w:r>
      <w:r w:rsidRPr="47D05FF8">
        <w:rPr>
          <w:rFonts w:eastAsiaTheme="minorEastAsia"/>
          <w:color w:val="000000" w:themeColor="text1"/>
          <w:sz w:val="24"/>
          <w:szCs w:val="24"/>
        </w:rPr>
        <w:t>2002</w:t>
      </w:r>
      <w:r w:rsidR="6F086607" w:rsidRPr="47D05FF8">
        <w:rPr>
          <w:rFonts w:eastAsiaTheme="minorEastAsia"/>
          <w:color w:val="000000" w:themeColor="text1"/>
          <w:sz w:val="24"/>
          <w:szCs w:val="24"/>
        </w:rPr>
        <w:t xml:space="preserve">a) </w:t>
      </w:r>
      <w:r w:rsidRPr="47D05FF8">
        <w:rPr>
          <w:rFonts w:eastAsiaTheme="minorEastAsia"/>
          <w:color w:val="000000" w:themeColor="text1"/>
          <w:sz w:val="24"/>
          <w:szCs w:val="24"/>
        </w:rPr>
        <w:t xml:space="preserve">Outdoor education: Research topic or universal value? Part one. </w:t>
      </w:r>
      <w:r w:rsidRPr="47D05FF8">
        <w:rPr>
          <w:rFonts w:eastAsiaTheme="minorEastAsia"/>
          <w:i/>
          <w:iCs/>
          <w:color w:val="000000" w:themeColor="text1"/>
          <w:sz w:val="24"/>
          <w:szCs w:val="24"/>
        </w:rPr>
        <w:t>Journal of Adventure Education &amp; Outdoor Learning</w:t>
      </w:r>
      <w:r w:rsidRPr="47D05FF8">
        <w:rPr>
          <w:rFonts w:eastAsiaTheme="minorEastAsia"/>
          <w:color w:val="000000" w:themeColor="text1"/>
          <w:sz w:val="24"/>
          <w:szCs w:val="24"/>
        </w:rPr>
        <w:t>, 2(1), pp.29-41.</w:t>
      </w:r>
    </w:p>
    <w:p w14:paraId="4BB88F2B" w14:textId="42AC842E" w:rsidR="772AFFDC" w:rsidRDefault="772AFFDC" w:rsidP="2970AE36">
      <w:pPr>
        <w:rPr>
          <w:rFonts w:eastAsiaTheme="minorEastAsia"/>
          <w:color w:val="000000" w:themeColor="text1"/>
          <w:sz w:val="24"/>
          <w:szCs w:val="24"/>
        </w:rPr>
      </w:pPr>
      <w:r w:rsidRPr="47D05FF8">
        <w:rPr>
          <w:rFonts w:eastAsiaTheme="minorEastAsia"/>
          <w:color w:val="000000" w:themeColor="text1"/>
          <w:sz w:val="24"/>
          <w:szCs w:val="24"/>
        </w:rPr>
        <w:lastRenderedPageBreak/>
        <w:t>Nicol, R., (2002</w:t>
      </w:r>
      <w:r w:rsidR="0C2D2911" w:rsidRPr="47D05FF8">
        <w:rPr>
          <w:rFonts w:eastAsiaTheme="minorEastAsia"/>
          <w:color w:val="000000" w:themeColor="text1"/>
          <w:sz w:val="24"/>
          <w:szCs w:val="24"/>
        </w:rPr>
        <w:t>b</w:t>
      </w:r>
      <w:r w:rsidRPr="47D05FF8">
        <w:rPr>
          <w:rFonts w:eastAsiaTheme="minorEastAsia"/>
          <w:color w:val="000000" w:themeColor="text1"/>
          <w:sz w:val="24"/>
          <w:szCs w:val="24"/>
        </w:rPr>
        <w:t>) Outdoor education: Research topic or universal value? Part two.</w:t>
      </w:r>
      <w:r w:rsidRPr="47D05FF8">
        <w:rPr>
          <w:rFonts w:eastAsiaTheme="minorEastAsia"/>
          <w:i/>
          <w:iCs/>
          <w:color w:val="000000" w:themeColor="text1"/>
          <w:sz w:val="24"/>
          <w:szCs w:val="24"/>
        </w:rPr>
        <w:t xml:space="preserve"> Journal of Adventure Education &amp; Outdoor Learning</w:t>
      </w:r>
      <w:r w:rsidRPr="47D05FF8">
        <w:rPr>
          <w:rFonts w:eastAsiaTheme="minorEastAsia"/>
          <w:color w:val="000000" w:themeColor="text1"/>
          <w:sz w:val="24"/>
          <w:szCs w:val="24"/>
        </w:rPr>
        <w:t>, 2(2), pp.85-99.</w:t>
      </w:r>
    </w:p>
    <w:p w14:paraId="542FF582" w14:textId="446D92C0" w:rsidR="4148DC48" w:rsidRDefault="4148DC48" w:rsidP="7019579D">
      <w:pPr>
        <w:rPr>
          <w:rFonts w:eastAsiaTheme="minorEastAsia"/>
          <w:color w:val="000000" w:themeColor="text1"/>
          <w:sz w:val="24"/>
          <w:szCs w:val="24"/>
        </w:rPr>
      </w:pPr>
      <w:r w:rsidRPr="47D05FF8">
        <w:rPr>
          <w:rFonts w:eastAsiaTheme="minorEastAsia"/>
          <w:color w:val="000000" w:themeColor="text1"/>
          <w:sz w:val="24"/>
          <w:szCs w:val="24"/>
        </w:rPr>
        <w:t xml:space="preserve">Nicol, R., (2002c) Outdoor education: Research topic or universal value? Part three. </w:t>
      </w:r>
      <w:r w:rsidRPr="47D05FF8">
        <w:rPr>
          <w:rFonts w:eastAsiaTheme="minorEastAsia"/>
          <w:i/>
          <w:iCs/>
          <w:color w:val="000000" w:themeColor="text1"/>
          <w:sz w:val="24"/>
          <w:szCs w:val="24"/>
        </w:rPr>
        <w:t>Journal of Adventure Education &amp; Outdoor Learning</w:t>
      </w:r>
      <w:r w:rsidRPr="47D05FF8">
        <w:rPr>
          <w:rFonts w:eastAsiaTheme="minorEastAsia"/>
          <w:color w:val="000000" w:themeColor="text1"/>
          <w:sz w:val="24"/>
          <w:szCs w:val="24"/>
        </w:rPr>
        <w:t>, 2(2), pp.85-99</w:t>
      </w:r>
      <w:r w:rsidR="00D63C60" w:rsidRPr="47D05FF8">
        <w:rPr>
          <w:rFonts w:eastAsiaTheme="minorEastAsia"/>
          <w:color w:val="000000" w:themeColor="text1"/>
          <w:sz w:val="24"/>
          <w:szCs w:val="24"/>
        </w:rPr>
        <w:t xml:space="preserve">. </w:t>
      </w:r>
    </w:p>
    <w:p w14:paraId="2BF842CF" w14:textId="0F914254" w:rsidR="6289C90C" w:rsidRDefault="6289C90C" w:rsidP="7019579D">
      <w:pPr>
        <w:rPr>
          <w:rFonts w:eastAsiaTheme="minorEastAsia"/>
          <w:color w:val="000000" w:themeColor="text1"/>
          <w:sz w:val="24"/>
          <w:szCs w:val="24"/>
        </w:rPr>
      </w:pPr>
      <w:r w:rsidRPr="47D05FF8">
        <w:rPr>
          <w:rFonts w:eastAsiaTheme="minorEastAsia"/>
          <w:color w:val="000000" w:themeColor="text1"/>
          <w:sz w:val="24"/>
          <w:szCs w:val="24"/>
        </w:rPr>
        <w:t xml:space="preserve">Nicol, R., (2003) Pillars of knowledge. In H. Brown &amp; B. Humberstone (Eds.) </w:t>
      </w:r>
      <w:r w:rsidRPr="47D05FF8">
        <w:rPr>
          <w:rFonts w:eastAsiaTheme="minorEastAsia"/>
          <w:i/>
          <w:iCs/>
          <w:color w:val="000000" w:themeColor="text1"/>
          <w:sz w:val="24"/>
          <w:szCs w:val="24"/>
        </w:rPr>
        <w:t xml:space="preserve">Whose journeys: </w:t>
      </w:r>
      <w:r w:rsidRPr="47D05FF8">
        <w:rPr>
          <w:rFonts w:ascii="Calibri" w:eastAsia="Calibri" w:hAnsi="Calibri" w:cs="Calibri"/>
          <w:i/>
          <w:iCs/>
          <w:sz w:val="24"/>
          <w:szCs w:val="24"/>
        </w:rPr>
        <w:t>The outdoors and adventure as social &amp; cultural phenomena</w:t>
      </w:r>
      <w:r w:rsidRPr="47D05FF8">
        <w:rPr>
          <w:rFonts w:ascii="Calibri" w:eastAsia="Calibri" w:hAnsi="Calibri" w:cs="Calibri"/>
          <w:sz w:val="24"/>
          <w:szCs w:val="24"/>
        </w:rPr>
        <w:t xml:space="preserve"> </w:t>
      </w:r>
      <w:r w:rsidRPr="47D05FF8">
        <w:rPr>
          <w:rFonts w:eastAsiaTheme="minorEastAsia"/>
          <w:color w:val="000000" w:themeColor="text1"/>
          <w:sz w:val="24"/>
          <w:szCs w:val="24"/>
        </w:rPr>
        <w:t>pp.115-130. Penrith: IOL.</w:t>
      </w:r>
    </w:p>
    <w:p w14:paraId="6E7DD651" w14:textId="4ED867A3" w:rsidR="49D57064" w:rsidRDefault="49D57064" w:rsidP="2970AE36">
      <w:pPr>
        <w:rPr>
          <w:rFonts w:eastAsiaTheme="minorEastAsia"/>
          <w:color w:val="000000" w:themeColor="text1"/>
          <w:sz w:val="24"/>
          <w:szCs w:val="24"/>
        </w:rPr>
      </w:pPr>
      <w:r w:rsidRPr="47D05FF8">
        <w:rPr>
          <w:rFonts w:eastAsiaTheme="minorEastAsia"/>
          <w:color w:val="000000" w:themeColor="text1"/>
          <w:sz w:val="24"/>
          <w:szCs w:val="24"/>
        </w:rPr>
        <w:t>Ogilvie, K.C., (2013) Roots and wings:</w:t>
      </w:r>
      <w:r w:rsidRPr="47D05FF8">
        <w:rPr>
          <w:rFonts w:eastAsiaTheme="minorEastAsia"/>
          <w:i/>
          <w:iCs/>
          <w:color w:val="000000" w:themeColor="text1"/>
          <w:sz w:val="24"/>
          <w:szCs w:val="24"/>
        </w:rPr>
        <w:t xml:space="preserve"> A history of outdoor education and outdoor learning in the UK</w:t>
      </w:r>
      <w:r w:rsidRPr="47D05FF8">
        <w:rPr>
          <w:rFonts w:eastAsiaTheme="minorEastAsia"/>
          <w:color w:val="000000" w:themeColor="text1"/>
          <w:sz w:val="24"/>
          <w:szCs w:val="24"/>
        </w:rPr>
        <w:t>. Lyme Regis: Russell House Publishing.</w:t>
      </w:r>
    </w:p>
    <w:p w14:paraId="120B0866" w14:textId="393F06E7" w:rsidR="6F6D39A0" w:rsidRDefault="6F6D39A0" w:rsidP="7019579D">
      <w:pPr>
        <w:rPr>
          <w:rFonts w:eastAsiaTheme="minorEastAsia"/>
          <w:color w:val="000000" w:themeColor="text1"/>
          <w:sz w:val="24"/>
          <w:szCs w:val="24"/>
        </w:rPr>
      </w:pPr>
      <w:r w:rsidRPr="09CDB0C2">
        <w:rPr>
          <w:rFonts w:eastAsiaTheme="minorEastAsia"/>
          <w:color w:val="000000" w:themeColor="text1"/>
          <w:sz w:val="24"/>
          <w:szCs w:val="24"/>
        </w:rPr>
        <w:t>Paulus, S.C., (2016) Exploring a pluralist understanding of learning for sustainability and its implications for outdoor education practice.</w:t>
      </w:r>
      <w:r w:rsidRPr="09CDB0C2">
        <w:rPr>
          <w:rFonts w:eastAsiaTheme="minorEastAsia"/>
          <w:i/>
          <w:iCs/>
          <w:color w:val="000000" w:themeColor="text1"/>
          <w:sz w:val="24"/>
          <w:szCs w:val="24"/>
        </w:rPr>
        <w:t xml:space="preserve"> Journal of Adventure Education and Outdoor Learning</w:t>
      </w:r>
      <w:r w:rsidRPr="09CDB0C2">
        <w:rPr>
          <w:rFonts w:eastAsiaTheme="minorEastAsia"/>
          <w:color w:val="000000" w:themeColor="text1"/>
          <w:sz w:val="24"/>
          <w:szCs w:val="24"/>
        </w:rPr>
        <w:t>, 16(2), pp.117-130.</w:t>
      </w:r>
    </w:p>
    <w:p w14:paraId="4B87A8C7" w14:textId="37F90D2A" w:rsidR="3F1137CE" w:rsidRDefault="3F1137CE" w:rsidP="09CDB0C2">
      <w:pPr>
        <w:rPr>
          <w:rFonts w:eastAsiaTheme="minorEastAsia"/>
          <w:color w:val="000000" w:themeColor="text1"/>
          <w:sz w:val="24"/>
          <w:szCs w:val="24"/>
        </w:rPr>
      </w:pPr>
      <w:r w:rsidRPr="09CDB0C2">
        <w:rPr>
          <w:rFonts w:eastAsiaTheme="minorEastAsia"/>
          <w:color w:val="000000" w:themeColor="text1"/>
          <w:sz w:val="24"/>
          <w:szCs w:val="24"/>
        </w:rPr>
        <w:t xml:space="preserve">Pretty, J., Peacock, J., Sellens, M. and Griffin, M., (2005) The mental and physical health outcomes of green exercise. </w:t>
      </w:r>
      <w:r w:rsidRPr="09CDB0C2">
        <w:rPr>
          <w:rFonts w:eastAsiaTheme="minorEastAsia"/>
          <w:i/>
          <w:iCs/>
          <w:color w:val="000000" w:themeColor="text1"/>
          <w:sz w:val="24"/>
          <w:szCs w:val="24"/>
        </w:rPr>
        <w:t>International Journal of Environmental Health Research</w:t>
      </w:r>
      <w:r w:rsidRPr="09CDB0C2">
        <w:rPr>
          <w:rFonts w:eastAsiaTheme="minorEastAsia"/>
          <w:color w:val="000000" w:themeColor="text1"/>
          <w:sz w:val="24"/>
          <w:szCs w:val="24"/>
        </w:rPr>
        <w:t>, 15(5), pp.319-337.</w:t>
      </w:r>
    </w:p>
    <w:p w14:paraId="48204295" w14:textId="5F007E2C" w:rsidR="3ADA6B1A" w:rsidRDefault="2A51085D" w:rsidP="7054CFFF">
      <w:pPr>
        <w:rPr>
          <w:rFonts w:eastAsiaTheme="minorEastAsia"/>
          <w:color w:val="000000" w:themeColor="text1"/>
          <w:sz w:val="24"/>
          <w:szCs w:val="24"/>
        </w:rPr>
      </w:pPr>
      <w:r w:rsidRPr="09CDB0C2">
        <w:rPr>
          <w:rFonts w:eastAsiaTheme="minorEastAsia"/>
          <w:color w:val="000000" w:themeColor="text1"/>
          <w:sz w:val="24"/>
          <w:szCs w:val="24"/>
        </w:rPr>
        <w:t xml:space="preserve">Pike, E. </w:t>
      </w:r>
      <w:r w:rsidR="78925ADC" w:rsidRPr="09CDB0C2">
        <w:rPr>
          <w:rFonts w:eastAsiaTheme="minorEastAsia"/>
          <w:color w:val="000000" w:themeColor="text1"/>
          <w:sz w:val="24"/>
          <w:szCs w:val="24"/>
        </w:rPr>
        <w:t>and</w:t>
      </w:r>
      <w:r w:rsidRPr="09CDB0C2">
        <w:rPr>
          <w:rFonts w:eastAsiaTheme="minorEastAsia"/>
          <w:color w:val="000000" w:themeColor="text1"/>
          <w:sz w:val="24"/>
          <w:szCs w:val="24"/>
        </w:rPr>
        <w:t xml:space="preserve"> Beames, S. </w:t>
      </w:r>
      <w:r w:rsidR="73A6DFA3" w:rsidRPr="09CDB0C2">
        <w:rPr>
          <w:rFonts w:eastAsiaTheme="minorEastAsia"/>
          <w:color w:val="000000" w:themeColor="text1"/>
          <w:sz w:val="24"/>
          <w:szCs w:val="24"/>
        </w:rPr>
        <w:t>(E</w:t>
      </w:r>
      <w:r w:rsidRPr="09CDB0C2">
        <w:rPr>
          <w:rFonts w:eastAsiaTheme="minorEastAsia"/>
          <w:color w:val="000000" w:themeColor="text1"/>
          <w:sz w:val="24"/>
          <w:szCs w:val="24"/>
        </w:rPr>
        <w:t>ds.</w:t>
      </w:r>
      <w:r w:rsidR="037E8884" w:rsidRPr="09CDB0C2">
        <w:rPr>
          <w:rFonts w:eastAsiaTheme="minorEastAsia"/>
          <w:color w:val="000000" w:themeColor="text1"/>
          <w:sz w:val="24"/>
          <w:szCs w:val="24"/>
        </w:rPr>
        <w:t xml:space="preserve">) </w:t>
      </w:r>
      <w:r w:rsidRPr="09CDB0C2">
        <w:rPr>
          <w:rFonts w:eastAsiaTheme="minorEastAsia"/>
          <w:color w:val="000000" w:themeColor="text1"/>
          <w:sz w:val="24"/>
          <w:szCs w:val="24"/>
        </w:rPr>
        <w:t xml:space="preserve">(2013) </w:t>
      </w:r>
      <w:r w:rsidRPr="09CDB0C2">
        <w:rPr>
          <w:rFonts w:eastAsiaTheme="minorEastAsia"/>
          <w:i/>
          <w:iCs/>
          <w:color w:val="000000" w:themeColor="text1"/>
          <w:sz w:val="24"/>
          <w:szCs w:val="24"/>
        </w:rPr>
        <w:t>Outdoor adventure and social theory</w:t>
      </w:r>
      <w:r w:rsidRPr="09CDB0C2">
        <w:rPr>
          <w:rFonts w:eastAsiaTheme="minorEastAsia"/>
          <w:color w:val="000000" w:themeColor="text1"/>
          <w:sz w:val="24"/>
          <w:szCs w:val="24"/>
        </w:rPr>
        <w:t>. Abingdon: Routledge.</w:t>
      </w:r>
    </w:p>
    <w:p w14:paraId="25C38530" w14:textId="37F69849" w:rsidR="403C9ACE" w:rsidRDefault="403C9ACE" w:rsidP="47D05FF8">
      <w:pPr>
        <w:rPr>
          <w:rFonts w:eastAsiaTheme="minorEastAsia"/>
          <w:color w:val="000000" w:themeColor="text1"/>
          <w:sz w:val="24"/>
          <w:szCs w:val="24"/>
        </w:rPr>
      </w:pPr>
      <w:r w:rsidRPr="09CDB0C2">
        <w:rPr>
          <w:rFonts w:eastAsiaTheme="minorEastAsia"/>
          <w:color w:val="000000" w:themeColor="text1"/>
          <w:sz w:val="24"/>
          <w:szCs w:val="24"/>
        </w:rPr>
        <w:t xml:space="preserve">Priest, S. and Gass, M., (2017) </w:t>
      </w:r>
      <w:r w:rsidRPr="09CDB0C2">
        <w:rPr>
          <w:rFonts w:eastAsiaTheme="minorEastAsia"/>
          <w:i/>
          <w:iCs/>
          <w:color w:val="000000" w:themeColor="text1"/>
          <w:sz w:val="24"/>
          <w:szCs w:val="24"/>
        </w:rPr>
        <w:t>Effective leadership in adventure programming, 3E</w:t>
      </w:r>
      <w:r w:rsidRPr="09CDB0C2">
        <w:rPr>
          <w:rFonts w:eastAsiaTheme="minorEastAsia"/>
          <w:color w:val="000000" w:themeColor="text1"/>
          <w:sz w:val="24"/>
          <w:szCs w:val="24"/>
        </w:rPr>
        <w:t xml:space="preserve">. </w:t>
      </w:r>
      <w:r w:rsidR="5440C3C8" w:rsidRPr="09CDB0C2">
        <w:rPr>
          <w:rFonts w:eastAsiaTheme="minorEastAsia"/>
          <w:color w:val="000000" w:themeColor="text1"/>
          <w:sz w:val="24"/>
          <w:szCs w:val="24"/>
        </w:rPr>
        <w:t xml:space="preserve">USA: </w:t>
      </w:r>
      <w:r w:rsidRPr="09CDB0C2">
        <w:rPr>
          <w:rFonts w:eastAsiaTheme="minorEastAsia"/>
          <w:color w:val="000000" w:themeColor="text1"/>
          <w:sz w:val="24"/>
          <w:szCs w:val="24"/>
        </w:rPr>
        <w:t>Human Kinetics.</w:t>
      </w:r>
    </w:p>
    <w:p w14:paraId="748602E0" w14:textId="6B69779E" w:rsidR="63922028" w:rsidRDefault="63922028" w:rsidP="7019579D">
      <w:pPr>
        <w:rPr>
          <w:rFonts w:eastAsiaTheme="minorEastAsia"/>
          <w:color w:val="000000" w:themeColor="text1"/>
          <w:sz w:val="24"/>
          <w:szCs w:val="24"/>
        </w:rPr>
      </w:pPr>
      <w:r w:rsidRPr="09CDB0C2">
        <w:rPr>
          <w:rFonts w:eastAsiaTheme="minorEastAsia"/>
          <w:color w:val="000000" w:themeColor="text1"/>
          <w:sz w:val="24"/>
          <w:szCs w:val="24"/>
        </w:rPr>
        <w:t>Quay, J. and Seaman, J., (2013</w:t>
      </w:r>
      <w:r w:rsidR="2CD65460" w:rsidRPr="09CDB0C2">
        <w:rPr>
          <w:rFonts w:eastAsiaTheme="minorEastAsia"/>
          <w:color w:val="000000" w:themeColor="text1"/>
          <w:sz w:val="24"/>
          <w:szCs w:val="24"/>
        </w:rPr>
        <w:t>a</w:t>
      </w:r>
      <w:r w:rsidRPr="09CDB0C2">
        <w:rPr>
          <w:rFonts w:eastAsiaTheme="minorEastAsia"/>
          <w:color w:val="000000" w:themeColor="text1"/>
          <w:sz w:val="24"/>
          <w:szCs w:val="24"/>
        </w:rPr>
        <w:t xml:space="preserve">) </w:t>
      </w:r>
      <w:r w:rsidRPr="09CDB0C2">
        <w:rPr>
          <w:rFonts w:eastAsiaTheme="minorEastAsia"/>
          <w:i/>
          <w:iCs/>
          <w:color w:val="000000" w:themeColor="text1"/>
          <w:sz w:val="24"/>
          <w:szCs w:val="24"/>
        </w:rPr>
        <w:t>John Dewey and education outdoors: Making sense of the ‘educational situation’ through more than a century of progressive reforms</w:t>
      </w:r>
      <w:r w:rsidRPr="09CDB0C2">
        <w:rPr>
          <w:rFonts w:eastAsiaTheme="minorEastAsia"/>
          <w:color w:val="000000" w:themeColor="text1"/>
          <w:sz w:val="24"/>
          <w:szCs w:val="24"/>
        </w:rPr>
        <w:t>. Springer Science &amp; Business Media.</w:t>
      </w:r>
    </w:p>
    <w:p w14:paraId="5AEDFB32" w14:textId="2F322F6F" w:rsidR="32A0E565" w:rsidRDefault="32A0E565" w:rsidP="09CDB0C2">
      <w:r w:rsidRPr="09CDB0C2">
        <w:rPr>
          <w:rFonts w:ascii="Calibri" w:eastAsia="Calibri" w:hAnsi="Calibri" w:cs="Calibri"/>
          <w:sz w:val="24"/>
          <w:szCs w:val="24"/>
        </w:rPr>
        <w:t xml:space="preserve">Quay, J., (2013b) More than relations between self, </w:t>
      </w:r>
      <w:r w:rsidR="00D63C60" w:rsidRPr="09CDB0C2">
        <w:rPr>
          <w:rFonts w:ascii="Calibri" w:eastAsia="Calibri" w:hAnsi="Calibri" w:cs="Calibri"/>
          <w:sz w:val="24"/>
          <w:szCs w:val="24"/>
        </w:rPr>
        <w:t>others,</w:t>
      </w:r>
      <w:r w:rsidRPr="09CDB0C2">
        <w:rPr>
          <w:rFonts w:ascii="Calibri" w:eastAsia="Calibri" w:hAnsi="Calibri" w:cs="Calibri"/>
          <w:sz w:val="24"/>
          <w:szCs w:val="24"/>
        </w:rPr>
        <w:t xml:space="preserve"> and nature: outdoor education and aesthetic experience, </w:t>
      </w:r>
      <w:r w:rsidRPr="09CDB0C2">
        <w:rPr>
          <w:rFonts w:ascii="Calibri" w:eastAsia="Calibri" w:hAnsi="Calibri" w:cs="Calibri"/>
          <w:i/>
          <w:iCs/>
          <w:sz w:val="24"/>
          <w:szCs w:val="24"/>
        </w:rPr>
        <w:t>Journal of Adventure Education &amp; Outdoor Learning</w:t>
      </w:r>
      <w:r w:rsidRPr="09CDB0C2">
        <w:rPr>
          <w:rFonts w:ascii="Calibri" w:eastAsia="Calibri" w:hAnsi="Calibri" w:cs="Calibri"/>
          <w:sz w:val="24"/>
          <w:szCs w:val="24"/>
        </w:rPr>
        <w:t>, 13:2, 142-157,</w:t>
      </w:r>
    </w:p>
    <w:p w14:paraId="4A67DD65" w14:textId="2DD356A7" w:rsidR="58DEA50A" w:rsidRDefault="4F29BFF8" w:rsidP="47D05FF8">
      <w:pPr>
        <w:rPr>
          <w:rFonts w:eastAsiaTheme="minorEastAsia"/>
          <w:color w:val="000000" w:themeColor="text1"/>
          <w:sz w:val="24"/>
          <w:szCs w:val="24"/>
        </w:rPr>
      </w:pPr>
      <w:r w:rsidRPr="09CDB0C2">
        <w:rPr>
          <w:rFonts w:eastAsiaTheme="minorEastAsia"/>
          <w:color w:val="000000" w:themeColor="text1"/>
          <w:sz w:val="24"/>
          <w:szCs w:val="24"/>
        </w:rPr>
        <w:t>Quay, J. and Seaman, J., (2015)</w:t>
      </w:r>
      <w:r w:rsidR="77FE5010" w:rsidRPr="09CDB0C2">
        <w:rPr>
          <w:rFonts w:eastAsiaTheme="minorEastAsia"/>
          <w:color w:val="000000" w:themeColor="text1"/>
          <w:sz w:val="24"/>
          <w:szCs w:val="24"/>
        </w:rPr>
        <w:t xml:space="preserve"> Outdoor studies and a sound philosophy of experience</w:t>
      </w:r>
      <w:r w:rsidR="45A26585" w:rsidRPr="09CDB0C2">
        <w:rPr>
          <w:rFonts w:eastAsiaTheme="minorEastAsia"/>
          <w:color w:val="000000" w:themeColor="text1"/>
          <w:sz w:val="24"/>
          <w:szCs w:val="24"/>
        </w:rPr>
        <w:t xml:space="preserve">. In B. Humberstone, H. Prince &amp; K. Henderson (Eds.), </w:t>
      </w:r>
      <w:r w:rsidR="45A26585" w:rsidRPr="09CDB0C2">
        <w:rPr>
          <w:rFonts w:eastAsiaTheme="minorEastAsia"/>
          <w:i/>
          <w:iCs/>
          <w:color w:val="000000" w:themeColor="text1"/>
          <w:sz w:val="24"/>
          <w:szCs w:val="24"/>
        </w:rPr>
        <w:t>Routledge international handbook of outdoor studies</w:t>
      </w:r>
      <w:r w:rsidR="45A26585" w:rsidRPr="09CDB0C2">
        <w:rPr>
          <w:rFonts w:eastAsiaTheme="minorEastAsia"/>
          <w:color w:val="000000" w:themeColor="text1"/>
          <w:sz w:val="24"/>
          <w:szCs w:val="24"/>
        </w:rPr>
        <w:t xml:space="preserve"> (pp. 85-94). Routledge.</w:t>
      </w:r>
    </w:p>
    <w:p w14:paraId="22BE4BB5" w14:textId="316883CE" w:rsidR="4D6C1E10" w:rsidRDefault="4D6C1E10" w:rsidP="09CDB0C2">
      <w:pPr>
        <w:rPr>
          <w:rFonts w:eastAsiaTheme="minorEastAsia"/>
          <w:color w:val="000000" w:themeColor="text1"/>
          <w:sz w:val="24"/>
          <w:szCs w:val="24"/>
        </w:rPr>
      </w:pPr>
      <w:r w:rsidRPr="09CDB0C2">
        <w:rPr>
          <w:rFonts w:eastAsiaTheme="minorEastAsia"/>
          <w:color w:val="000000" w:themeColor="text1"/>
          <w:sz w:val="24"/>
          <w:szCs w:val="24"/>
        </w:rPr>
        <w:t xml:space="preserve">Roberts, J.W., (2012) </w:t>
      </w:r>
      <w:r w:rsidRPr="09CDB0C2">
        <w:rPr>
          <w:rFonts w:eastAsiaTheme="minorEastAsia"/>
          <w:i/>
          <w:iCs/>
          <w:color w:val="000000" w:themeColor="text1"/>
          <w:sz w:val="24"/>
          <w:szCs w:val="24"/>
        </w:rPr>
        <w:t>Beyond learning by doing: Theoretical currents in experiential education.</w:t>
      </w:r>
      <w:r w:rsidRPr="09CDB0C2">
        <w:rPr>
          <w:rFonts w:eastAsiaTheme="minorEastAsia"/>
          <w:color w:val="000000" w:themeColor="text1"/>
          <w:sz w:val="24"/>
          <w:szCs w:val="24"/>
        </w:rPr>
        <w:t xml:space="preserve"> </w:t>
      </w:r>
      <w:r w:rsidR="072B8905" w:rsidRPr="09CDB0C2">
        <w:rPr>
          <w:rFonts w:eastAsiaTheme="minorEastAsia"/>
          <w:color w:val="000000" w:themeColor="text1"/>
          <w:sz w:val="24"/>
          <w:szCs w:val="24"/>
        </w:rPr>
        <w:t xml:space="preserve">New York: </w:t>
      </w:r>
      <w:r w:rsidRPr="09CDB0C2">
        <w:rPr>
          <w:rFonts w:eastAsiaTheme="minorEastAsia"/>
          <w:color w:val="000000" w:themeColor="text1"/>
          <w:sz w:val="24"/>
          <w:szCs w:val="24"/>
        </w:rPr>
        <w:t>Routledge.</w:t>
      </w:r>
    </w:p>
    <w:p w14:paraId="607AC3F9" w14:textId="27F3B688" w:rsidR="58DEA50A" w:rsidRDefault="322B914E" w:rsidP="47D05FF8">
      <w:pPr>
        <w:rPr>
          <w:rFonts w:eastAsiaTheme="minorEastAsia"/>
          <w:color w:val="000000" w:themeColor="text1"/>
          <w:sz w:val="24"/>
          <w:szCs w:val="24"/>
        </w:rPr>
      </w:pPr>
      <w:r w:rsidRPr="47D05FF8">
        <w:rPr>
          <w:rFonts w:eastAsiaTheme="minorEastAsia"/>
          <w:color w:val="000000" w:themeColor="text1"/>
          <w:sz w:val="24"/>
          <w:szCs w:val="24"/>
        </w:rPr>
        <w:t>Robinson, K.</w:t>
      </w:r>
      <w:r w:rsidR="629F29EC" w:rsidRPr="47D05FF8">
        <w:rPr>
          <w:rFonts w:eastAsiaTheme="minorEastAsia"/>
          <w:color w:val="000000" w:themeColor="text1"/>
          <w:sz w:val="24"/>
          <w:szCs w:val="24"/>
        </w:rPr>
        <w:t>,</w:t>
      </w:r>
      <w:r w:rsidRPr="47D05FF8">
        <w:rPr>
          <w:rFonts w:eastAsiaTheme="minorEastAsia"/>
          <w:color w:val="000000" w:themeColor="text1"/>
          <w:sz w:val="24"/>
          <w:szCs w:val="24"/>
        </w:rPr>
        <w:t xml:space="preserve"> (2010) Changing education paradigms, Sir Ken Robinson: Changing education paradigms | TED Talk. Available at:</w:t>
      </w:r>
      <w:r w:rsidR="1F7C0044" w:rsidRPr="47D05FF8">
        <w:rPr>
          <w:rFonts w:eastAsiaTheme="minorEastAsia"/>
          <w:color w:val="000000" w:themeColor="text1"/>
          <w:sz w:val="24"/>
          <w:szCs w:val="24"/>
        </w:rPr>
        <w:t xml:space="preserve"> https://www.ted.com/talks/sir_ken_robinson_changing_education_paradigms (Accessed: November 2, 2022).</w:t>
      </w:r>
    </w:p>
    <w:p w14:paraId="2D215D6C" w14:textId="7F8D83F9" w:rsidR="58DEA50A" w:rsidRDefault="58989F10" w:rsidP="154C78AF">
      <w:pPr>
        <w:rPr>
          <w:rFonts w:eastAsiaTheme="minorEastAsia"/>
          <w:color w:val="000000" w:themeColor="text1"/>
          <w:sz w:val="24"/>
          <w:szCs w:val="24"/>
        </w:rPr>
      </w:pPr>
      <w:r w:rsidRPr="47D05FF8">
        <w:rPr>
          <w:rFonts w:eastAsiaTheme="minorEastAsia"/>
          <w:color w:val="000000" w:themeColor="text1"/>
          <w:sz w:val="24"/>
          <w:szCs w:val="24"/>
        </w:rPr>
        <w:lastRenderedPageBreak/>
        <w:t xml:space="preserve">Stonehouse, L.P., Allison, P. and Carr, D., (2011) Aristotle, Plato, and Socrates: Ancient Greek perspectives on experiential learning. In Smith, T.E. and Knapp, C.E. (Eds.), </w:t>
      </w:r>
      <w:r w:rsidRPr="47D05FF8">
        <w:rPr>
          <w:rFonts w:eastAsiaTheme="minorEastAsia"/>
          <w:i/>
          <w:iCs/>
          <w:color w:val="000000" w:themeColor="text1"/>
          <w:sz w:val="24"/>
          <w:szCs w:val="24"/>
        </w:rPr>
        <w:t>Sourcebook of experiential education: Key thinkers and their contributions</w:t>
      </w:r>
      <w:r w:rsidRPr="47D05FF8">
        <w:rPr>
          <w:rFonts w:eastAsiaTheme="minorEastAsia"/>
          <w:color w:val="000000" w:themeColor="text1"/>
          <w:sz w:val="24"/>
          <w:szCs w:val="24"/>
        </w:rPr>
        <w:t>. Routledge</w:t>
      </w:r>
      <w:r w:rsidR="00D63C60" w:rsidRPr="47D05FF8">
        <w:rPr>
          <w:rFonts w:eastAsiaTheme="minorEastAsia"/>
          <w:color w:val="000000" w:themeColor="text1"/>
          <w:sz w:val="24"/>
          <w:szCs w:val="24"/>
        </w:rPr>
        <w:t xml:space="preserve">. </w:t>
      </w:r>
    </w:p>
    <w:p w14:paraId="54CED745" w14:textId="4F0C4824" w:rsidR="58DEA50A" w:rsidRDefault="58DEA50A" w:rsidP="38886026">
      <w:r w:rsidRPr="09CDB0C2">
        <w:rPr>
          <w:rFonts w:ascii="Calibri" w:eastAsia="Calibri" w:hAnsi="Calibri" w:cs="Calibri"/>
          <w:sz w:val="24"/>
          <w:szCs w:val="24"/>
        </w:rPr>
        <w:t>Theodorson, G.</w:t>
      </w:r>
      <w:r w:rsidR="68B98B80" w:rsidRPr="09CDB0C2">
        <w:rPr>
          <w:rFonts w:ascii="Calibri" w:eastAsia="Calibri" w:hAnsi="Calibri" w:cs="Calibri"/>
          <w:sz w:val="24"/>
          <w:szCs w:val="24"/>
        </w:rPr>
        <w:t>,</w:t>
      </w:r>
      <w:r w:rsidRPr="09CDB0C2">
        <w:rPr>
          <w:rFonts w:ascii="Calibri" w:eastAsia="Calibri" w:hAnsi="Calibri" w:cs="Calibri"/>
          <w:sz w:val="24"/>
          <w:szCs w:val="24"/>
        </w:rPr>
        <w:t xml:space="preserve"> </w:t>
      </w:r>
      <w:r w:rsidR="7F99A3DD" w:rsidRPr="09CDB0C2">
        <w:rPr>
          <w:rFonts w:ascii="Calibri" w:eastAsia="Calibri" w:hAnsi="Calibri" w:cs="Calibri"/>
          <w:sz w:val="24"/>
          <w:szCs w:val="24"/>
        </w:rPr>
        <w:t xml:space="preserve">and </w:t>
      </w:r>
      <w:r w:rsidRPr="09CDB0C2">
        <w:rPr>
          <w:rFonts w:ascii="Calibri" w:eastAsia="Calibri" w:hAnsi="Calibri" w:cs="Calibri"/>
          <w:sz w:val="24"/>
          <w:szCs w:val="24"/>
        </w:rPr>
        <w:t>Theodorson, A</w:t>
      </w:r>
      <w:r w:rsidR="0B3A8F96" w:rsidRPr="09CDB0C2">
        <w:rPr>
          <w:rFonts w:ascii="Calibri" w:eastAsia="Calibri" w:hAnsi="Calibri" w:cs="Calibri"/>
          <w:sz w:val="24"/>
          <w:szCs w:val="24"/>
        </w:rPr>
        <w:t xml:space="preserve">., (1969) </w:t>
      </w:r>
      <w:r w:rsidR="0B3A8F96" w:rsidRPr="09CDB0C2">
        <w:rPr>
          <w:rFonts w:ascii="Calibri" w:eastAsia="Calibri" w:hAnsi="Calibri" w:cs="Calibri"/>
          <w:i/>
          <w:iCs/>
          <w:sz w:val="24"/>
          <w:szCs w:val="24"/>
        </w:rPr>
        <w:t xml:space="preserve">A modern Dictionary of Sociology. </w:t>
      </w:r>
      <w:r w:rsidR="7BCC4245" w:rsidRPr="09CDB0C2">
        <w:rPr>
          <w:rFonts w:ascii="Calibri" w:eastAsia="Calibri" w:hAnsi="Calibri" w:cs="Calibri"/>
          <w:sz w:val="24"/>
          <w:szCs w:val="24"/>
        </w:rPr>
        <w:t>New York, NY: Crowell, 1969</w:t>
      </w:r>
      <w:r w:rsidR="00D63C60" w:rsidRPr="09CDB0C2">
        <w:rPr>
          <w:rFonts w:ascii="Calibri" w:eastAsia="Calibri" w:hAnsi="Calibri" w:cs="Calibri"/>
          <w:sz w:val="24"/>
          <w:szCs w:val="24"/>
        </w:rPr>
        <w:t xml:space="preserve">. </w:t>
      </w:r>
    </w:p>
    <w:p w14:paraId="7324B44D" w14:textId="553DF706" w:rsidR="41EFE985" w:rsidRDefault="41EFE985" w:rsidP="09CDB0C2">
      <w:pPr>
        <w:rPr>
          <w:rFonts w:ascii="Calibri" w:eastAsia="Calibri" w:hAnsi="Calibri" w:cs="Calibri"/>
          <w:sz w:val="24"/>
          <w:szCs w:val="24"/>
        </w:rPr>
      </w:pPr>
      <w:r w:rsidRPr="09CDB0C2">
        <w:rPr>
          <w:rFonts w:ascii="Calibri" w:eastAsia="Calibri" w:hAnsi="Calibri" w:cs="Calibri"/>
          <w:sz w:val="24"/>
          <w:szCs w:val="24"/>
        </w:rPr>
        <w:t>Thompson, N., and Wilkie, S., (2021) ‘I’m just lost in the world’: the impact of blue exercise on participant well-being. Qualitative Research in Sport, Exercise and Health, 13(4), pp.624-638.</w:t>
      </w:r>
    </w:p>
    <w:p w14:paraId="699A944E" w14:textId="03258DF2" w:rsidR="245581FF" w:rsidRDefault="245581FF" w:rsidP="34C5E962">
      <w:pPr>
        <w:rPr>
          <w:rFonts w:ascii="Calibri" w:eastAsia="Calibri" w:hAnsi="Calibri" w:cs="Calibri"/>
          <w:sz w:val="24"/>
          <w:szCs w:val="24"/>
        </w:rPr>
      </w:pPr>
      <w:r w:rsidRPr="47D05FF8">
        <w:rPr>
          <w:rFonts w:ascii="Calibri" w:eastAsia="Calibri" w:hAnsi="Calibri" w:cs="Calibri"/>
          <w:sz w:val="24"/>
          <w:szCs w:val="24"/>
        </w:rPr>
        <w:t xml:space="preserve">Thorburn, M. and Allison, P., (2010) Are we ready to go outdoors now? The prospects for outdoor education during a period of curriculum renewal in Scotland. </w:t>
      </w:r>
      <w:r w:rsidRPr="47D05FF8">
        <w:rPr>
          <w:rFonts w:ascii="Calibri" w:eastAsia="Calibri" w:hAnsi="Calibri" w:cs="Calibri"/>
          <w:i/>
          <w:iCs/>
          <w:sz w:val="24"/>
          <w:szCs w:val="24"/>
        </w:rPr>
        <w:t>The Curriculum Journal,</w:t>
      </w:r>
      <w:r w:rsidRPr="47D05FF8">
        <w:rPr>
          <w:rFonts w:ascii="Calibri" w:eastAsia="Calibri" w:hAnsi="Calibri" w:cs="Calibri"/>
          <w:sz w:val="24"/>
          <w:szCs w:val="24"/>
        </w:rPr>
        <w:t xml:space="preserve"> 21(1), pp.97-108.</w:t>
      </w:r>
    </w:p>
    <w:p w14:paraId="2768443B" w14:textId="1AB8F846" w:rsidR="773AFD26" w:rsidRDefault="773AFD26" w:rsidP="349B053D">
      <w:pPr>
        <w:rPr>
          <w:rFonts w:ascii="Calibri" w:eastAsia="Calibri" w:hAnsi="Calibri" w:cs="Calibri"/>
          <w:sz w:val="24"/>
          <w:szCs w:val="24"/>
        </w:rPr>
      </w:pPr>
      <w:r w:rsidRPr="09CDB0C2">
        <w:rPr>
          <w:rFonts w:ascii="Calibri" w:eastAsia="Calibri" w:hAnsi="Calibri" w:cs="Calibri"/>
          <w:sz w:val="24"/>
          <w:szCs w:val="24"/>
        </w:rPr>
        <w:t>Tracey, J., (2013) Antonio Gramsci: Freestyle Kayaking, Hegemony, Coercion and Consent. In</w:t>
      </w:r>
      <w:r w:rsidR="054A2FB7" w:rsidRPr="09CDB0C2">
        <w:rPr>
          <w:rFonts w:ascii="Calibri" w:eastAsia="Calibri" w:hAnsi="Calibri" w:cs="Calibri"/>
          <w:sz w:val="24"/>
          <w:szCs w:val="24"/>
        </w:rPr>
        <w:t xml:space="preserve"> E. </w:t>
      </w:r>
      <w:r w:rsidR="3D887E84" w:rsidRPr="09CDB0C2">
        <w:rPr>
          <w:rFonts w:ascii="Calibri" w:eastAsia="Calibri" w:hAnsi="Calibri" w:cs="Calibri"/>
          <w:sz w:val="24"/>
          <w:szCs w:val="24"/>
        </w:rPr>
        <w:t>Pike and S. Beames (Eds.),</w:t>
      </w:r>
      <w:r w:rsidRPr="09CDB0C2">
        <w:rPr>
          <w:rFonts w:ascii="Calibri" w:eastAsia="Calibri" w:hAnsi="Calibri" w:cs="Calibri"/>
          <w:sz w:val="24"/>
          <w:szCs w:val="24"/>
        </w:rPr>
        <w:t xml:space="preserve"> </w:t>
      </w:r>
      <w:r w:rsidRPr="09CDB0C2">
        <w:rPr>
          <w:rFonts w:ascii="Calibri" w:eastAsia="Calibri" w:hAnsi="Calibri" w:cs="Calibri"/>
          <w:i/>
          <w:iCs/>
          <w:sz w:val="24"/>
          <w:szCs w:val="24"/>
        </w:rPr>
        <w:t>Outdoor adventure and social theory</w:t>
      </w:r>
      <w:r w:rsidRPr="09CDB0C2">
        <w:rPr>
          <w:rFonts w:ascii="Calibri" w:eastAsia="Calibri" w:hAnsi="Calibri" w:cs="Calibri"/>
          <w:sz w:val="24"/>
          <w:szCs w:val="24"/>
        </w:rPr>
        <w:t xml:space="preserve"> (pp. 45-54). Routledge.</w:t>
      </w:r>
    </w:p>
    <w:p w14:paraId="102A5AEB" w14:textId="68CB7505" w:rsidR="5056D70D" w:rsidRDefault="5056D70D" w:rsidP="349B053D">
      <w:pPr>
        <w:rPr>
          <w:rFonts w:ascii="Calibri" w:eastAsia="Calibri" w:hAnsi="Calibri" w:cs="Calibri"/>
          <w:sz w:val="24"/>
          <w:szCs w:val="24"/>
        </w:rPr>
      </w:pPr>
      <w:r w:rsidRPr="47D05FF8">
        <w:rPr>
          <w:rFonts w:ascii="Calibri" w:eastAsia="Calibri" w:hAnsi="Calibri" w:cs="Calibri"/>
          <w:sz w:val="24"/>
          <w:szCs w:val="24"/>
        </w:rPr>
        <w:t>Wearing, B. (1998)</w:t>
      </w:r>
      <w:r w:rsidRPr="47D05FF8">
        <w:rPr>
          <w:rFonts w:ascii="Calibri" w:eastAsia="Calibri" w:hAnsi="Calibri" w:cs="Calibri"/>
          <w:i/>
          <w:iCs/>
          <w:sz w:val="24"/>
          <w:szCs w:val="24"/>
        </w:rPr>
        <w:t xml:space="preserve"> Leisure and Feminist Theory</w:t>
      </w:r>
      <w:r w:rsidRPr="47D05FF8">
        <w:rPr>
          <w:rFonts w:ascii="Calibri" w:eastAsia="Calibri" w:hAnsi="Calibri" w:cs="Calibri"/>
          <w:sz w:val="24"/>
          <w:szCs w:val="24"/>
        </w:rPr>
        <w:t>. London: Sage.</w:t>
      </w:r>
    </w:p>
    <w:p w14:paraId="14D847EA" w14:textId="2FDB0D96" w:rsidR="6461060D" w:rsidRDefault="6461060D" w:rsidP="47D05FF8">
      <w:pPr>
        <w:rPr>
          <w:rFonts w:ascii="Calibri" w:eastAsia="Calibri" w:hAnsi="Calibri" w:cs="Calibri"/>
          <w:sz w:val="24"/>
          <w:szCs w:val="24"/>
        </w:rPr>
      </w:pPr>
      <w:r w:rsidRPr="47D05FF8">
        <w:rPr>
          <w:rFonts w:ascii="Calibri" w:eastAsia="Calibri" w:hAnsi="Calibri" w:cs="Calibri"/>
          <w:sz w:val="24"/>
          <w:szCs w:val="24"/>
        </w:rPr>
        <w:t>Williams, A., and Wainwright, N., (2016) A new pedagogical model for adventure in the curriculum: part one – advocating for the model, Physical Education and Sport Pedagogy, 21:5, 481-500,</w:t>
      </w:r>
    </w:p>
    <w:p w14:paraId="0A3D1FC8" w14:textId="6AD66701" w:rsidR="06D244AD" w:rsidRDefault="06D244AD" w:rsidP="47D05FF8">
      <w:pPr>
        <w:rPr>
          <w:rFonts w:ascii="Calibri" w:eastAsia="Calibri" w:hAnsi="Calibri" w:cs="Calibri"/>
          <w:sz w:val="24"/>
          <w:szCs w:val="24"/>
        </w:rPr>
      </w:pPr>
      <w:r w:rsidRPr="47D05FF8">
        <w:rPr>
          <w:rFonts w:ascii="Calibri" w:eastAsia="Calibri" w:hAnsi="Calibri" w:cs="Calibri"/>
          <w:sz w:val="24"/>
          <w:szCs w:val="24"/>
        </w:rPr>
        <w:t xml:space="preserve">Williams, A., </w:t>
      </w:r>
      <w:r w:rsidR="6B7CD774" w:rsidRPr="47D05FF8">
        <w:rPr>
          <w:rFonts w:ascii="Calibri" w:eastAsia="Calibri" w:hAnsi="Calibri" w:cs="Calibri"/>
          <w:sz w:val="24"/>
          <w:szCs w:val="24"/>
        </w:rPr>
        <w:t>and</w:t>
      </w:r>
      <w:r w:rsidRPr="47D05FF8">
        <w:rPr>
          <w:rFonts w:ascii="Calibri" w:eastAsia="Calibri" w:hAnsi="Calibri" w:cs="Calibri"/>
          <w:sz w:val="24"/>
          <w:szCs w:val="24"/>
        </w:rPr>
        <w:t xml:space="preserve"> Wainwright, N., (20</w:t>
      </w:r>
      <w:r w:rsidR="00A10F98">
        <w:rPr>
          <w:rFonts w:ascii="Calibri" w:eastAsia="Calibri" w:hAnsi="Calibri" w:cs="Calibri"/>
          <w:sz w:val="24"/>
          <w:szCs w:val="24"/>
        </w:rPr>
        <w:t>20</w:t>
      </w:r>
      <w:r w:rsidRPr="47D05FF8">
        <w:rPr>
          <w:rFonts w:ascii="Calibri" w:eastAsia="Calibri" w:hAnsi="Calibri" w:cs="Calibri"/>
          <w:sz w:val="24"/>
          <w:szCs w:val="24"/>
        </w:rPr>
        <w:t>) Re-thinking adventurous activities in physical education: models-based approaches</w:t>
      </w:r>
      <w:r w:rsidR="2ABA39D3" w:rsidRPr="47D05FF8">
        <w:rPr>
          <w:rFonts w:ascii="Calibri" w:eastAsia="Calibri" w:hAnsi="Calibri" w:cs="Calibri"/>
          <w:sz w:val="24"/>
          <w:szCs w:val="24"/>
        </w:rPr>
        <w:t>.</w:t>
      </w:r>
      <w:r w:rsidRPr="47D05FF8">
        <w:rPr>
          <w:rFonts w:ascii="Calibri" w:eastAsia="Calibri" w:hAnsi="Calibri" w:cs="Calibri"/>
          <w:sz w:val="24"/>
          <w:szCs w:val="24"/>
        </w:rPr>
        <w:t xml:space="preserve"> </w:t>
      </w:r>
      <w:r w:rsidRPr="47D05FF8">
        <w:rPr>
          <w:rFonts w:ascii="Calibri" w:eastAsia="Calibri" w:hAnsi="Calibri" w:cs="Calibri"/>
          <w:i/>
          <w:iCs/>
          <w:sz w:val="24"/>
          <w:szCs w:val="24"/>
        </w:rPr>
        <w:t>Journal of Adventure Education and Outdoor Learning</w:t>
      </w:r>
      <w:r w:rsidRPr="47D05FF8">
        <w:rPr>
          <w:rFonts w:ascii="Calibri" w:eastAsia="Calibri" w:hAnsi="Calibri" w:cs="Calibri"/>
          <w:sz w:val="24"/>
          <w:szCs w:val="24"/>
        </w:rPr>
        <w:t>, 20:3, 217-229.</w:t>
      </w:r>
    </w:p>
    <w:p w14:paraId="443B474F" w14:textId="67EEF882" w:rsidR="00C12E07" w:rsidRDefault="1C4CF121" w:rsidP="640BE957">
      <w:pPr>
        <w:rPr>
          <w:rFonts w:ascii="Calibri" w:eastAsia="Calibri" w:hAnsi="Calibri" w:cs="Calibri"/>
          <w:sz w:val="24"/>
          <w:szCs w:val="24"/>
        </w:rPr>
      </w:pPr>
      <w:r w:rsidRPr="2863D19F">
        <w:rPr>
          <w:rFonts w:ascii="Calibri" w:eastAsia="Calibri" w:hAnsi="Calibri" w:cs="Calibri"/>
          <w:sz w:val="24"/>
          <w:szCs w:val="24"/>
        </w:rPr>
        <w:t>William</w:t>
      </w:r>
      <w:r w:rsidR="155A8B4C" w:rsidRPr="2863D19F">
        <w:rPr>
          <w:rFonts w:ascii="Calibri" w:eastAsia="Calibri" w:hAnsi="Calibri" w:cs="Calibri"/>
          <w:sz w:val="24"/>
          <w:szCs w:val="24"/>
        </w:rPr>
        <w:t>s, A., (2019</w:t>
      </w:r>
      <w:r w:rsidR="680E709A" w:rsidRPr="2863D19F">
        <w:rPr>
          <w:rFonts w:ascii="Calibri" w:eastAsia="Calibri" w:hAnsi="Calibri" w:cs="Calibri"/>
          <w:sz w:val="24"/>
          <w:szCs w:val="24"/>
        </w:rPr>
        <w:t>)</w:t>
      </w:r>
      <w:r w:rsidR="29B457D7" w:rsidRPr="2863D19F">
        <w:rPr>
          <w:rFonts w:ascii="Calibri" w:eastAsia="Calibri" w:hAnsi="Calibri" w:cs="Calibri"/>
          <w:sz w:val="24"/>
          <w:szCs w:val="24"/>
        </w:rPr>
        <w:t xml:space="preserve"> Place is special when we do a bit of homework. Horizons, Issue 82, </w:t>
      </w:r>
      <w:r w:rsidR="03FA2B64" w:rsidRPr="2863D19F">
        <w:rPr>
          <w:rFonts w:ascii="Calibri" w:eastAsia="Calibri" w:hAnsi="Calibri" w:cs="Calibri"/>
          <w:sz w:val="24"/>
          <w:szCs w:val="24"/>
        </w:rPr>
        <w:t>Summer</w:t>
      </w:r>
      <w:r w:rsidR="29B457D7" w:rsidRPr="2863D19F">
        <w:rPr>
          <w:rFonts w:ascii="Calibri" w:eastAsia="Calibri" w:hAnsi="Calibri" w:cs="Calibri"/>
          <w:sz w:val="24"/>
          <w:szCs w:val="24"/>
        </w:rPr>
        <w:t>, pp. 14-17.</w:t>
      </w:r>
    </w:p>
    <w:p w14:paraId="2C8642CC" w14:textId="28A71260" w:rsidR="0606186A" w:rsidRDefault="33E247C8" w:rsidP="349B053D">
      <w:pPr>
        <w:rPr>
          <w:rFonts w:ascii="Calibri" w:eastAsia="Calibri" w:hAnsi="Calibri" w:cs="Calibri"/>
          <w:sz w:val="24"/>
          <w:szCs w:val="24"/>
        </w:rPr>
      </w:pPr>
      <w:r w:rsidRPr="09CDB0C2">
        <w:rPr>
          <w:rFonts w:ascii="Calibri" w:eastAsia="Calibri" w:hAnsi="Calibri" w:cs="Calibri"/>
          <w:sz w:val="24"/>
          <w:szCs w:val="24"/>
        </w:rPr>
        <w:t>Williams, R., (1977) Marxism and literature (Vol. 392). Oxford Paperbacks.</w:t>
      </w:r>
    </w:p>
    <w:p w14:paraId="405CB433" w14:textId="77777777" w:rsidR="00C12E07" w:rsidRDefault="00C12E07" w:rsidP="349B053D">
      <w:pPr>
        <w:rPr>
          <w:rFonts w:ascii="Calibri" w:eastAsia="Calibri" w:hAnsi="Calibri" w:cs="Calibri"/>
          <w:sz w:val="24"/>
          <w:szCs w:val="24"/>
        </w:rPr>
      </w:pPr>
    </w:p>
    <w:p w14:paraId="2EB7011D" w14:textId="317A0E7C" w:rsidR="38886026" w:rsidRDefault="38886026" w:rsidP="47D05FF8">
      <w:pPr>
        <w:rPr>
          <w:rFonts w:eastAsiaTheme="minorEastAsia"/>
          <w:b/>
          <w:bCs/>
          <w:color w:val="000000" w:themeColor="text1"/>
          <w:sz w:val="24"/>
          <w:szCs w:val="24"/>
        </w:rPr>
      </w:pPr>
    </w:p>
    <w:p w14:paraId="1118C4FF" w14:textId="69AEB59B" w:rsidR="38886026" w:rsidRDefault="38886026" w:rsidP="47D05FF8">
      <w:pPr>
        <w:rPr>
          <w:rFonts w:eastAsiaTheme="minorEastAsia"/>
          <w:b/>
          <w:bCs/>
          <w:color w:val="000000" w:themeColor="text1"/>
          <w:sz w:val="24"/>
          <w:szCs w:val="24"/>
        </w:rPr>
      </w:pPr>
    </w:p>
    <w:p w14:paraId="721C2E8A" w14:textId="77777777" w:rsidR="009C4B9E" w:rsidRDefault="009C4B9E" w:rsidP="47D05FF8">
      <w:pPr>
        <w:rPr>
          <w:rFonts w:eastAsiaTheme="minorEastAsia"/>
          <w:b/>
          <w:bCs/>
          <w:color w:val="000000" w:themeColor="text1"/>
          <w:sz w:val="24"/>
          <w:szCs w:val="24"/>
        </w:rPr>
      </w:pPr>
    </w:p>
    <w:p w14:paraId="2C320095" w14:textId="77777777" w:rsidR="009C4B9E" w:rsidRDefault="009C4B9E" w:rsidP="47D05FF8">
      <w:pPr>
        <w:rPr>
          <w:rFonts w:eastAsiaTheme="minorEastAsia"/>
          <w:b/>
          <w:bCs/>
          <w:color w:val="000000" w:themeColor="text1"/>
          <w:sz w:val="24"/>
          <w:szCs w:val="24"/>
        </w:rPr>
      </w:pPr>
    </w:p>
    <w:p w14:paraId="4AE10C2C" w14:textId="77777777" w:rsidR="009C4B9E" w:rsidRDefault="009C4B9E" w:rsidP="47D05FF8">
      <w:pPr>
        <w:rPr>
          <w:rFonts w:eastAsiaTheme="minorEastAsia"/>
          <w:b/>
          <w:bCs/>
          <w:color w:val="000000" w:themeColor="text1"/>
          <w:sz w:val="24"/>
          <w:szCs w:val="24"/>
        </w:rPr>
      </w:pPr>
    </w:p>
    <w:p w14:paraId="3B0C2CBE" w14:textId="77777777" w:rsidR="009C4B9E" w:rsidRDefault="009C4B9E" w:rsidP="47D05FF8">
      <w:pPr>
        <w:rPr>
          <w:rFonts w:eastAsiaTheme="minorEastAsia"/>
          <w:b/>
          <w:bCs/>
          <w:color w:val="000000" w:themeColor="text1"/>
          <w:sz w:val="24"/>
          <w:szCs w:val="24"/>
        </w:rPr>
      </w:pPr>
    </w:p>
    <w:p w14:paraId="49D45588" w14:textId="77777777" w:rsidR="009C4B9E" w:rsidRDefault="009C4B9E" w:rsidP="47D05FF8">
      <w:pPr>
        <w:rPr>
          <w:rFonts w:eastAsiaTheme="minorEastAsia"/>
          <w:b/>
          <w:bCs/>
          <w:color w:val="000000" w:themeColor="text1"/>
          <w:sz w:val="24"/>
          <w:szCs w:val="24"/>
        </w:rPr>
      </w:pPr>
    </w:p>
    <w:p w14:paraId="5CF0C1DE" w14:textId="77777777" w:rsidR="009C4B9E" w:rsidRDefault="009C4B9E" w:rsidP="47D05FF8">
      <w:pPr>
        <w:rPr>
          <w:rFonts w:eastAsiaTheme="minorEastAsia"/>
          <w:b/>
          <w:bCs/>
          <w:color w:val="000000" w:themeColor="text1"/>
          <w:sz w:val="24"/>
          <w:szCs w:val="24"/>
        </w:rPr>
      </w:pPr>
    </w:p>
    <w:p w14:paraId="2E37B391" w14:textId="77777777" w:rsidR="009C4B9E" w:rsidRPr="00AA1B1B" w:rsidRDefault="009C4B9E" w:rsidP="009C4B9E">
      <w:pPr>
        <w:rPr>
          <w:rFonts w:eastAsiaTheme="minorEastAsia"/>
          <w:b/>
          <w:bCs/>
          <w:color w:val="000000" w:themeColor="text1"/>
          <w:sz w:val="24"/>
          <w:szCs w:val="24"/>
        </w:rPr>
      </w:pPr>
      <w:r>
        <w:rPr>
          <w:rFonts w:eastAsiaTheme="minorEastAsia"/>
          <w:b/>
          <w:bCs/>
          <w:color w:val="000000" w:themeColor="text1"/>
          <w:sz w:val="24"/>
          <w:szCs w:val="24"/>
        </w:rPr>
        <w:lastRenderedPageBreak/>
        <w:t>Appendix 1</w:t>
      </w:r>
    </w:p>
    <w:tbl>
      <w:tblPr>
        <w:tblStyle w:val="TableGrid"/>
        <w:tblW w:w="0" w:type="auto"/>
        <w:tblLayout w:type="fixed"/>
        <w:tblLook w:val="06A0" w:firstRow="1" w:lastRow="0" w:firstColumn="1" w:lastColumn="0" w:noHBand="1" w:noVBand="1"/>
      </w:tblPr>
      <w:tblGrid>
        <w:gridCol w:w="1875"/>
        <w:gridCol w:w="2115"/>
        <w:gridCol w:w="2430"/>
        <w:gridCol w:w="2700"/>
      </w:tblGrid>
      <w:tr w:rsidR="009C4B9E" w14:paraId="3E460CF2" w14:textId="77777777" w:rsidTr="00FB7DF6">
        <w:tc>
          <w:tcPr>
            <w:tcW w:w="187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9F0961F" w14:textId="77777777" w:rsidR="009C4B9E" w:rsidRDefault="009C4B9E" w:rsidP="00FB7DF6">
            <w:pPr>
              <w:spacing w:line="259" w:lineRule="auto"/>
              <w:rPr>
                <w:rFonts w:ascii="Calibri" w:eastAsia="Calibri" w:hAnsi="Calibri" w:cs="Calibri"/>
                <w:color w:val="000000" w:themeColor="text1"/>
              </w:rPr>
            </w:pPr>
          </w:p>
        </w:tc>
        <w:tc>
          <w:tcPr>
            <w:tcW w:w="21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DBBF1F1" w14:textId="77777777" w:rsidR="009C4B9E" w:rsidRDefault="009C4B9E" w:rsidP="00FB7DF6">
            <w:pPr>
              <w:spacing w:line="257" w:lineRule="auto"/>
              <w:jc w:val="center"/>
              <w:rPr>
                <w:rFonts w:ascii="Calibri" w:eastAsia="Calibri" w:hAnsi="Calibri" w:cs="Calibri"/>
                <w:color w:val="000000" w:themeColor="text1"/>
              </w:rPr>
            </w:pPr>
            <w:r w:rsidRPr="2C2BBB4F">
              <w:rPr>
                <w:rFonts w:ascii="Calibri" w:eastAsia="Calibri" w:hAnsi="Calibri" w:cs="Calibri"/>
                <w:b/>
                <w:bCs/>
                <w:color w:val="000000" w:themeColor="text1"/>
              </w:rPr>
              <w:t>Adventure Recreation</w:t>
            </w:r>
          </w:p>
        </w:tc>
        <w:tc>
          <w:tcPr>
            <w:tcW w:w="243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E3D5362" w14:textId="77777777" w:rsidR="009C4B9E" w:rsidRDefault="009C4B9E" w:rsidP="00FB7DF6">
            <w:pPr>
              <w:spacing w:line="259" w:lineRule="auto"/>
              <w:jc w:val="center"/>
              <w:rPr>
                <w:rFonts w:ascii="Calibri" w:eastAsia="Calibri" w:hAnsi="Calibri" w:cs="Calibri"/>
                <w:color w:val="000000" w:themeColor="text1"/>
              </w:rPr>
            </w:pPr>
            <w:r w:rsidRPr="2C2BBB4F">
              <w:rPr>
                <w:rFonts w:ascii="Calibri" w:eastAsia="Calibri" w:hAnsi="Calibri" w:cs="Calibri"/>
                <w:b/>
                <w:bCs/>
                <w:color w:val="000000" w:themeColor="text1"/>
              </w:rPr>
              <w:t xml:space="preserve">Adventure </w:t>
            </w:r>
          </w:p>
          <w:p w14:paraId="11B4D695" w14:textId="77777777" w:rsidR="009C4B9E" w:rsidRDefault="009C4B9E" w:rsidP="00FB7DF6">
            <w:pPr>
              <w:spacing w:line="259" w:lineRule="auto"/>
              <w:jc w:val="center"/>
              <w:rPr>
                <w:rFonts w:ascii="Calibri" w:eastAsia="Calibri" w:hAnsi="Calibri" w:cs="Calibri"/>
                <w:color w:val="000000" w:themeColor="text1"/>
              </w:rPr>
            </w:pPr>
            <w:r w:rsidRPr="2C2BBB4F">
              <w:rPr>
                <w:rFonts w:ascii="Calibri" w:eastAsia="Calibri" w:hAnsi="Calibri" w:cs="Calibri"/>
                <w:b/>
                <w:bCs/>
                <w:color w:val="000000" w:themeColor="text1"/>
              </w:rPr>
              <w:t>Education</w:t>
            </w:r>
          </w:p>
        </w:tc>
        <w:tc>
          <w:tcPr>
            <w:tcW w:w="27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198CEE5" w14:textId="77777777" w:rsidR="009C4B9E" w:rsidRDefault="009C4B9E" w:rsidP="00FB7DF6">
            <w:pPr>
              <w:spacing w:line="259" w:lineRule="auto"/>
              <w:jc w:val="center"/>
              <w:rPr>
                <w:rFonts w:ascii="Calibri" w:eastAsia="Calibri" w:hAnsi="Calibri" w:cs="Calibri"/>
                <w:color w:val="000000" w:themeColor="text1"/>
              </w:rPr>
            </w:pPr>
            <w:r w:rsidRPr="2C2BBB4F">
              <w:rPr>
                <w:rFonts w:ascii="Calibri" w:eastAsia="Calibri" w:hAnsi="Calibri" w:cs="Calibri"/>
                <w:b/>
                <w:bCs/>
                <w:color w:val="000000" w:themeColor="text1"/>
              </w:rPr>
              <w:t>Outdoor Education</w:t>
            </w:r>
          </w:p>
        </w:tc>
      </w:tr>
      <w:tr w:rsidR="009C4B9E" w14:paraId="5CC872F1" w14:textId="77777777" w:rsidTr="00FB7DF6">
        <w:tc>
          <w:tcPr>
            <w:tcW w:w="187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06B6D04" w14:textId="77777777" w:rsidR="009C4B9E" w:rsidRDefault="009C4B9E" w:rsidP="00FB7DF6">
            <w:pPr>
              <w:spacing w:line="259" w:lineRule="auto"/>
              <w:rPr>
                <w:rFonts w:ascii="Calibri" w:eastAsia="Calibri" w:hAnsi="Calibri" w:cs="Calibri"/>
                <w:color w:val="000000" w:themeColor="text1"/>
              </w:rPr>
            </w:pPr>
            <w:r w:rsidRPr="2C2BBB4F">
              <w:rPr>
                <w:rFonts w:ascii="Calibri" w:eastAsia="Calibri" w:hAnsi="Calibri" w:cs="Calibri"/>
                <w:b/>
                <w:bCs/>
                <w:color w:val="000000" w:themeColor="text1"/>
              </w:rPr>
              <w:t>Main outcomes</w:t>
            </w:r>
          </w:p>
        </w:tc>
        <w:tc>
          <w:tcPr>
            <w:tcW w:w="21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4575100" w14:textId="723845EB"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Fun</w:t>
            </w:r>
          </w:p>
          <w:p w14:paraId="6049B529" w14:textId="77777777" w:rsidR="00F66BB3" w:rsidRDefault="00F66BB3" w:rsidP="00946602">
            <w:pPr>
              <w:rPr>
                <w:rFonts w:ascii="Calibri" w:eastAsia="Calibri" w:hAnsi="Calibri" w:cs="Calibri"/>
                <w:color w:val="000000" w:themeColor="text1"/>
              </w:rPr>
            </w:pPr>
          </w:p>
          <w:p w14:paraId="24CB21E7" w14:textId="4FC5548E"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Health</w:t>
            </w:r>
          </w:p>
          <w:p w14:paraId="1FE0578A"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 xml:space="preserve"> </w:t>
            </w:r>
          </w:p>
        </w:tc>
        <w:tc>
          <w:tcPr>
            <w:tcW w:w="243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F920C88"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Personal and social development</w:t>
            </w:r>
          </w:p>
          <w:p w14:paraId="37076B53" w14:textId="77777777" w:rsidR="00270E6B" w:rsidRDefault="00270E6B" w:rsidP="00946602">
            <w:pPr>
              <w:rPr>
                <w:rFonts w:ascii="Calibri" w:eastAsia="Calibri" w:hAnsi="Calibri" w:cs="Calibri"/>
                <w:color w:val="000000" w:themeColor="text1"/>
              </w:rPr>
            </w:pPr>
          </w:p>
          <w:p w14:paraId="7C8AFA95" w14:textId="5257C763" w:rsidR="00270E6B" w:rsidRDefault="00270E6B" w:rsidP="00946602">
            <w:pPr>
              <w:rPr>
                <w:rFonts w:ascii="Calibri" w:eastAsia="Calibri" w:hAnsi="Calibri" w:cs="Calibri"/>
                <w:color w:val="000000" w:themeColor="text1"/>
              </w:rPr>
            </w:pPr>
            <w:r>
              <w:rPr>
                <w:rFonts w:ascii="Calibri" w:eastAsia="Calibri" w:hAnsi="Calibri" w:cs="Calibri"/>
                <w:color w:val="000000" w:themeColor="text1"/>
              </w:rPr>
              <w:t>Skill development</w:t>
            </w:r>
          </w:p>
        </w:tc>
        <w:tc>
          <w:tcPr>
            <w:tcW w:w="27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E6AE463" w14:textId="550D6BF3"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Personal and social development</w:t>
            </w:r>
          </w:p>
          <w:p w14:paraId="2CFCA25B" w14:textId="77777777" w:rsidR="00946602" w:rsidRDefault="00946602" w:rsidP="00946602">
            <w:pPr>
              <w:rPr>
                <w:rFonts w:ascii="Calibri" w:eastAsia="Calibri" w:hAnsi="Calibri" w:cs="Calibri"/>
                <w:color w:val="000000" w:themeColor="text1"/>
              </w:rPr>
            </w:pPr>
          </w:p>
          <w:p w14:paraId="7641E0DA" w14:textId="52A12649"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Environmental education</w:t>
            </w:r>
          </w:p>
          <w:p w14:paraId="585C0D0B"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National Curriculum</w:t>
            </w:r>
          </w:p>
          <w:p w14:paraId="5E6D56F4"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 xml:space="preserve"> </w:t>
            </w:r>
          </w:p>
          <w:p w14:paraId="23ADC76D"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Alternative Curriculum</w:t>
            </w:r>
          </w:p>
        </w:tc>
      </w:tr>
      <w:tr w:rsidR="009C4B9E" w14:paraId="7ADCA751" w14:textId="77777777" w:rsidTr="00FB7DF6">
        <w:tc>
          <w:tcPr>
            <w:tcW w:w="187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0EE794C" w14:textId="77777777" w:rsidR="009C4B9E" w:rsidRDefault="009C4B9E" w:rsidP="00FB7DF6">
            <w:pPr>
              <w:spacing w:line="259" w:lineRule="auto"/>
              <w:rPr>
                <w:rFonts w:ascii="Calibri" w:eastAsia="Calibri" w:hAnsi="Calibri" w:cs="Calibri"/>
                <w:color w:val="000000" w:themeColor="text1"/>
              </w:rPr>
            </w:pPr>
            <w:r w:rsidRPr="2C2BBB4F">
              <w:rPr>
                <w:rFonts w:ascii="Calibri" w:eastAsia="Calibri" w:hAnsi="Calibri" w:cs="Calibri"/>
                <w:b/>
                <w:bCs/>
                <w:color w:val="000000" w:themeColor="text1"/>
              </w:rPr>
              <w:t>Qualifications</w:t>
            </w:r>
          </w:p>
        </w:tc>
        <w:tc>
          <w:tcPr>
            <w:tcW w:w="21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7B001BF"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In-house training +/- lower level NGB’s</w:t>
            </w:r>
          </w:p>
          <w:p w14:paraId="3797A5ED" w14:textId="77777777" w:rsidR="00F66BB3" w:rsidRDefault="00F66BB3" w:rsidP="00946602">
            <w:pPr>
              <w:rPr>
                <w:rFonts w:ascii="Calibri" w:eastAsia="Calibri" w:hAnsi="Calibri" w:cs="Calibri"/>
                <w:color w:val="000000" w:themeColor="text1"/>
              </w:rPr>
            </w:pPr>
          </w:p>
          <w:p w14:paraId="786F333C" w14:textId="6A7F7AD1"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 xml:space="preserve">Health related qualifications </w:t>
            </w:r>
          </w:p>
        </w:tc>
        <w:tc>
          <w:tcPr>
            <w:tcW w:w="243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5D0D6C0C"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NGB qualifications</w:t>
            </w:r>
          </w:p>
          <w:p w14:paraId="66F6EDE3"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 xml:space="preserve"> </w:t>
            </w:r>
          </w:p>
          <w:p w14:paraId="2A10FC07"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Leadership/team development training</w:t>
            </w:r>
          </w:p>
          <w:p w14:paraId="68A154DC"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 xml:space="preserve"> </w:t>
            </w:r>
          </w:p>
        </w:tc>
        <w:tc>
          <w:tcPr>
            <w:tcW w:w="27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0415E3B"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NGB qualifications</w:t>
            </w:r>
          </w:p>
          <w:p w14:paraId="36C8BCE6"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 xml:space="preserve"> </w:t>
            </w:r>
          </w:p>
          <w:p w14:paraId="4E0397A0"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Degree level education including facilitation methods, environmental understanding and/or teaching qualification</w:t>
            </w:r>
          </w:p>
        </w:tc>
      </w:tr>
      <w:tr w:rsidR="009C4B9E" w14:paraId="2B6A7AEC" w14:textId="77777777" w:rsidTr="00FB7DF6">
        <w:tc>
          <w:tcPr>
            <w:tcW w:w="187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E0BD897" w14:textId="77777777" w:rsidR="009C4B9E" w:rsidRDefault="009C4B9E" w:rsidP="00FB7DF6">
            <w:pPr>
              <w:spacing w:line="259" w:lineRule="auto"/>
              <w:rPr>
                <w:rFonts w:ascii="Calibri" w:eastAsia="Calibri" w:hAnsi="Calibri" w:cs="Calibri"/>
                <w:color w:val="000000" w:themeColor="text1"/>
              </w:rPr>
            </w:pPr>
            <w:r w:rsidRPr="2C2BBB4F">
              <w:rPr>
                <w:rFonts w:ascii="Calibri" w:eastAsia="Calibri" w:hAnsi="Calibri" w:cs="Calibri"/>
                <w:b/>
                <w:bCs/>
                <w:color w:val="000000" w:themeColor="text1"/>
              </w:rPr>
              <w:t>Examples of activity types</w:t>
            </w:r>
          </w:p>
        </w:tc>
        <w:tc>
          <w:tcPr>
            <w:tcW w:w="21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78116F6"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Blue/green exercise</w:t>
            </w:r>
          </w:p>
          <w:p w14:paraId="1E5AA9D2"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 xml:space="preserve"> </w:t>
            </w:r>
          </w:p>
          <w:p w14:paraId="17319796"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High ropes courses</w:t>
            </w:r>
          </w:p>
        </w:tc>
        <w:tc>
          <w:tcPr>
            <w:tcW w:w="243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491151B"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 xml:space="preserve">Journey-based </w:t>
            </w:r>
          </w:p>
          <w:p w14:paraId="2CE38ED1"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 xml:space="preserve"> </w:t>
            </w:r>
          </w:p>
          <w:p w14:paraId="30EAB1E2"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Adventure activities in natural environment</w:t>
            </w:r>
          </w:p>
          <w:p w14:paraId="36B6E94B"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 xml:space="preserve"> </w:t>
            </w:r>
          </w:p>
          <w:p w14:paraId="2220B2F2"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Leadership/team development</w:t>
            </w:r>
          </w:p>
          <w:p w14:paraId="5B7DB971"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 xml:space="preserve"> </w:t>
            </w:r>
          </w:p>
        </w:tc>
        <w:tc>
          <w:tcPr>
            <w:tcW w:w="27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0140017E"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Outdoor activities with a focus on the environment</w:t>
            </w:r>
          </w:p>
          <w:p w14:paraId="0F85DF4C"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 xml:space="preserve"> </w:t>
            </w:r>
          </w:p>
          <w:p w14:paraId="1DD413A5" w14:textId="48F0806C"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Community-based projects</w:t>
            </w:r>
            <w:r w:rsidR="00443292">
              <w:rPr>
                <w:rFonts w:ascii="Calibri" w:eastAsia="Calibri" w:hAnsi="Calibri" w:cs="Calibri"/>
                <w:color w:val="000000" w:themeColor="text1"/>
              </w:rPr>
              <w:t xml:space="preserve"> e.g., gardening, conservation</w:t>
            </w:r>
          </w:p>
          <w:p w14:paraId="6C026649"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 xml:space="preserve"> </w:t>
            </w:r>
          </w:p>
          <w:p w14:paraId="331AEFB3"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Involvement with local environmental based organisations</w:t>
            </w:r>
          </w:p>
        </w:tc>
      </w:tr>
      <w:tr w:rsidR="009C4B9E" w14:paraId="24A3D5DE" w14:textId="77777777" w:rsidTr="00FB7DF6">
        <w:tc>
          <w:tcPr>
            <w:tcW w:w="187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2EFA81DB" w14:textId="77777777" w:rsidR="009C4B9E" w:rsidRDefault="009C4B9E" w:rsidP="00FB7DF6">
            <w:pPr>
              <w:spacing w:line="259" w:lineRule="auto"/>
              <w:rPr>
                <w:rFonts w:ascii="Calibri" w:eastAsia="Calibri" w:hAnsi="Calibri" w:cs="Calibri"/>
                <w:color w:val="000000" w:themeColor="text1"/>
              </w:rPr>
            </w:pPr>
            <w:r w:rsidRPr="2C2BBB4F">
              <w:rPr>
                <w:rFonts w:ascii="Calibri" w:eastAsia="Calibri" w:hAnsi="Calibri" w:cs="Calibri"/>
                <w:b/>
                <w:bCs/>
                <w:color w:val="000000" w:themeColor="text1"/>
              </w:rPr>
              <w:t>Examples of locations</w:t>
            </w:r>
          </w:p>
          <w:p w14:paraId="5B548B65" w14:textId="77777777" w:rsidR="009C4B9E" w:rsidRDefault="009C4B9E" w:rsidP="00FB7DF6">
            <w:pPr>
              <w:spacing w:line="259" w:lineRule="auto"/>
              <w:rPr>
                <w:rFonts w:ascii="Calibri" w:eastAsia="Calibri" w:hAnsi="Calibri" w:cs="Calibri"/>
                <w:color w:val="000000" w:themeColor="text1"/>
              </w:rPr>
            </w:pPr>
            <w:r w:rsidRPr="2C2BBB4F">
              <w:rPr>
                <w:rFonts w:ascii="Calibri" w:eastAsia="Calibri" w:hAnsi="Calibri" w:cs="Calibri"/>
                <w:b/>
                <w:bCs/>
                <w:color w:val="000000" w:themeColor="text1"/>
              </w:rPr>
              <w:t xml:space="preserve"> </w:t>
            </w:r>
          </w:p>
          <w:p w14:paraId="55747D8D" w14:textId="77777777" w:rsidR="009C4B9E" w:rsidRDefault="009C4B9E" w:rsidP="00FB7DF6">
            <w:pPr>
              <w:spacing w:line="259" w:lineRule="auto"/>
              <w:rPr>
                <w:rFonts w:ascii="Calibri" w:eastAsia="Calibri" w:hAnsi="Calibri" w:cs="Calibri"/>
                <w:color w:val="000000" w:themeColor="text1"/>
              </w:rPr>
            </w:pPr>
            <w:r w:rsidRPr="2C2BBB4F">
              <w:rPr>
                <w:rFonts w:ascii="Calibri" w:eastAsia="Calibri" w:hAnsi="Calibri" w:cs="Calibri"/>
                <w:b/>
                <w:bCs/>
                <w:color w:val="000000" w:themeColor="text1"/>
              </w:rPr>
              <w:t xml:space="preserve"> </w:t>
            </w:r>
          </w:p>
        </w:tc>
        <w:tc>
          <w:tcPr>
            <w:tcW w:w="21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1017E95"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Climbing walls</w:t>
            </w:r>
          </w:p>
          <w:p w14:paraId="61621DB4"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 xml:space="preserve"> </w:t>
            </w:r>
          </w:p>
          <w:p w14:paraId="0C1A5ABC"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Urban and rural environments e.g., parklands or beach</w:t>
            </w:r>
            <w:r>
              <w:rPr>
                <w:rFonts w:ascii="Calibri" w:eastAsia="Calibri" w:hAnsi="Calibri" w:cs="Calibri"/>
                <w:color w:val="000000" w:themeColor="text1"/>
              </w:rPr>
              <w:t>, b</w:t>
            </w:r>
            <w:r w:rsidRPr="2C2BBB4F">
              <w:rPr>
                <w:rFonts w:ascii="Calibri" w:eastAsia="Calibri" w:hAnsi="Calibri" w:cs="Calibri"/>
                <w:color w:val="000000" w:themeColor="text1"/>
              </w:rPr>
              <w:t>ike tracks</w:t>
            </w:r>
          </w:p>
        </w:tc>
        <w:tc>
          <w:tcPr>
            <w:tcW w:w="243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6A1797B1"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National Parks</w:t>
            </w:r>
          </w:p>
          <w:p w14:paraId="26234063"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 xml:space="preserve"> </w:t>
            </w:r>
          </w:p>
          <w:p w14:paraId="3169DCB3"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Coast</w:t>
            </w:r>
          </w:p>
          <w:p w14:paraId="4544847C"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 xml:space="preserve"> </w:t>
            </w:r>
          </w:p>
          <w:p w14:paraId="709B717F"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Other rural natural environments</w:t>
            </w:r>
          </w:p>
        </w:tc>
        <w:tc>
          <w:tcPr>
            <w:tcW w:w="27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165DF6EC"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Anywhere outdoors</w:t>
            </w:r>
          </w:p>
          <w:p w14:paraId="2DD670DC" w14:textId="77777777" w:rsidR="009C4B9E" w:rsidRDefault="009C4B9E" w:rsidP="00946602">
            <w:pPr>
              <w:rPr>
                <w:rFonts w:ascii="Calibri" w:eastAsia="Calibri" w:hAnsi="Calibri" w:cs="Calibri"/>
                <w:color w:val="000000" w:themeColor="text1"/>
              </w:rPr>
            </w:pPr>
          </w:p>
          <w:p w14:paraId="16B47972"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Forest schools</w:t>
            </w:r>
          </w:p>
        </w:tc>
      </w:tr>
      <w:tr w:rsidR="009C4B9E" w14:paraId="0B39F4D5" w14:textId="77777777" w:rsidTr="00FB7DF6">
        <w:tc>
          <w:tcPr>
            <w:tcW w:w="187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C507C1E" w14:textId="77777777" w:rsidR="009C4B9E" w:rsidRDefault="009C4B9E" w:rsidP="00FB7DF6">
            <w:pPr>
              <w:spacing w:line="259" w:lineRule="auto"/>
              <w:rPr>
                <w:rFonts w:ascii="Calibri" w:eastAsia="Calibri" w:hAnsi="Calibri" w:cs="Calibri"/>
                <w:color w:val="000000" w:themeColor="text1"/>
              </w:rPr>
            </w:pPr>
            <w:r w:rsidRPr="2C2BBB4F">
              <w:rPr>
                <w:rFonts w:ascii="Calibri" w:eastAsia="Calibri" w:hAnsi="Calibri" w:cs="Calibri"/>
                <w:b/>
                <w:bCs/>
                <w:color w:val="000000" w:themeColor="text1"/>
              </w:rPr>
              <w:t>Facilitation methods</w:t>
            </w:r>
          </w:p>
        </w:tc>
        <w:tc>
          <w:tcPr>
            <w:tcW w:w="2115"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6B655E6"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Process based</w:t>
            </w:r>
          </w:p>
          <w:p w14:paraId="4C0A51F0"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 xml:space="preserve"> </w:t>
            </w:r>
          </w:p>
          <w:p w14:paraId="42F647EB"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Self-facilitation</w:t>
            </w:r>
          </w:p>
        </w:tc>
        <w:tc>
          <w:tcPr>
            <w:tcW w:w="243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7D31D324"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Method based</w:t>
            </w:r>
          </w:p>
          <w:p w14:paraId="7B7E04EF"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 xml:space="preserve"> </w:t>
            </w:r>
          </w:p>
          <w:p w14:paraId="2C904494"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Experiential learning</w:t>
            </w:r>
          </w:p>
          <w:p w14:paraId="35A3B011"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 xml:space="preserve"> </w:t>
            </w:r>
          </w:p>
          <w:p w14:paraId="63A64EE5"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Place-based learning</w:t>
            </w:r>
          </w:p>
          <w:p w14:paraId="7E2D9568"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 xml:space="preserve"> </w:t>
            </w:r>
          </w:p>
          <w:p w14:paraId="35C9BE67"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Residentials</w:t>
            </w:r>
          </w:p>
          <w:p w14:paraId="179A4691"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 xml:space="preserve"> </w:t>
            </w:r>
          </w:p>
          <w:p w14:paraId="1491F7A7"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Expeditions</w:t>
            </w:r>
          </w:p>
        </w:tc>
        <w:tc>
          <w:tcPr>
            <w:tcW w:w="2700" w:type="dxa"/>
            <w:tcBorders>
              <w:top w:val="single" w:sz="6" w:space="0" w:color="000000" w:themeColor="text1"/>
              <w:left w:val="single" w:sz="6" w:space="0" w:color="000000" w:themeColor="text1"/>
              <w:bottom w:val="single" w:sz="6" w:space="0" w:color="000000" w:themeColor="text1"/>
              <w:right w:val="single" w:sz="6" w:space="0" w:color="000000" w:themeColor="text1"/>
            </w:tcBorders>
          </w:tcPr>
          <w:p w14:paraId="3ED68661"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Method &amp; subject based</w:t>
            </w:r>
          </w:p>
          <w:p w14:paraId="46EE005E"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 xml:space="preserve"> </w:t>
            </w:r>
          </w:p>
          <w:p w14:paraId="3390FAC7"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Experiential education</w:t>
            </w:r>
          </w:p>
          <w:p w14:paraId="5BF17BF5"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 xml:space="preserve"> </w:t>
            </w:r>
          </w:p>
          <w:p w14:paraId="5A2D53C6"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Place-based learning</w:t>
            </w:r>
          </w:p>
          <w:p w14:paraId="17F3B0BE"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 xml:space="preserve"> </w:t>
            </w:r>
          </w:p>
          <w:p w14:paraId="7AD02C61"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Community based learning</w:t>
            </w:r>
          </w:p>
          <w:p w14:paraId="1F4390C2" w14:textId="77777777" w:rsidR="009C4B9E" w:rsidRDefault="009C4B9E" w:rsidP="00946602">
            <w:pPr>
              <w:rPr>
                <w:rFonts w:ascii="Calibri" w:eastAsia="Calibri" w:hAnsi="Calibri" w:cs="Calibri"/>
                <w:color w:val="000000" w:themeColor="text1"/>
              </w:rPr>
            </w:pPr>
            <w:r w:rsidRPr="2C2BBB4F">
              <w:rPr>
                <w:rFonts w:ascii="Calibri" w:eastAsia="Calibri" w:hAnsi="Calibri" w:cs="Calibri"/>
                <w:color w:val="000000" w:themeColor="text1"/>
              </w:rPr>
              <w:t>Exploration of local/global issues relating to activity</w:t>
            </w:r>
          </w:p>
          <w:p w14:paraId="7E151E57" w14:textId="77777777" w:rsidR="009C4B9E" w:rsidRPr="00AD6EDC" w:rsidRDefault="009C4B9E" w:rsidP="00946602">
            <w:pPr>
              <w:rPr>
                <w:rFonts w:ascii="Calibri" w:eastAsia="Calibri" w:hAnsi="Calibri" w:cs="Calibri"/>
                <w:color w:val="000000" w:themeColor="text1"/>
              </w:rPr>
            </w:pPr>
            <w:r>
              <w:rPr>
                <w:rFonts w:ascii="Calibri" w:eastAsia="Calibri" w:hAnsi="Calibri" w:cs="Calibri"/>
                <w:color w:val="000000" w:themeColor="text1"/>
              </w:rPr>
              <w:t>Residentials</w:t>
            </w:r>
          </w:p>
        </w:tc>
      </w:tr>
    </w:tbl>
    <w:p w14:paraId="51E016C4" w14:textId="23578800" w:rsidR="0094659C" w:rsidRPr="0094659C" w:rsidRDefault="00287056" w:rsidP="47D05FF8">
      <w:pPr>
        <w:rPr>
          <w:rFonts w:eastAsiaTheme="minorEastAsia"/>
          <w:color w:val="000000" w:themeColor="text1"/>
          <w:sz w:val="24"/>
          <w:szCs w:val="24"/>
        </w:rPr>
      </w:pPr>
      <w:r>
        <w:rPr>
          <w:rFonts w:eastAsiaTheme="minorEastAsia"/>
          <w:color w:val="000000" w:themeColor="text1"/>
          <w:sz w:val="24"/>
          <w:szCs w:val="24"/>
        </w:rPr>
        <w:t>*</w:t>
      </w:r>
      <w:r w:rsidR="0094659C" w:rsidRPr="0094659C">
        <w:rPr>
          <w:rFonts w:eastAsiaTheme="minorEastAsia"/>
          <w:color w:val="000000" w:themeColor="text1"/>
          <w:sz w:val="24"/>
          <w:szCs w:val="24"/>
        </w:rPr>
        <w:t xml:space="preserve">Potential for the </w:t>
      </w:r>
      <w:r w:rsidR="0094659C">
        <w:rPr>
          <w:rFonts w:eastAsiaTheme="minorEastAsia"/>
          <w:color w:val="000000" w:themeColor="text1"/>
          <w:sz w:val="24"/>
          <w:szCs w:val="24"/>
        </w:rPr>
        <w:t>perspective salaries to be added</w:t>
      </w:r>
      <w:r w:rsidR="00710028">
        <w:rPr>
          <w:rFonts w:eastAsiaTheme="minorEastAsia"/>
          <w:color w:val="000000" w:themeColor="text1"/>
          <w:sz w:val="24"/>
          <w:szCs w:val="24"/>
        </w:rPr>
        <w:t>,</w:t>
      </w:r>
      <w:r w:rsidR="0094659C">
        <w:rPr>
          <w:rFonts w:eastAsiaTheme="minorEastAsia"/>
          <w:color w:val="000000" w:themeColor="text1"/>
          <w:sz w:val="24"/>
          <w:szCs w:val="24"/>
        </w:rPr>
        <w:t xml:space="preserve"> to </w:t>
      </w:r>
      <w:r w:rsidR="005E4DF3">
        <w:rPr>
          <w:rFonts w:eastAsiaTheme="minorEastAsia"/>
          <w:color w:val="000000" w:themeColor="text1"/>
          <w:sz w:val="24"/>
          <w:szCs w:val="24"/>
        </w:rPr>
        <w:t xml:space="preserve">solve one of the big debates amongst </w:t>
      </w:r>
      <w:r w:rsidR="0037441E">
        <w:rPr>
          <w:rFonts w:eastAsiaTheme="minorEastAsia"/>
          <w:color w:val="000000" w:themeColor="text1"/>
          <w:sz w:val="24"/>
          <w:szCs w:val="24"/>
        </w:rPr>
        <w:t>facilitators/instructors/teachers working in the ‘outdoor industry’.</w:t>
      </w:r>
    </w:p>
    <w:sectPr w:rsidR="0094659C" w:rsidRPr="0094659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332452" w14:textId="77777777" w:rsidR="003F2F84" w:rsidRDefault="003F2F84">
      <w:pPr>
        <w:spacing w:after="0" w:line="240" w:lineRule="auto"/>
      </w:pPr>
      <w:r>
        <w:separator/>
      </w:r>
    </w:p>
  </w:endnote>
  <w:endnote w:type="continuationSeparator" w:id="0">
    <w:p w14:paraId="45C0444B" w14:textId="77777777" w:rsidR="003F2F84" w:rsidRDefault="003F2F84">
      <w:pPr>
        <w:spacing w:after="0" w:line="240" w:lineRule="auto"/>
      </w:pPr>
      <w:r>
        <w:continuationSeparator/>
      </w:r>
    </w:p>
  </w:endnote>
  <w:endnote w:type="continuationNotice" w:id="1">
    <w:p w14:paraId="78A8D98F" w14:textId="77777777" w:rsidR="003F2F84" w:rsidRDefault="003F2F8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C669DC3" w14:paraId="0156C5A8" w14:textId="77777777" w:rsidTr="47D05FF8">
      <w:tc>
        <w:tcPr>
          <w:tcW w:w="3120" w:type="dxa"/>
        </w:tcPr>
        <w:p w14:paraId="5C8D4D9F" w14:textId="13B2D29D" w:rsidR="0C669DC3" w:rsidRDefault="0C669DC3" w:rsidP="0C669DC3">
          <w:pPr>
            <w:pStyle w:val="Header"/>
            <w:ind w:left="-115"/>
          </w:pPr>
        </w:p>
      </w:tc>
      <w:tc>
        <w:tcPr>
          <w:tcW w:w="3120" w:type="dxa"/>
        </w:tcPr>
        <w:p w14:paraId="52B49ABA" w14:textId="33788B4B" w:rsidR="0C669DC3" w:rsidRDefault="0C669DC3" w:rsidP="0C669DC3">
          <w:pPr>
            <w:pStyle w:val="Header"/>
            <w:jc w:val="center"/>
          </w:pPr>
          <w:r>
            <w:fldChar w:fldCharType="begin"/>
          </w:r>
          <w:r>
            <w:instrText>PAGE</w:instrText>
          </w:r>
          <w:r>
            <w:fldChar w:fldCharType="separate"/>
          </w:r>
          <w:r w:rsidR="47D05FF8">
            <w:t>1</w:t>
          </w:r>
          <w:r>
            <w:fldChar w:fldCharType="end"/>
          </w:r>
        </w:p>
      </w:tc>
      <w:tc>
        <w:tcPr>
          <w:tcW w:w="3120" w:type="dxa"/>
        </w:tcPr>
        <w:p w14:paraId="60F00F81" w14:textId="7E343F3E" w:rsidR="0C669DC3" w:rsidRDefault="0C669DC3" w:rsidP="0C669DC3">
          <w:pPr>
            <w:pStyle w:val="Header"/>
            <w:ind w:right="-115"/>
            <w:jc w:val="right"/>
          </w:pPr>
        </w:p>
      </w:tc>
    </w:tr>
  </w:tbl>
  <w:p w14:paraId="29B5984A" w14:textId="411AE038" w:rsidR="0C669DC3" w:rsidRDefault="0C669DC3" w:rsidP="0C669DC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21D586" w14:textId="77777777" w:rsidR="003F2F84" w:rsidRDefault="003F2F84">
      <w:pPr>
        <w:spacing w:after="0" w:line="240" w:lineRule="auto"/>
      </w:pPr>
      <w:r>
        <w:separator/>
      </w:r>
    </w:p>
  </w:footnote>
  <w:footnote w:type="continuationSeparator" w:id="0">
    <w:p w14:paraId="5098F161" w14:textId="77777777" w:rsidR="003F2F84" w:rsidRDefault="003F2F84">
      <w:pPr>
        <w:spacing w:after="0" w:line="240" w:lineRule="auto"/>
      </w:pPr>
      <w:r>
        <w:continuationSeparator/>
      </w:r>
    </w:p>
  </w:footnote>
  <w:footnote w:type="continuationNotice" w:id="1">
    <w:p w14:paraId="070FF16C" w14:textId="77777777" w:rsidR="003F2F84" w:rsidRDefault="003F2F84">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0C669DC3" w14:paraId="4818587A" w14:textId="77777777" w:rsidTr="47D05FF8">
      <w:tc>
        <w:tcPr>
          <w:tcW w:w="3120" w:type="dxa"/>
        </w:tcPr>
        <w:p w14:paraId="3634AF37" w14:textId="0B5C721D" w:rsidR="0C669DC3" w:rsidRDefault="47D05FF8" w:rsidP="0C669DC3">
          <w:pPr>
            <w:pStyle w:val="Header"/>
            <w:ind w:left="-115"/>
          </w:pPr>
          <w:r>
            <w:t>BMOE7001</w:t>
          </w:r>
        </w:p>
      </w:tc>
      <w:tc>
        <w:tcPr>
          <w:tcW w:w="3120" w:type="dxa"/>
        </w:tcPr>
        <w:p w14:paraId="2D512CD3" w14:textId="07CA607D" w:rsidR="0C669DC3" w:rsidRDefault="47D05FF8" w:rsidP="0C669DC3">
          <w:pPr>
            <w:pStyle w:val="Header"/>
            <w:jc w:val="center"/>
          </w:pPr>
          <w:r>
            <w:t>Assessment 1</w:t>
          </w:r>
        </w:p>
      </w:tc>
      <w:tc>
        <w:tcPr>
          <w:tcW w:w="3120" w:type="dxa"/>
        </w:tcPr>
        <w:p w14:paraId="023EDBB9" w14:textId="231CDE28" w:rsidR="0C669DC3" w:rsidRDefault="47D05FF8" w:rsidP="0C669DC3">
          <w:pPr>
            <w:pStyle w:val="Header"/>
            <w:ind w:right="-115"/>
            <w:jc w:val="right"/>
          </w:pPr>
          <w:r>
            <w:t>Ben Reynolds</w:t>
          </w:r>
        </w:p>
      </w:tc>
    </w:tr>
  </w:tbl>
  <w:p w14:paraId="0824B894" w14:textId="40DE8027" w:rsidR="0C669DC3" w:rsidRDefault="0C669DC3" w:rsidP="0C669DC3">
    <w:pPr>
      <w:pStyle w:val="Header"/>
    </w:pPr>
  </w:p>
</w:hdr>
</file>

<file path=word/intelligence2.xml><?xml version="1.0" encoding="utf-8"?>
<int2:intelligence xmlns:int2="http://schemas.microsoft.com/office/intelligence/2020/intelligence" xmlns:oel="http://schemas.microsoft.com/office/2019/extlst">
  <int2:observations>
    <int2:textHash int2:hashCode="J36SfCalx5fNHq" int2:id="4c12YRN6">
      <int2:state int2:value="Rejected" int2:type="LegacyProofing"/>
    </int2:textHash>
    <int2:textHash int2:hashCode="A5d2impgOjUfBA" int2:id="PGaZ0Ylf">
      <int2:state int2:value="Rejected" int2:type="LegacyProofing"/>
    </int2:textHash>
    <int2:textHash int2:hashCode="nRSox3TdiEm2GZ" int2:id="R2FbgRzs">
      <int2:state int2:value="Rejected" int2:type="LegacyProofing"/>
    </int2:textHash>
    <int2:textHash int2:hashCode="v3jXqOAVqWKVSe" int2:id="YoXRg7t3">
      <int2:state int2:value="Rejected" int2:type="LegacyProofing"/>
    </int2:textHash>
    <int2:textHash int2:hashCode="EqBueP9NXxT+O1" int2:id="ZZoVQ1Pn">
      <int2:state int2:value="Rejected" int2:type="LegacyProofing"/>
    </int2:textHash>
    <int2:textHash int2:hashCode="nOBWyT66dknQ6n" int2:id="djvMxne9">
      <int2:state int2:value="Rejected" int2:type="LegacyProofing"/>
    </int2:textHash>
    <int2:textHash int2:hashCode="FNaYOn5jBeAYG6" int2:id="p2vGdKqp">
      <int2:state int2:value="Rejected" int2:type="LegacyProofing"/>
    </int2:textHash>
    <int2:textHash int2:hashCode="8LTZ8KejK/eOkE" int2:id="pg90qGDC">
      <int2:state int2:value="Rejected" int2:type="LegacyProofing"/>
    </int2:textHash>
    <int2:bookmark int2:bookmarkName="_Int_Jy2Pa14h" int2:invalidationBookmarkName="" int2:hashCode="7+MOMQaU3mtA2y" int2:id="4pbLr4HW">
      <int2:state int2:value="Rejected" int2:type="LegacyProofing"/>
    </int2:bookmark>
    <int2:bookmark int2:bookmarkName="_Int_A8Y69YqM" int2:invalidationBookmarkName="" int2:hashCode="u8zfLvsztS5snQ" int2:id="6BcoQTP4">
      <int2:state int2:value="Rejected" int2:type="LegacyProofing"/>
    </int2:bookmark>
    <int2:bookmark int2:bookmarkName="_Int_WiZ642Oq" int2:invalidationBookmarkName="" int2:hashCode="waNITzwILhjrP4" int2:id="HzAfKgBx">
      <int2:state int2:value="Rejected" int2:type="LegacyProofing"/>
    </int2:bookmark>
    <int2:bookmark int2:bookmarkName="_Int_sVhFypFC" int2:invalidationBookmarkName="" int2:hashCode="PvyUwozJkY7hLI" int2:id="nSr1PwFw">
      <int2:state int2:value="Reviewed" int2:type="WordDesignerSuggestedImageAnnotation"/>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2E40E"/>
    <w:multiLevelType w:val="hybridMultilevel"/>
    <w:tmpl w:val="81AC2000"/>
    <w:lvl w:ilvl="0" w:tplc="22CE94A4">
      <w:start w:val="1"/>
      <w:numFmt w:val="bullet"/>
      <w:lvlText w:val=""/>
      <w:lvlJc w:val="left"/>
      <w:pPr>
        <w:ind w:left="720" w:hanging="360"/>
      </w:pPr>
      <w:rPr>
        <w:rFonts w:ascii="Symbol" w:hAnsi="Symbol" w:hint="default"/>
      </w:rPr>
    </w:lvl>
    <w:lvl w:ilvl="1" w:tplc="05F04B52">
      <w:start w:val="1"/>
      <w:numFmt w:val="bullet"/>
      <w:lvlText w:val="o"/>
      <w:lvlJc w:val="left"/>
      <w:pPr>
        <w:ind w:left="1440" w:hanging="360"/>
      </w:pPr>
      <w:rPr>
        <w:rFonts w:ascii="Courier New" w:hAnsi="Courier New" w:hint="default"/>
      </w:rPr>
    </w:lvl>
    <w:lvl w:ilvl="2" w:tplc="0C4E46DA">
      <w:start w:val="1"/>
      <w:numFmt w:val="bullet"/>
      <w:lvlText w:val=""/>
      <w:lvlJc w:val="left"/>
      <w:pPr>
        <w:ind w:left="2160" w:hanging="360"/>
      </w:pPr>
      <w:rPr>
        <w:rFonts w:ascii="Wingdings" w:hAnsi="Wingdings" w:hint="default"/>
      </w:rPr>
    </w:lvl>
    <w:lvl w:ilvl="3" w:tplc="8FCCFC60">
      <w:start w:val="1"/>
      <w:numFmt w:val="bullet"/>
      <w:lvlText w:val=""/>
      <w:lvlJc w:val="left"/>
      <w:pPr>
        <w:ind w:left="2880" w:hanging="360"/>
      </w:pPr>
      <w:rPr>
        <w:rFonts w:ascii="Symbol" w:hAnsi="Symbol" w:hint="default"/>
      </w:rPr>
    </w:lvl>
    <w:lvl w:ilvl="4" w:tplc="8AF8EEDC">
      <w:start w:val="1"/>
      <w:numFmt w:val="bullet"/>
      <w:lvlText w:val="o"/>
      <w:lvlJc w:val="left"/>
      <w:pPr>
        <w:ind w:left="3600" w:hanging="360"/>
      </w:pPr>
      <w:rPr>
        <w:rFonts w:ascii="Courier New" w:hAnsi="Courier New" w:hint="default"/>
      </w:rPr>
    </w:lvl>
    <w:lvl w:ilvl="5" w:tplc="F48E7C64">
      <w:start w:val="1"/>
      <w:numFmt w:val="bullet"/>
      <w:lvlText w:val=""/>
      <w:lvlJc w:val="left"/>
      <w:pPr>
        <w:ind w:left="4320" w:hanging="360"/>
      </w:pPr>
      <w:rPr>
        <w:rFonts w:ascii="Wingdings" w:hAnsi="Wingdings" w:hint="default"/>
      </w:rPr>
    </w:lvl>
    <w:lvl w:ilvl="6" w:tplc="8286E6A4">
      <w:start w:val="1"/>
      <w:numFmt w:val="bullet"/>
      <w:lvlText w:val=""/>
      <w:lvlJc w:val="left"/>
      <w:pPr>
        <w:ind w:left="5040" w:hanging="360"/>
      </w:pPr>
      <w:rPr>
        <w:rFonts w:ascii="Symbol" w:hAnsi="Symbol" w:hint="default"/>
      </w:rPr>
    </w:lvl>
    <w:lvl w:ilvl="7" w:tplc="AED81432">
      <w:start w:val="1"/>
      <w:numFmt w:val="bullet"/>
      <w:lvlText w:val="o"/>
      <w:lvlJc w:val="left"/>
      <w:pPr>
        <w:ind w:left="5760" w:hanging="360"/>
      </w:pPr>
      <w:rPr>
        <w:rFonts w:ascii="Courier New" w:hAnsi="Courier New" w:hint="default"/>
      </w:rPr>
    </w:lvl>
    <w:lvl w:ilvl="8" w:tplc="0D885888">
      <w:start w:val="1"/>
      <w:numFmt w:val="bullet"/>
      <w:lvlText w:val=""/>
      <w:lvlJc w:val="left"/>
      <w:pPr>
        <w:ind w:left="6480" w:hanging="360"/>
      </w:pPr>
      <w:rPr>
        <w:rFonts w:ascii="Wingdings" w:hAnsi="Wingdings" w:hint="default"/>
      </w:rPr>
    </w:lvl>
  </w:abstractNum>
  <w:abstractNum w:abstractNumId="1" w15:restartNumberingAfterBreak="0">
    <w:nsid w:val="1369E863"/>
    <w:multiLevelType w:val="hybridMultilevel"/>
    <w:tmpl w:val="FEDE4FC8"/>
    <w:lvl w:ilvl="0" w:tplc="2F0AF6F0">
      <w:start w:val="1"/>
      <w:numFmt w:val="bullet"/>
      <w:lvlText w:val=""/>
      <w:lvlJc w:val="left"/>
      <w:pPr>
        <w:ind w:left="720" w:hanging="360"/>
      </w:pPr>
      <w:rPr>
        <w:rFonts w:ascii="Symbol" w:hAnsi="Symbol" w:hint="default"/>
      </w:rPr>
    </w:lvl>
    <w:lvl w:ilvl="1" w:tplc="13AC0102">
      <w:start w:val="1"/>
      <w:numFmt w:val="bullet"/>
      <w:lvlText w:val="o"/>
      <w:lvlJc w:val="left"/>
      <w:pPr>
        <w:ind w:left="1440" w:hanging="360"/>
      </w:pPr>
      <w:rPr>
        <w:rFonts w:ascii="Courier New" w:hAnsi="Courier New" w:hint="default"/>
      </w:rPr>
    </w:lvl>
    <w:lvl w:ilvl="2" w:tplc="19727144">
      <w:start w:val="1"/>
      <w:numFmt w:val="bullet"/>
      <w:lvlText w:val=""/>
      <w:lvlJc w:val="left"/>
      <w:pPr>
        <w:ind w:left="2160" w:hanging="360"/>
      </w:pPr>
      <w:rPr>
        <w:rFonts w:ascii="Wingdings" w:hAnsi="Wingdings" w:hint="default"/>
      </w:rPr>
    </w:lvl>
    <w:lvl w:ilvl="3" w:tplc="A554F7E4">
      <w:start w:val="1"/>
      <w:numFmt w:val="bullet"/>
      <w:lvlText w:val=""/>
      <w:lvlJc w:val="left"/>
      <w:pPr>
        <w:ind w:left="2880" w:hanging="360"/>
      </w:pPr>
      <w:rPr>
        <w:rFonts w:ascii="Symbol" w:hAnsi="Symbol" w:hint="default"/>
      </w:rPr>
    </w:lvl>
    <w:lvl w:ilvl="4" w:tplc="AE1031EA">
      <w:start w:val="1"/>
      <w:numFmt w:val="bullet"/>
      <w:lvlText w:val="o"/>
      <w:lvlJc w:val="left"/>
      <w:pPr>
        <w:ind w:left="3600" w:hanging="360"/>
      </w:pPr>
      <w:rPr>
        <w:rFonts w:ascii="Courier New" w:hAnsi="Courier New" w:hint="default"/>
      </w:rPr>
    </w:lvl>
    <w:lvl w:ilvl="5" w:tplc="5DD89140">
      <w:start w:val="1"/>
      <w:numFmt w:val="bullet"/>
      <w:lvlText w:val=""/>
      <w:lvlJc w:val="left"/>
      <w:pPr>
        <w:ind w:left="4320" w:hanging="360"/>
      </w:pPr>
      <w:rPr>
        <w:rFonts w:ascii="Wingdings" w:hAnsi="Wingdings" w:hint="default"/>
      </w:rPr>
    </w:lvl>
    <w:lvl w:ilvl="6" w:tplc="BDF86016">
      <w:start w:val="1"/>
      <w:numFmt w:val="bullet"/>
      <w:lvlText w:val=""/>
      <w:lvlJc w:val="left"/>
      <w:pPr>
        <w:ind w:left="5040" w:hanging="360"/>
      </w:pPr>
      <w:rPr>
        <w:rFonts w:ascii="Symbol" w:hAnsi="Symbol" w:hint="default"/>
      </w:rPr>
    </w:lvl>
    <w:lvl w:ilvl="7" w:tplc="C556FF86">
      <w:start w:val="1"/>
      <w:numFmt w:val="bullet"/>
      <w:lvlText w:val="o"/>
      <w:lvlJc w:val="left"/>
      <w:pPr>
        <w:ind w:left="5760" w:hanging="360"/>
      </w:pPr>
      <w:rPr>
        <w:rFonts w:ascii="Courier New" w:hAnsi="Courier New" w:hint="default"/>
      </w:rPr>
    </w:lvl>
    <w:lvl w:ilvl="8" w:tplc="4DEA86F0">
      <w:start w:val="1"/>
      <w:numFmt w:val="bullet"/>
      <w:lvlText w:val=""/>
      <w:lvlJc w:val="left"/>
      <w:pPr>
        <w:ind w:left="6480" w:hanging="360"/>
      </w:pPr>
      <w:rPr>
        <w:rFonts w:ascii="Wingdings" w:hAnsi="Wingdings" w:hint="default"/>
      </w:rPr>
    </w:lvl>
  </w:abstractNum>
  <w:abstractNum w:abstractNumId="2" w15:restartNumberingAfterBreak="0">
    <w:nsid w:val="15F00F1D"/>
    <w:multiLevelType w:val="hybridMultilevel"/>
    <w:tmpl w:val="FE9C5E46"/>
    <w:lvl w:ilvl="0" w:tplc="FFFFFFFF">
      <w:start w:val="1"/>
      <w:numFmt w:val="bullet"/>
      <w:lvlText w:val=""/>
      <w:lvlJc w:val="left"/>
      <w:pPr>
        <w:ind w:left="720" w:hanging="360"/>
      </w:pPr>
      <w:rPr>
        <w:rFonts w:ascii="Symbol" w:hAnsi="Symbol" w:hint="default"/>
      </w:rPr>
    </w:lvl>
    <w:lvl w:ilvl="1" w:tplc="7A6AA01A">
      <w:start w:val="1"/>
      <w:numFmt w:val="bullet"/>
      <w:lvlText w:val="o"/>
      <w:lvlJc w:val="left"/>
      <w:pPr>
        <w:ind w:left="1440" w:hanging="360"/>
      </w:pPr>
      <w:rPr>
        <w:rFonts w:ascii="Courier New" w:hAnsi="Courier New" w:hint="default"/>
      </w:rPr>
    </w:lvl>
    <w:lvl w:ilvl="2" w:tplc="9C6671AA">
      <w:start w:val="1"/>
      <w:numFmt w:val="bullet"/>
      <w:lvlText w:val=""/>
      <w:lvlJc w:val="left"/>
      <w:pPr>
        <w:ind w:left="2160" w:hanging="360"/>
      </w:pPr>
      <w:rPr>
        <w:rFonts w:ascii="Wingdings" w:hAnsi="Wingdings" w:hint="default"/>
      </w:rPr>
    </w:lvl>
    <w:lvl w:ilvl="3" w:tplc="2568523A">
      <w:start w:val="1"/>
      <w:numFmt w:val="bullet"/>
      <w:lvlText w:val=""/>
      <w:lvlJc w:val="left"/>
      <w:pPr>
        <w:ind w:left="2880" w:hanging="360"/>
      </w:pPr>
      <w:rPr>
        <w:rFonts w:ascii="Symbol" w:hAnsi="Symbol" w:hint="default"/>
      </w:rPr>
    </w:lvl>
    <w:lvl w:ilvl="4" w:tplc="0696E9E2">
      <w:start w:val="1"/>
      <w:numFmt w:val="bullet"/>
      <w:lvlText w:val="o"/>
      <w:lvlJc w:val="left"/>
      <w:pPr>
        <w:ind w:left="3600" w:hanging="360"/>
      </w:pPr>
      <w:rPr>
        <w:rFonts w:ascii="Courier New" w:hAnsi="Courier New" w:hint="default"/>
      </w:rPr>
    </w:lvl>
    <w:lvl w:ilvl="5" w:tplc="09EAA7A4">
      <w:start w:val="1"/>
      <w:numFmt w:val="bullet"/>
      <w:lvlText w:val=""/>
      <w:lvlJc w:val="left"/>
      <w:pPr>
        <w:ind w:left="4320" w:hanging="360"/>
      </w:pPr>
      <w:rPr>
        <w:rFonts w:ascii="Wingdings" w:hAnsi="Wingdings" w:hint="default"/>
      </w:rPr>
    </w:lvl>
    <w:lvl w:ilvl="6" w:tplc="ED8E08B4">
      <w:start w:val="1"/>
      <w:numFmt w:val="bullet"/>
      <w:lvlText w:val=""/>
      <w:lvlJc w:val="left"/>
      <w:pPr>
        <w:ind w:left="5040" w:hanging="360"/>
      </w:pPr>
      <w:rPr>
        <w:rFonts w:ascii="Symbol" w:hAnsi="Symbol" w:hint="default"/>
      </w:rPr>
    </w:lvl>
    <w:lvl w:ilvl="7" w:tplc="1D20DC18">
      <w:start w:val="1"/>
      <w:numFmt w:val="bullet"/>
      <w:lvlText w:val="o"/>
      <w:lvlJc w:val="left"/>
      <w:pPr>
        <w:ind w:left="5760" w:hanging="360"/>
      </w:pPr>
      <w:rPr>
        <w:rFonts w:ascii="Courier New" w:hAnsi="Courier New" w:hint="default"/>
      </w:rPr>
    </w:lvl>
    <w:lvl w:ilvl="8" w:tplc="34C8395A">
      <w:start w:val="1"/>
      <w:numFmt w:val="bullet"/>
      <w:lvlText w:val=""/>
      <w:lvlJc w:val="left"/>
      <w:pPr>
        <w:ind w:left="6480" w:hanging="360"/>
      </w:pPr>
      <w:rPr>
        <w:rFonts w:ascii="Wingdings" w:hAnsi="Wingdings" w:hint="default"/>
      </w:rPr>
    </w:lvl>
  </w:abstractNum>
  <w:abstractNum w:abstractNumId="3" w15:restartNumberingAfterBreak="0">
    <w:nsid w:val="196AC87A"/>
    <w:multiLevelType w:val="hybridMultilevel"/>
    <w:tmpl w:val="91BC87C4"/>
    <w:lvl w:ilvl="0" w:tplc="FFFFFFFF">
      <w:start w:val="1"/>
      <w:numFmt w:val="bullet"/>
      <w:lvlText w:val=""/>
      <w:lvlJc w:val="left"/>
      <w:pPr>
        <w:ind w:left="720" w:hanging="360"/>
      </w:pPr>
      <w:rPr>
        <w:rFonts w:ascii="Symbol" w:hAnsi="Symbol" w:hint="default"/>
      </w:rPr>
    </w:lvl>
    <w:lvl w:ilvl="1" w:tplc="F080E810">
      <w:start w:val="1"/>
      <w:numFmt w:val="bullet"/>
      <w:lvlText w:val="o"/>
      <w:lvlJc w:val="left"/>
      <w:pPr>
        <w:ind w:left="1440" w:hanging="360"/>
      </w:pPr>
      <w:rPr>
        <w:rFonts w:ascii="Courier New" w:hAnsi="Courier New" w:hint="default"/>
      </w:rPr>
    </w:lvl>
    <w:lvl w:ilvl="2" w:tplc="49FA7F56">
      <w:start w:val="1"/>
      <w:numFmt w:val="bullet"/>
      <w:lvlText w:val=""/>
      <w:lvlJc w:val="left"/>
      <w:pPr>
        <w:ind w:left="2160" w:hanging="360"/>
      </w:pPr>
      <w:rPr>
        <w:rFonts w:ascii="Wingdings" w:hAnsi="Wingdings" w:hint="default"/>
      </w:rPr>
    </w:lvl>
    <w:lvl w:ilvl="3" w:tplc="AD062A40">
      <w:start w:val="1"/>
      <w:numFmt w:val="bullet"/>
      <w:lvlText w:val=""/>
      <w:lvlJc w:val="left"/>
      <w:pPr>
        <w:ind w:left="2880" w:hanging="360"/>
      </w:pPr>
      <w:rPr>
        <w:rFonts w:ascii="Symbol" w:hAnsi="Symbol" w:hint="default"/>
      </w:rPr>
    </w:lvl>
    <w:lvl w:ilvl="4" w:tplc="36EC6968">
      <w:start w:val="1"/>
      <w:numFmt w:val="bullet"/>
      <w:lvlText w:val="o"/>
      <w:lvlJc w:val="left"/>
      <w:pPr>
        <w:ind w:left="3600" w:hanging="360"/>
      </w:pPr>
      <w:rPr>
        <w:rFonts w:ascii="Courier New" w:hAnsi="Courier New" w:hint="default"/>
      </w:rPr>
    </w:lvl>
    <w:lvl w:ilvl="5" w:tplc="4314C698">
      <w:start w:val="1"/>
      <w:numFmt w:val="bullet"/>
      <w:lvlText w:val=""/>
      <w:lvlJc w:val="left"/>
      <w:pPr>
        <w:ind w:left="4320" w:hanging="360"/>
      </w:pPr>
      <w:rPr>
        <w:rFonts w:ascii="Wingdings" w:hAnsi="Wingdings" w:hint="default"/>
      </w:rPr>
    </w:lvl>
    <w:lvl w:ilvl="6" w:tplc="70222744">
      <w:start w:val="1"/>
      <w:numFmt w:val="bullet"/>
      <w:lvlText w:val=""/>
      <w:lvlJc w:val="left"/>
      <w:pPr>
        <w:ind w:left="5040" w:hanging="360"/>
      </w:pPr>
      <w:rPr>
        <w:rFonts w:ascii="Symbol" w:hAnsi="Symbol" w:hint="default"/>
      </w:rPr>
    </w:lvl>
    <w:lvl w:ilvl="7" w:tplc="E9F87A90">
      <w:start w:val="1"/>
      <w:numFmt w:val="bullet"/>
      <w:lvlText w:val="o"/>
      <w:lvlJc w:val="left"/>
      <w:pPr>
        <w:ind w:left="5760" w:hanging="360"/>
      </w:pPr>
      <w:rPr>
        <w:rFonts w:ascii="Courier New" w:hAnsi="Courier New" w:hint="default"/>
      </w:rPr>
    </w:lvl>
    <w:lvl w:ilvl="8" w:tplc="7B921A22">
      <w:start w:val="1"/>
      <w:numFmt w:val="bullet"/>
      <w:lvlText w:val=""/>
      <w:lvlJc w:val="left"/>
      <w:pPr>
        <w:ind w:left="6480" w:hanging="360"/>
      </w:pPr>
      <w:rPr>
        <w:rFonts w:ascii="Wingdings" w:hAnsi="Wingdings" w:hint="default"/>
      </w:rPr>
    </w:lvl>
  </w:abstractNum>
  <w:abstractNum w:abstractNumId="4" w15:restartNumberingAfterBreak="0">
    <w:nsid w:val="2F684B47"/>
    <w:multiLevelType w:val="hybridMultilevel"/>
    <w:tmpl w:val="62723788"/>
    <w:lvl w:ilvl="0" w:tplc="DEF28AFE">
      <w:start w:val="1"/>
      <w:numFmt w:val="decimal"/>
      <w:lvlText w:val="%1."/>
      <w:lvlJc w:val="left"/>
      <w:pPr>
        <w:ind w:left="720" w:hanging="360"/>
      </w:pPr>
    </w:lvl>
    <w:lvl w:ilvl="1" w:tplc="9D8C8F5A">
      <w:start w:val="1"/>
      <w:numFmt w:val="lowerLetter"/>
      <w:lvlText w:val="%2."/>
      <w:lvlJc w:val="left"/>
      <w:pPr>
        <w:ind w:left="1440" w:hanging="360"/>
      </w:pPr>
    </w:lvl>
    <w:lvl w:ilvl="2" w:tplc="E488B436">
      <w:start w:val="1"/>
      <w:numFmt w:val="lowerRoman"/>
      <w:lvlText w:val="%3."/>
      <w:lvlJc w:val="right"/>
      <w:pPr>
        <w:ind w:left="2160" w:hanging="180"/>
      </w:pPr>
    </w:lvl>
    <w:lvl w:ilvl="3" w:tplc="1074B490">
      <w:start w:val="1"/>
      <w:numFmt w:val="decimal"/>
      <w:lvlText w:val="%4."/>
      <w:lvlJc w:val="left"/>
      <w:pPr>
        <w:ind w:left="2880" w:hanging="360"/>
      </w:pPr>
    </w:lvl>
    <w:lvl w:ilvl="4" w:tplc="795898BE">
      <w:start w:val="1"/>
      <w:numFmt w:val="lowerLetter"/>
      <w:lvlText w:val="%5."/>
      <w:lvlJc w:val="left"/>
      <w:pPr>
        <w:ind w:left="3600" w:hanging="360"/>
      </w:pPr>
    </w:lvl>
    <w:lvl w:ilvl="5" w:tplc="56B26B40">
      <w:start w:val="1"/>
      <w:numFmt w:val="lowerRoman"/>
      <w:lvlText w:val="%6."/>
      <w:lvlJc w:val="right"/>
      <w:pPr>
        <w:ind w:left="4320" w:hanging="180"/>
      </w:pPr>
    </w:lvl>
    <w:lvl w:ilvl="6" w:tplc="F8EAEF08">
      <w:start w:val="1"/>
      <w:numFmt w:val="decimal"/>
      <w:lvlText w:val="%7."/>
      <w:lvlJc w:val="left"/>
      <w:pPr>
        <w:ind w:left="5040" w:hanging="360"/>
      </w:pPr>
    </w:lvl>
    <w:lvl w:ilvl="7" w:tplc="A530BF06">
      <w:start w:val="1"/>
      <w:numFmt w:val="lowerLetter"/>
      <w:lvlText w:val="%8."/>
      <w:lvlJc w:val="left"/>
      <w:pPr>
        <w:ind w:left="5760" w:hanging="360"/>
      </w:pPr>
    </w:lvl>
    <w:lvl w:ilvl="8" w:tplc="0434C2F0">
      <w:start w:val="1"/>
      <w:numFmt w:val="lowerRoman"/>
      <w:lvlText w:val="%9."/>
      <w:lvlJc w:val="right"/>
      <w:pPr>
        <w:ind w:left="6480" w:hanging="180"/>
      </w:pPr>
    </w:lvl>
  </w:abstractNum>
  <w:abstractNum w:abstractNumId="5" w15:restartNumberingAfterBreak="0">
    <w:nsid w:val="3DE3C562"/>
    <w:multiLevelType w:val="hybridMultilevel"/>
    <w:tmpl w:val="11983FE8"/>
    <w:lvl w:ilvl="0" w:tplc="01CE7B06">
      <w:start w:val="1"/>
      <w:numFmt w:val="bullet"/>
      <w:lvlText w:val=""/>
      <w:lvlJc w:val="left"/>
      <w:pPr>
        <w:ind w:left="720" w:hanging="360"/>
      </w:pPr>
      <w:rPr>
        <w:rFonts w:ascii="Symbol" w:hAnsi="Symbol" w:hint="default"/>
      </w:rPr>
    </w:lvl>
    <w:lvl w:ilvl="1" w:tplc="00783820">
      <w:start w:val="1"/>
      <w:numFmt w:val="bullet"/>
      <w:lvlText w:val="o"/>
      <w:lvlJc w:val="left"/>
      <w:pPr>
        <w:ind w:left="1440" w:hanging="360"/>
      </w:pPr>
      <w:rPr>
        <w:rFonts w:ascii="Courier New" w:hAnsi="Courier New" w:hint="default"/>
      </w:rPr>
    </w:lvl>
    <w:lvl w:ilvl="2" w:tplc="84D42A80">
      <w:start w:val="1"/>
      <w:numFmt w:val="bullet"/>
      <w:lvlText w:val=""/>
      <w:lvlJc w:val="left"/>
      <w:pPr>
        <w:ind w:left="2160" w:hanging="360"/>
      </w:pPr>
      <w:rPr>
        <w:rFonts w:ascii="Wingdings" w:hAnsi="Wingdings" w:hint="default"/>
      </w:rPr>
    </w:lvl>
    <w:lvl w:ilvl="3" w:tplc="E1702530">
      <w:start w:val="1"/>
      <w:numFmt w:val="bullet"/>
      <w:lvlText w:val=""/>
      <w:lvlJc w:val="left"/>
      <w:pPr>
        <w:ind w:left="2880" w:hanging="360"/>
      </w:pPr>
      <w:rPr>
        <w:rFonts w:ascii="Symbol" w:hAnsi="Symbol" w:hint="default"/>
      </w:rPr>
    </w:lvl>
    <w:lvl w:ilvl="4" w:tplc="ED5474EA">
      <w:start w:val="1"/>
      <w:numFmt w:val="bullet"/>
      <w:lvlText w:val="o"/>
      <w:lvlJc w:val="left"/>
      <w:pPr>
        <w:ind w:left="3600" w:hanging="360"/>
      </w:pPr>
      <w:rPr>
        <w:rFonts w:ascii="Courier New" w:hAnsi="Courier New" w:hint="default"/>
      </w:rPr>
    </w:lvl>
    <w:lvl w:ilvl="5" w:tplc="92AC5E38">
      <w:start w:val="1"/>
      <w:numFmt w:val="bullet"/>
      <w:lvlText w:val=""/>
      <w:lvlJc w:val="left"/>
      <w:pPr>
        <w:ind w:left="4320" w:hanging="360"/>
      </w:pPr>
      <w:rPr>
        <w:rFonts w:ascii="Wingdings" w:hAnsi="Wingdings" w:hint="default"/>
      </w:rPr>
    </w:lvl>
    <w:lvl w:ilvl="6" w:tplc="F63CE18C">
      <w:start w:val="1"/>
      <w:numFmt w:val="bullet"/>
      <w:lvlText w:val=""/>
      <w:lvlJc w:val="left"/>
      <w:pPr>
        <w:ind w:left="5040" w:hanging="360"/>
      </w:pPr>
      <w:rPr>
        <w:rFonts w:ascii="Symbol" w:hAnsi="Symbol" w:hint="default"/>
      </w:rPr>
    </w:lvl>
    <w:lvl w:ilvl="7" w:tplc="68308CD2">
      <w:start w:val="1"/>
      <w:numFmt w:val="bullet"/>
      <w:lvlText w:val="o"/>
      <w:lvlJc w:val="left"/>
      <w:pPr>
        <w:ind w:left="5760" w:hanging="360"/>
      </w:pPr>
      <w:rPr>
        <w:rFonts w:ascii="Courier New" w:hAnsi="Courier New" w:hint="default"/>
      </w:rPr>
    </w:lvl>
    <w:lvl w:ilvl="8" w:tplc="EF7E5A72">
      <w:start w:val="1"/>
      <w:numFmt w:val="bullet"/>
      <w:lvlText w:val=""/>
      <w:lvlJc w:val="left"/>
      <w:pPr>
        <w:ind w:left="6480" w:hanging="360"/>
      </w:pPr>
      <w:rPr>
        <w:rFonts w:ascii="Wingdings" w:hAnsi="Wingdings" w:hint="default"/>
      </w:rPr>
    </w:lvl>
  </w:abstractNum>
  <w:abstractNum w:abstractNumId="6" w15:restartNumberingAfterBreak="0">
    <w:nsid w:val="3F8F9599"/>
    <w:multiLevelType w:val="hybridMultilevel"/>
    <w:tmpl w:val="CE2C07EE"/>
    <w:lvl w:ilvl="0" w:tplc="A92EE034">
      <w:start w:val="1"/>
      <w:numFmt w:val="bullet"/>
      <w:lvlText w:val=""/>
      <w:lvlJc w:val="left"/>
      <w:pPr>
        <w:ind w:left="720" w:hanging="360"/>
      </w:pPr>
      <w:rPr>
        <w:rFonts w:ascii="Symbol" w:hAnsi="Symbol" w:hint="default"/>
      </w:rPr>
    </w:lvl>
    <w:lvl w:ilvl="1" w:tplc="CBF615B2">
      <w:start w:val="1"/>
      <w:numFmt w:val="bullet"/>
      <w:lvlText w:val="o"/>
      <w:lvlJc w:val="left"/>
      <w:pPr>
        <w:ind w:left="1440" w:hanging="360"/>
      </w:pPr>
      <w:rPr>
        <w:rFonts w:ascii="Courier New" w:hAnsi="Courier New" w:hint="default"/>
      </w:rPr>
    </w:lvl>
    <w:lvl w:ilvl="2" w:tplc="A2506BFA">
      <w:start w:val="1"/>
      <w:numFmt w:val="bullet"/>
      <w:lvlText w:val=""/>
      <w:lvlJc w:val="left"/>
      <w:pPr>
        <w:ind w:left="2160" w:hanging="360"/>
      </w:pPr>
      <w:rPr>
        <w:rFonts w:ascii="Wingdings" w:hAnsi="Wingdings" w:hint="default"/>
      </w:rPr>
    </w:lvl>
    <w:lvl w:ilvl="3" w:tplc="D5D03762">
      <w:start w:val="1"/>
      <w:numFmt w:val="bullet"/>
      <w:lvlText w:val=""/>
      <w:lvlJc w:val="left"/>
      <w:pPr>
        <w:ind w:left="2880" w:hanging="360"/>
      </w:pPr>
      <w:rPr>
        <w:rFonts w:ascii="Symbol" w:hAnsi="Symbol" w:hint="default"/>
      </w:rPr>
    </w:lvl>
    <w:lvl w:ilvl="4" w:tplc="FF448122">
      <w:start w:val="1"/>
      <w:numFmt w:val="bullet"/>
      <w:lvlText w:val="o"/>
      <w:lvlJc w:val="left"/>
      <w:pPr>
        <w:ind w:left="3600" w:hanging="360"/>
      </w:pPr>
      <w:rPr>
        <w:rFonts w:ascii="Courier New" w:hAnsi="Courier New" w:hint="default"/>
      </w:rPr>
    </w:lvl>
    <w:lvl w:ilvl="5" w:tplc="91DABAFA">
      <w:start w:val="1"/>
      <w:numFmt w:val="bullet"/>
      <w:lvlText w:val=""/>
      <w:lvlJc w:val="left"/>
      <w:pPr>
        <w:ind w:left="4320" w:hanging="360"/>
      </w:pPr>
      <w:rPr>
        <w:rFonts w:ascii="Wingdings" w:hAnsi="Wingdings" w:hint="default"/>
      </w:rPr>
    </w:lvl>
    <w:lvl w:ilvl="6" w:tplc="8AA663E8">
      <w:start w:val="1"/>
      <w:numFmt w:val="bullet"/>
      <w:lvlText w:val=""/>
      <w:lvlJc w:val="left"/>
      <w:pPr>
        <w:ind w:left="5040" w:hanging="360"/>
      </w:pPr>
      <w:rPr>
        <w:rFonts w:ascii="Symbol" w:hAnsi="Symbol" w:hint="default"/>
      </w:rPr>
    </w:lvl>
    <w:lvl w:ilvl="7" w:tplc="5602DE26">
      <w:start w:val="1"/>
      <w:numFmt w:val="bullet"/>
      <w:lvlText w:val="o"/>
      <w:lvlJc w:val="left"/>
      <w:pPr>
        <w:ind w:left="5760" w:hanging="360"/>
      </w:pPr>
      <w:rPr>
        <w:rFonts w:ascii="Courier New" w:hAnsi="Courier New" w:hint="default"/>
      </w:rPr>
    </w:lvl>
    <w:lvl w:ilvl="8" w:tplc="0B3AF9FA">
      <w:start w:val="1"/>
      <w:numFmt w:val="bullet"/>
      <w:lvlText w:val=""/>
      <w:lvlJc w:val="left"/>
      <w:pPr>
        <w:ind w:left="6480" w:hanging="360"/>
      </w:pPr>
      <w:rPr>
        <w:rFonts w:ascii="Wingdings" w:hAnsi="Wingdings" w:hint="default"/>
      </w:rPr>
    </w:lvl>
  </w:abstractNum>
  <w:abstractNum w:abstractNumId="7" w15:restartNumberingAfterBreak="0">
    <w:nsid w:val="52D2A5C7"/>
    <w:multiLevelType w:val="hybridMultilevel"/>
    <w:tmpl w:val="9E5E203A"/>
    <w:lvl w:ilvl="0" w:tplc="D898CC32">
      <w:start w:val="1"/>
      <w:numFmt w:val="bullet"/>
      <w:lvlText w:val=""/>
      <w:lvlJc w:val="left"/>
      <w:pPr>
        <w:ind w:left="720" w:hanging="360"/>
      </w:pPr>
      <w:rPr>
        <w:rFonts w:ascii="Symbol" w:hAnsi="Symbol" w:hint="default"/>
      </w:rPr>
    </w:lvl>
    <w:lvl w:ilvl="1" w:tplc="19F0733A">
      <w:start w:val="1"/>
      <w:numFmt w:val="bullet"/>
      <w:lvlText w:val="o"/>
      <w:lvlJc w:val="left"/>
      <w:pPr>
        <w:ind w:left="1440" w:hanging="360"/>
      </w:pPr>
      <w:rPr>
        <w:rFonts w:ascii="Courier New" w:hAnsi="Courier New" w:hint="default"/>
      </w:rPr>
    </w:lvl>
    <w:lvl w:ilvl="2" w:tplc="DE32E242">
      <w:start w:val="1"/>
      <w:numFmt w:val="bullet"/>
      <w:lvlText w:val=""/>
      <w:lvlJc w:val="left"/>
      <w:pPr>
        <w:ind w:left="2160" w:hanging="360"/>
      </w:pPr>
      <w:rPr>
        <w:rFonts w:ascii="Wingdings" w:hAnsi="Wingdings" w:hint="default"/>
      </w:rPr>
    </w:lvl>
    <w:lvl w:ilvl="3" w:tplc="C2CA7258">
      <w:start w:val="1"/>
      <w:numFmt w:val="bullet"/>
      <w:lvlText w:val=""/>
      <w:lvlJc w:val="left"/>
      <w:pPr>
        <w:ind w:left="2880" w:hanging="360"/>
      </w:pPr>
      <w:rPr>
        <w:rFonts w:ascii="Symbol" w:hAnsi="Symbol" w:hint="default"/>
      </w:rPr>
    </w:lvl>
    <w:lvl w:ilvl="4" w:tplc="FA182BB2">
      <w:start w:val="1"/>
      <w:numFmt w:val="bullet"/>
      <w:lvlText w:val="o"/>
      <w:lvlJc w:val="left"/>
      <w:pPr>
        <w:ind w:left="3600" w:hanging="360"/>
      </w:pPr>
      <w:rPr>
        <w:rFonts w:ascii="Courier New" w:hAnsi="Courier New" w:hint="default"/>
      </w:rPr>
    </w:lvl>
    <w:lvl w:ilvl="5" w:tplc="CD52620C">
      <w:start w:val="1"/>
      <w:numFmt w:val="bullet"/>
      <w:lvlText w:val=""/>
      <w:lvlJc w:val="left"/>
      <w:pPr>
        <w:ind w:left="4320" w:hanging="360"/>
      </w:pPr>
      <w:rPr>
        <w:rFonts w:ascii="Wingdings" w:hAnsi="Wingdings" w:hint="default"/>
      </w:rPr>
    </w:lvl>
    <w:lvl w:ilvl="6" w:tplc="BAE2EBBE">
      <w:start w:val="1"/>
      <w:numFmt w:val="bullet"/>
      <w:lvlText w:val=""/>
      <w:lvlJc w:val="left"/>
      <w:pPr>
        <w:ind w:left="5040" w:hanging="360"/>
      </w:pPr>
      <w:rPr>
        <w:rFonts w:ascii="Symbol" w:hAnsi="Symbol" w:hint="default"/>
      </w:rPr>
    </w:lvl>
    <w:lvl w:ilvl="7" w:tplc="5C963A66">
      <w:start w:val="1"/>
      <w:numFmt w:val="bullet"/>
      <w:lvlText w:val="o"/>
      <w:lvlJc w:val="left"/>
      <w:pPr>
        <w:ind w:left="5760" w:hanging="360"/>
      </w:pPr>
      <w:rPr>
        <w:rFonts w:ascii="Courier New" w:hAnsi="Courier New" w:hint="default"/>
      </w:rPr>
    </w:lvl>
    <w:lvl w:ilvl="8" w:tplc="B92C6616">
      <w:start w:val="1"/>
      <w:numFmt w:val="bullet"/>
      <w:lvlText w:val=""/>
      <w:lvlJc w:val="left"/>
      <w:pPr>
        <w:ind w:left="6480" w:hanging="360"/>
      </w:pPr>
      <w:rPr>
        <w:rFonts w:ascii="Wingdings" w:hAnsi="Wingdings" w:hint="default"/>
      </w:rPr>
    </w:lvl>
  </w:abstractNum>
  <w:abstractNum w:abstractNumId="8" w15:restartNumberingAfterBreak="0">
    <w:nsid w:val="6086FE48"/>
    <w:multiLevelType w:val="hybridMultilevel"/>
    <w:tmpl w:val="D70C88EE"/>
    <w:lvl w:ilvl="0" w:tplc="AB92A6D4">
      <w:start w:val="1"/>
      <w:numFmt w:val="bullet"/>
      <w:lvlText w:val=""/>
      <w:lvlJc w:val="left"/>
      <w:pPr>
        <w:ind w:left="720" w:hanging="360"/>
      </w:pPr>
      <w:rPr>
        <w:rFonts w:ascii="Symbol" w:hAnsi="Symbol" w:hint="default"/>
      </w:rPr>
    </w:lvl>
    <w:lvl w:ilvl="1" w:tplc="BF325690">
      <w:start w:val="1"/>
      <w:numFmt w:val="bullet"/>
      <w:lvlText w:val="o"/>
      <w:lvlJc w:val="left"/>
      <w:pPr>
        <w:ind w:left="1440" w:hanging="360"/>
      </w:pPr>
      <w:rPr>
        <w:rFonts w:ascii="Courier New" w:hAnsi="Courier New" w:hint="default"/>
      </w:rPr>
    </w:lvl>
    <w:lvl w:ilvl="2" w:tplc="67FA5722">
      <w:start w:val="1"/>
      <w:numFmt w:val="bullet"/>
      <w:lvlText w:val=""/>
      <w:lvlJc w:val="left"/>
      <w:pPr>
        <w:ind w:left="2160" w:hanging="360"/>
      </w:pPr>
      <w:rPr>
        <w:rFonts w:ascii="Wingdings" w:hAnsi="Wingdings" w:hint="default"/>
      </w:rPr>
    </w:lvl>
    <w:lvl w:ilvl="3" w:tplc="4E6CDCF6">
      <w:start w:val="1"/>
      <w:numFmt w:val="bullet"/>
      <w:lvlText w:val=""/>
      <w:lvlJc w:val="left"/>
      <w:pPr>
        <w:ind w:left="2880" w:hanging="360"/>
      </w:pPr>
      <w:rPr>
        <w:rFonts w:ascii="Symbol" w:hAnsi="Symbol" w:hint="default"/>
      </w:rPr>
    </w:lvl>
    <w:lvl w:ilvl="4" w:tplc="667E4B30">
      <w:start w:val="1"/>
      <w:numFmt w:val="bullet"/>
      <w:lvlText w:val="o"/>
      <w:lvlJc w:val="left"/>
      <w:pPr>
        <w:ind w:left="3600" w:hanging="360"/>
      </w:pPr>
      <w:rPr>
        <w:rFonts w:ascii="Courier New" w:hAnsi="Courier New" w:hint="default"/>
      </w:rPr>
    </w:lvl>
    <w:lvl w:ilvl="5" w:tplc="F8E2BE7A">
      <w:start w:val="1"/>
      <w:numFmt w:val="bullet"/>
      <w:lvlText w:val=""/>
      <w:lvlJc w:val="left"/>
      <w:pPr>
        <w:ind w:left="4320" w:hanging="360"/>
      </w:pPr>
      <w:rPr>
        <w:rFonts w:ascii="Wingdings" w:hAnsi="Wingdings" w:hint="default"/>
      </w:rPr>
    </w:lvl>
    <w:lvl w:ilvl="6" w:tplc="F42A9B6E">
      <w:start w:val="1"/>
      <w:numFmt w:val="bullet"/>
      <w:lvlText w:val=""/>
      <w:lvlJc w:val="left"/>
      <w:pPr>
        <w:ind w:left="5040" w:hanging="360"/>
      </w:pPr>
      <w:rPr>
        <w:rFonts w:ascii="Symbol" w:hAnsi="Symbol" w:hint="default"/>
      </w:rPr>
    </w:lvl>
    <w:lvl w:ilvl="7" w:tplc="3E1C1FEE">
      <w:start w:val="1"/>
      <w:numFmt w:val="bullet"/>
      <w:lvlText w:val="o"/>
      <w:lvlJc w:val="left"/>
      <w:pPr>
        <w:ind w:left="5760" w:hanging="360"/>
      </w:pPr>
      <w:rPr>
        <w:rFonts w:ascii="Courier New" w:hAnsi="Courier New" w:hint="default"/>
      </w:rPr>
    </w:lvl>
    <w:lvl w:ilvl="8" w:tplc="7586EFAA">
      <w:start w:val="1"/>
      <w:numFmt w:val="bullet"/>
      <w:lvlText w:val=""/>
      <w:lvlJc w:val="left"/>
      <w:pPr>
        <w:ind w:left="6480" w:hanging="360"/>
      </w:pPr>
      <w:rPr>
        <w:rFonts w:ascii="Wingdings" w:hAnsi="Wingdings" w:hint="default"/>
      </w:rPr>
    </w:lvl>
  </w:abstractNum>
  <w:abstractNum w:abstractNumId="9" w15:restartNumberingAfterBreak="0">
    <w:nsid w:val="7F5DAF1B"/>
    <w:multiLevelType w:val="hybridMultilevel"/>
    <w:tmpl w:val="8CAC364C"/>
    <w:lvl w:ilvl="0" w:tplc="92F4438A">
      <w:start w:val="1"/>
      <w:numFmt w:val="bullet"/>
      <w:lvlText w:val=""/>
      <w:lvlJc w:val="left"/>
      <w:pPr>
        <w:ind w:left="720" w:hanging="360"/>
      </w:pPr>
      <w:rPr>
        <w:rFonts w:ascii="Symbol" w:hAnsi="Symbol" w:hint="default"/>
      </w:rPr>
    </w:lvl>
    <w:lvl w:ilvl="1" w:tplc="886AD51A">
      <w:start w:val="1"/>
      <w:numFmt w:val="bullet"/>
      <w:lvlText w:val="o"/>
      <w:lvlJc w:val="left"/>
      <w:pPr>
        <w:ind w:left="1440" w:hanging="360"/>
      </w:pPr>
      <w:rPr>
        <w:rFonts w:ascii="Courier New" w:hAnsi="Courier New" w:hint="default"/>
      </w:rPr>
    </w:lvl>
    <w:lvl w:ilvl="2" w:tplc="DADA8E32">
      <w:start w:val="1"/>
      <w:numFmt w:val="bullet"/>
      <w:lvlText w:val=""/>
      <w:lvlJc w:val="left"/>
      <w:pPr>
        <w:ind w:left="2160" w:hanging="360"/>
      </w:pPr>
      <w:rPr>
        <w:rFonts w:ascii="Wingdings" w:hAnsi="Wingdings" w:hint="default"/>
      </w:rPr>
    </w:lvl>
    <w:lvl w:ilvl="3" w:tplc="828CC824">
      <w:start w:val="1"/>
      <w:numFmt w:val="bullet"/>
      <w:lvlText w:val=""/>
      <w:lvlJc w:val="left"/>
      <w:pPr>
        <w:ind w:left="2880" w:hanging="360"/>
      </w:pPr>
      <w:rPr>
        <w:rFonts w:ascii="Symbol" w:hAnsi="Symbol" w:hint="default"/>
      </w:rPr>
    </w:lvl>
    <w:lvl w:ilvl="4" w:tplc="B2248236">
      <w:start w:val="1"/>
      <w:numFmt w:val="bullet"/>
      <w:lvlText w:val="o"/>
      <w:lvlJc w:val="left"/>
      <w:pPr>
        <w:ind w:left="3600" w:hanging="360"/>
      </w:pPr>
      <w:rPr>
        <w:rFonts w:ascii="Courier New" w:hAnsi="Courier New" w:hint="default"/>
      </w:rPr>
    </w:lvl>
    <w:lvl w:ilvl="5" w:tplc="BBC29E82">
      <w:start w:val="1"/>
      <w:numFmt w:val="bullet"/>
      <w:lvlText w:val=""/>
      <w:lvlJc w:val="left"/>
      <w:pPr>
        <w:ind w:left="4320" w:hanging="360"/>
      </w:pPr>
      <w:rPr>
        <w:rFonts w:ascii="Wingdings" w:hAnsi="Wingdings" w:hint="default"/>
      </w:rPr>
    </w:lvl>
    <w:lvl w:ilvl="6" w:tplc="5FA2561A">
      <w:start w:val="1"/>
      <w:numFmt w:val="bullet"/>
      <w:lvlText w:val=""/>
      <w:lvlJc w:val="left"/>
      <w:pPr>
        <w:ind w:left="5040" w:hanging="360"/>
      </w:pPr>
      <w:rPr>
        <w:rFonts w:ascii="Symbol" w:hAnsi="Symbol" w:hint="default"/>
      </w:rPr>
    </w:lvl>
    <w:lvl w:ilvl="7" w:tplc="99D89BF4">
      <w:start w:val="1"/>
      <w:numFmt w:val="bullet"/>
      <w:lvlText w:val="o"/>
      <w:lvlJc w:val="left"/>
      <w:pPr>
        <w:ind w:left="5760" w:hanging="360"/>
      </w:pPr>
      <w:rPr>
        <w:rFonts w:ascii="Courier New" w:hAnsi="Courier New" w:hint="default"/>
      </w:rPr>
    </w:lvl>
    <w:lvl w:ilvl="8" w:tplc="69FEBB8C">
      <w:start w:val="1"/>
      <w:numFmt w:val="bullet"/>
      <w:lvlText w:val=""/>
      <w:lvlJc w:val="left"/>
      <w:pPr>
        <w:ind w:left="6480" w:hanging="360"/>
      </w:pPr>
      <w:rPr>
        <w:rFonts w:ascii="Wingdings" w:hAnsi="Wingdings" w:hint="default"/>
      </w:rPr>
    </w:lvl>
  </w:abstractNum>
  <w:num w:numId="1" w16cid:durableId="261449907">
    <w:abstractNumId w:val="1"/>
  </w:num>
  <w:num w:numId="2" w16cid:durableId="1239554583">
    <w:abstractNumId w:val="0"/>
  </w:num>
  <w:num w:numId="3" w16cid:durableId="491023194">
    <w:abstractNumId w:val="4"/>
  </w:num>
  <w:num w:numId="4" w16cid:durableId="204566080">
    <w:abstractNumId w:val="8"/>
  </w:num>
  <w:num w:numId="5" w16cid:durableId="415640055">
    <w:abstractNumId w:val="5"/>
  </w:num>
  <w:num w:numId="6" w16cid:durableId="151024376">
    <w:abstractNumId w:val="6"/>
  </w:num>
  <w:num w:numId="7" w16cid:durableId="43793828">
    <w:abstractNumId w:val="9"/>
  </w:num>
  <w:num w:numId="8" w16cid:durableId="1182815693">
    <w:abstractNumId w:val="2"/>
  </w:num>
  <w:num w:numId="9" w16cid:durableId="555512852">
    <w:abstractNumId w:val="3"/>
  </w:num>
  <w:num w:numId="10" w16cid:durableId="80315876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DF12BEA"/>
    <w:rsid w:val="00045C35"/>
    <w:rsid w:val="00046007"/>
    <w:rsid w:val="00047735"/>
    <w:rsid w:val="00056E7A"/>
    <w:rsid w:val="0006080A"/>
    <w:rsid w:val="00060AE6"/>
    <w:rsid w:val="00072B50"/>
    <w:rsid w:val="00073AA1"/>
    <w:rsid w:val="00086480"/>
    <w:rsid w:val="000A146D"/>
    <w:rsid w:val="000E01FB"/>
    <w:rsid w:val="000EA2B0"/>
    <w:rsid w:val="00117FBF"/>
    <w:rsid w:val="00121763"/>
    <w:rsid w:val="00123578"/>
    <w:rsid w:val="00132FA3"/>
    <w:rsid w:val="0013644A"/>
    <w:rsid w:val="001428A5"/>
    <w:rsid w:val="00142A0F"/>
    <w:rsid w:val="00155095"/>
    <w:rsid w:val="00173AD9"/>
    <w:rsid w:val="001957DF"/>
    <w:rsid w:val="001B791A"/>
    <w:rsid w:val="001C134E"/>
    <w:rsid w:val="001C1724"/>
    <w:rsid w:val="001C266E"/>
    <w:rsid w:val="001C3916"/>
    <w:rsid w:val="001F1EEE"/>
    <w:rsid w:val="001FA25C"/>
    <w:rsid w:val="00211017"/>
    <w:rsid w:val="0023665F"/>
    <w:rsid w:val="00247AAD"/>
    <w:rsid w:val="0026E713"/>
    <w:rsid w:val="00270E6B"/>
    <w:rsid w:val="00277F81"/>
    <w:rsid w:val="0028002F"/>
    <w:rsid w:val="002841EF"/>
    <w:rsid w:val="00287056"/>
    <w:rsid w:val="0029068A"/>
    <w:rsid w:val="002C4AB3"/>
    <w:rsid w:val="002E31F9"/>
    <w:rsid w:val="002E7914"/>
    <w:rsid w:val="00301A20"/>
    <w:rsid w:val="0031615A"/>
    <w:rsid w:val="0033DABE"/>
    <w:rsid w:val="00343AA2"/>
    <w:rsid w:val="00345FEF"/>
    <w:rsid w:val="003474BB"/>
    <w:rsid w:val="0035390D"/>
    <w:rsid w:val="0037441E"/>
    <w:rsid w:val="0037CF14"/>
    <w:rsid w:val="003805C0"/>
    <w:rsid w:val="0038617B"/>
    <w:rsid w:val="003B4E9A"/>
    <w:rsid w:val="003C2C22"/>
    <w:rsid w:val="003E2C2B"/>
    <w:rsid w:val="003E7101"/>
    <w:rsid w:val="003EBD32"/>
    <w:rsid w:val="003F2F84"/>
    <w:rsid w:val="003F7DBD"/>
    <w:rsid w:val="00404277"/>
    <w:rsid w:val="0040E27C"/>
    <w:rsid w:val="00410538"/>
    <w:rsid w:val="0041BEEE"/>
    <w:rsid w:val="004234FA"/>
    <w:rsid w:val="00424336"/>
    <w:rsid w:val="00437DDD"/>
    <w:rsid w:val="00443292"/>
    <w:rsid w:val="00444F83"/>
    <w:rsid w:val="00457226"/>
    <w:rsid w:val="0045776C"/>
    <w:rsid w:val="00467273"/>
    <w:rsid w:val="00473A7D"/>
    <w:rsid w:val="004779CC"/>
    <w:rsid w:val="004A5751"/>
    <w:rsid w:val="004D1071"/>
    <w:rsid w:val="004E6CEB"/>
    <w:rsid w:val="004F61CD"/>
    <w:rsid w:val="005129B6"/>
    <w:rsid w:val="00522BD6"/>
    <w:rsid w:val="00530265"/>
    <w:rsid w:val="005333E0"/>
    <w:rsid w:val="0058420A"/>
    <w:rsid w:val="00592E40"/>
    <w:rsid w:val="005976B7"/>
    <w:rsid w:val="005B2A86"/>
    <w:rsid w:val="005D667E"/>
    <w:rsid w:val="005E4DF3"/>
    <w:rsid w:val="005F71CB"/>
    <w:rsid w:val="006245DA"/>
    <w:rsid w:val="006256C6"/>
    <w:rsid w:val="0063C054"/>
    <w:rsid w:val="00641A21"/>
    <w:rsid w:val="00647A48"/>
    <w:rsid w:val="006552C8"/>
    <w:rsid w:val="006761C0"/>
    <w:rsid w:val="00681A96"/>
    <w:rsid w:val="00697FAD"/>
    <w:rsid w:val="006A457F"/>
    <w:rsid w:val="006B0DA0"/>
    <w:rsid w:val="006E1711"/>
    <w:rsid w:val="00710028"/>
    <w:rsid w:val="007211EB"/>
    <w:rsid w:val="007552E5"/>
    <w:rsid w:val="007633E4"/>
    <w:rsid w:val="007773D7"/>
    <w:rsid w:val="00793106"/>
    <w:rsid w:val="00795253"/>
    <w:rsid w:val="007B05FE"/>
    <w:rsid w:val="007F3998"/>
    <w:rsid w:val="008010AB"/>
    <w:rsid w:val="0083606F"/>
    <w:rsid w:val="00840CA4"/>
    <w:rsid w:val="00853BC3"/>
    <w:rsid w:val="00855F87"/>
    <w:rsid w:val="00873733"/>
    <w:rsid w:val="008778AD"/>
    <w:rsid w:val="00882482"/>
    <w:rsid w:val="008A36BD"/>
    <w:rsid w:val="008A3D01"/>
    <w:rsid w:val="008A7AC8"/>
    <w:rsid w:val="008B30D9"/>
    <w:rsid w:val="008B42DC"/>
    <w:rsid w:val="008D2381"/>
    <w:rsid w:val="00900C43"/>
    <w:rsid w:val="0091552C"/>
    <w:rsid w:val="00930451"/>
    <w:rsid w:val="0094659C"/>
    <w:rsid w:val="00946602"/>
    <w:rsid w:val="00955572"/>
    <w:rsid w:val="009671CB"/>
    <w:rsid w:val="00985B0F"/>
    <w:rsid w:val="0098BCCB"/>
    <w:rsid w:val="009A777C"/>
    <w:rsid w:val="009B6D56"/>
    <w:rsid w:val="009C4B9E"/>
    <w:rsid w:val="009C4BAF"/>
    <w:rsid w:val="009E50C6"/>
    <w:rsid w:val="009F2BB0"/>
    <w:rsid w:val="009F30C2"/>
    <w:rsid w:val="00A03DC2"/>
    <w:rsid w:val="00A10F98"/>
    <w:rsid w:val="00A140F8"/>
    <w:rsid w:val="00A34818"/>
    <w:rsid w:val="00A4276A"/>
    <w:rsid w:val="00A510BA"/>
    <w:rsid w:val="00A5308D"/>
    <w:rsid w:val="00A65E40"/>
    <w:rsid w:val="00A66E66"/>
    <w:rsid w:val="00A97490"/>
    <w:rsid w:val="00AA0400"/>
    <w:rsid w:val="00AA17B6"/>
    <w:rsid w:val="00AA1B1B"/>
    <w:rsid w:val="00AA3F2A"/>
    <w:rsid w:val="00AC6723"/>
    <w:rsid w:val="00AC7B31"/>
    <w:rsid w:val="00AD0B99"/>
    <w:rsid w:val="00AD6EDC"/>
    <w:rsid w:val="00AE698E"/>
    <w:rsid w:val="00B00916"/>
    <w:rsid w:val="00B04542"/>
    <w:rsid w:val="00B17A97"/>
    <w:rsid w:val="00B22A0F"/>
    <w:rsid w:val="00B277F3"/>
    <w:rsid w:val="00B4679C"/>
    <w:rsid w:val="00B62B16"/>
    <w:rsid w:val="00B8B0A2"/>
    <w:rsid w:val="00B8E277"/>
    <w:rsid w:val="00BA1FA9"/>
    <w:rsid w:val="00BA28B1"/>
    <w:rsid w:val="00BA4D82"/>
    <w:rsid w:val="00BB7FA9"/>
    <w:rsid w:val="00BC33E0"/>
    <w:rsid w:val="00C12E07"/>
    <w:rsid w:val="00C15C16"/>
    <w:rsid w:val="00C42371"/>
    <w:rsid w:val="00C42DDA"/>
    <w:rsid w:val="00C500E6"/>
    <w:rsid w:val="00C64FBA"/>
    <w:rsid w:val="00C9517A"/>
    <w:rsid w:val="00CA1DEF"/>
    <w:rsid w:val="00CC0208"/>
    <w:rsid w:val="00CC54C7"/>
    <w:rsid w:val="00CD7BAE"/>
    <w:rsid w:val="00CE0C2C"/>
    <w:rsid w:val="00CE0E07"/>
    <w:rsid w:val="00CF77AB"/>
    <w:rsid w:val="00D37C30"/>
    <w:rsid w:val="00D5173B"/>
    <w:rsid w:val="00D63C60"/>
    <w:rsid w:val="00D83ADA"/>
    <w:rsid w:val="00DA4848"/>
    <w:rsid w:val="00DD3634"/>
    <w:rsid w:val="00DD4674"/>
    <w:rsid w:val="00DE0BB9"/>
    <w:rsid w:val="00E110A8"/>
    <w:rsid w:val="00E24747"/>
    <w:rsid w:val="00E50044"/>
    <w:rsid w:val="00E64289"/>
    <w:rsid w:val="00E90D8E"/>
    <w:rsid w:val="00ED193D"/>
    <w:rsid w:val="00ED50E1"/>
    <w:rsid w:val="00EF02EC"/>
    <w:rsid w:val="00EF6677"/>
    <w:rsid w:val="00F1003F"/>
    <w:rsid w:val="00F17F1C"/>
    <w:rsid w:val="00F343AF"/>
    <w:rsid w:val="00F37A31"/>
    <w:rsid w:val="00F50939"/>
    <w:rsid w:val="00F66BB3"/>
    <w:rsid w:val="00F7046F"/>
    <w:rsid w:val="00F76C4F"/>
    <w:rsid w:val="00F810DC"/>
    <w:rsid w:val="00FA6716"/>
    <w:rsid w:val="00FB1D61"/>
    <w:rsid w:val="00FE2EAD"/>
    <w:rsid w:val="00FE3988"/>
    <w:rsid w:val="0106406C"/>
    <w:rsid w:val="0108C406"/>
    <w:rsid w:val="010CFBBF"/>
    <w:rsid w:val="010E6F29"/>
    <w:rsid w:val="010ED1BE"/>
    <w:rsid w:val="01112035"/>
    <w:rsid w:val="0113295D"/>
    <w:rsid w:val="0114A7D6"/>
    <w:rsid w:val="011C446D"/>
    <w:rsid w:val="0126A747"/>
    <w:rsid w:val="0127B7E3"/>
    <w:rsid w:val="0127D728"/>
    <w:rsid w:val="012F29AE"/>
    <w:rsid w:val="01320F80"/>
    <w:rsid w:val="01353730"/>
    <w:rsid w:val="01433D1D"/>
    <w:rsid w:val="014E1494"/>
    <w:rsid w:val="014ED49F"/>
    <w:rsid w:val="01520544"/>
    <w:rsid w:val="015C08B6"/>
    <w:rsid w:val="016A8298"/>
    <w:rsid w:val="016D3962"/>
    <w:rsid w:val="016DD3BE"/>
    <w:rsid w:val="016E82A6"/>
    <w:rsid w:val="01766DEC"/>
    <w:rsid w:val="01789931"/>
    <w:rsid w:val="017B318D"/>
    <w:rsid w:val="017DAE13"/>
    <w:rsid w:val="0188AA89"/>
    <w:rsid w:val="01924F9E"/>
    <w:rsid w:val="019D04E5"/>
    <w:rsid w:val="01B35C45"/>
    <w:rsid w:val="01C25887"/>
    <w:rsid w:val="01CD31BB"/>
    <w:rsid w:val="01D8454D"/>
    <w:rsid w:val="01DA4162"/>
    <w:rsid w:val="01ED0687"/>
    <w:rsid w:val="01F0FFB5"/>
    <w:rsid w:val="01F38CCA"/>
    <w:rsid w:val="01F65EE8"/>
    <w:rsid w:val="02006C6D"/>
    <w:rsid w:val="0200B6CF"/>
    <w:rsid w:val="0202AA99"/>
    <w:rsid w:val="0203FB26"/>
    <w:rsid w:val="020B7933"/>
    <w:rsid w:val="020DEB6F"/>
    <w:rsid w:val="0216E0B4"/>
    <w:rsid w:val="021BE10C"/>
    <w:rsid w:val="021ED7CA"/>
    <w:rsid w:val="022DA5DF"/>
    <w:rsid w:val="02441992"/>
    <w:rsid w:val="024789DC"/>
    <w:rsid w:val="0247DE23"/>
    <w:rsid w:val="024CCD84"/>
    <w:rsid w:val="024E5607"/>
    <w:rsid w:val="024FE7DB"/>
    <w:rsid w:val="0252CDF4"/>
    <w:rsid w:val="025356CB"/>
    <w:rsid w:val="0255F00A"/>
    <w:rsid w:val="02610680"/>
    <w:rsid w:val="02652F0F"/>
    <w:rsid w:val="027226E6"/>
    <w:rsid w:val="027260DE"/>
    <w:rsid w:val="0276D383"/>
    <w:rsid w:val="027BD2D0"/>
    <w:rsid w:val="027E7C49"/>
    <w:rsid w:val="0283BB2C"/>
    <w:rsid w:val="028FCAFB"/>
    <w:rsid w:val="02971FCA"/>
    <w:rsid w:val="029A7B22"/>
    <w:rsid w:val="029D1A21"/>
    <w:rsid w:val="02B212A3"/>
    <w:rsid w:val="02B4DE03"/>
    <w:rsid w:val="02D0A76F"/>
    <w:rsid w:val="02DE2D08"/>
    <w:rsid w:val="02E9DD2B"/>
    <w:rsid w:val="02EAA500"/>
    <w:rsid w:val="02F17CAB"/>
    <w:rsid w:val="02F45093"/>
    <w:rsid w:val="03045C56"/>
    <w:rsid w:val="03130C44"/>
    <w:rsid w:val="031701EE"/>
    <w:rsid w:val="031E47CF"/>
    <w:rsid w:val="032C59A7"/>
    <w:rsid w:val="033567A9"/>
    <w:rsid w:val="0337F884"/>
    <w:rsid w:val="033BED4D"/>
    <w:rsid w:val="033EA9D1"/>
    <w:rsid w:val="03464372"/>
    <w:rsid w:val="0347A140"/>
    <w:rsid w:val="03480F60"/>
    <w:rsid w:val="034AECE0"/>
    <w:rsid w:val="034E58F3"/>
    <w:rsid w:val="035820EA"/>
    <w:rsid w:val="0359987A"/>
    <w:rsid w:val="035FC896"/>
    <w:rsid w:val="03618F25"/>
    <w:rsid w:val="0369BA3E"/>
    <w:rsid w:val="036A4113"/>
    <w:rsid w:val="036C270A"/>
    <w:rsid w:val="036CC80C"/>
    <w:rsid w:val="037089BD"/>
    <w:rsid w:val="037E8884"/>
    <w:rsid w:val="038262B4"/>
    <w:rsid w:val="038DD08D"/>
    <w:rsid w:val="03922F49"/>
    <w:rsid w:val="03998CC5"/>
    <w:rsid w:val="039A5D89"/>
    <w:rsid w:val="03A0F5E8"/>
    <w:rsid w:val="03A2C893"/>
    <w:rsid w:val="03A79E29"/>
    <w:rsid w:val="03B15913"/>
    <w:rsid w:val="03B32618"/>
    <w:rsid w:val="03B7B16D"/>
    <w:rsid w:val="03C6DD6B"/>
    <w:rsid w:val="03D0E976"/>
    <w:rsid w:val="03E3C644"/>
    <w:rsid w:val="03E68F87"/>
    <w:rsid w:val="03E8451D"/>
    <w:rsid w:val="03EA7150"/>
    <w:rsid w:val="03EFA400"/>
    <w:rsid w:val="03F1C06B"/>
    <w:rsid w:val="03FA2B64"/>
    <w:rsid w:val="040499B9"/>
    <w:rsid w:val="040BC937"/>
    <w:rsid w:val="0433A9AB"/>
    <w:rsid w:val="043B2C8A"/>
    <w:rsid w:val="04477D57"/>
    <w:rsid w:val="045303A1"/>
    <w:rsid w:val="04550032"/>
    <w:rsid w:val="046E8459"/>
    <w:rsid w:val="04751A5E"/>
    <w:rsid w:val="047B20A3"/>
    <w:rsid w:val="04867561"/>
    <w:rsid w:val="048A9B2C"/>
    <w:rsid w:val="049020F4"/>
    <w:rsid w:val="049B69DF"/>
    <w:rsid w:val="049EB967"/>
    <w:rsid w:val="04A0B0B8"/>
    <w:rsid w:val="04B0C803"/>
    <w:rsid w:val="04B20205"/>
    <w:rsid w:val="04B5AAFE"/>
    <w:rsid w:val="04B6D575"/>
    <w:rsid w:val="04C654DB"/>
    <w:rsid w:val="04D07092"/>
    <w:rsid w:val="04D07D5E"/>
    <w:rsid w:val="04D2FD77"/>
    <w:rsid w:val="04D33048"/>
    <w:rsid w:val="04DA589B"/>
    <w:rsid w:val="04DE2481"/>
    <w:rsid w:val="04E0D0EC"/>
    <w:rsid w:val="04FB98F7"/>
    <w:rsid w:val="04FCD794"/>
    <w:rsid w:val="050A06AF"/>
    <w:rsid w:val="05154269"/>
    <w:rsid w:val="0521EE3D"/>
    <w:rsid w:val="052D7096"/>
    <w:rsid w:val="0539E4C3"/>
    <w:rsid w:val="053B2A1E"/>
    <w:rsid w:val="053B8D0D"/>
    <w:rsid w:val="053B97B1"/>
    <w:rsid w:val="053CC649"/>
    <w:rsid w:val="05416768"/>
    <w:rsid w:val="054A2FB7"/>
    <w:rsid w:val="05508BF5"/>
    <w:rsid w:val="0554374F"/>
    <w:rsid w:val="0555D319"/>
    <w:rsid w:val="056E9F3C"/>
    <w:rsid w:val="0571D158"/>
    <w:rsid w:val="0583975B"/>
    <w:rsid w:val="058A6405"/>
    <w:rsid w:val="0592F544"/>
    <w:rsid w:val="059462A5"/>
    <w:rsid w:val="059A2273"/>
    <w:rsid w:val="059EE74C"/>
    <w:rsid w:val="05B6C338"/>
    <w:rsid w:val="05BB061E"/>
    <w:rsid w:val="05BB7894"/>
    <w:rsid w:val="05CD30F4"/>
    <w:rsid w:val="05CFBC5E"/>
    <w:rsid w:val="05D269C0"/>
    <w:rsid w:val="05DC3B4D"/>
    <w:rsid w:val="05DFAE2F"/>
    <w:rsid w:val="05E9B4DD"/>
    <w:rsid w:val="05F5E8FB"/>
    <w:rsid w:val="05F6D2BB"/>
    <w:rsid w:val="05FAC742"/>
    <w:rsid w:val="0606186A"/>
    <w:rsid w:val="060E928A"/>
    <w:rsid w:val="0610B61B"/>
    <w:rsid w:val="061D5AA0"/>
    <w:rsid w:val="061E35B9"/>
    <w:rsid w:val="0620690B"/>
    <w:rsid w:val="062245C2"/>
    <w:rsid w:val="062C4731"/>
    <w:rsid w:val="064EA2B0"/>
    <w:rsid w:val="065C4BA5"/>
    <w:rsid w:val="0662253C"/>
    <w:rsid w:val="06663B33"/>
    <w:rsid w:val="0668C0AE"/>
    <w:rsid w:val="0672A50A"/>
    <w:rsid w:val="0686329B"/>
    <w:rsid w:val="068C024E"/>
    <w:rsid w:val="068F2A5B"/>
    <w:rsid w:val="068FCFDB"/>
    <w:rsid w:val="069037A9"/>
    <w:rsid w:val="0694DAEE"/>
    <w:rsid w:val="06A5DF60"/>
    <w:rsid w:val="06D244AD"/>
    <w:rsid w:val="06D59A96"/>
    <w:rsid w:val="06F60446"/>
    <w:rsid w:val="070A64AF"/>
    <w:rsid w:val="070AB9E8"/>
    <w:rsid w:val="070D27A5"/>
    <w:rsid w:val="070DB77E"/>
    <w:rsid w:val="0718BEC3"/>
    <w:rsid w:val="071B4F46"/>
    <w:rsid w:val="071F253C"/>
    <w:rsid w:val="0726C7EE"/>
    <w:rsid w:val="072744C2"/>
    <w:rsid w:val="072B8905"/>
    <w:rsid w:val="072CB038"/>
    <w:rsid w:val="0734D764"/>
    <w:rsid w:val="074A6588"/>
    <w:rsid w:val="0753B794"/>
    <w:rsid w:val="075EAA4B"/>
    <w:rsid w:val="0771CAA1"/>
    <w:rsid w:val="077DCE66"/>
    <w:rsid w:val="0784298B"/>
    <w:rsid w:val="0785853E"/>
    <w:rsid w:val="07A6D008"/>
    <w:rsid w:val="07C9186D"/>
    <w:rsid w:val="07DEA8A6"/>
    <w:rsid w:val="07E347DD"/>
    <w:rsid w:val="07EA7311"/>
    <w:rsid w:val="07FBCA48"/>
    <w:rsid w:val="08247A2E"/>
    <w:rsid w:val="08390292"/>
    <w:rsid w:val="083B8E0F"/>
    <w:rsid w:val="083FD347"/>
    <w:rsid w:val="084646DC"/>
    <w:rsid w:val="0847095B"/>
    <w:rsid w:val="0856E070"/>
    <w:rsid w:val="0856FB5F"/>
    <w:rsid w:val="085ACFCE"/>
    <w:rsid w:val="085FB88F"/>
    <w:rsid w:val="086A918A"/>
    <w:rsid w:val="08706269"/>
    <w:rsid w:val="0870D6C0"/>
    <w:rsid w:val="0879082A"/>
    <w:rsid w:val="087BE4B6"/>
    <w:rsid w:val="0880C18A"/>
    <w:rsid w:val="0886B48B"/>
    <w:rsid w:val="088EFA47"/>
    <w:rsid w:val="08A35D6D"/>
    <w:rsid w:val="08A67DDA"/>
    <w:rsid w:val="08BEDCE2"/>
    <w:rsid w:val="08C592BA"/>
    <w:rsid w:val="08E727E0"/>
    <w:rsid w:val="08E8F24F"/>
    <w:rsid w:val="08EAF113"/>
    <w:rsid w:val="08FA1956"/>
    <w:rsid w:val="09030731"/>
    <w:rsid w:val="0903D547"/>
    <w:rsid w:val="0912E63F"/>
    <w:rsid w:val="092281F1"/>
    <w:rsid w:val="0923F426"/>
    <w:rsid w:val="0928625F"/>
    <w:rsid w:val="092895F3"/>
    <w:rsid w:val="092D2516"/>
    <w:rsid w:val="09303FF1"/>
    <w:rsid w:val="09383E9C"/>
    <w:rsid w:val="093AB626"/>
    <w:rsid w:val="0942EA42"/>
    <w:rsid w:val="09579901"/>
    <w:rsid w:val="095DAE7D"/>
    <w:rsid w:val="0963E7F3"/>
    <w:rsid w:val="0968D938"/>
    <w:rsid w:val="09706428"/>
    <w:rsid w:val="09781052"/>
    <w:rsid w:val="097F183E"/>
    <w:rsid w:val="099D29B0"/>
    <w:rsid w:val="09A8B0CD"/>
    <w:rsid w:val="09AD5496"/>
    <w:rsid w:val="09B6A5E4"/>
    <w:rsid w:val="09B87688"/>
    <w:rsid w:val="09C0B4CC"/>
    <w:rsid w:val="09C194A7"/>
    <w:rsid w:val="09C2EC36"/>
    <w:rsid w:val="09C7BFDF"/>
    <w:rsid w:val="09CDB0C2"/>
    <w:rsid w:val="09CFD84C"/>
    <w:rsid w:val="09D483F7"/>
    <w:rsid w:val="09D6DAFA"/>
    <w:rsid w:val="09E624FE"/>
    <w:rsid w:val="09E72864"/>
    <w:rsid w:val="09F6A02F"/>
    <w:rsid w:val="09FB88F0"/>
    <w:rsid w:val="0A134002"/>
    <w:rsid w:val="0A146539"/>
    <w:rsid w:val="0A14D88B"/>
    <w:rsid w:val="0A1A3BAC"/>
    <w:rsid w:val="0A29E9AF"/>
    <w:rsid w:val="0A39E063"/>
    <w:rsid w:val="0A3C77E3"/>
    <w:rsid w:val="0A4F5671"/>
    <w:rsid w:val="0A4FBE82"/>
    <w:rsid w:val="0A68EF75"/>
    <w:rsid w:val="0A6B3010"/>
    <w:rsid w:val="0A6C5251"/>
    <w:rsid w:val="0A7648E8"/>
    <w:rsid w:val="0A7923FE"/>
    <w:rsid w:val="0A79FD73"/>
    <w:rsid w:val="0A7D25AD"/>
    <w:rsid w:val="0A900737"/>
    <w:rsid w:val="0A9A9606"/>
    <w:rsid w:val="0A9B6C9B"/>
    <w:rsid w:val="0AA5AA7A"/>
    <w:rsid w:val="0AA7F847"/>
    <w:rsid w:val="0AB460A1"/>
    <w:rsid w:val="0AB924D9"/>
    <w:rsid w:val="0AC7BA5D"/>
    <w:rsid w:val="0AD031D7"/>
    <w:rsid w:val="0AD15487"/>
    <w:rsid w:val="0AD1C3FC"/>
    <w:rsid w:val="0AD7A366"/>
    <w:rsid w:val="0ADC0B63"/>
    <w:rsid w:val="0AE1B991"/>
    <w:rsid w:val="0AE6961B"/>
    <w:rsid w:val="0AF4490F"/>
    <w:rsid w:val="0AF99218"/>
    <w:rsid w:val="0AFD78C3"/>
    <w:rsid w:val="0B04185B"/>
    <w:rsid w:val="0B0C3489"/>
    <w:rsid w:val="0B0D8D05"/>
    <w:rsid w:val="0B1AD3AA"/>
    <w:rsid w:val="0B1C0164"/>
    <w:rsid w:val="0B33C6AB"/>
    <w:rsid w:val="0B3A8F96"/>
    <w:rsid w:val="0B4138E8"/>
    <w:rsid w:val="0B44F8CF"/>
    <w:rsid w:val="0B518A46"/>
    <w:rsid w:val="0B553A10"/>
    <w:rsid w:val="0B57C128"/>
    <w:rsid w:val="0B72AB5B"/>
    <w:rsid w:val="0B7959C7"/>
    <w:rsid w:val="0B81CF58"/>
    <w:rsid w:val="0B864ECA"/>
    <w:rsid w:val="0B8683F2"/>
    <w:rsid w:val="0B93590C"/>
    <w:rsid w:val="0B9C42D4"/>
    <w:rsid w:val="0BA3D586"/>
    <w:rsid w:val="0BA541BB"/>
    <w:rsid w:val="0BB05F40"/>
    <w:rsid w:val="0BB0A8EC"/>
    <w:rsid w:val="0BB5442D"/>
    <w:rsid w:val="0BBC29F8"/>
    <w:rsid w:val="0BC4169C"/>
    <w:rsid w:val="0BD1DBF6"/>
    <w:rsid w:val="0BD564F2"/>
    <w:rsid w:val="0BD5B0C4"/>
    <w:rsid w:val="0BE128A1"/>
    <w:rsid w:val="0BF8327B"/>
    <w:rsid w:val="0BFC74C3"/>
    <w:rsid w:val="0C02C322"/>
    <w:rsid w:val="0C03D045"/>
    <w:rsid w:val="0C08D306"/>
    <w:rsid w:val="0C0C336A"/>
    <w:rsid w:val="0C19A1C4"/>
    <w:rsid w:val="0C209311"/>
    <w:rsid w:val="0C2D2911"/>
    <w:rsid w:val="0C3362FE"/>
    <w:rsid w:val="0C352E49"/>
    <w:rsid w:val="0C434C49"/>
    <w:rsid w:val="0C5AAC31"/>
    <w:rsid w:val="0C638ABE"/>
    <w:rsid w:val="0C63DCD1"/>
    <w:rsid w:val="0C6505CC"/>
    <w:rsid w:val="0C669DC3"/>
    <w:rsid w:val="0C6C74D0"/>
    <w:rsid w:val="0C76F293"/>
    <w:rsid w:val="0C8C6FA4"/>
    <w:rsid w:val="0C958D07"/>
    <w:rsid w:val="0C9BA91E"/>
    <w:rsid w:val="0C9C256F"/>
    <w:rsid w:val="0CAD67C4"/>
    <w:rsid w:val="0CAE9003"/>
    <w:rsid w:val="0CB7D1C5"/>
    <w:rsid w:val="0CC4C099"/>
    <w:rsid w:val="0CCA11FE"/>
    <w:rsid w:val="0CCADAB5"/>
    <w:rsid w:val="0CE9C60F"/>
    <w:rsid w:val="0D0FE034"/>
    <w:rsid w:val="0D1E7927"/>
    <w:rsid w:val="0D20297F"/>
    <w:rsid w:val="0D221130"/>
    <w:rsid w:val="0D302737"/>
    <w:rsid w:val="0D382ACF"/>
    <w:rsid w:val="0D47B381"/>
    <w:rsid w:val="0D47D847"/>
    <w:rsid w:val="0D4C794D"/>
    <w:rsid w:val="0D58D7B7"/>
    <w:rsid w:val="0D5FE6FD"/>
    <w:rsid w:val="0D6420B8"/>
    <w:rsid w:val="0D64EE3C"/>
    <w:rsid w:val="0D6AB7BA"/>
    <w:rsid w:val="0D6AF8B4"/>
    <w:rsid w:val="0D711593"/>
    <w:rsid w:val="0D7CF902"/>
    <w:rsid w:val="0D7F3E58"/>
    <w:rsid w:val="0D83E05B"/>
    <w:rsid w:val="0D8AA88A"/>
    <w:rsid w:val="0D8AAE35"/>
    <w:rsid w:val="0D91442C"/>
    <w:rsid w:val="0D946344"/>
    <w:rsid w:val="0D94BCA3"/>
    <w:rsid w:val="0D95FAA4"/>
    <w:rsid w:val="0D97BC1E"/>
    <w:rsid w:val="0D982CC0"/>
    <w:rsid w:val="0D98A2B1"/>
    <w:rsid w:val="0D9BC8EF"/>
    <w:rsid w:val="0D9BDB51"/>
    <w:rsid w:val="0D9E9383"/>
    <w:rsid w:val="0D9F4E8D"/>
    <w:rsid w:val="0DA046E2"/>
    <w:rsid w:val="0DA803CB"/>
    <w:rsid w:val="0DBA9903"/>
    <w:rsid w:val="0DC86D41"/>
    <w:rsid w:val="0DCDC3AC"/>
    <w:rsid w:val="0DD4FDC5"/>
    <w:rsid w:val="0DD7DF95"/>
    <w:rsid w:val="0DFCA4C3"/>
    <w:rsid w:val="0E0F4428"/>
    <w:rsid w:val="0E10B30B"/>
    <w:rsid w:val="0E11ACA0"/>
    <w:rsid w:val="0E27A84E"/>
    <w:rsid w:val="0E29994E"/>
    <w:rsid w:val="0E320E6A"/>
    <w:rsid w:val="0E364549"/>
    <w:rsid w:val="0E3F1AF4"/>
    <w:rsid w:val="0E404C87"/>
    <w:rsid w:val="0E43D54B"/>
    <w:rsid w:val="0E4CDE71"/>
    <w:rsid w:val="0E554D64"/>
    <w:rsid w:val="0E61D3EE"/>
    <w:rsid w:val="0E64E640"/>
    <w:rsid w:val="0E66AB16"/>
    <w:rsid w:val="0E6ED777"/>
    <w:rsid w:val="0E710EA4"/>
    <w:rsid w:val="0E8550D0"/>
    <w:rsid w:val="0EA14124"/>
    <w:rsid w:val="0EA22473"/>
    <w:rsid w:val="0EA4A9D6"/>
    <w:rsid w:val="0EB55E3C"/>
    <w:rsid w:val="0EB59261"/>
    <w:rsid w:val="0EBDE6F9"/>
    <w:rsid w:val="0EBF3CA8"/>
    <w:rsid w:val="0EC90458"/>
    <w:rsid w:val="0EC95E80"/>
    <w:rsid w:val="0ECA4513"/>
    <w:rsid w:val="0ED90D90"/>
    <w:rsid w:val="0EFFDFED"/>
    <w:rsid w:val="0F06C915"/>
    <w:rsid w:val="0F250A77"/>
    <w:rsid w:val="0F308D04"/>
    <w:rsid w:val="0F39461E"/>
    <w:rsid w:val="0F3C3E44"/>
    <w:rsid w:val="0F471B8F"/>
    <w:rsid w:val="0F4C022D"/>
    <w:rsid w:val="0F4E6EE2"/>
    <w:rsid w:val="0F54EDE3"/>
    <w:rsid w:val="0F5AD442"/>
    <w:rsid w:val="0F90CF4D"/>
    <w:rsid w:val="0F96A1DA"/>
    <w:rsid w:val="0FA41592"/>
    <w:rsid w:val="0FAB1489"/>
    <w:rsid w:val="0FB22255"/>
    <w:rsid w:val="0FB2CBB7"/>
    <w:rsid w:val="0FB3C4C9"/>
    <w:rsid w:val="0FB73282"/>
    <w:rsid w:val="0FBAB8FB"/>
    <w:rsid w:val="0FCA44C9"/>
    <w:rsid w:val="0FD5BE92"/>
    <w:rsid w:val="0FDDB68D"/>
    <w:rsid w:val="0FF11BE7"/>
    <w:rsid w:val="1004E1FE"/>
    <w:rsid w:val="1007DF7F"/>
    <w:rsid w:val="10274B30"/>
    <w:rsid w:val="10378FA9"/>
    <w:rsid w:val="104CB956"/>
    <w:rsid w:val="105846A5"/>
    <w:rsid w:val="1071946B"/>
    <w:rsid w:val="10841A0F"/>
    <w:rsid w:val="10902C5E"/>
    <w:rsid w:val="1093F0E6"/>
    <w:rsid w:val="10AB83CC"/>
    <w:rsid w:val="10AFCBFB"/>
    <w:rsid w:val="10B5B319"/>
    <w:rsid w:val="10B5E529"/>
    <w:rsid w:val="10C1FA58"/>
    <w:rsid w:val="10C46E22"/>
    <w:rsid w:val="10D369B1"/>
    <w:rsid w:val="10EBA76F"/>
    <w:rsid w:val="10EE0A19"/>
    <w:rsid w:val="10F1C38A"/>
    <w:rsid w:val="10F3142B"/>
    <w:rsid w:val="10FFA8A7"/>
    <w:rsid w:val="11013B08"/>
    <w:rsid w:val="11187F6B"/>
    <w:rsid w:val="111A1A39"/>
    <w:rsid w:val="111EB83F"/>
    <w:rsid w:val="1120E26F"/>
    <w:rsid w:val="112A5604"/>
    <w:rsid w:val="1137B714"/>
    <w:rsid w:val="1140A97E"/>
    <w:rsid w:val="1144D2F6"/>
    <w:rsid w:val="1145EE31"/>
    <w:rsid w:val="11485B6E"/>
    <w:rsid w:val="114AA6E4"/>
    <w:rsid w:val="114B4CE7"/>
    <w:rsid w:val="114FA97D"/>
    <w:rsid w:val="115171C1"/>
    <w:rsid w:val="115D9148"/>
    <w:rsid w:val="1163B890"/>
    <w:rsid w:val="116A0317"/>
    <w:rsid w:val="116B4999"/>
    <w:rsid w:val="1173E375"/>
    <w:rsid w:val="1186A645"/>
    <w:rsid w:val="11892E15"/>
    <w:rsid w:val="118B4D81"/>
    <w:rsid w:val="118CEE26"/>
    <w:rsid w:val="11A7684E"/>
    <w:rsid w:val="11AF6590"/>
    <w:rsid w:val="11D1A952"/>
    <w:rsid w:val="11DAE617"/>
    <w:rsid w:val="11F593C5"/>
    <w:rsid w:val="11F6485C"/>
    <w:rsid w:val="11FBA7B0"/>
    <w:rsid w:val="11FD1AB3"/>
    <w:rsid w:val="12058A78"/>
    <w:rsid w:val="1209A0A1"/>
    <w:rsid w:val="12140123"/>
    <w:rsid w:val="121AAFC1"/>
    <w:rsid w:val="121B5594"/>
    <w:rsid w:val="121E5852"/>
    <w:rsid w:val="121F3235"/>
    <w:rsid w:val="121FEA70"/>
    <w:rsid w:val="122336D7"/>
    <w:rsid w:val="1224A245"/>
    <w:rsid w:val="12256EF3"/>
    <w:rsid w:val="122770FF"/>
    <w:rsid w:val="122DA5A9"/>
    <w:rsid w:val="12333E91"/>
    <w:rsid w:val="1235B197"/>
    <w:rsid w:val="12493E92"/>
    <w:rsid w:val="124BD6C8"/>
    <w:rsid w:val="125954B0"/>
    <w:rsid w:val="125E19AD"/>
    <w:rsid w:val="12690154"/>
    <w:rsid w:val="1274015A"/>
    <w:rsid w:val="12A3A88E"/>
    <w:rsid w:val="12A716D6"/>
    <w:rsid w:val="12B22BB1"/>
    <w:rsid w:val="12B5EA9A"/>
    <w:rsid w:val="12BEDB0E"/>
    <w:rsid w:val="12C2A5B7"/>
    <w:rsid w:val="12CD4BB5"/>
    <w:rsid w:val="12CE679C"/>
    <w:rsid w:val="12E5E2F7"/>
    <w:rsid w:val="12F961A9"/>
    <w:rsid w:val="130EA7C7"/>
    <w:rsid w:val="1310FDE0"/>
    <w:rsid w:val="13110FF1"/>
    <w:rsid w:val="131261E3"/>
    <w:rsid w:val="1318AD98"/>
    <w:rsid w:val="131B2BA5"/>
    <w:rsid w:val="132276A6"/>
    <w:rsid w:val="132B8528"/>
    <w:rsid w:val="132DC14A"/>
    <w:rsid w:val="13375E15"/>
    <w:rsid w:val="1339267B"/>
    <w:rsid w:val="135050D0"/>
    <w:rsid w:val="135224A1"/>
    <w:rsid w:val="13548506"/>
    <w:rsid w:val="1372886A"/>
    <w:rsid w:val="13749632"/>
    <w:rsid w:val="137736D7"/>
    <w:rsid w:val="1379DF93"/>
    <w:rsid w:val="138528F3"/>
    <w:rsid w:val="1386276D"/>
    <w:rsid w:val="1388CA1C"/>
    <w:rsid w:val="13901C8C"/>
    <w:rsid w:val="1391E5B3"/>
    <w:rsid w:val="13942313"/>
    <w:rsid w:val="139F452E"/>
    <w:rsid w:val="13A446E4"/>
    <w:rsid w:val="13A70BB0"/>
    <w:rsid w:val="13B0AB9A"/>
    <w:rsid w:val="13B16A90"/>
    <w:rsid w:val="13B1AA44"/>
    <w:rsid w:val="13B719CB"/>
    <w:rsid w:val="13B9AF68"/>
    <w:rsid w:val="13BBBAD1"/>
    <w:rsid w:val="13C5399E"/>
    <w:rsid w:val="13CBD1EF"/>
    <w:rsid w:val="13D96CA2"/>
    <w:rsid w:val="13DB6360"/>
    <w:rsid w:val="13DDC276"/>
    <w:rsid w:val="13E9DDA1"/>
    <w:rsid w:val="13EE7757"/>
    <w:rsid w:val="13F59EB7"/>
    <w:rsid w:val="13FA9D47"/>
    <w:rsid w:val="13FAC3C8"/>
    <w:rsid w:val="140A217F"/>
    <w:rsid w:val="14190495"/>
    <w:rsid w:val="1429DA87"/>
    <w:rsid w:val="142E5C00"/>
    <w:rsid w:val="1434364B"/>
    <w:rsid w:val="144EE748"/>
    <w:rsid w:val="14565901"/>
    <w:rsid w:val="14629CFF"/>
    <w:rsid w:val="146C844F"/>
    <w:rsid w:val="1473E2D4"/>
    <w:rsid w:val="1474D9A5"/>
    <w:rsid w:val="147E592C"/>
    <w:rsid w:val="1480869D"/>
    <w:rsid w:val="1492BDA5"/>
    <w:rsid w:val="149931F3"/>
    <w:rsid w:val="14A889C0"/>
    <w:rsid w:val="14AA7BCB"/>
    <w:rsid w:val="14AB661B"/>
    <w:rsid w:val="14ACCE41"/>
    <w:rsid w:val="14BC5BE9"/>
    <w:rsid w:val="14E2D49F"/>
    <w:rsid w:val="14E6611B"/>
    <w:rsid w:val="14F2501F"/>
    <w:rsid w:val="14F842ED"/>
    <w:rsid w:val="150F5F7D"/>
    <w:rsid w:val="150F869F"/>
    <w:rsid w:val="151BF4A0"/>
    <w:rsid w:val="15257457"/>
    <w:rsid w:val="152B80B0"/>
    <w:rsid w:val="15365F3B"/>
    <w:rsid w:val="153D8D9A"/>
    <w:rsid w:val="154AEEA4"/>
    <w:rsid w:val="154C78AF"/>
    <w:rsid w:val="155A8B4C"/>
    <w:rsid w:val="155AD799"/>
    <w:rsid w:val="15661FA7"/>
    <w:rsid w:val="156B3AC4"/>
    <w:rsid w:val="156BE025"/>
    <w:rsid w:val="156C20FE"/>
    <w:rsid w:val="156DFB53"/>
    <w:rsid w:val="15716738"/>
    <w:rsid w:val="157E20D4"/>
    <w:rsid w:val="1582244E"/>
    <w:rsid w:val="158307F0"/>
    <w:rsid w:val="1583C053"/>
    <w:rsid w:val="1588CB20"/>
    <w:rsid w:val="158A7DF7"/>
    <w:rsid w:val="158FF86D"/>
    <w:rsid w:val="1593AC72"/>
    <w:rsid w:val="15944BFB"/>
    <w:rsid w:val="15945877"/>
    <w:rsid w:val="15966DA8"/>
    <w:rsid w:val="159996C4"/>
    <w:rsid w:val="159A7665"/>
    <w:rsid w:val="159ECD0E"/>
    <w:rsid w:val="15A137C6"/>
    <w:rsid w:val="15A5F1E0"/>
    <w:rsid w:val="15A82BE6"/>
    <w:rsid w:val="15A9BA2E"/>
    <w:rsid w:val="15B266F6"/>
    <w:rsid w:val="15C4898C"/>
    <w:rsid w:val="15D8009F"/>
    <w:rsid w:val="15D962F6"/>
    <w:rsid w:val="15E4D0D7"/>
    <w:rsid w:val="15E4E94B"/>
    <w:rsid w:val="15F46078"/>
    <w:rsid w:val="15FE9864"/>
    <w:rsid w:val="161EBE0A"/>
    <w:rsid w:val="1620E608"/>
    <w:rsid w:val="16320155"/>
    <w:rsid w:val="163B4528"/>
    <w:rsid w:val="163D004B"/>
    <w:rsid w:val="1640D506"/>
    <w:rsid w:val="1645E038"/>
    <w:rsid w:val="164A02A5"/>
    <w:rsid w:val="1653A4EF"/>
    <w:rsid w:val="16572F33"/>
    <w:rsid w:val="1658949E"/>
    <w:rsid w:val="166325EA"/>
    <w:rsid w:val="16632848"/>
    <w:rsid w:val="166CE3C1"/>
    <w:rsid w:val="166CE5D3"/>
    <w:rsid w:val="1679589D"/>
    <w:rsid w:val="168028B1"/>
    <w:rsid w:val="1682317C"/>
    <w:rsid w:val="16841208"/>
    <w:rsid w:val="1685CC0B"/>
    <w:rsid w:val="168D0211"/>
    <w:rsid w:val="169BF584"/>
    <w:rsid w:val="169EF8DF"/>
    <w:rsid w:val="16AA526A"/>
    <w:rsid w:val="16AA57EB"/>
    <w:rsid w:val="16BFF2B3"/>
    <w:rsid w:val="16CF76EB"/>
    <w:rsid w:val="16D3D8ED"/>
    <w:rsid w:val="16E552DF"/>
    <w:rsid w:val="16E92DB5"/>
    <w:rsid w:val="16E98742"/>
    <w:rsid w:val="16EAE92B"/>
    <w:rsid w:val="16ED087B"/>
    <w:rsid w:val="1700571E"/>
    <w:rsid w:val="17130422"/>
    <w:rsid w:val="17162262"/>
    <w:rsid w:val="1716A564"/>
    <w:rsid w:val="171C497D"/>
    <w:rsid w:val="172B0F42"/>
    <w:rsid w:val="17301C5C"/>
    <w:rsid w:val="1731FA84"/>
    <w:rsid w:val="17358AC3"/>
    <w:rsid w:val="17376C6E"/>
    <w:rsid w:val="173DBACE"/>
    <w:rsid w:val="1740E69F"/>
    <w:rsid w:val="175859EE"/>
    <w:rsid w:val="175BAADA"/>
    <w:rsid w:val="175C932D"/>
    <w:rsid w:val="17617B49"/>
    <w:rsid w:val="176AD41F"/>
    <w:rsid w:val="176EA294"/>
    <w:rsid w:val="178AC236"/>
    <w:rsid w:val="178AC44D"/>
    <w:rsid w:val="179616DA"/>
    <w:rsid w:val="179C8B45"/>
    <w:rsid w:val="179E0C93"/>
    <w:rsid w:val="17A5B217"/>
    <w:rsid w:val="17ACA221"/>
    <w:rsid w:val="17BA8E6B"/>
    <w:rsid w:val="17BECA9D"/>
    <w:rsid w:val="17C67384"/>
    <w:rsid w:val="17CF17E0"/>
    <w:rsid w:val="17E1B099"/>
    <w:rsid w:val="17EE9CC8"/>
    <w:rsid w:val="17FD7F75"/>
    <w:rsid w:val="180BFA26"/>
    <w:rsid w:val="181C3A0F"/>
    <w:rsid w:val="181CD8F0"/>
    <w:rsid w:val="182595C4"/>
    <w:rsid w:val="1826DB00"/>
    <w:rsid w:val="1827B134"/>
    <w:rsid w:val="18300AAD"/>
    <w:rsid w:val="18351CBB"/>
    <w:rsid w:val="184134FD"/>
    <w:rsid w:val="184622CB"/>
    <w:rsid w:val="1856121F"/>
    <w:rsid w:val="185715E1"/>
    <w:rsid w:val="18590A45"/>
    <w:rsid w:val="1867CEBD"/>
    <w:rsid w:val="186806D2"/>
    <w:rsid w:val="1868CE2E"/>
    <w:rsid w:val="186CFBA3"/>
    <w:rsid w:val="187BF7FA"/>
    <w:rsid w:val="188D99D6"/>
    <w:rsid w:val="189B3E43"/>
    <w:rsid w:val="18A69B46"/>
    <w:rsid w:val="18ADAFD1"/>
    <w:rsid w:val="18B1CB15"/>
    <w:rsid w:val="18CBECBD"/>
    <w:rsid w:val="18CD0691"/>
    <w:rsid w:val="18CE1431"/>
    <w:rsid w:val="18D2089A"/>
    <w:rsid w:val="18D456D0"/>
    <w:rsid w:val="18E4B7E5"/>
    <w:rsid w:val="18FAC314"/>
    <w:rsid w:val="191FA442"/>
    <w:rsid w:val="192BCCA6"/>
    <w:rsid w:val="19344DCB"/>
    <w:rsid w:val="1946F96B"/>
    <w:rsid w:val="194B0663"/>
    <w:rsid w:val="194BECE2"/>
    <w:rsid w:val="1951CA4F"/>
    <w:rsid w:val="1952B588"/>
    <w:rsid w:val="195A664D"/>
    <w:rsid w:val="195ABD24"/>
    <w:rsid w:val="197144CC"/>
    <w:rsid w:val="1974A10D"/>
    <w:rsid w:val="197D80FA"/>
    <w:rsid w:val="19AB3C52"/>
    <w:rsid w:val="19B2598A"/>
    <w:rsid w:val="19C5EB48"/>
    <w:rsid w:val="19CAC9C3"/>
    <w:rsid w:val="19DD24B3"/>
    <w:rsid w:val="19E185B5"/>
    <w:rsid w:val="19ECAE73"/>
    <w:rsid w:val="19EDD2B0"/>
    <w:rsid w:val="19F10E9D"/>
    <w:rsid w:val="19F1D1F9"/>
    <w:rsid w:val="19F49F70"/>
    <w:rsid w:val="19F610F3"/>
    <w:rsid w:val="19F7D92E"/>
    <w:rsid w:val="1A029175"/>
    <w:rsid w:val="1A0D7218"/>
    <w:rsid w:val="1A109CE4"/>
    <w:rsid w:val="1A138868"/>
    <w:rsid w:val="1A14B286"/>
    <w:rsid w:val="1A258036"/>
    <w:rsid w:val="1A2A441A"/>
    <w:rsid w:val="1A3468C0"/>
    <w:rsid w:val="1A37DFB9"/>
    <w:rsid w:val="1A3EABE7"/>
    <w:rsid w:val="1A497BBC"/>
    <w:rsid w:val="1A51AE19"/>
    <w:rsid w:val="1A55F5AC"/>
    <w:rsid w:val="1A5EEC13"/>
    <w:rsid w:val="1A636990"/>
    <w:rsid w:val="1A88B5F1"/>
    <w:rsid w:val="1A9137FD"/>
    <w:rsid w:val="1AB7897D"/>
    <w:rsid w:val="1ABEF21A"/>
    <w:rsid w:val="1AD797FF"/>
    <w:rsid w:val="1ADCBB61"/>
    <w:rsid w:val="1ADE9D15"/>
    <w:rsid w:val="1AEA7BB1"/>
    <w:rsid w:val="1AF95759"/>
    <w:rsid w:val="1AFA5D6D"/>
    <w:rsid w:val="1AFAEA77"/>
    <w:rsid w:val="1B0CDFF3"/>
    <w:rsid w:val="1B1D73C8"/>
    <w:rsid w:val="1B29C430"/>
    <w:rsid w:val="1B35559F"/>
    <w:rsid w:val="1B3A2D57"/>
    <w:rsid w:val="1B3AA335"/>
    <w:rsid w:val="1B44FA2F"/>
    <w:rsid w:val="1B46929A"/>
    <w:rsid w:val="1B4B1B20"/>
    <w:rsid w:val="1B4E85B3"/>
    <w:rsid w:val="1B651082"/>
    <w:rsid w:val="1B6E63F4"/>
    <w:rsid w:val="1B6F66A7"/>
    <w:rsid w:val="1B761D03"/>
    <w:rsid w:val="1B8C51AE"/>
    <w:rsid w:val="1B986D19"/>
    <w:rsid w:val="1B99D7AE"/>
    <w:rsid w:val="1B9ED6FE"/>
    <w:rsid w:val="1BA8AAC2"/>
    <w:rsid w:val="1BACB963"/>
    <w:rsid w:val="1BB00F6F"/>
    <w:rsid w:val="1BB9FFCB"/>
    <w:rsid w:val="1BC6147B"/>
    <w:rsid w:val="1BCCB60B"/>
    <w:rsid w:val="1BD8B51F"/>
    <w:rsid w:val="1BDBD8EC"/>
    <w:rsid w:val="1BDE7658"/>
    <w:rsid w:val="1BDEC4CE"/>
    <w:rsid w:val="1BE4B789"/>
    <w:rsid w:val="1BE54C1D"/>
    <w:rsid w:val="1BEC19B9"/>
    <w:rsid w:val="1BF0BB8A"/>
    <w:rsid w:val="1BF27EA2"/>
    <w:rsid w:val="1C057464"/>
    <w:rsid w:val="1C0BA6FF"/>
    <w:rsid w:val="1C10C7E7"/>
    <w:rsid w:val="1C112BF1"/>
    <w:rsid w:val="1C114D80"/>
    <w:rsid w:val="1C12602F"/>
    <w:rsid w:val="1C2265E9"/>
    <w:rsid w:val="1C24518A"/>
    <w:rsid w:val="1C25B6C9"/>
    <w:rsid w:val="1C272449"/>
    <w:rsid w:val="1C2AA9A1"/>
    <w:rsid w:val="1C2BB167"/>
    <w:rsid w:val="1C2D085E"/>
    <w:rsid w:val="1C34EC6C"/>
    <w:rsid w:val="1C44D0A5"/>
    <w:rsid w:val="1C4615E3"/>
    <w:rsid w:val="1C4CF121"/>
    <w:rsid w:val="1C4EA13A"/>
    <w:rsid w:val="1C50A182"/>
    <w:rsid w:val="1C58ED2F"/>
    <w:rsid w:val="1C6936CA"/>
    <w:rsid w:val="1C6BB195"/>
    <w:rsid w:val="1C7550A0"/>
    <w:rsid w:val="1CA443D8"/>
    <w:rsid w:val="1CB69245"/>
    <w:rsid w:val="1CC6F071"/>
    <w:rsid w:val="1CCB468F"/>
    <w:rsid w:val="1CDF1BB7"/>
    <w:rsid w:val="1CDFE105"/>
    <w:rsid w:val="1CF02331"/>
    <w:rsid w:val="1D06DE02"/>
    <w:rsid w:val="1D1B7878"/>
    <w:rsid w:val="1D3329E4"/>
    <w:rsid w:val="1D3A3237"/>
    <w:rsid w:val="1D3FAE13"/>
    <w:rsid w:val="1D4889C4"/>
    <w:rsid w:val="1D542372"/>
    <w:rsid w:val="1D5A17BF"/>
    <w:rsid w:val="1D5D0C1C"/>
    <w:rsid w:val="1D5FF4DE"/>
    <w:rsid w:val="1D6078C3"/>
    <w:rsid w:val="1D6574E4"/>
    <w:rsid w:val="1D7A7AEA"/>
    <w:rsid w:val="1D811C7E"/>
    <w:rsid w:val="1D8F917D"/>
    <w:rsid w:val="1D965544"/>
    <w:rsid w:val="1DA6515F"/>
    <w:rsid w:val="1DAD2E40"/>
    <w:rsid w:val="1DAF56AF"/>
    <w:rsid w:val="1DB6B401"/>
    <w:rsid w:val="1DBE364A"/>
    <w:rsid w:val="1DD0BCCD"/>
    <w:rsid w:val="1DD601E2"/>
    <w:rsid w:val="1DDCCAFC"/>
    <w:rsid w:val="1DE11C93"/>
    <w:rsid w:val="1DE441E2"/>
    <w:rsid w:val="1DE9DD46"/>
    <w:rsid w:val="1DEB8D81"/>
    <w:rsid w:val="1DF0526E"/>
    <w:rsid w:val="1DF827B2"/>
    <w:rsid w:val="1DFF3A1C"/>
    <w:rsid w:val="1E1CC634"/>
    <w:rsid w:val="1E2767FA"/>
    <w:rsid w:val="1E312D6B"/>
    <w:rsid w:val="1E316062"/>
    <w:rsid w:val="1E3916B8"/>
    <w:rsid w:val="1E396D1A"/>
    <w:rsid w:val="1E3E406B"/>
    <w:rsid w:val="1E401439"/>
    <w:rsid w:val="1E436412"/>
    <w:rsid w:val="1E4AE40E"/>
    <w:rsid w:val="1E4AFCDA"/>
    <w:rsid w:val="1E4CDD98"/>
    <w:rsid w:val="1E501265"/>
    <w:rsid w:val="1E52B4EE"/>
    <w:rsid w:val="1E586FEF"/>
    <w:rsid w:val="1E63074D"/>
    <w:rsid w:val="1E77494F"/>
    <w:rsid w:val="1E7F4CCE"/>
    <w:rsid w:val="1E8773A0"/>
    <w:rsid w:val="1E8A7F74"/>
    <w:rsid w:val="1E9E74C5"/>
    <w:rsid w:val="1EA48C79"/>
    <w:rsid w:val="1EAE6F69"/>
    <w:rsid w:val="1EB2B837"/>
    <w:rsid w:val="1EC60653"/>
    <w:rsid w:val="1EC65566"/>
    <w:rsid w:val="1EC8188B"/>
    <w:rsid w:val="1EC96EDC"/>
    <w:rsid w:val="1ECD261B"/>
    <w:rsid w:val="1ECD3AB1"/>
    <w:rsid w:val="1ED0AC68"/>
    <w:rsid w:val="1ED0D729"/>
    <w:rsid w:val="1EDE6D0C"/>
    <w:rsid w:val="1EE6B174"/>
    <w:rsid w:val="1EF610A5"/>
    <w:rsid w:val="1F014545"/>
    <w:rsid w:val="1F0E2D75"/>
    <w:rsid w:val="1F268178"/>
    <w:rsid w:val="1F297E60"/>
    <w:rsid w:val="1F2F6C7C"/>
    <w:rsid w:val="1F3AE9A7"/>
    <w:rsid w:val="1F467B32"/>
    <w:rsid w:val="1F4868A9"/>
    <w:rsid w:val="1F495D0E"/>
    <w:rsid w:val="1F567BE2"/>
    <w:rsid w:val="1F56E32D"/>
    <w:rsid w:val="1F63ADB1"/>
    <w:rsid w:val="1F681E04"/>
    <w:rsid w:val="1F7532D9"/>
    <w:rsid w:val="1F77865C"/>
    <w:rsid w:val="1F781D4E"/>
    <w:rsid w:val="1F7C0044"/>
    <w:rsid w:val="1F8579C3"/>
    <w:rsid w:val="1F8AE05B"/>
    <w:rsid w:val="1F953EBA"/>
    <w:rsid w:val="1F9B0A7D"/>
    <w:rsid w:val="1FA27AB7"/>
    <w:rsid w:val="1FB5E793"/>
    <w:rsid w:val="1FC7C84E"/>
    <w:rsid w:val="1FDAB261"/>
    <w:rsid w:val="1FE3E291"/>
    <w:rsid w:val="1FFA2A86"/>
    <w:rsid w:val="1FFFA52F"/>
    <w:rsid w:val="20148531"/>
    <w:rsid w:val="20165571"/>
    <w:rsid w:val="201821D1"/>
    <w:rsid w:val="2020477F"/>
    <w:rsid w:val="2022F34E"/>
    <w:rsid w:val="2033F0E2"/>
    <w:rsid w:val="20383F54"/>
    <w:rsid w:val="203A4526"/>
    <w:rsid w:val="203E9F57"/>
    <w:rsid w:val="20407D6F"/>
    <w:rsid w:val="2044FB20"/>
    <w:rsid w:val="2051AE03"/>
    <w:rsid w:val="2053193A"/>
    <w:rsid w:val="2058558F"/>
    <w:rsid w:val="20690B12"/>
    <w:rsid w:val="20759603"/>
    <w:rsid w:val="2076ABCC"/>
    <w:rsid w:val="207BB279"/>
    <w:rsid w:val="2083B7F6"/>
    <w:rsid w:val="2098A8ED"/>
    <w:rsid w:val="20A31D21"/>
    <w:rsid w:val="20AEB802"/>
    <w:rsid w:val="20C3E7D7"/>
    <w:rsid w:val="20C5EFC5"/>
    <w:rsid w:val="20C914FD"/>
    <w:rsid w:val="20D0640C"/>
    <w:rsid w:val="20D1D95A"/>
    <w:rsid w:val="20D4747A"/>
    <w:rsid w:val="20D5F388"/>
    <w:rsid w:val="20DC0D19"/>
    <w:rsid w:val="20F05405"/>
    <w:rsid w:val="20F2B38E"/>
    <w:rsid w:val="20F6AA44"/>
    <w:rsid w:val="20F7277B"/>
    <w:rsid w:val="20F927EC"/>
    <w:rsid w:val="20F9C825"/>
    <w:rsid w:val="2100F407"/>
    <w:rsid w:val="2103EE65"/>
    <w:rsid w:val="21072216"/>
    <w:rsid w:val="2121948B"/>
    <w:rsid w:val="2139608E"/>
    <w:rsid w:val="213EF3BF"/>
    <w:rsid w:val="213F8E5B"/>
    <w:rsid w:val="215264B6"/>
    <w:rsid w:val="215D9C4A"/>
    <w:rsid w:val="216BB0F9"/>
    <w:rsid w:val="217581DC"/>
    <w:rsid w:val="217FB2F2"/>
    <w:rsid w:val="2183D2EE"/>
    <w:rsid w:val="2199875D"/>
    <w:rsid w:val="219CEBB1"/>
    <w:rsid w:val="219D418B"/>
    <w:rsid w:val="21A13999"/>
    <w:rsid w:val="21AB3632"/>
    <w:rsid w:val="21AE1840"/>
    <w:rsid w:val="21B0DC9D"/>
    <w:rsid w:val="21B3F232"/>
    <w:rsid w:val="21B94D52"/>
    <w:rsid w:val="21BEC3AF"/>
    <w:rsid w:val="21D1D402"/>
    <w:rsid w:val="21D61587"/>
    <w:rsid w:val="21EB3084"/>
    <w:rsid w:val="21F425F0"/>
    <w:rsid w:val="21FB9337"/>
    <w:rsid w:val="2202866C"/>
    <w:rsid w:val="2204DB73"/>
    <w:rsid w:val="220A8FD9"/>
    <w:rsid w:val="220FC0D4"/>
    <w:rsid w:val="2230956F"/>
    <w:rsid w:val="2252B01D"/>
    <w:rsid w:val="22541A13"/>
    <w:rsid w:val="2258A7EC"/>
    <w:rsid w:val="226BC409"/>
    <w:rsid w:val="226DA9BB"/>
    <w:rsid w:val="227C0148"/>
    <w:rsid w:val="228213B7"/>
    <w:rsid w:val="22A42DF0"/>
    <w:rsid w:val="22A56708"/>
    <w:rsid w:val="22A7AC4C"/>
    <w:rsid w:val="22AD127D"/>
    <w:rsid w:val="22B1888D"/>
    <w:rsid w:val="22B3FB96"/>
    <w:rsid w:val="22B776C0"/>
    <w:rsid w:val="22B7C10C"/>
    <w:rsid w:val="22C139BD"/>
    <w:rsid w:val="22CB69C7"/>
    <w:rsid w:val="22D170F4"/>
    <w:rsid w:val="22D43C8E"/>
    <w:rsid w:val="22D71511"/>
    <w:rsid w:val="2303D56A"/>
    <w:rsid w:val="2303F593"/>
    <w:rsid w:val="230AA6EB"/>
    <w:rsid w:val="231A9B60"/>
    <w:rsid w:val="23241680"/>
    <w:rsid w:val="233DEFFE"/>
    <w:rsid w:val="233E97FB"/>
    <w:rsid w:val="23492CBC"/>
    <w:rsid w:val="2352BDF1"/>
    <w:rsid w:val="235D3360"/>
    <w:rsid w:val="23649FB0"/>
    <w:rsid w:val="2368A20A"/>
    <w:rsid w:val="236B39F7"/>
    <w:rsid w:val="2371E5E8"/>
    <w:rsid w:val="237349D4"/>
    <w:rsid w:val="23771D01"/>
    <w:rsid w:val="237D3E67"/>
    <w:rsid w:val="237F359F"/>
    <w:rsid w:val="238F65F3"/>
    <w:rsid w:val="238FCA9A"/>
    <w:rsid w:val="238FF651"/>
    <w:rsid w:val="239CCC97"/>
    <w:rsid w:val="239D39EB"/>
    <w:rsid w:val="239DD8DF"/>
    <w:rsid w:val="23A0ABD4"/>
    <w:rsid w:val="23A67112"/>
    <w:rsid w:val="23B8F645"/>
    <w:rsid w:val="23BA2297"/>
    <w:rsid w:val="23BC41B9"/>
    <w:rsid w:val="23E6D90E"/>
    <w:rsid w:val="23EBD4F7"/>
    <w:rsid w:val="24167CF4"/>
    <w:rsid w:val="241B46BA"/>
    <w:rsid w:val="241BD9CC"/>
    <w:rsid w:val="242D77CE"/>
    <w:rsid w:val="243BF75B"/>
    <w:rsid w:val="243FFE51"/>
    <w:rsid w:val="24405173"/>
    <w:rsid w:val="24437CAD"/>
    <w:rsid w:val="244B8E71"/>
    <w:rsid w:val="244D817E"/>
    <w:rsid w:val="245581FF"/>
    <w:rsid w:val="245D0A1E"/>
    <w:rsid w:val="245E517E"/>
    <w:rsid w:val="2461DC89"/>
    <w:rsid w:val="2472E572"/>
    <w:rsid w:val="24748478"/>
    <w:rsid w:val="24902D3F"/>
    <w:rsid w:val="24ADA6CC"/>
    <w:rsid w:val="24B48097"/>
    <w:rsid w:val="24BC904F"/>
    <w:rsid w:val="24BD58BB"/>
    <w:rsid w:val="24C154EF"/>
    <w:rsid w:val="24C5E942"/>
    <w:rsid w:val="24D64449"/>
    <w:rsid w:val="24E78721"/>
    <w:rsid w:val="24E810C1"/>
    <w:rsid w:val="24EB8B34"/>
    <w:rsid w:val="24F4D81E"/>
    <w:rsid w:val="24F53760"/>
    <w:rsid w:val="25001BDC"/>
    <w:rsid w:val="2500901B"/>
    <w:rsid w:val="25063672"/>
    <w:rsid w:val="250B3EAA"/>
    <w:rsid w:val="250C0652"/>
    <w:rsid w:val="250E66B7"/>
    <w:rsid w:val="25129179"/>
    <w:rsid w:val="251865C0"/>
    <w:rsid w:val="2520FC03"/>
    <w:rsid w:val="252C9CB7"/>
    <w:rsid w:val="25330123"/>
    <w:rsid w:val="253C7C35"/>
    <w:rsid w:val="255CA709"/>
    <w:rsid w:val="2564922C"/>
    <w:rsid w:val="2565F2F2"/>
    <w:rsid w:val="2582A96F"/>
    <w:rsid w:val="258C2E63"/>
    <w:rsid w:val="258CF5B4"/>
    <w:rsid w:val="25963244"/>
    <w:rsid w:val="259A8BA2"/>
    <w:rsid w:val="25A04C6B"/>
    <w:rsid w:val="25AAB19F"/>
    <w:rsid w:val="25AD9611"/>
    <w:rsid w:val="25B25D4B"/>
    <w:rsid w:val="25B271C5"/>
    <w:rsid w:val="25B9B479"/>
    <w:rsid w:val="25C1C5E6"/>
    <w:rsid w:val="25C416CB"/>
    <w:rsid w:val="25D09250"/>
    <w:rsid w:val="25D6E5F8"/>
    <w:rsid w:val="25D75F88"/>
    <w:rsid w:val="25E75ED2"/>
    <w:rsid w:val="25EB4A03"/>
    <w:rsid w:val="25F505AE"/>
    <w:rsid w:val="25F51C0F"/>
    <w:rsid w:val="25F8FA13"/>
    <w:rsid w:val="2605F9A9"/>
    <w:rsid w:val="260A4C01"/>
    <w:rsid w:val="2618C7FE"/>
    <w:rsid w:val="26279E90"/>
    <w:rsid w:val="264247AD"/>
    <w:rsid w:val="265FE792"/>
    <w:rsid w:val="26697C9C"/>
    <w:rsid w:val="266CF880"/>
    <w:rsid w:val="2670CA21"/>
    <w:rsid w:val="267D2C35"/>
    <w:rsid w:val="268CAF84"/>
    <w:rsid w:val="269341FA"/>
    <w:rsid w:val="269826F0"/>
    <w:rsid w:val="269A4458"/>
    <w:rsid w:val="26CFC93F"/>
    <w:rsid w:val="26D4DAAD"/>
    <w:rsid w:val="26D5F78F"/>
    <w:rsid w:val="26D84C96"/>
    <w:rsid w:val="26DCE52D"/>
    <w:rsid w:val="26E6504A"/>
    <w:rsid w:val="26EA4E5A"/>
    <w:rsid w:val="26F4DE9A"/>
    <w:rsid w:val="26F62C7F"/>
    <w:rsid w:val="2714F3B3"/>
    <w:rsid w:val="2716E91C"/>
    <w:rsid w:val="27182A42"/>
    <w:rsid w:val="271E1CBE"/>
    <w:rsid w:val="2728B25C"/>
    <w:rsid w:val="272EDAC4"/>
    <w:rsid w:val="2736E841"/>
    <w:rsid w:val="273DFB94"/>
    <w:rsid w:val="2742BB6B"/>
    <w:rsid w:val="2744DB7D"/>
    <w:rsid w:val="274C416B"/>
    <w:rsid w:val="274E59A6"/>
    <w:rsid w:val="2750D4AD"/>
    <w:rsid w:val="27560492"/>
    <w:rsid w:val="27732FE9"/>
    <w:rsid w:val="27779F13"/>
    <w:rsid w:val="277A13B8"/>
    <w:rsid w:val="277CE0D7"/>
    <w:rsid w:val="27838377"/>
    <w:rsid w:val="2784F8AC"/>
    <w:rsid w:val="2790D60F"/>
    <w:rsid w:val="2799DB23"/>
    <w:rsid w:val="27D2475D"/>
    <w:rsid w:val="27E52D33"/>
    <w:rsid w:val="27FFB2CF"/>
    <w:rsid w:val="2807485A"/>
    <w:rsid w:val="280CEB82"/>
    <w:rsid w:val="2810423A"/>
    <w:rsid w:val="2810C4C3"/>
    <w:rsid w:val="281499A8"/>
    <w:rsid w:val="282424F7"/>
    <w:rsid w:val="282C9B62"/>
    <w:rsid w:val="282F610D"/>
    <w:rsid w:val="28326F2C"/>
    <w:rsid w:val="28336995"/>
    <w:rsid w:val="2842DF6C"/>
    <w:rsid w:val="284CDBD6"/>
    <w:rsid w:val="2852FD05"/>
    <w:rsid w:val="2856A121"/>
    <w:rsid w:val="28579E59"/>
    <w:rsid w:val="285F1222"/>
    <w:rsid w:val="2861784F"/>
    <w:rsid w:val="2863D19F"/>
    <w:rsid w:val="28691D54"/>
    <w:rsid w:val="2870AB0E"/>
    <w:rsid w:val="2884303E"/>
    <w:rsid w:val="288938B3"/>
    <w:rsid w:val="288AFC21"/>
    <w:rsid w:val="288C360D"/>
    <w:rsid w:val="28A258ED"/>
    <w:rsid w:val="28A7BFE7"/>
    <w:rsid w:val="28A8278B"/>
    <w:rsid w:val="28BBE9DE"/>
    <w:rsid w:val="28C2A4AB"/>
    <w:rsid w:val="28D101AA"/>
    <w:rsid w:val="28D2B8A2"/>
    <w:rsid w:val="28DE8BCC"/>
    <w:rsid w:val="28DF09CA"/>
    <w:rsid w:val="28E49C19"/>
    <w:rsid w:val="28EBA0D9"/>
    <w:rsid w:val="28EF4AEF"/>
    <w:rsid w:val="28F0044C"/>
    <w:rsid w:val="2915E419"/>
    <w:rsid w:val="2916F687"/>
    <w:rsid w:val="291D8208"/>
    <w:rsid w:val="29271CEB"/>
    <w:rsid w:val="292CA670"/>
    <w:rsid w:val="29401E7C"/>
    <w:rsid w:val="2950F0B7"/>
    <w:rsid w:val="2952F686"/>
    <w:rsid w:val="2959C1BD"/>
    <w:rsid w:val="295ACAF4"/>
    <w:rsid w:val="295FD806"/>
    <w:rsid w:val="2962BDC4"/>
    <w:rsid w:val="296BA77D"/>
    <w:rsid w:val="2970AE36"/>
    <w:rsid w:val="298F4A8D"/>
    <w:rsid w:val="29985F43"/>
    <w:rsid w:val="29B3E1B5"/>
    <w:rsid w:val="29B457D7"/>
    <w:rsid w:val="29C5EF57"/>
    <w:rsid w:val="29C75723"/>
    <w:rsid w:val="29CDFDCA"/>
    <w:rsid w:val="29D4013E"/>
    <w:rsid w:val="29D8E7C1"/>
    <w:rsid w:val="29E6F0F5"/>
    <w:rsid w:val="29E6FD78"/>
    <w:rsid w:val="29EA12CA"/>
    <w:rsid w:val="29EAAFB4"/>
    <w:rsid w:val="29F16317"/>
    <w:rsid w:val="29F37407"/>
    <w:rsid w:val="29F91190"/>
    <w:rsid w:val="29F91958"/>
    <w:rsid w:val="29FEEA62"/>
    <w:rsid w:val="2A00047C"/>
    <w:rsid w:val="2A01E906"/>
    <w:rsid w:val="2A02B671"/>
    <w:rsid w:val="2A0C7B6F"/>
    <w:rsid w:val="2A15A4C5"/>
    <w:rsid w:val="2A32C3D6"/>
    <w:rsid w:val="2A345E84"/>
    <w:rsid w:val="2A4A4B63"/>
    <w:rsid w:val="2A51085D"/>
    <w:rsid w:val="2A5F9F86"/>
    <w:rsid w:val="2A62B3B4"/>
    <w:rsid w:val="2A6E8903"/>
    <w:rsid w:val="2A73BD8E"/>
    <w:rsid w:val="2A7A684B"/>
    <w:rsid w:val="2A93D642"/>
    <w:rsid w:val="2A9A37E4"/>
    <w:rsid w:val="2AA501F3"/>
    <w:rsid w:val="2AA56439"/>
    <w:rsid w:val="2AA887D3"/>
    <w:rsid w:val="2ABA39D3"/>
    <w:rsid w:val="2AC1A412"/>
    <w:rsid w:val="2AD1D97C"/>
    <w:rsid w:val="2AD45834"/>
    <w:rsid w:val="2AE8E311"/>
    <w:rsid w:val="2AECC118"/>
    <w:rsid w:val="2B2638AB"/>
    <w:rsid w:val="2B2FCE0F"/>
    <w:rsid w:val="2B33E59E"/>
    <w:rsid w:val="2B426BAA"/>
    <w:rsid w:val="2B4C3A6A"/>
    <w:rsid w:val="2B61BFB8"/>
    <w:rsid w:val="2B7124A9"/>
    <w:rsid w:val="2B77AFA4"/>
    <w:rsid w:val="2B8B90B6"/>
    <w:rsid w:val="2B8CFB79"/>
    <w:rsid w:val="2B92F551"/>
    <w:rsid w:val="2B97494D"/>
    <w:rsid w:val="2BA1D676"/>
    <w:rsid w:val="2BA4D86E"/>
    <w:rsid w:val="2BA743DB"/>
    <w:rsid w:val="2BA81D73"/>
    <w:rsid w:val="2BAD4D9B"/>
    <w:rsid w:val="2BCC558F"/>
    <w:rsid w:val="2BD2D791"/>
    <w:rsid w:val="2BD3EB29"/>
    <w:rsid w:val="2BD96CA2"/>
    <w:rsid w:val="2BD9F090"/>
    <w:rsid w:val="2BDBEDE6"/>
    <w:rsid w:val="2BDE5910"/>
    <w:rsid w:val="2BE81CFD"/>
    <w:rsid w:val="2BED496B"/>
    <w:rsid w:val="2BF041B7"/>
    <w:rsid w:val="2BFB6FE7"/>
    <w:rsid w:val="2C072A26"/>
    <w:rsid w:val="2C08170A"/>
    <w:rsid w:val="2C0DCACA"/>
    <w:rsid w:val="2C180D5B"/>
    <w:rsid w:val="2C220D2E"/>
    <w:rsid w:val="2C228F10"/>
    <w:rsid w:val="2C2BBB4F"/>
    <w:rsid w:val="2C2D012D"/>
    <w:rsid w:val="2C306046"/>
    <w:rsid w:val="2C33DC31"/>
    <w:rsid w:val="2C42FD09"/>
    <w:rsid w:val="2C4B1D2C"/>
    <w:rsid w:val="2C525003"/>
    <w:rsid w:val="2C5539C8"/>
    <w:rsid w:val="2C56B994"/>
    <w:rsid w:val="2C5DF6EA"/>
    <w:rsid w:val="2C6A1752"/>
    <w:rsid w:val="2C730F83"/>
    <w:rsid w:val="2C743B48"/>
    <w:rsid w:val="2C798B09"/>
    <w:rsid w:val="2C8422A8"/>
    <w:rsid w:val="2CAA6A6D"/>
    <w:rsid w:val="2CB53EC3"/>
    <w:rsid w:val="2CBAA4E0"/>
    <w:rsid w:val="2CCC20E2"/>
    <w:rsid w:val="2CD60A7D"/>
    <w:rsid w:val="2CD65460"/>
    <w:rsid w:val="2CDE833D"/>
    <w:rsid w:val="2CE37225"/>
    <w:rsid w:val="2CEAB140"/>
    <w:rsid w:val="2CEB1308"/>
    <w:rsid w:val="2CF2F745"/>
    <w:rsid w:val="2CF757F5"/>
    <w:rsid w:val="2CFC407C"/>
    <w:rsid w:val="2CFC51AB"/>
    <w:rsid w:val="2D075635"/>
    <w:rsid w:val="2D08BB16"/>
    <w:rsid w:val="2D098595"/>
    <w:rsid w:val="2D0BA200"/>
    <w:rsid w:val="2D0E444D"/>
    <w:rsid w:val="2D1C9979"/>
    <w:rsid w:val="2D30310B"/>
    <w:rsid w:val="2D3846FB"/>
    <w:rsid w:val="2D4D15DD"/>
    <w:rsid w:val="2D5B9C1B"/>
    <w:rsid w:val="2D5C78B3"/>
    <w:rsid w:val="2D643E92"/>
    <w:rsid w:val="2D6A6498"/>
    <w:rsid w:val="2D6BC220"/>
    <w:rsid w:val="2D8521DE"/>
    <w:rsid w:val="2D92CF19"/>
    <w:rsid w:val="2D9A8B60"/>
    <w:rsid w:val="2DA629C5"/>
    <w:rsid w:val="2DA736D0"/>
    <w:rsid w:val="2DA97A1F"/>
    <w:rsid w:val="2DC877A6"/>
    <w:rsid w:val="2DC94D86"/>
    <w:rsid w:val="2DC9D743"/>
    <w:rsid w:val="2DCCB3E4"/>
    <w:rsid w:val="2DEC01E2"/>
    <w:rsid w:val="2DEDD2B7"/>
    <w:rsid w:val="2DF3F7B8"/>
    <w:rsid w:val="2E0F9A33"/>
    <w:rsid w:val="2E13B8F6"/>
    <w:rsid w:val="2E157A8C"/>
    <w:rsid w:val="2E184521"/>
    <w:rsid w:val="2E1E5F35"/>
    <w:rsid w:val="2E1FF309"/>
    <w:rsid w:val="2E2904CC"/>
    <w:rsid w:val="2E3E851B"/>
    <w:rsid w:val="2E41618E"/>
    <w:rsid w:val="2E41FF96"/>
    <w:rsid w:val="2E47E13F"/>
    <w:rsid w:val="2E7A1B8A"/>
    <w:rsid w:val="2E7B2D4E"/>
    <w:rsid w:val="2E81AD22"/>
    <w:rsid w:val="2E85DCB2"/>
    <w:rsid w:val="2E896088"/>
    <w:rsid w:val="2E9810DD"/>
    <w:rsid w:val="2EA1C3D0"/>
    <w:rsid w:val="2EA2AB19"/>
    <w:rsid w:val="2EAB3A6E"/>
    <w:rsid w:val="2EAB533A"/>
    <w:rsid w:val="2EB8ACB5"/>
    <w:rsid w:val="2EBC099F"/>
    <w:rsid w:val="2EC17B2D"/>
    <w:rsid w:val="2EC3BBD1"/>
    <w:rsid w:val="2EC8214A"/>
    <w:rsid w:val="2ECA1BEF"/>
    <w:rsid w:val="2ED3759F"/>
    <w:rsid w:val="2ED45313"/>
    <w:rsid w:val="2ED55A29"/>
    <w:rsid w:val="2F026B75"/>
    <w:rsid w:val="2F028172"/>
    <w:rsid w:val="2F079281"/>
    <w:rsid w:val="2F26D002"/>
    <w:rsid w:val="2F295492"/>
    <w:rsid w:val="2F33DCC0"/>
    <w:rsid w:val="2F3AA19F"/>
    <w:rsid w:val="2F3FB7CC"/>
    <w:rsid w:val="2F417047"/>
    <w:rsid w:val="2F4B1403"/>
    <w:rsid w:val="2F4B327D"/>
    <w:rsid w:val="2F4E9CAC"/>
    <w:rsid w:val="2F6BFD40"/>
    <w:rsid w:val="2F6F5808"/>
    <w:rsid w:val="2F7691BF"/>
    <w:rsid w:val="2F76E234"/>
    <w:rsid w:val="2F77EBA5"/>
    <w:rsid w:val="2F7B68DB"/>
    <w:rsid w:val="2F7FAB08"/>
    <w:rsid w:val="2F83F81B"/>
    <w:rsid w:val="2F8FE393"/>
    <w:rsid w:val="2FA09C29"/>
    <w:rsid w:val="2FB14AED"/>
    <w:rsid w:val="2FB7CB1F"/>
    <w:rsid w:val="2FBBC36A"/>
    <w:rsid w:val="2FC60433"/>
    <w:rsid w:val="2FCAB756"/>
    <w:rsid w:val="2FDBF7DE"/>
    <w:rsid w:val="2FE239A0"/>
    <w:rsid w:val="2FE804B8"/>
    <w:rsid w:val="2FEE085F"/>
    <w:rsid w:val="2FEE4BE0"/>
    <w:rsid w:val="2FF06EF0"/>
    <w:rsid w:val="2FF2783F"/>
    <w:rsid w:val="2FFFCEDD"/>
    <w:rsid w:val="30012FA3"/>
    <w:rsid w:val="300D2FBD"/>
    <w:rsid w:val="300EABD4"/>
    <w:rsid w:val="3011E6BC"/>
    <w:rsid w:val="301C2805"/>
    <w:rsid w:val="301D4EA8"/>
    <w:rsid w:val="3021F2B6"/>
    <w:rsid w:val="303E7B7A"/>
    <w:rsid w:val="30419DA3"/>
    <w:rsid w:val="304691CD"/>
    <w:rsid w:val="3058270E"/>
    <w:rsid w:val="305CC0C9"/>
    <w:rsid w:val="30712A8A"/>
    <w:rsid w:val="307BB900"/>
    <w:rsid w:val="307C89F1"/>
    <w:rsid w:val="3092BA55"/>
    <w:rsid w:val="309D94AE"/>
    <w:rsid w:val="30A2055A"/>
    <w:rsid w:val="30A362E2"/>
    <w:rsid w:val="30A3A008"/>
    <w:rsid w:val="30AD9DC7"/>
    <w:rsid w:val="30B0AD7E"/>
    <w:rsid w:val="30B62AD5"/>
    <w:rsid w:val="30C64F22"/>
    <w:rsid w:val="30CA6FDB"/>
    <w:rsid w:val="30D60D4A"/>
    <w:rsid w:val="30DB882D"/>
    <w:rsid w:val="30DC138F"/>
    <w:rsid w:val="30F2AE91"/>
    <w:rsid w:val="30F53377"/>
    <w:rsid w:val="3104B391"/>
    <w:rsid w:val="31074AA0"/>
    <w:rsid w:val="3112B295"/>
    <w:rsid w:val="3113BC06"/>
    <w:rsid w:val="311D45E0"/>
    <w:rsid w:val="31212E81"/>
    <w:rsid w:val="3121FFB5"/>
    <w:rsid w:val="3129E5C2"/>
    <w:rsid w:val="312ABE7D"/>
    <w:rsid w:val="313904E1"/>
    <w:rsid w:val="31417E4D"/>
    <w:rsid w:val="314473C6"/>
    <w:rsid w:val="315118A9"/>
    <w:rsid w:val="3163647B"/>
    <w:rsid w:val="31688255"/>
    <w:rsid w:val="3173884C"/>
    <w:rsid w:val="31832603"/>
    <w:rsid w:val="3189D8C0"/>
    <w:rsid w:val="318A0D29"/>
    <w:rsid w:val="31940A04"/>
    <w:rsid w:val="31A988FD"/>
    <w:rsid w:val="31B6FC47"/>
    <w:rsid w:val="31B8D444"/>
    <w:rsid w:val="31B94DE4"/>
    <w:rsid w:val="31BFFD3C"/>
    <w:rsid w:val="31C2306F"/>
    <w:rsid w:val="31CEEDED"/>
    <w:rsid w:val="31D4FEE0"/>
    <w:rsid w:val="31D55B74"/>
    <w:rsid w:val="3204151D"/>
    <w:rsid w:val="3209AA08"/>
    <w:rsid w:val="322B914E"/>
    <w:rsid w:val="322DD224"/>
    <w:rsid w:val="323DD5BB"/>
    <w:rsid w:val="3246C81D"/>
    <w:rsid w:val="324A2DFA"/>
    <w:rsid w:val="32563373"/>
    <w:rsid w:val="325C6633"/>
    <w:rsid w:val="3266403C"/>
    <w:rsid w:val="326919FD"/>
    <w:rsid w:val="3276B98F"/>
    <w:rsid w:val="328332E6"/>
    <w:rsid w:val="328ADA3F"/>
    <w:rsid w:val="32A0E565"/>
    <w:rsid w:val="32A8D002"/>
    <w:rsid w:val="32ACEA49"/>
    <w:rsid w:val="32AF26F4"/>
    <w:rsid w:val="32AF8C67"/>
    <w:rsid w:val="32B8168E"/>
    <w:rsid w:val="32BA5EB0"/>
    <w:rsid w:val="32C81C59"/>
    <w:rsid w:val="32E69D39"/>
    <w:rsid w:val="32E8154F"/>
    <w:rsid w:val="32E98791"/>
    <w:rsid w:val="32F3642C"/>
    <w:rsid w:val="32F4549C"/>
    <w:rsid w:val="32F9ACD6"/>
    <w:rsid w:val="32FDEDD6"/>
    <w:rsid w:val="32FF34DC"/>
    <w:rsid w:val="331EDEBA"/>
    <w:rsid w:val="333E3630"/>
    <w:rsid w:val="33551E45"/>
    <w:rsid w:val="3366CA06"/>
    <w:rsid w:val="336ABE4E"/>
    <w:rsid w:val="336C6E8B"/>
    <w:rsid w:val="33712BD5"/>
    <w:rsid w:val="3385B6C5"/>
    <w:rsid w:val="338659BB"/>
    <w:rsid w:val="338BDE61"/>
    <w:rsid w:val="3397A344"/>
    <w:rsid w:val="339F728F"/>
    <w:rsid w:val="339FE57E"/>
    <w:rsid w:val="33A267A3"/>
    <w:rsid w:val="33A57A69"/>
    <w:rsid w:val="33CC16CB"/>
    <w:rsid w:val="33D15584"/>
    <w:rsid w:val="33E1EE05"/>
    <w:rsid w:val="33E247C8"/>
    <w:rsid w:val="33E71B76"/>
    <w:rsid w:val="33E96AF5"/>
    <w:rsid w:val="33EBB842"/>
    <w:rsid w:val="33F203D4"/>
    <w:rsid w:val="33F54B6B"/>
    <w:rsid w:val="33F5ECF8"/>
    <w:rsid w:val="33F6E9B9"/>
    <w:rsid w:val="33FC72FB"/>
    <w:rsid w:val="34001BB0"/>
    <w:rsid w:val="3401073C"/>
    <w:rsid w:val="340443BC"/>
    <w:rsid w:val="3407FF94"/>
    <w:rsid w:val="3414CD16"/>
    <w:rsid w:val="3417D8AA"/>
    <w:rsid w:val="34292649"/>
    <w:rsid w:val="344B891E"/>
    <w:rsid w:val="344CFEDC"/>
    <w:rsid w:val="344ED9FE"/>
    <w:rsid w:val="344F6A19"/>
    <w:rsid w:val="3454691B"/>
    <w:rsid w:val="34614B8F"/>
    <w:rsid w:val="3462BEB2"/>
    <w:rsid w:val="346354B6"/>
    <w:rsid w:val="3474C559"/>
    <w:rsid w:val="3489729F"/>
    <w:rsid w:val="3489CD1B"/>
    <w:rsid w:val="348A86E8"/>
    <w:rsid w:val="348E1F46"/>
    <w:rsid w:val="34906B8B"/>
    <w:rsid w:val="34922198"/>
    <w:rsid w:val="349ABD46"/>
    <w:rsid w:val="349B053D"/>
    <w:rsid w:val="34A51B7F"/>
    <w:rsid w:val="34A895FA"/>
    <w:rsid w:val="34B450A5"/>
    <w:rsid w:val="34BA9AFC"/>
    <w:rsid w:val="34BD2430"/>
    <w:rsid w:val="34C25917"/>
    <w:rsid w:val="34C5E962"/>
    <w:rsid w:val="34DDF831"/>
    <w:rsid w:val="34E1C3B2"/>
    <w:rsid w:val="34FBEC10"/>
    <w:rsid w:val="34FC4E56"/>
    <w:rsid w:val="34FFE4C8"/>
    <w:rsid w:val="35005EB6"/>
    <w:rsid w:val="35050867"/>
    <w:rsid w:val="35068EAF"/>
    <w:rsid w:val="350E84B7"/>
    <w:rsid w:val="35229554"/>
    <w:rsid w:val="35256892"/>
    <w:rsid w:val="35279688"/>
    <w:rsid w:val="352C796D"/>
    <w:rsid w:val="353862FC"/>
    <w:rsid w:val="35398E3A"/>
    <w:rsid w:val="3549FC19"/>
    <w:rsid w:val="35580932"/>
    <w:rsid w:val="355D4DB1"/>
    <w:rsid w:val="3560C58A"/>
    <w:rsid w:val="356967C2"/>
    <w:rsid w:val="356A7347"/>
    <w:rsid w:val="356A9BD3"/>
    <w:rsid w:val="357105D1"/>
    <w:rsid w:val="35721152"/>
    <w:rsid w:val="357342A7"/>
    <w:rsid w:val="35798706"/>
    <w:rsid w:val="357A4BD8"/>
    <w:rsid w:val="35811A54"/>
    <w:rsid w:val="35833C62"/>
    <w:rsid w:val="358857D3"/>
    <w:rsid w:val="358BE6BC"/>
    <w:rsid w:val="358F4CEE"/>
    <w:rsid w:val="3591BD59"/>
    <w:rsid w:val="359BEC11"/>
    <w:rsid w:val="35A91B58"/>
    <w:rsid w:val="35B8A139"/>
    <w:rsid w:val="35C18305"/>
    <w:rsid w:val="35CAD8F8"/>
    <w:rsid w:val="35CC3643"/>
    <w:rsid w:val="35D8228A"/>
    <w:rsid w:val="35DB3EC4"/>
    <w:rsid w:val="35DDC46A"/>
    <w:rsid w:val="35DE7C1D"/>
    <w:rsid w:val="361430BA"/>
    <w:rsid w:val="36190443"/>
    <w:rsid w:val="36265749"/>
    <w:rsid w:val="3633DCF2"/>
    <w:rsid w:val="363A88B4"/>
    <w:rsid w:val="3647B015"/>
    <w:rsid w:val="364D1C70"/>
    <w:rsid w:val="3650852C"/>
    <w:rsid w:val="3651574E"/>
    <w:rsid w:val="365F2687"/>
    <w:rsid w:val="36771462"/>
    <w:rsid w:val="367D92C6"/>
    <w:rsid w:val="3683E3F0"/>
    <w:rsid w:val="368528C5"/>
    <w:rsid w:val="368CBF07"/>
    <w:rsid w:val="369AC498"/>
    <w:rsid w:val="36A1EDDF"/>
    <w:rsid w:val="36A266D7"/>
    <w:rsid w:val="36A5D6DB"/>
    <w:rsid w:val="36A881A4"/>
    <w:rsid w:val="36B46BF7"/>
    <w:rsid w:val="36BC7C5C"/>
    <w:rsid w:val="36BEBD72"/>
    <w:rsid w:val="36C5D408"/>
    <w:rsid w:val="36D24DF4"/>
    <w:rsid w:val="36E06C0E"/>
    <w:rsid w:val="36F84570"/>
    <w:rsid w:val="36FBA1EF"/>
    <w:rsid w:val="37087942"/>
    <w:rsid w:val="370EA857"/>
    <w:rsid w:val="3712DA13"/>
    <w:rsid w:val="3721B42E"/>
    <w:rsid w:val="372FE3BD"/>
    <w:rsid w:val="3733DC99"/>
    <w:rsid w:val="373C3F28"/>
    <w:rsid w:val="374A247A"/>
    <w:rsid w:val="374E73E7"/>
    <w:rsid w:val="37560A2C"/>
    <w:rsid w:val="3757F4CC"/>
    <w:rsid w:val="37586381"/>
    <w:rsid w:val="37602626"/>
    <w:rsid w:val="3781074B"/>
    <w:rsid w:val="378329E0"/>
    <w:rsid w:val="37935C47"/>
    <w:rsid w:val="379474EA"/>
    <w:rsid w:val="379E8054"/>
    <w:rsid w:val="37A22B5D"/>
    <w:rsid w:val="37B4B389"/>
    <w:rsid w:val="37BC6787"/>
    <w:rsid w:val="37C11361"/>
    <w:rsid w:val="37C5D637"/>
    <w:rsid w:val="37CACA8A"/>
    <w:rsid w:val="37D6DACE"/>
    <w:rsid w:val="37D89CA9"/>
    <w:rsid w:val="37DED636"/>
    <w:rsid w:val="37E44096"/>
    <w:rsid w:val="37E70C80"/>
    <w:rsid w:val="37ED27AF"/>
    <w:rsid w:val="380A494A"/>
    <w:rsid w:val="380F9872"/>
    <w:rsid w:val="3819829B"/>
    <w:rsid w:val="3820F926"/>
    <w:rsid w:val="3822B276"/>
    <w:rsid w:val="383C132D"/>
    <w:rsid w:val="38405A80"/>
    <w:rsid w:val="3849769C"/>
    <w:rsid w:val="384AACB2"/>
    <w:rsid w:val="384D6E14"/>
    <w:rsid w:val="384E54A7"/>
    <w:rsid w:val="3850AD70"/>
    <w:rsid w:val="3862F76C"/>
    <w:rsid w:val="38631412"/>
    <w:rsid w:val="3864D5AB"/>
    <w:rsid w:val="3866508E"/>
    <w:rsid w:val="387BB3F4"/>
    <w:rsid w:val="387C3DBB"/>
    <w:rsid w:val="38800DBB"/>
    <w:rsid w:val="38886026"/>
    <w:rsid w:val="3891B56D"/>
    <w:rsid w:val="3894C14B"/>
    <w:rsid w:val="389B4494"/>
    <w:rsid w:val="389EF3A3"/>
    <w:rsid w:val="38A90D71"/>
    <w:rsid w:val="38A9FE50"/>
    <w:rsid w:val="38C74B0F"/>
    <w:rsid w:val="38CA6657"/>
    <w:rsid w:val="38D66AE4"/>
    <w:rsid w:val="38D7B4DF"/>
    <w:rsid w:val="38DD8DD2"/>
    <w:rsid w:val="38E0BC1A"/>
    <w:rsid w:val="38EAABD4"/>
    <w:rsid w:val="38F5C89B"/>
    <w:rsid w:val="38FD0F23"/>
    <w:rsid w:val="390513CC"/>
    <w:rsid w:val="390697AC"/>
    <w:rsid w:val="390F668B"/>
    <w:rsid w:val="3916C229"/>
    <w:rsid w:val="391A9473"/>
    <w:rsid w:val="391B97E8"/>
    <w:rsid w:val="392675A0"/>
    <w:rsid w:val="392D119A"/>
    <w:rsid w:val="392D49FF"/>
    <w:rsid w:val="3936C5D9"/>
    <w:rsid w:val="3937C7CB"/>
    <w:rsid w:val="3941995E"/>
    <w:rsid w:val="3948F5FC"/>
    <w:rsid w:val="394B89B5"/>
    <w:rsid w:val="394F8243"/>
    <w:rsid w:val="39552478"/>
    <w:rsid w:val="3958BC9B"/>
    <w:rsid w:val="395DF60C"/>
    <w:rsid w:val="395DF80B"/>
    <w:rsid w:val="395F748B"/>
    <w:rsid w:val="395FD51A"/>
    <w:rsid w:val="39669AEB"/>
    <w:rsid w:val="396FC0B8"/>
    <w:rsid w:val="3973E8A7"/>
    <w:rsid w:val="3976637F"/>
    <w:rsid w:val="397A005A"/>
    <w:rsid w:val="397D50A2"/>
    <w:rsid w:val="3980A481"/>
    <w:rsid w:val="39832069"/>
    <w:rsid w:val="39962EC8"/>
    <w:rsid w:val="3997F5EE"/>
    <w:rsid w:val="39AB0891"/>
    <w:rsid w:val="39B419F7"/>
    <w:rsid w:val="39B67093"/>
    <w:rsid w:val="39B9F81F"/>
    <w:rsid w:val="39BD89E8"/>
    <w:rsid w:val="39BE8CE3"/>
    <w:rsid w:val="39D8798A"/>
    <w:rsid w:val="39E93E75"/>
    <w:rsid w:val="39EA2508"/>
    <w:rsid w:val="3A042DD4"/>
    <w:rsid w:val="3A0620A5"/>
    <w:rsid w:val="3A0D1261"/>
    <w:rsid w:val="3A118561"/>
    <w:rsid w:val="3A1FB24A"/>
    <w:rsid w:val="3A21D35E"/>
    <w:rsid w:val="3A27E20C"/>
    <w:rsid w:val="3A41125D"/>
    <w:rsid w:val="3A50CB7F"/>
    <w:rsid w:val="3A5954F0"/>
    <w:rsid w:val="3A708EA9"/>
    <w:rsid w:val="3A7371F6"/>
    <w:rsid w:val="3A7FECF8"/>
    <w:rsid w:val="3A9198FC"/>
    <w:rsid w:val="3A91FAAF"/>
    <w:rsid w:val="3A95B08C"/>
    <w:rsid w:val="3A9D269F"/>
    <w:rsid w:val="3AA3CFC8"/>
    <w:rsid w:val="3AB35645"/>
    <w:rsid w:val="3ABAFF7F"/>
    <w:rsid w:val="3ABD0049"/>
    <w:rsid w:val="3ACAAEF9"/>
    <w:rsid w:val="3ACBF36B"/>
    <w:rsid w:val="3ADA6B1A"/>
    <w:rsid w:val="3AE8AB85"/>
    <w:rsid w:val="3AE91851"/>
    <w:rsid w:val="3AF02F3F"/>
    <w:rsid w:val="3AFA929A"/>
    <w:rsid w:val="3B026B4C"/>
    <w:rsid w:val="3B0C95E7"/>
    <w:rsid w:val="3B0DF9D7"/>
    <w:rsid w:val="3B49E323"/>
    <w:rsid w:val="3B5634CC"/>
    <w:rsid w:val="3B59A0B9"/>
    <w:rsid w:val="3B5C405E"/>
    <w:rsid w:val="3B618F16"/>
    <w:rsid w:val="3B784343"/>
    <w:rsid w:val="3B88DE30"/>
    <w:rsid w:val="3B8C2A7C"/>
    <w:rsid w:val="3B8F6A14"/>
    <w:rsid w:val="3B9BBAF1"/>
    <w:rsid w:val="3BA238D1"/>
    <w:rsid w:val="3BA5FF78"/>
    <w:rsid w:val="3BAEB64C"/>
    <w:rsid w:val="3BBACEE9"/>
    <w:rsid w:val="3BBC369B"/>
    <w:rsid w:val="3BC03454"/>
    <w:rsid w:val="3BC2EBBD"/>
    <w:rsid w:val="3BC5FB2E"/>
    <w:rsid w:val="3BD8745D"/>
    <w:rsid w:val="3BDA503A"/>
    <w:rsid w:val="3BE251A4"/>
    <w:rsid w:val="3BF2B60B"/>
    <w:rsid w:val="3BF83BC3"/>
    <w:rsid w:val="3BFD0BFA"/>
    <w:rsid w:val="3C0CA940"/>
    <w:rsid w:val="3C0F4257"/>
    <w:rsid w:val="3C10ECCF"/>
    <w:rsid w:val="3C23AE18"/>
    <w:rsid w:val="3C247078"/>
    <w:rsid w:val="3C3FEB82"/>
    <w:rsid w:val="3C4FB248"/>
    <w:rsid w:val="3C566455"/>
    <w:rsid w:val="3C569B03"/>
    <w:rsid w:val="3C5844EC"/>
    <w:rsid w:val="3C6550BC"/>
    <w:rsid w:val="3C6E669B"/>
    <w:rsid w:val="3C913B9A"/>
    <w:rsid w:val="3C9598CD"/>
    <w:rsid w:val="3CA1AC28"/>
    <w:rsid w:val="3CA62EFF"/>
    <w:rsid w:val="3CA9CA38"/>
    <w:rsid w:val="3CAB3449"/>
    <w:rsid w:val="3CAB45BB"/>
    <w:rsid w:val="3CB6F873"/>
    <w:rsid w:val="3CD05D0A"/>
    <w:rsid w:val="3CD4B1B0"/>
    <w:rsid w:val="3CE03580"/>
    <w:rsid w:val="3CE843C8"/>
    <w:rsid w:val="3CED02FA"/>
    <w:rsid w:val="3CEE1155"/>
    <w:rsid w:val="3CF14FBD"/>
    <w:rsid w:val="3CF3A34A"/>
    <w:rsid w:val="3CFE9C84"/>
    <w:rsid w:val="3D03300B"/>
    <w:rsid w:val="3D0BEC78"/>
    <w:rsid w:val="3D0DDD26"/>
    <w:rsid w:val="3D13B3E3"/>
    <w:rsid w:val="3D1871C6"/>
    <w:rsid w:val="3D18C5CB"/>
    <w:rsid w:val="3D1C5B21"/>
    <w:rsid w:val="3D227B13"/>
    <w:rsid w:val="3D22B15C"/>
    <w:rsid w:val="3D2BA5D0"/>
    <w:rsid w:val="3D41105A"/>
    <w:rsid w:val="3D5EBC1E"/>
    <w:rsid w:val="3D60455D"/>
    <w:rsid w:val="3D764AA7"/>
    <w:rsid w:val="3D7FCA18"/>
    <w:rsid w:val="3D887E84"/>
    <w:rsid w:val="3D940C24"/>
    <w:rsid w:val="3D96BC4E"/>
    <w:rsid w:val="3D98DA25"/>
    <w:rsid w:val="3D9B94ED"/>
    <w:rsid w:val="3D9BFAE0"/>
    <w:rsid w:val="3DA8D78C"/>
    <w:rsid w:val="3DAAE509"/>
    <w:rsid w:val="3DBA1B6B"/>
    <w:rsid w:val="3DBC5182"/>
    <w:rsid w:val="3DBD0FC8"/>
    <w:rsid w:val="3DBD28EB"/>
    <w:rsid w:val="3DBE8B30"/>
    <w:rsid w:val="3DC1528C"/>
    <w:rsid w:val="3DC561FB"/>
    <w:rsid w:val="3DD6079F"/>
    <w:rsid w:val="3DDB71D7"/>
    <w:rsid w:val="3DE73D7D"/>
    <w:rsid w:val="3DE8671B"/>
    <w:rsid w:val="3DEB9C83"/>
    <w:rsid w:val="3DEFE9F6"/>
    <w:rsid w:val="3DF3DD4E"/>
    <w:rsid w:val="3DF5F5E4"/>
    <w:rsid w:val="3E01D957"/>
    <w:rsid w:val="3E054509"/>
    <w:rsid w:val="3E07B419"/>
    <w:rsid w:val="3E0C4324"/>
    <w:rsid w:val="3E187476"/>
    <w:rsid w:val="3E1A0024"/>
    <w:rsid w:val="3E20DE11"/>
    <w:rsid w:val="3E20EF6B"/>
    <w:rsid w:val="3E2C0FDC"/>
    <w:rsid w:val="3E31672F"/>
    <w:rsid w:val="3E31692E"/>
    <w:rsid w:val="3E34D416"/>
    <w:rsid w:val="3E37E088"/>
    <w:rsid w:val="3E3E03E7"/>
    <w:rsid w:val="3E401FA2"/>
    <w:rsid w:val="3E4704AA"/>
    <w:rsid w:val="3E479378"/>
    <w:rsid w:val="3E485FC1"/>
    <w:rsid w:val="3E5B22F8"/>
    <w:rsid w:val="3E5CDEA5"/>
    <w:rsid w:val="3E608AA5"/>
    <w:rsid w:val="3E61E956"/>
    <w:rsid w:val="3E639BE7"/>
    <w:rsid w:val="3E6988BB"/>
    <w:rsid w:val="3E6C570E"/>
    <w:rsid w:val="3E7B0FC0"/>
    <w:rsid w:val="3E7DCD8F"/>
    <w:rsid w:val="3EA1EC7C"/>
    <w:rsid w:val="3EA7BCD9"/>
    <w:rsid w:val="3EAD1891"/>
    <w:rsid w:val="3EAD2F29"/>
    <w:rsid w:val="3EAD4046"/>
    <w:rsid w:val="3EAF8444"/>
    <w:rsid w:val="3EAF9C04"/>
    <w:rsid w:val="3EB3155B"/>
    <w:rsid w:val="3EB76E8A"/>
    <w:rsid w:val="3ED24F06"/>
    <w:rsid w:val="3EDA139C"/>
    <w:rsid w:val="3EDCE0BB"/>
    <w:rsid w:val="3EDE67B5"/>
    <w:rsid w:val="3EDEBDF7"/>
    <w:rsid w:val="3EE137E6"/>
    <w:rsid w:val="3EE4DD96"/>
    <w:rsid w:val="3EE69BFF"/>
    <w:rsid w:val="3EE91F0B"/>
    <w:rsid w:val="3EEA8320"/>
    <w:rsid w:val="3EEB44D8"/>
    <w:rsid w:val="3EF567C0"/>
    <w:rsid w:val="3F0726FA"/>
    <w:rsid w:val="3F07AD95"/>
    <w:rsid w:val="3F0A8618"/>
    <w:rsid w:val="3F0C22C8"/>
    <w:rsid w:val="3F1137CE"/>
    <w:rsid w:val="3F19F266"/>
    <w:rsid w:val="3F340B22"/>
    <w:rsid w:val="3F376508"/>
    <w:rsid w:val="3F3B3505"/>
    <w:rsid w:val="3F574587"/>
    <w:rsid w:val="3F57D743"/>
    <w:rsid w:val="3F5821E3"/>
    <w:rsid w:val="3F59DED2"/>
    <w:rsid w:val="3F5E05DA"/>
    <w:rsid w:val="3F5FBA85"/>
    <w:rsid w:val="3F6B9939"/>
    <w:rsid w:val="3F8424DB"/>
    <w:rsid w:val="3F8E0517"/>
    <w:rsid w:val="3F970613"/>
    <w:rsid w:val="3F99DDD7"/>
    <w:rsid w:val="3F9A3933"/>
    <w:rsid w:val="3FAD6FFA"/>
    <w:rsid w:val="3FB2712B"/>
    <w:rsid w:val="3FB30B07"/>
    <w:rsid w:val="3FBB45D0"/>
    <w:rsid w:val="3FBDF999"/>
    <w:rsid w:val="3FC412C3"/>
    <w:rsid w:val="3FC60AEF"/>
    <w:rsid w:val="3FD5E829"/>
    <w:rsid w:val="3FD9D448"/>
    <w:rsid w:val="3FE43022"/>
    <w:rsid w:val="3FF54266"/>
    <w:rsid w:val="3FF768FF"/>
    <w:rsid w:val="40026038"/>
    <w:rsid w:val="4002BC4C"/>
    <w:rsid w:val="4008276F"/>
    <w:rsid w:val="4008B6E3"/>
    <w:rsid w:val="40090DE1"/>
    <w:rsid w:val="40179A2A"/>
    <w:rsid w:val="4021D2F4"/>
    <w:rsid w:val="4023CF09"/>
    <w:rsid w:val="40252347"/>
    <w:rsid w:val="402BBC8F"/>
    <w:rsid w:val="4035E3B1"/>
    <w:rsid w:val="4038EF14"/>
    <w:rsid w:val="403C9ACE"/>
    <w:rsid w:val="4045A2A7"/>
    <w:rsid w:val="4049FDF1"/>
    <w:rsid w:val="404B54A5"/>
    <w:rsid w:val="4080CB92"/>
    <w:rsid w:val="4081DDC0"/>
    <w:rsid w:val="408269C1"/>
    <w:rsid w:val="4083171C"/>
    <w:rsid w:val="4086A499"/>
    <w:rsid w:val="40895BD8"/>
    <w:rsid w:val="4097533A"/>
    <w:rsid w:val="40A132ED"/>
    <w:rsid w:val="40A63979"/>
    <w:rsid w:val="40A7B7ED"/>
    <w:rsid w:val="40A7DB58"/>
    <w:rsid w:val="40A8E057"/>
    <w:rsid w:val="40AA0F96"/>
    <w:rsid w:val="40B41F56"/>
    <w:rsid w:val="40B761E3"/>
    <w:rsid w:val="40B99D11"/>
    <w:rsid w:val="40CD5481"/>
    <w:rsid w:val="40D47000"/>
    <w:rsid w:val="40DB4932"/>
    <w:rsid w:val="40DE9EB8"/>
    <w:rsid w:val="40E69FAF"/>
    <w:rsid w:val="40EE1CB8"/>
    <w:rsid w:val="40F0D6B6"/>
    <w:rsid w:val="40FBDBD7"/>
    <w:rsid w:val="4119D857"/>
    <w:rsid w:val="41278AB8"/>
    <w:rsid w:val="4129D578"/>
    <w:rsid w:val="412E16A7"/>
    <w:rsid w:val="412EFA6C"/>
    <w:rsid w:val="4148DC48"/>
    <w:rsid w:val="4153063C"/>
    <w:rsid w:val="415A36DC"/>
    <w:rsid w:val="415D24D9"/>
    <w:rsid w:val="415FCD00"/>
    <w:rsid w:val="41667272"/>
    <w:rsid w:val="416907F1"/>
    <w:rsid w:val="4176F14B"/>
    <w:rsid w:val="417E30FF"/>
    <w:rsid w:val="417FC516"/>
    <w:rsid w:val="41824E35"/>
    <w:rsid w:val="4193AE65"/>
    <w:rsid w:val="41945D6B"/>
    <w:rsid w:val="4199D800"/>
    <w:rsid w:val="419BFD4A"/>
    <w:rsid w:val="419E03A6"/>
    <w:rsid w:val="41A0FE74"/>
    <w:rsid w:val="41A17233"/>
    <w:rsid w:val="41C18278"/>
    <w:rsid w:val="41C53F73"/>
    <w:rsid w:val="41CF194A"/>
    <w:rsid w:val="41D4BF75"/>
    <w:rsid w:val="41D5CEAE"/>
    <w:rsid w:val="41D7EF9D"/>
    <w:rsid w:val="41D98D3E"/>
    <w:rsid w:val="41E5CE52"/>
    <w:rsid w:val="41E80F46"/>
    <w:rsid w:val="41EFE985"/>
    <w:rsid w:val="41F536ED"/>
    <w:rsid w:val="42051C3E"/>
    <w:rsid w:val="4206D4BA"/>
    <w:rsid w:val="4212FD93"/>
    <w:rsid w:val="4216330F"/>
    <w:rsid w:val="4217F09B"/>
    <w:rsid w:val="421ACFD9"/>
    <w:rsid w:val="42257EAD"/>
    <w:rsid w:val="42410D48"/>
    <w:rsid w:val="4243CF47"/>
    <w:rsid w:val="425163EE"/>
    <w:rsid w:val="4257765F"/>
    <w:rsid w:val="42597D6B"/>
    <w:rsid w:val="426C3B03"/>
    <w:rsid w:val="426F0610"/>
    <w:rsid w:val="42704061"/>
    <w:rsid w:val="42842450"/>
    <w:rsid w:val="4285A7D9"/>
    <w:rsid w:val="42A40804"/>
    <w:rsid w:val="42ADF988"/>
    <w:rsid w:val="42B80C4D"/>
    <w:rsid w:val="42B82918"/>
    <w:rsid w:val="42B8B6B9"/>
    <w:rsid w:val="42B9064C"/>
    <w:rsid w:val="42BE682A"/>
    <w:rsid w:val="42C0812E"/>
    <w:rsid w:val="42C7D370"/>
    <w:rsid w:val="42CAAC54"/>
    <w:rsid w:val="42CBDB24"/>
    <w:rsid w:val="42D07CB6"/>
    <w:rsid w:val="42D470B4"/>
    <w:rsid w:val="42D72791"/>
    <w:rsid w:val="42DA8012"/>
    <w:rsid w:val="42DB47BA"/>
    <w:rsid w:val="42DD15AE"/>
    <w:rsid w:val="42DE0115"/>
    <w:rsid w:val="42F167B7"/>
    <w:rsid w:val="42FB46C0"/>
    <w:rsid w:val="4302994E"/>
    <w:rsid w:val="4304DA51"/>
    <w:rsid w:val="430BBD9D"/>
    <w:rsid w:val="430CC7D7"/>
    <w:rsid w:val="431BD0E4"/>
    <w:rsid w:val="43207AA7"/>
    <w:rsid w:val="4324ECD4"/>
    <w:rsid w:val="432F4684"/>
    <w:rsid w:val="43357D3A"/>
    <w:rsid w:val="43396C86"/>
    <w:rsid w:val="433D4F32"/>
    <w:rsid w:val="43554F84"/>
    <w:rsid w:val="43610FD4"/>
    <w:rsid w:val="43635D51"/>
    <w:rsid w:val="436A1647"/>
    <w:rsid w:val="4374047F"/>
    <w:rsid w:val="4378CA83"/>
    <w:rsid w:val="4383A9CA"/>
    <w:rsid w:val="4383DFA7"/>
    <w:rsid w:val="438F3D25"/>
    <w:rsid w:val="43956619"/>
    <w:rsid w:val="439F6B4E"/>
    <w:rsid w:val="43B378A6"/>
    <w:rsid w:val="43C1E20F"/>
    <w:rsid w:val="43CF1AB6"/>
    <w:rsid w:val="43D5604D"/>
    <w:rsid w:val="43E0021E"/>
    <w:rsid w:val="43E3E5AA"/>
    <w:rsid w:val="43EABEF4"/>
    <w:rsid w:val="43EF14E8"/>
    <w:rsid w:val="43EF78A5"/>
    <w:rsid w:val="43F346C0"/>
    <w:rsid w:val="43F54DCC"/>
    <w:rsid w:val="43FE24DA"/>
    <w:rsid w:val="43FED70E"/>
    <w:rsid w:val="44077C45"/>
    <w:rsid w:val="44169D0C"/>
    <w:rsid w:val="4417F351"/>
    <w:rsid w:val="441B495E"/>
    <w:rsid w:val="441C4565"/>
    <w:rsid w:val="441DBF45"/>
    <w:rsid w:val="441DF08D"/>
    <w:rsid w:val="442CC306"/>
    <w:rsid w:val="4438B124"/>
    <w:rsid w:val="443A20B0"/>
    <w:rsid w:val="44489E90"/>
    <w:rsid w:val="445232E7"/>
    <w:rsid w:val="445795FE"/>
    <w:rsid w:val="4459411E"/>
    <w:rsid w:val="4459CF95"/>
    <w:rsid w:val="445AE251"/>
    <w:rsid w:val="445C518F"/>
    <w:rsid w:val="44692092"/>
    <w:rsid w:val="446E8206"/>
    <w:rsid w:val="4472F7F2"/>
    <w:rsid w:val="44761331"/>
    <w:rsid w:val="4477181B"/>
    <w:rsid w:val="4479629D"/>
    <w:rsid w:val="447C8487"/>
    <w:rsid w:val="447CDC38"/>
    <w:rsid w:val="448783B7"/>
    <w:rsid w:val="448988F8"/>
    <w:rsid w:val="449CED07"/>
    <w:rsid w:val="44A65C36"/>
    <w:rsid w:val="44A89838"/>
    <w:rsid w:val="44B36BDB"/>
    <w:rsid w:val="44B5D1C1"/>
    <w:rsid w:val="44C3B8E1"/>
    <w:rsid w:val="44C93A5E"/>
    <w:rsid w:val="44CA324B"/>
    <w:rsid w:val="44CA647C"/>
    <w:rsid w:val="44D356DE"/>
    <w:rsid w:val="44D7CC02"/>
    <w:rsid w:val="44D9A0A7"/>
    <w:rsid w:val="44D9EA1E"/>
    <w:rsid w:val="44DB8AAD"/>
    <w:rsid w:val="44DE89F7"/>
    <w:rsid w:val="44EF89ED"/>
    <w:rsid w:val="44F8248D"/>
    <w:rsid w:val="44FCE035"/>
    <w:rsid w:val="44FF2DB2"/>
    <w:rsid w:val="450130D6"/>
    <w:rsid w:val="4507A622"/>
    <w:rsid w:val="450C6037"/>
    <w:rsid w:val="450F820C"/>
    <w:rsid w:val="452D2369"/>
    <w:rsid w:val="4531367A"/>
    <w:rsid w:val="45543A14"/>
    <w:rsid w:val="4559C638"/>
    <w:rsid w:val="455F563B"/>
    <w:rsid w:val="45604BBE"/>
    <w:rsid w:val="4574A410"/>
    <w:rsid w:val="4594049E"/>
    <w:rsid w:val="459654BA"/>
    <w:rsid w:val="45A0D786"/>
    <w:rsid w:val="45A17590"/>
    <w:rsid w:val="45A26585"/>
    <w:rsid w:val="45AF209B"/>
    <w:rsid w:val="45B85569"/>
    <w:rsid w:val="45BDA3F4"/>
    <w:rsid w:val="45C2ADA4"/>
    <w:rsid w:val="45C495D8"/>
    <w:rsid w:val="45D2B512"/>
    <w:rsid w:val="45DB3A10"/>
    <w:rsid w:val="45E7C376"/>
    <w:rsid w:val="45F77D0F"/>
    <w:rsid w:val="460FF3FC"/>
    <w:rsid w:val="461854E8"/>
    <w:rsid w:val="4619B6A1"/>
    <w:rsid w:val="46293691"/>
    <w:rsid w:val="4638BD68"/>
    <w:rsid w:val="463C7B13"/>
    <w:rsid w:val="464B5B8D"/>
    <w:rsid w:val="4653E2D6"/>
    <w:rsid w:val="4654B864"/>
    <w:rsid w:val="4654FC2A"/>
    <w:rsid w:val="46560B9A"/>
    <w:rsid w:val="465616A2"/>
    <w:rsid w:val="465C10D0"/>
    <w:rsid w:val="46626B59"/>
    <w:rsid w:val="467A5A58"/>
    <w:rsid w:val="46823F8D"/>
    <w:rsid w:val="468CF046"/>
    <w:rsid w:val="46A33070"/>
    <w:rsid w:val="46A5B4FB"/>
    <w:rsid w:val="46A83098"/>
    <w:rsid w:val="46AA4869"/>
    <w:rsid w:val="46AD6764"/>
    <w:rsid w:val="46B63007"/>
    <w:rsid w:val="46BAD8BE"/>
    <w:rsid w:val="46BE541C"/>
    <w:rsid w:val="46BEF871"/>
    <w:rsid w:val="46C679DD"/>
    <w:rsid w:val="46DAE005"/>
    <w:rsid w:val="46DB68BF"/>
    <w:rsid w:val="46F03735"/>
    <w:rsid w:val="46F95679"/>
    <w:rsid w:val="4704B925"/>
    <w:rsid w:val="4709DCC5"/>
    <w:rsid w:val="470FB886"/>
    <w:rsid w:val="47107471"/>
    <w:rsid w:val="4716D08F"/>
    <w:rsid w:val="472CAF1A"/>
    <w:rsid w:val="47347C67"/>
    <w:rsid w:val="473CE8D9"/>
    <w:rsid w:val="4741CD3A"/>
    <w:rsid w:val="4748A1CE"/>
    <w:rsid w:val="474B0F00"/>
    <w:rsid w:val="474D4355"/>
    <w:rsid w:val="47551A75"/>
    <w:rsid w:val="47576D1A"/>
    <w:rsid w:val="475BA651"/>
    <w:rsid w:val="47848EF2"/>
    <w:rsid w:val="47A76CF7"/>
    <w:rsid w:val="47AD49B3"/>
    <w:rsid w:val="47AEB8DD"/>
    <w:rsid w:val="47B8B0C3"/>
    <w:rsid w:val="47B94503"/>
    <w:rsid w:val="47BA6841"/>
    <w:rsid w:val="47C47683"/>
    <w:rsid w:val="47C83CEB"/>
    <w:rsid w:val="47D05FF8"/>
    <w:rsid w:val="47D5CA03"/>
    <w:rsid w:val="47E038FA"/>
    <w:rsid w:val="47E2D79D"/>
    <w:rsid w:val="47EDB78F"/>
    <w:rsid w:val="47F240A2"/>
    <w:rsid w:val="47F46A65"/>
    <w:rsid w:val="47F53B8C"/>
    <w:rsid w:val="47FFBCD3"/>
    <w:rsid w:val="4805C7EF"/>
    <w:rsid w:val="480B8222"/>
    <w:rsid w:val="4811EEB9"/>
    <w:rsid w:val="4813558A"/>
    <w:rsid w:val="48162AB9"/>
    <w:rsid w:val="48172B94"/>
    <w:rsid w:val="481F3E24"/>
    <w:rsid w:val="482A6FBF"/>
    <w:rsid w:val="482AE809"/>
    <w:rsid w:val="482EB15D"/>
    <w:rsid w:val="4835B270"/>
    <w:rsid w:val="48403F2C"/>
    <w:rsid w:val="484400F9"/>
    <w:rsid w:val="4847688A"/>
    <w:rsid w:val="485147C4"/>
    <w:rsid w:val="48520068"/>
    <w:rsid w:val="4852432C"/>
    <w:rsid w:val="48624A3E"/>
    <w:rsid w:val="48676495"/>
    <w:rsid w:val="4871C7DF"/>
    <w:rsid w:val="48741188"/>
    <w:rsid w:val="48746306"/>
    <w:rsid w:val="4881FF99"/>
    <w:rsid w:val="4889E5A6"/>
    <w:rsid w:val="48B6A833"/>
    <w:rsid w:val="48B7923E"/>
    <w:rsid w:val="48B9D5F5"/>
    <w:rsid w:val="48C06A0D"/>
    <w:rsid w:val="48C0A572"/>
    <w:rsid w:val="48CB62FB"/>
    <w:rsid w:val="48DFFC93"/>
    <w:rsid w:val="48E6DF61"/>
    <w:rsid w:val="48F2B46C"/>
    <w:rsid w:val="48F5CDCC"/>
    <w:rsid w:val="48FA67E5"/>
    <w:rsid w:val="48FB22BE"/>
    <w:rsid w:val="48FDC426"/>
    <w:rsid w:val="49044299"/>
    <w:rsid w:val="490FF24F"/>
    <w:rsid w:val="49148151"/>
    <w:rsid w:val="4929EF3E"/>
    <w:rsid w:val="492B0721"/>
    <w:rsid w:val="492FC2B2"/>
    <w:rsid w:val="49466915"/>
    <w:rsid w:val="4951D9EE"/>
    <w:rsid w:val="495638A2"/>
    <w:rsid w:val="495D192A"/>
    <w:rsid w:val="496F821E"/>
    <w:rsid w:val="4988815D"/>
    <w:rsid w:val="4991306A"/>
    <w:rsid w:val="49A6C801"/>
    <w:rsid w:val="49BB3863"/>
    <w:rsid w:val="49C483EE"/>
    <w:rsid w:val="49CCC68F"/>
    <w:rsid w:val="49D4DAF7"/>
    <w:rsid w:val="49D57064"/>
    <w:rsid w:val="49D8F2DB"/>
    <w:rsid w:val="49DC406D"/>
    <w:rsid w:val="49F8E4C5"/>
    <w:rsid w:val="4A0DE64C"/>
    <w:rsid w:val="4A14A343"/>
    <w:rsid w:val="4A1A5E94"/>
    <w:rsid w:val="4A2D3852"/>
    <w:rsid w:val="4A31B393"/>
    <w:rsid w:val="4A36A6A5"/>
    <w:rsid w:val="4A382089"/>
    <w:rsid w:val="4A3AE3CE"/>
    <w:rsid w:val="4A3BA560"/>
    <w:rsid w:val="4A3C3F57"/>
    <w:rsid w:val="4A42D50B"/>
    <w:rsid w:val="4A481533"/>
    <w:rsid w:val="4A4A7C0E"/>
    <w:rsid w:val="4A4C73A9"/>
    <w:rsid w:val="4A55A656"/>
    <w:rsid w:val="4A7D9704"/>
    <w:rsid w:val="4A7E42BB"/>
    <w:rsid w:val="4A7F56A8"/>
    <w:rsid w:val="4A81DFC2"/>
    <w:rsid w:val="4A8B5ABF"/>
    <w:rsid w:val="4A8E0F5B"/>
    <w:rsid w:val="4A95B763"/>
    <w:rsid w:val="4A9C3D77"/>
    <w:rsid w:val="4A9D5170"/>
    <w:rsid w:val="4A9DFB48"/>
    <w:rsid w:val="4AA6750D"/>
    <w:rsid w:val="4AA691C9"/>
    <w:rsid w:val="4AA6A6BF"/>
    <w:rsid w:val="4AA72524"/>
    <w:rsid w:val="4ABF39B9"/>
    <w:rsid w:val="4AC288A8"/>
    <w:rsid w:val="4AC81183"/>
    <w:rsid w:val="4AC91119"/>
    <w:rsid w:val="4ACCD181"/>
    <w:rsid w:val="4AE23976"/>
    <w:rsid w:val="4AE452FD"/>
    <w:rsid w:val="4AE6599F"/>
    <w:rsid w:val="4AEBC60B"/>
    <w:rsid w:val="4B04619D"/>
    <w:rsid w:val="4B06CEBC"/>
    <w:rsid w:val="4B0CF29A"/>
    <w:rsid w:val="4B0E6886"/>
    <w:rsid w:val="4B0E9BEC"/>
    <w:rsid w:val="4B1A023F"/>
    <w:rsid w:val="4B2BBA1B"/>
    <w:rsid w:val="4B45740C"/>
    <w:rsid w:val="4B4A7704"/>
    <w:rsid w:val="4B4F3C61"/>
    <w:rsid w:val="4B50D4A1"/>
    <w:rsid w:val="4B567001"/>
    <w:rsid w:val="4B625841"/>
    <w:rsid w:val="4B63C39F"/>
    <w:rsid w:val="4B70AB58"/>
    <w:rsid w:val="4B72E1E1"/>
    <w:rsid w:val="4B7725E0"/>
    <w:rsid w:val="4B772985"/>
    <w:rsid w:val="4B775C56"/>
    <w:rsid w:val="4B7999CD"/>
    <w:rsid w:val="4B7BA1BB"/>
    <w:rsid w:val="4B7E094E"/>
    <w:rsid w:val="4B94AFE4"/>
    <w:rsid w:val="4B94B523"/>
    <w:rsid w:val="4B9B5DD1"/>
    <w:rsid w:val="4B9E54D2"/>
    <w:rsid w:val="4BA4A29E"/>
    <w:rsid w:val="4BA86584"/>
    <w:rsid w:val="4BAC0566"/>
    <w:rsid w:val="4BC0C679"/>
    <w:rsid w:val="4BC2190F"/>
    <w:rsid w:val="4BC35E58"/>
    <w:rsid w:val="4BC54D77"/>
    <w:rsid w:val="4BC718E9"/>
    <w:rsid w:val="4BEC98B2"/>
    <w:rsid w:val="4BEFF709"/>
    <w:rsid w:val="4BF4E798"/>
    <w:rsid w:val="4BF84634"/>
    <w:rsid w:val="4BFE910F"/>
    <w:rsid w:val="4C0893B0"/>
    <w:rsid w:val="4C1A910A"/>
    <w:rsid w:val="4C1AA29A"/>
    <w:rsid w:val="4C1EEBCD"/>
    <w:rsid w:val="4C2B1246"/>
    <w:rsid w:val="4C3187C4"/>
    <w:rsid w:val="4C3564E8"/>
    <w:rsid w:val="4C3A1678"/>
    <w:rsid w:val="4C42F585"/>
    <w:rsid w:val="4C486338"/>
    <w:rsid w:val="4C495848"/>
    <w:rsid w:val="4C548556"/>
    <w:rsid w:val="4C5ADB02"/>
    <w:rsid w:val="4C627C4E"/>
    <w:rsid w:val="4C689198"/>
    <w:rsid w:val="4C7F3DC4"/>
    <w:rsid w:val="4C935229"/>
    <w:rsid w:val="4C967D77"/>
    <w:rsid w:val="4C998477"/>
    <w:rsid w:val="4CABF6D2"/>
    <w:rsid w:val="4CAC24C1"/>
    <w:rsid w:val="4CB0E78A"/>
    <w:rsid w:val="4CB3AA1D"/>
    <w:rsid w:val="4CC1166B"/>
    <w:rsid w:val="4CC3A16F"/>
    <w:rsid w:val="4CD1ACDD"/>
    <w:rsid w:val="4CD680CD"/>
    <w:rsid w:val="4CD86F7A"/>
    <w:rsid w:val="4CE175C5"/>
    <w:rsid w:val="4CEC73D9"/>
    <w:rsid w:val="4CEF1C4C"/>
    <w:rsid w:val="4CF6A2D3"/>
    <w:rsid w:val="4CFDE0E2"/>
    <w:rsid w:val="4D0446FB"/>
    <w:rsid w:val="4D052357"/>
    <w:rsid w:val="4D0653CF"/>
    <w:rsid w:val="4D0BA36C"/>
    <w:rsid w:val="4D132DF1"/>
    <w:rsid w:val="4D13FDC8"/>
    <w:rsid w:val="4D21002C"/>
    <w:rsid w:val="4D2A5CEE"/>
    <w:rsid w:val="4D313B7A"/>
    <w:rsid w:val="4D4641B3"/>
    <w:rsid w:val="4D4CE069"/>
    <w:rsid w:val="4D611DD8"/>
    <w:rsid w:val="4D631021"/>
    <w:rsid w:val="4D668D98"/>
    <w:rsid w:val="4D6C1E10"/>
    <w:rsid w:val="4D6EFF5D"/>
    <w:rsid w:val="4D9617E2"/>
    <w:rsid w:val="4DAE0E67"/>
    <w:rsid w:val="4DC19414"/>
    <w:rsid w:val="4DC20F20"/>
    <w:rsid w:val="4DC65AC6"/>
    <w:rsid w:val="4DCCE84D"/>
    <w:rsid w:val="4DD40727"/>
    <w:rsid w:val="4DD52409"/>
    <w:rsid w:val="4DD5E6D9"/>
    <w:rsid w:val="4DE1D809"/>
    <w:rsid w:val="4DEE867A"/>
    <w:rsid w:val="4DF3D076"/>
    <w:rsid w:val="4E0993F9"/>
    <w:rsid w:val="4E1EA0EB"/>
    <w:rsid w:val="4E1F84F8"/>
    <w:rsid w:val="4E1FDB67"/>
    <w:rsid w:val="4E21A57D"/>
    <w:rsid w:val="4E248AC2"/>
    <w:rsid w:val="4E347A7C"/>
    <w:rsid w:val="4E396498"/>
    <w:rsid w:val="4E56BA83"/>
    <w:rsid w:val="4E5BC0BA"/>
    <w:rsid w:val="4E64A18D"/>
    <w:rsid w:val="4E7146C2"/>
    <w:rsid w:val="4E7FDC6A"/>
    <w:rsid w:val="4E811379"/>
    <w:rsid w:val="4E8A685E"/>
    <w:rsid w:val="4E90EF3B"/>
    <w:rsid w:val="4E95DE1D"/>
    <w:rsid w:val="4E968463"/>
    <w:rsid w:val="4EA60FF8"/>
    <w:rsid w:val="4EA84C1A"/>
    <w:rsid w:val="4EACC4B0"/>
    <w:rsid w:val="4EAD0725"/>
    <w:rsid w:val="4EB8E2DC"/>
    <w:rsid w:val="4EC39756"/>
    <w:rsid w:val="4ECC55E5"/>
    <w:rsid w:val="4ED18BC2"/>
    <w:rsid w:val="4ED3565D"/>
    <w:rsid w:val="4EEA7C4C"/>
    <w:rsid w:val="4EEF7C8C"/>
    <w:rsid w:val="4EEF8CFD"/>
    <w:rsid w:val="4EF04A40"/>
    <w:rsid w:val="4EF79B4F"/>
    <w:rsid w:val="4F0194AB"/>
    <w:rsid w:val="4F0A296D"/>
    <w:rsid w:val="4F0A37A5"/>
    <w:rsid w:val="4F0CC15A"/>
    <w:rsid w:val="4F1B8656"/>
    <w:rsid w:val="4F1E2817"/>
    <w:rsid w:val="4F24ED98"/>
    <w:rsid w:val="4F289768"/>
    <w:rsid w:val="4F29BFF8"/>
    <w:rsid w:val="4F33A2CE"/>
    <w:rsid w:val="4F51687E"/>
    <w:rsid w:val="4F52232E"/>
    <w:rsid w:val="4F5A984A"/>
    <w:rsid w:val="4F5F1929"/>
    <w:rsid w:val="4F7A9647"/>
    <w:rsid w:val="4F7FFE3E"/>
    <w:rsid w:val="4F86B735"/>
    <w:rsid w:val="4F9292EF"/>
    <w:rsid w:val="4FA44048"/>
    <w:rsid w:val="4FAA6E7D"/>
    <w:rsid w:val="4FAC7DCB"/>
    <w:rsid w:val="4FAD6DF8"/>
    <w:rsid w:val="4FB5AA99"/>
    <w:rsid w:val="4FBB571D"/>
    <w:rsid w:val="4FBF372E"/>
    <w:rsid w:val="4FC4390D"/>
    <w:rsid w:val="4FD1FC80"/>
    <w:rsid w:val="4FDA3802"/>
    <w:rsid w:val="4FE19CBF"/>
    <w:rsid w:val="4FE344AD"/>
    <w:rsid w:val="4FEB4ADF"/>
    <w:rsid w:val="4FF54C4E"/>
    <w:rsid w:val="4FFA2734"/>
    <w:rsid w:val="50094D9F"/>
    <w:rsid w:val="50102B8D"/>
    <w:rsid w:val="5011EB5C"/>
    <w:rsid w:val="50150CF9"/>
    <w:rsid w:val="5019089A"/>
    <w:rsid w:val="503581A4"/>
    <w:rsid w:val="503D290F"/>
    <w:rsid w:val="50446596"/>
    <w:rsid w:val="50484364"/>
    <w:rsid w:val="504F12DE"/>
    <w:rsid w:val="50517A71"/>
    <w:rsid w:val="5055227C"/>
    <w:rsid w:val="5056D70D"/>
    <w:rsid w:val="506D5C23"/>
    <w:rsid w:val="50761CC3"/>
    <w:rsid w:val="5076BD7E"/>
    <w:rsid w:val="507B321D"/>
    <w:rsid w:val="507BD6A7"/>
    <w:rsid w:val="50869590"/>
    <w:rsid w:val="508AE8C6"/>
    <w:rsid w:val="508D117E"/>
    <w:rsid w:val="50A6D83B"/>
    <w:rsid w:val="50ADB222"/>
    <w:rsid w:val="50B1ED19"/>
    <w:rsid w:val="50B7BCFF"/>
    <w:rsid w:val="50D2295A"/>
    <w:rsid w:val="50D3936B"/>
    <w:rsid w:val="50D7A0A6"/>
    <w:rsid w:val="50E0DF5B"/>
    <w:rsid w:val="50E8E4E2"/>
    <w:rsid w:val="50E98C9B"/>
    <w:rsid w:val="50E9D4D7"/>
    <w:rsid w:val="50F1F123"/>
    <w:rsid w:val="50FE899E"/>
    <w:rsid w:val="51117A60"/>
    <w:rsid w:val="5115D4A6"/>
    <w:rsid w:val="511666A8"/>
    <w:rsid w:val="5117D78E"/>
    <w:rsid w:val="511D89CC"/>
    <w:rsid w:val="51228796"/>
    <w:rsid w:val="51230268"/>
    <w:rsid w:val="512E6350"/>
    <w:rsid w:val="513D154B"/>
    <w:rsid w:val="514ABD8D"/>
    <w:rsid w:val="515195BB"/>
    <w:rsid w:val="51529862"/>
    <w:rsid w:val="51573B8C"/>
    <w:rsid w:val="5176A17D"/>
    <w:rsid w:val="51780CB4"/>
    <w:rsid w:val="51789672"/>
    <w:rsid w:val="5179A71F"/>
    <w:rsid w:val="5180EDE2"/>
    <w:rsid w:val="518725A2"/>
    <w:rsid w:val="518C507E"/>
    <w:rsid w:val="5191843C"/>
    <w:rsid w:val="519C424F"/>
    <w:rsid w:val="51AABF9D"/>
    <w:rsid w:val="51B76B05"/>
    <w:rsid w:val="51B85BF9"/>
    <w:rsid w:val="51B9C76C"/>
    <w:rsid w:val="51C9FC86"/>
    <w:rsid w:val="51D74BDA"/>
    <w:rsid w:val="51DDB0BA"/>
    <w:rsid w:val="51DDBB91"/>
    <w:rsid w:val="51EAE33F"/>
    <w:rsid w:val="51EAF7F2"/>
    <w:rsid w:val="51ED4AD2"/>
    <w:rsid w:val="52001457"/>
    <w:rsid w:val="520983C2"/>
    <w:rsid w:val="52110BA6"/>
    <w:rsid w:val="5217A708"/>
    <w:rsid w:val="521BBBA2"/>
    <w:rsid w:val="522265F1"/>
    <w:rsid w:val="52232857"/>
    <w:rsid w:val="522A0E24"/>
    <w:rsid w:val="5231C81F"/>
    <w:rsid w:val="524C542F"/>
    <w:rsid w:val="52573D7B"/>
    <w:rsid w:val="5262B368"/>
    <w:rsid w:val="526661AB"/>
    <w:rsid w:val="5267C968"/>
    <w:rsid w:val="526A69B0"/>
    <w:rsid w:val="526F63CC"/>
    <w:rsid w:val="5274D147"/>
    <w:rsid w:val="527CD8F9"/>
    <w:rsid w:val="527EB938"/>
    <w:rsid w:val="52837DC1"/>
    <w:rsid w:val="52887387"/>
    <w:rsid w:val="528F52CA"/>
    <w:rsid w:val="5293CA04"/>
    <w:rsid w:val="5298376D"/>
    <w:rsid w:val="529F33DA"/>
    <w:rsid w:val="52AB1ABD"/>
    <w:rsid w:val="52AEDD0D"/>
    <w:rsid w:val="52B1A3AE"/>
    <w:rsid w:val="52BB6397"/>
    <w:rsid w:val="52BD711B"/>
    <w:rsid w:val="52BED2C9"/>
    <w:rsid w:val="52C9AADA"/>
    <w:rsid w:val="52CC887D"/>
    <w:rsid w:val="52D3573F"/>
    <w:rsid w:val="52D3B3D3"/>
    <w:rsid w:val="52D7E366"/>
    <w:rsid w:val="52E20F3F"/>
    <w:rsid w:val="52EB6AAF"/>
    <w:rsid w:val="52F6E0E2"/>
    <w:rsid w:val="53265D04"/>
    <w:rsid w:val="5327DBBF"/>
    <w:rsid w:val="533812B0"/>
    <w:rsid w:val="5340AE17"/>
    <w:rsid w:val="534D8EAF"/>
    <w:rsid w:val="535681FE"/>
    <w:rsid w:val="53669604"/>
    <w:rsid w:val="53795B65"/>
    <w:rsid w:val="5386B3A0"/>
    <w:rsid w:val="538D2FCB"/>
    <w:rsid w:val="539280B8"/>
    <w:rsid w:val="539DCE44"/>
    <w:rsid w:val="53A35C11"/>
    <w:rsid w:val="53A439A0"/>
    <w:rsid w:val="53ADBD85"/>
    <w:rsid w:val="53B1C99D"/>
    <w:rsid w:val="53B37769"/>
    <w:rsid w:val="53B41979"/>
    <w:rsid w:val="53B46F7E"/>
    <w:rsid w:val="53B69AE7"/>
    <w:rsid w:val="53BAC363"/>
    <w:rsid w:val="53BBDD71"/>
    <w:rsid w:val="53C3D8D4"/>
    <w:rsid w:val="53CF81A8"/>
    <w:rsid w:val="53D7895B"/>
    <w:rsid w:val="53D91D34"/>
    <w:rsid w:val="53DD25CB"/>
    <w:rsid w:val="53E82490"/>
    <w:rsid w:val="53EB25E6"/>
    <w:rsid w:val="53F0D6D7"/>
    <w:rsid w:val="542443E8"/>
    <w:rsid w:val="5426A450"/>
    <w:rsid w:val="542B232B"/>
    <w:rsid w:val="543055B1"/>
    <w:rsid w:val="5436B538"/>
    <w:rsid w:val="54388F52"/>
    <w:rsid w:val="5440C3C8"/>
    <w:rsid w:val="5447B9D9"/>
    <w:rsid w:val="544ADED4"/>
    <w:rsid w:val="544FF50A"/>
    <w:rsid w:val="545A2858"/>
    <w:rsid w:val="545AA32A"/>
    <w:rsid w:val="545DB879"/>
    <w:rsid w:val="5463C8CE"/>
    <w:rsid w:val="546680E6"/>
    <w:rsid w:val="546A205B"/>
    <w:rsid w:val="54791070"/>
    <w:rsid w:val="548464B0"/>
    <w:rsid w:val="54861B5C"/>
    <w:rsid w:val="5496BB2D"/>
    <w:rsid w:val="549BA6CC"/>
    <w:rsid w:val="549E39E4"/>
    <w:rsid w:val="54A12D8F"/>
    <w:rsid w:val="54A1CDDC"/>
    <w:rsid w:val="54A922FD"/>
    <w:rsid w:val="54AA3184"/>
    <w:rsid w:val="54B6AD76"/>
    <w:rsid w:val="54B785AC"/>
    <w:rsid w:val="54B9C510"/>
    <w:rsid w:val="54C41B5F"/>
    <w:rsid w:val="54CB2711"/>
    <w:rsid w:val="54D2ED6D"/>
    <w:rsid w:val="54DABB0A"/>
    <w:rsid w:val="54E8259F"/>
    <w:rsid w:val="54E9D0C7"/>
    <w:rsid w:val="54ED16F5"/>
    <w:rsid w:val="5509124E"/>
    <w:rsid w:val="55239BCB"/>
    <w:rsid w:val="5523C67B"/>
    <w:rsid w:val="55273B87"/>
    <w:rsid w:val="552C87E4"/>
    <w:rsid w:val="5536A5B6"/>
    <w:rsid w:val="554C5F67"/>
    <w:rsid w:val="554FE9DA"/>
    <w:rsid w:val="55670CA7"/>
    <w:rsid w:val="556D8A8E"/>
    <w:rsid w:val="556DD658"/>
    <w:rsid w:val="556EEB54"/>
    <w:rsid w:val="5582BE1A"/>
    <w:rsid w:val="558E929C"/>
    <w:rsid w:val="55933FF6"/>
    <w:rsid w:val="5597D8EC"/>
    <w:rsid w:val="559A0BF2"/>
    <w:rsid w:val="559F6DDC"/>
    <w:rsid w:val="55A0A496"/>
    <w:rsid w:val="55A20A72"/>
    <w:rsid w:val="55A7F58F"/>
    <w:rsid w:val="55AD3432"/>
    <w:rsid w:val="55AE12D9"/>
    <w:rsid w:val="55B0C1A9"/>
    <w:rsid w:val="55C22397"/>
    <w:rsid w:val="55C535A6"/>
    <w:rsid w:val="55C6F38C"/>
    <w:rsid w:val="55CB6AC6"/>
    <w:rsid w:val="55CC1C69"/>
    <w:rsid w:val="55CC56F2"/>
    <w:rsid w:val="55CE5AAD"/>
    <w:rsid w:val="55D0B470"/>
    <w:rsid w:val="55D6F8C7"/>
    <w:rsid w:val="55FCD3AF"/>
    <w:rsid w:val="56010C31"/>
    <w:rsid w:val="56014B9C"/>
    <w:rsid w:val="56028041"/>
    <w:rsid w:val="5609D22A"/>
    <w:rsid w:val="56126636"/>
    <w:rsid w:val="5614B0B9"/>
    <w:rsid w:val="561D960F"/>
    <w:rsid w:val="56206770"/>
    <w:rsid w:val="56258395"/>
    <w:rsid w:val="562E6C7D"/>
    <w:rsid w:val="563238D4"/>
    <w:rsid w:val="5638DDB8"/>
    <w:rsid w:val="5639B9B7"/>
    <w:rsid w:val="564DD8A4"/>
    <w:rsid w:val="56518752"/>
    <w:rsid w:val="5651EC5B"/>
    <w:rsid w:val="5652D436"/>
    <w:rsid w:val="565EE509"/>
    <w:rsid w:val="56622F8A"/>
    <w:rsid w:val="566E350B"/>
    <w:rsid w:val="567610A2"/>
    <w:rsid w:val="567B558A"/>
    <w:rsid w:val="5688CA67"/>
    <w:rsid w:val="56907612"/>
    <w:rsid w:val="5697E860"/>
    <w:rsid w:val="56C1B15D"/>
    <w:rsid w:val="56C4C8A7"/>
    <w:rsid w:val="56C4D08D"/>
    <w:rsid w:val="56C57F96"/>
    <w:rsid w:val="56C81F5B"/>
    <w:rsid w:val="56C91621"/>
    <w:rsid w:val="56CAFF72"/>
    <w:rsid w:val="56D2516A"/>
    <w:rsid w:val="56DF9D94"/>
    <w:rsid w:val="56E3337E"/>
    <w:rsid w:val="56E55E47"/>
    <w:rsid w:val="56EAFE50"/>
    <w:rsid w:val="56EB182B"/>
    <w:rsid w:val="56F4B192"/>
    <w:rsid w:val="56FC12F5"/>
    <w:rsid w:val="5703C05A"/>
    <w:rsid w:val="57051FD4"/>
    <w:rsid w:val="5707148F"/>
    <w:rsid w:val="570CB3EE"/>
    <w:rsid w:val="571D3F7A"/>
    <w:rsid w:val="57250176"/>
    <w:rsid w:val="57262B56"/>
    <w:rsid w:val="573100E1"/>
    <w:rsid w:val="5733A94D"/>
    <w:rsid w:val="5735E80D"/>
    <w:rsid w:val="573DC8DE"/>
    <w:rsid w:val="573F34F1"/>
    <w:rsid w:val="574C56BF"/>
    <w:rsid w:val="574C7C42"/>
    <w:rsid w:val="575C0B5A"/>
    <w:rsid w:val="5769DC49"/>
    <w:rsid w:val="57733F1C"/>
    <w:rsid w:val="577642E2"/>
    <w:rsid w:val="5783ABA2"/>
    <w:rsid w:val="578BBC73"/>
    <w:rsid w:val="57913A0B"/>
    <w:rsid w:val="5793D945"/>
    <w:rsid w:val="579E21A8"/>
    <w:rsid w:val="579F6A3C"/>
    <w:rsid w:val="57B6039B"/>
    <w:rsid w:val="57B87FDD"/>
    <w:rsid w:val="57BC4A40"/>
    <w:rsid w:val="57BCF78C"/>
    <w:rsid w:val="57D0BF6C"/>
    <w:rsid w:val="57D58A18"/>
    <w:rsid w:val="57D68724"/>
    <w:rsid w:val="57D8D734"/>
    <w:rsid w:val="57DE125E"/>
    <w:rsid w:val="57DF6B1E"/>
    <w:rsid w:val="57E5E301"/>
    <w:rsid w:val="57F1DC0C"/>
    <w:rsid w:val="57FD6A96"/>
    <w:rsid w:val="5802C7D3"/>
    <w:rsid w:val="582BACCA"/>
    <w:rsid w:val="5838513B"/>
    <w:rsid w:val="58397AA6"/>
    <w:rsid w:val="585A24C3"/>
    <w:rsid w:val="585F6B79"/>
    <w:rsid w:val="58687E41"/>
    <w:rsid w:val="58786E08"/>
    <w:rsid w:val="587DAF75"/>
    <w:rsid w:val="587E80A4"/>
    <w:rsid w:val="588C4AA0"/>
    <w:rsid w:val="5897E356"/>
    <w:rsid w:val="58989F10"/>
    <w:rsid w:val="58A0564D"/>
    <w:rsid w:val="58A3F273"/>
    <w:rsid w:val="58A559AB"/>
    <w:rsid w:val="58A5771A"/>
    <w:rsid w:val="58A822AD"/>
    <w:rsid w:val="58B27F0D"/>
    <w:rsid w:val="58BAD7C6"/>
    <w:rsid w:val="58BCB3D3"/>
    <w:rsid w:val="58BF81A2"/>
    <w:rsid w:val="58BFB473"/>
    <w:rsid w:val="58C30C40"/>
    <w:rsid w:val="58C8E87A"/>
    <w:rsid w:val="58C949CC"/>
    <w:rsid w:val="58CB9D0D"/>
    <w:rsid w:val="58CE5F63"/>
    <w:rsid w:val="58CE5FCC"/>
    <w:rsid w:val="58CF79AE"/>
    <w:rsid w:val="58D06BE5"/>
    <w:rsid w:val="58D1915A"/>
    <w:rsid w:val="58D1ACB4"/>
    <w:rsid w:val="58DEA50A"/>
    <w:rsid w:val="58F45E4C"/>
    <w:rsid w:val="58F7B50B"/>
    <w:rsid w:val="59056251"/>
    <w:rsid w:val="592A3891"/>
    <w:rsid w:val="59578BB7"/>
    <w:rsid w:val="595AD9EC"/>
    <w:rsid w:val="595FA1A6"/>
    <w:rsid w:val="5966B13F"/>
    <w:rsid w:val="5972FD77"/>
    <w:rsid w:val="597414CD"/>
    <w:rsid w:val="59816B36"/>
    <w:rsid w:val="5981B362"/>
    <w:rsid w:val="59838246"/>
    <w:rsid w:val="59995ED7"/>
    <w:rsid w:val="599E3C8A"/>
    <w:rsid w:val="59A6C754"/>
    <w:rsid w:val="59B504DC"/>
    <w:rsid w:val="59BC9A98"/>
    <w:rsid w:val="59BD5EDD"/>
    <w:rsid w:val="59C2EBD5"/>
    <w:rsid w:val="59C44F90"/>
    <w:rsid w:val="59D0C36A"/>
    <w:rsid w:val="59FEC1A5"/>
    <w:rsid w:val="5A00696B"/>
    <w:rsid w:val="5A039D8F"/>
    <w:rsid w:val="5A0A16D9"/>
    <w:rsid w:val="5A0C0C18"/>
    <w:rsid w:val="5A1E2D49"/>
    <w:rsid w:val="5A23F0E6"/>
    <w:rsid w:val="5A281B01"/>
    <w:rsid w:val="5A2A6F38"/>
    <w:rsid w:val="5A2BA990"/>
    <w:rsid w:val="5A2C942A"/>
    <w:rsid w:val="5A2E31E8"/>
    <w:rsid w:val="5A349224"/>
    <w:rsid w:val="5A3A7DCA"/>
    <w:rsid w:val="5A3EB551"/>
    <w:rsid w:val="5A43BC2F"/>
    <w:rsid w:val="5A4D8FF3"/>
    <w:rsid w:val="5A50827D"/>
    <w:rsid w:val="5A52E676"/>
    <w:rsid w:val="5A55B6EA"/>
    <w:rsid w:val="5A6B4A0F"/>
    <w:rsid w:val="5A6BBD81"/>
    <w:rsid w:val="5A7CE5FD"/>
    <w:rsid w:val="5A8C4387"/>
    <w:rsid w:val="5A8E93FF"/>
    <w:rsid w:val="5A92E3E5"/>
    <w:rsid w:val="5A9CD1F9"/>
    <w:rsid w:val="5AA06392"/>
    <w:rsid w:val="5AB932C1"/>
    <w:rsid w:val="5ABF5DE9"/>
    <w:rsid w:val="5AC387E0"/>
    <w:rsid w:val="5ACEAB03"/>
    <w:rsid w:val="5AD32F79"/>
    <w:rsid w:val="5AD5C26A"/>
    <w:rsid w:val="5AD5F164"/>
    <w:rsid w:val="5AEB2E23"/>
    <w:rsid w:val="5AEB6033"/>
    <w:rsid w:val="5AF95CB3"/>
    <w:rsid w:val="5AFAD7AD"/>
    <w:rsid w:val="5AFE1109"/>
    <w:rsid w:val="5B018148"/>
    <w:rsid w:val="5B0E5AB0"/>
    <w:rsid w:val="5B216043"/>
    <w:rsid w:val="5B29993B"/>
    <w:rsid w:val="5B42C1AA"/>
    <w:rsid w:val="5B46DA25"/>
    <w:rsid w:val="5B50D53D"/>
    <w:rsid w:val="5B7207BA"/>
    <w:rsid w:val="5B785259"/>
    <w:rsid w:val="5B90EE03"/>
    <w:rsid w:val="5B913A23"/>
    <w:rsid w:val="5B92B9AA"/>
    <w:rsid w:val="5BA23CD3"/>
    <w:rsid w:val="5BABE409"/>
    <w:rsid w:val="5BBC6622"/>
    <w:rsid w:val="5BC33C31"/>
    <w:rsid w:val="5BC8648B"/>
    <w:rsid w:val="5BD44045"/>
    <w:rsid w:val="5BD6A7F4"/>
    <w:rsid w:val="5BEA0D5D"/>
    <w:rsid w:val="5BED2820"/>
    <w:rsid w:val="5BEFC615"/>
    <w:rsid w:val="5BF3C960"/>
    <w:rsid w:val="5BF58703"/>
    <w:rsid w:val="5BFAA2E9"/>
    <w:rsid w:val="5C01855B"/>
    <w:rsid w:val="5C078090"/>
    <w:rsid w:val="5C200109"/>
    <w:rsid w:val="5C269ADC"/>
    <w:rsid w:val="5C276E8E"/>
    <w:rsid w:val="5C54366F"/>
    <w:rsid w:val="5C594120"/>
    <w:rsid w:val="5C6C601B"/>
    <w:rsid w:val="5C6FC928"/>
    <w:rsid w:val="5C789930"/>
    <w:rsid w:val="5C831050"/>
    <w:rsid w:val="5C8601C4"/>
    <w:rsid w:val="5C8A63F4"/>
    <w:rsid w:val="5C8DA0D5"/>
    <w:rsid w:val="5C976FF7"/>
    <w:rsid w:val="5C9CD4F2"/>
    <w:rsid w:val="5CA3813F"/>
    <w:rsid w:val="5CA635EE"/>
    <w:rsid w:val="5CAA5EBB"/>
    <w:rsid w:val="5CB079EC"/>
    <w:rsid w:val="5CB2D345"/>
    <w:rsid w:val="5CB68CB7"/>
    <w:rsid w:val="5CBB17A9"/>
    <w:rsid w:val="5CC1199B"/>
    <w:rsid w:val="5CD652D6"/>
    <w:rsid w:val="5CE57362"/>
    <w:rsid w:val="5CECBF8A"/>
    <w:rsid w:val="5CF8DEDF"/>
    <w:rsid w:val="5D017D03"/>
    <w:rsid w:val="5D053EDD"/>
    <w:rsid w:val="5D088F98"/>
    <w:rsid w:val="5D278FA1"/>
    <w:rsid w:val="5D31E3E1"/>
    <w:rsid w:val="5D32BEB2"/>
    <w:rsid w:val="5D3637A2"/>
    <w:rsid w:val="5D399126"/>
    <w:rsid w:val="5D3B39F4"/>
    <w:rsid w:val="5D41ACEA"/>
    <w:rsid w:val="5D44C927"/>
    <w:rsid w:val="5D46A6C3"/>
    <w:rsid w:val="5D47B46A"/>
    <w:rsid w:val="5D4BC87A"/>
    <w:rsid w:val="5D4E96D4"/>
    <w:rsid w:val="5D54F022"/>
    <w:rsid w:val="5D583683"/>
    <w:rsid w:val="5D5E81F8"/>
    <w:rsid w:val="5D61C398"/>
    <w:rsid w:val="5D762199"/>
    <w:rsid w:val="5D77437D"/>
    <w:rsid w:val="5D895E2B"/>
    <w:rsid w:val="5DA350F1"/>
    <w:rsid w:val="5DA98B6C"/>
    <w:rsid w:val="5DBD2EEE"/>
    <w:rsid w:val="5DC85126"/>
    <w:rsid w:val="5DCEF92B"/>
    <w:rsid w:val="5DD0D5E5"/>
    <w:rsid w:val="5DD1C6C4"/>
    <w:rsid w:val="5DD24014"/>
    <w:rsid w:val="5DD2E4FF"/>
    <w:rsid w:val="5DD472BB"/>
    <w:rsid w:val="5DDE92AF"/>
    <w:rsid w:val="5DEB6975"/>
    <w:rsid w:val="5DF0D383"/>
    <w:rsid w:val="5DF12BEA"/>
    <w:rsid w:val="5DF1B28F"/>
    <w:rsid w:val="5DF60A3F"/>
    <w:rsid w:val="5E018570"/>
    <w:rsid w:val="5E15CBAE"/>
    <w:rsid w:val="5E18D73A"/>
    <w:rsid w:val="5E210FBC"/>
    <w:rsid w:val="5E24E784"/>
    <w:rsid w:val="5E30B874"/>
    <w:rsid w:val="5E41781D"/>
    <w:rsid w:val="5E41CFCE"/>
    <w:rsid w:val="5E4D553A"/>
    <w:rsid w:val="5E4F9D28"/>
    <w:rsid w:val="5E5236F9"/>
    <w:rsid w:val="5E5ABEE7"/>
    <w:rsid w:val="5E6516AE"/>
    <w:rsid w:val="5E6BA3A8"/>
    <w:rsid w:val="5E6D00F3"/>
    <w:rsid w:val="5E7260C5"/>
    <w:rsid w:val="5E72EF62"/>
    <w:rsid w:val="5E863F5B"/>
    <w:rsid w:val="5EA80FC0"/>
    <w:rsid w:val="5EAB3874"/>
    <w:rsid w:val="5EBD7080"/>
    <w:rsid w:val="5EC1C6E3"/>
    <w:rsid w:val="5ECC2A4A"/>
    <w:rsid w:val="5ED181C6"/>
    <w:rsid w:val="5EDCA3BA"/>
    <w:rsid w:val="5EE56DEF"/>
    <w:rsid w:val="5EF1CDD4"/>
    <w:rsid w:val="5EF1D931"/>
    <w:rsid w:val="5EF3C4C8"/>
    <w:rsid w:val="5EFA5259"/>
    <w:rsid w:val="5F0A717D"/>
    <w:rsid w:val="5F0CC880"/>
    <w:rsid w:val="5F1A6825"/>
    <w:rsid w:val="5F204AD6"/>
    <w:rsid w:val="5F47AFEC"/>
    <w:rsid w:val="5F4B7DC2"/>
    <w:rsid w:val="5F639FD0"/>
    <w:rsid w:val="5F6F5ED1"/>
    <w:rsid w:val="5F7959AB"/>
    <w:rsid w:val="5F7E8345"/>
    <w:rsid w:val="5F7F79DF"/>
    <w:rsid w:val="5F806A85"/>
    <w:rsid w:val="5F8C8873"/>
    <w:rsid w:val="5F903A2A"/>
    <w:rsid w:val="5F98F6F4"/>
    <w:rsid w:val="5FA8CEA6"/>
    <w:rsid w:val="5FB19C0F"/>
    <w:rsid w:val="5FB4B461"/>
    <w:rsid w:val="5FB968C6"/>
    <w:rsid w:val="5FD9C70B"/>
    <w:rsid w:val="5FDA09E9"/>
    <w:rsid w:val="5FDF5A1F"/>
    <w:rsid w:val="5FE1F2B1"/>
    <w:rsid w:val="5FE9259B"/>
    <w:rsid w:val="5FF2530B"/>
    <w:rsid w:val="6018B39F"/>
    <w:rsid w:val="601AF278"/>
    <w:rsid w:val="60297FEF"/>
    <w:rsid w:val="6033705C"/>
    <w:rsid w:val="60389DCD"/>
    <w:rsid w:val="603987DA"/>
    <w:rsid w:val="60459B0F"/>
    <w:rsid w:val="6050B28B"/>
    <w:rsid w:val="60512B73"/>
    <w:rsid w:val="60598B1B"/>
    <w:rsid w:val="60655809"/>
    <w:rsid w:val="606A1756"/>
    <w:rsid w:val="6074C763"/>
    <w:rsid w:val="6076B093"/>
    <w:rsid w:val="608EFBB9"/>
    <w:rsid w:val="609A0C35"/>
    <w:rsid w:val="609AEB14"/>
    <w:rsid w:val="60BC7446"/>
    <w:rsid w:val="60DDCA65"/>
    <w:rsid w:val="60E94AF6"/>
    <w:rsid w:val="60EDD04A"/>
    <w:rsid w:val="60FF7031"/>
    <w:rsid w:val="610B51C4"/>
    <w:rsid w:val="610C5C26"/>
    <w:rsid w:val="612A372A"/>
    <w:rsid w:val="61392632"/>
    <w:rsid w:val="61408045"/>
    <w:rsid w:val="61428AA6"/>
    <w:rsid w:val="6144784C"/>
    <w:rsid w:val="615060E9"/>
    <w:rsid w:val="61519178"/>
    <w:rsid w:val="615EA01C"/>
    <w:rsid w:val="6168363C"/>
    <w:rsid w:val="616916AB"/>
    <w:rsid w:val="616FB885"/>
    <w:rsid w:val="6175DA4A"/>
    <w:rsid w:val="617F93B5"/>
    <w:rsid w:val="6184A115"/>
    <w:rsid w:val="6189F1ED"/>
    <w:rsid w:val="61B92CD0"/>
    <w:rsid w:val="61BAEA19"/>
    <w:rsid w:val="61E99262"/>
    <w:rsid w:val="61F04AB0"/>
    <w:rsid w:val="61F47025"/>
    <w:rsid w:val="61F4C48A"/>
    <w:rsid w:val="61F964DD"/>
    <w:rsid w:val="61FA9A1D"/>
    <w:rsid w:val="61FD832B"/>
    <w:rsid w:val="62024983"/>
    <w:rsid w:val="62027458"/>
    <w:rsid w:val="62072508"/>
    <w:rsid w:val="6209781D"/>
    <w:rsid w:val="620E74AA"/>
    <w:rsid w:val="62161B85"/>
    <w:rsid w:val="621C2F98"/>
    <w:rsid w:val="622A84ED"/>
    <w:rsid w:val="62309FA0"/>
    <w:rsid w:val="6231F31B"/>
    <w:rsid w:val="62369AB1"/>
    <w:rsid w:val="6237A60F"/>
    <w:rsid w:val="6242BE10"/>
    <w:rsid w:val="624CBEF2"/>
    <w:rsid w:val="625C0ED5"/>
    <w:rsid w:val="626AE927"/>
    <w:rsid w:val="62756329"/>
    <w:rsid w:val="62855F49"/>
    <w:rsid w:val="6289C90C"/>
    <w:rsid w:val="629F29EC"/>
    <w:rsid w:val="62A10281"/>
    <w:rsid w:val="62A3D21A"/>
    <w:rsid w:val="62C4EA26"/>
    <w:rsid w:val="62D3F7B0"/>
    <w:rsid w:val="62D6AB1C"/>
    <w:rsid w:val="62DC9BEB"/>
    <w:rsid w:val="62DE415E"/>
    <w:rsid w:val="62E629D2"/>
    <w:rsid w:val="62ED9997"/>
    <w:rsid w:val="62EEFE66"/>
    <w:rsid w:val="62F1C523"/>
    <w:rsid w:val="62F2AEA2"/>
    <w:rsid w:val="62FA6730"/>
    <w:rsid w:val="62FD500A"/>
    <w:rsid w:val="630077AF"/>
    <w:rsid w:val="6304069D"/>
    <w:rsid w:val="630598B0"/>
    <w:rsid w:val="63089595"/>
    <w:rsid w:val="630CDDF9"/>
    <w:rsid w:val="6311AAAB"/>
    <w:rsid w:val="631BE00F"/>
    <w:rsid w:val="63204B75"/>
    <w:rsid w:val="6320C65D"/>
    <w:rsid w:val="632ACB79"/>
    <w:rsid w:val="6331934F"/>
    <w:rsid w:val="6335FC4D"/>
    <w:rsid w:val="633914C1"/>
    <w:rsid w:val="633DA984"/>
    <w:rsid w:val="6342C4E6"/>
    <w:rsid w:val="6345ECBF"/>
    <w:rsid w:val="6347586D"/>
    <w:rsid w:val="634A0177"/>
    <w:rsid w:val="634A5BC4"/>
    <w:rsid w:val="634BF5F4"/>
    <w:rsid w:val="634C8A6C"/>
    <w:rsid w:val="6352933A"/>
    <w:rsid w:val="6354D49E"/>
    <w:rsid w:val="6354FD31"/>
    <w:rsid w:val="635ABE53"/>
    <w:rsid w:val="635AF124"/>
    <w:rsid w:val="6368A14D"/>
    <w:rsid w:val="6369E2CB"/>
    <w:rsid w:val="636B111E"/>
    <w:rsid w:val="638B33B6"/>
    <w:rsid w:val="63922028"/>
    <w:rsid w:val="639564CC"/>
    <w:rsid w:val="6396822E"/>
    <w:rsid w:val="639DF02F"/>
    <w:rsid w:val="63A8B136"/>
    <w:rsid w:val="63B4FBBE"/>
    <w:rsid w:val="63CB4A46"/>
    <w:rsid w:val="63CDC37C"/>
    <w:rsid w:val="63D0A7CD"/>
    <w:rsid w:val="63D0C583"/>
    <w:rsid w:val="63D181E8"/>
    <w:rsid w:val="63D37670"/>
    <w:rsid w:val="63E06A6A"/>
    <w:rsid w:val="63F1C2EF"/>
    <w:rsid w:val="63F4293B"/>
    <w:rsid w:val="63F84F80"/>
    <w:rsid w:val="63FDE872"/>
    <w:rsid w:val="63FDF052"/>
    <w:rsid w:val="6401382A"/>
    <w:rsid w:val="640B7AF1"/>
    <w:rsid w:val="640BE957"/>
    <w:rsid w:val="6412C963"/>
    <w:rsid w:val="641EBC58"/>
    <w:rsid w:val="64244B61"/>
    <w:rsid w:val="64287941"/>
    <w:rsid w:val="642E35AC"/>
    <w:rsid w:val="6442AED5"/>
    <w:rsid w:val="644F6623"/>
    <w:rsid w:val="644F9661"/>
    <w:rsid w:val="645A5223"/>
    <w:rsid w:val="645D76C9"/>
    <w:rsid w:val="6461060D"/>
    <w:rsid w:val="6469CBED"/>
    <w:rsid w:val="6471CE0A"/>
    <w:rsid w:val="648D9584"/>
    <w:rsid w:val="6492265B"/>
    <w:rsid w:val="64A0B76D"/>
    <w:rsid w:val="64AD7B0C"/>
    <w:rsid w:val="64B479C3"/>
    <w:rsid w:val="64C2A0C6"/>
    <w:rsid w:val="64C8D6C5"/>
    <w:rsid w:val="64CF76A9"/>
    <w:rsid w:val="64DA506D"/>
    <w:rsid w:val="64E20290"/>
    <w:rsid w:val="64EF7B87"/>
    <w:rsid w:val="64F109A6"/>
    <w:rsid w:val="64F28ADB"/>
    <w:rsid w:val="64FA28EA"/>
    <w:rsid w:val="6502B60A"/>
    <w:rsid w:val="652024D7"/>
    <w:rsid w:val="6526E65A"/>
    <w:rsid w:val="653A151A"/>
    <w:rsid w:val="653B6BCE"/>
    <w:rsid w:val="654B351A"/>
    <w:rsid w:val="656993DD"/>
    <w:rsid w:val="65750337"/>
    <w:rsid w:val="6579DA1C"/>
    <w:rsid w:val="658366B1"/>
    <w:rsid w:val="6584D9EC"/>
    <w:rsid w:val="6594D6CD"/>
    <w:rsid w:val="6599C0B3"/>
    <w:rsid w:val="65AEBE3D"/>
    <w:rsid w:val="65BB341E"/>
    <w:rsid w:val="65C1430F"/>
    <w:rsid w:val="65CDAFDD"/>
    <w:rsid w:val="65D1B47F"/>
    <w:rsid w:val="65D47B97"/>
    <w:rsid w:val="65E217AA"/>
    <w:rsid w:val="65E6FEAC"/>
    <w:rsid w:val="65E7C8EC"/>
    <w:rsid w:val="65EC9356"/>
    <w:rsid w:val="65F36D22"/>
    <w:rsid w:val="65FA36B7"/>
    <w:rsid w:val="66052AC5"/>
    <w:rsid w:val="66059C4E"/>
    <w:rsid w:val="660C090F"/>
    <w:rsid w:val="660D0709"/>
    <w:rsid w:val="6615E220"/>
    <w:rsid w:val="662141D0"/>
    <w:rsid w:val="662B44BD"/>
    <w:rsid w:val="664564DD"/>
    <w:rsid w:val="664DEB42"/>
    <w:rsid w:val="665474B2"/>
    <w:rsid w:val="6655B02B"/>
    <w:rsid w:val="66565D27"/>
    <w:rsid w:val="666BF0A3"/>
    <w:rsid w:val="66708F27"/>
    <w:rsid w:val="6673AD2C"/>
    <w:rsid w:val="66784524"/>
    <w:rsid w:val="6694CDA5"/>
    <w:rsid w:val="6697C2EE"/>
    <w:rsid w:val="669864EA"/>
    <w:rsid w:val="66990FF2"/>
    <w:rsid w:val="66A98F8E"/>
    <w:rsid w:val="66AD4BD6"/>
    <w:rsid w:val="66C0DF8B"/>
    <w:rsid w:val="66C36B4E"/>
    <w:rsid w:val="66C4F44D"/>
    <w:rsid w:val="66C9A94D"/>
    <w:rsid w:val="66CD86E5"/>
    <w:rsid w:val="66D73C2F"/>
    <w:rsid w:val="66DA962B"/>
    <w:rsid w:val="66E81082"/>
    <w:rsid w:val="66EC9D77"/>
    <w:rsid w:val="66F34A85"/>
    <w:rsid w:val="66F499D6"/>
    <w:rsid w:val="67036F97"/>
    <w:rsid w:val="670B1732"/>
    <w:rsid w:val="6715AA7D"/>
    <w:rsid w:val="67184121"/>
    <w:rsid w:val="6725F56C"/>
    <w:rsid w:val="6728DC93"/>
    <w:rsid w:val="6728E6EB"/>
    <w:rsid w:val="6733F5BA"/>
    <w:rsid w:val="6736E620"/>
    <w:rsid w:val="673FDB8E"/>
    <w:rsid w:val="674653D1"/>
    <w:rsid w:val="674A367A"/>
    <w:rsid w:val="6757047F"/>
    <w:rsid w:val="675D462A"/>
    <w:rsid w:val="675F7C2E"/>
    <w:rsid w:val="67624A99"/>
    <w:rsid w:val="67691500"/>
    <w:rsid w:val="6769803E"/>
    <w:rsid w:val="67764AC8"/>
    <w:rsid w:val="677AE19D"/>
    <w:rsid w:val="678755E8"/>
    <w:rsid w:val="6789814A"/>
    <w:rsid w:val="6789E108"/>
    <w:rsid w:val="67B85A12"/>
    <w:rsid w:val="67BA252C"/>
    <w:rsid w:val="67BAC06C"/>
    <w:rsid w:val="67BEAB34"/>
    <w:rsid w:val="67D177B3"/>
    <w:rsid w:val="67DEFA09"/>
    <w:rsid w:val="67E51BCE"/>
    <w:rsid w:val="67E996E2"/>
    <w:rsid w:val="67EB47FF"/>
    <w:rsid w:val="67F8BE7E"/>
    <w:rsid w:val="680C5F88"/>
    <w:rsid w:val="680E709A"/>
    <w:rsid w:val="68111AA7"/>
    <w:rsid w:val="681341AC"/>
    <w:rsid w:val="68140C4F"/>
    <w:rsid w:val="6818033B"/>
    <w:rsid w:val="6823C3B5"/>
    <w:rsid w:val="6826045D"/>
    <w:rsid w:val="682EE129"/>
    <w:rsid w:val="6834354B"/>
    <w:rsid w:val="68456928"/>
    <w:rsid w:val="6857F987"/>
    <w:rsid w:val="68693C01"/>
    <w:rsid w:val="68865F8B"/>
    <w:rsid w:val="6899B084"/>
    <w:rsid w:val="689B5D21"/>
    <w:rsid w:val="689D3686"/>
    <w:rsid w:val="68B41182"/>
    <w:rsid w:val="68B59B07"/>
    <w:rsid w:val="68B98B80"/>
    <w:rsid w:val="68DE42CB"/>
    <w:rsid w:val="68DF5339"/>
    <w:rsid w:val="68E71925"/>
    <w:rsid w:val="69028326"/>
    <w:rsid w:val="6905509F"/>
    <w:rsid w:val="6908E0A7"/>
    <w:rsid w:val="690957D8"/>
    <w:rsid w:val="690B3BE6"/>
    <w:rsid w:val="6921F06D"/>
    <w:rsid w:val="69252E44"/>
    <w:rsid w:val="692CBA9E"/>
    <w:rsid w:val="6932C9FF"/>
    <w:rsid w:val="693E7615"/>
    <w:rsid w:val="69419682"/>
    <w:rsid w:val="69546F88"/>
    <w:rsid w:val="6958E292"/>
    <w:rsid w:val="6961FDC7"/>
    <w:rsid w:val="6966657E"/>
    <w:rsid w:val="696A7FC5"/>
    <w:rsid w:val="697278D9"/>
    <w:rsid w:val="6980EC2F"/>
    <w:rsid w:val="69836550"/>
    <w:rsid w:val="6989F94C"/>
    <w:rsid w:val="699FDBD1"/>
    <w:rsid w:val="69ABA41A"/>
    <w:rsid w:val="69ACEB08"/>
    <w:rsid w:val="69AFDCB0"/>
    <w:rsid w:val="69C3E71D"/>
    <w:rsid w:val="69CB4374"/>
    <w:rsid w:val="69CCD084"/>
    <w:rsid w:val="69D7FC6A"/>
    <w:rsid w:val="69D94047"/>
    <w:rsid w:val="69E047DA"/>
    <w:rsid w:val="69F26562"/>
    <w:rsid w:val="6A05C4DD"/>
    <w:rsid w:val="6A0A82B3"/>
    <w:rsid w:val="6A13E723"/>
    <w:rsid w:val="6A243694"/>
    <w:rsid w:val="6A2E3943"/>
    <w:rsid w:val="6A2F09F1"/>
    <w:rsid w:val="6A38184C"/>
    <w:rsid w:val="6A4290F6"/>
    <w:rsid w:val="6A4F132C"/>
    <w:rsid w:val="6A59B30E"/>
    <w:rsid w:val="6A6D31D6"/>
    <w:rsid w:val="6A6E3992"/>
    <w:rsid w:val="6A7190D7"/>
    <w:rsid w:val="6A796E5B"/>
    <w:rsid w:val="6A7BFC55"/>
    <w:rsid w:val="6A7F126D"/>
    <w:rsid w:val="6A810100"/>
    <w:rsid w:val="6A824019"/>
    <w:rsid w:val="6A969F50"/>
    <w:rsid w:val="6AA12100"/>
    <w:rsid w:val="6AA4B108"/>
    <w:rsid w:val="6AA9A4B7"/>
    <w:rsid w:val="6AB196BC"/>
    <w:rsid w:val="6AB5E5C2"/>
    <w:rsid w:val="6AC058A2"/>
    <w:rsid w:val="6AD699C2"/>
    <w:rsid w:val="6AE42AEC"/>
    <w:rsid w:val="6AE7E23A"/>
    <w:rsid w:val="6B0475A8"/>
    <w:rsid w:val="6B0493D9"/>
    <w:rsid w:val="6B0E31EF"/>
    <w:rsid w:val="6B1CBC90"/>
    <w:rsid w:val="6B34FB06"/>
    <w:rsid w:val="6B3505B2"/>
    <w:rsid w:val="6B3B9CC2"/>
    <w:rsid w:val="6B48BB69"/>
    <w:rsid w:val="6B4AA513"/>
    <w:rsid w:val="6B51D2DA"/>
    <w:rsid w:val="6B5404ED"/>
    <w:rsid w:val="6B587163"/>
    <w:rsid w:val="6B5A23F4"/>
    <w:rsid w:val="6B713A53"/>
    <w:rsid w:val="6B774878"/>
    <w:rsid w:val="6B7CD774"/>
    <w:rsid w:val="6B82602B"/>
    <w:rsid w:val="6B871EC6"/>
    <w:rsid w:val="6BA431DC"/>
    <w:rsid w:val="6BA65314"/>
    <w:rsid w:val="6BAA7640"/>
    <w:rsid w:val="6BBF33C4"/>
    <w:rsid w:val="6BCA76BA"/>
    <w:rsid w:val="6BCEF798"/>
    <w:rsid w:val="6BCFF343"/>
    <w:rsid w:val="6BDA7EB0"/>
    <w:rsid w:val="6BDBED68"/>
    <w:rsid w:val="6BDF1D85"/>
    <w:rsid w:val="6BE6438D"/>
    <w:rsid w:val="6BE8BDC5"/>
    <w:rsid w:val="6BEE73D5"/>
    <w:rsid w:val="6C0F32B0"/>
    <w:rsid w:val="6C16DCC2"/>
    <w:rsid w:val="6C1F39B3"/>
    <w:rsid w:val="6C242855"/>
    <w:rsid w:val="6C2A75A2"/>
    <w:rsid w:val="6C2AA671"/>
    <w:rsid w:val="6C2AF1E9"/>
    <w:rsid w:val="6C2C9150"/>
    <w:rsid w:val="6C2F5D46"/>
    <w:rsid w:val="6C31EEF5"/>
    <w:rsid w:val="6C408169"/>
    <w:rsid w:val="6C4D671D"/>
    <w:rsid w:val="6C5CCF06"/>
    <w:rsid w:val="6C74BE5E"/>
    <w:rsid w:val="6C835FB4"/>
    <w:rsid w:val="6C83C65F"/>
    <w:rsid w:val="6CBD2A52"/>
    <w:rsid w:val="6CC0FD0D"/>
    <w:rsid w:val="6CC3B636"/>
    <w:rsid w:val="6CC3FDA5"/>
    <w:rsid w:val="6CC4F1AF"/>
    <w:rsid w:val="6CC6A3D6"/>
    <w:rsid w:val="6CCA74C4"/>
    <w:rsid w:val="6CCDD63C"/>
    <w:rsid w:val="6CD24DE9"/>
    <w:rsid w:val="6CD43DE9"/>
    <w:rsid w:val="6CD652F3"/>
    <w:rsid w:val="6CDA9764"/>
    <w:rsid w:val="6CDD20CD"/>
    <w:rsid w:val="6CE36A4C"/>
    <w:rsid w:val="6CEC2D86"/>
    <w:rsid w:val="6CEF9B79"/>
    <w:rsid w:val="6CEFC965"/>
    <w:rsid w:val="6CF2B544"/>
    <w:rsid w:val="6D1BEF22"/>
    <w:rsid w:val="6D2009D5"/>
    <w:rsid w:val="6D3DF598"/>
    <w:rsid w:val="6D3EF01D"/>
    <w:rsid w:val="6D423B13"/>
    <w:rsid w:val="6D511F5C"/>
    <w:rsid w:val="6D57843D"/>
    <w:rsid w:val="6D589A04"/>
    <w:rsid w:val="6D59B9FA"/>
    <w:rsid w:val="6D5FC8EB"/>
    <w:rsid w:val="6D72390D"/>
    <w:rsid w:val="6D763324"/>
    <w:rsid w:val="6D81AA8C"/>
    <w:rsid w:val="6D8A4436"/>
    <w:rsid w:val="6D8F2C27"/>
    <w:rsid w:val="6D9E17D7"/>
    <w:rsid w:val="6DB10F1D"/>
    <w:rsid w:val="6DB14E77"/>
    <w:rsid w:val="6DB2642B"/>
    <w:rsid w:val="6DB89AA5"/>
    <w:rsid w:val="6DBA8A48"/>
    <w:rsid w:val="6DC14A0F"/>
    <w:rsid w:val="6DD319A9"/>
    <w:rsid w:val="6DDC51CA"/>
    <w:rsid w:val="6DE671FD"/>
    <w:rsid w:val="6DEAA017"/>
    <w:rsid w:val="6DEAC616"/>
    <w:rsid w:val="6DF0114F"/>
    <w:rsid w:val="6DF89F67"/>
    <w:rsid w:val="6DFB27F2"/>
    <w:rsid w:val="6E06F0A8"/>
    <w:rsid w:val="6E0A0D3A"/>
    <w:rsid w:val="6E135DE3"/>
    <w:rsid w:val="6E24D071"/>
    <w:rsid w:val="6E276FFF"/>
    <w:rsid w:val="6E31BCEE"/>
    <w:rsid w:val="6E3F6455"/>
    <w:rsid w:val="6E4134C8"/>
    <w:rsid w:val="6E436E2A"/>
    <w:rsid w:val="6E46B944"/>
    <w:rsid w:val="6E4A194C"/>
    <w:rsid w:val="6E4B180F"/>
    <w:rsid w:val="6E56C270"/>
    <w:rsid w:val="6E5BCBEC"/>
    <w:rsid w:val="6E64406C"/>
    <w:rsid w:val="6E79F370"/>
    <w:rsid w:val="6E7F9AC8"/>
    <w:rsid w:val="6E85A698"/>
    <w:rsid w:val="6E90600D"/>
    <w:rsid w:val="6EA31C3B"/>
    <w:rsid w:val="6EA9681F"/>
    <w:rsid w:val="6EACC538"/>
    <w:rsid w:val="6EB8FF9E"/>
    <w:rsid w:val="6EC1C0F4"/>
    <w:rsid w:val="6EC9725D"/>
    <w:rsid w:val="6EDAC07E"/>
    <w:rsid w:val="6EE2D728"/>
    <w:rsid w:val="6EE9C631"/>
    <w:rsid w:val="6EEA5517"/>
    <w:rsid w:val="6EF58A5B"/>
    <w:rsid w:val="6F0108C7"/>
    <w:rsid w:val="6F03F267"/>
    <w:rsid w:val="6F0447EA"/>
    <w:rsid w:val="6F086607"/>
    <w:rsid w:val="6F1551AB"/>
    <w:rsid w:val="6F160219"/>
    <w:rsid w:val="6F2FB0AF"/>
    <w:rsid w:val="6F395121"/>
    <w:rsid w:val="6F3EF571"/>
    <w:rsid w:val="6F43869A"/>
    <w:rsid w:val="6F45E2E5"/>
    <w:rsid w:val="6F499495"/>
    <w:rsid w:val="6F5C0F0B"/>
    <w:rsid w:val="6F5D8E5A"/>
    <w:rsid w:val="6F62F761"/>
    <w:rsid w:val="6F633D1A"/>
    <w:rsid w:val="6F66EC13"/>
    <w:rsid w:val="6F6D39A0"/>
    <w:rsid w:val="6F74CD92"/>
    <w:rsid w:val="6F7FA311"/>
    <w:rsid w:val="6F83B25B"/>
    <w:rsid w:val="6F8507DF"/>
    <w:rsid w:val="6F853A87"/>
    <w:rsid w:val="6F86075D"/>
    <w:rsid w:val="6F924908"/>
    <w:rsid w:val="6F933531"/>
    <w:rsid w:val="6F9C5094"/>
    <w:rsid w:val="6FA0D4F5"/>
    <w:rsid w:val="6FAD16D5"/>
    <w:rsid w:val="6FAEFBB9"/>
    <w:rsid w:val="6FAFE2E9"/>
    <w:rsid w:val="6FC95306"/>
    <w:rsid w:val="6FCB8B77"/>
    <w:rsid w:val="6FCCA9BF"/>
    <w:rsid w:val="6FCEA3A4"/>
    <w:rsid w:val="6FE958F7"/>
    <w:rsid w:val="6FF870B0"/>
    <w:rsid w:val="700576FE"/>
    <w:rsid w:val="701373D2"/>
    <w:rsid w:val="70146CF0"/>
    <w:rsid w:val="7017B472"/>
    <w:rsid w:val="7019579D"/>
    <w:rsid w:val="701E16DC"/>
    <w:rsid w:val="702658DD"/>
    <w:rsid w:val="7028E828"/>
    <w:rsid w:val="70448B19"/>
    <w:rsid w:val="704FE7A0"/>
    <w:rsid w:val="7054CFFF"/>
    <w:rsid w:val="70646C4B"/>
    <w:rsid w:val="7067C1D1"/>
    <w:rsid w:val="70685516"/>
    <w:rsid w:val="70732396"/>
    <w:rsid w:val="7087C569"/>
    <w:rsid w:val="708AC4E8"/>
    <w:rsid w:val="708C08F9"/>
    <w:rsid w:val="708C5667"/>
    <w:rsid w:val="708FB08A"/>
    <w:rsid w:val="70A2C982"/>
    <w:rsid w:val="70A91855"/>
    <w:rsid w:val="70B28F38"/>
    <w:rsid w:val="70B775AA"/>
    <w:rsid w:val="70C88AE9"/>
    <w:rsid w:val="70CE5E8F"/>
    <w:rsid w:val="70D6FA4B"/>
    <w:rsid w:val="70DCB441"/>
    <w:rsid w:val="70E72601"/>
    <w:rsid w:val="70E75BA2"/>
    <w:rsid w:val="70EF6722"/>
    <w:rsid w:val="7104D633"/>
    <w:rsid w:val="71075418"/>
    <w:rsid w:val="7109031C"/>
    <w:rsid w:val="71100D24"/>
    <w:rsid w:val="7120D840"/>
    <w:rsid w:val="712802C4"/>
    <w:rsid w:val="7132FA98"/>
    <w:rsid w:val="713E916A"/>
    <w:rsid w:val="71469BEA"/>
    <w:rsid w:val="71571FC2"/>
    <w:rsid w:val="715B9631"/>
    <w:rsid w:val="7174F7AA"/>
    <w:rsid w:val="7189D882"/>
    <w:rsid w:val="718BA048"/>
    <w:rsid w:val="7195C690"/>
    <w:rsid w:val="71A6A606"/>
    <w:rsid w:val="71A6B642"/>
    <w:rsid w:val="71A6C5DC"/>
    <w:rsid w:val="71ABC748"/>
    <w:rsid w:val="71B66B41"/>
    <w:rsid w:val="71B9DFBC"/>
    <w:rsid w:val="71C62667"/>
    <w:rsid w:val="71CC3CF3"/>
    <w:rsid w:val="71E0B4A0"/>
    <w:rsid w:val="71E4CB64"/>
    <w:rsid w:val="72003CAC"/>
    <w:rsid w:val="7202D38A"/>
    <w:rsid w:val="72039232"/>
    <w:rsid w:val="720484C8"/>
    <w:rsid w:val="720D8A93"/>
    <w:rsid w:val="72140BD0"/>
    <w:rsid w:val="7220B9DB"/>
    <w:rsid w:val="72220E32"/>
    <w:rsid w:val="722D2B1D"/>
    <w:rsid w:val="723961C3"/>
    <w:rsid w:val="723F11A3"/>
    <w:rsid w:val="72778B8C"/>
    <w:rsid w:val="727C2199"/>
    <w:rsid w:val="72848040"/>
    <w:rsid w:val="728DFD6A"/>
    <w:rsid w:val="7295409F"/>
    <w:rsid w:val="7295F656"/>
    <w:rsid w:val="72A894E3"/>
    <w:rsid w:val="72B3EDB0"/>
    <w:rsid w:val="72B7632E"/>
    <w:rsid w:val="72BA5AA1"/>
    <w:rsid w:val="72BAA559"/>
    <w:rsid w:val="72BE0A5D"/>
    <w:rsid w:val="72C49693"/>
    <w:rsid w:val="72DD15DD"/>
    <w:rsid w:val="72DE729D"/>
    <w:rsid w:val="72E03FAA"/>
    <w:rsid w:val="72E47493"/>
    <w:rsid w:val="72E7DDFC"/>
    <w:rsid w:val="72EEBC8C"/>
    <w:rsid w:val="730B8D32"/>
    <w:rsid w:val="730CE379"/>
    <w:rsid w:val="731F348B"/>
    <w:rsid w:val="7323345A"/>
    <w:rsid w:val="732CDF83"/>
    <w:rsid w:val="733816A3"/>
    <w:rsid w:val="7341C143"/>
    <w:rsid w:val="73493AAC"/>
    <w:rsid w:val="73498825"/>
    <w:rsid w:val="734D24C0"/>
    <w:rsid w:val="7362CD28"/>
    <w:rsid w:val="736387A8"/>
    <w:rsid w:val="73651263"/>
    <w:rsid w:val="73651A64"/>
    <w:rsid w:val="736FFD8F"/>
    <w:rsid w:val="7371584C"/>
    <w:rsid w:val="73765768"/>
    <w:rsid w:val="738053C1"/>
    <w:rsid w:val="7381C2E5"/>
    <w:rsid w:val="738228E1"/>
    <w:rsid w:val="73A08DA6"/>
    <w:rsid w:val="73A6DFA3"/>
    <w:rsid w:val="73AA78AD"/>
    <w:rsid w:val="73AD0EDB"/>
    <w:rsid w:val="73AF3D2D"/>
    <w:rsid w:val="73B004B4"/>
    <w:rsid w:val="73B3761C"/>
    <w:rsid w:val="73C08E62"/>
    <w:rsid w:val="73C8FB7E"/>
    <w:rsid w:val="73E4E434"/>
    <w:rsid w:val="73E88EC7"/>
    <w:rsid w:val="73F2689D"/>
    <w:rsid w:val="73FB1C16"/>
    <w:rsid w:val="74002BAB"/>
    <w:rsid w:val="740ECE81"/>
    <w:rsid w:val="7416C32A"/>
    <w:rsid w:val="741DF1BA"/>
    <w:rsid w:val="741EAA38"/>
    <w:rsid w:val="7420CC65"/>
    <w:rsid w:val="7425CC7D"/>
    <w:rsid w:val="74366884"/>
    <w:rsid w:val="743E59CC"/>
    <w:rsid w:val="744B934E"/>
    <w:rsid w:val="74559A34"/>
    <w:rsid w:val="74673AE8"/>
    <w:rsid w:val="7470374B"/>
    <w:rsid w:val="7476EFF5"/>
    <w:rsid w:val="747A2B11"/>
    <w:rsid w:val="748A8CED"/>
    <w:rsid w:val="748FB445"/>
    <w:rsid w:val="749950FE"/>
    <w:rsid w:val="749B39D8"/>
    <w:rsid w:val="749E1A9B"/>
    <w:rsid w:val="74A042AC"/>
    <w:rsid w:val="74B441C9"/>
    <w:rsid w:val="74C06DEB"/>
    <w:rsid w:val="74C26B57"/>
    <w:rsid w:val="74C34A36"/>
    <w:rsid w:val="74C800C8"/>
    <w:rsid w:val="74D7A038"/>
    <w:rsid w:val="74E95798"/>
    <w:rsid w:val="74F24F1A"/>
    <w:rsid w:val="74F78B35"/>
    <w:rsid w:val="75015DDB"/>
    <w:rsid w:val="750505E7"/>
    <w:rsid w:val="750955F7"/>
    <w:rsid w:val="7516723A"/>
    <w:rsid w:val="751C2422"/>
    <w:rsid w:val="75221F03"/>
    <w:rsid w:val="75250A87"/>
    <w:rsid w:val="7534729F"/>
    <w:rsid w:val="7536242B"/>
    <w:rsid w:val="7537C42D"/>
    <w:rsid w:val="754B6959"/>
    <w:rsid w:val="754F5B43"/>
    <w:rsid w:val="75529618"/>
    <w:rsid w:val="75536324"/>
    <w:rsid w:val="756CFE29"/>
    <w:rsid w:val="757C8978"/>
    <w:rsid w:val="757EC958"/>
    <w:rsid w:val="75814509"/>
    <w:rsid w:val="759175CD"/>
    <w:rsid w:val="759DCD88"/>
    <w:rsid w:val="75A17801"/>
    <w:rsid w:val="75AB3676"/>
    <w:rsid w:val="75AC73D0"/>
    <w:rsid w:val="75AD551E"/>
    <w:rsid w:val="75B52469"/>
    <w:rsid w:val="75B5FF77"/>
    <w:rsid w:val="75D56A28"/>
    <w:rsid w:val="75D6C2E8"/>
    <w:rsid w:val="75E50413"/>
    <w:rsid w:val="76003A71"/>
    <w:rsid w:val="76076B59"/>
    <w:rsid w:val="7611003F"/>
    <w:rsid w:val="761433D4"/>
    <w:rsid w:val="761CDB84"/>
    <w:rsid w:val="761E7DCD"/>
    <w:rsid w:val="76265D4E"/>
    <w:rsid w:val="76283BCA"/>
    <w:rsid w:val="7629662B"/>
    <w:rsid w:val="7630E31B"/>
    <w:rsid w:val="763181AA"/>
    <w:rsid w:val="7637BCBC"/>
    <w:rsid w:val="763BCCBC"/>
    <w:rsid w:val="763BF9DA"/>
    <w:rsid w:val="76430296"/>
    <w:rsid w:val="764B6330"/>
    <w:rsid w:val="764F53F7"/>
    <w:rsid w:val="765A7075"/>
    <w:rsid w:val="765AC199"/>
    <w:rsid w:val="766BE0EB"/>
    <w:rsid w:val="766C5EC0"/>
    <w:rsid w:val="766F4585"/>
    <w:rsid w:val="767269E2"/>
    <w:rsid w:val="7673D540"/>
    <w:rsid w:val="7675FD87"/>
    <w:rsid w:val="76762F55"/>
    <w:rsid w:val="767B0F98"/>
    <w:rsid w:val="767E854D"/>
    <w:rsid w:val="76824F87"/>
    <w:rsid w:val="7684862E"/>
    <w:rsid w:val="7684DDE4"/>
    <w:rsid w:val="76A64489"/>
    <w:rsid w:val="76AB3C9A"/>
    <w:rsid w:val="76CC17E9"/>
    <w:rsid w:val="76D4FA71"/>
    <w:rsid w:val="76DF6519"/>
    <w:rsid w:val="76E3D566"/>
    <w:rsid w:val="76F29FD1"/>
    <w:rsid w:val="76F48F69"/>
    <w:rsid w:val="76FAD932"/>
    <w:rsid w:val="76FB98CD"/>
    <w:rsid w:val="7703DFA4"/>
    <w:rsid w:val="7706A080"/>
    <w:rsid w:val="770F7573"/>
    <w:rsid w:val="77113D35"/>
    <w:rsid w:val="77155EDA"/>
    <w:rsid w:val="77182ED4"/>
    <w:rsid w:val="771A9370"/>
    <w:rsid w:val="772AFFDC"/>
    <w:rsid w:val="773AFD26"/>
    <w:rsid w:val="774575C7"/>
    <w:rsid w:val="7756F970"/>
    <w:rsid w:val="77594456"/>
    <w:rsid w:val="775C779B"/>
    <w:rsid w:val="77722E68"/>
    <w:rsid w:val="7776A388"/>
    <w:rsid w:val="777B0C43"/>
    <w:rsid w:val="777C0C1A"/>
    <w:rsid w:val="777D3C72"/>
    <w:rsid w:val="777EE18F"/>
    <w:rsid w:val="7781C8D9"/>
    <w:rsid w:val="77863692"/>
    <w:rsid w:val="7787F140"/>
    <w:rsid w:val="778A31A4"/>
    <w:rsid w:val="77AB7CDD"/>
    <w:rsid w:val="77B00435"/>
    <w:rsid w:val="77B3DAF2"/>
    <w:rsid w:val="77BA4155"/>
    <w:rsid w:val="77BFA095"/>
    <w:rsid w:val="77C9361A"/>
    <w:rsid w:val="77CB2674"/>
    <w:rsid w:val="77CF8BA5"/>
    <w:rsid w:val="77D593F1"/>
    <w:rsid w:val="77E6377A"/>
    <w:rsid w:val="77E74D2D"/>
    <w:rsid w:val="77EB2458"/>
    <w:rsid w:val="77EDBCD3"/>
    <w:rsid w:val="77F1FA55"/>
    <w:rsid w:val="77F3A15D"/>
    <w:rsid w:val="77F90DDE"/>
    <w:rsid w:val="77FC917D"/>
    <w:rsid w:val="77FE5010"/>
    <w:rsid w:val="78069232"/>
    <w:rsid w:val="780CCF26"/>
    <w:rsid w:val="780EE94C"/>
    <w:rsid w:val="7810D850"/>
    <w:rsid w:val="78195F98"/>
    <w:rsid w:val="781B7640"/>
    <w:rsid w:val="781C4EF3"/>
    <w:rsid w:val="783614A9"/>
    <w:rsid w:val="78446BAD"/>
    <w:rsid w:val="7849C88B"/>
    <w:rsid w:val="785B2855"/>
    <w:rsid w:val="786BDE87"/>
    <w:rsid w:val="786C1361"/>
    <w:rsid w:val="787F3295"/>
    <w:rsid w:val="7887503F"/>
    <w:rsid w:val="788A8186"/>
    <w:rsid w:val="788CAEC6"/>
    <w:rsid w:val="78922D5A"/>
    <w:rsid w:val="78925ADC"/>
    <w:rsid w:val="78968E69"/>
    <w:rsid w:val="789DA46A"/>
    <w:rsid w:val="78A7A114"/>
    <w:rsid w:val="78A9826C"/>
    <w:rsid w:val="78AA9E22"/>
    <w:rsid w:val="78ACC6F3"/>
    <w:rsid w:val="78AF0DC3"/>
    <w:rsid w:val="78B2C6E4"/>
    <w:rsid w:val="78B42A3A"/>
    <w:rsid w:val="78BA83FA"/>
    <w:rsid w:val="78BFA095"/>
    <w:rsid w:val="78D39114"/>
    <w:rsid w:val="78D39CCE"/>
    <w:rsid w:val="78DE2EB3"/>
    <w:rsid w:val="78F93DA0"/>
    <w:rsid w:val="78FC8CBA"/>
    <w:rsid w:val="7903BFD8"/>
    <w:rsid w:val="79166D4F"/>
    <w:rsid w:val="79167764"/>
    <w:rsid w:val="79192CB4"/>
    <w:rsid w:val="7930CE43"/>
    <w:rsid w:val="7931F130"/>
    <w:rsid w:val="794ECE4F"/>
    <w:rsid w:val="795FE4B0"/>
    <w:rsid w:val="79621FB2"/>
    <w:rsid w:val="796724EC"/>
    <w:rsid w:val="797775B3"/>
    <w:rsid w:val="79788CE5"/>
    <w:rsid w:val="799228C8"/>
    <w:rsid w:val="799CA91C"/>
    <w:rsid w:val="799D204D"/>
    <w:rsid w:val="79A37FBB"/>
    <w:rsid w:val="79A9A0AC"/>
    <w:rsid w:val="79B0FB10"/>
    <w:rsid w:val="79B4DC36"/>
    <w:rsid w:val="79BE6B22"/>
    <w:rsid w:val="79D5E0ED"/>
    <w:rsid w:val="79DA4C17"/>
    <w:rsid w:val="79E278BC"/>
    <w:rsid w:val="79E6E505"/>
    <w:rsid w:val="79F6C73A"/>
    <w:rsid w:val="79FC4CBB"/>
    <w:rsid w:val="7A282A61"/>
    <w:rsid w:val="7A35662B"/>
    <w:rsid w:val="7A37F396"/>
    <w:rsid w:val="7A3974CB"/>
    <w:rsid w:val="7A4552CD"/>
    <w:rsid w:val="7A5251B8"/>
    <w:rsid w:val="7A67E670"/>
    <w:rsid w:val="7A6AD571"/>
    <w:rsid w:val="7A6B4433"/>
    <w:rsid w:val="7A72BB2E"/>
    <w:rsid w:val="7A76E162"/>
    <w:rsid w:val="7A77BED6"/>
    <w:rsid w:val="7A81BBBE"/>
    <w:rsid w:val="7A8C5201"/>
    <w:rsid w:val="7AAB024F"/>
    <w:rsid w:val="7AAB38C3"/>
    <w:rsid w:val="7AB47927"/>
    <w:rsid w:val="7AB9997F"/>
    <w:rsid w:val="7ABE586D"/>
    <w:rsid w:val="7AC26345"/>
    <w:rsid w:val="7AC2C919"/>
    <w:rsid w:val="7AC58F51"/>
    <w:rsid w:val="7AD7647D"/>
    <w:rsid w:val="7AE3F3B4"/>
    <w:rsid w:val="7AE41754"/>
    <w:rsid w:val="7AE4F16B"/>
    <w:rsid w:val="7AE9373D"/>
    <w:rsid w:val="7AF89D07"/>
    <w:rsid w:val="7B04C4D4"/>
    <w:rsid w:val="7B072C67"/>
    <w:rsid w:val="7B145D46"/>
    <w:rsid w:val="7B1DD83C"/>
    <w:rsid w:val="7B283797"/>
    <w:rsid w:val="7B299B17"/>
    <w:rsid w:val="7B2AED3B"/>
    <w:rsid w:val="7B347FC5"/>
    <w:rsid w:val="7B38696C"/>
    <w:rsid w:val="7B39F20B"/>
    <w:rsid w:val="7B41E21F"/>
    <w:rsid w:val="7B4A009D"/>
    <w:rsid w:val="7B594945"/>
    <w:rsid w:val="7B601913"/>
    <w:rsid w:val="7B6A4FA7"/>
    <w:rsid w:val="7B7B0BF8"/>
    <w:rsid w:val="7B7EC121"/>
    <w:rsid w:val="7B832DD2"/>
    <w:rsid w:val="7B8B65A6"/>
    <w:rsid w:val="7B98ED9A"/>
    <w:rsid w:val="7BB1B2F0"/>
    <w:rsid w:val="7BB8F3B9"/>
    <w:rsid w:val="7BBC261A"/>
    <w:rsid w:val="7BC0F3F7"/>
    <w:rsid w:val="7BCB8543"/>
    <w:rsid w:val="7BCC4245"/>
    <w:rsid w:val="7BD0F802"/>
    <w:rsid w:val="7BD726A2"/>
    <w:rsid w:val="7BD76858"/>
    <w:rsid w:val="7BE8018F"/>
    <w:rsid w:val="7BF698A5"/>
    <w:rsid w:val="7BF6CA8A"/>
    <w:rsid w:val="7C00B751"/>
    <w:rsid w:val="7C1BB554"/>
    <w:rsid w:val="7C1DB314"/>
    <w:rsid w:val="7C2D63B5"/>
    <w:rsid w:val="7C30673D"/>
    <w:rsid w:val="7C44126F"/>
    <w:rsid w:val="7C46CEA5"/>
    <w:rsid w:val="7C5AB858"/>
    <w:rsid w:val="7C5ACFF6"/>
    <w:rsid w:val="7C6A6786"/>
    <w:rsid w:val="7C824826"/>
    <w:rsid w:val="7C928EE3"/>
    <w:rsid w:val="7C975609"/>
    <w:rsid w:val="7C99EA29"/>
    <w:rsid w:val="7C9A14FE"/>
    <w:rsid w:val="7CA1BFEF"/>
    <w:rsid w:val="7CA93BB7"/>
    <w:rsid w:val="7CACBB0F"/>
    <w:rsid w:val="7CAF5D09"/>
    <w:rsid w:val="7CBD059A"/>
    <w:rsid w:val="7CC1D560"/>
    <w:rsid w:val="7CC407F8"/>
    <w:rsid w:val="7CDBF680"/>
    <w:rsid w:val="7CE8C7DC"/>
    <w:rsid w:val="7CFC151B"/>
    <w:rsid w:val="7D07E245"/>
    <w:rsid w:val="7D37F15B"/>
    <w:rsid w:val="7D461A8B"/>
    <w:rsid w:val="7D5329D0"/>
    <w:rsid w:val="7D7A0FC8"/>
    <w:rsid w:val="7D7DB79E"/>
    <w:rsid w:val="7D83E03D"/>
    <w:rsid w:val="7D9A4CF1"/>
    <w:rsid w:val="7D9B0650"/>
    <w:rsid w:val="7DAF5F98"/>
    <w:rsid w:val="7DB066AE"/>
    <w:rsid w:val="7DB16CCB"/>
    <w:rsid w:val="7DB8FA61"/>
    <w:rsid w:val="7DC3F2C3"/>
    <w:rsid w:val="7DC74D8B"/>
    <w:rsid w:val="7DD6B875"/>
    <w:rsid w:val="7DE2DC2C"/>
    <w:rsid w:val="7DF067E7"/>
    <w:rsid w:val="7DF4F775"/>
    <w:rsid w:val="7E07EDF4"/>
    <w:rsid w:val="7E21D72A"/>
    <w:rsid w:val="7E23CAEE"/>
    <w:rsid w:val="7E25EB45"/>
    <w:rsid w:val="7E280B02"/>
    <w:rsid w:val="7E29D9AE"/>
    <w:rsid w:val="7E316F33"/>
    <w:rsid w:val="7E355167"/>
    <w:rsid w:val="7E367C91"/>
    <w:rsid w:val="7E3A0512"/>
    <w:rsid w:val="7E5578FE"/>
    <w:rsid w:val="7E57057B"/>
    <w:rsid w:val="7E613BD9"/>
    <w:rsid w:val="7E68F7F4"/>
    <w:rsid w:val="7E694D9D"/>
    <w:rsid w:val="7E6FF063"/>
    <w:rsid w:val="7E789482"/>
    <w:rsid w:val="7E79F23D"/>
    <w:rsid w:val="7E8AB7C4"/>
    <w:rsid w:val="7E8D5C3F"/>
    <w:rsid w:val="7E9141B1"/>
    <w:rsid w:val="7EA44D61"/>
    <w:rsid w:val="7EB92201"/>
    <w:rsid w:val="7EBAF5DA"/>
    <w:rsid w:val="7EBBEC07"/>
    <w:rsid w:val="7EC5F969"/>
    <w:rsid w:val="7EC61BA1"/>
    <w:rsid w:val="7EC6EC65"/>
    <w:rsid w:val="7ED5026F"/>
    <w:rsid w:val="7EDA6D89"/>
    <w:rsid w:val="7EE0D521"/>
    <w:rsid w:val="7EE83C42"/>
    <w:rsid w:val="7EF628C3"/>
    <w:rsid w:val="7EFED0DB"/>
    <w:rsid w:val="7F015256"/>
    <w:rsid w:val="7F032605"/>
    <w:rsid w:val="7F07ED21"/>
    <w:rsid w:val="7F0A4361"/>
    <w:rsid w:val="7F103D60"/>
    <w:rsid w:val="7F12A415"/>
    <w:rsid w:val="7F1987FF"/>
    <w:rsid w:val="7F1D00F6"/>
    <w:rsid w:val="7F214770"/>
    <w:rsid w:val="7F3DF073"/>
    <w:rsid w:val="7F42B87D"/>
    <w:rsid w:val="7F43CC88"/>
    <w:rsid w:val="7F451BB2"/>
    <w:rsid w:val="7F4B2FF9"/>
    <w:rsid w:val="7F4DC588"/>
    <w:rsid w:val="7F535100"/>
    <w:rsid w:val="7F536CED"/>
    <w:rsid w:val="7F6D99FB"/>
    <w:rsid w:val="7F6F7706"/>
    <w:rsid w:val="7F72DCE9"/>
    <w:rsid w:val="7F786010"/>
    <w:rsid w:val="7F7876BB"/>
    <w:rsid w:val="7F7BF8DF"/>
    <w:rsid w:val="7F7D9A13"/>
    <w:rsid w:val="7F7E1B37"/>
    <w:rsid w:val="7F85CACE"/>
    <w:rsid w:val="7F860441"/>
    <w:rsid w:val="7F868EC3"/>
    <w:rsid w:val="7F86AA80"/>
    <w:rsid w:val="7F99A3DD"/>
    <w:rsid w:val="7FA3AF96"/>
    <w:rsid w:val="7FA72F7E"/>
    <w:rsid w:val="7FB43314"/>
    <w:rsid w:val="7FB69028"/>
    <w:rsid w:val="7FBA55E7"/>
    <w:rsid w:val="7FBEA4BD"/>
    <w:rsid w:val="7FC8089B"/>
    <w:rsid w:val="7FCD3F94"/>
    <w:rsid w:val="7FCEB236"/>
    <w:rsid w:val="7FEF509B"/>
    <w:rsid w:val="7FF89437"/>
    <w:rsid w:val="7FFBCD20"/>
    <w:rsid w:val="7FFD0C3A"/>
    <w:rsid w:val="7FFD90C4"/>
    <w:rsid w:val="7FFE4B7B"/>
    <w:rsid w:val="7FFEC50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12BEA"/>
  <w15:chartTrackingRefBased/>
  <w15:docId w15:val="{7AEAB854-6712-4388-AD31-EFD0F80D95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47D05FF8"/>
    <w:rPr>
      <w:lang w:val="en-GB"/>
    </w:rPr>
  </w:style>
  <w:style w:type="paragraph" w:styleId="Heading1">
    <w:name w:val="heading 1"/>
    <w:basedOn w:val="Normal"/>
    <w:next w:val="Normal"/>
    <w:link w:val="Heading1Char"/>
    <w:uiPriority w:val="9"/>
    <w:qFormat/>
    <w:rsid w:val="47D05FF8"/>
    <w:pPr>
      <w:keepNext/>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47D05FF8"/>
    <w:pPr>
      <w:keepNext/>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47D05FF8"/>
    <w:pPr>
      <w:keepNext/>
      <w:spacing w:before="40" w:after="0"/>
      <w:outlineLvl w:val="2"/>
    </w:pPr>
    <w:rPr>
      <w:rFonts w:asciiTheme="majorHAnsi" w:eastAsiaTheme="majorEastAsia" w:hAnsiTheme="majorHAnsi" w:cstheme="majorBidi"/>
      <w:color w:val="1F3763"/>
      <w:sz w:val="24"/>
      <w:szCs w:val="24"/>
    </w:rPr>
  </w:style>
  <w:style w:type="paragraph" w:styleId="Heading4">
    <w:name w:val="heading 4"/>
    <w:basedOn w:val="Normal"/>
    <w:next w:val="Normal"/>
    <w:link w:val="Heading4Char"/>
    <w:uiPriority w:val="9"/>
    <w:unhideWhenUsed/>
    <w:qFormat/>
    <w:rsid w:val="47D05FF8"/>
    <w:pPr>
      <w:keepNext/>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47D05FF8"/>
    <w:pPr>
      <w:keepNext/>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47D05FF8"/>
    <w:pPr>
      <w:keepNext/>
      <w:spacing w:before="40" w:after="0"/>
      <w:outlineLvl w:val="5"/>
    </w:pPr>
    <w:rPr>
      <w:rFonts w:asciiTheme="majorHAnsi" w:eastAsiaTheme="majorEastAsia" w:hAnsiTheme="majorHAnsi" w:cstheme="majorBidi"/>
      <w:color w:val="1F3763"/>
    </w:rPr>
  </w:style>
  <w:style w:type="paragraph" w:styleId="Heading7">
    <w:name w:val="heading 7"/>
    <w:basedOn w:val="Normal"/>
    <w:next w:val="Normal"/>
    <w:link w:val="Heading7Char"/>
    <w:uiPriority w:val="9"/>
    <w:unhideWhenUsed/>
    <w:qFormat/>
    <w:rsid w:val="47D05FF8"/>
    <w:pPr>
      <w:keepNext/>
      <w:spacing w:before="40" w:after="0"/>
      <w:outlineLvl w:val="6"/>
    </w:pPr>
    <w:rPr>
      <w:rFonts w:asciiTheme="majorHAnsi" w:eastAsiaTheme="majorEastAsia" w:hAnsiTheme="majorHAnsi" w:cstheme="majorBidi"/>
      <w:i/>
      <w:iCs/>
      <w:color w:val="1F3763"/>
    </w:rPr>
  </w:style>
  <w:style w:type="paragraph" w:styleId="Heading8">
    <w:name w:val="heading 8"/>
    <w:basedOn w:val="Normal"/>
    <w:next w:val="Normal"/>
    <w:link w:val="Heading8Char"/>
    <w:uiPriority w:val="9"/>
    <w:unhideWhenUsed/>
    <w:qFormat/>
    <w:rsid w:val="47D05FF8"/>
    <w:pPr>
      <w:keepNext/>
      <w:spacing w:before="40" w:after="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47D05FF8"/>
    <w:pPr>
      <w:keepNext/>
      <w:spacing w:before="40" w:after="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47D05FF8"/>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rsid w:val="47D05FF8"/>
    <w:rPr>
      <w:noProof w:val="0"/>
      <w:lang w:val="en-GB"/>
    </w:rPr>
  </w:style>
  <w:style w:type="paragraph" w:styleId="Header">
    <w:name w:val="header"/>
    <w:basedOn w:val="Normal"/>
    <w:link w:val="HeaderChar"/>
    <w:uiPriority w:val="99"/>
    <w:unhideWhenUsed/>
    <w:rsid w:val="47D05FF8"/>
    <w:pPr>
      <w:tabs>
        <w:tab w:val="center" w:pos="4680"/>
        <w:tab w:val="right" w:pos="9360"/>
      </w:tabs>
      <w:spacing w:after="0"/>
    </w:pPr>
  </w:style>
  <w:style w:type="character" w:customStyle="1" w:styleId="FooterChar">
    <w:name w:val="Footer Char"/>
    <w:basedOn w:val="DefaultParagraphFont"/>
    <w:link w:val="Footer"/>
    <w:uiPriority w:val="99"/>
    <w:rsid w:val="47D05FF8"/>
    <w:rPr>
      <w:noProof w:val="0"/>
      <w:lang w:val="en-GB"/>
    </w:rPr>
  </w:style>
  <w:style w:type="paragraph" w:styleId="Footer">
    <w:name w:val="footer"/>
    <w:basedOn w:val="Normal"/>
    <w:link w:val="FooterChar"/>
    <w:uiPriority w:val="99"/>
    <w:unhideWhenUsed/>
    <w:rsid w:val="47D05FF8"/>
    <w:pPr>
      <w:tabs>
        <w:tab w:val="center" w:pos="4680"/>
        <w:tab w:val="right" w:pos="9360"/>
      </w:tabs>
      <w:spacing w:after="0"/>
    </w:pPr>
  </w:style>
  <w:style w:type="character" w:styleId="Hyperlink">
    <w:name w:val="Hyperlink"/>
    <w:basedOn w:val="DefaultParagraphFont"/>
    <w:uiPriority w:val="99"/>
    <w:unhideWhenUsed/>
    <w:rPr>
      <w:color w:val="0563C1" w:themeColor="hyperlink"/>
      <w:u w:val="single"/>
    </w:rPr>
  </w:style>
  <w:style w:type="paragraph" w:styleId="Title">
    <w:name w:val="Title"/>
    <w:basedOn w:val="Normal"/>
    <w:next w:val="Normal"/>
    <w:link w:val="TitleChar"/>
    <w:uiPriority w:val="10"/>
    <w:qFormat/>
    <w:rsid w:val="47D05FF8"/>
    <w:pPr>
      <w:spacing w:after="0"/>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47D05FF8"/>
    <w:rPr>
      <w:rFonts w:eastAsiaTheme="minorEastAsia"/>
      <w:color w:val="5A5A5A"/>
    </w:rPr>
  </w:style>
  <w:style w:type="paragraph" w:styleId="Quote">
    <w:name w:val="Quote"/>
    <w:basedOn w:val="Normal"/>
    <w:next w:val="Normal"/>
    <w:link w:val="QuoteChar"/>
    <w:uiPriority w:val="29"/>
    <w:qFormat/>
    <w:rsid w:val="47D05FF8"/>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47D05FF8"/>
    <w:pPr>
      <w:spacing w:before="360" w:after="360"/>
      <w:ind w:left="864" w:right="864"/>
      <w:jc w:val="center"/>
    </w:pPr>
    <w:rPr>
      <w:i/>
      <w:iCs/>
      <w:color w:val="4472C4" w:themeColor="accent1"/>
    </w:rPr>
  </w:style>
  <w:style w:type="character" w:customStyle="1" w:styleId="Heading1Char">
    <w:name w:val="Heading 1 Char"/>
    <w:basedOn w:val="DefaultParagraphFont"/>
    <w:link w:val="Heading1"/>
    <w:uiPriority w:val="9"/>
    <w:rsid w:val="47D05FF8"/>
    <w:rPr>
      <w:rFonts w:asciiTheme="majorHAnsi" w:eastAsiaTheme="majorEastAsia" w:hAnsiTheme="majorHAnsi" w:cstheme="majorBidi"/>
      <w:noProof w:val="0"/>
      <w:color w:val="2F5496" w:themeColor="accent1" w:themeShade="BF"/>
      <w:sz w:val="32"/>
      <w:szCs w:val="32"/>
      <w:lang w:val="en-GB"/>
    </w:rPr>
  </w:style>
  <w:style w:type="character" w:customStyle="1" w:styleId="Heading2Char">
    <w:name w:val="Heading 2 Char"/>
    <w:basedOn w:val="DefaultParagraphFont"/>
    <w:link w:val="Heading2"/>
    <w:uiPriority w:val="9"/>
    <w:rsid w:val="47D05FF8"/>
    <w:rPr>
      <w:rFonts w:asciiTheme="majorHAnsi" w:eastAsiaTheme="majorEastAsia" w:hAnsiTheme="majorHAnsi" w:cstheme="majorBidi"/>
      <w:noProof w:val="0"/>
      <w:color w:val="2F5496" w:themeColor="accent1" w:themeShade="BF"/>
      <w:sz w:val="26"/>
      <w:szCs w:val="26"/>
      <w:lang w:val="en-GB"/>
    </w:rPr>
  </w:style>
  <w:style w:type="character" w:customStyle="1" w:styleId="Heading3Char">
    <w:name w:val="Heading 3 Char"/>
    <w:basedOn w:val="DefaultParagraphFont"/>
    <w:link w:val="Heading3"/>
    <w:uiPriority w:val="9"/>
    <w:rsid w:val="47D05FF8"/>
    <w:rPr>
      <w:rFonts w:asciiTheme="majorHAnsi" w:eastAsiaTheme="majorEastAsia" w:hAnsiTheme="majorHAnsi" w:cstheme="majorBidi"/>
      <w:noProof w:val="0"/>
      <w:color w:val="1F3763"/>
      <w:sz w:val="24"/>
      <w:szCs w:val="24"/>
      <w:lang w:val="en-GB"/>
    </w:rPr>
  </w:style>
  <w:style w:type="character" w:customStyle="1" w:styleId="Heading4Char">
    <w:name w:val="Heading 4 Char"/>
    <w:basedOn w:val="DefaultParagraphFont"/>
    <w:link w:val="Heading4"/>
    <w:uiPriority w:val="9"/>
    <w:rsid w:val="47D05FF8"/>
    <w:rPr>
      <w:rFonts w:asciiTheme="majorHAnsi" w:eastAsiaTheme="majorEastAsia" w:hAnsiTheme="majorHAnsi" w:cstheme="majorBidi"/>
      <w:i/>
      <w:iCs/>
      <w:noProof w:val="0"/>
      <w:color w:val="2F5496" w:themeColor="accent1" w:themeShade="BF"/>
      <w:lang w:val="en-GB"/>
    </w:rPr>
  </w:style>
  <w:style w:type="character" w:customStyle="1" w:styleId="Heading5Char">
    <w:name w:val="Heading 5 Char"/>
    <w:basedOn w:val="DefaultParagraphFont"/>
    <w:link w:val="Heading5"/>
    <w:uiPriority w:val="9"/>
    <w:rsid w:val="47D05FF8"/>
    <w:rPr>
      <w:rFonts w:asciiTheme="majorHAnsi" w:eastAsiaTheme="majorEastAsia" w:hAnsiTheme="majorHAnsi" w:cstheme="majorBidi"/>
      <w:noProof w:val="0"/>
      <w:color w:val="2F5496" w:themeColor="accent1" w:themeShade="BF"/>
      <w:lang w:val="en-GB"/>
    </w:rPr>
  </w:style>
  <w:style w:type="character" w:customStyle="1" w:styleId="Heading6Char">
    <w:name w:val="Heading 6 Char"/>
    <w:basedOn w:val="DefaultParagraphFont"/>
    <w:link w:val="Heading6"/>
    <w:uiPriority w:val="9"/>
    <w:rsid w:val="47D05FF8"/>
    <w:rPr>
      <w:rFonts w:asciiTheme="majorHAnsi" w:eastAsiaTheme="majorEastAsia" w:hAnsiTheme="majorHAnsi" w:cstheme="majorBidi"/>
      <w:noProof w:val="0"/>
      <w:color w:val="1F3763"/>
      <w:lang w:val="en-GB"/>
    </w:rPr>
  </w:style>
  <w:style w:type="character" w:customStyle="1" w:styleId="Heading7Char">
    <w:name w:val="Heading 7 Char"/>
    <w:basedOn w:val="DefaultParagraphFont"/>
    <w:link w:val="Heading7"/>
    <w:uiPriority w:val="9"/>
    <w:rsid w:val="47D05FF8"/>
    <w:rPr>
      <w:rFonts w:asciiTheme="majorHAnsi" w:eastAsiaTheme="majorEastAsia" w:hAnsiTheme="majorHAnsi" w:cstheme="majorBidi"/>
      <w:i/>
      <w:iCs/>
      <w:noProof w:val="0"/>
      <w:color w:val="1F3763"/>
      <w:lang w:val="en-GB"/>
    </w:rPr>
  </w:style>
  <w:style w:type="character" w:customStyle="1" w:styleId="Heading8Char">
    <w:name w:val="Heading 8 Char"/>
    <w:basedOn w:val="DefaultParagraphFont"/>
    <w:link w:val="Heading8"/>
    <w:uiPriority w:val="9"/>
    <w:rsid w:val="47D05FF8"/>
    <w:rPr>
      <w:rFonts w:asciiTheme="majorHAnsi" w:eastAsiaTheme="majorEastAsia" w:hAnsiTheme="majorHAnsi" w:cstheme="majorBidi"/>
      <w:noProof w:val="0"/>
      <w:color w:val="272727"/>
      <w:sz w:val="21"/>
      <w:szCs w:val="21"/>
      <w:lang w:val="en-GB"/>
    </w:rPr>
  </w:style>
  <w:style w:type="character" w:customStyle="1" w:styleId="Heading9Char">
    <w:name w:val="Heading 9 Char"/>
    <w:basedOn w:val="DefaultParagraphFont"/>
    <w:link w:val="Heading9"/>
    <w:uiPriority w:val="9"/>
    <w:rsid w:val="47D05FF8"/>
    <w:rPr>
      <w:rFonts w:asciiTheme="majorHAnsi" w:eastAsiaTheme="majorEastAsia" w:hAnsiTheme="majorHAnsi" w:cstheme="majorBidi"/>
      <w:i/>
      <w:iCs/>
      <w:noProof w:val="0"/>
      <w:color w:val="272727"/>
      <w:sz w:val="21"/>
      <w:szCs w:val="21"/>
      <w:lang w:val="en-GB"/>
    </w:rPr>
  </w:style>
  <w:style w:type="character" w:customStyle="1" w:styleId="TitleChar">
    <w:name w:val="Title Char"/>
    <w:basedOn w:val="DefaultParagraphFont"/>
    <w:link w:val="Title"/>
    <w:uiPriority w:val="10"/>
    <w:rsid w:val="47D05FF8"/>
    <w:rPr>
      <w:rFonts w:asciiTheme="majorHAnsi" w:eastAsiaTheme="majorEastAsia" w:hAnsiTheme="majorHAnsi" w:cstheme="majorBidi"/>
      <w:noProof w:val="0"/>
      <w:sz w:val="56"/>
      <w:szCs w:val="56"/>
      <w:lang w:val="en-GB"/>
    </w:rPr>
  </w:style>
  <w:style w:type="character" w:customStyle="1" w:styleId="SubtitleChar">
    <w:name w:val="Subtitle Char"/>
    <w:basedOn w:val="DefaultParagraphFont"/>
    <w:link w:val="Subtitle"/>
    <w:uiPriority w:val="11"/>
    <w:rsid w:val="47D05FF8"/>
    <w:rPr>
      <w:rFonts w:asciiTheme="minorHAnsi" w:eastAsiaTheme="minorEastAsia" w:hAnsiTheme="minorHAnsi" w:cstheme="minorBidi"/>
      <w:noProof w:val="0"/>
      <w:color w:val="5A5A5A"/>
      <w:lang w:val="en-GB"/>
    </w:rPr>
  </w:style>
  <w:style w:type="character" w:customStyle="1" w:styleId="QuoteChar">
    <w:name w:val="Quote Char"/>
    <w:basedOn w:val="DefaultParagraphFont"/>
    <w:link w:val="Quote"/>
    <w:uiPriority w:val="29"/>
    <w:rsid w:val="47D05FF8"/>
    <w:rPr>
      <w:i/>
      <w:iCs/>
      <w:noProof w:val="0"/>
      <w:color w:val="404040" w:themeColor="text1" w:themeTint="BF"/>
      <w:lang w:val="en-GB"/>
    </w:rPr>
  </w:style>
  <w:style w:type="character" w:customStyle="1" w:styleId="IntenseQuoteChar">
    <w:name w:val="Intense Quote Char"/>
    <w:basedOn w:val="DefaultParagraphFont"/>
    <w:link w:val="IntenseQuote"/>
    <w:uiPriority w:val="30"/>
    <w:rsid w:val="47D05FF8"/>
    <w:rPr>
      <w:i/>
      <w:iCs/>
      <w:noProof w:val="0"/>
      <w:color w:val="4472C4" w:themeColor="accent1"/>
      <w:lang w:val="en-GB"/>
    </w:rPr>
  </w:style>
  <w:style w:type="paragraph" w:styleId="TOC1">
    <w:name w:val="toc 1"/>
    <w:basedOn w:val="Normal"/>
    <w:next w:val="Normal"/>
    <w:uiPriority w:val="39"/>
    <w:unhideWhenUsed/>
    <w:rsid w:val="47D05FF8"/>
    <w:pPr>
      <w:spacing w:after="100"/>
    </w:pPr>
  </w:style>
  <w:style w:type="paragraph" w:styleId="TOC2">
    <w:name w:val="toc 2"/>
    <w:basedOn w:val="Normal"/>
    <w:next w:val="Normal"/>
    <w:uiPriority w:val="39"/>
    <w:unhideWhenUsed/>
    <w:rsid w:val="47D05FF8"/>
    <w:pPr>
      <w:spacing w:after="100"/>
      <w:ind w:left="220"/>
    </w:pPr>
  </w:style>
  <w:style w:type="paragraph" w:styleId="TOC3">
    <w:name w:val="toc 3"/>
    <w:basedOn w:val="Normal"/>
    <w:next w:val="Normal"/>
    <w:uiPriority w:val="39"/>
    <w:unhideWhenUsed/>
    <w:rsid w:val="47D05FF8"/>
    <w:pPr>
      <w:spacing w:after="100"/>
      <w:ind w:left="440"/>
    </w:pPr>
  </w:style>
  <w:style w:type="paragraph" w:styleId="TOC4">
    <w:name w:val="toc 4"/>
    <w:basedOn w:val="Normal"/>
    <w:next w:val="Normal"/>
    <w:uiPriority w:val="39"/>
    <w:unhideWhenUsed/>
    <w:rsid w:val="47D05FF8"/>
    <w:pPr>
      <w:spacing w:after="100"/>
      <w:ind w:left="660"/>
    </w:pPr>
  </w:style>
  <w:style w:type="paragraph" w:styleId="TOC5">
    <w:name w:val="toc 5"/>
    <w:basedOn w:val="Normal"/>
    <w:next w:val="Normal"/>
    <w:uiPriority w:val="39"/>
    <w:unhideWhenUsed/>
    <w:rsid w:val="47D05FF8"/>
    <w:pPr>
      <w:spacing w:after="100"/>
      <w:ind w:left="880"/>
    </w:pPr>
  </w:style>
  <w:style w:type="paragraph" w:styleId="TOC6">
    <w:name w:val="toc 6"/>
    <w:basedOn w:val="Normal"/>
    <w:next w:val="Normal"/>
    <w:uiPriority w:val="39"/>
    <w:unhideWhenUsed/>
    <w:rsid w:val="47D05FF8"/>
    <w:pPr>
      <w:spacing w:after="100"/>
      <w:ind w:left="1100"/>
    </w:pPr>
  </w:style>
  <w:style w:type="paragraph" w:styleId="TOC7">
    <w:name w:val="toc 7"/>
    <w:basedOn w:val="Normal"/>
    <w:next w:val="Normal"/>
    <w:uiPriority w:val="39"/>
    <w:unhideWhenUsed/>
    <w:rsid w:val="47D05FF8"/>
    <w:pPr>
      <w:spacing w:after="100"/>
      <w:ind w:left="1320"/>
    </w:pPr>
  </w:style>
  <w:style w:type="paragraph" w:styleId="TOC8">
    <w:name w:val="toc 8"/>
    <w:basedOn w:val="Normal"/>
    <w:next w:val="Normal"/>
    <w:uiPriority w:val="39"/>
    <w:unhideWhenUsed/>
    <w:rsid w:val="47D05FF8"/>
    <w:pPr>
      <w:spacing w:after="100"/>
      <w:ind w:left="1540"/>
    </w:pPr>
  </w:style>
  <w:style w:type="paragraph" w:styleId="TOC9">
    <w:name w:val="toc 9"/>
    <w:basedOn w:val="Normal"/>
    <w:next w:val="Normal"/>
    <w:uiPriority w:val="39"/>
    <w:unhideWhenUsed/>
    <w:rsid w:val="47D05FF8"/>
    <w:pPr>
      <w:spacing w:after="100"/>
      <w:ind w:left="1760"/>
    </w:pPr>
  </w:style>
  <w:style w:type="paragraph" w:styleId="EndnoteText">
    <w:name w:val="endnote text"/>
    <w:basedOn w:val="Normal"/>
    <w:link w:val="EndnoteTextChar"/>
    <w:uiPriority w:val="99"/>
    <w:semiHidden/>
    <w:unhideWhenUsed/>
    <w:rsid w:val="47D05FF8"/>
    <w:pPr>
      <w:spacing w:after="0"/>
    </w:pPr>
    <w:rPr>
      <w:sz w:val="20"/>
      <w:szCs w:val="20"/>
    </w:rPr>
  </w:style>
  <w:style w:type="character" w:customStyle="1" w:styleId="EndnoteTextChar">
    <w:name w:val="Endnote Text Char"/>
    <w:basedOn w:val="DefaultParagraphFont"/>
    <w:link w:val="EndnoteText"/>
    <w:uiPriority w:val="99"/>
    <w:semiHidden/>
    <w:rsid w:val="47D05FF8"/>
    <w:rPr>
      <w:noProof w:val="0"/>
      <w:sz w:val="20"/>
      <w:szCs w:val="20"/>
      <w:lang w:val="en-GB"/>
    </w:rPr>
  </w:style>
  <w:style w:type="paragraph" w:styleId="FootnoteText">
    <w:name w:val="footnote text"/>
    <w:basedOn w:val="Normal"/>
    <w:link w:val="FootnoteTextChar"/>
    <w:uiPriority w:val="99"/>
    <w:semiHidden/>
    <w:unhideWhenUsed/>
    <w:rsid w:val="47D05FF8"/>
    <w:pPr>
      <w:spacing w:after="0"/>
    </w:pPr>
    <w:rPr>
      <w:sz w:val="20"/>
      <w:szCs w:val="20"/>
    </w:rPr>
  </w:style>
  <w:style w:type="character" w:customStyle="1" w:styleId="FootnoteTextChar">
    <w:name w:val="Footnote Text Char"/>
    <w:basedOn w:val="DefaultParagraphFont"/>
    <w:link w:val="FootnoteText"/>
    <w:uiPriority w:val="99"/>
    <w:semiHidden/>
    <w:rsid w:val="47D05FF8"/>
    <w:rPr>
      <w:noProof w:val="0"/>
      <w:sz w:val="20"/>
      <w:szCs w:val="20"/>
      <w:lang w:val="en-GB"/>
    </w:rPr>
  </w:style>
  <w:style w:type="character" w:customStyle="1" w:styleId="normaltextrun">
    <w:name w:val="normaltextrun"/>
    <w:basedOn w:val="DefaultParagraphFont"/>
    <w:rsid w:val="00CF77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gov.uk/government/publications/national-curriculum-in-england-physical-education-programmes-of-study" TargetMode="External"/><Relationship Id="rId12"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16</Pages>
  <Words>5364</Words>
  <Characters>30579</Characters>
  <Application>Microsoft Office Word</Application>
  <DocSecurity>0</DocSecurity>
  <Lines>254</Lines>
  <Paragraphs>71</Paragraphs>
  <ScaleCrop>false</ScaleCrop>
  <Company/>
  <LinksUpToDate>false</LinksUpToDate>
  <CharactersWithSpaces>35872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Reynolds</dc:creator>
  <cp:keywords/>
  <dc:description/>
  <cp:lastModifiedBy>ben reynolds</cp:lastModifiedBy>
  <cp:revision>3</cp:revision>
  <dcterms:created xsi:type="dcterms:W3CDTF">2022-11-10T21:24:00Z</dcterms:created>
  <dcterms:modified xsi:type="dcterms:W3CDTF">2022-11-10T21:25:00Z</dcterms:modified>
</cp:coreProperties>
</file>