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E65014" w14:textId="2B15A606" w:rsidR="00B027AA" w:rsidRDefault="00B027AA">
      <w:pPr>
        <w:rPr>
          <w:rFonts w:asciiTheme="majorHAnsi" w:eastAsiaTheme="majorEastAsia" w:hAnsiTheme="majorHAnsi" w:cstheme="majorBidi"/>
          <w:color w:val="2F5496" w:themeColor="accent1" w:themeShade="BF"/>
          <w:sz w:val="32"/>
          <w:szCs w:val="32"/>
          <w:lang w:val="en-US"/>
        </w:rPr>
      </w:pPr>
    </w:p>
    <w:sdt>
      <w:sdtPr>
        <w:rPr>
          <w:rFonts w:asciiTheme="minorHAnsi" w:eastAsiaTheme="minorHAnsi" w:hAnsiTheme="minorHAnsi" w:cstheme="minorBidi"/>
          <w:color w:val="auto"/>
          <w:sz w:val="22"/>
          <w:szCs w:val="22"/>
          <w:lang w:val="en-GB"/>
        </w:rPr>
        <w:id w:val="-1847314171"/>
        <w:docPartObj>
          <w:docPartGallery w:val="Table of Contents"/>
          <w:docPartUnique/>
        </w:docPartObj>
      </w:sdtPr>
      <w:sdtEndPr>
        <w:rPr>
          <w:b/>
          <w:bCs/>
          <w:noProof/>
        </w:rPr>
      </w:sdtEndPr>
      <w:sdtContent>
        <w:p w14:paraId="05D8EF2A" w14:textId="376F6E98" w:rsidR="00B027AA" w:rsidRDefault="00B027AA">
          <w:pPr>
            <w:pStyle w:val="TOCHeading"/>
          </w:pPr>
          <w:r>
            <w:t>Contents</w:t>
          </w:r>
        </w:p>
        <w:p w14:paraId="522D1B5F" w14:textId="7A669715" w:rsidR="00B027AA" w:rsidRDefault="00B027AA">
          <w:pPr>
            <w:pStyle w:val="TOC1"/>
            <w:tabs>
              <w:tab w:val="right" w:leader="dot" w:pos="9016"/>
            </w:tabs>
            <w:rPr>
              <w:rFonts w:eastAsiaTheme="minorEastAsia"/>
              <w:noProof/>
              <w:lang w:eastAsia="en-GB"/>
            </w:rPr>
          </w:pPr>
          <w:r>
            <w:t xml:space="preserve">Introduction ……………………………………………………………………………………………………………… 1 </w:t>
          </w:r>
          <w:r>
            <w:br/>
            <w:t>Main Body ………………………………………………………………………………………………………………… 2</w:t>
          </w:r>
          <w:r>
            <w:br/>
            <w:t>Conclusion ………………………………………………………………………………………………………………… 3</w:t>
          </w:r>
          <w:r>
            <w:br/>
            <w:t xml:space="preserve">References ………………………………………………………………………………………………………………… 4 </w:t>
          </w:r>
          <w:r>
            <w:fldChar w:fldCharType="begin"/>
          </w:r>
          <w:r>
            <w:instrText xml:space="preserve"> TOC \o "1-3" \h \z \u </w:instrText>
          </w:r>
          <w:r>
            <w:fldChar w:fldCharType="separate"/>
          </w:r>
          <w:hyperlink w:anchor="_Toc507087992" w:history="1"/>
        </w:p>
        <w:p w14:paraId="6E5BDE05" w14:textId="3B5B44E9" w:rsidR="00B027AA" w:rsidRDefault="00B027AA">
          <w:r>
            <w:rPr>
              <w:b/>
              <w:bCs/>
              <w:noProof/>
            </w:rPr>
            <w:fldChar w:fldCharType="end"/>
          </w:r>
        </w:p>
      </w:sdtContent>
    </w:sdt>
    <w:p w14:paraId="788F0493" w14:textId="512664BC" w:rsidR="00B027AA" w:rsidRDefault="00B027AA">
      <w:pPr>
        <w:rPr>
          <w:rFonts w:asciiTheme="majorHAnsi" w:eastAsiaTheme="majorEastAsia" w:hAnsiTheme="majorHAnsi" w:cstheme="majorBidi"/>
          <w:color w:val="2F5496" w:themeColor="accent1" w:themeShade="BF"/>
          <w:sz w:val="32"/>
          <w:szCs w:val="32"/>
          <w:lang w:val="en-US"/>
        </w:rPr>
      </w:pPr>
    </w:p>
    <w:p w14:paraId="48F35723" w14:textId="43012F64" w:rsidR="00B027AA" w:rsidRDefault="00B027AA">
      <w:pPr>
        <w:rPr>
          <w:rFonts w:asciiTheme="majorHAnsi" w:eastAsiaTheme="majorEastAsia" w:hAnsiTheme="majorHAnsi" w:cstheme="majorBidi"/>
          <w:color w:val="2F5496" w:themeColor="accent1" w:themeShade="BF"/>
          <w:sz w:val="32"/>
          <w:szCs w:val="32"/>
          <w:lang w:val="en-US"/>
        </w:rPr>
      </w:pPr>
    </w:p>
    <w:p w14:paraId="1F83D58A" w14:textId="3B13C576" w:rsidR="00B027AA" w:rsidRDefault="00B027AA">
      <w:pPr>
        <w:rPr>
          <w:rFonts w:asciiTheme="majorHAnsi" w:eastAsiaTheme="majorEastAsia" w:hAnsiTheme="majorHAnsi" w:cstheme="majorBidi"/>
          <w:color w:val="2F5496" w:themeColor="accent1" w:themeShade="BF"/>
          <w:sz w:val="32"/>
          <w:szCs w:val="32"/>
          <w:lang w:val="en-US"/>
        </w:rPr>
      </w:pPr>
    </w:p>
    <w:p w14:paraId="008B0BD9" w14:textId="1AA2F33E" w:rsidR="00B027AA" w:rsidRDefault="00B027AA">
      <w:pPr>
        <w:rPr>
          <w:rFonts w:asciiTheme="majorHAnsi" w:eastAsiaTheme="majorEastAsia" w:hAnsiTheme="majorHAnsi" w:cstheme="majorBidi"/>
          <w:color w:val="2F5496" w:themeColor="accent1" w:themeShade="BF"/>
          <w:sz w:val="32"/>
          <w:szCs w:val="32"/>
          <w:lang w:val="en-US"/>
        </w:rPr>
      </w:pPr>
    </w:p>
    <w:p w14:paraId="785A6417" w14:textId="143FE45A" w:rsidR="00B027AA" w:rsidRDefault="00B027AA">
      <w:pPr>
        <w:rPr>
          <w:rFonts w:asciiTheme="majorHAnsi" w:eastAsiaTheme="majorEastAsia" w:hAnsiTheme="majorHAnsi" w:cstheme="majorBidi"/>
          <w:color w:val="2F5496" w:themeColor="accent1" w:themeShade="BF"/>
          <w:sz w:val="32"/>
          <w:szCs w:val="32"/>
          <w:lang w:val="en-US"/>
        </w:rPr>
      </w:pPr>
    </w:p>
    <w:p w14:paraId="72281913" w14:textId="62F17748" w:rsidR="00B027AA" w:rsidRDefault="00B027AA">
      <w:pPr>
        <w:rPr>
          <w:rFonts w:asciiTheme="majorHAnsi" w:eastAsiaTheme="majorEastAsia" w:hAnsiTheme="majorHAnsi" w:cstheme="majorBidi"/>
          <w:color w:val="2F5496" w:themeColor="accent1" w:themeShade="BF"/>
          <w:sz w:val="32"/>
          <w:szCs w:val="32"/>
          <w:lang w:val="en-US"/>
        </w:rPr>
      </w:pPr>
    </w:p>
    <w:p w14:paraId="6479E7AF" w14:textId="67B093DC" w:rsidR="00B027AA" w:rsidRDefault="00B027AA">
      <w:pPr>
        <w:rPr>
          <w:rFonts w:asciiTheme="majorHAnsi" w:eastAsiaTheme="majorEastAsia" w:hAnsiTheme="majorHAnsi" w:cstheme="majorBidi"/>
          <w:color w:val="2F5496" w:themeColor="accent1" w:themeShade="BF"/>
          <w:sz w:val="32"/>
          <w:szCs w:val="32"/>
          <w:lang w:val="en-US"/>
        </w:rPr>
      </w:pPr>
    </w:p>
    <w:p w14:paraId="7C253CA7" w14:textId="525D38F0" w:rsidR="00B027AA" w:rsidRDefault="00B027AA">
      <w:pPr>
        <w:rPr>
          <w:rFonts w:asciiTheme="majorHAnsi" w:eastAsiaTheme="majorEastAsia" w:hAnsiTheme="majorHAnsi" w:cstheme="majorBidi"/>
          <w:color w:val="2F5496" w:themeColor="accent1" w:themeShade="BF"/>
          <w:sz w:val="32"/>
          <w:szCs w:val="32"/>
          <w:lang w:val="en-US"/>
        </w:rPr>
      </w:pPr>
    </w:p>
    <w:p w14:paraId="5D5E3397" w14:textId="3E83ED98" w:rsidR="00B027AA" w:rsidRDefault="00B027AA">
      <w:pPr>
        <w:rPr>
          <w:rFonts w:asciiTheme="majorHAnsi" w:eastAsiaTheme="majorEastAsia" w:hAnsiTheme="majorHAnsi" w:cstheme="majorBidi"/>
          <w:color w:val="2F5496" w:themeColor="accent1" w:themeShade="BF"/>
          <w:sz w:val="32"/>
          <w:szCs w:val="32"/>
          <w:lang w:val="en-US"/>
        </w:rPr>
      </w:pPr>
    </w:p>
    <w:p w14:paraId="663EB21D" w14:textId="3E7E7609" w:rsidR="00B027AA" w:rsidRDefault="00B027AA">
      <w:pPr>
        <w:rPr>
          <w:rFonts w:asciiTheme="majorHAnsi" w:eastAsiaTheme="majorEastAsia" w:hAnsiTheme="majorHAnsi" w:cstheme="majorBidi"/>
          <w:color w:val="2F5496" w:themeColor="accent1" w:themeShade="BF"/>
          <w:sz w:val="32"/>
          <w:szCs w:val="32"/>
          <w:lang w:val="en-US"/>
        </w:rPr>
      </w:pPr>
    </w:p>
    <w:p w14:paraId="148304C0" w14:textId="589F5984" w:rsidR="00B027AA" w:rsidRDefault="00B027AA">
      <w:pPr>
        <w:rPr>
          <w:rFonts w:asciiTheme="majorHAnsi" w:eastAsiaTheme="majorEastAsia" w:hAnsiTheme="majorHAnsi" w:cstheme="majorBidi"/>
          <w:color w:val="2F5496" w:themeColor="accent1" w:themeShade="BF"/>
          <w:sz w:val="32"/>
          <w:szCs w:val="32"/>
          <w:lang w:val="en-US"/>
        </w:rPr>
      </w:pPr>
    </w:p>
    <w:p w14:paraId="743A0853" w14:textId="739BA96D" w:rsidR="00B027AA" w:rsidRDefault="00B027AA">
      <w:pPr>
        <w:rPr>
          <w:rFonts w:asciiTheme="majorHAnsi" w:eastAsiaTheme="majorEastAsia" w:hAnsiTheme="majorHAnsi" w:cstheme="majorBidi"/>
          <w:color w:val="2F5496" w:themeColor="accent1" w:themeShade="BF"/>
          <w:sz w:val="32"/>
          <w:szCs w:val="32"/>
          <w:lang w:val="en-US"/>
        </w:rPr>
      </w:pPr>
    </w:p>
    <w:p w14:paraId="35BFA872" w14:textId="3BDF949A" w:rsidR="00B027AA" w:rsidRDefault="00B027AA">
      <w:pPr>
        <w:rPr>
          <w:rFonts w:asciiTheme="majorHAnsi" w:eastAsiaTheme="majorEastAsia" w:hAnsiTheme="majorHAnsi" w:cstheme="majorBidi"/>
          <w:color w:val="2F5496" w:themeColor="accent1" w:themeShade="BF"/>
          <w:sz w:val="32"/>
          <w:szCs w:val="32"/>
          <w:lang w:val="en-US"/>
        </w:rPr>
      </w:pPr>
    </w:p>
    <w:p w14:paraId="0B54B6A9" w14:textId="6F914105" w:rsidR="00B027AA" w:rsidRDefault="00B027AA">
      <w:pPr>
        <w:rPr>
          <w:rFonts w:asciiTheme="majorHAnsi" w:eastAsiaTheme="majorEastAsia" w:hAnsiTheme="majorHAnsi" w:cstheme="majorBidi"/>
          <w:color w:val="2F5496" w:themeColor="accent1" w:themeShade="BF"/>
          <w:sz w:val="32"/>
          <w:szCs w:val="32"/>
          <w:lang w:val="en-US"/>
        </w:rPr>
      </w:pPr>
    </w:p>
    <w:p w14:paraId="32785F6B" w14:textId="7B6498A6" w:rsidR="00B027AA" w:rsidRDefault="00B027AA">
      <w:pPr>
        <w:rPr>
          <w:rFonts w:asciiTheme="majorHAnsi" w:eastAsiaTheme="majorEastAsia" w:hAnsiTheme="majorHAnsi" w:cstheme="majorBidi"/>
          <w:color w:val="2F5496" w:themeColor="accent1" w:themeShade="BF"/>
          <w:sz w:val="32"/>
          <w:szCs w:val="32"/>
          <w:lang w:val="en-US"/>
        </w:rPr>
      </w:pPr>
    </w:p>
    <w:p w14:paraId="5D411057" w14:textId="43A9B3FE" w:rsidR="00B027AA" w:rsidRDefault="00B027AA">
      <w:pPr>
        <w:rPr>
          <w:rFonts w:asciiTheme="majorHAnsi" w:eastAsiaTheme="majorEastAsia" w:hAnsiTheme="majorHAnsi" w:cstheme="majorBidi"/>
          <w:color w:val="2F5496" w:themeColor="accent1" w:themeShade="BF"/>
          <w:sz w:val="32"/>
          <w:szCs w:val="32"/>
          <w:lang w:val="en-US"/>
        </w:rPr>
      </w:pPr>
    </w:p>
    <w:p w14:paraId="606AE69F" w14:textId="4B51258A" w:rsidR="00B027AA" w:rsidRDefault="00B027AA">
      <w:pPr>
        <w:rPr>
          <w:rFonts w:asciiTheme="majorHAnsi" w:eastAsiaTheme="majorEastAsia" w:hAnsiTheme="majorHAnsi" w:cstheme="majorBidi"/>
          <w:color w:val="2F5496" w:themeColor="accent1" w:themeShade="BF"/>
          <w:sz w:val="32"/>
          <w:szCs w:val="32"/>
          <w:lang w:val="en-US"/>
        </w:rPr>
      </w:pPr>
    </w:p>
    <w:p w14:paraId="031A038A" w14:textId="270B9C26" w:rsidR="00B027AA" w:rsidRDefault="00B027AA">
      <w:pPr>
        <w:rPr>
          <w:rFonts w:asciiTheme="majorHAnsi" w:eastAsiaTheme="majorEastAsia" w:hAnsiTheme="majorHAnsi" w:cstheme="majorBidi"/>
          <w:color w:val="2F5496" w:themeColor="accent1" w:themeShade="BF"/>
          <w:sz w:val="32"/>
          <w:szCs w:val="32"/>
          <w:lang w:val="en-US"/>
        </w:rPr>
      </w:pPr>
    </w:p>
    <w:p w14:paraId="03723374" w14:textId="402843F0" w:rsidR="00B027AA" w:rsidRDefault="00B027AA">
      <w:pPr>
        <w:rPr>
          <w:rFonts w:asciiTheme="majorHAnsi" w:eastAsiaTheme="majorEastAsia" w:hAnsiTheme="majorHAnsi" w:cstheme="majorBidi"/>
          <w:color w:val="2F5496" w:themeColor="accent1" w:themeShade="BF"/>
          <w:sz w:val="32"/>
          <w:szCs w:val="32"/>
          <w:lang w:val="en-US"/>
        </w:rPr>
      </w:pPr>
    </w:p>
    <w:p w14:paraId="63C33044" w14:textId="75D88460" w:rsidR="00B027AA" w:rsidRDefault="00B027AA">
      <w:pPr>
        <w:rPr>
          <w:rFonts w:asciiTheme="majorHAnsi" w:eastAsiaTheme="majorEastAsia" w:hAnsiTheme="majorHAnsi" w:cstheme="majorBidi"/>
          <w:color w:val="2F5496" w:themeColor="accent1" w:themeShade="BF"/>
          <w:sz w:val="32"/>
          <w:szCs w:val="32"/>
          <w:lang w:val="en-US"/>
        </w:rPr>
      </w:pPr>
    </w:p>
    <w:p w14:paraId="6C2EEAF4" w14:textId="589928A0" w:rsidR="00756617" w:rsidRDefault="0060472C">
      <w:bookmarkStart w:id="0" w:name="_GoBack"/>
      <w:bookmarkEnd w:id="0"/>
      <w:r w:rsidRPr="00705F78">
        <w:rPr>
          <w:sz w:val="24"/>
          <w:szCs w:val="24"/>
          <w:u w:val="single"/>
        </w:rPr>
        <w:t>Asses and evaluate Apples competitive environment using Porters Five Forces analysis</w:t>
      </w:r>
      <w:r w:rsidRPr="00705F78">
        <w:rPr>
          <w:u w:val="single"/>
        </w:rPr>
        <w:t xml:space="preserve"> </w:t>
      </w:r>
      <w:r w:rsidRPr="00705F78">
        <w:rPr>
          <w:u w:val="single"/>
        </w:rPr>
        <w:br/>
      </w:r>
      <w:r w:rsidRPr="00705F78">
        <w:rPr>
          <w:u w:val="single"/>
        </w:rPr>
        <w:br/>
      </w:r>
      <w:r w:rsidRPr="00705F78">
        <w:rPr>
          <w:sz w:val="24"/>
          <w:szCs w:val="24"/>
          <w:u w:val="single"/>
        </w:rPr>
        <w:t>Intro</w:t>
      </w:r>
      <w:r w:rsidR="00705F78" w:rsidRPr="00705F78">
        <w:rPr>
          <w:sz w:val="24"/>
          <w:szCs w:val="24"/>
          <w:u w:val="single"/>
        </w:rPr>
        <w:t>duction</w:t>
      </w:r>
      <w:r w:rsidRPr="00705F78">
        <w:br/>
      </w:r>
      <w:r>
        <w:br/>
        <w:t xml:space="preserve">The Porters Five Forces is an analytical tool used to recognise the degree of competition in any given industry and </w:t>
      </w:r>
      <w:r w:rsidR="004E786A">
        <w:t>its cost-effective levels. The Model was created by M. Porter in 1979 and consist</w:t>
      </w:r>
      <w:r w:rsidR="00D32EC8">
        <w:t>s</w:t>
      </w:r>
      <w:r w:rsidR="004E786A">
        <w:t xml:space="preserve"> of five main competitive elements to help comprehend how they are affecting industries </w:t>
      </w:r>
      <w:sdt>
        <w:sdtPr>
          <w:id w:val="895471913"/>
          <w:citation/>
        </w:sdtPr>
        <w:sdtEndPr/>
        <w:sdtContent>
          <w:r w:rsidR="004E786A">
            <w:fldChar w:fldCharType="begin"/>
          </w:r>
          <w:r w:rsidR="004E786A">
            <w:instrText xml:space="preserve"> CITATION Ovi13 \l 2057 </w:instrText>
          </w:r>
          <w:r w:rsidR="004E786A">
            <w:fldChar w:fldCharType="separate"/>
          </w:r>
          <w:r w:rsidR="004E786A">
            <w:rPr>
              <w:noProof/>
            </w:rPr>
            <w:t>(Jurevicius, 2013)</w:t>
          </w:r>
          <w:r w:rsidR="004E786A">
            <w:fldChar w:fldCharType="end"/>
          </w:r>
        </w:sdtContent>
      </w:sdt>
      <w:r w:rsidR="004E786A">
        <w:t xml:space="preserve">. </w:t>
      </w:r>
      <w:r w:rsidR="00C97925">
        <w:t xml:space="preserve">The five Forces consist of </w:t>
      </w:r>
      <w:r w:rsidR="00705F78">
        <w:t>a range of external forces from competition, suppliers, buyers, barriers to entry and substitute products.</w:t>
      </w:r>
      <w:r w:rsidR="00C97925">
        <w:t xml:space="preserve"> </w:t>
      </w:r>
      <w:r w:rsidR="00C307A4">
        <w:t xml:space="preserve">The idea of this analytical tool is to consider these factors and determine how each of them effect competition in </w:t>
      </w:r>
      <w:r w:rsidR="00015087">
        <w:t>a</w:t>
      </w:r>
      <w:r w:rsidR="00C307A4">
        <w:t xml:space="preserve"> certain industry. Where for example, if the forces are strong then there would be an increase in competition compared to if the forces were proven</w:t>
      </w:r>
      <w:r w:rsidR="00D32EC8">
        <w:t xml:space="preserve"> to be</w:t>
      </w:r>
      <w:r w:rsidR="00C307A4">
        <w:t xml:space="preserve"> weaker, then the competition would see a decrease. </w:t>
      </w:r>
      <w:r w:rsidR="00D32EC8">
        <w:t xml:space="preserve">The porters five forces model can be adapted </w:t>
      </w:r>
      <w:r w:rsidR="00873E22">
        <w:rPr>
          <w:noProof/>
        </w:rPr>
        <w:t>to</w:t>
      </w:r>
      <w:r w:rsidR="00D32EC8">
        <w:t xml:space="preserve"> any business and can be functional in any industry </w:t>
      </w:r>
      <w:sdt>
        <w:sdtPr>
          <w:id w:val="-920650024"/>
          <w:citation/>
        </w:sdtPr>
        <w:sdtEndPr/>
        <w:sdtContent>
          <w:r w:rsidR="00D32EC8">
            <w:fldChar w:fldCharType="begin"/>
          </w:r>
          <w:r w:rsidR="00D32EC8">
            <w:instrText xml:space="preserve"> CITATION Jam13 \l 2057 </w:instrText>
          </w:r>
          <w:r w:rsidR="00D32EC8">
            <w:fldChar w:fldCharType="separate"/>
          </w:r>
          <w:r w:rsidR="00D32EC8">
            <w:rPr>
              <w:noProof/>
            </w:rPr>
            <w:t>(Wilkinson, 2013)</w:t>
          </w:r>
          <w:r w:rsidR="00D32EC8">
            <w:fldChar w:fldCharType="end"/>
          </w:r>
        </w:sdtContent>
      </w:sdt>
      <w:r w:rsidR="00D32EC8">
        <w:t xml:space="preserve">.  </w:t>
      </w:r>
      <w:r w:rsidR="00AC3583">
        <w:rPr>
          <w:noProof/>
        </w:rPr>
        <w:t>Regarding</w:t>
      </w:r>
      <w:r w:rsidR="00D32EC8">
        <w:t xml:space="preserve"> the international company Apple, there are certain aspects of the five forces that must </w:t>
      </w:r>
      <w:r w:rsidR="00D32EC8" w:rsidRPr="00705F78">
        <w:rPr>
          <w:noProof/>
        </w:rPr>
        <w:t>be addressed</w:t>
      </w:r>
      <w:r w:rsidR="00D32EC8">
        <w:t xml:space="preserve"> as the most significant factors such as an emphasis on the bargaining power of buyers to be included in strategic </w:t>
      </w:r>
      <w:r w:rsidR="009142E5">
        <w:t>construction</w:t>
      </w:r>
      <w:r w:rsidR="00D32EC8">
        <w:t xml:space="preserve"> to </w:t>
      </w:r>
      <w:r w:rsidR="009142E5">
        <w:t>safeguard</w:t>
      </w:r>
      <w:r w:rsidR="00D32EC8">
        <w:t xml:space="preserve"> the </w:t>
      </w:r>
      <w:r w:rsidR="009142E5">
        <w:t>continuous</w:t>
      </w:r>
      <w:r w:rsidR="00D32EC8">
        <w:t xml:space="preserve"> success of apples </w:t>
      </w:r>
      <w:r w:rsidR="009142E5">
        <w:t xml:space="preserve">and its products </w:t>
      </w:r>
      <w:sdt>
        <w:sdtPr>
          <w:id w:val="380681543"/>
          <w:citation/>
        </w:sdtPr>
        <w:sdtEndPr/>
        <w:sdtContent>
          <w:r w:rsidR="009142E5">
            <w:fldChar w:fldCharType="begin"/>
          </w:r>
          <w:r w:rsidR="009142E5">
            <w:instrText xml:space="preserve"> CITATION Edw17 \l 2057 </w:instrText>
          </w:r>
          <w:r w:rsidR="009142E5">
            <w:fldChar w:fldCharType="separate"/>
          </w:r>
          <w:r w:rsidR="009142E5">
            <w:rPr>
              <w:noProof/>
            </w:rPr>
            <w:t>(Ferguson, 2017)</w:t>
          </w:r>
          <w:r w:rsidR="009142E5">
            <w:fldChar w:fldCharType="end"/>
          </w:r>
        </w:sdtContent>
      </w:sdt>
      <w:r w:rsidR="009142E5">
        <w:t xml:space="preserve">. </w:t>
      </w:r>
      <w:r w:rsidR="00D32EC8">
        <w:br/>
      </w:r>
      <w:r w:rsidR="00D32EC8" w:rsidRPr="00705F78">
        <w:rPr>
          <w:u w:val="single"/>
        </w:rPr>
        <w:br/>
      </w:r>
      <w:r w:rsidR="009142E5" w:rsidRPr="00705F78">
        <w:rPr>
          <w:sz w:val="24"/>
          <w:szCs w:val="24"/>
          <w:u w:val="single"/>
        </w:rPr>
        <w:t>Main Body</w:t>
      </w:r>
      <w:r w:rsidR="009142E5">
        <w:br/>
      </w:r>
      <w:r w:rsidR="009142E5">
        <w:br/>
        <w:t>At the core of the Porters five forces model is the rivalry between existing competitors</w:t>
      </w:r>
      <w:r w:rsidR="002454F5">
        <w:t>, which involve similar companies offering similar products within the same markets and audience target.</w:t>
      </w:r>
      <w:r w:rsidR="002454F5">
        <w:br/>
        <w:t xml:space="preserve">For an international company like Apple, competitive rivalry can have a vast impact on the competitive environment that apple operates in due to the degree of competitiveness and having the potential to impact on apples expected profit margins </w:t>
      </w:r>
      <w:sdt>
        <w:sdtPr>
          <w:id w:val="1253553000"/>
          <w:citation/>
        </w:sdtPr>
        <w:sdtEndPr/>
        <w:sdtContent>
          <w:r w:rsidR="008A314A">
            <w:fldChar w:fldCharType="begin"/>
          </w:r>
          <w:r w:rsidR="008A314A">
            <w:instrText xml:space="preserve"> CITATION Mar14 \l 2057 </w:instrText>
          </w:r>
          <w:r w:rsidR="008A314A">
            <w:fldChar w:fldCharType="separate"/>
          </w:r>
          <w:r w:rsidR="008A314A">
            <w:rPr>
              <w:noProof/>
            </w:rPr>
            <w:t>(Martin, 2014)</w:t>
          </w:r>
          <w:r w:rsidR="008A314A">
            <w:fldChar w:fldCharType="end"/>
          </w:r>
        </w:sdtContent>
      </w:sdt>
      <w:r w:rsidR="008A314A">
        <w:t>. For apple, competitive rivalry is one of the strongest forces for the company, as Apple faces great rivalry from other competitive companies such as Samsung, LGB and more recently Google. Even though Apple Is a market leader, the cost of switching to the other competing brands is relatively low thus resulting in making the competition even tougher for Apple.</w:t>
      </w:r>
      <w:r w:rsidR="005D1D6B">
        <w:t xml:space="preserve"> However, it is arguable that apple has the competitive advantage of brand loyalty over their competitors as it </w:t>
      </w:r>
      <w:r w:rsidR="005D1D6B" w:rsidRPr="00705F78">
        <w:rPr>
          <w:noProof/>
        </w:rPr>
        <w:t xml:space="preserve">is </w:t>
      </w:r>
      <w:r w:rsidR="00911CF4" w:rsidRPr="00705F78">
        <w:rPr>
          <w:noProof/>
        </w:rPr>
        <w:t>known</w:t>
      </w:r>
      <w:r w:rsidR="005D1D6B">
        <w:t xml:space="preserve"> that Apple has a strong and loyal customer base resulting in customers purchasing and upgrading </w:t>
      </w:r>
      <w:r w:rsidR="00911CF4">
        <w:t xml:space="preserve">whenever a new product </w:t>
      </w:r>
      <w:r w:rsidR="00911CF4" w:rsidRPr="00705F78">
        <w:rPr>
          <w:noProof/>
        </w:rPr>
        <w:t>is released</w:t>
      </w:r>
      <w:r w:rsidR="00911CF4">
        <w:t xml:space="preserve"> onto the market due to their </w:t>
      </w:r>
      <w:r w:rsidR="00940204">
        <w:t>well-established</w:t>
      </w:r>
      <w:r w:rsidR="00911CF4">
        <w:t xml:space="preserve"> brand recognition and customer satisfaction levels. </w:t>
      </w:r>
    </w:p>
    <w:p w14:paraId="5EF878EB" w14:textId="77777777" w:rsidR="00723BF6" w:rsidRDefault="008A314A">
      <w:r>
        <w:t xml:space="preserve"> </w:t>
      </w:r>
      <w:r w:rsidRPr="00705F78">
        <w:rPr>
          <w:noProof/>
        </w:rPr>
        <w:t>In relation to</w:t>
      </w:r>
      <w:r>
        <w:t xml:space="preserve"> this, the bargaining power of </w:t>
      </w:r>
      <w:r w:rsidRPr="00873E22">
        <w:rPr>
          <w:noProof/>
        </w:rPr>
        <w:t>Apple</w:t>
      </w:r>
      <w:r w:rsidR="00873E22">
        <w:rPr>
          <w:noProof/>
        </w:rPr>
        <w:t>'</w:t>
      </w:r>
      <w:r w:rsidRPr="00873E22">
        <w:rPr>
          <w:noProof/>
        </w:rPr>
        <w:t>s</w:t>
      </w:r>
      <w:r>
        <w:t xml:space="preserve"> customer base </w:t>
      </w:r>
      <w:r w:rsidR="006608CE">
        <w:t xml:space="preserve">is the further strong force out of the five. </w:t>
      </w:r>
      <w:r w:rsidR="006608CE" w:rsidRPr="00705F78">
        <w:rPr>
          <w:noProof/>
        </w:rPr>
        <w:t xml:space="preserve">In certain markets, customers </w:t>
      </w:r>
      <w:r w:rsidR="00756617" w:rsidRPr="00705F78">
        <w:rPr>
          <w:noProof/>
        </w:rPr>
        <w:t>can</w:t>
      </w:r>
      <w:r w:rsidR="006608CE" w:rsidRPr="00705F78">
        <w:rPr>
          <w:noProof/>
        </w:rPr>
        <w:t xml:space="preserve"> hold great bargaining power where it is easy for them to change between companies with low switching costs as mentioned previously with the rival competitors</w:t>
      </w:r>
      <w:r w:rsidR="00756617" w:rsidRPr="00705F78">
        <w:rPr>
          <w:noProof/>
        </w:rPr>
        <w:t xml:space="preserve"> and the more knowledge the customers have of the product offerings the greater their bargaining power will become as </w:t>
      </w:r>
      <w:r w:rsidR="00873E22" w:rsidRPr="00705F78">
        <w:rPr>
          <w:noProof/>
        </w:rPr>
        <w:t>apple</w:t>
      </w:r>
      <w:r w:rsidR="00756617" w:rsidRPr="00705F78">
        <w:rPr>
          <w:noProof/>
        </w:rPr>
        <w:t xml:space="preserve"> customers may become aware of how their products compare to those of Samsung </w:t>
      </w:r>
      <w:sdt>
        <w:sdtPr>
          <w:rPr>
            <w:noProof/>
          </w:rPr>
          <w:id w:val="-1859422758"/>
          <w:citation/>
        </w:sdtPr>
        <w:sdtEndPr/>
        <w:sdtContent>
          <w:r w:rsidR="00756617" w:rsidRPr="00705F78">
            <w:rPr>
              <w:noProof/>
            </w:rPr>
            <w:fldChar w:fldCharType="begin"/>
          </w:r>
          <w:r w:rsidR="00756617" w:rsidRPr="00705F78">
            <w:rPr>
              <w:noProof/>
            </w:rPr>
            <w:instrText xml:space="preserve"> CITATION Por13 \l 2057 </w:instrText>
          </w:r>
          <w:r w:rsidR="00756617" w:rsidRPr="00705F78">
            <w:rPr>
              <w:noProof/>
            </w:rPr>
            <w:fldChar w:fldCharType="separate"/>
          </w:r>
          <w:r w:rsidR="00756617" w:rsidRPr="00705F78">
            <w:rPr>
              <w:noProof/>
            </w:rPr>
            <w:t>(Porters Five Forces: Strategy Skills, 2013)</w:t>
          </w:r>
          <w:r w:rsidR="00756617" w:rsidRPr="00705F78">
            <w:rPr>
              <w:noProof/>
            </w:rPr>
            <w:fldChar w:fldCharType="end"/>
          </w:r>
        </w:sdtContent>
      </w:sdt>
      <w:r w:rsidR="00756617" w:rsidRPr="00705F78">
        <w:rPr>
          <w:noProof/>
        </w:rPr>
        <w:t>.</w:t>
      </w:r>
      <w:r w:rsidR="00756617">
        <w:t xml:space="preserve"> However, it is </w:t>
      </w:r>
      <w:r w:rsidR="001B694E">
        <w:t xml:space="preserve">food for </w:t>
      </w:r>
      <w:r w:rsidR="00450BEF">
        <w:t>thought that</w:t>
      </w:r>
      <w:r w:rsidR="00756617">
        <w:t xml:space="preserve"> even though the </w:t>
      </w:r>
      <w:r w:rsidR="00756617" w:rsidRPr="00873E22">
        <w:rPr>
          <w:noProof/>
        </w:rPr>
        <w:t>customer</w:t>
      </w:r>
      <w:r w:rsidR="00873E22">
        <w:rPr>
          <w:noProof/>
        </w:rPr>
        <w:t>'</w:t>
      </w:r>
      <w:r w:rsidR="00756617" w:rsidRPr="00873E22">
        <w:rPr>
          <w:noProof/>
        </w:rPr>
        <w:t>s</w:t>
      </w:r>
      <w:r w:rsidR="00756617">
        <w:t xml:space="preserve"> power for apple is strong, </w:t>
      </w:r>
      <w:r w:rsidR="00756617" w:rsidRPr="00705F78">
        <w:rPr>
          <w:noProof/>
        </w:rPr>
        <w:t>each individual</w:t>
      </w:r>
      <w:r w:rsidR="00756617">
        <w:t xml:space="preserve"> purchase from the buyer is minor compared to the total revenue brought in by the apple company and will scarcely make an impact on an individual buying basis.  </w:t>
      </w:r>
      <w:r w:rsidR="00450BEF">
        <w:br/>
      </w:r>
      <w:r w:rsidR="00450BEF">
        <w:br/>
      </w:r>
      <w:r w:rsidR="007E4946">
        <w:t xml:space="preserve">The severity of threat to entry depends on the level of barriers and the response from the existing competitors in the market. </w:t>
      </w:r>
      <w:r w:rsidR="00FE2A6C">
        <w:t xml:space="preserve">Where for example, if barriers to entry are proven to be high then new </w:t>
      </w:r>
      <w:r w:rsidR="00FE2A6C">
        <w:lastRenderedPageBreak/>
        <w:t xml:space="preserve">competition can assume a strong reaction from established competitors which means that new entrants will not pose a threat to a company such as apple </w:t>
      </w:r>
      <w:sdt>
        <w:sdtPr>
          <w:id w:val="105862272"/>
          <w:citation/>
        </w:sdtPr>
        <w:sdtEndPr/>
        <w:sdtContent>
          <w:r w:rsidR="00FE2A6C">
            <w:fldChar w:fldCharType="begin"/>
          </w:r>
          <w:r w:rsidR="00FE2A6C">
            <w:instrText xml:space="preserve"> CITATION Mic79 \l 2057 </w:instrText>
          </w:r>
          <w:r w:rsidR="00FE2A6C">
            <w:fldChar w:fldCharType="separate"/>
          </w:r>
          <w:r w:rsidR="00FE2A6C">
            <w:rPr>
              <w:noProof/>
            </w:rPr>
            <w:t>(Porter, 1979)</w:t>
          </w:r>
          <w:r w:rsidR="00FE2A6C">
            <w:fldChar w:fldCharType="end"/>
          </w:r>
        </w:sdtContent>
      </w:sdt>
      <w:r w:rsidR="00FE2A6C">
        <w:t xml:space="preserve">. For Apple, threat to entry </w:t>
      </w:r>
      <w:r w:rsidR="00FE2A6C" w:rsidRPr="00705F78">
        <w:rPr>
          <w:noProof/>
        </w:rPr>
        <w:t>is considered</w:t>
      </w:r>
      <w:r w:rsidR="00FE2A6C">
        <w:t xml:space="preserve"> a mild force as new entrant would find it near to impossible to compete with a leading company such as apple due to high entrance fees and the requirement for a generous amount capital. However, it is crucial for Apple to remain competitive through strategic marketing and research and development to stay ahead of the competition. </w:t>
      </w:r>
    </w:p>
    <w:p w14:paraId="7D43A6F5" w14:textId="77777777" w:rsidR="00723BF6" w:rsidRDefault="005D1D6B">
      <w:r>
        <w:t>Regarding</w:t>
      </w:r>
      <w:r w:rsidR="00D53FE4">
        <w:t xml:space="preserve"> suppliers bargaining power, it is very similar to the bargaining power that buyers have but seen from the different perspective of the industry </w:t>
      </w:r>
      <w:sdt>
        <w:sdtPr>
          <w:id w:val="-1354190907"/>
          <w:citation/>
        </w:sdtPr>
        <w:sdtEndPr/>
        <w:sdtContent>
          <w:r w:rsidR="00D53FE4">
            <w:fldChar w:fldCharType="begin"/>
          </w:r>
          <w:r w:rsidR="00D53FE4">
            <w:instrText xml:space="preserve"> CITATION Pau11 \l 2057 </w:instrText>
          </w:r>
          <w:r w:rsidR="00D53FE4">
            <w:fldChar w:fldCharType="separate"/>
          </w:r>
          <w:r w:rsidR="00D53FE4">
            <w:rPr>
              <w:noProof/>
            </w:rPr>
            <w:t>(Simister, 2011)</w:t>
          </w:r>
          <w:r w:rsidR="00D53FE4">
            <w:fldChar w:fldCharType="end"/>
          </w:r>
        </w:sdtContent>
      </w:sdt>
      <w:r w:rsidR="00D53FE4">
        <w:t>. Suppliers are those that provide compan</w:t>
      </w:r>
      <w:r>
        <w:t xml:space="preserve">ies with the tools required to produce their products and can have a considerable power over certain companies, however with Apple being an international company they can source their suppliers from around the globe. So, for a company like apple, supplier power is a weak force due to Apples ability to source a vast amount of other substitute suppliers internationally. </w:t>
      </w:r>
    </w:p>
    <w:p w14:paraId="7F59E75F" w14:textId="77777777" w:rsidR="00705F78" w:rsidRDefault="00723BF6">
      <w:r>
        <w:t xml:space="preserve">The threat of substitutes is also a relatively low threat to Apples as a company, </w:t>
      </w:r>
      <w:r w:rsidR="003D6ABC">
        <w:t xml:space="preserve">threat of substitutes are similar products that are on offer from rival companies and </w:t>
      </w:r>
      <w:r w:rsidR="006239ED">
        <w:t xml:space="preserve">is the degree of risk that companies face in losing out to substitutes. Even though Substitute products do not pose a high threat to apple, there are more cumulative brands such as Samsung, where an online source stated that the Samsung Galaxy S8 phone </w:t>
      </w:r>
      <w:r w:rsidR="00AC3583" w:rsidRPr="00705F78">
        <w:rPr>
          <w:noProof/>
        </w:rPr>
        <w:t>is</w:t>
      </w:r>
      <w:r w:rsidR="006239ED" w:rsidRPr="00705F78">
        <w:rPr>
          <w:noProof/>
        </w:rPr>
        <w:t xml:space="preserve"> voted</w:t>
      </w:r>
      <w:r w:rsidR="00AC3583">
        <w:rPr>
          <w:noProof/>
        </w:rPr>
        <w:t xml:space="preserve"> the</w:t>
      </w:r>
      <w:r w:rsidR="006239ED">
        <w:t xml:space="preserve"> best phone of 2018 </w:t>
      </w:r>
      <w:sdt>
        <w:sdtPr>
          <w:id w:val="-1562554265"/>
          <w:citation/>
        </w:sdtPr>
        <w:sdtEndPr/>
        <w:sdtContent>
          <w:r w:rsidR="006239ED">
            <w:fldChar w:fldCharType="begin"/>
          </w:r>
          <w:r w:rsidR="006239ED">
            <w:instrText xml:space="preserve"> CITATION Gar18 \l 2057 </w:instrText>
          </w:r>
          <w:r w:rsidR="006239ED">
            <w:fldChar w:fldCharType="separate"/>
          </w:r>
          <w:r w:rsidR="006239ED">
            <w:rPr>
              <w:noProof/>
            </w:rPr>
            <w:t>(Beavis, 2018)</w:t>
          </w:r>
          <w:r w:rsidR="006239ED">
            <w:fldChar w:fldCharType="end"/>
          </w:r>
        </w:sdtContent>
      </w:sdt>
      <w:r w:rsidR="006239ED">
        <w:t xml:space="preserve">. Apples main competition from these rival brands is their price models and efficiency, </w:t>
      </w:r>
      <w:r w:rsidR="006239ED" w:rsidRPr="00AC3583">
        <w:rPr>
          <w:noProof/>
        </w:rPr>
        <w:t>however</w:t>
      </w:r>
      <w:r w:rsidR="00AC3583">
        <w:rPr>
          <w:noProof/>
        </w:rPr>
        <w:t>,</w:t>
      </w:r>
      <w:r w:rsidR="006239ED">
        <w:t xml:space="preserve"> to stay a dominant leader in the market apple </w:t>
      </w:r>
      <w:r w:rsidR="009E5C25">
        <w:t xml:space="preserve">needs to continue innovating new products and features on their products which have been effectively working in their favour so far </w:t>
      </w:r>
      <w:sdt>
        <w:sdtPr>
          <w:id w:val="649796708"/>
          <w:citation/>
        </w:sdtPr>
        <w:sdtEndPr/>
        <w:sdtContent>
          <w:r w:rsidR="009E5C25">
            <w:fldChar w:fldCharType="begin"/>
          </w:r>
          <w:r w:rsidR="009E5C25">
            <w:instrText xml:space="preserve"> CITATION Abh17 \l 2057 </w:instrText>
          </w:r>
          <w:r w:rsidR="009E5C25">
            <w:fldChar w:fldCharType="separate"/>
          </w:r>
          <w:r w:rsidR="009E5C25">
            <w:rPr>
              <w:noProof/>
            </w:rPr>
            <w:t>(Pratap, 2017)</w:t>
          </w:r>
          <w:r w:rsidR="009E5C25">
            <w:fldChar w:fldCharType="end"/>
          </w:r>
        </w:sdtContent>
      </w:sdt>
      <w:r w:rsidR="009E5C25">
        <w:t xml:space="preserve">. </w:t>
      </w:r>
      <w:r w:rsidR="009E5C25">
        <w:br/>
      </w:r>
      <w:r w:rsidR="009E5C25">
        <w:br/>
      </w:r>
      <w:r w:rsidR="009E5C25" w:rsidRPr="00705F78">
        <w:rPr>
          <w:sz w:val="24"/>
          <w:szCs w:val="24"/>
          <w:u w:val="single"/>
        </w:rPr>
        <w:t>Conclusion</w:t>
      </w:r>
      <w:r w:rsidR="009E5C25">
        <w:br/>
      </w:r>
      <w:r w:rsidR="009E5C25">
        <w:br/>
        <w:t>To conclude, Apple is a blatant market leader in its self-right and has developed a brand where its customers trust and purchase any new product release without a second thought. The brand faces many external opposition</w:t>
      </w:r>
      <w:r w:rsidR="00AC3583">
        <w:t>, however,</w:t>
      </w:r>
      <w:r w:rsidR="009E5C25">
        <w:t xml:space="preserve"> has not been able to affect apples overall structure, efficiency</w:t>
      </w:r>
      <w:r w:rsidR="00AC3583">
        <w:t>,</w:t>
      </w:r>
      <w:r w:rsidR="009E5C25">
        <w:t xml:space="preserve"> </w:t>
      </w:r>
      <w:r w:rsidR="009E5C25" w:rsidRPr="00AC3583">
        <w:rPr>
          <w:noProof/>
        </w:rPr>
        <w:t>and</w:t>
      </w:r>
      <w:r w:rsidR="009E5C25">
        <w:t xml:space="preserve"> profits of the company. It is crucial for companies to adapt the Porters Five Forces</w:t>
      </w:r>
      <w:r w:rsidR="00817016">
        <w:t xml:space="preserve"> and take into consideration all the factors exclusively and the threats that they pose</w:t>
      </w:r>
      <w:r w:rsidR="009E5C25">
        <w:t xml:space="preserve"> as M. Porter stated that to understand competitive forces is vital to be able to construct </w:t>
      </w:r>
      <w:r w:rsidR="00B279B3">
        <w:t xml:space="preserve">successful strategic decisions </w:t>
      </w:r>
      <w:sdt>
        <w:sdtPr>
          <w:id w:val="-1892255601"/>
          <w:citation/>
        </w:sdtPr>
        <w:sdtEndPr/>
        <w:sdtContent>
          <w:r w:rsidR="00B279B3">
            <w:fldChar w:fldCharType="begin"/>
          </w:r>
          <w:r w:rsidR="00B279B3">
            <w:instrText xml:space="preserve"> CITATION Mar17 \l 2057 </w:instrText>
          </w:r>
          <w:r w:rsidR="00B279B3">
            <w:fldChar w:fldCharType="separate"/>
          </w:r>
          <w:r w:rsidR="00B279B3">
            <w:rPr>
              <w:noProof/>
            </w:rPr>
            <w:t xml:space="preserve">(Martin </w:t>
          </w:r>
          <w:r w:rsidR="00B279B3" w:rsidRPr="00AC3583">
            <w:rPr>
              <w:noProof/>
            </w:rPr>
            <w:t>M. ,</w:t>
          </w:r>
          <w:r w:rsidR="00B279B3">
            <w:rPr>
              <w:noProof/>
            </w:rPr>
            <w:t xml:space="preserve"> 2017)</w:t>
          </w:r>
          <w:r w:rsidR="00B279B3">
            <w:fldChar w:fldCharType="end"/>
          </w:r>
        </w:sdtContent>
      </w:sdt>
      <w:r w:rsidR="00B279B3">
        <w:t xml:space="preserve">.  </w:t>
      </w:r>
      <w:r w:rsidR="00AC3583">
        <w:t xml:space="preserve">On the other hand, it is important to consider that the model is not without faults and concentrates so much on external factors that it fails to acknowledge internal company influences. </w:t>
      </w:r>
      <w:r w:rsidR="00AC3583">
        <w:br/>
      </w:r>
      <w:r w:rsidR="00705F78">
        <w:br/>
      </w:r>
    </w:p>
    <w:bookmarkStart w:id="1" w:name="_Toc507087952" w:displacedByCustomXml="next"/>
    <w:bookmarkStart w:id="2" w:name="_Toc507087966" w:displacedByCustomXml="next"/>
    <w:bookmarkStart w:id="3" w:name="_Toc507087992" w:displacedByCustomXml="next"/>
    <w:sdt>
      <w:sdtPr>
        <w:rPr>
          <w:rFonts w:asciiTheme="minorHAnsi" w:eastAsiaTheme="minorHAnsi" w:hAnsiTheme="minorHAnsi" w:cstheme="minorBidi"/>
          <w:color w:val="auto"/>
          <w:sz w:val="22"/>
          <w:szCs w:val="22"/>
          <w:lang w:val="en-GB"/>
        </w:rPr>
        <w:id w:val="717707067"/>
        <w:docPartObj>
          <w:docPartGallery w:val="Bibliographies"/>
          <w:docPartUnique/>
        </w:docPartObj>
      </w:sdtPr>
      <w:sdtEndPr/>
      <w:sdtContent>
        <w:p w14:paraId="370E31C1" w14:textId="59510CC4" w:rsidR="00705F78" w:rsidRDefault="00705F78">
          <w:pPr>
            <w:pStyle w:val="Heading1"/>
          </w:pPr>
          <w:r>
            <w:t>References</w:t>
          </w:r>
          <w:bookmarkEnd w:id="3"/>
          <w:bookmarkEnd w:id="2"/>
          <w:bookmarkEnd w:id="1"/>
        </w:p>
        <w:sdt>
          <w:sdtPr>
            <w:id w:val="-573587230"/>
            <w:bibliography/>
          </w:sdtPr>
          <w:sdtEndPr/>
          <w:sdtContent>
            <w:p w14:paraId="3ABA67D3" w14:textId="77777777" w:rsidR="00705F78" w:rsidRDefault="00705F78" w:rsidP="00705F78">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 xml:space="preserve">Beavis, G. (2018, Febuary 1st). </w:t>
              </w:r>
              <w:r>
                <w:rPr>
                  <w:i/>
                  <w:iCs/>
                  <w:noProof/>
                  <w:lang w:val="en-US"/>
                </w:rPr>
                <w:t>The best phone of 2018: 15 top smartphones tested and ranked.</w:t>
              </w:r>
              <w:r>
                <w:rPr>
                  <w:noProof/>
                  <w:lang w:val="en-US"/>
                </w:rPr>
                <w:t xml:space="preserve"> Retrieved from TechRadar: https://www.techradar.com/news/best-phone</w:t>
              </w:r>
            </w:p>
            <w:p w14:paraId="1C2DDA34" w14:textId="77777777" w:rsidR="00705F78" w:rsidRDefault="00705F78" w:rsidP="00705F78">
              <w:pPr>
                <w:pStyle w:val="Bibliography"/>
                <w:ind w:left="720" w:hanging="720"/>
                <w:rPr>
                  <w:noProof/>
                  <w:lang w:val="en-US"/>
                </w:rPr>
              </w:pPr>
              <w:r>
                <w:rPr>
                  <w:noProof/>
                  <w:lang w:val="en-US"/>
                </w:rPr>
                <w:t xml:space="preserve">Ferguson, E. (2017, January 29th). </w:t>
              </w:r>
              <w:r>
                <w:rPr>
                  <w:i/>
                  <w:iCs/>
                  <w:noProof/>
                  <w:lang w:val="en-US"/>
                </w:rPr>
                <w:t>Apple Inc. Five Forces Analysis (Porter’s Model).</w:t>
              </w:r>
              <w:r>
                <w:rPr>
                  <w:noProof/>
                  <w:lang w:val="en-US"/>
                </w:rPr>
                <w:t xml:space="preserve"> Retrieved from Panmore Institute: http://panmore.com/apple-inc-five-forces-analysis-porters-model-case-study</w:t>
              </w:r>
            </w:p>
            <w:p w14:paraId="2618BA7C" w14:textId="77777777" w:rsidR="00705F78" w:rsidRDefault="00705F78" w:rsidP="00705F78">
              <w:pPr>
                <w:pStyle w:val="Bibliography"/>
                <w:ind w:left="720" w:hanging="720"/>
                <w:rPr>
                  <w:noProof/>
                  <w:lang w:val="en-US"/>
                </w:rPr>
              </w:pPr>
              <w:r>
                <w:rPr>
                  <w:noProof/>
                  <w:lang w:val="en-US"/>
                </w:rPr>
                <w:t xml:space="preserve">Jurevicius, O. (2013, May 27th). </w:t>
              </w:r>
              <w:r>
                <w:rPr>
                  <w:i/>
                  <w:iCs/>
                  <w:noProof/>
                  <w:lang w:val="en-US"/>
                </w:rPr>
                <w:t>Porters Five Forces.</w:t>
              </w:r>
              <w:r>
                <w:rPr>
                  <w:noProof/>
                  <w:lang w:val="en-US"/>
                </w:rPr>
                <w:t xml:space="preserve"> Retrieved from Strategic Managment Insight: https://www.strategicmanagementinsight.com/tools/porters-five-forces.html</w:t>
              </w:r>
            </w:p>
            <w:p w14:paraId="1DB6E65D" w14:textId="77777777" w:rsidR="00705F78" w:rsidRDefault="00705F78" w:rsidP="00705F78">
              <w:pPr>
                <w:pStyle w:val="Bibliography"/>
                <w:ind w:left="720" w:hanging="720"/>
                <w:rPr>
                  <w:noProof/>
                  <w:lang w:val="en-US"/>
                </w:rPr>
              </w:pPr>
              <w:r>
                <w:rPr>
                  <w:noProof/>
                  <w:lang w:val="en-US"/>
                </w:rPr>
                <w:t xml:space="preserve">Martin. (2014, August 31st). </w:t>
              </w:r>
              <w:r>
                <w:rPr>
                  <w:i/>
                  <w:iCs/>
                  <w:noProof/>
                  <w:lang w:val="en-US"/>
                </w:rPr>
                <w:t>Competitive Rivalry | Porter’s Five Forces Model .</w:t>
              </w:r>
              <w:r>
                <w:rPr>
                  <w:noProof/>
                  <w:lang w:val="en-US"/>
                </w:rPr>
                <w:t xml:space="preserve"> Retrieved from Cleverism: https://www.cleverism.com/competitive-rivalry-porters-five-forces-model/</w:t>
              </w:r>
            </w:p>
            <w:p w14:paraId="0CB043EC" w14:textId="77777777" w:rsidR="00705F78" w:rsidRDefault="00705F78" w:rsidP="00705F78">
              <w:pPr>
                <w:pStyle w:val="Bibliography"/>
                <w:ind w:left="720" w:hanging="720"/>
                <w:rPr>
                  <w:noProof/>
                  <w:lang w:val="en-US"/>
                </w:rPr>
              </w:pPr>
              <w:r>
                <w:rPr>
                  <w:noProof/>
                  <w:lang w:val="en-US"/>
                </w:rPr>
                <w:lastRenderedPageBreak/>
                <w:t xml:space="preserve">Martin, M. (2017, june 26th). </w:t>
              </w:r>
              <w:r>
                <w:rPr>
                  <w:i/>
                  <w:iCs/>
                  <w:noProof/>
                  <w:lang w:val="en-US"/>
                </w:rPr>
                <w:t>Porter's Five Forces: Analyzing the Competition.</w:t>
              </w:r>
              <w:r>
                <w:rPr>
                  <w:noProof/>
                  <w:lang w:val="en-US"/>
                </w:rPr>
                <w:t xml:space="preserve"> Retrieved from Business News Daily: https://www.businessnewsdaily.com/5446-porters-five-forces.html</w:t>
              </w:r>
            </w:p>
            <w:p w14:paraId="612A68CF" w14:textId="77777777" w:rsidR="00705F78" w:rsidRDefault="00705F78" w:rsidP="00705F78">
              <w:pPr>
                <w:pStyle w:val="Bibliography"/>
                <w:ind w:left="720" w:hanging="720"/>
                <w:rPr>
                  <w:noProof/>
                  <w:lang w:val="en-US"/>
                </w:rPr>
              </w:pPr>
              <w:r>
                <w:rPr>
                  <w:noProof/>
                  <w:lang w:val="en-US"/>
                </w:rPr>
                <w:t>Mi. (n.d.).</w:t>
              </w:r>
            </w:p>
            <w:p w14:paraId="3303B041" w14:textId="77777777" w:rsidR="00705F78" w:rsidRDefault="00705F78" w:rsidP="00705F78">
              <w:pPr>
                <w:pStyle w:val="Bibliography"/>
                <w:ind w:left="720" w:hanging="720"/>
                <w:rPr>
                  <w:noProof/>
                  <w:lang w:val="en-US"/>
                </w:rPr>
              </w:pPr>
              <w:r>
                <w:rPr>
                  <w:noProof/>
                  <w:lang w:val="en-US"/>
                </w:rPr>
                <w:t xml:space="preserve">Porter, M. E. (1979). </w:t>
              </w:r>
              <w:r>
                <w:rPr>
                  <w:i/>
                  <w:iCs/>
                  <w:noProof/>
                  <w:lang w:val="en-US"/>
                </w:rPr>
                <w:t>How competitive forces shape strategy .</w:t>
              </w:r>
              <w:r>
                <w:rPr>
                  <w:noProof/>
                  <w:lang w:val="en-US"/>
                </w:rPr>
                <w:t xml:space="preserve"> Harvard Business Review .</w:t>
              </w:r>
            </w:p>
            <w:p w14:paraId="2F8D8C66" w14:textId="77777777" w:rsidR="00705F78" w:rsidRDefault="00705F78" w:rsidP="00705F78">
              <w:pPr>
                <w:pStyle w:val="Bibliography"/>
                <w:ind w:left="720" w:hanging="720"/>
                <w:rPr>
                  <w:noProof/>
                  <w:lang w:val="en-US"/>
                </w:rPr>
              </w:pPr>
              <w:r>
                <w:rPr>
                  <w:noProof/>
                  <w:lang w:val="en-US"/>
                </w:rPr>
                <w:t>Porters Five Forces: Strategy Skills. (2013).</w:t>
              </w:r>
            </w:p>
            <w:p w14:paraId="644FF646" w14:textId="77777777" w:rsidR="00705F78" w:rsidRDefault="00705F78" w:rsidP="00705F78">
              <w:pPr>
                <w:pStyle w:val="Bibliography"/>
                <w:ind w:left="720" w:hanging="720"/>
                <w:rPr>
                  <w:noProof/>
                  <w:lang w:val="en-US"/>
                </w:rPr>
              </w:pPr>
              <w:r>
                <w:rPr>
                  <w:noProof/>
                  <w:lang w:val="en-US"/>
                </w:rPr>
                <w:t xml:space="preserve">Pratap, A. (2017, Febuary 7th). </w:t>
              </w:r>
              <w:r>
                <w:rPr>
                  <w:i/>
                  <w:iCs/>
                  <w:noProof/>
                  <w:lang w:val="en-US"/>
                </w:rPr>
                <w:t>Porter’s Five Forces Analysis of Apple Inc.</w:t>
              </w:r>
              <w:r>
                <w:rPr>
                  <w:noProof/>
                  <w:lang w:val="en-US"/>
                </w:rPr>
                <w:t xml:space="preserve"> Retrieved from CheshNotes: https://www.cheshnotes.com/2017/02/porters-five-forces-analysis-of-apple-inc/</w:t>
              </w:r>
            </w:p>
            <w:p w14:paraId="6AA7D7BC" w14:textId="77777777" w:rsidR="00705F78" w:rsidRDefault="00705F78" w:rsidP="00705F78">
              <w:pPr>
                <w:pStyle w:val="Bibliography"/>
                <w:ind w:left="720" w:hanging="720"/>
                <w:rPr>
                  <w:noProof/>
                  <w:lang w:val="en-US"/>
                </w:rPr>
              </w:pPr>
              <w:r>
                <w:rPr>
                  <w:noProof/>
                  <w:lang w:val="en-US"/>
                </w:rPr>
                <w:t xml:space="preserve">Simister, P. (2011, October 11). </w:t>
              </w:r>
              <w:r>
                <w:rPr>
                  <w:i/>
                  <w:iCs/>
                  <w:noProof/>
                  <w:lang w:val="en-US"/>
                </w:rPr>
                <w:t>Bargaining Power Of Suppliers : Uses &amp; Abuses</w:t>
              </w:r>
              <w:r>
                <w:rPr>
                  <w:noProof/>
                  <w:lang w:val="en-US"/>
                </w:rPr>
                <w:t>. Retrieved from Differenciate your business: http://www.differentiateyourbusiness.co.uk/bargaining-power-of-suppliers-uses-abuses</w:t>
              </w:r>
            </w:p>
            <w:p w14:paraId="440C2E40" w14:textId="77777777" w:rsidR="00705F78" w:rsidRDefault="00705F78" w:rsidP="00705F78">
              <w:pPr>
                <w:pStyle w:val="Bibliography"/>
                <w:ind w:left="720" w:hanging="720"/>
                <w:rPr>
                  <w:noProof/>
                  <w:lang w:val="en-US"/>
                </w:rPr>
              </w:pPr>
              <w:r>
                <w:rPr>
                  <w:noProof/>
                  <w:lang w:val="en-US"/>
                </w:rPr>
                <w:t xml:space="preserve">Wilkinson, J. (2013, July 24th). </w:t>
              </w:r>
              <w:r>
                <w:rPr>
                  <w:i/>
                  <w:iCs/>
                  <w:noProof/>
                  <w:lang w:val="en-US"/>
                </w:rPr>
                <w:t>Porter’s Five Forces of Competition.</w:t>
              </w:r>
              <w:r>
                <w:rPr>
                  <w:noProof/>
                  <w:lang w:val="en-US"/>
                </w:rPr>
                <w:t xml:space="preserve"> Retrieved from The Strategic CF: https://strategiccfo.com/porters-five-forces-of-competition/</w:t>
              </w:r>
            </w:p>
            <w:p w14:paraId="369797E6" w14:textId="0210CB39" w:rsidR="00705F78" w:rsidRDefault="00705F78" w:rsidP="00705F78">
              <w:r>
                <w:rPr>
                  <w:b/>
                  <w:bCs/>
                  <w:noProof/>
                </w:rPr>
                <w:fldChar w:fldCharType="end"/>
              </w:r>
            </w:p>
          </w:sdtContent>
        </w:sdt>
      </w:sdtContent>
    </w:sdt>
    <w:p w14:paraId="2769122C" w14:textId="41B2E3AD" w:rsidR="0060472C" w:rsidRDefault="00705F78">
      <w:r>
        <w:t>By Sophie Morgan</w:t>
      </w:r>
      <w:r w:rsidR="009E5C25">
        <w:br/>
      </w:r>
      <w:r w:rsidR="009E5C25">
        <w:br/>
      </w:r>
      <w:r w:rsidR="009E5C25">
        <w:br/>
      </w:r>
      <w:r w:rsidR="003D6ABC">
        <w:br/>
      </w:r>
      <w:r w:rsidR="003D6ABC">
        <w:br/>
      </w:r>
      <w:r w:rsidR="003D6ABC">
        <w:br/>
      </w:r>
      <w:r w:rsidR="003D6ABC">
        <w:br/>
      </w:r>
      <w:r w:rsidR="00723BF6">
        <w:br/>
      </w:r>
      <w:r w:rsidR="00940204">
        <w:br/>
      </w:r>
      <w:r w:rsidR="00940204">
        <w:br/>
      </w:r>
      <w:r w:rsidR="00911CF4">
        <w:br/>
      </w:r>
      <w:r w:rsidR="00911CF4">
        <w:br/>
      </w:r>
      <w:r w:rsidR="00911CF4">
        <w:br/>
      </w:r>
      <w:r w:rsidR="00911CF4">
        <w:br/>
      </w:r>
    </w:p>
    <w:sectPr w:rsidR="0060472C">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9BDFC8" w14:textId="77777777" w:rsidR="000D6048" w:rsidRDefault="000D6048" w:rsidP="00705F78">
      <w:pPr>
        <w:spacing w:after="0" w:line="240" w:lineRule="auto"/>
      </w:pPr>
      <w:r>
        <w:separator/>
      </w:r>
    </w:p>
  </w:endnote>
  <w:endnote w:type="continuationSeparator" w:id="0">
    <w:p w14:paraId="6DB95A08" w14:textId="77777777" w:rsidR="000D6048" w:rsidRDefault="000D6048" w:rsidP="00705F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62133483"/>
      <w:docPartObj>
        <w:docPartGallery w:val="Page Numbers (Bottom of Page)"/>
        <w:docPartUnique/>
      </w:docPartObj>
    </w:sdtPr>
    <w:sdtEndPr>
      <w:rPr>
        <w:noProof/>
      </w:rPr>
    </w:sdtEndPr>
    <w:sdtContent>
      <w:p w14:paraId="69C6261F" w14:textId="30BF5CF7" w:rsidR="00705F78" w:rsidRDefault="00705F78">
        <w:pPr>
          <w:pStyle w:val="Footer"/>
          <w:jc w:val="right"/>
        </w:pPr>
        <w:r>
          <w:fldChar w:fldCharType="begin"/>
        </w:r>
        <w:r>
          <w:instrText xml:space="preserve"> PAGE   \* MERGEFORMAT </w:instrText>
        </w:r>
        <w:r>
          <w:fldChar w:fldCharType="separate"/>
        </w:r>
        <w:r w:rsidR="00B20A3F">
          <w:rPr>
            <w:noProof/>
          </w:rPr>
          <w:t>4</w:t>
        </w:r>
        <w:r>
          <w:rPr>
            <w:noProof/>
          </w:rPr>
          <w:fldChar w:fldCharType="end"/>
        </w:r>
      </w:p>
    </w:sdtContent>
  </w:sdt>
  <w:p w14:paraId="3B730199" w14:textId="77777777" w:rsidR="00705F78" w:rsidRDefault="00705F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635E9B" w14:textId="77777777" w:rsidR="000D6048" w:rsidRDefault="000D6048" w:rsidP="00705F78">
      <w:pPr>
        <w:spacing w:after="0" w:line="240" w:lineRule="auto"/>
      </w:pPr>
      <w:r>
        <w:separator/>
      </w:r>
    </w:p>
  </w:footnote>
  <w:footnote w:type="continuationSeparator" w:id="0">
    <w:p w14:paraId="11DD8419" w14:textId="77777777" w:rsidR="000D6048" w:rsidRDefault="000D6048" w:rsidP="00705F7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F8AE55" w14:textId="589780DD" w:rsidR="00705F78" w:rsidRDefault="00705F78">
    <w:pPr>
      <w:pStyle w:val="Header"/>
    </w:pPr>
    <w:r>
      <w:t xml:space="preserve">The Global Business Environment - </w:t>
    </w:r>
    <w:r w:rsidRPr="00705F78">
      <w:t>(M4X00801)</w:t>
    </w:r>
    <w:r>
      <w:t xml:space="preserve"> </w:t>
    </w:r>
    <w:r>
      <w:ptab w:relativeTo="margin" w:alignment="center" w:leader="none"/>
    </w:r>
    <w:r>
      <w:ptab w:relativeTo="margin" w:alignment="right" w:leader="none"/>
    </w:r>
    <w:r>
      <w:t>1701822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MzY1sjQwN7c0NzKzNDZU0lEKTi0uzszPAykwrgUAgMNIGywAAAA="/>
  </w:docVars>
  <w:rsids>
    <w:rsidRoot w:val="0060472C"/>
    <w:rsid w:val="00015087"/>
    <w:rsid w:val="000D6048"/>
    <w:rsid w:val="00182DCD"/>
    <w:rsid w:val="001B3CB0"/>
    <w:rsid w:val="001B694E"/>
    <w:rsid w:val="002454F5"/>
    <w:rsid w:val="00253C58"/>
    <w:rsid w:val="003D6ABC"/>
    <w:rsid w:val="00450BEF"/>
    <w:rsid w:val="004E786A"/>
    <w:rsid w:val="005D1D6B"/>
    <w:rsid w:val="0060472C"/>
    <w:rsid w:val="006239ED"/>
    <w:rsid w:val="006608CE"/>
    <w:rsid w:val="00705F78"/>
    <w:rsid w:val="00723BF6"/>
    <w:rsid w:val="00756617"/>
    <w:rsid w:val="007E4946"/>
    <w:rsid w:val="00817016"/>
    <w:rsid w:val="00873E22"/>
    <w:rsid w:val="008A314A"/>
    <w:rsid w:val="00911CF4"/>
    <w:rsid w:val="009142E5"/>
    <w:rsid w:val="0093302A"/>
    <w:rsid w:val="00940204"/>
    <w:rsid w:val="009E5C25"/>
    <w:rsid w:val="00AC3583"/>
    <w:rsid w:val="00B027AA"/>
    <w:rsid w:val="00B20A3F"/>
    <w:rsid w:val="00B279B3"/>
    <w:rsid w:val="00C307A4"/>
    <w:rsid w:val="00C97925"/>
    <w:rsid w:val="00D32EC8"/>
    <w:rsid w:val="00D53FE4"/>
    <w:rsid w:val="00DB2897"/>
    <w:rsid w:val="00FE2A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425392"/>
  <w15:chartTrackingRefBased/>
  <w15:docId w15:val="{103A728E-AB1A-42C5-9D54-A5137E618E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05F78"/>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5F78"/>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705F78"/>
  </w:style>
  <w:style w:type="paragraph" w:styleId="Header">
    <w:name w:val="header"/>
    <w:basedOn w:val="Normal"/>
    <w:link w:val="HeaderChar"/>
    <w:uiPriority w:val="99"/>
    <w:unhideWhenUsed/>
    <w:rsid w:val="00705F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5F78"/>
  </w:style>
  <w:style w:type="paragraph" w:styleId="Footer">
    <w:name w:val="footer"/>
    <w:basedOn w:val="Normal"/>
    <w:link w:val="FooterChar"/>
    <w:uiPriority w:val="99"/>
    <w:unhideWhenUsed/>
    <w:rsid w:val="00705F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5F78"/>
  </w:style>
  <w:style w:type="paragraph" w:styleId="TOCHeading">
    <w:name w:val="TOC Heading"/>
    <w:basedOn w:val="Heading1"/>
    <w:next w:val="Normal"/>
    <w:uiPriority w:val="39"/>
    <w:unhideWhenUsed/>
    <w:qFormat/>
    <w:rsid w:val="00B027AA"/>
    <w:pPr>
      <w:outlineLvl w:val="9"/>
    </w:pPr>
  </w:style>
  <w:style w:type="paragraph" w:styleId="TOC1">
    <w:name w:val="toc 1"/>
    <w:basedOn w:val="Normal"/>
    <w:next w:val="Normal"/>
    <w:autoRedefine/>
    <w:uiPriority w:val="39"/>
    <w:unhideWhenUsed/>
    <w:rsid w:val="00B027AA"/>
    <w:pPr>
      <w:spacing w:after="100"/>
    </w:pPr>
  </w:style>
  <w:style w:type="character" w:styleId="Hyperlink">
    <w:name w:val="Hyperlink"/>
    <w:basedOn w:val="DefaultParagraphFont"/>
    <w:uiPriority w:val="99"/>
    <w:unhideWhenUsed/>
    <w:rsid w:val="00B027A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7095358">
      <w:bodyDiv w:val="1"/>
      <w:marLeft w:val="0"/>
      <w:marRight w:val="0"/>
      <w:marTop w:val="0"/>
      <w:marBottom w:val="0"/>
      <w:divBdr>
        <w:top w:val="none" w:sz="0" w:space="0" w:color="auto"/>
        <w:left w:val="none" w:sz="0" w:space="0" w:color="auto"/>
        <w:bottom w:val="none" w:sz="0" w:space="0" w:color="auto"/>
        <w:right w:val="none" w:sz="0" w:space="0" w:color="auto"/>
      </w:divBdr>
    </w:div>
    <w:div w:id="140583690">
      <w:bodyDiv w:val="1"/>
      <w:marLeft w:val="0"/>
      <w:marRight w:val="0"/>
      <w:marTop w:val="0"/>
      <w:marBottom w:val="0"/>
      <w:divBdr>
        <w:top w:val="none" w:sz="0" w:space="0" w:color="auto"/>
        <w:left w:val="none" w:sz="0" w:space="0" w:color="auto"/>
        <w:bottom w:val="none" w:sz="0" w:space="0" w:color="auto"/>
        <w:right w:val="none" w:sz="0" w:space="0" w:color="auto"/>
      </w:divBdr>
    </w:div>
    <w:div w:id="215241473">
      <w:bodyDiv w:val="1"/>
      <w:marLeft w:val="0"/>
      <w:marRight w:val="0"/>
      <w:marTop w:val="0"/>
      <w:marBottom w:val="0"/>
      <w:divBdr>
        <w:top w:val="none" w:sz="0" w:space="0" w:color="auto"/>
        <w:left w:val="none" w:sz="0" w:space="0" w:color="auto"/>
        <w:bottom w:val="none" w:sz="0" w:space="0" w:color="auto"/>
        <w:right w:val="none" w:sz="0" w:space="0" w:color="auto"/>
      </w:divBdr>
    </w:div>
    <w:div w:id="1061900078">
      <w:bodyDiv w:val="1"/>
      <w:marLeft w:val="0"/>
      <w:marRight w:val="0"/>
      <w:marTop w:val="0"/>
      <w:marBottom w:val="0"/>
      <w:divBdr>
        <w:top w:val="none" w:sz="0" w:space="0" w:color="auto"/>
        <w:left w:val="none" w:sz="0" w:space="0" w:color="auto"/>
        <w:bottom w:val="none" w:sz="0" w:space="0" w:color="auto"/>
        <w:right w:val="none" w:sz="0" w:space="0" w:color="auto"/>
      </w:divBdr>
    </w:div>
    <w:div w:id="1080057860">
      <w:bodyDiv w:val="1"/>
      <w:marLeft w:val="0"/>
      <w:marRight w:val="0"/>
      <w:marTop w:val="0"/>
      <w:marBottom w:val="0"/>
      <w:divBdr>
        <w:top w:val="none" w:sz="0" w:space="0" w:color="auto"/>
        <w:left w:val="none" w:sz="0" w:space="0" w:color="auto"/>
        <w:bottom w:val="none" w:sz="0" w:space="0" w:color="auto"/>
        <w:right w:val="none" w:sz="0" w:space="0" w:color="auto"/>
      </w:divBdr>
    </w:div>
    <w:div w:id="1118377045">
      <w:bodyDiv w:val="1"/>
      <w:marLeft w:val="0"/>
      <w:marRight w:val="0"/>
      <w:marTop w:val="0"/>
      <w:marBottom w:val="0"/>
      <w:divBdr>
        <w:top w:val="none" w:sz="0" w:space="0" w:color="auto"/>
        <w:left w:val="none" w:sz="0" w:space="0" w:color="auto"/>
        <w:bottom w:val="none" w:sz="0" w:space="0" w:color="auto"/>
        <w:right w:val="none" w:sz="0" w:space="0" w:color="auto"/>
      </w:divBdr>
    </w:div>
    <w:div w:id="1194999487">
      <w:bodyDiv w:val="1"/>
      <w:marLeft w:val="0"/>
      <w:marRight w:val="0"/>
      <w:marTop w:val="0"/>
      <w:marBottom w:val="0"/>
      <w:divBdr>
        <w:top w:val="none" w:sz="0" w:space="0" w:color="auto"/>
        <w:left w:val="none" w:sz="0" w:space="0" w:color="auto"/>
        <w:bottom w:val="none" w:sz="0" w:space="0" w:color="auto"/>
        <w:right w:val="none" w:sz="0" w:space="0" w:color="auto"/>
      </w:divBdr>
    </w:div>
    <w:div w:id="1267226608">
      <w:bodyDiv w:val="1"/>
      <w:marLeft w:val="0"/>
      <w:marRight w:val="0"/>
      <w:marTop w:val="0"/>
      <w:marBottom w:val="0"/>
      <w:divBdr>
        <w:top w:val="none" w:sz="0" w:space="0" w:color="auto"/>
        <w:left w:val="none" w:sz="0" w:space="0" w:color="auto"/>
        <w:bottom w:val="none" w:sz="0" w:space="0" w:color="auto"/>
        <w:right w:val="none" w:sz="0" w:space="0" w:color="auto"/>
      </w:divBdr>
    </w:div>
    <w:div w:id="1328093166">
      <w:bodyDiv w:val="1"/>
      <w:marLeft w:val="0"/>
      <w:marRight w:val="0"/>
      <w:marTop w:val="0"/>
      <w:marBottom w:val="0"/>
      <w:divBdr>
        <w:top w:val="none" w:sz="0" w:space="0" w:color="auto"/>
        <w:left w:val="none" w:sz="0" w:space="0" w:color="auto"/>
        <w:bottom w:val="none" w:sz="0" w:space="0" w:color="auto"/>
        <w:right w:val="none" w:sz="0" w:space="0" w:color="auto"/>
      </w:divBdr>
    </w:div>
    <w:div w:id="1536622703">
      <w:bodyDiv w:val="1"/>
      <w:marLeft w:val="0"/>
      <w:marRight w:val="0"/>
      <w:marTop w:val="0"/>
      <w:marBottom w:val="0"/>
      <w:divBdr>
        <w:top w:val="none" w:sz="0" w:space="0" w:color="auto"/>
        <w:left w:val="none" w:sz="0" w:space="0" w:color="auto"/>
        <w:bottom w:val="none" w:sz="0" w:space="0" w:color="auto"/>
        <w:right w:val="none" w:sz="0" w:space="0" w:color="auto"/>
      </w:divBdr>
    </w:div>
    <w:div w:id="1817647977">
      <w:bodyDiv w:val="1"/>
      <w:marLeft w:val="0"/>
      <w:marRight w:val="0"/>
      <w:marTop w:val="0"/>
      <w:marBottom w:val="0"/>
      <w:divBdr>
        <w:top w:val="none" w:sz="0" w:space="0" w:color="auto"/>
        <w:left w:val="none" w:sz="0" w:space="0" w:color="auto"/>
        <w:bottom w:val="none" w:sz="0" w:space="0" w:color="auto"/>
        <w:right w:val="none" w:sz="0" w:space="0" w:color="auto"/>
      </w:divBdr>
    </w:div>
    <w:div w:id="1890218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Ovi13</b:Tag>
    <b:SourceType>DocumentFromInternetSite</b:SourceType>
    <b:Guid>{B7B547F2-3EDB-4D77-8657-58F56B31DA8E}</b:Guid>
    <b:Author>
      <b:Author>
        <b:NameList>
          <b:Person>
            <b:Last>Jurevicius</b:Last>
            <b:First>Ovidijus</b:First>
          </b:Person>
        </b:NameList>
      </b:Author>
    </b:Author>
    <b:Title>Porters Five Forces</b:Title>
    <b:InternetSiteTitle>Strategic Managment Insight</b:InternetSiteTitle>
    <b:Year>2013</b:Year>
    <b:Month>May</b:Month>
    <b:Day>27th</b:Day>
    <b:URL>https://www.strategicmanagementinsight.com/tools/porters-five-forces.html</b:URL>
    <b:RefOrder>1</b:RefOrder>
  </b:Source>
  <b:Source>
    <b:Tag>Jam13</b:Tag>
    <b:SourceType>DocumentFromInternetSite</b:SourceType>
    <b:Guid>{5C2D7F38-C818-4F99-B1DF-F3411E0B2175}</b:Guid>
    <b:Author>
      <b:Author>
        <b:NameList>
          <b:Person>
            <b:Last>Wilkinson</b:Last>
            <b:First>James</b:First>
          </b:Person>
        </b:NameList>
      </b:Author>
    </b:Author>
    <b:Title>Porter’s Five Forces of Competition</b:Title>
    <b:InternetSiteTitle>The Strategic CF</b:InternetSiteTitle>
    <b:Year>2013</b:Year>
    <b:Month>July</b:Month>
    <b:Day>24th</b:Day>
    <b:URL>https://strategiccfo.com/porters-five-forces-of-competition/</b:URL>
    <b:RefOrder>2</b:RefOrder>
  </b:Source>
  <b:Source>
    <b:Tag>Edw17</b:Tag>
    <b:SourceType>DocumentFromInternetSite</b:SourceType>
    <b:Guid>{7D8A0E39-2B7D-4D77-8236-F8DC50E31320}</b:Guid>
    <b:Author>
      <b:Author>
        <b:NameList>
          <b:Person>
            <b:Last>Ferguson</b:Last>
            <b:First>Edward</b:First>
          </b:Person>
        </b:NameList>
      </b:Author>
    </b:Author>
    <b:Title>Apple Inc. Five Forces Analysis (Porter’s Model)</b:Title>
    <b:InternetSiteTitle>Panmore Institute</b:InternetSiteTitle>
    <b:Year>2017</b:Year>
    <b:Month>January</b:Month>
    <b:Day>29th</b:Day>
    <b:URL>http://panmore.com/apple-inc-five-forces-analysis-porters-model-case-study</b:URL>
    <b:RefOrder>3</b:RefOrder>
  </b:Source>
  <b:Source>
    <b:Tag>Mar14</b:Tag>
    <b:SourceType>DocumentFromInternetSite</b:SourceType>
    <b:Guid>{36454441-1B66-4D60-8137-46B3C19AE6EF}</b:Guid>
    <b:Author>
      <b:Author>
        <b:NameList>
          <b:Person>
            <b:Last>Martin</b:Last>
          </b:Person>
        </b:NameList>
      </b:Author>
    </b:Author>
    <b:Title>Competitive Rivalry | Porter’s Five Forces Model </b:Title>
    <b:InternetSiteTitle>Cleverism</b:InternetSiteTitle>
    <b:Year>2014</b:Year>
    <b:Month>August</b:Month>
    <b:Day>31st</b:Day>
    <b:URL>https://www.cleverism.com/competitive-rivalry-porters-five-forces-model/</b:URL>
    <b:RefOrder>4</b:RefOrder>
  </b:Source>
  <b:Source>
    <b:Tag>Por13</b:Tag>
    <b:SourceType>BookSection</b:SourceType>
    <b:Guid>{F10F7BFD-3FAD-4D4B-84D1-E7B44C5FCA3C}</b:Guid>
    <b:Title>Porters Five Forces: Strategy Skills</b:Title>
    <b:Year>2013</b:Year>
    <b:Pages>25-26</b:Pages>
    <b:RefOrder>5</b:RefOrder>
  </b:Source>
  <b:Source>
    <b:Tag>Mi</b:Tag>
    <b:SourceType>Book</b:SourceType>
    <b:Guid>{F0DA46BC-E4C3-45BB-9F12-F9A78A63B10B}</b:Guid>
    <b:Author>
      <b:Author>
        <b:NameList>
          <b:Person>
            <b:Last>Mi</b:Last>
          </b:Person>
        </b:NameList>
      </b:Author>
    </b:Author>
    <b:RefOrder>11</b:RefOrder>
  </b:Source>
  <b:Source>
    <b:Tag>Mic79</b:Tag>
    <b:SourceType>Book</b:SourceType>
    <b:Guid>{ACA7C206-09D2-4634-9E43-447830C0B9B9}</b:Guid>
    <b:Author>
      <b:Author>
        <b:NameList>
          <b:Person>
            <b:Last>Porter</b:Last>
            <b:First>Micheal</b:First>
            <b:Middle>E.</b:Middle>
          </b:Person>
        </b:NameList>
      </b:Author>
    </b:Author>
    <b:Title>How competitive forces shape strategy </b:Title>
    <b:Year>1979</b:Year>
    <b:Publisher>Harvard Business Review </b:Publisher>
    <b:RefOrder>6</b:RefOrder>
  </b:Source>
  <b:Source>
    <b:Tag>Pau11</b:Tag>
    <b:SourceType>InternetSite</b:SourceType>
    <b:Guid>{D42D32B3-3F50-4050-803B-77BD8ABB6985}</b:Guid>
    <b:Title>Bargaining Power Of Suppliers : Uses &amp; Abuses</b:Title>
    <b:Year>2011</b:Year>
    <b:Author>
      <b:Author>
        <b:NameList>
          <b:Person>
            <b:Last>Simister</b:Last>
            <b:First>Paul</b:First>
          </b:Person>
        </b:NameList>
      </b:Author>
    </b:Author>
    <b:InternetSiteTitle>Differenciate your business</b:InternetSiteTitle>
    <b:Month>October</b:Month>
    <b:Day>11</b:Day>
    <b:URL>http://www.differentiateyourbusiness.co.uk/bargaining-power-of-suppliers-uses-abuses</b:URL>
    <b:RefOrder>7</b:RefOrder>
  </b:Source>
  <b:Source>
    <b:Tag>Gar18</b:Tag>
    <b:SourceType>DocumentFromInternetSite</b:SourceType>
    <b:Guid>{0E01F9CE-1E53-4B08-A261-49C78DB76DA8}</b:Guid>
    <b:Author>
      <b:Author>
        <b:NameList>
          <b:Person>
            <b:Last>Beavis</b:Last>
            <b:First>Gareth</b:First>
          </b:Person>
        </b:NameList>
      </b:Author>
    </b:Author>
    <b:Title>The best phone of 2018: 15 top smartphones tested and ranked</b:Title>
    <b:InternetSiteTitle>TechRadar</b:InternetSiteTitle>
    <b:Year>2018</b:Year>
    <b:Month>Febuary</b:Month>
    <b:Day>1st</b:Day>
    <b:URL>https://www.techradar.com/news/best-phone</b:URL>
    <b:RefOrder>8</b:RefOrder>
  </b:Source>
  <b:Source>
    <b:Tag>Abh17</b:Tag>
    <b:SourceType>DocumentFromInternetSite</b:SourceType>
    <b:Guid>{1F78C7DC-E7E5-40C0-8088-126F7F49FA70}</b:Guid>
    <b:Author>
      <b:Author>
        <b:NameList>
          <b:Person>
            <b:Last>Pratap</b:Last>
            <b:First>Abhijeet</b:First>
          </b:Person>
        </b:NameList>
      </b:Author>
    </b:Author>
    <b:Title>Porter’s Five Forces Analysis of Apple Inc.</b:Title>
    <b:InternetSiteTitle>CheshNotes</b:InternetSiteTitle>
    <b:Year>2017</b:Year>
    <b:Month>Febuary</b:Month>
    <b:Day>7th</b:Day>
    <b:URL>https://www.cheshnotes.com/2017/02/porters-five-forces-analysis-of-apple-inc/</b:URL>
    <b:RefOrder>9</b:RefOrder>
  </b:Source>
  <b:Source>
    <b:Tag>Mar17</b:Tag>
    <b:SourceType>DocumentFromInternetSite</b:SourceType>
    <b:Guid>{78B915D7-75AA-4823-9DB6-F43706E2A451}</b:Guid>
    <b:Title>Porter's Five Forces: Analyzing the Competition</b:Title>
    <b:InternetSiteTitle>Business News Daily</b:InternetSiteTitle>
    <b:Year>2017</b:Year>
    <b:Month>june</b:Month>
    <b:Day>26th</b:Day>
    <b:URL>https://www.businessnewsdaily.com/5446-porters-five-forces.html</b:URL>
    <b:Author>
      <b:Author>
        <b:NameList>
          <b:Person>
            <b:Last>Martin</b:Last>
            <b:First>Marci</b:First>
          </b:Person>
        </b:NameList>
      </b:Author>
    </b:Author>
    <b:RefOrder>10</b:RefOrder>
  </b:Source>
</b:Sources>
</file>

<file path=customXml/itemProps1.xml><?xml version="1.0" encoding="utf-8"?>
<ds:datastoreItem xmlns:ds="http://schemas.openxmlformats.org/officeDocument/2006/customXml" ds:itemID="{492DFA2D-39D1-4F11-9B9C-70967AF9DE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1262</Words>
  <Characters>7195</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Morgan</dc:creator>
  <cp:keywords/>
  <dc:description/>
  <cp:lastModifiedBy>Sophie Morgan</cp:lastModifiedBy>
  <cp:revision>3</cp:revision>
  <dcterms:created xsi:type="dcterms:W3CDTF">2018-02-22T18:39:00Z</dcterms:created>
  <dcterms:modified xsi:type="dcterms:W3CDTF">2018-02-23T12:10:00Z</dcterms:modified>
</cp:coreProperties>
</file>