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64151E" w14:textId="77777777" w:rsidR="00BF1750" w:rsidRDefault="00BF1750" w:rsidP="00BF1750">
      <w:pPr>
        <w:pStyle w:val="Header"/>
        <w:jc w:val="both"/>
        <w:rPr>
          <w:rFonts w:ascii="Arial" w:hAnsi="Arial" w:cs="Arial"/>
          <w:sz w:val="72"/>
          <w:szCs w:val="72"/>
        </w:rPr>
      </w:pPr>
    </w:p>
    <w:p w14:paraId="048B043B" w14:textId="77777777" w:rsidR="00BF1750" w:rsidRDefault="00BF1750" w:rsidP="00BF1750">
      <w:pPr>
        <w:pStyle w:val="Header"/>
        <w:jc w:val="both"/>
        <w:rPr>
          <w:rFonts w:ascii="Arial" w:hAnsi="Arial" w:cs="Arial"/>
          <w:sz w:val="72"/>
          <w:szCs w:val="72"/>
        </w:rPr>
      </w:pPr>
    </w:p>
    <w:p w14:paraId="642E074D" w14:textId="77777777" w:rsidR="00BF1750" w:rsidRDefault="00BF1750" w:rsidP="00BF1750">
      <w:pPr>
        <w:pStyle w:val="Header"/>
        <w:jc w:val="both"/>
        <w:rPr>
          <w:rFonts w:ascii="Arial" w:hAnsi="Arial" w:cs="Arial"/>
          <w:sz w:val="72"/>
          <w:szCs w:val="72"/>
        </w:rPr>
      </w:pPr>
    </w:p>
    <w:p w14:paraId="54DAF3D5" w14:textId="77777777" w:rsidR="00BF1750" w:rsidRDefault="00BF1750" w:rsidP="00BF1750">
      <w:pPr>
        <w:pStyle w:val="Header"/>
        <w:jc w:val="both"/>
        <w:rPr>
          <w:rFonts w:ascii="Arial" w:hAnsi="Arial" w:cs="Arial"/>
          <w:sz w:val="72"/>
          <w:szCs w:val="72"/>
        </w:rPr>
      </w:pPr>
    </w:p>
    <w:p w14:paraId="6EC90A91" w14:textId="77777777" w:rsidR="00BF1750" w:rsidRDefault="00BF1750" w:rsidP="00BF1750">
      <w:pPr>
        <w:pStyle w:val="Header"/>
        <w:jc w:val="both"/>
        <w:rPr>
          <w:rFonts w:ascii="Arial" w:hAnsi="Arial" w:cs="Arial"/>
          <w:sz w:val="72"/>
          <w:szCs w:val="72"/>
        </w:rPr>
      </w:pPr>
    </w:p>
    <w:p w14:paraId="31A754DD" w14:textId="77777777" w:rsidR="00BF1750" w:rsidRDefault="00BF1750" w:rsidP="00BF1750">
      <w:pPr>
        <w:pStyle w:val="Header"/>
        <w:jc w:val="both"/>
        <w:rPr>
          <w:rFonts w:ascii="Arial" w:hAnsi="Arial" w:cs="Arial"/>
          <w:sz w:val="72"/>
          <w:szCs w:val="72"/>
        </w:rPr>
      </w:pPr>
    </w:p>
    <w:p w14:paraId="7B6F633F" w14:textId="77777777" w:rsidR="00BF1750" w:rsidRDefault="00BF1750" w:rsidP="00BF1750">
      <w:pPr>
        <w:pStyle w:val="Header"/>
        <w:jc w:val="both"/>
        <w:rPr>
          <w:rFonts w:ascii="Arial" w:hAnsi="Arial" w:cs="Arial"/>
          <w:sz w:val="72"/>
          <w:szCs w:val="72"/>
        </w:rPr>
      </w:pPr>
    </w:p>
    <w:p w14:paraId="7B3F543B" w14:textId="77777777" w:rsidR="00BF1750" w:rsidRDefault="00BF1750" w:rsidP="00BF1750">
      <w:pPr>
        <w:pStyle w:val="Header"/>
        <w:jc w:val="both"/>
        <w:rPr>
          <w:rFonts w:ascii="Arial" w:hAnsi="Arial" w:cs="Arial"/>
          <w:sz w:val="72"/>
          <w:szCs w:val="72"/>
        </w:rPr>
      </w:pPr>
    </w:p>
    <w:p w14:paraId="478F4E73" w14:textId="77777777" w:rsidR="00BF1750" w:rsidRPr="00FD1E5C" w:rsidRDefault="00BF1750" w:rsidP="00BF1750">
      <w:pPr>
        <w:pStyle w:val="Header"/>
        <w:jc w:val="center"/>
        <w:rPr>
          <w:rFonts w:ascii="Arial" w:hAnsi="Arial" w:cs="Arial"/>
          <w:sz w:val="72"/>
          <w:szCs w:val="72"/>
        </w:rPr>
      </w:pPr>
      <w:r w:rsidRPr="00FD1E5C">
        <w:rPr>
          <w:rFonts w:ascii="Arial" w:hAnsi="Arial" w:cs="Arial"/>
          <w:sz w:val="72"/>
          <w:szCs w:val="72"/>
        </w:rPr>
        <w:t>2009618</w:t>
      </w:r>
    </w:p>
    <w:p w14:paraId="5FC164B9" w14:textId="77777777" w:rsidR="00BF1750" w:rsidRPr="00FD1E5C" w:rsidRDefault="00BF1750" w:rsidP="00BF1750">
      <w:pPr>
        <w:pStyle w:val="Header"/>
        <w:jc w:val="center"/>
        <w:rPr>
          <w:rFonts w:ascii="Arial" w:hAnsi="Arial" w:cs="Arial"/>
          <w:sz w:val="72"/>
          <w:szCs w:val="72"/>
        </w:rPr>
      </w:pPr>
      <w:r w:rsidRPr="00FD1E5C">
        <w:rPr>
          <w:rFonts w:ascii="Arial" w:hAnsi="Arial" w:cs="Arial"/>
          <w:sz w:val="72"/>
          <w:szCs w:val="72"/>
        </w:rPr>
        <w:t>EAEE4005</w:t>
      </w:r>
    </w:p>
    <w:p w14:paraId="1941E9F9" w14:textId="77777777" w:rsidR="00BF1750" w:rsidRDefault="00BF1750" w:rsidP="00BF1750">
      <w:pPr>
        <w:jc w:val="center"/>
      </w:pPr>
    </w:p>
    <w:p w14:paraId="10B9A3FE" w14:textId="77777777" w:rsidR="00BF1750" w:rsidRDefault="00BF1750" w:rsidP="00BF1750">
      <w:pPr>
        <w:jc w:val="center"/>
      </w:pPr>
    </w:p>
    <w:p w14:paraId="3CD4F308" w14:textId="77777777" w:rsidR="00BF1750" w:rsidRDefault="00BF1750" w:rsidP="00BF1750">
      <w:pPr>
        <w:jc w:val="center"/>
      </w:pPr>
    </w:p>
    <w:p w14:paraId="507C56BE" w14:textId="77777777" w:rsidR="00BF1750" w:rsidRDefault="00BF1750" w:rsidP="00BF1750">
      <w:pPr>
        <w:jc w:val="center"/>
      </w:pPr>
    </w:p>
    <w:p w14:paraId="4D1892E3" w14:textId="77777777" w:rsidR="00BF1750" w:rsidRDefault="00BF1750" w:rsidP="00BF1750">
      <w:pPr>
        <w:jc w:val="center"/>
      </w:pPr>
    </w:p>
    <w:p w14:paraId="42C7DC77" w14:textId="77777777" w:rsidR="00BF1750" w:rsidRDefault="00BF1750" w:rsidP="00BF1750">
      <w:pPr>
        <w:jc w:val="center"/>
      </w:pPr>
    </w:p>
    <w:p w14:paraId="08619E72" w14:textId="77777777" w:rsidR="00BF1750" w:rsidRDefault="00BF1750" w:rsidP="00BF1750">
      <w:pPr>
        <w:jc w:val="center"/>
      </w:pPr>
    </w:p>
    <w:p w14:paraId="24082D65" w14:textId="77777777" w:rsidR="00BF1750" w:rsidRDefault="00BF1750" w:rsidP="00BF1750">
      <w:pPr>
        <w:jc w:val="center"/>
      </w:pPr>
    </w:p>
    <w:p w14:paraId="68C23516" w14:textId="77777777" w:rsidR="00BF1750" w:rsidRDefault="00BF1750" w:rsidP="00BF1750">
      <w:pPr>
        <w:jc w:val="center"/>
      </w:pPr>
    </w:p>
    <w:p w14:paraId="7D7B6C13" w14:textId="77777777" w:rsidR="00BF1750" w:rsidRDefault="00BF1750" w:rsidP="00BF1750">
      <w:pPr>
        <w:jc w:val="center"/>
      </w:pPr>
    </w:p>
    <w:p w14:paraId="02EE0201" w14:textId="77777777" w:rsidR="00BF1750" w:rsidRDefault="00BF1750" w:rsidP="00BF1750">
      <w:pPr>
        <w:jc w:val="center"/>
      </w:pPr>
    </w:p>
    <w:p w14:paraId="7FCF7F74" w14:textId="77777777" w:rsidR="00BF1750" w:rsidRDefault="00BF1750" w:rsidP="00BF1750">
      <w:pPr>
        <w:jc w:val="center"/>
      </w:pPr>
    </w:p>
    <w:p w14:paraId="565993F5" w14:textId="77777777" w:rsidR="00BF1750" w:rsidRDefault="00BF1750" w:rsidP="00BF1750">
      <w:pPr>
        <w:jc w:val="center"/>
      </w:pPr>
    </w:p>
    <w:p w14:paraId="458DF080" w14:textId="77777777" w:rsidR="00BF1750" w:rsidRDefault="00BF1750" w:rsidP="00BF1750">
      <w:pPr>
        <w:jc w:val="both"/>
        <w:rPr>
          <w:rFonts w:ascii="Arial" w:hAnsi="Arial" w:cs="Arial"/>
          <w:b/>
          <w:bCs/>
          <w:i/>
          <w:iCs/>
          <w:sz w:val="40"/>
          <w:szCs w:val="40"/>
          <w:u w:val="single"/>
        </w:rPr>
      </w:pPr>
      <w:r w:rsidRPr="00FD1E5C">
        <w:rPr>
          <w:rFonts w:ascii="Arial" w:hAnsi="Arial" w:cs="Arial"/>
          <w:b/>
          <w:bCs/>
          <w:i/>
          <w:iCs/>
          <w:sz w:val="40"/>
          <w:szCs w:val="40"/>
          <w:u w:val="single"/>
        </w:rPr>
        <w:lastRenderedPageBreak/>
        <w:t>Contents Page</w:t>
      </w:r>
    </w:p>
    <w:p w14:paraId="715037D0" w14:textId="77777777" w:rsidR="00BF1750" w:rsidRDefault="00BF1750" w:rsidP="00BF1750">
      <w:pPr>
        <w:jc w:val="both"/>
        <w:rPr>
          <w:rFonts w:ascii="Arial" w:hAnsi="Arial" w:cs="Arial"/>
          <w:b/>
          <w:bCs/>
          <w:i/>
          <w:iCs/>
          <w:sz w:val="40"/>
          <w:szCs w:val="40"/>
          <w:u w:val="single"/>
        </w:rPr>
      </w:pPr>
    </w:p>
    <w:p w14:paraId="2D7A142F" w14:textId="77777777" w:rsidR="00BF1750" w:rsidRDefault="00BF1750" w:rsidP="00BF1750">
      <w:pPr>
        <w:jc w:val="both"/>
        <w:rPr>
          <w:rFonts w:ascii="Arial" w:hAnsi="Arial" w:cs="Arial"/>
          <w:sz w:val="32"/>
          <w:szCs w:val="32"/>
        </w:rPr>
      </w:pPr>
      <w:r>
        <w:rPr>
          <w:rFonts w:ascii="Arial" w:hAnsi="Arial" w:cs="Arial"/>
          <w:sz w:val="32"/>
          <w:szCs w:val="32"/>
        </w:rPr>
        <w:t xml:space="preserve">Activity Plan </w:t>
      </w:r>
    </w:p>
    <w:p w14:paraId="3F651F06" w14:textId="77777777" w:rsidR="00BF1750" w:rsidRDefault="00BF1750" w:rsidP="00BF1750">
      <w:pPr>
        <w:jc w:val="both"/>
        <w:rPr>
          <w:rFonts w:ascii="Arial" w:hAnsi="Arial" w:cs="Arial"/>
          <w:sz w:val="32"/>
          <w:szCs w:val="32"/>
        </w:rPr>
      </w:pPr>
    </w:p>
    <w:p w14:paraId="2563FBC1" w14:textId="77777777" w:rsidR="00BF1750" w:rsidRDefault="00BF1750" w:rsidP="00BF1750">
      <w:pPr>
        <w:jc w:val="both"/>
        <w:rPr>
          <w:rFonts w:ascii="Arial" w:hAnsi="Arial" w:cs="Arial"/>
          <w:sz w:val="32"/>
          <w:szCs w:val="32"/>
        </w:rPr>
      </w:pPr>
    </w:p>
    <w:p w14:paraId="07BDD509" w14:textId="77777777" w:rsidR="00BF1750" w:rsidRDefault="00BF1750" w:rsidP="00BF1750">
      <w:pPr>
        <w:jc w:val="both"/>
        <w:rPr>
          <w:rFonts w:ascii="Arial" w:hAnsi="Arial" w:cs="Arial"/>
          <w:sz w:val="32"/>
          <w:szCs w:val="32"/>
        </w:rPr>
      </w:pPr>
      <w:r>
        <w:rPr>
          <w:rFonts w:ascii="Arial" w:hAnsi="Arial" w:cs="Arial"/>
          <w:sz w:val="32"/>
          <w:szCs w:val="32"/>
        </w:rPr>
        <w:t>Evaluation</w:t>
      </w:r>
    </w:p>
    <w:p w14:paraId="18A27D68" w14:textId="77777777" w:rsidR="00BF1750" w:rsidRDefault="00BF1750" w:rsidP="00BF1750">
      <w:pPr>
        <w:jc w:val="both"/>
        <w:rPr>
          <w:rFonts w:ascii="Arial" w:hAnsi="Arial" w:cs="Arial"/>
          <w:sz w:val="32"/>
          <w:szCs w:val="32"/>
        </w:rPr>
      </w:pPr>
    </w:p>
    <w:p w14:paraId="2CB1CF08" w14:textId="77777777" w:rsidR="00BF1750" w:rsidRDefault="00BF1750" w:rsidP="00BF1750">
      <w:pPr>
        <w:jc w:val="both"/>
        <w:rPr>
          <w:rFonts w:ascii="Arial" w:hAnsi="Arial" w:cs="Arial"/>
          <w:sz w:val="32"/>
          <w:szCs w:val="32"/>
        </w:rPr>
      </w:pPr>
    </w:p>
    <w:p w14:paraId="3C602DFD" w14:textId="77777777" w:rsidR="00BF1750" w:rsidRDefault="00BF1750" w:rsidP="00BF1750">
      <w:pPr>
        <w:jc w:val="both"/>
        <w:rPr>
          <w:rFonts w:ascii="Arial" w:hAnsi="Arial" w:cs="Arial"/>
          <w:sz w:val="32"/>
          <w:szCs w:val="32"/>
        </w:rPr>
      </w:pPr>
      <w:r>
        <w:rPr>
          <w:rFonts w:ascii="Arial" w:hAnsi="Arial" w:cs="Arial"/>
          <w:sz w:val="32"/>
          <w:szCs w:val="32"/>
        </w:rPr>
        <w:t>Resources</w:t>
      </w:r>
    </w:p>
    <w:p w14:paraId="50D112B5" w14:textId="77777777" w:rsidR="00BF1750" w:rsidRDefault="00BF1750" w:rsidP="00BF1750">
      <w:pPr>
        <w:jc w:val="both"/>
        <w:rPr>
          <w:rFonts w:ascii="Arial" w:hAnsi="Arial" w:cs="Arial"/>
          <w:sz w:val="32"/>
          <w:szCs w:val="32"/>
        </w:rPr>
      </w:pPr>
    </w:p>
    <w:p w14:paraId="7FC794BF" w14:textId="77777777" w:rsidR="00BF1750" w:rsidRDefault="00BF1750" w:rsidP="00BF1750">
      <w:pPr>
        <w:jc w:val="both"/>
        <w:rPr>
          <w:rFonts w:ascii="Arial" w:hAnsi="Arial" w:cs="Arial"/>
          <w:sz w:val="32"/>
          <w:szCs w:val="32"/>
        </w:rPr>
      </w:pPr>
    </w:p>
    <w:p w14:paraId="26A27247" w14:textId="77777777" w:rsidR="00BF1750" w:rsidRDefault="00BF1750" w:rsidP="00BF1750">
      <w:pPr>
        <w:jc w:val="both"/>
        <w:rPr>
          <w:rFonts w:ascii="Arial" w:hAnsi="Arial" w:cs="Arial"/>
          <w:sz w:val="32"/>
          <w:szCs w:val="32"/>
        </w:rPr>
      </w:pPr>
      <w:r>
        <w:rPr>
          <w:rFonts w:ascii="Arial" w:hAnsi="Arial" w:cs="Arial"/>
          <w:sz w:val="32"/>
          <w:szCs w:val="32"/>
        </w:rPr>
        <w:t>Role of the Adult</w:t>
      </w:r>
    </w:p>
    <w:p w14:paraId="4106D041" w14:textId="77777777" w:rsidR="00BF1750" w:rsidRDefault="00BF1750" w:rsidP="00BF1750">
      <w:pPr>
        <w:jc w:val="both"/>
        <w:rPr>
          <w:rFonts w:ascii="Arial" w:hAnsi="Arial" w:cs="Arial"/>
          <w:sz w:val="32"/>
          <w:szCs w:val="32"/>
        </w:rPr>
      </w:pPr>
    </w:p>
    <w:p w14:paraId="3D702BE0" w14:textId="77777777" w:rsidR="00BF1750" w:rsidRDefault="00BF1750" w:rsidP="00BF1750">
      <w:pPr>
        <w:jc w:val="both"/>
        <w:rPr>
          <w:rFonts w:ascii="Arial" w:hAnsi="Arial" w:cs="Arial"/>
          <w:sz w:val="32"/>
          <w:szCs w:val="32"/>
        </w:rPr>
      </w:pPr>
    </w:p>
    <w:p w14:paraId="134FF72F" w14:textId="77777777" w:rsidR="00BF1750" w:rsidRDefault="00BF1750" w:rsidP="00BF1750">
      <w:pPr>
        <w:jc w:val="both"/>
        <w:rPr>
          <w:rFonts w:ascii="Arial" w:hAnsi="Arial" w:cs="Arial"/>
          <w:sz w:val="32"/>
          <w:szCs w:val="32"/>
        </w:rPr>
      </w:pPr>
      <w:r>
        <w:rPr>
          <w:rFonts w:ascii="Arial" w:hAnsi="Arial" w:cs="Arial"/>
          <w:sz w:val="32"/>
          <w:szCs w:val="32"/>
        </w:rPr>
        <w:t>Reference List</w:t>
      </w:r>
    </w:p>
    <w:p w14:paraId="7DCA927F" w14:textId="77777777" w:rsidR="00BF1750" w:rsidRDefault="00BF1750" w:rsidP="00BF1750">
      <w:pPr>
        <w:jc w:val="both"/>
        <w:rPr>
          <w:rFonts w:ascii="Arial" w:hAnsi="Arial" w:cs="Arial"/>
          <w:sz w:val="32"/>
          <w:szCs w:val="32"/>
        </w:rPr>
      </w:pPr>
    </w:p>
    <w:p w14:paraId="5F631CD4" w14:textId="77777777" w:rsidR="00BF1750" w:rsidRDefault="00BF1750" w:rsidP="00BF1750">
      <w:pPr>
        <w:jc w:val="both"/>
        <w:rPr>
          <w:rFonts w:ascii="Arial" w:hAnsi="Arial" w:cs="Arial"/>
          <w:sz w:val="32"/>
          <w:szCs w:val="32"/>
        </w:rPr>
      </w:pPr>
    </w:p>
    <w:p w14:paraId="7855D33E" w14:textId="77777777" w:rsidR="00BF1750" w:rsidRDefault="00BF1750" w:rsidP="00BF1750">
      <w:pPr>
        <w:jc w:val="both"/>
        <w:rPr>
          <w:rFonts w:ascii="Arial" w:hAnsi="Arial" w:cs="Arial"/>
          <w:sz w:val="32"/>
          <w:szCs w:val="32"/>
        </w:rPr>
      </w:pPr>
    </w:p>
    <w:p w14:paraId="0F95F6C0" w14:textId="77777777" w:rsidR="00BF1750" w:rsidRDefault="00BF1750" w:rsidP="00BF1750">
      <w:pPr>
        <w:jc w:val="both"/>
        <w:rPr>
          <w:rFonts w:ascii="Arial" w:hAnsi="Arial" w:cs="Arial"/>
          <w:sz w:val="32"/>
          <w:szCs w:val="32"/>
        </w:rPr>
      </w:pPr>
    </w:p>
    <w:p w14:paraId="0727D5BB" w14:textId="77777777" w:rsidR="00BF1750" w:rsidRDefault="00BF1750" w:rsidP="00BF1750">
      <w:pPr>
        <w:jc w:val="both"/>
        <w:rPr>
          <w:rFonts w:ascii="Arial" w:hAnsi="Arial" w:cs="Arial"/>
          <w:sz w:val="32"/>
          <w:szCs w:val="32"/>
        </w:rPr>
      </w:pPr>
    </w:p>
    <w:p w14:paraId="1E3F2055" w14:textId="77777777" w:rsidR="00BF1750" w:rsidRDefault="00BF1750" w:rsidP="00BF1750">
      <w:pPr>
        <w:jc w:val="both"/>
        <w:rPr>
          <w:rFonts w:ascii="Arial" w:hAnsi="Arial" w:cs="Arial"/>
          <w:sz w:val="32"/>
          <w:szCs w:val="32"/>
        </w:rPr>
      </w:pPr>
    </w:p>
    <w:p w14:paraId="76C81599" w14:textId="77777777" w:rsidR="00BF1750" w:rsidRDefault="00BF1750" w:rsidP="00BF1750">
      <w:pPr>
        <w:jc w:val="both"/>
        <w:rPr>
          <w:rFonts w:ascii="Arial" w:hAnsi="Arial" w:cs="Arial"/>
          <w:sz w:val="32"/>
          <w:szCs w:val="32"/>
        </w:rPr>
      </w:pPr>
    </w:p>
    <w:p w14:paraId="74F17BAD" w14:textId="77777777" w:rsidR="00BF1750" w:rsidRDefault="00BF1750" w:rsidP="00BF1750">
      <w:pPr>
        <w:jc w:val="both"/>
        <w:rPr>
          <w:rFonts w:ascii="Arial" w:hAnsi="Arial" w:cs="Arial"/>
          <w:sz w:val="32"/>
          <w:szCs w:val="32"/>
        </w:rPr>
      </w:pPr>
    </w:p>
    <w:p w14:paraId="6F2287AB" w14:textId="77777777" w:rsidR="00BF1750" w:rsidRDefault="00BF1750" w:rsidP="00BF1750">
      <w:pPr>
        <w:jc w:val="both"/>
        <w:rPr>
          <w:rFonts w:ascii="Arial" w:hAnsi="Arial" w:cs="Arial"/>
          <w:sz w:val="32"/>
          <w:szCs w:val="32"/>
        </w:rPr>
      </w:pPr>
    </w:p>
    <w:p w14:paraId="1ABB93A6" w14:textId="77777777" w:rsidR="00BF1750" w:rsidRDefault="00BF1750" w:rsidP="00BF1750">
      <w:pPr>
        <w:jc w:val="both"/>
        <w:rPr>
          <w:rFonts w:ascii="Arial" w:hAnsi="Arial" w:cs="Arial"/>
          <w:sz w:val="32"/>
          <w:szCs w:val="32"/>
        </w:rPr>
      </w:pPr>
    </w:p>
    <w:tbl>
      <w:tblPr>
        <w:tblStyle w:val="TableGrid"/>
        <w:tblpPr w:leftFromText="180" w:rightFromText="180" w:vertAnchor="text" w:horzAnchor="margin" w:tblpXSpec="center" w:tblpY="576"/>
        <w:tblW w:w="10343" w:type="dxa"/>
        <w:tblLook w:val="04A0" w:firstRow="1" w:lastRow="0" w:firstColumn="1" w:lastColumn="0" w:noHBand="0" w:noVBand="1"/>
      </w:tblPr>
      <w:tblGrid>
        <w:gridCol w:w="4552"/>
        <w:gridCol w:w="3480"/>
        <w:gridCol w:w="2311"/>
      </w:tblGrid>
      <w:tr w:rsidR="00BF1750" w14:paraId="33AF8277" w14:textId="77777777" w:rsidTr="00DC1C44">
        <w:trPr>
          <w:trHeight w:val="193"/>
        </w:trPr>
        <w:tc>
          <w:tcPr>
            <w:tcW w:w="10343" w:type="dxa"/>
            <w:gridSpan w:val="3"/>
          </w:tcPr>
          <w:p w14:paraId="291C09C5" w14:textId="77777777" w:rsidR="00BF1750" w:rsidRPr="000E3C31" w:rsidRDefault="00BF1750" w:rsidP="00DC1C44">
            <w:pPr>
              <w:jc w:val="center"/>
              <w:rPr>
                <w:rFonts w:ascii="Arial" w:hAnsi="Arial" w:cs="Arial"/>
                <w:i/>
                <w:sz w:val="24"/>
                <w:szCs w:val="24"/>
                <w:u w:val="single"/>
              </w:rPr>
            </w:pPr>
            <w:r w:rsidRPr="000E3C31">
              <w:rPr>
                <w:rFonts w:ascii="Arial" w:hAnsi="Arial" w:cs="Arial"/>
                <w:b/>
                <w:i/>
                <w:sz w:val="24"/>
                <w:szCs w:val="24"/>
                <w:u w:val="single"/>
              </w:rPr>
              <w:lastRenderedPageBreak/>
              <w:t>Activity Plan</w:t>
            </w:r>
          </w:p>
        </w:tc>
      </w:tr>
      <w:tr w:rsidR="00BF1750" w14:paraId="261C0A10" w14:textId="77777777" w:rsidTr="00DC1C44">
        <w:trPr>
          <w:trHeight w:val="387"/>
        </w:trPr>
        <w:tc>
          <w:tcPr>
            <w:tcW w:w="10343" w:type="dxa"/>
            <w:gridSpan w:val="3"/>
          </w:tcPr>
          <w:p w14:paraId="6F2CD609" w14:textId="77777777" w:rsidR="00BF1750" w:rsidRPr="00C645B0" w:rsidRDefault="00BF1750" w:rsidP="00DC1C44">
            <w:pPr>
              <w:rPr>
                <w:rFonts w:ascii="Arial" w:hAnsi="Arial" w:cs="Arial"/>
                <w:bCs/>
                <w:iCs/>
                <w:sz w:val="24"/>
                <w:szCs w:val="24"/>
              </w:rPr>
            </w:pPr>
            <w:r w:rsidRPr="000E3C31">
              <w:rPr>
                <w:rFonts w:ascii="Arial" w:hAnsi="Arial" w:cs="Arial"/>
                <w:b/>
                <w:i/>
                <w:sz w:val="24"/>
                <w:szCs w:val="24"/>
              </w:rPr>
              <w:t xml:space="preserve">Activity: </w:t>
            </w:r>
            <w:r w:rsidRPr="00C645B0">
              <w:rPr>
                <w:rFonts w:ascii="Arial" w:hAnsi="Arial" w:cs="Arial"/>
                <w:bCs/>
                <w:iCs/>
                <w:sz w:val="24"/>
                <w:szCs w:val="24"/>
              </w:rPr>
              <w:t>2D shape</w:t>
            </w:r>
            <w:r>
              <w:rPr>
                <w:rFonts w:ascii="Arial" w:hAnsi="Arial" w:cs="Arial"/>
                <w:bCs/>
                <w:iCs/>
                <w:sz w:val="24"/>
                <w:szCs w:val="24"/>
              </w:rPr>
              <w:t>,</w:t>
            </w:r>
            <w:r w:rsidRPr="000E3C31">
              <w:rPr>
                <w:rFonts w:ascii="Arial" w:hAnsi="Arial" w:cs="Arial"/>
                <w:b/>
                <w:i/>
                <w:sz w:val="24"/>
                <w:szCs w:val="24"/>
              </w:rPr>
              <w:t xml:space="preserve"> </w:t>
            </w:r>
            <w:proofErr w:type="gramStart"/>
            <w:r>
              <w:rPr>
                <w:rFonts w:ascii="Arial" w:hAnsi="Arial" w:cs="Arial"/>
                <w:bCs/>
                <w:iCs/>
                <w:sz w:val="24"/>
                <w:szCs w:val="24"/>
              </w:rPr>
              <w:t>recognition</w:t>
            </w:r>
            <w:proofErr w:type="gramEnd"/>
            <w:r>
              <w:rPr>
                <w:rFonts w:ascii="Arial" w:hAnsi="Arial" w:cs="Arial"/>
                <w:bCs/>
                <w:iCs/>
                <w:sz w:val="24"/>
                <w:szCs w:val="24"/>
              </w:rPr>
              <w:t xml:space="preserve"> and formation </w:t>
            </w:r>
          </w:p>
        </w:tc>
      </w:tr>
      <w:tr w:rsidR="00BF1750" w14:paraId="5457C3C5" w14:textId="77777777" w:rsidTr="00DC1C44">
        <w:trPr>
          <w:trHeight w:val="378"/>
        </w:trPr>
        <w:tc>
          <w:tcPr>
            <w:tcW w:w="4552" w:type="dxa"/>
          </w:tcPr>
          <w:p w14:paraId="1CBAC5C8" w14:textId="77777777" w:rsidR="00BF1750" w:rsidRPr="000E3C31" w:rsidRDefault="00BF1750" w:rsidP="00DC1C44">
            <w:pPr>
              <w:rPr>
                <w:rFonts w:ascii="Arial" w:hAnsi="Arial" w:cs="Arial"/>
                <w:b/>
                <w:i/>
                <w:sz w:val="24"/>
                <w:szCs w:val="24"/>
              </w:rPr>
            </w:pPr>
            <w:r w:rsidRPr="000E3C31">
              <w:rPr>
                <w:rFonts w:ascii="Arial" w:hAnsi="Arial" w:cs="Arial"/>
                <w:b/>
                <w:i/>
                <w:sz w:val="24"/>
                <w:szCs w:val="24"/>
              </w:rPr>
              <w:t xml:space="preserve">Number of children: </w:t>
            </w:r>
            <w:r w:rsidRPr="00C645B0">
              <w:rPr>
                <w:rFonts w:ascii="Arial" w:hAnsi="Arial" w:cs="Arial"/>
                <w:bCs/>
                <w:iCs/>
                <w:sz w:val="24"/>
                <w:szCs w:val="24"/>
              </w:rPr>
              <w:t>6</w:t>
            </w:r>
          </w:p>
          <w:p w14:paraId="44424573" w14:textId="77777777" w:rsidR="00BF1750" w:rsidRPr="000E3C31" w:rsidRDefault="00BF1750" w:rsidP="00DC1C44">
            <w:pPr>
              <w:rPr>
                <w:rFonts w:ascii="Arial" w:hAnsi="Arial" w:cs="Arial"/>
                <w:sz w:val="24"/>
                <w:szCs w:val="24"/>
              </w:rPr>
            </w:pPr>
          </w:p>
        </w:tc>
        <w:tc>
          <w:tcPr>
            <w:tcW w:w="3480" w:type="dxa"/>
          </w:tcPr>
          <w:p w14:paraId="3D6F24AB" w14:textId="77777777" w:rsidR="00BF1750" w:rsidRPr="000E3C31" w:rsidRDefault="00BF1750" w:rsidP="00DC1C44">
            <w:pPr>
              <w:rPr>
                <w:rFonts w:ascii="Arial" w:hAnsi="Arial" w:cs="Arial"/>
                <w:b/>
                <w:i/>
                <w:sz w:val="24"/>
                <w:szCs w:val="24"/>
              </w:rPr>
            </w:pPr>
            <w:r w:rsidRPr="000E3C31">
              <w:rPr>
                <w:rFonts w:ascii="Arial" w:hAnsi="Arial" w:cs="Arial"/>
                <w:b/>
                <w:i/>
                <w:sz w:val="24"/>
                <w:szCs w:val="24"/>
              </w:rPr>
              <w:t>Age of children:</w:t>
            </w:r>
            <w:r w:rsidRPr="00C645B0">
              <w:rPr>
                <w:rFonts w:ascii="Arial" w:hAnsi="Arial" w:cs="Arial"/>
                <w:bCs/>
                <w:iCs/>
                <w:sz w:val="24"/>
                <w:szCs w:val="24"/>
              </w:rPr>
              <w:t>3-6</w:t>
            </w:r>
          </w:p>
        </w:tc>
        <w:tc>
          <w:tcPr>
            <w:tcW w:w="2311" w:type="dxa"/>
          </w:tcPr>
          <w:p w14:paraId="6BDE906E" w14:textId="77777777" w:rsidR="00BF1750" w:rsidRPr="000E3C31" w:rsidRDefault="00BF1750" w:rsidP="00DC1C44">
            <w:pPr>
              <w:rPr>
                <w:rFonts w:ascii="Arial" w:hAnsi="Arial" w:cs="Arial"/>
                <w:i/>
                <w:sz w:val="24"/>
                <w:szCs w:val="24"/>
              </w:rPr>
            </w:pPr>
            <w:r w:rsidRPr="000E3C31">
              <w:rPr>
                <w:rFonts w:ascii="Arial" w:hAnsi="Arial" w:cs="Arial"/>
                <w:b/>
                <w:i/>
                <w:sz w:val="24"/>
                <w:szCs w:val="24"/>
              </w:rPr>
              <w:t>Number of adults:</w:t>
            </w:r>
            <w:r w:rsidRPr="00C645B0">
              <w:rPr>
                <w:rFonts w:ascii="Arial" w:hAnsi="Arial" w:cs="Arial"/>
                <w:bCs/>
                <w:iCs/>
                <w:sz w:val="24"/>
                <w:szCs w:val="24"/>
              </w:rPr>
              <w:t>1</w:t>
            </w:r>
          </w:p>
        </w:tc>
      </w:tr>
      <w:tr w:rsidR="00BF1750" w14:paraId="350261BC" w14:textId="77777777" w:rsidTr="00DC1C44">
        <w:trPr>
          <w:trHeight w:val="581"/>
        </w:trPr>
        <w:tc>
          <w:tcPr>
            <w:tcW w:w="4552" w:type="dxa"/>
          </w:tcPr>
          <w:p w14:paraId="45FE477D" w14:textId="77777777" w:rsidR="00BF1750" w:rsidRPr="000E3C31" w:rsidRDefault="00BF1750" w:rsidP="00DC1C44">
            <w:pPr>
              <w:rPr>
                <w:rFonts w:ascii="Arial" w:hAnsi="Arial" w:cs="Arial"/>
                <w:b/>
                <w:i/>
                <w:sz w:val="24"/>
                <w:szCs w:val="24"/>
              </w:rPr>
            </w:pPr>
            <w:r w:rsidRPr="000E3C31">
              <w:rPr>
                <w:rFonts w:ascii="Arial" w:hAnsi="Arial" w:cs="Arial"/>
                <w:b/>
                <w:i/>
                <w:sz w:val="24"/>
                <w:szCs w:val="24"/>
              </w:rPr>
              <w:t xml:space="preserve">Location: </w:t>
            </w:r>
            <w:r w:rsidRPr="00C645B0">
              <w:rPr>
                <w:rFonts w:ascii="Arial" w:hAnsi="Arial" w:cs="Arial"/>
                <w:bCs/>
                <w:iCs/>
                <w:sz w:val="24"/>
                <w:szCs w:val="24"/>
              </w:rPr>
              <w:t>Outside garden area</w:t>
            </w:r>
          </w:p>
          <w:p w14:paraId="470967F7" w14:textId="77777777" w:rsidR="00BF1750" w:rsidRPr="000E3C31" w:rsidRDefault="00BF1750" w:rsidP="00DC1C44">
            <w:pPr>
              <w:rPr>
                <w:rFonts w:ascii="Arial" w:hAnsi="Arial" w:cs="Arial"/>
                <w:sz w:val="24"/>
                <w:szCs w:val="24"/>
              </w:rPr>
            </w:pPr>
          </w:p>
        </w:tc>
        <w:tc>
          <w:tcPr>
            <w:tcW w:w="3480" w:type="dxa"/>
          </w:tcPr>
          <w:p w14:paraId="4EE65B9A" w14:textId="77777777" w:rsidR="00BF1750" w:rsidRPr="000E3C31" w:rsidRDefault="00BF1750" w:rsidP="00DC1C44">
            <w:pPr>
              <w:rPr>
                <w:rFonts w:ascii="Arial" w:hAnsi="Arial" w:cs="Arial"/>
                <w:i/>
                <w:sz w:val="24"/>
                <w:szCs w:val="24"/>
              </w:rPr>
            </w:pPr>
            <w:r w:rsidRPr="000E3C31">
              <w:rPr>
                <w:rFonts w:ascii="Arial" w:hAnsi="Arial" w:cs="Arial"/>
                <w:b/>
                <w:i/>
                <w:sz w:val="24"/>
                <w:szCs w:val="24"/>
              </w:rPr>
              <w:t>Preparation time</w:t>
            </w:r>
            <w:r w:rsidRPr="00C645B0">
              <w:rPr>
                <w:rFonts w:ascii="Arial" w:hAnsi="Arial" w:cs="Arial"/>
                <w:bCs/>
                <w:iCs/>
                <w:sz w:val="24"/>
                <w:szCs w:val="24"/>
              </w:rPr>
              <w:t>: 10 Minutes</w:t>
            </w:r>
          </w:p>
        </w:tc>
        <w:tc>
          <w:tcPr>
            <w:tcW w:w="2311" w:type="dxa"/>
          </w:tcPr>
          <w:p w14:paraId="7654F9DC" w14:textId="77777777" w:rsidR="00BF1750" w:rsidRPr="000E3C31" w:rsidRDefault="00BF1750" w:rsidP="00DC1C44">
            <w:pPr>
              <w:rPr>
                <w:rFonts w:ascii="Arial" w:hAnsi="Arial" w:cs="Arial"/>
                <w:i/>
                <w:sz w:val="24"/>
                <w:szCs w:val="24"/>
              </w:rPr>
            </w:pPr>
            <w:r w:rsidRPr="000E3C31">
              <w:rPr>
                <w:rFonts w:ascii="Arial" w:hAnsi="Arial" w:cs="Arial"/>
                <w:b/>
                <w:i/>
                <w:sz w:val="24"/>
                <w:szCs w:val="24"/>
              </w:rPr>
              <w:t xml:space="preserve">Activity time: </w:t>
            </w:r>
            <w:r w:rsidRPr="00C645B0">
              <w:rPr>
                <w:rFonts w:ascii="Arial" w:hAnsi="Arial" w:cs="Arial"/>
                <w:bCs/>
                <w:iCs/>
                <w:sz w:val="24"/>
                <w:szCs w:val="24"/>
              </w:rPr>
              <w:t>Unlimited</w:t>
            </w:r>
          </w:p>
        </w:tc>
      </w:tr>
      <w:tr w:rsidR="00BF1750" w14:paraId="2ED1284C" w14:textId="77777777" w:rsidTr="00DC1C44">
        <w:trPr>
          <w:trHeight w:val="1163"/>
        </w:trPr>
        <w:tc>
          <w:tcPr>
            <w:tcW w:w="10343" w:type="dxa"/>
            <w:gridSpan w:val="3"/>
          </w:tcPr>
          <w:p w14:paraId="376C4A08" w14:textId="77777777" w:rsidR="00BF1750" w:rsidRPr="000E3C31" w:rsidRDefault="00BF1750" w:rsidP="00DC1C44">
            <w:pPr>
              <w:rPr>
                <w:rFonts w:ascii="Arial" w:hAnsi="Arial" w:cs="Arial"/>
                <w:b/>
                <w:i/>
                <w:sz w:val="24"/>
                <w:szCs w:val="24"/>
              </w:rPr>
            </w:pPr>
            <w:r w:rsidRPr="000E3C31">
              <w:rPr>
                <w:rFonts w:ascii="Arial" w:hAnsi="Arial" w:cs="Arial"/>
                <w:b/>
                <w:i/>
                <w:sz w:val="24"/>
                <w:szCs w:val="24"/>
              </w:rPr>
              <w:t xml:space="preserve">Resources: </w:t>
            </w:r>
            <w:r w:rsidRPr="000E3C31">
              <w:rPr>
                <w:rFonts w:ascii="Arial" w:hAnsi="Arial" w:cs="Arial"/>
                <w:bCs/>
                <w:iCs/>
                <w:sz w:val="24"/>
                <w:szCs w:val="24"/>
              </w:rPr>
              <w:t>Chalk, class I pad.</w:t>
            </w:r>
            <w:r w:rsidRPr="000E3C31">
              <w:rPr>
                <w:rFonts w:ascii="Arial" w:hAnsi="Arial" w:cs="Arial"/>
                <w:b/>
                <w:i/>
                <w:sz w:val="24"/>
                <w:szCs w:val="24"/>
              </w:rPr>
              <w:t xml:space="preserve"> </w:t>
            </w:r>
            <w:r w:rsidRPr="000E3C31">
              <w:rPr>
                <w:rFonts w:ascii="Arial" w:hAnsi="Arial" w:cs="Arial"/>
                <w:bCs/>
                <w:iCs/>
                <w:sz w:val="24"/>
                <w:szCs w:val="24"/>
              </w:rPr>
              <w:t>Water for mark making in mud</w:t>
            </w:r>
            <w:r w:rsidRPr="000E3C31">
              <w:rPr>
                <w:rFonts w:ascii="Arial" w:hAnsi="Arial" w:cs="Arial"/>
                <w:b/>
                <w:i/>
                <w:sz w:val="24"/>
                <w:szCs w:val="24"/>
              </w:rPr>
              <w:t>.</w:t>
            </w:r>
            <w:r>
              <w:rPr>
                <w:rFonts w:ascii="Arial" w:hAnsi="Arial" w:cs="Arial"/>
                <w:b/>
                <w:i/>
                <w:sz w:val="24"/>
                <w:szCs w:val="24"/>
              </w:rPr>
              <w:t xml:space="preserve"> </w:t>
            </w:r>
            <w:r w:rsidRPr="000E3C31">
              <w:rPr>
                <w:rFonts w:ascii="Arial" w:hAnsi="Arial" w:cs="Arial"/>
                <w:sz w:val="24"/>
                <w:szCs w:val="24"/>
              </w:rPr>
              <w:t xml:space="preserve">Access to the outdoor area and garden area to gather natural materials to recreate shapes. Wet weather gear, coats, hats. </w:t>
            </w:r>
          </w:p>
          <w:p w14:paraId="5060DB7D" w14:textId="77777777" w:rsidR="00BF1750" w:rsidRPr="000E3C31" w:rsidRDefault="00BF1750" w:rsidP="00DC1C44">
            <w:pPr>
              <w:rPr>
                <w:rFonts w:ascii="Arial" w:hAnsi="Arial" w:cs="Arial"/>
                <w:sz w:val="24"/>
                <w:szCs w:val="24"/>
              </w:rPr>
            </w:pPr>
          </w:p>
        </w:tc>
      </w:tr>
      <w:tr w:rsidR="00BF1750" w14:paraId="0E679939" w14:textId="77777777" w:rsidTr="00DC1C44">
        <w:trPr>
          <w:trHeight w:val="969"/>
        </w:trPr>
        <w:tc>
          <w:tcPr>
            <w:tcW w:w="10343" w:type="dxa"/>
            <w:gridSpan w:val="3"/>
          </w:tcPr>
          <w:p w14:paraId="2903B5F1" w14:textId="77777777" w:rsidR="00BF1750" w:rsidRPr="000E3C31" w:rsidRDefault="00BF1750" w:rsidP="00DC1C44">
            <w:pPr>
              <w:rPr>
                <w:rFonts w:ascii="Arial" w:hAnsi="Arial" w:cs="Arial"/>
                <w:bCs/>
                <w:iCs/>
                <w:sz w:val="24"/>
                <w:szCs w:val="24"/>
              </w:rPr>
            </w:pPr>
            <w:r w:rsidRPr="000E3C31">
              <w:rPr>
                <w:rFonts w:ascii="Arial" w:hAnsi="Arial" w:cs="Arial"/>
                <w:b/>
                <w:i/>
                <w:sz w:val="24"/>
                <w:szCs w:val="24"/>
              </w:rPr>
              <w:t xml:space="preserve">Aim/s of activity: </w:t>
            </w:r>
            <w:r w:rsidRPr="000E3C31">
              <w:rPr>
                <w:rFonts w:ascii="Arial" w:hAnsi="Arial" w:cs="Arial"/>
                <w:bCs/>
                <w:iCs/>
                <w:sz w:val="24"/>
                <w:szCs w:val="24"/>
              </w:rPr>
              <w:t xml:space="preserve">To explore, </w:t>
            </w:r>
            <w:proofErr w:type="spellStart"/>
            <w:r w:rsidRPr="000E3C31">
              <w:rPr>
                <w:rFonts w:ascii="Arial" w:hAnsi="Arial" w:cs="Arial"/>
                <w:bCs/>
                <w:iCs/>
                <w:sz w:val="24"/>
                <w:szCs w:val="24"/>
              </w:rPr>
              <w:t>recognise</w:t>
            </w:r>
            <w:proofErr w:type="spellEnd"/>
            <w:r w:rsidRPr="000E3C31">
              <w:rPr>
                <w:rFonts w:ascii="Arial" w:hAnsi="Arial" w:cs="Arial"/>
                <w:bCs/>
                <w:iCs/>
                <w:sz w:val="24"/>
                <w:szCs w:val="24"/>
              </w:rPr>
              <w:t xml:space="preserve"> and create 2d shapes within the outdoor environment.</w:t>
            </w:r>
          </w:p>
        </w:tc>
      </w:tr>
      <w:tr w:rsidR="00BF1750" w14:paraId="70966093" w14:textId="77777777" w:rsidTr="00DC1C44">
        <w:trPr>
          <w:trHeight w:val="1745"/>
        </w:trPr>
        <w:tc>
          <w:tcPr>
            <w:tcW w:w="10343" w:type="dxa"/>
            <w:gridSpan w:val="3"/>
          </w:tcPr>
          <w:p w14:paraId="376DDBCD" w14:textId="77777777" w:rsidR="00BF1750" w:rsidRPr="000E3C31" w:rsidRDefault="00BF1750" w:rsidP="00DC1C44">
            <w:pPr>
              <w:rPr>
                <w:rFonts w:ascii="Arial" w:hAnsi="Arial" w:cs="Arial"/>
                <w:b/>
                <w:i/>
                <w:sz w:val="24"/>
                <w:szCs w:val="24"/>
              </w:rPr>
            </w:pPr>
            <w:r w:rsidRPr="000E3C31">
              <w:rPr>
                <w:rFonts w:ascii="Arial" w:hAnsi="Arial" w:cs="Arial"/>
                <w:b/>
                <w:i/>
                <w:sz w:val="24"/>
                <w:szCs w:val="24"/>
              </w:rPr>
              <w:t>Links to outcomes:</w:t>
            </w:r>
          </w:p>
          <w:p w14:paraId="0C9614E1" w14:textId="77777777" w:rsidR="00BF1750" w:rsidRPr="000E3C31" w:rsidRDefault="00BF1750" w:rsidP="00DC1C44">
            <w:pPr>
              <w:rPr>
                <w:rFonts w:ascii="Arial" w:hAnsi="Arial" w:cs="Arial"/>
                <w:sz w:val="24"/>
                <w:szCs w:val="24"/>
              </w:rPr>
            </w:pPr>
            <w:proofErr w:type="spellStart"/>
            <w:r w:rsidRPr="000E3C31">
              <w:rPr>
                <w:rFonts w:ascii="Arial" w:hAnsi="Arial" w:cs="Arial"/>
                <w:sz w:val="24"/>
                <w:szCs w:val="24"/>
              </w:rPr>
              <w:t>Recognise</w:t>
            </w:r>
            <w:proofErr w:type="spellEnd"/>
            <w:r w:rsidRPr="000E3C31">
              <w:rPr>
                <w:rFonts w:ascii="Arial" w:hAnsi="Arial" w:cs="Arial"/>
                <w:sz w:val="24"/>
                <w:szCs w:val="24"/>
              </w:rPr>
              <w:t xml:space="preserve"> and use the names for 2D shapes (circle, square and triangle) within play activities and the environment (Welsh Government, 2015).</w:t>
            </w:r>
          </w:p>
          <w:p w14:paraId="74ABA133" w14:textId="77777777" w:rsidR="00BF1750" w:rsidRPr="000E3C31" w:rsidRDefault="00BF1750" w:rsidP="00DC1C44">
            <w:pPr>
              <w:rPr>
                <w:rFonts w:ascii="Arial" w:hAnsi="Arial" w:cs="Arial"/>
                <w:sz w:val="24"/>
                <w:szCs w:val="24"/>
              </w:rPr>
            </w:pPr>
            <w:r>
              <w:rPr>
                <w:rFonts w:ascii="Arial" w:hAnsi="Arial" w:cs="Arial"/>
                <w:sz w:val="24"/>
                <w:szCs w:val="24"/>
              </w:rPr>
              <w:t>Learners need to experience, through play and experiential learning to develop an understanding of standard measurement and of the properties of shape. (Welsh, Government 2019).</w:t>
            </w:r>
          </w:p>
          <w:p w14:paraId="77541AD5" w14:textId="77777777" w:rsidR="00BF1750" w:rsidRPr="000E3C31" w:rsidRDefault="00BF1750" w:rsidP="00DC1C44">
            <w:pPr>
              <w:rPr>
                <w:rFonts w:ascii="Arial" w:hAnsi="Arial" w:cs="Arial"/>
                <w:sz w:val="24"/>
                <w:szCs w:val="24"/>
              </w:rPr>
            </w:pPr>
          </w:p>
        </w:tc>
      </w:tr>
      <w:tr w:rsidR="00BF1750" w14:paraId="123E4963" w14:textId="77777777" w:rsidTr="00DC1C44">
        <w:trPr>
          <w:trHeight w:val="775"/>
        </w:trPr>
        <w:tc>
          <w:tcPr>
            <w:tcW w:w="10343" w:type="dxa"/>
            <w:gridSpan w:val="3"/>
          </w:tcPr>
          <w:p w14:paraId="5403E9B4" w14:textId="77777777" w:rsidR="00BF1750" w:rsidRPr="000E3C31" w:rsidRDefault="00BF1750" w:rsidP="00DC1C44">
            <w:pPr>
              <w:rPr>
                <w:rFonts w:ascii="Arial" w:hAnsi="Arial" w:cs="Arial"/>
                <w:bCs/>
                <w:iCs/>
                <w:sz w:val="24"/>
                <w:szCs w:val="24"/>
              </w:rPr>
            </w:pPr>
            <w:r w:rsidRPr="000E3C31">
              <w:rPr>
                <w:rFonts w:ascii="Arial" w:hAnsi="Arial" w:cs="Arial"/>
                <w:b/>
                <w:i/>
                <w:sz w:val="24"/>
                <w:szCs w:val="24"/>
              </w:rPr>
              <w:t>Differentiation</w:t>
            </w:r>
            <w:r w:rsidRPr="000E3C31">
              <w:rPr>
                <w:rFonts w:ascii="Arial" w:hAnsi="Arial" w:cs="Arial"/>
                <w:bCs/>
                <w:iCs/>
                <w:sz w:val="24"/>
                <w:szCs w:val="24"/>
              </w:rPr>
              <w:t xml:space="preserve">: Child M is asthmatic and will need a member of staff to carry his inhaler in case of emergency. </w:t>
            </w:r>
          </w:p>
          <w:p w14:paraId="3529736F" w14:textId="77777777" w:rsidR="00BF1750" w:rsidRPr="000E3C31" w:rsidRDefault="00BF1750" w:rsidP="00DC1C44">
            <w:pPr>
              <w:rPr>
                <w:rFonts w:ascii="Arial" w:hAnsi="Arial" w:cs="Arial"/>
                <w:sz w:val="24"/>
                <w:szCs w:val="24"/>
              </w:rPr>
            </w:pPr>
          </w:p>
        </w:tc>
      </w:tr>
      <w:tr w:rsidR="00BF1750" w14:paraId="2294DD9E" w14:textId="77777777" w:rsidTr="00DC1C44">
        <w:trPr>
          <w:trHeight w:val="1154"/>
        </w:trPr>
        <w:tc>
          <w:tcPr>
            <w:tcW w:w="10343" w:type="dxa"/>
            <w:gridSpan w:val="3"/>
          </w:tcPr>
          <w:p w14:paraId="7A920931" w14:textId="77777777" w:rsidR="00BF1750" w:rsidRPr="000E3C31" w:rsidRDefault="00BF1750" w:rsidP="00DC1C44">
            <w:pPr>
              <w:rPr>
                <w:rFonts w:ascii="Arial" w:hAnsi="Arial" w:cs="Arial"/>
                <w:bCs/>
                <w:iCs/>
                <w:sz w:val="24"/>
                <w:szCs w:val="24"/>
              </w:rPr>
            </w:pPr>
            <w:r w:rsidRPr="000E3C31">
              <w:rPr>
                <w:rFonts w:ascii="Arial" w:hAnsi="Arial" w:cs="Arial"/>
                <w:b/>
                <w:i/>
                <w:sz w:val="24"/>
                <w:szCs w:val="24"/>
              </w:rPr>
              <w:t xml:space="preserve">Health and safety: </w:t>
            </w:r>
            <w:r w:rsidRPr="000E3C31">
              <w:rPr>
                <w:rFonts w:ascii="Arial" w:hAnsi="Arial" w:cs="Arial"/>
                <w:bCs/>
                <w:iCs/>
                <w:sz w:val="24"/>
                <w:szCs w:val="24"/>
              </w:rPr>
              <w:t>Risk assessment carried out on outdoor area, adult will need to check for any slip, trip or hazardous areas, also need to check for any unacceptable objects in garden area that could cause harm or injury to the children.</w:t>
            </w:r>
          </w:p>
          <w:p w14:paraId="4F779FC6" w14:textId="77777777" w:rsidR="00BF1750" w:rsidRPr="000E3C31" w:rsidRDefault="00BF1750" w:rsidP="00DC1C44">
            <w:pPr>
              <w:rPr>
                <w:rFonts w:ascii="Arial" w:hAnsi="Arial" w:cs="Arial"/>
                <w:sz w:val="24"/>
                <w:szCs w:val="24"/>
              </w:rPr>
            </w:pPr>
          </w:p>
          <w:p w14:paraId="3B395C40" w14:textId="77777777" w:rsidR="00BF1750" w:rsidRPr="000E3C31" w:rsidRDefault="00BF1750" w:rsidP="00DC1C44">
            <w:pPr>
              <w:rPr>
                <w:rFonts w:ascii="Arial" w:hAnsi="Arial" w:cs="Arial"/>
                <w:sz w:val="24"/>
                <w:szCs w:val="24"/>
              </w:rPr>
            </w:pPr>
          </w:p>
        </w:tc>
      </w:tr>
      <w:tr w:rsidR="00BF1750" w14:paraId="4596F30F" w14:textId="77777777" w:rsidTr="00DC1C44">
        <w:trPr>
          <w:trHeight w:val="969"/>
        </w:trPr>
        <w:tc>
          <w:tcPr>
            <w:tcW w:w="10343" w:type="dxa"/>
            <w:gridSpan w:val="3"/>
          </w:tcPr>
          <w:p w14:paraId="4406AC1F" w14:textId="77777777" w:rsidR="00BF1750" w:rsidRPr="000E3C31" w:rsidRDefault="00BF1750" w:rsidP="00DC1C44">
            <w:pPr>
              <w:rPr>
                <w:rFonts w:ascii="Arial" w:hAnsi="Arial" w:cs="Arial"/>
                <w:bCs/>
                <w:iCs/>
                <w:sz w:val="24"/>
                <w:szCs w:val="24"/>
              </w:rPr>
            </w:pPr>
            <w:r w:rsidRPr="000E3C31">
              <w:rPr>
                <w:rFonts w:ascii="Arial" w:hAnsi="Arial" w:cs="Arial"/>
                <w:b/>
                <w:i/>
                <w:sz w:val="24"/>
                <w:szCs w:val="24"/>
              </w:rPr>
              <w:t xml:space="preserve">Role of adult/adults: </w:t>
            </w:r>
            <w:r w:rsidRPr="000E3C31">
              <w:rPr>
                <w:rFonts w:ascii="Arial" w:hAnsi="Arial" w:cs="Arial"/>
                <w:bCs/>
                <w:iCs/>
                <w:sz w:val="24"/>
                <w:szCs w:val="24"/>
              </w:rPr>
              <w:t>To introduce 2dshapes using chalk, using sticks to mark make the shapes in the mud to help children identify the shape formation. Encourage children to find shapes within the natural environments. To supervise and assist children with collecting appropriate materials and placing them to recreate the 2d shapes.</w:t>
            </w:r>
          </w:p>
          <w:p w14:paraId="4F06042B" w14:textId="77777777" w:rsidR="00BF1750" w:rsidRPr="000E3C31" w:rsidRDefault="00BF1750" w:rsidP="00DC1C44">
            <w:pPr>
              <w:rPr>
                <w:rFonts w:ascii="Arial" w:hAnsi="Arial" w:cs="Arial"/>
                <w:bCs/>
                <w:iCs/>
                <w:sz w:val="24"/>
                <w:szCs w:val="24"/>
              </w:rPr>
            </w:pPr>
            <w:r>
              <w:rPr>
                <w:rFonts w:ascii="Arial" w:hAnsi="Arial" w:cs="Arial"/>
                <w:bCs/>
                <w:iCs/>
                <w:sz w:val="24"/>
                <w:szCs w:val="24"/>
              </w:rPr>
              <w:t>To take photos of children’s work to evidence in their books.</w:t>
            </w:r>
          </w:p>
          <w:p w14:paraId="34DAB678" w14:textId="77777777" w:rsidR="00BF1750" w:rsidRPr="000E3C31" w:rsidRDefault="00BF1750" w:rsidP="00DC1C44">
            <w:pPr>
              <w:rPr>
                <w:rFonts w:ascii="Arial" w:hAnsi="Arial" w:cs="Arial"/>
                <w:sz w:val="24"/>
                <w:szCs w:val="24"/>
              </w:rPr>
            </w:pPr>
            <w:r w:rsidRPr="000E3C31">
              <w:rPr>
                <w:rFonts w:ascii="Arial" w:hAnsi="Arial" w:cs="Arial"/>
                <w:noProof/>
                <w:sz w:val="24"/>
                <w:szCs w:val="24"/>
              </w:rPr>
              <mc:AlternateContent>
                <mc:Choice Requires="wps">
                  <w:drawing>
                    <wp:anchor distT="0" distB="0" distL="114300" distR="114300" simplePos="0" relativeHeight="251660288" behindDoc="0" locked="0" layoutInCell="1" allowOverlap="1" wp14:anchorId="193E6B91" wp14:editId="0AB14E5B">
                      <wp:simplePos x="0" y="0"/>
                      <wp:positionH relativeFrom="column">
                        <wp:posOffset>-40640</wp:posOffset>
                      </wp:positionH>
                      <wp:positionV relativeFrom="paragraph">
                        <wp:posOffset>400684</wp:posOffset>
                      </wp:positionV>
                      <wp:extent cx="6461760" cy="1617345"/>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6461760" cy="1617345"/>
                              </a:xfrm>
                              <a:prstGeom prst="rect">
                                <a:avLst/>
                              </a:prstGeom>
                              <a:solidFill>
                                <a:sysClr val="window" lastClr="FFFFFF"/>
                              </a:solidFill>
                              <a:ln w="6350">
                                <a:noFill/>
                              </a:ln>
                            </wps:spPr>
                            <wps:txbx>
                              <w:txbxContent>
                                <w:p w14:paraId="7B0D2E12" w14:textId="77777777" w:rsidR="00BF1750" w:rsidRPr="00C93B2A" w:rsidRDefault="00BF1750" w:rsidP="00BF1750">
                                  <w:pPr>
                                    <w:rPr>
                                      <w:rFonts w:ascii="Arial" w:hAnsi="Arial" w:cs="Arial"/>
                                      <w:bCs/>
                                      <w:iCs/>
                                      <w:sz w:val="24"/>
                                      <w:szCs w:val="24"/>
                                    </w:rPr>
                                  </w:pPr>
                                  <w:r w:rsidRPr="00C93B2A">
                                    <w:rPr>
                                      <w:rFonts w:ascii="Arial" w:hAnsi="Arial" w:cs="Arial"/>
                                      <w:b/>
                                      <w:i/>
                                      <w:sz w:val="24"/>
                                      <w:szCs w:val="24"/>
                                    </w:rPr>
                                    <w:t xml:space="preserve">The activity: </w:t>
                                  </w:r>
                                  <w:r w:rsidRPr="00C93B2A">
                                    <w:rPr>
                                      <w:rFonts w:ascii="Arial" w:hAnsi="Arial" w:cs="Arial"/>
                                      <w:bCs/>
                                      <w:iCs/>
                                      <w:sz w:val="24"/>
                                      <w:szCs w:val="24"/>
                                    </w:rPr>
                                    <w:t xml:space="preserve">Children to be introduced to 2d shapes within the outdoor area with the use of </w:t>
                                  </w:r>
                                  <w:r>
                                    <w:rPr>
                                      <w:rFonts w:ascii="Arial" w:hAnsi="Arial" w:cs="Arial"/>
                                      <w:bCs/>
                                      <w:iCs/>
                                      <w:sz w:val="24"/>
                                      <w:szCs w:val="24"/>
                                    </w:rPr>
                                    <w:t xml:space="preserve">chalk drawings on the floor, </w:t>
                                  </w:r>
                                  <w:proofErr w:type="gramStart"/>
                                  <w:r>
                                    <w:rPr>
                                      <w:rFonts w:ascii="Arial" w:hAnsi="Arial" w:cs="Arial"/>
                                      <w:bCs/>
                                      <w:iCs/>
                                      <w:sz w:val="24"/>
                                      <w:szCs w:val="24"/>
                                    </w:rPr>
                                    <w:t>and  shape</w:t>
                                  </w:r>
                                  <w:proofErr w:type="gramEnd"/>
                                  <w:r>
                                    <w:rPr>
                                      <w:rFonts w:ascii="Arial" w:hAnsi="Arial" w:cs="Arial"/>
                                      <w:bCs/>
                                      <w:iCs/>
                                      <w:sz w:val="24"/>
                                      <w:szCs w:val="24"/>
                                    </w:rPr>
                                    <w:t xml:space="preserve"> formations in the mud using sticks</w:t>
                                  </w:r>
                                  <w:r w:rsidRPr="00C93B2A">
                                    <w:rPr>
                                      <w:rFonts w:ascii="Arial" w:hAnsi="Arial" w:cs="Arial"/>
                                      <w:bCs/>
                                      <w:iCs/>
                                      <w:sz w:val="24"/>
                                      <w:szCs w:val="24"/>
                                    </w:rPr>
                                    <w:t>. Then children are to take part in a shape hunt of the outdoor area, looking for</w:t>
                                  </w:r>
                                  <w:r>
                                    <w:rPr>
                                      <w:rFonts w:ascii="Arial" w:hAnsi="Arial" w:cs="Arial"/>
                                      <w:bCs/>
                                      <w:iCs/>
                                      <w:sz w:val="24"/>
                                      <w:szCs w:val="24"/>
                                    </w:rPr>
                                    <w:t xml:space="preserve"> and identifying</w:t>
                                  </w:r>
                                  <w:r w:rsidRPr="00C93B2A">
                                    <w:rPr>
                                      <w:rFonts w:ascii="Arial" w:hAnsi="Arial" w:cs="Arial"/>
                                      <w:bCs/>
                                      <w:iCs/>
                                      <w:sz w:val="24"/>
                                      <w:szCs w:val="24"/>
                                    </w:rPr>
                                    <w:t xml:space="preserve"> 2d shapes. Children will then be encouraged to find a number of different outdoor materials, including but not limited to sticks, stones, flowers , grass</w:t>
                                  </w:r>
                                  <w:r>
                                    <w:rPr>
                                      <w:rFonts w:ascii="Arial" w:hAnsi="Arial" w:cs="Arial"/>
                                      <w:bCs/>
                                      <w:iCs/>
                                      <w:sz w:val="24"/>
                                      <w:szCs w:val="24"/>
                                    </w:rPr>
                                    <w:t>, leaves</w:t>
                                  </w:r>
                                  <w:r w:rsidRPr="00C93B2A">
                                    <w:rPr>
                                      <w:rFonts w:ascii="Arial" w:hAnsi="Arial" w:cs="Arial"/>
                                      <w:bCs/>
                                      <w:iCs/>
                                      <w:sz w:val="24"/>
                                      <w:szCs w:val="24"/>
                                    </w:rPr>
                                    <w:t xml:space="preserve"> and mud in order to recreate</w:t>
                                  </w:r>
                                  <w:r>
                                    <w:rPr>
                                      <w:rFonts w:ascii="Arial" w:hAnsi="Arial" w:cs="Arial"/>
                                      <w:bCs/>
                                      <w:iCs/>
                                      <w:sz w:val="24"/>
                                      <w:szCs w:val="24"/>
                                    </w:rPr>
                                    <w:t xml:space="preserve"> or mark make</w:t>
                                  </w:r>
                                  <w:r w:rsidRPr="00C93B2A">
                                    <w:rPr>
                                      <w:rFonts w:ascii="Arial" w:hAnsi="Arial" w:cs="Arial"/>
                                      <w:bCs/>
                                      <w:iCs/>
                                      <w:sz w:val="24"/>
                                      <w:szCs w:val="24"/>
                                    </w:rPr>
                                    <w:t xml:space="preserve"> the shapes that they have been learning about</w:t>
                                  </w:r>
                                  <w:r>
                                    <w:rPr>
                                      <w:rFonts w:ascii="Arial" w:hAnsi="Arial" w:cs="Arial"/>
                                      <w:bCs/>
                                      <w:iCs/>
                                      <w:sz w:val="24"/>
                                      <w:szCs w:val="24"/>
                                    </w:rPr>
                                    <w:t>. To extend the activity, the children can, independently or in peer groups, be set a challenge to create their own picture incorporating the shapes we have been learning about.</w:t>
                                  </w:r>
                                </w:p>
                                <w:p w14:paraId="43AD75A1" w14:textId="77777777" w:rsidR="00BF1750" w:rsidRDefault="00BF1750" w:rsidP="00BF17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3E6B91" id="_x0000_t202" coordsize="21600,21600" o:spt="202" path="m,l,21600r21600,l21600,xe">
                      <v:stroke joinstyle="miter"/>
                      <v:path gradientshapeok="t" o:connecttype="rect"/>
                    </v:shapetype>
                    <v:shape id="Text Box 2" o:spid="_x0000_s1026" type="#_x0000_t202" style="position:absolute;margin-left:-3.2pt;margin-top:31.55pt;width:508.8pt;height:12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" fillcolor="window" stroked="f" strokeweight=".5pt">
                      <v:textbox>
                        <w:txbxContent>
                          <w:p w14:paraId="7B0D2E12" w14:textId="77777777" w:rsidR="00BF1750" w:rsidRPr="00C93B2A" w:rsidRDefault="00BF1750" w:rsidP="00BF1750">
                            <w:pPr>
                              <w:rPr>
                                <w:rFonts w:ascii="Arial" w:hAnsi="Arial" w:cs="Arial"/>
                                <w:bCs/>
                                <w:iCs/>
                                <w:sz w:val="24"/>
                                <w:szCs w:val="24"/>
                              </w:rPr>
                            </w:pPr>
                            <w:r w:rsidRPr="00C93B2A">
                              <w:rPr>
                                <w:rFonts w:ascii="Arial" w:hAnsi="Arial" w:cs="Arial"/>
                                <w:b/>
                                <w:i/>
                                <w:sz w:val="24"/>
                                <w:szCs w:val="24"/>
                              </w:rPr>
                              <w:t xml:space="preserve">The activity: </w:t>
                            </w:r>
                            <w:r w:rsidRPr="00C93B2A">
                              <w:rPr>
                                <w:rFonts w:ascii="Arial" w:hAnsi="Arial" w:cs="Arial"/>
                                <w:bCs/>
                                <w:iCs/>
                                <w:sz w:val="24"/>
                                <w:szCs w:val="24"/>
                              </w:rPr>
                              <w:t xml:space="preserve">Children to be introduced to 2d shapes within the outdoor area with the use of </w:t>
                            </w:r>
                            <w:r>
                              <w:rPr>
                                <w:rFonts w:ascii="Arial" w:hAnsi="Arial" w:cs="Arial"/>
                                <w:bCs/>
                                <w:iCs/>
                                <w:sz w:val="24"/>
                                <w:szCs w:val="24"/>
                              </w:rPr>
                              <w:t xml:space="preserve">chalk drawings on the floor, </w:t>
                            </w:r>
                            <w:proofErr w:type="gramStart"/>
                            <w:r>
                              <w:rPr>
                                <w:rFonts w:ascii="Arial" w:hAnsi="Arial" w:cs="Arial"/>
                                <w:bCs/>
                                <w:iCs/>
                                <w:sz w:val="24"/>
                                <w:szCs w:val="24"/>
                              </w:rPr>
                              <w:t>and  shape</w:t>
                            </w:r>
                            <w:proofErr w:type="gramEnd"/>
                            <w:r>
                              <w:rPr>
                                <w:rFonts w:ascii="Arial" w:hAnsi="Arial" w:cs="Arial"/>
                                <w:bCs/>
                                <w:iCs/>
                                <w:sz w:val="24"/>
                                <w:szCs w:val="24"/>
                              </w:rPr>
                              <w:t xml:space="preserve"> formations in the mud using sticks</w:t>
                            </w:r>
                            <w:r w:rsidRPr="00C93B2A">
                              <w:rPr>
                                <w:rFonts w:ascii="Arial" w:hAnsi="Arial" w:cs="Arial"/>
                                <w:bCs/>
                                <w:iCs/>
                                <w:sz w:val="24"/>
                                <w:szCs w:val="24"/>
                              </w:rPr>
                              <w:t>. Then children are to take part in a shape hunt of the outdoor area, looking for</w:t>
                            </w:r>
                            <w:r>
                              <w:rPr>
                                <w:rFonts w:ascii="Arial" w:hAnsi="Arial" w:cs="Arial"/>
                                <w:bCs/>
                                <w:iCs/>
                                <w:sz w:val="24"/>
                                <w:szCs w:val="24"/>
                              </w:rPr>
                              <w:t xml:space="preserve"> and identifying</w:t>
                            </w:r>
                            <w:r w:rsidRPr="00C93B2A">
                              <w:rPr>
                                <w:rFonts w:ascii="Arial" w:hAnsi="Arial" w:cs="Arial"/>
                                <w:bCs/>
                                <w:iCs/>
                                <w:sz w:val="24"/>
                                <w:szCs w:val="24"/>
                              </w:rPr>
                              <w:t xml:space="preserve"> 2d shapes. Children will then be encouraged to find a number of different outdoor materials, including but not limited to sticks, stones, flowers , grass</w:t>
                            </w:r>
                            <w:r>
                              <w:rPr>
                                <w:rFonts w:ascii="Arial" w:hAnsi="Arial" w:cs="Arial"/>
                                <w:bCs/>
                                <w:iCs/>
                                <w:sz w:val="24"/>
                                <w:szCs w:val="24"/>
                              </w:rPr>
                              <w:t>, leaves</w:t>
                            </w:r>
                            <w:r w:rsidRPr="00C93B2A">
                              <w:rPr>
                                <w:rFonts w:ascii="Arial" w:hAnsi="Arial" w:cs="Arial"/>
                                <w:bCs/>
                                <w:iCs/>
                                <w:sz w:val="24"/>
                                <w:szCs w:val="24"/>
                              </w:rPr>
                              <w:t xml:space="preserve"> and mud in order to recreate</w:t>
                            </w:r>
                            <w:r>
                              <w:rPr>
                                <w:rFonts w:ascii="Arial" w:hAnsi="Arial" w:cs="Arial"/>
                                <w:bCs/>
                                <w:iCs/>
                                <w:sz w:val="24"/>
                                <w:szCs w:val="24"/>
                              </w:rPr>
                              <w:t xml:space="preserve"> or mark make</w:t>
                            </w:r>
                            <w:r w:rsidRPr="00C93B2A">
                              <w:rPr>
                                <w:rFonts w:ascii="Arial" w:hAnsi="Arial" w:cs="Arial"/>
                                <w:bCs/>
                                <w:iCs/>
                                <w:sz w:val="24"/>
                                <w:szCs w:val="24"/>
                              </w:rPr>
                              <w:t xml:space="preserve"> the shapes that they have been learning about</w:t>
                            </w:r>
                            <w:r>
                              <w:rPr>
                                <w:rFonts w:ascii="Arial" w:hAnsi="Arial" w:cs="Arial"/>
                                <w:bCs/>
                                <w:iCs/>
                                <w:sz w:val="24"/>
                                <w:szCs w:val="24"/>
                              </w:rPr>
                              <w:t>. To extend the activity, the children can, independently or in peer groups, be set a challenge to create their own picture incorporating the shapes we have been learning about.</w:t>
                            </w:r>
                          </w:p>
                          <w:p w14:paraId="43AD75A1" w14:textId="77777777" w:rsidR="00BF1750" w:rsidRDefault="00BF1750" w:rsidP="00BF1750"/>
                        </w:txbxContent>
                      </v:textbox>
                    </v:shape>
                  </w:pict>
                </mc:Fallback>
              </mc:AlternateContent>
            </w:r>
          </w:p>
        </w:tc>
      </w:tr>
    </w:tbl>
    <w:p w14:paraId="4AF75BA4" w14:textId="77777777" w:rsidR="00BF1750" w:rsidRDefault="00BF1750" w:rsidP="00BF1750">
      <w:pPr>
        <w:jc w:val="both"/>
        <w:rPr>
          <w:rFonts w:ascii="Arial" w:hAnsi="Arial" w:cs="Arial"/>
          <w:b/>
          <w:bCs/>
          <w:i/>
          <w:iCs/>
          <w:sz w:val="32"/>
          <w:szCs w:val="32"/>
          <w:u w:val="single"/>
        </w:rPr>
      </w:pPr>
      <w:r w:rsidRPr="00D76218">
        <w:rPr>
          <w:rFonts w:ascii="Arial" w:hAnsi="Arial" w:cs="Arial"/>
          <w:b/>
          <w:bCs/>
          <w:i/>
          <w:iCs/>
          <w:sz w:val="32"/>
          <w:szCs w:val="32"/>
          <w:u w:val="single"/>
        </w:rPr>
        <w:t xml:space="preserve"> </w:t>
      </w:r>
    </w:p>
    <w:p w14:paraId="0E839094" w14:textId="77777777" w:rsidR="00BF1750" w:rsidRPr="00D76218" w:rsidRDefault="00BF1750" w:rsidP="00BF1750">
      <w:pPr>
        <w:jc w:val="both"/>
        <w:rPr>
          <w:rFonts w:ascii="Arial" w:hAnsi="Arial" w:cs="Arial"/>
          <w:b/>
          <w:bCs/>
          <w:i/>
          <w:iCs/>
          <w:sz w:val="32"/>
          <w:szCs w:val="32"/>
          <w:u w:val="single"/>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4F17A0C5" wp14:editId="587F89BF">
                <wp:simplePos x="0" y="0"/>
                <wp:positionH relativeFrom="margin">
                  <wp:posOffset>-438150</wp:posOffset>
                </wp:positionH>
                <wp:positionV relativeFrom="paragraph">
                  <wp:posOffset>6284595</wp:posOffset>
                </wp:positionV>
                <wp:extent cx="6574790" cy="2107565"/>
                <wp:effectExtent l="0" t="0" r="16510" b="26035"/>
                <wp:wrapNone/>
                <wp:docPr id="1" name="Rectangle 1"/>
                <wp:cNvGraphicFramePr/>
                <a:graphic xmlns:a="http://schemas.openxmlformats.org/drawingml/2006/main">
                  <a:graphicData uri="http://schemas.microsoft.com/office/word/2010/wordprocessingShape">
                    <wps:wsp>
                      <wps:cNvSpPr/>
                      <wps:spPr>
                        <a:xfrm>
                          <a:off x="0" y="0"/>
                          <a:ext cx="6574790" cy="2107565"/>
                        </a:xfrm>
                        <a:prstGeom prst="rect">
                          <a:avLst/>
                        </a:prstGeom>
                        <a:noFill/>
                        <a:ln w="12700" cap="flat" cmpd="sng" algn="ctr">
                          <a:solidFill>
                            <a:sysClr val="windowText" lastClr="000000">
                              <a:lumMod val="50000"/>
                              <a:lumOff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755EE" id="Rectangle 1" o:spid="_x0000_s1026" style="position:absolute;margin-left:-34.5pt;margin-top:494.85pt;width:517.7pt;height:165.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" filled="f" strokecolor="#7f7f7f" strokeweight="1pt">
                <w10:wrap anchorx="margin"/>
              </v:rect>
            </w:pict>
          </mc:Fallback>
        </mc:AlternateContent>
      </w:r>
    </w:p>
    <w:p w14:paraId="684E23C1" w14:textId="77777777" w:rsidR="00BF1750" w:rsidRDefault="00BF1750" w:rsidP="00BF1750">
      <w:pPr>
        <w:jc w:val="both"/>
        <w:rPr>
          <w:rFonts w:ascii="Arial" w:hAnsi="Arial" w:cs="Arial"/>
          <w:sz w:val="32"/>
          <w:szCs w:val="32"/>
        </w:rPr>
      </w:pPr>
    </w:p>
    <w:p w14:paraId="18BE807A" w14:textId="77777777" w:rsidR="00BF1750" w:rsidRDefault="00BF1750" w:rsidP="00BF1750">
      <w:pPr>
        <w:jc w:val="both"/>
        <w:rPr>
          <w:rFonts w:ascii="Arial" w:hAnsi="Arial" w:cs="Arial"/>
          <w:sz w:val="32"/>
          <w:szCs w:val="32"/>
        </w:rPr>
      </w:pPr>
    </w:p>
    <w:p w14:paraId="5F53883C" w14:textId="77777777" w:rsidR="00BF1750" w:rsidRDefault="00BF1750" w:rsidP="00BF1750">
      <w:pPr>
        <w:jc w:val="both"/>
        <w:rPr>
          <w:rFonts w:ascii="Arial" w:hAnsi="Arial" w:cs="Arial"/>
          <w:sz w:val="32"/>
          <w:szCs w:val="32"/>
        </w:rPr>
      </w:pPr>
    </w:p>
    <w:p w14:paraId="229E3D51" w14:textId="77777777" w:rsidR="00BF1750" w:rsidRDefault="00BF1750" w:rsidP="00BF1750">
      <w:pPr>
        <w:jc w:val="both"/>
        <w:rPr>
          <w:rFonts w:ascii="Arial" w:hAnsi="Arial" w:cs="Arial"/>
          <w:sz w:val="32"/>
          <w:szCs w:val="32"/>
        </w:rPr>
      </w:pPr>
    </w:p>
    <w:p w14:paraId="2BA305E6" w14:textId="77777777" w:rsidR="00BF1750" w:rsidRDefault="00BF1750" w:rsidP="00BF1750">
      <w:pPr>
        <w:spacing w:line="360" w:lineRule="auto"/>
        <w:jc w:val="both"/>
        <w:rPr>
          <w:rFonts w:ascii="Arial" w:hAnsi="Arial" w:cs="Arial"/>
          <w:sz w:val="32"/>
          <w:szCs w:val="32"/>
        </w:rPr>
      </w:pPr>
    </w:p>
    <w:p w14:paraId="2826083F" w14:textId="77777777" w:rsidR="00BF1750" w:rsidRDefault="00BF1750" w:rsidP="00BF1750">
      <w:pPr>
        <w:spacing w:line="360" w:lineRule="auto"/>
        <w:jc w:val="both"/>
        <w:rPr>
          <w:rFonts w:ascii="Arial" w:hAnsi="Arial" w:cs="Arial"/>
          <w:b/>
          <w:bCs/>
          <w:i/>
          <w:iCs/>
          <w:sz w:val="40"/>
          <w:szCs w:val="40"/>
          <w:u w:val="single"/>
        </w:rPr>
      </w:pPr>
      <w:r w:rsidRPr="00CF5C59">
        <w:rPr>
          <w:rFonts w:ascii="Arial" w:hAnsi="Arial" w:cs="Arial"/>
          <w:b/>
          <w:bCs/>
          <w:i/>
          <w:iCs/>
          <w:sz w:val="40"/>
          <w:szCs w:val="40"/>
          <w:u w:val="single"/>
        </w:rPr>
        <w:lastRenderedPageBreak/>
        <w:t>Evaluation</w:t>
      </w:r>
    </w:p>
    <w:p w14:paraId="56171B7F"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The age range of the children documented in the activity plan is 3-5. This would be classed as a Nursery-Year 1 grouping in a school setting, Vygotsky’s theory (no date, citied in </w:t>
      </w:r>
      <w:proofErr w:type="spellStart"/>
      <w:r>
        <w:rPr>
          <w:rFonts w:ascii="Arial" w:hAnsi="Arial" w:cs="Arial"/>
          <w:sz w:val="24"/>
          <w:szCs w:val="24"/>
        </w:rPr>
        <w:t>Conkbayir</w:t>
      </w:r>
      <w:proofErr w:type="spellEnd"/>
      <w:r>
        <w:rPr>
          <w:rFonts w:ascii="Arial" w:hAnsi="Arial" w:cs="Arial"/>
          <w:sz w:val="24"/>
          <w:szCs w:val="24"/>
        </w:rPr>
        <w:t xml:space="preserve"> and Pascal, 2014)  supports this type of peer learning by suggesting that through social interaction learning, children will be able to  imitate and interact with their more competent peers in order to achieve the zone of actual development. He believed that they would watch, learn and at times be shown how to achieve things by their more competent peers, to figure out their world around them and solve problems. Bruner’s theory of the spiral curriculum (no date, cited in </w:t>
      </w:r>
      <w:proofErr w:type="spellStart"/>
      <w:r>
        <w:rPr>
          <w:rFonts w:ascii="Arial" w:hAnsi="Arial" w:cs="Arial"/>
          <w:sz w:val="24"/>
          <w:szCs w:val="24"/>
        </w:rPr>
        <w:t>Conkbayir</w:t>
      </w:r>
      <w:proofErr w:type="spellEnd"/>
      <w:r>
        <w:rPr>
          <w:rFonts w:ascii="Arial" w:hAnsi="Arial" w:cs="Arial"/>
          <w:sz w:val="24"/>
          <w:szCs w:val="24"/>
        </w:rPr>
        <w:t xml:space="preserve"> and Pascal, 2014) is a similar process in which he believed,  a scaffolding approach in which the support from adults or more competent peers is gradually reduced as the child becomes more confident and a more  competent learner (</w:t>
      </w:r>
      <w:proofErr w:type="spellStart"/>
      <w:r>
        <w:rPr>
          <w:rFonts w:ascii="Arial" w:hAnsi="Arial" w:cs="Arial"/>
          <w:sz w:val="24"/>
          <w:szCs w:val="24"/>
        </w:rPr>
        <w:t>Conkbayir</w:t>
      </w:r>
      <w:proofErr w:type="spellEnd"/>
      <w:r>
        <w:rPr>
          <w:rFonts w:ascii="Arial" w:hAnsi="Arial" w:cs="Arial"/>
          <w:sz w:val="24"/>
          <w:szCs w:val="24"/>
        </w:rPr>
        <w:t xml:space="preserve"> and Pascal, 2014). However according to a news article published by BBC News (2017), they suggest that grouping children who are less competent with younger children can have a negative impact on them. The news article (2017) believes this may leave them feeling uncertain and incapable as they have been grouped with children who may be a few years younger than them.</w:t>
      </w:r>
    </w:p>
    <w:p w14:paraId="4F86C355"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The activity plan allows for unlimited time to complete the activity. This should allow for time to explore the environment and the open-ended resources, with the intention that the children will consolidate their prior learning and practice newly discovered skills. According to Community Playthings (no date), allowing children plenty of time to learn, discover and explore at their own pace enhances their learning and development. They suggest that by giving children sufficient time for exploration and discovery, adults can watch and observe children engrossed in their play to gain a clearer indication of how best to support and extend their learning.  With the unlimited time frame allowed within the activity plan, and the potential or possibility of a member of staff dedicating this time to observe, and asses quality interactions and observations between peer groups and adults alike, the activity plan could have benefited from an additional adult in order to support this. Vygotsky’s theory (no date, citied in Smidt, 2015) involves analysing and observing children </w:t>
      </w:r>
      <w:proofErr w:type="gramStart"/>
      <w:r>
        <w:rPr>
          <w:rFonts w:ascii="Arial" w:hAnsi="Arial" w:cs="Arial"/>
          <w:sz w:val="24"/>
          <w:szCs w:val="24"/>
        </w:rPr>
        <w:t>in order to</w:t>
      </w:r>
      <w:proofErr w:type="gramEnd"/>
      <w:r>
        <w:rPr>
          <w:rFonts w:ascii="Arial" w:hAnsi="Arial" w:cs="Arial"/>
          <w:sz w:val="24"/>
          <w:szCs w:val="24"/>
        </w:rPr>
        <w:t xml:space="preserve"> clearly see where children begin their learning journey and how much progress has been made over time. He believed that by observing children and identifying their zone of proximal development, </w:t>
      </w:r>
      <w:r>
        <w:rPr>
          <w:rFonts w:ascii="Arial" w:hAnsi="Arial" w:cs="Arial"/>
          <w:sz w:val="24"/>
          <w:szCs w:val="24"/>
        </w:rPr>
        <w:lastRenderedPageBreak/>
        <w:t xml:space="preserve">this would enable practitioners to assess and plan on how best to bridge the gap enabling the child to achieve their zone of actual development (Smidt, 2015).The National Minimum Standards (2016) state that the appropriate staff to child ratio of children between the ages of three and seven year olds is one adult to eight children (Welsh Government, 2016), However the NSPCC organisation recommends that attention should be paid to the location and nature of the activity or task. The organisation believes </w:t>
      </w:r>
      <w:proofErr w:type="gramStart"/>
      <w:r>
        <w:rPr>
          <w:rFonts w:ascii="Arial" w:hAnsi="Arial" w:cs="Arial"/>
          <w:sz w:val="24"/>
          <w:szCs w:val="24"/>
        </w:rPr>
        <w:t>that  in</w:t>
      </w:r>
      <w:proofErr w:type="gramEnd"/>
      <w:r>
        <w:rPr>
          <w:rFonts w:ascii="Arial" w:hAnsi="Arial" w:cs="Arial"/>
          <w:sz w:val="24"/>
          <w:szCs w:val="24"/>
        </w:rPr>
        <w:t xml:space="preserve"> order to safely supervise children of a young age there should be two adults present at all times to confidently address any safeguarding or medical issues. The activity plan documents only one adult to supervise and carry out the activity with a group of six children, which is within the legal guidelines of staff to child ratios. However, taking safeguarding and health and safety concerns due to the location of the activity into consideration and the potential opportunity to cover observations, adding an additional adult to the activity plan could have the potential to support positive outcomes within the activity (NSPCC, no date.)</w:t>
      </w:r>
    </w:p>
    <w:p w14:paraId="000078D0"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The aim of the activity documented in the activity plan is based upon the recognition of 2d shapes in line with outcomes documented in the Foundation phase Framework (2015). The activity is planned to encourage children to explore and experiment using different </w:t>
      </w:r>
      <w:proofErr w:type="gramStart"/>
      <w:r>
        <w:rPr>
          <w:rFonts w:ascii="Arial" w:hAnsi="Arial" w:cs="Arial"/>
          <w:sz w:val="24"/>
          <w:szCs w:val="24"/>
        </w:rPr>
        <w:t>open ended</w:t>
      </w:r>
      <w:proofErr w:type="gramEnd"/>
      <w:r>
        <w:rPr>
          <w:rFonts w:ascii="Arial" w:hAnsi="Arial" w:cs="Arial"/>
          <w:sz w:val="24"/>
          <w:szCs w:val="24"/>
        </w:rPr>
        <w:t xml:space="preserve"> natural resources in order to create 2d shapes such as circle, triangles and squares. However, according to Gifford (2017) research has previously shown that pattern awareness in the early years can enhance and improve mathematical ability and performance. Gifford cited that research undertaken in Australia by </w:t>
      </w:r>
      <w:proofErr w:type="spellStart"/>
      <w:r>
        <w:rPr>
          <w:rFonts w:ascii="Arial" w:hAnsi="Arial" w:cs="Arial"/>
          <w:sz w:val="24"/>
          <w:szCs w:val="24"/>
        </w:rPr>
        <w:t>Papic</w:t>
      </w:r>
      <w:proofErr w:type="spellEnd"/>
      <w:r>
        <w:rPr>
          <w:rFonts w:ascii="Arial" w:hAnsi="Arial" w:cs="Arial"/>
          <w:sz w:val="24"/>
          <w:szCs w:val="24"/>
        </w:rPr>
        <w:t xml:space="preserve">, Mulligan and Mitchelmore (2011) found that developing and effectively teaching pattern awareness in the early years, could lead to positive outcomes in relation to number and shape understanding. To facilitate the development of pattern awareness onto the activity </w:t>
      </w:r>
      <w:proofErr w:type="gramStart"/>
      <w:r>
        <w:rPr>
          <w:rFonts w:ascii="Arial" w:hAnsi="Arial" w:cs="Arial"/>
          <w:sz w:val="24"/>
          <w:szCs w:val="24"/>
        </w:rPr>
        <w:t>plan, and</w:t>
      </w:r>
      <w:proofErr w:type="gramEnd"/>
      <w:r>
        <w:rPr>
          <w:rFonts w:ascii="Arial" w:hAnsi="Arial" w:cs="Arial"/>
          <w:sz w:val="24"/>
          <w:szCs w:val="24"/>
        </w:rPr>
        <w:t xml:space="preserve"> enable children to make links with pattern. A further aim could be added to  encourage children to look for patterns visible on the unique resources , and  encourage them to arrange patterns to make shapes, whilst discussing different patterns has the potential to develop children’s mathematical skills and knowledge further.</w:t>
      </w:r>
    </w:p>
    <w:p w14:paraId="2D276A60"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The health and safety section of the activity plan documents the completion of a risk assessment of the garden area prior to the activity being undertaken, further to the risk assessment the area would also need to be checked just before the activity in order to keep children safe from harm. The National Minimum Standards (2016) states that </w:t>
      </w:r>
      <w:r>
        <w:rPr>
          <w:rFonts w:ascii="Arial" w:hAnsi="Arial" w:cs="Arial"/>
          <w:sz w:val="24"/>
          <w:szCs w:val="24"/>
        </w:rPr>
        <w:lastRenderedPageBreak/>
        <w:t xml:space="preserve">risk assessments, of outdoor environments, should be completed annually </w:t>
      </w:r>
      <w:proofErr w:type="gramStart"/>
      <w:r>
        <w:rPr>
          <w:rFonts w:ascii="Arial" w:hAnsi="Arial" w:cs="Arial"/>
          <w:sz w:val="24"/>
          <w:szCs w:val="24"/>
        </w:rPr>
        <w:t>with the exception of</w:t>
      </w:r>
      <w:proofErr w:type="gramEnd"/>
      <w:r>
        <w:rPr>
          <w:rFonts w:ascii="Arial" w:hAnsi="Arial" w:cs="Arial"/>
          <w:sz w:val="24"/>
          <w:szCs w:val="24"/>
        </w:rPr>
        <w:t xml:space="preserve"> specific changes to the environment or individual needs of the children accessing the specific environment. The National Minimum Standards (2016) also state that a </w:t>
      </w:r>
      <w:proofErr w:type="gramStart"/>
      <w:r>
        <w:rPr>
          <w:rFonts w:ascii="Arial" w:hAnsi="Arial" w:cs="Arial"/>
          <w:sz w:val="24"/>
          <w:szCs w:val="24"/>
        </w:rPr>
        <w:t>risk free</w:t>
      </w:r>
      <w:proofErr w:type="gramEnd"/>
      <w:r>
        <w:rPr>
          <w:rFonts w:ascii="Arial" w:hAnsi="Arial" w:cs="Arial"/>
          <w:sz w:val="24"/>
          <w:szCs w:val="24"/>
        </w:rPr>
        <w:t xml:space="preserve"> environment would not always need to be guaranteed. They suggest that balancing children’s safety whilst still allowing for opportunities for children to explore, take risks and develop new skills would be beneficial and outweigh some of the risks they may encounter. The Welsh Government (2009) supports this and documented in the foundation phase outdoor learning handbook that the expectation of having a risk-free environment is not the case. They state that practitioners should be assessing the risks children may encounter whilst carrying out the activity,  and decide whether exposing children to asses and challenge these risks appropriately will enable them develop their skills appropriately without putting them at risk of serious injury or harm. To support the benefits of risky play , assessing the risk and only eliminating the risks and  hazards that would cause serious harm or injury, compared to  eliminating the risks that would enable them to develop their skills and knowledge, has the potential to contribute positive learning elements to this activity plan.</w:t>
      </w:r>
    </w:p>
    <w:p w14:paraId="5C28C229"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The role of the adult section within the activity plan is to encourage and support children </w:t>
      </w:r>
      <w:proofErr w:type="gramStart"/>
      <w:r>
        <w:rPr>
          <w:rFonts w:ascii="Arial" w:hAnsi="Arial" w:cs="Arial"/>
          <w:sz w:val="24"/>
          <w:szCs w:val="24"/>
        </w:rPr>
        <w:t>in order for</w:t>
      </w:r>
      <w:proofErr w:type="gramEnd"/>
      <w:r>
        <w:rPr>
          <w:rFonts w:ascii="Arial" w:hAnsi="Arial" w:cs="Arial"/>
          <w:sz w:val="24"/>
          <w:szCs w:val="24"/>
        </w:rPr>
        <w:t xml:space="preserve"> the desired outcome to be achieved. The adult is required to encourage mark making of different shape formations using natural resources. According to the Department of Schools and Families (2008) within mark making opportunities children </w:t>
      </w:r>
      <w:proofErr w:type="gramStart"/>
      <w:r>
        <w:rPr>
          <w:rFonts w:ascii="Arial" w:hAnsi="Arial" w:cs="Arial"/>
          <w:sz w:val="24"/>
          <w:szCs w:val="24"/>
        </w:rPr>
        <w:t>are able to</w:t>
      </w:r>
      <w:proofErr w:type="gramEnd"/>
      <w:r>
        <w:rPr>
          <w:rFonts w:ascii="Arial" w:hAnsi="Arial" w:cs="Arial"/>
          <w:sz w:val="24"/>
          <w:szCs w:val="24"/>
        </w:rPr>
        <w:t xml:space="preserve"> visualise what they are thinking. They suggest that this supports and develops different mathematical language and concepts within these activities. Within the National Strategies set out by the Department of Children, School and Families (2008) they support the role of the adult to encourage children to take risks, and explore different, creative ways of mark making.</w:t>
      </w:r>
    </w:p>
    <w:p w14:paraId="22AD8BFE" w14:textId="77777777" w:rsidR="00BF1750" w:rsidRDefault="00BF1750" w:rsidP="00BF1750">
      <w:pPr>
        <w:spacing w:line="360" w:lineRule="auto"/>
        <w:jc w:val="both"/>
        <w:rPr>
          <w:rFonts w:ascii="Arial" w:hAnsi="Arial" w:cs="Arial"/>
          <w:sz w:val="24"/>
          <w:szCs w:val="24"/>
        </w:rPr>
      </w:pPr>
    </w:p>
    <w:p w14:paraId="76E054BB" w14:textId="77777777" w:rsidR="00BF1750" w:rsidRPr="00C37618" w:rsidRDefault="00BF1750" w:rsidP="00BF1750">
      <w:pPr>
        <w:spacing w:line="360" w:lineRule="auto"/>
        <w:jc w:val="both"/>
        <w:rPr>
          <w:rFonts w:ascii="Arial" w:hAnsi="Arial" w:cs="Arial"/>
          <w:sz w:val="24"/>
          <w:szCs w:val="24"/>
        </w:rPr>
      </w:pPr>
      <w:r>
        <w:rPr>
          <w:rFonts w:ascii="Arial" w:hAnsi="Arial" w:cs="Arial"/>
          <w:b/>
          <w:bCs/>
          <w:i/>
          <w:iCs/>
          <w:sz w:val="40"/>
          <w:szCs w:val="40"/>
          <w:u w:val="single"/>
        </w:rPr>
        <w:t xml:space="preserve">Resources  </w:t>
      </w:r>
    </w:p>
    <w:p w14:paraId="171F7263"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Documented in the activity plan are the use of outdoor natural resources, for example, sticks, leaves, stones, </w:t>
      </w:r>
      <w:proofErr w:type="gramStart"/>
      <w:r>
        <w:rPr>
          <w:rFonts w:ascii="Arial" w:hAnsi="Arial" w:cs="Arial"/>
          <w:sz w:val="24"/>
          <w:szCs w:val="24"/>
        </w:rPr>
        <w:t>pine cones</w:t>
      </w:r>
      <w:proofErr w:type="gramEnd"/>
      <w:r>
        <w:rPr>
          <w:rFonts w:ascii="Arial" w:hAnsi="Arial" w:cs="Arial"/>
          <w:sz w:val="24"/>
          <w:szCs w:val="24"/>
        </w:rPr>
        <w:t xml:space="preserve"> and </w:t>
      </w:r>
      <w:r w:rsidRPr="00777297">
        <w:rPr>
          <w:rFonts w:ascii="Arial" w:hAnsi="Arial" w:cs="Arial"/>
          <w:sz w:val="24"/>
          <w:szCs w:val="24"/>
        </w:rPr>
        <w:t>mud</w:t>
      </w:r>
      <w:r>
        <w:rPr>
          <w:rFonts w:ascii="Arial" w:hAnsi="Arial" w:cs="Arial"/>
          <w:sz w:val="24"/>
          <w:szCs w:val="24"/>
        </w:rPr>
        <w:t>,</w:t>
      </w:r>
      <w:r w:rsidRPr="00777297">
        <w:rPr>
          <w:rFonts w:ascii="Arial" w:hAnsi="Arial" w:cs="Arial"/>
          <w:sz w:val="24"/>
          <w:szCs w:val="24"/>
        </w:rPr>
        <w:t xml:space="preserve"> according to Tucker (2014) this enables children to explore and investigate whilst incorporating the formation of 2d shapes. </w:t>
      </w:r>
      <w:r w:rsidRPr="00777297">
        <w:rPr>
          <w:rFonts w:ascii="Arial" w:hAnsi="Arial" w:cs="Arial"/>
          <w:sz w:val="24"/>
          <w:szCs w:val="24"/>
        </w:rPr>
        <w:lastRenderedPageBreak/>
        <w:t>Tucker (2014) goes on to add</w:t>
      </w:r>
      <w:r>
        <w:rPr>
          <w:rFonts w:ascii="Arial" w:hAnsi="Arial" w:cs="Arial"/>
          <w:sz w:val="24"/>
          <w:szCs w:val="24"/>
        </w:rPr>
        <w:t>,</w:t>
      </w:r>
      <w:r w:rsidRPr="00777297">
        <w:rPr>
          <w:rFonts w:ascii="Arial" w:hAnsi="Arial" w:cs="Arial"/>
          <w:sz w:val="24"/>
          <w:szCs w:val="24"/>
        </w:rPr>
        <w:t xml:space="preserve"> aesthetic and </w:t>
      </w:r>
      <w:proofErr w:type="gramStart"/>
      <w:r w:rsidRPr="00777297">
        <w:rPr>
          <w:rFonts w:ascii="Arial" w:hAnsi="Arial" w:cs="Arial"/>
          <w:sz w:val="24"/>
          <w:szCs w:val="24"/>
        </w:rPr>
        <w:t>open ended</w:t>
      </w:r>
      <w:proofErr w:type="gramEnd"/>
      <w:r w:rsidRPr="00777297">
        <w:rPr>
          <w:rFonts w:ascii="Arial" w:hAnsi="Arial" w:cs="Arial"/>
          <w:sz w:val="24"/>
          <w:szCs w:val="24"/>
        </w:rPr>
        <w:t xml:space="preserve"> resources</w:t>
      </w:r>
      <w:r>
        <w:rPr>
          <w:rFonts w:ascii="Arial" w:hAnsi="Arial" w:cs="Arial"/>
          <w:sz w:val="24"/>
          <w:szCs w:val="24"/>
        </w:rPr>
        <w:t xml:space="preserve"> like the ones discussed in the activity plan have the potential for creativity during mathematical tasks. Tucker (2014) suggests that having the opportunity to be exposed to a number of other mathematical concepts within the area and with the opportunity to explore these natural loose parts, children can be exposed to colours and textures alongside shape and pattern with the same resources viewed in a different way. </w:t>
      </w:r>
      <w:proofErr w:type="spellStart"/>
      <w:r>
        <w:rPr>
          <w:rFonts w:ascii="Arial" w:hAnsi="Arial" w:cs="Arial"/>
          <w:sz w:val="24"/>
          <w:szCs w:val="24"/>
        </w:rPr>
        <w:t>Ranheim</w:t>
      </w:r>
      <w:proofErr w:type="spellEnd"/>
      <w:r>
        <w:rPr>
          <w:rFonts w:ascii="Arial" w:hAnsi="Arial" w:cs="Arial"/>
          <w:sz w:val="24"/>
          <w:szCs w:val="24"/>
        </w:rPr>
        <w:t xml:space="preserve"> (no date, cited </w:t>
      </w:r>
      <w:proofErr w:type="gramStart"/>
      <w:r>
        <w:rPr>
          <w:rFonts w:ascii="Arial" w:hAnsi="Arial" w:cs="Arial"/>
          <w:sz w:val="24"/>
          <w:szCs w:val="24"/>
        </w:rPr>
        <w:t>in  Community</w:t>
      </w:r>
      <w:proofErr w:type="gramEnd"/>
      <w:r>
        <w:rPr>
          <w:rFonts w:ascii="Arial" w:hAnsi="Arial" w:cs="Arial"/>
          <w:sz w:val="24"/>
          <w:szCs w:val="24"/>
        </w:rPr>
        <w:t xml:space="preserve"> Playthings, 2021) believes that these natural loose parts can be used as mathematical resources in a considerable amount of ways. </w:t>
      </w:r>
      <w:proofErr w:type="spellStart"/>
      <w:r>
        <w:rPr>
          <w:rFonts w:ascii="Arial" w:hAnsi="Arial" w:cs="Arial"/>
          <w:sz w:val="24"/>
          <w:szCs w:val="24"/>
        </w:rPr>
        <w:t>Ranheim</w:t>
      </w:r>
      <w:proofErr w:type="spellEnd"/>
      <w:r>
        <w:rPr>
          <w:rFonts w:ascii="Arial" w:hAnsi="Arial" w:cs="Arial"/>
          <w:sz w:val="24"/>
          <w:szCs w:val="24"/>
        </w:rPr>
        <w:t xml:space="preserve"> (no </w:t>
      </w:r>
      <w:proofErr w:type="gramStart"/>
      <w:r>
        <w:rPr>
          <w:rFonts w:ascii="Arial" w:hAnsi="Arial" w:cs="Arial"/>
          <w:sz w:val="24"/>
          <w:szCs w:val="24"/>
        </w:rPr>
        <w:t>date )</w:t>
      </w:r>
      <w:proofErr w:type="gramEnd"/>
      <w:r>
        <w:rPr>
          <w:rFonts w:ascii="Arial" w:hAnsi="Arial" w:cs="Arial"/>
          <w:sz w:val="24"/>
          <w:szCs w:val="24"/>
        </w:rPr>
        <w:t xml:space="preserve"> sees the use of natural loose parts as a way of provoking children’s interests,  enabling children to digest mathematical concepts more easily and through their playful and investigative ways a range of mathematical language and concepts would naturally flow. Froebel (no date, citied in </w:t>
      </w:r>
      <w:proofErr w:type="spellStart"/>
      <w:r>
        <w:rPr>
          <w:rFonts w:ascii="Arial" w:hAnsi="Arial" w:cs="Arial"/>
          <w:sz w:val="24"/>
          <w:szCs w:val="24"/>
        </w:rPr>
        <w:t>Conbayir</w:t>
      </w:r>
      <w:proofErr w:type="spellEnd"/>
      <w:r>
        <w:rPr>
          <w:rFonts w:ascii="Arial" w:hAnsi="Arial" w:cs="Arial"/>
          <w:sz w:val="24"/>
          <w:szCs w:val="24"/>
        </w:rPr>
        <w:t xml:space="preserve"> and Pascal, 2014) believed that providing children with access to education outdoors with natural resources enhances their learning journeys. He believed these unique resources provide children with the opportunities to explore and investigate with resources that vary in range and have unique patterns, textures, weights, </w:t>
      </w:r>
      <w:proofErr w:type="gramStart"/>
      <w:r>
        <w:rPr>
          <w:rFonts w:ascii="Arial" w:hAnsi="Arial" w:cs="Arial"/>
          <w:sz w:val="24"/>
          <w:szCs w:val="24"/>
        </w:rPr>
        <w:t>sizes</w:t>
      </w:r>
      <w:proofErr w:type="gramEnd"/>
      <w:r>
        <w:rPr>
          <w:rFonts w:ascii="Arial" w:hAnsi="Arial" w:cs="Arial"/>
          <w:sz w:val="24"/>
          <w:szCs w:val="24"/>
        </w:rPr>
        <w:t xml:space="preserve"> and shapes. He suggested that children make connections with the resources they explore and this in turn has a positive impact on, not only the intended task or activity outcome but other areas of their development also (</w:t>
      </w:r>
      <w:proofErr w:type="spellStart"/>
      <w:r>
        <w:rPr>
          <w:rFonts w:ascii="Arial" w:hAnsi="Arial" w:cs="Arial"/>
          <w:sz w:val="24"/>
          <w:szCs w:val="24"/>
        </w:rPr>
        <w:t>Conkbayir</w:t>
      </w:r>
      <w:proofErr w:type="spellEnd"/>
      <w:r>
        <w:rPr>
          <w:rFonts w:ascii="Arial" w:hAnsi="Arial" w:cs="Arial"/>
          <w:sz w:val="24"/>
          <w:szCs w:val="24"/>
        </w:rPr>
        <w:t xml:space="preserve"> and Pascal, 2014). The Wildlife Trust Organisation (no date) supports this by suggesting that creating opportunities for children to learn outdoors with natural resources can create memorable experiences in a child’s learning journey and in turn enables children to consolidate and retain the mathematical concepts they have been investigating. They organisation  also believes that due to the nature of the range of mathematical  resources available from natural material and the opportunity for these resources to be open ended,  will enable children to engage with their curiosity and investigate a range of problem solving and mathematical concepts (Burgh, S. no date).</w:t>
      </w:r>
    </w:p>
    <w:p w14:paraId="2C73FB89"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However, a manufactured resource such as Numicon is said to be a leading primary school programme that Oxford University Press (2021) suggests is specifically designed to help children make connections between numbers in a multisensory way. They believe that Numicon can be used solely as a mathematical teaching aid when used in a significant and prescriptive way. They believe that by using the Numicon pieces, children </w:t>
      </w:r>
      <w:proofErr w:type="gramStart"/>
      <w:r>
        <w:rPr>
          <w:rFonts w:ascii="Arial" w:hAnsi="Arial" w:cs="Arial"/>
          <w:sz w:val="24"/>
          <w:szCs w:val="24"/>
        </w:rPr>
        <w:t>have the opportunity to</w:t>
      </w:r>
      <w:proofErr w:type="gramEnd"/>
      <w:r>
        <w:rPr>
          <w:rFonts w:ascii="Arial" w:hAnsi="Arial" w:cs="Arial"/>
          <w:sz w:val="24"/>
          <w:szCs w:val="24"/>
        </w:rPr>
        <w:t xml:space="preserve"> explore and understand mathematical </w:t>
      </w:r>
      <w:r>
        <w:rPr>
          <w:rFonts w:ascii="Arial" w:hAnsi="Arial" w:cs="Arial"/>
          <w:sz w:val="24"/>
          <w:szCs w:val="24"/>
        </w:rPr>
        <w:lastRenderedPageBreak/>
        <w:t xml:space="preserve">concepts such as counting, sorting, addition and subtraction in order to retain and consolidate their learning. This could be seen as an extension of Froebel’s gifts (no date, citied in </w:t>
      </w:r>
      <w:proofErr w:type="spellStart"/>
      <w:r>
        <w:rPr>
          <w:rFonts w:ascii="Arial" w:hAnsi="Arial" w:cs="Arial"/>
          <w:sz w:val="24"/>
          <w:szCs w:val="24"/>
        </w:rPr>
        <w:t>Conkbayir</w:t>
      </w:r>
      <w:proofErr w:type="spellEnd"/>
      <w:r>
        <w:rPr>
          <w:rFonts w:ascii="Arial" w:hAnsi="Arial" w:cs="Arial"/>
          <w:sz w:val="24"/>
          <w:szCs w:val="24"/>
        </w:rPr>
        <w:t xml:space="preserve"> and Pascal, 2014) and occupations in which he devised a group of specific gifts to be given to children in a detailed and specific sequence in order to </w:t>
      </w:r>
      <w:r w:rsidRPr="00FF5A06">
        <w:rPr>
          <w:rFonts w:ascii="Arial" w:hAnsi="Arial" w:cs="Arial"/>
          <w:sz w:val="24"/>
          <w:szCs w:val="24"/>
        </w:rPr>
        <w:t xml:space="preserve">maximise and consolidate skills and learning. Froebel believed that </w:t>
      </w:r>
      <w:proofErr w:type="gramStart"/>
      <w:r w:rsidRPr="00FF5A06">
        <w:rPr>
          <w:rFonts w:ascii="Arial" w:hAnsi="Arial" w:cs="Arial"/>
          <w:sz w:val="24"/>
          <w:szCs w:val="24"/>
        </w:rPr>
        <w:t>in order for</w:t>
      </w:r>
      <w:proofErr w:type="gramEnd"/>
      <w:r w:rsidRPr="00FF5A06">
        <w:rPr>
          <w:rFonts w:ascii="Arial" w:hAnsi="Arial" w:cs="Arial"/>
          <w:sz w:val="24"/>
          <w:szCs w:val="24"/>
        </w:rPr>
        <w:t xml:space="preserve"> children to connect the abstract and reality they would need to build on their understanding</w:t>
      </w:r>
      <w:r>
        <w:rPr>
          <w:rFonts w:ascii="Arial" w:hAnsi="Arial" w:cs="Arial"/>
          <w:sz w:val="24"/>
          <w:szCs w:val="24"/>
        </w:rPr>
        <w:t xml:space="preserve"> </w:t>
      </w:r>
      <w:r w:rsidRPr="00FF5A06">
        <w:rPr>
          <w:rFonts w:ascii="Arial" w:hAnsi="Arial" w:cs="Arial"/>
          <w:sz w:val="24"/>
          <w:szCs w:val="24"/>
        </w:rPr>
        <w:t>by following a specific and prescriptive programme. Although in 1844 Froebel’s observations documented that children were able to use and develop their imagination and creativity using the gifts, without being constricted to use</w:t>
      </w:r>
      <w:r>
        <w:rPr>
          <w:rFonts w:ascii="Arial" w:hAnsi="Arial" w:cs="Arial"/>
          <w:sz w:val="24"/>
          <w:szCs w:val="24"/>
        </w:rPr>
        <w:t xml:space="preserve"> </w:t>
      </w:r>
      <w:r w:rsidRPr="00FF5A06">
        <w:rPr>
          <w:rFonts w:ascii="Arial" w:hAnsi="Arial" w:cs="Arial"/>
          <w:sz w:val="24"/>
          <w:szCs w:val="24"/>
        </w:rPr>
        <w:t>them in a prescriptive and significant way (</w:t>
      </w:r>
      <w:proofErr w:type="spellStart"/>
      <w:r w:rsidRPr="00FF5A06">
        <w:rPr>
          <w:rFonts w:ascii="Arial" w:hAnsi="Arial" w:cs="Arial"/>
          <w:sz w:val="24"/>
          <w:szCs w:val="24"/>
        </w:rPr>
        <w:t>Conkbayir</w:t>
      </w:r>
      <w:proofErr w:type="spellEnd"/>
      <w:r w:rsidRPr="00FF5A06">
        <w:rPr>
          <w:rFonts w:ascii="Arial" w:hAnsi="Arial" w:cs="Arial"/>
          <w:sz w:val="24"/>
          <w:szCs w:val="24"/>
        </w:rPr>
        <w:t xml:space="preserve"> and Pascal, 2014).</w:t>
      </w:r>
      <w:r>
        <w:rPr>
          <w:rFonts w:ascii="Arial" w:hAnsi="Arial" w:cs="Arial"/>
          <w:sz w:val="24"/>
          <w:szCs w:val="24"/>
        </w:rPr>
        <w:t xml:space="preserve">  </w:t>
      </w:r>
    </w:p>
    <w:p w14:paraId="788579C1"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An article published by Crosser (2021) suggests that water play can be used in a multitude of ways and is fundamental for children’s learning and development. She believes that the open-ended opportunities of water play have been lost in recent years, </w:t>
      </w:r>
      <w:proofErr w:type="gramStart"/>
      <w:r>
        <w:rPr>
          <w:rFonts w:ascii="Arial" w:hAnsi="Arial" w:cs="Arial"/>
          <w:sz w:val="24"/>
          <w:szCs w:val="24"/>
        </w:rPr>
        <w:t>in an attempt to</w:t>
      </w:r>
      <w:proofErr w:type="gramEnd"/>
      <w:r>
        <w:rPr>
          <w:rFonts w:ascii="Arial" w:hAnsi="Arial" w:cs="Arial"/>
          <w:sz w:val="24"/>
          <w:szCs w:val="24"/>
        </w:rPr>
        <w:t xml:space="preserve"> emphasis the focus upon academic style learning. Crosser (2021) sees water play as a basic, yet staple and raw material that has endless opportunities to support children’s creativity, </w:t>
      </w:r>
      <w:proofErr w:type="gramStart"/>
      <w:r>
        <w:rPr>
          <w:rFonts w:ascii="Arial" w:hAnsi="Arial" w:cs="Arial"/>
          <w:sz w:val="24"/>
          <w:szCs w:val="24"/>
        </w:rPr>
        <w:t>curiosity</w:t>
      </w:r>
      <w:proofErr w:type="gramEnd"/>
      <w:r>
        <w:rPr>
          <w:rFonts w:ascii="Arial" w:hAnsi="Arial" w:cs="Arial"/>
          <w:sz w:val="24"/>
          <w:szCs w:val="24"/>
        </w:rPr>
        <w:t xml:space="preserve"> and imagination, providing opportunities to explore and discover a range of concepts to support and enhance holistic development. Water play is believed to be suitable for all ages and holds the ability to be developmentally appropriate no matter </w:t>
      </w:r>
      <w:proofErr w:type="gramStart"/>
      <w:r>
        <w:rPr>
          <w:rFonts w:ascii="Arial" w:hAnsi="Arial" w:cs="Arial"/>
          <w:sz w:val="24"/>
          <w:szCs w:val="24"/>
        </w:rPr>
        <w:t>what, if</w:t>
      </w:r>
      <w:proofErr w:type="gramEnd"/>
      <w:r>
        <w:rPr>
          <w:rFonts w:ascii="Arial" w:hAnsi="Arial" w:cs="Arial"/>
          <w:sz w:val="24"/>
          <w:szCs w:val="24"/>
        </w:rPr>
        <w:t xml:space="preserve"> anything is added to it. Crosser (2021) believes that water play enables and encourages children to ask questions and contribute to sustained shared thinking by engaging with problem solving conversations with peers and adults alike. Gross (2021) agrees, and describes water play as irresistible to children and states that they can often be mesmerised by water play. Gross believes that water play holds the benefit of </w:t>
      </w:r>
      <w:proofErr w:type="gramStart"/>
      <w:r>
        <w:rPr>
          <w:rFonts w:ascii="Arial" w:hAnsi="Arial" w:cs="Arial"/>
          <w:sz w:val="24"/>
          <w:szCs w:val="24"/>
        </w:rPr>
        <w:t>opening up</w:t>
      </w:r>
      <w:proofErr w:type="gramEnd"/>
      <w:r>
        <w:rPr>
          <w:rFonts w:ascii="Arial" w:hAnsi="Arial" w:cs="Arial"/>
          <w:sz w:val="24"/>
          <w:szCs w:val="24"/>
        </w:rPr>
        <w:t xml:space="preserve"> a range of mathematical and scientific concepts. She suggests that by incorporating tools to encourage water exploration can enable children to build the foundations and have a clearer understanding of mathematical, scientific and the other areas of learning further along in their learning journey.</w:t>
      </w:r>
    </w:p>
    <w:p w14:paraId="339CC9CA" w14:textId="77777777" w:rsidR="00BF1750" w:rsidRDefault="00BF1750" w:rsidP="00BF1750">
      <w:pPr>
        <w:spacing w:line="360" w:lineRule="auto"/>
        <w:jc w:val="both"/>
        <w:rPr>
          <w:rFonts w:ascii="Arial" w:hAnsi="Arial" w:cs="Arial"/>
          <w:sz w:val="24"/>
          <w:szCs w:val="24"/>
        </w:rPr>
      </w:pPr>
    </w:p>
    <w:p w14:paraId="20F61AC8" w14:textId="77777777" w:rsidR="00BF1750" w:rsidRPr="00C37618" w:rsidRDefault="00BF1750" w:rsidP="00BF1750">
      <w:pPr>
        <w:spacing w:line="360" w:lineRule="auto"/>
        <w:jc w:val="both"/>
        <w:rPr>
          <w:rFonts w:ascii="Arial" w:hAnsi="Arial" w:cs="Arial"/>
          <w:sz w:val="24"/>
          <w:szCs w:val="24"/>
        </w:rPr>
      </w:pPr>
      <w:r>
        <w:rPr>
          <w:rFonts w:ascii="Arial" w:hAnsi="Arial" w:cs="Arial"/>
          <w:b/>
          <w:bCs/>
          <w:i/>
          <w:iCs/>
          <w:sz w:val="40"/>
          <w:szCs w:val="40"/>
          <w:u w:val="single"/>
        </w:rPr>
        <w:t>Role of the Adult</w:t>
      </w:r>
    </w:p>
    <w:p w14:paraId="1C6E40AD"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lastRenderedPageBreak/>
        <w:t xml:space="preserve">The role of the adult documented in the activity plan is to support the children through the planned activity whilst ensuring children’s safety. Further to the suggested facilitation of the adult discussed in the evaluation section, it is suggested that , before children attend early years education settings, parents are a child’s first educator and the views and attitudes perceived by them can project onto the child. Bronfenbrenner’s ecological theory (no date, citied in </w:t>
      </w:r>
      <w:proofErr w:type="spellStart"/>
      <w:r>
        <w:rPr>
          <w:rFonts w:ascii="Arial" w:hAnsi="Arial" w:cs="Arial"/>
          <w:sz w:val="24"/>
          <w:szCs w:val="24"/>
        </w:rPr>
        <w:t>Conkbayir</w:t>
      </w:r>
      <w:proofErr w:type="spellEnd"/>
      <w:r>
        <w:rPr>
          <w:rFonts w:ascii="Arial" w:hAnsi="Arial" w:cs="Arial"/>
          <w:sz w:val="24"/>
          <w:szCs w:val="24"/>
        </w:rPr>
        <w:t xml:space="preserve"> and Pascal, 2014) suggests that the child’s microsystem, and  the views and attitudes of the adults that contribute to their microsystem, can have an immediate and lasting influence on the way they perceive things in the future. For example if a child is influenced by parents or carers with a negative perception of maths and numeracy, Bronfenbrenner (no date, citied in </w:t>
      </w:r>
      <w:proofErr w:type="spellStart"/>
      <w:r>
        <w:rPr>
          <w:rFonts w:ascii="Arial" w:hAnsi="Arial" w:cs="Arial"/>
          <w:sz w:val="24"/>
          <w:szCs w:val="24"/>
        </w:rPr>
        <w:t>Conkbayir</w:t>
      </w:r>
      <w:proofErr w:type="spellEnd"/>
      <w:r>
        <w:rPr>
          <w:rFonts w:ascii="Arial" w:hAnsi="Arial" w:cs="Arial"/>
          <w:sz w:val="24"/>
          <w:szCs w:val="24"/>
        </w:rPr>
        <w:t xml:space="preserve"> and Pascal, 2014) believed that this in turn could reflect how the child perceives maths and numeracy for their future of their learning journey. The National Numeracy Organisation (2018) supports this</w:t>
      </w:r>
      <w:r w:rsidRPr="00AA4D12">
        <w:rPr>
          <w:rFonts w:ascii="Arial" w:hAnsi="Arial" w:cs="Arial"/>
          <w:sz w:val="24"/>
          <w:szCs w:val="24"/>
        </w:rPr>
        <w:t xml:space="preserve"> </w:t>
      </w:r>
      <w:r>
        <w:rPr>
          <w:rFonts w:ascii="Arial" w:hAnsi="Arial" w:cs="Arial"/>
          <w:sz w:val="24"/>
          <w:szCs w:val="24"/>
        </w:rPr>
        <w:t xml:space="preserve">and concluded following an </w:t>
      </w:r>
      <w:proofErr w:type="gramStart"/>
      <w:r>
        <w:rPr>
          <w:rFonts w:ascii="Arial" w:hAnsi="Arial" w:cs="Arial"/>
          <w:sz w:val="24"/>
          <w:szCs w:val="24"/>
        </w:rPr>
        <w:t>8 year</w:t>
      </w:r>
      <w:proofErr w:type="gramEnd"/>
      <w:r>
        <w:rPr>
          <w:rFonts w:ascii="Arial" w:hAnsi="Arial" w:cs="Arial"/>
          <w:sz w:val="24"/>
          <w:szCs w:val="24"/>
        </w:rPr>
        <w:t xml:space="preserve"> research period that while literacy levels rose, numeracy levels declined and they have uncovered a significant long term problem in the UK. The organisation suggests that </w:t>
      </w:r>
      <w:proofErr w:type="gramStart"/>
      <w:r>
        <w:rPr>
          <w:rFonts w:ascii="Arial" w:hAnsi="Arial" w:cs="Arial"/>
          <w:sz w:val="24"/>
          <w:szCs w:val="24"/>
        </w:rPr>
        <w:t>in order to</w:t>
      </w:r>
      <w:proofErr w:type="gramEnd"/>
      <w:r>
        <w:rPr>
          <w:rFonts w:ascii="Arial" w:hAnsi="Arial" w:cs="Arial"/>
          <w:sz w:val="24"/>
          <w:szCs w:val="24"/>
        </w:rPr>
        <w:t xml:space="preserve"> raise the levels of numerate literacy children need to be exposed to positive views and attitudes both through parents and practitioners alike. The results from this research (2018) shows that the organisation is facing an uphill battle to change practitioners’ negative attitudes towards maths, into exciting and motivating ways to enable children to adopt a healthy attitude to numeracy themselves (National Numeracy, 2018). The Reggio Emilia approach suggest that </w:t>
      </w:r>
      <w:proofErr w:type="gramStart"/>
      <w:r>
        <w:rPr>
          <w:rFonts w:ascii="Arial" w:hAnsi="Arial" w:cs="Arial"/>
          <w:sz w:val="24"/>
          <w:szCs w:val="24"/>
        </w:rPr>
        <w:t>in order for</w:t>
      </w:r>
      <w:proofErr w:type="gramEnd"/>
      <w:r>
        <w:rPr>
          <w:rFonts w:ascii="Arial" w:hAnsi="Arial" w:cs="Arial"/>
          <w:sz w:val="24"/>
          <w:szCs w:val="24"/>
        </w:rPr>
        <w:t xml:space="preserve"> children and practitioners to share positive attitudes and build on their knowledge and skills, practitioners and children need to be partners in the child’s learning journey. The approach sees that through sharing experiences with peers and practitioners they </w:t>
      </w:r>
      <w:proofErr w:type="gramStart"/>
      <w:r>
        <w:rPr>
          <w:rFonts w:ascii="Arial" w:hAnsi="Arial" w:cs="Arial"/>
          <w:sz w:val="24"/>
          <w:szCs w:val="24"/>
        </w:rPr>
        <w:t>are able to</w:t>
      </w:r>
      <w:proofErr w:type="gramEnd"/>
      <w:r>
        <w:rPr>
          <w:rFonts w:ascii="Arial" w:hAnsi="Arial" w:cs="Arial"/>
          <w:sz w:val="24"/>
          <w:szCs w:val="24"/>
        </w:rPr>
        <w:t xml:space="preserve"> connect with one another and develop a deeper understanding (Thornton and Brunton, 2010).</w:t>
      </w:r>
    </w:p>
    <w:p w14:paraId="4CB3F467" w14:textId="77777777" w:rsidR="00BF1750" w:rsidRDefault="00BF1750" w:rsidP="00BF1750">
      <w:pPr>
        <w:spacing w:line="360" w:lineRule="auto"/>
        <w:jc w:val="both"/>
        <w:rPr>
          <w:rFonts w:ascii="Arial" w:hAnsi="Arial" w:cs="Arial"/>
          <w:sz w:val="24"/>
          <w:szCs w:val="24"/>
        </w:rPr>
      </w:pPr>
      <w:r>
        <w:rPr>
          <w:rFonts w:ascii="Arial" w:hAnsi="Arial" w:cs="Arial"/>
          <w:sz w:val="24"/>
          <w:szCs w:val="24"/>
        </w:rPr>
        <w:t xml:space="preserve">According to the Welsh Government (2008) children do not perceive particular tasks and activities as opportunities to learn and develop new skills, but opportunities, to learn many different things and the opportunity to develop holistically across a range of different areas of learning. Children are viewed to  be inquisitive and want to know all about what’s going on during the activity, children have individual learning styles and can navigate themselves through the activity at a different way and at a pace to suit them (Welsh Government, 2008). With this comes the opportunity for practitioners </w:t>
      </w:r>
      <w:r>
        <w:rPr>
          <w:rFonts w:ascii="Arial" w:hAnsi="Arial" w:cs="Arial"/>
          <w:sz w:val="24"/>
          <w:szCs w:val="24"/>
        </w:rPr>
        <w:lastRenderedPageBreak/>
        <w:t xml:space="preserve">to facilitate children to participate in sustained shared thinking. According to Siraj-Blatchford (2009) sustained shared thinking </w:t>
      </w:r>
      <w:proofErr w:type="gramStart"/>
      <w:r>
        <w:rPr>
          <w:rFonts w:ascii="Arial" w:hAnsi="Arial" w:cs="Arial"/>
          <w:sz w:val="24"/>
          <w:szCs w:val="24"/>
        </w:rPr>
        <w:t>is considered to be</w:t>
      </w:r>
      <w:proofErr w:type="gramEnd"/>
      <w:r>
        <w:rPr>
          <w:rFonts w:ascii="Arial" w:hAnsi="Arial" w:cs="Arial"/>
          <w:sz w:val="24"/>
          <w:szCs w:val="24"/>
        </w:rPr>
        <w:t xml:space="preserve"> an effective method of pedagogical teaching, and she believes that most opportunities for sustained shared thinking take place during activities unrelated to particular planned activities. Siraj-Blatchford (2009) suggest that when presented with opportunities to engage in these conversations it  can  enable children to gain the skills they need to  work together in order to problem solve, understand, and break down new concepts in order to effectively enhance their learning. </w:t>
      </w:r>
      <w:proofErr w:type="gramStart"/>
      <w:r>
        <w:rPr>
          <w:rFonts w:ascii="Arial" w:hAnsi="Arial" w:cs="Arial"/>
          <w:sz w:val="24"/>
          <w:szCs w:val="24"/>
        </w:rPr>
        <w:t>In order for</w:t>
      </w:r>
      <w:proofErr w:type="gramEnd"/>
      <w:r>
        <w:rPr>
          <w:rFonts w:ascii="Arial" w:hAnsi="Arial" w:cs="Arial"/>
          <w:sz w:val="24"/>
          <w:szCs w:val="24"/>
        </w:rPr>
        <w:t xml:space="preserve"> these opportunities and sustained shared thinking pedagogy to have an impact on children’s learning and development, with children’s learning being interlinked, practitioners should be observing and encouraging opportunities for sustained shared thinking as a common everyday practice. The Reggio Emilia approach supports the idea of sustained shared thinking and metacognitive thinking conversations between practitioners and children. Practitioners in Reggio Emilia settings see each child as a strong and competent individual with their own valid opinions and ideas. Practitioners are expected to work in partnership with children </w:t>
      </w:r>
      <w:proofErr w:type="gramStart"/>
      <w:r>
        <w:rPr>
          <w:rFonts w:ascii="Arial" w:hAnsi="Arial" w:cs="Arial"/>
          <w:sz w:val="24"/>
          <w:szCs w:val="24"/>
        </w:rPr>
        <w:t>in order to</w:t>
      </w:r>
      <w:proofErr w:type="gramEnd"/>
      <w:r>
        <w:rPr>
          <w:rFonts w:ascii="Arial" w:hAnsi="Arial" w:cs="Arial"/>
          <w:sz w:val="24"/>
          <w:szCs w:val="24"/>
        </w:rPr>
        <w:t xml:space="preserve"> encourage their individual ways of thinking, learning and problem solving (Thornton and Brunton, 2010). Linking to the approach of sustained shared thinking, an article published by Stevens (no date, citied in Teach Nursery, no date), suggests that part of a practitioners role is to engage in metacognitive thinking out loud, encouraging children to try out new things and take chances when learning about mathematical concepts and problem solving. Stevens believes that by engaging in talk about mathematical concepts, will in turn, consolidate a child’s understanding of mathematical concepts. She believes that by engaging in this level of sustained shared thinking and metacognitive thinking, children and adults will work in partnership to problem solve leading to children being confident enough to try out new things without fear of making a mistake. </w:t>
      </w:r>
    </w:p>
    <w:p w14:paraId="2EB3FF2B" w14:textId="77777777" w:rsidR="00BF1750" w:rsidRPr="008954EB" w:rsidRDefault="00BF1750" w:rsidP="00BF1750">
      <w:pPr>
        <w:spacing w:line="360" w:lineRule="auto"/>
        <w:jc w:val="both"/>
        <w:rPr>
          <w:rFonts w:ascii="Arial" w:hAnsi="Arial" w:cs="Arial"/>
          <w:sz w:val="24"/>
          <w:szCs w:val="24"/>
        </w:rPr>
      </w:pPr>
      <w:r>
        <w:rPr>
          <w:rFonts w:ascii="Arial" w:hAnsi="Arial" w:cs="Arial"/>
          <w:sz w:val="24"/>
          <w:szCs w:val="24"/>
        </w:rPr>
        <w:t>The Reggio Emilia approach also views the environment that children are exposed to as an additional teacher. The approach suggests that it is the adult’s role to be knowledgeable about the benefits of open ended and creative resources and provide children with access to them. Practitioners from the Regio approach ensure children are provided with numerous invitations to play with the use of  creative and open-ended resources, and areas,  that can provoke children’s curiosity and interests in order for them to acquire  to and build upon new skills (Thornton and Brunton, 2010).</w:t>
      </w:r>
    </w:p>
    <w:p w14:paraId="4A50CFBD" w14:textId="77777777" w:rsidR="00BF1750" w:rsidRPr="00CE358A" w:rsidRDefault="00BF1750" w:rsidP="00BF1750">
      <w:pPr>
        <w:jc w:val="both"/>
        <w:rPr>
          <w:rFonts w:ascii="Arial" w:hAnsi="Arial" w:cs="Arial"/>
          <w:b/>
          <w:bCs/>
          <w:i/>
          <w:iCs/>
          <w:sz w:val="24"/>
          <w:szCs w:val="24"/>
          <w:u w:val="single"/>
        </w:rPr>
      </w:pPr>
    </w:p>
    <w:p w14:paraId="5276D2ED" w14:textId="77777777" w:rsidR="00033190" w:rsidRDefault="00033190"/>
    <w:sectPr w:rsidR="00033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750"/>
    <w:rsid w:val="00033190"/>
    <w:rsid w:val="00BF1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EE2B"/>
  <w15:chartTrackingRefBased/>
  <w15:docId w15:val="{A6CB1B28-FBD5-4C08-B060-6CE0D282E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7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750"/>
  </w:style>
  <w:style w:type="table" w:styleId="TableGrid">
    <w:name w:val="Table Grid"/>
    <w:basedOn w:val="TableNormal"/>
    <w:uiPriority w:val="39"/>
    <w:rsid w:val="00BF175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2957</Words>
  <Characters>16860</Characters>
  <Application>Microsoft Office Word</Application>
  <DocSecurity>0</DocSecurity>
  <Lines>140</Lines>
  <Paragraphs>39</Paragraphs>
  <ScaleCrop>false</ScaleCrop>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dc:creator>
  <cp:keywords/>
  <dc:description/>
  <cp:lastModifiedBy>clair</cp:lastModifiedBy>
  <cp:revision>1</cp:revision>
  <dcterms:created xsi:type="dcterms:W3CDTF">2021-02-28T12:04:00Z</dcterms:created>
  <dcterms:modified xsi:type="dcterms:W3CDTF">2021-02-28T12:05:00Z</dcterms:modified>
</cp:coreProperties>
</file>