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3A6D3" w14:textId="77777777" w:rsidR="001A0C3E" w:rsidRPr="001A0C3E" w:rsidRDefault="001A0C3E" w:rsidP="001A0C3E">
      <w:pPr>
        <w:spacing w:after="0" w:line="240" w:lineRule="auto"/>
        <w:ind w:left="720"/>
        <w:rPr>
          <w:rFonts w:ascii="Times New Roman" w:eastAsia="Times New Roman" w:hAnsi="Times New Roman" w:cs="Times New Roman"/>
          <w:sz w:val="24"/>
          <w:szCs w:val="24"/>
          <w:lang w:eastAsia="en-GB"/>
        </w:rPr>
      </w:pPr>
      <w:r w:rsidRPr="001A0C3E">
        <w:rPr>
          <w:rFonts w:ascii="Arial" w:eastAsia="Times New Roman" w:hAnsi="Arial" w:cs="Arial"/>
          <w:color w:val="373A3C"/>
          <w:sz w:val="24"/>
          <w:szCs w:val="24"/>
          <w:u w:val="single"/>
          <w:lang w:eastAsia="en-GB"/>
        </w:rPr>
        <w:t>Should the moral worth of our actions be judged solely on its consequences?  </w:t>
      </w:r>
    </w:p>
    <w:p w14:paraId="3013B526"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7F192F58"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373A3C"/>
          <w:lang w:eastAsia="en-GB"/>
        </w:rPr>
        <w:t xml:space="preserve">To examine this question of whether the moral worth of our actions can be judged solely upon the consequences </w:t>
      </w:r>
      <w:proofErr w:type="gramStart"/>
      <w:r w:rsidRPr="001A0C3E">
        <w:rPr>
          <w:rFonts w:ascii="Arial" w:eastAsia="Times New Roman" w:hAnsi="Arial" w:cs="Arial"/>
          <w:color w:val="373A3C"/>
          <w:lang w:eastAsia="en-GB"/>
        </w:rPr>
        <w:t>it’s</w:t>
      </w:r>
      <w:proofErr w:type="gramEnd"/>
      <w:r w:rsidRPr="001A0C3E">
        <w:rPr>
          <w:rFonts w:ascii="Arial" w:eastAsia="Times New Roman" w:hAnsi="Arial" w:cs="Arial"/>
          <w:color w:val="373A3C"/>
          <w:lang w:eastAsia="en-GB"/>
        </w:rPr>
        <w:t xml:space="preserve"> important to define what we mean by both moral worth and consequentialism, the key concept identified in this question. </w:t>
      </w:r>
    </w:p>
    <w:p w14:paraId="043A3A2F"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48D6D040"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The first key definition here is Consequentialism.</w:t>
      </w:r>
    </w:p>
    <w:p w14:paraId="74000369"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Consequentialism is defined as judging an action as right or wrong by examining the results of it, the more positive consequences the better the action that was taken. (Bbc.co.uk, 2014) This is how </w:t>
      </w:r>
      <w:proofErr w:type="gramStart"/>
      <w:r w:rsidRPr="001A0C3E">
        <w:rPr>
          <w:rFonts w:ascii="Arial" w:eastAsia="Times New Roman" w:hAnsi="Arial" w:cs="Arial"/>
          <w:color w:val="1A1A1A"/>
          <w:shd w:val="clear" w:color="auto" w:fill="FFFFFF"/>
          <w:lang w:eastAsia="en-GB"/>
        </w:rPr>
        <w:t>we’re</w:t>
      </w:r>
      <w:proofErr w:type="gramEnd"/>
      <w:r w:rsidRPr="001A0C3E">
        <w:rPr>
          <w:rFonts w:ascii="Arial" w:eastAsia="Times New Roman" w:hAnsi="Arial" w:cs="Arial"/>
          <w:color w:val="1A1A1A"/>
          <w:shd w:val="clear" w:color="auto" w:fill="FFFFFF"/>
          <w:lang w:eastAsia="en-GB"/>
        </w:rPr>
        <w:t xml:space="preserve"> judging moral worth in our question, by examining whether the consequences can evaluate such a concept. </w:t>
      </w:r>
    </w:p>
    <w:p w14:paraId="3F8FBD05"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The most famous way to illustrate consequentialism is the trolley cart problem, where a trolley cart is going down the tracks and is about to hit 10 people, but </w:t>
      </w:r>
      <w:proofErr w:type="gramStart"/>
      <w:r w:rsidRPr="001A0C3E">
        <w:rPr>
          <w:rFonts w:ascii="Arial" w:eastAsia="Times New Roman" w:hAnsi="Arial" w:cs="Arial"/>
          <w:color w:val="1A1A1A"/>
          <w:shd w:val="clear" w:color="auto" w:fill="FFFFFF"/>
          <w:lang w:eastAsia="en-GB"/>
        </w:rPr>
        <w:t>you're</w:t>
      </w:r>
      <w:proofErr w:type="gramEnd"/>
      <w:r w:rsidRPr="001A0C3E">
        <w:rPr>
          <w:rFonts w:ascii="Arial" w:eastAsia="Times New Roman" w:hAnsi="Arial" w:cs="Arial"/>
          <w:color w:val="1A1A1A"/>
          <w:shd w:val="clear" w:color="auto" w:fill="FFFFFF"/>
          <w:lang w:eastAsia="en-GB"/>
        </w:rPr>
        <w:t xml:space="preserve"> by the lever to change tracks and could divert it to a track where only one person would die. This problem illustrates a consequentialist thought clearly as by this idea you would swap the track as 10 lives are better than 1. (Bbc.co.uk, 2014)</w:t>
      </w:r>
    </w:p>
    <w:p w14:paraId="0853359F"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7B3CCF34"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There are many types of consequentialism, two of the largest offshoots being Hedonism, which emphasises taking the action that will maximise human pleasure and Utilitarianism, which emphasises human welfare over all else. (Sinnott-Armstrong, Walter, 2019)</w:t>
      </w:r>
    </w:p>
    <w:p w14:paraId="66E5F1CD"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1E7A45AD"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Specifically, </w:t>
      </w:r>
      <w:proofErr w:type="gramStart"/>
      <w:r w:rsidRPr="001A0C3E">
        <w:rPr>
          <w:rFonts w:ascii="Arial" w:eastAsia="Times New Roman" w:hAnsi="Arial" w:cs="Arial"/>
          <w:color w:val="1A1A1A"/>
          <w:shd w:val="clear" w:color="auto" w:fill="FFFFFF"/>
          <w:lang w:eastAsia="en-GB"/>
        </w:rPr>
        <w:t>it’s</w:t>
      </w:r>
      <w:proofErr w:type="gramEnd"/>
      <w:r w:rsidRPr="001A0C3E">
        <w:rPr>
          <w:rFonts w:ascii="Arial" w:eastAsia="Times New Roman" w:hAnsi="Arial" w:cs="Arial"/>
          <w:color w:val="1A1A1A"/>
          <w:shd w:val="clear" w:color="auto" w:fill="FFFFFF"/>
          <w:lang w:eastAsia="en-GB"/>
        </w:rPr>
        <w:t xml:space="preserve"> important to highlight Utilitarianism, as this appears again in the discussion surrounding moral worth. From a Utilitarian standing, the idea of moral worth is that action is determined as worthy by its contribution to maximising all human pleasure. By this, the greater the number of people who are happy, the more morally worthy that action is. (Philosophybasics.com, 2021)</w:t>
      </w:r>
    </w:p>
    <w:p w14:paraId="53CFCF85" w14:textId="6E70E875"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As a form of consequentialism, this would mean for our question that you can judge the real worth of an action by its consequences, as you would be able to see the pleasure or pain it causes, but there are </w:t>
      </w:r>
      <w:proofErr w:type="gramStart"/>
      <w:r w:rsidRPr="001A0C3E">
        <w:rPr>
          <w:rFonts w:ascii="Arial" w:eastAsia="Times New Roman" w:hAnsi="Arial" w:cs="Arial"/>
          <w:color w:val="1A1A1A"/>
          <w:shd w:val="clear" w:color="auto" w:fill="FFFFFF"/>
          <w:lang w:eastAsia="en-GB"/>
        </w:rPr>
        <w:t>counter</w:t>
      </w:r>
      <w:r>
        <w:rPr>
          <w:rFonts w:ascii="Arial" w:eastAsia="Times New Roman" w:hAnsi="Arial" w:cs="Arial"/>
          <w:color w:val="1A1A1A"/>
          <w:shd w:val="clear" w:color="auto" w:fill="FFFFFF"/>
          <w:lang w:eastAsia="en-GB"/>
        </w:rPr>
        <w:t>-</w:t>
      </w:r>
      <w:r w:rsidRPr="001A0C3E">
        <w:rPr>
          <w:rFonts w:ascii="Arial" w:eastAsia="Times New Roman" w:hAnsi="Arial" w:cs="Arial"/>
          <w:color w:val="1A1A1A"/>
          <w:shd w:val="clear" w:color="auto" w:fill="FFFFFF"/>
          <w:lang w:eastAsia="en-GB"/>
        </w:rPr>
        <w:t>arguments</w:t>
      </w:r>
      <w:proofErr w:type="gramEnd"/>
      <w:r w:rsidRPr="001A0C3E">
        <w:rPr>
          <w:rFonts w:ascii="Arial" w:eastAsia="Times New Roman" w:hAnsi="Arial" w:cs="Arial"/>
          <w:color w:val="1A1A1A"/>
          <w:shd w:val="clear" w:color="auto" w:fill="FFFFFF"/>
          <w:lang w:eastAsia="en-GB"/>
        </w:rPr>
        <w:t xml:space="preserve"> for this in the wider discussion. (Arpaly, 2002)</w:t>
      </w:r>
    </w:p>
    <w:p w14:paraId="6658FAB4"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784FCBEF" w14:textId="225087D8" w:rsid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In the end, no matter the form consequentialism highlights that inherently no act is wrong as you can only judge that on its results. (Bbc.co.uk, 2014)</w:t>
      </w:r>
    </w:p>
    <w:p w14:paraId="06782078"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284F823E" w14:textId="1B9B95DC"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373A3C"/>
          <w:lang w:eastAsia="en-GB"/>
        </w:rPr>
        <w:t xml:space="preserve">Moral Worth has two main definitions, the first is defined by Kant (A key philosopher in this area) as conducting your duty from duty has moral worth. </w:t>
      </w:r>
      <w:r w:rsidRPr="001A0C3E">
        <w:rPr>
          <w:rFonts w:ascii="Arial" w:eastAsia="Times New Roman" w:hAnsi="Arial" w:cs="Arial"/>
          <w:color w:val="333333"/>
          <w:shd w:val="clear" w:color="auto" w:fill="FFFFFF"/>
          <w:lang w:eastAsia="en-GB"/>
        </w:rPr>
        <w:t>‌ (</w:t>
      </w:r>
      <w:r w:rsidRPr="001A0C3E">
        <w:rPr>
          <w:rFonts w:ascii="Arial" w:eastAsia="Times New Roman" w:hAnsi="Arial" w:cs="Arial"/>
          <w:color w:val="333333"/>
          <w:shd w:val="clear" w:color="auto" w:fill="FFFFFF"/>
          <w:lang w:eastAsia="en-GB"/>
        </w:rPr>
        <w:t>McCarty, 2018)</w:t>
      </w:r>
      <w:r w:rsidRPr="001A0C3E">
        <w:rPr>
          <w:rFonts w:ascii="Arial" w:eastAsia="Times New Roman" w:hAnsi="Arial" w:cs="Arial"/>
          <w:color w:val="373A3C"/>
          <w:lang w:eastAsia="en-GB"/>
        </w:rPr>
        <w:t xml:space="preserve"> To expand this means by his definition that if your actions are committed by duty then they have moral worth and that actions are morally worthless unless they stem from duty alone. </w:t>
      </w:r>
    </w:p>
    <w:p w14:paraId="0D444617"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0F41915D" w14:textId="550EAF74"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373A3C"/>
          <w:lang w:eastAsia="en-GB"/>
        </w:rPr>
        <w:t xml:space="preserve">Famously he uses two examples to highlight this, the first being a merchant. The merchant may offer fair prices to all his customers even if he could swindle or extort more money, but if this is done </w:t>
      </w:r>
      <w:r>
        <w:rPr>
          <w:rFonts w:ascii="Arial" w:eastAsia="Times New Roman" w:hAnsi="Arial" w:cs="Arial"/>
          <w:color w:val="373A3C"/>
          <w:lang w:eastAsia="en-GB"/>
        </w:rPr>
        <w:t xml:space="preserve">purely </w:t>
      </w:r>
      <w:r w:rsidRPr="001A0C3E">
        <w:rPr>
          <w:rFonts w:ascii="Arial" w:eastAsia="Times New Roman" w:hAnsi="Arial" w:cs="Arial"/>
          <w:color w:val="373A3C"/>
          <w:lang w:eastAsia="en-GB"/>
        </w:rPr>
        <w:t xml:space="preserve">because </w:t>
      </w:r>
      <w:proofErr w:type="gramStart"/>
      <w:r w:rsidRPr="001A0C3E">
        <w:rPr>
          <w:rFonts w:ascii="Arial" w:eastAsia="Times New Roman" w:hAnsi="Arial" w:cs="Arial"/>
          <w:color w:val="373A3C"/>
          <w:lang w:eastAsia="en-GB"/>
        </w:rPr>
        <w:t>it’s</w:t>
      </w:r>
      <w:proofErr w:type="gramEnd"/>
      <w:r w:rsidRPr="001A0C3E">
        <w:rPr>
          <w:rFonts w:ascii="Arial" w:eastAsia="Times New Roman" w:hAnsi="Arial" w:cs="Arial"/>
          <w:color w:val="373A3C"/>
          <w:lang w:eastAsia="en-GB"/>
        </w:rPr>
        <w:t xml:space="preserve"> valuable for his business then the action has no moral worth. </w:t>
      </w:r>
      <w:proofErr w:type="gramStart"/>
      <w:r w:rsidRPr="001A0C3E">
        <w:rPr>
          <w:rFonts w:ascii="Arial" w:eastAsia="Times New Roman" w:hAnsi="Arial" w:cs="Arial"/>
          <w:color w:val="333333"/>
          <w:shd w:val="clear" w:color="auto" w:fill="FFFFFF"/>
          <w:lang w:eastAsia="en-GB"/>
        </w:rPr>
        <w:t>‌(</w:t>
      </w:r>
      <w:proofErr w:type="gramEnd"/>
      <w:r w:rsidRPr="001A0C3E">
        <w:rPr>
          <w:rFonts w:ascii="Arial" w:eastAsia="Times New Roman" w:hAnsi="Arial" w:cs="Arial"/>
          <w:color w:val="333333"/>
          <w:shd w:val="clear" w:color="auto" w:fill="FFFFFF"/>
          <w:lang w:eastAsia="en-GB"/>
        </w:rPr>
        <w:t>McCarty, 2018)</w:t>
      </w:r>
    </w:p>
    <w:p w14:paraId="61724851" w14:textId="52DBBBAF"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373A3C"/>
          <w:lang w:eastAsia="en-GB"/>
        </w:rPr>
        <w:t xml:space="preserve">However, if a philanthropist does something good without having the moral inclination of it just being the right thing to do, and despite any of his own problems, resolves to help someone because </w:t>
      </w:r>
      <w:proofErr w:type="gramStart"/>
      <w:r w:rsidRPr="001A0C3E">
        <w:rPr>
          <w:rFonts w:ascii="Arial" w:eastAsia="Times New Roman" w:hAnsi="Arial" w:cs="Arial"/>
          <w:color w:val="373A3C"/>
          <w:lang w:eastAsia="en-GB"/>
        </w:rPr>
        <w:t>it’s</w:t>
      </w:r>
      <w:proofErr w:type="gramEnd"/>
      <w:r w:rsidRPr="001A0C3E">
        <w:rPr>
          <w:rFonts w:ascii="Arial" w:eastAsia="Times New Roman" w:hAnsi="Arial" w:cs="Arial"/>
          <w:color w:val="373A3C"/>
          <w:lang w:eastAsia="en-GB"/>
        </w:rPr>
        <w:t xml:space="preserve"> his duty, then this action does hold moral worth. </w:t>
      </w:r>
      <w:r w:rsidRPr="001A0C3E">
        <w:rPr>
          <w:rFonts w:ascii="Arial" w:eastAsia="Times New Roman" w:hAnsi="Arial" w:cs="Arial"/>
          <w:color w:val="373A3C"/>
          <w:lang w:eastAsia="en-GB"/>
        </w:rPr>
        <w:t>So,</w:t>
      </w:r>
      <w:r w:rsidRPr="001A0C3E">
        <w:rPr>
          <w:rFonts w:ascii="Arial" w:eastAsia="Times New Roman" w:hAnsi="Arial" w:cs="Arial"/>
          <w:color w:val="373A3C"/>
          <w:lang w:eastAsia="en-GB"/>
        </w:rPr>
        <w:t xml:space="preserve"> to Kant, the actions taken have no moral worth unless done because of duty alone. </w:t>
      </w:r>
      <w:proofErr w:type="gramStart"/>
      <w:r w:rsidRPr="001A0C3E">
        <w:rPr>
          <w:rFonts w:ascii="Arial" w:eastAsia="Times New Roman" w:hAnsi="Arial" w:cs="Arial"/>
          <w:color w:val="333333"/>
          <w:shd w:val="clear" w:color="auto" w:fill="FFFFFF"/>
          <w:lang w:eastAsia="en-GB"/>
        </w:rPr>
        <w:t>‌(</w:t>
      </w:r>
      <w:proofErr w:type="gramEnd"/>
      <w:r w:rsidRPr="001A0C3E">
        <w:rPr>
          <w:rFonts w:ascii="Arial" w:eastAsia="Times New Roman" w:hAnsi="Arial" w:cs="Arial"/>
          <w:color w:val="333333"/>
          <w:shd w:val="clear" w:color="auto" w:fill="FFFFFF"/>
          <w:lang w:eastAsia="en-GB"/>
        </w:rPr>
        <w:t>McCarty, 2018)</w:t>
      </w:r>
    </w:p>
    <w:p w14:paraId="784D39B8"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373A3C"/>
          <w:lang w:eastAsia="en-GB"/>
        </w:rPr>
        <w:t>One of Kant’s biggest critics was Friedrich Schiller, who famously parodied his view by stating,</w:t>
      </w:r>
    </w:p>
    <w:p w14:paraId="45AC3012"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79BCEF7D"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i/>
          <w:iCs/>
          <w:color w:val="1A1A1A"/>
          <w:shd w:val="clear" w:color="auto" w:fill="FFFFFF"/>
          <w:lang w:eastAsia="en-GB"/>
        </w:rPr>
        <w:t>“Gladly I serve my friends, but alas I do it with pleasure</w:t>
      </w:r>
    </w:p>
    <w:p w14:paraId="603C7D27"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i/>
          <w:iCs/>
          <w:color w:val="1A1A1A"/>
          <w:shd w:val="clear" w:color="auto" w:fill="FFFFFF"/>
          <w:lang w:eastAsia="en-GB"/>
        </w:rPr>
        <w:t>Hence I am plagued with doubt that I am not a virtuous person</w:t>
      </w:r>
    </w:p>
    <w:p w14:paraId="0B9A2CFE"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i/>
          <w:iCs/>
          <w:color w:val="1A1A1A"/>
          <w:shd w:val="clear" w:color="auto" w:fill="FFFFFF"/>
          <w:lang w:eastAsia="en-GB"/>
        </w:rPr>
        <w:t>To this, this answer is given:</w:t>
      </w:r>
    </w:p>
    <w:p w14:paraId="34BCCE5C"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i/>
          <w:iCs/>
          <w:color w:val="1A1A1A"/>
          <w:shd w:val="clear" w:color="auto" w:fill="FFFFFF"/>
          <w:lang w:eastAsia="en-GB"/>
        </w:rPr>
        <w:t>Surely, your only resource is to try to despise them entirely</w:t>
      </w:r>
    </w:p>
    <w:p w14:paraId="4A458134"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i/>
          <w:iCs/>
          <w:color w:val="1A1A1A"/>
          <w:shd w:val="clear" w:color="auto" w:fill="FFFFFF"/>
          <w:lang w:eastAsia="en-GB"/>
        </w:rPr>
        <w:t>And then with aversion do what your duty enjoins.”</w:t>
      </w:r>
    </w:p>
    <w:p w14:paraId="677A834D"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620C11E3"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His point is that you should in that case start hating your friend so that friendly actions towards them can hold moral worth and be virtuous, as at that point you would only be acting kind as </w:t>
      </w:r>
      <w:proofErr w:type="gramStart"/>
      <w:r w:rsidRPr="001A0C3E">
        <w:rPr>
          <w:rFonts w:ascii="Arial" w:eastAsia="Times New Roman" w:hAnsi="Arial" w:cs="Arial"/>
          <w:color w:val="1A1A1A"/>
          <w:shd w:val="clear" w:color="auto" w:fill="FFFFFF"/>
          <w:lang w:eastAsia="en-GB"/>
        </w:rPr>
        <w:t>it’s</w:t>
      </w:r>
      <w:proofErr w:type="gramEnd"/>
      <w:r w:rsidRPr="001A0C3E">
        <w:rPr>
          <w:rFonts w:ascii="Arial" w:eastAsia="Times New Roman" w:hAnsi="Arial" w:cs="Arial"/>
          <w:color w:val="1A1A1A"/>
          <w:shd w:val="clear" w:color="auto" w:fill="FFFFFF"/>
          <w:lang w:eastAsia="en-GB"/>
        </w:rPr>
        <w:t xml:space="preserve"> your duty as a friend to do so, therefore making the action stem from duty and hold moral worth. </w:t>
      </w:r>
      <w:proofErr w:type="gramStart"/>
      <w:r w:rsidRPr="001A0C3E">
        <w:rPr>
          <w:rFonts w:ascii="Arial" w:eastAsia="Times New Roman" w:hAnsi="Arial" w:cs="Arial"/>
          <w:color w:val="333333"/>
          <w:shd w:val="clear" w:color="auto" w:fill="FFFFFF"/>
          <w:lang w:eastAsia="en-GB"/>
        </w:rPr>
        <w:t>‌(</w:t>
      </w:r>
      <w:proofErr w:type="gramEnd"/>
      <w:r w:rsidRPr="001A0C3E">
        <w:rPr>
          <w:rFonts w:ascii="Arial" w:eastAsia="Times New Roman" w:hAnsi="Arial" w:cs="Arial"/>
          <w:color w:val="333333"/>
          <w:shd w:val="clear" w:color="auto" w:fill="FFFFFF"/>
          <w:lang w:eastAsia="en-GB"/>
        </w:rPr>
        <w:t>Moland, Lydia, 2017)</w:t>
      </w:r>
    </w:p>
    <w:p w14:paraId="04172768"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074F7084"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Another key criticism of this is important to the wider question of whether moral worth can be judged by its consequences. This criticism is that in Kant's standard actions can be right and hold no moral worth, so in turn, an action can be wrong but have moral worth if it stems from duty. </w:t>
      </w:r>
      <w:proofErr w:type="gramStart"/>
      <w:r w:rsidRPr="001A0C3E">
        <w:rPr>
          <w:rFonts w:ascii="Arial" w:eastAsia="Times New Roman" w:hAnsi="Arial" w:cs="Arial"/>
          <w:color w:val="333333"/>
          <w:shd w:val="clear" w:color="auto" w:fill="FFFFFF"/>
          <w:lang w:eastAsia="en-GB"/>
        </w:rPr>
        <w:t>‌(</w:t>
      </w:r>
      <w:proofErr w:type="gramEnd"/>
      <w:r w:rsidRPr="001A0C3E">
        <w:rPr>
          <w:rFonts w:ascii="Arial" w:eastAsia="Times New Roman" w:hAnsi="Arial" w:cs="Arial"/>
          <w:color w:val="333333"/>
          <w:shd w:val="clear" w:color="auto" w:fill="FFFFFF"/>
          <w:lang w:eastAsia="en-GB"/>
        </w:rPr>
        <w:t>Moland, Lydia, 2017)</w:t>
      </w:r>
    </w:p>
    <w:p w14:paraId="0D9C201E"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Kant never quite addressed this </w:t>
      </w:r>
      <w:proofErr w:type="gramStart"/>
      <w:r w:rsidRPr="001A0C3E">
        <w:rPr>
          <w:rFonts w:ascii="Arial" w:eastAsia="Times New Roman" w:hAnsi="Arial" w:cs="Arial"/>
          <w:color w:val="333333"/>
          <w:shd w:val="clear" w:color="auto" w:fill="FFFFFF"/>
          <w:lang w:eastAsia="en-GB"/>
        </w:rPr>
        <w:t>‌(</w:t>
      </w:r>
      <w:proofErr w:type="gramEnd"/>
      <w:r w:rsidRPr="001A0C3E">
        <w:rPr>
          <w:rFonts w:ascii="Arial" w:eastAsia="Times New Roman" w:hAnsi="Arial" w:cs="Arial"/>
          <w:color w:val="333333"/>
          <w:shd w:val="clear" w:color="auto" w:fill="FFFFFF"/>
          <w:lang w:eastAsia="en-GB"/>
        </w:rPr>
        <w:t>Moland, Lydia, 2017)</w:t>
      </w:r>
      <w:r w:rsidRPr="001A0C3E">
        <w:rPr>
          <w:rFonts w:ascii="Arial" w:eastAsia="Times New Roman" w:hAnsi="Arial" w:cs="Arial"/>
          <w:color w:val="1A1A1A"/>
          <w:shd w:val="clear" w:color="auto" w:fill="FFFFFF"/>
          <w:lang w:eastAsia="en-GB"/>
        </w:rPr>
        <w:t>, as he seemed committed to the simple fact that even if an action may be virtuous, and can be praised for such, it still has no moral worth unless it’s an act of duty. </w:t>
      </w:r>
    </w:p>
    <w:p w14:paraId="3988E029"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But this leads us to an interesting point if an action you take out of duty has negative outcomes, then can it still hold moral worth, and if so, this means we </w:t>
      </w:r>
      <w:proofErr w:type="gramStart"/>
      <w:r w:rsidRPr="001A0C3E">
        <w:rPr>
          <w:rFonts w:ascii="Arial" w:eastAsia="Times New Roman" w:hAnsi="Arial" w:cs="Arial"/>
          <w:color w:val="1A1A1A"/>
          <w:shd w:val="clear" w:color="auto" w:fill="FFFFFF"/>
          <w:lang w:eastAsia="en-GB"/>
        </w:rPr>
        <w:t>can’t</w:t>
      </w:r>
      <w:proofErr w:type="gramEnd"/>
      <w:r w:rsidRPr="001A0C3E">
        <w:rPr>
          <w:rFonts w:ascii="Arial" w:eastAsia="Times New Roman" w:hAnsi="Arial" w:cs="Arial"/>
          <w:color w:val="1A1A1A"/>
          <w:shd w:val="clear" w:color="auto" w:fill="FFFFFF"/>
          <w:lang w:eastAsia="en-GB"/>
        </w:rPr>
        <w:t xml:space="preserve"> judge actions from a consequentialist view as it cannot identify whether it was committed by duty just from the consequences. </w:t>
      </w:r>
    </w:p>
    <w:p w14:paraId="530C66C0"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1DCEB622"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However, the second definition, which is much simpler, is that moral worth can be defined as the extent to which a person deserves moral praise or blame for actions and the extent that the action reflects well on the person. (Arpaly, 2002)</w:t>
      </w:r>
    </w:p>
    <w:p w14:paraId="1E2DFCC9"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Comparing this to Kant, the Kantian view is interested in whether the action is permitted by a universal law. Taking the example of the merchant, Kant never denies </w:t>
      </w:r>
      <w:proofErr w:type="gramStart"/>
      <w:r w:rsidRPr="001A0C3E">
        <w:rPr>
          <w:rFonts w:ascii="Arial" w:eastAsia="Times New Roman" w:hAnsi="Arial" w:cs="Arial"/>
          <w:color w:val="1A1A1A"/>
          <w:shd w:val="clear" w:color="auto" w:fill="FFFFFF"/>
          <w:lang w:eastAsia="en-GB"/>
        </w:rPr>
        <w:t>he’s</w:t>
      </w:r>
      <w:proofErr w:type="gramEnd"/>
      <w:r w:rsidRPr="001A0C3E">
        <w:rPr>
          <w:rFonts w:ascii="Arial" w:eastAsia="Times New Roman" w:hAnsi="Arial" w:cs="Arial"/>
          <w:color w:val="1A1A1A"/>
          <w:shd w:val="clear" w:color="auto" w:fill="FFFFFF"/>
          <w:lang w:eastAsia="en-GB"/>
        </w:rPr>
        <w:t xml:space="preserve"> doing the right thing. The merchant is solely motivated by profit concern which means he </w:t>
      </w:r>
      <w:proofErr w:type="gramStart"/>
      <w:r w:rsidRPr="001A0C3E">
        <w:rPr>
          <w:rFonts w:ascii="Arial" w:eastAsia="Times New Roman" w:hAnsi="Arial" w:cs="Arial"/>
          <w:color w:val="1A1A1A"/>
          <w:shd w:val="clear" w:color="auto" w:fill="FFFFFF"/>
          <w:lang w:eastAsia="en-GB"/>
        </w:rPr>
        <w:t>isn’t</w:t>
      </w:r>
      <w:proofErr w:type="gramEnd"/>
      <w:r w:rsidRPr="001A0C3E">
        <w:rPr>
          <w:rFonts w:ascii="Arial" w:eastAsia="Times New Roman" w:hAnsi="Arial" w:cs="Arial"/>
          <w:color w:val="1A1A1A"/>
          <w:shd w:val="clear" w:color="auto" w:fill="FFFFFF"/>
          <w:lang w:eastAsia="en-GB"/>
        </w:rPr>
        <w:t xml:space="preserve"> particularly praiseworthy for his action of fair prcin9mg, so he is acting for reasons not connected to morality. </w:t>
      </w:r>
      <w:proofErr w:type="gramStart"/>
      <w:r w:rsidRPr="001A0C3E">
        <w:rPr>
          <w:rFonts w:ascii="Arial" w:eastAsia="Times New Roman" w:hAnsi="Arial" w:cs="Arial"/>
          <w:color w:val="1A1A1A"/>
          <w:shd w:val="clear" w:color="auto" w:fill="FFFFFF"/>
          <w:lang w:eastAsia="en-GB"/>
        </w:rPr>
        <w:t>So</w:t>
      </w:r>
      <w:proofErr w:type="gramEnd"/>
      <w:r w:rsidRPr="001A0C3E">
        <w:rPr>
          <w:rFonts w:ascii="Arial" w:eastAsia="Times New Roman" w:hAnsi="Arial" w:cs="Arial"/>
          <w:color w:val="1A1A1A"/>
          <w:shd w:val="clear" w:color="auto" w:fill="FFFFFF"/>
          <w:lang w:eastAsia="en-GB"/>
        </w:rPr>
        <w:t xml:space="preserve"> the Kantian idea of acting from duty indicates that you are acting for reasons believed or known to be moral in nature. </w:t>
      </w:r>
      <w:r w:rsidRPr="001A0C3E">
        <w:rPr>
          <w:rFonts w:ascii="Arial" w:eastAsia="Times New Roman" w:hAnsi="Arial" w:cs="Arial"/>
          <w:color w:val="333333"/>
          <w:shd w:val="clear" w:color="auto" w:fill="FFFFFF"/>
          <w:lang w:eastAsia="en-GB"/>
        </w:rPr>
        <w:t>(McCarty, 2018)</w:t>
      </w:r>
    </w:p>
    <w:p w14:paraId="65477AF7"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roofErr w:type="gramStart"/>
      <w:r w:rsidRPr="001A0C3E">
        <w:rPr>
          <w:rFonts w:ascii="Arial" w:eastAsia="Times New Roman" w:hAnsi="Arial" w:cs="Arial"/>
          <w:color w:val="1A1A1A"/>
          <w:shd w:val="clear" w:color="auto" w:fill="FFFFFF"/>
          <w:lang w:eastAsia="en-GB"/>
        </w:rPr>
        <w:t>But,</w:t>
      </w:r>
      <w:proofErr w:type="gramEnd"/>
      <w:r w:rsidRPr="001A0C3E">
        <w:rPr>
          <w:rFonts w:ascii="Arial" w:eastAsia="Times New Roman" w:hAnsi="Arial" w:cs="Arial"/>
          <w:color w:val="1A1A1A"/>
          <w:shd w:val="clear" w:color="auto" w:fill="FFFFFF"/>
          <w:lang w:eastAsia="en-GB"/>
        </w:rPr>
        <w:t xml:space="preserve"> this in turns means that moral worth is about acting for moral reasons fundamentally, and not about reasons believed or known to be as such as a sense of duty. </w:t>
      </w:r>
    </w:p>
    <w:p w14:paraId="02454EAB"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37E7B00B"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Arpaly’s view has one more key element, this is the concept of moral motivation, Moral motivation is defined as the desire to act morally and not doing so may produce stress or negative feelings, so you are doing good for moral reasons. (Arpaly, 2002)</w:t>
      </w:r>
    </w:p>
    <w:p w14:paraId="4E595922"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 This is something Kant </w:t>
      </w:r>
      <w:proofErr w:type="gramStart"/>
      <w:r w:rsidRPr="001A0C3E">
        <w:rPr>
          <w:rFonts w:ascii="Arial" w:eastAsia="Times New Roman" w:hAnsi="Arial" w:cs="Arial"/>
          <w:color w:val="1A1A1A"/>
          <w:shd w:val="clear" w:color="auto" w:fill="FFFFFF"/>
          <w:lang w:eastAsia="en-GB"/>
        </w:rPr>
        <w:t>would’ve</w:t>
      </w:r>
      <w:proofErr w:type="gramEnd"/>
      <w:r w:rsidRPr="001A0C3E">
        <w:rPr>
          <w:rFonts w:ascii="Arial" w:eastAsia="Times New Roman" w:hAnsi="Arial" w:cs="Arial"/>
          <w:color w:val="1A1A1A"/>
          <w:shd w:val="clear" w:color="auto" w:fill="FFFFFF"/>
          <w:lang w:eastAsia="en-GB"/>
        </w:rPr>
        <w:t xml:space="preserve"> found less praiseworthy as he disagreed with the idea of simply doing the right thing as praiseworthy of moral worth. </w:t>
      </w:r>
    </w:p>
    <w:p w14:paraId="54BD549A" w14:textId="46922AE2"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Arpaly also outlines blameworthy actions, where any action taken for sinister reasons or from a morally neutral ground, where </w:t>
      </w:r>
      <w:proofErr w:type="gramStart"/>
      <w:r w:rsidRPr="001A0C3E">
        <w:rPr>
          <w:rFonts w:ascii="Arial" w:eastAsia="Times New Roman" w:hAnsi="Arial" w:cs="Arial"/>
          <w:color w:val="1A1A1A"/>
          <w:shd w:val="clear" w:color="auto" w:fill="FFFFFF"/>
          <w:lang w:eastAsia="en-GB"/>
        </w:rPr>
        <w:t>there’s</w:t>
      </w:r>
      <w:proofErr w:type="gramEnd"/>
      <w:r w:rsidRPr="001A0C3E">
        <w:rPr>
          <w:rFonts w:ascii="Arial" w:eastAsia="Times New Roman" w:hAnsi="Arial" w:cs="Arial"/>
          <w:color w:val="1A1A1A"/>
          <w:shd w:val="clear" w:color="auto" w:fill="FFFFFF"/>
          <w:lang w:eastAsia="en-GB"/>
        </w:rPr>
        <w:t xml:space="preserve"> an indifference to moral consideration. (Arpaly, 2002</w:t>
      </w:r>
      <w:r w:rsidRPr="001A0C3E">
        <w:rPr>
          <w:rFonts w:ascii="Arial" w:eastAsia="Times New Roman" w:hAnsi="Arial" w:cs="Arial"/>
          <w:color w:val="1A1A1A"/>
          <w:shd w:val="clear" w:color="auto" w:fill="FFFFFF"/>
          <w:lang w:eastAsia="en-GB"/>
        </w:rPr>
        <w:t>) So</w:t>
      </w:r>
      <w:r w:rsidRPr="001A0C3E">
        <w:rPr>
          <w:rFonts w:ascii="Arial" w:eastAsia="Times New Roman" w:hAnsi="Arial" w:cs="Arial"/>
          <w:color w:val="1A1A1A"/>
          <w:shd w:val="clear" w:color="auto" w:fill="FFFFFF"/>
          <w:lang w:eastAsia="en-GB"/>
        </w:rPr>
        <w:t xml:space="preserve"> in Arpaly’s idea, to conduct a morally worthy action you need to have a degree of moral concern and a fully morally character is someone who does a praiseworthy action even over concern of yourself suffering moral disgrace. (Arpaly, 2002) </w:t>
      </w:r>
    </w:p>
    <w:p w14:paraId="7E637D52" w14:textId="2BEF1A5A"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Whereas</w:t>
      </w:r>
      <w:r w:rsidRPr="001A0C3E">
        <w:rPr>
          <w:rFonts w:ascii="Arial" w:eastAsia="Times New Roman" w:hAnsi="Arial" w:cs="Arial"/>
          <w:color w:val="1A1A1A"/>
          <w:shd w:val="clear" w:color="auto" w:fill="FFFFFF"/>
          <w:lang w:eastAsia="en-GB"/>
        </w:rPr>
        <w:t xml:space="preserve"> </w:t>
      </w:r>
      <w:r>
        <w:rPr>
          <w:rFonts w:ascii="Arial" w:eastAsia="Times New Roman" w:hAnsi="Arial" w:cs="Arial"/>
          <w:color w:val="1A1A1A"/>
          <w:shd w:val="clear" w:color="auto" w:fill="FFFFFF"/>
          <w:lang w:eastAsia="en-GB"/>
        </w:rPr>
        <w:t>t</w:t>
      </w:r>
      <w:r w:rsidRPr="001A0C3E">
        <w:rPr>
          <w:rFonts w:ascii="Arial" w:eastAsia="Times New Roman" w:hAnsi="Arial" w:cs="Arial"/>
          <w:color w:val="1A1A1A"/>
          <w:shd w:val="clear" w:color="auto" w:fill="FFFFFF"/>
          <w:lang w:eastAsia="en-GB"/>
        </w:rPr>
        <w:t>he Kantian argument focuses on the character to determine a praiseworthy action</w:t>
      </w:r>
      <w:r w:rsidRPr="001A0C3E">
        <w:rPr>
          <w:rFonts w:ascii="Arial" w:eastAsia="Times New Roman" w:hAnsi="Arial" w:cs="Arial"/>
          <w:color w:val="333333"/>
          <w:shd w:val="clear" w:color="auto" w:fill="FFFFFF"/>
          <w:lang w:eastAsia="en-GB"/>
        </w:rPr>
        <w:t>.</w:t>
      </w:r>
    </w:p>
    <w:p w14:paraId="49CBA9C6"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w:t>
      </w:r>
    </w:p>
    <w:p w14:paraId="253CFBDB"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roofErr w:type="gramStart"/>
      <w:r w:rsidRPr="001A0C3E">
        <w:rPr>
          <w:rFonts w:ascii="Arial" w:eastAsia="Times New Roman" w:hAnsi="Arial" w:cs="Arial"/>
          <w:color w:val="1A1A1A"/>
          <w:shd w:val="clear" w:color="auto" w:fill="FFFFFF"/>
          <w:lang w:eastAsia="en-GB"/>
        </w:rPr>
        <w:t>It’s</w:t>
      </w:r>
      <w:proofErr w:type="gramEnd"/>
      <w:r w:rsidRPr="001A0C3E">
        <w:rPr>
          <w:rFonts w:ascii="Arial" w:eastAsia="Times New Roman" w:hAnsi="Arial" w:cs="Arial"/>
          <w:color w:val="1A1A1A"/>
          <w:shd w:val="clear" w:color="auto" w:fill="FFFFFF"/>
          <w:lang w:eastAsia="en-GB"/>
        </w:rPr>
        <w:t xml:space="preserve"> also crucial to our question to note that Arpaly believed there cannot be a morally worthy action that’s devoted to a morally wrong cause, the fact the advocate may believe this cause to be just does not redeem the action at all. (Arpaly, 2002) His belief is that people are praiseworthy for acts of good as they are also blamed for negative acts, the amount of praise or blame they deserve depends on the depth of their motivations. (Arpaly, 2002)</w:t>
      </w:r>
    </w:p>
    <w:p w14:paraId="2F96BBC1" w14:textId="396249F5"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The reason this is so important here is that unlike Kant's definition where we </w:t>
      </w:r>
      <w:proofErr w:type="gramStart"/>
      <w:r w:rsidRPr="001A0C3E">
        <w:rPr>
          <w:rFonts w:ascii="Arial" w:eastAsia="Times New Roman" w:hAnsi="Arial" w:cs="Arial"/>
          <w:color w:val="1A1A1A"/>
          <w:shd w:val="clear" w:color="auto" w:fill="FFFFFF"/>
          <w:lang w:eastAsia="en-GB"/>
        </w:rPr>
        <w:t>wouldn’t</w:t>
      </w:r>
      <w:proofErr w:type="gramEnd"/>
      <w:r w:rsidRPr="001A0C3E">
        <w:rPr>
          <w:rFonts w:ascii="Arial" w:eastAsia="Times New Roman" w:hAnsi="Arial" w:cs="Arial"/>
          <w:color w:val="1A1A1A"/>
          <w:shd w:val="clear" w:color="auto" w:fill="FFFFFF"/>
          <w:lang w:eastAsia="en-GB"/>
        </w:rPr>
        <w:t xml:space="preserve"> be able to say if an action is morally worthy just on the consequences, as we don’t know if said action was taken from </w:t>
      </w:r>
      <w:r w:rsidRPr="001A0C3E">
        <w:rPr>
          <w:rFonts w:ascii="Arial" w:eastAsia="Times New Roman" w:hAnsi="Arial" w:cs="Arial"/>
          <w:color w:val="1A1A1A"/>
          <w:shd w:val="clear" w:color="auto" w:fill="FFFFFF"/>
          <w:lang w:eastAsia="en-GB"/>
        </w:rPr>
        <w:t>duty,</w:t>
      </w:r>
      <w:r w:rsidRPr="001A0C3E">
        <w:rPr>
          <w:rFonts w:ascii="Arial" w:eastAsia="Times New Roman" w:hAnsi="Arial" w:cs="Arial"/>
          <w:color w:val="333333"/>
          <w:shd w:val="clear" w:color="auto" w:fill="FFFFFF"/>
          <w:lang w:eastAsia="en-GB"/>
        </w:rPr>
        <w:t xml:space="preserve"> (</w:t>
      </w:r>
      <w:r w:rsidRPr="001A0C3E">
        <w:rPr>
          <w:rFonts w:ascii="Arial" w:eastAsia="Times New Roman" w:hAnsi="Arial" w:cs="Arial"/>
          <w:color w:val="333333"/>
          <w:shd w:val="clear" w:color="auto" w:fill="FFFFFF"/>
          <w:lang w:eastAsia="en-GB"/>
        </w:rPr>
        <w:t>McCarty, 2018),</w:t>
      </w:r>
      <w:r w:rsidRPr="001A0C3E">
        <w:rPr>
          <w:rFonts w:ascii="Arial" w:eastAsia="Times New Roman" w:hAnsi="Arial" w:cs="Arial"/>
          <w:color w:val="1A1A1A"/>
          <w:shd w:val="clear" w:color="auto" w:fill="FFFFFF"/>
          <w:lang w:eastAsia="en-GB"/>
        </w:rPr>
        <w:t xml:space="preserve"> Arpaly’s argument directly counters his. We could by using this definition, deem an action morally worthy based on its consequences as he believes that morally wrong actions even if believed to be right, are not praiseworthy. </w:t>
      </w:r>
      <w:r w:rsidRPr="001A0C3E">
        <w:rPr>
          <w:rFonts w:ascii="Arial" w:eastAsia="Times New Roman" w:hAnsi="Arial" w:cs="Arial"/>
          <w:color w:val="1A1A1A"/>
          <w:shd w:val="clear" w:color="auto" w:fill="FFFFFF"/>
          <w:lang w:eastAsia="en-GB"/>
        </w:rPr>
        <w:t>And</w:t>
      </w:r>
      <w:r w:rsidRPr="001A0C3E">
        <w:rPr>
          <w:rFonts w:ascii="Arial" w:eastAsia="Times New Roman" w:hAnsi="Arial" w:cs="Arial"/>
          <w:color w:val="1A1A1A"/>
          <w:shd w:val="clear" w:color="auto" w:fill="FFFFFF"/>
          <w:lang w:eastAsia="en-GB"/>
        </w:rPr>
        <w:t xml:space="preserve"> it can be determined by its results alone whether an action was wrong or not. </w:t>
      </w:r>
    </w:p>
    <w:p w14:paraId="44ADA19F"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541E27AD"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lastRenderedPageBreak/>
        <w:t>Bringing together these arguments we have two clear sides, in support that we can judge the moral worth of our actions on the consequences alone is Utilitarianism and Arpaly’s views. </w:t>
      </w:r>
    </w:p>
    <w:p w14:paraId="23E50CAA"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Utilitarianism as an offshoot of consequentialism means that by looking at the pleasure or pain caused by your actions on humans then you can judge the moral worth, if you cause more pleasure then the action would have moral worth. (Philosophybasics.com, 2021)</w:t>
      </w:r>
    </w:p>
    <w:p w14:paraId="2523900E" w14:textId="1E115840"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Arpaly also supports this side as his theory excludes the possibility that morally wrong actions can still have worth, and we can identify through consequences if an action can be deemed morally wrong, for example, if that action caused pain or destruction, then it has a clear inclination towards being morally wrong. (Arpaly, 2002) To weigh up if something is morally </w:t>
      </w:r>
      <w:r w:rsidRPr="001A0C3E">
        <w:rPr>
          <w:rFonts w:ascii="Arial" w:eastAsia="Times New Roman" w:hAnsi="Arial" w:cs="Arial"/>
          <w:color w:val="1A1A1A"/>
          <w:shd w:val="clear" w:color="auto" w:fill="FFFFFF"/>
          <w:lang w:eastAsia="en-GB"/>
        </w:rPr>
        <w:t>worth,</w:t>
      </w:r>
      <w:r w:rsidRPr="001A0C3E">
        <w:rPr>
          <w:rFonts w:ascii="Arial" w:eastAsia="Times New Roman" w:hAnsi="Arial" w:cs="Arial"/>
          <w:color w:val="1A1A1A"/>
          <w:shd w:val="clear" w:color="auto" w:fill="FFFFFF"/>
          <w:lang w:eastAsia="en-GB"/>
        </w:rPr>
        <w:t xml:space="preserve"> he thought a praiseworthy action had to be done with moral </w:t>
      </w:r>
      <w:r w:rsidRPr="001A0C3E">
        <w:rPr>
          <w:rFonts w:ascii="Arial" w:eastAsia="Times New Roman" w:hAnsi="Arial" w:cs="Arial"/>
          <w:color w:val="1A1A1A"/>
          <w:shd w:val="clear" w:color="auto" w:fill="FFFFFF"/>
          <w:lang w:eastAsia="en-GB"/>
        </w:rPr>
        <w:t>concern, (</w:t>
      </w:r>
      <w:r w:rsidRPr="001A0C3E">
        <w:rPr>
          <w:rFonts w:ascii="Arial" w:eastAsia="Times New Roman" w:hAnsi="Arial" w:cs="Arial"/>
          <w:color w:val="1A1A1A"/>
          <w:shd w:val="clear" w:color="auto" w:fill="FFFFFF"/>
          <w:lang w:eastAsia="en-GB"/>
        </w:rPr>
        <w:t xml:space="preserve">Arpaly, 2002), while we </w:t>
      </w:r>
      <w:proofErr w:type="gramStart"/>
      <w:r w:rsidRPr="001A0C3E">
        <w:rPr>
          <w:rFonts w:ascii="Arial" w:eastAsia="Times New Roman" w:hAnsi="Arial" w:cs="Arial"/>
          <w:color w:val="1A1A1A"/>
          <w:shd w:val="clear" w:color="auto" w:fill="FFFFFF"/>
          <w:lang w:eastAsia="en-GB"/>
        </w:rPr>
        <w:t>can’t</w:t>
      </w:r>
      <w:proofErr w:type="gramEnd"/>
      <w:r w:rsidRPr="001A0C3E">
        <w:rPr>
          <w:rFonts w:ascii="Arial" w:eastAsia="Times New Roman" w:hAnsi="Arial" w:cs="Arial"/>
          <w:color w:val="1A1A1A"/>
          <w:shd w:val="clear" w:color="auto" w:fill="FFFFFF"/>
          <w:lang w:eastAsia="en-GB"/>
        </w:rPr>
        <w:t xml:space="preserve"> ascertain all of these criteria from consequences alone, it still doesn’t invalidate that we can at least see if the action taken was praiseworthy based on its consequences. </w:t>
      </w:r>
    </w:p>
    <w:p w14:paraId="605A28B3"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7DD83D08"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On the other hand, by Kant’s definition, we </w:t>
      </w:r>
      <w:proofErr w:type="gramStart"/>
      <w:r w:rsidRPr="001A0C3E">
        <w:rPr>
          <w:rFonts w:ascii="Arial" w:eastAsia="Times New Roman" w:hAnsi="Arial" w:cs="Arial"/>
          <w:color w:val="1A1A1A"/>
          <w:shd w:val="clear" w:color="auto" w:fill="FFFFFF"/>
          <w:lang w:eastAsia="en-GB"/>
        </w:rPr>
        <w:t>wouldn’t</w:t>
      </w:r>
      <w:proofErr w:type="gramEnd"/>
      <w:r w:rsidRPr="001A0C3E">
        <w:rPr>
          <w:rFonts w:ascii="Arial" w:eastAsia="Times New Roman" w:hAnsi="Arial" w:cs="Arial"/>
          <w:color w:val="1A1A1A"/>
          <w:shd w:val="clear" w:color="auto" w:fill="FFFFFF"/>
          <w:lang w:eastAsia="en-GB"/>
        </w:rPr>
        <w:t xml:space="preserve"> be able to say if an action has moral worth based on its consequences as we have no way of telling if that action was taken out of duty. In addition to this, Kant also believed that as an action can be right but have no moral worth as it came from no place of duty, an action can be negative but still have moral worth. </w:t>
      </w:r>
      <w:r w:rsidRPr="001A0C3E">
        <w:rPr>
          <w:rFonts w:ascii="Arial" w:eastAsia="Times New Roman" w:hAnsi="Arial" w:cs="Arial"/>
          <w:color w:val="333333"/>
          <w:shd w:val="clear" w:color="auto" w:fill="FFFFFF"/>
          <w:lang w:eastAsia="en-GB"/>
        </w:rPr>
        <w:t>(McCarty, 2018)</w:t>
      </w:r>
    </w:p>
    <w:p w14:paraId="6BAA4C39"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As such we </w:t>
      </w:r>
      <w:proofErr w:type="gramStart"/>
      <w:r w:rsidRPr="001A0C3E">
        <w:rPr>
          <w:rFonts w:ascii="Arial" w:eastAsia="Times New Roman" w:hAnsi="Arial" w:cs="Arial"/>
          <w:color w:val="1A1A1A"/>
          <w:shd w:val="clear" w:color="auto" w:fill="FFFFFF"/>
          <w:lang w:eastAsia="en-GB"/>
        </w:rPr>
        <w:t>can’t</w:t>
      </w:r>
      <w:proofErr w:type="gramEnd"/>
      <w:r w:rsidRPr="001A0C3E">
        <w:rPr>
          <w:rFonts w:ascii="Arial" w:eastAsia="Times New Roman" w:hAnsi="Arial" w:cs="Arial"/>
          <w:color w:val="1A1A1A"/>
          <w:shd w:val="clear" w:color="auto" w:fill="FFFFFF"/>
          <w:lang w:eastAsia="en-GB"/>
        </w:rPr>
        <w:t xml:space="preserve"> establish the outcomes alone whether the actions taken were done out of obligation, as both positive and negative consequences can and cannot be done from places of duty. </w:t>
      </w:r>
    </w:p>
    <w:p w14:paraId="7F3B0B55"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172EB9FC" w14:textId="0A74931B"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Personally, </w:t>
      </w:r>
      <w:proofErr w:type="gramStart"/>
      <w:r w:rsidRPr="001A0C3E">
        <w:rPr>
          <w:rFonts w:ascii="Arial" w:eastAsia="Times New Roman" w:hAnsi="Arial" w:cs="Arial"/>
          <w:color w:val="1A1A1A"/>
          <w:shd w:val="clear" w:color="auto" w:fill="FFFFFF"/>
          <w:lang w:eastAsia="en-GB"/>
        </w:rPr>
        <w:t>I’m</w:t>
      </w:r>
      <w:proofErr w:type="gramEnd"/>
      <w:r w:rsidRPr="001A0C3E">
        <w:rPr>
          <w:rFonts w:ascii="Arial" w:eastAsia="Times New Roman" w:hAnsi="Arial" w:cs="Arial"/>
          <w:color w:val="1A1A1A"/>
          <w:shd w:val="clear" w:color="auto" w:fill="FFFFFF"/>
          <w:lang w:eastAsia="en-GB"/>
        </w:rPr>
        <w:t xml:space="preserve"> more inclined to support that we can judge the moral worth of our actions based upon the consequences alone. While Kant does make a good argument into the fact that sometimes you can do a negative action but perhaps truly believe in that cause or believed to be the right </w:t>
      </w:r>
      <w:r w:rsidRPr="001A0C3E">
        <w:rPr>
          <w:rFonts w:ascii="Arial" w:eastAsia="Times New Roman" w:hAnsi="Arial" w:cs="Arial"/>
          <w:color w:val="1A1A1A"/>
          <w:shd w:val="clear" w:color="auto" w:fill="FFFFFF"/>
          <w:lang w:eastAsia="en-GB"/>
        </w:rPr>
        <w:t>thing,</w:t>
      </w:r>
      <w:r w:rsidRPr="001A0C3E">
        <w:rPr>
          <w:rFonts w:ascii="Arial" w:eastAsia="Times New Roman" w:hAnsi="Arial" w:cs="Arial"/>
          <w:color w:val="333333"/>
          <w:shd w:val="clear" w:color="auto" w:fill="FFFFFF"/>
          <w:lang w:eastAsia="en-GB"/>
        </w:rPr>
        <w:t xml:space="preserve"> (</w:t>
      </w:r>
      <w:r w:rsidRPr="001A0C3E">
        <w:rPr>
          <w:rFonts w:ascii="Arial" w:eastAsia="Times New Roman" w:hAnsi="Arial" w:cs="Arial"/>
          <w:color w:val="333333"/>
          <w:shd w:val="clear" w:color="auto" w:fill="FFFFFF"/>
          <w:lang w:eastAsia="en-GB"/>
        </w:rPr>
        <w:t>McCarty, 2018)</w:t>
      </w:r>
    </w:p>
    <w:p w14:paraId="76A1C6FE" w14:textId="16F8A3E6"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but</w:t>
      </w:r>
      <w:r w:rsidRPr="001A0C3E">
        <w:rPr>
          <w:rFonts w:ascii="Arial" w:eastAsia="Times New Roman" w:hAnsi="Arial" w:cs="Arial"/>
          <w:color w:val="1A1A1A"/>
          <w:shd w:val="clear" w:color="auto" w:fill="FFFFFF"/>
          <w:lang w:eastAsia="en-GB"/>
        </w:rPr>
        <w:t xml:space="preserve"> ultimately if it causes more harm than good, it </w:t>
      </w:r>
      <w:proofErr w:type="gramStart"/>
      <w:r w:rsidRPr="001A0C3E">
        <w:rPr>
          <w:rFonts w:ascii="Arial" w:eastAsia="Times New Roman" w:hAnsi="Arial" w:cs="Arial"/>
          <w:color w:val="1A1A1A"/>
          <w:shd w:val="clear" w:color="auto" w:fill="FFFFFF"/>
          <w:lang w:eastAsia="en-GB"/>
        </w:rPr>
        <w:t>shouldn’t</w:t>
      </w:r>
      <w:proofErr w:type="gramEnd"/>
      <w:r w:rsidRPr="001A0C3E">
        <w:rPr>
          <w:rFonts w:ascii="Arial" w:eastAsia="Times New Roman" w:hAnsi="Arial" w:cs="Arial"/>
          <w:color w:val="1A1A1A"/>
          <w:shd w:val="clear" w:color="auto" w:fill="FFFFFF"/>
          <w:lang w:eastAsia="en-GB"/>
        </w:rPr>
        <w:t xml:space="preserve"> be deemed to have moral worth, which is what Utilitarianism clearly defines. From a utilitarian view moral worth is as simple as if the consequences have hurt or made people happy, which I believe has a lot of credit. (Philosophybasics.com, 2021)</w:t>
      </w:r>
    </w:p>
    <w:p w14:paraId="375C054C" w14:textId="42CA0CD1"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My main criticisms of the other views here </w:t>
      </w:r>
      <w:r w:rsidRPr="001A0C3E">
        <w:rPr>
          <w:rFonts w:ascii="Arial" w:eastAsia="Times New Roman" w:hAnsi="Arial" w:cs="Arial"/>
          <w:color w:val="1A1A1A"/>
          <w:shd w:val="clear" w:color="auto" w:fill="FFFFFF"/>
          <w:lang w:eastAsia="en-GB"/>
        </w:rPr>
        <w:t>are</w:t>
      </w:r>
      <w:r w:rsidRPr="001A0C3E">
        <w:rPr>
          <w:rFonts w:ascii="Arial" w:eastAsia="Times New Roman" w:hAnsi="Arial" w:cs="Arial"/>
          <w:color w:val="1A1A1A"/>
          <w:shd w:val="clear" w:color="auto" w:fill="FFFFFF"/>
          <w:lang w:eastAsia="en-GB"/>
        </w:rPr>
        <w:t xml:space="preserve"> that </w:t>
      </w:r>
      <w:proofErr w:type="gramStart"/>
      <w:r w:rsidRPr="001A0C3E">
        <w:rPr>
          <w:rFonts w:ascii="Arial" w:eastAsia="Times New Roman" w:hAnsi="Arial" w:cs="Arial"/>
          <w:color w:val="1A1A1A"/>
          <w:shd w:val="clear" w:color="auto" w:fill="FFFFFF"/>
          <w:lang w:eastAsia="en-GB"/>
        </w:rPr>
        <w:t>first of all</w:t>
      </w:r>
      <w:proofErr w:type="gramEnd"/>
      <w:r w:rsidRPr="001A0C3E">
        <w:rPr>
          <w:rFonts w:ascii="Arial" w:eastAsia="Times New Roman" w:hAnsi="Arial" w:cs="Arial"/>
          <w:color w:val="1A1A1A"/>
          <w:shd w:val="clear" w:color="auto" w:fill="FFFFFF"/>
          <w:lang w:eastAsia="en-GB"/>
        </w:rPr>
        <w:t xml:space="preserve">, Kant is very much focused upon the character and to that, there’s no such thing as doing a morally worth action because it’s the right thing to do, which I disagree with. You can do a kind action because personally if you believe </w:t>
      </w:r>
      <w:proofErr w:type="gramStart"/>
      <w:r w:rsidRPr="001A0C3E">
        <w:rPr>
          <w:rFonts w:ascii="Arial" w:eastAsia="Times New Roman" w:hAnsi="Arial" w:cs="Arial"/>
          <w:color w:val="1A1A1A"/>
          <w:shd w:val="clear" w:color="auto" w:fill="FFFFFF"/>
          <w:lang w:eastAsia="en-GB"/>
        </w:rPr>
        <w:t>it’s</w:t>
      </w:r>
      <w:proofErr w:type="gramEnd"/>
      <w:r w:rsidRPr="001A0C3E">
        <w:rPr>
          <w:rFonts w:ascii="Arial" w:eastAsia="Times New Roman" w:hAnsi="Arial" w:cs="Arial"/>
          <w:color w:val="1A1A1A"/>
          <w:shd w:val="clear" w:color="auto" w:fill="FFFFFF"/>
          <w:lang w:eastAsia="en-GB"/>
        </w:rPr>
        <w:t xml:space="preserve"> the right thing to do, then that should not be disregarded as having any moral worth just because it’s not your duty or wasn’t your direct intention. </w:t>
      </w:r>
    </w:p>
    <w:p w14:paraId="6043F45F" w14:textId="734F9FB1"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1A1A1A"/>
          <w:shd w:val="clear" w:color="auto" w:fill="FFFFFF"/>
          <w:lang w:eastAsia="en-GB"/>
        </w:rPr>
        <w:t xml:space="preserve">With Arpaly I did find his view to be very agreeable especially the simple explanation that if an action deserves praise then </w:t>
      </w:r>
      <w:proofErr w:type="gramStart"/>
      <w:r w:rsidRPr="001A0C3E">
        <w:rPr>
          <w:rFonts w:ascii="Arial" w:eastAsia="Times New Roman" w:hAnsi="Arial" w:cs="Arial"/>
          <w:color w:val="1A1A1A"/>
          <w:shd w:val="clear" w:color="auto" w:fill="FFFFFF"/>
          <w:lang w:eastAsia="en-GB"/>
        </w:rPr>
        <w:t>it’s</w:t>
      </w:r>
      <w:proofErr w:type="gramEnd"/>
      <w:r w:rsidRPr="001A0C3E">
        <w:rPr>
          <w:rFonts w:ascii="Arial" w:eastAsia="Times New Roman" w:hAnsi="Arial" w:cs="Arial"/>
          <w:color w:val="1A1A1A"/>
          <w:shd w:val="clear" w:color="auto" w:fill="FFFFFF"/>
          <w:lang w:eastAsia="en-GB"/>
        </w:rPr>
        <w:t xml:space="preserve"> morally worthy, and the clear line that even if you believe in a cause, if the act is morally wrong then it holds no </w:t>
      </w:r>
      <w:r w:rsidRPr="001A0C3E">
        <w:rPr>
          <w:rFonts w:ascii="Arial" w:eastAsia="Times New Roman" w:hAnsi="Arial" w:cs="Arial"/>
          <w:color w:val="1A1A1A"/>
          <w:shd w:val="clear" w:color="auto" w:fill="FFFFFF"/>
          <w:lang w:eastAsia="en-GB"/>
        </w:rPr>
        <w:t>worth, (</w:t>
      </w:r>
      <w:r w:rsidRPr="001A0C3E">
        <w:rPr>
          <w:rFonts w:ascii="Arial" w:eastAsia="Times New Roman" w:hAnsi="Arial" w:cs="Arial"/>
          <w:color w:val="1A1A1A"/>
          <w:shd w:val="clear" w:color="auto" w:fill="FFFFFF"/>
          <w:lang w:eastAsia="en-GB"/>
        </w:rPr>
        <w:t xml:space="preserve">Arpaly, 2002). This is because I found Kant’s theory to have too much of a grey area over the clear line established in the other two theories. </w:t>
      </w:r>
      <w:proofErr w:type="gramStart"/>
      <w:r w:rsidRPr="001A0C3E">
        <w:rPr>
          <w:rFonts w:ascii="Arial" w:eastAsia="Times New Roman" w:hAnsi="Arial" w:cs="Arial"/>
          <w:color w:val="1A1A1A"/>
          <w:shd w:val="clear" w:color="auto" w:fill="FFFFFF"/>
          <w:lang w:eastAsia="en-GB"/>
        </w:rPr>
        <w:t>It's</w:t>
      </w:r>
      <w:proofErr w:type="gramEnd"/>
      <w:r w:rsidRPr="001A0C3E">
        <w:rPr>
          <w:rFonts w:ascii="Arial" w:eastAsia="Times New Roman" w:hAnsi="Arial" w:cs="Arial"/>
          <w:color w:val="1A1A1A"/>
          <w:shd w:val="clear" w:color="auto" w:fill="FFFFFF"/>
          <w:lang w:eastAsia="en-GB"/>
        </w:rPr>
        <w:t xml:space="preserve"> this grey zone that made me believe that just going off his news alone it would be impossible to establish an answer to the key question, and consequently strengthened my support for the opposing argument. </w:t>
      </w:r>
    </w:p>
    <w:p w14:paraId="2A02D075" w14:textId="77777777" w:rsidR="001A0C3E" w:rsidRPr="001A0C3E" w:rsidRDefault="001A0C3E" w:rsidP="001A0C3E">
      <w:pPr>
        <w:spacing w:after="0" w:line="240" w:lineRule="auto"/>
        <w:rPr>
          <w:rFonts w:ascii="Times New Roman" w:eastAsia="Times New Roman" w:hAnsi="Times New Roman" w:cs="Times New Roman"/>
          <w:sz w:val="24"/>
          <w:szCs w:val="24"/>
          <w:lang w:eastAsia="en-GB"/>
        </w:rPr>
      </w:pPr>
    </w:p>
    <w:p w14:paraId="04BEBC39" w14:textId="77777777" w:rsidR="001A0C3E" w:rsidRDefault="001A0C3E" w:rsidP="001A0C3E">
      <w:pPr>
        <w:spacing w:after="0" w:line="240" w:lineRule="auto"/>
        <w:rPr>
          <w:rFonts w:ascii="Arial" w:eastAsia="Times New Roman" w:hAnsi="Arial" w:cs="Arial"/>
          <w:color w:val="1A1A1A"/>
          <w:shd w:val="clear" w:color="auto" w:fill="FFFFFF"/>
          <w:lang w:eastAsia="en-GB"/>
        </w:rPr>
      </w:pPr>
      <w:r w:rsidRPr="001A0C3E">
        <w:rPr>
          <w:rFonts w:ascii="Arial" w:eastAsia="Times New Roman" w:hAnsi="Arial" w:cs="Arial"/>
          <w:color w:val="1A1A1A"/>
          <w:shd w:val="clear" w:color="auto" w:fill="FFFFFF"/>
          <w:lang w:eastAsia="en-GB"/>
        </w:rPr>
        <w:t xml:space="preserve">In conclusion, from a clear consequentialist standpoint, </w:t>
      </w:r>
      <w:r w:rsidRPr="001A0C3E">
        <w:rPr>
          <w:rFonts w:ascii="Arial" w:eastAsia="Times New Roman" w:hAnsi="Arial" w:cs="Arial"/>
          <w:color w:val="1A1A1A"/>
          <w:shd w:val="clear" w:color="auto" w:fill="FFFFFF"/>
          <w:lang w:eastAsia="en-GB"/>
        </w:rPr>
        <w:t>yes,</w:t>
      </w:r>
      <w:r w:rsidRPr="001A0C3E">
        <w:rPr>
          <w:rFonts w:ascii="Arial" w:eastAsia="Times New Roman" w:hAnsi="Arial" w:cs="Arial"/>
          <w:color w:val="1A1A1A"/>
          <w:shd w:val="clear" w:color="auto" w:fill="FFFFFF"/>
          <w:lang w:eastAsia="en-GB"/>
        </w:rPr>
        <w:t xml:space="preserve"> we can judge if our actions are morally worthy based solely on their consequences.</w:t>
      </w:r>
    </w:p>
    <w:p w14:paraId="6670770B"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5A153007"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31BD187A"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23453816"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6886EE11"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7E2AAC2F"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515BAB12"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63B2C389" w14:textId="77777777" w:rsidR="001A0C3E" w:rsidRDefault="001A0C3E" w:rsidP="001A0C3E">
      <w:pPr>
        <w:spacing w:after="0" w:line="240" w:lineRule="auto"/>
        <w:rPr>
          <w:rFonts w:ascii="Arial" w:eastAsia="Times New Roman" w:hAnsi="Arial" w:cs="Arial"/>
          <w:color w:val="1A1A1A"/>
          <w:shd w:val="clear" w:color="auto" w:fill="FFFFFF"/>
          <w:lang w:eastAsia="en-GB"/>
        </w:rPr>
      </w:pPr>
    </w:p>
    <w:p w14:paraId="33BFABBA" w14:textId="44BEB857" w:rsidR="001A0C3E" w:rsidRPr="001A0C3E" w:rsidRDefault="001A0C3E" w:rsidP="001A0C3E">
      <w:pPr>
        <w:spacing w:after="0" w:line="240" w:lineRule="auto"/>
        <w:rPr>
          <w:rFonts w:ascii="Times New Roman" w:eastAsia="Times New Roman" w:hAnsi="Times New Roman" w:cs="Times New Roman"/>
          <w:sz w:val="24"/>
          <w:szCs w:val="24"/>
          <w:lang w:eastAsia="en-GB"/>
        </w:rPr>
      </w:pPr>
      <w:r w:rsidRPr="001A0C3E">
        <w:rPr>
          <w:rFonts w:ascii="Arial" w:eastAsia="Times New Roman" w:hAnsi="Arial" w:cs="Arial"/>
          <w:color w:val="4B5555"/>
          <w:sz w:val="26"/>
          <w:szCs w:val="26"/>
          <w:u w:val="single"/>
          <w:shd w:val="clear" w:color="auto" w:fill="FFFFFF"/>
          <w:lang w:eastAsia="en-GB"/>
        </w:rPr>
        <w:lastRenderedPageBreak/>
        <w:t>References</w:t>
      </w:r>
    </w:p>
    <w:p w14:paraId="5B2BC899" w14:textId="77777777" w:rsidR="001A0C3E" w:rsidRPr="001A0C3E" w:rsidRDefault="001A0C3E" w:rsidP="001A0C3E">
      <w:pPr>
        <w:numPr>
          <w:ilvl w:val="0"/>
          <w:numId w:val="1"/>
        </w:numPr>
        <w:spacing w:before="240" w:after="0" w:line="240" w:lineRule="auto"/>
        <w:textAlignment w:val="baseline"/>
        <w:rPr>
          <w:rFonts w:ascii="Arial" w:eastAsia="Times New Roman" w:hAnsi="Arial" w:cs="Arial"/>
          <w:color w:val="000000"/>
          <w:lang w:eastAsia="en-GB"/>
        </w:rPr>
      </w:pPr>
      <w:r w:rsidRPr="001A0C3E">
        <w:rPr>
          <w:rFonts w:ascii="Arial" w:eastAsia="Times New Roman" w:hAnsi="Arial" w:cs="Arial"/>
          <w:color w:val="4B5555"/>
          <w:shd w:val="clear" w:color="auto" w:fill="FFFFFF"/>
          <w:lang w:eastAsia="en-GB"/>
        </w:rPr>
        <w:t>Nomy Arpaly, 2002,</w:t>
      </w:r>
      <w:r w:rsidRPr="001A0C3E">
        <w:rPr>
          <w:rFonts w:ascii="Arial" w:eastAsia="Times New Roman" w:hAnsi="Arial" w:cs="Arial"/>
          <w:i/>
          <w:iCs/>
          <w:color w:val="4B5555"/>
          <w:shd w:val="clear" w:color="auto" w:fill="FFFFFF"/>
          <w:lang w:eastAsia="en-GB"/>
        </w:rPr>
        <w:t xml:space="preserve"> </w:t>
      </w:r>
      <w:r w:rsidRPr="001A0C3E">
        <w:rPr>
          <w:rFonts w:ascii="Arial" w:eastAsia="Times New Roman" w:hAnsi="Arial" w:cs="Arial"/>
          <w:i/>
          <w:iCs/>
          <w:color w:val="1A1A1A"/>
          <w:shd w:val="clear" w:color="auto" w:fill="FFFFFF"/>
          <w:lang w:eastAsia="en-GB"/>
        </w:rPr>
        <w:t>‌The Journal of Philosophy, Vol. 99, No. 5</w:t>
      </w:r>
      <w:r w:rsidRPr="001A0C3E">
        <w:rPr>
          <w:rFonts w:ascii="Arial" w:eastAsia="Times New Roman" w:hAnsi="Arial" w:cs="Arial"/>
          <w:color w:val="1A1A1A"/>
          <w:shd w:val="clear" w:color="auto" w:fill="FFFFFF"/>
          <w:lang w:eastAsia="en-GB"/>
        </w:rPr>
        <w:t xml:space="preserve"> (May 2002), pp. 223-245 (23 pages), Available at https://www-jstor-org.ezproxy.uwtsd.ac.uk/stable/3655647?seq=2#metadata_info_tab_contents [Accessed 27 Feb. 2021].</w:t>
      </w:r>
    </w:p>
    <w:p w14:paraId="39BB811B" w14:textId="77777777" w:rsidR="001A0C3E" w:rsidRPr="001A0C3E" w:rsidRDefault="001A0C3E" w:rsidP="001A0C3E">
      <w:pPr>
        <w:numPr>
          <w:ilvl w:val="0"/>
          <w:numId w:val="1"/>
        </w:numPr>
        <w:spacing w:after="0" w:line="240" w:lineRule="auto"/>
        <w:textAlignment w:val="baseline"/>
        <w:rPr>
          <w:rFonts w:ascii="Arial" w:eastAsia="Times New Roman" w:hAnsi="Arial" w:cs="Arial"/>
          <w:color w:val="1A1A1A"/>
          <w:lang w:eastAsia="en-GB"/>
        </w:rPr>
      </w:pPr>
      <w:r w:rsidRPr="001A0C3E">
        <w:rPr>
          <w:rFonts w:ascii="Arial" w:eastAsia="Times New Roman" w:hAnsi="Arial" w:cs="Arial"/>
          <w:color w:val="1A1A1A"/>
          <w:shd w:val="clear" w:color="auto" w:fill="FFFFFF"/>
          <w:lang w:eastAsia="en-GB"/>
        </w:rPr>
        <w:t xml:space="preserve">Bbc.co.uk. (2014). </w:t>
      </w:r>
      <w:r w:rsidRPr="001A0C3E">
        <w:rPr>
          <w:rFonts w:ascii="Arial" w:eastAsia="Times New Roman" w:hAnsi="Arial" w:cs="Arial"/>
          <w:i/>
          <w:iCs/>
          <w:color w:val="1A1A1A"/>
          <w:shd w:val="clear" w:color="auto" w:fill="FFFFFF"/>
          <w:lang w:eastAsia="en-GB"/>
        </w:rPr>
        <w:t>BBC - Ethics - Introduction to ethics: Consequentialism</w:t>
      </w:r>
      <w:r w:rsidRPr="001A0C3E">
        <w:rPr>
          <w:rFonts w:ascii="Arial" w:eastAsia="Times New Roman" w:hAnsi="Arial" w:cs="Arial"/>
          <w:color w:val="1A1A1A"/>
          <w:shd w:val="clear" w:color="auto" w:fill="FFFFFF"/>
          <w:lang w:eastAsia="en-GB"/>
        </w:rPr>
        <w:t>. [online] Available at: http://www.bbc.co.uk/ethics/introduction/consequentialism_1.shtml [Accessed 27 Feb. 2021].</w:t>
      </w:r>
    </w:p>
    <w:p w14:paraId="6954B562" w14:textId="77777777" w:rsidR="001A0C3E" w:rsidRPr="001A0C3E" w:rsidRDefault="001A0C3E" w:rsidP="001A0C3E">
      <w:pPr>
        <w:numPr>
          <w:ilvl w:val="0"/>
          <w:numId w:val="1"/>
        </w:numPr>
        <w:shd w:val="clear" w:color="auto" w:fill="FFFFFF"/>
        <w:spacing w:after="0" w:line="240" w:lineRule="auto"/>
        <w:jc w:val="both"/>
        <w:textAlignment w:val="baseline"/>
        <w:rPr>
          <w:rFonts w:ascii="Arial" w:eastAsia="Times New Roman" w:hAnsi="Arial" w:cs="Arial"/>
          <w:color w:val="333333"/>
          <w:lang w:eastAsia="en-GB"/>
        </w:rPr>
      </w:pPr>
      <w:r w:rsidRPr="001A0C3E">
        <w:rPr>
          <w:rFonts w:ascii="Arial" w:eastAsia="Times New Roman" w:hAnsi="Arial" w:cs="Arial"/>
          <w:color w:val="333333"/>
          <w:shd w:val="clear" w:color="auto" w:fill="FFFFFF"/>
          <w:lang w:eastAsia="en-GB"/>
        </w:rPr>
        <w:t xml:space="preserve">Richard McCarty (2018). </w:t>
      </w:r>
      <w:r w:rsidRPr="001A0C3E">
        <w:rPr>
          <w:rFonts w:ascii="Arial" w:eastAsia="Times New Roman" w:hAnsi="Arial" w:cs="Arial"/>
          <w:i/>
          <w:iCs/>
          <w:color w:val="333333"/>
          <w:shd w:val="clear" w:color="auto" w:fill="FFFFFF"/>
          <w:lang w:eastAsia="en-GB"/>
        </w:rPr>
        <w:t>Groundwork of the Metaphysics of Morals</w:t>
      </w:r>
      <w:r w:rsidRPr="001A0C3E">
        <w:rPr>
          <w:rFonts w:ascii="Arial" w:eastAsia="Times New Roman" w:hAnsi="Arial" w:cs="Arial"/>
          <w:color w:val="333333"/>
          <w:shd w:val="clear" w:color="auto" w:fill="FFFFFF"/>
          <w:lang w:eastAsia="en-GB"/>
        </w:rPr>
        <w:t>. [online] Available at: http://myweb.ecu.edu/mccartyr/GW/index.asp [Accessed 27 Feb. 2021].</w:t>
      </w:r>
    </w:p>
    <w:p w14:paraId="71BF62DD" w14:textId="29A91933" w:rsidR="001A0C3E" w:rsidRPr="001A0C3E" w:rsidRDefault="001A0C3E" w:rsidP="001A0C3E">
      <w:pPr>
        <w:numPr>
          <w:ilvl w:val="0"/>
          <w:numId w:val="1"/>
        </w:numPr>
        <w:shd w:val="clear" w:color="auto" w:fill="FFFFFF"/>
        <w:spacing w:after="0" w:line="240" w:lineRule="auto"/>
        <w:jc w:val="both"/>
        <w:textAlignment w:val="baseline"/>
        <w:rPr>
          <w:rFonts w:ascii="Arial" w:eastAsia="Times New Roman" w:hAnsi="Arial" w:cs="Arial"/>
          <w:color w:val="000000"/>
          <w:lang w:eastAsia="en-GB"/>
        </w:rPr>
      </w:pPr>
      <w:r w:rsidRPr="001A0C3E">
        <w:rPr>
          <w:rFonts w:ascii="Arial" w:eastAsia="Times New Roman" w:hAnsi="Arial" w:cs="Arial"/>
          <w:color w:val="1A1A1A"/>
          <w:shd w:val="clear" w:color="auto" w:fill="FFFFFF"/>
          <w:lang w:eastAsia="en-GB"/>
        </w:rPr>
        <w:t xml:space="preserve">Moland, Lydia L., "Friedrich Schiller", </w:t>
      </w:r>
      <w:r w:rsidRPr="001A0C3E">
        <w:rPr>
          <w:rFonts w:ascii="Arial" w:eastAsia="Times New Roman" w:hAnsi="Arial" w:cs="Arial"/>
          <w:i/>
          <w:iCs/>
          <w:color w:val="1A1A1A"/>
          <w:shd w:val="clear" w:color="auto" w:fill="FFFFFF"/>
          <w:lang w:eastAsia="en-GB"/>
        </w:rPr>
        <w:t xml:space="preserve">The Stanford </w:t>
      </w:r>
      <w:r w:rsidRPr="001A0C3E">
        <w:rPr>
          <w:rFonts w:ascii="Arial" w:eastAsia="Times New Roman" w:hAnsi="Arial" w:cs="Arial"/>
          <w:i/>
          <w:iCs/>
          <w:color w:val="1A1A1A"/>
          <w:shd w:val="clear" w:color="auto" w:fill="FFFFFF"/>
          <w:lang w:eastAsia="en-GB"/>
        </w:rPr>
        <w:t>Encyclopaedia</w:t>
      </w:r>
      <w:r w:rsidRPr="001A0C3E">
        <w:rPr>
          <w:rFonts w:ascii="Arial" w:eastAsia="Times New Roman" w:hAnsi="Arial" w:cs="Arial"/>
          <w:i/>
          <w:iCs/>
          <w:color w:val="1A1A1A"/>
          <w:shd w:val="clear" w:color="auto" w:fill="FFFFFF"/>
          <w:lang w:eastAsia="en-GB"/>
        </w:rPr>
        <w:t xml:space="preserve"> of Philosophy </w:t>
      </w:r>
      <w:r w:rsidRPr="001A0C3E">
        <w:rPr>
          <w:rFonts w:ascii="Arial" w:eastAsia="Times New Roman" w:hAnsi="Arial" w:cs="Arial"/>
          <w:color w:val="1A1A1A"/>
          <w:shd w:val="clear" w:color="auto" w:fill="FFFFFF"/>
          <w:lang w:eastAsia="en-GB"/>
        </w:rPr>
        <w:t>(Summer 2017 Edition), Edward N. Zalta (ed.), URL = &lt;</w:t>
      </w:r>
      <w:hyperlink r:id="rId5" w:history="1">
        <w:r w:rsidRPr="001A0C3E">
          <w:rPr>
            <w:rFonts w:ascii="Arial" w:eastAsia="Times New Roman" w:hAnsi="Arial" w:cs="Arial"/>
            <w:color w:val="1155CC"/>
            <w:u w:val="single"/>
            <w:shd w:val="clear" w:color="auto" w:fill="FFFFFF"/>
            <w:lang w:eastAsia="en-GB"/>
          </w:rPr>
          <w:t>https://plato.stanford.edu/archives/sum2017/entries/schiller/</w:t>
        </w:r>
      </w:hyperlink>
      <w:r w:rsidRPr="001A0C3E">
        <w:rPr>
          <w:rFonts w:ascii="Arial" w:eastAsia="Times New Roman" w:hAnsi="Arial" w:cs="Arial"/>
          <w:color w:val="1A1A1A"/>
          <w:shd w:val="clear" w:color="auto" w:fill="FFFFFF"/>
          <w:lang w:eastAsia="en-GB"/>
        </w:rPr>
        <w:t>&gt;. </w:t>
      </w:r>
    </w:p>
    <w:p w14:paraId="5640B890" w14:textId="77777777" w:rsidR="001A0C3E" w:rsidRPr="001A0C3E" w:rsidRDefault="001A0C3E" w:rsidP="001A0C3E">
      <w:pPr>
        <w:numPr>
          <w:ilvl w:val="0"/>
          <w:numId w:val="1"/>
        </w:numPr>
        <w:spacing w:after="0" w:line="240" w:lineRule="auto"/>
        <w:textAlignment w:val="baseline"/>
        <w:rPr>
          <w:rFonts w:ascii="Arial" w:eastAsia="Times New Roman" w:hAnsi="Arial" w:cs="Arial"/>
          <w:color w:val="1A1A1A"/>
          <w:lang w:eastAsia="en-GB"/>
        </w:rPr>
      </w:pPr>
      <w:r w:rsidRPr="001A0C3E">
        <w:rPr>
          <w:rFonts w:ascii="Arial" w:eastAsia="Times New Roman" w:hAnsi="Arial" w:cs="Arial"/>
          <w:color w:val="1A1A1A"/>
          <w:shd w:val="clear" w:color="auto" w:fill="FFFFFF"/>
          <w:lang w:eastAsia="en-GB"/>
        </w:rPr>
        <w:t xml:space="preserve">Philosophybasics.com. (2021). </w:t>
      </w:r>
      <w:r w:rsidRPr="001A0C3E">
        <w:rPr>
          <w:rFonts w:ascii="Arial" w:eastAsia="Times New Roman" w:hAnsi="Arial" w:cs="Arial"/>
          <w:i/>
          <w:iCs/>
          <w:color w:val="1A1A1A"/>
          <w:shd w:val="clear" w:color="auto" w:fill="FFFFFF"/>
          <w:lang w:eastAsia="en-GB"/>
        </w:rPr>
        <w:t>Utilitarianism - By Branch / Doctrine - The Basics of Philosophy</w:t>
      </w:r>
      <w:r w:rsidRPr="001A0C3E">
        <w:rPr>
          <w:rFonts w:ascii="Arial" w:eastAsia="Times New Roman" w:hAnsi="Arial" w:cs="Arial"/>
          <w:color w:val="1A1A1A"/>
          <w:shd w:val="clear" w:color="auto" w:fill="FFFFFF"/>
          <w:lang w:eastAsia="en-GB"/>
        </w:rPr>
        <w:t>. [online] Available at: https://www.philosophybasics.com/branch_utilitarianism.html#:~:text=Utilitarianism%20is%20the%20idea%20that,the%20greatest%20number%20of%20people. [Accessed 27 Feb. 2021].</w:t>
      </w:r>
    </w:p>
    <w:p w14:paraId="0BF544F5" w14:textId="43D38025" w:rsidR="001A0C3E" w:rsidRPr="001A0C3E" w:rsidRDefault="001A0C3E" w:rsidP="001A0C3E">
      <w:pPr>
        <w:numPr>
          <w:ilvl w:val="0"/>
          <w:numId w:val="1"/>
        </w:numPr>
        <w:spacing w:after="0" w:line="240" w:lineRule="auto"/>
        <w:textAlignment w:val="baseline"/>
        <w:rPr>
          <w:rFonts w:ascii="Arial" w:eastAsia="Times New Roman" w:hAnsi="Arial" w:cs="Arial"/>
          <w:color w:val="000000"/>
          <w:lang w:eastAsia="en-GB"/>
        </w:rPr>
      </w:pPr>
      <w:r w:rsidRPr="001A0C3E">
        <w:rPr>
          <w:rFonts w:ascii="Arial" w:eastAsia="Times New Roman" w:hAnsi="Arial" w:cs="Arial"/>
          <w:color w:val="1A1A1A"/>
          <w:shd w:val="clear" w:color="auto" w:fill="FFFFFF"/>
          <w:lang w:eastAsia="en-GB"/>
        </w:rPr>
        <w:t xml:space="preserve">Sinnott-Armstrong, Walter, "Consequentialism", </w:t>
      </w:r>
      <w:r w:rsidRPr="001A0C3E">
        <w:rPr>
          <w:rFonts w:ascii="Arial" w:eastAsia="Times New Roman" w:hAnsi="Arial" w:cs="Arial"/>
          <w:i/>
          <w:iCs/>
          <w:color w:val="1A1A1A"/>
          <w:shd w:val="clear" w:color="auto" w:fill="FFFFFF"/>
          <w:lang w:eastAsia="en-GB"/>
        </w:rPr>
        <w:t xml:space="preserve">The Stanford </w:t>
      </w:r>
      <w:r w:rsidRPr="001A0C3E">
        <w:rPr>
          <w:rFonts w:ascii="Arial" w:eastAsia="Times New Roman" w:hAnsi="Arial" w:cs="Arial"/>
          <w:i/>
          <w:iCs/>
          <w:color w:val="1A1A1A"/>
          <w:shd w:val="clear" w:color="auto" w:fill="FFFFFF"/>
          <w:lang w:eastAsia="en-GB"/>
        </w:rPr>
        <w:t>Encyclopaedia</w:t>
      </w:r>
      <w:r w:rsidRPr="001A0C3E">
        <w:rPr>
          <w:rFonts w:ascii="Arial" w:eastAsia="Times New Roman" w:hAnsi="Arial" w:cs="Arial"/>
          <w:i/>
          <w:iCs/>
          <w:color w:val="1A1A1A"/>
          <w:shd w:val="clear" w:color="auto" w:fill="FFFFFF"/>
          <w:lang w:eastAsia="en-GB"/>
        </w:rPr>
        <w:t xml:space="preserve"> of Philosophy </w:t>
      </w:r>
      <w:r w:rsidRPr="001A0C3E">
        <w:rPr>
          <w:rFonts w:ascii="Arial" w:eastAsia="Times New Roman" w:hAnsi="Arial" w:cs="Arial"/>
          <w:color w:val="1A1A1A"/>
          <w:shd w:val="clear" w:color="auto" w:fill="FFFFFF"/>
          <w:lang w:eastAsia="en-GB"/>
        </w:rPr>
        <w:t>(Summer 2019 Edition), Edward N. Zalta (ed.), URL = &lt;</w:t>
      </w:r>
      <w:hyperlink r:id="rId6" w:history="1">
        <w:r w:rsidRPr="001A0C3E">
          <w:rPr>
            <w:rFonts w:ascii="Arial" w:eastAsia="Times New Roman" w:hAnsi="Arial" w:cs="Arial"/>
            <w:color w:val="1155CC"/>
            <w:u w:val="single"/>
            <w:shd w:val="clear" w:color="auto" w:fill="FFFFFF"/>
            <w:lang w:eastAsia="en-GB"/>
          </w:rPr>
          <w:t>https://plato.stanford.edu/archives/sum2019/entries/consequentialism/</w:t>
        </w:r>
      </w:hyperlink>
      <w:r w:rsidRPr="001A0C3E">
        <w:rPr>
          <w:rFonts w:ascii="Arial" w:eastAsia="Times New Roman" w:hAnsi="Arial" w:cs="Arial"/>
          <w:color w:val="1A1A1A"/>
          <w:shd w:val="clear" w:color="auto" w:fill="FFFFFF"/>
          <w:lang w:eastAsia="en-GB"/>
        </w:rPr>
        <w:t>&gt;. </w:t>
      </w:r>
    </w:p>
    <w:p w14:paraId="0B00D5A2" w14:textId="5B6319E8" w:rsidR="00AE50E6" w:rsidRDefault="001A0C3E" w:rsidP="001A0C3E">
      <w:r w:rsidRPr="001A0C3E">
        <w:rPr>
          <w:rFonts w:ascii="Times New Roman" w:eastAsia="Times New Roman" w:hAnsi="Times New Roman" w:cs="Times New Roman"/>
          <w:sz w:val="24"/>
          <w:szCs w:val="24"/>
          <w:lang w:eastAsia="en-GB"/>
        </w:rPr>
        <w:br/>
      </w:r>
      <w:r w:rsidRPr="001A0C3E">
        <w:rPr>
          <w:rFonts w:ascii="Times New Roman" w:eastAsia="Times New Roman" w:hAnsi="Times New Roman" w:cs="Times New Roman"/>
          <w:sz w:val="24"/>
          <w:szCs w:val="24"/>
          <w:lang w:eastAsia="en-GB"/>
        </w:rPr>
        <w:br/>
      </w:r>
      <w:r w:rsidRPr="001A0C3E">
        <w:rPr>
          <w:rFonts w:ascii="Times New Roman" w:eastAsia="Times New Roman" w:hAnsi="Times New Roman" w:cs="Times New Roman"/>
          <w:sz w:val="24"/>
          <w:szCs w:val="24"/>
          <w:lang w:eastAsia="en-GB"/>
        </w:rPr>
        <w:br/>
      </w:r>
    </w:p>
    <w:sectPr w:rsidR="00AE50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CD32E4"/>
    <w:multiLevelType w:val="multilevel"/>
    <w:tmpl w:val="FFD0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C3E"/>
    <w:rsid w:val="001A0C3E"/>
    <w:rsid w:val="00AE5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6FF3"/>
  <w15:chartTrackingRefBased/>
  <w15:docId w15:val="{1F3C2A82-41B7-4DDE-8913-F3037A4F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0C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A0C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48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to.stanford.edu/archives/sum2019/entries/consequentialism/" TargetMode="External"/><Relationship Id="rId5" Type="http://schemas.openxmlformats.org/officeDocument/2006/relationships/hyperlink" Target="https://plato.stanford.edu/archives/sum2017/entries/schill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1866</Words>
  <Characters>10639</Characters>
  <Application>Microsoft Office Word</Application>
  <DocSecurity>0</DocSecurity>
  <Lines>88</Lines>
  <Paragraphs>24</Paragraphs>
  <ScaleCrop>false</ScaleCrop>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cp:keywords/>
  <dc:description/>
  <cp:lastModifiedBy>megan jenkins</cp:lastModifiedBy>
  <cp:revision>1</cp:revision>
  <dcterms:created xsi:type="dcterms:W3CDTF">2021-02-28T12:26:00Z</dcterms:created>
  <dcterms:modified xsi:type="dcterms:W3CDTF">2021-02-28T12:32:00Z</dcterms:modified>
</cp:coreProperties>
</file>