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5719975B"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1D1746">
              <w:rPr>
                <w:rFonts w:ascii="Times New Roman" w:hAnsi="Times New Roman" w:cs="Times New Roman"/>
                <w:b/>
                <w:sz w:val="48"/>
              </w:rPr>
              <w:t>Sophie Mitchell</w:t>
            </w:r>
          </w:p>
          <w:p w14:paraId="2CEE7446" w14:textId="77777777" w:rsidR="00943FDB" w:rsidRDefault="00943FDB" w:rsidP="00415891">
            <w:pPr>
              <w:ind w:right="-957"/>
              <w:rPr>
                <w:rFonts w:ascii="Times New Roman" w:hAnsi="Times New Roman" w:cs="Times New Roman"/>
                <w:b/>
                <w:sz w:val="48"/>
              </w:rPr>
            </w:pPr>
          </w:p>
          <w:p w14:paraId="52EF6683" w14:textId="180DB003"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1D1746">
              <w:rPr>
                <w:rFonts w:ascii="Times New Roman" w:hAnsi="Times New Roman" w:cs="Times New Roman"/>
                <w:b/>
                <w:sz w:val="48"/>
              </w:rPr>
              <w:t xml:space="preserve"> </w:t>
            </w:r>
            <w:hyperlink r:id="rId6" w:history="1">
              <w:r w:rsidR="001D1746" w:rsidRPr="00F37710">
                <w:rPr>
                  <w:rStyle w:val="Hyperlink"/>
                  <w:rFonts w:ascii="Times New Roman" w:hAnsi="Times New Roman" w:cs="Times New Roman"/>
                  <w:b/>
                  <w:sz w:val="48"/>
                </w:rPr>
                <w:t>sophie18.mitchell@hotmail.co.uk</w:t>
              </w:r>
            </w:hyperlink>
          </w:p>
          <w:p w14:paraId="08B4537B" w14:textId="4BDBB212" w:rsidR="001D1746" w:rsidRDefault="001D1746" w:rsidP="00415891">
            <w:pPr>
              <w:ind w:right="-957"/>
              <w:rPr>
                <w:rFonts w:ascii="Times New Roman" w:hAnsi="Times New Roman" w:cs="Times New Roman"/>
                <w:b/>
                <w:sz w:val="48"/>
              </w:rPr>
            </w:pPr>
            <w:r>
              <w:rPr>
                <w:rFonts w:ascii="Times New Roman" w:hAnsi="Times New Roman" w:cs="Times New Roman"/>
                <w:b/>
                <w:sz w:val="48"/>
              </w:rPr>
              <w:t>2319220@student.uwtsd.ac.uk</w:t>
            </w:r>
          </w:p>
          <w:p w14:paraId="453C9B90" w14:textId="77777777" w:rsidR="00943FDB" w:rsidRDefault="00943FDB" w:rsidP="00415891">
            <w:pPr>
              <w:ind w:right="-957"/>
              <w:rPr>
                <w:rFonts w:ascii="Times New Roman" w:hAnsi="Times New Roman" w:cs="Times New Roman"/>
                <w:b/>
                <w:sz w:val="48"/>
              </w:rPr>
            </w:pPr>
          </w:p>
          <w:p w14:paraId="4128B356" w14:textId="3FEB8EAC"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1D1746">
              <w:rPr>
                <w:rFonts w:ascii="Times New Roman" w:hAnsi="Times New Roman" w:cs="Times New Roman"/>
                <w:b/>
                <w:sz w:val="48"/>
              </w:rPr>
              <w:t xml:space="preserve"> 2319220</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18"/>
      </w:tblGrid>
      <w:tr w:rsidR="004F0E93" w:rsidRPr="0049196A" w14:paraId="3B26F39A" w14:textId="77777777" w:rsidTr="00A35D91">
        <w:tc>
          <w:tcPr>
            <w:tcW w:w="991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483C2A1E" w14:textId="77777777" w:rsidR="0011704B" w:rsidRDefault="0011704B" w:rsidP="002D6B34">
            <w:pPr>
              <w:jc w:val="both"/>
              <w:rPr>
                <w:i/>
                <w:iCs/>
              </w:rPr>
            </w:pPr>
          </w:p>
          <w:p w14:paraId="2669B7E1" w14:textId="01D87AA6" w:rsidR="00A35D91" w:rsidRPr="00A35D91" w:rsidRDefault="00A35D91" w:rsidP="00A35D91">
            <w:pPr>
              <w:jc w:val="both"/>
              <w:rPr>
                <w:rFonts w:cstheme="minorHAnsi"/>
              </w:rPr>
            </w:pPr>
            <w:r w:rsidRPr="00A35D91">
              <w:rPr>
                <w:rFonts w:cstheme="minorHAnsi"/>
              </w:rPr>
              <w:t xml:space="preserve">The importance of critical reflection within social work practice is a concept that has been embedded in the profession's tapestry to encourage professionals to observe and learn from their own and others’ actions, thereby continuously developing knowledge and skills (Guan, 2023).  Using Driscoll’s </w:t>
            </w:r>
            <w:r w:rsidR="00164417">
              <w:rPr>
                <w:rFonts w:cstheme="minorHAnsi"/>
              </w:rPr>
              <w:t xml:space="preserve">(2007) </w:t>
            </w:r>
            <w:r w:rsidRPr="00A35D91">
              <w:rPr>
                <w:rFonts w:cstheme="minorHAnsi"/>
              </w:rPr>
              <w:t>model of reflection, ‘what, so what, now what’, I have been able to analyse my first year of practice and identify three areas of developmental needs in which I intend to focus and improve upon (</w:t>
            </w:r>
            <w:proofErr w:type="spellStart"/>
            <w:r w:rsidRPr="00A35D91">
              <w:rPr>
                <w:rFonts w:cstheme="minorHAnsi"/>
              </w:rPr>
              <w:t>NursingAnswers</w:t>
            </w:r>
            <w:proofErr w:type="spellEnd"/>
            <w:r w:rsidRPr="00A35D91">
              <w:rPr>
                <w:rFonts w:cstheme="minorHAnsi"/>
              </w:rPr>
              <w:t>, 2024).</w:t>
            </w:r>
          </w:p>
          <w:p w14:paraId="3B085E8C" w14:textId="190DE2B4" w:rsidR="00A35D91" w:rsidRPr="00A35D91" w:rsidRDefault="00A35D91" w:rsidP="00A35D91">
            <w:pPr>
              <w:jc w:val="both"/>
              <w:rPr>
                <w:rFonts w:cstheme="minorHAnsi"/>
              </w:rPr>
            </w:pPr>
          </w:p>
          <w:p w14:paraId="60C7F0CB" w14:textId="28E2CAE1" w:rsidR="00A35D91" w:rsidRPr="00A35D91" w:rsidRDefault="00164417" w:rsidP="00A35D91">
            <w:pPr>
              <w:jc w:val="both"/>
              <w:rPr>
                <w:rFonts w:cstheme="minorHAnsi"/>
              </w:rPr>
            </w:pPr>
            <w:r>
              <w:rPr>
                <w:rFonts w:cstheme="minorHAnsi"/>
              </w:rPr>
              <w:t>Since qualifying, I have undertaken assessments of needs, mental capacity assessment, best interest paperwork and decision support tools however, I can see that r</w:t>
            </w:r>
            <w:r w:rsidR="00A35D91" w:rsidRPr="00A35D91">
              <w:rPr>
                <w:rFonts w:cstheme="minorHAnsi"/>
              </w:rPr>
              <w:t>egarding application of analysis in assessment to inform interventions, I need to further develop my analytical writing and thinking skills.</w:t>
            </w:r>
            <w:r>
              <w:rPr>
                <w:rFonts w:cstheme="minorHAnsi"/>
              </w:rPr>
              <w:t xml:space="preserve"> </w:t>
            </w:r>
            <w:r w:rsidR="00A35D91" w:rsidRPr="00A35D91">
              <w:rPr>
                <w:rFonts w:cstheme="minorHAnsi"/>
              </w:rPr>
              <w:t xml:space="preserve">This will ensure that my person-centred assessments not only meet the department's </w:t>
            </w:r>
            <w:r w:rsidR="00A35D91" w:rsidRPr="00A35D91">
              <w:rPr>
                <w:rFonts w:cstheme="minorHAnsi"/>
              </w:rPr>
              <w:lastRenderedPageBreak/>
              <w:t>procedural requirements but also assist me in writing more focused and effective plans from the information gathered (Brown, Moore, and Turney</w:t>
            </w:r>
            <w:r w:rsidR="002E73A9">
              <w:rPr>
                <w:rFonts w:cstheme="minorHAnsi"/>
              </w:rPr>
              <w:t>,</w:t>
            </w:r>
            <w:r w:rsidR="00A35D91" w:rsidRPr="00A35D91">
              <w:rPr>
                <w:rFonts w:cstheme="minorHAnsi"/>
              </w:rPr>
              <w:t xml:space="preserve"> 2012).  In a time of significant budget cuts and the closure of many services, I have found myself tailoring my assessments to align with, and sometimes appease, the financial scrutiny of management. I recognise that this has led to a dilution of both the individual's voice and my own professional judgment. </w:t>
            </w:r>
            <w:r>
              <w:rPr>
                <w:rFonts w:cstheme="minorHAnsi"/>
              </w:rPr>
              <w:t>S</w:t>
            </w:r>
            <w:r w:rsidR="00A35D91" w:rsidRPr="00A35D91">
              <w:rPr>
                <w:rFonts w:cstheme="minorHAnsi"/>
              </w:rPr>
              <w:t>trategies</w:t>
            </w:r>
            <w:r>
              <w:rPr>
                <w:rFonts w:cstheme="minorHAnsi"/>
              </w:rPr>
              <w:t xml:space="preserve"> agreed with my </w:t>
            </w:r>
            <w:r w:rsidR="00652226">
              <w:rPr>
                <w:rFonts w:cstheme="minorHAnsi"/>
              </w:rPr>
              <w:t>mentor</w:t>
            </w:r>
            <w:r w:rsidR="00A35D91" w:rsidRPr="00A35D91">
              <w:rPr>
                <w:rFonts w:cstheme="minorHAnsi"/>
              </w:rPr>
              <w:t xml:space="preserve"> </w:t>
            </w:r>
            <w:r w:rsidR="009C1E60">
              <w:rPr>
                <w:rFonts w:cstheme="minorHAnsi"/>
              </w:rPr>
              <w:t>to address this learning outcome</w:t>
            </w:r>
            <w:r w:rsidR="00A35D91" w:rsidRPr="00A35D91">
              <w:rPr>
                <w:rFonts w:cstheme="minorHAnsi"/>
              </w:rPr>
              <w:t xml:space="preserve"> include</w:t>
            </w:r>
            <w:r>
              <w:rPr>
                <w:rFonts w:cstheme="minorHAnsi"/>
              </w:rPr>
              <w:t>,</w:t>
            </w:r>
            <w:r w:rsidR="00A35D91" w:rsidRPr="00A35D91">
              <w:rPr>
                <w:rFonts w:cstheme="minorHAnsi"/>
              </w:rPr>
              <w:t xml:space="preserve"> reading relevant research, engaging in discussions with experienced colleagues, receiving structured and goal-oriented supervision, and continuously exercising my professional curiosity. By underpinning my practice with all of these </w:t>
            </w:r>
            <w:r w:rsidR="009C1E60">
              <w:rPr>
                <w:rFonts w:cstheme="minorHAnsi"/>
              </w:rPr>
              <w:t>strategies</w:t>
            </w:r>
            <w:r w:rsidR="00A35D91" w:rsidRPr="00A35D91">
              <w:rPr>
                <w:rFonts w:cstheme="minorHAnsi"/>
              </w:rPr>
              <w:t>, it will ensure that my practice continues to be in line with the Code of Professional Practice (</w:t>
            </w:r>
            <w:proofErr w:type="spellStart"/>
            <w:r w:rsidR="00A35D91" w:rsidRPr="00A35D91">
              <w:rPr>
                <w:rFonts w:cstheme="minorHAnsi"/>
              </w:rPr>
              <w:t>CoPP</w:t>
            </w:r>
            <w:proofErr w:type="spellEnd"/>
            <w:r w:rsidR="00A35D91" w:rsidRPr="00A35D91">
              <w:rPr>
                <w:rFonts w:cstheme="minorHAnsi"/>
              </w:rPr>
              <w:t>) (Social Care Wales (SCW), 2017) by ensuring that the individual’s voice and well-being are at the centre of all my thinking and decision-making. It may also be helpful for me to proactively explore the third sector provisions available in our community, whilst also building a portfolio of online resources and useful information to support individuals more effectively.</w:t>
            </w:r>
          </w:p>
          <w:p w14:paraId="716D8AF0" w14:textId="77777777" w:rsidR="00A35D91" w:rsidRPr="00A35D91" w:rsidRDefault="00A35D91" w:rsidP="00A35D91">
            <w:pPr>
              <w:jc w:val="both"/>
              <w:rPr>
                <w:rFonts w:cstheme="minorHAnsi"/>
              </w:rPr>
            </w:pPr>
          </w:p>
          <w:p w14:paraId="1278084F" w14:textId="0AA1E380" w:rsidR="00A35D91" w:rsidRPr="00A35D91" w:rsidRDefault="00A35D91" w:rsidP="00A35D91">
            <w:pPr>
              <w:jc w:val="both"/>
              <w:rPr>
                <w:rFonts w:cstheme="minorHAnsi"/>
              </w:rPr>
            </w:pPr>
            <w:r w:rsidRPr="00A35D91">
              <w:rPr>
                <w:rFonts w:cstheme="minorHAnsi"/>
              </w:rPr>
              <w:t xml:space="preserve">In terms of working collaboratively with other professionals, I can see that there is an overriding need for me to develop an increased sense of professional confidence so that I am better able to respectfully challenge the decisions, actions, and comments made by others. </w:t>
            </w:r>
            <w:r w:rsidR="00652226" w:rsidRPr="00A35D91">
              <w:rPr>
                <w:rFonts w:cstheme="minorHAnsi"/>
              </w:rPr>
              <w:t xml:space="preserve">In such situations, I recognise that I </w:t>
            </w:r>
            <w:proofErr w:type="gramStart"/>
            <w:r w:rsidR="00652226" w:rsidRPr="00A35D91">
              <w:rPr>
                <w:rFonts w:cstheme="minorHAnsi"/>
              </w:rPr>
              <w:t>have,</w:t>
            </w:r>
            <w:proofErr w:type="gramEnd"/>
            <w:r w:rsidR="00652226" w:rsidRPr="00A35D91">
              <w:rPr>
                <w:rFonts w:cstheme="minorHAnsi"/>
              </w:rPr>
              <w:t xml:space="preserve"> at times, allowed my personal feelings of frustration to negatively affect my collaboration and communication with colleagues. As Bruce (2013, p. 30) confirms, confident, collaborative practice is essential to ensure that the ‘unique contribution’ of social work is incorporated in partnership working. </w:t>
            </w:r>
            <w:r w:rsidRPr="00A35D91">
              <w:rPr>
                <w:rFonts w:cstheme="minorHAnsi"/>
              </w:rPr>
              <w:t xml:space="preserve">By doing so, I will be in a better position to promote the rights and build the trust of service users and their carers (SCW, 2017). Balancing my own workload alongside that of other professionals can often be challenging, particularly when each professional believes their intervention should take </w:t>
            </w:r>
            <w:r w:rsidRPr="001537E5">
              <w:rPr>
                <w:rFonts w:cstheme="minorHAnsi"/>
              </w:rPr>
              <w:t xml:space="preserve">priority. </w:t>
            </w:r>
            <w:r w:rsidR="009C1E60">
              <w:t>Agreed strategies with my mentor for meeting this learning outcome include attending the ‘</w:t>
            </w:r>
            <w:r w:rsidR="009C1E60">
              <w:rPr>
                <w:rStyle w:val="Emphasis"/>
              </w:rPr>
              <w:t>Professional Curiosity and Boundaries’</w:t>
            </w:r>
            <w:r w:rsidR="009C1E60">
              <w:t xml:space="preserve"> training, which will encourage me to adopt a broader and more creative approach when supporting citizens. In addition, engaging in personal reflection, and using supervision and mentoring sessions to discuss challenges and review achievements, will enable me to critically evaluate my practice and interactions with both professionals and citizens.</w:t>
            </w:r>
          </w:p>
          <w:p w14:paraId="2216D637" w14:textId="398027EE" w:rsidR="00A35D91" w:rsidRPr="00A35D91" w:rsidRDefault="00A35D91" w:rsidP="00A35D91">
            <w:pPr>
              <w:jc w:val="both"/>
              <w:rPr>
                <w:rFonts w:cstheme="minorHAnsi"/>
              </w:rPr>
            </w:pPr>
          </w:p>
          <w:p w14:paraId="09D8E96C" w14:textId="4F7098AD" w:rsidR="00E45A2D" w:rsidRPr="002E73A9" w:rsidRDefault="00A35D91" w:rsidP="00A35D91">
            <w:pPr>
              <w:jc w:val="both"/>
              <w:rPr>
                <w:rFonts w:cstheme="minorHAnsi"/>
              </w:rPr>
            </w:pPr>
            <w:r w:rsidRPr="00A35D91">
              <w:rPr>
                <w:rFonts w:cstheme="minorHAnsi"/>
              </w:rPr>
              <w:t>Throughout my first year of practice, the complexity of my caseload has steadily increased, as has the significance of my professional judgment and the weight of my decision-making. One area I have found particularly challenging is my role as the decision-maker during Best Interest meetings, especially when faced with complex and conflicting family dynamics and the need to consider significant restrictions. As a social worker supporting individuals who are unable to make informed or rational decisions about their health and well-being, we are continually striving to understand and clarify their wishes and needs (Department of Health and Social Care, 2018). I have found it especially difficult not to allow my own personal values, emotions, and judgments to influence decisions, particularly when I have built long-standing relationships with the individuals and their families.</w:t>
            </w:r>
            <w:r w:rsidR="002E73A9">
              <w:rPr>
                <w:rFonts w:cstheme="minorHAnsi"/>
              </w:rPr>
              <w:t xml:space="preserve"> </w:t>
            </w:r>
            <w:r w:rsidRPr="00A35D91">
              <w:rPr>
                <w:rFonts w:cstheme="minorHAnsi"/>
              </w:rPr>
              <w:t xml:space="preserve">Howe (2008) highlights the emotional nature of social work practice and its impact on practitioners. He suggests that it is only by understanding how our emotions affect us, and by using them intelligently, that effective and meaningful social work interventions, decisions, and support can be achieved. With this in mind, I am keen to further develop my understanding of proportionate restrictions </w:t>
            </w:r>
            <w:r w:rsidR="009C1E60">
              <w:rPr>
                <w:rFonts w:cstheme="minorHAnsi"/>
              </w:rPr>
              <w:t xml:space="preserve">to </w:t>
            </w:r>
            <w:r w:rsidRPr="00A35D91">
              <w:rPr>
                <w:rFonts w:cstheme="minorHAnsi"/>
              </w:rPr>
              <w:t>enhance my report-writing skills, particularly when evidencing professional judgment through the analysis of strengths, risks, and needs during Best Interest meetings and in the associated documentation. To support this development, I intend to pursue shadowing opportunities with colleagues in the Deprivation of Liberty Safeguards team</w:t>
            </w:r>
            <w:r w:rsidR="00CA6B57">
              <w:rPr>
                <w:rFonts w:cstheme="minorHAnsi"/>
              </w:rPr>
              <w:t xml:space="preserve"> (DoLS)</w:t>
            </w:r>
            <w:r w:rsidRPr="00A35D91">
              <w:rPr>
                <w:rFonts w:cstheme="minorHAnsi"/>
              </w:rPr>
              <w:t xml:space="preserve">, attend court </w:t>
            </w:r>
            <w:r w:rsidRPr="00A35D91">
              <w:rPr>
                <w:rFonts w:cstheme="minorHAnsi"/>
              </w:rPr>
              <w:lastRenderedPageBreak/>
              <w:t>report writing workshops, undertake Best Interest decision-making training, and independently research</w:t>
            </w:r>
            <w:r w:rsidR="002E73A9">
              <w:rPr>
                <w:rFonts w:cstheme="minorHAnsi"/>
              </w:rPr>
              <w:t>ing</w:t>
            </w:r>
            <w:r w:rsidRPr="00A35D91">
              <w:rPr>
                <w:rFonts w:cstheme="minorHAnsi"/>
              </w:rPr>
              <w:t xml:space="preserve"> relevant case law. This will help strengthen my knowledge and understanding of the specific decisions I am being asked to make and support more robust and defensible practice.</w:t>
            </w:r>
          </w:p>
          <w:p w14:paraId="4D36F7B9" w14:textId="77777777" w:rsidR="00447ACF" w:rsidRDefault="00447ACF" w:rsidP="00035D2D">
            <w:pPr>
              <w:overflowPunct w:val="0"/>
              <w:autoSpaceDE w:val="0"/>
              <w:autoSpaceDN w:val="0"/>
              <w:adjustRightInd w:val="0"/>
              <w:jc w:val="both"/>
              <w:textAlignment w:val="baseline"/>
              <w:rPr>
                <w:color w:val="FF0000"/>
              </w:rPr>
            </w:pPr>
          </w:p>
          <w:p w14:paraId="3F11F84C" w14:textId="67882593" w:rsidR="001D1746" w:rsidRPr="001D1746" w:rsidRDefault="001D1746" w:rsidP="00035D2D">
            <w:pPr>
              <w:overflowPunct w:val="0"/>
              <w:autoSpaceDE w:val="0"/>
              <w:autoSpaceDN w:val="0"/>
              <w:adjustRightInd w:val="0"/>
              <w:jc w:val="both"/>
              <w:textAlignment w:val="baseline"/>
            </w:pPr>
            <w:r w:rsidRPr="001D1746">
              <w:t>WORD COUNT:</w:t>
            </w:r>
            <w:r w:rsidR="009C1E60">
              <w:t xml:space="preserve"> 81</w:t>
            </w:r>
            <w:r w:rsidR="002E73A9">
              <w:t>2</w:t>
            </w:r>
          </w:p>
          <w:p w14:paraId="598BBD8F" w14:textId="77777777" w:rsidR="004F0E93" w:rsidRDefault="004F0E93" w:rsidP="002D6B34">
            <w:pPr>
              <w:jc w:val="both"/>
              <w:rPr>
                <w:i/>
                <w:iCs/>
              </w:rPr>
            </w:pPr>
          </w:p>
          <w:p w14:paraId="7E3E67F4" w14:textId="77777777" w:rsidR="00F925F4" w:rsidRPr="00706BB5" w:rsidRDefault="00F925F4" w:rsidP="002D6B34">
            <w:pPr>
              <w:jc w:val="both"/>
              <w:rPr>
                <w:i/>
                <w:iCs/>
              </w:rPr>
            </w:pPr>
          </w:p>
        </w:tc>
      </w:tr>
    </w:tbl>
    <w:p w14:paraId="232CAFB3" w14:textId="77777777" w:rsidR="001D1746" w:rsidRDefault="001D1746" w:rsidP="004F0E93">
      <w:pPr>
        <w:jc w:val="center"/>
        <w:rPr>
          <w:b/>
          <w:sz w:val="28"/>
          <w:szCs w:val="28"/>
        </w:rPr>
      </w:pPr>
    </w:p>
    <w:p w14:paraId="06685058" w14:textId="77777777" w:rsidR="001D1746" w:rsidRDefault="001D1746">
      <w:pPr>
        <w:rPr>
          <w:b/>
          <w:sz w:val="28"/>
          <w:szCs w:val="28"/>
        </w:rPr>
      </w:pPr>
      <w:r>
        <w:rPr>
          <w:b/>
          <w:sz w:val="28"/>
          <w:szCs w:val="28"/>
        </w:rPr>
        <w:br w:type="page"/>
      </w:r>
    </w:p>
    <w:p w14:paraId="5EBD4E32" w14:textId="045D3288"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12BFE57B" w14:textId="77777777" w:rsidR="00F765CE" w:rsidRDefault="00F765CE" w:rsidP="002D6B34">
            <w:pPr>
              <w:jc w:val="both"/>
            </w:pPr>
          </w:p>
          <w:p w14:paraId="1BC33B61" w14:textId="1A8812B8" w:rsidR="00BC3D60" w:rsidRDefault="00BC3D60" w:rsidP="00BC3D60">
            <w:pPr>
              <w:jc w:val="both"/>
              <w:rPr>
                <w:rFonts w:cstheme="minorHAnsi"/>
              </w:rPr>
            </w:pPr>
            <w:r w:rsidRPr="00BC3D60">
              <w:rPr>
                <w:rFonts w:cstheme="minorHAnsi"/>
              </w:rPr>
              <w:t>I will again adopt Driscoll’s</w:t>
            </w:r>
            <w:r w:rsidR="007B69AE">
              <w:rPr>
                <w:rFonts w:cstheme="minorHAnsi"/>
              </w:rPr>
              <w:t xml:space="preserve"> (2007)</w:t>
            </w:r>
            <w:r w:rsidRPr="00BC3D60">
              <w:rPr>
                <w:rFonts w:cstheme="minorHAnsi"/>
              </w:rPr>
              <w:t xml:space="preserve"> reflective model ‘What? So What? Now What?’ </w:t>
            </w:r>
            <w:r w:rsidR="007B69AE">
              <w:rPr>
                <w:rFonts w:cstheme="minorHAnsi"/>
              </w:rPr>
              <w:t xml:space="preserve">as cited in </w:t>
            </w:r>
            <w:proofErr w:type="spellStart"/>
            <w:r w:rsidR="007B69AE" w:rsidRPr="00BC3D60">
              <w:rPr>
                <w:rFonts w:cstheme="minorHAnsi"/>
              </w:rPr>
              <w:t>NursingAnswers</w:t>
            </w:r>
            <w:proofErr w:type="spellEnd"/>
            <w:r w:rsidR="007B69AE">
              <w:rPr>
                <w:rFonts w:cstheme="minorHAnsi"/>
              </w:rPr>
              <w:t xml:space="preserve"> (</w:t>
            </w:r>
            <w:r w:rsidR="007B69AE" w:rsidRPr="00BC3D60">
              <w:rPr>
                <w:rFonts w:cstheme="minorHAnsi"/>
              </w:rPr>
              <w:t>2024)</w:t>
            </w:r>
            <w:r w:rsidRPr="00BC3D60">
              <w:rPr>
                <w:rFonts w:cstheme="minorHAnsi"/>
              </w:rPr>
              <w:t>, to evaluate the degree to which, the learning needs in Part A have been met</w:t>
            </w:r>
            <w:r w:rsidR="00F61649">
              <w:rPr>
                <w:rFonts w:cstheme="minorHAnsi"/>
              </w:rPr>
              <w:t>.</w:t>
            </w:r>
            <w:r w:rsidRPr="00BC3D60">
              <w:rPr>
                <w:rFonts w:cstheme="minorHAnsi"/>
              </w:rPr>
              <w:t xml:space="preserve"> I will then reflect on additional areas of my practice that I feel require further development as I progress towards my goal of becoming an experienced practitioner.</w:t>
            </w:r>
          </w:p>
          <w:p w14:paraId="1F6DCAB0" w14:textId="77777777" w:rsidR="00BC3D60" w:rsidRPr="00BC3D60" w:rsidRDefault="00BC3D60" w:rsidP="00BC3D60">
            <w:pPr>
              <w:jc w:val="both"/>
              <w:rPr>
                <w:rFonts w:cstheme="minorHAnsi"/>
              </w:rPr>
            </w:pPr>
          </w:p>
          <w:p w14:paraId="2BC9AC77" w14:textId="77777777" w:rsidR="00BC3D60" w:rsidRDefault="00BC3D60" w:rsidP="00BC3D60">
            <w:pPr>
              <w:jc w:val="both"/>
              <w:rPr>
                <w:rFonts w:cstheme="minorHAnsi"/>
              </w:rPr>
            </w:pPr>
            <w:r w:rsidRPr="00BC3D60">
              <w:rPr>
                <w:rFonts w:cstheme="minorHAnsi"/>
              </w:rPr>
              <w:t>What? Over the past 12 months, I have written detailed assessments of need, mental capacity assessments, and best-interest documentation. This has provided me with ample opportunities to develop my first identified learning need — analytical writing and thinking skills.</w:t>
            </w:r>
          </w:p>
          <w:p w14:paraId="376A8A30" w14:textId="77777777" w:rsidR="00BC3D60" w:rsidRPr="00BC3D60" w:rsidRDefault="00BC3D60" w:rsidP="00BC3D60">
            <w:pPr>
              <w:jc w:val="both"/>
              <w:rPr>
                <w:rFonts w:cstheme="minorHAnsi"/>
              </w:rPr>
            </w:pPr>
          </w:p>
          <w:p w14:paraId="72EA1BDB" w14:textId="32A9D5CA" w:rsidR="00BC3D60" w:rsidRDefault="00BC3D60" w:rsidP="00BC3D60">
            <w:pPr>
              <w:jc w:val="both"/>
              <w:rPr>
                <w:rFonts w:cstheme="minorHAnsi"/>
              </w:rPr>
            </w:pPr>
            <w:r w:rsidRPr="00BC3D60">
              <w:rPr>
                <w:rFonts w:cstheme="minorHAnsi"/>
              </w:rPr>
              <w:t>So what? My mentor and I discussed the importance of developing my knowledge of legislation and case law to strengthen my analytical writing and thinking by linking it to</w:t>
            </w:r>
            <w:r w:rsidR="00F61649">
              <w:rPr>
                <w:rFonts w:cstheme="minorHAnsi"/>
              </w:rPr>
              <w:t xml:space="preserve"> The Care and Support (</w:t>
            </w:r>
            <w:proofErr w:type="spellStart"/>
            <w:r w:rsidR="00F61649">
              <w:rPr>
                <w:rFonts w:cstheme="minorHAnsi"/>
              </w:rPr>
              <w:t>Eligability</w:t>
            </w:r>
            <w:proofErr w:type="spellEnd"/>
            <w:r w:rsidR="00F61649">
              <w:rPr>
                <w:rFonts w:cstheme="minorHAnsi"/>
              </w:rPr>
              <w:t>) (Wales) Regulations (2015)</w:t>
            </w:r>
            <w:r w:rsidRPr="00BC3D60">
              <w:rPr>
                <w:rFonts w:cstheme="minorHAnsi"/>
              </w:rPr>
              <w:t xml:space="preserve">. This would further support management scrutiny when applying for statutory services (Long, Roche, and Stringer, 2010, p. 130). To do this, I observed senior practitioners presenting their assessments at scrutiny panels which enabled me to identify effective ways of embedding legislation into assessments in a citizen-focused and evidence-based manner. Additionally, my independent research into the eligibility criteria outlined in the Care and Support (Eligibility) (Wales) Regulations </w:t>
            </w:r>
            <w:r w:rsidR="00F61649">
              <w:rPr>
                <w:rFonts w:cstheme="minorHAnsi"/>
              </w:rPr>
              <w:t>(</w:t>
            </w:r>
            <w:r w:rsidRPr="00BC3D60">
              <w:rPr>
                <w:rFonts w:cstheme="minorHAnsi"/>
              </w:rPr>
              <w:t>2015</w:t>
            </w:r>
            <w:r w:rsidR="00F61649">
              <w:rPr>
                <w:rFonts w:cstheme="minorHAnsi"/>
              </w:rPr>
              <w:t>)</w:t>
            </w:r>
            <w:r w:rsidRPr="00BC3D60">
              <w:rPr>
                <w:rFonts w:cstheme="minorHAnsi"/>
              </w:rPr>
              <w:t xml:space="preserve"> increased my confidence in my professional judgment. I believe this helped me to reduce the risk of tailoring my assessments to meet management expectations and instead ensured that they reflected lawful, objective, and person-centred practice.</w:t>
            </w:r>
          </w:p>
          <w:p w14:paraId="0AB7F7E9" w14:textId="77777777" w:rsidR="00BC3D60" w:rsidRPr="00BC3D60" w:rsidRDefault="00BC3D60" w:rsidP="00BC3D60">
            <w:pPr>
              <w:jc w:val="both"/>
              <w:rPr>
                <w:rFonts w:cstheme="minorHAnsi"/>
              </w:rPr>
            </w:pPr>
          </w:p>
          <w:p w14:paraId="1A3B9D77" w14:textId="77777777" w:rsidR="00BC3D60" w:rsidRDefault="00BC3D60" w:rsidP="00BC3D60">
            <w:pPr>
              <w:jc w:val="both"/>
              <w:rPr>
                <w:rFonts w:cstheme="minorHAnsi"/>
              </w:rPr>
            </w:pPr>
            <w:r w:rsidRPr="00BC3D60">
              <w:rPr>
                <w:rFonts w:cstheme="minorHAnsi"/>
              </w:rPr>
              <w:lastRenderedPageBreak/>
              <w:t>Now what? Legislation and case law are continually evolving. By remaining informed of these changes, I can better meet the needs of the citizens I support through effective advocacy while also protecting myself as a practitioner by ensuring my practice remains lawful and compliant.</w:t>
            </w:r>
          </w:p>
          <w:p w14:paraId="10A3B730" w14:textId="77777777" w:rsidR="00BC3D60" w:rsidRPr="00BC3D60" w:rsidRDefault="00BC3D60" w:rsidP="00BC3D60">
            <w:pPr>
              <w:jc w:val="both"/>
              <w:rPr>
                <w:rFonts w:cstheme="minorHAnsi"/>
              </w:rPr>
            </w:pPr>
          </w:p>
          <w:p w14:paraId="7C14B046" w14:textId="2C510DB2" w:rsidR="00BC3D60" w:rsidRDefault="00BC3D60" w:rsidP="00BC3D60">
            <w:pPr>
              <w:jc w:val="both"/>
              <w:rPr>
                <w:rFonts w:cstheme="minorHAnsi"/>
              </w:rPr>
            </w:pPr>
            <w:r w:rsidRPr="00BC3D60">
              <w:rPr>
                <w:rFonts w:cstheme="minorHAnsi"/>
              </w:rPr>
              <w:t>What? Since qualifying, my caseload has become more complex and as a result, I have found myself working more often in multidisciplinary arenas, which has not always been easy due to differences in opinions, objectives, and funding streams. Therefore, I identified a future learning need of wanting to increase my professional confidence</w:t>
            </w:r>
            <w:r w:rsidR="00F61649">
              <w:rPr>
                <w:rFonts w:cstheme="minorHAnsi"/>
              </w:rPr>
              <w:t xml:space="preserve"> in the multi-disciplinary arena. </w:t>
            </w:r>
          </w:p>
          <w:p w14:paraId="5ED2EF90" w14:textId="77777777" w:rsidR="00BC3D60" w:rsidRPr="00BC3D60" w:rsidRDefault="00BC3D60" w:rsidP="00BC3D60">
            <w:pPr>
              <w:jc w:val="both"/>
              <w:rPr>
                <w:rFonts w:cstheme="minorHAnsi"/>
              </w:rPr>
            </w:pPr>
          </w:p>
          <w:p w14:paraId="40BB69A9" w14:textId="0C533EFF" w:rsidR="00BC3D60" w:rsidRDefault="00BC3D60" w:rsidP="00BC3D60">
            <w:pPr>
              <w:jc w:val="both"/>
              <w:rPr>
                <w:rFonts w:cstheme="minorHAnsi"/>
              </w:rPr>
            </w:pPr>
            <w:r w:rsidRPr="00BC3D60">
              <w:rPr>
                <w:rFonts w:cstheme="minorHAnsi"/>
              </w:rPr>
              <w:t>So What? During supervision, I recognised that complex and difficult conversations will always be a part of my role. However, I also realised that I have complete control over how I respond and conduct myself, which I</w:t>
            </w:r>
            <w:r w:rsidR="00F61649">
              <w:rPr>
                <w:rFonts w:cstheme="minorHAnsi"/>
              </w:rPr>
              <w:t xml:space="preserve"> have</w:t>
            </w:r>
            <w:r w:rsidRPr="00BC3D60">
              <w:rPr>
                <w:rFonts w:cstheme="minorHAnsi"/>
              </w:rPr>
              <w:t xml:space="preserve"> found empowering. To develop this skill, I attended communication-focused training sessions, including Conflict Resolution and</w:t>
            </w:r>
            <w:r w:rsidR="00F61649">
              <w:rPr>
                <w:rFonts w:cstheme="minorHAnsi"/>
              </w:rPr>
              <w:t xml:space="preserve"> managing</w:t>
            </w:r>
            <w:r w:rsidRPr="00BC3D60">
              <w:rPr>
                <w:rFonts w:cstheme="minorHAnsi"/>
              </w:rPr>
              <w:t xml:space="preserve"> Difficult Conversations, Master Your Mindset, and Five Cohesive Behaviours. The knowledge gained from these sessions has equipped me with tools and coping strategies to manage uncomfortable situations that I would previously have avoided. Additionally, reflective sessions with my mentor have enabled me to critically evaluate and learn from these experiences by analysing them from multiple perspectives and considering potential biases, emotional responses, and ethical dilemmas (Advanced CCA, 2024).</w:t>
            </w:r>
          </w:p>
          <w:p w14:paraId="158B5DB8" w14:textId="77777777" w:rsidR="00BC3D60" w:rsidRPr="00BC3D60" w:rsidRDefault="00BC3D60" w:rsidP="00BC3D60">
            <w:pPr>
              <w:jc w:val="both"/>
              <w:rPr>
                <w:rFonts w:cstheme="minorHAnsi"/>
              </w:rPr>
            </w:pPr>
          </w:p>
          <w:p w14:paraId="70D15886" w14:textId="77777777" w:rsidR="00BC3D60" w:rsidRDefault="00BC3D60" w:rsidP="00BC3D60">
            <w:pPr>
              <w:jc w:val="both"/>
              <w:rPr>
                <w:rFonts w:cstheme="minorHAnsi"/>
              </w:rPr>
            </w:pPr>
            <w:r w:rsidRPr="00BC3D60">
              <w:rPr>
                <w:rFonts w:cstheme="minorHAnsi"/>
              </w:rPr>
              <w:t>Now what? I recognise that I am an emotional person. As such, I must continue to develop my ability to compartmentalise my emotions to ensure they do not negatively impact my practice. To support this, I plan to engage in regular reflective sessions with peers, providing opportunities to gain different perspectives, share coping strategies, and discuss any concerns within a safe and supportive space.</w:t>
            </w:r>
          </w:p>
          <w:p w14:paraId="233699D8" w14:textId="77777777" w:rsidR="00BC3D60" w:rsidRPr="00BC3D60" w:rsidRDefault="00BC3D60" w:rsidP="00BC3D60">
            <w:pPr>
              <w:jc w:val="both"/>
              <w:rPr>
                <w:rFonts w:cstheme="minorHAnsi"/>
              </w:rPr>
            </w:pPr>
          </w:p>
          <w:p w14:paraId="2A3E0E9B" w14:textId="77777777" w:rsidR="00BC3D60" w:rsidRDefault="00BC3D60" w:rsidP="00BC3D60">
            <w:pPr>
              <w:jc w:val="both"/>
              <w:rPr>
                <w:rFonts w:cstheme="minorHAnsi"/>
              </w:rPr>
            </w:pPr>
            <w:r w:rsidRPr="00BC3D60">
              <w:rPr>
                <w:rFonts w:cstheme="minorHAnsi"/>
              </w:rPr>
              <w:t>What? The final identified area for development is my role as a decision-maker within the Best Interests framework.</w:t>
            </w:r>
          </w:p>
          <w:p w14:paraId="4973065C" w14:textId="77777777" w:rsidR="00BC3D60" w:rsidRPr="00BC3D60" w:rsidRDefault="00BC3D60" w:rsidP="00BC3D60">
            <w:pPr>
              <w:jc w:val="both"/>
              <w:rPr>
                <w:rFonts w:cstheme="minorHAnsi"/>
              </w:rPr>
            </w:pPr>
          </w:p>
          <w:p w14:paraId="29C328F3" w14:textId="4DBF9EF6" w:rsidR="00BC3D60" w:rsidRDefault="00BC3D60" w:rsidP="00BC3D60">
            <w:pPr>
              <w:jc w:val="both"/>
              <w:rPr>
                <w:rFonts w:cstheme="minorHAnsi"/>
              </w:rPr>
            </w:pPr>
            <w:r w:rsidRPr="00BC3D60">
              <w:rPr>
                <w:rFonts w:cstheme="minorHAnsi"/>
              </w:rPr>
              <w:t xml:space="preserve">So What? During my first 12 months of practice, I was mentored by the manager of our </w:t>
            </w:r>
            <w:r w:rsidR="00CA6B57">
              <w:rPr>
                <w:rFonts w:cstheme="minorHAnsi"/>
              </w:rPr>
              <w:t>DoLS</w:t>
            </w:r>
            <w:r w:rsidRPr="00BC3D60">
              <w:rPr>
                <w:rFonts w:cstheme="minorHAnsi"/>
              </w:rPr>
              <w:t xml:space="preserve"> Team, who provided 1:1 case </w:t>
            </w:r>
            <w:r w:rsidR="00573BCC" w:rsidRPr="00BC3D60">
              <w:rPr>
                <w:rFonts w:cstheme="minorHAnsi"/>
              </w:rPr>
              <w:t>discussion</w:t>
            </w:r>
            <w:r w:rsidR="001D7B7E">
              <w:rPr>
                <w:rFonts w:cstheme="minorHAnsi"/>
              </w:rPr>
              <w:t>’</w:t>
            </w:r>
            <w:r w:rsidR="00CA6B57">
              <w:rPr>
                <w:rFonts w:cstheme="minorHAnsi"/>
              </w:rPr>
              <w:t>s</w:t>
            </w:r>
            <w:r w:rsidRPr="00BC3D60">
              <w:rPr>
                <w:rFonts w:cstheme="minorHAnsi"/>
              </w:rPr>
              <w:t>. These sessions were invaluable in helping me navigate the legal process with confidence, which can feel overwhelming for a newly qualified practitioner. We also critically reflected on my casework, drawing on relevant case law to prompt debate and deeper thinking. This process enabled me to explore influencing factors such as defensive decision-making, resource limitations, and my own personal and professional beliefs.</w:t>
            </w:r>
          </w:p>
          <w:p w14:paraId="770A679D" w14:textId="77777777" w:rsidR="00BC3D60" w:rsidRPr="00BC3D60" w:rsidRDefault="00BC3D60" w:rsidP="00BC3D60">
            <w:pPr>
              <w:jc w:val="both"/>
              <w:rPr>
                <w:rFonts w:cstheme="minorHAnsi"/>
              </w:rPr>
            </w:pPr>
          </w:p>
          <w:p w14:paraId="7077BB18" w14:textId="3DDCCA43" w:rsidR="004F0E93" w:rsidRDefault="00BC3D60" w:rsidP="00BC3D60">
            <w:pPr>
              <w:jc w:val="both"/>
              <w:rPr>
                <w:rFonts w:cstheme="minorHAnsi"/>
              </w:rPr>
            </w:pPr>
            <w:r w:rsidRPr="00BC3D60">
              <w:rPr>
                <w:rFonts w:cstheme="minorHAnsi"/>
              </w:rPr>
              <w:t>Now What? BASW (2025) highlights the importance of our protected title and our responsibility to maintain continuous professional development, uphold professional conduct, prioritise self-care and challenge circumstances that compromise the delivery of excellent practice. I recognise the need to continue developing in this area, particularly as the role of decision-maker carries significant responsibility and legal implications. To support this, I plan to undertake the Best Interest Assessor course and continue to seek independent learning opportunities from peers and colleagues.</w:t>
            </w:r>
          </w:p>
          <w:p w14:paraId="06CF26D9" w14:textId="77777777" w:rsidR="00BC3D60" w:rsidRDefault="00BC3D60" w:rsidP="00BC3D60">
            <w:pPr>
              <w:jc w:val="both"/>
              <w:rPr>
                <w:i/>
              </w:rPr>
            </w:pPr>
          </w:p>
          <w:p w14:paraId="52CD0E3E" w14:textId="0197DA90" w:rsidR="001D1746" w:rsidRPr="001D1746" w:rsidRDefault="001D1746" w:rsidP="00BC3D60">
            <w:pPr>
              <w:jc w:val="both"/>
              <w:rPr>
                <w:iCs/>
              </w:rPr>
            </w:pPr>
            <w:r>
              <w:rPr>
                <w:iCs/>
              </w:rPr>
              <w:lastRenderedPageBreak/>
              <w:t>WORD COUNT:</w:t>
            </w:r>
            <w:r w:rsidR="00CA6B57">
              <w:rPr>
                <w:iCs/>
              </w:rPr>
              <w:t xml:space="preserve"> 705</w:t>
            </w: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0447078A" w14:textId="61E92B7B" w:rsidR="00A678E9"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6BE560FB" w14:textId="77777777" w:rsidR="001D1746" w:rsidRDefault="001D1746" w:rsidP="001D1746">
            <w:pPr>
              <w:jc w:val="both"/>
              <w:rPr>
                <w:i/>
              </w:rPr>
            </w:pPr>
            <w:r w:rsidRPr="00C0499C">
              <w:rPr>
                <w:i/>
              </w:rPr>
              <w:t>Total task 1 part b 750 words (+/- 10%: include your actual word count at the end of each section).</w:t>
            </w:r>
          </w:p>
          <w:p w14:paraId="719B1145" w14:textId="77777777" w:rsidR="001D1746" w:rsidRPr="00C0499C" w:rsidRDefault="001D1746" w:rsidP="001D1746">
            <w:pPr>
              <w:jc w:val="both"/>
            </w:pPr>
          </w:p>
          <w:p w14:paraId="2D677A62" w14:textId="4C28586A" w:rsidR="00887B56" w:rsidRDefault="001D1746" w:rsidP="00887B56">
            <w:pPr>
              <w:jc w:val="both"/>
            </w:pPr>
            <w:r>
              <w:t>Over the last 12 months, I have frequently received feedback about my friendly manner. At first, I worried this might seem unprofessional or diminish the seriousness of situations. Over time, I have grown more confident in my practice and now appreciate the value of being calm, approachable, and friendly, especially in complex, emotive contexts. I have also learned the importance of professional boundaries. Early in my career, I became too emotionally invested in a case involving a young mother whose child was removed. This experience showed me that while openness and empathy are vital, maintaining boundaries protects everyone and ensures best practice.</w:t>
            </w:r>
          </w:p>
          <w:p w14:paraId="43B58040" w14:textId="77777777" w:rsidR="001D1746" w:rsidRDefault="001D1746" w:rsidP="00887B56">
            <w:pPr>
              <w:jc w:val="both"/>
              <w:rPr>
                <w:i/>
              </w:rPr>
            </w:pPr>
          </w:p>
          <w:p w14:paraId="6DB74B47" w14:textId="6297005C" w:rsidR="001D1746" w:rsidRPr="001D1746" w:rsidRDefault="001D1746" w:rsidP="00887B56">
            <w:pPr>
              <w:jc w:val="both"/>
              <w:rPr>
                <w:iCs/>
              </w:rPr>
            </w:pPr>
            <w:r>
              <w:rPr>
                <w:iCs/>
              </w:rPr>
              <w:t>WORD COUNT: 102</w:t>
            </w:r>
          </w:p>
          <w:p w14:paraId="70BA0C19" w14:textId="77777777" w:rsidR="00B930D3" w:rsidRPr="005E17F1" w:rsidRDefault="00B930D3" w:rsidP="001D1746">
            <w:pPr>
              <w:jc w:val="both"/>
            </w:pPr>
          </w:p>
        </w:tc>
      </w:tr>
    </w:tbl>
    <w:p w14:paraId="3E5F404D" w14:textId="77777777" w:rsidR="0026561E" w:rsidRDefault="0026561E"/>
    <w:p w14:paraId="7CB3B5EE" w14:textId="77777777" w:rsidR="00DF5D30" w:rsidRDefault="00DF5D30"/>
    <w:sectPr w:rsidR="00DF5D30" w:rsidSect="001D17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72172"/>
    <w:multiLevelType w:val="hybridMultilevel"/>
    <w:tmpl w:val="4844E438"/>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9AC7708"/>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57A22DE0"/>
    <w:multiLevelType w:val="hybridMultilevel"/>
    <w:tmpl w:val="6D7A7FA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652F1942"/>
    <w:multiLevelType w:val="hybridMultilevel"/>
    <w:tmpl w:val="A8F0954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7EF3010A"/>
    <w:multiLevelType w:val="multilevel"/>
    <w:tmpl w:val="1BB0AC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6595783">
    <w:abstractNumId w:val="3"/>
  </w:num>
  <w:num w:numId="2" w16cid:durableId="1167012634">
    <w:abstractNumId w:val="1"/>
  </w:num>
  <w:num w:numId="3" w16cid:durableId="631449766">
    <w:abstractNumId w:val="2"/>
  </w:num>
  <w:num w:numId="4" w16cid:durableId="1491143210">
    <w:abstractNumId w:val="0"/>
  </w:num>
  <w:num w:numId="5" w16cid:durableId="1839852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35D2D"/>
    <w:rsid w:val="000549BE"/>
    <w:rsid w:val="000A2AB5"/>
    <w:rsid w:val="000C51E4"/>
    <w:rsid w:val="000C6894"/>
    <w:rsid w:val="00100A55"/>
    <w:rsid w:val="0011704B"/>
    <w:rsid w:val="001537E5"/>
    <w:rsid w:val="00153828"/>
    <w:rsid w:val="00164417"/>
    <w:rsid w:val="00171792"/>
    <w:rsid w:val="00177E89"/>
    <w:rsid w:val="0019762C"/>
    <w:rsid w:val="00197A5B"/>
    <w:rsid w:val="001A449C"/>
    <w:rsid w:val="001D1746"/>
    <w:rsid w:val="001D57D6"/>
    <w:rsid w:val="001D7B7E"/>
    <w:rsid w:val="001F15E8"/>
    <w:rsid w:val="00213474"/>
    <w:rsid w:val="00237134"/>
    <w:rsid w:val="00237B5B"/>
    <w:rsid w:val="0026561E"/>
    <w:rsid w:val="00276572"/>
    <w:rsid w:val="00281E3A"/>
    <w:rsid w:val="002C4508"/>
    <w:rsid w:val="002E6D13"/>
    <w:rsid w:val="002E73A9"/>
    <w:rsid w:val="003506F2"/>
    <w:rsid w:val="003709AF"/>
    <w:rsid w:val="003850C7"/>
    <w:rsid w:val="003E2053"/>
    <w:rsid w:val="003F1EBF"/>
    <w:rsid w:val="004326F2"/>
    <w:rsid w:val="00447ACF"/>
    <w:rsid w:val="00460724"/>
    <w:rsid w:val="00477ACF"/>
    <w:rsid w:val="004D1CC0"/>
    <w:rsid w:val="004F00EA"/>
    <w:rsid w:val="004F0E93"/>
    <w:rsid w:val="00544903"/>
    <w:rsid w:val="00556780"/>
    <w:rsid w:val="00573BCC"/>
    <w:rsid w:val="00580C23"/>
    <w:rsid w:val="005B6CEC"/>
    <w:rsid w:val="0062141C"/>
    <w:rsid w:val="00627F53"/>
    <w:rsid w:val="0063236E"/>
    <w:rsid w:val="00652226"/>
    <w:rsid w:val="00653641"/>
    <w:rsid w:val="006625D3"/>
    <w:rsid w:val="00676127"/>
    <w:rsid w:val="00687B9A"/>
    <w:rsid w:val="006A23AA"/>
    <w:rsid w:val="006B5EDE"/>
    <w:rsid w:val="006C5BD9"/>
    <w:rsid w:val="006E5032"/>
    <w:rsid w:val="006F5B05"/>
    <w:rsid w:val="0070786B"/>
    <w:rsid w:val="007379BA"/>
    <w:rsid w:val="00746728"/>
    <w:rsid w:val="0078112A"/>
    <w:rsid w:val="007B69AE"/>
    <w:rsid w:val="007C6082"/>
    <w:rsid w:val="007F238E"/>
    <w:rsid w:val="007F346B"/>
    <w:rsid w:val="008208B1"/>
    <w:rsid w:val="00845876"/>
    <w:rsid w:val="00846837"/>
    <w:rsid w:val="00862E62"/>
    <w:rsid w:val="008716BB"/>
    <w:rsid w:val="00881096"/>
    <w:rsid w:val="00886B3F"/>
    <w:rsid w:val="00887B56"/>
    <w:rsid w:val="008A3F10"/>
    <w:rsid w:val="008B221F"/>
    <w:rsid w:val="008E2A22"/>
    <w:rsid w:val="008F0CC8"/>
    <w:rsid w:val="009024F2"/>
    <w:rsid w:val="00933C5F"/>
    <w:rsid w:val="00936834"/>
    <w:rsid w:val="00942E24"/>
    <w:rsid w:val="00943FDB"/>
    <w:rsid w:val="00945BEB"/>
    <w:rsid w:val="00983B86"/>
    <w:rsid w:val="009A4CCD"/>
    <w:rsid w:val="009C1E60"/>
    <w:rsid w:val="009C5451"/>
    <w:rsid w:val="009D554B"/>
    <w:rsid w:val="009F21E6"/>
    <w:rsid w:val="00A25B7D"/>
    <w:rsid w:val="00A300E2"/>
    <w:rsid w:val="00A35D91"/>
    <w:rsid w:val="00A41408"/>
    <w:rsid w:val="00A678E9"/>
    <w:rsid w:val="00A73D0B"/>
    <w:rsid w:val="00AA6F0A"/>
    <w:rsid w:val="00AA6F12"/>
    <w:rsid w:val="00AB232D"/>
    <w:rsid w:val="00AB5A85"/>
    <w:rsid w:val="00AF4A30"/>
    <w:rsid w:val="00B563B0"/>
    <w:rsid w:val="00B82147"/>
    <w:rsid w:val="00B930D3"/>
    <w:rsid w:val="00BB3A0D"/>
    <w:rsid w:val="00BB7F7F"/>
    <w:rsid w:val="00BC3D60"/>
    <w:rsid w:val="00BD58D7"/>
    <w:rsid w:val="00BF29AF"/>
    <w:rsid w:val="00BF70AC"/>
    <w:rsid w:val="00C0499C"/>
    <w:rsid w:val="00C243FA"/>
    <w:rsid w:val="00C34C22"/>
    <w:rsid w:val="00C51209"/>
    <w:rsid w:val="00C747F5"/>
    <w:rsid w:val="00C86002"/>
    <w:rsid w:val="00C86AC6"/>
    <w:rsid w:val="00C91D5D"/>
    <w:rsid w:val="00CA6B57"/>
    <w:rsid w:val="00CB2131"/>
    <w:rsid w:val="00D00740"/>
    <w:rsid w:val="00D27A91"/>
    <w:rsid w:val="00D43C03"/>
    <w:rsid w:val="00DA4F34"/>
    <w:rsid w:val="00DB5A50"/>
    <w:rsid w:val="00DC3220"/>
    <w:rsid w:val="00DD1470"/>
    <w:rsid w:val="00DD2C4E"/>
    <w:rsid w:val="00DF2A2E"/>
    <w:rsid w:val="00DF5D30"/>
    <w:rsid w:val="00DF6FC8"/>
    <w:rsid w:val="00E21CD6"/>
    <w:rsid w:val="00E322F4"/>
    <w:rsid w:val="00E45A2D"/>
    <w:rsid w:val="00E466FE"/>
    <w:rsid w:val="00E5092E"/>
    <w:rsid w:val="00E5150A"/>
    <w:rsid w:val="00E75D36"/>
    <w:rsid w:val="00EA2ED0"/>
    <w:rsid w:val="00EC6894"/>
    <w:rsid w:val="00EF056C"/>
    <w:rsid w:val="00F14D32"/>
    <w:rsid w:val="00F2042E"/>
    <w:rsid w:val="00F24317"/>
    <w:rsid w:val="00F33C33"/>
    <w:rsid w:val="00F61649"/>
    <w:rsid w:val="00F72F5A"/>
    <w:rsid w:val="00F765CE"/>
    <w:rsid w:val="00F76DD0"/>
    <w:rsid w:val="00F925F4"/>
    <w:rsid w:val="00FB7BEF"/>
    <w:rsid w:val="00FC67B2"/>
    <w:rsid w:val="00FD7653"/>
    <w:rsid w:val="00FF0F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customStyle="1" w:styleId="ref-lnk">
    <w:name w:val="ref-lnk"/>
    <w:basedOn w:val="DefaultParagraphFont"/>
    <w:rsid w:val="0011704B"/>
  </w:style>
  <w:style w:type="character" w:styleId="Hyperlink">
    <w:name w:val="Hyperlink"/>
    <w:basedOn w:val="DefaultParagraphFont"/>
    <w:uiPriority w:val="99"/>
    <w:unhideWhenUsed/>
    <w:rsid w:val="0011704B"/>
    <w:rPr>
      <w:color w:val="0000FF"/>
      <w:u w:val="single"/>
    </w:rPr>
  </w:style>
  <w:style w:type="character" w:customStyle="1" w:styleId="off-screen">
    <w:name w:val="off-screen"/>
    <w:basedOn w:val="DefaultParagraphFont"/>
    <w:rsid w:val="0011704B"/>
  </w:style>
  <w:style w:type="character" w:styleId="UnresolvedMention">
    <w:name w:val="Unresolved Mention"/>
    <w:basedOn w:val="DefaultParagraphFont"/>
    <w:uiPriority w:val="99"/>
    <w:semiHidden/>
    <w:unhideWhenUsed/>
    <w:rsid w:val="006C5BD9"/>
    <w:rPr>
      <w:color w:val="605E5C"/>
      <w:shd w:val="clear" w:color="auto" w:fill="E1DFDD"/>
    </w:rPr>
  </w:style>
  <w:style w:type="paragraph" w:styleId="NormalWeb">
    <w:name w:val="Normal (Web)"/>
    <w:basedOn w:val="Normal"/>
    <w:uiPriority w:val="99"/>
    <w:semiHidden/>
    <w:unhideWhenUsed/>
    <w:rsid w:val="008E2A22"/>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846837"/>
    <w:rPr>
      <w:i/>
      <w:iCs/>
    </w:rPr>
  </w:style>
  <w:style w:type="character" w:styleId="Strong">
    <w:name w:val="Strong"/>
    <w:basedOn w:val="DefaultParagraphFont"/>
    <w:uiPriority w:val="22"/>
    <w:qFormat/>
    <w:rsid w:val="00F2042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3394244">
      <w:bodyDiv w:val="1"/>
      <w:marLeft w:val="0"/>
      <w:marRight w:val="0"/>
      <w:marTop w:val="0"/>
      <w:marBottom w:val="0"/>
      <w:divBdr>
        <w:top w:val="none" w:sz="0" w:space="0" w:color="auto"/>
        <w:left w:val="none" w:sz="0" w:space="0" w:color="auto"/>
        <w:bottom w:val="none" w:sz="0" w:space="0" w:color="auto"/>
        <w:right w:val="none" w:sz="0" w:space="0" w:color="auto"/>
      </w:divBdr>
    </w:div>
    <w:div w:id="700739166">
      <w:bodyDiv w:val="1"/>
      <w:marLeft w:val="0"/>
      <w:marRight w:val="0"/>
      <w:marTop w:val="0"/>
      <w:marBottom w:val="0"/>
      <w:divBdr>
        <w:top w:val="none" w:sz="0" w:space="0" w:color="auto"/>
        <w:left w:val="none" w:sz="0" w:space="0" w:color="auto"/>
        <w:bottom w:val="none" w:sz="0" w:space="0" w:color="auto"/>
        <w:right w:val="none" w:sz="0" w:space="0" w:color="auto"/>
      </w:divBdr>
    </w:div>
    <w:div w:id="897476693">
      <w:bodyDiv w:val="1"/>
      <w:marLeft w:val="0"/>
      <w:marRight w:val="0"/>
      <w:marTop w:val="0"/>
      <w:marBottom w:val="0"/>
      <w:divBdr>
        <w:top w:val="none" w:sz="0" w:space="0" w:color="auto"/>
        <w:left w:val="none" w:sz="0" w:space="0" w:color="auto"/>
        <w:bottom w:val="none" w:sz="0" w:space="0" w:color="auto"/>
        <w:right w:val="none" w:sz="0" w:space="0" w:color="auto"/>
      </w:divBdr>
    </w:div>
    <w:div w:id="1320773048">
      <w:bodyDiv w:val="1"/>
      <w:marLeft w:val="0"/>
      <w:marRight w:val="0"/>
      <w:marTop w:val="0"/>
      <w:marBottom w:val="0"/>
      <w:divBdr>
        <w:top w:val="none" w:sz="0" w:space="0" w:color="auto"/>
        <w:left w:val="none" w:sz="0" w:space="0" w:color="auto"/>
        <w:bottom w:val="none" w:sz="0" w:space="0" w:color="auto"/>
        <w:right w:val="none" w:sz="0" w:space="0" w:color="auto"/>
      </w:divBdr>
    </w:div>
    <w:div w:id="2019457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sophie18.mitchell@hotmail.co.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226</TotalTime>
  <Pages>7</Pages>
  <Words>2140</Words>
  <Characters>12198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Mitchell, Sophie</cp:lastModifiedBy>
  <cp:revision>7</cp:revision>
  <cp:lastPrinted>2023-02-14T11:26:00Z</cp:lastPrinted>
  <dcterms:created xsi:type="dcterms:W3CDTF">2025-09-22T09:43:00Z</dcterms:created>
  <dcterms:modified xsi:type="dcterms:W3CDTF">2025-10-06T12:39:00Z</dcterms:modified>
</cp:coreProperties>
</file>