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88EBC" w14:textId="47DD99E1" w:rsidR="00D21BC4" w:rsidRPr="00313810" w:rsidRDefault="00D34C6C" w:rsidP="005301A1">
      <w:pPr>
        <w:spacing w:line="360" w:lineRule="auto"/>
        <w:rPr>
          <w:rFonts w:ascii="Arial" w:hAnsi="Arial" w:cs="Arial"/>
          <w:b/>
          <w:bCs/>
          <w:sz w:val="24"/>
          <w:szCs w:val="24"/>
          <w:u w:val="single"/>
        </w:rPr>
      </w:pPr>
      <w:r w:rsidRPr="00313810">
        <w:rPr>
          <w:rFonts w:ascii="Arial" w:hAnsi="Arial" w:cs="Arial"/>
          <w:b/>
          <w:bCs/>
          <w:sz w:val="24"/>
          <w:szCs w:val="24"/>
          <w:u w:val="single"/>
        </w:rPr>
        <w:t>How has the COVID-19 pandemic affected children’s learning in early years?</w:t>
      </w:r>
    </w:p>
    <w:p w14:paraId="72A2E1BC" w14:textId="5754F95D" w:rsidR="001D003A" w:rsidRPr="006133E3" w:rsidRDefault="001D003A" w:rsidP="006133E3">
      <w:pPr>
        <w:spacing w:line="360" w:lineRule="auto"/>
        <w:rPr>
          <w:rFonts w:ascii="Arial" w:hAnsi="Arial" w:cs="Arial"/>
          <w:b/>
          <w:bCs/>
          <w:sz w:val="24"/>
          <w:szCs w:val="24"/>
        </w:rPr>
      </w:pPr>
      <w:r w:rsidRPr="006133E3">
        <w:rPr>
          <w:rFonts w:ascii="Arial" w:hAnsi="Arial" w:cs="Arial"/>
          <w:b/>
          <w:bCs/>
          <w:sz w:val="24"/>
          <w:szCs w:val="24"/>
        </w:rPr>
        <w:t>Literature review</w:t>
      </w:r>
    </w:p>
    <w:p w14:paraId="22A6B78C" w14:textId="5F37477A"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As Fernando M. Reimers highlighted in his 2024 article *Schools and Society During the COVID-19 Pandemic: How Education Systems Changed and the Road Ahead*, the pandemic had a profound impact on students' well-being, particularly their engagement with the school environment and their learning opportunities. Reimers illustrates this point in a table, explaining that “the pandemic would have impacted…” The immediate consequence of the crisis was the suspension of face-to-face teaching, followed by measures when schools reopened that included keeping students separated in their own classes, limiting social interactions compared to previous years. Other health-related protocols included one-way systems and regular handwashing or sanitizing. </w:t>
      </w:r>
    </w:p>
    <w:p w14:paraId="4C10388C" w14:textId="47B1A5A1"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When the World Health Organization declared COVID-19 a global pandemic in March 2020, the world changed dramatically. In response, around </w:t>
      </w:r>
      <w:r w:rsidR="006133E3" w:rsidRPr="006133E3">
        <w:rPr>
          <w:rFonts w:ascii="Arial" w:hAnsi="Arial" w:cs="Arial"/>
          <w:sz w:val="24"/>
          <w:szCs w:val="24"/>
        </w:rPr>
        <w:t>two hundred</w:t>
      </w:r>
      <w:r w:rsidRPr="006133E3">
        <w:rPr>
          <w:rFonts w:ascii="Arial" w:hAnsi="Arial" w:cs="Arial"/>
          <w:sz w:val="24"/>
          <w:szCs w:val="24"/>
        </w:rPr>
        <w:t xml:space="preserve"> educational leaders and administrators from across the globe participated in a cross-national survey. Most respondents acknowledged that their preparedness plans were inadequate and that the challenges of continuing education during extended periods without in-person instruction would be overwhelming (Reimers &amp; Scheicher, 2020).</w:t>
      </w:r>
    </w:p>
    <w:p w14:paraId="77900E97" w14:textId="0C7BA828"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The pandemic left many children behind in their learning and development. For </w:t>
      </w:r>
      <w:r w:rsidR="006133E3" w:rsidRPr="006133E3">
        <w:rPr>
          <w:rFonts w:ascii="Arial" w:hAnsi="Arial" w:cs="Arial"/>
          <w:sz w:val="24"/>
          <w:szCs w:val="24"/>
        </w:rPr>
        <w:t>two</w:t>
      </w:r>
      <w:r w:rsidRPr="006133E3">
        <w:rPr>
          <w:rFonts w:ascii="Arial" w:hAnsi="Arial" w:cs="Arial"/>
          <w:sz w:val="24"/>
          <w:szCs w:val="24"/>
        </w:rPr>
        <w:t xml:space="preserve"> years, parents often became their children's primary educators, with limited school interactions. Some schools conducted occasional video calls, but these were not consistently maintained (Britton, P.N. et al., 2021).</w:t>
      </w:r>
    </w:p>
    <w:p w14:paraId="6D0CCF8E" w14:textId="28FF6A4C"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J. Godard notes in a 2023 article that a 2021 report from POST summarized how the COVID-19 pandemic negatively affected children in multiple areas, including their social, emotional, and </w:t>
      </w:r>
      <w:r w:rsidR="002F434F" w:rsidRPr="006133E3">
        <w:rPr>
          <w:rFonts w:ascii="Arial" w:hAnsi="Arial" w:cs="Arial"/>
          <w:sz w:val="24"/>
          <w:szCs w:val="24"/>
        </w:rPr>
        <w:t>behavioural</w:t>
      </w:r>
      <w:r w:rsidRPr="006133E3">
        <w:rPr>
          <w:rFonts w:ascii="Arial" w:hAnsi="Arial" w:cs="Arial"/>
          <w:sz w:val="24"/>
          <w:szCs w:val="24"/>
        </w:rPr>
        <w:t xml:space="preserve"> development, mental health, and school readiness. Children fell behind academically, and this impact was particularly severe for disadvantaged students and those with special educational needs. Ofsted published several briefings on the ongoing effects of the pandemic, particularly regarding the recovery in early years education. In their July 2022 briefing, Ofsted reported that the “continued effects of the pandemic on children were evident” (Godard, 2023).</w:t>
      </w:r>
    </w:p>
    <w:p w14:paraId="11D6AB76" w14:textId="7EC8054D"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lastRenderedPageBreak/>
        <w:t>While much focus has been placed on school attendance, the challenges faced by children with Long Covid</w:t>
      </w:r>
      <w:r w:rsidR="006133E3">
        <w:rPr>
          <w:rFonts w:ascii="Arial" w:hAnsi="Arial" w:cs="Arial"/>
          <w:sz w:val="24"/>
          <w:szCs w:val="24"/>
        </w:rPr>
        <w:t xml:space="preserve">, </w:t>
      </w:r>
      <w:r w:rsidRPr="006133E3">
        <w:rPr>
          <w:rFonts w:ascii="Arial" w:hAnsi="Arial" w:cs="Arial"/>
          <w:sz w:val="24"/>
          <w:szCs w:val="24"/>
        </w:rPr>
        <w:t xml:space="preserve">who have been unable to return to full-time education—are often overlooked. Many young people who have been chronically ill for more than three years </w:t>
      </w:r>
      <w:r w:rsidR="006133E3" w:rsidRPr="006133E3">
        <w:rPr>
          <w:rFonts w:ascii="Arial" w:hAnsi="Arial" w:cs="Arial"/>
          <w:sz w:val="24"/>
          <w:szCs w:val="24"/>
        </w:rPr>
        <w:t>need</w:t>
      </w:r>
      <w:r w:rsidRPr="006133E3">
        <w:rPr>
          <w:rFonts w:ascii="Arial" w:hAnsi="Arial" w:cs="Arial"/>
          <w:sz w:val="24"/>
          <w:szCs w:val="24"/>
        </w:rPr>
        <w:t xml:space="preserve"> support services. A </w:t>
      </w:r>
      <w:r w:rsidR="006133E3" w:rsidRPr="006133E3">
        <w:rPr>
          <w:rFonts w:ascii="Arial" w:hAnsi="Arial" w:cs="Arial"/>
          <w:sz w:val="24"/>
          <w:szCs w:val="24"/>
        </w:rPr>
        <w:t>considerable number</w:t>
      </w:r>
      <w:r w:rsidRPr="006133E3">
        <w:rPr>
          <w:rFonts w:ascii="Arial" w:hAnsi="Arial" w:cs="Arial"/>
          <w:sz w:val="24"/>
          <w:szCs w:val="24"/>
        </w:rPr>
        <w:t xml:space="preserve"> report being unable to attend school either part-time or at all, and many cannot access alternative educational provisions. These students are often excluded from discussions about school attendance, where the focus tends to be on emotional issues like school avoidance or non-attendance.</w:t>
      </w:r>
    </w:p>
    <w:p w14:paraId="0B1337CA" w14:textId="4D449D2D"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In February 2023, Long Covid Kids, in collaboration with the University of Derby, launched the Attendance and Education Experiences Survey, aimed at collecting data on the educational experiences and attendance patterns of children and young people (CYP) with Long Covid across the UK and Ireland. The survey received 317 responses from families with children aged 5 to 19 years (Dr. Sue Peters, 2023). The findings revealed that 40.2% of respondents felt schools did not fully understand the impact of Long Covid on their child's education. Furthermore, 25.9% reported feeling pressured by schools to send their child to school while they were still unwell. </w:t>
      </w:r>
    </w:p>
    <w:p w14:paraId="5E21AE77" w14:textId="442E1D3C"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Before the pandemic, 81% of CYP did not require learning support. However, since the onset of COVID-19, 59% now need support most or </w:t>
      </w:r>
      <w:r w:rsidR="006133E3" w:rsidRPr="006133E3">
        <w:rPr>
          <w:rFonts w:ascii="Arial" w:hAnsi="Arial" w:cs="Arial"/>
          <w:sz w:val="24"/>
          <w:szCs w:val="24"/>
        </w:rPr>
        <w:t>all</w:t>
      </w:r>
      <w:r w:rsidRPr="006133E3">
        <w:rPr>
          <w:rFonts w:ascii="Arial" w:hAnsi="Arial" w:cs="Arial"/>
          <w:sz w:val="24"/>
          <w:szCs w:val="24"/>
        </w:rPr>
        <w:t xml:space="preserve"> the time. For those unable to attend school in person, respondents reported various forms of support: 34% received check-ins and communication from school staff, 27% accessed remote learning platforms such as Microsoft Teams or Google Classroom, 23% had work sent home, 11% received online learning from the school or local authority, and 11% were provided with home tuition (Dr. Sue Peters, 2023).</w:t>
      </w:r>
    </w:p>
    <w:p w14:paraId="2CCD3419" w14:textId="4FA73ED1" w:rsidR="001D003A" w:rsidRPr="006133E3" w:rsidRDefault="001D003A" w:rsidP="006133E3">
      <w:pPr>
        <w:spacing w:line="360" w:lineRule="auto"/>
        <w:rPr>
          <w:rFonts w:ascii="Arial" w:hAnsi="Arial" w:cs="Arial"/>
          <w:b/>
          <w:bCs/>
          <w:sz w:val="24"/>
          <w:szCs w:val="24"/>
        </w:rPr>
      </w:pPr>
      <w:r w:rsidRPr="006133E3">
        <w:rPr>
          <w:rFonts w:ascii="Arial" w:hAnsi="Arial" w:cs="Arial"/>
          <w:b/>
          <w:bCs/>
          <w:sz w:val="24"/>
          <w:szCs w:val="24"/>
        </w:rPr>
        <w:t>Introduction</w:t>
      </w:r>
    </w:p>
    <w:p w14:paraId="60B83E99" w14:textId="0AF88D35"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The COVID-19 pandemic led to widespread disruptions in early childhood education and care (ECEC), with millions of children around the world missing out on this critical stage of development due to the closure of educational settings for several months. In Ireland, a study was conducted with 506 parents of children aged 1-10 years to explore the impact of these closures on young learners.</w:t>
      </w:r>
    </w:p>
    <w:p w14:paraId="0070CA43" w14:textId="69F797B5"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 xml:space="preserve">The pandemic had a profound effect on global education, raising alarms about potential learning loss among students. To better understand the scope of this issue, </w:t>
      </w:r>
      <w:r w:rsidRPr="006133E3">
        <w:rPr>
          <w:rFonts w:ascii="Arial" w:hAnsi="Arial" w:cs="Arial"/>
          <w:sz w:val="24"/>
          <w:szCs w:val="24"/>
        </w:rPr>
        <w:lastRenderedPageBreak/>
        <w:t xml:space="preserve">researchers carried out a systematic review of available evidence on learning loss between March 2020 and March 2021. This review aimed to gather and synthesize data from existing studies. Eight studies were identified, with seven indicating evidence of learning loss in at least some of the participants. One study also reported learning gains in a specific group of students. Interestingly, the eighth study found overall learning gains across its sample. Additionally, four of the studies highlighted an increase in educational inequality, noting that certain student groups experienced more pronounced learning losses than others. </w:t>
      </w:r>
    </w:p>
    <w:p w14:paraId="1353A549" w14:textId="77777777"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The authors of the review concluded that further research is necessary to broaden the scope of studies, increasing sample sizes and geographical diversity to better understand the long-term effects of the pandemic on education.</w:t>
      </w:r>
    </w:p>
    <w:p w14:paraId="76130F65" w14:textId="5A83F4D0" w:rsidR="005061CE" w:rsidRPr="006133E3" w:rsidRDefault="005061CE" w:rsidP="006133E3">
      <w:pPr>
        <w:spacing w:line="360" w:lineRule="auto"/>
        <w:rPr>
          <w:rFonts w:ascii="Arial" w:hAnsi="Arial" w:cs="Arial"/>
          <w:b/>
          <w:bCs/>
          <w:sz w:val="24"/>
          <w:szCs w:val="24"/>
        </w:rPr>
      </w:pPr>
      <w:r w:rsidRPr="006133E3">
        <w:rPr>
          <w:rFonts w:ascii="Arial" w:hAnsi="Arial" w:cs="Arial"/>
          <w:b/>
          <w:bCs/>
          <w:sz w:val="24"/>
          <w:szCs w:val="24"/>
        </w:rPr>
        <w:t xml:space="preserve">Methodology </w:t>
      </w:r>
    </w:p>
    <w:p w14:paraId="6CAE38CF" w14:textId="22A10121" w:rsidR="005061CE" w:rsidRPr="006133E3" w:rsidRDefault="005061CE" w:rsidP="006133E3">
      <w:pPr>
        <w:spacing w:line="360" w:lineRule="auto"/>
        <w:rPr>
          <w:rFonts w:ascii="Arial" w:hAnsi="Arial" w:cs="Arial"/>
          <w:sz w:val="24"/>
          <w:szCs w:val="24"/>
        </w:rPr>
      </w:pPr>
      <w:bookmarkStart w:id="0" w:name="_Hlk181925930"/>
      <w:r w:rsidRPr="006133E3">
        <w:rPr>
          <w:rFonts w:ascii="Arial" w:hAnsi="Arial" w:cs="Arial"/>
          <w:sz w:val="24"/>
          <w:szCs w:val="24"/>
        </w:rPr>
        <w:t xml:space="preserve">Ofsted mentions in their 2022 article, that they used </w:t>
      </w:r>
      <w:r w:rsidR="00CB5AD1" w:rsidRPr="006133E3">
        <w:rPr>
          <w:rFonts w:ascii="Arial" w:hAnsi="Arial" w:cs="Arial"/>
          <w:sz w:val="24"/>
          <w:szCs w:val="24"/>
        </w:rPr>
        <w:t>evidence</w:t>
      </w:r>
      <w:r w:rsidRPr="006133E3">
        <w:rPr>
          <w:rFonts w:ascii="Arial" w:hAnsi="Arial" w:cs="Arial"/>
          <w:sz w:val="24"/>
          <w:szCs w:val="24"/>
        </w:rPr>
        <w:t xml:space="preserve"> from </w:t>
      </w:r>
      <w:r w:rsidR="00CB5AD1" w:rsidRPr="006133E3">
        <w:rPr>
          <w:rFonts w:ascii="Arial" w:hAnsi="Arial" w:cs="Arial"/>
          <w:sz w:val="24"/>
          <w:szCs w:val="24"/>
        </w:rPr>
        <w:t>routine</w:t>
      </w:r>
      <w:r w:rsidRPr="006133E3">
        <w:rPr>
          <w:rFonts w:ascii="Arial" w:hAnsi="Arial" w:cs="Arial"/>
          <w:sz w:val="24"/>
          <w:szCs w:val="24"/>
        </w:rPr>
        <w:t xml:space="preserve"> inspections and focus groups with the early years inspectors to show; how the pandemic continues to impact children’s learning and development, how early years providers are helping the children to catch up on the years missed, how the early years providers are adapting to the removal of the COVID-19 restrictions, and how sustainability, including staffing</w:t>
      </w:r>
      <w:r w:rsidR="00CB5AD1" w:rsidRPr="006133E3">
        <w:rPr>
          <w:rFonts w:ascii="Arial" w:hAnsi="Arial" w:cs="Arial"/>
          <w:sz w:val="24"/>
          <w:szCs w:val="24"/>
        </w:rPr>
        <w:t>,</w:t>
      </w:r>
      <w:r w:rsidRPr="006133E3">
        <w:rPr>
          <w:rFonts w:ascii="Arial" w:hAnsi="Arial" w:cs="Arial"/>
          <w:sz w:val="24"/>
          <w:szCs w:val="24"/>
        </w:rPr>
        <w:t xml:space="preserve"> has been affected by the pandemic. The briefing they </w:t>
      </w:r>
      <w:r w:rsidR="00CB5AD1" w:rsidRPr="006133E3">
        <w:rPr>
          <w:rFonts w:ascii="Arial" w:hAnsi="Arial" w:cs="Arial"/>
          <w:sz w:val="24"/>
          <w:szCs w:val="24"/>
        </w:rPr>
        <w:t>talked</w:t>
      </w:r>
      <w:r w:rsidRPr="006133E3">
        <w:rPr>
          <w:rFonts w:ascii="Arial" w:hAnsi="Arial" w:cs="Arial"/>
          <w:sz w:val="24"/>
          <w:szCs w:val="24"/>
        </w:rPr>
        <w:t xml:space="preserve"> about was based on all the evidence collected during the routine inspections of 29 early years </w:t>
      </w:r>
      <w:r w:rsidR="00CB5AD1" w:rsidRPr="006133E3">
        <w:rPr>
          <w:rFonts w:ascii="Arial" w:hAnsi="Arial" w:cs="Arial"/>
          <w:sz w:val="24"/>
          <w:szCs w:val="24"/>
        </w:rPr>
        <w:t>providers</w:t>
      </w:r>
      <w:r w:rsidRPr="006133E3">
        <w:rPr>
          <w:rFonts w:ascii="Arial" w:hAnsi="Arial" w:cs="Arial"/>
          <w:sz w:val="24"/>
          <w:szCs w:val="24"/>
        </w:rPr>
        <w:t xml:space="preserve"> between April and May 2022, including 9 childminders and 20 nurseries, Ofsted held discussions and collected insight from the 21 early years inspectors, and those taking part had professional experience of inspecting early years providers in the summer term, as |Ofsted could not </w:t>
      </w:r>
      <w:r w:rsidR="00CB5AD1" w:rsidRPr="006133E3">
        <w:rPr>
          <w:rFonts w:ascii="Arial" w:hAnsi="Arial" w:cs="Arial"/>
          <w:sz w:val="24"/>
          <w:szCs w:val="24"/>
        </w:rPr>
        <w:t>assume</w:t>
      </w:r>
      <w:r w:rsidRPr="006133E3">
        <w:rPr>
          <w:rFonts w:ascii="Arial" w:hAnsi="Arial" w:cs="Arial"/>
          <w:sz w:val="24"/>
          <w:szCs w:val="24"/>
        </w:rPr>
        <w:t xml:space="preserve"> that the findings are representative throughout the whole sector</w:t>
      </w:r>
      <w:r w:rsidR="00CB5AD1" w:rsidRPr="006133E3">
        <w:rPr>
          <w:rFonts w:ascii="Arial" w:hAnsi="Arial" w:cs="Arial"/>
          <w:sz w:val="24"/>
          <w:szCs w:val="24"/>
        </w:rPr>
        <w:t>.</w:t>
      </w:r>
      <w:r w:rsidRPr="006133E3">
        <w:rPr>
          <w:rFonts w:ascii="Arial" w:hAnsi="Arial" w:cs="Arial"/>
          <w:sz w:val="24"/>
          <w:szCs w:val="24"/>
        </w:rPr>
        <w:t xml:space="preserve"> </w:t>
      </w:r>
      <w:r w:rsidR="00CB5AD1" w:rsidRPr="006133E3">
        <w:rPr>
          <w:rFonts w:ascii="Arial" w:hAnsi="Arial" w:cs="Arial"/>
          <w:sz w:val="24"/>
          <w:szCs w:val="24"/>
        </w:rPr>
        <w:t>S</w:t>
      </w:r>
      <w:r w:rsidRPr="006133E3">
        <w:rPr>
          <w:rFonts w:ascii="Arial" w:hAnsi="Arial" w:cs="Arial"/>
          <w:sz w:val="24"/>
          <w:szCs w:val="24"/>
        </w:rPr>
        <w:t>t</w:t>
      </w:r>
      <w:r w:rsidR="00CB5AD1" w:rsidRPr="006133E3">
        <w:rPr>
          <w:rFonts w:ascii="Arial" w:hAnsi="Arial" w:cs="Arial"/>
          <w:sz w:val="24"/>
          <w:szCs w:val="24"/>
        </w:rPr>
        <w:t>ill,</w:t>
      </w:r>
      <w:r w:rsidRPr="006133E3">
        <w:rPr>
          <w:rFonts w:ascii="Arial" w:hAnsi="Arial" w:cs="Arial"/>
          <w:sz w:val="24"/>
          <w:szCs w:val="24"/>
        </w:rPr>
        <w:t xml:space="preserve"> they illustrate the challenges that the providers and children were experiencing, especially the challenges that the providers were taking to help the children catch up</w:t>
      </w:r>
      <w:r w:rsidR="00CB5AD1" w:rsidRPr="006133E3">
        <w:rPr>
          <w:rFonts w:ascii="Arial" w:hAnsi="Arial" w:cs="Arial"/>
          <w:sz w:val="24"/>
          <w:szCs w:val="24"/>
        </w:rPr>
        <w:t xml:space="preserve"> (Ofsted, 2022).</w:t>
      </w:r>
    </w:p>
    <w:p w14:paraId="1CC3E9EA" w14:textId="739797FA" w:rsidR="00CB5AD1" w:rsidRPr="006133E3" w:rsidRDefault="00CB5AD1" w:rsidP="006133E3">
      <w:pPr>
        <w:spacing w:line="360" w:lineRule="auto"/>
        <w:rPr>
          <w:rFonts w:ascii="Arial" w:hAnsi="Arial" w:cs="Arial"/>
          <w:sz w:val="24"/>
          <w:szCs w:val="24"/>
        </w:rPr>
      </w:pPr>
      <w:r w:rsidRPr="006133E3">
        <w:rPr>
          <w:rFonts w:ascii="Arial" w:hAnsi="Arial" w:cs="Arial"/>
          <w:sz w:val="24"/>
          <w:szCs w:val="24"/>
        </w:rPr>
        <w:t xml:space="preserve">While the children were getting ready to go to school at 5 years old after the pandemic, a lot of children were not prepared to go to reception, for the last few summers, providers have had to adapt how they help children while transitioning from nurseries to reception, one of the main restrictions over the last couple years due to the pandemic was to stop visits between schools and providers were stopped. </w:t>
      </w:r>
      <w:r w:rsidRPr="006133E3">
        <w:rPr>
          <w:rFonts w:ascii="Arial" w:hAnsi="Arial" w:cs="Arial"/>
          <w:sz w:val="24"/>
          <w:szCs w:val="24"/>
        </w:rPr>
        <w:lastRenderedPageBreak/>
        <w:t>There were massive disruptions to the children accessing early years provision, due to the temporary closures and permanent closures or even the COVID-19-related solution, this meant that even when the children were allowed back to school they were still missing days due to self-isolation, even 4 years down the line children are still missing their education because of a new covid-19 variant, which is slowly spreading (Ofsted, 2022)</w:t>
      </w:r>
      <w:r w:rsidR="00DE288E" w:rsidRPr="006133E3">
        <w:rPr>
          <w:rFonts w:ascii="Arial" w:hAnsi="Arial" w:cs="Arial"/>
          <w:sz w:val="24"/>
          <w:szCs w:val="24"/>
        </w:rPr>
        <w:t xml:space="preserve">. </w:t>
      </w:r>
    </w:p>
    <w:p w14:paraId="0F617102" w14:textId="6EDCFA1F" w:rsidR="00DE288E" w:rsidRPr="006133E3" w:rsidRDefault="00DE288E" w:rsidP="006133E3">
      <w:pPr>
        <w:spacing w:line="360" w:lineRule="auto"/>
        <w:rPr>
          <w:rFonts w:ascii="Arial" w:hAnsi="Arial" w:cs="Arial"/>
          <w:sz w:val="24"/>
          <w:szCs w:val="24"/>
        </w:rPr>
      </w:pPr>
      <w:r w:rsidRPr="006133E3">
        <w:rPr>
          <w:rFonts w:ascii="Arial" w:hAnsi="Arial" w:cs="Arial"/>
          <w:sz w:val="24"/>
          <w:szCs w:val="24"/>
        </w:rPr>
        <w:t xml:space="preserve">In the </w:t>
      </w:r>
      <w:r w:rsidR="00630B42" w:rsidRPr="006133E3">
        <w:rPr>
          <w:rFonts w:ascii="Arial" w:hAnsi="Arial" w:cs="Arial"/>
          <w:sz w:val="24"/>
          <w:szCs w:val="24"/>
        </w:rPr>
        <w:t>Welsh gov 2024 art</w:t>
      </w:r>
      <w:r w:rsidR="00FE451F" w:rsidRPr="006133E3">
        <w:rPr>
          <w:rFonts w:ascii="Arial" w:hAnsi="Arial" w:cs="Arial"/>
          <w:sz w:val="24"/>
          <w:szCs w:val="24"/>
        </w:rPr>
        <w:t>icles</w:t>
      </w:r>
      <w:r w:rsidR="00630B42" w:rsidRPr="006133E3">
        <w:rPr>
          <w:rFonts w:ascii="Arial" w:hAnsi="Arial" w:cs="Arial"/>
          <w:sz w:val="24"/>
          <w:szCs w:val="24"/>
        </w:rPr>
        <w:t xml:space="preserve">, they talk about the impacts </w:t>
      </w:r>
      <w:r w:rsidR="00FE451F" w:rsidRPr="006133E3">
        <w:rPr>
          <w:rFonts w:ascii="Arial" w:hAnsi="Arial" w:cs="Arial"/>
          <w:sz w:val="24"/>
          <w:szCs w:val="24"/>
        </w:rPr>
        <w:t>of</w:t>
      </w:r>
      <w:r w:rsidR="00630B42" w:rsidRPr="006133E3">
        <w:rPr>
          <w:rFonts w:ascii="Arial" w:hAnsi="Arial" w:cs="Arial"/>
          <w:sz w:val="24"/>
          <w:szCs w:val="24"/>
        </w:rPr>
        <w:t xml:space="preserve"> the COVID-19 pandemic; academics and </w:t>
      </w:r>
      <w:r w:rsidR="00FE451F" w:rsidRPr="006133E3">
        <w:rPr>
          <w:rFonts w:ascii="Arial" w:hAnsi="Arial" w:cs="Arial"/>
          <w:sz w:val="24"/>
          <w:szCs w:val="24"/>
        </w:rPr>
        <w:t>early</w:t>
      </w:r>
      <w:r w:rsidR="00630B42" w:rsidRPr="006133E3">
        <w:rPr>
          <w:rFonts w:ascii="Arial" w:hAnsi="Arial" w:cs="Arial"/>
          <w:sz w:val="24"/>
          <w:szCs w:val="24"/>
        </w:rPr>
        <w:t xml:space="preserve"> years </w:t>
      </w:r>
      <w:r w:rsidR="00FE451F" w:rsidRPr="006133E3">
        <w:rPr>
          <w:rFonts w:ascii="Arial" w:hAnsi="Arial" w:cs="Arial"/>
          <w:sz w:val="24"/>
          <w:szCs w:val="24"/>
        </w:rPr>
        <w:t>practitioners</w:t>
      </w:r>
      <w:r w:rsidR="00630B42" w:rsidRPr="006133E3">
        <w:rPr>
          <w:rFonts w:ascii="Arial" w:hAnsi="Arial" w:cs="Arial"/>
          <w:sz w:val="24"/>
          <w:szCs w:val="24"/>
        </w:rPr>
        <w:t xml:space="preserve"> </w:t>
      </w:r>
      <w:r w:rsidR="00FE451F" w:rsidRPr="006133E3">
        <w:rPr>
          <w:rFonts w:ascii="Arial" w:hAnsi="Arial" w:cs="Arial"/>
          <w:sz w:val="24"/>
          <w:szCs w:val="24"/>
        </w:rPr>
        <w:t>h</w:t>
      </w:r>
      <w:r w:rsidR="00630B42" w:rsidRPr="006133E3">
        <w:rPr>
          <w:rFonts w:ascii="Arial" w:hAnsi="Arial" w:cs="Arial"/>
          <w:sz w:val="24"/>
          <w:szCs w:val="24"/>
        </w:rPr>
        <w:t>a</w:t>
      </w:r>
      <w:r w:rsidR="00FE451F" w:rsidRPr="006133E3">
        <w:rPr>
          <w:rFonts w:ascii="Arial" w:hAnsi="Arial" w:cs="Arial"/>
          <w:sz w:val="24"/>
          <w:szCs w:val="24"/>
        </w:rPr>
        <w:t>v</w:t>
      </w:r>
      <w:r w:rsidR="00630B42" w:rsidRPr="006133E3">
        <w:rPr>
          <w:rFonts w:ascii="Arial" w:hAnsi="Arial" w:cs="Arial"/>
          <w:sz w:val="24"/>
          <w:szCs w:val="24"/>
        </w:rPr>
        <w:t xml:space="preserve">e frequently cited the negative </w:t>
      </w:r>
      <w:r w:rsidR="00580475" w:rsidRPr="006133E3">
        <w:rPr>
          <w:rFonts w:ascii="Arial" w:hAnsi="Arial" w:cs="Arial"/>
          <w:sz w:val="24"/>
          <w:szCs w:val="24"/>
        </w:rPr>
        <w:t>effe</w:t>
      </w:r>
      <w:r w:rsidR="00630B42" w:rsidRPr="006133E3">
        <w:rPr>
          <w:rFonts w:ascii="Arial" w:hAnsi="Arial" w:cs="Arial"/>
          <w:sz w:val="24"/>
          <w:szCs w:val="24"/>
        </w:rPr>
        <w:t>ct</w:t>
      </w:r>
      <w:r w:rsidR="00580475" w:rsidRPr="006133E3">
        <w:rPr>
          <w:rFonts w:ascii="Arial" w:hAnsi="Arial" w:cs="Arial"/>
          <w:sz w:val="24"/>
          <w:szCs w:val="24"/>
        </w:rPr>
        <w:t>s</w:t>
      </w:r>
      <w:r w:rsidR="00630B42" w:rsidRPr="006133E3">
        <w:rPr>
          <w:rFonts w:ascii="Arial" w:hAnsi="Arial" w:cs="Arial"/>
          <w:sz w:val="24"/>
          <w:szCs w:val="24"/>
        </w:rPr>
        <w:t xml:space="preserve"> on the children’s education, due to the lack of access to early childhood play, learning</w:t>
      </w:r>
      <w:r w:rsidR="00FE451F" w:rsidRPr="006133E3">
        <w:rPr>
          <w:rFonts w:ascii="Arial" w:hAnsi="Arial" w:cs="Arial"/>
          <w:sz w:val="24"/>
          <w:szCs w:val="24"/>
        </w:rPr>
        <w:t>,</w:t>
      </w:r>
      <w:r w:rsidR="00630B42" w:rsidRPr="006133E3">
        <w:rPr>
          <w:rFonts w:ascii="Arial" w:hAnsi="Arial" w:cs="Arial"/>
          <w:sz w:val="24"/>
          <w:szCs w:val="24"/>
        </w:rPr>
        <w:t xml:space="preserve"> and care during the period that largely </w:t>
      </w:r>
      <w:r w:rsidR="00FE451F" w:rsidRPr="006133E3">
        <w:rPr>
          <w:rFonts w:ascii="Arial" w:hAnsi="Arial" w:cs="Arial"/>
          <w:sz w:val="24"/>
          <w:szCs w:val="24"/>
        </w:rPr>
        <w:t>results</w:t>
      </w:r>
      <w:r w:rsidR="00630B42" w:rsidRPr="006133E3">
        <w:rPr>
          <w:rFonts w:ascii="Arial" w:hAnsi="Arial" w:cs="Arial"/>
          <w:sz w:val="24"/>
          <w:szCs w:val="24"/>
        </w:rPr>
        <w:t xml:space="preserve"> in the exacerbation </w:t>
      </w:r>
      <w:r w:rsidR="00FE451F" w:rsidRPr="006133E3">
        <w:rPr>
          <w:rFonts w:ascii="Arial" w:hAnsi="Arial" w:cs="Arial"/>
          <w:sz w:val="24"/>
          <w:szCs w:val="24"/>
        </w:rPr>
        <w:t>of</w:t>
      </w:r>
      <w:r w:rsidR="00630B42" w:rsidRPr="006133E3">
        <w:rPr>
          <w:rFonts w:ascii="Arial" w:hAnsi="Arial" w:cs="Arial"/>
          <w:sz w:val="24"/>
          <w:szCs w:val="24"/>
        </w:rPr>
        <w:t xml:space="preserve"> the </w:t>
      </w:r>
      <w:r w:rsidR="00FE451F" w:rsidRPr="006133E3">
        <w:rPr>
          <w:rFonts w:ascii="Arial" w:hAnsi="Arial" w:cs="Arial"/>
          <w:sz w:val="24"/>
          <w:szCs w:val="24"/>
        </w:rPr>
        <w:t>pre-existing</w:t>
      </w:r>
      <w:r w:rsidR="00630B42" w:rsidRPr="006133E3">
        <w:rPr>
          <w:rFonts w:ascii="Arial" w:hAnsi="Arial" w:cs="Arial"/>
          <w:sz w:val="24"/>
          <w:szCs w:val="24"/>
        </w:rPr>
        <w:t xml:space="preserve"> issues, supposed to the creation of any distinctly new problems (Welsh Gov 2024).</w:t>
      </w:r>
    </w:p>
    <w:p w14:paraId="467EDDE8" w14:textId="11B39DCF" w:rsidR="005148D8" w:rsidRPr="006133E3" w:rsidRDefault="005148D8" w:rsidP="006133E3">
      <w:pPr>
        <w:spacing w:line="360" w:lineRule="auto"/>
        <w:rPr>
          <w:rFonts w:ascii="Arial" w:hAnsi="Arial" w:cs="Arial"/>
          <w:sz w:val="24"/>
          <w:szCs w:val="24"/>
        </w:rPr>
      </w:pPr>
      <w:r w:rsidRPr="006133E3">
        <w:rPr>
          <w:rFonts w:ascii="Arial" w:hAnsi="Arial" w:cs="Arial"/>
          <w:sz w:val="24"/>
          <w:szCs w:val="24"/>
        </w:rPr>
        <w:t xml:space="preserve">When the schools </w:t>
      </w:r>
      <w:r w:rsidR="00580475" w:rsidRPr="006133E3">
        <w:rPr>
          <w:rFonts w:ascii="Arial" w:hAnsi="Arial" w:cs="Arial"/>
          <w:sz w:val="24"/>
          <w:szCs w:val="24"/>
        </w:rPr>
        <w:t>had</w:t>
      </w:r>
      <w:r w:rsidRPr="006133E3">
        <w:rPr>
          <w:rFonts w:ascii="Arial" w:hAnsi="Arial" w:cs="Arial"/>
          <w:sz w:val="24"/>
          <w:szCs w:val="24"/>
        </w:rPr>
        <w:t xml:space="preserve"> to close it was </w:t>
      </w:r>
      <w:r w:rsidR="00DE19C0" w:rsidRPr="006133E3">
        <w:rPr>
          <w:rFonts w:ascii="Arial" w:hAnsi="Arial" w:cs="Arial"/>
          <w:sz w:val="24"/>
          <w:szCs w:val="24"/>
        </w:rPr>
        <w:t>concis</w:t>
      </w:r>
      <w:r w:rsidRPr="006133E3">
        <w:rPr>
          <w:rFonts w:ascii="Arial" w:hAnsi="Arial" w:cs="Arial"/>
          <w:sz w:val="24"/>
          <w:szCs w:val="24"/>
        </w:rPr>
        <w:t xml:space="preserve">e notice the teachers and pupils were not expecting it. </w:t>
      </w:r>
      <w:r w:rsidR="00580475" w:rsidRPr="006133E3">
        <w:rPr>
          <w:rFonts w:ascii="Arial" w:hAnsi="Arial" w:cs="Arial"/>
          <w:sz w:val="24"/>
          <w:szCs w:val="24"/>
        </w:rPr>
        <w:t>While the schools were closed</w:t>
      </w:r>
      <w:r w:rsidR="00DE19C0" w:rsidRPr="006133E3">
        <w:rPr>
          <w:rFonts w:ascii="Arial" w:hAnsi="Arial" w:cs="Arial"/>
          <w:sz w:val="24"/>
          <w:szCs w:val="24"/>
        </w:rPr>
        <w:t>,</w:t>
      </w:r>
      <w:r w:rsidR="00580475" w:rsidRPr="006133E3">
        <w:rPr>
          <w:rFonts w:ascii="Arial" w:hAnsi="Arial" w:cs="Arial"/>
          <w:sz w:val="24"/>
          <w:szCs w:val="24"/>
        </w:rPr>
        <w:t xml:space="preserve"> most teachers were encouraged to teach remotely, while the parents were expected to support the learning at home. The Early Intervention Foundation (EIF) raised concerns about how effectively children could learn through the digital platforms (Martin et al., 2020). Rapid evidence assessment by the EEF asserted that “pupils can learn through remote learning</w:t>
      </w:r>
      <w:r w:rsidR="00596C74" w:rsidRPr="006133E3">
        <w:rPr>
          <w:rFonts w:ascii="Arial" w:hAnsi="Arial" w:cs="Arial"/>
          <w:sz w:val="24"/>
          <w:szCs w:val="24"/>
        </w:rPr>
        <w:t>,”</w:t>
      </w:r>
      <w:r w:rsidR="00580475" w:rsidRPr="006133E3">
        <w:rPr>
          <w:rFonts w:ascii="Arial" w:hAnsi="Arial" w:cs="Arial"/>
          <w:sz w:val="24"/>
          <w:szCs w:val="24"/>
        </w:rPr>
        <w:t xml:space="preserve"> and shared the evidence-based approaches to ensure online learning interventions had the greatest impact (EEF, 2020).</w:t>
      </w:r>
    </w:p>
    <w:p w14:paraId="5553F28E" w14:textId="0C367520" w:rsidR="00580475" w:rsidRPr="006133E3" w:rsidRDefault="00580475" w:rsidP="006133E3">
      <w:pPr>
        <w:spacing w:line="360" w:lineRule="auto"/>
        <w:rPr>
          <w:rFonts w:ascii="Arial" w:hAnsi="Arial" w:cs="Arial"/>
          <w:sz w:val="24"/>
          <w:szCs w:val="24"/>
        </w:rPr>
      </w:pPr>
      <w:r w:rsidRPr="006133E3">
        <w:rPr>
          <w:rFonts w:ascii="Arial" w:hAnsi="Arial" w:cs="Arial"/>
          <w:sz w:val="24"/>
          <w:szCs w:val="24"/>
        </w:rPr>
        <w:t xml:space="preserve">However, children and young </w:t>
      </w:r>
      <w:r w:rsidR="00DE19C0" w:rsidRPr="006133E3">
        <w:rPr>
          <w:rFonts w:ascii="Arial" w:hAnsi="Arial" w:cs="Arial"/>
          <w:sz w:val="24"/>
          <w:szCs w:val="24"/>
        </w:rPr>
        <w:t>people's</w:t>
      </w:r>
      <w:r w:rsidRPr="006133E3">
        <w:rPr>
          <w:rFonts w:ascii="Arial" w:hAnsi="Arial" w:cs="Arial"/>
          <w:sz w:val="24"/>
          <w:szCs w:val="24"/>
        </w:rPr>
        <w:t xml:space="preserve"> experience of learning at home depended on a variety of other </w:t>
      </w:r>
      <w:r w:rsidR="00DE19C0" w:rsidRPr="006133E3">
        <w:rPr>
          <w:rFonts w:ascii="Arial" w:hAnsi="Arial" w:cs="Arial"/>
          <w:sz w:val="24"/>
          <w:szCs w:val="24"/>
        </w:rPr>
        <w:t>factors</w:t>
      </w:r>
      <w:r w:rsidRPr="006133E3">
        <w:rPr>
          <w:rFonts w:ascii="Arial" w:hAnsi="Arial" w:cs="Arial"/>
          <w:sz w:val="24"/>
          <w:szCs w:val="24"/>
        </w:rPr>
        <w:t xml:space="preserve">, including their </w:t>
      </w:r>
      <w:r w:rsidR="00DE19C0" w:rsidRPr="006133E3">
        <w:rPr>
          <w:rFonts w:ascii="Arial" w:hAnsi="Arial" w:cs="Arial"/>
          <w:sz w:val="24"/>
          <w:szCs w:val="24"/>
        </w:rPr>
        <w:t>school's</w:t>
      </w:r>
      <w:r w:rsidRPr="006133E3">
        <w:rPr>
          <w:rFonts w:ascii="Arial" w:hAnsi="Arial" w:cs="Arial"/>
          <w:sz w:val="24"/>
          <w:szCs w:val="24"/>
        </w:rPr>
        <w:t xml:space="preserve"> ability to support remote teaching; access to their remote resources; their </w:t>
      </w:r>
      <w:r w:rsidR="00DE19C0" w:rsidRPr="006133E3">
        <w:rPr>
          <w:rFonts w:ascii="Arial" w:hAnsi="Arial" w:cs="Arial"/>
          <w:sz w:val="24"/>
          <w:szCs w:val="24"/>
        </w:rPr>
        <w:t>parents'</w:t>
      </w:r>
      <w:r w:rsidRPr="006133E3">
        <w:rPr>
          <w:rFonts w:ascii="Arial" w:hAnsi="Arial" w:cs="Arial"/>
          <w:sz w:val="24"/>
          <w:szCs w:val="24"/>
        </w:rPr>
        <w:t xml:space="preserve"> time and confidence</w:t>
      </w:r>
      <w:r w:rsidR="00DE19C0" w:rsidRPr="006133E3">
        <w:rPr>
          <w:rFonts w:ascii="Arial" w:hAnsi="Arial" w:cs="Arial"/>
          <w:sz w:val="24"/>
          <w:szCs w:val="24"/>
        </w:rPr>
        <w:t>,</w:t>
      </w:r>
      <w:r w:rsidRPr="006133E3">
        <w:rPr>
          <w:rFonts w:ascii="Arial" w:hAnsi="Arial" w:cs="Arial"/>
          <w:sz w:val="24"/>
          <w:szCs w:val="24"/>
        </w:rPr>
        <w:t xml:space="preserve"> </w:t>
      </w:r>
      <w:r w:rsidR="00DE19C0" w:rsidRPr="006133E3">
        <w:rPr>
          <w:rFonts w:ascii="Arial" w:hAnsi="Arial" w:cs="Arial"/>
          <w:sz w:val="24"/>
          <w:szCs w:val="24"/>
        </w:rPr>
        <w:t>and</w:t>
      </w:r>
      <w:r w:rsidRPr="006133E3">
        <w:rPr>
          <w:rFonts w:ascii="Arial" w:hAnsi="Arial" w:cs="Arial"/>
          <w:sz w:val="24"/>
          <w:szCs w:val="24"/>
        </w:rPr>
        <w:t xml:space="preserve"> their ability to support the children’s learning, as well as their own mental wellbeing and motivation to learn at home. Another key factor was if the children had a laptop they could use, due to the schools being closed at short notice it </w:t>
      </w:r>
      <w:r w:rsidR="00596C74" w:rsidRPr="006133E3">
        <w:rPr>
          <w:rFonts w:ascii="Arial" w:hAnsi="Arial" w:cs="Arial"/>
          <w:sz w:val="24"/>
          <w:szCs w:val="24"/>
        </w:rPr>
        <w:t>did not</w:t>
      </w:r>
      <w:r w:rsidRPr="006133E3">
        <w:rPr>
          <w:rFonts w:ascii="Arial" w:hAnsi="Arial" w:cs="Arial"/>
          <w:sz w:val="24"/>
          <w:szCs w:val="24"/>
        </w:rPr>
        <w:t xml:space="preserve"> give the teachers enough time to see </w:t>
      </w:r>
      <w:r w:rsidR="00841D42" w:rsidRPr="006133E3">
        <w:rPr>
          <w:rFonts w:ascii="Arial" w:hAnsi="Arial" w:cs="Arial"/>
          <w:sz w:val="24"/>
          <w:szCs w:val="24"/>
        </w:rPr>
        <w:t xml:space="preserve">which children may </w:t>
      </w:r>
      <w:r w:rsidR="00DE19C0" w:rsidRPr="006133E3">
        <w:rPr>
          <w:rFonts w:ascii="Arial" w:hAnsi="Arial" w:cs="Arial"/>
          <w:sz w:val="24"/>
          <w:szCs w:val="24"/>
        </w:rPr>
        <w:t>have</w:t>
      </w:r>
      <w:r w:rsidR="00841D42" w:rsidRPr="006133E3">
        <w:rPr>
          <w:rFonts w:ascii="Arial" w:hAnsi="Arial" w:cs="Arial"/>
          <w:sz w:val="24"/>
          <w:szCs w:val="24"/>
        </w:rPr>
        <w:t xml:space="preserve"> needed any additional support while remote learning (National Literacy Trust, no date)</w:t>
      </w:r>
      <w:r w:rsidR="00287D63" w:rsidRPr="006133E3">
        <w:rPr>
          <w:rFonts w:ascii="Arial" w:hAnsi="Arial" w:cs="Arial"/>
          <w:sz w:val="24"/>
          <w:szCs w:val="24"/>
        </w:rPr>
        <w:t>.</w:t>
      </w:r>
    </w:p>
    <w:p w14:paraId="0A9EF1D7" w14:textId="43874632" w:rsidR="00243189" w:rsidRPr="006133E3" w:rsidRDefault="007223DD" w:rsidP="006133E3">
      <w:pPr>
        <w:spacing w:line="360" w:lineRule="auto"/>
        <w:rPr>
          <w:rFonts w:ascii="Arial" w:hAnsi="Arial" w:cs="Arial"/>
          <w:sz w:val="24"/>
          <w:szCs w:val="24"/>
        </w:rPr>
      </w:pPr>
      <w:r w:rsidRPr="006133E3">
        <w:rPr>
          <w:rFonts w:ascii="Arial" w:hAnsi="Arial" w:cs="Arial"/>
          <w:sz w:val="24"/>
          <w:szCs w:val="24"/>
        </w:rPr>
        <w:t xml:space="preserve">The research methods used, were secondary research while using questionnaires </w:t>
      </w:r>
      <w:r w:rsidR="00243189" w:rsidRPr="006133E3">
        <w:rPr>
          <w:rFonts w:ascii="Arial" w:hAnsi="Arial" w:cs="Arial"/>
          <w:sz w:val="24"/>
          <w:szCs w:val="24"/>
        </w:rPr>
        <w:t xml:space="preserve">as a part of the research there will be </w:t>
      </w:r>
      <w:r w:rsidR="00262941" w:rsidRPr="006133E3">
        <w:rPr>
          <w:rFonts w:ascii="Arial" w:hAnsi="Arial" w:cs="Arial"/>
          <w:sz w:val="24"/>
          <w:szCs w:val="24"/>
        </w:rPr>
        <w:t>open-ended</w:t>
      </w:r>
      <w:r w:rsidR="00243189" w:rsidRPr="006133E3">
        <w:rPr>
          <w:rFonts w:ascii="Arial" w:hAnsi="Arial" w:cs="Arial"/>
          <w:sz w:val="24"/>
          <w:szCs w:val="24"/>
        </w:rPr>
        <w:t xml:space="preserve"> questions as well as some </w:t>
      </w:r>
      <w:r w:rsidR="00262941" w:rsidRPr="006133E3">
        <w:rPr>
          <w:rFonts w:ascii="Arial" w:hAnsi="Arial" w:cs="Arial"/>
          <w:sz w:val="24"/>
          <w:szCs w:val="24"/>
        </w:rPr>
        <w:t>close-ended</w:t>
      </w:r>
      <w:r w:rsidR="00243189" w:rsidRPr="006133E3">
        <w:rPr>
          <w:rFonts w:ascii="Arial" w:hAnsi="Arial" w:cs="Arial"/>
          <w:sz w:val="24"/>
          <w:szCs w:val="24"/>
        </w:rPr>
        <w:t xml:space="preserve"> questions, to give the researchers a bit more of an understanding </w:t>
      </w:r>
      <w:r w:rsidR="008410A1" w:rsidRPr="006133E3">
        <w:rPr>
          <w:rFonts w:ascii="Arial" w:hAnsi="Arial" w:cs="Arial"/>
          <w:sz w:val="24"/>
          <w:szCs w:val="24"/>
        </w:rPr>
        <w:t xml:space="preserve">of what the teachers and parents went through. When the research is collected we will put it in a </w:t>
      </w:r>
      <w:r w:rsidR="008410A1" w:rsidRPr="006133E3">
        <w:rPr>
          <w:rFonts w:ascii="Arial" w:hAnsi="Arial" w:cs="Arial"/>
          <w:sz w:val="24"/>
          <w:szCs w:val="24"/>
        </w:rPr>
        <w:lastRenderedPageBreak/>
        <w:t>bar graph to see where the children are expected to be compared to where they are due to the pandemic (S. McC</w:t>
      </w:r>
      <w:r w:rsidR="006133E3">
        <w:rPr>
          <w:rFonts w:ascii="Arial" w:hAnsi="Arial" w:cs="Arial"/>
          <w:sz w:val="24"/>
          <w:szCs w:val="24"/>
        </w:rPr>
        <w:t>o</w:t>
      </w:r>
      <w:r w:rsidR="008410A1" w:rsidRPr="006133E3">
        <w:rPr>
          <w:rFonts w:ascii="Arial" w:hAnsi="Arial" w:cs="Arial"/>
          <w:sz w:val="24"/>
          <w:szCs w:val="24"/>
        </w:rPr>
        <w:t xml:space="preserve">ombes, 2022). </w:t>
      </w:r>
    </w:p>
    <w:p w14:paraId="6476292B" w14:textId="25C37580" w:rsidR="008410A1" w:rsidRPr="006133E3" w:rsidRDefault="008410A1" w:rsidP="006133E3">
      <w:pPr>
        <w:spacing w:line="360" w:lineRule="auto"/>
        <w:rPr>
          <w:rFonts w:ascii="Arial" w:hAnsi="Arial" w:cs="Arial"/>
          <w:sz w:val="24"/>
          <w:szCs w:val="24"/>
        </w:rPr>
      </w:pPr>
      <w:r w:rsidRPr="006133E3">
        <w:rPr>
          <w:rFonts w:ascii="Arial" w:hAnsi="Arial" w:cs="Arial"/>
          <w:sz w:val="24"/>
          <w:szCs w:val="24"/>
        </w:rPr>
        <w:t xml:space="preserve">Triangulation is a technique used to enhance the credibility and validity of research findings. Credibility refers to the trustworthiness and believability of a study, while validity concerns how accurately a study reflects or measures the concepts being investigated. By integrating multiple theories, methods, or observers, triangulation helps to reduce biases that may result from relying on a single method or observer. It also aims to provide a more comprehensive understanding of complex human </w:t>
      </w:r>
      <w:r w:rsidR="00596C74" w:rsidRPr="006133E3">
        <w:rPr>
          <w:rFonts w:ascii="Arial" w:hAnsi="Arial" w:cs="Arial"/>
          <w:sz w:val="24"/>
          <w:szCs w:val="24"/>
        </w:rPr>
        <w:t>behaviour</w:t>
      </w:r>
      <w:r w:rsidRPr="006133E3">
        <w:rPr>
          <w:rFonts w:ascii="Arial" w:hAnsi="Arial" w:cs="Arial"/>
          <w:sz w:val="24"/>
          <w:szCs w:val="24"/>
        </w:rPr>
        <w:t xml:space="preserve"> by using diverse approaches, offering a more well-rounded explanation for readers. This method facilitates data validation and can be applied in both quantitative and qualitative research</w:t>
      </w:r>
      <w:r w:rsidRPr="006133E3">
        <w:rPr>
          <w:rFonts w:ascii="Arial" w:hAnsi="Arial" w:cs="Arial"/>
          <w:sz w:val="24"/>
          <w:szCs w:val="24"/>
        </w:rPr>
        <w:t xml:space="preserve"> (H. Noble, R. Heale, no date)</w:t>
      </w:r>
    </w:p>
    <w:p w14:paraId="3079CC5F" w14:textId="198A23A7" w:rsidR="008E30D0" w:rsidRPr="006133E3" w:rsidRDefault="00D036C0" w:rsidP="006133E3">
      <w:pPr>
        <w:spacing w:line="360" w:lineRule="auto"/>
        <w:rPr>
          <w:rFonts w:ascii="Arial" w:hAnsi="Arial" w:cs="Arial"/>
          <w:sz w:val="24"/>
          <w:szCs w:val="24"/>
        </w:rPr>
      </w:pPr>
      <w:r w:rsidRPr="006133E3">
        <w:rPr>
          <w:rFonts w:ascii="Arial" w:hAnsi="Arial" w:cs="Arial"/>
          <w:sz w:val="24"/>
          <w:szCs w:val="24"/>
        </w:rPr>
        <w:t>The early</w:t>
      </w:r>
      <w:r w:rsidR="008E30D0" w:rsidRPr="006133E3">
        <w:rPr>
          <w:rFonts w:ascii="Arial" w:hAnsi="Arial" w:cs="Arial"/>
          <w:sz w:val="24"/>
          <w:szCs w:val="24"/>
        </w:rPr>
        <w:t xml:space="preserve"> years </w:t>
      </w:r>
      <w:r w:rsidRPr="006133E3">
        <w:rPr>
          <w:rFonts w:ascii="Arial" w:hAnsi="Arial" w:cs="Arial"/>
          <w:sz w:val="24"/>
          <w:szCs w:val="24"/>
        </w:rPr>
        <w:t>of </w:t>
      </w:r>
      <w:r w:rsidR="008E30D0" w:rsidRPr="006133E3">
        <w:rPr>
          <w:rFonts w:ascii="Arial" w:hAnsi="Arial" w:cs="Arial"/>
          <w:sz w:val="24"/>
          <w:szCs w:val="24"/>
        </w:rPr>
        <w:t xml:space="preserve">education </w:t>
      </w:r>
      <w:r w:rsidRPr="006133E3">
        <w:rPr>
          <w:rFonts w:ascii="Arial" w:hAnsi="Arial" w:cs="Arial"/>
          <w:sz w:val="24"/>
          <w:szCs w:val="24"/>
        </w:rPr>
        <w:t>are</w:t>
      </w:r>
      <w:r w:rsidR="008E30D0" w:rsidRPr="006133E3">
        <w:rPr>
          <w:rFonts w:ascii="Arial" w:hAnsi="Arial" w:cs="Arial"/>
          <w:sz w:val="24"/>
          <w:szCs w:val="24"/>
        </w:rPr>
        <w:t xml:space="preserve"> one of the most important </w:t>
      </w:r>
      <w:r w:rsidRPr="006133E3">
        <w:rPr>
          <w:rFonts w:ascii="Arial" w:hAnsi="Arial" w:cs="Arial"/>
          <w:sz w:val="24"/>
          <w:szCs w:val="24"/>
        </w:rPr>
        <w:t>periods</w:t>
      </w:r>
      <w:r w:rsidR="008E30D0" w:rsidRPr="006133E3">
        <w:rPr>
          <w:rFonts w:ascii="Arial" w:hAnsi="Arial" w:cs="Arial"/>
          <w:sz w:val="24"/>
          <w:szCs w:val="24"/>
        </w:rPr>
        <w:t xml:space="preserve"> in a </w:t>
      </w:r>
      <w:r w:rsidRPr="006133E3">
        <w:rPr>
          <w:rFonts w:ascii="Arial" w:hAnsi="Arial" w:cs="Arial"/>
          <w:sz w:val="24"/>
          <w:szCs w:val="24"/>
        </w:rPr>
        <w:t>child's</w:t>
      </w:r>
      <w:r w:rsidR="008E30D0" w:rsidRPr="006133E3">
        <w:rPr>
          <w:rFonts w:ascii="Arial" w:hAnsi="Arial" w:cs="Arial"/>
          <w:sz w:val="24"/>
          <w:szCs w:val="24"/>
        </w:rPr>
        <w:t xml:space="preserve"> life, and the covid-19 pandemic </w:t>
      </w:r>
      <w:r w:rsidRPr="006133E3">
        <w:rPr>
          <w:rFonts w:ascii="Arial" w:hAnsi="Arial" w:cs="Arial"/>
          <w:sz w:val="24"/>
          <w:szCs w:val="24"/>
        </w:rPr>
        <w:t>affected</w:t>
      </w:r>
      <w:r w:rsidR="008E30D0" w:rsidRPr="006133E3">
        <w:rPr>
          <w:rFonts w:ascii="Arial" w:hAnsi="Arial" w:cs="Arial"/>
          <w:sz w:val="24"/>
          <w:szCs w:val="24"/>
        </w:rPr>
        <w:t xml:space="preserve"> that period. During the first lockdown in March 2020, nurseries and other early years settings were closed, exc</w:t>
      </w:r>
      <w:r w:rsidRPr="006133E3">
        <w:rPr>
          <w:rFonts w:ascii="Arial" w:hAnsi="Arial" w:cs="Arial"/>
          <w:sz w:val="24"/>
          <w:szCs w:val="24"/>
        </w:rPr>
        <w:t>ep</w:t>
      </w:r>
      <w:r w:rsidR="008E30D0" w:rsidRPr="006133E3">
        <w:rPr>
          <w:rFonts w:ascii="Arial" w:hAnsi="Arial" w:cs="Arial"/>
          <w:sz w:val="24"/>
          <w:szCs w:val="24"/>
        </w:rPr>
        <w:t xml:space="preserve">t </w:t>
      </w:r>
      <w:r w:rsidRPr="006133E3">
        <w:rPr>
          <w:rFonts w:ascii="Arial" w:hAnsi="Arial" w:cs="Arial"/>
          <w:sz w:val="24"/>
          <w:szCs w:val="24"/>
        </w:rPr>
        <w:t>f</w:t>
      </w:r>
      <w:r w:rsidR="008E30D0" w:rsidRPr="006133E3">
        <w:rPr>
          <w:rFonts w:ascii="Arial" w:hAnsi="Arial" w:cs="Arial"/>
          <w:sz w:val="24"/>
          <w:szCs w:val="24"/>
        </w:rPr>
        <w:t>o</w:t>
      </w:r>
      <w:r w:rsidRPr="006133E3">
        <w:rPr>
          <w:rFonts w:ascii="Arial" w:hAnsi="Arial" w:cs="Arial"/>
          <w:sz w:val="24"/>
          <w:szCs w:val="24"/>
        </w:rPr>
        <w:t>r</w:t>
      </w:r>
      <w:r w:rsidR="008E30D0" w:rsidRPr="006133E3">
        <w:rPr>
          <w:rFonts w:ascii="Arial" w:hAnsi="Arial" w:cs="Arial"/>
          <w:sz w:val="24"/>
          <w:szCs w:val="24"/>
        </w:rPr>
        <w:t xml:space="preserve"> the children of key workers and vulnerable children. Settings were allowed to open back up to all children in June 2020, but with measures in place, this means that the children were not allowed to mix with other children </w:t>
      </w:r>
      <w:r w:rsidRPr="006133E3">
        <w:rPr>
          <w:rFonts w:ascii="Arial" w:hAnsi="Arial" w:cs="Arial"/>
          <w:sz w:val="24"/>
          <w:szCs w:val="24"/>
        </w:rPr>
        <w:t>who</w:t>
      </w:r>
      <w:r w:rsidR="008E30D0" w:rsidRPr="006133E3">
        <w:rPr>
          <w:rFonts w:ascii="Arial" w:hAnsi="Arial" w:cs="Arial"/>
          <w:sz w:val="24"/>
          <w:szCs w:val="24"/>
        </w:rPr>
        <w:t xml:space="preserve"> were not in the same class. During the </w:t>
      </w:r>
      <w:r w:rsidRPr="006133E3">
        <w:rPr>
          <w:rFonts w:ascii="Arial" w:hAnsi="Arial" w:cs="Arial"/>
          <w:sz w:val="24"/>
          <w:szCs w:val="24"/>
        </w:rPr>
        <w:t>COVID-19</w:t>
      </w:r>
      <w:r w:rsidR="008E30D0" w:rsidRPr="006133E3">
        <w:rPr>
          <w:rFonts w:ascii="Arial" w:hAnsi="Arial" w:cs="Arial"/>
          <w:sz w:val="24"/>
          <w:szCs w:val="24"/>
        </w:rPr>
        <w:t xml:space="preserve"> pandemic schools struggled with staffing due to staff members </w:t>
      </w:r>
      <w:r w:rsidRPr="006133E3">
        <w:rPr>
          <w:rFonts w:ascii="Arial" w:hAnsi="Arial" w:cs="Arial"/>
          <w:sz w:val="24"/>
          <w:szCs w:val="24"/>
        </w:rPr>
        <w:t>having</w:t>
      </w:r>
      <w:r w:rsidR="008E30D0" w:rsidRPr="006133E3">
        <w:rPr>
          <w:rFonts w:ascii="Arial" w:hAnsi="Arial" w:cs="Arial"/>
          <w:sz w:val="24"/>
          <w:szCs w:val="24"/>
        </w:rPr>
        <w:t xml:space="preserve"> illnesses and </w:t>
      </w:r>
      <w:r w:rsidRPr="006133E3">
        <w:rPr>
          <w:rFonts w:ascii="Arial" w:hAnsi="Arial" w:cs="Arial"/>
          <w:sz w:val="24"/>
          <w:szCs w:val="24"/>
        </w:rPr>
        <w:t>COVID-19</w:t>
      </w:r>
      <w:r w:rsidR="008E30D0" w:rsidRPr="006133E3">
        <w:rPr>
          <w:rFonts w:ascii="Arial" w:hAnsi="Arial" w:cs="Arial"/>
          <w:sz w:val="24"/>
          <w:szCs w:val="24"/>
        </w:rPr>
        <w:t xml:space="preserve"> which mean</w:t>
      </w:r>
      <w:r w:rsidR="00596C74" w:rsidRPr="006133E3">
        <w:rPr>
          <w:rFonts w:ascii="Arial" w:hAnsi="Arial" w:cs="Arial"/>
          <w:sz w:val="24"/>
          <w:szCs w:val="24"/>
        </w:rPr>
        <w:t>s</w:t>
      </w:r>
      <w:r w:rsidR="008E30D0" w:rsidRPr="006133E3">
        <w:rPr>
          <w:rFonts w:ascii="Arial" w:hAnsi="Arial" w:cs="Arial"/>
          <w:sz w:val="24"/>
          <w:szCs w:val="24"/>
        </w:rPr>
        <w:t xml:space="preserve"> that the children are not getting the best </w:t>
      </w:r>
      <w:r w:rsidR="00E9331C" w:rsidRPr="006133E3">
        <w:rPr>
          <w:rFonts w:ascii="Arial" w:hAnsi="Arial" w:cs="Arial"/>
          <w:sz w:val="24"/>
          <w:szCs w:val="24"/>
        </w:rPr>
        <w:t>education at that time because sometimes the teaching assistant will have to step up to be the teacher</w:t>
      </w:r>
      <w:bookmarkEnd w:id="0"/>
      <w:r w:rsidR="00596C74" w:rsidRPr="006133E3">
        <w:rPr>
          <w:rFonts w:ascii="Arial" w:hAnsi="Arial" w:cs="Arial"/>
          <w:sz w:val="24"/>
          <w:szCs w:val="24"/>
        </w:rPr>
        <w:t xml:space="preserve"> (Department for Education, 2022</w:t>
      </w:r>
      <w:r w:rsidR="00E9331C" w:rsidRPr="006133E3">
        <w:rPr>
          <w:rFonts w:ascii="Arial" w:hAnsi="Arial" w:cs="Arial"/>
          <w:sz w:val="24"/>
          <w:szCs w:val="24"/>
        </w:rPr>
        <w:t>)</w:t>
      </w:r>
      <w:r w:rsidR="009276A0" w:rsidRPr="006133E3">
        <w:rPr>
          <w:rFonts w:ascii="Arial" w:hAnsi="Arial" w:cs="Arial"/>
          <w:sz w:val="24"/>
          <w:szCs w:val="24"/>
        </w:rPr>
        <w:t xml:space="preserve">. </w:t>
      </w:r>
    </w:p>
    <w:p w14:paraId="78E03E7D" w14:textId="03CBF08A" w:rsidR="009276A0" w:rsidRPr="006133E3" w:rsidRDefault="009276A0" w:rsidP="006133E3">
      <w:pPr>
        <w:spacing w:line="360" w:lineRule="auto"/>
        <w:rPr>
          <w:rFonts w:ascii="Arial" w:hAnsi="Arial" w:cs="Arial"/>
          <w:sz w:val="24"/>
          <w:szCs w:val="24"/>
        </w:rPr>
      </w:pPr>
      <w:bookmarkStart w:id="1" w:name="_Hlk181925901"/>
      <w:r w:rsidRPr="006133E3">
        <w:rPr>
          <w:rFonts w:ascii="Arial" w:hAnsi="Arial" w:cs="Arial"/>
          <w:sz w:val="24"/>
          <w:szCs w:val="24"/>
        </w:rPr>
        <w:t xml:space="preserve">While schools went back after the initial lockdown, </w:t>
      </w:r>
      <w:r w:rsidR="008A773A" w:rsidRPr="006133E3">
        <w:rPr>
          <w:rFonts w:ascii="Arial" w:hAnsi="Arial" w:cs="Arial"/>
          <w:sz w:val="24"/>
          <w:szCs w:val="24"/>
        </w:rPr>
        <w:t>windows</w:t>
      </w:r>
      <w:r w:rsidR="00D036C0" w:rsidRPr="006133E3">
        <w:rPr>
          <w:rFonts w:ascii="Arial" w:hAnsi="Arial" w:cs="Arial"/>
          <w:sz w:val="24"/>
          <w:szCs w:val="24"/>
        </w:rPr>
        <w:t>,</w:t>
      </w:r>
      <w:r w:rsidR="008A773A" w:rsidRPr="006133E3">
        <w:rPr>
          <w:rFonts w:ascii="Arial" w:hAnsi="Arial" w:cs="Arial"/>
          <w:sz w:val="24"/>
          <w:szCs w:val="24"/>
        </w:rPr>
        <w:t xml:space="preserve"> and doors had to be kept open to keep the ventilation to reduce the spread throughout the classrooms. Teachers had to take flow tests each week to also reduce the spread of </w:t>
      </w:r>
      <w:r w:rsidR="00D036C0" w:rsidRPr="006133E3">
        <w:rPr>
          <w:rFonts w:ascii="Arial" w:hAnsi="Arial" w:cs="Arial"/>
          <w:sz w:val="24"/>
          <w:szCs w:val="24"/>
        </w:rPr>
        <w:t>COVID-19</w:t>
      </w:r>
      <w:r w:rsidR="008A773A" w:rsidRPr="006133E3">
        <w:rPr>
          <w:rFonts w:ascii="Arial" w:hAnsi="Arial" w:cs="Arial"/>
          <w:sz w:val="24"/>
          <w:szCs w:val="24"/>
        </w:rPr>
        <w:t xml:space="preserve"> but that meant that teachers were more likely to be of with </w:t>
      </w:r>
      <w:r w:rsidR="00D036C0" w:rsidRPr="006133E3">
        <w:rPr>
          <w:rFonts w:ascii="Arial" w:hAnsi="Arial" w:cs="Arial"/>
          <w:sz w:val="24"/>
          <w:szCs w:val="24"/>
        </w:rPr>
        <w:t>COVID-19</w:t>
      </w:r>
      <w:r w:rsidR="008A773A" w:rsidRPr="006133E3">
        <w:rPr>
          <w:rFonts w:ascii="Arial" w:hAnsi="Arial" w:cs="Arial"/>
          <w:sz w:val="24"/>
          <w:szCs w:val="24"/>
        </w:rPr>
        <w:t xml:space="preserve"> so that would harm the education for the early </w:t>
      </w:r>
      <w:r w:rsidR="00262941" w:rsidRPr="006133E3">
        <w:rPr>
          <w:rFonts w:ascii="Arial" w:hAnsi="Arial" w:cs="Arial"/>
          <w:sz w:val="24"/>
          <w:szCs w:val="24"/>
        </w:rPr>
        <w:t>years’</w:t>
      </w:r>
      <w:r w:rsidR="008A773A" w:rsidRPr="006133E3">
        <w:rPr>
          <w:rFonts w:ascii="Arial" w:hAnsi="Arial" w:cs="Arial"/>
          <w:sz w:val="24"/>
          <w:szCs w:val="24"/>
        </w:rPr>
        <w:t xml:space="preserve"> children. If children were to show symptoms o</w:t>
      </w:r>
      <w:r w:rsidR="00D036C0" w:rsidRPr="006133E3">
        <w:rPr>
          <w:rFonts w:ascii="Arial" w:hAnsi="Arial" w:cs="Arial"/>
          <w:sz w:val="24"/>
          <w:szCs w:val="24"/>
        </w:rPr>
        <w:t>f</w:t>
      </w:r>
      <w:r w:rsidR="008A773A" w:rsidRPr="006133E3">
        <w:rPr>
          <w:rFonts w:ascii="Arial" w:hAnsi="Arial" w:cs="Arial"/>
          <w:sz w:val="24"/>
          <w:szCs w:val="24"/>
        </w:rPr>
        <w:t xml:space="preserve"> the virus they were separated from the class and their parents phoned </w:t>
      </w:r>
      <w:r w:rsidR="00AA41E5" w:rsidRPr="006133E3">
        <w:rPr>
          <w:rFonts w:ascii="Arial" w:hAnsi="Arial" w:cs="Arial"/>
          <w:sz w:val="24"/>
          <w:szCs w:val="24"/>
        </w:rPr>
        <w:t xml:space="preserve">for them to pick up their child to take a covid test, and to isolate for 14 days. This meant that children missed more days of school either due to having </w:t>
      </w:r>
      <w:r w:rsidR="00D036C0" w:rsidRPr="006133E3">
        <w:rPr>
          <w:rFonts w:ascii="Arial" w:hAnsi="Arial" w:cs="Arial"/>
          <w:sz w:val="24"/>
          <w:szCs w:val="24"/>
        </w:rPr>
        <w:t>COVID-19</w:t>
      </w:r>
      <w:r w:rsidR="00AA41E5" w:rsidRPr="006133E3">
        <w:rPr>
          <w:rFonts w:ascii="Arial" w:hAnsi="Arial" w:cs="Arial"/>
          <w:sz w:val="24"/>
          <w:szCs w:val="24"/>
        </w:rPr>
        <w:t xml:space="preserve"> or for being in contact with someone who has </w:t>
      </w:r>
      <w:r w:rsidR="00D036C0" w:rsidRPr="006133E3">
        <w:rPr>
          <w:rFonts w:ascii="Arial" w:hAnsi="Arial" w:cs="Arial"/>
          <w:sz w:val="24"/>
          <w:szCs w:val="24"/>
        </w:rPr>
        <w:t>COVID</w:t>
      </w:r>
      <w:r w:rsidR="00AA41E5" w:rsidRPr="006133E3">
        <w:rPr>
          <w:rFonts w:ascii="Arial" w:hAnsi="Arial" w:cs="Arial"/>
          <w:sz w:val="24"/>
          <w:szCs w:val="24"/>
        </w:rPr>
        <w:t xml:space="preserve"> </w:t>
      </w:r>
      <w:bookmarkEnd w:id="1"/>
      <w:r w:rsidR="00AA41E5" w:rsidRPr="006133E3">
        <w:rPr>
          <w:rFonts w:ascii="Arial" w:hAnsi="Arial" w:cs="Arial"/>
          <w:sz w:val="24"/>
          <w:szCs w:val="24"/>
        </w:rPr>
        <w:t>(</w:t>
      </w:r>
      <w:r w:rsidR="00596C74" w:rsidRPr="006133E3">
        <w:rPr>
          <w:rFonts w:ascii="Arial" w:hAnsi="Arial" w:cs="Arial"/>
          <w:sz w:val="24"/>
          <w:szCs w:val="24"/>
        </w:rPr>
        <w:t>Department for Education, 2022</w:t>
      </w:r>
      <w:r w:rsidR="00AA41E5" w:rsidRPr="006133E3">
        <w:rPr>
          <w:rFonts w:ascii="Arial" w:hAnsi="Arial" w:cs="Arial"/>
          <w:sz w:val="24"/>
          <w:szCs w:val="24"/>
        </w:rPr>
        <w:t xml:space="preserve">). </w:t>
      </w:r>
    </w:p>
    <w:p w14:paraId="28A9A810" w14:textId="11E33B70" w:rsidR="008410A1" w:rsidRPr="006133E3" w:rsidRDefault="00AA41E5" w:rsidP="006133E3">
      <w:pPr>
        <w:spacing w:line="360" w:lineRule="auto"/>
        <w:rPr>
          <w:rFonts w:ascii="Arial" w:hAnsi="Arial" w:cs="Arial"/>
          <w:sz w:val="24"/>
          <w:szCs w:val="24"/>
        </w:rPr>
      </w:pPr>
      <w:bookmarkStart w:id="2" w:name="_Hlk181925847"/>
      <w:r w:rsidRPr="006133E3">
        <w:rPr>
          <w:rFonts w:ascii="Arial" w:hAnsi="Arial" w:cs="Arial"/>
          <w:sz w:val="24"/>
          <w:szCs w:val="24"/>
        </w:rPr>
        <w:t xml:space="preserve">Due </w:t>
      </w:r>
      <w:r w:rsidR="00D036C0" w:rsidRPr="006133E3">
        <w:rPr>
          <w:rFonts w:ascii="Arial" w:hAnsi="Arial" w:cs="Arial"/>
          <w:sz w:val="24"/>
          <w:szCs w:val="24"/>
        </w:rPr>
        <w:t>to </w:t>
      </w:r>
      <w:r w:rsidRPr="006133E3">
        <w:rPr>
          <w:rFonts w:ascii="Arial" w:hAnsi="Arial" w:cs="Arial"/>
          <w:sz w:val="24"/>
          <w:szCs w:val="24"/>
        </w:rPr>
        <w:t xml:space="preserve">this experiment, my team will be using observations and questionnaires, </w:t>
      </w:r>
      <w:r w:rsidR="00D036C0" w:rsidRPr="006133E3">
        <w:rPr>
          <w:rFonts w:ascii="Arial" w:hAnsi="Arial" w:cs="Arial"/>
          <w:sz w:val="24"/>
          <w:szCs w:val="24"/>
        </w:rPr>
        <w:t>w</w:t>
      </w:r>
      <w:r w:rsidRPr="006133E3">
        <w:rPr>
          <w:rFonts w:ascii="Arial" w:hAnsi="Arial" w:cs="Arial"/>
          <w:sz w:val="24"/>
          <w:szCs w:val="24"/>
        </w:rPr>
        <w:t>hi</w:t>
      </w:r>
      <w:r w:rsidR="00D036C0" w:rsidRPr="006133E3">
        <w:rPr>
          <w:rFonts w:ascii="Arial" w:hAnsi="Arial" w:cs="Arial"/>
          <w:sz w:val="24"/>
          <w:szCs w:val="24"/>
        </w:rPr>
        <w:t>ch</w:t>
      </w:r>
      <w:r w:rsidRPr="006133E3">
        <w:rPr>
          <w:rFonts w:ascii="Arial" w:hAnsi="Arial" w:cs="Arial"/>
          <w:sz w:val="24"/>
          <w:szCs w:val="24"/>
        </w:rPr>
        <w:t xml:space="preserve"> will help to give a clear understanding of the impacts </w:t>
      </w:r>
      <w:r w:rsidR="00D036C0" w:rsidRPr="006133E3">
        <w:rPr>
          <w:rFonts w:ascii="Arial" w:hAnsi="Arial" w:cs="Arial"/>
          <w:sz w:val="24"/>
          <w:szCs w:val="24"/>
        </w:rPr>
        <w:t>of</w:t>
      </w:r>
      <w:r w:rsidRPr="006133E3">
        <w:rPr>
          <w:rFonts w:ascii="Arial" w:hAnsi="Arial" w:cs="Arial"/>
          <w:sz w:val="24"/>
          <w:szCs w:val="24"/>
        </w:rPr>
        <w:t xml:space="preserve"> </w:t>
      </w:r>
      <w:r w:rsidR="00172F2E" w:rsidRPr="006133E3">
        <w:rPr>
          <w:rFonts w:ascii="Arial" w:hAnsi="Arial" w:cs="Arial"/>
          <w:sz w:val="24"/>
          <w:szCs w:val="24"/>
        </w:rPr>
        <w:t xml:space="preserve">the coronavirus </w:t>
      </w:r>
      <w:r w:rsidR="00172F2E" w:rsidRPr="006133E3">
        <w:rPr>
          <w:rFonts w:ascii="Arial" w:hAnsi="Arial" w:cs="Arial"/>
          <w:sz w:val="24"/>
          <w:szCs w:val="24"/>
        </w:rPr>
        <w:lastRenderedPageBreak/>
        <w:t xml:space="preserve">pandemic. The questionnaires will be handed out to parents and teachers in </w:t>
      </w:r>
      <w:r w:rsidR="00D036C0" w:rsidRPr="006133E3">
        <w:rPr>
          <w:rFonts w:ascii="Arial" w:hAnsi="Arial" w:cs="Arial"/>
          <w:sz w:val="24"/>
          <w:szCs w:val="24"/>
        </w:rPr>
        <w:t>various</w:t>
      </w:r>
      <w:r w:rsidR="00172F2E" w:rsidRPr="006133E3">
        <w:rPr>
          <w:rFonts w:ascii="Arial" w:hAnsi="Arial" w:cs="Arial"/>
          <w:sz w:val="24"/>
          <w:szCs w:val="24"/>
        </w:rPr>
        <w:t xml:space="preserve"> early years settings. The observations will be done throughout a </w:t>
      </w:r>
      <w:r w:rsidR="00D036C0" w:rsidRPr="006133E3">
        <w:rPr>
          <w:rFonts w:ascii="Arial" w:hAnsi="Arial" w:cs="Arial"/>
          <w:sz w:val="24"/>
          <w:szCs w:val="24"/>
        </w:rPr>
        <w:t>school</w:t>
      </w:r>
      <w:r w:rsidR="00172F2E" w:rsidRPr="006133E3">
        <w:rPr>
          <w:rFonts w:ascii="Arial" w:hAnsi="Arial" w:cs="Arial"/>
          <w:sz w:val="24"/>
          <w:szCs w:val="24"/>
        </w:rPr>
        <w:t xml:space="preserve"> year, this would start in September 2025 and end in July 2026, with various tasks and lessons that would be for </w:t>
      </w:r>
      <w:r w:rsidR="00757C2F" w:rsidRPr="006133E3">
        <w:rPr>
          <w:rFonts w:ascii="Arial" w:hAnsi="Arial" w:cs="Arial"/>
          <w:sz w:val="24"/>
          <w:szCs w:val="24"/>
        </w:rPr>
        <w:t xml:space="preserve">that child’s age and where they would be in their </w:t>
      </w:r>
      <w:r w:rsidR="00D036C0" w:rsidRPr="006133E3">
        <w:rPr>
          <w:rFonts w:ascii="Arial" w:hAnsi="Arial" w:cs="Arial"/>
          <w:sz w:val="24"/>
          <w:szCs w:val="24"/>
        </w:rPr>
        <w:t>schoolwork</w:t>
      </w:r>
      <w:r w:rsidR="00757C2F" w:rsidRPr="006133E3">
        <w:rPr>
          <w:rFonts w:ascii="Arial" w:hAnsi="Arial" w:cs="Arial"/>
          <w:sz w:val="24"/>
          <w:szCs w:val="24"/>
        </w:rPr>
        <w:t xml:space="preserve"> level if the pandemic did not happen. </w:t>
      </w:r>
      <w:r w:rsidR="008410A1" w:rsidRPr="006133E3">
        <w:rPr>
          <w:rFonts w:ascii="Arial" w:hAnsi="Arial" w:cs="Arial"/>
          <w:sz w:val="24"/>
          <w:szCs w:val="24"/>
        </w:rPr>
        <w:t xml:space="preserve">The research will take place in </w:t>
      </w:r>
      <w:r w:rsidR="00262941" w:rsidRPr="006133E3">
        <w:rPr>
          <w:rFonts w:ascii="Arial" w:hAnsi="Arial" w:cs="Arial"/>
          <w:sz w:val="24"/>
          <w:szCs w:val="24"/>
        </w:rPr>
        <w:t>an</w:t>
      </w:r>
      <w:r w:rsidR="008410A1" w:rsidRPr="006133E3">
        <w:rPr>
          <w:rFonts w:ascii="Arial" w:hAnsi="Arial" w:cs="Arial"/>
          <w:sz w:val="24"/>
          <w:szCs w:val="24"/>
        </w:rPr>
        <w:t xml:space="preserve"> </w:t>
      </w:r>
      <w:r w:rsidR="00596C74" w:rsidRPr="006133E3">
        <w:rPr>
          <w:rFonts w:ascii="Arial" w:hAnsi="Arial" w:cs="Arial"/>
          <w:sz w:val="24"/>
          <w:szCs w:val="24"/>
        </w:rPr>
        <w:t>early-year</w:t>
      </w:r>
      <w:r w:rsidR="008410A1" w:rsidRPr="006133E3">
        <w:rPr>
          <w:rFonts w:ascii="Arial" w:hAnsi="Arial" w:cs="Arial"/>
          <w:sz w:val="24"/>
          <w:szCs w:val="24"/>
        </w:rPr>
        <w:t xml:space="preserve"> </w:t>
      </w:r>
      <w:r w:rsidR="00596C74" w:rsidRPr="006133E3">
        <w:rPr>
          <w:rFonts w:ascii="Arial" w:hAnsi="Arial" w:cs="Arial"/>
          <w:sz w:val="24"/>
          <w:szCs w:val="24"/>
        </w:rPr>
        <w:t>setting,</w:t>
      </w:r>
      <w:r w:rsidR="008410A1" w:rsidRPr="006133E3">
        <w:rPr>
          <w:rFonts w:ascii="Arial" w:hAnsi="Arial" w:cs="Arial"/>
          <w:sz w:val="24"/>
          <w:szCs w:val="24"/>
        </w:rPr>
        <w:t xml:space="preserve"> so the children feel comfortable. The parents will be allowed to sit and observe what the researchers do as well</w:t>
      </w:r>
      <w:r w:rsidR="005462BF" w:rsidRPr="006133E3">
        <w:rPr>
          <w:rFonts w:ascii="Arial" w:hAnsi="Arial" w:cs="Arial"/>
          <w:sz w:val="24"/>
          <w:szCs w:val="24"/>
        </w:rPr>
        <w:t xml:space="preserve">. </w:t>
      </w:r>
      <w:r w:rsidR="005462BF" w:rsidRPr="006133E3">
        <w:rPr>
          <w:rFonts w:ascii="Arial" w:hAnsi="Arial" w:cs="Arial"/>
          <w:sz w:val="24"/>
          <w:szCs w:val="24"/>
        </w:rPr>
        <w:t xml:space="preserve">It is </w:t>
      </w:r>
      <w:r w:rsidR="005462BF" w:rsidRPr="006133E3">
        <w:rPr>
          <w:rFonts w:ascii="Arial" w:hAnsi="Arial" w:cs="Arial"/>
          <w:sz w:val="24"/>
          <w:szCs w:val="24"/>
        </w:rPr>
        <w:t>expected</w:t>
      </w:r>
      <w:r w:rsidR="005462BF" w:rsidRPr="006133E3">
        <w:rPr>
          <w:rFonts w:ascii="Arial" w:hAnsi="Arial" w:cs="Arial"/>
          <w:sz w:val="24"/>
          <w:szCs w:val="24"/>
        </w:rPr>
        <w:t xml:space="preserve"> that participants will provide voluntary, informed consent to take part in a study at the outset, and that researchers will stay attuned to the possibility that participants may choose to withdraw their consent at any time and for any reason. The Association defines voluntary, informed, and ongoing consent as the condition where participants fully understand and agree to their involvement, including the terms and practical details, without any form of pressure. Participants should be clearly informed that they can withdraw at any time without needing to give a reason, as outlined in paragraphs 31 and 32 below. Researchers should also be mindful of non-verbal cues that may indicate a participant no longer wishes to continue, and if this occurs, researchers must seek renewed consent</w:t>
      </w:r>
      <w:r w:rsidR="005462BF" w:rsidRPr="006133E3">
        <w:rPr>
          <w:rFonts w:ascii="Arial" w:hAnsi="Arial" w:cs="Arial"/>
          <w:sz w:val="24"/>
          <w:szCs w:val="24"/>
        </w:rPr>
        <w:t xml:space="preserve"> (BERA, 2024)</w:t>
      </w:r>
    </w:p>
    <w:p w14:paraId="18FB62E6" w14:textId="556BF820" w:rsidR="00596C74" w:rsidRPr="006133E3" w:rsidRDefault="005462BF" w:rsidP="006133E3">
      <w:pPr>
        <w:spacing w:line="360" w:lineRule="auto"/>
        <w:rPr>
          <w:rFonts w:ascii="Arial" w:hAnsi="Arial" w:cs="Arial"/>
          <w:sz w:val="24"/>
          <w:szCs w:val="24"/>
        </w:rPr>
      </w:pPr>
      <w:r w:rsidRPr="006133E3">
        <w:rPr>
          <w:rFonts w:ascii="Arial" w:hAnsi="Arial" w:cs="Arial"/>
          <w:sz w:val="24"/>
          <w:szCs w:val="24"/>
        </w:rPr>
        <w:t>British Educational Research Association (BERA)</w:t>
      </w:r>
      <w:r w:rsidRPr="006133E3">
        <w:rPr>
          <w:rFonts w:ascii="Arial" w:hAnsi="Arial" w:cs="Arial"/>
          <w:sz w:val="24"/>
          <w:szCs w:val="24"/>
        </w:rPr>
        <w:t xml:space="preserve"> </w:t>
      </w:r>
      <w:r w:rsidR="00596C74" w:rsidRPr="006133E3">
        <w:rPr>
          <w:rFonts w:ascii="Arial" w:hAnsi="Arial" w:cs="Arial"/>
          <w:sz w:val="24"/>
          <w:szCs w:val="24"/>
        </w:rPr>
        <w:t xml:space="preserve">holds that educational researchers should adhere to an ethical commitment to respect all individuals—both those directly involved in the research and those impacted by it. Researchers must treat participants fairly, sensitively, and with dignity, ensuring they are free from discrimination. This approach acknowledges and </w:t>
      </w:r>
      <w:r w:rsidRPr="006133E3">
        <w:rPr>
          <w:rFonts w:ascii="Arial" w:hAnsi="Arial" w:cs="Arial"/>
          <w:sz w:val="24"/>
          <w:szCs w:val="24"/>
        </w:rPr>
        <w:t>honours</w:t>
      </w:r>
      <w:r w:rsidR="00596C74" w:rsidRPr="006133E3">
        <w:rPr>
          <w:rFonts w:ascii="Arial" w:hAnsi="Arial" w:cs="Arial"/>
          <w:sz w:val="24"/>
          <w:szCs w:val="24"/>
        </w:rPr>
        <w:t xml:space="preserve"> the rights and differences of individuals, which may be shaped by factors such as age, gender, sexuality, ethnicity, social class, nationality, cultural identity, relationship status, religion, disability, political beliefs, or any other important characteristic</w:t>
      </w:r>
      <w:r w:rsidR="00596C74" w:rsidRPr="006133E3">
        <w:rPr>
          <w:rFonts w:ascii="Arial" w:hAnsi="Arial" w:cs="Arial"/>
          <w:sz w:val="24"/>
          <w:szCs w:val="24"/>
        </w:rPr>
        <w:t xml:space="preserve"> (BERA, 2024)</w:t>
      </w:r>
      <w:r w:rsidRPr="006133E3">
        <w:rPr>
          <w:rFonts w:ascii="Arial" w:hAnsi="Arial" w:cs="Arial"/>
          <w:sz w:val="24"/>
          <w:szCs w:val="24"/>
        </w:rPr>
        <w:t>.</w:t>
      </w:r>
    </w:p>
    <w:p w14:paraId="1B5A9B87" w14:textId="4C2D42FA"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Ofsted's 2022 report highlights the ongoing impact of the COVID-19 pandemic on children's learning and development, based on evidence from routine inspections of </w:t>
      </w:r>
      <w:r w:rsidR="00596C74" w:rsidRPr="006133E3">
        <w:rPr>
          <w:rFonts w:ascii="Arial" w:hAnsi="Arial" w:cs="Arial"/>
          <w:sz w:val="24"/>
          <w:szCs w:val="24"/>
        </w:rPr>
        <w:t>twenty-nine</w:t>
      </w:r>
      <w:r w:rsidRPr="006133E3">
        <w:rPr>
          <w:rFonts w:ascii="Arial" w:hAnsi="Arial" w:cs="Arial"/>
          <w:sz w:val="24"/>
          <w:szCs w:val="24"/>
        </w:rPr>
        <w:t xml:space="preserve"> early years providers (including childminders and nurseries) between April and May 2022. The report discusses how early years providers are helping children catch up, adapting to the removal of COVID-19 restrictions, and coping with staffing challenges. It also notes that many children were unprepared for school due to disruptions in early years provision, such as the cessation of school visits and </w:t>
      </w:r>
      <w:r w:rsidRPr="006133E3">
        <w:rPr>
          <w:rFonts w:ascii="Arial" w:hAnsi="Arial" w:cs="Arial"/>
          <w:sz w:val="24"/>
          <w:szCs w:val="24"/>
        </w:rPr>
        <w:lastRenderedPageBreak/>
        <w:t>closures. Even years after the pandemic, children continued to miss school due to illness or self-isolation, exacerbating the long-term effects on their education.</w:t>
      </w:r>
    </w:p>
    <w:p w14:paraId="5DB5E0B6" w14:textId="4132962D"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The Welsh Government's 2024 report similarly emphasizes the negative effects of the pandemic on children's education, particularly the lack of access to early childhood play, learning, and care, which worsened pre-existing issues. Early years practitioners and academics have pointed out that these disruptions have compounded challenges rather than creating entirely </w:t>
      </w:r>
      <w:r w:rsidR="00596C74" w:rsidRPr="006133E3">
        <w:rPr>
          <w:rFonts w:ascii="Arial" w:hAnsi="Arial" w:cs="Arial"/>
          <w:sz w:val="24"/>
          <w:szCs w:val="24"/>
        </w:rPr>
        <w:t>recent problems</w:t>
      </w:r>
      <w:r w:rsidRPr="006133E3">
        <w:rPr>
          <w:rFonts w:ascii="Arial" w:hAnsi="Arial" w:cs="Arial"/>
          <w:sz w:val="24"/>
          <w:szCs w:val="24"/>
        </w:rPr>
        <w:t>.</w:t>
      </w:r>
    </w:p>
    <w:p w14:paraId="683823EA" w14:textId="5EFFAE8C"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The pandemic also shifted education to remote learning, which had mixed results. While remote teaching was encouraged, the Early Intervention Foundation raised concerns about its effectiveness. The quality of remote learning </w:t>
      </w:r>
      <w:r w:rsidRPr="006133E3">
        <w:rPr>
          <w:rFonts w:ascii="Arial" w:hAnsi="Arial" w:cs="Arial"/>
          <w:sz w:val="24"/>
          <w:szCs w:val="24"/>
        </w:rPr>
        <w:t>varies</w:t>
      </w:r>
      <w:r w:rsidRPr="006133E3">
        <w:rPr>
          <w:rFonts w:ascii="Arial" w:hAnsi="Arial" w:cs="Arial"/>
          <w:sz w:val="24"/>
          <w:szCs w:val="24"/>
        </w:rPr>
        <w:t xml:space="preserve"> depending on several factors, such as school preparedness, access to resources, and parental support. Many children faced challenges due to limited access to devices, and teachers had insufficient time to assess which students needed additional support.</w:t>
      </w:r>
    </w:p>
    <w:p w14:paraId="7E5AEF8C" w14:textId="4D32415E"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To gather data for research, questionnaires with open and closed-ended questions will be used to gain insights from teachers and parents about their experiences during the pandemic. The results will be </w:t>
      </w:r>
      <w:r w:rsidR="00596C74" w:rsidRPr="006133E3">
        <w:rPr>
          <w:rFonts w:ascii="Arial" w:hAnsi="Arial" w:cs="Arial"/>
          <w:sz w:val="24"/>
          <w:szCs w:val="24"/>
        </w:rPr>
        <w:t>analysed</w:t>
      </w:r>
      <w:r w:rsidRPr="006133E3">
        <w:rPr>
          <w:rFonts w:ascii="Arial" w:hAnsi="Arial" w:cs="Arial"/>
          <w:sz w:val="24"/>
          <w:szCs w:val="24"/>
        </w:rPr>
        <w:t xml:space="preserve"> using triangulation, which combines multiple research methods to ensure validity and credibility.</w:t>
      </w:r>
    </w:p>
    <w:p w14:paraId="657AD0BC" w14:textId="01A4D2DC"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In summary, the pandemic had significant effects on early years education, from disruptions in learning and development to challenges in staffing and adapting to remote teaching. Even after schools reopened, the consequences of missed learning and isolation continue to impact children’s progress.</w:t>
      </w:r>
    </w:p>
    <w:p w14:paraId="70F5ADF0" w14:textId="6D05CA74"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After schools reopened following the initial lockdown, windows and doors had to remain open for ventilation to reduce the spread of COVID-19. Teachers were also required to take weekly flow tests, but this led to increased teacher absences due to illness, impacting early years education. If a child showed symptoms of COVID-19, they were separated from the class, and parents were contacted to pick them up for testing and isolation for 14 days. As a result, children missed more school days, either because they had COVID-19 or had been in contact with someone who tested positive.</w:t>
      </w:r>
    </w:p>
    <w:p w14:paraId="31EC17B7" w14:textId="18646826"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For this experiment, my team will use observations and questionnaires to assess the impacts of the coronavirus pandemic. Questionnaires will be distributed to parents </w:t>
      </w:r>
      <w:r w:rsidRPr="006133E3">
        <w:rPr>
          <w:rFonts w:ascii="Arial" w:hAnsi="Arial" w:cs="Arial"/>
          <w:sz w:val="24"/>
          <w:szCs w:val="24"/>
        </w:rPr>
        <w:lastRenderedPageBreak/>
        <w:t xml:space="preserve">and teachers in various early years settings, while observations will be conducted </w:t>
      </w:r>
      <w:r w:rsidRPr="006133E3">
        <w:rPr>
          <w:rFonts w:ascii="Arial" w:hAnsi="Arial" w:cs="Arial"/>
          <w:sz w:val="24"/>
          <w:szCs w:val="24"/>
        </w:rPr>
        <w:t>over</w:t>
      </w:r>
      <w:r w:rsidRPr="006133E3">
        <w:rPr>
          <w:rFonts w:ascii="Arial" w:hAnsi="Arial" w:cs="Arial"/>
          <w:sz w:val="24"/>
          <w:szCs w:val="24"/>
        </w:rPr>
        <w:t xml:space="preserve"> a school year, from September 2025 to July 2026. These observations will focus on tasks and lessons appropriate to the children’s age and expected schoolwork level had the pandemic not occurred. The research will take place in an </w:t>
      </w:r>
      <w:r w:rsidR="006133E3" w:rsidRPr="006133E3">
        <w:rPr>
          <w:rFonts w:ascii="Arial" w:hAnsi="Arial" w:cs="Arial"/>
          <w:sz w:val="24"/>
          <w:szCs w:val="24"/>
        </w:rPr>
        <w:t>early year</w:t>
      </w:r>
      <w:r w:rsidRPr="006133E3">
        <w:rPr>
          <w:rFonts w:ascii="Arial" w:hAnsi="Arial" w:cs="Arial"/>
          <w:sz w:val="24"/>
          <w:szCs w:val="24"/>
        </w:rPr>
        <w:t xml:space="preserve"> setting to ensure children feel comfortable, and parents will be invited to observe the research process.</w:t>
      </w:r>
    </w:p>
    <w:p w14:paraId="24B7544D" w14:textId="60385ADE" w:rsidR="002F434F" w:rsidRPr="006133E3" w:rsidRDefault="002F434F" w:rsidP="006133E3">
      <w:pPr>
        <w:spacing w:line="360" w:lineRule="auto"/>
        <w:rPr>
          <w:rFonts w:ascii="Arial" w:hAnsi="Arial" w:cs="Arial"/>
          <w:sz w:val="24"/>
          <w:szCs w:val="24"/>
        </w:rPr>
      </w:pPr>
      <w:r w:rsidRPr="006133E3">
        <w:rPr>
          <w:rFonts w:ascii="Arial" w:hAnsi="Arial" w:cs="Arial"/>
          <w:sz w:val="24"/>
          <w:szCs w:val="24"/>
        </w:rPr>
        <w:t xml:space="preserve">Researchers should inform participants (or their guardians or designated representatives) of any foreseeable risks or potential harm associated with the research process or its reporting. If any unexpected harm arises during the study, researchers must promptly notify the participants, or their guardians, as appropriate. Additionally, researchers should take steps to minimize any bias in the research design that may unfairly benefit one group of participants over others. For instance, in experimental studies, such as randomized controlled trials, if one group receives an intervention that is not available to the control group, the intervention might be perceived as advantageous. To address this, researchers can offer </w:t>
      </w:r>
      <w:r w:rsidRPr="006133E3">
        <w:rPr>
          <w:rFonts w:ascii="Arial" w:hAnsi="Arial" w:cs="Arial"/>
          <w:sz w:val="24"/>
          <w:szCs w:val="24"/>
        </w:rPr>
        <w:t>an</w:t>
      </w:r>
      <w:r w:rsidRPr="006133E3">
        <w:rPr>
          <w:rFonts w:ascii="Arial" w:hAnsi="Arial" w:cs="Arial"/>
          <w:sz w:val="24"/>
          <w:szCs w:val="24"/>
        </w:rPr>
        <w:t xml:space="preserve"> effective intervention to the control group once the trial is complete</w:t>
      </w:r>
      <w:r w:rsidRPr="006133E3">
        <w:rPr>
          <w:rFonts w:ascii="Arial" w:hAnsi="Arial" w:cs="Arial"/>
          <w:sz w:val="24"/>
          <w:szCs w:val="24"/>
        </w:rPr>
        <w:t xml:space="preserve"> (BERA, 2024)</w:t>
      </w:r>
    </w:p>
    <w:bookmarkEnd w:id="2"/>
    <w:p w14:paraId="78065551" w14:textId="1B7D899B" w:rsidR="00D036C0" w:rsidRPr="006133E3" w:rsidRDefault="00D036C0" w:rsidP="006133E3">
      <w:pPr>
        <w:spacing w:line="360" w:lineRule="auto"/>
        <w:rPr>
          <w:rFonts w:ascii="Arial" w:hAnsi="Arial" w:cs="Arial"/>
          <w:b/>
          <w:bCs/>
          <w:sz w:val="24"/>
          <w:szCs w:val="24"/>
        </w:rPr>
      </w:pPr>
      <w:r w:rsidRPr="006133E3">
        <w:rPr>
          <w:rFonts w:ascii="Arial" w:hAnsi="Arial" w:cs="Arial"/>
          <w:b/>
          <w:bCs/>
          <w:sz w:val="24"/>
          <w:szCs w:val="24"/>
        </w:rPr>
        <w:t xml:space="preserve">Ethics </w:t>
      </w:r>
    </w:p>
    <w:p w14:paraId="4B968717" w14:textId="7B796DDA" w:rsidR="00D036C0" w:rsidRPr="006133E3" w:rsidRDefault="00D036C0" w:rsidP="006133E3">
      <w:pPr>
        <w:spacing w:line="360" w:lineRule="auto"/>
        <w:rPr>
          <w:rFonts w:ascii="Arial" w:hAnsi="Arial" w:cs="Arial"/>
          <w:sz w:val="24"/>
          <w:szCs w:val="24"/>
        </w:rPr>
      </w:pPr>
      <w:bookmarkStart w:id="3" w:name="_Hlk181925808"/>
      <w:r w:rsidRPr="006133E3">
        <w:rPr>
          <w:rFonts w:ascii="Arial" w:hAnsi="Arial" w:cs="Arial"/>
          <w:sz w:val="24"/>
          <w:szCs w:val="24"/>
        </w:rPr>
        <w:t xml:space="preserve">During this study, there will be a consent form handed out to different parents with the consecration that they would like to withdraw from the research, and if they would like to access the information that has been developed. There will also be confidentiality, </w:t>
      </w:r>
      <w:r w:rsidR="007223DD" w:rsidRPr="006133E3">
        <w:rPr>
          <w:rFonts w:ascii="Arial" w:hAnsi="Arial" w:cs="Arial"/>
          <w:sz w:val="24"/>
          <w:szCs w:val="24"/>
        </w:rPr>
        <w:t>all</w:t>
      </w:r>
      <w:r w:rsidRPr="006133E3">
        <w:rPr>
          <w:rFonts w:ascii="Arial" w:hAnsi="Arial" w:cs="Arial"/>
          <w:sz w:val="24"/>
          <w:szCs w:val="24"/>
        </w:rPr>
        <w:t xml:space="preserve"> the notes and research found will be on </w:t>
      </w:r>
      <w:r w:rsidR="007223DD" w:rsidRPr="006133E3">
        <w:rPr>
          <w:rFonts w:ascii="Arial" w:hAnsi="Arial" w:cs="Arial"/>
          <w:sz w:val="24"/>
          <w:szCs w:val="24"/>
        </w:rPr>
        <w:t>an</w:t>
      </w:r>
      <w:r w:rsidRPr="006133E3">
        <w:rPr>
          <w:rFonts w:ascii="Arial" w:hAnsi="Arial" w:cs="Arial"/>
          <w:sz w:val="24"/>
          <w:szCs w:val="24"/>
        </w:rPr>
        <w:t xml:space="preserve"> </w:t>
      </w:r>
      <w:r w:rsidR="007223DD" w:rsidRPr="006133E3">
        <w:rPr>
          <w:rFonts w:ascii="Arial" w:hAnsi="Arial" w:cs="Arial"/>
          <w:sz w:val="24"/>
          <w:szCs w:val="24"/>
        </w:rPr>
        <w:t>encrypted</w:t>
      </w:r>
      <w:r w:rsidRPr="006133E3">
        <w:rPr>
          <w:rFonts w:ascii="Arial" w:hAnsi="Arial" w:cs="Arial"/>
          <w:sz w:val="24"/>
          <w:szCs w:val="24"/>
        </w:rPr>
        <w:t xml:space="preserve"> computer </w:t>
      </w:r>
      <w:r w:rsidR="007223DD" w:rsidRPr="006133E3">
        <w:rPr>
          <w:rFonts w:ascii="Arial" w:hAnsi="Arial" w:cs="Arial"/>
          <w:sz w:val="24"/>
          <w:szCs w:val="24"/>
        </w:rPr>
        <w:t>stored</w:t>
      </w:r>
      <w:r w:rsidRPr="006133E3">
        <w:rPr>
          <w:rFonts w:ascii="Arial" w:hAnsi="Arial" w:cs="Arial"/>
          <w:sz w:val="24"/>
          <w:szCs w:val="24"/>
        </w:rPr>
        <w:t xml:space="preserve"> in a </w:t>
      </w:r>
      <w:r w:rsidR="007223DD" w:rsidRPr="006133E3">
        <w:rPr>
          <w:rFonts w:ascii="Arial" w:hAnsi="Arial" w:cs="Arial"/>
          <w:sz w:val="24"/>
          <w:szCs w:val="24"/>
        </w:rPr>
        <w:t>locked</w:t>
      </w:r>
      <w:r w:rsidRPr="006133E3">
        <w:rPr>
          <w:rFonts w:ascii="Arial" w:hAnsi="Arial" w:cs="Arial"/>
          <w:sz w:val="24"/>
          <w:szCs w:val="24"/>
        </w:rPr>
        <w:t xml:space="preserve"> cupboard and only accessed for the study</w:t>
      </w:r>
      <w:r w:rsidR="00151FAF" w:rsidRPr="006133E3">
        <w:rPr>
          <w:rFonts w:ascii="Arial" w:hAnsi="Arial" w:cs="Arial"/>
          <w:sz w:val="24"/>
          <w:szCs w:val="24"/>
        </w:rPr>
        <w:t xml:space="preserve">, this will be in </w:t>
      </w:r>
      <w:r w:rsidR="007223DD" w:rsidRPr="006133E3">
        <w:rPr>
          <w:rFonts w:ascii="Arial" w:hAnsi="Arial" w:cs="Arial"/>
          <w:sz w:val="24"/>
          <w:szCs w:val="24"/>
        </w:rPr>
        <w:t>guidance</w:t>
      </w:r>
      <w:r w:rsidR="00151FAF" w:rsidRPr="006133E3">
        <w:rPr>
          <w:rFonts w:ascii="Arial" w:hAnsi="Arial" w:cs="Arial"/>
          <w:sz w:val="24"/>
          <w:szCs w:val="24"/>
        </w:rPr>
        <w:t xml:space="preserve"> with the Genal Data Protection Act 2018 (GDPA). </w:t>
      </w:r>
      <w:r w:rsidR="007223DD" w:rsidRPr="006133E3">
        <w:rPr>
          <w:rFonts w:ascii="Arial" w:hAnsi="Arial" w:cs="Arial"/>
          <w:sz w:val="24"/>
          <w:szCs w:val="24"/>
        </w:rPr>
        <w:t>We</w:t>
      </w:r>
      <w:r w:rsidR="00151FAF" w:rsidRPr="006133E3">
        <w:rPr>
          <w:rFonts w:ascii="Arial" w:hAnsi="Arial" w:cs="Arial"/>
          <w:sz w:val="24"/>
          <w:szCs w:val="24"/>
        </w:rPr>
        <w:t xml:space="preserve"> as researchers want the parents to feel safe as well as the children, keeping everything confidential will give the parents and children closure and any staff that has accessed the research without permission will be terminated once the research has been collected, the data will be destroyed </w:t>
      </w:r>
      <w:r w:rsidR="00213831" w:rsidRPr="006133E3">
        <w:rPr>
          <w:rFonts w:ascii="Arial" w:hAnsi="Arial" w:cs="Arial"/>
          <w:sz w:val="24"/>
          <w:szCs w:val="24"/>
        </w:rPr>
        <w:t xml:space="preserve">this will also fall under the GDPA 2018. </w:t>
      </w:r>
    </w:p>
    <w:p w14:paraId="54F8142F" w14:textId="5978DCB2" w:rsidR="00D036C0" w:rsidRPr="006133E3" w:rsidRDefault="007223DD" w:rsidP="006133E3">
      <w:pPr>
        <w:spacing w:line="360" w:lineRule="auto"/>
        <w:rPr>
          <w:rFonts w:ascii="Arial" w:hAnsi="Arial" w:cs="Arial"/>
          <w:sz w:val="24"/>
          <w:szCs w:val="24"/>
        </w:rPr>
      </w:pPr>
      <w:r w:rsidRPr="006133E3">
        <w:rPr>
          <w:rFonts w:ascii="Arial" w:hAnsi="Arial" w:cs="Arial"/>
          <w:sz w:val="24"/>
          <w:szCs w:val="24"/>
        </w:rPr>
        <w:t>M</w:t>
      </w:r>
      <w:r w:rsidR="00952B10" w:rsidRPr="006133E3">
        <w:rPr>
          <w:rFonts w:ascii="Arial" w:hAnsi="Arial" w:cs="Arial"/>
          <w:sz w:val="24"/>
          <w:szCs w:val="24"/>
        </w:rPr>
        <w:t xml:space="preserve">any risks will need to be avoided, this could be about feeling like the researchers and parents are reliving the pandemic, and if this happens there will be support </w:t>
      </w:r>
      <w:r w:rsidRPr="006133E3">
        <w:rPr>
          <w:rFonts w:ascii="Arial" w:hAnsi="Arial" w:cs="Arial"/>
          <w:sz w:val="24"/>
          <w:szCs w:val="24"/>
        </w:rPr>
        <w:t>from</w:t>
      </w:r>
      <w:r w:rsidR="00952B10" w:rsidRPr="006133E3">
        <w:rPr>
          <w:rFonts w:ascii="Arial" w:hAnsi="Arial" w:cs="Arial"/>
          <w:sz w:val="24"/>
          <w:szCs w:val="24"/>
        </w:rPr>
        <w:t xml:space="preserve"> </w:t>
      </w:r>
      <w:r w:rsidR="00262941" w:rsidRPr="006133E3">
        <w:rPr>
          <w:rFonts w:ascii="Arial" w:hAnsi="Arial" w:cs="Arial"/>
          <w:sz w:val="24"/>
          <w:szCs w:val="24"/>
        </w:rPr>
        <w:t>counsellors</w:t>
      </w:r>
      <w:r w:rsidR="00952B10" w:rsidRPr="006133E3">
        <w:rPr>
          <w:rFonts w:ascii="Arial" w:hAnsi="Arial" w:cs="Arial"/>
          <w:sz w:val="24"/>
          <w:szCs w:val="24"/>
        </w:rPr>
        <w:t xml:space="preserve"> who will be around during the period of observations</w:t>
      </w:r>
      <w:r w:rsidR="00151FAF" w:rsidRPr="006133E3">
        <w:rPr>
          <w:rFonts w:ascii="Arial" w:hAnsi="Arial" w:cs="Arial"/>
          <w:sz w:val="24"/>
          <w:szCs w:val="24"/>
        </w:rPr>
        <w:t xml:space="preserve">, no one knows what people went through during the pandemic so everyone’s mental health will come first, and if it gets too bad then there will be a delay in finishing the research. If the </w:t>
      </w:r>
      <w:r w:rsidR="00151FAF" w:rsidRPr="006133E3">
        <w:rPr>
          <w:rFonts w:ascii="Arial" w:hAnsi="Arial" w:cs="Arial"/>
          <w:sz w:val="24"/>
          <w:szCs w:val="24"/>
        </w:rPr>
        <w:lastRenderedPageBreak/>
        <w:t>parents decide this is too much for the children, they will have every right to withdraw them from the study</w:t>
      </w:r>
      <w:r w:rsidR="00213831" w:rsidRPr="006133E3">
        <w:rPr>
          <w:rFonts w:ascii="Arial" w:hAnsi="Arial" w:cs="Arial"/>
          <w:sz w:val="24"/>
          <w:szCs w:val="24"/>
        </w:rPr>
        <w:t xml:space="preserve">, if they </w:t>
      </w:r>
      <w:r w:rsidRPr="006133E3">
        <w:rPr>
          <w:rFonts w:ascii="Arial" w:hAnsi="Arial" w:cs="Arial"/>
          <w:sz w:val="24"/>
          <w:szCs w:val="24"/>
        </w:rPr>
        <w:t>choose</w:t>
      </w:r>
      <w:r w:rsidR="00213831" w:rsidRPr="006133E3">
        <w:rPr>
          <w:rFonts w:ascii="Arial" w:hAnsi="Arial" w:cs="Arial"/>
          <w:sz w:val="24"/>
          <w:szCs w:val="24"/>
        </w:rPr>
        <w:t xml:space="preserve"> to withdraw everything involved that child will be destroyed and not spoken about, if the parent chooses to want the research the parents will have to sign a document that says that the research carried out is confidential and should not be shown to anyone (GDPA 2018). </w:t>
      </w:r>
    </w:p>
    <w:p w14:paraId="6019C1EF" w14:textId="164A7DB6" w:rsidR="005462BF" w:rsidRPr="006133E3" w:rsidRDefault="005462BF" w:rsidP="006133E3">
      <w:pPr>
        <w:spacing w:line="360" w:lineRule="auto"/>
        <w:rPr>
          <w:rFonts w:ascii="Arial" w:hAnsi="Arial" w:cs="Arial"/>
          <w:sz w:val="24"/>
          <w:szCs w:val="24"/>
        </w:rPr>
      </w:pPr>
      <w:r w:rsidRPr="006133E3">
        <w:rPr>
          <w:rFonts w:ascii="Arial" w:hAnsi="Arial" w:cs="Arial"/>
          <w:sz w:val="24"/>
          <w:szCs w:val="24"/>
        </w:rPr>
        <w:t>BERA expects UK researchers to uphold the same ethical principles in their research both within the UK and internationally. However, applying these principles in diverse social, cultural, and political contexts may require careful negotiation, adaptation, and sensitivity. Ultimately, the integrity and ethical standards of the individual researcher are paramount. In some settings, it may be advisable to collaborate with a local co-researcher or co-investigator to build trust with potential local participants. Researchers should also seek appropriate permissions from relevant authorities—such as community or religious leaders, or local government officials—in cultures that emphasize collective consent. Nonetheless, in these cultures, it should not be assumed that individuals are incapable of making their own informed decisions about whether or not to participate in the research</w:t>
      </w:r>
      <w:r w:rsidRPr="006133E3">
        <w:rPr>
          <w:rFonts w:ascii="Arial" w:hAnsi="Arial" w:cs="Arial"/>
          <w:sz w:val="24"/>
          <w:szCs w:val="24"/>
        </w:rPr>
        <w:t xml:space="preserve"> (BERA, 2024).</w:t>
      </w:r>
    </w:p>
    <w:p w14:paraId="48891FE4" w14:textId="77777777"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During this study, there will be a consent form handed out to different parents with the consecration that they would like to withdraw from the research, and if they would like to access the information that has been developed. There will also be confidentiality, all the notes and research found will be on an encrypted computer stored in a locked cupboard and only accessed for the study, this will be in guidance with the Genal Data Protection Act 2018 (GDPA). We as researchers want the parents to feel safe as well as the children, keeping everything confidential will give the parents and children closure and any staff that has accessed the research without permission will be terminated once the research has been collected, the data will be destroyed this will also fall under the GDPA 2018. </w:t>
      </w:r>
    </w:p>
    <w:p w14:paraId="4F994B0A" w14:textId="204CA059" w:rsidR="00262941" w:rsidRPr="006133E3" w:rsidRDefault="00262941" w:rsidP="006133E3">
      <w:pPr>
        <w:spacing w:line="360" w:lineRule="auto"/>
        <w:rPr>
          <w:rFonts w:ascii="Arial" w:hAnsi="Arial" w:cs="Arial"/>
          <w:sz w:val="24"/>
          <w:szCs w:val="24"/>
        </w:rPr>
      </w:pPr>
      <w:r w:rsidRPr="006133E3">
        <w:rPr>
          <w:rFonts w:ascii="Arial" w:hAnsi="Arial" w:cs="Arial"/>
          <w:sz w:val="24"/>
          <w:szCs w:val="24"/>
        </w:rPr>
        <w:t xml:space="preserve">Many risks will need to be avoided, this could be about feeling like the researchers and parents are reliving the pandemic, and if this happens there will be support from </w:t>
      </w:r>
      <w:r w:rsidRPr="006133E3">
        <w:rPr>
          <w:rFonts w:ascii="Arial" w:hAnsi="Arial" w:cs="Arial"/>
          <w:sz w:val="24"/>
          <w:szCs w:val="24"/>
        </w:rPr>
        <w:t>counsellors</w:t>
      </w:r>
      <w:r w:rsidRPr="006133E3">
        <w:rPr>
          <w:rFonts w:ascii="Arial" w:hAnsi="Arial" w:cs="Arial"/>
          <w:sz w:val="24"/>
          <w:szCs w:val="24"/>
        </w:rPr>
        <w:t xml:space="preserve"> who will be around during the period of observations, no one knows what people went through during the pandemic so everyone’s mental health will come first, and if it gets too bad then there will be a delay in finishing the research. If the parents decide this is too much for the children, they will have every right to withdraw </w:t>
      </w:r>
      <w:r w:rsidRPr="006133E3">
        <w:rPr>
          <w:rFonts w:ascii="Arial" w:hAnsi="Arial" w:cs="Arial"/>
          <w:sz w:val="24"/>
          <w:szCs w:val="24"/>
        </w:rPr>
        <w:lastRenderedPageBreak/>
        <w:t xml:space="preserve">them from the study, if they choose to withdraw everything involved that child will be destroyed and not spoken about, if the parent chooses to want the research the parents will have to sign a document that says that the research carried out is confidential and should not be shown to anyone (GDPA 2018). </w:t>
      </w:r>
    </w:p>
    <w:p w14:paraId="20B763F9" w14:textId="50B2BFD4"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The COVID-19 pandemic significantly disrupted early childhood education, with millions of children worldwide missing out on schooling due to the closure of education settings. In the UK and Ireland, studies highlight the impact on children's learning, development, and social well-being, particularly for those from disadvantaged backgrounds or with special educational needs. The suspension of in-person classes, social distancing measures, and the shift to remote learning led to learning losses and increased inequalities.</w:t>
      </w:r>
    </w:p>
    <w:p w14:paraId="6F43ED60" w14:textId="5CDDBE7E" w:rsidR="00862DCD" w:rsidRPr="006133E3" w:rsidRDefault="00862DCD" w:rsidP="006133E3">
      <w:pPr>
        <w:spacing w:line="360" w:lineRule="auto"/>
        <w:rPr>
          <w:rFonts w:ascii="Arial" w:hAnsi="Arial" w:cs="Arial"/>
          <w:sz w:val="24"/>
          <w:szCs w:val="24"/>
        </w:rPr>
      </w:pPr>
      <w:r w:rsidRPr="006133E3">
        <w:rPr>
          <w:rFonts w:ascii="Arial" w:hAnsi="Arial" w:cs="Arial"/>
          <w:sz w:val="24"/>
          <w:szCs w:val="24"/>
        </w:rPr>
        <w:t>Researchers must acknowledge that all participants have the right to withdraw from the study at any time, for any reason, and participants should be informed about this right and the process for exercising it. In most situations, researchers should respect a participant's decision to withdraw without question. However, in certain cases, researchers may appropriately discuss with the participant whether there are options for re-engagement. Any efforts to encourage a participant to re-engage should be handled with caution, ensuring that no coercion, undue pressure, or additional incentives are used. That said, in situations where participation is required by a contractual obligation—such as when participation is mandated by an employer for an evaluation study—researchers may, under certain circumstances, seek assistance from a third party (e.g., the employer) to request the participant's compliance</w:t>
      </w:r>
      <w:r w:rsidRPr="006133E3">
        <w:rPr>
          <w:rFonts w:ascii="Arial" w:hAnsi="Arial" w:cs="Arial"/>
          <w:sz w:val="24"/>
          <w:szCs w:val="24"/>
        </w:rPr>
        <w:t xml:space="preserve"> (BERA, 2024)</w:t>
      </w:r>
    </w:p>
    <w:p w14:paraId="5BBE9F07" w14:textId="7A4F5668"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A survey conducted in February 2023 by Long Covid Kids and the University of Derby found that children and young people with Long Covid faced challenges returning to school, with many unable to attend full-time or access alternative education options. This group was often overlooked in attendance-related discussions, which tended to focus more on emotional factors like school avoidance.</w:t>
      </w:r>
    </w:p>
    <w:p w14:paraId="653FDBED" w14:textId="6846AC5D"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 xml:space="preserve">Reports from Ofsted and the Welsh Government describe how the pandemic's effects are still being felt, with ongoing struggles to address learning gaps, adapt to new educational practices, and manage staffing shortages in early years settings. Children’s readiness for school, particularly in reception classes, was severely </w:t>
      </w:r>
      <w:r w:rsidRPr="006133E3">
        <w:rPr>
          <w:rFonts w:ascii="Arial" w:hAnsi="Arial" w:cs="Arial"/>
          <w:sz w:val="24"/>
          <w:szCs w:val="24"/>
        </w:rPr>
        <w:lastRenderedPageBreak/>
        <w:t>affected, as visits between schools and providers were restricted, and many children missed substantial learning due to isolation or illness.</w:t>
      </w:r>
    </w:p>
    <w:p w14:paraId="34A72ABD" w14:textId="0A688F1B"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The transition to remote learning presented further challenges, as the quality of online education varied widely depending on access to resources and parental support. The Early Intervention Foundation raised concerns about the effectiveness of remote learning, especially for children without the necessary technology or support systems at home.</w:t>
      </w:r>
    </w:p>
    <w:p w14:paraId="28C8A540" w14:textId="660C8C20"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In response to these challenges, various research projects have been conducted to assess the long-term impacts of the pandemic on education. This includes surveys and questionnaires distributed to parents and teachers, as well as observational studies planned for future years. Triangulation methods, combining different research approaches, will be used to ensure the reliability and validity of the findings.</w:t>
      </w:r>
    </w:p>
    <w:p w14:paraId="041C5A4C" w14:textId="244A0D26"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 xml:space="preserve">Confidentiality and ethical considerations are paramount in these studies, with all data being securely stored and accessible only to the research team. Parents will have the right to withdraw their children from the study at any time, and </w:t>
      </w:r>
      <w:r w:rsidR="00596C74" w:rsidRPr="006133E3">
        <w:rPr>
          <w:rFonts w:ascii="Arial" w:hAnsi="Arial" w:cs="Arial"/>
          <w:sz w:val="24"/>
          <w:szCs w:val="24"/>
        </w:rPr>
        <w:t>counselling</w:t>
      </w:r>
      <w:r w:rsidRPr="006133E3">
        <w:rPr>
          <w:rFonts w:ascii="Arial" w:hAnsi="Arial" w:cs="Arial"/>
          <w:sz w:val="24"/>
          <w:szCs w:val="24"/>
        </w:rPr>
        <w:t xml:space="preserve"> support will be provided to ensure participants’ emotional well-being during the research process.</w:t>
      </w:r>
    </w:p>
    <w:p w14:paraId="374716C9" w14:textId="4EC0CAE2" w:rsidR="005301A1" w:rsidRPr="006133E3" w:rsidRDefault="005301A1" w:rsidP="006133E3">
      <w:pPr>
        <w:spacing w:line="360" w:lineRule="auto"/>
        <w:rPr>
          <w:rFonts w:ascii="Arial" w:hAnsi="Arial" w:cs="Arial"/>
          <w:sz w:val="24"/>
          <w:szCs w:val="24"/>
        </w:rPr>
      </w:pPr>
      <w:r w:rsidRPr="006133E3">
        <w:rPr>
          <w:rFonts w:ascii="Arial" w:hAnsi="Arial" w:cs="Arial"/>
          <w:sz w:val="24"/>
          <w:szCs w:val="24"/>
        </w:rPr>
        <w:t>In conclusion, the COVID-19 pandemic has had a profound and lasting impact on early years education, with disruptions still affecting children's learning, mental health, and development. Ongoing research and intervention are crucial to understanding and mitigating these effects.</w:t>
      </w:r>
    </w:p>
    <w:bookmarkEnd w:id="3"/>
    <w:p w14:paraId="4E0E1775" w14:textId="6F660E83" w:rsidR="006133E3" w:rsidRPr="006133E3" w:rsidRDefault="002F434F" w:rsidP="006133E3">
      <w:pPr>
        <w:spacing w:line="360" w:lineRule="auto"/>
        <w:rPr>
          <w:rFonts w:ascii="Arial" w:hAnsi="Arial" w:cs="Arial"/>
          <w:b/>
          <w:bCs/>
          <w:sz w:val="24"/>
          <w:szCs w:val="24"/>
        </w:rPr>
      </w:pPr>
      <w:r w:rsidRPr="006133E3">
        <w:rPr>
          <w:rFonts w:ascii="Arial" w:hAnsi="Arial" w:cs="Arial"/>
          <w:b/>
          <w:bCs/>
          <w:sz w:val="24"/>
          <w:szCs w:val="24"/>
        </w:rPr>
        <w:t>References</w:t>
      </w:r>
    </w:p>
    <w:p w14:paraId="0DA6C0A5" w14:textId="4669D848"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Goddard, J. (2024). </w:t>
      </w:r>
      <w:r w:rsidRPr="006133E3">
        <w:rPr>
          <w:rFonts w:ascii="Arial" w:hAnsi="Arial" w:cs="Arial"/>
          <w:i/>
          <w:iCs/>
          <w:sz w:val="24"/>
          <w:szCs w:val="24"/>
        </w:rPr>
        <w:t xml:space="preserve">Early years education: Trends, </w:t>
      </w:r>
      <w:r w:rsidRPr="006133E3">
        <w:rPr>
          <w:rFonts w:ascii="Arial" w:hAnsi="Arial" w:cs="Arial"/>
          <w:i/>
          <w:iCs/>
          <w:sz w:val="24"/>
          <w:szCs w:val="24"/>
        </w:rPr>
        <w:t>issues,</w:t>
      </w:r>
      <w:r w:rsidRPr="006133E3">
        <w:rPr>
          <w:rFonts w:ascii="Arial" w:hAnsi="Arial" w:cs="Arial"/>
          <w:i/>
          <w:iCs/>
          <w:sz w:val="24"/>
          <w:szCs w:val="24"/>
        </w:rPr>
        <w:t xml:space="preserve"> and the impact of Covid-19</w:t>
      </w:r>
      <w:r w:rsidRPr="006133E3">
        <w:rPr>
          <w:rFonts w:ascii="Arial" w:hAnsi="Arial" w:cs="Arial"/>
          <w:i/>
          <w:iCs/>
          <w:sz w:val="24"/>
          <w:szCs w:val="24"/>
        </w:rPr>
        <w:t xml:space="preserve">. </w:t>
      </w:r>
      <w:r w:rsidRPr="006133E3">
        <w:rPr>
          <w:rFonts w:ascii="Arial" w:hAnsi="Arial" w:cs="Arial"/>
          <w:sz w:val="24"/>
          <w:szCs w:val="24"/>
        </w:rPr>
        <w:t xml:space="preserve">House of Lords library. Available at: </w:t>
      </w:r>
      <w:r w:rsidRPr="006133E3">
        <w:rPr>
          <w:rFonts w:ascii="Arial" w:hAnsi="Arial" w:cs="Arial"/>
          <w:sz w:val="24"/>
          <w:szCs w:val="24"/>
        </w:rPr>
        <w:t>https://lordslibrary.parliament.uk/early-years-education-trends-issues-and-the-impact-of-covid-19/</w:t>
      </w:r>
      <w:r w:rsidRPr="006133E3">
        <w:rPr>
          <w:rFonts w:ascii="Arial" w:hAnsi="Arial" w:cs="Arial"/>
          <w:sz w:val="24"/>
          <w:szCs w:val="24"/>
        </w:rPr>
        <w:t xml:space="preserve"> (Accessed 4/11/2024).</w:t>
      </w:r>
    </w:p>
    <w:p w14:paraId="513924F3"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Hernández, F., &amp; González, J. (2023). </w:t>
      </w:r>
      <w:r w:rsidRPr="006133E3">
        <w:rPr>
          <w:rFonts w:ascii="Arial" w:hAnsi="Arial" w:cs="Arial"/>
          <w:i/>
          <w:iCs/>
          <w:sz w:val="24"/>
          <w:szCs w:val="24"/>
        </w:rPr>
        <w:t>Education and the COVID-19 pandemic: Challenges and opportunities</w:t>
      </w:r>
      <w:r w:rsidRPr="006133E3">
        <w:rPr>
          <w:rFonts w:ascii="Arial" w:hAnsi="Arial" w:cs="Arial"/>
          <w:sz w:val="24"/>
          <w:szCs w:val="24"/>
        </w:rPr>
        <w:t xml:space="preserve">. Cham: Springer. Available at: https://link.springer.com/book/10.1007/978-3-031-42671-1 (Accessed: </w:t>
      </w:r>
      <w:r w:rsidRPr="006133E3">
        <w:rPr>
          <w:rFonts w:ascii="Arial" w:hAnsi="Arial" w:cs="Arial"/>
          <w:sz w:val="24"/>
          <w:szCs w:val="24"/>
        </w:rPr>
        <w:t>5/11/</w:t>
      </w:r>
      <w:r w:rsidRPr="006133E3">
        <w:rPr>
          <w:rFonts w:ascii="Arial" w:hAnsi="Arial" w:cs="Arial"/>
          <w:sz w:val="24"/>
          <w:szCs w:val="24"/>
        </w:rPr>
        <w:t>2024).</w:t>
      </w:r>
    </w:p>
    <w:p w14:paraId="184B6229" w14:textId="77777777" w:rsidR="006133E3" w:rsidRPr="006133E3" w:rsidRDefault="006133E3" w:rsidP="006133E3">
      <w:pPr>
        <w:spacing w:line="360" w:lineRule="auto"/>
        <w:rPr>
          <w:rFonts w:ascii="Arial" w:hAnsi="Arial" w:cs="Arial"/>
          <w:b/>
          <w:bCs/>
          <w:sz w:val="24"/>
          <w:szCs w:val="24"/>
        </w:rPr>
      </w:pPr>
      <w:r w:rsidRPr="006133E3">
        <w:rPr>
          <w:rFonts w:ascii="Arial" w:hAnsi="Arial" w:cs="Arial"/>
          <w:sz w:val="24"/>
          <w:szCs w:val="24"/>
        </w:rPr>
        <w:t>Howard,</w:t>
      </w:r>
      <w:r w:rsidRPr="006133E3">
        <w:rPr>
          <w:rFonts w:ascii="Arial" w:hAnsi="Arial" w:cs="Arial"/>
          <w:sz w:val="24"/>
          <w:szCs w:val="24"/>
        </w:rPr>
        <w:t xml:space="preserve"> E.,</w:t>
      </w:r>
      <w:r w:rsidRPr="006133E3">
        <w:rPr>
          <w:rFonts w:ascii="Arial" w:hAnsi="Arial" w:cs="Arial"/>
          <w:sz w:val="24"/>
          <w:szCs w:val="24"/>
        </w:rPr>
        <w:t xml:space="preserve"> Khan</w:t>
      </w:r>
      <w:r w:rsidRPr="006133E3">
        <w:rPr>
          <w:rFonts w:ascii="Arial" w:hAnsi="Arial" w:cs="Arial"/>
          <w:sz w:val="24"/>
          <w:szCs w:val="24"/>
        </w:rPr>
        <w:t>, A., and</w:t>
      </w:r>
      <w:r w:rsidRPr="006133E3">
        <w:rPr>
          <w:rFonts w:ascii="Arial" w:hAnsi="Arial" w:cs="Arial"/>
          <w:sz w:val="24"/>
          <w:szCs w:val="24"/>
        </w:rPr>
        <w:t xml:space="preserve"> Lockyer,</w:t>
      </w:r>
      <w:r w:rsidRPr="006133E3">
        <w:rPr>
          <w:rFonts w:ascii="Arial" w:hAnsi="Arial" w:cs="Arial"/>
          <w:sz w:val="24"/>
          <w:szCs w:val="24"/>
        </w:rPr>
        <w:t xml:space="preserve"> C. (2021). </w:t>
      </w:r>
      <w:r w:rsidRPr="006133E3">
        <w:rPr>
          <w:rFonts w:ascii="Arial" w:hAnsi="Arial" w:cs="Arial"/>
          <w:i/>
          <w:iCs/>
          <w:sz w:val="24"/>
          <w:szCs w:val="24"/>
        </w:rPr>
        <w:t>Learning during the pandemic: review of research from England</w:t>
      </w:r>
      <w:r w:rsidRPr="006133E3">
        <w:rPr>
          <w:rFonts w:ascii="Arial" w:hAnsi="Arial" w:cs="Arial"/>
          <w:i/>
          <w:iCs/>
          <w:sz w:val="24"/>
          <w:szCs w:val="24"/>
        </w:rPr>
        <w:t xml:space="preserve">. </w:t>
      </w:r>
      <w:r w:rsidRPr="006133E3">
        <w:rPr>
          <w:rFonts w:ascii="Arial" w:hAnsi="Arial" w:cs="Arial"/>
          <w:sz w:val="24"/>
          <w:szCs w:val="24"/>
        </w:rPr>
        <w:t xml:space="preserve">Ofqual. Available at: </w:t>
      </w:r>
      <w:r w:rsidRPr="006133E3">
        <w:rPr>
          <w:rFonts w:ascii="Arial" w:hAnsi="Arial" w:cs="Arial"/>
          <w:sz w:val="24"/>
          <w:szCs w:val="24"/>
        </w:rPr>
        <w:lastRenderedPageBreak/>
        <w:t>https://www.gov.uk/government/publications/learning-during-the-pandemic/learning-during-the-pandemic-review-of-research-from-england</w:t>
      </w:r>
      <w:r w:rsidRPr="006133E3">
        <w:rPr>
          <w:rFonts w:ascii="Arial" w:hAnsi="Arial" w:cs="Arial"/>
          <w:sz w:val="24"/>
          <w:szCs w:val="24"/>
        </w:rPr>
        <w:t xml:space="preserve"> (Accessed 8/11/2024).</w:t>
      </w:r>
    </w:p>
    <w:p w14:paraId="1F01773E"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Literacy Trust. (2020). </w:t>
      </w:r>
      <w:r w:rsidRPr="006133E3">
        <w:rPr>
          <w:rFonts w:ascii="Arial" w:hAnsi="Arial" w:cs="Arial"/>
          <w:i/>
          <w:iCs/>
          <w:sz w:val="24"/>
          <w:szCs w:val="24"/>
        </w:rPr>
        <w:t>COVID-19 and literacy: Educational inequality and learning loss</w:t>
      </w:r>
      <w:r w:rsidRPr="006133E3">
        <w:rPr>
          <w:rFonts w:ascii="Arial" w:hAnsi="Arial" w:cs="Arial"/>
          <w:sz w:val="24"/>
          <w:szCs w:val="24"/>
        </w:rPr>
        <w:t xml:space="preserve">. Available at: https://literacytrust.org.uk/information/what-is-literacy/covid-19-and-literacy/covid-19-and-literacy-educational-inequality-and-learning-loss/ (Accessed: </w:t>
      </w:r>
      <w:r w:rsidRPr="006133E3">
        <w:rPr>
          <w:rFonts w:ascii="Arial" w:hAnsi="Arial" w:cs="Arial"/>
          <w:sz w:val="24"/>
          <w:szCs w:val="24"/>
        </w:rPr>
        <w:t>6/11/</w:t>
      </w:r>
      <w:r w:rsidRPr="006133E3">
        <w:rPr>
          <w:rFonts w:ascii="Arial" w:hAnsi="Arial" w:cs="Arial"/>
          <w:sz w:val="24"/>
          <w:szCs w:val="24"/>
        </w:rPr>
        <w:t>2024).</w:t>
      </w:r>
    </w:p>
    <w:p w14:paraId="16484FC8"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Liu, X., &amp; Thompson, C. (2019). </w:t>
      </w:r>
      <w:r w:rsidRPr="006133E3">
        <w:rPr>
          <w:rFonts w:ascii="Arial" w:hAnsi="Arial" w:cs="Arial"/>
          <w:i/>
          <w:iCs/>
          <w:sz w:val="24"/>
          <w:szCs w:val="24"/>
        </w:rPr>
        <w:t>Improving nursing care for older patients in emergency departments</w:t>
      </w:r>
      <w:r w:rsidRPr="006133E3">
        <w:rPr>
          <w:rFonts w:ascii="Arial" w:hAnsi="Arial" w:cs="Arial"/>
          <w:sz w:val="24"/>
          <w:szCs w:val="24"/>
        </w:rPr>
        <w:t xml:space="preserve">. </w:t>
      </w:r>
      <w:r w:rsidRPr="006133E3">
        <w:rPr>
          <w:rFonts w:ascii="Arial" w:hAnsi="Arial" w:cs="Arial"/>
          <w:i/>
          <w:iCs/>
          <w:sz w:val="24"/>
          <w:szCs w:val="24"/>
        </w:rPr>
        <w:t>Evidence-Based Nursing</w:t>
      </w:r>
      <w:r w:rsidRPr="006133E3">
        <w:rPr>
          <w:rFonts w:ascii="Arial" w:hAnsi="Arial" w:cs="Arial"/>
          <w:sz w:val="24"/>
          <w:szCs w:val="24"/>
        </w:rPr>
        <w:t xml:space="preserve">, 22(3), pp. 67-68. Available at: https://ebn.bmj.com/content/22/3/67 (Accessed: </w:t>
      </w:r>
      <w:r w:rsidRPr="006133E3">
        <w:rPr>
          <w:rFonts w:ascii="Arial" w:hAnsi="Arial" w:cs="Arial"/>
          <w:sz w:val="24"/>
          <w:szCs w:val="24"/>
        </w:rPr>
        <w:t>1/11/</w:t>
      </w:r>
      <w:r w:rsidRPr="006133E3">
        <w:rPr>
          <w:rFonts w:ascii="Arial" w:hAnsi="Arial" w:cs="Arial"/>
          <w:sz w:val="24"/>
          <w:szCs w:val="24"/>
        </w:rPr>
        <w:t>2024).</w:t>
      </w:r>
    </w:p>
    <w:p w14:paraId="6F295F5B"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Lynch, M., &amp; Huber, L. (2021). </w:t>
      </w:r>
      <w:r w:rsidRPr="006133E3">
        <w:rPr>
          <w:rFonts w:ascii="Arial" w:hAnsi="Arial" w:cs="Arial"/>
          <w:i/>
          <w:iCs/>
          <w:sz w:val="24"/>
          <w:szCs w:val="24"/>
        </w:rPr>
        <w:t>Educational inequities during the COVID-19 pandemic: A framework for research and action</w:t>
      </w:r>
      <w:r w:rsidRPr="006133E3">
        <w:rPr>
          <w:rFonts w:ascii="Arial" w:hAnsi="Arial" w:cs="Arial"/>
          <w:sz w:val="24"/>
          <w:szCs w:val="24"/>
        </w:rPr>
        <w:t xml:space="preserve">. </w:t>
      </w:r>
      <w:r w:rsidRPr="006133E3">
        <w:rPr>
          <w:rFonts w:ascii="Arial" w:hAnsi="Arial" w:cs="Arial"/>
          <w:i/>
          <w:iCs/>
          <w:sz w:val="24"/>
          <w:szCs w:val="24"/>
        </w:rPr>
        <w:t>Educational Policy Analysis Archives</w:t>
      </w:r>
      <w:r w:rsidRPr="006133E3">
        <w:rPr>
          <w:rFonts w:ascii="Arial" w:hAnsi="Arial" w:cs="Arial"/>
          <w:sz w:val="24"/>
          <w:szCs w:val="24"/>
        </w:rPr>
        <w:t xml:space="preserve">, 29(133), pp. 1-22. Available at: https://link.springer.com/article/10.1007/s11125-021-09582-6 (Accessed: </w:t>
      </w:r>
      <w:r w:rsidRPr="006133E3">
        <w:rPr>
          <w:rFonts w:ascii="Arial" w:hAnsi="Arial" w:cs="Arial"/>
          <w:sz w:val="24"/>
          <w:szCs w:val="24"/>
        </w:rPr>
        <w:t>7/11/</w:t>
      </w:r>
      <w:r w:rsidRPr="006133E3">
        <w:rPr>
          <w:rFonts w:ascii="Arial" w:hAnsi="Arial" w:cs="Arial"/>
          <w:sz w:val="24"/>
          <w:szCs w:val="24"/>
        </w:rPr>
        <w:t>2024).</w:t>
      </w:r>
    </w:p>
    <w:p w14:paraId="213C0CA3"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Lynch, M., &amp; Huber, L. (2021). </w:t>
      </w:r>
      <w:r w:rsidRPr="006133E3">
        <w:rPr>
          <w:rFonts w:ascii="Arial" w:hAnsi="Arial" w:cs="Arial"/>
          <w:i/>
          <w:iCs/>
          <w:sz w:val="24"/>
          <w:szCs w:val="24"/>
        </w:rPr>
        <w:t>Educational inequities during the COVID-19 pandemic: A framework for research and action</w:t>
      </w:r>
      <w:r w:rsidRPr="006133E3">
        <w:rPr>
          <w:rFonts w:ascii="Arial" w:hAnsi="Arial" w:cs="Arial"/>
          <w:sz w:val="24"/>
          <w:szCs w:val="24"/>
        </w:rPr>
        <w:t xml:space="preserve">. </w:t>
      </w:r>
      <w:r w:rsidRPr="006133E3">
        <w:rPr>
          <w:rFonts w:ascii="Arial" w:hAnsi="Arial" w:cs="Arial"/>
          <w:i/>
          <w:iCs/>
          <w:sz w:val="24"/>
          <w:szCs w:val="24"/>
        </w:rPr>
        <w:t>Education Policy Analysis Archives</w:t>
      </w:r>
      <w:r w:rsidRPr="006133E3">
        <w:rPr>
          <w:rFonts w:ascii="Arial" w:hAnsi="Arial" w:cs="Arial"/>
          <w:sz w:val="24"/>
          <w:szCs w:val="24"/>
        </w:rPr>
        <w:t xml:space="preserve">, 29(133), pp. 1-22. Available at: https://link.springer.com/article/10.1007/s11125-021-09582-6 (Accessed: </w:t>
      </w:r>
      <w:r w:rsidRPr="006133E3">
        <w:rPr>
          <w:rFonts w:ascii="Arial" w:hAnsi="Arial" w:cs="Arial"/>
          <w:sz w:val="24"/>
          <w:szCs w:val="24"/>
        </w:rPr>
        <w:t>6/11/</w:t>
      </w:r>
      <w:r w:rsidRPr="006133E3">
        <w:rPr>
          <w:rFonts w:ascii="Arial" w:hAnsi="Arial" w:cs="Arial"/>
          <w:sz w:val="24"/>
          <w:szCs w:val="24"/>
        </w:rPr>
        <w:t>2024).</w:t>
      </w:r>
    </w:p>
    <w:p w14:paraId="17BD9652"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McCoombes., S (2022). </w:t>
      </w:r>
      <w:r w:rsidRPr="006133E3">
        <w:rPr>
          <w:rFonts w:ascii="Arial" w:hAnsi="Arial" w:cs="Arial"/>
          <w:i/>
          <w:iCs/>
          <w:sz w:val="24"/>
          <w:szCs w:val="24"/>
        </w:rPr>
        <w:t>What Is a Research Methodology? | Steps &amp; Tips</w:t>
      </w:r>
      <w:r w:rsidRPr="006133E3">
        <w:rPr>
          <w:rFonts w:ascii="Arial" w:hAnsi="Arial" w:cs="Arial"/>
          <w:i/>
          <w:iCs/>
          <w:sz w:val="24"/>
          <w:szCs w:val="24"/>
        </w:rPr>
        <w:t xml:space="preserve">. </w:t>
      </w:r>
      <w:r w:rsidRPr="006133E3">
        <w:rPr>
          <w:rFonts w:ascii="Arial" w:hAnsi="Arial" w:cs="Arial"/>
          <w:sz w:val="24"/>
          <w:szCs w:val="24"/>
        </w:rPr>
        <w:t xml:space="preserve">Scribbr. Available at: </w:t>
      </w:r>
      <w:r w:rsidRPr="006133E3">
        <w:rPr>
          <w:rFonts w:ascii="Arial" w:hAnsi="Arial" w:cs="Arial"/>
          <w:sz w:val="24"/>
          <w:szCs w:val="24"/>
        </w:rPr>
        <w:t>https://www.scribbr.co.uk/thesis-dissertation/methodology/</w:t>
      </w:r>
      <w:r w:rsidRPr="006133E3">
        <w:rPr>
          <w:rFonts w:ascii="Arial" w:hAnsi="Arial" w:cs="Arial"/>
          <w:sz w:val="24"/>
          <w:szCs w:val="24"/>
        </w:rPr>
        <w:t xml:space="preserve"> (Accessed 6/11/24).</w:t>
      </w:r>
    </w:p>
    <w:p w14:paraId="5F3C77BE"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Ofsted (2022). </w:t>
      </w:r>
      <w:r w:rsidRPr="006133E3">
        <w:rPr>
          <w:rFonts w:ascii="Arial" w:hAnsi="Arial" w:cs="Arial"/>
          <w:i/>
          <w:iCs/>
          <w:sz w:val="24"/>
          <w:szCs w:val="24"/>
        </w:rPr>
        <w:t>Education recovery in early years providers: summer 2022</w:t>
      </w:r>
      <w:r w:rsidRPr="006133E3">
        <w:rPr>
          <w:rFonts w:ascii="Arial" w:hAnsi="Arial" w:cs="Arial"/>
          <w:i/>
          <w:iCs/>
          <w:sz w:val="24"/>
          <w:szCs w:val="24"/>
        </w:rPr>
        <w:t xml:space="preserve">. </w:t>
      </w:r>
      <w:r w:rsidRPr="006133E3">
        <w:rPr>
          <w:rFonts w:ascii="Arial" w:hAnsi="Arial" w:cs="Arial"/>
          <w:sz w:val="24"/>
          <w:szCs w:val="24"/>
        </w:rPr>
        <w:t xml:space="preserve">Available at: </w:t>
      </w:r>
      <w:r w:rsidRPr="006133E3">
        <w:rPr>
          <w:rFonts w:ascii="Arial" w:hAnsi="Arial" w:cs="Arial"/>
          <w:sz w:val="24"/>
          <w:szCs w:val="24"/>
        </w:rPr>
        <w:t>https://www.gov.uk/government/publications/education-recovery-in-early-years-providers-summer-2022/education-recovery-in-early-years-providers-summer-2022</w:t>
      </w:r>
      <w:r w:rsidRPr="006133E3">
        <w:rPr>
          <w:rFonts w:ascii="Arial" w:hAnsi="Arial" w:cs="Arial"/>
          <w:sz w:val="24"/>
          <w:szCs w:val="24"/>
        </w:rPr>
        <w:t xml:space="preserve"> (Accessed 5/11/2024).</w:t>
      </w:r>
    </w:p>
    <w:p w14:paraId="2DCA9774"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Peters, S. (2023). </w:t>
      </w:r>
      <w:r w:rsidRPr="006133E3">
        <w:rPr>
          <w:rFonts w:ascii="Arial" w:hAnsi="Arial" w:cs="Arial"/>
          <w:i/>
          <w:iCs/>
          <w:sz w:val="24"/>
          <w:szCs w:val="24"/>
        </w:rPr>
        <w:t>How Does Long Covid Impact Attendance and Educational Experiences</w:t>
      </w:r>
      <w:r w:rsidRPr="006133E3">
        <w:rPr>
          <w:rFonts w:ascii="Arial" w:hAnsi="Arial" w:cs="Arial"/>
          <w:i/>
          <w:iCs/>
          <w:sz w:val="24"/>
          <w:szCs w:val="24"/>
        </w:rPr>
        <w:t xml:space="preserve">. </w:t>
      </w:r>
      <w:r w:rsidRPr="006133E3">
        <w:rPr>
          <w:rFonts w:ascii="Arial" w:hAnsi="Arial" w:cs="Arial"/>
          <w:sz w:val="24"/>
          <w:szCs w:val="24"/>
        </w:rPr>
        <w:t>COVID-19 Public Inquiry.</w:t>
      </w:r>
      <w:r w:rsidRPr="006133E3">
        <w:rPr>
          <w:rFonts w:ascii="Arial" w:hAnsi="Arial" w:cs="Arial"/>
          <w:sz w:val="24"/>
          <w:szCs w:val="24"/>
        </w:rPr>
        <w:t xml:space="preserve"> </w:t>
      </w:r>
      <w:r w:rsidRPr="006133E3">
        <w:rPr>
          <w:rFonts w:ascii="Arial" w:hAnsi="Arial" w:cs="Arial"/>
          <w:i/>
          <w:iCs/>
          <w:sz w:val="24"/>
          <w:szCs w:val="24"/>
        </w:rPr>
        <w:t xml:space="preserve">Document reference INQ000272183. Available at: https://covid19.public-inquiry.uk/wp-content/uploads/2024/02/16104022/INQ000272183.pdf (Accessed: </w:t>
      </w:r>
      <w:r w:rsidRPr="006133E3">
        <w:rPr>
          <w:rFonts w:ascii="Arial" w:hAnsi="Arial" w:cs="Arial"/>
          <w:i/>
          <w:iCs/>
          <w:sz w:val="24"/>
          <w:szCs w:val="24"/>
        </w:rPr>
        <w:t>9/11/</w:t>
      </w:r>
      <w:r w:rsidRPr="006133E3">
        <w:rPr>
          <w:rFonts w:ascii="Arial" w:hAnsi="Arial" w:cs="Arial"/>
          <w:i/>
          <w:iCs/>
          <w:sz w:val="24"/>
          <w:szCs w:val="24"/>
        </w:rPr>
        <w:t>2024).</w:t>
      </w:r>
    </w:p>
    <w:p w14:paraId="50211867" w14:textId="77777777" w:rsidR="006133E3" w:rsidRPr="00E24C4B" w:rsidRDefault="006133E3" w:rsidP="006133E3">
      <w:pPr>
        <w:spacing w:line="360" w:lineRule="auto"/>
        <w:rPr>
          <w:rFonts w:ascii="Arial" w:hAnsi="Arial" w:cs="Arial"/>
          <w:sz w:val="24"/>
          <w:szCs w:val="24"/>
        </w:rPr>
      </w:pPr>
      <w:r w:rsidRPr="00E24C4B">
        <w:rPr>
          <w:rFonts w:ascii="Arial" w:hAnsi="Arial" w:cs="Arial"/>
          <w:sz w:val="24"/>
          <w:szCs w:val="24"/>
        </w:rPr>
        <w:lastRenderedPageBreak/>
        <w:t>Reimers, F. (2024)</w:t>
      </w:r>
      <w:r w:rsidRPr="006133E3">
        <w:rPr>
          <w:rFonts w:ascii="Arial" w:hAnsi="Arial" w:cs="Arial"/>
          <w:sz w:val="24"/>
          <w:szCs w:val="24"/>
        </w:rPr>
        <w:t>.</w:t>
      </w:r>
      <w:r w:rsidRPr="00E24C4B">
        <w:rPr>
          <w:rFonts w:ascii="Arial" w:hAnsi="Arial" w:cs="Arial"/>
          <w:sz w:val="24"/>
          <w:szCs w:val="24"/>
        </w:rPr>
        <w:t xml:space="preserve"> </w:t>
      </w:r>
      <w:r w:rsidRPr="00E24C4B">
        <w:rPr>
          <w:rFonts w:ascii="Arial" w:hAnsi="Arial" w:cs="Arial"/>
          <w:i/>
          <w:iCs/>
          <w:sz w:val="24"/>
          <w:szCs w:val="24"/>
        </w:rPr>
        <w:t>Schools and Society During the COVID-19 Pandemic : How Education Systems Changed and the Road Ahead</w:t>
      </w:r>
      <w:r w:rsidRPr="00E24C4B">
        <w:rPr>
          <w:rFonts w:ascii="Arial" w:hAnsi="Arial" w:cs="Arial"/>
          <w:sz w:val="24"/>
          <w:szCs w:val="24"/>
        </w:rPr>
        <w:t>. 1st ed.</w:t>
      </w:r>
      <w:r w:rsidRPr="006133E3">
        <w:rPr>
          <w:rFonts w:ascii="Arial" w:hAnsi="Arial" w:cs="Arial"/>
          <w:sz w:val="24"/>
          <w:szCs w:val="24"/>
        </w:rPr>
        <w:t xml:space="preserve"> </w:t>
      </w:r>
      <w:r w:rsidRPr="00E24C4B">
        <w:rPr>
          <w:rFonts w:ascii="Arial" w:hAnsi="Arial" w:cs="Arial"/>
          <w:sz w:val="24"/>
          <w:szCs w:val="24"/>
        </w:rPr>
        <w:t>Cham: Springer Nature Switzerland. Available at: https://doi.org/10.1007/978-3-031-42671-1.</w:t>
      </w:r>
    </w:p>
    <w:p w14:paraId="20B20A67"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Reimers, F., </w:t>
      </w:r>
      <w:r w:rsidRPr="006133E3">
        <w:rPr>
          <w:rFonts w:ascii="Arial" w:hAnsi="Arial" w:cs="Arial"/>
          <w:sz w:val="24"/>
          <w:szCs w:val="24"/>
        </w:rPr>
        <w:t xml:space="preserve">and </w:t>
      </w:r>
      <w:r w:rsidRPr="006133E3">
        <w:rPr>
          <w:rFonts w:ascii="Arial" w:hAnsi="Arial" w:cs="Arial"/>
          <w:sz w:val="24"/>
          <w:szCs w:val="24"/>
        </w:rPr>
        <w:t xml:space="preserve">Schleicher, A. (2020). </w:t>
      </w:r>
      <w:r w:rsidRPr="006133E3">
        <w:rPr>
          <w:rFonts w:ascii="Arial" w:hAnsi="Arial" w:cs="Arial"/>
          <w:i/>
          <w:iCs/>
          <w:sz w:val="24"/>
          <w:szCs w:val="24"/>
        </w:rPr>
        <w:t>Schooling disrupted, schooling rethought: How the COVID-19 pandemic is changing education</w:t>
      </w:r>
      <w:r w:rsidRPr="006133E3">
        <w:rPr>
          <w:rFonts w:ascii="Arial" w:hAnsi="Arial" w:cs="Arial"/>
          <w:sz w:val="24"/>
          <w:szCs w:val="24"/>
        </w:rPr>
        <w:t>. OECD. https://read.oecd-ilibrary.org/view/ ?ref=133_133390-1rtuknc0hi&amp;title=Schooling-disrupted-schooling-rethought-How-theCovid-19-pandemic-is-changing-education.</w:t>
      </w:r>
    </w:p>
    <w:p w14:paraId="6945C2DE"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Ricks, D. (2021). </w:t>
      </w:r>
      <w:r w:rsidRPr="006133E3">
        <w:rPr>
          <w:rFonts w:ascii="Arial" w:hAnsi="Arial" w:cs="Arial"/>
          <w:i/>
          <w:iCs/>
          <w:sz w:val="24"/>
          <w:szCs w:val="24"/>
        </w:rPr>
        <w:t>Promoting health education in high schools: An analysis of curriculum effectiveness</w:t>
      </w:r>
      <w:r w:rsidRPr="006133E3">
        <w:rPr>
          <w:rFonts w:ascii="Arial" w:hAnsi="Arial" w:cs="Arial"/>
          <w:sz w:val="24"/>
          <w:szCs w:val="24"/>
        </w:rPr>
        <w:t xml:space="preserve">. </w:t>
      </w:r>
      <w:r w:rsidRPr="006133E3">
        <w:rPr>
          <w:rFonts w:ascii="Arial" w:hAnsi="Arial" w:cs="Arial"/>
          <w:i/>
          <w:iCs/>
          <w:sz w:val="24"/>
          <w:szCs w:val="24"/>
        </w:rPr>
        <w:t>Journal of Health Science Education</w:t>
      </w:r>
      <w:r w:rsidRPr="006133E3">
        <w:rPr>
          <w:rFonts w:ascii="Arial" w:hAnsi="Arial" w:cs="Arial"/>
          <w:sz w:val="24"/>
          <w:szCs w:val="24"/>
        </w:rPr>
        <w:t xml:space="preserve">, 11(3), pp. 32-42. Available at: https://scholarsjunction.msstate.edu/jhse/vol11/iss3/6/ (Accessed: </w:t>
      </w:r>
      <w:r w:rsidRPr="006133E3">
        <w:rPr>
          <w:rFonts w:ascii="Arial" w:hAnsi="Arial" w:cs="Arial"/>
          <w:sz w:val="24"/>
          <w:szCs w:val="24"/>
        </w:rPr>
        <w:t>3/11/</w:t>
      </w:r>
      <w:r w:rsidRPr="006133E3">
        <w:rPr>
          <w:rFonts w:ascii="Arial" w:hAnsi="Arial" w:cs="Arial"/>
          <w:sz w:val="24"/>
          <w:szCs w:val="24"/>
        </w:rPr>
        <w:t>2024).</w:t>
      </w:r>
    </w:p>
    <w:p w14:paraId="3451BA5B" w14:textId="77777777" w:rsidR="006133E3" w:rsidRPr="00F26C35" w:rsidRDefault="006133E3" w:rsidP="006133E3">
      <w:pPr>
        <w:spacing w:line="360" w:lineRule="auto"/>
        <w:rPr>
          <w:rFonts w:ascii="Arial" w:hAnsi="Arial" w:cs="Arial"/>
          <w:sz w:val="24"/>
          <w:szCs w:val="24"/>
        </w:rPr>
      </w:pPr>
      <w:r w:rsidRPr="00F26C35">
        <w:rPr>
          <w:rFonts w:ascii="Arial" w:hAnsi="Arial" w:cs="Arial"/>
          <w:sz w:val="24"/>
          <w:szCs w:val="24"/>
        </w:rPr>
        <w:t>Speirs, K.</w:t>
      </w:r>
      <w:r w:rsidRPr="006133E3">
        <w:rPr>
          <w:rFonts w:ascii="Arial" w:hAnsi="Arial" w:cs="Arial"/>
          <w:sz w:val="24"/>
          <w:szCs w:val="24"/>
        </w:rPr>
        <w:t xml:space="preserve">, </w:t>
      </w:r>
      <w:r w:rsidRPr="006133E3">
        <w:rPr>
          <w:rFonts w:ascii="Arial" w:hAnsi="Arial" w:cs="Arial"/>
          <w:sz w:val="24"/>
          <w:szCs w:val="24"/>
        </w:rPr>
        <w:t xml:space="preserve">Friedman, </w:t>
      </w:r>
      <w:r w:rsidRPr="006133E3">
        <w:rPr>
          <w:rFonts w:ascii="Arial" w:hAnsi="Arial" w:cs="Arial"/>
          <w:sz w:val="24"/>
          <w:szCs w:val="24"/>
        </w:rPr>
        <w:t>A.,</w:t>
      </w:r>
      <w:r w:rsidRPr="006133E3">
        <w:rPr>
          <w:rFonts w:ascii="Arial" w:hAnsi="Arial" w:cs="Arial"/>
          <w:sz w:val="24"/>
          <w:szCs w:val="24"/>
        </w:rPr>
        <w:t xml:space="preserve"> Luecking, C</w:t>
      </w:r>
      <w:r w:rsidRPr="006133E3">
        <w:rPr>
          <w:rFonts w:ascii="Arial" w:hAnsi="Arial" w:cs="Arial"/>
          <w:sz w:val="24"/>
          <w:szCs w:val="24"/>
        </w:rPr>
        <w:t>.,</w:t>
      </w:r>
      <w:r w:rsidRPr="006133E3">
        <w:rPr>
          <w:rFonts w:ascii="Arial" w:hAnsi="Arial" w:cs="Arial"/>
          <w:sz w:val="24"/>
          <w:szCs w:val="24"/>
        </w:rPr>
        <w:t xml:space="preserve"> </w:t>
      </w:r>
      <w:r w:rsidRPr="006133E3">
        <w:rPr>
          <w:rFonts w:ascii="Arial" w:hAnsi="Arial" w:cs="Arial"/>
          <w:sz w:val="24"/>
          <w:szCs w:val="24"/>
        </w:rPr>
        <w:t xml:space="preserve">and </w:t>
      </w:r>
      <w:r w:rsidRPr="006133E3">
        <w:rPr>
          <w:rFonts w:ascii="Arial" w:hAnsi="Arial" w:cs="Arial"/>
          <w:sz w:val="24"/>
          <w:szCs w:val="24"/>
        </w:rPr>
        <w:t>Brown,</w:t>
      </w:r>
      <w:r w:rsidRPr="006133E3">
        <w:rPr>
          <w:rFonts w:ascii="Arial" w:hAnsi="Arial" w:cs="Arial"/>
          <w:sz w:val="24"/>
          <w:szCs w:val="24"/>
        </w:rPr>
        <w:t xml:space="preserve"> K. </w:t>
      </w:r>
      <w:r w:rsidRPr="00F26C35">
        <w:rPr>
          <w:rFonts w:ascii="Arial" w:hAnsi="Arial" w:cs="Arial"/>
          <w:sz w:val="24"/>
          <w:szCs w:val="24"/>
        </w:rPr>
        <w:t>(2023)</w:t>
      </w:r>
      <w:r w:rsidRPr="006133E3">
        <w:rPr>
          <w:rFonts w:ascii="Arial" w:hAnsi="Arial" w:cs="Arial"/>
          <w:sz w:val="24"/>
          <w:szCs w:val="24"/>
        </w:rPr>
        <w:t>.</w:t>
      </w:r>
      <w:r w:rsidRPr="00F26C35">
        <w:rPr>
          <w:rFonts w:ascii="Arial" w:hAnsi="Arial" w:cs="Arial"/>
          <w:sz w:val="24"/>
          <w:szCs w:val="24"/>
        </w:rPr>
        <w:t xml:space="preserve"> ‘Cooperative Extension Programming for Early Care and Education Professionals During the First Year of the COVID-19 Pandemic: Evidence from a National Survey of Extension Systems’, </w:t>
      </w:r>
      <w:r w:rsidRPr="00F26C35">
        <w:rPr>
          <w:rFonts w:ascii="Arial" w:hAnsi="Arial" w:cs="Arial"/>
          <w:i/>
          <w:iCs/>
          <w:sz w:val="24"/>
          <w:szCs w:val="24"/>
        </w:rPr>
        <w:t>Journal of human sciences and extension</w:t>
      </w:r>
      <w:r w:rsidRPr="00F26C35">
        <w:rPr>
          <w:rFonts w:ascii="Arial" w:hAnsi="Arial" w:cs="Arial"/>
          <w:sz w:val="24"/>
          <w:szCs w:val="24"/>
        </w:rPr>
        <w:t>, 11(3), pp. 1-. Available at: https://doi.org/10.55533/2325-5226.1442.</w:t>
      </w:r>
    </w:p>
    <w:p w14:paraId="3E670AA1"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UK Government (2022). </w:t>
      </w:r>
      <w:r w:rsidRPr="006133E3">
        <w:rPr>
          <w:rFonts w:ascii="Arial" w:hAnsi="Arial" w:cs="Arial"/>
          <w:i/>
          <w:iCs/>
          <w:sz w:val="24"/>
          <w:szCs w:val="24"/>
        </w:rPr>
        <w:t>Early years education and childcare: COVID-19 guidance</w:t>
      </w:r>
      <w:r w:rsidRPr="006133E3">
        <w:rPr>
          <w:rFonts w:ascii="Arial" w:hAnsi="Arial" w:cs="Arial"/>
          <w:sz w:val="24"/>
          <w:szCs w:val="24"/>
        </w:rPr>
        <w:t xml:space="preserve">. Available at: https://assets.publishing.service.gov.uk/media/62f12586d3bf7f75b9121afa/_WITHDRAWN__20220223_EY_guidance.pdf (Accessed: </w:t>
      </w:r>
      <w:r w:rsidRPr="006133E3">
        <w:rPr>
          <w:rFonts w:ascii="Arial" w:hAnsi="Arial" w:cs="Arial"/>
          <w:sz w:val="24"/>
          <w:szCs w:val="24"/>
        </w:rPr>
        <w:t>9/11/</w:t>
      </w:r>
      <w:r w:rsidRPr="006133E3">
        <w:rPr>
          <w:rFonts w:ascii="Arial" w:hAnsi="Arial" w:cs="Arial"/>
          <w:sz w:val="24"/>
          <w:szCs w:val="24"/>
        </w:rPr>
        <w:t>2024).</w:t>
      </w:r>
    </w:p>
    <w:p w14:paraId="120F869A"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UK Government. (n.d.). </w:t>
      </w:r>
      <w:r w:rsidRPr="006133E3">
        <w:rPr>
          <w:rFonts w:ascii="Arial" w:hAnsi="Arial" w:cs="Arial"/>
          <w:i/>
          <w:iCs/>
          <w:sz w:val="24"/>
          <w:szCs w:val="24"/>
        </w:rPr>
        <w:t>Data protection</w:t>
      </w:r>
      <w:r w:rsidRPr="006133E3">
        <w:rPr>
          <w:rFonts w:ascii="Arial" w:hAnsi="Arial" w:cs="Arial"/>
          <w:sz w:val="24"/>
          <w:szCs w:val="24"/>
        </w:rPr>
        <w:t xml:space="preserve">. Available at: https://www.gov.uk/data-protection (Accessed: </w:t>
      </w:r>
      <w:r w:rsidRPr="006133E3">
        <w:rPr>
          <w:rFonts w:ascii="Arial" w:hAnsi="Arial" w:cs="Arial"/>
          <w:sz w:val="24"/>
          <w:szCs w:val="24"/>
        </w:rPr>
        <w:t>4/11/</w:t>
      </w:r>
      <w:r w:rsidRPr="006133E3">
        <w:rPr>
          <w:rFonts w:ascii="Arial" w:hAnsi="Arial" w:cs="Arial"/>
          <w:sz w:val="24"/>
          <w:szCs w:val="24"/>
        </w:rPr>
        <w:t>2024).</w:t>
      </w:r>
    </w:p>
    <w:p w14:paraId="78AB79B0"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Welsh Government (2024). </w:t>
      </w:r>
      <w:r w:rsidRPr="006133E3">
        <w:rPr>
          <w:rFonts w:ascii="Arial" w:hAnsi="Arial" w:cs="Arial"/>
          <w:i/>
          <w:iCs/>
          <w:sz w:val="24"/>
          <w:szCs w:val="24"/>
        </w:rPr>
        <w:t>Early years policies in Wales and a post-pandemic future: mixed methods research study (summary</w:t>
      </w:r>
      <w:r w:rsidRPr="006133E3">
        <w:rPr>
          <w:rFonts w:ascii="Arial" w:hAnsi="Arial" w:cs="Arial"/>
          <w:i/>
          <w:iCs/>
          <w:sz w:val="24"/>
          <w:szCs w:val="24"/>
        </w:rPr>
        <w:t xml:space="preserve">). </w:t>
      </w:r>
      <w:r w:rsidRPr="006133E3">
        <w:rPr>
          <w:rFonts w:ascii="Arial" w:hAnsi="Arial" w:cs="Arial"/>
          <w:sz w:val="24"/>
          <w:szCs w:val="24"/>
        </w:rPr>
        <w:t xml:space="preserve">Available at: </w:t>
      </w:r>
      <w:r w:rsidRPr="006133E3">
        <w:rPr>
          <w:rFonts w:ascii="Arial" w:hAnsi="Arial" w:cs="Arial"/>
          <w:sz w:val="24"/>
          <w:szCs w:val="24"/>
        </w:rPr>
        <w:t>https://www.gov.wales/early-years-policies-wales-and-post-pandemic-future-mixed-methods-research-study-summary-html</w:t>
      </w:r>
      <w:r w:rsidRPr="006133E3">
        <w:rPr>
          <w:rFonts w:ascii="Arial" w:hAnsi="Arial" w:cs="Arial"/>
          <w:sz w:val="24"/>
          <w:szCs w:val="24"/>
        </w:rPr>
        <w:t xml:space="preserve"> (Accessed 4/11/2024).</w:t>
      </w:r>
    </w:p>
    <w:p w14:paraId="65685A88" w14:textId="77777777" w:rsidR="006133E3" w:rsidRPr="006133E3" w:rsidRDefault="006133E3" w:rsidP="006133E3">
      <w:pPr>
        <w:spacing w:line="360" w:lineRule="auto"/>
        <w:rPr>
          <w:rFonts w:ascii="Arial" w:hAnsi="Arial" w:cs="Arial"/>
          <w:sz w:val="24"/>
          <w:szCs w:val="24"/>
        </w:rPr>
      </w:pPr>
      <w:r w:rsidRPr="006133E3">
        <w:rPr>
          <w:rFonts w:ascii="Arial" w:hAnsi="Arial" w:cs="Arial"/>
          <w:sz w:val="24"/>
          <w:szCs w:val="24"/>
        </w:rPr>
        <w:t xml:space="preserve">Welsh Government. (2023). </w:t>
      </w:r>
      <w:r w:rsidRPr="006133E3">
        <w:rPr>
          <w:rFonts w:ascii="Arial" w:hAnsi="Arial" w:cs="Arial"/>
          <w:i/>
          <w:iCs/>
          <w:sz w:val="24"/>
          <w:szCs w:val="24"/>
        </w:rPr>
        <w:t>Impact of COVID-19 protections in Wales</w:t>
      </w:r>
      <w:r w:rsidRPr="006133E3">
        <w:rPr>
          <w:rFonts w:ascii="Arial" w:hAnsi="Arial" w:cs="Arial"/>
          <w:sz w:val="24"/>
          <w:szCs w:val="24"/>
        </w:rPr>
        <w:t>. Available at: https://www.gov.wales/sites/default/files/publications/2023-11/impact-of-covid-19-protections-in-wales_0.pdf (Accessed: 10</w:t>
      </w:r>
      <w:r w:rsidRPr="006133E3">
        <w:rPr>
          <w:rFonts w:ascii="Arial" w:hAnsi="Arial" w:cs="Arial"/>
          <w:sz w:val="24"/>
          <w:szCs w:val="24"/>
        </w:rPr>
        <w:t>/11/</w:t>
      </w:r>
      <w:r w:rsidRPr="006133E3">
        <w:rPr>
          <w:rFonts w:ascii="Arial" w:hAnsi="Arial" w:cs="Arial"/>
          <w:sz w:val="24"/>
          <w:szCs w:val="24"/>
        </w:rPr>
        <w:t>2024).</w:t>
      </w:r>
    </w:p>
    <w:sectPr w:rsidR="006133E3" w:rsidRPr="006133E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7C1EE" w14:textId="77777777" w:rsidR="006F7EF1" w:rsidRDefault="006F7EF1" w:rsidP="00D34C6C">
      <w:pPr>
        <w:spacing w:after="0" w:line="240" w:lineRule="auto"/>
      </w:pPr>
      <w:r>
        <w:separator/>
      </w:r>
    </w:p>
  </w:endnote>
  <w:endnote w:type="continuationSeparator" w:id="0">
    <w:p w14:paraId="540A827D" w14:textId="77777777" w:rsidR="006F7EF1" w:rsidRDefault="006F7EF1" w:rsidP="00D3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5466168"/>
      <w:docPartObj>
        <w:docPartGallery w:val="Page Numbers (Bottom of Page)"/>
        <w:docPartUnique/>
      </w:docPartObj>
    </w:sdtPr>
    <w:sdtEndPr>
      <w:rPr>
        <w:noProof/>
      </w:rPr>
    </w:sdtEndPr>
    <w:sdtContent>
      <w:p w14:paraId="7082B8DA" w14:textId="613C810F" w:rsidR="00D34C6C" w:rsidRDefault="00D34C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71967" w14:textId="77777777" w:rsidR="00D34C6C" w:rsidRDefault="00D34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E1833" w14:textId="77777777" w:rsidR="006F7EF1" w:rsidRDefault="006F7EF1" w:rsidP="00D34C6C">
      <w:pPr>
        <w:spacing w:after="0" w:line="240" w:lineRule="auto"/>
      </w:pPr>
      <w:r>
        <w:separator/>
      </w:r>
    </w:p>
  </w:footnote>
  <w:footnote w:type="continuationSeparator" w:id="0">
    <w:p w14:paraId="7F292A8C" w14:textId="77777777" w:rsidR="006F7EF1" w:rsidRDefault="006F7EF1" w:rsidP="00D34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568608"/>
      <w:docPartObj>
        <w:docPartGallery w:val="Page Numbers (Top of Page)"/>
        <w:docPartUnique/>
      </w:docPartObj>
    </w:sdtPr>
    <w:sdtEndPr>
      <w:rPr>
        <w:noProof/>
      </w:rPr>
    </w:sdtEndPr>
    <w:sdtContent>
      <w:p w14:paraId="45849E2D" w14:textId="77777777" w:rsidR="00D34C6C" w:rsidRDefault="00D34C6C" w:rsidP="00D34C6C">
        <w:pPr>
          <w:pStyle w:val="Header"/>
        </w:pPr>
        <w:r>
          <w:t xml:space="preserve">ECEY5010: Research of learning </w:t>
        </w:r>
        <w:r>
          <w:tab/>
        </w:r>
        <w:r>
          <w:tab/>
          <w:t>Student no.: 2208347</w:t>
        </w:r>
      </w:p>
      <w:p w14:paraId="30C06EF5" w14:textId="108F7663" w:rsidR="00D34C6C" w:rsidRDefault="00D34C6C" w:rsidP="00D34C6C">
        <w:pPr>
          <w:pStyle w:val="Header"/>
        </w:pPr>
        <w:r>
          <w:tab/>
        </w:r>
        <w:r>
          <w:tab/>
          <w:t xml:space="preserve">Word count: </w:t>
        </w:r>
        <w:r w:rsidR="005462BF">
          <w:t>4,0</w:t>
        </w:r>
        <w:r w:rsidR="002F434F">
          <w:t>15</w:t>
        </w:r>
      </w:p>
    </w:sdtContent>
  </w:sdt>
  <w:p w14:paraId="68B8F225" w14:textId="553D6E61" w:rsidR="00D34C6C" w:rsidRDefault="00D34C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C6C"/>
    <w:rsid w:val="000D7213"/>
    <w:rsid w:val="00117010"/>
    <w:rsid w:val="00151FAF"/>
    <w:rsid w:val="00172F2E"/>
    <w:rsid w:val="00174A2C"/>
    <w:rsid w:val="001C353A"/>
    <w:rsid w:val="001D003A"/>
    <w:rsid w:val="00213831"/>
    <w:rsid w:val="0024284F"/>
    <w:rsid w:val="00243189"/>
    <w:rsid w:val="00262941"/>
    <w:rsid w:val="00270BEA"/>
    <w:rsid w:val="00284131"/>
    <w:rsid w:val="00287D63"/>
    <w:rsid w:val="002A0154"/>
    <w:rsid w:val="002F4275"/>
    <w:rsid w:val="002F434F"/>
    <w:rsid w:val="00313810"/>
    <w:rsid w:val="003652AA"/>
    <w:rsid w:val="003867A5"/>
    <w:rsid w:val="003C753E"/>
    <w:rsid w:val="00456A00"/>
    <w:rsid w:val="00462438"/>
    <w:rsid w:val="005061CE"/>
    <w:rsid w:val="005148D8"/>
    <w:rsid w:val="005301A1"/>
    <w:rsid w:val="005462BF"/>
    <w:rsid w:val="00580475"/>
    <w:rsid w:val="00596C74"/>
    <w:rsid w:val="005B53E9"/>
    <w:rsid w:val="005C3712"/>
    <w:rsid w:val="006133E3"/>
    <w:rsid w:val="0061779A"/>
    <w:rsid w:val="00630B42"/>
    <w:rsid w:val="006530D7"/>
    <w:rsid w:val="006D5978"/>
    <w:rsid w:val="006F7EF1"/>
    <w:rsid w:val="007223DD"/>
    <w:rsid w:val="00757C2F"/>
    <w:rsid w:val="00765CD0"/>
    <w:rsid w:val="007A14FF"/>
    <w:rsid w:val="00800DE0"/>
    <w:rsid w:val="008410A1"/>
    <w:rsid w:val="00841D42"/>
    <w:rsid w:val="00854442"/>
    <w:rsid w:val="00856480"/>
    <w:rsid w:val="00862DCD"/>
    <w:rsid w:val="00890D8D"/>
    <w:rsid w:val="008A773A"/>
    <w:rsid w:val="008D2150"/>
    <w:rsid w:val="008E30D0"/>
    <w:rsid w:val="009276A0"/>
    <w:rsid w:val="00952B10"/>
    <w:rsid w:val="00A26AF6"/>
    <w:rsid w:val="00A778ED"/>
    <w:rsid w:val="00AA41E5"/>
    <w:rsid w:val="00B735E7"/>
    <w:rsid w:val="00C43549"/>
    <w:rsid w:val="00C66B9B"/>
    <w:rsid w:val="00CA5897"/>
    <w:rsid w:val="00CB0DAC"/>
    <w:rsid w:val="00CB5AD1"/>
    <w:rsid w:val="00D036C0"/>
    <w:rsid w:val="00D21BC4"/>
    <w:rsid w:val="00D25725"/>
    <w:rsid w:val="00D34C6C"/>
    <w:rsid w:val="00D56E9A"/>
    <w:rsid w:val="00DE19C0"/>
    <w:rsid w:val="00DE288E"/>
    <w:rsid w:val="00DF3AD1"/>
    <w:rsid w:val="00E46AAB"/>
    <w:rsid w:val="00E9289D"/>
    <w:rsid w:val="00E9331C"/>
    <w:rsid w:val="00EF7357"/>
    <w:rsid w:val="00F26C35"/>
    <w:rsid w:val="00FB3F3A"/>
    <w:rsid w:val="00FB486A"/>
    <w:rsid w:val="00FE451F"/>
    <w:rsid w:val="00FE6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928B7"/>
  <w15:chartTrackingRefBased/>
  <w15:docId w15:val="{0D1471CA-A386-45ED-BE9C-AC30ECFD4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C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C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C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C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C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C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C6C"/>
    <w:rPr>
      <w:rFonts w:eastAsiaTheme="majorEastAsia" w:cstheme="majorBidi"/>
      <w:color w:val="272727" w:themeColor="text1" w:themeTint="D8"/>
    </w:rPr>
  </w:style>
  <w:style w:type="paragraph" w:styleId="Title">
    <w:name w:val="Title"/>
    <w:basedOn w:val="Normal"/>
    <w:next w:val="Normal"/>
    <w:link w:val="TitleChar"/>
    <w:uiPriority w:val="10"/>
    <w:qFormat/>
    <w:rsid w:val="00D34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C6C"/>
    <w:pPr>
      <w:spacing w:before="160"/>
      <w:jc w:val="center"/>
    </w:pPr>
    <w:rPr>
      <w:i/>
      <w:iCs/>
      <w:color w:val="404040" w:themeColor="text1" w:themeTint="BF"/>
    </w:rPr>
  </w:style>
  <w:style w:type="character" w:customStyle="1" w:styleId="QuoteChar">
    <w:name w:val="Quote Char"/>
    <w:basedOn w:val="DefaultParagraphFont"/>
    <w:link w:val="Quote"/>
    <w:uiPriority w:val="29"/>
    <w:rsid w:val="00D34C6C"/>
    <w:rPr>
      <w:i/>
      <w:iCs/>
      <w:color w:val="404040" w:themeColor="text1" w:themeTint="BF"/>
    </w:rPr>
  </w:style>
  <w:style w:type="paragraph" w:styleId="ListParagraph">
    <w:name w:val="List Paragraph"/>
    <w:basedOn w:val="Normal"/>
    <w:uiPriority w:val="34"/>
    <w:qFormat/>
    <w:rsid w:val="00D34C6C"/>
    <w:pPr>
      <w:ind w:left="720"/>
      <w:contextualSpacing/>
    </w:pPr>
  </w:style>
  <w:style w:type="character" w:styleId="IntenseEmphasis">
    <w:name w:val="Intense Emphasis"/>
    <w:basedOn w:val="DefaultParagraphFont"/>
    <w:uiPriority w:val="21"/>
    <w:qFormat/>
    <w:rsid w:val="00D34C6C"/>
    <w:rPr>
      <w:i/>
      <w:iCs/>
      <w:color w:val="0F4761" w:themeColor="accent1" w:themeShade="BF"/>
    </w:rPr>
  </w:style>
  <w:style w:type="paragraph" w:styleId="IntenseQuote">
    <w:name w:val="Intense Quote"/>
    <w:basedOn w:val="Normal"/>
    <w:next w:val="Normal"/>
    <w:link w:val="IntenseQuoteChar"/>
    <w:uiPriority w:val="30"/>
    <w:qFormat/>
    <w:rsid w:val="00D34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C6C"/>
    <w:rPr>
      <w:i/>
      <w:iCs/>
      <w:color w:val="0F4761" w:themeColor="accent1" w:themeShade="BF"/>
    </w:rPr>
  </w:style>
  <w:style w:type="character" w:styleId="IntenseReference">
    <w:name w:val="Intense Reference"/>
    <w:basedOn w:val="DefaultParagraphFont"/>
    <w:uiPriority w:val="32"/>
    <w:qFormat/>
    <w:rsid w:val="00D34C6C"/>
    <w:rPr>
      <w:b/>
      <w:bCs/>
      <w:smallCaps/>
      <w:color w:val="0F4761" w:themeColor="accent1" w:themeShade="BF"/>
      <w:spacing w:val="5"/>
    </w:rPr>
  </w:style>
  <w:style w:type="paragraph" w:styleId="Header">
    <w:name w:val="header"/>
    <w:basedOn w:val="Normal"/>
    <w:link w:val="HeaderChar"/>
    <w:uiPriority w:val="99"/>
    <w:unhideWhenUsed/>
    <w:rsid w:val="00D3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C6C"/>
  </w:style>
  <w:style w:type="paragraph" w:styleId="Footer">
    <w:name w:val="footer"/>
    <w:basedOn w:val="Normal"/>
    <w:link w:val="FooterChar"/>
    <w:uiPriority w:val="99"/>
    <w:unhideWhenUsed/>
    <w:rsid w:val="00D3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C6C"/>
  </w:style>
  <w:style w:type="character" w:styleId="Hyperlink">
    <w:name w:val="Hyperlink"/>
    <w:basedOn w:val="DefaultParagraphFont"/>
    <w:uiPriority w:val="99"/>
    <w:unhideWhenUsed/>
    <w:rsid w:val="00D56E9A"/>
    <w:rPr>
      <w:color w:val="467886" w:themeColor="hyperlink"/>
      <w:u w:val="single"/>
    </w:rPr>
  </w:style>
  <w:style w:type="character" w:styleId="UnresolvedMention">
    <w:name w:val="Unresolved Mention"/>
    <w:basedOn w:val="DefaultParagraphFont"/>
    <w:uiPriority w:val="99"/>
    <w:semiHidden/>
    <w:unhideWhenUsed/>
    <w:rsid w:val="00D56E9A"/>
    <w:rPr>
      <w:color w:val="605E5C"/>
      <w:shd w:val="clear" w:color="auto" w:fill="E1DFDD"/>
    </w:rPr>
  </w:style>
  <w:style w:type="paragraph" w:styleId="FootnoteText">
    <w:name w:val="footnote text"/>
    <w:basedOn w:val="Normal"/>
    <w:link w:val="FootnoteTextChar"/>
    <w:uiPriority w:val="99"/>
    <w:semiHidden/>
    <w:unhideWhenUsed/>
    <w:rsid w:val="00174A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4A2C"/>
    <w:rPr>
      <w:sz w:val="20"/>
      <w:szCs w:val="20"/>
    </w:rPr>
  </w:style>
  <w:style w:type="character" w:styleId="FootnoteReference">
    <w:name w:val="footnote reference"/>
    <w:basedOn w:val="DefaultParagraphFont"/>
    <w:uiPriority w:val="99"/>
    <w:semiHidden/>
    <w:unhideWhenUsed/>
    <w:rsid w:val="00174A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807952">
      <w:bodyDiv w:val="1"/>
      <w:marLeft w:val="0"/>
      <w:marRight w:val="0"/>
      <w:marTop w:val="0"/>
      <w:marBottom w:val="0"/>
      <w:divBdr>
        <w:top w:val="none" w:sz="0" w:space="0" w:color="auto"/>
        <w:left w:val="none" w:sz="0" w:space="0" w:color="auto"/>
        <w:bottom w:val="none" w:sz="0" w:space="0" w:color="auto"/>
        <w:right w:val="none" w:sz="0" w:space="0" w:color="auto"/>
      </w:divBdr>
      <w:divsChild>
        <w:div w:id="1030103116">
          <w:marLeft w:val="0"/>
          <w:marRight w:val="0"/>
          <w:marTop w:val="0"/>
          <w:marBottom w:val="0"/>
          <w:divBdr>
            <w:top w:val="none" w:sz="0" w:space="0" w:color="auto"/>
            <w:left w:val="none" w:sz="0" w:space="0" w:color="auto"/>
            <w:bottom w:val="none" w:sz="0" w:space="0" w:color="auto"/>
            <w:right w:val="none" w:sz="0" w:space="0" w:color="auto"/>
          </w:divBdr>
          <w:divsChild>
            <w:div w:id="12227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44868">
      <w:bodyDiv w:val="1"/>
      <w:marLeft w:val="0"/>
      <w:marRight w:val="0"/>
      <w:marTop w:val="0"/>
      <w:marBottom w:val="0"/>
      <w:divBdr>
        <w:top w:val="none" w:sz="0" w:space="0" w:color="auto"/>
        <w:left w:val="none" w:sz="0" w:space="0" w:color="auto"/>
        <w:bottom w:val="none" w:sz="0" w:space="0" w:color="auto"/>
        <w:right w:val="none" w:sz="0" w:space="0" w:color="auto"/>
      </w:divBdr>
    </w:div>
    <w:div w:id="476805858">
      <w:bodyDiv w:val="1"/>
      <w:marLeft w:val="0"/>
      <w:marRight w:val="0"/>
      <w:marTop w:val="0"/>
      <w:marBottom w:val="0"/>
      <w:divBdr>
        <w:top w:val="none" w:sz="0" w:space="0" w:color="auto"/>
        <w:left w:val="none" w:sz="0" w:space="0" w:color="auto"/>
        <w:bottom w:val="none" w:sz="0" w:space="0" w:color="auto"/>
        <w:right w:val="none" w:sz="0" w:space="0" w:color="auto"/>
      </w:divBdr>
    </w:div>
    <w:div w:id="572087648">
      <w:bodyDiv w:val="1"/>
      <w:marLeft w:val="0"/>
      <w:marRight w:val="0"/>
      <w:marTop w:val="0"/>
      <w:marBottom w:val="0"/>
      <w:divBdr>
        <w:top w:val="none" w:sz="0" w:space="0" w:color="auto"/>
        <w:left w:val="none" w:sz="0" w:space="0" w:color="auto"/>
        <w:bottom w:val="none" w:sz="0" w:space="0" w:color="auto"/>
        <w:right w:val="none" w:sz="0" w:space="0" w:color="auto"/>
      </w:divBdr>
    </w:div>
    <w:div w:id="689262216">
      <w:bodyDiv w:val="1"/>
      <w:marLeft w:val="0"/>
      <w:marRight w:val="0"/>
      <w:marTop w:val="0"/>
      <w:marBottom w:val="0"/>
      <w:divBdr>
        <w:top w:val="none" w:sz="0" w:space="0" w:color="auto"/>
        <w:left w:val="none" w:sz="0" w:space="0" w:color="auto"/>
        <w:bottom w:val="none" w:sz="0" w:space="0" w:color="auto"/>
        <w:right w:val="none" w:sz="0" w:space="0" w:color="auto"/>
      </w:divBdr>
    </w:div>
    <w:div w:id="746270167">
      <w:bodyDiv w:val="1"/>
      <w:marLeft w:val="0"/>
      <w:marRight w:val="0"/>
      <w:marTop w:val="0"/>
      <w:marBottom w:val="0"/>
      <w:divBdr>
        <w:top w:val="none" w:sz="0" w:space="0" w:color="auto"/>
        <w:left w:val="none" w:sz="0" w:space="0" w:color="auto"/>
        <w:bottom w:val="none" w:sz="0" w:space="0" w:color="auto"/>
        <w:right w:val="none" w:sz="0" w:space="0" w:color="auto"/>
      </w:divBdr>
    </w:div>
    <w:div w:id="777411845">
      <w:bodyDiv w:val="1"/>
      <w:marLeft w:val="0"/>
      <w:marRight w:val="0"/>
      <w:marTop w:val="0"/>
      <w:marBottom w:val="0"/>
      <w:divBdr>
        <w:top w:val="none" w:sz="0" w:space="0" w:color="auto"/>
        <w:left w:val="none" w:sz="0" w:space="0" w:color="auto"/>
        <w:bottom w:val="none" w:sz="0" w:space="0" w:color="auto"/>
        <w:right w:val="none" w:sz="0" w:space="0" w:color="auto"/>
      </w:divBdr>
    </w:div>
    <w:div w:id="797333474">
      <w:bodyDiv w:val="1"/>
      <w:marLeft w:val="0"/>
      <w:marRight w:val="0"/>
      <w:marTop w:val="0"/>
      <w:marBottom w:val="0"/>
      <w:divBdr>
        <w:top w:val="none" w:sz="0" w:space="0" w:color="auto"/>
        <w:left w:val="none" w:sz="0" w:space="0" w:color="auto"/>
        <w:bottom w:val="none" w:sz="0" w:space="0" w:color="auto"/>
        <w:right w:val="none" w:sz="0" w:space="0" w:color="auto"/>
      </w:divBdr>
    </w:div>
    <w:div w:id="826672348">
      <w:bodyDiv w:val="1"/>
      <w:marLeft w:val="0"/>
      <w:marRight w:val="0"/>
      <w:marTop w:val="0"/>
      <w:marBottom w:val="0"/>
      <w:divBdr>
        <w:top w:val="none" w:sz="0" w:space="0" w:color="auto"/>
        <w:left w:val="none" w:sz="0" w:space="0" w:color="auto"/>
        <w:bottom w:val="none" w:sz="0" w:space="0" w:color="auto"/>
        <w:right w:val="none" w:sz="0" w:space="0" w:color="auto"/>
      </w:divBdr>
    </w:div>
    <w:div w:id="965888814">
      <w:bodyDiv w:val="1"/>
      <w:marLeft w:val="0"/>
      <w:marRight w:val="0"/>
      <w:marTop w:val="0"/>
      <w:marBottom w:val="0"/>
      <w:divBdr>
        <w:top w:val="none" w:sz="0" w:space="0" w:color="auto"/>
        <w:left w:val="none" w:sz="0" w:space="0" w:color="auto"/>
        <w:bottom w:val="none" w:sz="0" w:space="0" w:color="auto"/>
        <w:right w:val="none" w:sz="0" w:space="0" w:color="auto"/>
      </w:divBdr>
    </w:div>
    <w:div w:id="1027676527">
      <w:bodyDiv w:val="1"/>
      <w:marLeft w:val="0"/>
      <w:marRight w:val="0"/>
      <w:marTop w:val="0"/>
      <w:marBottom w:val="0"/>
      <w:divBdr>
        <w:top w:val="none" w:sz="0" w:space="0" w:color="auto"/>
        <w:left w:val="none" w:sz="0" w:space="0" w:color="auto"/>
        <w:bottom w:val="none" w:sz="0" w:space="0" w:color="auto"/>
        <w:right w:val="none" w:sz="0" w:space="0" w:color="auto"/>
      </w:divBdr>
    </w:div>
    <w:div w:id="1273248871">
      <w:bodyDiv w:val="1"/>
      <w:marLeft w:val="0"/>
      <w:marRight w:val="0"/>
      <w:marTop w:val="0"/>
      <w:marBottom w:val="0"/>
      <w:divBdr>
        <w:top w:val="none" w:sz="0" w:space="0" w:color="auto"/>
        <w:left w:val="none" w:sz="0" w:space="0" w:color="auto"/>
        <w:bottom w:val="none" w:sz="0" w:space="0" w:color="auto"/>
        <w:right w:val="none" w:sz="0" w:space="0" w:color="auto"/>
      </w:divBdr>
    </w:div>
    <w:div w:id="1736511749">
      <w:bodyDiv w:val="1"/>
      <w:marLeft w:val="0"/>
      <w:marRight w:val="0"/>
      <w:marTop w:val="0"/>
      <w:marBottom w:val="0"/>
      <w:divBdr>
        <w:top w:val="none" w:sz="0" w:space="0" w:color="auto"/>
        <w:left w:val="none" w:sz="0" w:space="0" w:color="auto"/>
        <w:bottom w:val="none" w:sz="0" w:space="0" w:color="auto"/>
        <w:right w:val="none" w:sz="0" w:space="0" w:color="auto"/>
      </w:divBdr>
    </w:div>
    <w:div w:id="1823543261">
      <w:bodyDiv w:val="1"/>
      <w:marLeft w:val="0"/>
      <w:marRight w:val="0"/>
      <w:marTop w:val="0"/>
      <w:marBottom w:val="0"/>
      <w:divBdr>
        <w:top w:val="none" w:sz="0" w:space="0" w:color="auto"/>
        <w:left w:val="none" w:sz="0" w:space="0" w:color="auto"/>
        <w:bottom w:val="none" w:sz="0" w:space="0" w:color="auto"/>
        <w:right w:val="none" w:sz="0" w:space="0" w:color="auto"/>
      </w:divBdr>
    </w:div>
    <w:div w:id="1973709387">
      <w:bodyDiv w:val="1"/>
      <w:marLeft w:val="0"/>
      <w:marRight w:val="0"/>
      <w:marTop w:val="0"/>
      <w:marBottom w:val="0"/>
      <w:divBdr>
        <w:top w:val="none" w:sz="0" w:space="0" w:color="auto"/>
        <w:left w:val="none" w:sz="0" w:space="0" w:color="auto"/>
        <w:bottom w:val="none" w:sz="0" w:space="0" w:color="auto"/>
        <w:right w:val="none" w:sz="0" w:space="0" w:color="auto"/>
      </w:divBdr>
    </w:div>
    <w:div w:id="2063408835">
      <w:bodyDiv w:val="1"/>
      <w:marLeft w:val="0"/>
      <w:marRight w:val="0"/>
      <w:marTop w:val="0"/>
      <w:marBottom w:val="0"/>
      <w:divBdr>
        <w:top w:val="none" w:sz="0" w:space="0" w:color="auto"/>
        <w:left w:val="none" w:sz="0" w:space="0" w:color="auto"/>
        <w:bottom w:val="none" w:sz="0" w:space="0" w:color="auto"/>
        <w:right w:val="none" w:sz="0" w:space="0" w:color="auto"/>
      </w:divBdr>
      <w:divsChild>
        <w:div w:id="382675967">
          <w:marLeft w:val="0"/>
          <w:marRight w:val="0"/>
          <w:marTop w:val="0"/>
          <w:marBottom w:val="0"/>
          <w:divBdr>
            <w:top w:val="none" w:sz="0" w:space="0" w:color="auto"/>
            <w:left w:val="none" w:sz="0" w:space="0" w:color="auto"/>
            <w:bottom w:val="none" w:sz="0" w:space="0" w:color="auto"/>
            <w:right w:val="none" w:sz="0" w:space="0" w:color="auto"/>
          </w:divBdr>
          <w:divsChild>
            <w:div w:id="132855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8465</TotalTime>
  <Pages>13</Pages>
  <Words>3159</Words>
  <Characters>27422</Characters>
  <Application>Microsoft Office Word</Application>
  <DocSecurity>0</DocSecurity>
  <Lines>741</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 (2208347)</cp:lastModifiedBy>
  <cp:revision>16</cp:revision>
  <dcterms:created xsi:type="dcterms:W3CDTF">2024-10-15T19:12:00Z</dcterms:created>
  <dcterms:modified xsi:type="dcterms:W3CDTF">2024-11-10T16:23:00Z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364d161d-131c-439e-9902-34cae8b52b6f</vt:lpwstr>
  </property>
</Properties>
</file>