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6B11AF" wp14:paraId="2D956866" wp14:textId="7158E65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3757EAEC" wp14:textId="5914AA2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Programme: Certificate of Higher Education Skills for the Workplace (Health and Social Care)</w:t>
      </w:r>
    </w:p>
    <w:p xmlns:wp14="http://schemas.microsoft.com/office/word/2010/wordml" w:rsidP="316B11AF" wp14:paraId="5CAE88AF" wp14:textId="321694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01282497" wp14:textId="663F59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5974B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Assignment title: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</w:t>
      </w:r>
    </w:p>
    <w:p xmlns:wp14="http://schemas.microsoft.com/office/word/2010/wordml" w:rsidP="316B11AF" wp14:paraId="3BA3A487" wp14:textId="2ADAB4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Skills and </w:t>
      </w:r>
      <w:r w:rsidRPr="316B11AF" w:rsidR="65468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personalized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actio</w:t>
      </w:r>
      <w:r w:rsidRPr="316B11AF" w:rsidR="1A379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n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for nursing role.</w:t>
      </w:r>
    </w:p>
    <w:p xmlns:wp14="http://schemas.microsoft.com/office/word/2010/wordml" w:rsidP="316B11AF" wp14:paraId="4D37D2A7" wp14:textId="34544FB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5565225F" wp14:textId="3688991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 </w:t>
      </w:r>
      <w:r w:rsidRPr="316B11AF" w:rsidR="749E2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title: Professional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 Development within health and </w:t>
      </w:r>
      <w:r w:rsidRPr="316B11AF" w:rsidR="04ADF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ocial </w:t>
      </w:r>
      <w:r w:rsidRPr="316B11AF" w:rsidR="06811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</w:t>
      </w: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are.</w:t>
      </w:r>
    </w:p>
    <w:p xmlns:wp14="http://schemas.microsoft.com/office/word/2010/wordml" w:rsidP="316B11AF" wp14:paraId="4AC7DD1F" wp14:textId="289F5F3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50986D1F" wp14:textId="0836F43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Module code: LCHS4009-BIRM</w:t>
      </w:r>
    </w:p>
    <w:p xmlns:wp14="http://schemas.microsoft.com/office/word/2010/wordml" w:rsidP="316B11AF" wp14:paraId="6E9D901C" wp14:textId="1156E58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2142C05A" wp14:textId="1B69AE7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2F57C10A" wp14:textId="781E6E1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name: Kate Akosua Narh</w:t>
      </w:r>
    </w:p>
    <w:p xmlns:wp14="http://schemas.microsoft.com/office/word/2010/wordml" w:rsidP="316B11AF" wp14:paraId="198207B7" wp14:textId="176B506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ID: 2419949</w:t>
      </w:r>
    </w:p>
    <w:p xmlns:wp14="http://schemas.microsoft.com/office/word/2010/wordml" w:rsidP="316B11AF" wp14:paraId="0E162AC3" wp14:textId="0EFA8D2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0CF72D95" wp14:textId="44AC4B9F">
      <w:pPr>
        <w:rPr>
          <w:noProof w:val="0"/>
          <w:lang w:val="en-GB"/>
        </w:rPr>
      </w:pPr>
      <w:r w:rsidRPr="316B11AF" w:rsidR="1EC7A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Lecturer name: Dr Vivian </w:t>
      </w:r>
      <w:r w:rsidRPr="316B11AF" w:rsidR="6991D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Osuchukwu</w:t>
      </w:r>
    </w:p>
    <w:p xmlns:wp14="http://schemas.microsoft.com/office/word/2010/wordml" w:rsidP="316B11AF" wp14:paraId="6A2CF42F" wp14:textId="4AC7E61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27AB0783" wp14:textId="57C4E8E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316B11AF" wp14:paraId="4EB7544F" wp14:textId="2F680C4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sdt>
      <w:sdtPr>
        <w:id w:val="164517216"/>
        <w:docPartObj>
          <w:docPartGallery w:val="Table of Contents"/>
          <w:docPartUnique/>
        </w:docPartObj>
      </w:sdtPr>
      <w:sdtContent>
        <w:p xmlns:wp14="http://schemas.microsoft.com/office/word/2010/wordml" w:rsidP="316B11AF" wp14:paraId="125F216B" wp14:textId="224F0FF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856047964">
            <w:r w:rsidRPr="316B11AF" w:rsidR="316B11AF">
              <w:rPr>
                <w:rStyle w:val="Hyperlink"/>
              </w:rPr>
              <w:t>Personalized action plan for a Registered Nurse position.</w:t>
            </w:r>
            <w:r>
              <w:tab/>
            </w:r>
            <w:r>
              <w:fldChar w:fldCharType="begin"/>
            </w:r>
            <w:r>
              <w:instrText xml:space="preserve">PAGEREF _Toc856047964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316B11AF" wp14:paraId="5FE0D5FC" wp14:textId="3537563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48179854">
            <w:r w:rsidRPr="316B11AF" w:rsidR="316B11A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_Toc1848179854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316B11AF" wp14:paraId="6B24603D" wp14:textId="7DDEE8E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12660566">
            <w:r w:rsidRPr="316B11AF" w:rsidR="316B11AF">
              <w:rPr>
                <w:rStyle w:val="Hyperlink"/>
              </w:rPr>
              <w:t>Key skills required for a registered nurse.</w:t>
            </w:r>
            <w:r>
              <w:tab/>
            </w:r>
            <w:r>
              <w:fldChar w:fldCharType="begin"/>
            </w:r>
            <w:r>
              <w:instrText xml:space="preserve">PAGEREF _Toc1512660566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16B11AF" wp14:paraId="07625585" wp14:textId="1BF89C2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6786613">
            <w:r w:rsidRPr="316B11AF" w:rsidR="316B11AF">
              <w:rPr>
                <w:rStyle w:val="Hyperlink"/>
              </w:rPr>
              <w:t>Recognised skill gaps and personal development plan (PDP)</w:t>
            </w:r>
            <w:r>
              <w:tab/>
            </w:r>
            <w:r>
              <w:fldChar w:fldCharType="begin"/>
            </w:r>
            <w:r>
              <w:instrText xml:space="preserve">PAGEREF _Toc1646786613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4</w:t>
            </w:r>
            <w:r>
              <w:fldChar w:fldCharType="end"/>
            </w:r>
          </w:hyperlink>
        </w:p>
        <w:p xmlns:wp14="http://schemas.microsoft.com/office/word/2010/wordml" w:rsidP="316B11AF" wp14:paraId="5E60A26A" wp14:textId="2B41793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7800666">
            <w:r w:rsidRPr="316B11AF" w:rsidR="316B11AF">
              <w:rPr>
                <w:rStyle w:val="Hyperlink"/>
              </w:rPr>
              <w:t>Three possible interview questions with STAR</w:t>
            </w:r>
            <w:r>
              <w:tab/>
            </w:r>
            <w:r>
              <w:fldChar w:fldCharType="begin"/>
            </w:r>
            <w:r>
              <w:instrText xml:space="preserve">PAGEREF _Toc1787800666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316B11AF" wp14:paraId="0EF4E0AC" wp14:textId="5AC6F6E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90948138">
            <w:r w:rsidRPr="316B11AF" w:rsidR="316B11AF">
              <w:rPr>
                <w:rStyle w:val="Hyperlink"/>
              </w:rPr>
              <w:t>Report on Communication as a key skill in health and social care.</w:t>
            </w:r>
            <w:r>
              <w:tab/>
            </w:r>
            <w:r>
              <w:fldChar w:fldCharType="begin"/>
            </w:r>
            <w:r>
              <w:instrText xml:space="preserve">PAGEREF _Toc1390948138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316B11AF" wp14:paraId="0387F6BF" wp14:textId="76F3D7A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08216211">
            <w:r w:rsidRPr="316B11AF" w:rsidR="316B11AF">
              <w:rPr>
                <w:rStyle w:val="Hyperlink"/>
              </w:rPr>
              <w:t>Types of communication</w:t>
            </w:r>
            <w:r>
              <w:tab/>
            </w:r>
            <w:r>
              <w:fldChar w:fldCharType="begin"/>
            </w:r>
            <w:r>
              <w:instrText xml:space="preserve">PAGEREF _Toc1708216211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316B11AF" wp14:paraId="0151D169" wp14:textId="52B40E8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3534250">
            <w:r w:rsidRPr="316B11AF" w:rsidR="316B11AF">
              <w:rPr>
                <w:rStyle w:val="Hyperlink"/>
              </w:rPr>
              <w:t>Skills needed to communicate effectively.</w:t>
            </w:r>
            <w:r>
              <w:tab/>
            </w:r>
            <w:r>
              <w:fldChar w:fldCharType="begin"/>
            </w:r>
            <w:r>
              <w:instrText xml:space="preserve">PAGEREF _Toc113534250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316B11AF" wp14:paraId="1F77FAC5" wp14:textId="527A108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6391815">
            <w:r w:rsidRPr="316B11AF" w:rsidR="316B11AF">
              <w:rPr>
                <w:rStyle w:val="Hyperlink"/>
              </w:rPr>
              <w:t>Demonstration of competence: observable behaviours and examples</w:t>
            </w:r>
            <w:r>
              <w:tab/>
            </w:r>
            <w:r>
              <w:fldChar w:fldCharType="begin"/>
            </w:r>
            <w:r>
              <w:instrText xml:space="preserve">PAGEREF _Toc1506391815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316B11AF" wp14:paraId="7139C4C0" wp14:textId="1DE506F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26117200">
            <w:r w:rsidRPr="316B11AF" w:rsidR="316B11AF">
              <w:rPr>
                <w:rStyle w:val="Hyperlink"/>
              </w:rPr>
              <w:t>Critical reflection using the ERA model on a SWOT analysis presentation.</w:t>
            </w:r>
            <w:r>
              <w:tab/>
            </w:r>
            <w:r>
              <w:fldChar w:fldCharType="begin"/>
            </w:r>
            <w:r>
              <w:instrText xml:space="preserve">PAGEREF _Toc326117200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316B11AF" wp14:paraId="61C7C441" wp14:textId="64633E6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681958">
            <w:r w:rsidRPr="316B11AF" w:rsidR="316B11AF">
              <w:rPr>
                <w:rStyle w:val="Hyperlink"/>
              </w:rPr>
              <w:t>Experience</w:t>
            </w:r>
            <w:r>
              <w:tab/>
            </w:r>
            <w:r>
              <w:fldChar w:fldCharType="begin"/>
            </w:r>
            <w:r>
              <w:instrText xml:space="preserve">PAGEREF _Toc15681958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316B11AF" wp14:paraId="37D2C9A2" wp14:textId="07EB28C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19350048">
            <w:r w:rsidRPr="316B11AF" w:rsidR="316B11AF">
              <w:rPr>
                <w:rStyle w:val="Hyperlink"/>
              </w:rPr>
              <w:t>Reflection, thoughts, feelings, and performance.</w:t>
            </w:r>
            <w:r>
              <w:tab/>
            </w:r>
            <w:r>
              <w:fldChar w:fldCharType="begin"/>
            </w:r>
            <w:r>
              <w:instrText xml:space="preserve">PAGEREF _Toc619350048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316B11AF" wp14:paraId="66BDFD0F" wp14:textId="05F6978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51503065">
            <w:r w:rsidRPr="316B11AF" w:rsidR="316B11AF">
              <w:rPr>
                <w:rStyle w:val="Hyperlink"/>
              </w:rPr>
              <w:t>Action</w:t>
            </w:r>
            <w:r>
              <w:tab/>
            </w:r>
            <w:r>
              <w:fldChar w:fldCharType="begin"/>
            </w:r>
            <w:r>
              <w:instrText xml:space="preserve">PAGEREF _Toc1551503065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8</w:t>
            </w:r>
            <w:r>
              <w:fldChar w:fldCharType="end"/>
            </w:r>
          </w:hyperlink>
        </w:p>
        <w:p xmlns:wp14="http://schemas.microsoft.com/office/word/2010/wordml" w:rsidP="316B11AF" wp14:paraId="27149A2E" wp14:textId="7B147D8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02622911">
            <w:r w:rsidRPr="316B11AF" w:rsidR="316B11A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_Toc1402622911 \h</w:instrText>
            </w:r>
            <w:r>
              <w:fldChar w:fldCharType="separate"/>
            </w:r>
            <w:r w:rsidRPr="316B11AF" w:rsidR="316B11AF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316B11AF" wp14:paraId="116E65A6" wp14:textId="3D2F4CC9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5092C05F" wp14:textId="161482C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41DC960D" wp14:textId="22F832A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42CF045D" wp14:textId="4D9F06F3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438FA0D3" wp14:textId="55329A2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55FA144A" wp14:textId="34FE2C6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14D29BA2" wp14:textId="66979DF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2FC94376" wp14:textId="5F77F71E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16B11AF" wp14:paraId="7C48C76F" wp14:textId="2ABA37B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6B11AF" w:rsidR="63CFD45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                                         </w:t>
      </w:r>
      <w:r w:rsidRPr="316B11AF" w:rsidR="63CFD45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       </w:t>
      </w:r>
    </w:p>
    <w:p xmlns:wp14="http://schemas.microsoft.com/office/word/2010/wordml" w:rsidP="316B11AF" wp14:paraId="70D651A4" wp14:textId="037E9B25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16B11AF" wp14:paraId="4434DB51" wp14:textId="095783F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16B11AF" wp14:paraId="00EBCC98" wp14:textId="797ED38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316B11AF" wp14:paraId="069FE90F" wp14:textId="7AE4C945">
      <w:pPr>
        <w:pStyle w:val="NoSpacing"/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</w:pPr>
    </w:p>
    <w:p xmlns:wp14="http://schemas.microsoft.com/office/word/2010/wordml" w:rsidP="316B11AF" wp14:paraId="02ABE4EC" wp14:textId="63A43966">
      <w:pPr>
        <w:pStyle w:val="NoSpacing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16B11AF" w:rsidR="5A0BC03A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>Personalised</w:t>
      </w:r>
      <w:bookmarkStart w:name="_Toc856047964" w:id="441167132"/>
      <w:r w:rsidRPr="316B11AF" w:rsidR="63CFD452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 xml:space="preserve"> action plan for a Registered Nurse position</w:t>
      </w:r>
      <w:r w:rsidRPr="316B11AF" w:rsidR="63CFD452">
        <w:rPr>
          <w:rStyle w:val="Heading1Char"/>
          <w:rFonts w:ascii="Arial" w:hAnsi="Arial" w:eastAsia="Arial" w:cs="Arial"/>
          <w:b w:val="1"/>
          <w:bCs w:val="1"/>
          <w:noProof w:val="0"/>
          <w:color w:val="auto"/>
          <w:sz w:val="32"/>
          <w:szCs w:val="32"/>
          <w:lang w:val="en-GB"/>
        </w:rPr>
        <w:t>.</w:t>
      </w:r>
      <w:bookmarkEnd w:id="441167132"/>
    </w:p>
    <w:p xmlns:wp14="http://schemas.microsoft.com/office/word/2010/wordml" w:rsidP="316B11AF" wp14:paraId="197BB829" wp14:textId="6F40D1E8">
      <w:pPr>
        <w:pStyle w:val="Heading2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848179854" w:id="524450263"/>
      <w:r w:rsidRPr="316B11AF" w:rsidR="75498D9F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Introduction</w:t>
      </w:r>
      <w:bookmarkEnd w:id="524450263"/>
    </w:p>
    <w:p xmlns:wp14="http://schemas.microsoft.com/office/word/2010/wordml" w:rsidP="316B11AF" wp14:paraId="5E5787A5" wp14:textId="5914E2E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Preparing for a registered nurse position in an acute care setting 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necessitates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strong clinical competence and a confident professional presence during interviews (National Careers Service, n.d.). This action plan outline</w:t>
      </w:r>
      <w:r w:rsidRPr="316B11AF" w:rsidR="02DD0A9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key skills 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the </w:t>
      </w:r>
      <w:r w:rsidRPr="316B11AF" w:rsidR="3F272CDF">
        <w:rPr>
          <w:rFonts w:ascii="Arial" w:hAnsi="Arial" w:eastAsia="Arial" w:cs="Arial"/>
          <w:noProof w:val="0"/>
          <w:sz w:val="22"/>
          <w:szCs w:val="22"/>
          <w:lang w:val="en-GB"/>
        </w:rPr>
        <w:t>position,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evaluates current abilities, </w:t>
      </w:r>
      <w:r w:rsidRPr="316B11AF" w:rsidR="1A4D173A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 gaps, and </w:t>
      </w:r>
      <w:r w:rsidRPr="316B11AF" w:rsidR="68086127">
        <w:rPr>
          <w:rFonts w:ascii="Arial" w:hAnsi="Arial" w:eastAsia="Arial" w:cs="Arial"/>
          <w:noProof w:val="0"/>
          <w:sz w:val="22"/>
          <w:szCs w:val="22"/>
          <w:lang w:val="en-GB"/>
        </w:rPr>
        <w:t>offer</w:t>
      </w:r>
      <w:r w:rsidRPr="316B11AF" w:rsidR="47515E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a personal development plan</w:t>
      </w:r>
      <w:r w:rsidRPr="316B11AF" w:rsidR="4AF09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(Benbow et al.,2024).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59890CA6">
        <w:rPr>
          <w:rFonts w:ascii="Arial" w:hAnsi="Arial" w:eastAsia="Arial" w:cs="Arial"/>
          <w:noProof w:val="0"/>
          <w:sz w:val="22"/>
          <w:szCs w:val="22"/>
          <w:lang w:val="en-GB"/>
        </w:rPr>
        <w:t>It also includes three interview questions and responses</w:t>
      </w:r>
      <w:r w:rsidRPr="316B11AF" w:rsidR="419F37F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16B11AF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289FFB7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16B11AF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tructured using the </w:t>
      </w:r>
      <w:r w:rsidRPr="316B11AF" w:rsidR="1251C076">
        <w:rPr>
          <w:rFonts w:ascii="Arial" w:hAnsi="Arial" w:eastAsia="Arial" w:cs="Arial"/>
          <w:noProof w:val="0"/>
          <w:sz w:val="22"/>
          <w:szCs w:val="22"/>
          <w:lang w:val="en-GB"/>
        </w:rPr>
        <w:t>STAR</w:t>
      </w:r>
      <w:r w:rsidRPr="316B11AF" w:rsidR="4B9722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</w:t>
      </w:r>
      <w:r w:rsidRPr="316B11AF" w:rsidR="29116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16B11AF" w:rsidR="5960B65E">
        <w:rPr>
          <w:rFonts w:ascii="Arial" w:hAnsi="Arial" w:eastAsia="Arial" w:cs="Arial"/>
          <w:noProof w:val="0"/>
          <w:sz w:val="22"/>
          <w:szCs w:val="22"/>
          <w:lang w:val="en-GB"/>
        </w:rPr>
        <w:t>LinkedIn</w:t>
      </w:r>
      <w:r w:rsidRPr="316B11AF" w:rsidR="29116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72EE15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learning </w:t>
      </w:r>
      <w:r w:rsidRPr="316B11AF" w:rsidR="5C9A5C08">
        <w:rPr>
          <w:rFonts w:ascii="Arial" w:hAnsi="Arial" w:eastAsia="Arial" w:cs="Arial"/>
          <w:noProof w:val="0"/>
          <w:sz w:val="22"/>
          <w:szCs w:val="22"/>
          <w:lang w:val="en-GB"/>
        </w:rPr>
        <w:t>n.d.</w:t>
      </w:r>
      <w:r w:rsidRPr="316B11AF" w:rsidR="23BFAE6D">
        <w:rPr>
          <w:rFonts w:ascii="Arial" w:hAnsi="Arial" w:eastAsia="Arial" w:cs="Arial"/>
          <w:noProof w:val="0"/>
          <w:sz w:val="22"/>
          <w:szCs w:val="22"/>
          <w:lang w:val="en-GB"/>
        </w:rPr>
        <w:t>). The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aim of this plan is to increase my readiness</w:t>
      </w:r>
      <w:r w:rsidRPr="316B11AF" w:rsidR="534500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 confidence for a successful transition into acuteness in </w:t>
      </w:r>
      <w:r w:rsidRPr="316B11AF" w:rsidR="09FA7307">
        <w:rPr>
          <w:rFonts w:ascii="Arial" w:hAnsi="Arial" w:eastAsia="Arial" w:cs="Arial"/>
          <w:noProof w:val="0"/>
          <w:sz w:val="22"/>
          <w:szCs w:val="22"/>
          <w:lang w:val="en-GB"/>
        </w:rPr>
        <w:t>practice.</w:t>
      </w:r>
    </w:p>
    <w:p w:rsidR="316B11AF" w:rsidP="316B11AF" w:rsidRDefault="316B11AF" w14:paraId="1EC01D9B" w14:textId="31015A11">
      <w:pPr>
        <w:rPr>
          <w:noProof w:val="0"/>
          <w:lang w:val="en-GB"/>
        </w:rPr>
      </w:pPr>
    </w:p>
    <w:p w:rsidR="14932BC8" w:rsidP="316B11AF" w:rsidRDefault="14932BC8" w14:paraId="1AB37A35" w14:textId="64F5AFEF">
      <w:pPr>
        <w:pStyle w:val="Heading2"/>
        <w:jc w:val="both"/>
        <w:rPr>
          <w:b w:val="1"/>
          <w:bCs w:val="1"/>
          <w:noProof w:val="0"/>
          <w:color w:val="auto"/>
          <w:sz w:val="24"/>
          <w:szCs w:val="24"/>
          <w:lang w:val="en-GB"/>
        </w:rPr>
      </w:pPr>
      <w:bookmarkStart w:name="_Toc1512660566" w:id="582506448"/>
      <w:r w:rsidRPr="316B11AF" w:rsidR="14932BC8">
        <w:rPr>
          <w:noProof w:val="0"/>
          <w:color w:val="auto"/>
          <w:sz w:val="28"/>
          <w:szCs w:val="28"/>
          <w:lang w:val="en-GB"/>
        </w:rPr>
        <w:t>Key sk</w:t>
      </w:r>
      <w:r w:rsidRPr="316B11AF" w:rsidR="515CC54E">
        <w:rPr>
          <w:noProof w:val="0"/>
          <w:color w:val="auto"/>
          <w:sz w:val="28"/>
          <w:szCs w:val="28"/>
          <w:lang w:val="en-GB"/>
        </w:rPr>
        <w:t>i</w:t>
      </w:r>
      <w:r w:rsidRPr="316B11AF" w:rsidR="14932BC8">
        <w:rPr>
          <w:noProof w:val="0"/>
          <w:color w:val="auto"/>
          <w:sz w:val="28"/>
          <w:szCs w:val="28"/>
          <w:lang w:val="en-GB"/>
        </w:rPr>
        <w:t xml:space="preserve">lls </w:t>
      </w:r>
      <w:r w:rsidRPr="316B11AF" w:rsidR="14932BC8">
        <w:rPr>
          <w:noProof w:val="0"/>
          <w:color w:val="auto"/>
          <w:sz w:val="28"/>
          <w:szCs w:val="28"/>
          <w:lang w:val="en-GB"/>
        </w:rPr>
        <w:t>required</w:t>
      </w:r>
      <w:r w:rsidRPr="316B11AF" w:rsidR="14932BC8">
        <w:rPr>
          <w:noProof w:val="0"/>
          <w:color w:val="auto"/>
          <w:sz w:val="28"/>
          <w:szCs w:val="28"/>
          <w:lang w:val="en-GB"/>
        </w:rPr>
        <w:t xml:space="preserve"> for </w:t>
      </w:r>
      <w:r w:rsidRPr="316B11AF" w:rsidR="2C75D7FE">
        <w:rPr>
          <w:noProof w:val="0"/>
          <w:color w:val="auto"/>
          <w:sz w:val="28"/>
          <w:szCs w:val="28"/>
          <w:lang w:val="en-GB"/>
        </w:rPr>
        <w:t xml:space="preserve">a </w:t>
      </w:r>
      <w:r w:rsidRPr="316B11AF" w:rsidR="14932BC8">
        <w:rPr>
          <w:noProof w:val="0"/>
          <w:color w:val="auto"/>
          <w:sz w:val="28"/>
          <w:szCs w:val="28"/>
          <w:lang w:val="en-GB"/>
        </w:rPr>
        <w:t>registered nurse.</w:t>
      </w:r>
      <w:bookmarkEnd w:id="582506448"/>
      <w:r w:rsidRPr="316B11AF" w:rsidR="14932BC8">
        <w:rPr>
          <w:noProof w:val="0"/>
          <w:color w:val="auto"/>
          <w:sz w:val="24"/>
          <w:szCs w:val="24"/>
          <w:lang w:val="en-GB"/>
        </w:rPr>
        <w:t xml:space="preserve"> </w:t>
      </w:r>
    </w:p>
    <w:p w:rsidR="115F4B6F" w:rsidP="316B11AF" w:rsidRDefault="115F4B6F" w14:paraId="711EAAB7" w14:textId="2F89CAAA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115F4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Comprehensive Understanding of Clinical Skills</w:t>
      </w:r>
      <w:r w:rsidRPr="316B11AF" w:rsidR="115F4B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Clinical skills are the knowledge and practical skills that medical professionals use to provide direct patient </w:t>
      </w:r>
      <w:r w:rsidRPr="316B11AF" w:rsidR="71A4C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care. Clinical</w:t>
      </w:r>
      <w:r w:rsidRPr="316B11AF" w:rsidR="39A91B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 include soft skills like communication, critical thinking, teamwork, and empathy. Technical skills include physical assessments, diagnostics, and medication administration.</w:t>
      </w:r>
    </w:p>
    <w:p w:rsidR="316B11AF" w:rsidP="316B11AF" w:rsidRDefault="316B11AF" w14:paraId="5E0024D8" w14:textId="1442EEA9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6B11AF" w:rsidP="316B11AF" w:rsidRDefault="316B11AF" w14:paraId="31B96401" w14:textId="755FD893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DE6DE6B" w:rsidP="316B11AF" w:rsidRDefault="3DE6DE6B" w14:paraId="0044DAEC" w14:textId="1E467AC6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3DE6DE6B">
        <w:rPr>
          <w:rFonts w:ascii="Arial" w:hAnsi="Arial" w:eastAsia="Arial" w:cs="Arial"/>
          <w:noProof w:val="0"/>
          <w:sz w:val="22"/>
          <w:szCs w:val="22"/>
          <w:lang w:val="en-GB"/>
        </w:rPr>
        <w:t>How do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meet th</w:t>
      </w:r>
      <w:r w:rsidRPr="316B11AF" w:rsidR="0A4C0D32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skill? I 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clinical assessments and reasoning </w:t>
      </w:r>
      <w:r w:rsidRPr="316B11AF" w:rsidR="627785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through </w:t>
      </w:r>
      <w:r w:rsidRPr="316B11AF" w:rsidR="276928DE">
        <w:rPr>
          <w:rFonts w:ascii="Arial" w:hAnsi="Arial" w:eastAsia="Arial" w:cs="Arial"/>
          <w:noProof w:val="0"/>
          <w:sz w:val="22"/>
          <w:szCs w:val="22"/>
          <w:lang w:val="en-GB"/>
        </w:rPr>
        <w:t>head-to-toe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560E1A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assessments, </w:t>
      </w:r>
      <w:r w:rsidRPr="316B11AF" w:rsidR="560E1A09">
        <w:rPr>
          <w:rFonts w:ascii="Arial" w:hAnsi="Arial" w:eastAsia="Arial" w:cs="Arial"/>
          <w:noProof w:val="0"/>
          <w:sz w:val="22"/>
          <w:szCs w:val="22"/>
          <w:lang w:val="en-GB"/>
        </w:rPr>
        <w:t>monitoring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vital </w:t>
      </w:r>
      <w:r w:rsidRPr="316B11AF" w:rsidR="03285B18">
        <w:rPr>
          <w:rFonts w:ascii="Arial" w:hAnsi="Arial" w:eastAsia="Arial" w:cs="Arial"/>
          <w:noProof w:val="0"/>
          <w:sz w:val="22"/>
          <w:szCs w:val="22"/>
          <w:lang w:val="en-GB"/>
        </w:rPr>
        <w:t>signs, interpreting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lab </w:t>
      </w:r>
      <w:r w:rsidRPr="316B11AF" w:rsidR="3BBC483E">
        <w:rPr>
          <w:rFonts w:ascii="Arial" w:hAnsi="Arial" w:eastAsia="Arial" w:cs="Arial"/>
          <w:noProof w:val="0"/>
          <w:sz w:val="22"/>
          <w:szCs w:val="22"/>
          <w:lang w:val="en-GB"/>
        </w:rPr>
        <w:t>results,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adjusting </w:t>
      </w:r>
      <w:r w:rsidRPr="316B11AF" w:rsidR="38AA4C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nursing plans 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 supervision. I use frameworks such as ABC and SBAR to </w:t>
      </w:r>
      <w:r w:rsidRPr="316B11AF" w:rsidR="132B788B">
        <w:rPr>
          <w:rFonts w:ascii="Arial" w:hAnsi="Arial" w:eastAsia="Arial" w:cs="Arial"/>
          <w:noProof w:val="0"/>
          <w:sz w:val="22"/>
          <w:szCs w:val="22"/>
          <w:lang w:val="en-GB"/>
        </w:rPr>
        <w:t>prioritize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escalate concerns appropriately.</w:t>
      </w: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Regular reflection and patient feedback helped me refine my </w:t>
      </w:r>
      <w:r w:rsidRPr="316B11AF" w:rsidR="1ECBA38D">
        <w:rPr>
          <w:rFonts w:ascii="Arial" w:hAnsi="Arial" w:eastAsia="Arial" w:cs="Arial"/>
          <w:noProof w:val="0"/>
          <w:sz w:val="22"/>
          <w:szCs w:val="22"/>
          <w:lang w:val="en-GB"/>
        </w:rPr>
        <w:t>practice.</w:t>
      </w:r>
    </w:p>
    <w:p w:rsidR="272A98DB" w:rsidP="316B11AF" w:rsidRDefault="272A98DB" w14:paraId="1E3F7FB6" w14:textId="2F16AD2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72A98DB">
        <w:rPr>
          <w:rFonts w:ascii="Arial" w:hAnsi="Arial" w:eastAsia="Arial" w:cs="Arial"/>
          <w:noProof w:val="0"/>
          <w:sz w:val="22"/>
          <w:szCs w:val="22"/>
          <w:lang w:val="en-GB"/>
        </w:rPr>
        <w:t>Medication</w:t>
      </w:r>
      <w:r w:rsidRPr="316B11AF" w:rsidR="146D917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administration and pharmacolo</w:t>
      </w:r>
      <w:r w:rsidRPr="316B11AF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gy knowledge</w:t>
      </w:r>
      <w:r w:rsidRPr="316B11AF" w:rsidR="1FCF2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 This involves</w:t>
      </w:r>
      <w:r w:rsidRPr="316B11AF" w:rsidR="146D9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safely preparing, calculating, and administering medications, as well as understanding side effects and contraindications.</w:t>
      </w:r>
    </w:p>
    <w:p w:rsidR="14932BC8" w:rsidP="316B11AF" w:rsidRDefault="14932BC8" w14:paraId="4639FA3E" w14:textId="0DA638D3">
      <w:p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14932B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271F0B3A">
        <w:rPr>
          <w:rFonts w:ascii="Arial" w:hAnsi="Arial" w:eastAsia="Arial" w:cs="Arial"/>
          <w:noProof w:val="0"/>
          <w:sz w:val="22"/>
          <w:szCs w:val="22"/>
          <w:lang w:val="en-GB"/>
        </w:rPr>
        <w:t>How do I meet the skill?</w:t>
      </w:r>
      <w:r w:rsidRPr="316B11AF" w:rsidR="408B8A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2009CD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received high marks on my pharmacology coursework and </w:t>
      </w:r>
      <w:r w:rsidRPr="316B11AF" w:rsidR="08D72BB2">
        <w:rPr>
          <w:rFonts w:ascii="Arial" w:hAnsi="Arial" w:eastAsia="Arial" w:cs="Arial"/>
          <w:noProof w:val="0"/>
          <w:sz w:val="22"/>
          <w:szCs w:val="22"/>
          <w:lang w:val="en-GB"/>
        </w:rPr>
        <w:t>used calculations</w:t>
      </w:r>
      <w:r w:rsidRPr="316B11AF" w:rsidR="2009CD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Iv administrations during placement.</w:t>
      </w:r>
      <w:r w:rsidRPr="316B11AF" w:rsidR="408B8A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6ADA2079">
        <w:rPr>
          <w:rFonts w:ascii="Arial" w:hAnsi="Arial" w:eastAsia="Arial" w:cs="Arial"/>
          <w:noProof w:val="0"/>
          <w:sz w:val="22"/>
          <w:szCs w:val="22"/>
          <w:lang w:val="en-GB"/>
        </w:rPr>
        <w:t>I always followed the five rights and sought advice for high-risk medication</w:t>
      </w:r>
    </w:p>
    <w:p w:rsidR="4DDF7A8E" w:rsidP="316B11AF" w:rsidRDefault="4DDF7A8E" w14:paraId="25750FB2" w14:textId="7738367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4DDF7A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Effective communication and teamwork involve clear, professional verbal and written </w:t>
      </w:r>
      <w:r w:rsidRPr="316B11AF" w:rsidR="031B48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</w:t>
      </w:r>
      <w:r w:rsidRPr="316B11AF" w:rsidR="4DDF7A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patients, families, and multidisciplinary teams, including effective handovers. </w:t>
      </w:r>
    </w:p>
    <w:p w:rsidR="17AE0812" w:rsidP="316B11AF" w:rsidRDefault="17AE0812" w14:paraId="547A6F99" w14:textId="48D47E9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6B11AF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met this skill by leading patient and family education sessions, performing SBAR handovers, and </w:t>
      </w:r>
      <w:r w:rsidRPr="316B11AF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>participating</w:t>
      </w:r>
      <w:r w:rsidRPr="316B11AF" w:rsidR="17AE08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a multidisciplinary group</w:t>
      </w:r>
      <w:r w:rsidRPr="316B11AF" w:rsidR="1763D0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6B11AF" w:rsidR="0EC32B1A">
        <w:rPr>
          <w:rFonts w:ascii="Arial" w:hAnsi="Arial" w:eastAsia="Arial" w:cs="Arial"/>
          <w:noProof w:val="0"/>
          <w:sz w:val="22"/>
          <w:szCs w:val="22"/>
          <w:lang w:val="en-GB"/>
        </w:rPr>
        <w:t>handover.</w:t>
      </w:r>
    </w:p>
    <w:p w:rsidR="5A380909" w:rsidP="316B11AF" w:rsidRDefault="5A380909" w14:paraId="13A9DDB6" w14:textId="37E14BEF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Documentation and electronic health record (EHR) 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proficiency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is defined as 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accurate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and 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timely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charting, as well as the ability to navigate common EHR workflows. </w:t>
      </w:r>
    </w:p>
    <w:p w:rsidR="5A380909" w:rsidP="316B11AF" w:rsidRDefault="5A380909" w14:paraId="64E31AD2" w14:textId="5A497606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 met this requirement</w:t>
      </w:r>
      <w:r w:rsidRPr="316B11AF" w:rsidR="5A38090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5A38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by using the facility EHR for nursing notes, medication records, and care plans during placements. I used templates to increase efficiency and practiced clear, legally sound documentation.</w:t>
      </w:r>
    </w:p>
    <w:p w:rsidR="7A36C925" w:rsidP="316B11AF" w:rsidRDefault="7A36C925" w14:paraId="3ABDE6D6" w14:textId="146265DA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Cultural competence and patient advocacy 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are defined as respecting person-centred care that takes social and cultural needs into consideration while advocating for the wishes of the patient. I </w:t>
      </w:r>
      <w:r w:rsidRPr="316B11AF" w:rsidR="3B20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learnt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about this through cultural competence training. </w:t>
      </w:r>
    </w:p>
    <w:p w:rsidR="7A36C925" w:rsidP="316B11AF" w:rsidRDefault="7A36C925" w14:paraId="1448AE8C" w14:textId="05B3E1D0">
      <w:pPr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Empathy and compassion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are the ability to understand and share a patient's feelings by putting yourself in their shoes; compassion goes a step further by incorporating motivation and action to alleviate a patient's suffering and promote their well-being. I 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demonstrated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this skill by 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observing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 patient's nonverbal cues, carefully listening to their concerns, and 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demonstrating</w:t>
      </w:r>
      <w:r w:rsidRPr="316B11AF" w:rsidR="7A36C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my understanding of their feelings through support and reassurance.</w:t>
      </w:r>
    </w:p>
    <w:p w:rsidR="316B11AF" w:rsidP="316B11AF" w:rsidRDefault="316B11AF" w14:paraId="2CCADF28" w14:textId="0BB3E79A">
      <w:pPr>
        <w:spacing w:before="120" w:beforeAutospacing="off" w:after="120" w:afterAutospacing="off"/>
        <w:ind w:left="0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8D6C27E" w:rsidP="316B11AF" w:rsidRDefault="38D6C27E" w14:paraId="3239CEEA" w14:textId="18F2FACF">
      <w:pPr>
        <w:pStyle w:val="Heading2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lang w:val="en-GB"/>
        </w:rPr>
      </w:pPr>
      <w:bookmarkStart w:name="_Toc1646786613" w:id="631293131"/>
      <w:r w:rsidRPr="316B11AF" w:rsidR="38D6C27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Recognised skill gaps and personal development plan (PDP)</w:t>
      </w:r>
      <w:bookmarkEnd w:id="631293131"/>
    </w:p>
    <w:p w:rsidR="316B11AF" w:rsidP="316B11AF" w:rsidRDefault="316B11AF" w14:paraId="7D01D963" w14:textId="4596F541">
      <w:pPr>
        <w:jc w:val="both"/>
        <w:rPr>
          <w:b w:val="1"/>
          <w:bCs w:val="1"/>
          <w:noProof w:val="0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123"/>
        <w:gridCol w:w="2706"/>
        <w:gridCol w:w="2011"/>
        <w:gridCol w:w="1269"/>
        <w:gridCol w:w="1044"/>
      </w:tblGrid>
      <w:tr w:rsidR="316B11AF" w:rsidTr="316B11AF" w14:paraId="3F4CE09C">
        <w:trPr>
          <w:trHeight w:val="1335"/>
        </w:trPr>
        <w:tc>
          <w:tcPr>
            <w:tcW w:w="2123" w:type="dxa"/>
            <w:tcBorders>
              <w:top w:val="single" w:sz="6"/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5B3FF374" w14:textId="30623864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Goals</w:t>
            </w:r>
          </w:p>
        </w:tc>
        <w:tc>
          <w:tcPr>
            <w:tcW w:w="2706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47558A8C" w14:textId="33194DF0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List the actions to complete to achieve</w:t>
            </w:r>
            <w:r w:rsidRPr="316B11AF" w:rsidR="316B11A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the goal</w:t>
            </w:r>
          </w:p>
        </w:tc>
        <w:tc>
          <w:tcPr>
            <w:tcW w:w="2011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3E46E30D" w14:textId="72EC4253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Support/resources needed</w:t>
            </w:r>
          </w:p>
        </w:tc>
        <w:tc>
          <w:tcPr>
            <w:tcW w:w="1269" w:type="dxa"/>
            <w:tcBorders>
              <w:top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0C34126C" w14:textId="094F5B05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Target date</w:t>
            </w:r>
          </w:p>
        </w:tc>
        <w:tc>
          <w:tcPr>
            <w:tcW w:w="1044" w:type="dxa"/>
            <w:tcBorders>
              <w:top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4D52A9AA" w14:textId="5550651A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Review date</w:t>
            </w:r>
          </w:p>
        </w:tc>
      </w:tr>
      <w:tr w:rsidR="316B11AF" w:rsidTr="316B11AF" w14:paraId="70410398">
        <w:trPr>
          <w:trHeight w:val="1785"/>
        </w:trPr>
        <w:tc>
          <w:tcPr>
            <w:tcW w:w="2123" w:type="dxa"/>
            <w:tcBorders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257F4AE2" w:rsidP="316B11AF" w:rsidRDefault="257F4AE2" w14:paraId="0EA585BA" w14:textId="06B67860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257F4A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Improve 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IV </w:t>
            </w:r>
            <w:r w:rsidRPr="316B11AF" w:rsidR="1E9062A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c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entral line</w:t>
            </w:r>
          </w:p>
          <w:p w:rsidR="316B11AF" w:rsidP="316B11AF" w:rsidRDefault="316B11AF" w14:paraId="4C791AC1" w14:textId="02BEF3C7">
            <w:pPr>
              <w:spacing w:before="240" w:beforeAutospacing="off" w:after="240" w:afterAutospacing="off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Proficiency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316B11AF" w:rsidP="316B11AF" w:rsidRDefault="316B11AF" w14:paraId="15A5147F" w14:textId="48F3C53C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2706" w:type="dxa"/>
            <w:tcMar>
              <w:left w:w="105" w:type="dxa"/>
              <w:right w:w="105" w:type="dxa"/>
            </w:tcMar>
            <w:vAlign w:val="top"/>
          </w:tcPr>
          <w:p w:rsidR="749060E4" w:rsidP="316B11AF" w:rsidRDefault="749060E4" w14:paraId="0FFD3E19" w14:textId="65F2B2EF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Attend the hospital skills lab and </w:t>
            </w:r>
            <w:r w:rsidRPr="316B11AF" w:rsidR="7D0EFB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practice</w:t>
            </w: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often. </w:t>
            </w:r>
          </w:p>
        </w:tc>
        <w:tc>
          <w:tcPr>
            <w:tcW w:w="2011" w:type="dxa"/>
            <w:tcMar>
              <w:left w:w="105" w:type="dxa"/>
              <w:right w:w="105" w:type="dxa"/>
            </w:tcMar>
            <w:vAlign w:val="top"/>
          </w:tcPr>
          <w:p w:rsidR="749060E4" w:rsidP="316B11AF" w:rsidRDefault="749060E4" w14:paraId="6B3B12B4" w14:textId="59A74D3A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Preceptorship in the emergency department or intensive care unit, skills lab</w:t>
            </w:r>
          </w:p>
        </w:tc>
        <w:tc>
          <w:tcPr>
            <w:tcW w:w="1269" w:type="dxa"/>
            <w:tcMar>
              <w:left w:w="105" w:type="dxa"/>
              <w:right w:w="105" w:type="dxa"/>
            </w:tcMar>
            <w:vAlign w:val="top"/>
          </w:tcPr>
          <w:p w:rsidR="749060E4" w:rsidP="316B11AF" w:rsidRDefault="749060E4" w14:paraId="104DE0A9" w14:textId="6663BC91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3–9 months.</w:t>
            </w:r>
          </w:p>
        </w:tc>
        <w:tc>
          <w:tcPr>
            <w:tcW w:w="1044" w:type="dxa"/>
            <w:tcBorders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49060E4" w:rsidP="316B11AF" w:rsidRDefault="749060E4" w14:paraId="22B50079" w14:textId="6DF58876">
            <w:pPr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 months or less.</w:t>
            </w:r>
          </w:p>
        </w:tc>
      </w:tr>
      <w:tr w:rsidR="316B11AF" w:rsidTr="316B11AF" w14:paraId="15E94A67">
        <w:trPr>
          <w:trHeight w:val="2325"/>
        </w:trPr>
        <w:tc>
          <w:tcPr>
            <w:tcW w:w="2123" w:type="dxa"/>
            <w:tcBorders>
              <w:left w:val="single" w:sz="6"/>
            </w:tcBorders>
            <w:tcMar>
              <w:left w:w="105" w:type="dxa"/>
              <w:right w:w="105" w:type="dxa"/>
            </w:tcMar>
            <w:vAlign w:val="top"/>
          </w:tcPr>
          <w:p w:rsidR="749060E4" w:rsidP="316B11AF" w:rsidRDefault="749060E4" w14:paraId="6B7A33AC" w14:textId="3877423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749060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Strengthen team coordination and delegation</w:t>
            </w:r>
          </w:p>
        </w:tc>
        <w:tc>
          <w:tcPr>
            <w:tcW w:w="2706" w:type="dxa"/>
            <w:tcMar>
              <w:left w:w="105" w:type="dxa"/>
              <w:right w:w="105" w:type="dxa"/>
            </w:tcMar>
            <w:vAlign w:val="top"/>
          </w:tcPr>
          <w:p w:rsidR="2F026D4D" w:rsidP="316B11AF" w:rsidRDefault="2F026D4D" w14:paraId="051BDD6A" w14:textId="0C8F466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Read leadership resources and </w:t>
            </w:r>
            <w:r w:rsidRPr="316B11AF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participate</w:t>
            </w:r>
            <w:r w:rsidRPr="316B11AF" w:rsidR="2F026D4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a delegation workshop.</w:t>
            </w:r>
            <w:r w:rsidRPr="316B11AF" w:rsidR="0CEF796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011" w:type="dxa"/>
            <w:tcMar>
              <w:left w:w="105" w:type="dxa"/>
              <w:right w:w="105" w:type="dxa"/>
            </w:tcMar>
            <w:vAlign w:val="top"/>
          </w:tcPr>
          <w:p w:rsidR="1C93E817" w:rsidP="316B11AF" w:rsidRDefault="1C93E817" w14:paraId="52C4A3E4" w14:textId="2B15F4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1C93E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Leadership resources, employer training, and an EHR mentor</w:t>
            </w:r>
            <w:r w:rsidRPr="316B11AF" w:rsidR="1C93E81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16B11AF" w:rsidR="50E28D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</w:t>
            </w:r>
          </w:p>
        </w:tc>
        <w:tc>
          <w:tcPr>
            <w:tcW w:w="1269" w:type="dxa"/>
            <w:tcMar>
              <w:left w:w="105" w:type="dxa"/>
              <w:right w:w="105" w:type="dxa"/>
            </w:tcMar>
            <w:vAlign w:val="top"/>
          </w:tcPr>
          <w:p w:rsidR="13BB2CF3" w:rsidP="316B11AF" w:rsidRDefault="13BB2CF3" w14:paraId="3436A9E8" w14:textId="0CFF403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13BB2CF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3 </w:t>
            </w:r>
            <w:r w:rsidRPr="316B11AF" w:rsidR="016073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months</w:t>
            </w:r>
          </w:p>
        </w:tc>
        <w:tc>
          <w:tcPr>
            <w:tcW w:w="1044" w:type="dxa"/>
            <w:tcBorders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3F3B67C2" w:rsidP="316B11AF" w:rsidRDefault="3F3B67C2" w14:paraId="28B853E2" w14:textId="3ECEB5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F3B67C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6 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months</w:t>
            </w:r>
          </w:p>
        </w:tc>
      </w:tr>
      <w:tr w:rsidR="316B11AF" w:rsidTr="316B11AF" w14:paraId="5374AC16">
        <w:trPr>
          <w:trHeight w:val="2460"/>
        </w:trPr>
        <w:tc>
          <w:tcPr>
            <w:tcW w:w="2123" w:type="dxa"/>
            <w:tcBorders>
              <w:left w:val="single" w:sz="6"/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46D273D9" w14:textId="78D52D5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Advanced technical </w:t>
            </w:r>
            <w:r w:rsidRPr="316B11AF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skills with modern </w:t>
            </w:r>
            <w:r w:rsidRPr="316B11AF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equipment</w:t>
            </w:r>
            <w:r w:rsidRPr="316B11AF" w:rsidR="0941C14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2706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5363538E" w14:textId="10F98C25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Enrol in technical training</w:t>
            </w:r>
            <w:r w:rsidRPr="316B11AF" w:rsidR="623D5B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programmes </w:t>
            </w:r>
            <w:r w:rsidRPr="316B11AF" w:rsidR="1BBA2C4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and employer</w:t>
            </w:r>
            <w:r w:rsidRPr="316B11AF" w:rsidR="4DE048D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-provided</w:t>
            </w:r>
          </w:p>
          <w:p w:rsidR="623D5B78" w:rsidP="316B11AF" w:rsidRDefault="623D5B78" w14:paraId="5894EF48" w14:textId="51AA2221">
            <w:pPr>
              <w:spacing w:before="240" w:beforeAutospacing="off" w:after="24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623D5B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modules.</w:t>
            </w:r>
          </w:p>
        </w:tc>
        <w:tc>
          <w:tcPr>
            <w:tcW w:w="2011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0C44563F" w14:textId="75D8F2B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16B11AF" w:rsidR="6F9EA6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Employer training, e-learning, and academic classes.</w:t>
            </w:r>
          </w:p>
          <w:p w:rsidR="316B11AF" w:rsidP="316B11AF" w:rsidRDefault="316B11AF" w14:paraId="5AFDA4C9" w14:textId="49D479F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269" w:type="dxa"/>
            <w:tcBorders>
              <w:bottom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0F3C3181" w14:textId="529719E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6 months</w:t>
            </w:r>
          </w:p>
        </w:tc>
        <w:tc>
          <w:tcPr>
            <w:tcW w:w="1044" w:type="dxa"/>
            <w:tcBorders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316B11AF" w:rsidP="316B11AF" w:rsidRDefault="316B11AF" w14:paraId="1791E3F4" w14:textId="39BEBBF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16B11AF" w:rsidR="316B11A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 months</w:t>
            </w:r>
          </w:p>
          <w:p w:rsidR="316B11AF" w:rsidP="316B11AF" w:rsidRDefault="316B11AF" w14:paraId="282460AE" w14:textId="57A8CFD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</w:tbl>
    <w:p w:rsidR="316B11AF" w:rsidP="316B11AF" w:rsidRDefault="316B11AF" w14:paraId="7F2334A0" w14:textId="10412E13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316B11AF" w:rsidP="316B11AF" w:rsidRDefault="316B11AF" w14:paraId="3A392190" w14:textId="63CACFCF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316B11AF" w:rsidP="316B11AF" w:rsidRDefault="316B11AF" w14:paraId="5E6643C4" w14:textId="2D012763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316B11AF" w:rsidP="316B11AF" w:rsidRDefault="316B11AF" w14:paraId="1BD59E2A" w14:textId="0BC11F04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316B11AF" w:rsidP="316B11AF" w:rsidRDefault="316B11AF" w14:paraId="3BAEEC0F" w14:textId="55E18DA4">
      <w:pPr>
        <w:bidi w:val="0"/>
        <w:spacing w:before="120" w:beforeAutospacing="off" w:after="120" w:afterAutospacing="off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316B11AF" w:rsidP="316B11AF" w:rsidRDefault="316B11AF" w14:paraId="0A24245C" w14:textId="4E82DCCC">
      <w:pPr>
        <w:bidi w:val="0"/>
        <w:spacing w:before="120" w:beforeAutospacing="off" w:after="120" w:afterAutospacing="off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</w:p>
    <w:p w:rsidR="20EB098A" w:rsidP="316B11AF" w:rsidRDefault="20EB098A" w14:paraId="6FF0038B" w14:textId="51F5C64C">
      <w:pPr>
        <w:pStyle w:val="Heading2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787800666" w:id="759563717"/>
      <w:r w:rsidRPr="316B11AF" w:rsidR="20EB098A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Three </w:t>
      </w:r>
      <w:r w:rsidRPr="316B11AF" w:rsidR="20EB098A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possible interview</w:t>
      </w:r>
      <w:r w:rsidRPr="316B11AF" w:rsidR="20EB098A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questions with STAR</w:t>
      </w:r>
      <w:bookmarkEnd w:id="759563717"/>
      <w:r w:rsidRPr="316B11AF" w:rsidR="20EB098A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</w:t>
      </w:r>
    </w:p>
    <w:p w:rsidR="20EB098A" w:rsidP="316B11AF" w:rsidRDefault="20EB098A" w14:paraId="72C8221B" w14:textId="2F691E02">
      <w:pPr>
        <w:bidi w:val="0"/>
        <w:spacing w:before="120" w:beforeAutospacing="off" w:after="120" w:afterAutospacing="off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</w:pPr>
      <w:r w:rsidRPr="316B11AF" w:rsidR="20EB098A"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121217"/>
          <w:sz w:val="21"/>
          <w:szCs w:val="21"/>
          <w:lang w:val="en-GB"/>
        </w:rPr>
        <w:t>Responses:</w:t>
      </w:r>
    </w:p>
    <w:p w:rsidR="20EB098A" w:rsidP="316B11AF" w:rsidRDefault="20EB098A" w14:paraId="2A4337E8" w14:textId="0EFBC893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Question A: Tell </w:t>
      </w:r>
      <w:r w:rsidRPr="316B11AF" w:rsidR="54203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us about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 time you noticed a patient’s condition deteriorating and what you did.</w:t>
      </w:r>
    </w:p>
    <w:p w:rsidR="20EB098A" w:rsidP="316B11AF" w:rsidRDefault="20EB098A" w14:paraId="167281AE" w14:textId="620FE30E">
      <w:pPr>
        <w:bidi w:val="0"/>
        <w:spacing w:before="120" w:beforeAutospacing="off" w:after="12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Situation: During a medical-surgery rotation, a post-op patient experienced </w:t>
      </w:r>
      <w:r w:rsidRPr="316B11AF" w:rsidR="4F768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 high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respiratory rate and hypoxia. </w:t>
      </w:r>
    </w:p>
    <w:p w:rsidR="20EB098A" w:rsidP="316B11AF" w:rsidRDefault="20EB098A" w14:paraId="4357C065" w14:textId="3513FD8A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Task: To avoid further </w:t>
      </w:r>
      <w:r w:rsidRPr="316B11AF" w:rsidR="534F00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complication through</w:t>
      </w:r>
      <w:r w:rsidRPr="316B11AF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</w:t>
      </w:r>
      <w:r w:rsidRPr="316B11AF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timely</w:t>
      </w:r>
      <w:r w:rsidRPr="316B11AF" w:rsidR="1E6EF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assessment and escalation.</w:t>
      </w:r>
    </w:p>
    <w:p w:rsidR="20EB098A" w:rsidP="316B11AF" w:rsidRDefault="20EB098A" w14:paraId="409ACAA5" w14:textId="276A6234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Action:  I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perform</w:t>
      </w:r>
      <w:r w:rsidRPr="316B11AF" w:rsidR="0E6E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ed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 focused respiratory assessment</w:t>
      </w:r>
      <w:r w:rsidRPr="316B11AF" w:rsidR="5BF51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checked vital signs</w:t>
      </w:r>
      <w:r w:rsidRPr="316B11AF" w:rsidR="5BF51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plac</w:t>
      </w:r>
      <w:r w:rsidRPr="316B11AF" w:rsidR="0EB62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ed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the patient on oxygen</w:t>
      </w:r>
      <w:r w:rsidRPr="316B11AF" w:rsidR="18992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.</w:t>
      </w:r>
    </w:p>
    <w:p w:rsidR="1899200D" w:rsidP="316B11AF" w:rsidRDefault="1899200D" w14:paraId="5D5472B9" w14:textId="4AAB62AB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18992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The nurse in charge was notified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using SBAR, prepar</w:t>
      </w:r>
      <w:r w:rsidRPr="316B11AF" w:rsidR="51F07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ed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emergency equipment, and continuously </w:t>
      </w:r>
      <w:r w:rsidRPr="316B11AF" w:rsidR="6A312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monitored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vitals. </w:t>
      </w:r>
    </w:p>
    <w:p w:rsidR="20EB098A" w:rsidP="316B11AF" w:rsidRDefault="20EB098A" w14:paraId="4BBA4B8E" w14:textId="3F16BA6C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Result: The intervention helped stabilize the </w:t>
      </w:r>
      <w:r w:rsidRPr="316B11AF" w:rsidR="2BEFF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patient; the team acknowledged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the </w:t>
      </w:r>
      <w:r w:rsidRPr="316B11AF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timely</w:t>
      </w:r>
      <w:r w:rsidRPr="316B11AF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intervention</w:t>
      </w:r>
      <w:r w:rsidRPr="316B11AF" w:rsidR="1AC18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and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escalation.</w:t>
      </w:r>
    </w:p>
    <w:p w:rsidR="316B11AF" w:rsidP="316B11AF" w:rsidRDefault="316B11AF" w14:paraId="78B1A0F5" w14:textId="300DACCB">
      <w:pPr>
        <w:bidi w:val="0"/>
        <w:spacing w:before="120" w:beforeAutospacing="off" w:after="12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</w:p>
    <w:p w:rsidR="20EB098A" w:rsidP="316B11AF" w:rsidRDefault="20EB098A" w14:paraId="693C8CFB" w14:textId="1C005418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Question B: Describe a time when you had to deal with a difficult relative</w:t>
      </w:r>
    </w:p>
    <w:p w:rsidR="20EB098A" w:rsidP="316B11AF" w:rsidRDefault="20EB098A" w14:paraId="6E1D6175" w14:textId="515EE041">
      <w:pPr>
        <w:bidi w:val="0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Situation: A family member insisted on discharging a patient against medical advice and became confrontational.</w:t>
      </w:r>
    </w:p>
    <w:p w:rsidR="20EB098A" w:rsidP="316B11AF" w:rsidRDefault="20EB098A" w14:paraId="46E385CA" w14:textId="04007DAE">
      <w:pPr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Task: 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safety while respecting family concerns</w:t>
      </w:r>
      <w:r w:rsidRPr="316B11AF" w:rsidR="33616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0EB098A" w:rsidP="316B11AF" w:rsidRDefault="20EB098A" w14:paraId="49DA4FE2" w14:textId="43E6DDD6">
      <w:pPr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Action: I actively listened to their concerns, clarified risks, consulted with the charge nurse and social work</w:t>
      </w:r>
      <w:r w:rsidRPr="316B11AF" w:rsidR="2E784C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suggested alternatives such as home support and follow-ups. I documented the conversation and informed the </w:t>
      </w:r>
      <w:r w:rsidRPr="316B11AF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charge nurse. The family decided to postpone discharge until education and follow-up </w:t>
      </w:r>
      <w:r w:rsidRPr="316B11AF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were </w:t>
      </w:r>
      <w:r w:rsidRPr="316B11AF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316B11AF" w:rsidR="2BA7D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16B11AF" w:rsidP="316B11AF" w:rsidRDefault="316B11AF" w14:paraId="28B30C97" w14:textId="46FBED47">
      <w:pPr>
        <w:bidi w:val="0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16B11AF" w:rsidP="316B11AF" w:rsidRDefault="316B11AF" w14:paraId="4C3A8885" w14:textId="6AD27144">
      <w:pPr>
        <w:bidi w:val="0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EB098A" w:rsidP="316B11AF" w:rsidRDefault="20EB098A" w14:paraId="7B6F04DD" w14:textId="29E13A4C">
      <w:pPr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Question C: Give an example of when you had multiple competing priorities. How did you handle them?</w:t>
      </w:r>
    </w:p>
    <w:p w:rsidR="0C61E49F" w:rsidP="316B11AF" w:rsidRDefault="0C61E49F" w14:paraId="34516582" w14:textId="0A23B4B8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0C61E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Situation: I</w:t>
      </w:r>
      <w:r w:rsidRPr="316B11AF" w:rsidR="20EB0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had medication rounds, two new admissions, and a patient who needed wound care.</w:t>
      </w:r>
    </w:p>
    <w:p w:rsidR="244B4CBE" w:rsidP="316B11AF" w:rsidRDefault="244B4CBE" w14:paraId="2CF72F8F" w14:textId="010FFDE0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Task: Ensure safe and</w:t>
      </w: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timel</w:t>
      </w: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y</w:t>
      </w: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care, </w:t>
      </w:r>
      <w:r w:rsidRPr="316B11AF" w:rsidR="564D6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prioritizing</w:t>
      </w:r>
      <w:r w:rsidRPr="316B11AF" w:rsidR="244B4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effectively.</w:t>
      </w:r>
    </w:p>
    <w:p w:rsidR="2E0F148B" w:rsidP="316B11AF" w:rsidRDefault="2E0F148B" w14:paraId="57B18622" w14:textId="37E63A44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E0F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Action: I prioriti</w:t>
      </w:r>
      <w:r w:rsidRPr="316B11AF" w:rsidR="496DB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z</w:t>
      </w:r>
      <w:r w:rsidRPr="316B11AF" w:rsidR="2E0F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ed time-sensitive medications, delegated stable tasks to HCAs, communicated expectations, and updated the team during handover.</w:t>
      </w:r>
    </w:p>
    <w:p w:rsidR="4AAFA60D" w:rsidP="316B11AF" w:rsidRDefault="4AAFA60D" w14:paraId="2E0B61A5" w14:textId="01B6DA79">
      <w:pPr>
        <w:pStyle w:val="Normal"/>
        <w:bidi w:val="0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Result: Tasks were completed on time, and the team </w:t>
      </w:r>
      <w:r w:rsidRPr="316B11AF" w:rsidR="6417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recognise</w:t>
      </w:r>
      <w:r w:rsidRPr="316B11AF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4AAFA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effective organisational skills.</w:t>
      </w:r>
    </w:p>
    <w:p w:rsidR="316B11AF" w:rsidP="316B11AF" w:rsidRDefault="316B11AF" w14:paraId="4C3565D4" w14:textId="6A710E2C">
      <w:pPr>
        <w:pStyle w:val="Normal"/>
        <w:bidi w:val="0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</w:p>
    <w:p w:rsidR="21554AB7" w:rsidP="316B11AF" w:rsidRDefault="21554AB7" w14:paraId="79B90C80" w14:textId="329B993A">
      <w:pPr>
        <w:pStyle w:val="Normal"/>
        <w:bidi w:val="0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Closing</w:t>
      </w: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statement</w:t>
      </w: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</w:p>
    <w:p w:rsidR="01B88207" w:rsidP="316B11AF" w:rsidRDefault="01B88207" w14:paraId="1B6C3487" w14:textId="73E5545B">
      <w:pPr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This action plan outlines core RN skills, </w:t>
      </w:r>
      <w:r w:rsidRPr="316B11AF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demonstrates</w:t>
      </w:r>
      <w:r w:rsidRPr="316B11AF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competences, </w:t>
      </w:r>
      <w:r w:rsidRPr="316B11AF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identifies</w:t>
      </w:r>
      <w:r w:rsidRPr="316B11AF" w:rsidR="01B88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areas for development, and includes STAR-structured interview responses. It helps me prepare to transition into acute nursing practice.</w:t>
      </w:r>
    </w:p>
    <w:p w:rsidR="316B11AF" w:rsidP="316B11AF" w:rsidRDefault="316B11AF" w14:paraId="21757BA3" w14:textId="0647A753">
      <w:pPr>
        <w:spacing w:before="120" w:beforeAutospacing="off" w:after="120" w:afterAutospacing="off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01B88207" w:rsidP="316B11AF" w:rsidRDefault="01B88207" w14:paraId="46E0B000" w14:textId="286EFBE0">
      <w:pPr>
        <w:pStyle w:val="Heading2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single"/>
          <w:lang w:val="en-GB"/>
        </w:rPr>
      </w:pPr>
      <w:bookmarkStart w:name="_Toc1390948138" w:id="2128892930"/>
      <w:r w:rsidRPr="316B11AF" w:rsidR="01B88207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Report on </w:t>
      </w:r>
      <w:r w:rsidRPr="316B11AF" w:rsidR="21554AB7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Communication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as a key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s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k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i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l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l</w:t>
      </w:r>
      <w:r w:rsidRPr="316B11AF" w:rsidR="2AF7531B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in health and social care.</w:t>
      </w:r>
      <w:bookmarkEnd w:id="2128892930"/>
    </w:p>
    <w:p w:rsidR="17C9793A" w:rsidP="316B11AF" w:rsidRDefault="17C9793A" w14:paraId="29C05753" w14:textId="0DBC8D0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involves the exchange of information and ideas through various forms, including verbal, nonverbal, written, and digital. Effective communication in nursing helps to keep patients </w:t>
      </w:r>
      <w:r w:rsidRPr="316B11AF" w:rsidR="43773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 and consent</w:t>
      </w:r>
      <w:r w:rsidRPr="316B11AF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full </w:t>
      </w:r>
      <w:r w:rsidRPr="316B11AF" w:rsidR="37E52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</w:t>
      </w:r>
      <w:r w:rsidRPr="316B11AF" w:rsidR="21C73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316B11AF" w:rsidR="5CFD9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person-</w:t>
      </w:r>
      <w:r w:rsidRPr="316B11AF" w:rsidR="66F5B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centred</w:t>
      </w:r>
      <w:r w:rsidRPr="316B11AF" w:rsidR="5CFD9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care,</w:t>
      </w:r>
      <w:r w:rsidRPr="316B11AF" w:rsidR="01919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316B11AF" w:rsidR="17C97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 collaboration within a multidisciplinary team. Communication failures contributed to clinical errors, lower patient satisfaction, and poor continuity of care (Hargie, 2021).</w:t>
      </w:r>
    </w:p>
    <w:p w:rsidR="21554AB7" w:rsidP="316B11AF" w:rsidRDefault="21554AB7" w14:paraId="003F3557" w14:textId="6E5A3ED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Key elements of professional nursing communication</w:t>
      </w:r>
    </w:p>
    <w:p w:rsidR="21554AB7" w:rsidP="316B11AF" w:rsidRDefault="21554AB7" w14:paraId="34999C8C" w14:textId="76B1145B">
      <w:pPr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</w:pP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</w:t>
      </w: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>Active listening</w:t>
      </w:r>
      <w:r w:rsidRPr="316B11AF" w:rsidR="2ACB2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—This</w:t>
      </w: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21217"/>
          <w:sz w:val="22"/>
          <w:szCs w:val="22"/>
          <w:lang w:val="en-GB"/>
        </w:rPr>
        <w:t xml:space="preserve"> entails attentively receiving patient concerns, asking clarifying questions, and summarising to ensure understanding.</w:t>
      </w:r>
    </w:p>
    <w:p w:rsidR="21554AB7" w:rsidP="316B11AF" w:rsidRDefault="21554AB7" w14:paraId="333E8DA0" w14:textId="6329B7C2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21554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16B11AF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Clear verbal handovers</w:t>
      </w:r>
      <w:r w:rsidRPr="316B11AF" w:rsidR="67DB0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—SBAR</w:t>
      </w:r>
      <w:r w:rsidRPr="316B11AF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handovers </w:t>
      </w:r>
      <w:r w:rsidRPr="316B11AF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facilitate</w:t>
      </w:r>
      <w:r w:rsidRPr="316B11AF" w:rsidR="60F51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structured and concise transfer of essential patient information.</w:t>
      </w:r>
    </w:p>
    <w:p w:rsidR="3477ACEA" w:rsidP="316B11AF" w:rsidRDefault="3477ACEA" w14:paraId="4977E496" w14:textId="315EE820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Empathic therapeutic communication involves using supportive language, </w:t>
      </w:r>
      <w:r w:rsidRPr="316B11AF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validating</w:t>
      </w:r>
      <w:r w:rsidRPr="316B11AF" w:rsidR="3477A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emotions, and addressing cultural, cognitive, or sensory needs (O'Toole, 2024).</w:t>
      </w:r>
    </w:p>
    <w:p w:rsidR="325C9DEE" w:rsidP="316B11AF" w:rsidRDefault="325C9DEE" w14:paraId="46FD3FFA" w14:textId="7DA12419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708216211" w:id="2013149401"/>
      <w:r w:rsidRPr="316B11AF" w:rsidR="325C9DE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Types of communication</w:t>
      </w:r>
      <w:bookmarkEnd w:id="2013149401"/>
    </w:p>
    <w:p w:rsidR="3DF51C15" w:rsidP="316B11AF" w:rsidRDefault="3DF51C15" w14:paraId="093AC664" w14:textId="6946D36F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3DF51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Verbal communication</w:t>
      </w:r>
      <w:r w:rsidRPr="316B11AF" w:rsidR="63CA3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a</w:t>
      </w:r>
      <w:r w:rsidRPr="316B11AF" w:rsidR="3DF51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lthough verbal communication accounts for a smaller percentage of total communication, clarity, speech, and pacing are still important. </w:t>
      </w:r>
    </w:p>
    <w:p w:rsidR="4242F5A9" w:rsidP="316B11AF" w:rsidRDefault="4242F5A9" w14:paraId="7A2F3F9C" w14:textId="1A443748">
      <w:pPr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4242F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Non-verbal</w:t>
      </w:r>
      <w:r w:rsidRPr="316B11AF" w:rsidR="074C5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16B11AF" w:rsidR="074C5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communication: a</w:t>
      </w:r>
      <w:r w:rsidRPr="316B11AF" w:rsidR="48F3A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ccordin</w:t>
      </w:r>
      <w:r w:rsidRPr="316B11AF" w:rsidR="48F3A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to Hargie (2021), nonverbal cues such as body language, facial expressions, and eye contact convey emotions and attitudes.</w:t>
      </w:r>
    </w:p>
    <w:p w:rsidR="73812707" w:rsidP="316B11AF" w:rsidRDefault="73812707" w14:paraId="1692E93F" w14:textId="156A19BD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Written/electronic communication should be legible, </w:t>
      </w:r>
      <w:r w:rsidRPr="316B11AF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timely</w:t>
      </w:r>
      <w:r w:rsidRPr="316B11AF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</w:t>
      </w:r>
      <w:r w:rsidRPr="316B11AF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accurate</w:t>
      </w:r>
      <w:r w:rsidRPr="316B11AF" w:rsidR="73812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avoid errors and ensure continuity of care</w:t>
      </w:r>
      <w:r w:rsidRPr="316B11AF" w:rsidR="43085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informed decision</w:t>
      </w:r>
      <w:r w:rsidRPr="316B11AF" w:rsidR="4D43EF3F">
        <w:rPr>
          <w:rFonts w:ascii="Arial" w:hAnsi="Arial" w:eastAsia="Arial" w:cs="Arial"/>
          <w:noProof w:val="0"/>
          <w:sz w:val="22"/>
          <w:szCs w:val="22"/>
          <w:lang w:val="en-GB"/>
        </w:rPr>
        <w:t>-making.</w:t>
      </w:r>
    </w:p>
    <w:p w:rsidR="5C6912E7" w:rsidP="316B11AF" w:rsidRDefault="5C6912E7" w14:paraId="6056E96B" w14:textId="1BC45A21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13534250" w:id="1556137820"/>
      <w:r w:rsidRPr="316B11AF" w:rsidR="5C6912E7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S</w:t>
      </w:r>
      <w:r w:rsidRPr="316B11AF" w:rsidR="325C9DE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kills </w:t>
      </w:r>
      <w:r w:rsidRPr="316B11AF" w:rsidR="5C6912E7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needed </w:t>
      </w:r>
      <w:r w:rsidRPr="316B11AF" w:rsidR="51B7C8DF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to communicate</w:t>
      </w:r>
      <w:r w:rsidRPr="316B11AF" w:rsidR="2A2FF916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effectively.</w:t>
      </w:r>
      <w:bookmarkEnd w:id="1556137820"/>
    </w:p>
    <w:p w:rsidR="325C9DEE" w:rsidP="316B11AF" w:rsidRDefault="325C9DEE" w14:paraId="4B1EFB1B" w14:textId="5839324C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Genuineness</w:t>
      </w:r>
      <w:r w:rsidRPr="316B11AF" w:rsidR="60A68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—being</w:t>
      </w:r>
      <w:r w:rsidRPr="316B11AF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open and honest </w:t>
      </w:r>
      <w:r w:rsidRPr="316B11AF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while </w:t>
      </w:r>
      <w:r w:rsidRPr="316B11AF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316B11AF" w:rsidR="7A6B8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professional boundaries.</w:t>
      </w:r>
    </w:p>
    <w:p w:rsidR="041CF938" w:rsidP="316B11AF" w:rsidRDefault="041CF938" w14:paraId="22C7206F" w14:textId="10A0A4B8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Unconditional positive </w:t>
      </w:r>
      <w:r w:rsidRPr="316B11AF" w:rsidR="4F521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</w:t>
      </w:r>
      <w:r w:rsidRPr="316B11AF" w:rsidR="7928D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—accepting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patients without</w:t>
      </w:r>
      <w:r w:rsidRPr="316B11AF" w:rsidR="58FD6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judgement.</w:t>
      </w:r>
    </w:p>
    <w:p w:rsidR="041CF938" w:rsidP="316B11AF" w:rsidRDefault="041CF938" w14:paraId="163C2331" w14:textId="56C7EC58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Plain </w:t>
      </w:r>
      <w:r w:rsidRPr="316B11AF" w:rsidR="512B6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English – avoiding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jargon and adapting language to patient needs. </w:t>
      </w:r>
    </w:p>
    <w:p w:rsidR="7B6B4E50" w:rsidP="316B11AF" w:rsidRDefault="7B6B4E50" w14:paraId="2B7986D4" w14:textId="53FEAF66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7B6B4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wareness of </w:t>
      </w:r>
      <w:r w:rsidRPr="316B11AF" w:rsidR="7FF5B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barriers</w:t>
      </w:r>
      <w:r w:rsidRPr="316B11AF" w:rsidR="09EFA1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—considering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language </w:t>
      </w:r>
      <w:r w:rsidRPr="316B11AF" w:rsidR="777677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differences,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cognitive impairments, sensory </w:t>
      </w:r>
      <w:r w:rsidRPr="316B11AF" w:rsidR="1E848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needs,</w:t>
      </w:r>
      <w:r w:rsidRPr="316B11AF" w:rsidR="041CF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conditions such as dementia.</w:t>
      </w:r>
    </w:p>
    <w:p w:rsidR="316B11AF" w:rsidP="316B11AF" w:rsidRDefault="316B11AF" w14:paraId="399B0304" w14:textId="01F3D874">
      <w:pPr>
        <w:spacing w:before="240" w:beforeAutospacing="off" w:after="24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B11AF" w:rsidP="316B11AF" w:rsidRDefault="316B11AF" w14:paraId="2CB11691" w14:textId="6B5E0CAD">
      <w:pPr>
        <w:pStyle w:val="Heading2"/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</w:pPr>
    </w:p>
    <w:p w:rsidR="325C9DEE" w:rsidP="316B11AF" w:rsidRDefault="325C9DEE" w14:paraId="47A17913" w14:textId="3C03D35C">
      <w:pPr>
        <w:pStyle w:val="Heading2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506391815" w:id="1834552784"/>
      <w:r w:rsidRPr="316B11AF" w:rsidR="325C9DE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Demonstration of competence: observable behaviours and examples</w:t>
      </w:r>
      <w:bookmarkEnd w:id="1834552784"/>
    </w:p>
    <w:p w:rsidR="4F2E023A" w:rsidP="316B11AF" w:rsidRDefault="4F2E023A" w14:paraId="7B962504" w14:textId="1266A8CF">
      <w:pPr>
        <w:pStyle w:val="Normal"/>
        <w:spacing w:before="120" w:beforeAutospacing="off" w:after="12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16B11AF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Structured handover using SBAR.</w:t>
      </w:r>
    </w:p>
    <w:p w:rsidR="4F2E023A" w:rsidP="316B11AF" w:rsidRDefault="4F2E023A" w14:paraId="54FA0ADB" w14:textId="1E7A7F90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16B11AF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 provide a structured three-minute bedside handover using SBAR.</w:t>
      </w:r>
    </w:p>
    <w:p w:rsidR="4F2E023A" w:rsidP="316B11AF" w:rsidRDefault="4F2E023A" w14:paraId="6549E43F" w14:textId="06C6DB20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16B11AF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Evidence</w:t>
      </w:r>
      <w:r w:rsidRPr="316B11AF" w:rsidR="198CF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r w:rsidRPr="316B11AF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16B11AF" w:rsidR="105E4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316B11AF" w:rsidR="4F2E0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rrors were reduced during these simulations, and decision-making was improved. </w:t>
      </w:r>
      <w:r w:rsidRPr="316B11AF" w:rsidR="325C9D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over with SBAR.</w:t>
      </w:r>
    </w:p>
    <w:p w:rsidR="0E5E4DDC" w:rsidP="316B11AF" w:rsidRDefault="0E5E4DDC" w14:paraId="33A5F453" w14:textId="397B2F3B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16B11AF" w:rsidR="0E5E4D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Active listening and patient-centred interaction: I paraphrase statements, ask open-ended questions, and confirm understanding prior to treatment. </w:t>
      </w:r>
    </w:p>
    <w:p w:rsidR="0E5E4DDC" w:rsidP="316B11AF" w:rsidRDefault="0E5E4DDC" w14:paraId="5ED6B375" w14:textId="173D44A8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16B11AF" w:rsidR="0E5E4DD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Evidence. Positive patient feedback and increased adherence to the care plan.</w:t>
      </w:r>
    </w:p>
    <w:p w:rsidR="7330966B" w:rsidP="316B11AF" w:rsidRDefault="7330966B" w14:paraId="463A8795" w14:textId="318726B1">
      <w:pPr>
        <w:pStyle w:val="Normal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Detailed and </w:t>
      </w: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timely</w:t>
      </w: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documentation is </w:t>
      </w: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required</w:t>
      </w: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to ensure safe patient care.</w:t>
      </w:r>
    </w:p>
    <w:p w:rsidR="7330966B" w:rsidP="316B11AF" w:rsidRDefault="7330966B" w14:paraId="4962F165" w14:textId="4DA02571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316B11AF" w:rsidR="733096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Evidence. Improved clarity and reduced confusion about medication schedules.</w:t>
      </w:r>
    </w:p>
    <w:p w:rsidR="4930E3E9" w:rsidP="316B11AF" w:rsidRDefault="4930E3E9" w14:paraId="55D38202" w14:textId="107171FD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16B11AF" w:rsidR="4930E3E9">
        <w:rPr>
          <w:noProof w:val="0"/>
          <w:color w:val="auto"/>
          <w:lang w:val="en-GB"/>
        </w:rPr>
        <w:t>Conclusion</w:t>
      </w:r>
    </w:p>
    <w:p w:rsidR="1B46E392" w:rsidP="316B11AF" w:rsidRDefault="1B46E392" w14:paraId="4F65DA8C" w14:textId="3232B5F2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16B11AF" w:rsidR="1B46E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 communication is essential for providing high-quality health and social care. </w:t>
      </w:r>
      <w:r w:rsidRPr="316B11AF" w:rsidR="4F70B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Recognizing</w:t>
      </w:r>
      <w:r w:rsidRPr="316B11AF" w:rsidR="1B46E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shortcomings and areas for improvement has motivated me to improve my communication skills. They offer person-centred care.</w:t>
      </w:r>
    </w:p>
    <w:p w:rsidR="316B11AF" w:rsidP="316B11AF" w:rsidRDefault="316B11AF" w14:paraId="4B314C3A" w14:textId="438D6437">
      <w:pPr>
        <w:spacing w:before="120" w:beforeAutospacing="off" w:after="120" w:afterAutospacing="off"/>
        <w:ind w:left="72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5C9DEE" w:rsidP="316B11AF" w:rsidRDefault="325C9DEE" w14:paraId="465B651D" w14:textId="78FD0DAF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326117200" w:id="1096141439"/>
      <w:r w:rsidRPr="316B11AF" w:rsidR="325C9DEE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Critical reflection using the ERA model on a SWOT analysis presentation.</w:t>
      </w:r>
      <w:bookmarkEnd w:id="1096141439"/>
    </w:p>
    <w:p w:rsidR="1ACB2FE0" w:rsidP="316B11AF" w:rsidRDefault="1ACB2FE0" w14:paraId="3E468AD9" w14:textId="32F415FE">
      <w:pPr>
        <w:pStyle w:val="Normal"/>
        <w:spacing w:line="360" w:lineRule="auto"/>
        <w:ind w:left="0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1ACB2F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Reflection is the process of thinking deeply to gain a better understanding. Reflection fosters teamwork and professional development, </w:t>
      </w:r>
      <w:r w:rsidRPr="316B11AF" w:rsidR="1ACB2F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demonstrating</w:t>
      </w:r>
      <w:r w:rsidRPr="316B11AF" w:rsidR="1ACB2F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public that healthcare providers are constantly learning and striving for improvement. </w:t>
      </w:r>
      <w:r w:rsidRPr="316B11AF" w:rsidR="4DE7140B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According to Bassot (2024), the ERA model is a three-stage reflective framework that involves </w:t>
      </w:r>
      <w:r w:rsidRPr="316B11AF" w:rsidR="71D0E501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analyzing</w:t>
      </w:r>
      <w:r w:rsidRPr="316B11AF" w:rsidR="4DE7140B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the practice of experiences to enhance future practice.</w:t>
      </w:r>
    </w:p>
    <w:p w:rsidR="38F77A3E" w:rsidP="316B11AF" w:rsidRDefault="38F77A3E" w14:paraId="4CAA26E2" w14:textId="71D6018B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Experience</w:t>
      </w:r>
      <w:r w:rsidRPr="316B11AF" w:rsidR="7C0733D1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What happened? </w:t>
      </w:r>
    </w:p>
    <w:p w:rsidR="38F77A3E" w:rsidP="316B11AF" w:rsidRDefault="38F77A3E" w14:paraId="6A8E5134" w14:textId="7A974ED0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Reflection</w:t>
      </w:r>
      <w:r w:rsidRPr="316B11AF" w:rsidR="0A064FAD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: 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Interpretation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of thoughts, 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feelings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and learning. </w:t>
      </w:r>
    </w:p>
    <w:p w:rsidR="38F77A3E" w:rsidP="316B11AF" w:rsidRDefault="38F77A3E" w14:paraId="44BD0F8D" w14:textId="0164E6D0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Action</w:t>
      </w:r>
      <w:r w:rsidRPr="316B11AF" w:rsidR="275D6FB6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 steps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to improve performance. </w:t>
      </w:r>
    </w:p>
    <w:p w:rsidR="38F77A3E" w:rsidP="316B11AF" w:rsidRDefault="38F77A3E" w14:paraId="2F6CE0E5" w14:textId="73C21292">
      <w:pPr>
        <w:pStyle w:val="Normal"/>
        <w:shd w:val="clear" w:color="auto" w:fill="FBFBFC"/>
        <w:spacing w:before="120" w:beforeAutospacing="off" w:after="120" w:afterAutospacing="off" w:line="360" w:lineRule="auto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This model helps transform insight into </w:t>
      </w:r>
      <w:r w:rsidRPr="316B11AF" w:rsidR="314B25B9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b</w:t>
      </w:r>
      <w:r w:rsidRPr="316B11AF" w:rsidR="38F77A3E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ehavioural change.</w:t>
      </w:r>
    </w:p>
    <w:p w:rsidR="316B11AF" w:rsidP="316B11AF" w:rsidRDefault="316B11AF" w14:paraId="2C80AEAD" w14:textId="0E70D231">
      <w:pPr>
        <w:pStyle w:val="Normal"/>
        <w:shd w:val="clear" w:color="auto" w:fill="FBFBFC"/>
        <w:spacing w:before="120" w:beforeAutospacing="off" w:after="120" w:afterAutospacing="off"/>
        <w:jc w:val="both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0EC995BD" w14:textId="77B7D6A5">
      <w:pPr>
        <w:pStyle w:val="Normal"/>
        <w:shd w:val="clear" w:color="auto" w:fill="FBFBFC"/>
        <w:spacing w:before="120" w:beforeAutospacing="off" w:after="120" w:afterAutospacing="off"/>
        <w:jc w:val="both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45E38B71" w:rsidP="316B11AF" w:rsidRDefault="45E38B71" w14:paraId="2C2EC017" w14:textId="7810B5B5">
      <w:pPr>
        <w:pStyle w:val="Heading2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5681958" w:id="735320533"/>
      <w:r w:rsidRPr="316B11AF" w:rsidR="45E38B71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Experience</w:t>
      </w:r>
      <w:bookmarkEnd w:id="735320533"/>
      <w:r w:rsidRPr="316B11AF" w:rsidR="45E38B71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 xml:space="preserve"> </w:t>
      </w:r>
    </w:p>
    <w:p w:rsidR="2A0CB592" w:rsidP="316B11AF" w:rsidRDefault="2A0CB592" w14:paraId="22F42117" w14:textId="45F10DD4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conducted a SWOT analysis to 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identify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strengths, weaknesses, opportunities, and threats for my future career in UK health and social care. Strengths include effective communication, person-centred care, and knowledge of ethics and safeguarding. Weaknesses included limited experience with EHR systems, time management issues, and insufficient leadership skills. Opportunities include CPD mentoring and in-service training. Workload pressures and limited protected learning time were among the traits 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identified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My lecturer praised my self-awareness while encouraging more specific, measurable goals.</w:t>
      </w:r>
    </w:p>
    <w:p w:rsidR="2A0CB592" w:rsidP="316B11AF" w:rsidRDefault="2A0CB592" w14:paraId="281E4E4A" w14:textId="4BA5615D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619350048" w:id="337413943"/>
      <w:r w:rsidRPr="316B11AF" w:rsidR="2A0CB592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Reflection, thoughts, feelings, and performance.</w:t>
      </w:r>
      <w:bookmarkEnd w:id="337413943"/>
    </w:p>
    <w:p w:rsidR="2A0CB592" w:rsidP="316B11AF" w:rsidRDefault="2A0CB592" w14:paraId="559D4B81" w14:textId="4F46B880">
      <w:pPr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 felt both confident and anxious during the SWOT analysis. </w:t>
      </w:r>
      <w:r w:rsidRPr="316B11AF" w:rsidR="7280E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Recognizing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strong interpersonal abilities helped me gain confidence. Anxiety stemmed from technological and leadership deficiencies. Feedback confirmed my strengths while challenging me to prioriti</w:t>
      </w:r>
      <w:r w:rsidRPr="316B11AF" w:rsidR="7829A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z</w:t>
      </w:r>
      <w:r w:rsidRPr="316B11AF" w:rsidR="2A0CB5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e weaknesses more strategically. </w:t>
      </w:r>
      <w:r w:rsidRPr="316B11AF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During clinical placements, feedback from patients and team members reinforced my empathy and communication skills. However, time management issues hampered the completion of documents. </w:t>
      </w:r>
      <w:r w:rsidRPr="316B11AF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The reflection showed a </w:t>
      </w:r>
      <w:r w:rsidRPr="316B11AF" w:rsidR="27D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pattern:</w:t>
      </w:r>
      <w:r w:rsidRPr="316B11AF" w:rsidR="0AB3C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3DE86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Strong</w:t>
      </w:r>
      <w:r w:rsidRPr="316B11AF" w:rsidR="3DE86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interpersonal and care-based skills but lacking operational and system-level competencies. This imbalance has an impact on the development of my professional identity. I am confident in direct care but less so in administrative and leadership tasks. Which are becoming increasingly important in UK healthcare, particularly given the growing emphasis on digital competence.</w:t>
      </w:r>
    </w:p>
    <w:p w:rsidR="72F4921D" w:rsidP="316B11AF" w:rsidRDefault="72F4921D" w14:paraId="74DD1A04" w14:textId="3F888701">
      <w:pPr>
        <w:shd w:val="clear" w:color="auto" w:fill="FBFBFC"/>
        <w:spacing w:before="120" w:beforeAutospacing="off" w:after="120" w:afterAutospacing="off"/>
        <w:jc w:val="both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  <w:bookmarkStart w:name="_Toc1551503065" w:id="1345312304"/>
      <w:r w:rsidRPr="316B11AF" w:rsidR="72F4921D">
        <w:rPr>
          <w:rStyle w:val="Heading2Char"/>
          <w:rFonts w:ascii="Arial" w:hAnsi="Arial" w:eastAsia="Arial" w:cs="Arial"/>
          <w:noProof w:val="0"/>
          <w:color w:val="auto"/>
          <w:sz w:val="28"/>
          <w:szCs w:val="28"/>
          <w:lang w:val="en-GB"/>
        </w:rPr>
        <w:t>Action</w:t>
      </w:r>
      <w:bookmarkEnd w:id="1345312304"/>
      <w:r w:rsidRPr="316B11AF" w:rsidR="419575DB"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  <w:t xml:space="preserve">: </w:t>
      </w:r>
    </w:p>
    <w:p w:rsidR="22A13D56" w:rsidP="316B11AF" w:rsidRDefault="22A13D56" w14:paraId="6D0B8A01" w14:textId="4199E875">
      <w:pPr>
        <w:pStyle w:val="Normal"/>
        <w:shd w:val="clear" w:color="auto" w:fill="FBFBFC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  <w:t>T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he insights gained motivate the 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subsequent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actions</w:t>
      </w:r>
      <w:r w:rsidRPr="316B11AF" w:rsidR="01619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:</w:t>
      </w:r>
    </w:p>
    <w:p w:rsidR="22A13D56" w:rsidP="316B11AF" w:rsidRDefault="22A13D56" w14:paraId="456FD757" w14:textId="10E1CC89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Strengthen digital transit with structured EHR training modules. </w:t>
      </w:r>
    </w:p>
    <w:p w:rsidR="22A13D56" w:rsidP="316B11AF" w:rsidRDefault="22A13D56" w14:paraId="117911A5" w14:textId="1B201298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Use time management tools like priority grids and shift schedules.</w:t>
      </w:r>
    </w:p>
    <w:p w:rsidR="22A13D56" w:rsidP="316B11AF" w:rsidRDefault="22A13D56" w14:paraId="48D1AAF9" w14:textId="2586CF4B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Seek out leadership opportunities through supervised delegation or charge nurse shadowing.</w:t>
      </w:r>
    </w:p>
    <w:p w:rsidR="22A13D56" w:rsidP="316B11AF" w:rsidRDefault="22A13D56" w14:paraId="777560C3" w14:textId="7FF74B7B">
      <w:pPr>
        <w:pStyle w:val="ListParagraph"/>
        <w:numPr>
          <w:ilvl w:val="0"/>
          <w:numId w:val="9"/>
        </w:numPr>
        <w:shd w:val="clear" w:color="auto" w:fill="FBFBFC"/>
        <w:spacing w:before="120" w:beforeAutospacing="off" w:after="12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Use lecturer feedback to 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establish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measurable goals for my </w:t>
      </w: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PDP. </w:t>
      </w:r>
    </w:p>
    <w:p w:rsidR="22A13D56" w:rsidP="316B11AF" w:rsidRDefault="22A13D56" w14:paraId="37437515" w14:textId="024C8309">
      <w:pPr>
        <w:pStyle w:val="Normal"/>
        <w:shd w:val="clear" w:color="auto" w:fill="FBFBFC"/>
        <w:spacing w:before="120" w:beforeAutospacing="off" w:after="12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</w:pPr>
      <w:r w:rsidRPr="316B11AF" w:rsidR="22A13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These actions are consistent with ERA's proposal, transforming reflection into purposeful improvement. 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Implement time management tools such as </w:t>
      </w:r>
      <w:r w:rsidRPr="316B11AF" w:rsidR="1250F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prioritization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grids and shift </w:t>
      </w:r>
      <w:r w:rsidRPr="316B11AF" w:rsidR="0C5B4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plans. 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S</w:t>
      </w:r>
      <w:r w:rsidRPr="316B11AF" w:rsidR="5B269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ee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k leadership experience through supervised delegation or charge</w:t>
      </w:r>
      <w:r w:rsidRPr="316B11AF" w:rsidR="2B208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nurse 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shadowing. Use </w:t>
      </w:r>
      <w:r w:rsidRPr="316B11AF" w:rsidR="2B345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lecturer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feedback to set measurable goals with my PDP.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253E9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These actions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align with ERA</w:t>
      </w:r>
      <w:r w:rsidRPr="316B11AF" w:rsidR="1735A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’S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proposed, transforming reflection into purposeful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 xml:space="preserve"> </w:t>
      </w:r>
      <w:r w:rsidRPr="316B11AF" w:rsidR="3A2092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I</w:t>
      </w:r>
      <w:r w:rsidRPr="316B11AF" w:rsidR="72F49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3743"/>
          <w:sz w:val="22"/>
          <w:szCs w:val="22"/>
          <w:lang w:val="en-GB"/>
        </w:rPr>
        <w:t>mprovement.</w:t>
      </w:r>
    </w:p>
    <w:p w:rsidR="316B11AF" w:rsidP="316B11AF" w:rsidRDefault="316B11AF" w14:paraId="74C4EFC3" w14:textId="765722D3">
      <w:pPr>
        <w:pStyle w:val="Normal"/>
        <w:shd w:val="clear" w:color="auto" w:fill="FBFBFC"/>
        <w:spacing w:before="120" w:beforeAutospacing="off" w:after="120" w:afterAutospacing="off"/>
        <w:ind w:left="0"/>
        <w:jc w:val="left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4A9BC488" w14:textId="224672BF">
      <w:pPr>
        <w:pStyle w:val="Normal"/>
        <w:shd w:val="clear" w:color="auto" w:fill="FBFBFC"/>
        <w:spacing w:before="120" w:beforeAutospacing="off" w:after="120" w:afterAutospacing="off"/>
        <w:ind w:left="0"/>
        <w:jc w:val="left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1E7C8F42" w:rsidP="316B11AF" w:rsidRDefault="1E7C8F42" w14:paraId="61D8C618" w14:textId="5428C29B">
      <w:pPr>
        <w:pStyle w:val="Heading2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bookmarkStart w:name="_Toc1402622911" w:id="1950877936"/>
      <w:r w:rsidRPr="316B11AF" w:rsidR="1E7C8F42">
        <w:rPr>
          <w:rFonts w:ascii="Arial" w:hAnsi="Arial" w:eastAsia="Arial" w:cs="Arial"/>
          <w:noProof w:val="0"/>
          <w:color w:val="auto"/>
          <w:sz w:val="28"/>
          <w:szCs w:val="28"/>
          <w:lang w:val="en-GB"/>
        </w:rPr>
        <w:t>References</w:t>
      </w:r>
      <w:bookmarkEnd w:id="1950877936"/>
    </w:p>
    <w:p w:rsidR="506F60CC" w:rsidP="316B11AF" w:rsidRDefault="506F60CC" w14:paraId="6F0178A0" w14:textId="598A4FFB">
      <w:pPr>
        <w:pStyle w:val="Normal"/>
        <w:shd w:val="clear" w:color="auto" w:fill="FBFBFC"/>
        <w:spacing w:before="120" w:beforeAutospacing="off" w:after="120" w:afterAutospacing="off"/>
        <w:jc w:val="both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Abdo, G. (2021). Communication and Interviewing Skills for Practice in Social work, </w:t>
      </w:r>
      <w:r w:rsidRPr="316B11AF" w:rsidR="5E6C3E30">
        <w:rPr>
          <w:rFonts w:ascii="Inter" w:hAnsi="Inter" w:eastAsia="Inter" w:cs="Inter"/>
          <w:noProof w:val="0"/>
          <w:sz w:val="21"/>
          <w:szCs w:val="21"/>
          <w:lang w:val="en-GB"/>
        </w:rPr>
        <w:t>Counselling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and the Health Professions.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European Journal of Social Work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24(3), pp.1–2. </w:t>
      </w:r>
      <w:r w:rsidRPr="316B11AF" w:rsidR="09FEB117">
        <w:rPr>
          <w:rFonts w:ascii="Inter" w:hAnsi="Inter" w:eastAsia="Inter" w:cs="Inter"/>
          <w:noProof w:val="0"/>
          <w:sz w:val="21"/>
          <w:szCs w:val="21"/>
          <w:lang w:val="en-GB"/>
        </w:rPr>
        <w:t>D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o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i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:</w:t>
      </w:r>
      <w:hyperlink r:id="Rb6f41e3750df4dab">
        <w:r w:rsidRPr="316B11AF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https://doi.org/10.1080/13691457.2021.2014716</w:t>
        </w:r>
      </w:hyperlink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</w:t>
      </w:r>
    </w:p>
    <w:p w:rsidR="506F60CC" w:rsidP="316B11AF" w:rsidRDefault="506F60CC" w14:paraId="488F11D0" w14:textId="3A13F019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Bassot, B. (2024).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The Reflective Journal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4th ed. Bloomsbury Publishing.</w:t>
      </w:r>
    </w:p>
    <w:p w:rsidR="506F60CC" w:rsidP="316B11AF" w:rsidRDefault="506F60CC" w14:paraId="377CF605" w14:textId="3410F11A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Cottrell, S. (2025).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Skills for Success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4th ed. Bloomsbury Publishing.</w:t>
      </w:r>
    </w:p>
    <w:p w:rsidR="506F60CC" w:rsidP="316B11AF" w:rsidRDefault="506F60CC" w14:paraId="79CF0B48" w14:textId="499770A7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Cornell 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University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Available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at: </w:t>
      </w:r>
      <w:hyperlink r:id="R5855a306d5964991">
        <w:r w:rsidRPr="316B11AF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https://scl.cornell.edu/coe/ctlc/programs/leadership-assessments/DiSC</w:t>
        </w:r>
      </w:hyperlink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(Accessed: 2</w:t>
      </w:r>
      <w:r w:rsidRPr="316B11AF" w:rsidR="6879C74B">
        <w:rPr>
          <w:rFonts w:ascii="Inter" w:hAnsi="Inter" w:eastAsia="Inter" w:cs="Inter"/>
          <w:noProof w:val="0"/>
          <w:sz w:val="21"/>
          <w:szCs w:val="21"/>
          <w:lang w:val="en-GB"/>
        </w:rPr>
        <w:t>0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</w:t>
      </w:r>
      <w:r w:rsidRPr="316B11AF" w:rsidR="1769908A">
        <w:rPr>
          <w:rFonts w:ascii="Inter" w:hAnsi="Inter" w:eastAsia="Inter" w:cs="Inter"/>
          <w:noProof w:val="0"/>
          <w:sz w:val="21"/>
          <w:szCs w:val="21"/>
          <w:lang w:val="en-GB"/>
        </w:rPr>
        <w:t>November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2024).</w:t>
      </w:r>
    </w:p>
    <w:p w:rsidR="506F60CC" w:rsidP="316B11AF" w:rsidRDefault="506F60CC" w14:paraId="3869C14B" w14:textId="529679C9">
      <w:pPr>
        <w:pStyle w:val="Normal"/>
        <w:spacing w:before="240" w:beforeAutospacing="off" w:after="240" w:afterAutospacing="off"/>
        <w:jc w:val="both"/>
        <w:rPr>
          <w:rFonts w:ascii="Inter" w:hAnsi="Inter" w:eastAsia="Inter" w:cs="Inter"/>
          <w:noProof w:val="0"/>
          <w:sz w:val="21"/>
          <w:szCs w:val="21"/>
          <w:lang w:val="en-GB"/>
        </w:rPr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Hargie, O. (2021).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Skilled interpersonal communication: Research,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theory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and practice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Routledge.</w:t>
      </w:r>
    </w:p>
    <w:p w:rsidR="506F60CC" w:rsidP="316B11AF" w:rsidRDefault="506F60CC" w14:paraId="16C89A51" w14:textId="1D09D5CF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Indeed (2025). What To Expect in an Interview and 10 Steps to Prepare. Available at: What 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To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Expect in an Interview and 10 Steps to Prepare | Indeed.com (Accessed 20th November 2025).</w:t>
      </w:r>
    </w:p>
    <w:p w:rsidR="506F60CC" w:rsidP="316B11AF" w:rsidRDefault="506F60CC" w14:paraId="6B49C4A2" w14:textId="55C0CE3D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Kozińska, K. (2021). TED talks as resources for the development of listening, speaking and interaction skills in teaching EFL to university students.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Neofilolog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</w:t>
      </w:r>
      <w:r w:rsidRPr="316B11AF" w:rsidR="4739B387">
        <w:rPr>
          <w:rFonts w:ascii="Inter" w:hAnsi="Inter" w:eastAsia="Inter" w:cs="Inter"/>
          <w:noProof w:val="0"/>
          <w:sz w:val="21"/>
          <w:szCs w:val="21"/>
          <w:lang w:val="en-GB"/>
        </w:rPr>
        <w:t>(56/2), pp.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pp.201–221.</w:t>
      </w:r>
    </w:p>
    <w:p w:rsidR="506F60CC" w:rsidP="316B11AF" w:rsidRDefault="506F60CC" w14:paraId="34B8CBDD" w14:textId="2659ECA9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Kwan, S., Bai, T.S., Po, N., Wing, A. and Wing, W. (2025).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Transcending Boundaries in the Digital Age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Springer Nature.</w:t>
      </w:r>
    </w:p>
    <w:p w:rsidR="506F60CC" w:rsidP="316B11AF" w:rsidRDefault="506F60CC" w14:paraId="5D9E4164" w14:textId="672AE994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LinkedIn Learning (n.d.)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Expert Tips for Answering Common Interview Questions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[Video]. Available via Moodle (Accessed: 20 November 2025).</w:t>
      </w:r>
    </w:p>
    <w:p w:rsidR="506F60CC" w:rsidP="316B11AF" w:rsidRDefault="506F60CC" w14:paraId="55D0C7FD" w14:textId="4213BE38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National Careers Service (n.d.)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Common interview questions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. Available at: </w:t>
      </w:r>
      <w:hyperlink r:id="Re3eb3e8c77d2476c">
        <w:r w:rsidRPr="316B11AF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https://nationalcareers.service.gov.uk/</w:t>
        </w:r>
      </w:hyperlink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(Accessed: 20 November 2025).</w:t>
      </w:r>
    </w:p>
    <w:p w:rsidR="506F60CC" w:rsidP="316B11AF" w:rsidRDefault="506F60CC" w14:paraId="37290930" w14:textId="655A65B7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O’Toole, G. (2024). </w:t>
      </w:r>
      <w:r w:rsidRPr="316B11AF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Communication </w:t>
      </w:r>
      <w:r w:rsidRPr="316B11AF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>EBook</w:t>
      </w:r>
      <w:r w:rsidRPr="316B11AF" w:rsidR="1F864DBC">
        <w:rPr>
          <w:rFonts w:ascii="Inter" w:hAnsi="Inter" w:eastAsia="Inter" w:cs="Inter"/>
          <w:noProof w:val="0"/>
          <w:sz w:val="21"/>
          <w:szCs w:val="21"/>
          <w:lang w:val="en-GB"/>
        </w:rPr>
        <w:t>: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 xml:space="preserve"> Core Interpersonal Skills for Healthcare Professionals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Elsevier Health Sciences.</w:t>
      </w:r>
    </w:p>
    <w:p w:rsidR="506F60CC" w:rsidP="316B11AF" w:rsidRDefault="506F60CC" w14:paraId="224BC38B" w14:textId="2E5676E5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Pavord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E. and Donnelly, E. (2015)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Communication and interpersonal skills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 Banbury: Lantern Publishing Ltd.</w:t>
      </w:r>
    </w:p>
    <w:p w:rsidR="506F60CC" w:rsidP="316B11AF" w:rsidRDefault="506F60CC" w14:paraId="14CEE426" w14:textId="48955084">
      <w:pPr>
        <w:spacing w:before="240" w:beforeAutospacing="off" w:after="240" w:afterAutospacing="off"/>
        <w:jc w:val="both"/>
      </w:pP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Pérez-Perdomo, A. and 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Zabalegui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A. (2024). Teaching Strategies for Developing Clinical Reasoning Skills in Nursing Students: 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a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 Systematic Review of Randomised Controlled Trials. </w:t>
      </w:r>
      <w:r w:rsidRPr="316B11AF" w:rsidR="506F60CC">
        <w:rPr>
          <w:rFonts w:ascii="Inter" w:hAnsi="Inter" w:eastAsia="Inter" w:cs="Inter"/>
          <w:i w:val="1"/>
          <w:iCs w:val="1"/>
          <w:noProof w:val="0"/>
          <w:sz w:val="21"/>
          <w:szCs w:val="21"/>
          <w:lang w:val="en-GB"/>
        </w:rPr>
        <w:t>Healthcare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 xml:space="preserve">, 12(1), p.90. 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doi</w:t>
      </w:r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:</w:t>
      </w:r>
      <w:hyperlink r:id="Rbe2723a5c09c4d62">
        <w:r w:rsidRPr="316B11AF" w:rsidR="506F60CC">
          <w:rPr>
            <w:rStyle w:val="Hyperlink"/>
            <w:rFonts w:ascii="Inter" w:hAnsi="Inter" w:eastAsia="Inter" w:cs="Inter"/>
            <w:noProof w:val="0"/>
            <w:sz w:val="21"/>
            <w:szCs w:val="21"/>
            <w:lang w:val="en-GB"/>
          </w:rPr>
          <w:t>https://doi.org/10.3390/healthcare12010090</w:t>
        </w:r>
      </w:hyperlink>
      <w:r w:rsidRPr="316B11AF" w:rsidR="506F60CC">
        <w:rPr>
          <w:rFonts w:ascii="Inter" w:hAnsi="Inter" w:eastAsia="Inter" w:cs="Inter"/>
          <w:noProof w:val="0"/>
          <w:sz w:val="21"/>
          <w:szCs w:val="21"/>
          <w:lang w:val="en-GB"/>
        </w:rPr>
        <w:t>.</w:t>
      </w:r>
    </w:p>
    <w:p w:rsidR="316B11AF" w:rsidP="316B11AF" w:rsidRDefault="316B11AF" w14:paraId="220CD04A" w14:textId="3CB8169E">
      <w:pPr>
        <w:spacing w:before="0" w:beforeAutospacing="off" w:after="0" w:afterAutospacing="off"/>
        <w:jc w:val="both"/>
      </w:pPr>
    </w:p>
    <w:p w:rsidR="316B11AF" w:rsidP="316B11AF" w:rsidRDefault="316B11AF" w14:paraId="7A127A51" w14:textId="6702F088">
      <w:pPr>
        <w:spacing w:before="240" w:beforeAutospacing="off" w:after="240" w:afterAutospacing="off"/>
        <w:jc w:val="left"/>
      </w:pPr>
    </w:p>
    <w:p w:rsidR="316B11AF" w:rsidP="316B11AF" w:rsidRDefault="316B11AF" w14:paraId="7BF442DE" w14:textId="02E93259">
      <w:pPr>
        <w:pStyle w:val="Normal"/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0"/>
          <w:bCs w:val="0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7C98B432" w14:textId="6FEFCDAE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01F89AAF" w14:textId="4425607F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63C8D181" w14:textId="63642946">
      <w:pPr>
        <w:shd w:val="clear" w:color="auto" w:fill="FBFBFC"/>
        <w:spacing w:before="120" w:beforeAutospacing="off" w:after="120" w:afterAutospacing="off"/>
        <w:jc w:val="left"/>
        <w:rPr>
          <w:rFonts w:ascii="Inter" w:hAnsi="Inter" w:eastAsia="Inter" w:cs="Inter"/>
          <w:b w:val="1"/>
          <w:bCs w:val="1"/>
          <w:i w:val="0"/>
          <w:iCs w:val="0"/>
          <w:caps w:val="0"/>
          <w:smallCaps w:val="0"/>
          <w:noProof w:val="0"/>
          <w:color w:val="373743"/>
          <w:sz w:val="21"/>
          <w:szCs w:val="21"/>
          <w:lang w:val="en-GB"/>
        </w:rPr>
      </w:pPr>
    </w:p>
    <w:p w:rsidR="316B11AF" w:rsidP="316B11AF" w:rsidRDefault="316B11AF" w14:paraId="0A9EF4C3" w14:textId="489BC8CD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B11AF" w:rsidP="316B11AF" w:rsidRDefault="316B11AF" w14:paraId="68A6EA5B" w14:textId="2D1E6E35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B11AF" w:rsidP="316B11AF" w:rsidRDefault="316B11AF" w14:paraId="320BCD83" w14:textId="2DC91D41">
      <w:pPr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16B11AF" w:rsidP="316B11AF" w:rsidRDefault="316B11AF" w14:paraId="3D5661D7" w14:textId="52EEFE3B">
      <w:pPr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x6cHVDZjsULO/" int2:id="FpOrBb6y">
      <int2:state int2:type="spell" int2:value="Rejected"/>
    </int2:textHash>
    <int2:textHash int2:hashCode="WidrE2AtrA58Bd" int2:id="TnJCbod4">
      <int2:state int2:type="spell" int2:value="Rejected"/>
    </int2:textHash>
    <int2:textHash int2:hashCode="Va6lbeTOuGzSXp" int2:id="RUP05KDQ">
      <int2:state int2:type="spell" int2:value="Rejected"/>
    </int2:textHash>
    <int2:textHash int2:hashCode="AjXr0s/7nBUkUF" int2:id="wBm1FNSB">
      <int2:state int2:type="spell" int2:value="Rejected"/>
    </int2:textHash>
    <int2:textHash int2:hashCode="+A53y7We4x9ACn" int2:id="VdTUGJbH">
      <int2:state int2:type="spell" int2:value="Rejected"/>
    </int2:textHash>
    <int2:textHash int2:hashCode="MtNU/LjuFQ3fRB" int2:id="0wyMMB06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529ea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319a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3d2e77e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26f096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d8cd0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Inter" w:hAnsi="Inter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1b05f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d7b716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1b3b61d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5abe924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fa839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04B80C"/>
    <w:rsid w:val="00188478"/>
    <w:rsid w:val="0049F233"/>
    <w:rsid w:val="0073943F"/>
    <w:rsid w:val="0073943F"/>
    <w:rsid w:val="008BE053"/>
    <w:rsid w:val="00F5B39E"/>
    <w:rsid w:val="01367103"/>
    <w:rsid w:val="01377F14"/>
    <w:rsid w:val="016073AF"/>
    <w:rsid w:val="016196F0"/>
    <w:rsid w:val="016BEDD3"/>
    <w:rsid w:val="017C246B"/>
    <w:rsid w:val="018D2395"/>
    <w:rsid w:val="018D2395"/>
    <w:rsid w:val="01919EC2"/>
    <w:rsid w:val="01B88207"/>
    <w:rsid w:val="01BF891C"/>
    <w:rsid w:val="024E74BF"/>
    <w:rsid w:val="026E9F4C"/>
    <w:rsid w:val="02774CED"/>
    <w:rsid w:val="02D6B10D"/>
    <w:rsid w:val="02DD0A99"/>
    <w:rsid w:val="03133CBB"/>
    <w:rsid w:val="031B4866"/>
    <w:rsid w:val="031FDF56"/>
    <w:rsid w:val="03285B18"/>
    <w:rsid w:val="032B518D"/>
    <w:rsid w:val="03943CA5"/>
    <w:rsid w:val="039EBC4E"/>
    <w:rsid w:val="03AE3EF1"/>
    <w:rsid w:val="041CF938"/>
    <w:rsid w:val="04ADF72C"/>
    <w:rsid w:val="04E7BC86"/>
    <w:rsid w:val="050F2CFA"/>
    <w:rsid w:val="051084E0"/>
    <w:rsid w:val="05235105"/>
    <w:rsid w:val="05235105"/>
    <w:rsid w:val="053C053F"/>
    <w:rsid w:val="058FD687"/>
    <w:rsid w:val="059F67C5"/>
    <w:rsid w:val="05AF57DF"/>
    <w:rsid w:val="05C31C92"/>
    <w:rsid w:val="05E290DF"/>
    <w:rsid w:val="063758D3"/>
    <w:rsid w:val="06811433"/>
    <w:rsid w:val="06882D71"/>
    <w:rsid w:val="06882D71"/>
    <w:rsid w:val="069F8DBB"/>
    <w:rsid w:val="074C56D4"/>
    <w:rsid w:val="082B0F1C"/>
    <w:rsid w:val="08822A0F"/>
    <w:rsid w:val="08879D29"/>
    <w:rsid w:val="08A387BE"/>
    <w:rsid w:val="08A387BE"/>
    <w:rsid w:val="08BE85B4"/>
    <w:rsid w:val="08D72BB2"/>
    <w:rsid w:val="0941C143"/>
    <w:rsid w:val="09584AF5"/>
    <w:rsid w:val="09584AF5"/>
    <w:rsid w:val="0963A64B"/>
    <w:rsid w:val="09737A4D"/>
    <w:rsid w:val="099459DD"/>
    <w:rsid w:val="099459DD"/>
    <w:rsid w:val="09EFA18D"/>
    <w:rsid w:val="09F743CF"/>
    <w:rsid w:val="09F743CF"/>
    <w:rsid w:val="09FA7307"/>
    <w:rsid w:val="09FEB117"/>
    <w:rsid w:val="0A064FAD"/>
    <w:rsid w:val="0A4C0D32"/>
    <w:rsid w:val="0AB3CB55"/>
    <w:rsid w:val="0AC241C3"/>
    <w:rsid w:val="0AF7B246"/>
    <w:rsid w:val="0B476418"/>
    <w:rsid w:val="0B476418"/>
    <w:rsid w:val="0B8CB12E"/>
    <w:rsid w:val="0BBBF2B4"/>
    <w:rsid w:val="0BEF8E04"/>
    <w:rsid w:val="0BEF8E04"/>
    <w:rsid w:val="0C11A030"/>
    <w:rsid w:val="0C5B44BB"/>
    <w:rsid w:val="0C61E49F"/>
    <w:rsid w:val="0CEF796F"/>
    <w:rsid w:val="0D12ACD8"/>
    <w:rsid w:val="0DC0B859"/>
    <w:rsid w:val="0DC0B859"/>
    <w:rsid w:val="0E1E668E"/>
    <w:rsid w:val="0E4579A8"/>
    <w:rsid w:val="0E5E4DDC"/>
    <w:rsid w:val="0E6E159D"/>
    <w:rsid w:val="0EB6291E"/>
    <w:rsid w:val="0EBC59D3"/>
    <w:rsid w:val="0EBC59D3"/>
    <w:rsid w:val="0EC32B1A"/>
    <w:rsid w:val="0EDC0339"/>
    <w:rsid w:val="0F22A098"/>
    <w:rsid w:val="0F22A098"/>
    <w:rsid w:val="0F4744F7"/>
    <w:rsid w:val="0F4744F7"/>
    <w:rsid w:val="0F78C47E"/>
    <w:rsid w:val="0FC200E3"/>
    <w:rsid w:val="0FE1EE81"/>
    <w:rsid w:val="10059934"/>
    <w:rsid w:val="10059934"/>
    <w:rsid w:val="105E43DE"/>
    <w:rsid w:val="1077C53C"/>
    <w:rsid w:val="10EC935F"/>
    <w:rsid w:val="10EC935F"/>
    <w:rsid w:val="10FBB434"/>
    <w:rsid w:val="1104B80C"/>
    <w:rsid w:val="1106BFE8"/>
    <w:rsid w:val="114D9893"/>
    <w:rsid w:val="115F4B6F"/>
    <w:rsid w:val="11638022"/>
    <w:rsid w:val="1166B11B"/>
    <w:rsid w:val="1170D21F"/>
    <w:rsid w:val="118B2D05"/>
    <w:rsid w:val="11CBAB52"/>
    <w:rsid w:val="12144985"/>
    <w:rsid w:val="12144985"/>
    <w:rsid w:val="1250F39D"/>
    <w:rsid w:val="1251C076"/>
    <w:rsid w:val="12562B5C"/>
    <w:rsid w:val="12562B5C"/>
    <w:rsid w:val="12E9E557"/>
    <w:rsid w:val="12F0A5B4"/>
    <w:rsid w:val="12F0A5B4"/>
    <w:rsid w:val="13144EDF"/>
    <w:rsid w:val="132B788B"/>
    <w:rsid w:val="133891CB"/>
    <w:rsid w:val="133891CB"/>
    <w:rsid w:val="135D2D4C"/>
    <w:rsid w:val="1364ED7F"/>
    <w:rsid w:val="13A5DAC8"/>
    <w:rsid w:val="13BB2CF3"/>
    <w:rsid w:val="13DF602D"/>
    <w:rsid w:val="1405EB9F"/>
    <w:rsid w:val="1405EB9F"/>
    <w:rsid w:val="14296430"/>
    <w:rsid w:val="14296430"/>
    <w:rsid w:val="146D917D"/>
    <w:rsid w:val="146FDFE7"/>
    <w:rsid w:val="148E93EE"/>
    <w:rsid w:val="14932BC8"/>
    <w:rsid w:val="14DC90D5"/>
    <w:rsid w:val="14E2C11B"/>
    <w:rsid w:val="14FAF98F"/>
    <w:rsid w:val="15AB5646"/>
    <w:rsid w:val="160BDCA7"/>
    <w:rsid w:val="161B9C2B"/>
    <w:rsid w:val="1637B764"/>
    <w:rsid w:val="164315C4"/>
    <w:rsid w:val="1668E245"/>
    <w:rsid w:val="16D1510E"/>
    <w:rsid w:val="16DDDA9E"/>
    <w:rsid w:val="1735A31E"/>
    <w:rsid w:val="1763D0B4"/>
    <w:rsid w:val="1769908A"/>
    <w:rsid w:val="17AE0812"/>
    <w:rsid w:val="17C9793A"/>
    <w:rsid w:val="17ED209A"/>
    <w:rsid w:val="181094DE"/>
    <w:rsid w:val="1816B124"/>
    <w:rsid w:val="1816B124"/>
    <w:rsid w:val="185D331B"/>
    <w:rsid w:val="1871651D"/>
    <w:rsid w:val="1899200D"/>
    <w:rsid w:val="18D36B6B"/>
    <w:rsid w:val="195AAE66"/>
    <w:rsid w:val="198CF96C"/>
    <w:rsid w:val="1A379E9E"/>
    <w:rsid w:val="1A44A29F"/>
    <w:rsid w:val="1A494F35"/>
    <w:rsid w:val="1A4D173A"/>
    <w:rsid w:val="1A59700D"/>
    <w:rsid w:val="1A6B7015"/>
    <w:rsid w:val="1A80C9F0"/>
    <w:rsid w:val="1AC18468"/>
    <w:rsid w:val="1ACB2FE0"/>
    <w:rsid w:val="1ACDA02B"/>
    <w:rsid w:val="1B46E392"/>
    <w:rsid w:val="1B60BED6"/>
    <w:rsid w:val="1B6E15E4"/>
    <w:rsid w:val="1B6FB837"/>
    <w:rsid w:val="1B8E1818"/>
    <w:rsid w:val="1B8E1818"/>
    <w:rsid w:val="1B9FD3C9"/>
    <w:rsid w:val="1BBA2C41"/>
    <w:rsid w:val="1BC9EEB6"/>
    <w:rsid w:val="1BF83FDC"/>
    <w:rsid w:val="1C671B53"/>
    <w:rsid w:val="1C93E817"/>
    <w:rsid w:val="1C985074"/>
    <w:rsid w:val="1C985074"/>
    <w:rsid w:val="1D7B99DF"/>
    <w:rsid w:val="1D87DD40"/>
    <w:rsid w:val="1E10B64C"/>
    <w:rsid w:val="1E6EF9BA"/>
    <w:rsid w:val="1E7338D2"/>
    <w:rsid w:val="1E7C8F42"/>
    <w:rsid w:val="1E848165"/>
    <w:rsid w:val="1E9062A9"/>
    <w:rsid w:val="1E9BCE03"/>
    <w:rsid w:val="1EACBB75"/>
    <w:rsid w:val="1EC7AFEF"/>
    <w:rsid w:val="1ECBA38D"/>
    <w:rsid w:val="1F11B82F"/>
    <w:rsid w:val="1F1D7FE0"/>
    <w:rsid w:val="1F413216"/>
    <w:rsid w:val="1F55E688"/>
    <w:rsid w:val="1F55E688"/>
    <w:rsid w:val="1F6043CE"/>
    <w:rsid w:val="1F769CD1"/>
    <w:rsid w:val="1F864DBC"/>
    <w:rsid w:val="1FCF21F5"/>
    <w:rsid w:val="1FEB3626"/>
    <w:rsid w:val="2009CD0F"/>
    <w:rsid w:val="206C67D2"/>
    <w:rsid w:val="20A22309"/>
    <w:rsid w:val="20C7C1CF"/>
    <w:rsid w:val="20EB098A"/>
    <w:rsid w:val="20EB2E23"/>
    <w:rsid w:val="21554AB7"/>
    <w:rsid w:val="21566D19"/>
    <w:rsid w:val="21A7E0F6"/>
    <w:rsid w:val="21AE9F0D"/>
    <w:rsid w:val="21AFCE8B"/>
    <w:rsid w:val="21B3EA45"/>
    <w:rsid w:val="21BB865D"/>
    <w:rsid w:val="21BB865D"/>
    <w:rsid w:val="21C7326A"/>
    <w:rsid w:val="21CFC4F0"/>
    <w:rsid w:val="21E9B3CE"/>
    <w:rsid w:val="223FACEB"/>
    <w:rsid w:val="22A13D56"/>
    <w:rsid w:val="22B1018D"/>
    <w:rsid w:val="232A581B"/>
    <w:rsid w:val="23490507"/>
    <w:rsid w:val="2359198D"/>
    <w:rsid w:val="23643514"/>
    <w:rsid w:val="23739AF0"/>
    <w:rsid w:val="23739AF0"/>
    <w:rsid w:val="23A957AB"/>
    <w:rsid w:val="23A957AB"/>
    <w:rsid w:val="23B04912"/>
    <w:rsid w:val="23BFAE6D"/>
    <w:rsid w:val="23CB9AFD"/>
    <w:rsid w:val="23DA16C7"/>
    <w:rsid w:val="23F48892"/>
    <w:rsid w:val="23F48892"/>
    <w:rsid w:val="23F77760"/>
    <w:rsid w:val="244B4CBE"/>
    <w:rsid w:val="24F683D8"/>
    <w:rsid w:val="253E9300"/>
    <w:rsid w:val="256C889D"/>
    <w:rsid w:val="2570C55D"/>
    <w:rsid w:val="2570C55D"/>
    <w:rsid w:val="257F4AE2"/>
    <w:rsid w:val="258AAD78"/>
    <w:rsid w:val="258E47AF"/>
    <w:rsid w:val="258E47AF"/>
    <w:rsid w:val="2627C3AC"/>
    <w:rsid w:val="2688D157"/>
    <w:rsid w:val="26A9DFD3"/>
    <w:rsid w:val="26D768D6"/>
    <w:rsid w:val="271F0B3A"/>
    <w:rsid w:val="27282B30"/>
    <w:rsid w:val="272A98DB"/>
    <w:rsid w:val="2754A4F6"/>
    <w:rsid w:val="275D6FB6"/>
    <w:rsid w:val="276545C7"/>
    <w:rsid w:val="276545C7"/>
    <w:rsid w:val="276928DE"/>
    <w:rsid w:val="27D4C86A"/>
    <w:rsid w:val="27F257A2"/>
    <w:rsid w:val="2813C431"/>
    <w:rsid w:val="283499E9"/>
    <w:rsid w:val="287E2FF7"/>
    <w:rsid w:val="28997E81"/>
    <w:rsid w:val="289FFB79"/>
    <w:rsid w:val="28B6D035"/>
    <w:rsid w:val="28F02C72"/>
    <w:rsid w:val="28F02C72"/>
    <w:rsid w:val="29116655"/>
    <w:rsid w:val="294DE4B9"/>
    <w:rsid w:val="29A1E68D"/>
    <w:rsid w:val="29CFFAEF"/>
    <w:rsid w:val="29F51959"/>
    <w:rsid w:val="29FB48CB"/>
    <w:rsid w:val="2A0B579C"/>
    <w:rsid w:val="2A0CB592"/>
    <w:rsid w:val="2A2FF916"/>
    <w:rsid w:val="2A42DB93"/>
    <w:rsid w:val="2A731899"/>
    <w:rsid w:val="2A8C8984"/>
    <w:rsid w:val="2AA186C5"/>
    <w:rsid w:val="2ACB2958"/>
    <w:rsid w:val="2AD79D50"/>
    <w:rsid w:val="2AF1DE05"/>
    <w:rsid w:val="2AF7531B"/>
    <w:rsid w:val="2B13557D"/>
    <w:rsid w:val="2B154F97"/>
    <w:rsid w:val="2B161E37"/>
    <w:rsid w:val="2B2080F2"/>
    <w:rsid w:val="2B26D181"/>
    <w:rsid w:val="2B297A44"/>
    <w:rsid w:val="2B2D2FAF"/>
    <w:rsid w:val="2B2F8FB0"/>
    <w:rsid w:val="2B345861"/>
    <w:rsid w:val="2BA7D732"/>
    <w:rsid w:val="2BD713A4"/>
    <w:rsid w:val="2BEFF478"/>
    <w:rsid w:val="2C729A52"/>
    <w:rsid w:val="2C75D7FE"/>
    <w:rsid w:val="2C8E13E5"/>
    <w:rsid w:val="2CA6227B"/>
    <w:rsid w:val="2CC75DEC"/>
    <w:rsid w:val="2CD15855"/>
    <w:rsid w:val="2D024307"/>
    <w:rsid w:val="2D309A62"/>
    <w:rsid w:val="2D309A62"/>
    <w:rsid w:val="2D516072"/>
    <w:rsid w:val="2D6EDD8E"/>
    <w:rsid w:val="2D7F2415"/>
    <w:rsid w:val="2DBC87EF"/>
    <w:rsid w:val="2DC7FAB0"/>
    <w:rsid w:val="2E0F148B"/>
    <w:rsid w:val="2E1143E6"/>
    <w:rsid w:val="2E3EA8EE"/>
    <w:rsid w:val="2E6BC9C7"/>
    <w:rsid w:val="2E784C4E"/>
    <w:rsid w:val="2E8D5BE0"/>
    <w:rsid w:val="2EB2992A"/>
    <w:rsid w:val="2EDA4369"/>
    <w:rsid w:val="2F026D4D"/>
    <w:rsid w:val="2F542597"/>
    <w:rsid w:val="2FB06D5B"/>
    <w:rsid w:val="30D28C61"/>
    <w:rsid w:val="30E483A8"/>
    <w:rsid w:val="312196D7"/>
    <w:rsid w:val="314B25B9"/>
    <w:rsid w:val="316B11AF"/>
    <w:rsid w:val="319707A9"/>
    <w:rsid w:val="31A37DC1"/>
    <w:rsid w:val="31B1AFE9"/>
    <w:rsid w:val="31F8AAE4"/>
    <w:rsid w:val="325C9DEE"/>
    <w:rsid w:val="32966E9D"/>
    <w:rsid w:val="32E2EB07"/>
    <w:rsid w:val="32E2EB07"/>
    <w:rsid w:val="32FB3543"/>
    <w:rsid w:val="32FB3543"/>
    <w:rsid w:val="3309F6AC"/>
    <w:rsid w:val="3318394C"/>
    <w:rsid w:val="33292F19"/>
    <w:rsid w:val="33616967"/>
    <w:rsid w:val="337A4FA5"/>
    <w:rsid w:val="33A9FB68"/>
    <w:rsid w:val="33AF40E2"/>
    <w:rsid w:val="341568C0"/>
    <w:rsid w:val="3477ACEA"/>
    <w:rsid w:val="34F3E30C"/>
    <w:rsid w:val="3500CB68"/>
    <w:rsid w:val="3545E661"/>
    <w:rsid w:val="35ADC27C"/>
    <w:rsid w:val="35ADC27C"/>
    <w:rsid w:val="35C967C0"/>
    <w:rsid w:val="35E800CB"/>
    <w:rsid w:val="35E800CB"/>
    <w:rsid w:val="375A4E77"/>
    <w:rsid w:val="3786CF16"/>
    <w:rsid w:val="3786CF16"/>
    <w:rsid w:val="37CA427B"/>
    <w:rsid w:val="37E491D7"/>
    <w:rsid w:val="37E52D4F"/>
    <w:rsid w:val="38207341"/>
    <w:rsid w:val="385B56EC"/>
    <w:rsid w:val="385B56EC"/>
    <w:rsid w:val="38A7E0CD"/>
    <w:rsid w:val="38AA4C42"/>
    <w:rsid w:val="38D6C27E"/>
    <w:rsid w:val="38F77A3E"/>
    <w:rsid w:val="398A6317"/>
    <w:rsid w:val="39A91B25"/>
    <w:rsid w:val="39AC446D"/>
    <w:rsid w:val="39E3689E"/>
    <w:rsid w:val="3A15DCAB"/>
    <w:rsid w:val="3A209221"/>
    <w:rsid w:val="3AEDEC5F"/>
    <w:rsid w:val="3AEDEC5F"/>
    <w:rsid w:val="3B1468BF"/>
    <w:rsid w:val="3B203D7F"/>
    <w:rsid w:val="3B75B213"/>
    <w:rsid w:val="3BA04D7A"/>
    <w:rsid w:val="3BA04D7A"/>
    <w:rsid w:val="3BBC483E"/>
    <w:rsid w:val="3BE58530"/>
    <w:rsid w:val="3C61238D"/>
    <w:rsid w:val="3C699BB0"/>
    <w:rsid w:val="3CD3C5C1"/>
    <w:rsid w:val="3CDD56C3"/>
    <w:rsid w:val="3CDD56C3"/>
    <w:rsid w:val="3CE452C7"/>
    <w:rsid w:val="3CFD4812"/>
    <w:rsid w:val="3D69D6ED"/>
    <w:rsid w:val="3D9CA0E4"/>
    <w:rsid w:val="3DAC849D"/>
    <w:rsid w:val="3DE6DE6B"/>
    <w:rsid w:val="3DE86A7F"/>
    <w:rsid w:val="3DF51C15"/>
    <w:rsid w:val="3E117BAE"/>
    <w:rsid w:val="3E6CC15C"/>
    <w:rsid w:val="3E70B58B"/>
    <w:rsid w:val="3F0C67D6"/>
    <w:rsid w:val="3F272CDF"/>
    <w:rsid w:val="3F368314"/>
    <w:rsid w:val="3F3B67C2"/>
    <w:rsid w:val="3F982C47"/>
    <w:rsid w:val="3FAED669"/>
    <w:rsid w:val="3FC405CD"/>
    <w:rsid w:val="3FE46E5C"/>
    <w:rsid w:val="3FFAF122"/>
    <w:rsid w:val="4027D799"/>
    <w:rsid w:val="40392E7F"/>
    <w:rsid w:val="403B0CFD"/>
    <w:rsid w:val="4058D5F6"/>
    <w:rsid w:val="408B8AB6"/>
    <w:rsid w:val="40E66CB6"/>
    <w:rsid w:val="411A47AE"/>
    <w:rsid w:val="412813AD"/>
    <w:rsid w:val="414BDC57"/>
    <w:rsid w:val="416B4602"/>
    <w:rsid w:val="416B4602"/>
    <w:rsid w:val="419575DB"/>
    <w:rsid w:val="419F37F9"/>
    <w:rsid w:val="41B9F9CF"/>
    <w:rsid w:val="41B9F9CF"/>
    <w:rsid w:val="4242F5A9"/>
    <w:rsid w:val="42CF93E5"/>
    <w:rsid w:val="42F45E6D"/>
    <w:rsid w:val="43085788"/>
    <w:rsid w:val="434CC0F0"/>
    <w:rsid w:val="43773BD0"/>
    <w:rsid w:val="43796ACE"/>
    <w:rsid w:val="437A2C16"/>
    <w:rsid w:val="438007F0"/>
    <w:rsid w:val="440742B0"/>
    <w:rsid w:val="440D16CD"/>
    <w:rsid w:val="440D16CD"/>
    <w:rsid w:val="4477B14C"/>
    <w:rsid w:val="44B2EF57"/>
    <w:rsid w:val="44C703A9"/>
    <w:rsid w:val="452FD955"/>
    <w:rsid w:val="4559B0B8"/>
    <w:rsid w:val="45616BFC"/>
    <w:rsid w:val="45ACAEF9"/>
    <w:rsid w:val="45ACAEF9"/>
    <w:rsid w:val="45BE37D4"/>
    <w:rsid w:val="45C36CCA"/>
    <w:rsid w:val="45E38B71"/>
    <w:rsid w:val="460DC936"/>
    <w:rsid w:val="4664763C"/>
    <w:rsid w:val="46A70E66"/>
    <w:rsid w:val="46B1D230"/>
    <w:rsid w:val="47121E7C"/>
    <w:rsid w:val="4739B387"/>
    <w:rsid w:val="473A5707"/>
    <w:rsid w:val="47515E25"/>
    <w:rsid w:val="4775EB5C"/>
    <w:rsid w:val="47CC9AB6"/>
    <w:rsid w:val="47D0D960"/>
    <w:rsid w:val="47F64F30"/>
    <w:rsid w:val="485D0F6C"/>
    <w:rsid w:val="486DD006"/>
    <w:rsid w:val="48AAD839"/>
    <w:rsid w:val="48F3AFA8"/>
    <w:rsid w:val="4919A667"/>
    <w:rsid w:val="4930E3E9"/>
    <w:rsid w:val="495B4555"/>
    <w:rsid w:val="496BFF00"/>
    <w:rsid w:val="496DBCDB"/>
    <w:rsid w:val="4976BCAA"/>
    <w:rsid w:val="4976BCAA"/>
    <w:rsid w:val="49D76DF1"/>
    <w:rsid w:val="4A67F61F"/>
    <w:rsid w:val="4AA9FB25"/>
    <w:rsid w:val="4AAFA60D"/>
    <w:rsid w:val="4AD0F5F5"/>
    <w:rsid w:val="4AF0982A"/>
    <w:rsid w:val="4AF9EE05"/>
    <w:rsid w:val="4AF9EE05"/>
    <w:rsid w:val="4B2A5325"/>
    <w:rsid w:val="4B42A6D5"/>
    <w:rsid w:val="4B5E4513"/>
    <w:rsid w:val="4B7C947B"/>
    <w:rsid w:val="4B9722DB"/>
    <w:rsid w:val="4B97E113"/>
    <w:rsid w:val="4B97E113"/>
    <w:rsid w:val="4BAD7CFB"/>
    <w:rsid w:val="4BF8901B"/>
    <w:rsid w:val="4BF8901B"/>
    <w:rsid w:val="4C30C7D7"/>
    <w:rsid w:val="4C7A0E1D"/>
    <w:rsid w:val="4C9077E3"/>
    <w:rsid w:val="4D2ADE21"/>
    <w:rsid w:val="4D43EF3F"/>
    <w:rsid w:val="4DDF7A8E"/>
    <w:rsid w:val="4DE048D8"/>
    <w:rsid w:val="4DE7140B"/>
    <w:rsid w:val="4E404D11"/>
    <w:rsid w:val="4E4B6639"/>
    <w:rsid w:val="4E893FCF"/>
    <w:rsid w:val="4F1783F7"/>
    <w:rsid w:val="4F208CA5"/>
    <w:rsid w:val="4F2E023A"/>
    <w:rsid w:val="4F50A279"/>
    <w:rsid w:val="4F521B4B"/>
    <w:rsid w:val="4F5FF471"/>
    <w:rsid w:val="4F70B284"/>
    <w:rsid w:val="4F76841B"/>
    <w:rsid w:val="4F921D6E"/>
    <w:rsid w:val="4F9F1870"/>
    <w:rsid w:val="4FE264E4"/>
    <w:rsid w:val="4FED56D0"/>
    <w:rsid w:val="4FED56D0"/>
    <w:rsid w:val="50313655"/>
    <w:rsid w:val="50313655"/>
    <w:rsid w:val="506F60CC"/>
    <w:rsid w:val="50BF6F2B"/>
    <w:rsid w:val="50DC06F8"/>
    <w:rsid w:val="50DEE64A"/>
    <w:rsid w:val="50E28D59"/>
    <w:rsid w:val="512B6C80"/>
    <w:rsid w:val="512E312B"/>
    <w:rsid w:val="515CC54E"/>
    <w:rsid w:val="51B7C8DF"/>
    <w:rsid w:val="51BED93B"/>
    <w:rsid w:val="51BED93B"/>
    <w:rsid w:val="51F07D4F"/>
    <w:rsid w:val="521287C9"/>
    <w:rsid w:val="5251EBCD"/>
    <w:rsid w:val="526078CC"/>
    <w:rsid w:val="5284BD62"/>
    <w:rsid w:val="5284BD62"/>
    <w:rsid w:val="5298BCEE"/>
    <w:rsid w:val="52B9F1BF"/>
    <w:rsid w:val="52BD57FA"/>
    <w:rsid w:val="52FB344D"/>
    <w:rsid w:val="531D3541"/>
    <w:rsid w:val="53450030"/>
    <w:rsid w:val="534F00CF"/>
    <w:rsid w:val="53955903"/>
    <w:rsid w:val="53EF4EFE"/>
    <w:rsid w:val="54203BBF"/>
    <w:rsid w:val="5427A914"/>
    <w:rsid w:val="54547B83"/>
    <w:rsid w:val="55616803"/>
    <w:rsid w:val="55616803"/>
    <w:rsid w:val="558B4F33"/>
    <w:rsid w:val="5598C700"/>
    <w:rsid w:val="55D780F4"/>
    <w:rsid w:val="55F7F489"/>
    <w:rsid w:val="560E1A09"/>
    <w:rsid w:val="5637000A"/>
    <w:rsid w:val="564D62EB"/>
    <w:rsid w:val="56A4A72A"/>
    <w:rsid w:val="56A4A72A"/>
    <w:rsid w:val="57B6E50C"/>
    <w:rsid w:val="57B6E50C"/>
    <w:rsid w:val="57B764B8"/>
    <w:rsid w:val="58248386"/>
    <w:rsid w:val="582EBE7A"/>
    <w:rsid w:val="58B14ED9"/>
    <w:rsid w:val="58BDE36A"/>
    <w:rsid w:val="58F1C638"/>
    <w:rsid w:val="58FD64DD"/>
    <w:rsid w:val="5909AB16"/>
    <w:rsid w:val="5960B65E"/>
    <w:rsid w:val="5974B2A5"/>
    <w:rsid w:val="597D40B2"/>
    <w:rsid w:val="59890CA6"/>
    <w:rsid w:val="5A0BC03A"/>
    <w:rsid w:val="5A2F0B43"/>
    <w:rsid w:val="5A2F0B43"/>
    <w:rsid w:val="5A380909"/>
    <w:rsid w:val="5A3A4D0B"/>
    <w:rsid w:val="5A435B99"/>
    <w:rsid w:val="5A7DA5AF"/>
    <w:rsid w:val="5B269731"/>
    <w:rsid w:val="5BF51F01"/>
    <w:rsid w:val="5BF55706"/>
    <w:rsid w:val="5C05005E"/>
    <w:rsid w:val="5C0AE6CD"/>
    <w:rsid w:val="5C4545F0"/>
    <w:rsid w:val="5C46A733"/>
    <w:rsid w:val="5C6912E7"/>
    <w:rsid w:val="5C9A5C08"/>
    <w:rsid w:val="5CA9BA40"/>
    <w:rsid w:val="5CFD9466"/>
    <w:rsid w:val="5D07D105"/>
    <w:rsid w:val="5D867459"/>
    <w:rsid w:val="5DC4A0AE"/>
    <w:rsid w:val="5DC4A0AE"/>
    <w:rsid w:val="5DED956F"/>
    <w:rsid w:val="5DF25765"/>
    <w:rsid w:val="5E1D071F"/>
    <w:rsid w:val="5E6C3E30"/>
    <w:rsid w:val="5E6FBEF2"/>
    <w:rsid w:val="5F14E26C"/>
    <w:rsid w:val="5F54AC97"/>
    <w:rsid w:val="5FBC8F9C"/>
    <w:rsid w:val="5FBC8F9C"/>
    <w:rsid w:val="5FC421CF"/>
    <w:rsid w:val="6065A8C0"/>
    <w:rsid w:val="6065A8C0"/>
    <w:rsid w:val="60A681CF"/>
    <w:rsid w:val="60BD158A"/>
    <w:rsid w:val="60BD158A"/>
    <w:rsid w:val="60F51952"/>
    <w:rsid w:val="6121ED4E"/>
    <w:rsid w:val="6130E315"/>
    <w:rsid w:val="613153AF"/>
    <w:rsid w:val="6196897D"/>
    <w:rsid w:val="6223C7D1"/>
    <w:rsid w:val="6224DEDB"/>
    <w:rsid w:val="623D5B78"/>
    <w:rsid w:val="62778515"/>
    <w:rsid w:val="6284F468"/>
    <w:rsid w:val="62A403E9"/>
    <w:rsid w:val="62BAC452"/>
    <w:rsid w:val="62DB41DF"/>
    <w:rsid w:val="62DB41DF"/>
    <w:rsid w:val="63467679"/>
    <w:rsid w:val="63CA3EA2"/>
    <w:rsid w:val="63CB5C6D"/>
    <w:rsid w:val="63CFD452"/>
    <w:rsid w:val="63EB35FB"/>
    <w:rsid w:val="64170C6D"/>
    <w:rsid w:val="6417173B"/>
    <w:rsid w:val="643C501F"/>
    <w:rsid w:val="646DF9B6"/>
    <w:rsid w:val="6539BFA4"/>
    <w:rsid w:val="65468D60"/>
    <w:rsid w:val="655A22EF"/>
    <w:rsid w:val="65768448"/>
    <w:rsid w:val="658031DC"/>
    <w:rsid w:val="6595B89E"/>
    <w:rsid w:val="659A48BA"/>
    <w:rsid w:val="659A48BA"/>
    <w:rsid w:val="659FDD50"/>
    <w:rsid w:val="65AABCCB"/>
    <w:rsid w:val="65AABCCB"/>
    <w:rsid w:val="65C265E4"/>
    <w:rsid w:val="65FD25BA"/>
    <w:rsid w:val="65FD25BA"/>
    <w:rsid w:val="66AE2E64"/>
    <w:rsid w:val="66AE2E64"/>
    <w:rsid w:val="66F5B82D"/>
    <w:rsid w:val="670A3186"/>
    <w:rsid w:val="6722515D"/>
    <w:rsid w:val="67606B68"/>
    <w:rsid w:val="67C84950"/>
    <w:rsid w:val="67D986BD"/>
    <w:rsid w:val="67D986BD"/>
    <w:rsid w:val="67DB0C76"/>
    <w:rsid w:val="67DEB9DB"/>
    <w:rsid w:val="68086127"/>
    <w:rsid w:val="68414D7D"/>
    <w:rsid w:val="6879C74B"/>
    <w:rsid w:val="6885E40B"/>
    <w:rsid w:val="68ACBFEB"/>
    <w:rsid w:val="69328B23"/>
    <w:rsid w:val="69328B23"/>
    <w:rsid w:val="696FA8BF"/>
    <w:rsid w:val="697B1592"/>
    <w:rsid w:val="6991DF74"/>
    <w:rsid w:val="69963D78"/>
    <w:rsid w:val="69B641EF"/>
    <w:rsid w:val="69BAF517"/>
    <w:rsid w:val="69E84732"/>
    <w:rsid w:val="69E84732"/>
    <w:rsid w:val="6A3127D5"/>
    <w:rsid w:val="6A99CBCC"/>
    <w:rsid w:val="6A9FBF4F"/>
    <w:rsid w:val="6AC3BC3B"/>
    <w:rsid w:val="6AC3BC3B"/>
    <w:rsid w:val="6ADA2079"/>
    <w:rsid w:val="6B0703CD"/>
    <w:rsid w:val="6B37707B"/>
    <w:rsid w:val="6B76848F"/>
    <w:rsid w:val="6B99B3C1"/>
    <w:rsid w:val="6BEE879F"/>
    <w:rsid w:val="6BEE879F"/>
    <w:rsid w:val="6C310592"/>
    <w:rsid w:val="6C59EB5A"/>
    <w:rsid w:val="6D009221"/>
    <w:rsid w:val="6D63495C"/>
    <w:rsid w:val="6D8B3C7D"/>
    <w:rsid w:val="6D8B3C7D"/>
    <w:rsid w:val="6DA57CD5"/>
    <w:rsid w:val="6DBF1B79"/>
    <w:rsid w:val="6DE5C63C"/>
    <w:rsid w:val="6DE6EB6A"/>
    <w:rsid w:val="6E5365E4"/>
    <w:rsid w:val="6E64DCF2"/>
    <w:rsid w:val="6E7FA197"/>
    <w:rsid w:val="6EA10487"/>
    <w:rsid w:val="6EA60842"/>
    <w:rsid w:val="6EAB12C1"/>
    <w:rsid w:val="6ECF0AA7"/>
    <w:rsid w:val="6EF0DD4B"/>
    <w:rsid w:val="6F1AEB92"/>
    <w:rsid w:val="6F1C1155"/>
    <w:rsid w:val="6F24D1D6"/>
    <w:rsid w:val="6F2D4500"/>
    <w:rsid w:val="6F487D75"/>
    <w:rsid w:val="6F53DCD8"/>
    <w:rsid w:val="6F7C4C78"/>
    <w:rsid w:val="6F9EA611"/>
    <w:rsid w:val="705E718F"/>
    <w:rsid w:val="70A53908"/>
    <w:rsid w:val="70EBE5FC"/>
    <w:rsid w:val="712793BC"/>
    <w:rsid w:val="712793BC"/>
    <w:rsid w:val="714DF43C"/>
    <w:rsid w:val="71A4C2E8"/>
    <w:rsid w:val="71A95881"/>
    <w:rsid w:val="71C16566"/>
    <w:rsid w:val="71D0E501"/>
    <w:rsid w:val="71EE4E3E"/>
    <w:rsid w:val="7265E531"/>
    <w:rsid w:val="7280E1B8"/>
    <w:rsid w:val="72B09B04"/>
    <w:rsid w:val="72CC8D4F"/>
    <w:rsid w:val="72D6E7BF"/>
    <w:rsid w:val="72DF4D50"/>
    <w:rsid w:val="72EE1500"/>
    <w:rsid w:val="72F4921D"/>
    <w:rsid w:val="72F65805"/>
    <w:rsid w:val="7330966B"/>
    <w:rsid w:val="7354DFDF"/>
    <w:rsid w:val="73812707"/>
    <w:rsid w:val="73B62B3A"/>
    <w:rsid w:val="73B645D0"/>
    <w:rsid w:val="73F2CC4E"/>
    <w:rsid w:val="74852684"/>
    <w:rsid w:val="749060E4"/>
    <w:rsid w:val="7491EDED"/>
    <w:rsid w:val="7491EDED"/>
    <w:rsid w:val="749E2120"/>
    <w:rsid w:val="74A09211"/>
    <w:rsid w:val="74F8B56F"/>
    <w:rsid w:val="74F8B56F"/>
    <w:rsid w:val="75498D9F"/>
    <w:rsid w:val="7559C1AD"/>
    <w:rsid w:val="7573BFC6"/>
    <w:rsid w:val="758A5002"/>
    <w:rsid w:val="75F704D0"/>
    <w:rsid w:val="764129E0"/>
    <w:rsid w:val="76505EE2"/>
    <w:rsid w:val="76548911"/>
    <w:rsid w:val="768CB09C"/>
    <w:rsid w:val="7715CCC0"/>
    <w:rsid w:val="77161BBE"/>
    <w:rsid w:val="77597CBA"/>
    <w:rsid w:val="77767708"/>
    <w:rsid w:val="77A32E04"/>
    <w:rsid w:val="7829A375"/>
    <w:rsid w:val="78F4B080"/>
    <w:rsid w:val="78F82136"/>
    <w:rsid w:val="7928D348"/>
    <w:rsid w:val="795321F3"/>
    <w:rsid w:val="798AD731"/>
    <w:rsid w:val="798FE3F7"/>
    <w:rsid w:val="7A36C925"/>
    <w:rsid w:val="7A6B875B"/>
    <w:rsid w:val="7B303010"/>
    <w:rsid w:val="7B40CA50"/>
    <w:rsid w:val="7B63A187"/>
    <w:rsid w:val="7B6B4E50"/>
    <w:rsid w:val="7BAE78EF"/>
    <w:rsid w:val="7BD80409"/>
    <w:rsid w:val="7BD80409"/>
    <w:rsid w:val="7C0733D1"/>
    <w:rsid w:val="7C52A87D"/>
    <w:rsid w:val="7C68B1C7"/>
    <w:rsid w:val="7C7AFA77"/>
    <w:rsid w:val="7C94CF87"/>
    <w:rsid w:val="7CBBB96E"/>
    <w:rsid w:val="7D0EFB4D"/>
    <w:rsid w:val="7D4DB021"/>
    <w:rsid w:val="7D6B2337"/>
    <w:rsid w:val="7D770BF5"/>
    <w:rsid w:val="7D770BF5"/>
    <w:rsid w:val="7E4B9431"/>
    <w:rsid w:val="7E60EE24"/>
    <w:rsid w:val="7E7AD679"/>
    <w:rsid w:val="7E9166AE"/>
    <w:rsid w:val="7EA0D6E1"/>
    <w:rsid w:val="7EA0D6E1"/>
    <w:rsid w:val="7F00F76C"/>
    <w:rsid w:val="7F32E13F"/>
    <w:rsid w:val="7F955B81"/>
    <w:rsid w:val="7FAB9657"/>
    <w:rsid w:val="7FF5B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04B80C"/>
  <w15:chartTrackingRefBased/>
  <w15:docId w15:val="{E3E38EED-B9C6-4B5E-A085-316B0DAE2D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16B11A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16B11AF"/>
    <w:rPr>
      <w:color w:val="467886"/>
      <w:u w:val="single"/>
    </w:rPr>
  </w:style>
  <w:style w:type="paragraph" w:styleId="Heading5">
    <w:uiPriority w:val="9"/>
    <w:name w:val="heading 5"/>
    <w:basedOn w:val="Normal"/>
    <w:next w:val="Normal"/>
    <w:unhideWhenUsed/>
    <w:qFormat/>
    <w:rsid w:val="316B11A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qFormat/>
    <w:rsid w:val="316B11A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1Char" w:customStyle="true">
    <w:uiPriority w:val="9"/>
    <w:name w:val="Heading 1 Char"/>
    <w:basedOn w:val="DefaultParagraphFont"/>
    <w:rsid w:val="316B11A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NoSpacing">
    <w:uiPriority w:val="1"/>
    <w:name w:val="No Spacing"/>
    <w:qFormat/>
    <w:rsid w:val="316B11AF"/>
    <w:pPr>
      <w:spacing w:after="0"/>
    </w:pPr>
  </w:style>
  <w:style w:type="character" w:styleId="Heading2Char" w:customStyle="true">
    <w:uiPriority w:val="9"/>
    <w:name w:val="Heading 2 Char"/>
    <w:basedOn w:val="DefaultParagraphFont"/>
    <w:link w:val="Heading2"/>
    <w:rsid w:val="316B11A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16B11A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316B11AF"/>
    <w:pPr>
      <w:spacing w:after="100"/>
      <w:ind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80/13691457.2021.2014716" TargetMode="External" Id="Rb6f41e3750df4dab" /><Relationship Type="http://schemas.openxmlformats.org/officeDocument/2006/relationships/hyperlink" Target="https://scl.cornell.edu/coe/ctlc/programs/leadership-assessments/DiSC" TargetMode="External" Id="R5855a306d5964991" /><Relationship Type="http://schemas.openxmlformats.org/officeDocument/2006/relationships/hyperlink" Target="https://nationalcareers.service.gov.uk/" TargetMode="External" Id="Re3eb3e8c77d2476c" /><Relationship Type="http://schemas.openxmlformats.org/officeDocument/2006/relationships/hyperlink" Target="https://doi.org/10.3390/healthcare12010090" TargetMode="External" Id="Rbe2723a5c09c4d62" /><Relationship Type="http://schemas.microsoft.com/office/2020/10/relationships/intelligence" Target="/word/intelligence2.xml" Id="R694627f9715a46b7" /><Relationship Type="http://schemas.openxmlformats.org/officeDocument/2006/relationships/numbering" Target="/word/numbering.xml" Id="R9538b36aaf7345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Kate Narh (2419949)</dc:creator>
  <keywords/>
  <dc:description/>
  <lastModifiedBy>Kate Narh (2419949)</lastModifiedBy>
  <revision>2</revision>
  <dcterms:created xsi:type="dcterms:W3CDTF">2025-11-20T11:23:32.0046452Z</dcterms:created>
  <dcterms:modified xsi:type="dcterms:W3CDTF">2025-11-20T23:17:40.8823336Z</dcterms:modified>
</coreProperties>
</file>