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86995048"/>
        <w:docPartObj>
          <w:docPartGallery w:val="Cover Pages"/>
          <w:docPartUnique/>
        </w:docPartObj>
      </w:sdtPr>
      <w:sdtContent>
        <w:p w:rsidR="007952E0" w:rsidRDefault="007952E0" w:rsidP="007952E0"/>
        <w:p w:rsidR="007952E0" w:rsidRPr="005B68B7" w:rsidRDefault="007952E0" w:rsidP="007952E0">
          <w:pPr>
            <w:rPr>
              <w:rFonts w:cs="Arial"/>
              <w:color w:val="58595B"/>
              <w:sz w:val="28"/>
              <w:szCs w:val="36"/>
            </w:rPr>
          </w:pPr>
          <w:r w:rsidRPr="005B68B7">
            <w:rPr>
              <w:rFonts w:cs="Arial"/>
              <w:color w:val="58595B"/>
              <w:sz w:val="28"/>
              <w:szCs w:val="36"/>
            </w:rPr>
            <w:t>Qualification: CIPD Diploma in Applied Human Resources</w:t>
          </w:r>
        </w:p>
        <w:p w:rsidR="007952E0" w:rsidRPr="005B68B7" w:rsidRDefault="007952E0" w:rsidP="007952E0">
          <w:pPr>
            <w:rPr>
              <w:rFonts w:cs="Arial"/>
              <w:color w:val="58595B"/>
              <w:sz w:val="28"/>
              <w:szCs w:val="36"/>
            </w:rPr>
          </w:pPr>
        </w:p>
        <w:p w:rsidR="007952E0" w:rsidRPr="005B68B7" w:rsidRDefault="007952E0" w:rsidP="007952E0">
          <w:pPr>
            <w:rPr>
              <w:rFonts w:cs="Arial"/>
              <w:color w:val="58595B"/>
              <w:sz w:val="28"/>
              <w:szCs w:val="36"/>
            </w:rPr>
          </w:pPr>
          <w:r w:rsidRPr="005B68B7">
            <w:rPr>
              <w:rFonts w:cs="Arial"/>
              <w:color w:val="58595B"/>
              <w:sz w:val="28"/>
              <w:szCs w:val="36"/>
            </w:rPr>
            <w:t>Module Name:</w:t>
          </w:r>
          <w:r>
            <w:rPr>
              <w:rFonts w:cs="Arial"/>
              <w:color w:val="58595B"/>
              <w:sz w:val="28"/>
              <w:szCs w:val="36"/>
            </w:rPr>
            <w:t xml:space="preserve"> </w:t>
          </w:r>
          <w:r w:rsidR="006C610D">
            <w:rPr>
              <w:rFonts w:cs="Arial"/>
              <w:color w:val="58595B"/>
              <w:sz w:val="28"/>
              <w:szCs w:val="36"/>
            </w:rPr>
            <w:t xml:space="preserve"> Understanding Employee Engagement </w:t>
          </w:r>
        </w:p>
        <w:p w:rsidR="007952E0" w:rsidRPr="005B68B7" w:rsidRDefault="007952E0" w:rsidP="007952E0">
          <w:pPr>
            <w:rPr>
              <w:rFonts w:cs="Arial"/>
              <w:color w:val="58595B"/>
              <w:sz w:val="28"/>
              <w:szCs w:val="36"/>
            </w:rPr>
          </w:pPr>
        </w:p>
        <w:p w:rsidR="007952E0" w:rsidRPr="005B68B7" w:rsidRDefault="007952E0" w:rsidP="007952E0">
          <w:pPr>
            <w:rPr>
              <w:rFonts w:cs="Arial"/>
              <w:color w:val="58595B"/>
              <w:sz w:val="28"/>
              <w:szCs w:val="36"/>
            </w:rPr>
          </w:pPr>
        </w:p>
        <w:p w:rsidR="007952E0" w:rsidRPr="005B68B7" w:rsidRDefault="007952E0" w:rsidP="007952E0">
          <w:pPr>
            <w:rPr>
              <w:rFonts w:cs="Arial"/>
              <w:color w:val="58595B"/>
              <w:sz w:val="28"/>
              <w:szCs w:val="36"/>
            </w:rPr>
          </w:pPr>
        </w:p>
        <w:p w:rsidR="007952E0" w:rsidRPr="005B68B7" w:rsidRDefault="007952E0" w:rsidP="007952E0">
          <w:pPr>
            <w:rPr>
              <w:rFonts w:cs="Arial"/>
              <w:color w:val="58595B"/>
              <w:sz w:val="28"/>
              <w:szCs w:val="36"/>
            </w:rPr>
          </w:pPr>
          <w:r w:rsidRPr="005B68B7">
            <w:rPr>
              <w:rFonts w:cs="Arial"/>
              <w:color w:val="58595B"/>
              <w:sz w:val="28"/>
              <w:szCs w:val="36"/>
            </w:rPr>
            <w:t>Word Count:</w:t>
          </w:r>
          <w:r>
            <w:rPr>
              <w:rFonts w:cs="Arial"/>
              <w:color w:val="58595B"/>
              <w:sz w:val="28"/>
              <w:szCs w:val="36"/>
            </w:rPr>
            <w:t xml:space="preserve"> </w:t>
          </w:r>
          <w:r>
            <w:rPr>
              <w:rFonts w:cs="Arial"/>
              <w:color w:val="58595B"/>
              <w:sz w:val="28"/>
              <w:szCs w:val="36"/>
            </w:rPr>
            <w:t>2350</w:t>
          </w:r>
        </w:p>
        <w:p w:rsidR="007952E0" w:rsidRPr="005B68B7" w:rsidRDefault="007952E0" w:rsidP="007952E0">
          <w:pPr>
            <w:rPr>
              <w:rFonts w:cs="Arial"/>
              <w:color w:val="58595B"/>
              <w:sz w:val="28"/>
              <w:szCs w:val="36"/>
            </w:rPr>
          </w:pPr>
        </w:p>
        <w:p w:rsidR="007952E0" w:rsidRPr="005B68B7" w:rsidRDefault="007952E0" w:rsidP="007952E0">
          <w:pPr>
            <w:rPr>
              <w:rFonts w:cs="Arial"/>
              <w:color w:val="58595B"/>
              <w:sz w:val="28"/>
              <w:szCs w:val="36"/>
            </w:rPr>
          </w:pPr>
          <w:r w:rsidRPr="005B68B7">
            <w:rPr>
              <w:rFonts w:cs="Arial"/>
              <w:color w:val="58595B"/>
              <w:sz w:val="28"/>
              <w:szCs w:val="36"/>
            </w:rPr>
            <w:t>Student Name:</w:t>
          </w:r>
          <w:r>
            <w:rPr>
              <w:rFonts w:cs="Arial"/>
              <w:color w:val="58595B"/>
              <w:sz w:val="28"/>
              <w:szCs w:val="36"/>
            </w:rPr>
            <w:t xml:space="preserve"> Lauren Davies</w:t>
          </w:r>
        </w:p>
        <w:p w:rsidR="007952E0" w:rsidRPr="005B68B7" w:rsidRDefault="007952E0" w:rsidP="007952E0">
          <w:pPr>
            <w:rPr>
              <w:rFonts w:cs="Arial"/>
              <w:color w:val="58595B"/>
              <w:sz w:val="28"/>
              <w:szCs w:val="36"/>
            </w:rPr>
          </w:pPr>
          <w:r w:rsidRPr="005B68B7">
            <w:rPr>
              <w:rFonts w:cs="Arial"/>
              <w:color w:val="58595B"/>
              <w:sz w:val="28"/>
              <w:szCs w:val="36"/>
            </w:rPr>
            <w:t>Student Number:</w:t>
          </w:r>
          <w:r>
            <w:rPr>
              <w:rFonts w:cs="Arial"/>
              <w:color w:val="58595B"/>
              <w:sz w:val="28"/>
              <w:szCs w:val="36"/>
            </w:rPr>
            <w:t>1810243</w:t>
          </w:r>
        </w:p>
        <w:p w:rsidR="007952E0" w:rsidRPr="005B68B7" w:rsidRDefault="007952E0" w:rsidP="007952E0">
          <w:pPr>
            <w:rPr>
              <w:rFonts w:cs="Arial"/>
              <w:color w:val="58595B"/>
              <w:sz w:val="28"/>
              <w:szCs w:val="36"/>
            </w:rPr>
          </w:pPr>
          <w:r w:rsidRPr="005B68B7">
            <w:rPr>
              <w:rFonts w:cs="Arial"/>
              <w:color w:val="58595B"/>
              <w:sz w:val="28"/>
              <w:szCs w:val="36"/>
            </w:rPr>
            <w:t>CIPD Membership Number:</w:t>
          </w:r>
        </w:p>
        <w:p w:rsidR="007952E0" w:rsidRPr="005B68B7" w:rsidRDefault="007952E0" w:rsidP="007952E0">
          <w:pPr>
            <w:rPr>
              <w:rFonts w:cs="Arial"/>
              <w:color w:val="58595B"/>
              <w:sz w:val="28"/>
              <w:szCs w:val="36"/>
            </w:rPr>
          </w:pPr>
        </w:p>
        <w:p w:rsidR="007952E0" w:rsidRPr="005B68B7" w:rsidRDefault="007952E0" w:rsidP="007952E0">
          <w:pPr>
            <w:rPr>
              <w:rFonts w:cs="Arial"/>
              <w:color w:val="58595B"/>
              <w:sz w:val="28"/>
              <w:szCs w:val="36"/>
            </w:rPr>
          </w:pPr>
        </w:p>
        <w:p w:rsidR="007952E0" w:rsidRPr="005B68B7" w:rsidRDefault="007952E0" w:rsidP="007952E0">
          <w:pPr>
            <w:rPr>
              <w:rFonts w:cs="Arial"/>
              <w:color w:val="58595B"/>
              <w:sz w:val="28"/>
              <w:szCs w:val="36"/>
            </w:rPr>
          </w:pPr>
          <w:r w:rsidRPr="005B68B7">
            <w:rPr>
              <w:rFonts w:cs="Arial"/>
              <w:color w:val="58595B"/>
              <w:sz w:val="28"/>
              <w:szCs w:val="36"/>
            </w:rPr>
            <w:t>By signing below, I confirm that the work/evidence presented is my own, unaided work. I understand the regulations pertaining to candidate malpractice and the action that may be taken as a result.</w:t>
          </w:r>
        </w:p>
        <w:p w:rsidR="007952E0" w:rsidRPr="005B68B7" w:rsidRDefault="007952E0" w:rsidP="007952E0">
          <w:pPr>
            <w:rPr>
              <w:rFonts w:cs="Arial"/>
              <w:color w:val="58595B"/>
              <w:sz w:val="28"/>
              <w:szCs w:val="36"/>
            </w:rPr>
          </w:pPr>
        </w:p>
        <w:p w:rsidR="007952E0" w:rsidRPr="005B68B7" w:rsidRDefault="007952E0" w:rsidP="007952E0">
          <w:pPr>
            <w:rPr>
              <w:rFonts w:cs="Arial"/>
              <w:color w:val="58595B"/>
              <w:sz w:val="28"/>
              <w:szCs w:val="36"/>
            </w:rPr>
          </w:pPr>
          <w:r w:rsidRPr="005B68B7">
            <w:rPr>
              <w:rFonts w:cs="Arial"/>
              <w:color w:val="58595B"/>
              <w:sz w:val="28"/>
              <w:szCs w:val="36"/>
            </w:rPr>
            <w:t xml:space="preserve">Signed: </w:t>
          </w:r>
          <w:r>
            <w:rPr>
              <w:rFonts w:cs="Arial"/>
              <w:color w:val="58595B"/>
              <w:sz w:val="28"/>
              <w:szCs w:val="36"/>
            </w:rPr>
            <w:t>L. Davies</w:t>
          </w:r>
        </w:p>
        <w:p w:rsidR="007952E0" w:rsidRPr="005B68B7" w:rsidRDefault="007952E0" w:rsidP="007952E0">
          <w:pPr>
            <w:rPr>
              <w:rFonts w:cs="Arial"/>
              <w:color w:val="58595B"/>
              <w:sz w:val="28"/>
              <w:szCs w:val="36"/>
            </w:rPr>
          </w:pPr>
          <w:r w:rsidRPr="005B68B7">
            <w:rPr>
              <w:rFonts w:cs="Arial"/>
              <w:color w:val="58595B"/>
              <w:sz w:val="28"/>
              <w:szCs w:val="36"/>
            </w:rPr>
            <w:t>Date:</w:t>
          </w:r>
          <w:r>
            <w:rPr>
              <w:rFonts w:cs="Arial"/>
              <w:color w:val="58595B"/>
              <w:sz w:val="28"/>
              <w:szCs w:val="36"/>
            </w:rPr>
            <w:t>18/09/2019</w:t>
          </w:r>
        </w:p>
        <w:p w:rsidR="007952E0" w:rsidRDefault="007952E0"/>
        <w:p w:rsidR="007952E0" w:rsidRDefault="007952E0">
          <w:r>
            <w:br w:type="page"/>
          </w:r>
        </w:p>
      </w:sdtContent>
    </w:sdt>
    <w:p w:rsidR="007952E0" w:rsidRDefault="007952E0" w:rsidP="006F58A8"/>
    <w:p w:rsidR="007952E0" w:rsidRDefault="007952E0" w:rsidP="006F58A8">
      <w:pPr>
        <w:pStyle w:val="ListParagraph"/>
        <w:numPr>
          <w:ilvl w:val="0"/>
          <w:numId w:val="1"/>
        </w:numPr>
      </w:pPr>
    </w:p>
    <w:p w:rsidR="00491F68" w:rsidRDefault="00491F68" w:rsidP="007952E0">
      <w:pPr>
        <w:pStyle w:val="ListParagraph"/>
      </w:pPr>
      <w:r>
        <w:t xml:space="preserve">There are many different definitions about employee engagement but the CIPD (2014) describe employee engagement as a ‘combination of commitment to the organisation and its values plus a willingness to help colleagues’ </w:t>
      </w:r>
      <w:r w:rsidR="000C0B1C">
        <w:t>the</w:t>
      </w:r>
      <w:r>
        <w:t xml:space="preserve"> definition highlights that the ‘discretionary nature of engagement cannot be assumed employees will not automatically be engaged. </w:t>
      </w:r>
    </w:p>
    <w:p w:rsidR="00491F68" w:rsidRDefault="00491F68" w:rsidP="00491F68">
      <w:pPr>
        <w:pStyle w:val="ListParagraph"/>
      </w:pPr>
      <w:r>
        <w:t>The CIPD believe that employees who have good quality jobs and are managed well, will not only be happier, healthier and more fulfilled but are also more likely to drive productivity. (CIPD,2014)</w:t>
      </w:r>
    </w:p>
    <w:p w:rsidR="00491F68" w:rsidRDefault="00491F68" w:rsidP="00491F68">
      <w:pPr>
        <w:pStyle w:val="ListParagraph"/>
      </w:pPr>
      <w:r>
        <w:t>There has been a large focus on employee engagement over the last decade. The CIPD believe that people should pay attention to the following:-</w:t>
      </w:r>
    </w:p>
    <w:p w:rsidR="000E7701" w:rsidRDefault="00897BA7" w:rsidP="00491F68">
      <w:pPr>
        <w:pStyle w:val="ListParagraph"/>
        <w:numPr>
          <w:ilvl w:val="0"/>
          <w:numId w:val="2"/>
        </w:numPr>
      </w:pPr>
      <w:r>
        <w:t xml:space="preserve">Fair treatment of employees and support their wellbeing </w:t>
      </w:r>
    </w:p>
    <w:p w:rsidR="00897BA7" w:rsidRDefault="00897BA7" w:rsidP="00491F68">
      <w:pPr>
        <w:pStyle w:val="ListParagraph"/>
        <w:numPr>
          <w:ilvl w:val="0"/>
          <w:numId w:val="2"/>
        </w:numPr>
      </w:pPr>
      <w:r>
        <w:t xml:space="preserve">Empowering employees to shape their jobs </w:t>
      </w:r>
    </w:p>
    <w:p w:rsidR="00897BA7" w:rsidRDefault="00897BA7" w:rsidP="00491F68">
      <w:pPr>
        <w:pStyle w:val="ListParagraph"/>
        <w:numPr>
          <w:ilvl w:val="0"/>
          <w:numId w:val="2"/>
        </w:numPr>
      </w:pPr>
      <w:r>
        <w:t xml:space="preserve">Effective changes for employee voices </w:t>
      </w:r>
    </w:p>
    <w:p w:rsidR="00897BA7" w:rsidRDefault="00897BA7" w:rsidP="00491F68">
      <w:pPr>
        <w:pStyle w:val="ListParagraph"/>
        <w:numPr>
          <w:ilvl w:val="0"/>
          <w:numId w:val="2"/>
        </w:numPr>
      </w:pPr>
      <w:r>
        <w:t xml:space="preserve">Good people management skills </w:t>
      </w:r>
    </w:p>
    <w:p w:rsidR="00897BA7" w:rsidRDefault="00897BA7" w:rsidP="00491F68">
      <w:pPr>
        <w:pStyle w:val="ListParagraph"/>
        <w:numPr>
          <w:ilvl w:val="0"/>
          <w:numId w:val="2"/>
        </w:numPr>
      </w:pPr>
      <w:r>
        <w:t xml:space="preserve">Performance management systems that motivate and opportunities for professional development  </w:t>
      </w:r>
    </w:p>
    <w:p w:rsidR="00BF5812" w:rsidRDefault="00BF5812" w:rsidP="00BF5812">
      <w:r>
        <w:t>The CIPD (2012) identifies two types of engagement:-</w:t>
      </w:r>
    </w:p>
    <w:p w:rsidR="00BF5812" w:rsidRDefault="00BF5812" w:rsidP="00BF5812">
      <w:pPr>
        <w:pStyle w:val="ListParagraph"/>
        <w:numPr>
          <w:ilvl w:val="0"/>
          <w:numId w:val="3"/>
        </w:numPr>
      </w:pPr>
      <w:r>
        <w:t>Emotional- Emotional engagement is defined as someone who has an ‘emotional attachment to one or more aspects of their work’</w:t>
      </w:r>
    </w:p>
    <w:p w:rsidR="00BF5812" w:rsidRDefault="00BF5812" w:rsidP="00813E12">
      <w:pPr>
        <w:pStyle w:val="ListParagraph"/>
        <w:numPr>
          <w:ilvl w:val="0"/>
          <w:numId w:val="3"/>
        </w:numPr>
      </w:pPr>
      <w:r>
        <w:t>Transactional – Transactional engagement is described as a person who is ‘happy to exhibit the behaviour of engagement but will not commit to the job or the organisation and are willing to leave if a better offer appeals elsewhere. (CIPD,2012)</w:t>
      </w:r>
    </w:p>
    <w:p w:rsidR="00634B94" w:rsidRDefault="00634B94" w:rsidP="00634B94">
      <w:pPr>
        <w:pStyle w:val="ListParagraph"/>
      </w:pPr>
    </w:p>
    <w:p w:rsidR="00634B94" w:rsidRDefault="002B23DD" w:rsidP="00634B94">
      <w:pPr>
        <w:pStyle w:val="ListParagraph"/>
        <w:numPr>
          <w:ilvl w:val="0"/>
          <w:numId w:val="1"/>
        </w:numPr>
      </w:pPr>
      <w:r>
        <w:t xml:space="preserve">Having values within an organisation is extremely important as they help people to grow and develop. As every member within the organisations involved in making many different decisions which reflect on the organisation. </w:t>
      </w:r>
    </w:p>
    <w:p w:rsidR="00180791" w:rsidRDefault="002B23DD" w:rsidP="002B23DD">
      <w:pPr>
        <w:pStyle w:val="ListParagraph"/>
      </w:pPr>
      <w:r>
        <w:t>An excellent example of good HR leadership within an organisation is B&amp;Q. B&amp;Q show high levels of employee engagement and this is reflected by its employees. B&amp;Q is the UK leading do it yourself store and garden centre retailer and it’s nearly twice the size of its competitor. B&amp;Q employs around 23,</w:t>
      </w:r>
      <w:r w:rsidR="00180791">
        <w:t>500 employees across 350 stores.</w:t>
      </w:r>
    </w:p>
    <w:p w:rsidR="00180791" w:rsidRDefault="00180791" w:rsidP="002B23DD">
      <w:pPr>
        <w:pStyle w:val="ListParagraph"/>
      </w:pPr>
      <w:r>
        <w:t>B&amp;Q was the first retailer in the world and the only non us company to win the ‘Gallup worldwide award for outstanding employee engagement’. B&amp;Q has now won this prestigious award for the last 5 years in a row.</w:t>
      </w:r>
    </w:p>
    <w:p w:rsidR="00180791" w:rsidRDefault="00180791" w:rsidP="002B23DD">
      <w:pPr>
        <w:pStyle w:val="ListParagraph"/>
      </w:pPr>
      <w:r>
        <w:t>B&amp;Q are known for having 5 main value statements that explain ‘How we do things’:-</w:t>
      </w:r>
    </w:p>
    <w:p w:rsidR="002B23DD" w:rsidRDefault="00180791" w:rsidP="00180791">
      <w:pPr>
        <w:pStyle w:val="ListParagraph"/>
        <w:numPr>
          <w:ilvl w:val="0"/>
          <w:numId w:val="9"/>
        </w:numPr>
      </w:pPr>
      <w:r>
        <w:t xml:space="preserve">Customer first </w:t>
      </w:r>
    </w:p>
    <w:p w:rsidR="00180791" w:rsidRDefault="00180791" w:rsidP="00180791">
      <w:pPr>
        <w:pStyle w:val="ListParagraph"/>
        <w:numPr>
          <w:ilvl w:val="0"/>
          <w:numId w:val="9"/>
        </w:numPr>
      </w:pPr>
      <w:r>
        <w:t xml:space="preserve">Down to earth </w:t>
      </w:r>
    </w:p>
    <w:p w:rsidR="00180791" w:rsidRDefault="00180791" w:rsidP="00180791">
      <w:pPr>
        <w:pStyle w:val="ListParagraph"/>
        <w:numPr>
          <w:ilvl w:val="0"/>
          <w:numId w:val="9"/>
        </w:numPr>
      </w:pPr>
      <w:r>
        <w:t xml:space="preserve">Respect for people </w:t>
      </w:r>
    </w:p>
    <w:p w:rsidR="00180791" w:rsidRDefault="00180791" w:rsidP="00180791">
      <w:pPr>
        <w:pStyle w:val="ListParagraph"/>
        <w:numPr>
          <w:ilvl w:val="0"/>
          <w:numId w:val="9"/>
        </w:numPr>
      </w:pPr>
      <w:r>
        <w:t xml:space="preserve">We can do it </w:t>
      </w:r>
    </w:p>
    <w:p w:rsidR="00180791" w:rsidRDefault="00180791" w:rsidP="00180791">
      <w:pPr>
        <w:pStyle w:val="ListParagraph"/>
        <w:numPr>
          <w:ilvl w:val="0"/>
          <w:numId w:val="9"/>
        </w:numPr>
      </w:pPr>
      <w:r>
        <w:t xml:space="preserve">Nobody does it better </w:t>
      </w:r>
    </w:p>
    <w:p w:rsidR="00180791" w:rsidRDefault="00180791" w:rsidP="00180791">
      <w:pPr>
        <w:ind w:left="1185"/>
      </w:pPr>
      <w:r>
        <w:t>These five values show exactly what B&amp;Q stands for both internally and externally. The employees of B&amp;Q translate these values in their everyday work.</w:t>
      </w:r>
    </w:p>
    <w:p w:rsidR="00180791" w:rsidRDefault="00180791" w:rsidP="00180791">
      <w:pPr>
        <w:ind w:left="1185"/>
      </w:pPr>
      <w:r>
        <w:lastRenderedPageBreak/>
        <w:t xml:space="preserve">B&amp;Qs recruitment campaign is extremely well known for its diverse workforce. B&amp;Q state that ‘B&amp;Q customers come from everywhere, so it helps if B&amp;Q employees also come from everywhere’. </w:t>
      </w:r>
    </w:p>
    <w:p w:rsidR="00180791" w:rsidRDefault="00180791" w:rsidP="00180791">
      <w:pPr>
        <w:ind w:left="1185"/>
      </w:pPr>
      <w:r>
        <w:t xml:space="preserve">In 2006 B&amp;Q became one of the only two retailers to make ‘The Times’ top 50 places where women want to </w:t>
      </w:r>
      <w:r w:rsidR="00C31CE8">
        <w:t xml:space="preserve">work. B&amp;Q is also known for its reputation of having an older workforce. In 1989 B&amp;Q employed a larger number of staff who were over the age of 50. This experiment showed that productivity levels increased and the sales figures also rose as </w:t>
      </w:r>
      <w:r w:rsidR="006876C7">
        <w:t xml:space="preserve">a direct result. Today over 26% of B&amp;Q employees are over 50 with the ages of its staff members ranging from 16 to 95. As an employer B&amp;Q are obviously doing something right if the majority of its employees are past retirement age and are still continuing to work. B&amp;Q clearly </w:t>
      </w:r>
      <w:r w:rsidR="00BA38F8">
        <w:t>value there staff.</w:t>
      </w:r>
    </w:p>
    <w:p w:rsidR="00BA38F8" w:rsidRDefault="00BA38F8" w:rsidP="00180791">
      <w:pPr>
        <w:ind w:left="1185"/>
      </w:pPr>
      <w:r>
        <w:t xml:space="preserve">As a result of B&amp;Qs excellent employee engagement the personnel director Mike Cult claims that the company could save ‘Tens of millions of pounds’ over the next few years. B&amp;Q has already estimated that they would save £2.5 million just by retaining its staff.  </w:t>
      </w:r>
    </w:p>
    <w:p w:rsidR="00732E82" w:rsidRDefault="00732E82" w:rsidP="00180791">
      <w:pPr>
        <w:ind w:left="1185"/>
      </w:pPr>
      <w:r>
        <w:t xml:space="preserve">As a result of excellent employee engagement levels B&amp;Q have seen a dramatic decrease in the amount of staff and customer theft within stores. </w:t>
      </w:r>
    </w:p>
    <w:p w:rsidR="00732E82" w:rsidRDefault="00732E82" w:rsidP="00180791">
      <w:pPr>
        <w:ind w:left="1185"/>
      </w:pPr>
      <w:r>
        <w:t xml:space="preserve">B&amp;Q has seen their staff training budget increased by 60%. This shows that B&amp;Q want to invest in their staff and improve their knowledge so that they can gain promotions or so that they can just increase their skill set. </w:t>
      </w:r>
    </w:p>
    <w:p w:rsidR="00732E82" w:rsidRDefault="00732E82" w:rsidP="00180791">
      <w:pPr>
        <w:ind w:left="1185"/>
      </w:pPr>
      <w:r>
        <w:t>The drive for B&amp;Q to drastically improve their employee engagement levels was in 2005 when sales levels dropped dramatically. B&amp;Q then made a decision to make employee engagement essential. As a result of the dramatic decrease in sales every employee of B&amp;Q was measured on their performance. After thus there was a restructure and B&amp;Q then enforced their values on all the staff. By 2008 B&amp;Q employee enjoyment levels has risen by 60%.</w:t>
      </w:r>
    </w:p>
    <w:p w:rsidR="00732E82" w:rsidRDefault="00732E82" w:rsidP="00180791">
      <w:pPr>
        <w:ind w:left="1185"/>
      </w:pPr>
      <w:r>
        <w:t>This shows us that B&amp;Q really do care about their employees and believe that if the e</w:t>
      </w:r>
      <w:r w:rsidR="00D23AB4">
        <w:t xml:space="preserve">mployees are engaged in the workforce the sales levels will increase and everything else will follow through. </w:t>
      </w:r>
    </w:p>
    <w:p w:rsidR="00F33FC3" w:rsidRDefault="00F33FC3" w:rsidP="00180791">
      <w:pPr>
        <w:ind w:left="1185"/>
      </w:pPr>
      <w:r>
        <w:t>(Taylor and Woodhams 2016)</w:t>
      </w:r>
    </w:p>
    <w:p w:rsidR="00813E12" w:rsidRDefault="00813E12" w:rsidP="00813E12">
      <w:pPr>
        <w:pStyle w:val="ListParagraph"/>
      </w:pPr>
    </w:p>
    <w:p w:rsidR="00813E12" w:rsidRDefault="00813E12" w:rsidP="00813E12">
      <w:pPr>
        <w:pStyle w:val="ListParagraph"/>
      </w:pPr>
    </w:p>
    <w:p w:rsidR="00813E12" w:rsidRDefault="00813E12" w:rsidP="00813E12">
      <w:pPr>
        <w:pStyle w:val="ListParagraph"/>
      </w:pPr>
    </w:p>
    <w:p w:rsidR="00813E12" w:rsidRDefault="00813E12" w:rsidP="00813E12">
      <w:pPr>
        <w:pStyle w:val="ListParagraph"/>
      </w:pPr>
    </w:p>
    <w:p w:rsidR="00813E12" w:rsidRDefault="00813E12" w:rsidP="00813E12">
      <w:pPr>
        <w:pStyle w:val="ListParagraph"/>
      </w:pPr>
    </w:p>
    <w:p w:rsidR="00813E12" w:rsidRDefault="00813E12" w:rsidP="00813E12">
      <w:r>
        <w:t>Q3.</w:t>
      </w:r>
    </w:p>
    <w:p w:rsidR="00813E12" w:rsidRDefault="00813E12" w:rsidP="00813E12">
      <w:r>
        <w:t>Employee engagement is a vital dimension of HR strategy and practice as it empowers individuals and ensures that they are working to their full potential within the business. (UltraHRconsultants.com, 2016) According to Taylor and Woodhams (2016) there are a number of factors linked to employee engagement which are:-</w:t>
      </w:r>
    </w:p>
    <w:p w:rsidR="00813E12" w:rsidRDefault="00813E12" w:rsidP="00813E12">
      <w:pPr>
        <w:pStyle w:val="ListParagraph"/>
        <w:numPr>
          <w:ilvl w:val="0"/>
          <w:numId w:val="4"/>
        </w:numPr>
        <w:spacing w:after="200" w:line="276" w:lineRule="auto"/>
      </w:pPr>
      <w:r>
        <w:t xml:space="preserve">Employee trust within the management </w:t>
      </w:r>
    </w:p>
    <w:p w:rsidR="00813E12" w:rsidRDefault="00813E12" w:rsidP="00813E12">
      <w:pPr>
        <w:pStyle w:val="ListParagraph"/>
        <w:numPr>
          <w:ilvl w:val="0"/>
          <w:numId w:val="4"/>
        </w:numPr>
        <w:spacing w:after="200" w:line="276" w:lineRule="auto"/>
      </w:pPr>
      <w:r>
        <w:t xml:space="preserve">Satisfaction with the work its self </w:t>
      </w:r>
    </w:p>
    <w:p w:rsidR="00813E12" w:rsidRDefault="00813E12" w:rsidP="00813E12">
      <w:pPr>
        <w:pStyle w:val="ListParagraph"/>
        <w:numPr>
          <w:ilvl w:val="0"/>
          <w:numId w:val="4"/>
        </w:numPr>
        <w:spacing w:after="200" w:line="276" w:lineRule="auto"/>
      </w:pPr>
      <w:r>
        <w:lastRenderedPageBreak/>
        <w:t xml:space="preserve">Satisfaction with the involvement of decision making at the workplace </w:t>
      </w:r>
    </w:p>
    <w:p w:rsidR="00813E12" w:rsidRDefault="00813E12" w:rsidP="00813E12">
      <w:pPr>
        <w:pStyle w:val="ListParagraph"/>
        <w:numPr>
          <w:ilvl w:val="0"/>
          <w:numId w:val="4"/>
        </w:numPr>
        <w:spacing w:after="200" w:line="276" w:lineRule="auto"/>
      </w:pPr>
      <w:r>
        <w:t xml:space="preserve">Quality of relationships between management and employees </w:t>
      </w:r>
    </w:p>
    <w:p w:rsidR="00813E12" w:rsidRDefault="00813E12" w:rsidP="00813E12">
      <w:pPr>
        <w:pStyle w:val="ListParagraph"/>
        <w:numPr>
          <w:ilvl w:val="0"/>
          <w:numId w:val="4"/>
        </w:numPr>
        <w:spacing w:after="200" w:line="276" w:lineRule="auto"/>
      </w:pPr>
      <w:r>
        <w:t xml:space="preserve">Satisfaction with the amount of pay received </w:t>
      </w:r>
    </w:p>
    <w:p w:rsidR="00813E12" w:rsidRDefault="00813E12" w:rsidP="00813E12">
      <w:pPr>
        <w:pStyle w:val="ListParagraph"/>
        <w:numPr>
          <w:ilvl w:val="0"/>
          <w:numId w:val="4"/>
        </w:numPr>
        <w:spacing w:after="200" w:line="276" w:lineRule="auto"/>
      </w:pPr>
      <w:r>
        <w:t xml:space="preserve">Job challenge </w:t>
      </w:r>
    </w:p>
    <w:p w:rsidR="00813E12" w:rsidRDefault="00813E12" w:rsidP="00813E12">
      <w:pPr>
        <w:pStyle w:val="ListParagraph"/>
        <w:numPr>
          <w:ilvl w:val="0"/>
          <w:numId w:val="4"/>
        </w:numPr>
        <w:spacing w:after="200" w:line="276" w:lineRule="auto"/>
      </w:pPr>
      <w:r>
        <w:t xml:space="preserve">Satisfaction with the sense of achievement from work </w:t>
      </w:r>
    </w:p>
    <w:p w:rsidR="00813E12" w:rsidRDefault="00813E12" w:rsidP="00813E12">
      <w:r>
        <w:t xml:space="preserve">Taylor and Woodhams (2016) see the above factors as a major importance of policy and practice which then creates good relationships between management and employees within the workforce. </w:t>
      </w:r>
    </w:p>
    <w:p w:rsidR="00813E12" w:rsidRDefault="00813E12" w:rsidP="00813E12">
      <w:r>
        <w:t xml:space="preserve">According to the CIPD (2014) ‘Employers want engaged employees because as well as being happier, healthier and more fulfilled they deliver improved business performance’. A study by Towers Perrin 2007/2008 Global Workforce study (2009) demonstrated the link between high engagement and high performance. The study observed 50 global organisations over a year period and found that organisations with high employee engagement levels benefited from a 19% increase in income whereas organisations with low employee engagement saw a 32% drop. </w:t>
      </w:r>
    </w:p>
    <w:p w:rsidR="00813E12" w:rsidRDefault="00813E12" w:rsidP="00813E12">
      <w:r>
        <w:t>There are many benefits of increased employee engagement:-</w:t>
      </w:r>
    </w:p>
    <w:p w:rsidR="00813E12" w:rsidRDefault="00813E12" w:rsidP="00813E12">
      <w:pPr>
        <w:pStyle w:val="ListParagraph"/>
        <w:numPr>
          <w:ilvl w:val="0"/>
          <w:numId w:val="5"/>
        </w:numPr>
        <w:spacing w:after="200" w:line="276" w:lineRule="auto"/>
      </w:pPr>
      <w:r>
        <w:t xml:space="preserve">Increased employee safety </w:t>
      </w:r>
    </w:p>
    <w:p w:rsidR="00813E12" w:rsidRDefault="00813E12" w:rsidP="00813E12">
      <w:pPr>
        <w:pStyle w:val="ListParagraph"/>
        <w:numPr>
          <w:ilvl w:val="0"/>
          <w:numId w:val="5"/>
        </w:numPr>
        <w:spacing w:after="200" w:line="276" w:lineRule="auto"/>
      </w:pPr>
      <w:r>
        <w:t xml:space="preserve">Better employee Health and well-being </w:t>
      </w:r>
    </w:p>
    <w:p w:rsidR="00813E12" w:rsidRDefault="00813E12" w:rsidP="00813E12">
      <w:pPr>
        <w:pStyle w:val="ListParagraph"/>
        <w:numPr>
          <w:ilvl w:val="0"/>
          <w:numId w:val="5"/>
        </w:numPr>
        <w:spacing w:after="200" w:line="276" w:lineRule="auto"/>
      </w:pPr>
      <w:r>
        <w:t xml:space="preserve">Happier Employees </w:t>
      </w:r>
    </w:p>
    <w:p w:rsidR="00813E12" w:rsidRDefault="00813E12" w:rsidP="00813E12">
      <w:pPr>
        <w:pStyle w:val="ListParagraph"/>
        <w:numPr>
          <w:ilvl w:val="0"/>
          <w:numId w:val="5"/>
        </w:numPr>
        <w:spacing w:after="200" w:line="276" w:lineRule="auto"/>
      </w:pPr>
      <w:r>
        <w:t xml:space="preserve">Greater Employee satisfaction </w:t>
      </w:r>
    </w:p>
    <w:p w:rsidR="00813E12" w:rsidRDefault="00813E12" w:rsidP="00813E12">
      <w:pPr>
        <w:pStyle w:val="ListParagraph"/>
        <w:numPr>
          <w:ilvl w:val="0"/>
          <w:numId w:val="5"/>
        </w:numPr>
        <w:spacing w:after="200" w:line="276" w:lineRule="auto"/>
      </w:pPr>
      <w:r>
        <w:t xml:space="preserve">Higher retention of staff </w:t>
      </w:r>
    </w:p>
    <w:p w:rsidR="00813E12" w:rsidRDefault="00813E12" w:rsidP="00813E12">
      <w:pPr>
        <w:pStyle w:val="ListParagraph"/>
        <w:numPr>
          <w:ilvl w:val="0"/>
          <w:numId w:val="5"/>
        </w:numPr>
        <w:spacing w:after="200" w:line="276" w:lineRule="auto"/>
      </w:pPr>
      <w:r>
        <w:t xml:space="preserve">Employee Loyalty </w:t>
      </w:r>
    </w:p>
    <w:p w:rsidR="00813E12" w:rsidRDefault="00813E12" w:rsidP="00813E12">
      <w:pPr>
        <w:pStyle w:val="ListParagraph"/>
        <w:numPr>
          <w:ilvl w:val="0"/>
          <w:numId w:val="5"/>
        </w:numPr>
        <w:spacing w:after="200" w:line="276" w:lineRule="auto"/>
      </w:pPr>
      <w:r>
        <w:t xml:space="preserve">Better customer service </w:t>
      </w:r>
    </w:p>
    <w:p w:rsidR="00813E12" w:rsidRDefault="00813E12" w:rsidP="00813E12">
      <w:pPr>
        <w:pStyle w:val="ListParagraph"/>
        <w:numPr>
          <w:ilvl w:val="0"/>
          <w:numId w:val="5"/>
        </w:numPr>
        <w:spacing w:after="200" w:line="276" w:lineRule="auto"/>
      </w:pPr>
      <w:r>
        <w:t xml:space="preserve">Greater productivity </w:t>
      </w:r>
    </w:p>
    <w:p w:rsidR="00813E12" w:rsidRDefault="00813E12" w:rsidP="00813E12">
      <w:r>
        <w:t xml:space="preserve">Research by the CIPD (2016) shows that engaged employees perform better than employees who are not engaged. Increased job satisfaction and a positive attitude towards work can benefit both the employee and the employer. The CIPD (2016) believe that employee satisfaction can be viewed as a commitment to the organisation and the organisations values along with a willingness to help other member of staff. </w:t>
      </w:r>
    </w:p>
    <w:p w:rsidR="004431B7" w:rsidRDefault="004431B7" w:rsidP="00813E12">
      <w:r>
        <w:t>Q4</w:t>
      </w:r>
    </w:p>
    <w:p w:rsidR="004431B7" w:rsidRDefault="004431B7" w:rsidP="00813E12">
      <w:r>
        <w:t xml:space="preserve">To understand the key sources of employee engagement data you must first understand the business and figure out what the business is measuring for example employee engagement. First of all it’s important to understand the business values and why they matter to the organisation. Understanding the organisations values will help to create questions for the organisation to ask its employees this will gauge what the employee engagement levels are like. The data must not be related to things like staff turnover levels and the </w:t>
      </w:r>
      <w:r w:rsidR="00084626">
        <w:t>organisations</w:t>
      </w:r>
      <w:r>
        <w:t xml:space="preserve"> profit</w:t>
      </w:r>
      <w:r w:rsidR="00084626">
        <w:t>.</w:t>
      </w:r>
    </w:p>
    <w:p w:rsidR="00084626" w:rsidRDefault="00084626" w:rsidP="00813E12">
      <w:r>
        <w:t>According to HR Magazine (2015) the yearly engagement survey is now no longer relevant due to new technology which means that employee engagement can now be a daily thing. Measuring employee engagement levels in most organisations is done by a yearly staff survey which asses how staff feel within their roles. HR magazine (2015) believe that employees can use new technology such as apps and devices to capture engagement levels in real time.</w:t>
      </w:r>
    </w:p>
    <w:p w:rsidR="00084626" w:rsidRDefault="00084626" w:rsidP="00813E12">
      <w:r>
        <w:t xml:space="preserve">In order to be able to get all staff to engage and to participate the organisation needs to find the right system/ platform to engage with staff. This could be through staff surveys online, social media, </w:t>
      </w:r>
      <w:r>
        <w:lastRenderedPageBreak/>
        <w:t xml:space="preserve">email systems or even paper based surveys. </w:t>
      </w:r>
      <w:r w:rsidR="006A33E5">
        <w:t xml:space="preserve">However online systems do work better as they allow data to be collected and stored and the information can be accessed </w:t>
      </w:r>
      <w:r w:rsidR="00022C95">
        <w:t xml:space="preserve">from anywhere at any time. It also allows means that employees </w:t>
      </w:r>
      <w:r w:rsidR="00C60BDD">
        <w:t xml:space="preserve">can access the survey from anywhere regardless of leave of absence from work. Organisations must spend time colleting the data and getting employee feedback. Employees must make sure that they are gathering the right information and must make sure that they have a timeframe for employees to complete </w:t>
      </w:r>
      <w:r w:rsidR="0017310B">
        <w:t>the survey by</w:t>
      </w:r>
    </w:p>
    <w:p w:rsidR="00115296" w:rsidRDefault="0017310B" w:rsidP="00813E12">
      <w:r>
        <w:t>After the data is measured it must be measured accurately so that organisations can see if they have met their goals that they set to find out.</w:t>
      </w:r>
    </w:p>
    <w:p w:rsidR="0017310B" w:rsidRDefault="00115296" w:rsidP="00813E12">
      <w:r>
        <w:t xml:space="preserve">A staff survey seems to be the most popular choice with most organisations however some organisations have chosen to use a 360 degree feedback tool. 360 degree feedback forms are known for diving development, productivity and engagement with in organisations. It highlights where development id needed and gives managers real-time reports with improvements for each </w:t>
      </w:r>
      <w:r w:rsidR="004B33F4">
        <w:t>team member if needed. (HR Analytics,2017)</w:t>
      </w:r>
    </w:p>
    <w:p w:rsidR="004B33F4" w:rsidRDefault="004B33F4" w:rsidP="00813E12">
      <w:r>
        <w:t xml:space="preserve">In the NHS in Wales to measure employee engagement we use an online staff survey to measure employee engagement levels across all levels of staff. Staff have 1 month to complete the survey. The survey is then looked at, at executive level and if necessary changes are then implemented. The NHS survey is then published and employee engagement levels are compared against each health board in Wales. </w:t>
      </w:r>
    </w:p>
    <w:p w:rsidR="00813E12" w:rsidRDefault="00813E12" w:rsidP="00813E12"/>
    <w:p w:rsidR="00813E12" w:rsidRDefault="00813E12" w:rsidP="00813E12">
      <w:r>
        <w:t>Q5</w:t>
      </w:r>
    </w:p>
    <w:p w:rsidR="00813E12" w:rsidRDefault="00813E12" w:rsidP="00813E12">
      <w:r>
        <w:t>David Macleod believes that employers need to create the right environment so that engagement can happen within the workforce. David Macleod talks about the four key enablers to what he believes leads to successful employee engagement.</w:t>
      </w:r>
    </w:p>
    <w:p w:rsidR="00813E12" w:rsidRDefault="00813E12" w:rsidP="00813E12">
      <w:pPr>
        <w:pStyle w:val="ListParagraph"/>
        <w:numPr>
          <w:ilvl w:val="0"/>
          <w:numId w:val="6"/>
        </w:numPr>
        <w:spacing w:after="200" w:line="276" w:lineRule="auto"/>
      </w:pPr>
      <w:r>
        <w:t>Create strategic narrative- David Macleod (2011) believes that the organisations story needs to be communicated to all employees at all levels so that they can see how the work that they produce fits in with the organisations goals. David believes that all employees should be involved with the bigger picture so that they can see how they are making a difference to the organisation.</w:t>
      </w:r>
    </w:p>
    <w:p w:rsidR="00813E12" w:rsidRDefault="00813E12" w:rsidP="00813E12">
      <w:pPr>
        <w:pStyle w:val="ListParagraph"/>
        <w:numPr>
          <w:ilvl w:val="0"/>
          <w:numId w:val="6"/>
        </w:numPr>
        <w:spacing w:after="200" w:line="276" w:lineRule="auto"/>
      </w:pPr>
      <w:r>
        <w:t xml:space="preserve">Engage Managers- David Macleod (2011) suggests that in order to have an engaged workforce the management must first be engaged in order to engage the wider workforce. Employee’s motivation and engagement will depend on how they get on with their boss and team. According to David Macleod (2011) managers that are engaged focus their team and enable them to get the job done, they treat their team members as individual people and coach and nurture people. David argues that if managers build good relationships with their staff, the staff will then make a bigger contribution to their work as they will feel valued. </w:t>
      </w:r>
    </w:p>
    <w:p w:rsidR="00813E12" w:rsidRDefault="00813E12" w:rsidP="00813E12">
      <w:pPr>
        <w:pStyle w:val="ListParagraph"/>
        <w:numPr>
          <w:ilvl w:val="0"/>
          <w:numId w:val="6"/>
        </w:numPr>
        <w:spacing w:after="200" w:line="276" w:lineRule="auto"/>
      </w:pPr>
      <w:r>
        <w:t>Give Employees a voice- According to David Macleod (2011) ‘communications are very important but what matters is, Do you listen?’ Listening to employees is vital in giving them a voice. If employees feel that their managers are listening to them they are more than likely to highlight problems before they go wrong. Employees who feel able to raise their concerns will also feel like they are able to share ideas and suggests ways to improve things within the organisation, this would increase employee engagement in the workplace.</w:t>
      </w:r>
    </w:p>
    <w:p w:rsidR="00813E12" w:rsidRDefault="00813E12" w:rsidP="00813E12">
      <w:pPr>
        <w:pStyle w:val="ListParagraph"/>
        <w:numPr>
          <w:ilvl w:val="0"/>
          <w:numId w:val="6"/>
        </w:numPr>
        <w:spacing w:after="200" w:line="276" w:lineRule="auto"/>
      </w:pPr>
      <w:r>
        <w:t xml:space="preserve">Make sure there is organisational integrity- According to David Macleod (2001) he believes that if an organisations values that they have in place are not reflected in a day to day </w:t>
      </w:r>
      <w:r>
        <w:lastRenderedPageBreak/>
        <w:t xml:space="preserve">setting by both managers and employees then the values will not be trusted by the organisations employees. </w:t>
      </w:r>
    </w:p>
    <w:p w:rsidR="00813E12" w:rsidRDefault="00813E12" w:rsidP="00813E12">
      <w:pPr>
        <w:pStyle w:val="ListParagraph"/>
      </w:pPr>
      <w:r>
        <w:t xml:space="preserve">David Macleod (2011) believes that if managers follow these four steps they will provide them with a strong foundation to increase employee engagement within their organisation. </w:t>
      </w:r>
    </w:p>
    <w:p w:rsidR="00813E12" w:rsidRDefault="00813E12" w:rsidP="00813E12">
      <w:r>
        <w:t>Q6</w:t>
      </w:r>
    </w:p>
    <w:p w:rsidR="00813E12" w:rsidRDefault="00813E12" w:rsidP="00813E12">
      <w:r>
        <w:t>Currently during a time in the UK where businesses are facing uncertainty due to Brexit employee engagement could see a low as employees are worried about their futures within the organisations which they work in. However according to Taylor and Woodhams (2016) employee engagement levels could rise as employees will be thankful to still have jobs and will work harder to keep them. Purcell (2014) believes that ‘It is not sensible to abandon employee engagement and disengage from it’ suggesting that there is a need for further research into engagement. Purcell (2014) is supported by Truss et al (2014) who has identified seven key questions for further development of employee engagement in the future:-</w:t>
      </w:r>
    </w:p>
    <w:p w:rsidR="00813E12" w:rsidRDefault="00813E12" w:rsidP="00813E12">
      <w:pPr>
        <w:pStyle w:val="ListParagraph"/>
        <w:numPr>
          <w:ilvl w:val="0"/>
          <w:numId w:val="7"/>
        </w:numPr>
        <w:spacing w:after="200" w:line="276" w:lineRule="auto"/>
      </w:pPr>
      <w:r>
        <w:t>What is engagement?</w:t>
      </w:r>
    </w:p>
    <w:p w:rsidR="00813E12" w:rsidRDefault="00813E12" w:rsidP="00813E12">
      <w:pPr>
        <w:pStyle w:val="ListParagraph"/>
        <w:numPr>
          <w:ilvl w:val="0"/>
          <w:numId w:val="7"/>
        </w:numPr>
        <w:spacing w:after="200" w:line="276" w:lineRule="auto"/>
      </w:pPr>
      <w:r>
        <w:t>What is the link between engagement and Human resource Management/ development?</w:t>
      </w:r>
    </w:p>
    <w:p w:rsidR="00813E12" w:rsidRDefault="00813E12" w:rsidP="00813E12">
      <w:pPr>
        <w:pStyle w:val="ListParagraph"/>
        <w:numPr>
          <w:ilvl w:val="0"/>
          <w:numId w:val="7"/>
        </w:numPr>
        <w:spacing w:after="200" w:line="276" w:lineRule="auto"/>
      </w:pPr>
      <w:r>
        <w:t xml:space="preserve">How can employee engagement strategies be evaluated? </w:t>
      </w:r>
    </w:p>
    <w:p w:rsidR="00813E12" w:rsidRDefault="00813E12" w:rsidP="00813E12">
      <w:pPr>
        <w:pStyle w:val="ListParagraph"/>
        <w:numPr>
          <w:ilvl w:val="0"/>
          <w:numId w:val="7"/>
        </w:numPr>
        <w:spacing w:after="200" w:line="276" w:lineRule="auto"/>
      </w:pPr>
      <w:r>
        <w:t xml:space="preserve">How is engagement related to its wider internal and external context? </w:t>
      </w:r>
    </w:p>
    <w:p w:rsidR="00813E12" w:rsidRDefault="00813E12" w:rsidP="00813E12">
      <w:pPr>
        <w:pStyle w:val="ListParagraph"/>
        <w:numPr>
          <w:ilvl w:val="0"/>
          <w:numId w:val="7"/>
        </w:numPr>
        <w:spacing w:after="200" w:line="276" w:lineRule="auto"/>
      </w:pPr>
      <w:r>
        <w:t>How does engagement work at a group or team level?</w:t>
      </w:r>
    </w:p>
    <w:p w:rsidR="00813E12" w:rsidRDefault="00813E12" w:rsidP="00813E12">
      <w:pPr>
        <w:pStyle w:val="ListParagraph"/>
        <w:numPr>
          <w:ilvl w:val="0"/>
          <w:numId w:val="7"/>
        </w:numPr>
        <w:spacing w:after="200" w:line="276" w:lineRule="auto"/>
      </w:pPr>
      <w:r>
        <w:t>How does engagement interact with diversity?</w:t>
      </w:r>
    </w:p>
    <w:p w:rsidR="00813E12" w:rsidRDefault="00813E12" w:rsidP="00813E12">
      <w:pPr>
        <w:pStyle w:val="ListParagraph"/>
        <w:numPr>
          <w:ilvl w:val="0"/>
          <w:numId w:val="7"/>
        </w:numPr>
        <w:spacing w:after="200" w:line="276" w:lineRule="auto"/>
      </w:pPr>
      <w:r>
        <w:t xml:space="preserve"> How is engagement understood from a more critical perspective?</w:t>
      </w:r>
    </w:p>
    <w:p w:rsidR="00813E12" w:rsidRDefault="00813E12" w:rsidP="00813E12">
      <w:r>
        <w:t xml:space="preserve">Truss et al (2014) has proposed that these seven questions can enable development for further research into engagement in the future.  (Taylor and Woodhams, 2016) </w:t>
      </w:r>
    </w:p>
    <w:p w:rsidR="00813E12" w:rsidRDefault="00813E12" w:rsidP="00813E12">
      <w:r>
        <w:t xml:space="preserve">According to Taylor and Woodhams (2016) employee engagement is here to stay but has a long way to go as engagement is fast moving. According to the Office or National Statistics the unemployment levels in the UK has fallen to 1.44 million and the number of people now working is increasing sharply and the demand to keep employees engaged is growing in order to retain staff. </w:t>
      </w:r>
    </w:p>
    <w:p w:rsidR="001D59C2" w:rsidRDefault="001D59C2" w:rsidP="00813E12">
      <w:r>
        <w:t xml:space="preserve">Taylor and Woodhams (2016) believe that giving employees a voice will play a huge part in the future of employee engagement. According to Benson and Brown (2010) giving employees an opportunity to express their concerns and to influence the actions of the management and gives employees </w:t>
      </w:r>
      <w:r w:rsidR="00BE48ED">
        <w:t>involvement</w:t>
      </w:r>
      <w:r>
        <w:t xml:space="preserve"> and participation within the organisation. The CIPD (2011)</w:t>
      </w:r>
      <w:r w:rsidR="00BE48ED">
        <w:t xml:space="preserve"> highlights the following benefits of employee voice:-</w:t>
      </w:r>
    </w:p>
    <w:p w:rsidR="00BE48ED" w:rsidRDefault="00BE48ED" w:rsidP="00BE48ED">
      <w:pPr>
        <w:pStyle w:val="ListParagraph"/>
        <w:numPr>
          <w:ilvl w:val="0"/>
          <w:numId w:val="8"/>
        </w:numPr>
      </w:pPr>
      <w:r>
        <w:t xml:space="preserve">Having more influence over their work </w:t>
      </w:r>
    </w:p>
    <w:p w:rsidR="00BE48ED" w:rsidRDefault="00BE48ED" w:rsidP="00BE48ED">
      <w:pPr>
        <w:pStyle w:val="ListParagraph"/>
        <w:numPr>
          <w:ilvl w:val="0"/>
          <w:numId w:val="8"/>
        </w:numPr>
      </w:pPr>
      <w:r>
        <w:t xml:space="preserve">Higher job satisfaction </w:t>
      </w:r>
    </w:p>
    <w:p w:rsidR="00BE48ED" w:rsidRDefault="00BE48ED" w:rsidP="00BE48ED">
      <w:pPr>
        <w:pStyle w:val="ListParagraph"/>
        <w:numPr>
          <w:ilvl w:val="0"/>
          <w:numId w:val="8"/>
        </w:numPr>
      </w:pPr>
      <w:r>
        <w:t>More opportunity to develop skills</w:t>
      </w:r>
    </w:p>
    <w:p w:rsidR="00BE48ED" w:rsidRDefault="00BE48ED" w:rsidP="00BE48ED">
      <w:pPr>
        <w:pStyle w:val="ListParagraph"/>
        <w:numPr>
          <w:ilvl w:val="0"/>
          <w:numId w:val="8"/>
        </w:numPr>
      </w:pPr>
      <w:r>
        <w:t>More job security if their employer is more successful as a result of ‘voice initiatives’</w:t>
      </w:r>
    </w:p>
    <w:p w:rsidR="00F33FC3" w:rsidRDefault="00F33FC3" w:rsidP="00F33FC3">
      <w:pPr>
        <w:ind w:left="360"/>
      </w:pPr>
      <w:r>
        <w:t xml:space="preserve">The future of employee engagement will depend on the demand on the developing workforce and the </w:t>
      </w:r>
      <w:r w:rsidR="0005255E">
        <w:t>changes to</w:t>
      </w:r>
      <w:r>
        <w:t xml:space="preserve"> the work place</w:t>
      </w:r>
      <w:r w:rsidR="0005255E">
        <w:t>.</w:t>
      </w:r>
      <w:r>
        <w:t xml:space="preserve"> </w:t>
      </w:r>
    </w:p>
    <w:p w:rsidR="00F33FC3" w:rsidRDefault="00F33FC3" w:rsidP="00F33FC3"/>
    <w:p w:rsidR="00BE48ED" w:rsidRDefault="00BE48ED" w:rsidP="00813E12"/>
    <w:p w:rsidR="00813E12" w:rsidRDefault="00813E12" w:rsidP="00813E12"/>
    <w:p w:rsidR="00813E12" w:rsidRDefault="0005255E" w:rsidP="00813E12">
      <w:r>
        <w:lastRenderedPageBreak/>
        <w:t>)</w:t>
      </w:r>
    </w:p>
    <w:p w:rsidR="00813E12" w:rsidRDefault="0005255E" w:rsidP="0005255E">
      <w:pPr>
        <w:shd w:val="clear" w:color="auto" w:fill="FFFFFF"/>
        <w:spacing w:after="0" w:line="240" w:lineRule="auto"/>
        <w:rPr>
          <w:rFonts w:ascii="Times New Roman" w:eastAsia="Times New Roman" w:hAnsi="Times New Roman" w:cs="Times New Roman"/>
          <w:color w:val="222222"/>
          <w:sz w:val="24"/>
          <w:szCs w:val="24"/>
          <w:lang w:eastAsia="en-GB"/>
        </w:rPr>
      </w:pPr>
      <w:r>
        <w:t xml:space="preserve">Employee Engagement data </w:t>
      </w:r>
      <w:r>
        <w:t xml:space="preserve">(2018) </w:t>
      </w:r>
      <w:r>
        <w:rPr>
          <w:i/>
        </w:rPr>
        <w:t>Employee Engagement</w:t>
      </w:r>
      <w:r>
        <w:t>,</w:t>
      </w:r>
      <w:r>
        <w:t xml:space="preserve"> Available at, </w:t>
      </w:r>
      <w:hyperlink r:id="rId7" w:history="1">
        <w:r w:rsidRPr="00C5280C">
          <w:rPr>
            <w:rStyle w:val="Hyperlink"/>
            <w:rFonts w:ascii="Times New Roman" w:eastAsia="Times New Roman" w:hAnsi="Times New Roman" w:cs="Times New Roman"/>
            <w:sz w:val="24"/>
            <w:szCs w:val="24"/>
            <w:lang w:eastAsia="en-GB"/>
          </w:rPr>
          <w:t>https://gethppy/.com/employee-engagement/big-data-key-effective-employee-engagement</w:t>
        </w:r>
      </w:hyperlink>
      <w:r>
        <w:rPr>
          <w:rFonts w:ascii="Times New Roman" w:eastAsia="Times New Roman" w:hAnsi="Times New Roman" w:cs="Times New Roman"/>
          <w:color w:val="222222"/>
          <w:sz w:val="24"/>
          <w:szCs w:val="24"/>
          <w:lang w:eastAsia="en-GB"/>
        </w:rPr>
        <w:t xml:space="preserve"> (Accessed on 28/08/2019)</w:t>
      </w:r>
    </w:p>
    <w:p w:rsidR="0005255E" w:rsidRDefault="0005255E" w:rsidP="0005255E">
      <w:pPr>
        <w:shd w:val="clear" w:color="auto" w:fill="FFFFFF"/>
        <w:spacing w:after="0" w:line="240" w:lineRule="auto"/>
        <w:rPr>
          <w:rFonts w:ascii="Times New Roman" w:eastAsia="Times New Roman" w:hAnsi="Times New Roman" w:cs="Times New Roman"/>
          <w:color w:val="222222"/>
          <w:sz w:val="24"/>
          <w:szCs w:val="24"/>
          <w:lang w:eastAsia="en-GB"/>
        </w:rPr>
      </w:pPr>
    </w:p>
    <w:p w:rsidR="0005255E" w:rsidRDefault="0005255E" w:rsidP="0005255E">
      <w:pPr>
        <w:shd w:val="clear" w:color="auto" w:fill="FFFFFF"/>
        <w:spacing w:after="0" w:line="240" w:lineRule="auto"/>
        <w:rPr>
          <w:rFonts w:ascii="Times New Roman" w:eastAsia="Times New Roman" w:hAnsi="Times New Roman" w:cs="Times New Roman"/>
          <w:color w:val="222222"/>
          <w:sz w:val="24"/>
          <w:szCs w:val="24"/>
          <w:lang w:eastAsia="en-GB"/>
        </w:rPr>
      </w:pPr>
      <w:r>
        <w:t xml:space="preserve">Employee Engagement (2016) </w:t>
      </w:r>
      <w:r w:rsidRPr="0005255E">
        <w:rPr>
          <w:i/>
        </w:rPr>
        <w:t>what is employee engagement</w:t>
      </w:r>
      <w:r>
        <w:rPr>
          <w:i/>
        </w:rPr>
        <w:t xml:space="preserve">, </w:t>
      </w:r>
      <w:r w:rsidRPr="0005255E">
        <w:t>Available a</w:t>
      </w:r>
      <w:r>
        <w:t xml:space="preserve">t, </w:t>
      </w:r>
      <w:hyperlink r:id="rId8" w:history="1">
        <w:r w:rsidRPr="00C5280C">
          <w:rPr>
            <w:rStyle w:val="Hyperlink"/>
          </w:rPr>
          <w:t>https://www.acas.org.uk/index.aspx?articleid=2701</w:t>
        </w:r>
      </w:hyperlink>
      <w:r>
        <w:t xml:space="preserve">  </w:t>
      </w:r>
      <w:r>
        <w:rPr>
          <w:rFonts w:ascii="Times New Roman" w:eastAsia="Times New Roman" w:hAnsi="Times New Roman" w:cs="Times New Roman"/>
          <w:color w:val="222222"/>
          <w:sz w:val="24"/>
          <w:szCs w:val="24"/>
          <w:lang w:eastAsia="en-GB"/>
        </w:rPr>
        <w:t>(Accessed on 28/08/2019)</w:t>
      </w:r>
    </w:p>
    <w:p w:rsidR="0005255E" w:rsidRDefault="0005255E" w:rsidP="0005255E">
      <w:pPr>
        <w:shd w:val="clear" w:color="auto" w:fill="FFFFFF"/>
        <w:spacing w:after="0" w:line="240" w:lineRule="auto"/>
        <w:rPr>
          <w:rFonts w:ascii="Times New Roman" w:eastAsia="Times New Roman" w:hAnsi="Times New Roman" w:cs="Times New Roman"/>
          <w:color w:val="222222"/>
          <w:sz w:val="24"/>
          <w:szCs w:val="24"/>
          <w:lang w:eastAsia="en-GB"/>
        </w:rPr>
      </w:pPr>
    </w:p>
    <w:p w:rsidR="0005255E" w:rsidRDefault="0005255E" w:rsidP="0005255E">
      <w:pPr>
        <w:shd w:val="clear" w:color="auto" w:fill="FFFFFF"/>
        <w:spacing w:after="0" w:line="240" w:lineRule="auto"/>
        <w:rPr>
          <w:rFonts w:ascii="Times New Roman" w:eastAsia="Times New Roman" w:hAnsi="Times New Roman" w:cs="Times New Roman"/>
          <w:color w:val="222222"/>
          <w:sz w:val="24"/>
          <w:szCs w:val="24"/>
          <w:lang w:eastAsia="en-GB"/>
        </w:rPr>
      </w:pPr>
      <w:r>
        <w:t>Visier Employment (2016) Employee engagement, Available at,</w:t>
      </w:r>
      <w:hyperlink r:id="rId9" w:history="1">
        <w:r w:rsidRPr="00C5280C">
          <w:rPr>
            <w:rStyle w:val="Hyperlink"/>
          </w:rPr>
          <w:t>https://www.visier.com/clarity/employee-engagement-data/</w:t>
        </w:r>
      </w:hyperlink>
      <w:r>
        <w:t xml:space="preserve">   </w:t>
      </w:r>
      <w:r>
        <w:rPr>
          <w:rFonts w:ascii="Times New Roman" w:eastAsia="Times New Roman" w:hAnsi="Times New Roman" w:cs="Times New Roman"/>
          <w:color w:val="222222"/>
          <w:sz w:val="24"/>
          <w:szCs w:val="24"/>
          <w:lang w:eastAsia="en-GB"/>
        </w:rPr>
        <w:t xml:space="preserve">(Accessed on </w:t>
      </w:r>
      <w:r>
        <w:rPr>
          <w:rFonts w:ascii="Times New Roman" w:eastAsia="Times New Roman" w:hAnsi="Times New Roman" w:cs="Times New Roman"/>
          <w:color w:val="222222"/>
          <w:sz w:val="24"/>
          <w:szCs w:val="24"/>
          <w:lang w:eastAsia="en-GB"/>
        </w:rPr>
        <w:t>31</w:t>
      </w:r>
      <w:r>
        <w:rPr>
          <w:rFonts w:ascii="Times New Roman" w:eastAsia="Times New Roman" w:hAnsi="Times New Roman" w:cs="Times New Roman"/>
          <w:color w:val="222222"/>
          <w:sz w:val="24"/>
          <w:szCs w:val="24"/>
          <w:lang w:eastAsia="en-GB"/>
        </w:rPr>
        <w:t>/08/2019)</w:t>
      </w:r>
    </w:p>
    <w:p w:rsidR="0005255E" w:rsidRDefault="0005255E" w:rsidP="0005255E">
      <w:pPr>
        <w:shd w:val="clear" w:color="auto" w:fill="FFFFFF"/>
        <w:spacing w:after="0" w:line="240" w:lineRule="auto"/>
        <w:rPr>
          <w:rFonts w:ascii="Times New Roman" w:eastAsia="Times New Roman" w:hAnsi="Times New Roman" w:cs="Times New Roman"/>
          <w:color w:val="222222"/>
          <w:sz w:val="24"/>
          <w:szCs w:val="24"/>
          <w:lang w:eastAsia="en-GB"/>
        </w:rPr>
      </w:pPr>
    </w:p>
    <w:p w:rsidR="0005255E" w:rsidRDefault="0005255E" w:rsidP="0005255E">
      <w:pPr>
        <w:shd w:val="clear" w:color="auto" w:fill="FFFFFF"/>
        <w:spacing w:after="0" w:line="240" w:lineRule="auto"/>
      </w:pPr>
      <w:r>
        <w:t>HR Magazine (2016), The next generation of employee engagement, Available at,</w:t>
      </w:r>
    </w:p>
    <w:p w:rsidR="0005255E" w:rsidRDefault="0005255E" w:rsidP="0005255E">
      <w:pPr>
        <w:shd w:val="clear" w:color="auto" w:fill="FFFFFF"/>
        <w:spacing w:after="0" w:line="240" w:lineRule="auto"/>
        <w:rPr>
          <w:rFonts w:ascii="Times New Roman" w:eastAsia="Times New Roman" w:hAnsi="Times New Roman" w:cs="Times New Roman"/>
          <w:color w:val="222222"/>
          <w:sz w:val="24"/>
          <w:szCs w:val="24"/>
          <w:lang w:eastAsia="en-GB"/>
        </w:rPr>
      </w:pPr>
      <w:hyperlink r:id="rId10" w:history="1">
        <w:r w:rsidRPr="00C5280C">
          <w:rPr>
            <w:rStyle w:val="Hyperlink"/>
          </w:rPr>
          <w:t>http://www.hrmagazine.co.uk/article-details/next-generation-employee-engagement-tools</w:t>
        </w:r>
      </w:hyperlink>
      <w:r>
        <w:t xml:space="preserve"> </w:t>
      </w:r>
      <w:r>
        <w:rPr>
          <w:rFonts w:ascii="Times New Roman" w:eastAsia="Times New Roman" w:hAnsi="Times New Roman" w:cs="Times New Roman"/>
          <w:color w:val="222222"/>
          <w:sz w:val="24"/>
          <w:szCs w:val="24"/>
          <w:lang w:eastAsia="en-GB"/>
        </w:rPr>
        <w:t xml:space="preserve">(Accessed on </w:t>
      </w:r>
      <w:r>
        <w:rPr>
          <w:rFonts w:ascii="Times New Roman" w:eastAsia="Times New Roman" w:hAnsi="Times New Roman" w:cs="Times New Roman"/>
          <w:color w:val="222222"/>
          <w:sz w:val="24"/>
          <w:szCs w:val="24"/>
          <w:lang w:eastAsia="en-GB"/>
        </w:rPr>
        <w:t>05/09/</w:t>
      </w:r>
      <w:r>
        <w:rPr>
          <w:rFonts w:ascii="Times New Roman" w:eastAsia="Times New Roman" w:hAnsi="Times New Roman" w:cs="Times New Roman"/>
          <w:color w:val="222222"/>
          <w:sz w:val="24"/>
          <w:szCs w:val="24"/>
          <w:lang w:eastAsia="en-GB"/>
        </w:rPr>
        <w:t>2019)</w:t>
      </w:r>
    </w:p>
    <w:p w:rsidR="00D343E0" w:rsidRDefault="00D343E0" w:rsidP="0005255E">
      <w:pPr>
        <w:shd w:val="clear" w:color="auto" w:fill="FFFFFF"/>
        <w:spacing w:after="0" w:line="240" w:lineRule="auto"/>
        <w:rPr>
          <w:rFonts w:ascii="Times New Roman" w:eastAsia="Times New Roman" w:hAnsi="Times New Roman" w:cs="Times New Roman"/>
          <w:color w:val="222222"/>
          <w:sz w:val="24"/>
          <w:szCs w:val="24"/>
          <w:lang w:eastAsia="en-GB"/>
        </w:rPr>
      </w:pPr>
    </w:p>
    <w:p w:rsidR="00D343E0" w:rsidRPr="00D343E0" w:rsidRDefault="00D343E0" w:rsidP="0005255E">
      <w:pPr>
        <w:shd w:val="clear" w:color="auto" w:fill="FFFFFF"/>
        <w:spacing w:after="0" w:line="240" w:lineRule="auto"/>
        <w:rPr>
          <w:rFonts w:eastAsia="Times New Roman" w:cstheme="minorHAnsi"/>
          <w:color w:val="222222"/>
          <w:sz w:val="24"/>
          <w:szCs w:val="24"/>
          <w:lang w:eastAsia="en-GB"/>
        </w:rPr>
      </w:pPr>
      <w:r w:rsidRPr="00D343E0">
        <w:rPr>
          <w:rFonts w:eastAsia="Times New Roman" w:cstheme="minorHAnsi"/>
          <w:color w:val="222222"/>
          <w:sz w:val="24"/>
          <w:szCs w:val="24"/>
          <w:lang w:eastAsia="en-GB"/>
        </w:rPr>
        <w:t>The BBC, Business news, Available at,</w:t>
      </w:r>
    </w:p>
    <w:p w:rsidR="007952E0" w:rsidRDefault="007952E0" w:rsidP="007952E0">
      <w:pPr>
        <w:rPr>
          <w:rStyle w:val="Hyperlink"/>
        </w:rPr>
      </w:pPr>
      <w:hyperlink r:id="rId11" w:history="1">
        <w:r w:rsidRPr="006B3D85">
          <w:rPr>
            <w:rStyle w:val="Hyperlink"/>
          </w:rPr>
          <w:t>https://www.bbc.co.uk/news/business-42802526</w:t>
        </w:r>
      </w:hyperlink>
      <w:r w:rsidR="00D343E0">
        <w:rPr>
          <w:rStyle w:val="Hyperlink"/>
        </w:rPr>
        <w:t xml:space="preserve"> </w:t>
      </w:r>
      <w:r w:rsidR="00D343E0">
        <w:rPr>
          <w:rFonts w:ascii="Times New Roman" w:eastAsia="Times New Roman" w:hAnsi="Times New Roman" w:cs="Times New Roman"/>
          <w:color w:val="222222"/>
          <w:sz w:val="24"/>
          <w:szCs w:val="24"/>
          <w:lang w:eastAsia="en-GB"/>
        </w:rPr>
        <w:t>(Accessed on 05/09/2019)</w:t>
      </w:r>
    </w:p>
    <w:p w:rsidR="00D343E0" w:rsidRPr="00D343E0" w:rsidRDefault="00D343E0" w:rsidP="007952E0">
      <w:r w:rsidRPr="00D343E0">
        <w:t xml:space="preserve">Gov.uk, employment and labour market, Available at, </w:t>
      </w:r>
    </w:p>
    <w:p w:rsidR="007952E0" w:rsidRDefault="007952E0" w:rsidP="007952E0">
      <w:hyperlink r:id="rId12" w:history="1">
        <w:r w:rsidRPr="006B3D85">
          <w:rPr>
            <w:rStyle w:val="Hyperlink"/>
          </w:rPr>
          <w:t>https://www.ons.gov.uk/employmentandlabourmarket/peoplenotinwork/unemployment</w:t>
        </w:r>
      </w:hyperlink>
      <w:r w:rsidR="00D343E0">
        <w:rPr>
          <w:rStyle w:val="Hyperlink"/>
        </w:rPr>
        <w:t xml:space="preserve"> </w:t>
      </w:r>
      <w:r w:rsidR="00D343E0">
        <w:rPr>
          <w:rFonts w:ascii="Times New Roman" w:eastAsia="Times New Roman" w:hAnsi="Times New Roman" w:cs="Times New Roman"/>
          <w:color w:val="222222"/>
          <w:sz w:val="24"/>
          <w:szCs w:val="24"/>
          <w:lang w:eastAsia="en-GB"/>
        </w:rPr>
        <w:t xml:space="preserve">(Accessed on </w:t>
      </w:r>
      <w:r w:rsidR="00D343E0">
        <w:rPr>
          <w:rFonts w:ascii="Times New Roman" w:eastAsia="Times New Roman" w:hAnsi="Times New Roman" w:cs="Times New Roman"/>
          <w:color w:val="222222"/>
          <w:sz w:val="24"/>
          <w:szCs w:val="24"/>
          <w:lang w:eastAsia="en-GB"/>
        </w:rPr>
        <w:t>07</w:t>
      </w:r>
      <w:r w:rsidR="00D343E0">
        <w:rPr>
          <w:rFonts w:ascii="Times New Roman" w:eastAsia="Times New Roman" w:hAnsi="Times New Roman" w:cs="Times New Roman"/>
          <w:color w:val="222222"/>
          <w:sz w:val="24"/>
          <w:szCs w:val="24"/>
          <w:lang w:eastAsia="en-GB"/>
        </w:rPr>
        <w:t>/09/2019)</w:t>
      </w:r>
    </w:p>
    <w:p w:rsidR="00D343E0" w:rsidRPr="00D343E0" w:rsidRDefault="00D343E0" w:rsidP="007952E0">
      <w:pPr>
        <w:rPr>
          <w:rStyle w:val="Hyperlink"/>
          <w:color w:val="auto"/>
          <w:u w:val="none"/>
        </w:rPr>
      </w:pPr>
      <w:r w:rsidRPr="00D343E0">
        <w:rPr>
          <w:rStyle w:val="Hyperlink"/>
          <w:color w:val="auto"/>
          <w:u w:val="none"/>
        </w:rPr>
        <w:t xml:space="preserve">Engage for success, The four enablers, Available at, </w:t>
      </w:r>
    </w:p>
    <w:p w:rsidR="007952E0" w:rsidRDefault="007952E0" w:rsidP="007952E0">
      <w:pPr>
        <w:rPr>
          <w:rFonts w:ascii="Times New Roman" w:eastAsia="Times New Roman" w:hAnsi="Times New Roman" w:cs="Times New Roman"/>
          <w:color w:val="222222"/>
          <w:sz w:val="24"/>
          <w:szCs w:val="24"/>
          <w:lang w:eastAsia="en-GB"/>
        </w:rPr>
      </w:pPr>
      <w:hyperlink r:id="rId13" w:history="1">
        <w:r w:rsidRPr="006B3D85">
          <w:rPr>
            <w:rStyle w:val="Hyperlink"/>
          </w:rPr>
          <w:t>https://engageforsuccess.org/the-four-enablers</w:t>
        </w:r>
      </w:hyperlink>
      <w:r w:rsidR="00D343E0">
        <w:rPr>
          <w:rStyle w:val="Hyperlink"/>
        </w:rPr>
        <w:t xml:space="preserve">  </w:t>
      </w:r>
      <w:r w:rsidR="00D343E0">
        <w:rPr>
          <w:rFonts w:ascii="Times New Roman" w:eastAsia="Times New Roman" w:hAnsi="Times New Roman" w:cs="Times New Roman"/>
          <w:color w:val="222222"/>
          <w:sz w:val="24"/>
          <w:szCs w:val="24"/>
          <w:lang w:eastAsia="en-GB"/>
        </w:rPr>
        <w:t xml:space="preserve">(Accessed on </w:t>
      </w:r>
      <w:r w:rsidR="00D343E0">
        <w:rPr>
          <w:rFonts w:ascii="Times New Roman" w:eastAsia="Times New Roman" w:hAnsi="Times New Roman" w:cs="Times New Roman"/>
          <w:color w:val="222222"/>
          <w:sz w:val="24"/>
          <w:szCs w:val="24"/>
          <w:lang w:eastAsia="en-GB"/>
        </w:rPr>
        <w:t>09</w:t>
      </w:r>
      <w:r w:rsidR="00D343E0">
        <w:rPr>
          <w:rFonts w:ascii="Times New Roman" w:eastAsia="Times New Roman" w:hAnsi="Times New Roman" w:cs="Times New Roman"/>
          <w:color w:val="222222"/>
          <w:sz w:val="24"/>
          <w:szCs w:val="24"/>
          <w:lang w:eastAsia="en-GB"/>
        </w:rPr>
        <w:t>/09/2019)</w:t>
      </w:r>
    </w:p>
    <w:p w:rsidR="00D343E0" w:rsidRDefault="00D343E0" w:rsidP="007952E0">
      <w:r>
        <w:rPr>
          <w:rFonts w:ascii="Times New Roman" w:eastAsia="Times New Roman" w:hAnsi="Times New Roman" w:cs="Times New Roman"/>
          <w:color w:val="222222"/>
          <w:sz w:val="24"/>
          <w:szCs w:val="24"/>
          <w:lang w:eastAsia="en-GB"/>
        </w:rPr>
        <w:t xml:space="preserve">The CIPD (2016), Knowledge,fundamentals ,people, available at, </w:t>
      </w:r>
    </w:p>
    <w:p w:rsidR="007952E0" w:rsidRDefault="007952E0" w:rsidP="007952E0">
      <w:pPr>
        <w:rPr>
          <w:rFonts w:ascii="Times New Roman" w:eastAsia="Times New Roman" w:hAnsi="Times New Roman" w:cs="Times New Roman"/>
          <w:color w:val="222222"/>
          <w:sz w:val="24"/>
          <w:szCs w:val="24"/>
          <w:lang w:eastAsia="en-GB"/>
        </w:rPr>
      </w:pPr>
      <w:hyperlink r:id="rId14" w:history="1">
        <w:r w:rsidRPr="006B3D85">
          <w:rPr>
            <w:rStyle w:val="Hyperlink"/>
          </w:rPr>
          <w:t>https://www.cipd.co.uk/knowledge/fundamentals/people/benefits/factsheet</w:t>
        </w:r>
      </w:hyperlink>
      <w:r w:rsidR="00D343E0">
        <w:rPr>
          <w:rStyle w:val="Hyperlink"/>
        </w:rPr>
        <w:t xml:space="preserve"> </w:t>
      </w:r>
      <w:r w:rsidR="00D343E0">
        <w:rPr>
          <w:rFonts w:ascii="Times New Roman" w:eastAsia="Times New Roman" w:hAnsi="Times New Roman" w:cs="Times New Roman"/>
          <w:color w:val="222222"/>
          <w:sz w:val="24"/>
          <w:szCs w:val="24"/>
          <w:lang w:eastAsia="en-GB"/>
        </w:rPr>
        <w:t xml:space="preserve">(Accessed on </w:t>
      </w:r>
      <w:r w:rsidR="00D343E0">
        <w:rPr>
          <w:rFonts w:ascii="Times New Roman" w:eastAsia="Times New Roman" w:hAnsi="Times New Roman" w:cs="Times New Roman"/>
          <w:color w:val="222222"/>
          <w:sz w:val="24"/>
          <w:szCs w:val="24"/>
          <w:lang w:eastAsia="en-GB"/>
        </w:rPr>
        <w:t>09</w:t>
      </w:r>
      <w:r w:rsidR="00D343E0">
        <w:rPr>
          <w:rFonts w:ascii="Times New Roman" w:eastAsia="Times New Roman" w:hAnsi="Times New Roman" w:cs="Times New Roman"/>
          <w:color w:val="222222"/>
          <w:sz w:val="24"/>
          <w:szCs w:val="24"/>
          <w:lang w:eastAsia="en-GB"/>
        </w:rPr>
        <w:t>/09/2019)</w:t>
      </w:r>
    </w:p>
    <w:p w:rsidR="00D343E0" w:rsidRDefault="00D343E0" w:rsidP="007952E0">
      <w:r>
        <w:rPr>
          <w:rFonts w:ascii="Times New Roman" w:eastAsia="Times New Roman" w:hAnsi="Times New Roman" w:cs="Times New Roman"/>
          <w:color w:val="222222"/>
          <w:sz w:val="24"/>
          <w:szCs w:val="24"/>
          <w:lang w:eastAsia="en-GB"/>
        </w:rPr>
        <w:t>The CIPD, (2016), Engagement factsheet, available at,</w:t>
      </w:r>
    </w:p>
    <w:p w:rsidR="007952E0" w:rsidRDefault="007952E0" w:rsidP="0005255E">
      <w:pPr>
        <w:shd w:val="clear" w:color="auto" w:fill="FFFFFF"/>
        <w:spacing w:after="0" w:line="240" w:lineRule="auto"/>
        <w:rPr>
          <w:rFonts w:ascii="Times New Roman" w:eastAsia="Times New Roman" w:hAnsi="Times New Roman" w:cs="Times New Roman"/>
          <w:color w:val="222222"/>
          <w:sz w:val="24"/>
          <w:szCs w:val="24"/>
          <w:lang w:eastAsia="en-GB"/>
        </w:rPr>
      </w:pPr>
      <w:hyperlink r:id="rId15" w:history="1">
        <w:r w:rsidRPr="007952E0">
          <w:rPr>
            <w:color w:val="0000FF"/>
            <w:u w:val="single"/>
          </w:rPr>
          <w:t>https://www.cipd.co.uk/knowledge/fundamentals/relations/engagement/factsheet</w:t>
        </w:r>
      </w:hyperlink>
      <w:r w:rsidR="00D343E0">
        <w:t xml:space="preserve"> </w:t>
      </w:r>
      <w:r w:rsidR="00D343E0">
        <w:rPr>
          <w:rFonts w:ascii="Times New Roman" w:eastAsia="Times New Roman" w:hAnsi="Times New Roman" w:cs="Times New Roman"/>
          <w:color w:val="222222"/>
          <w:sz w:val="24"/>
          <w:szCs w:val="24"/>
          <w:lang w:eastAsia="en-GB"/>
        </w:rPr>
        <w:t xml:space="preserve">(Accessed on </w:t>
      </w:r>
      <w:r w:rsidR="00D343E0">
        <w:rPr>
          <w:rFonts w:ascii="Times New Roman" w:eastAsia="Times New Roman" w:hAnsi="Times New Roman" w:cs="Times New Roman"/>
          <w:color w:val="222222"/>
          <w:sz w:val="24"/>
          <w:szCs w:val="24"/>
          <w:lang w:eastAsia="en-GB"/>
        </w:rPr>
        <w:t>17</w:t>
      </w:r>
      <w:r w:rsidR="00D343E0">
        <w:rPr>
          <w:rFonts w:ascii="Times New Roman" w:eastAsia="Times New Roman" w:hAnsi="Times New Roman" w:cs="Times New Roman"/>
          <w:color w:val="222222"/>
          <w:sz w:val="24"/>
          <w:szCs w:val="24"/>
          <w:lang w:eastAsia="en-GB"/>
        </w:rPr>
        <w:t>/09/2019)</w:t>
      </w:r>
    </w:p>
    <w:p w:rsidR="007952E0" w:rsidRPr="0005255E" w:rsidRDefault="007952E0" w:rsidP="0005255E">
      <w:pPr>
        <w:shd w:val="clear" w:color="auto" w:fill="FFFFFF"/>
        <w:spacing w:after="0" w:line="240" w:lineRule="auto"/>
        <w:rPr>
          <w:rFonts w:ascii="Times New Roman" w:eastAsia="Times New Roman" w:hAnsi="Times New Roman" w:cs="Times New Roman"/>
          <w:color w:val="222222"/>
          <w:sz w:val="24"/>
          <w:szCs w:val="24"/>
          <w:lang w:eastAsia="en-GB"/>
        </w:rPr>
      </w:pPr>
      <w:bookmarkStart w:id="0" w:name="_GoBack"/>
      <w:bookmarkEnd w:id="0"/>
    </w:p>
    <w:p w:rsidR="0005255E" w:rsidRDefault="0005255E" w:rsidP="0005255E">
      <w:pPr>
        <w:shd w:val="clear" w:color="auto" w:fill="FFFFFF"/>
        <w:spacing w:after="0" w:line="240" w:lineRule="auto"/>
      </w:pPr>
    </w:p>
    <w:p w:rsidR="0005255E" w:rsidRDefault="0005255E" w:rsidP="0005255E">
      <w:pPr>
        <w:shd w:val="clear" w:color="auto" w:fill="FFFFFF"/>
        <w:spacing w:after="0" w:line="240" w:lineRule="auto"/>
      </w:pPr>
    </w:p>
    <w:p w:rsidR="0005255E" w:rsidRDefault="0005255E" w:rsidP="0005255E">
      <w:pPr>
        <w:shd w:val="clear" w:color="auto" w:fill="FFFFFF"/>
        <w:spacing w:after="0" w:line="240" w:lineRule="auto"/>
      </w:pPr>
    </w:p>
    <w:sectPr w:rsidR="0005255E" w:rsidSect="007952E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47EB" w:rsidRDefault="008847EB" w:rsidP="00491F68">
      <w:pPr>
        <w:spacing w:after="0" w:line="240" w:lineRule="auto"/>
      </w:pPr>
      <w:r>
        <w:separator/>
      </w:r>
    </w:p>
  </w:endnote>
  <w:endnote w:type="continuationSeparator" w:id="0">
    <w:p w:rsidR="008847EB" w:rsidRDefault="008847EB" w:rsidP="00491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47EB" w:rsidRDefault="008847EB" w:rsidP="00491F68">
      <w:pPr>
        <w:spacing w:after="0" w:line="240" w:lineRule="auto"/>
      </w:pPr>
      <w:r>
        <w:separator/>
      </w:r>
    </w:p>
  </w:footnote>
  <w:footnote w:type="continuationSeparator" w:id="0">
    <w:p w:rsidR="008847EB" w:rsidRDefault="008847EB" w:rsidP="00491F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360A6"/>
    <w:multiLevelType w:val="hybridMultilevel"/>
    <w:tmpl w:val="1DF45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D031E"/>
    <w:multiLevelType w:val="hybridMultilevel"/>
    <w:tmpl w:val="9BD4A372"/>
    <w:lvl w:ilvl="0" w:tplc="08090001">
      <w:start w:val="1"/>
      <w:numFmt w:val="bullet"/>
      <w:lvlText w:val=""/>
      <w:lvlJc w:val="left"/>
      <w:pPr>
        <w:ind w:left="1590" w:hanging="360"/>
      </w:pPr>
      <w:rPr>
        <w:rFonts w:ascii="Symbol" w:hAnsi="Symbol" w:hint="default"/>
      </w:rPr>
    </w:lvl>
    <w:lvl w:ilvl="1" w:tplc="08090003" w:tentative="1">
      <w:start w:val="1"/>
      <w:numFmt w:val="bullet"/>
      <w:lvlText w:val="o"/>
      <w:lvlJc w:val="left"/>
      <w:pPr>
        <w:ind w:left="2310" w:hanging="360"/>
      </w:pPr>
      <w:rPr>
        <w:rFonts w:ascii="Courier New" w:hAnsi="Courier New" w:cs="Courier New" w:hint="default"/>
      </w:rPr>
    </w:lvl>
    <w:lvl w:ilvl="2" w:tplc="08090005" w:tentative="1">
      <w:start w:val="1"/>
      <w:numFmt w:val="bullet"/>
      <w:lvlText w:val=""/>
      <w:lvlJc w:val="left"/>
      <w:pPr>
        <w:ind w:left="3030" w:hanging="360"/>
      </w:pPr>
      <w:rPr>
        <w:rFonts w:ascii="Wingdings" w:hAnsi="Wingdings" w:hint="default"/>
      </w:rPr>
    </w:lvl>
    <w:lvl w:ilvl="3" w:tplc="08090001" w:tentative="1">
      <w:start w:val="1"/>
      <w:numFmt w:val="bullet"/>
      <w:lvlText w:val=""/>
      <w:lvlJc w:val="left"/>
      <w:pPr>
        <w:ind w:left="3750" w:hanging="360"/>
      </w:pPr>
      <w:rPr>
        <w:rFonts w:ascii="Symbol" w:hAnsi="Symbol" w:hint="default"/>
      </w:rPr>
    </w:lvl>
    <w:lvl w:ilvl="4" w:tplc="08090003" w:tentative="1">
      <w:start w:val="1"/>
      <w:numFmt w:val="bullet"/>
      <w:lvlText w:val="o"/>
      <w:lvlJc w:val="left"/>
      <w:pPr>
        <w:ind w:left="4470" w:hanging="360"/>
      </w:pPr>
      <w:rPr>
        <w:rFonts w:ascii="Courier New" w:hAnsi="Courier New" w:cs="Courier New" w:hint="default"/>
      </w:rPr>
    </w:lvl>
    <w:lvl w:ilvl="5" w:tplc="08090005" w:tentative="1">
      <w:start w:val="1"/>
      <w:numFmt w:val="bullet"/>
      <w:lvlText w:val=""/>
      <w:lvlJc w:val="left"/>
      <w:pPr>
        <w:ind w:left="5190" w:hanging="360"/>
      </w:pPr>
      <w:rPr>
        <w:rFonts w:ascii="Wingdings" w:hAnsi="Wingdings" w:hint="default"/>
      </w:rPr>
    </w:lvl>
    <w:lvl w:ilvl="6" w:tplc="08090001" w:tentative="1">
      <w:start w:val="1"/>
      <w:numFmt w:val="bullet"/>
      <w:lvlText w:val=""/>
      <w:lvlJc w:val="left"/>
      <w:pPr>
        <w:ind w:left="5910" w:hanging="360"/>
      </w:pPr>
      <w:rPr>
        <w:rFonts w:ascii="Symbol" w:hAnsi="Symbol" w:hint="default"/>
      </w:rPr>
    </w:lvl>
    <w:lvl w:ilvl="7" w:tplc="08090003" w:tentative="1">
      <w:start w:val="1"/>
      <w:numFmt w:val="bullet"/>
      <w:lvlText w:val="o"/>
      <w:lvlJc w:val="left"/>
      <w:pPr>
        <w:ind w:left="6630" w:hanging="360"/>
      </w:pPr>
      <w:rPr>
        <w:rFonts w:ascii="Courier New" w:hAnsi="Courier New" w:cs="Courier New" w:hint="default"/>
      </w:rPr>
    </w:lvl>
    <w:lvl w:ilvl="8" w:tplc="08090005" w:tentative="1">
      <w:start w:val="1"/>
      <w:numFmt w:val="bullet"/>
      <w:lvlText w:val=""/>
      <w:lvlJc w:val="left"/>
      <w:pPr>
        <w:ind w:left="7350" w:hanging="360"/>
      </w:pPr>
      <w:rPr>
        <w:rFonts w:ascii="Wingdings" w:hAnsi="Wingdings" w:hint="default"/>
      </w:rPr>
    </w:lvl>
  </w:abstractNum>
  <w:abstractNum w:abstractNumId="2" w15:restartNumberingAfterBreak="0">
    <w:nsid w:val="10DD267F"/>
    <w:multiLevelType w:val="hybridMultilevel"/>
    <w:tmpl w:val="29340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102EE9"/>
    <w:multiLevelType w:val="hybridMultilevel"/>
    <w:tmpl w:val="ADE25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B675B3"/>
    <w:multiLevelType w:val="hybridMultilevel"/>
    <w:tmpl w:val="B60803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5055FA"/>
    <w:multiLevelType w:val="hybridMultilevel"/>
    <w:tmpl w:val="F44A3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473692"/>
    <w:multiLevelType w:val="hybridMultilevel"/>
    <w:tmpl w:val="903E031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63C95132"/>
    <w:multiLevelType w:val="hybridMultilevel"/>
    <w:tmpl w:val="77822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FC7619"/>
    <w:multiLevelType w:val="hybridMultilevel"/>
    <w:tmpl w:val="F6B060D6"/>
    <w:lvl w:ilvl="0" w:tplc="08090001">
      <w:start w:val="1"/>
      <w:numFmt w:val="bullet"/>
      <w:lvlText w:val=""/>
      <w:lvlJc w:val="left"/>
      <w:pPr>
        <w:ind w:left="1545" w:hanging="360"/>
      </w:pPr>
      <w:rPr>
        <w:rFonts w:ascii="Symbol" w:hAnsi="Symbol"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num w:numId="1">
    <w:abstractNumId w:val="5"/>
  </w:num>
  <w:num w:numId="2">
    <w:abstractNumId w:val="1"/>
  </w:num>
  <w:num w:numId="3">
    <w:abstractNumId w:val="3"/>
  </w:num>
  <w:num w:numId="4">
    <w:abstractNumId w:val="0"/>
  </w:num>
  <w:num w:numId="5">
    <w:abstractNumId w:val="2"/>
  </w:num>
  <w:num w:numId="6">
    <w:abstractNumId w:val="4"/>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A8"/>
    <w:rsid w:val="00022C95"/>
    <w:rsid w:val="0005255E"/>
    <w:rsid w:val="00084113"/>
    <w:rsid w:val="00084626"/>
    <w:rsid w:val="000C0B1C"/>
    <w:rsid w:val="000E7701"/>
    <w:rsid w:val="00115296"/>
    <w:rsid w:val="0017310B"/>
    <w:rsid w:val="00180791"/>
    <w:rsid w:val="001D59C2"/>
    <w:rsid w:val="00290B17"/>
    <w:rsid w:val="002B23DD"/>
    <w:rsid w:val="004431B7"/>
    <w:rsid w:val="00491F68"/>
    <w:rsid w:val="004B33F4"/>
    <w:rsid w:val="004F149E"/>
    <w:rsid w:val="004F75AC"/>
    <w:rsid w:val="00634B94"/>
    <w:rsid w:val="006876C7"/>
    <w:rsid w:val="006A33E5"/>
    <w:rsid w:val="006C610D"/>
    <w:rsid w:val="006F58A8"/>
    <w:rsid w:val="00732E82"/>
    <w:rsid w:val="007952E0"/>
    <w:rsid w:val="007F48F5"/>
    <w:rsid w:val="00813E12"/>
    <w:rsid w:val="008847EB"/>
    <w:rsid w:val="00897BA7"/>
    <w:rsid w:val="008D0EC2"/>
    <w:rsid w:val="00BA38F8"/>
    <w:rsid w:val="00BE48ED"/>
    <w:rsid w:val="00BF5812"/>
    <w:rsid w:val="00C31CE8"/>
    <w:rsid w:val="00C60BDD"/>
    <w:rsid w:val="00D23AB4"/>
    <w:rsid w:val="00D343E0"/>
    <w:rsid w:val="00DC7F6E"/>
    <w:rsid w:val="00E37544"/>
    <w:rsid w:val="00F33FC3"/>
    <w:rsid w:val="00FA4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C8A428-2073-4CE8-ABDC-A57557ECF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A8"/>
    <w:pPr>
      <w:ind w:left="720"/>
      <w:contextualSpacing/>
    </w:pPr>
  </w:style>
  <w:style w:type="paragraph" w:styleId="Header">
    <w:name w:val="header"/>
    <w:basedOn w:val="Normal"/>
    <w:link w:val="HeaderChar"/>
    <w:uiPriority w:val="99"/>
    <w:unhideWhenUsed/>
    <w:rsid w:val="00491F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1F68"/>
  </w:style>
  <w:style w:type="paragraph" w:styleId="Footer">
    <w:name w:val="footer"/>
    <w:basedOn w:val="Normal"/>
    <w:link w:val="FooterChar"/>
    <w:uiPriority w:val="99"/>
    <w:unhideWhenUsed/>
    <w:rsid w:val="00491F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1F68"/>
  </w:style>
  <w:style w:type="character" w:styleId="Hyperlink">
    <w:name w:val="Hyperlink"/>
    <w:basedOn w:val="DefaultParagraphFont"/>
    <w:uiPriority w:val="99"/>
    <w:unhideWhenUsed/>
    <w:rsid w:val="0005255E"/>
    <w:rPr>
      <w:color w:val="0563C1" w:themeColor="hyperlink"/>
      <w:u w:val="single"/>
    </w:rPr>
  </w:style>
  <w:style w:type="paragraph" w:styleId="NoSpacing">
    <w:name w:val="No Spacing"/>
    <w:link w:val="NoSpacingChar"/>
    <w:uiPriority w:val="1"/>
    <w:qFormat/>
    <w:rsid w:val="007952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952E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6644964">
      <w:bodyDiv w:val="1"/>
      <w:marLeft w:val="0"/>
      <w:marRight w:val="0"/>
      <w:marTop w:val="0"/>
      <w:marBottom w:val="0"/>
      <w:divBdr>
        <w:top w:val="none" w:sz="0" w:space="0" w:color="auto"/>
        <w:left w:val="none" w:sz="0" w:space="0" w:color="auto"/>
        <w:bottom w:val="none" w:sz="0" w:space="0" w:color="auto"/>
        <w:right w:val="none" w:sz="0" w:space="0" w:color="auto"/>
      </w:divBdr>
      <w:divsChild>
        <w:div w:id="1025400733">
          <w:marLeft w:val="0"/>
          <w:marRight w:val="0"/>
          <w:marTop w:val="0"/>
          <w:marBottom w:val="0"/>
          <w:divBdr>
            <w:top w:val="none" w:sz="0" w:space="0" w:color="auto"/>
            <w:left w:val="none" w:sz="0" w:space="0" w:color="auto"/>
            <w:bottom w:val="none" w:sz="0" w:space="0" w:color="auto"/>
            <w:right w:val="none" w:sz="0" w:space="0" w:color="auto"/>
          </w:divBdr>
          <w:divsChild>
            <w:div w:id="1874267312">
              <w:marLeft w:val="0"/>
              <w:marRight w:val="0"/>
              <w:marTop w:val="0"/>
              <w:marBottom w:val="0"/>
              <w:divBdr>
                <w:top w:val="none" w:sz="0" w:space="0" w:color="auto"/>
                <w:left w:val="none" w:sz="0" w:space="0" w:color="auto"/>
                <w:bottom w:val="none" w:sz="0" w:space="0" w:color="auto"/>
                <w:right w:val="none" w:sz="0" w:space="0" w:color="auto"/>
              </w:divBdr>
              <w:divsChild>
                <w:div w:id="222911614">
                  <w:marLeft w:val="0"/>
                  <w:marRight w:val="0"/>
                  <w:marTop w:val="120"/>
                  <w:marBottom w:val="120"/>
                  <w:divBdr>
                    <w:top w:val="none" w:sz="0" w:space="0" w:color="auto"/>
                    <w:left w:val="none" w:sz="0" w:space="0" w:color="auto"/>
                    <w:bottom w:val="none" w:sz="0" w:space="0" w:color="auto"/>
                    <w:right w:val="none" w:sz="0" w:space="0" w:color="auto"/>
                  </w:divBdr>
                  <w:divsChild>
                    <w:div w:id="52633157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209024389">
          <w:marLeft w:val="0"/>
          <w:marRight w:val="0"/>
          <w:marTop w:val="0"/>
          <w:marBottom w:val="0"/>
          <w:divBdr>
            <w:top w:val="none" w:sz="0" w:space="0" w:color="auto"/>
            <w:left w:val="none" w:sz="0" w:space="0" w:color="auto"/>
            <w:bottom w:val="none" w:sz="0" w:space="0" w:color="auto"/>
            <w:right w:val="none" w:sz="0" w:space="0" w:color="auto"/>
          </w:divBdr>
          <w:divsChild>
            <w:div w:id="559484287">
              <w:marLeft w:val="0"/>
              <w:marRight w:val="0"/>
              <w:marTop w:val="120"/>
              <w:marBottom w:val="0"/>
              <w:divBdr>
                <w:top w:val="none" w:sz="0" w:space="0" w:color="auto"/>
                <w:left w:val="none" w:sz="0" w:space="0" w:color="auto"/>
                <w:bottom w:val="none" w:sz="0" w:space="0" w:color="auto"/>
                <w:right w:val="none" w:sz="0" w:space="0" w:color="auto"/>
              </w:divBdr>
              <w:divsChild>
                <w:div w:id="2079208839">
                  <w:marLeft w:val="0"/>
                  <w:marRight w:val="0"/>
                  <w:marTop w:val="0"/>
                  <w:marBottom w:val="0"/>
                  <w:divBdr>
                    <w:top w:val="none" w:sz="0" w:space="0" w:color="auto"/>
                    <w:left w:val="none" w:sz="0" w:space="0" w:color="auto"/>
                    <w:bottom w:val="none" w:sz="0" w:space="0" w:color="auto"/>
                    <w:right w:val="none" w:sz="0" w:space="0" w:color="auto"/>
                  </w:divBdr>
                  <w:divsChild>
                    <w:div w:id="1583683902">
                      <w:marLeft w:val="0"/>
                      <w:marRight w:val="0"/>
                      <w:marTop w:val="0"/>
                      <w:marBottom w:val="0"/>
                      <w:divBdr>
                        <w:top w:val="none" w:sz="0" w:space="0" w:color="auto"/>
                        <w:left w:val="none" w:sz="0" w:space="0" w:color="auto"/>
                        <w:bottom w:val="none" w:sz="0" w:space="0" w:color="auto"/>
                        <w:right w:val="none" w:sz="0" w:space="0" w:color="auto"/>
                      </w:divBdr>
                      <w:divsChild>
                        <w:div w:id="51939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index.aspx?articleid=2701" TargetMode="External"/><Relationship Id="rId13" Type="http://schemas.openxmlformats.org/officeDocument/2006/relationships/hyperlink" Target="https://engageforsuccess.org/the-four-enablers" TargetMode="External"/><Relationship Id="rId3" Type="http://schemas.openxmlformats.org/officeDocument/2006/relationships/settings" Target="settings.xml"/><Relationship Id="rId7" Type="http://schemas.openxmlformats.org/officeDocument/2006/relationships/hyperlink" Target="https://gethppy/.com/employee-engagement/big-data-key-effective-employee-engagement" TargetMode="External"/><Relationship Id="rId12" Type="http://schemas.openxmlformats.org/officeDocument/2006/relationships/hyperlink" Target="https://www.ons.gov.uk/employmentandlabourmarket/peoplenotinwork/unemploymen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business-42802526" TargetMode="External"/><Relationship Id="rId5" Type="http://schemas.openxmlformats.org/officeDocument/2006/relationships/footnotes" Target="footnotes.xml"/><Relationship Id="rId15" Type="http://schemas.openxmlformats.org/officeDocument/2006/relationships/hyperlink" Target="https://www.cipd.co.uk/knowledge/fundamentals/relations/engagement/factsheet" TargetMode="External"/><Relationship Id="rId10" Type="http://schemas.openxmlformats.org/officeDocument/2006/relationships/hyperlink" Target="http://www.hrmagazine.co.uk/article-details/next-generation-employee-engagement-tools" TargetMode="External"/><Relationship Id="rId4" Type="http://schemas.openxmlformats.org/officeDocument/2006/relationships/webSettings" Target="webSettings.xml"/><Relationship Id="rId9" Type="http://schemas.openxmlformats.org/officeDocument/2006/relationships/hyperlink" Target="https://www.visier.com/clarity/employee-engagement-data/" TargetMode="External"/><Relationship Id="rId14" Type="http://schemas.openxmlformats.org/officeDocument/2006/relationships/hyperlink" Target="https://www.cipd.co.uk/knowledge/fundamentals/people/benefits/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522</TotalTime>
  <Pages>7</Pages>
  <Words>2460</Words>
  <Characters>14027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Owner</cp:lastModifiedBy>
  <cp:revision>17</cp:revision>
  <dcterms:created xsi:type="dcterms:W3CDTF">2019-09-08T15:44:00Z</dcterms:created>
  <dcterms:modified xsi:type="dcterms:W3CDTF">2019-09-17T21:07:00Z</dcterms:modified>
</cp:coreProperties>
</file>