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605994410"/>
        <w:docPartObj>
          <w:docPartGallery w:val="Cover Pages"/>
          <w:docPartUnique/>
        </w:docPartObj>
      </w:sdtPr>
      <w:sdtContent>
        <w:p w:rsidR="00EF1647" w:rsidRDefault="00EF1647" w14:paraId="552665A1" w14:textId="63B84931">
          <w:r>
            <w:rPr>
              <w:noProof/>
            </w:rPr>
            <mc:AlternateContent>
              <mc:Choice Requires="wps">
                <w:drawing>
                  <wp:anchor distT="0" distB="0" distL="114300" distR="114300" simplePos="0" relativeHeight="251659264" behindDoc="0" locked="0" layoutInCell="1" allowOverlap="1" wp14:anchorId="1E5C355F" wp14:editId="52783927">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color="E97132" w:themeColor="accent2" w:sz="12" w:space="0"/>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EF1647" w14:paraId="1C5C665B" w14:textId="77777777">
                                  <w:trPr>
                                    <w:jc w:val="center"/>
                                  </w:trPr>
                                  <w:tc>
                                    <w:tcPr>
                                      <w:tcW w:w="2568" w:type="pct"/>
                                      <w:vAlign w:val="center"/>
                                    </w:tcPr>
                                    <w:p w:rsidR="00EF1647" w:rsidRDefault="00EF1647" w14:paraId="44F5AFA9" w14:textId="7777777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EF1647" w:rsidP="00EF1647" w:rsidRDefault="00EF1647" w14:paraId="2060CC00" w14:textId="70403F96">
                                          <w:pPr>
                                            <w:pStyle w:val="NoSpacing"/>
                                            <w:spacing w:line="312" w:lineRule="auto"/>
                                            <w:jc w:val="center"/>
                                            <w:rPr>
                                              <w:caps/>
                                              <w:color w:val="191919" w:themeColor="text1" w:themeTint="E6"/>
                                              <w:sz w:val="72"/>
                                              <w:szCs w:val="72"/>
                                            </w:rPr>
                                          </w:pPr>
                                          <w:r>
                                            <w:rPr>
                                              <w:caps/>
                                              <w:color w:val="191919" w:themeColor="text1" w:themeTint="E6"/>
                                              <w:sz w:val="72"/>
                                              <w:szCs w:val="72"/>
                                            </w:rPr>
                                            <w:t xml:space="preserve">The gateway to employment </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EF1647" w:rsidRDefault="00EF1647" w14:paraId="3C7EDB2A" w14:textId="36FECED2">
                                          <w:pPr>
                                            <w:jc w:val="right"/>
                                          </w:pPr>
                                          <w:r>
                                            <w:rPr>
                                              <w:color w:val="000000" w:themeColor="text1"/>
                                            </w:rPr>
                                            <w:t>Module code</w:t>
                                          </w:r>
                                        </w:p>
                                      </w:sdtContent>
                                    </w:sdt>
                                  </w:tc>
                                  <w:tc>
                                    <w:tcPr>
                                      <w:tcW w:w="2432" w:type="pct"/>
                                      <w:vAlign w:val="center"/>
                                    </w:tcPr>
                                    <w:p w:rsidR="00EF1647" w:rsidRDefault="00EF1647" w14:paraId="69AAB8D1" w14:textId="1030DBF8">
                                      <w:pPr>
                                        <w:pStyle w:val="NoSpacing"/>
                                        <w:rPr>
                                          <w:caps/>
                                          <w:color w:val="E97132" w:themeColor="accent2"/>
                                          <w:sz w:val="26"/>
                                          <w:szCs w:val="26"/>
                                        </w:rPr>
                                      </w:pPr>
                                      <w:r>
                                        <w:rPr>
                                          <w:caps/>
                                          <w:color w:val="E97132" w:themeColor="accent2"/>
                                          <w:sz w:val="26"/>
                                          <w:szCs w:val="26"/>
                                        </w:rPr>
                                        <w:t>Student name;</w:t>
                                      </w:r>
                                    </w:p>
                                    <w:p w:rsidR="00EF1647" w:rsidRDefault="00EF1647" w14:paraId="55810C9B" w14:textId="40A1D110">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EF1647" w:rsidRDefault="00EF1647" w14:paraId="52CD789D" w14:textId="0940AF33">
                                          <w:pPr>
                                            <w:pStyle w:val="NoSpacing"/>
                                            <w:rPr>
                                              <w:color w:val="E97132" w:themeColor="accent2"/>
                                              <w:sz w:val="26"/>
                                              <w:szCs w:val="26"/>
                                            </w:rPr>
                                          </w:pPr>
                                          <w:r>
                                            <w:rPr>
                                              <w:color w:val="E97132" w:themeColor="accent2"/>
                                              <w:sz w:val="26"/>
                                              <w:szCs w:val="26"/>
                                            </w:rPr>
                                            <w:t>Student Number;</w:t>
                                          </w:r>
                                        </w:p>
                                      </w:sdtContent>
                                    </w:sdt>
                                    <w:p w:rsidR="00EF1647" w:rsidRDefault="00EF1647" w14:paraId="2F9904DD" w14:textId="0F09D9AE">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0E2841" w:themeColor="text2"/>
                                            </w:rPr>
                                            <w:t xml:space="preserve">     </w:t>
                                          </w:r>
                                        </w:sdtContent>
                                      </w:sdt>
                                    </w:p>
                                  </w:tc>
                                </w:tr>
                              </w:tbl>
                              <w:p w:rsidR="00EF1647" w:rsidRDefault="00EF1647" w14:paraId="1FCF8342" w14:textId="7777777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w14:anchorId="1E5C355F">
                    <v:stroke joinstyle="miter"/>
                    <v:path gradientshapeok="t" o:connecttype="rect"/>
                  </v:shapetype>
                  <v:shape id="Text Box 40"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v:textbox inset="0,0,0,0">
                      <w:txbxContent>
                        <w:tbl>
                          <w:tblPr>
                            <w:tblW w:w="5000" w:type="pct"/>
                            <w:jc w:val="center"/>
                            <w:tblBorders>
                              <w:insideV w:val="single" w:color="E97132" w:themeColor="accent2" w:sz="12" w:space="0"/>
                            </w:tblBorders>
                            <w:tblCellMar>
                              <w:top w:w="1296" w:type="dxa"/>
                              <w:left w:w="360" w:type="dxa"/>
                              <w:bottom w:w="1296" w:type="dxa"/>
                              <w:right w:w="360" w:type="dxa"/>
                            </w:tblCellMar>
                            <w:tblLook w:val="04A0" w:firstRow="1" w:lastRow="0" w:firstColumn="1" w:lastColumn="0" w:noHBand="0" w:noVBand="1"/>
                          </w:tblPr>
                          <w:tblGrid>
                            <w:gridCol w:w="5550"/>
                            <w:gridCol w:w="1800"/>
                          </w:tblGrid>
                          <w:tr w:rsidR="00EF1647" w14:paraId="1C5C665B" w14:textId="77777777">
                            <w:trPr>
                              <w:jc w:val="center"/>
                            </w:trPr>
                            <w:tc>
                              <w:tcPr>
                                <w:tcW w:w="2568" w:type="pct"/>
                                <w:vAlign w:val="center"/>
                              </w:tcPr>
                              <w:p w:rsidR="00EF1647" w:rsidRDefault="00EF1647" w14:paraId="44F5AFA9" w14:textId="77777777">
                                <w:pPr>
                                  <w:jc w:val="right"/>
                                </w:pPr>
                                <w:r>
                                  <w:rPr>
                                    <w:noProof/>
                                  </w:rPr>
                                  <w:drawing>
                                    <wp:inline distT="0" distB="0" distL="0" distR="0" wp14:anchorId="38E0389D" wp14:editId="0CE8AD7D">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EF1647" w:rsidP="00EF1647" w:rsidRDefault="00EF1647" w14:paraId="2060CC00" w14:textId="70403F96">
                                    <w:pPr>
                                      <w:pStyle w:val="NoSpacing"/>
                                      <w:spacing w:line="312" w:lineRule="auto"/>
                                      <w:jc w:val="center"/>
                                      <w:rPr>
                                        <w:caps/>
                                        <w:color w:val="191919" w:themeColor="text1" w:themeTint="E6"/>
                                        <w:sz w:val="72"/>
                                        <w:szCs w:val="72"/>
                                      </w:rPr>
                                    </w:pPr>
                                    <w:r>
                                      <w:rPr>
                                        <w:caps/>
                                        <w:color w:val="191919" w:themeColor="text1" w:themeTint="E6"/>
                                        <w:sz w:val="72"/>
                                        <w:szCs w:val="72"/>
                                      </w:rPr>
                                      <w:t xml:space="preserve">The gateway to employment </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EF1647" w:rsidRDefault="00EF1647" w14:paraId="3C7EDB2A" w14:textId="36FECED2">
                                    <w:pPr>
                                      <w:jc w:val="right"/>
                                    </w:pPr>
                                    <w:r>
                                      <w:rPr>
                                        <w:color w:val="000000" w:themeColor="text1"/>
                                      </w:rPr>
                                      <w:t>Module code</w:t>
                                    </w:r>
                                  </w:p>
                                </w:sdtContent>
                              </w:sdt>
                            </w:tc>
                            <w:tc>
                              <w:tcPr>
                                <w:tcW w:w="2432" w:type="pct"/>
                                <w:vAlign w:val="center"/>
                              </w:tcPr>
                              <w:p w:rsidR="00EF1647" w:rsidRDefault="00EF1647" w14:paraId="69AAB8D1" w14:textId="1030DBF8">
                                <w:pPr>
                                  <w:pStyle w:val="NoSpacing"/>
                                  <w:rPr>
                                    <w:caps/>
                                    <w:color w:val="E97132" w:themeColor="accent2"/>
                                    <w:sz w:val="26"/>
                                    <w:szCs w:val="26"/>
                                  </w:rPr>
                                </w:pPr>
                                <w:r>
                                  <w:rPr>
                                    <w:caps/>
                                    <w:color w:val="E97132" w:themeColor="accent2"/>
                                    <w:sz w:val="26"/>
                                    <w:szCs w:val="26"/>
                                  </w:rPr>
                                  <w:t>Student name;</w:t>
                                </w:r>
                              </w:p>
                              <w:p w:rsidR="00EF1647" w:rsidRDefault="00EF1647" w14:paraId="55810C9B" w14:textId="40A1D110">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EF1647" w:rsidRDefault="00EF1647" w14:paraId="52CD789D" w14:textId="0940AF33">
                                    <w:pPr>
                                      <w:pStyle w:val="NoSpacing"/>
                                      <w:rPr>
                                        <w:color w:val="E97132" w:themeColor="accent2"/>
                                        <w:sz w:val="26"/>
                                        <w:szCs w:val="26"/>
                                      </w:rPr>
                                    </w:pPr>
                                    <w:r>
                                      <w:rPr>
                                        <w:color w:val="E97132" w:themeColor="accent2"/>
                                        <w:sz w:val="26"/>
                                        <w:szCs w:val="26"/>
                                      </w:rPr>
                                      <w:t>Student Number;</w:t>
                                    </w:r>
                                  </w:p>
                                </w:sdtContent>
                              </w:sdt>
                              <w:p w:rsidR="00EF1647" w:rsidRDefault="00EF1647" w14:paraId="2F9904DD" w14:textId="0F09D9AE">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0E2841" w:themeColor="text2"/>
                                      </w:rPr>
                                      <w:t xml:space="preserve">     </w:t>
                                    </w:r>
                                  </w:sdtContent>
                                </w:sdt>
                              </w:p>
                            </w:tc>
                          </w:tr>
                        </w:tbl>
                        <w:p w:rsidR="00EF1647" w:rsidRDefault="00EF1647" w14:paraId="1FCF8342" w14:textId="77777777"/>
                      </w:txbxContent>
                    </v:textbox>
                    <w10:wrap anchorx="page" anchory="page"/>
                  </v:shape>
                </w:pict>
              </mc:Fallback>
            </mc:AlternateContent>
          </w:r>
          <w:r>
            <w:br w:type="page"/>
          </w:r>
        </w:p>
      </w:sdtContent>
    </w:sdt>
    <w:sdt>
      <w:sdtPr>
        <w:id w:val="-807630836"/>
        <w:docPartObj>
          <w:docPartGallery w:val="Table of Contents"/>
          <w:docPartUnique/>
        </w:docPartObj>
      </w:sdtPr>
      <w:sdtEndPr>
        <w:rPr>
          <w:rFonts w:ascii="Aptos" w:hAnsi="Aptos" w:eastAsia="等线" w:cs="Arial" w:asciiTheme="minorAscii" w:hAnsiTheme="minorAscii" w:eastAsiaTheme="minorEastAsia" w:cstheme="minorBidi"/>
          <w:b w:val="1"/>
          <w:bCs w:val="1"/>
          <w:noProof/>
          <w:color w:val="auto"/>
          <w:kern w:val="2"/>
          <w:sz w:val="24"/>
          <w:szCs w:val="24"/>
          <w:lang w:val="en-GB" w:eastAsia="zh-CN"/>
          <w14:ligatures w14:val="standardContextual"/>
        </w:rPr>
      </w:sdtEndPr>
      <w:sdtContent>
        <w:p w:rsidRPr="00EF1647" w:rsidR="00EF1647" w:rsidP="00EF1647" w:rsidRDefault="00EF1647" w14:paraId="56C9EBEA" w14:textId="21C54AA7">
          <w:pPr>
            <w:pStyle w:val="TOCHeading"/>
            <w:jc w:val="center"/>
            <w:rPr>
              <w:i/>
              <w:iCs/>
              <w:sz w:val="36"/>
              <w:szCs w:val="36"/>
              <w:u w:val="single"/>
            </w:rPr>
          </w:pPr>
          <w:r w:rsidRPr="00EF1647">
            <w:rPr>
              <w:i/>
              <w:iCs/>
              <w:sz w:val="36"/>
              <w:szCs w:val="36"/>
              <w:u w:val="single"/>
            </w:rPr>
            <w:t>Table of</w:t>
          </w:r>
          <w:r w:rsidRPr="00EF1647">
            <w:rPr>
              <w:sz w:val="36"/>
              <w:szCs w:val="36"/>
            </w:rPr>
            <w:t xml:space="preserve"> </w:t>
          </w:r>
          <w:r w:rsidRPr="00EF1647">
            <w:rPr>
              <w:i/>
              <w:iCs/>
              <w:sz w:val="36"/>
              <w:szCs w:val="36"/>
              <w:u w:val="single"/>
            </w:rPr>
            <w:t>Contents</w:t>
          </w:r>
        </w:p>
        <w:p w:rsidRPr="00EF1647" w:rsidR="00EF1647" w:rsidP="00EF1647" w:rsidRDefault="00EF1647" w14:paraId="2D2FF8AC" w14:textId="77777777">
          <w:pPr>
            <w:rPr>
              <w:lang w:val="en-US" w:eastAsia="en-US"/>
            </w:rPr>
          </w:pPr>
        </w:p>
        <w:p w:rsidR="002E4C80" w:rsidRDefault="00EF1647" w14:paraId="22D72BEB" w14:textId="73C77EEC">
          <w:pPr>
            <w:pStyle w:val="TOC1"/>
            <w:tabs>
              <w:tab w:val="right" w:leader="dot" w:pos="9016"/>
            </w:tabs>
            <w:rPr>
              <w:noProof/>
            </w:rPr>
          </w:pPr>
          <w:r>
            <w:fldChar w:fldCharType="begin"/>
          </w:r>
          <w:r>
            <w:instrText xml:space="preserve"> TOC \o "1-3" \h \z \u </w:instrText>
          </w:r>
          <w:r>
            <w:fldChar w:fldCharType="separate"/>
          </w:r>
          <w:hyperlink w:history="1" w:anchor="_Toc205807103">
            <w:r w:rsidRPr="00BD322C" w:rsidR="002E4C80">
              <w:rPr>
                <w:rStyle w:val="Hyperlink"/>
                <w:noProof/>
              </w:rPr>
              <w:t>Placement hours log</w:t>
            </w:r>
            <w:r w:rsidR="002E4C80">
              <w:rPr>
                <w:noProof/>
                <w:webHidden/>
              </w:rPr>
              <w:tab/>
            </w:r>
            <w:r w:rsidR="002E4C80">
              <w:rPr>
                <w:noProof/>
                <w:webHidden/>
              </w:rPr>
              <w:fldChar w:fldCharType="begin"/>
            </w:r>
            <w:r w:rsidR="002E4C80">
              <w:rPr>
                <w:noProof/>
                <w:webHidden/>
              </w:rPr>
              <w:instrText xml:space="preserve"> PAGEREF _Toc205807103 \h </w:instrText>
            </w:r>
            <w:r w:rsidR="002E4C80">
              <w:rPr>
                <w:noProof/>
                <w:webHidden/>
              </w:rPr>
            </w:r>
            <w:r w:rsidR="002E4C80">
              <w:rPr>
                <w:noProof/>
                <w:webHidden/>
              </w:rPr>
              <w:fldChar w:fldCharType="separate"/>
            </w:r>
            <w:r w:rsidR="002E4C80">
              <w:rPr>
                <w:noProof/>
                <w:webHidden/>
              </w:rPr>
              <w:t>2</w:t>
            </w:r>
            <w:r w:rsidR="002E4C80">
              <w:rPr>
                <w:noProof/>
                <w:webHidden/>
              </w:rPr>
              <w:fldChar w:fldCharType="end"/>
            </w:r>
          </w:hyperlink>
        </w:p>
        <w:p w:rsidR="002E4C80" w:rsidRDefault="002E4C80" w14:paraId="33BC97B6" w14:textId="584A41C3">
          <w:pPr>
            <w:pStyle w:val="TOC1"/>
            <w:tabs>
              <w:tab w:val="right" w:leader="dot" w:pos="9016"/>
            </w:tabs>
            <w:rPr>
              <w:noProof/>
            </w:rPr>
          </w:pPr>
          <w:hyperlink w:history="1" w:anchor="_Toc205807104">
            <w:r w:rsidRPr="00BD322C">
              <w:rPr>
                <w:rStyle w:val="Hyperlink"/>
                <w:noProof/>
              </w:rPr>
              <w:t>First 40 hours; A Reflection</w:t>
            </w:r>
            <w:r>
              <w:rPr>
                <w:noProof/>
                <w:webHidden/>
              </w:rPr>
              <w:tab/>
            </w:r>
            <w:r>
              <w:rPr>
                <w:noProof/>
                <w:webHidden/>
              </w:rPr>
              <w:fldChar w:fldCharType="begin"/>
            </w:r>
            <w:r>
              <w:rPr>
                <w:noProof/>
                <w:webHidden/>
              </w:rPr>
              <w:instrText xml:space="preserve"> PAGEREF _Toc205807104 \h </w:instrText>
            </w:r>
            <w:r>
              <w:rPr>
                <w:noProof/>
                <w:webHidden/>
              </w:rPr>
            </w:r>
            <w:r>
              <w:rPr>
                <w:noProof/>
                <w:webHidden/>
              </w:rPr>
              <w:fldChar w:fldCharType="separate"/>
            </w:r>
            <w:r>
              <w:rPr>
                <w:noProof/>
                <w:webHidden/>
              </w:rPr>
              <w:t>3</w:t>
            </w:r>
            <w:r>
              <w:rPr>
                <w:noProof/>
                <w:webHidden/>
              </w:rPr>
              <w:fldChar w:fldCharType="end"/>
            </w:r>
          </w:hyperlink>
        </w:p>
        <w:p w:rsidR="002E4C80" w:rsidRDefault="002E4C80" w14:paraId="6514E394" w14:textId="5DA17E25">
          <w:pPr>
            <w:pStyle w:val="TOC1"/>
            <w:tabs>
              <w:tab w:val="right" w:leader="dot" w:pos="9016"/>
            </w:tabs>
            <w:rPr>
              <w:noProof/>
            </w:rPr>
          </w:pPr>
          <w:hyperlink w:history="1" w:anchor="_Toc205807105">
            <w:r w:rsidRPr="00BD322C">
              <w:rPr>
                <w:rStyle w:val="Hyperlink"/>
                <w:noProof/>
              </w:rPr>
              <w:t>Overall reflection</w:t>
            </w:r>
            <w:r>
              <w:rPr>
                <w:noProof/>
                <w:webHidden/>
              </w:rPr>
              <w:tab/>
            </w:r>
            <w:r>
              <w:rPr>
                <w:noProof/>
                <w:webHidden/>
              </w:rPr>
              <w:fldChar w:fldCharType="begin"/>
            </w:r>
            <w:r>
              <w:rPr>
                <w:noProof/>
                <w:webHidden/>
              </w:rPr>
              <w:instrText xml:space="preserve"> PAGEREF _Toc205807105 \h </w:instrText>
            </w:r>
            <w:r>
              <w:rPr>
                <w:noProof/>
                <w:webHidden/>
              </w:rPr>
            </w:r>
            <w:r>
              <w:rPr>
                <w:noProof/>
                <w:webHidden/>
              </w:rPr>
              <w:fldChar w:fldCharType="separate"/>
            </w:r>
            <w:r>
              <w:rPr>
                <w:noProof/>
                <w:webHidden/>
              </w:rPr>
              <w:t>5</w:t>
            </w:r>
            <w:r>
              <w:rPr>
                <w:noProof/>
                <w:webHidden/>
              </w:rPr>
              <w:fldChar w:fldCharType="end"/>
            </w:r>
          </w:hyperlink>
        </w:p>
        <w:p w:rsidR="002E4C80" w:rsidRDefault="002E4C80" w14:paraId="6D6B8306" w14:textId="6F19F259">
          <w:pPr>
            <w:pStyle w:val="TOC1"/>
            <w:tabs>
              <w:tab w:val="right" w:leader="dot" w:pos="9016"/>
            </w:tabs>
            <w:rPr>
              <w:noProof/>
            </w:rPr>
          </w:pPr>
          <w:hyperlink w:history="1" w:anchor="_Toc205807106">
            <w:r w:rsidRPr="00BD322C">
              <w:rPr>
                <w:rStyle w:val="Hyperlink"/>
                <w:noProof/>
              </w:rPr>
              <w:t>Specific questions</w:t>
            </w:r>
            <w:r>
              <w:rPr>
                <w:noProof/>
                <w:webHidden/>
              </w:rPr>
              <w:tab/>
            </w:r>
            <w:r>
              <w:rPr>
                <w:noProof/>
                <w:webHidden/>
              </w:rPr>
              <w:fldChar w:fldCharType="begin"/>
            </w:r>
            <w:r>
              <w:rPr>
                <w:noProof/>
                <w:webHidden/>
              </w:rPr>
              <w:instrText xml:space="preserve"> PAGEREF _Toc205807106 \h </w:instrText>
            </w:r>
            <w:r>
              <w:rPr>
                <w:noProof/>
                <w:webHidden/>
              </w:rPr>
            </w:r>
            <w:r>
              <w:rPr>
                <w:noProof/>
                <w:webHidden/>
              </w:rPr>
              <w:fldChar w:fldCharType="separate"/>
            </w:r>
            <w:r>
              <w:rPr>
                <w:noProof/>
                <w:webHidden/>
              </w:rPr>
              <w:t>7</w:t>
            </w:r>
            <w:r>
              <w:rPr>
                <w:noProof/>
                <w:webHidden/>
              </w:rPr>
              <w:fldChar w:fldCharType="end"/>
            </w:r>
          </w:hyperlink>
        </w:p>
        <w:p w:rsidR="002E4C80" w:rsidRDefault="002E4C80" w14:paraId="508E6A59" w14:textId="49D9639F">
          <w:pPr>
            <w:pStyle w:val="TOC1"/>
            <w:tabs>
              <w:tab w:val="right" w:leader="dot" w:pos="9016"/>
            </w:tabs>
            <w:rPr>
              <w:noProof/>
            </w:rPr>
          </w:pPr>
          <w:hyperlink w:history="1" w:anchor="_Toc205807107">
            <w:r w:rsidRPr="00BD322C">
              <w:rPr>
                <w:rStyle w:val="Hyperlink"/>
                <w:noProof/>
              </w:rPr>
              <w:t>Reference list</w:t>
            </w:r>
            <w:r>
              <w:rPr>
                <w:noProof/>
                <w:webHidden/>
              </w:rPr>
              <w:tab/>
            </w:r>
            <w:r>
              <w:rPr>
                <w:noProof/>
                <w:webHidden/>
              </w:rPr>
              <w:fldChar w:fldCharType="begin"/>
            </w:r>
            <w:r>
              <w:rPr>
                <w:noProof/>
                <w:webHidden/>
              </w:rPr>
              <w:instrText xml:space="preserve"> PAGEREF _Toc205807107 \h </w:instrText>
            </w:r>
            <w:r>
              <w:rPr>
                <w:noProof/>
                <w:webHidden/>
              </w:rPr>
            </w:r>
            <w:r>
              <w:rPr>
                <w:noProof/>
                <w:webHidden/>
              </w:rPr>
              <w:fldChar w:fldCharType="separate"/>
            </w:r>
            <w:r>
              <w:rPr>
                <w:noProof/>
                <w:webHidden/>
              </w:rPr>
              <w:t>8</w:t>
            </w:r>
            <w:r>
              <w:rPr>
                <w:noProof/>
                <w:webHidden/>
              </w:rPr>
              <w:fldChar w:fldCharType="end"/>
            </w:r>
          </w:hyperlink>
        </w:p>
        <w:p w:rsidR="002E4C80" w:rsidRDefault="002E4C80" w14:paraId="0292CB34" w14:textId="416E8829">
          <w:pPr>
            <w:pStyle w:val="TOC1"/>
            <w:tabs>
              <w:tab w:val="right" w:leader="dot" w:pos="9016"/>
            </w:tabs>
            <w:rPr>
              <w:noProof/>
            </w:rPr>
          </w:pPr>
          <w:hyperlink w:history="1" w:anchor="_Toc205807108">
            <w:r w:rsidRPr="00BD322C">
              <w:rPr>
                <w:rStyle w:val="Hyperlink"/>
                <w:noProof/>
              </w:rPr>
              <w:t>End Page</w:t>
            </w:r>
            <w:r>
              <w:rPr>
                <w:noProof/>
                <w:webHidden/>
              </w:rPr>
              <w:tab/>
            </w:r>
            <w:r>
              <w:rPr>
                <w:noProof/>
                <w:webHidden/>
              </w:rPr>
              <w:fldChar w:fldCharType="begin"/>
            </w:r>
            <w:r>
              <w:rPr>
                <w:noProof/>
                <w:webHidden/>
              </w:rPr>
              <w:instrText xml:space="preserve"> PAGEREF _Toc205807108 \h </w:instrText>
            </w:r>
            <w:r>
              <w:rPr>
                <w:noProof/>
                <w:webHidden/>
              </w:rPr>
            </w:r>
            <w:r>
              <w:rPr>
                <w:noProof/>
                <w:webHidden/>
              </w:rPr>
              <w:fldChar w:fldCharType="separate"/>
            </w:r>
            <w:r>
              <w:rPr>
                <w:noProof/>
                <w:webHidden/>
              </w:rPr>
              <w:t>9</w:t>
            </w:r>
            <w:r>
              <w:rPr>
                <w:noProof/>
                <w:webHidden/>
              </w:rPr>
              <w:fldChar w:fldCharType="end"/>
            </w:r>
          </w:hyperlink>
        </w:p>
        <w:p w:rsidR="00EF1647" w:rsidRDefault="00EF1647" w14:paraId="1B6C4760" w14:textId="548A2876">
          <w:r>
            <w:rPr>
              <w:b/>
              <w:bCs/>
              <w:noProof/>
            </w:rPr>
            <w:fldChar w:fldCharType="end"/>
          </w:r>
        </w:p>
      </w:sdtContent>
    </w:sdt>
    <w:p w:rsidR="00EF1647" w:rsidRDefault="00EF1647" w14:paraId="5F7E9E2D" w14:textId="77777777"/>
    <w:p w:rsidR="00EF1647" w:rsidRDefault="00EF1647" w14:paraId="313124D8" w14:textId="77777777"/>
    <w:p w:rsidR="00EF1647" w:rsidRDefault="00EF1647" w14:paraId="70CC093A" w14:textId="77777777"/>
    <w:p w:rsidR="4D7C4BF1" w:rsidP="50BB1CA1" w:rsidRDefault="4D7C4BF1" w14:paraId="1BF9E625" w14:textId="432E3BB5">
      <w:pPr>
        <w:tabs>
          <w:tab w:val="left" w:leader="none" w:pos="6924"/>
        </w:tabs>
        <w:ind w:firstLine="0"/>
      </w:pPr>
      <w:r w:rsidR="4D7C4BF1">
        <w:rPr/>
        <w:t>Shannon Evans</w:t>
      </w:r>
    </w:p>
    <w:p w:rsidR="4D7C4BF1" w:rsidP="50BB1CA1" w:rsidRDefault="4D7C4BF1" w14:paraId="52EC56FC" w14:textId="5478CFD3">
      <w:pPr>
        <w:tabs>
          <w:tab w:val="left" w:leader="none" w:pos="6924"/>
        </w:tabs>
        <w:ind w:firstLine="0"/>
      </w:pPr>
      <w:r w:rsidR="4D7C4BF1">
        <w:rPr/>
        <w:t>2301489</w:t>
      </w:r>
    </w:p>
    <w:p w:rsidR="4D7C4BF1" w:rsidP="50BB1CA1" w:rsidRDefault="4D7C4BF1" w14:paraId="26B759AF" w14:textId="13E86211">
      <w:pPr>
        <w:tabs>
          <w:tab w:val="left" w:leader="none" w:pos="6924"/>
        </w:tabs>
        <w:ind w:firstLine="0"/>
      </w:pPr>
      <w:r w:rsidR="4D7C4BF1">
        <w:rPr/>
        <w:t>BMLC5005</w:t>
      </w:r>
    </w:p>
    <w:p w:rsidR="00EF1647" w:rsidRDefault="00EF1647" w14:paraId="657921CE" w14:textId="77777777"/>
    <w:p w:rsidR="00EF1647" w:rsidRDefault="00EF1647" w14:paraId="315A4DCE" w14:textId="77777777"/>
    <w:p w:rsidR="00EF1647" w:rsidRDefault="00EF1647" w14:paraId="50EABBA1" w14:textId="77777777"/>
    <w:p w:rsidR="00EF1647" w:rsidRDefault="00EF1647" w14:paraId="4DBB104A" w14:textId="77777777"/>
    <w:p w:rsidR="00EF1647" w:rsidRDefault="00EF1647" w14:paraId="166BE561" w14:textId="77777777"/>
    <w:p w:rsidR="00EF1647" w:rsidRDefault="00EF1647" w14:paraId="1BCB6205" w14:textId="77777777"/>
    <w:p w:rsidR="00EF1647" w:rsidRDefault="00EF1647" w14:paraId="06280725" w14:textId="77777777"/>
    <w:p w:rsidR="00EF1647" w:rsidRDefault="00EF1647" w14:paraId="4396F748" w14:textId="77777777"/>
    <w:p w:rsidR="00EF1647" w:rsidRDefault="00EF1647" w14:paraId="4456E8E0" w14:textId="77777777"/>
    <w:p w:rsidR="00EF1647" w:rsidRDefault="00EF1647" w14:paraId="4B157719" w14:textId="77777777"/>
    <w:p w:rsidR="00EF1647" w:rsidRDefault="00EF1647" w14:paraId="7B352525" w14:textId="77777777"/>
    <w:p w:rsidR="00EF1647" w:rsidRDefault="00EF1647" w14:paraId="46E8082B" w14:textId="77777777"/>
    <w:p w:rsidR="00EF1647" w:rsidRDefault="00EF1647" w14:paraId="41F4150C" w14:textId="77777777"/>
    <w:p w:rsidR="00EF1647" w:rsidRDefault="00EF1647" w14:paraId="410B39E7" w14:textId="77777777"/>
    <w:p w:rsidR="00EF1647" w:rsidRDefault="00EF1647" w14:paraId="661FA0DE" w14:textId="77777777"/>
    <w:p w:rsidR="00EF1647" w:rsidRDefault="00EF1647" w14:paraId="3C3D6817" w14:textId="77777777"/>
    <w:p w:rsidR="00191D3B" w:rsidP="00EF1647" w:rsidRDefault="00EF1647" w14:paraId="682D3684" w14:textId="73FE9D24">
      <w:pPr>
        <w:pStyle w:val="Heading1"/>
      </w:pPr>
      <w:bookmarkStart w:name="_Toc205807103" w:id="0"/>
      <w:r>
        <w:lastRenderedPageBreak/>
        <w:t>Placement hours log</w:t>
      </w:r>
      <w:bookmarkEnd w:id="0"/>
      <w:r>
        <w:t xml:space="preserve"> </w:t>
      </w:r>
    </w:p>
    <w:p w:rsidRPr="002E4C80" w:rsidR="002E4C80" w:rsidP="002E4C80" w:rsidRDefault="002E4C80" w14:paraId="32858D11" w14:textId="07FDDF96">
      <w:r>
        <w:t xml:space="preserve">In this section please record you placement hours, including dates and the amount of hours completed on each day. Please note that this should also be signed by your placement provider to confirm that the recorded hours are correct. </w:t>
      </w:r>
    </w:p>
    <w:p w:rsidR="00EF1647" w:rsidRDefault="00EF1647" w14:paraId="7239602D" w14:textId="77777777"/>
    <w:tbl>
      <w:tblPr>
        <w:tblStyle w:val="TableGrid"/>
        <w:tblW w:w="0" w:type="auto"/>
        <w:tblLook w:val="04A0" w:firstRow="1" w:lastRow="0" w:firstColumn="1" w:lastColumn="0" w:noHBand="0" w:noVBand="1"/>
      </w:tblPr>
      <w:tblGrid>
        <w:gridCol w:w="4508"/>
        <w:gridCol w:w="4508"/>
      </w:tblGrid>
      <w:tr w:rsidR="002E4C80" w:rsidTr="50BB1CA1" w14:paraId="7AB795CD" w14:textId="77777777">
        <w:tc>
          <w:tcPr>
            <w:tcW w:w="4508" w:type="dxa"/>
            <w:tcMar/>
          </w:tcPr>
          <w:p w:rsidRPr="002E4C80" w:rsidR="002E4C80" w:rsidP="002E4C80" w:rsidRDefault="002E4C80" w14:paraId="196F8C6A" w14:textId="02508180">
            <w:pPr>
              <w:jc w:val="center"/>
              <w:rPr>
                <w:u w:val="single"/>
              </w:rPr>
            </w:pPr>
            <w:r w:rsidRPr="002E4C80">
              <w:rPr>
                <w:u w:val="single"/>
              </w:rPr>
              <w:t>Date</w:t>
            </w:r>
          </w:p>
        </w:tc>
        <w:tc>
          <w:tcPr>
            <w:tcW w:w="4508" w:type="dxa"/>
            <w:tcMar/>
          </w:tcPr>
          <w:p w:rsidRPr="002E4C80" w:rsidR="002E4C80" w:rsidP="002E4C80" w:rsidRDefault="002E4C80" w14:paraId="676A792D" w14:textId="572FA2A0">
            <w:pPr>
              <w:jc w:val="center"/>
              <w:rPr>
                <w:u w:val="single"/>
              </w:rPr>
            </w:pPr>
            <w:r w:rsidRPr="002E4C80">
              <w:rPr>
                <w:u w:val="single"/>
              </w:rPr>
              <w:t>Hours completed</w:t>
            </w:r>
          </w:p>
        </w:tc>
      </w:tr>
      <w:tr w:rsidR="002E4C80" w:rsidTr="50BB1CA1" w14:paraId="3BEB64CD" w14:textId="77777777">
        <w:tc>
          <w:tcPr>
            <w:tcW w:w="4508" w:type="dxa"/>
            <w:tcMar/>
          </w:tcPr>
          <w:p w:rsidR="002E4C80" w:rsidRDefault="002E4C80" w14:paraId="6FFACD3C" w14:textId="00445D85">
            <w:r w:rsidR="479AE04A">
              <w:rPr/>
              <w:t>11/2/26</w:t>
            </w:r>
          </w:p>
        </w:tc>
        <w:tc>
          <w:tcPr>
            <w:tcW w:w="4508" w:type="dxa"/>
            <w:tcMar/>
          </w:tcPr>
          <w:p w:rsidR="002E4C80" w:rsidRDefault="002E4C80" w14:paraId="03A06911" w14:textId="156235C5">
            <w:r w:rsidR="62FB3D74">
              <w:rPr/>
              <w:t>5</w:t>
            </w:r>
          </w:p>
        </w:tc>
      </w:tr>
      <w:tr w:rsidR="002E4C80" w:rsidTr="50BB1CA1" w14:paraId="38A64B45" w14:textId="77777777">
        <w:tc>
          <w:tcPr>
            <w:tcW w:w="4508" w:type="dxa"/>
            <w:tcMar/>
          </w:tcPr>
          <w:p w:rsidR="002E4C80" w:rsidRDefault="002E4C80" w14:paraId="5086EC15" w14:textId="7538645C">
            <w:r w:rsidR="479AE04A">
              <w:rPr/>
              <w:t>16/2/26</w:t>
            </w:r>
          </w:p>
        </w:tc>
        <w:tc>
          <w:tcPr>
            <w:tcW w:w="4508" w:type="dxa"/>
            <w:tcMar/>
          </w:tcPr>
          <w:p w:rsidR="002E4C80" w:rsidRDefault="002E4C80" w14:paraId="631BB2C6" w14:textId="606E4C11">
            <w:r w:rsidR="62FB3D74">
              <w:rPr/>
              <w:t>5</w:t>
            </w:r>
          </w:p>
        </w:tc>
      </w:tr>
      <w:tr w:rsidR="002E4C80" w:rsidTr="50BB1CA1" w14:paraId="1C840CDE" w14:textId="77777777">
        <w:tc>
          <w:tcPr>
            <w:tcW w:w="4508" w:type="dxa"/>
            <w:tcMar/>
          </w:tcPr>
          <w:p w:rsidR="002E4C80" w:rsidRDefault="002E4C80" w14:paraId="5EA25AC6" w14:textId="7916B56B">
            <w:r w:rsidR="479AE04A">
              <w:rPr/>
              <w:t>25/2/26</w:t>
            </w:r>
          </w:p>
        </w:tc>
        <w:tc>
          <w:tcPr>
            <w:tcW w:w="4508" w:type="dxa"/>
            <w:tcMar/>
          </w:tcPr>
          <w:p w:rsidR="002E4C80" w:rsidRDefault="002E4C80" w14:paraId="15814D6D" w14:textId="0FFA6EC5">
            <w:r w:rsidR="06ADE3C5">
              <w:rPr/>
              <w:t>5</w:t>
            </w:r>
          </w:p>
        </w:tc>
      </w:tr>
      <w:tr w:rsidR="002E4C80" w:rsidTr="50BB1CA1" w14:paraId="7AF63B2B" w14:textId="77777777">
        <w:tc>
          <w:tcPr>
            <w:tcW w:w="4508" w:type="dxa"/>
            <w:tcMar/>
          </w:tcPr>
          <w:p w:rsidR="002E4C80" w:rsidRDefault="002E4C80" w14:paraId="10EE51F4" w14:textId="7740FDBB">
            <w:r w:rsidR="479AE04A">
              <w:rPr/>
              <w:t>9/3/26</w:t>
            </w:r>
          </w:p>
        </w:tc>
        <w:tc>
          <w:tcPr>
            <w:tcW w:w="4508" w:type="dxa"/>
            <w:tcMar/>
          </w:tcPr>
          <w:p w:rsidR="002E4C80" w:rsidRDefault="002E4C80" w14:paraId="21CAC50D" w14:textId="58476C42">
            <w:r w:rsidR="06ADE3C5">
              <w:rPr/>
              <w:t>5</w:t>
            </w:r>
          </w:p>
        </w:tc>
      </w:tr>
      <w:tr w:rsidR="002E4C80" w:rsidTr="50BB1CA1" w14:paraId="29F4A237" w14:textId="77777777">
        <w:tc>
          <w:tcPr>
            <w:tcW w:w="4508" w:type="dxa"/>
            <w:tcMar/>
          </w:tcPr>
          <w:p w:rsidR="002E4C80" w:rsidRDefault="002E4C80" w14:paraId="5348CA58" w14:textId="738D0FDE">
            <w:r w:rsidR="76C3F818">
              <w:rPr/>
              <w:t>16/3/26</w:t>
            </w:r>
          </w:p>
        </w:tc>
        <w:tc>
          <w:tcPr>
            <w:tcW w:w="4508" w:type="dxa"/>
            <w:tcMar/>
          </w:tcPr>
          <w:p w:rsidR="002E4C80" w:rsidRDefault="002E4C80" w14:paraId="2A877733" w14:textId="785B889C">
            <w:r w:rsidR="06ADE3C5">
              <w:rPr/>
              <w:t>5</w:t>
            </w:r>
          </w:p>
        </w:tc>
      </w:tr>
      <w:tr w:rsidR="002E4C80" w:rsidTr="50BB1CA1" w14:paraId="03C31D26" w14:textId="77777777">
        <w:tc>
          <w:tcPr>
            <w:tcW w:w="4508" w:type="dxa"/>
            <w:tcMar/>
          </w:tcPr>
          <w:p w:rsidR="002E4C80" w:rsidRDefault="002E4C80" w14:paraId="73D2E9D0" w14:textId="0D75BCA0">
            <w:r w:rsidR="76C3F818">
              <w:rPr/>
              <w:t>30/3/26</w:t>
            </w:r>
          </w:p>
        </w:tc>
        <w:tc>
          <w:tcPr>
            <w:tcW w:w="4508" w:type="dxa"/>
            <w:tcMar/>
          </w:tcPr>
          <w:p w:rsidR="002E4C80" w:rsidRDefault="002E4C80" w14:paraId="7D60C06D" w14:textId="354EF427">
            <w:r w:rsidR="06ADE3C5">
              <w:rPr/>
              <w:t>5</w:t>
            </w:r>
          </w:p>
        </w:tc>
      </w:tr>
      <w:tr w:rsidR="002E4C80" w:rsidTr="50BB1CA1" w14:paraId="391623FE" w14:textId="77777777">
        <w:tc>
          <w:tcPr>
            <w:tcW w:w="4508" w:type="dxa"/>
            <w:tcMar/>
          </w:tcPr>
          <w:p w:rsidR="002E4C80" w:rsidRDefault="002E4C80" w14:paraId="1778EE5E" w14:textId="311A9DBE">
            <w:r w:rsidR="76C3F818">
              <w:rPr/>
              <w:t>1/4/26</w:t>
            </w:r>
          </w:p>
        </w:tc>
        <w:tc>
          <w:tcPr>
            <w:tcW w:w="4508" w:type="dxa"/>
            <w:tcMar/>
          </w:tcPr>
          <w:p w:rsidR="002E4C80" w:rsidRDefault="002E4C80" w14:paraId="155D586E" w14:textId="32830A50">
            <w:r w:rsidR="7E6B2442">
              <w:rPr/>
              <w:t>5</w:t>
            </w:r>
          </w:p>
        </w:tc>
      </w:tr>
      <w:tr w:rsidR="002E4C80" w:rsidTr="50BB1CA1" w14:paraId="3794B212" w14:textId="77777777">
        <w:tc>
          <w:tcPr>
            <w:tcW w:w="4508" w:type="dxa"/>
            <w:tcMar/>
          </w:tcPr>
          <w:p w:rsidR="002E4C80" w:rsidRDefault="002E4C80" w14:paraId="6C051775" w14:textId="70663C75">
            <w:r w:rsidR="76C3F818">
              <w:rPr/>
              <w:t>8/4/26</w:t>
            </w:r>
          </w:p>
        </w:tc>
        <w:tc>
          <w:tcPr>
            <w:tcW w:w="4508" w:type="dxa"/>
            <w:tcMar/>
          </w:tcPr>
          <w:p w:rsidR="002E4C80" w:rsidRDefault="002E4C80" w14:paraId="1A61DE2A" w14:textId="0151CDAD">
            <w:r w:rsidR="7E6B2442">
              <w:rPr/>
              <w:t>5</w:t>
            </w:r>
          </w:p>
        </w:tc>
      </w:tr>
      <w:tr w:rsidR="002E4C80" w:rsidTr="50BB1CA1" w14:paraId="05DACC38" w14:textId="77777777">
        <w:tc>
          <w:tcPr>
            <w:tcW w:w="4508" w:type="dxa"/>
            <w:tcMar/>
          </w:tcPr>
          <w:p w:rsidR="002E4C80" w:rsidRDefault="002E4C80" w14:paraId="6ECB175D" w14:textId="517BFFA4">
            <w:r w:rsidR="76C3F818">
              <w:rPr/>
              <w:t>13/4/26</w:t>
            </w:r>
          </w:p>
        </w:tc>
        <w:tc>
          <w:tcPr>
            <w:tcW w:w="4508" w:type="dxa"/>
            <w:tcMar/>
          </w:tcPr>
          <w:p w:rsidR="002E4C80" w:rsidRDefault="002E4C80" w14:paraId="004C3004" w14:textId="014C0D95">
            <w:r w:rsidR="7E6B2442">
              <w:rPr/>
              <w:t>5</w:t>
            </w:r>
          </w:p>
        </w:tc>
      </w:tr>
      <w:tr w:rsidR="002E4C80" w:rsidTr="50BB1CA1" w14:paraId="7782AABF" w14:textId="77777777">
        <w:tc>
          <w:tcPr>
            <w:tcW w:w="4508" w:type="dxa"/>
            <w:tcMar/>
          </w:tcPr>
          <w:p w:rsidR="002E4C80" w:rsidRDefault="002E4C80" w14:paraId="5CB24AF5" w14:textId="55E48997">
            <w:r w:rsidR="76C3F818">
              <w:rPr/>
              <w:t>20/4/26</w:t>
            </w:r>
          </w:p>
        </w:tc>
        <w:tc>
          <w:tcPr>
            <w:tcW w:w="4508" w:type="dxa"/>
            <w:tcMar/>
          </w:tcPr>
          <w:p w:rsidR="002E4C80" w:rsidRDefault="002E4C80" w14:paraId="3EF27BC3" w14:textId="7BB0A7EE">
            <w:r w:rsidR="1162A950">
              <w:rPr/>
              <w:t>5</w:t>
            </w:r>
          </w:p>
        </w:tc>
      </w:tr>
      <w:tr w:rsidR="002E4C80" w:rsidTr="50BB1CA1" w14:paraId="3DF37B9C" w14:textId="77777777">
        <w:tc>
          <w:tcPr>
            <w:tcW w:w="4508" w:type="dxa"/>
            <w:tcMar/>
          </w:tcPr>
          <w:p w:rsidR="002E4C80" w:rsidRDefault="002E4C80" w14:paraId="2C3D1607" w14:textId="625E6CB3">
            <w:r w:rsidR="1162A950">
              <w:rPr/>
              <w:t>22/4/26</w:t>
            </w:r>
          </w:p>
        </w:tc>
        <w:tc>
          <w:tcPr>
            <w:tcW w:w="4508" w:type="dxa"/>
            <w:tcMar/>
          </w:tcPr>
          <w:p w:rsidR="002E4C80" w:rsidRDefault="002E4C80" w14:paraId="3E82E0B6" w14:textId="7D91061A">
            <w:r w:rsidR="1162A950">
              <w:rPr/>
              <w:t>5</w:t>
            </w:r>
          </w:p>
        </w:tc>
      </w:tr>
      <w:tr w:rsidR="3D3ECB24" w:rsidTr="50BB1CA1" w14:paraId="3A8CA04C">
        <w:trPr>
          <w:trHeight w:val="300"/>
        </w:trPr>
        <w:tc>
          <w:tcPr>
            <w:tcW w:w="4508" w:type="dxa"/>
            <w:tcMar/>
          </w:tcPr>
          <w:p w:rsidR="3D3ECB24" w:rsidP="3D3ECB24" w:rsidRDefault="3D3ECB24" w14:paraId="478A4CEC" w14:textId="723721C9">
            <w:pPr>
              <w:pStyle w:val="Normal"/>
            </w:pPr>
            <w:r w:rsidR="53A37526">
              <w:rPr/>
              <w:t>27/4/26</w:t>
            </w:r>
          </w:p>
        </w:tc>
        <w:tc>
          <w:tcPr>
            <w:tcW w:w="4508" w:type="dxa"/>
            <w:tcMar/>
          </w:tcPr>
          <w:p w:rsidR="3D3ECB24" w:rsidP="3D3ECB24" w:rsidRDefault="3D3ECB24" w14:paraId="3BFBD341" w14:textId="264F05A0">
            <w:pPr>
              <w:pStyle w:val="Normal"/>
            </w:pPr>
            <w:r w:rsidR="53A37526">
              <w:rPr/>
              <w:t>5</w:t>
            </w:r>
          </w:p>
        </w:tc>
      </w:tr>
      <w:tr w:rsidR="3D3ECB24" w:rsidTr="50BB1CA1" w14:paraId="7FC725B1">
        <w:trPr>
          <w:trHeight w:val="300"/>
        </w:trPr>
        <w:tc>
          <w:tcPr>
            <w:tcW w:w="4508" w:type="dxa"/>
            <w:tcMar/>
          </w:tcPr>
          <w:p w:rsidR="3D3ECB24" w:rsidP="3D3ECB24" w:rsidRDefault="3D3ECB24" w14:paraId="52E8D2C4" w14:textId="5E8E7FE2">
            <w:pPr>
              <w:pStyle w:val="Normal"/>
            </w:pPr>
            <w:r w:rsidR="53A37526">
              <w:rPr/>
              <w:t>29/4/26</w:t>
            </w:r>
          </w:p>
        </w:tc>
        <w:tc>
          <w:tcPr>
            <w:tcW w:w="4508" w:type="dxa"/>
            <w:tcMar/>
          </w:tcPr>
          <w:p w:rsidR="3D3ECB24" w:rsidP="3D3ECB24" w:rsidRDefault="3D3ECB24" w14:paraId="6DED3BCA" w14:textId="79D911CC">
            <w:pPr>
              <w:pStyle w:val="Normal"/>
            </w:pPr>
            <w:r w:rsidR="53A37526">
              <w:rPr/>
              <w:t>5</w:t>
            </w:r>
          </w:p>
        </w:tc>
      </w:tr>
      <w:tr w:rsidR="3D3ECB24" w:rsidTr="50BB1CA1" w14:paraId="1D908372">
        <w:trPr>
          <w:trHeight w:val="300"/>
        </w:trPr>
        <w:tc>
          <w:tcPr>
            <w:tcW w:w="4508" w:type="dxa"/>
            <w:tcMar/>
          </w:tcPr>
          <w:p w:rsidR="3D3ECB24" w:rsidP="3D3ECB24" w:rsidRDefault="3D3ECB24" w14:paraId="3BFAF166" w14:textId="1D72AB83">
            <w:pPr>
              <w:pStyle w:val="Normal"/>
            </w:pPr>
            <w:r w:rsidR="53A37526">
              <w:rPr/>
              <w:t>4/5/26</w:t>
            </w:r>
          </w:p>
        </w:tc>
        <w:tc>
          <w:tcPr>
            <w:tcW w:w="4508" w:type="dxa"/>
            <w:tcMar/>
          </w:tcPr>
          <w:p w:rsidR="3D3ECB24" w:rsidP="3D3ECB24" w:rsidRDefault="3D3ECB24" w14:paraId="1BB57910" w14:textId="6BD8DD56">
            <w:pPr>
              <w:pStyle w:val="Normal"/>
            </w:pPr>
            <w:r w:rsidR="53A37526">
              <w:rPr/>
              <w:t>5</w:t>
            </w:r>
          </w:p>
        </w:tc>
      </w:tr>
      <w:tr w:rsidR="3D3ECB24" w:rsidTr="50BB1CA1" w14:paraId="30279DB2">
        <w:trPr>
          <w:trHeight w:val="300"/>
        </w:trPr>
        <w:tc>
          <w:tcPr>
            <w:tcW w:w="4508" w:type="dxa"/>
            <w:tcMar/>
          </w:tcPr>
          <w:p w:rsidR="3D3ECB24" w:rsidP="3D3ECB24" w:rsidRDefault="3D3ECB24" w14:paraId="38683F2B" w14:textId="5E7E3966">
            <w:pPr>
              <w:pStyle w:val="Normal"/>
            </w:pPr>
            <w:r w:rsidR="53A37526">
              <w:rPr/>
              <w:t>6/5/26</w:t>
            </w:r>
          </w:p>
        </w:tc>
        <w:tc>
          <w:tcPr>
            <w:tcW w:w="4508" w:type="dxa"/>
            <w:tcMar/>
          </w:tcPr>
          <w:p w:rsidR="3D3ECB24" w:rsidP="3D3ECB24" w:rsidRDefault="3D3ECB24" w14:paraId="6ABF92ED" w14:textId="1F978626">
            <w:pPr>
              <w:pStyle w:val="Normal"/>
            </w:pPr>
            <w:r w:rsidR="53A37526">
              <w:rPr/>
              <w:t>5</w:t>
            </w:r>
          </w:p>
        </w:tc>
      </w:tr>
      <w:tr w:rsidR="3D3ECB24" w:rsidTr="50BB1CA1" w14:paraId="51370098">
        <w:trPr>
          <w:trHeight w:val="300"/>
        </w:trPr>
        <w:tc>
          <w:tcPr>
            <w:tcW w:w="4508" w:type="dxa"/>
            <w:tcMar/>
          </w:tcPr>
          <w:p w:rsidR="3D3ECB24" w:rsidP="3D3ECB24" w:rsidRDefault="3D3ECB24" w14:paraId="718A8926" w14:textId="23CB638F">
            <w:pPr>
              <w:pStyle w:val="Normal"/>
            </w:pPr>
            <w:r w:rsidR="6073C057">
              <w:rPr/>
              <w:t>13/5/26</w:t>
            </w:r>
          </w:p>
        </w:tc>
        <w:tc>
          <w:tcPr>
            <w:tcW w:w="4508" w:type="dxa"/>
            <w:tcMar/>
          </w:tcPr>
          <w:p w:rsidR="3D3ECB24" w:rsidP="3D3ECB24" w:rsidRDefault="3D3ECB24" w14:paraId="76ACC982" w14:textId="0584EA0D">
            <w:pPr>
              <w:pStyle w:val="Normal"/>
            </w:pPr>
            <w:r w:rsidR="6073C057">
              <w:rPr/>
              <w:t>5</w:t>
            </w:r>
          </w:p>
        </w:tc>
      </w:tr>
    </w:tbl>
    <w:p w:rsidR="002E4C80" w:rsidP="3D3ECB24" w:rsidRDefault="002E4C80" w14:paraId="085897AC" w14:textId="5CD1DA72">
      <w:pPr>
        <w:pStyle w:val="Normal"/>
      </w:pPr>
    </w:p>
    <w:p w:rsidR="002E4C80" w:rsidP="002E4C80" w:rsidRDefault="002E4C80" w14:paraId="4CDD6B05" w14:textId="3D6A8136">
      <w:r>
        <w:rPr>
          <w:noProof/>
        </w:rPr>
        <mc:AlternateContent>
          <mc:Choice Requires="wps">
            <w:drawing>
              <wp:anchor distT="0" distB="0" distL="114300" distR="114300" simplePos="0" relativeHeight="251660288" behindDoc="0" locked="0" layoutInCell="1" allowOverlap="1" wp14:anchorId="654E41FE" wp14:editId="5E2A4553">
                <wp:simplePos x="0" y="0"/>
                <wp:positionH relativeFrom="margin">
                  <wp:posOffset>-112268</wp:posOffset>
                </wp:positionH>
                <wp:positionV relativeFrom="paragraph">
                  <wp:posOffset>229666</wp:posOffset>
                </wp:positionV>
                <wp:extent cx="5720486" cy="1638605"/>
                <wp:effectExtent l="0" t="0" r="13970" b="19050"/>
                <wp:wrapNone/>
                <wp:docPr id="875989519" name="Rectangle 1"/>
                <wp:cNvGraphicFramePr/>
                <a:graphic xmlns:a="http://schemas.openxmlformats.org/drawingml/2006/main">
                  <a:graphicData uri="http://schemas.microsoft.com/office/word/2010/wordprocessingShape">
                    <wps:wsp>
                      <wps:cNvSpPr/>
                      <wps:spPr>
                        <a:xfrm>
                          <a:off x="0" y="0"/>
                          <a:ext cx="5720486" cy="16386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style="position:absolute;margin-left:-8.85pt;margin-top:18.1pt;width:450.45pt;height:129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ed="f" strokecolor="#030e13 [484]" strokeweight="1pt" w14:anchorId="571968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">
                <w10:wrap anchorx="margin"/>
              </v:rect>
            </w:pict>
          </mc:Fallback>
        </mc:AlternateContent>
      </w:r>
    </w:p>
    <w:p w:rsidRPr="002E4C80" w:rsidR="002E4C80" w:rsidP="002E4C80" w:rsidRDefault="002E4C80" w14:paraId="2428C987" w14:textId="4BC7F52B">
      <w:pPr>
        <w:jc w:val="center"/>
        <w:rPr>
          <w:u w:val="single"/>
        </w:rPr>
      </w:pPr>
      <w:r w:rsidRPr="002E4C80">
        <w:rPr>
          <w:u w:val="single"/>
        </w:rPr>
        <w:t>Confirmation of hours completed</w:t>
      </w:r>
    </w:p>
    <w:p w:rsidR="002E4C80" w:rsidP="002E4C80" w:rsidRDefault="002E4C80" w14:paraId="22792D4F" w14:textId="4D676CA1">
      <w:r>
        <w:t xml:space="preserve"> Placement provider signature;</w:t>
      </w:r>
    </w:p>
    <w:p w:rsidR="00EF1647" w:rsidP="002E4C80" w:rsidRDefault="002E4C80" w14:paraId="0A68993B" w14:textId="679D83FC">
      <w:r>
        <w:t xml:space="preserve"> Date signed; </w:t>
      </w:r>
      <w:r w:rsidR="00EF1647">
        <w:br w:type="page"/>
      </w:r>
    </w:p>
    <w:p w:rsidR="00EF1647" w:rsidP="00EF1647" w:rsidRDefault="002E4C80" w14:paraId="147782B5" w14:textId="15E914BF">
      <w:pPr>
        <w:pStyle w:val="Heading1"/>
      </w:pPr>
      <w:bookmarkStart w:name="_Toc205807104" w:id="1"/>
      <w:r>
        <w:lastRenderedPageBreak/>
        <w:t xml:space="preserve">First </w:t>
      </w:r>
      <w:r w:rsidR="00EF1647">
        <w:t>40 hours</w:t>
      </w:r>
      <w:r>
        <w:t>; A R</w:t>
      </w:r>
      <w:r w:rsidR="00EF1647">
        <w:t>eflection</w:t>
      </w:r>
      <w:bookmarkEnd w:id="1"/>
      <w:r w:rsidR="00EF1647">
        <w:t xml:space="preserve"> </w:t>
      </w:r>
    </w:p>
    <w:p w:rsidR="002E4C80" w:rsidP="002E4C80" w:rsidRDefault="002E4C80" w14:paraId="4DD6DCD4" w14:textId="0D68A5BA">
      <w:r w:rsidR="002E4C80">
        <w:rPr/>
        <w:t xml:space="preserve">In this section, you are to reflect on the first 40 hours of your placement. You are to utilise the Gibbs Reflective cycle </w:t>
      </w:r>
      <w:r w:rsidR="1F15B583">
        <w:rPr/>
        <w:t>to</w:t>
      </w:r>
      <w:r w:rsidR="002E4C80">
        <w:rPr/>
        <w:t xml:space="preserve"> do so. The word count for this section is 750 words.</w:t>
      </w:r>
    </w:p>
    <w:p w:rsidR="3923AF36" w:rsidP="7C88FD60" w:rsidRDefault="3923AF36" w14:paraId="05D7E526" w14:textId="5FD24A70">
      <w:pPr>
        <w:spacing w:before="240" w:beforeAutospacing="off" w:after="240" w:afterAutospacing="off"/>
      </w:pPr>
      <w:r w:rsidRPr="7C88FD60" w:rsidR="3923AF36">
        <w:rPr>
          <w:rFonts w:ascii="Aptos" w:hAnsi="Aptos" w:eastAsia="Aptos" w:cs="Aptos"/>
          <w:noProof w:val="0"/>
          <w:sz w:val="24"/>
          <w:szCs w:val="24"/>
          <w:lang w:val="en-GB"/>
        </w:rPr>
        <w:t>I decided to complete my volunteering placement at HM Prison Swansea, specifically within the FFOPS charity (Friends and Family of Prisoners), which supports visitors attending the prison to see family members. My role was based in the visitors’ cabin, where individuals stored belongings before entering the prison. I usually attended alongside the placement provider and occasionally with classmates completing the same placement.</w:t>
      </w:r>
    </w:p>
    <w:p w:rsidR="3923AF36" w:rsidP="7C88FD60" w:rsidRDefault="3923AF36" w14:paraId="16EFE3C9" w14:textId="6EB1FCD5">
      <w:pPr>
        <w:spacing w:before="240" w:beforeAutospacing="off" w:after="240" w:afterAutospacing="off"/>
      </w:pPr>
      <w:r w:rsidRPr="7C88FD60" w:rsidR="3923AF36">
        <w:rPr>
          <w:rFonts w:ascii="Aptos" w:hAnsi="Aptos" w:eastAsia="Aptos" w:cs="Aptos"/>
          <w:noProof w:val="0"/>
          <w:sz w:val="24"/>
          <w:szCs w:val="24"/>
          <w:lang w:val="en-GB"/>
        </w:rPr>
        <w:t xml:space="preserve">Before starting the placement, I expected to interact with visitors more </w:t>
      </w:r>
      <w:r w:rsidRPr="7C88FD60" w:rsidR="3923AF36">
        <w:rPr>
          <w:rFonts w:ascii="Aptos" w:hAnsi="Aptos" w:eastAsia="Aptos" w:cs="Aptos"/>
          <w:noProof w:val="0"/>
          <w:sz w:val="24"/>
          <w:szCs w:val="24"/>
          <w:lang w:val="en-GB"/>
        </w:rPr>
        <w:t>frequently</w:t>
      </w:r>
      <w:r w:rsidRPr="7C88FD60" w:rsidR="3923AF36">
        <w:rPr>
          <w:rFonts w:ascii="Aptos" w:hAnsi="Aptos" w:eastAsia="Aptos" w:cs="Aptos"/>
          <w:noProof w:val="0"/>
          <w:sz w:val="24"/>
          <w:szCs w:val="24"/>
          <w:lang w:val="en-GB"/>
        </w:rPr>
        <w:t xml:space="preserve"> than I </w:t>
      </w:r>
      <w:r w:rsidRPr="7C88FD60" w:rsidR="3923AF36">
        <w:rPr>
          <w:rFonts w:ascii="Aptos" w:hAnsi="Aptos" w:eastAsia="Aptos" w:cs="Aptos"/>
          <w:noProof w:val="0"/>
          <w:sz w:val="24"/>
          <w:szCs w:val="24"/>
          <w:lang w:val="en-GB"/>
        </w:rPr>
        <w:t>ultimately did</w:t>
      </w:r>
      <w:r w:rsidRPr="7C88FD60" w:rsidR="3923AF36">
        <w:rPr>
          <w:rFonts w:ascii="Aptos" w:hAnsi="Aptos" w:eastAsia="Aptos" w:cs="Aptos"/>
          <w:noProof w:val="0"/>
          <w:sz w:val="24"/>
          <w:szCs w:val="24"/>
          <w:lang w:val="en-GB"/>
        </w:rPr>
        <w:t xml:space="preserve">. Many visitors preferred to store their belongings and </w:t>
      </w:r>
      <w:r w:rsidRPr="7C88FD60" w:rsidR="3923AF36">
        <w:rPr>
          <w:rFonts w:ascii="Aptos" w:hAnsi="Aptos" w:eastAsia="Aptos" w:cs="Aptos"/>
          <w:noProof w:val="0"/>
          <w:sz w:val="24"/>
          <w:szCs w:val="24"/>
          <w:lang w:val="en-GB"/>
        </w:rPr>
        <w:t>proceed</w:t>
      </w:r>
      <w:r w:rsidRPr="7C88FD60" w:rsidR="3923AF36">
        <w:rPr>
          <w:rFonts w:ascii="Aptos" w:hAnsi="Aptos" w:eastAsia="Aptos" w:cs="Aptos"/>
          <w:noProof w:val="0"/>
          <w:sz w:val="24"/>
          <w:szCs w:val="24"/>
          <w:lang w:val="en-GB"/>
        </w:rPr>
        <w:t xml:space="preserve"> directly into the prison without conversation. I had also expected to provide more emotional support; however, much of the role involved explaining prison procedures and regulations. For first-time visitors, I explained the dress code, prohibited items, and visiting procedures, including identification requirements and canteen rules. During my first 20</w:t>
      </w:r>
      <w:r w:rsidRPr="7C88FD60" w:rsidR="23E1F5A0">
        <w:rPr>
          <w:rFonts w:ascii="Aptos" w:hAnsi="Aptos" w:eastAsia="Aptos" w:cs="Aptos"/>
          <w:noProof w:val="0"/>
          <w:sz w:val="24"/>
          <w:szCs w:val="24"/>
          <w:lang w:val="en-GB"/>
        </w:rPr>
        <w:t>-</w:t>
      </w:r>
      <w:r w:rsidRPr="7C88FD60" w:rsidR="3923AF36">
        <w:rPr>
          <w:rFonts w:ascii="Aptos" w:hAnsi="Aptos" w:eastAsia="Aptos" w:cs="Aptos"/>
          <w:noProof w:val="0"/>
          <w:sz w:val="24"/>
          <w:szCs w:val="24"/>
          <w:lang w:val="en-GB"/>
        </w:rPr>
        <w:t>30 hours, more complex questions were often directed to the placement coordinator.</w:t>
      </w:r>
    </w:p>
    <w:p w:rsidR="3923AF36" w:rsidP="7C88FD60" w:rsidRDefault="3923AF36" w14:paraId="786A9B4A" w14:textId="45722648">
      <w:pPr>
        <w:spacing w:before="240" w:beforeAutospacing="off" w:after="240" w:afterAutospacing="off"/>
      </w:pPr>
      <w:r w:rsidRPr="7C88FD60" w:rsidR="3923AF36">
        <w:rPr>
          <w:rFonts w:ascii="Aptos" w:hAnsi="Aptos" w:eastAsia="Aptos" w:cs="Aptos"/>
          <w:noProof w:val="0"/>
          <w:sz w:val="24"/>
          <w:szCs w:val="24"/>
          <w:lang w:val="en-GB"/>
        </w:rPr>
        <w:t>This experience demonstrated the importance of communication skills and professionalism when working with vulnerable individuals in criminal justice settings. Many visitors appeared anxious or frustrated during the visiting process, meaning communication needed to remain calm, supportive and non-confrontational. HM Inspectorate of Probation (2025) emphasises that relationship-based and respectful communication is important when working with individuals involved in the criminal justice system. The experience also highlighted the need to adapt communication styles depending on the emotional state and needs of each visitor, particularly when individuals appeared distressed or vulnerable. Ministry of Justice (2022) guidance highlights the importance of adapting communication approaches when interacting with vulnerable individuals within criminal justice settings.</w:t>
      </w:r>
    </w:p>
    <w:p w:rsidR="3923AF36" w:rsidP="7C88FD60" w:rsidRDefault="3923AF36" w14:paraId="21E1D648" w14:textId="1CAA97FA">
      <w:pPr>
        <w:spacing w:before="240" w:beforeAutospacing="off" w:after="240" w:afterAutospacing="off"/>
      </w:pPr>
      <w:r w:rsidRPr="7C88FD60" w:rsidR="3923AF36">
        <w:rPr>
          <w:rFonts w:ascii="Aptos" w:hAnsi="Aptos" w:eastAsia="Aptos" w:cs="Aptos"/>
          <w:noProof w:val="0"/>
          <w:sz w:val="24"/>
          <w:szCs w:val="24"/>
          <w:lang w:val="en-GB"/>
        </w:rPr>
        <w:t>The temperament of visitors could sometimes be unpredictable. At FFOPS, we aimed to support visitors while reinforcing prison regulations designed to maintain safety and security. However, these regulations occasionally caused frustration. One recurring issue involved visitors arriving in clothing that breached the dress code. For example, hooded jumpers are not permitted unless visitors have appropriate clothing underneath. In these situations, FFOPS provided spare clothing so visits could still go ahead. Most visitors were appreciative and willing to change, although some became frustrated when asked to do so.</w:t>
      </w:r>
    </w:p>
    <w:p w:rsidR="3923AF36" w:rsidP="7C88FD60" w:rsidRDefault="3923AF36" w14:paraId="58215FD7" w14:textId="2E85D161">
      <w:pPr>
        <w:spacing w:before="240" w:beforeAutospacing="off" w:after="240" w:afterAutospacing="off"/>
      </w:pPr>
      <w:r w:rsidRPr="7C88FD60" w:rsidR="3923AF36">
        <w:rPr>
          <w:rFonts w:ascii="Aptos" w:hAnsi="Aptos" w:eastAsia="Aptos" w:cs="Aptos"/>
          <w:noProof w:val="0"/>
          <w:sz w:val="24"/>
          <w:szCs w:val="24"/>
          <w:lang w:val="en-GB"/>
        </w:rPr>
        <w:t>These situations required patience, professionalism and conflict-management skills, particularly when attempting to calmly de-escalate confrontation. The College of Policing (2020) highlights the importance of communication and de-escalation techniques in managing conflict within criminal justice environments. The experience also increased my understanding of the pressures faced by families of prisoners, particularly the emotional strain associated with prison visits. Many families appeared to experience additional stress linked to travelling long distances for visits, transport costs, and organising childcare or time away from work and education. In some cases, children were also affected by the emotional difficulty of seeing and leaving imprisoned family members. The Prison Reform Trust (2024) highlights that imprisonment can have significant emotional, financial and social impacts on prisoners’ families.</w:t>
      </w:r>
    </w:p>
    <w:p w:rsidR="3923AF36" w:rsidP="7C88FD60" w:rsidRDefault="3923AF36" w14:paraId="1F858A1A" w14:textId="7FD41458">
      <w:pPr>
        <w:spacing w:before="240" w:beforeAutospacing="off" w:after="240" w:afterAutospacing="off"/>
      </w:pPr>
      <w:r w:rsidRPr="7C88FD60" w:rsidR="3923AF36">
        <w:rPr>
          <w:rFonts w:ascii="Aptos" w:hAnsi="Aptos" w:eastAsia="Aptos" w:cs="Aptos"/>
          <w:noProof w:val="0"/>
          <w:sz w:val="24"/>
          <w:szCs w:val="24"/>
          <w:lang w:val="en-GB"/>
        </w:rPr>
        <w:t>One particularly challenging incident involved a young woman, approximately 19 years old, attending to visit a family member. She briefly entered the cabin to store her belongings before proceeding into the prison. However, prison officers later informed her that her jeans breached the dress code and that a sniffer dog had alerted during the security process. She was told she would need to change clothes or miss the visit.</w:t>
      </w:r>
    </w:p>
    <w:p w:rsidR="3923AF36" w:rsidP="7C88FD60" w:rsidRDefault="3923AF36" w14:paraId="7D2A9D99" w14:textId="1E039BE8">
      <w:pPr>
        <w:spacing w:before="240" w:beforeAutospacing="off" w:after="240" w:afterAutospacing="off"/>
      </w:pPr>
      <w:r w:rsidRPr="7C88FD60" w:rsidR="3923AF36">
        <w:rPr>
          <w:rFonts w:ascii="Aptos" w:hAnsi="Aptos" w:eastAsia="Aptos" w:cs="Aptos"/>
          <w:noProof w:val="0"/>
          <w:sz w:val="24"/>
          <w:szCs w:val="24"/>
          <w:lang w:val="en-GB"/>
        </w:rPr>
        <w:t>After around 30 minutes of discussion with officers, she returned to the cabin visibly distressed and began removing belongings from the locker while arguing with an officer. The officer attempted to encourage her to change into spare clothing provided by FFOPS. Recognising she was already upset, we reassured her that the clothing was regularly used in similar situations. Despite these efforts, she became increasingly angry, raising her voice and using inappropriate language toward the officer. As the cabin was busy during peak visiting time, the confrontation affected other visitors present.</w:t>
      </w:r>
    </w:p>
    <w:p w:rsidR="3923AF36" w:rsidP="7C88FD60" w:rsidRDefault="3923AF36" w14:paraId="6167B638" w14:textId="602A82BB">
      <w:pPr>
        <w:spacing w:before="240" w:beforeAutospacing="off" w:after="240" w:afterAutospacing="off"/>
      </w:pPr>
      <w:r w:rsidRPr="7C88FD60" w:rsidR="3923AF36">
        <w:rPr>
          <w:rFonts w:ascii="Aptos" w:hAnsi="Aptos" w:eastAsia="Aptos" w:cs="Aptos"/>
          <w:noProof w:val="0"/>
          <w:sz w:val="24"/>
          <w:szCs w:val="24"/>
          <w:lang w:val="en-GB"/>
        </w:rPr>
        <w:t>Following the incident, the placement coordinator and I debriefed with the officer to reflect on how the situation had been handled and whether additional support could have been offered. We also checked on the wellbeing of the other visitors present. Reflecting on the incident encouraged me to critically consider how I responded during a difficult situation and how similar situations could be managed more effectively in the future. The College of Policing (2020) describes reflective practice as critically analysing how an individual thought, acted and felt during a situation in order to learn from the experience.</w:t>
      </w:r>
    </w:p>
    <w:p w:rsidR="3923AF36" w:rsidP="7C88FD60" w:rsidRDefault="3923AF36" w14:paraId="5B0E4C76" w14:textId="51E8E46C">
      <w:pPr>
        <w:spacing w:before="240" w:beforeAutospacing="off" w:after="240" w:afterAutospacing="off"/>
      </w:pPr>
      <w:r w:rsidRPr="7C88FD60" w:rsidR="3923AF36">
        <w:rPr>
          <w:rFonts w:ascii="Aptos" w:hAnsi="Aptos" w:eastAsia="Aptos" w:cs="Aptos"/>
          <w:noProof w:val="0"/>
          <w:sz w:val="24"/>
          <w:szCs w:val="24"/>
          <w:lang w:val="en-GB"/>
        </w:rPr>
        <w:t>Although many visitors preferred minimal interaction, there were occasions where individuals wanted reassurance or someone to talk to. Some visitors arrived visibly upset and benefitted from emotional support and active listening. This helped me develop greater confidence in communicating with vulnerable individuals and strengthened my understanding of the social impact imprisonment can have on families. Cooper, Payler and Bennett (2025) emphasise the importance of supportive environments where individuals affected by imprisonment feel listened to and emotionally supported.</w:t>
      </w:r>
    </w:p>
    <w:p w:rsidR="7C88FD60" w:rsidP="7C88FD60" w:rsidRDefault="7C88FD60" w14:paraId="7CBF8FF8" w14:textId="362F6E4B">
      <w:pPr>
        <w:pStyle w:val="Normal"/>
        <w:spacing w:before="240" w:beforeAutospacing="off" w:after="240" w:afterAutospacing="off"/>
        <w:rPr>
          <w:rFonts w:ascii="Aptos" w:hAnsi="Aptos" w:eastAsia="Aptos" w:cs="Aptos"/>
          <w:noProof w:val="0"/>
          <w:sz w:val="24"/>
          <w:szCs w:val="24"/>
          <w:lang w:val="en-GB"/>
        </w:rPr>
      </w:pPr>
    </w:p>
    <w:p w:rsidR="7C88FD60" w:rsidP="7C88FD60" w:rsidRDefault="7C88FD60" w14:paraId="383BD989" w14:textId="2D84AAFC">
      <w:pPr>
        <w:pStyle w:val="Normal"/>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002E4C80" w:rsidP="3D3ECB24" w:rsidRDefault="002E4C80" w14:paraId="14F385FC" w14:textId="77777777">
      <w:pPr>
        <w:rPr>
          <w:color w:val="auto"/>
        </w:rPr>
      </w:pPr>
    </w:p>
    <w:p w:rsidR="002E4C80" w:rsidP="3D3ECB24" w:rsidRDefault="002E4C80" w14:paraId="726B7499" w14:textId="77777777">
      <w:pPr>
        <w:rPr>
          <w:color w:val="auto"/>
        </w:rPr>
      </w:pPr>
    </w:p>
    <w:p w:rsidR="002E4C80" w:rsidP="3D3ECB24" w:rsidRDefault="002E4C80" w14:paraId="015A155D" w14:textId="77777777">
      <w:pPr>
        <w:rPr>
          <w:color w:val="auto"/>
        </w:rPr>
      </w:pPr>
    </w:p>
    <w:p w:rsidR="002E4C80" w:rsidRDefault="002E4C80" w14:paraId="2229476C" w14:textId="77777777"/>
    <w:p w:rsidR="002E4C80" w:rsidRDefault="002E4C80" w14:paraId="073EC02B" w14:textId="77777777"/>
    <w:p w:rsidR="002E4C80" w:rsidRDefault="002E4C80" w14:paraId="0A379C66" w14:textId="77777777"/>
    <w:p w:rsidR="002E4C80" w:rsidRDefault="002E4C80" w14:paraId="1435B352" w14:textId="77777777"/>
    <w:p w:rsidR="002E4C80" w:rsidRDefault="002E4C80" w14:paraId="3C28926C" w14:textId="77777777"/>
    <w:p w:rsidR="002E4C80" w:rsidRDefault="002E4C80" w14:paraId="624E894C" w14:textId="77777777"/>
    <w:p w:rsidR="002E4C80" w:rsidRDefault="002E4C80" w14:paraId="6E753FB0" w14:textId="77777777"/>
    <w:p w:rsidR="002E4C80" w:rsidRDefault="002E4C80" w14:paraId="1896ABD5" w14:textId="77777777"/>
    <w:p w:rsidR="002E4C80" w:rsidRDefault="002E4C80" w14:paraId="39E96627" w14:textId="77777777"/>
    <w:p w:rsidR="002E4C80" w:rsidRDefault="002E4C80" w14:paraId="1979C269" w14:textId="77777777"/>
    <w:p w:rsidR="002E4C80" w:rsidRDefault="002E4C80" w14:paraId="519AD55A" w14:textId="77777777"/>
    <w:p w:rsidR="002E4C80" w:rsidRDefault="002E4C80" w14:paraId="2C0BF4A1" w14:textId="77777777"/>
    <w:p w:rsidR="002E4C80" w:rsidRDefault="002E4C80" w14:paraId="66A6EB28" w14:textId="77777777"/>
    <w:p w:rsidR="002E4C80" w:rsidRDefault="002E4C80" w14:paraId="66DBC5D2" w14:textId="77777777"/>
    <w:p w:rsidR="002E4C80" w:rsidRDefault="002E4C80" w14:paraId="0D75ADBB" w14:textId="77777777"/>
    <w:p w:rsidR="002E4C80" w:rsidRDefault="002E4C80" w14:paraId="0AE5C786" w14:textId="77777777"/>
    <w:p w:rsidR="002E4C80" w:rsidRDefault="002E4C80" w14:paraId="019A9934" w14:textId="77777777"/>
    <w:p w:rsidR="002E4C80" w:rsidRDefault="002E4C80" w14:paraId="08F98A6E" w14:textId="77777777"/>
    <w:p w:rsidR="002E4C80" w:rsidRDefault="002E4C80" w14:paraId="0468EF7C" w14:textId="77777777"/>
    <w:p w:rsidR="002E4C80" w:rsidRDefault="002E4C80" w14:paraId="57447509" w14:textId="77777777"/>
    <w:p w:rsidR="002E4C80" w:rsidRDefault="002E4C80" w14:paraId="66AFB38A" w14:textId="77777777"/>
    <w:p w:rsidRPr="0038287F" w:rsidR="00EF1647" w:rsidP="00EF1647" w:rsidRDefault="00EF1647" w14:paraId="60E434D3" w14:textId="72FDC23B">
      <w:pPr>
        <w:pStyle w:val="Heading1"/>
        <w:rPr>
          <w:u w:val="single"/>
        </w:rPr>
      </w:pPr>
      <w:bookmarkStart w:name="_Toc205807105" w:id="2"/>
      <w:r w:rsidRPr="50BB1CA1" w:rsidR="00EF1647">
        <w:rPr>
          <w:u w:val="single"/>
        </w:rPr>
        <w:t>Overall reflection</w:t>
      </w:r>
      <w:bookmarkEnd w:id="2"/>
      <w:r w:rsidRPr="50BB1CA1" w:rsidR="00EF1647">
        <w:rPr>
          <w:u w:val="single"/>
        </w:rPr>
        <w:t xml:space="preserve"> </w:t>
      </w:r>
    </w:p>
    <w:p w:rsidR="00EF1647" w:rsidRDefault="0038287F" w14:paraId="4EAA7A0B" w14:textId="731BBF12">
      <w:r w:rsidR="263FB5E5">
        <w:rPr/>
        <w:t xml:space="preserve"> </w:t>
      </w:r>
      <w:r w:rsidR="0038287F">
        <w:rPr/>
        <w:t xml:space="preserve">In this section, using the Gibbs Reflective Cycle you are to reflect on your placement after it has been completed. It is important to ensure that this reflection is not a direct copy of the one in the </w:t>
      </w:r>
      <w:r w:rsidR="0038287F">
        <w:rPr/>
        <w:t>previous</w:t>
      </w:r>
      <w:r w:rsidR="0038287F">
        <w:rPr/>
        <w:t xml:space="preserve"> section. But it is understandable and acceptable for you to mention/discuss some of the same elements.</w:t>
      </w:r>
      <w:r w:rsidR="002E4C80">
        <w:rPr/>
        <w:t xml:space="preserve"> The word count for this section is 750 words.</w:t>
      </w:r>
    </w:p>
    <w:p w:rsidR="0038287F" w:rsidP="7C88FD60" w:rsidRDefault="0038287F" w14:paraId="1F66CC46" w14:textId="57C134BD">
      <w:pPr>
        <w:spacing w:before="240" w:beforeAutospacing="off" w:after="240" w:afterAutospacing="off"/>
      </w:pPr>
      <w:r w:rsidRPr="50BB1CA1" w:rsidR="699E7A72">
        <w:rPr>
          <w:rFonts w:ascii="Aptos" w:hAnsi="Aptos" w:eastAsia="Aptos" w:cs="Aptos"/>
          <w:noProof w:val="0"/>
          <w:sz w:val="24"/>
          <w:szCs w:val="24"/>
          <w:lang w:val="en-GB"/>
        </w:rPr>
        <w:t xml:space="preserve">Using Gibbs’ Reflective Cycle (1988), this reflection evaluates my overall experience volunteering with FFOPS (Friends and Family of Prisoners) at HM Prison Swansea. My role involved supporting visitors before prison visits, explaining procedures and dress-code regulations, and providing reassurance to individuals attending the prison. Reflecting on the placement overall has allowed me to evaluate my professional development, communication </w:t>
      </w:r>
      <w:r w:rsidRPr="50BB1CA1" w:rsidR="699E7A72">
        <w:rPr>
          <w:rFonts w:ascii="Aptos" w:hAnsi="Aptos" w:eastAsia="Aptos" w:cs="Aptos"/>
          <w:noProof w:val="0"/>
          <w:sz w:val="24"/>
          <w:szCs w:val="24"/>
          <w:lang w:val="en-GB"/>
        </w:rPr>
        <w:t>skills</w:t>
      </w:r>
      <w:r w:rsidRPr="50BB1CA1" w:rsidR="699E7A72">
        <w:rPr>
          <w:rFonts w:ascii="Aptos" w:hAnsi="Aptos" w:eastAsia="Aptos" w:cs="Aptos"/>
          <w:noProof w:val="0"/>
          <w:sz w:val="24"/>
          <w:szCs w:val="24"/>
          <w:lang w:val="en-GB"/>
        </w:rPr>
        <w:t xml:space="preserve"> and emotional resilience. Gibbs (1988) argues </w:t>
      </w:r>
      <w:r w:rsidRPr="50BB1CA1" w:rsidR="699E7A72">
        <w:rPr>
          <w:rFonts w:ascii="Aptos" w:hAnsi="Aptos" w:eastAsia="Aptos" w:cs="Aptos"/>
          <w:noProof w:val="0"/>
          <w:sz w:val="24"/>
          <w:szCs w:val="24"/>
          <w:lang w:val="en-GB"/>
        </w:rPr>
        <w:t>that</w:t>
      </w:r>
      <w:r w:rsidRPr="50BB1CA1" w:rsidR="699E7A72">
        <w:rPr>
          <w:rFonts w:ascii="Aptos" w:hAnsi="Aptos" w:eastAsia="Aptos" w:cs="Aptos"/>
          <w:noProof w:val="0"/>
          <w:sz w:val="24"/>
          <w:szCs w:val="24"/>
          <w:lang w:val="en-GB"/>
        </w:rPr>
        <w:t xml:space="preserve"> reflective practice encourages individuals to learn from experience by analysing emotions, </w:t>
      </w:r>
      <w:r w:rsidRPr="50BB1CA1" w:rsidR="699E7A72">
        <w:rPr>
          <w:rFonts w:ascii="Aptos" w:hAnsi="Aptos" w:eastAsia="Aptos" w:cs="Aptos"/>
          <w:noProof w:val="0"/>
          <w:sz w:val="24"/>
          <w:szCs w:val="24"/>
          <w:lang w:val="en-GB"/>
        </w:rPr>
        <w:t>actions</w:t>
      </w:r>
      <w:r w:rsidRPr="50BB1CA1" w:rsidR="699E7A72">
        <w:rPr>
          <w:rFonts w:ascii="Aptos" w:hAnsi="Aptos" w:eastAsia="Aptos" w:cs="Aptos"/>
          <w:noProof w:val="0"/>
          <w:sz w:val="24"/>
          <w:szCs w:val="24"/>
          <w:lang w:val="en-GB"/>
        </w:rPr>
        <w:t xml:space="preserve"> and future improvements.</w:t>
      </w:r>
    </w:p>
    <w:p w:rsidR="0038287F" w:rsidP="7C88FD60" w:rsidRDefault="0038287F" w14:paraId="1E8EDCC9" w14:textId="6460487C">
      <w:pPr>
        <w:spacing w:before="240" w:beforeAutospacing="off" w:after="240" w:afterAutospacing="off"/>
      </w:pPr>
      <w:r w:rsidRPr="7C88FD60" w:rsidR="699E7A72">
        <w:rPr>
          <w:rFonts w:ascii="Aptos" w:hAnsi="Aptos" w:eastAsia="Aptos" w:cs="Aptos"/>
          <w:noProof w:val="0"/>
          <w:sz w:val="24"/>
          <w:szCs w:val="24"/>
          <w:lang w:val="en-GB"/>
        </w:rPr>
        <w:t>At the beginning of the placement, I felt nervous and lacked confidence when interacting with visitors. I was unfamiliar with prison procedures and often relied on the placement coordinator to answer questions. Initially, I worried about saying the wrong thing or being unable to help visitors appropriately. However, as the placement progressed, I became more familiar with prison procedures and more confident communicating with visitors. By the end of the placement, I was able to complete shifts independently and manage interactions without support. Research suggests that reflective placements can improve confidence, communication and professional development through real-world experience (Oxford Brookes University, 2024).</w:t>
      </w:r>
    </w:p>
    <w:p w:rsidR="0038287F" w:rsidP="7C88FD60" w:rsidRDefault="0038287F" w14:paraId="4102E914" w14:textId="5B6CB19D">
      <w:pPr>
        <w:spacing w:before="240" w:beforeAutospacing="off" w:after="240" w:afterAutospacing="off"/>
      </w:pPr>
      <w:r w:rsidRPr="7C88FD60" w:rsidR="699E7A72">
        <w:rPr>
          <w:rFonts w:ascii="Aptos" w:hAnsi="Aptos" w:eastAsia="Aptos" w:cs="Aptos"/>
          <w:noProof w:val="0"/>
          <w:sz w:val="24"/>
          <w:szCs w:val="24"/>
          <w:lang w:val="en-GB"/>
        </w:rPr>
        <w:t>One of the most significant skills I developed during the placement was communication. Before the placement, I often avoided prolonged conversations with strangers and preferred interactions to remain brief. Over time, I became more comfortable initiating conversations and adapting communication styles depending on an individual’s emotional state. Some visitors wanted reassurance, while others preferred minimal interaction. This experience improved my confidence in communicating with vulnerable individuals and taught me the importance of active listening and empathy within criminal justice settings. Cooper, Payler and Bennett (2025) emphasise the importance of supportive environments where individuals affected by imprisonment feel listened to and emotionally supported.</w:t>
      </w:r>
    </w:p>
    <w:p w:rsidR="0038287F" w:rsidP="7C88FD60" w:rsidRDefault="0038287F" w14:paraId="107E14BA" w14:textId="784CC6F6">
      <w:pPr>
        <w:spacing w:before="240" w:beforeAutospacing="off" w:after="240" w:afterAutospacing="off"/>
      </w:pPr>
      <w:r w:rsidRPr="7C88FD60" w:rsidR="699E7A72">
        <w:rPr>
          <w:rFonts w:ascii="Aptos" w:hAnsi="Aptos" w:eastAsia="Aptos" w:cs="Aptos"/>
          <w:noProof w:val="0"/>
          <w:sz w:val="24"/>
          <w:szCs w:val="24"/>
          <w:lang w:val="en-GB"/>
        </w:rPr>
        <w:t>A major challenge throughout the placement involved balancing empathy with professionalism. Visitors occasionally became frustrated by prison rules regarding lateness, dress code or prohibited items. Although I sometimes understood why visitors felt upset, it was important to remain impartial and avoid undermining prison staff or procedures. This taught me the importance of professionalism within criminal justice environments, particularly when dealing with emotionally heightened situations. I learned to remain calm and respectful during confrontation. Jardine (2023) argues that prison rules and procedures can significantly shape the experiences of prisoners’ families, meaning support workers must balance empathy with institutional expectations.</w:t>
      </w:r>
    </w:p>
    <w:p w:rsidR="0038287F" w:rsidP="7C88FD60" w:rsidRDefault="0038287F" w14:paraId="26E9E022" w14:textId="1C56DDED">
      <w:pPr>
        <w:spacing w:before="240" w:beforeAutospacing="off" w:after="240" w:afterAutospacing="off"/>
      </w:pPr>
      <w:r w:rsidRPr="7C88FD60" w:rsidR="699E7A72">
        <w:rPr>
          <w:rFonts w:ascii="Aptos" w:hAnsi="Aptos" w:eastAsia="Aptos" w:cs="Aptos"/>
          <w:noProof w:val="0"/>
          <w:sz w:val="24"/>
          <w:szCs w:val="24"/>
          <w:lang w:val="en-GB"/>
        </w:rPr>
        <w:t>One particularly challenging experience occurred when a woman returned from inside the prison visibly unwell and distressed. She became physically sick and collapsed onto the floor of the cabin while I was working alone. As someone who experiences anxiety, I initially felt overwhelmed and unsure how to respond appropriately. Despite feeling anxious, I recognised the importance of remaining calm and supportive. I reassured the woman, ensured she had support available and encouraged her to make safe arrangements to return home. This incident demonstrated the importance of emotional resilience within criminal justice roles. Research into reflective practice highlights the importance of recognising emotions when evaluating professional experiences and personal development (Konopasky and Foasberg, 2022). Although the situation was stressful, it demonstrated that I was capable of managing difficult situations professionally even when uncomfortable.</w:t>
      </w:r>
    </w:p>
    <w:p w:rsidR="0038287F" w:rsidP="7C88FD60" w:rsidRDefault="0038287F" w14:paraId="54B4769A" w14:textId="556D21DD">
      <w:pPr>
        <w:spacing w:before="240" w:beforeAutospacing="off" w:after="240" w:afterAutospacing="off"/>
      </w:pPr>
      <w:r w:rsidRPr="7C88FD60" w:rsidR="699E7A72">
        <w:rPr>
          <w:rFonts w:ascii="Aptos" w:hAnsi="Aptos" w:eastAsia="Aptos" w:cs="Aptos"/>
          <w:noProof w:val="0"/>
          <w:sz w:val="24"/>
          <w:szCs w:val="24"/>
          <w:lang w:val="en-GB"/>
        </w:rPr>
        <w:t>Another important aspect of the placement was observing the impact imprisonment can have on families. Before beginning the placement, I had not fully considered how prison affects the relatives of prisoners as well as the prisoners themselves. Throughout the placement, I encountered people from varied backgrounds, challenging stereotypes I previously associated with prisoners’ families. Some visitors discussed financial pressures, travel difficulties and the strain prison visits placed on family life. Research consistently demonstrates that imprisonment affects not only prisoners themselves, but also wider family networks through emotional, financial and social pressures (Weaver and Nolan, 2015). The Prison Reform Trust (2025) also highlights the emotional impact imprisonment can have on families and loved ones. Barnardo’s (2015) further found that parental imprisonment can negatively affect children’s emotional wellbeing, education and social development. Observing these experiences firsthand increased my empathy towards prisoners’ families and strengthened my understanding of the wider social impact of imprisonment.</w:t>
      </w:r>
    </w:p>
    <w:p w:rsidR="0038287F" w:rsidP="7C88FD60" w:rsidRDefault="0038287F" w14:paraId="132C8F32" w14:textId="4B581B9C">
      <w:pPr>
        <w:spacing w:before="240" w:beforeAutospacing="off" w:after="240" w:afterAutospacing="off"/>
      </w:pPr>
      <w:r w:rsidRPr="7C88FD60" w:rsidR="699E7A72">
        <w:rPr>
          <w:rFonts w:ascii="Aptos" w:hAnsi="Aptos" w:eastAsia="Aptos" w:cs="Aptos"/>
          <w:noProof w:val="0"/>
          <w:sz w:val="24"/>
          <w:szCs w:val="24"/>
          <w:lang w:val="en-GB"/>
        </w:rPr>
        <w:t>Overall, the placement significantly improved my confidence, communication and professionalism. It demonstrated the emotional demands associated with criminal justice work and highlighted the importance of patience, empathy and resilience when supporting vulnerable individuals. If I were to complete the placement again, I would ask more questions earlier, engage more confidently from the beginning and take greater initiative during my first few shifts. I would also prepare myself better for emotionally difficult situations.</w:t>
      </w:r>
    </w:p>
    <w:p w:rsidR="0038287F" w:rsidP="7C88FD60" w:rsidRDefault="0038287F" w14:paraId="2B31E32D" w14:textId="7AA273FA">
      <w:pPr>
        <w:spacing w:before="240" w:beforeAutospacing="off" w:after="240" w:afterAutospacing="off"/>
      </w:pPr>
      <w:r w:rsidRPr="7C88FD60" w:rsidR="699E7A72">
        <w:rPr>
          <w:rFonts w:ascii="Aptos" w:hAnsi="Aptos" w:eastAsia="Aptos" w:cs="Aptos"/>
          <w:noProof w:val="0"/>
          <w:sz w:val="24"/>
          <w:szCs w:val="24"/>
          <w:lang w:val="en-GB"/>
        </w:rPr>
        <w:t>In conclusion, this placement helped me develop both personally and professionally. The biggest lesson I learned was that I am more capable and confident communicating with people than I previously believed. By the end of the placement, I could interact confidently with strangers, manage challenging situations and work independently. These experiences will benefit both my future studies and future employment within criminal justice settings.</w:t>
      </w:r>
    </w:p>
    <w:p w:rsidR="0038287F" w:rsidP="7C88FD60" w:rsidRDefault="0038287F" w14:paraId="23BFD4F0" w14:textId="54FCDDD6">
      <w:pPr>
        <w:spacing w:before="240" w:beforeAutospacing="off" w:after="240" w:afterAutospacing="off"/>
        <w:rPr>
          <w:rFonts w:ascii="Aptos" w:hAnsi="Aptos" w:eastAsia="Aptos" w:cs="Aptos"/>
          <w:noProof w:val="0"/>
          <w:sz w:val="24"/>
          <w:szCs w:val="24"/>
          <w:lang w:val="en-GB"/>
        </w:rPr>
      </w:pPr>
    </w:p>
    <w:p w:rsidR="0038287F" w:rsidRDefault="0038287F" w14:paraId="7AAE9A27" w14:textId="558DAF16"/>
    <w:p w:rsidR="0038287F" w:rsidRDefault="0038287F" w14:paraId="5B374E01" w14:textId="77777777"/>
    <w:p w:rsidR="0038287F" w:rsidRDefault="0038287F" w14:paraId="5D867853" w14:textId="77777777"/>
    <w:p w:rsidR="0038287F" w:rsidRDefault="0038287F" w14:paraId="69563E45" w14:textId="77777777"/>
    <w:p w:rsidR="0038287F" w:rsidRDefault="0038287F" w14:paraId="59C7688F" w14:textId="77777777"/>
    <w:p w:rsidR="0038287F" w:rsidRDefault="0038287F" w14:paraId="06E13B77" w14:textId="77777777"/>
    <w:p w:rsidR="0038287F" w:rsidRDefault="0038287F" w14:paraId="433FB3EC" w14:textId="77777777"/>
    <w:p w:rsidR="0038287F" w:rsidRDefault="0038287F" w14:paraId="0E3FF7EE" w14:textId="77777777"/>
    <w:p w:rsidR="0038287F" w:rsidRDefault="0038287F" w14:paraId="594102D2" w14:textId="77777777"/>
    <w:p w:rsidR="0038287F" w:rsidRDefault="0038287F" w14:paraId="0924B337" w14:textId="77777777"/>
    <w:p w:rsidR="0038287F" w:rsidRDefault="0038287F" w14:paraId="03E265AD" w14:textId="77777777"/>
    <w:p w:rsidR="0038287F" w:rsidRDefault="0038287F" w14:paraId="4FEA2D61" w14:textId="77777777"/>
    <w:p w:rsidR="0038287F" w:rsidRDefault="0038287F" w14:paraId="34857CD5" w14:textId="77777777"/>
    <w:p w:rsidR="0038287F" w:rsidRDefault="0038287F" w14:paraId="5991204C" w14:textId="77777777"/>
    <w:p w:rsidR="0038287F" w:rsidRDefault="0038287F" w14:paraId="36AD26B7" w14:textId="77777777"/>
    <w:p w:rsidR="0038287F" w:rsidRDefault="0038287F" w14:paraId="29338E5C" w14:textId="77777777"/>
    <w:p w:rsidR="0038287F" w:rsidRDefault="0038287F" w14:paraId="63CF211B" w14:textId="77777777"/>
    <w:p w:rsidR="0038287F" w:rsidRDefault="0038287F" w14:paraId="647DC201" w14:textId="77777777"/>
    <w:p w:rsidR="0038287F" w:rsidRDefault="0038287F" w14:paraId="139EE936" w14:textId="77777777"/>
    <w:p w:rsidR="50BB1CA1" w:rsidP="50BB1CA1" w:rsidRDefault="50BB1CA1" w14:paraId="6D4B218B" w14:textId="166152AC">
      <w:pPr>
        <w:pStyle w:val="Heading1"/>
      </w:pPr>
    </w:p>
    <w:p w:rsidR="00EF1647" w:rsidP="00EF1647" w:rsidRDefault="00EF1647" w14:paraId="0F8F2127" w14:textId="74F608C6">
      <w:pPr>
        <w:pStyle w:val="Heading1"/>
      </w:pPr>
      <w:bookmarkStart w:name="_Toc205807106" w:id="3"/>
      <w:r w:rsidR="00EF1647">
        <w:rPr/>
        <w:t>Specific questions</w:t>
      </w:r>
      <w:bookmarkEnd w:id="3"/>
      <w:r w:rsidR="00EF1647">
        <w:rPr/>
        <w:t xml:space="preserve"> </w:t>
      </w:r>
    </w:p>
    <w:p w:rsidR="0038287F" w:rsidP="0038287F" w:rsidRDefault="0038287F" w14:paraId="378B7AB7" w14:textId="59AA4E42">
      <w:r w:rsidR="0038287F">
        <w:rPr/>
        <w:t xml:space="preserve">In this section you are to answer the following questions. Please note that the word count for these questions overall is 500 words, it is </w:t>
      </w:r>
      <w:r w:rsidR="2B7C3482">
        <w:rPr/>
        <w:t>your</w:t>
      </w:r>
      <w:r w:rsidR="0038287F">
        <w:rPr/>
        <w:t xml:space="preserve"> choice how many words you afford to each question. </w:t>
      </w:r>
    </w:p>
    <w:p w:rsidR="0038287F" w:rsidP="0038287F" w:rsidRDefault="0038287F" w14:paraId="601DE490" w14:textId="77777777"/>
    <w:p w:rsidR="0038287F" w:rsidP="0038287F" w:rsidRDefault="0038287F" w14:paraId="61640DD4" w14:textId="272879F6">
      <w:pPr>
        <w:pStyle w:val="ListParagraph"/>
        <w:numPr>
          <w:ilvl w:val="0"/>
          <w:numId w:val="1"/>
        </w:numPr>
        <w:rPr/>
      </w:pPr>
      <w:r w:rsidR="0038287F">
        <w:rPr/>
        <w:t xml:space="preserve">Explain a situation during your placement </w:t>
      </w:r>
      <w:r w:rsidR="5A1727DC">
        <w:rPr/>
        <w:t>where</w:t>
      </w:r>
      <w:r w:rsidR="0038287F">
        <w:rPr/>
        <w:t xml:space="preserve"> you </w:t>
      </w:r>
      <w:r w:rsidR="0038287F">
        <w:rPr/>
        <w:t>demonstrated</w:t>
      </w:r>
      <w:r w:rsidR="0038287F">
        <w:rPr/>
        <w:t xml:space="preserve"> resilience.</w:t>
      </w:r>
    </w:p>
    <w:p w:rsidR="0038287F" w:rsidP="50BB1CA1" w:rsidRDefault="0038287F" w14:paraId="7FA06A90" w14:textId="79D07DBC">
      <w:pPr>
        <w:spacing w:before="240" w:beforeAutospacing="off" w:after="240" w:afterAutospacing="off"/>
      </w:pPr>
      <w:r w:rsidRPr="50BB1CA1" w:rsidR="61E0526C">
        <w:rPr>
          <w:rFonts w:ascii="Aptos" w:hAnsi="Aptos" w:eastAsia="Aptos" w:cs="Aptos"/>
          <w:noProof w:val="0"/>
          <w:sz w:val="24"/>
          <w:szCs w:val="24"/>
          <w:lang w:val="en-GB"/>
        </w:rPr>
        <w:t>One situation where I demonstrated resilience occurred when a woman returned from inside the prison visibly distressed and physically unwell while I was working alone in the visitors’ cabin. She became sick and collapsed onto the floor, leaving me initially unsure how to respond appropriately. As someone who experiences anxiety, I found the situation overwhelming and stressful. However, despite feeling anxious internally, I understood the importance of remaining calm and supportive in a professional environment. I reassured the woman, ensured she had support available and encouraged her to make safe arrangements to return home.</w:t>
      </w:r>
    </w:p>
    <w:p w:rsidR="0038287F" w:rsidP="50BB1CA1" w:rsidRDefault="0038287F" w14:paraId="489B4125" w14:textId="4AC896A0">
      <w:pPr>
        <w:spacing w:before="240" w:beforeAutospacing="off" w:after="240" w:afterAutospacing="off"/>
      </w:pPr>
      <w:r w:rsidRPr="50BB1CA1" w:rsidR="61E0526C">
        <w:rPr>
          <w:rFonts w:ascii="Aptos" w:hAnsi="Aptos" w:eastAsia="Aptos" w:cs="Aptos"/>
          <w:noProof w:val="0"/>
          <w:sz w:val="24"/>
          <w:szCs w:val="24"/>
          <w:lang w:val="en-GB"/>
        </w:rPr>
        <w:t xml:space="preserve">Although the situation was emotionally challenging, I </w:t>
      </w:r>
      <w:r w:rsidRPr="50BB1CA1" w:rsidR="61E0526C">
        <w:rPr>
          <w:rFonts w:ascii="Aptos" w:hAnsi="Aptos" w:eastAsia="Aptos" w:cs="Aptos"/>
          <w:noProof w:val="0"/>
          <w:sz w:val="24"/>
          <w:szCs w:val="24"/>
          <w:lang w:val="en-GB"/>
        </w:rPr>
        <w:t>remained</w:t>
      </w:r>
      <w:r w:rsidRPr="50BB1CA1" w:rsidR="61E0526C">
        <w:rPr>
          <w:rFonts w:ascii="Aptos" w:hAnsi="Aptos" w:eastAsia="Aptos" w:cs="Aptos"/>
          <w:noProof w:val="0"/>
          <w:sz w:val="24"/>
          <w:szCs w:val="24"/>
          <w:lang w:val="en-GB"/>
        </w:rPr>
        <w:t xml:space="preserve"> professional and focused on supporting the individual rather than reacting emotionally myself. Reflecting on this experience </w:t>
      </w:r>
      <w:r w:rsidRPr="50BB1CA1" w:rsidR="61E0526C">
        <w:rPr>
          <w:rFonts w:ascii="Aptos" w:hAnsi="Aptos" w:eastAsia="Aptos" w:cs="Aptos"/>
          <w:noProof w:val="0"/>
          <w:sz w:val="24"/>
          <w:szCs w:val="24"/>
          <w:lang w:val="en-GB"/>
        </w:rPr>
        <w:t>demonstrated</w:t>
      </w:r>
      <w:r w:rsidRPr="50BB1CA1" w:rsidR="61E0526C">
        <w:rPr>
          <w:rFonts w:ascii="Aptos" w:hAnsi="Aptos" w:eastAsia="Aptos" w:cs="Aptos"/>
          <w:noProof w:val="0"/>
          <w:sz w:val="24"/>
          <w:szCs w:val="24"/>
          <w:lang w:val="en-GB"/>
        </w:rPr>
        <w:t xml:space="preserve"> that I </w:t>
      </w:r>
      <w:r w:rsidRPr="50BB1CA1" w:rsidR="61E0526C">
        <w:rPr>
          <w:rFonts w:ascii="Aptos" w:hAnsi="Aptos" w:eastAsia="Aptos" w:cs="Aptos"/>
          <w:noProof w:val="0"/>
          <w:sz w:val="24"/>
          <w:szCs w:val="24"/>
          <w:lang w:val="en-GB"/>
        </w:rPr>
        <w:t>was capable of managing</w:t>
      </w:r>
      <w:r w:rsidRPr="50BB1CA1" w:rsidR="61E0526C">
        <w:rPr>
          <w:rFonts w:ascii="Aptos" w:hAnsi="Aptos" w:eastAsia="Aptos" w:cs="Aptos"/>
          <w:noProof w:val="0"/>
          <w:sz w:val="24"/>
          <w:szCs w:val="24"/>
          <w:lang w:val="en-GB"/>
        </w:rPr>
        <w:t xml:space="preserve"> </w:t>
      </w:r>
      <w:r w:rsidRPr="50BB1CA1" w:rsidR="61E0526C">
        <w:rPr>
          <w:rFonts w:ascii="Aptos" w:hAnsi="Aptos" w:eastAsia="Aptos" w:cs="Aptos"/>
          <w:noProof w:val="0"/>
          <w:sz w:val="24"/>
          <w:szCs w:val="24"/>
          <w:lang w:val="en-GB"/>
        </w:rPr>
        <w:t>difficult situations</w:t>
      </w:r>
      <w:r w:rsidRPr="50BB1CA1" w:rsidR="61E0526C">
        <w:rPr>
          <w:rFonts w:ascii="Aptos" w:hAnsi="Aptos" w:eastAsia="Aptos" w:cs="Aptos"/>
          <w:noProof w:val="0"/>
          <w:sz w:val="24"/>
          <w:szCs w:val="24"/>
          <w:lang w:val="en-GB"/>
        </w:rPr>
        <w:t xml:space="preserve"> under pressure and </w:t>
      </w:r>
      <w:r w:rsidRPr="50BB1CA1" w:rsidR="61E0526C">
        <w:rPr>
          <w:rFonts w:ascii="Aptos" w:hAnsi="Aptos" w:eastAsia="Aptos" w:cs="Aptos"/>
          <w:noProof w:val="0"/>
          <w:sz w:val="24"/>
          <w:szCs w:val="24"/>
          <w:lang w:val="en-GB"/>
        </w:rPr>
        <w:t>maintaining</w:t>
      </w:r>
      <w:r w:rsidRPr="50BB1CA1" w:rsidR="61E0526C">
        <w:rPr>
          <w:rFonts w:ascii="Aptos" w:hAnsi="Aptos" w:eastAsia="Aptos" w:cs="Aptos"/>
          <w:noProof w:val="0"/>
          <w:sz w:val="24"/>
          <w:szCs w:val="24"/>
          <w:lang w:val="en-GB"/>
        </w:rPr>
        <w:t xml:space="preserve"> professionalism when supporting vulnerable individuals. Research by the College of Policing (2020) highlights that resilience within criminal justice roles involves adapting positively to stressful situations and </w:t>
      </w:r>
      <w:r w:rsidRPr="50BB1CA1" w:rsidR="61E0526C">
        <w:rPr>
          <w:rFonts w:ascii="Aptos" w:hAnsi="Aptos" w:eastAsia="Aptos" w:cs="Aptos"/>
          <w:noProof w:val="0"/>
          <w:sz w:val="24"/>
          <w:szCs w:val="24"/>
          <w:lang w:val="en-GB"/>
        </w:rPr>
        <w:t>remaining</w:t>
      </w:r>
      <w:r w:rsidRPr="50BB1CA1" w:rsidR="61E0526C">
        <w:rPr>
          <w:rFonts w:ascii="Aptos" w:hAnsi="Aptos" w:eastAsia="Aptos" w:cs="Aptos"/>
          <w:noProof w:val="0"/>
          <w:sz w:val="24"/>
          <w:szCs w:val="24"/>
          <w:lang w:val="en-GB"/>
        </w:rPr>
        <w:t xml:space="preserve"> effective under pressure. This experience increased my confidence in my ability to cope with emotionally demanding situations within criminal justice settings.</w:t>
      </w:r>
    </w:p>
    <w:p w:rsidR="0038287F" w:rsidP="0038287F" w:rsidRDefault="0038287F" w14:paraId="761C9766" w14:textId="77777777">
      <w:pPr>
        <w:pStyle w:val="ListParagraph"/>
        <w:numPr>
          <w:ilvl w:val="0"/>
          <w:numId w:val="1"/>
        </w:numPr>
        <w:rPr/>
      </w:pPr>
      <w:r w:rsidR="0038287F">
        <w:rPr/>
        <w:t xml:space="preserve">Explain a situation during your placement where you were required to be honest and open. </w:t>
      </w:r>
    </w:p>
    <w:p w:rsidR="0038287F" w:rsidP="50BB1CA1" w:rsidRDefault="0038287F" w14:paraId="26D3F144" w14:textId="690F8FA2">
      <w:pPr>
        <w:spacing w:before="240" w:beforeAutospacing="off" w:after="240" w:afterAutospacing="off"/>
      </w:pPr>
      <w:r w:rsidRPr="50BB1CA1" w:rsidR="2446C858">
        <w:rPr>
          <w:rFonts w:ascii="Aptos" w:hAnsi="Aptos" w:eastAsia="Aptos" w:cs="Aptos"/>
          <w:noProof w:val="0"/>
          <w:sz w:val="24"/>
          <w:szCs w:val="24"/>
          <w:lang w:val="en-GB"/>
        </w:rPr>
        <w:t>During my placement, there were occasions where visitors asked questions that I did not initially know the answers to, particularly during my first few weeks. Rather than providing incorrect information, I was honest and informed visitors that I was still learning aspects of the role and would confirm the correct information with the placement coordinator or prison staff. This was important because providing inaccurate information regarding prison procedures, dress codes or visiting regulations could negatively affect a visitor’s experience or prevent them from attending a visit.</w:t>
      </w:r>
    </w:p>
    <w:p w:rsidR="0038287F" w:rsidP="50BB1CA1" w:rsidRDefault="0038287F" w14:paraId="0FCE37A3" w14:textId="3D5D3D31">
      <w:pPr>
        <w:spacing w:before="240" w:beforeAutospacing="off" w:after="240" w:afterAutospacing="off"/>
      </w:pPr>
      <w:r w:rsidRPr="50BB1CA1" w:rsidR="2446C858">
        <w:rPr>
          <w:rFonts w:ascii="Aptos" w:hAnsi="Aptos" w:eastAsia="Aptos" w:cs="Aptos"/>
          <w:noProof w:val="0"/>
          <w:sz w:val="24"/>
          <w:szCs w:val="24"/>
          <w:lang w:val="en-GB"/>
        </w:rPr>
        <w:t xml:space="preserve">Being honest and open in these situations </w:t>
      </w:r>
      <w:r w:rsidRPr="50BB1CA1" w:rsidR="2446C858">
        <w:rPr>
          <w:rFonts w:ascii="Aptos" w:hAnsi="Aptos" w:eastAsia="Aptos" w:cs="Aptos"/>
          <w:noProof w:val="0"/>
          <w:sz w:val="24"/>
          <w:szCs w:val="24"/>
          <w:lang w:val="en-GB"/>
        </w:rPr>
        <w:t>demonstrated</w:t>
      </w:r>
      <w:r w:rsidRPr="50BB1CA1" w:rsidR="2446C858">
        <w:rPr>
          <w:rFonts w:ascii="Aptos" w:hAnsi="Aptos" w:eastAsia="Aptos" w:cs="Aptos"/>
          <w:noProof w:val="0"/>
          <w:sz w:val="24"/>
          <w:szCs w:val="24"/>
          <w:lang w:val="en-GB"/>
        </w:rPr>
        <w:t xml:space="preserve"> professionalism and accountability. Over time, as my confidence and knowledge improved, I became more comfortable answering questions independently. However, the experience taught me that honesty is important within professional environments, particularly within criminal justice settings where procedures and rules must be followed accurately. The College of Policing (2024) states that honesty and integrity are essential professional standards when working within criminal justice environments.</w:t>
      </w:r>
    </w:p>
    <w:p w:rsidR="0038287F" w:rsidP="0038287F" w:rsidRDefault="0038287F" w14:paraId="3891F9E2" w14:textId="2D24A733">
      <w:pPr>
        <w:pStyle w:val="ListParagraph"/>
        <w:numPr>
          <w:ilvl w:val="0"/>
          <w:numId w:val="1"/>
        </w:numPr>
        <w:rPr/>
      </w:pPr>
      <w:r w:rsidR="0038287F">
        <w:rPr/>
        <w:t xml:space="preserve">How did you </w:t>
      </w:r>
      <w:r w:rsidR="0038287F">
        <w:rPr/>
        <w:t>demonstrate</w:t>
      </w:r>
      <w:r w:rsidR="0038287F">
        <w:rPr/>
        <w:t xml:space="preserve"> professionalism during your </w:t>
      </w:r>
      <w:bookmarkStart w:name="_Int_JBVeA485" w:id="30051597"/>
      <w:r w:rsidR="5810FD19">
        <w:rPr/>
        <w:t>placement?</w:t>
      </w:r>
      <w:bookmarkEnd w:id="30051597"/>
    </w:p>
    <w:p w:rsidR="50ACF109" w:rsidP="50BB1CA1" w:rsidRDefault="50ACF109" w14:paraId="6A4A9CEA" w14:textId="5A7F2DE3">
      <w:pPr>
        <w:spacing w:before="240" w:beforeAutospacing="off" w:after="240" w:afterAutospacing="off"/>
      </w:pPr>
      <w:r w:rsidRPr="50BB1CA1" w:rsidR="50ACF109">
        <w:rPr>
          <w:rFonts w:ascii="Aptos" w:hAnsi="Aptos" w:eastAsia="Aptos" w:cs="Aptos"/>
          <w:noProof w:val="0"/>
          <w:sz w:val="24"/>
          <w:szCs w:val="24"/>
          <w:lang w:val="en-GB"/>
        </w:rPr>
        <w:t>I demonstrated professionalism throughout my placement by remaining respectful, impartial and supportive when interacting with visitors. Many visitors became upset or frustrated about prison regulations, such as dress-code restrictions, lateness or prohibited items. Although I sometimes understood why individuals were frustrated, it was important not to undermine prison staff or procedures. Instead, I communicated calmly and respectfully while explaining the reasons for the rules and attempting to reassure visitors where possible.</w:t>
      </w:r>
    </w:p>
    <w:p w:rsidR="50ACF109" w:rsidP="50BB1CA1" w:rsidRDefault="50ACF109" w14:paraId="4D086F6A" w14:textId="42153D02">
      <w:pPr>
        <w:spacing w:before="240" w:beforeAutospacing="off" w:after="240" w:afterAutospacing="off"/>
      </w:pPr>
      <w:r w:rsidRPr="50BB1CA1" w:rsidR="50ACF109">
        <w:rPr>
          <w:rFonts w:ascii="Aptos" w:hAnsi="Aptos" w:eastAsia="Aptos" w:cs="Aptos"/>
          <w:noProof w:val="0"/>
          <w:sz w:val="24"/>
          <w:szCs w:val="24"/>
          <w:lang w:val="en-GB"/>
        </w:rPr>
        <w:t xml:space="preserve">I also </w:t>
      </w:r>
      <w:r w:rsidRPr="50BB1CA1" w:rsidR="50ACF109">
        <w:rPr>
          <w:rFonts w:ascii="Aptos" w:hAnsi="Aptos" w:eastAsia="Aptos" w:cs="Aptos"/>
          <w:noProof w:val="0"/>
          <w:sz w:val="24"/>
          <w:szCs w:val="24"/>
          <w:lang w:val="en-GB"/>
        </w:rPr>
        <w:t>demonstrated</w:t>
      </w:r>
      <w:r w:rsidRPr="50BB1CA1" w:rsidR="50ACF109">
        <w:rPr>
          <w:rFonts w:ascii="Aptos" w:hAnsi="Aptos" w:eastAsia="Aptos" w:cs="Aptos"/>
          <w:noProof w:val="0"/>
          <w:sz w:val="24"/>
          <w:szCs w:val="24"/>
          <w:lang w:val="en-GB"/>
        </w:rPr>
        <w:t xml:space="preserve"> professionalism by attending shifts reliably, completing tasks independently and </w:t>
      </w:r>
      <w:r w:rsidRPr="50BB1CA1" w:rsidR="50ACF109">
        <w:rPr>
          <w:rFonts w:ascii="Aptos" w:hAnsi="Aptos" w:eastAsia="Aptos" w:cs="Aptos"/>
          <w:noProof w:val="0"/>
          <w:sz w:val="24"/>
          <w:szCs w:val="24"/>
          <w:lang w:val="en-GB"/>
        </w:rPr>
        <w:t>maintaining</w:t>
      </w:r>
      <w:r w:rsidRPr="50BB1CA1" w:rsidR="50ACF109">
        <w:rPr>
          <w:rFonts w:ascii="Aptos" w:hAnsi="Aptos" w:eastAsia="Aptos" w:cs="Aptos"/>
          <w:noProof w:val="0"/>
          <w:sz w:val="24"/>
          <w:szCs w:val="24"/>
          <w:lang w:val="en-GB"/>
        </w:rPr>
        <w:t xml:space="preserve"> </w:t>
      </w:r>
      <w:r w:rsidRPr="50BB1CA1" w:rsidR="50ACF109">
        <w:rPr>
          <w:rFonts w:ascii="Aptos" w:hAnsi="Aptos" w:eastAsia="Aptos" w:cs="Aptos"/>
          <w:noProof w:val="0"/>
          <w:sz w:val="24"/>
          <w:szCs w:val="24"/>
          <w:lang w:val="en-GB"/>
        </w:rPr>
        <w:t>appropriate behaviour</w:t>
      </w:r>
      <w:r w:rsidRPr="50BB1CA1" w:rsidR="50ACF109">
        <w:rPr>
          <w:rFonts w:ascii="Aptos" w:hAnsi="Aptos" w:eastAsia="Aptos" w:cs="Aptos"/>
          <w:noProof w:val="0"/>
          <w:sz w:val="24"/>
          <w:szCs w:val="24"/>
          <w:lang w:val="en-GB"/>
        </w:rPr>
        <w:t xml:space="preserve"> within a sensitive environment. As the placement progressed, I became more confident managing difficult conversations and adapting my communication style depending on the emotional state of visitors. This reflected the importance of professionalism when supporting vulnerable individuals within criminal justice settings. HM Inspectorate of Probation (2025) emphasises that respectful, relationship-based communication is important when working with individuals involved in the criminal justice system.</w:t>
      </w:r>
    </w:p>
    <w:p w:rsidR="002E4C80" w:rsidP="002E4C80" w:rsidRDefault="002E4C80" w14:paraId="1236282A" w14:textId="77777777"/>
    <w:p w:rsidR="002E4C80" w:rsidP="002E4C80" w:rsidRDefault="002E4C80" w14:paraId="6385C3D2" w14:textId="77777777"/>
    <w:p w:rsidR="002E4C80" w:rsidP="002E4C80" w:rsidRDefault="002E4C80" w14:paraId="71997A0B" w14:textId="77777777"/>
    <w:p w:rsidR="002E4C80" w:rsidP="002E4C80" w:rsidRDefault="002E4C80" w14:paraId="21C0384F" w14:textId="77777777"/>
    <w:p w:rsidR="002E4C80" w:rsidP="50BB1CA1" w:rsidRDefault="002E4C80" w14:paraId="0428989E" w14:textId="63BF7FC6">
      <w:pPr>
        <w:pStyle w:val="Heading1"/>
      </w:pPr>
    </w:p>
    <w:p w:rsidR="002E4C80" w:rsidP="50BB1CA1" w:rsidRDefault="002E4C80" w14:paraId="3F8336C4" w14:textId="01292AE8">
      <w:pPr>
        <w:pStyle w:val="Heading1"/>
      </w:pPr>
    </w:p>
    <w:p w:rsidR="002E4C80" w:rsidP="50BB1CA1" w:rsidRDefault="002E4C80" w14:paraId="4FD41660" w14:textId="4713D0C5">
      <w:pPr>
        <w:pStyle w:val="Heading1"/>
      </w:pPr>
    </w:p>
    <w:p w:rsidR="002E4C80" w:rsidP="50BB1CA1" w:rsidRDefault="002E4C80" w14:paraId="1ABC0667" w14:textId="70A46B95">
      <w:pPr>
        <w:pStyle w:val="Heading1"/>
      </w:pPr>
    </w:p>
    <w:p w:rsidR="002E4C80" w:rsidP="50BB1CA1" w:rsidRDefault="002E4C80" w14:paraId="4D6CD39E" w14:textId="4CB1D55D">
      <w:pPr>
        <w:pStyle w:val="Heading1"/>
      </w:pPr>
    </w:p>
    <w:p w:rsidR="002E4C80" w:rsidP="50BB1CA1" w:rsidRDefault="002E4C80" w14:paraId="5D8486FB" w14:textId="7770FFA7">
      <w:pPr>
        <w:pStyle w:val="Heading1"/>
      </w:pPr>
    </w:p>
    <w:p w:rsidR="002E4C80" w:rsidP="50BB1CA1" w:rsidRDefault="002E4C80" w14:paraId="503A64DC" w14:textId="031B9B7D">
      <w:pPr>
        <w:pStyle w:val="Heading1"/>
      </w:pPr>
    </w:p>
    <w:p w:rsidR="002E4C80" w:rsidP="50BB1CA1" w:rsidRDefault="002E4C80" w14:paraId="64CA3A3A" w14:textId="158BD61D">
      <w:pPr>
        <w:pStyle w:val="Heading1"/>
      </w:pPr>
    </w:p>
    <w:p w:rsidR="002E4C80" w:rsidP="50BB1CA1" w:rsidRDefault="002E4C80" w14:paraId="26B78147" w14:textId="637BEB9F">
      <w:pPr>
        <w:pStyle w:val="Heading1"/>
      </w:pPr>
    </w:p>
    <w:p w:rsidR="002E4C80" w:rsidP="50BB1CA1" w:rsidRDefault="002E4C80" w14:paraId="18C1306B" w14:textId="4F154B1F">
      <w:pPr>
        <w:pStyle w:val="Heading1"/>
      </w:pPr>
    </w:p>
    <w:p w:rsidR="002E4C80" w:rsidP="50BB1CA1" w:rsidRDefault="002E4C80" w14:paraId="14D38D23" w14:textId="34FCF795">
      <w:pPr>
        <w:pStyle w:val="Heading1"/>
      </w:pPr>
    </w:p>
    <w:p w:rsidR="002E4C80" w:rsidP="50BB1CA1" w:rsidRDefault="002E4C80" w14:paraId="0874F0F8" w14:textId="743D2867">
      <w:pPr>
        <w:pStyle w:val="Heading1"/>
      </w:pPr>
    </w:p>
    <w:p w:rsidR="002E4C80" w:rsidP="50BB1CA1" w:rsidRDefault="002E4C80" w14:paraId="4BADE2F9" w14:textId="451BA209">
      <w:pPr>
        <w:pStyle w:val="Heading1"/>
      </w:pPr>
    </w:p>
    <w:p w:rsidR="002E4C80" w:rsidP="50BB1CA1" w:rsidRDefault="002E4C80" w14:paraId="04A03D66" w14:textId="5F4F491E">
      <w:pPr>
        <w:pStyle w:val="Heading1"/>
      </w:pPr>
    </w:p>
    <w:p w:rsidR="002E4C80" w:rsidP="50BB1CA1" w:rsidRDefault="002E4C80" w14:paraId="512C1601" w14:textId="48DD7B3C">
      <w:pPr>
        <w:pStyle w:val="Heading1"/>
      </w:pPr>
    </w:p>
    <w:p w:rsidR="002E4C80" w:rsidP="50BB1CA1" w:rsidRDefault="002E4C80" w14:paraId="263B8D51" w14:textId="043D7FF6">
      <w:pPr>
        <w:pStyle w:val="Heading1"/>
      </w:pPr>
      <w:bookmarkStart w:name="_Toc205807107" w:id="4"/>
      <w:r w:rsidR="002E4C80">
        <w:rPr/>
        <w:t>Reference list</w:t>
      </w:r>
      <w:bookmarkEnd w:id="4"/>
    </w:p>
    <w:p w:rsidR="002E4C80" w:rsidP="50BB1CA1" w:rsidRDefault="002E4C80" w14:paraId="4736C717" w14:textId="0318FE28">
      <w:pPr>
        <w:spacing w:before="240" w:beforeAutospacing="off" w:after="240" w:afterAutospacing="off"/>
      </w:pPr>
      <w:r w:rsidRPr="50BB1CA1" w:rsidR="19176C50">
        <w:rPr>
          <w:rFonts w:ascii="Aptos" w:hAnsi="Aptos" w:eastAsia="Aptos" w:cs="Aptos"/>
          <w:noProof w:val="0"/>
          <w:sz w:val="24"/>
          <w:szCs w:val="24"/>
          <w:lang w:val="en-GB"/>
        </w:rPr>
        <w:t xml:space="preserve">Barnardo’s (2015) </w:t>
      </w:r>
      <w:r w:rsidRPr="50BB1CA1" w:rsidR="19176C50">
        <w:rPr>
          <w:rFonts w:ascii="Aptos" w:hAnsi="Aptos" w:eastAsia="Aptos" w:cs="Aptos"/>
          <w:i w:val="1"/>
          <w:iCs w:val="1"/>
          <w:noProof w:val="0"/>
          <w:sz w:val="24"/>
          <w:szCs w:val="24"/>
          <w:lang w:val="en-GB"/>
        </w:rPr>
        <w:t>Children affected by the imprisonment of a family member: A handbook for schools developing good practice</w:t>
      </w:r>
      <w:r w:rsidRPr="50BB1CA1" w:rsidR="19176C50">
        <w:rPr>
          <w:rFonts w:ascii="Aptos" w:hAnsi="Aptos" w:eastAsia="Aptos" w:cs="Aptos"/>
          <w:noProof w:val="0"/>
          <w:sz w:val="24"/>
          <w:szCs w:val="24"/>
          <w:lang w:val="en-GB"/>
        </w:rPr>
        <w:t xml:space="preserve">. Available at: </w:t>
      </w:r>
      <w:hyperlink r:id="Rae9ff26af2b34d97">
        <w:r w:rsidRPr="50BB1CA1" w:rsidR="19176C50">
          <w:rPr>
            <w:rStyle w:val="Hyperlink"/>
            <w:rFonts w:ascii="Aptos" w:hAnsi="Aptos" w:eastAsia="Aptos" w:cs="Aptos"/>
            <w:noProof w:val="0"/>
            <w:sz w:val="24"/>
            <w:szCs w:val="24"/>
            <w:lang w:val="en-GB"/>
          </w:rPr>
          <w:t>https://www.barnardos.org.uk/sites/default/files/uploads/Children%20affected%20by%20the%20imprisonment%20of%20a%20family%20member%20-%20A%20handbook%20for%20schools%20developing%20good%20practice%202015.pdf</w:t>
        </w:r>
      </w:hyperlink>
      <w:r>
        <w:br/>
      </w:r>
      <w:r w:rsidRPr="50BB1CA1" w:rsidR="19176C50">
        <w:rPr>
          <w:rFonts w:ascii="Aptos" w:hAnsi="Aptos" w:eastAsia="Aptos" w:cs="Aptos"/>
          <w:noProof w:val="0"/>
          <w:sz w:val="24"/>
          <w:szCs w:val="24"/>
          <w:lang w:val="en-GB"/>
        </w:rPr>
        <w:t xml:space="preserve"> (Accessed: 29 April 2026).</w:t>
      </w:r>
    </w:p>
    <w:p w:rsidR="002E4C80" w:rsidP="50BB1CA1" w:rsidRDefault="002E4C80" w14:paraId="5045B1A2" w14:textId="65638D64">
      <w:pPr>
        <w:spacing w:before="240" w:beforeAutospacing="off" w:after="240" w:afterAutospacing="off"/>
      </w:pPr>
      <w:r w:rsidRPr="50BB1CA1" w:rsidR="19176C50">
        <w:rPr>
          <w:rFonts w:ascii="Aptos" w:hAnsi="Aptos" w:eastAsia="Aptos" w:cs="Aptos"/>
          <w:noProof w:val="0"/>
          <w:sz w:val="24"/>
          <w:szCs w:val="24"/>
          <w:lang w:val="en-GB"/>
        </w:rPr>
        <w:t xml:space="preserve">College of Policing (2020) </w:t>
      </w:r>
      <w:r w:rsidRPr="50BB1CA1" w:rsidR="19176C50">
        <w:rPr>
          <w:rFonts w:ascii="Aptos" w:hAnsi="Aptos" w:eastAsia="Aptos" w:cs="Aptos"/>
          <w:i w:val="1"/>
          <w:iCs w:val="1"/>
          <w:noProof w:val="0"/>
          <w:sz w:val="24"/>
          <w:szCs w:val="24"/>
          <w:lang w:val="en-GB"/>
        </w:rPr>
        <w:t>Conflict management skills</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8daa0a3cddb74b55">
        <w:r w:rsidRPr="50BB1CA1" w:rsidR="19176C50">
          <w:rPr>
            <w:rStyle w:val="Hyperlink"/>
            <w:rFonts w:ascii="Aptos" w:hAnsi="Aptos" w:eastAsia="Aptos" w:cs="Aptos"/>
            <w:noProof w:val="0"/>
            <w:sz w:val="24"/>
            <w:szCs w:val="24"/>
            <w:lang w:val="en-GB"/>
          </w:rPr>
          <w:t>https://www.college.police.uk/guidance/conflict-management/conflict-management-skills</w:t>
        </w:r>
      </w:hyperlink>
      <w:r>
        <w:br/>
      </w:r>
      <w:r w:rsidRPr="50BB1CA1" w:rsidR="19176C50">
        <w:rPr>
          <w:rFonts w:ascii="Aptos" w:hAnsi="Aptos" w:eastAsia="Aptos" w:cs="Aptos"/>
          <w:noProof w:val="0"/>
          <w:sz w:val="24"/>
          <w:szCs w:val="24"/>
          <w:lang w:val="en-GB"/>
        </w:rPr>
        <w:t xml:space="preserve"> (Accessed: 2 May 2026).</w:t>
      </w:r>
    </w:p>
    <w:p w:rsidR="002E4C80" w:rsidP="50BB1CA1" w:rsidRDefault="002E4C80" w14:paraId="2058C460" w14:textId="018911C7">
      <w:pPr>
        <w:spacing w:before="240" w:beforeAutospacing="off" w:after="240" w:afterAutospacing="off"/>
      </w:pPr>
      <w:r w:rsidRPr="50BB1CA1" w:rsidR="19176C50">
        <w:rPr>
          <w:rFonts w:ascii="Aptos" w:hAnsi="Aptos" w:eastAsia="Aptos" w:cs="Aptos"/>
          <w:noProof w:val="0"/>
          <w:sz w:val="24"/>
          <w:szCs w:val="24"/>
          <w:lang w:val="en-GB"/>
        </w:rPr>
        <w:t xml:space="preserve">College of Policing (2020) </w:t>
      </w:r>
      <w:r w:rsidRPr="50BB1CA1" w:rsidR="19176C50">
        <w:rPr>
          <w:rFonts w:ascii="Aptos" w:hAnsi="Aptos" w:eastAsia="Aptos" w:cs="Aptos"/>
          <w:i w:val="1"/>
          <w:iCs w:val="1"/>
          <w:noProof w:val="0"/>
          <w:sz w:val="24"/>
          <w:szCs w:val="24"/>
          <w:lang w:val="en-GB"/>
        </w:rPr>
        <w:t>Resilience and wellbeing</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cb45937193bf46ca">
        <w:r w:rsidRPr="50BB1CA1" w:rsidR="19176C50">
          <w:rPr>
            <w:rStyle w:val="Hyperlink"/>
            <w:rFonts w:ascii="Aptos" w:hAnsi="Aptos" w:eastAsia="Aptos" w:cs="Aptos"/>
            <w:noProof w:val="0"/>
            <w:sz w:val="24"/>
            <w:szCs w:val="24"/>
            <w:lang w:val="en-GB"/>
          </w:rPr>
          <w:t>https://www.college.police.uk/support-forces/wellbeing/resilience-and-wellbeing</w:t>
        </w:r>
      </w:hyperlink>
      <w:r>
        <w:br/>
      </w:r>
      <w:r w:rsidRPr="50BB1CA1" w:rsidR="19176C50">
        <w:rPr>
          <w:rFonts w:ascii="Aptos" w:hAnsi="Aptos" w:eastAsia="Aptos" w:cs="Aptos"/>
          <w:noProof w:val="0"/>
          <w:sz w:val="24"/>
          <w:szCs w:val="24"/>
          <w:lang w:val="en-GB"/>
        </w:rPr>
        <w:t xml:space="preserve"> (Accessed: 8 May 2026).</w:t>
      </w:r>
    </w:p>
    <w:p w:rsidR="002E4C80" w:rsidP="50BB1CA1" w:rsidRDefault="002E4C80" w14:paraId="501A0365" w14:textId="2FBD2A29">
      <w:pPr>
        <w:spacing w:before="240" w:beforeAutospacing="off" w:after="240" w:afterAutospacing="off"/>
      </w:pPr>
      <w:r w:rsidRPr="50BB1CA1" w:rsidR="19176C50">
        <w:rPr>
          <w:rFonts w:ascii="Aptos" w:hAnsi="Aptos" w:eastAsia="Aptos" w:cs="Aptos"/>
          <w:noProof w:val="0"/>
          <w:sz w:val="24"/>
          <w:szCs w:val="24"/>
          <w:lang w:val="en-GB"/>
        </w:rPr>
        <w:t xml:space="preserve">College of Policing (2024) </w:t>
      </w:r>
      <w:r w:rsidRPr="50BB1CA1" w:rsidR="19176C50">
        <w:rPr>
          <w:rFonts w:ascii="Aptos" w:hAnsi="Aptos" w:eastAsia="Aptos" w:cs="Aptos"/>
          <w:i w:val="1"/>
          <w:iCs w:val="1"/>
          <w:noProof w:val="0"/>
          <w:sz w:val="24"/>
          <w:szCs w:val="24"/>
          <w:lang w:val="en-GB"/>
        </w:rPr>
        <w:t>Code of Ethics</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ea4488419f9d4553">
        <w:r w:rsidRPr="50BB1CA1" w:rsidR="19176C50">
          <w:rPr>
            <w:rStyle w:val="Hyperlink"/>
            <w:rFonts w:ascii="Aptos" w:hAnsi="Aptos" w:eastAsia="Aptos" w:cs="Aptos"/>
            <w:noProof w:val="0"/>
            <w:sz w:val="24"/>
            <w:szCs w:val="24"/>
            <w:lang w:val="en-GB"/>
          </w:rPr>
          <w:t>https://www.college.police.uk/ethics/code-of-ethics</w:t>
        </w:r>
      </w:hyperlink>
      <w:r>
        <w:br/>
      </w:r>
      <w:r w:rsidRPr="50BB1CA1" w:rsidR="19176C50">
        <w:rPr>
          <w:rFonts w:ascii="Aptos" w:hAnsi="Aptos" w:eastAsia="Aptos" w:cs="Aptos"/>
          <w:noProof w:val="0"/>
          <w:sz w:val="24"/>
          <w:szCs w:val="24"/>
          <w:lang w:val="en-GB"/>
        </w:rPr>
        <w:t xml:space="preserve"> (Accessed: 1 May 2026).</w:t>
      </w:r>
    </w:p>
    <w:p w:rsidR="002E4C80" w:rsidP="50BB1CA1" w:rsidRDefault="002E4C80" w14:paraId="0404C363" w14:textId="601DDB80">
      <w:pPr>
        <w:spacing w:before="240" w:beforeAutospacing="off" w:after="240" w:afterAutospacing="off"/>
      </w:pPr>
      <w:r w:rsidRPr="50BB1CA1" w:rsidR="19176C50">
        <w:rPr>
          <w:rFonts w:ascii="Aptos" w:hAnsi="Aptos" w:eastAsia="Aptos" w:cs="Aptos"/>
          <w:noProof w:val="0"/>
          <w:sz w:val="24"/>
          <w:szCs w:val="24"/>
          <w:lang w:val="en-GB"/>
        </w:rPr>
        <w:t xml:space="preserve">Cooper, V., Payler, J. and Bennett, S. (2025) ‘Silent voices: listening to children of criminalised individuals’, </w:t>
      </w:r>
      <w:r w:rsidRPr="50BB1CA1" w:rsidR="19176C50">
        <w:rPr>
          <w:rFonts w:ascii="Aptos" w:hAnsi="Aptos" w:eastAsia="Aptos" w:cs="Aptos"/>
          <w:i w:val="1"/>
          <w:iCs w:val="1"/>
          <w:noProof w:val="0"/>
          <w:sz w:val="24"/>
          <w:szCs w:val="24"/>
          <w:lang w:val="en-GB"/>
        </w:rPr>
        <w:t>Families, Relationships and Society</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f8f66f0b658946a3">
        <w:r w:rsidRPr="50BB1CA1" w:rsidR="19176C50">
          <w:rPr>
            <w:rStyle w:val="Hyperlink"/>
            <w:rFonts w:ascii="Aptos" w:hAnsi="Aptos" w:eastAsia="Aptos" w:cs="Aptos"/>
            <w:noProof w:val="0"/>
            <w:sz w:val="24"/>
            <w:szCs w:val="24"/>
            <w:lang w:val="en-GB"/>
          </w:rPr>
          <w:t>https://oro.open.ac.uk/106342/1/106342.pdf</w:t>
        </w:r>
      </w:hyperlink>
      <w:r>
        <w:br/>
      </w:r>
      <w:r w:rsidRPr="50BB1CA1" w:rsidR="19176C50">
        <w:rPr>
          <w:rFonts w:ascii="Aptos" w:hAnsi="Aptos" w:eastAsia="Aptos" w:cs="Aptos"/>
          <w:noProof w:val="0"/>
          <w:sz w:val="24"/>
          <w:szCs w:val="24"/>
          <w:lang w:val="en-GB"/>
        </w:rPr>
        <w:t xml:space="preserve"> (Accessed: 6 May 2026).</w:t>
      </w:r>
    </w:p>
    <w:p w:rsidR="002E4C80" w:rsidP="50BB1CA1" w:rsidRDefault="002E4C80" w14:paraId="50C292A6" w14:textId="24DE7663">
      <w:pPr>
        <w:spacing w:before="240" w:beforeAutospacing="off" w:after="240" w:afterAutospacing="off"/>
      </w:pPr>
      <w:r w:rsidRPr="50BB1CA1" w:rsidR="19176C50">
        <w:rPr>
          <w:rFonts w:ascii="Aptos" w:hAnsi="Aptos" w:eastAsia="Aptos" w:cs="Aptos"/>
          <w:noProof w:val="0"/>
          <w:sz w:val="24"/>
          <w:szCs w:val="24"/>
          <w:lang w:val="en-GB"/>
        </w:rPr>
        <w:t xml:space="preserve">Gibbs, G. (1988) </w:t>
      </w:r>
      <w:r w:rsidRPr="50BB1CA1" w:rsidR="19176C50">
        <w:rPr>
          <w:rFonts w:ascii="Aptos" w:hAnsi="Aptos" w:eastAsia="Aptos" w:cs="Aptos"/>
          <w:i w:val="1"/>
          <w:iCs w:val="1"/>
          <w:noProof w:val="0"/>
          <w:sz w:val="24"/>
          <w:szCs w:val="24"/>
          <w:lang w:val="en-GB"/>
        </w:rPr>
        <w:t>Learning by Doing: A Guide to Teaching and Learning Methods</w:t>
      </w:r>
      <w:r w:rsidRPr="50BB1CA1" w:rsidR="19176C50">
        <w:rPr>
          <w:rFonts w:ascii="Aptos" w:hAnsi="Aptos" w:eastAsia="Aptos" w:cs="Aptos"/>
          <w:noProof w:val="0"/>
          <w:sz w:val="24"/>
          <w:szCs w:val="24"/>
          <w:lang w:val="en-GB"/>
        </w:rPr>
        <w:t>. Oxford: Further Education Unit. Available at:</w:t>
      </w:r>
      <w:r>
        <w:br/>
      </w:r>
      <w:r w:rsidRPr="50BB1CA1" w:rsidR="19176C50">
        <w:rPr>
          <w:rFonts w:ascii="Aptos" w:hAnsi="Aptos" w:eastAsia="Aptos" w:cs="Aptos"/>
          <w:noProof w:val="0"/>
          <w:sz w:val="24"/>
          <w:szCs w:val="24"/>
          <w:lang w:val="en-GB"/>
        </w:rPr>
        <w:t xml:space="preserve"> </w:t>
      </w:r>
      <w:hyperlink r:id="R3d86f80ab7e14897">
        <w:r w:rsidRPr="50BB1CA1" w:rsidR="19176C50">
          <w:rPr>
            <w:rStyle w:val="Hyperlink"/>
            <w:rFonts w:ascii="Aptos" w:hAnsi="Aptos" w:eastAsia="Aptos" w:cs="Aptos"/>
            <w:noProof w:val="0"/>
            <w:sz w:val="24"/>
            <w:szCs w:val="24"/>
            <w:lang w:val="en-GB"/>
          </w:rPr>
          <w:t>https://thoughtsmostlyaboutlearning.files.wordpress.com/2015/12/learning-by-doing-graham-gibbs.pdf</w:t>
        </w:r>
      </w:hyperlink>
      <w:r>
        <w:br/>
      </w:r>
      <w:r w:rsidRPr="50BB1CA1" w:rsidR="19176C50">
        <w:rPr>
          <w:rFonts w:ascii="Aptos" w:hAnsi="Aptos" w:eastAsia="Aptos" w:cs="Aptos"/>
          <w:noProof w:val="0"/>
          <w:sz w:val="24"/>
          <w:szCs w:val="24"/>
          <w:lang w:val="en-GB"/>
        </w:rPr>
        <w:t xml:space="preserve"> (Accessed: 24 April 2026).</w:t>
      </w:r>
    </w:p>
    <w:p w:rsidR="002E4C80" w:rsidP="50BB1CA1" w:rsidRDefault="002E4C80" w14:paraId="39D08C92" w14:textId="1A9F4585">
      <w:pPr>
        <w:spacing w:before="240" w:beforeAutospacing="off" w:after="240" w:afterAutospacing="off"/>
      </w:pPr>
      <w:r w:rsidRPr="50BB1CA1" w:rsidR="19176C50">
        <w:rPr>
          <w:rFonts w:ascii="Aptos" w:hAnsi="Aptos" w:eastAsia="Aptos" w:cs="Aptos"/>
          <w:noProof w:val="0"/>
          <w:sz w:val="24"/>
          <w:szCs w:val="24"/>
          <w:lang w:val="en-GB"/>
        </w:rPr>
        <w:t xml:space="preserve">HM Inspectorate of Probation (2025) </w:t>
      </w:r>
      <w:r w:rsidRPr="50BB1CA1" w:rsidR="19176C50">
        <w:rPr>
          <w:rFonts w:ascii="Aptos" w:hAnsi="Aptos" w:eastAsia="Aptos" w:cs="Aptos"/>
          <w:i w:val="1"/>
          <w:iCs w:val="1"/>
          <w:noProof w:val="0"/>
          <w:sz w:val="24"/>
          <w:szCs w:val="24"/>
          <w:lang w:val="en-GB"/>
        </w:rPr>
        <w:t>Relational practice</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1cd44ea03818417d">
        <w:r w:rsidRPr="50BB1CA1" w:rsidR="19176C50">
          <w:rPr>
            <w:rStyle w:val="Hyperlink"/>
            <w:rFonts w:ascii="Aptos" w:hAnsi="Aptos" w:eastAsia="Aptos" w:cs="Aptos"/>
            <w:noProof w:val="0"/>
            <w:sz w:val="24"/>
            <w:szCs w:val="24"/>
            <w:lang w:val="en-GB"/>
          </w:rPr>
          <w:t>https://hmiprobation.justiceinspectorates.gov.uk/our-research/evidence-base-relationship-centred-services/relational-practice/</w:t>
        </w:r>
      </w:hyperlink>
      <w:r>
        <w:br/>
      </w:r>
      <w:r w:rsidRPr="50BB1CA1" w:rsidR="19176C50">
        <w:rPr>
          <w:rFonts w:ascii="Aptos" w:hAnsi="Aptos" w:eastAsia="Aptos" w:cs="Aptos"/>
          <w:noProof w:val="0"/>
          <w:sz w:val="24"/>
          <w:szCs w:val="24"/>
          <w:lang w:val="en-GB"/>
        </w:rPr>
        <w:t xml:space="preserve"> (Accessed: 7 May 2026).</w:t>
      </w:r>
    </w:p>
    <w:p w:rsidR="002E4C80" w:rsidP="50BB1CA1" w:rsidRDefault="002E4C80" w14:paraId="08D33FDE" w14:textId="53DAD3F1">
      <w:pPr>
        <w:spacing w:before="240" w:beforeAutospacing="off" w:after="240" w:afterAutospacing="off"/>
      </w:pPr>
      <w:r w:rsidRPr="50BB1CA1" w:rsidR="19176C50">
        <w:rPr>
          <w:rFonts w:ascii="Aptos" w:hAnsi="Aptos" w:eastAsia="Aptos" w:cs="Aptos"/>
          <w:noProof w:val="0"/>
          <w:sz w:val="24"/>
          <w:szCs w:val="24"/>
          <w:lang w:val="en-GB"/>
        </w:rPr>
        <w:t xml:space="preserve">Jardine, C. (2023) ‘Families, imprisonment and penal power’, </w:t>
      </w:r>
      <w:r w:rsidRPr="50BB1CA1" w:rsidR="19176C50">
        <w:rPr>
          <w:rFonts w:ascii="Aptos" w:hAnsi="Aptos" w:eastAsia="Aptos" w:cs="Aptos"/>
          <w:i w:val="1"/>
          <w:iCs w:val="1"/>
          <w:noProof w:val="0"/>
          <w:sz w:val="24"/>
          <w:szCs w:val="24"/>
          <w:lang w:val="en-GB"/>
        </w:rPr>
        <w:t>Journal of Prisoners on Prisons</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3d7e0a83a92c4661">
        <w:r w:rsidRPr="50BB1CA1" w:rsidR="19176C50">
          <w:rPr>
            <w:rStyle w:val="Hyperlink"/>
            <w:rFonts w:ascii="Aptos" w:hAnsi="Aptos" w:eastAsia="Aptos" w:cs="Aptos"/>
            <w:noProof w:val="0"/>
            <w:sz w:val="24"/>
            <w:szCs w:val="24"/>
            <w:lang w:val="en-GB"/>
          </w:rPr>
          <w:t>https://strathprints.strath.ac.uk/87459/1/Jardine-JPR-2023-Families-imprisonment-and-penal-power.pdf</w:t>
        </w:r>
      </w:hyperlink>
      <w:r>
        <w:br/>
      </w:r>
      <w:r w:rsidRPr="50BB1CA1" w:rsidR="19176C50">
        <w:rPr>
          <w:rFonts w:ascii="Aptos" w:hAnsi="Aptos" w:eastAsia="Aptos" w:cs="Aptos"/>
          <w:noProof w:val="0"/>
          <w:sz w:val="24"/>
          <w:szCs w:val="24"/>
          <w:lang w:val="en-GB"/>
        </w:rPr>
        <w:t xml:space="preserve"> (Accessed: 5 May 2026).</w:t>
      </w:r>
    </w:p>
    <w:p w:rsidR="002E4C80" w:rsidP="50BB1CA1" w:rsidRDefault="002E4C80" w14:paraId="0BCF4859" w14:textId="3073411D">
      <w:pPr>
        <w:spacing w:before="240" w:beforeAutospacing="off" w:after="240" w:afterAutospacing="off"/>
      </w:pPr>
      <w:r w:rsidRPr="50BB1CA1" w:rsidR="19176C50">
        <w:rPr>
          <w:rFonts w:ascii="Aptos" w:hAnsi="Aptos" w:eastAsia="Aptos" w:cs="Aptos"/>
          <w:noProof w:val="0"/>
          <w:sz w:val="24"/>
          <w:szCs w:val="24"/>
          <w:lang w:val="en-GB"/>
        </w:rPr>
        <w:t xml:space="preserve">Konopasky, A. and Foasberg, N. (2022) </w:t>
      </w:r>
      <w:r w:rsidRPr="50BB1CA1" w:rsidR="19176C50">
        <w:rPr>
          <w:rFonts w:ascii="Aptos" w:hAnsi="Aptos" w:eastAsia="Aptos" w:cs="Aptos"/>
          <w:i w:val="1"/>
          <w:iCs w:val="1"/>
          <w:noProof w:val="0"/>
          <w:sz w:val="24"/>
          <w:szCs w:val="24"/>
          <w:lang w:val="en-GB"/>
        </w:rPr>
        <w:t>Gibbs’ cycle review: Emotions as a part of the cycle</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82be726fab7f4385">
        <w:r w:rsidRPr="50BB1CA1" w:rsidR="19176C50">
          <w:rPr>
            <w:rStyle w:val="Hyperlink"/>
            <w:rFonts w:ascii="Aptos" w:hAnsi="Aptos" w:eastAsia="Aptos" w:cs="Aptos"/>
            <w:noProof w:val="0"/>
            <w:sz w:val="24"/>
            <w:szCs w:val="24"/>
            <w:lang w:val="en-GB"/>
          </w:rPr>
          <w:t>https://www.researchgate.net/publication/366459771_Gibbs'_cycle_review_Emotions_as_a_part_of_the_cycle</w:t>
        </w:r>
      </w:hyperlink>
      <w:r>
        <w:br/>
      </w:r>
      <w:r w:rsidRPr="50BB1CA1" w:rsidR="19176C50">
        <w:rPr>
          <w:rFonts w:ascii="Aptos" w:hAnsi="Aptos" w:eastAsia="Aptos" w:cs="Aptos"/>
          <w:noProof w:val="0"/>
          <w:sz w:val="24"/>
          <w:szCs w:val="24"/>
          <w:lang w:val="en-GB"/>
        </w:rPr>
        <w:t xml:space="preserve"> (Accessed: 30 April 2026).</w:t>
      </w:r>
    </w:p>
    <w:p w:rsidR="002E4C80" w:rsidP="50BB1CA1" w:rsidRDefault="002E4C80" w14:paraId="10073C86" w14:textId="1749132B">
      <w:pPr>
        <w:spacing w:before="240" w:beforeAutospacing="off" w:after="240" w:afterAutospacing="off"/>
      </w:pPr>
      <w:r w:rsidRPr="50BB1CA1" w:rsidR="19176C50">
        <w:rPr>
          <w:rFonts w:ascii="Aptos" w:hAnsi="Aptos" w:eastAsia="Aptos" w:cs="Aptos"/>
          <w:noProof w:val="0"/>
          <w:sz w:val="24"/>
          <w:szCs w:val="24"/>
          <w:lang w:val="en-GB"/>
        </w:rPr>
        <w:t xml:space="preserve">Ministry of Justice (2022) </w:t>
      </w:r>
      <w:r w:rsidRPr="50BB1CA1" w:rsidR="19176C50">
        <w:rPr>
          <w:rFonts w:ascii="Aptos" w:hAnsi="Aptos" w:eastAsia="Aptos" w:cs="Aptos"/>
          <w:i w:val="1"/>
          <w:iCs w:val="1"/>
          <w:noProof w:val="0"/>
          <w:sz w:val="24"/>
          <w:szCs w:val="24"/>
          <w:lang w:val="en-GB"/>
        </w:rPr>
        <w:t>Achieving Best Evidence in Criminal Proceedings</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77bf24e55d534f2e">
        <w:r w:rsidRPr="50BB1CA1" w:rsidR="19176C50">
          <w:rPr>
            <w:rStyle w:val="Hyperlink"/>
            <w:rFonts w:ascii="Aptos" w:hAnsi="Aptos" w:eastAsia="Aptos" w:cs="Aptos"/>
            <w:noProof w:val="0"/>
            <w:sz w:val="24"/>
            <w:szCs w:val="24"/>
            <w:lang w:val="en-GB"/>
          </w:rPr>
          <w:t>https://assets.publishing.service.gov.uk/media/6492e26c103ca6001303a331/achieving-best-evidence-criminal-proceedings-2023.pdf</w:t>
        </w:r>
      </w:hyperlink>
      <w:r>
        <w:br/>
      </w:r>
      <w:r w:rsidRPr="50BB1CA1" w:rsidR="19176C50">
        <w:rPr>
          <w:rFonts w:ascii="Aptos" w:hAnsi="Aptos" w:eastAsia="Aptos" w:cs="Aptos"/>
          <w:noProof w:val="0"/>
          <w:sz w:val="24"/>
          <w:szCs w:val="24"/>
          <w:lang w:val="en-GB"/>
        </w:rPr>
        <w:t xml:space="preserve"> (Accessed: 10 May 2026).</w:t>
      </w:r>
    </w:p>
    <w:p w:rsidR="002E4C80" w:rsidP="50BB1CA1" w:rsidRDefault="002E4C80" w14:paraId="138107AD" w14:textId="60A9A426">
      <w:pPr>
        <w:spacing w:before="240" w:beforeAutospacing="off" w:after="240" w:afterAutospacing="off"/>
      </w:pPr>
      <w:r w:rsidRPr="50BB1CA1" w:rsidR="19176C50">
        <w:rPr>
          <w:rFonts w:ascii="Aptos" w:hAnsi="Aptos" w:eastAsia="Aptos" w:cs="Aptos"/>
          <w:noProof w:val="0"/>
          <w:sz w:val="24"/>
          <w:szCs w:val="24"/>
          <w:lang w:val="en-GB"/>
        </w:rPr>
        <w:t xml:space="preserve">Oxford Brookes University (2024) </w:t>
      </w:r>
      <w:r w:rsidRPr="50BB1CA1" w:rsidR="19176C50">
        <w:rPr>
          <w:rFonts w:ascii="Aptos" w:hAnsi="Aptos" w:eastAsia="Aptos" w:cs="Aptos"/>
          <w:i w:val="1"/>
          <w:iCs w:val="1"/>
          <w:noProof w:val="0"/>
          <w:sz w:val="24"/>
          <w:szCs w:val="24"/>
          <w:lang w:val="en-GB"/>
        </w:rPr>
        <w:t>Reflection and reflective writing</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2b202493ad3341d6">
        <w:r w:rsidRPr="50BB1CA1" w:rsidR="19176C50">
          <w:rPr>
            <w:rStyle w:val="Hyperlink"/>
            <w:rFonts w:ascii="Aptos" w:hAnsi="Aptos" w:eastAsia="Aptos" w:cs="Aptos"/>
            <w:noProof w:val="0"/>
            <w:sz w:val="24"/>
            <w:szCs w:val="24"/>
            <w:lang w:val="en-GB"/>
          </w:rPr>
          <w:t>https://www.brookes.ac.uk/students/academic-development/online-resources/reflection</w:t>
        </w:r>
      </w:hyperlink>
      <w:r>
        <w:br/>
      </w:r>
      <w:r w:rsidRPr="50BB1CA1" w:rsidR="19176C50">
        <w:rPr>
          <w:rFonts w:ascii="Aptos" w:hAnsi="Aptos" w:eastAsia="Aptos" w:cs="Aptos"/>
          <w:noProof w:val="0"/>
          <w:sz w:val="24"/>
          <w:szCs w:val="24"/>
          <w:lang w:val="en-GB"/>
        </w:rPr>
        <w:t xml:space="preserve"> (Accessed: 28 April 2026).</w:t>
      </w:r>
    </w:p>
    <w:p w:rsidR="002E4C80" w:rsidP="50BB1CA1" w:rsidRDefault="002E4C80" w14:paraId="207ADC1B" w14:textId="09CBE94C">
      <w:pPr>
        <w:spacing w:before="240" w:beforeAutospacing="off" w:after="240" w:afterAutospacing="off"/>
      </w:pPr>
      <w:r w:rsidRPr="50BB1CA1" w:rsidR="19176C50">
        <w:rPr>
          <w:rFonts w:ascii="Aptos" w:hAnsi="Aptos" w:eastAsia="Aptos" w:cs="Aptos"/>
          <w:noProof w:val="0"/>
          <w:sz w:val="24"/>
          <w:szCs w:val="24"/>
          <w:lang w:val="en-GB"/>
        </w:rPr>
        <w:t xml:space="preserve">Prison Reform Trust (2024) </w:t>
      </w:r>
      <w:r w:rsidRPr="50BB1CA1" w:rsidR="19176C50">
        <w:rPr>
          <w:rFonts w:ascii="Aptos" w:hAnsi="Aptos" w:eastAsia="Aptos" w:cs="Aptos"/>
          <w:i w:val="1"/>
          <w:iCs w:val="1"/>
          <w:noProof w:val="0"/>
          <w:sz w:val="24"/>
          <w:szCs w:val="24"/>
          <w:lang w:val="en-GB"/>
        </w:rPr>
        <w:t>Bromley Briefings Prison Factfile</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a2bc06ccf524478b">
        <w:r w:rsidRPr="50BB1CA1" w:rsidR="19176C50">
          <w:rPr>
            <w:rStyle w:val="Hyperlink"/>
            <w:rFonts w:ascii="Aptos" w:hAnsi="Aptos" w:eastAsia="Aptos" w:cs="Aptos"/>
            <w:noProof w:val="0"/>
            <w:sz w:val="24"/>
            <w:szCs w:val="24"/>
            <w:lang w:val="en-GB"/>
          </w:rPr>
          <w:t>https://prisonreformtrust.org.uk/wp-content/uploads/2024/02/Winter-2024-factfile.pdf</w:t>
        </w:r>
      </w:hyperlink>
      <w:r>
        <w:br/>
      </w:r>
      <w:r w:rsidRPr="50BB1CA1" w:rsidR="19176C50">
        <w:rPr>
          <w:rFonts w:ascii="Aptos" w:hAnsi="Aptos" w:eastAsia="Aptos" w:cs="Aptos"/>
          <w:noProof w:val="0"/>
          <w:sz w:val="24"/>
          <w:szCs w:val="24"/>
          <w:lang w:val="en-GB"/>
        </w:rPr>
        <w:t xml:space="preserve"> (Accessed: 3 May 2026).</w:t>
      </w:r>
    </w:p>
    <w:p w:rsidR="002E4C80" w:rsidP="50BB1CA1" w:rsidRDefault="002E4C80" w14:paraId="5E00018A" w14:textId="478BCECB">
      <w:pPr>
        <w:spacing w:before="240" w:beforeAutospacing="off" w:after="240" w:afterAutospacing="off"/>
      </w:pPr>
      <w:r w:rsidRPr="50BB1CA1" w:rsidR="19176C50">
        <w:rPr>
          <w:rFonts w:ascii="Aptos" w:hAnsi="Aptos" w:eastAsia="Aptos" w:cs="Aptos"/>
          <w:noProof w:val="0"/>
          <w:sz w:val="24"/>
          <w:szCs w:val="24"/>
          <w:lang w:val="en-GB"/>
        </w:rPr>
        <w:t xml:space="preserve">Prison Reform Trust (2025) </w:t>
      </w:r>
      <w:r w:rsidRPr="50BB1CA1" w:rsidR="19176C50">
        <w:rPr>
          <w:rFonts w:ascii="Aptos" w:hAnsi="Aptos" w:eastAsia="Aptos" w:cs="Aptos"/>
          <w:i w:val="1"/>
          <w:iCs w:val="1"/>
          <w:noProof w:val="0"/>
          <w:sz w:val="24"/>
          <w:szCs w:val="24"/>
          <w:lang w:val="en-GB"/>
        </w:rPr>
        <w:t>The Long Stretch 2: The emotional impact of long-term imprisonment on loved ones</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3466e25ddc474acf">
        <w:r w:rsidRPr="50BB1CA1" w:rsidR="19176C50">
          <w:rPr>
            <w:rStyle w:val="Hyperlink"/>
            <w:rFonts w:ascii="Aptos" w:hAnsi="Aptos" w:eastAsia="Aptos" w:cs="Aptos"/>
            <w:noProof w:val="0"/>
            <w:sz w:val="24"/>
            <w:szCs w:val="24"/>
            <w:lang w:val="en-GB"/>
          </w:rPr>
          <w:t>https://prisonreformtrust.org.uk/publication/the-long-stretch-2-the-emotional-impact-of-long-term-imprisonment-on-loved-ones/</w:t>
        </w:r>
      </w:hyperlink>
      <w:r>
        <w:br/>
      </w:r>
      <w:r w:rsidRPr="50BB1CA1" w:rsidR="19176C50">
        <w:rPr>
          <w:rFonts w:ascii="Aptos" w:hAnsi="Aptos" w:eastAsia="Aptos" w:cs="Aptos"/>
          <w:noProof w:val="0"/>
          <w:sz w:val="24"/>
          <w:szCs w:val="24"/>
          <w:lang w:val="en-GB"/>
        </w:rPr>
        <w:t xml:space="preserve"> (Accessed: 9 May 2026).</w:t>
      </w:r>
    </w:p>
    <w:p w:rsidR="002E4C80" w:rsidP="50BB1CA1" w:rsidRDefault="002E4C80" w14:paraId="07C2E1D0" w14:textId="6BE47974">
      <w:pPr>
        <w:spacing w:before="240" w:beforeAutospacing="off" w:after="240" w:afterAutospacing="off"/>
      </w:pPr>
      <w:r w:rsidRPr="50BB1CA1" w:rsidR="19176C50">
        <w:rPr>
          <w:rFonts w:ascii="Aptos" w:hAnsi="Aptos" w:eastAsia="Aptos" w:cs="Aptos"/>
          <w:noProof w:val="0"/>
          <w:sz w:val="24"/>
          <w:szCs w:val="24"/>
          <w:lang w:val="en-GB"/>
        </w:rPr>
        <w:t xml:space="preserve">Weaver, B. and Nolan, J. (2015) </w:t>
      </w:r>
      <w:r w:rsidRPr="50BB1CA1" w:rsidR="19176C50">
        <w:rPr>
          <w:rFonts w:ascii="Aptos" w:hAnsi="Aptos" w:eastAsia="Aptos" w:cs="Aptos"/>
          <w:i w:val="1"/>
          <w:iCs w:val="1"/>
          <w:noProof w:val="0"/>
          <w:sz w:val="24"/>
          <w:szCs w:val="24"/>
          <w:lang w:val="en-GB"/>
        </w:rPr>
        <w:t>Families of Prisoners: A Review of the Evidence</w:t>
      </w:r>
      <w:r w:rsidRPr="50BB1CA1" w:rsidR="19176C50">
        <w:rPr>
          <w:rFonts w:ascii="Aptos" w:hAnsi="Aptos" w:eastAsia="Aptos" w:cs="Aptos"/>
          <w:noProof w:val="0"/>
          <w:sz w:val="24"/>
          <w:szCs w:val="24"/>
          <w:lang w:val="en-GB"/>
        </w:rPr>
        <w:t>. Available at:</w:t>
      </w:r>
      <w:r>
        <w:br/>
      </w:r>
      <w:r w:rsidRPr="50BB1CA1" w:rsidR="19176C50">
        <w:rPr>
          <w:rFonts w:ascii="Aptos" w:hAnsi="Aptos" w:eastAsia="Aptos" w:cs="Aptos"/>
          <w:noProof w:val="0"/>
          <w:sz w:val="24"/>
          <w:szCs w:val="24"/>
          <w:lang w:val="en-GB"/>
        </w:rPr>
        <w:t xml:space="preserve"> </w:t>
      </w:r>
      <w:hyperlink r:id="R533511119b0d4b1b">
        <w:r w:rsidRPr="50BB1CA1" w:rsidR="19176C50">
          <w:rPr>
            <w:rStyle w:val="Hyperlink"/>
            <w:rFonts w:ascii="Aptos" w:hAnsi="Aptos" w:eastAsia="Aptos" w:cs="Aptos"/>
            <w:noProof w:val="0"/>
            <w:sz w:val="24"/>
            <w:szCs w:val="24"/>
            <w:lang w:val="en-GB"/>
          </w:rPr>
          <w:t>https://www.cycj.org.uk/wp-content/uploads/2015/11/Families-of-Prisoners-A-Review-of-The-Evidence-FINAL.pdf</w:t>
        </w:r>
      </w:hyperlink>
      <w:r>
        <w:br/>
      </w:r>
      <w:r w:rsidRPr="50BB1CA1" w:rsidR="19176C50">
        <w:rPr>
          <w:rFonts w:ascii="Aptos" w:hAnsi="Aptos" w:eastAsia="Aptos" w:cs="Aptos"/>
          <w:noProof w:val="0"/>
          <w:sz w:val="24"/>
          <w:szCs w:val="24"/>
          <w:lang w:val="en-GB"/>
        </w:rPr>
        <w:t xml:space="preserve"> (Accessed: 4 May 2026).</w:t>
      </w:r>
    </w:p>
    <w:p w:rsidR="002E4C80" w:rsidP="002E4C80" w:rsidRDefault="002E4C80" w14:paraId="39A55DE1" w14:textId="178C7FDB"/>
    <w:p w:rsidR="002E4C80" w:rsidP="002E4C80" w:rsidRDefault="002E4C80" w14:paraId="1D49D183" w14:textId="77777777"/>
    <w:p w:rsidR="002E4C80" w:rsidP="002E4C80" w:rsidRDefault="002E4C80" w14:paraId="334BEE35" w14:textId="77777777"/>
    <w:p w:rsidR="002E4C80" w:rsidP="002E4C80" w:rsidRDefault="002E4C80" w14:paraId="6B9EAF38" w14:textId="77777777"/>
    <w:p w:rsidR="002E4C80" w:rsidP="002E4C80" w:rsidRDefault="002E4C80" w14:paraId="56F6D99E" w14:textId="3EF97102">
      <w:r w:rsidR="6AF4C777">
        <w:rPr/>
        <w:t>AI Declaration</w:t>
      </w:r>
    </w:p>
    <w:p w:rsidR="6AF4C777" w:rsidP="50BB1CA1" w:rsidRDefault="6AF4C777" w14:paraId="398D4478" w14:textId="1A482F3B">
      <w:pPr>
        <w:pStyle w:val="Normal"/>
      </w:pPr>
      <w:r w:rsidRPr="50BB1CA1" w:rsidR="6AF4C777">
        <w:rPr>
          <w:rFonts w:ascii="Aptos" w:hAnsi="Aptos" w:eastAsia="Aptos" w:cs="Aptos"/>
          <w:noProof w:val="0"/>
          <w:sz w:val="24"/>
          <w:szCs w:val="24"/>
          <w:lang w:val="en-GB"/>
        </w:rPr>
        <w:t>I acknowledge the use of ChatGPT (chatgpt.com) on 25</w:t>
      </w:r>
      <w:r w:rsidRPr="50BB1CA1" w:rsidR="6AF4C777">
        <w:rPr>
          <w:rFonts w:ascii="Aptos" w:hAnsi="Aptos" w:eastAsia="Aptos" w:cs="Aptos"/>
          <w:noProof w:val="0"/>
          <w:sz w:val="24"/>
          <w:szCs w:val="24"/>
          <w:vertAlign w:val="superscript"/>
          <w:lang w:val="en-GB"/>
        </w:rPr>
        <w:t>th</w:t>
      </w:r>
      <w:r w:rsidRPr="50BB1CA1" w:rsidR="6AF4C777">
        <w:rPr>
          <w:rFonts w:ascii="Aptos" w:hAnsi="Aptos" w:eastAsia="Aptos" w:cs="Aptos"/>
          <w:noProof w:val="0"/>
          <w:sz w:val="24"/>
          <w:szCs w:val="24"/>
          <w:lang w:val="en-GB"/>
        </w:rPr>
        <w:t xml:space="preserve"> april 2026 – 15 may 2026 to aid in researching sources connected to </w:t>
      </w:r>
      <w:r w:rsidRPr="50BB1CA1" w:rsidR="24CD892B">
        <w:rPr>
          <w:rFonts w:ascii="Aptos" w:hAnsi="Aptos" w:eastAsia="Aptos" w:cs="Aptos"/>
          <w:noProof w:val="0"/>
          <w:sz w:val="24"/>
          <w:szCs w:val="24"/>
          <w:lang w:val="en-GB"/>
        </w:rPr>
        <w:t>my portfolio</w:t>
      </w:r>
      <w:r w:rsidRPr="50BB1CA1" w:rsidR="6AF4C777">
        <w:rPr>
          <w:rFonts w:ascii="Aptos" w:hAnsi="Aptos" w:eastAsia="Aptos" w:cs="Aptos"/>
          <w:noProof w:val="0"/>
          <w:sz w:val="24"/>
          <w:szCs w:val="24"/>
          <w:lang w:val="en-GB"/>
        </w:rPr>
        <w:t xml:space="preserve">. I used the prompt(s): </w:t>
      </w:r>
    </w:p>
    <w:p w:rsidR="6AF4C777" w:rsidP="50BB1CA1" w:rsidRDefault="6AF4C777" w14:paraId="4B4ACDD9" w14:textId="349D70E6">
      <w:pPr>
        <w:pStyle w:val="Normal"/>
      </w:pPr>
      <w:r w:rsidRPr="50BB1CA1" w:rsidR="6AF4C777">
        <w:rPr>
          <w:rFonts w:ascii="Aptos" w:hAnsi="Aptos" w:eastAsia="Aptos" w:cs="Aptos"/>
          <w:noProof w:val="0"/>
          <w:sz w:val="24"/>
          <w:szCs w:val="24"/>
          <w:lang w:val="en-GB"/>
        </w:rPr>
        <w:t xml:space="preserve">1. </w:t>
      </w:r>
      <w:r w:rsidRPr="50BB1CA1" w:rsidR="6C1BB026">
        <w:rPr>
          <w:rFonts w:ascii="Aptos" w:hAnsi="Aptos" w:eastAsia="Aptos" w:cs="Aptos"/>
          <w:noProof w:val="0"/>
          <w:sz w:val="24"/>
          <w:szCs w:val="24"/>
          <w:lang w:val="en-GB"/>
        </w:rPr>
        <w:t>Examples of sources surrounding the gibbs refelctive cycle</w:t>
      </w:r>
    </w:p>
    <w:p w:rsidR="6C1BB026" w:rsidP="50BB1CA1" w:rsidRDefault="6C1BB026" w14:paraId="0EEB6D54" w14:textId="76D53E8E">
      <w:pPr>
        <w:pStyle w:val="Normal"/>
      </w:pPr>
      <w:r w:rsidRPr="50BB1CA1" w:rsidR="6C1BB026">
        <w:rPr>
          <w:rFonts w:ascii="Aptos" w:hAnsi="Aptos" w:eastAsia="Aptos" w:cs="Aptos"/>
          <w:noProof w:val="0"/>
          <w:sz w:val="24"/>
          <w:szCs w:val="24"/>
          <w:lang w:val="en-GB"/>
        </w:rPr>
        <w:t>2. Examples of sources for being professional in a criminal justice role</w:t>
      </w:r>
    </w:p>
    <w:p w:rsidR="6C1BB026" w:rsidP="50BB1CA1" w:rsidRDefault="6C1BB026" w14:paraId="0EACF77F" w14:textId="14F92BAE">
      <w:pPr>
        <w:pStyle w:val="Normal"/>
      </w:pPr>
      <w:r w:rsidRPr="50BB1CA1" w:rsidR="6C1BB026">
        <w:rPr>
          <w:rFonts w:ascii="Aptos" w:hAnsi="Aptos" w:eastAsia="Aptos" w:cs="Aptos"/>
          <w:noProof w:val="0"/>
          <w:sz w:val="24"/>
          <w:szCs w:val="24"/>
          <w:lang w:val="en-GB"/>
        </w:rPr>
        <w:t>3. resilience and confidence importance – sources</w:t>
      </w:r>
    </w:p>
    <w:p w:rsidR="50BB1CA1" w:rsidP="50BB1CA1" w:rsidRDefault="50BB1CA1" w14:paraId="15C6EF00" w14:textId="74464DF6">
      <w:pPr>
        <w:pStyle w:val="Normal"/>
        <w:rPr>
          <w:rFonts w:ascii="Aptos" w:hAnsi="Aptos" w:eastAsia="Aptos" w:cs="Aptos"/>
          <w:noProof w:val="0"/>
          <w:sz w:val="24"/>
          <w:szCs w:val="24"/>
          <w:lang w:val="en-GB"/>
        </w:rPr>
      </w:pPr>
    </w:p>
    <w:p w:rsidR="002E4C80" w:rsidP="002E4C80" w:rsidRDefault="002E4C80" w14:paraId="54445579" w14:textId="77777777"/>
    <w:p w:rsidR="002E4C80" w:rsidP="002E4C80" w:rsidRDefault="002E4C80" w14:paraId="16E82658" w14:textId="77777777"/>
    <w:p w:rsidR="002E4C80" w:rsidP="002E4C80" w:rsidRDefault="002E4C80" w14:paraId="0662CA64" w14:textId="77777777"/>
    <w:p w:rsidR="002E4C80" w:rsidP="002E4C80" w:rsidRDefault="002E4C80" w14:paraId="38824209" w14:textId="77777777"/>
    <w:p w:rsidR="002E4C80" w:rsidP="002E4C80" w:rsidRDefault="002E4C80" w14:paraId="50588D87" w14:textId="77777777"/>
    <w:p w:rsidR="002E4C80" w:rsidP="002E4C80" w:rsidRDefault="002E4C80" w14:paraId="06EA72DD" w14:textId="77777777"/>
    <w:p w:rsidR="002E4C80" w:rsidP="002E4C80" w:rsidRDefault="002E4C80" w14:paraId="5C2EE132" w14:textId="77777777"/>
    <w:p w:rsidR="002E4C80" w:rsidP="002E4C80" w:rsidRDefault="002E4C80" w14:paraId="57016445" w14:textId="77777777"/>
    <w:p w:rsidR="002E4C80" w:rsidP="002E4C80" w:rsidRDefault="002E4C80" w14:paraId="57933F59" w14:textId="77777777"/>
    <w:p w:rsidR="002E4C80" w:rsidP="002E4C80" w:rsidRDefault="002E4C80" w14:paraId="50DEC4C2" w14:textId="77777777"/>
    <w:p w:rsidR="002E4C80" w:rsidP="002E4C80" w:rsidRDefault="002E4C80" w14:paraId="6492CE1D" w14:textId="77777777"/>
    <w:p w:rsidR="002E4C80" w:rsidP="002E4C80" w:rsidRDefault="002E4C80" w14:paraId="0A341023" w14:textId="77777777"/>
    <w:p w:rsidR="002E4C80" w:rsidP="002E4C80" w:rsidRDefault="002E4C80" w14:paraId="7B5E38AE" w14:textId="77777777"/>
    <w:p w:rsidR="002E4C80" w:rsidP="002E4C80" w:rsidRDefault="002E4C80" w14:paraId="772DED60" w14:textId="77777777"/>
    <w:p w:rsidR="002E4C80" w:rsidP="002E4C80" w:rsidRDefault="002E4C80" w14:paraId="51FC459A" w14:textId="77777777"/>
    <w:p w:rsidR="002E4C80" w:rsidP="002E4C80" w:rsidRDefault="002E4C80" w14:paraId="667A4A67" w14:textId="77777777"/>
    <w:p w:rsidR="002E4C80" w:rsidP="002E4C80" w:rsidRDefault="002E4C80" w14:paraId="205A00CA" w14:textId="77777777"/>
    <w:p w:rsidR="002E4C80" w:rsidP="002E4C80" w:rsidRDefault="002E4C80" w14:paraId="38852512" w14:textId="77777777"/>
    <w:p w:rsidR="002E4C80" w:rsidP="002E4C80" w:rsidRDefault="002E4C80" w14:paraId="04C096CC" w14:textId="77777777"/>
    <w:p w:rsidR="002E4C80" w:rsidP="002E4C80" w:rsidRDefault="002E4C80" w14:paraId="382A38E4" w14:textId="77777777"/>
    <w:p w:rsidR="002E4C80" w:rsidP="002E4C80" w:rsidRDefault="002E4C80" w14:paraId="028A5B36" w14:textId="77777777"/>
    <w:p w:rsidR="002E4C80" w:rsidP="002E4C80" w:rsidRDefault="002E4C80" w14:paraId="0FA4E700" w14:textId="77777777"/>
    <w:p w:rsidR="002E4C80" w:rsidP="002E4C80" w:rsidRDefault="002E4C80" w14:paraId="339A05BD" w14:textId="77777777"/>
    <w:p w:rsidR="002E4C80" w:rsidP="002E4C80" w:rsidRDefault="002E4C80" w14:paraId="0B473D26" w14:textId="77777777"/>
    <w:p w:rsidR="002E4C80" w:rsidP="002E4C80" w:rsidRDefault="002E4C80" w14:paraId="21B951F6" w14:textId="77777777"/>
    <w:p w:rsidR="002E4C80" w:rsidP="002E4C80" w:rsidRDefault="002E4C80" w14:paraId="1268F2CF" w14:textId="77777777"/>
    <w:p w:rsidR="002E4C80" w:rsidP="002E4C80" w:rsidRDefault="002E4C80" w14:paraId="72D34AC0" w14:textId="77777777"/>
    <w:p w:rsidR="002E4C80" w:rsidP="002E4C80" w:rsidRDefault="002E4C80" w14:paraId="08E96465" w14:textId="77777777"/>
    <w:p w:rsidRPr="0038287F" w:rsidR="002E4C80" w:rsidP="002E4C80" w:rsidRDefault="002E4C80" w14:paraId="7D97C15A" w14:textId="205D9E43">
      <w:pPr>
        <w:pStyle w:val="Heading1"/>
      </w:pPr>
      <w:r>
        <w:t xml:space="preserve">                                               </w:t>
      </w:r>
      <w:bookmarkStart w:name="_Toc205807108" w:id="5"/>
      <w:r>
        <w:t>End Page</w:t>
      </w:r>
      <w:bookmarkEnd w:id="5"/>
      <w:r>
        <w:t xml:space="preserve"> </w:t>
      </w:r>
    </w:p>
    <w:sectPr w:rsidRPr="0038287F" w:rsidR="002E4C80" w:rsidSect="00EF1647">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JBVeA485" int2:invalidationBookmarkName="" int2:hashCode="q51wpcFBoyOmZw" int2:id="5eybhCjz">
      <int2:state int2:type="gram" int2:value="Rejected"/>
    </int2:bookmark>
    <int2:bookmark int2:bookmarkName="_Int_2UYUXTlE" int2:invalidationBookmarkName="" int2:hashCode="5cEnj+BQkBZE21" int2:id="3wFaRzl7">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3d6719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1A0518A"/>
    <w:multiLevelType w:val="hybridMultilevel"/>
    <w:tmpl w:val="340C1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546450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47"/>
    <w:rsid w:val="00191D3B"/>
    <w:rsid w:val="00274D30"/>
    <w:rsid w:val="002E4C80"/>
    <w:rsid w:val="00336B9F"/>
    <w:rsid w:val="0038287F"/>
    <w:rsid w:val="0058700A"/>
    <w:rsid w:val="0079724F"/>
    <w:rsid w:val="00EF1647"/>
    <w:rsid w:val="00FE7ADA"/>
    <w:rsid w:val="013BC816"/>
    <w:rsid w:val="04358EAB"/>
    <w:rsid w:val="0488503E"/>
    <w:rsid w:val="04ADFDD1"/>
    <w:rsid w:val="05981F24"/>
    <w:rsid w:val="06A5E931"/>
    <w:rsid w:val="06ADE3C5"/>
    <w:rsid w:val="074AFAB9"/>
    <w:rsid w:val="08175423"/>
    <w:rsid w:val="0838CC01"/>
    <w:rsid w:val="093BAD8D"/>
    <w:rsid w:val="098F0621"/>
    <w:rsid w:val="098F3D05"/>
    <w:rsid w:val="0C5FB2BA"/>
    <w:rsid w:val="0D2E54E1"/>
    <w:rsid w:val="0DAD5421"/>
    <w:rsid w:val="0DE61D86"/>
    <w:rsid w:val="0DFD0F92"/>
    <w:rsid w:val="0F7ABFD3"/>
    <w:rsid w:val="0FB09F86"/>
    <w:rsid w:val="10B7C166"/>
    <w:rsid w:val="1162A950"/>
    <w:rsid w:val="11D83276"/>
    <w:rsid w:val="1237ED1B"/>
    <w:rsid w:val="13804093"/>
    <w:rsid w:val="14351D28"/>
    <w:rsid w:val="146B2692"/>
    <w:rsid w:val="14D4797C"/>
    <w:rsid w:val="1539FD2B"/>
    <w:rsid w:val="1853BBAE"/>
    <w:rsid w:val="18559E50"/>
    <w:rsid w:val="190F790A"/>
    <w:rsid w:val="19176C50"/>
    <w:rsid w:val="1937DA11"/>
    <w:rsid w:val="194B5675"/>
    <w:rsid w:val="19FE2E6E"/>
    <w:rsid w:val="1A6B4C33"/>
    <w:rsid w:val="1A789732"/>
    <w:rsid w:val="1C4BFB51"/>
    <w:rsid w:val="1CDCD4AD"/>
    <w:rsid w:val="1E535A05"/>
    <w:rsid w:val="1E779D0E"/>
    <w:rsid w:val="1EEC117E"/>
    <w:rsid w:val="1F15B583"/>
    <w:rsid w:val="1FDA98C0"/>
    <w:rsid w:val="206F50CD"/>
    <w:rsid w:val="20758117"/>
    <w:rsid w:val="21E1E822"/>
    <w:rsid w:val="2200017B"/>
    <w:rsid w:val="239713B2"/>
    <w:rsid w:val="23E1F5A0"/>
    <w:rsid w:val="241FFC2A"/>
    <w:rsid w:val="2446C858"/>
    <w:rsid w:val="24CD892B"/>
    <w:rsid w:val="2601B9A1"/>
    <w:rsid w:val="263FB5E5"/>
    <w:rsid w:val="265DE98B"/>
    <w:rsid w:val="28D00FFF"/>
    <w:rsid w:val="290E55E7"/>
    <w:rsid w:val="29524BFF"/>
    <w:rsid w:val="2A202662"/>
    <w:rsid w:val="2A398E96"/>
    <w:rsid w:val="2A5F5FD2"/>
    <w:rsid w:val="2B7C3482"/>
    <w:rsid w:val="2D420E4A"/>
    <w:rsid w:val="2D5E0B7C"/>
    <w:rsid w:val="2DABC484"/>
    <w:rsid w:val="2F38BCF5"/>
    <w:rsid w:val="2F55EB20"/>
    <w:rsid w:val="2F6519B4"/>
    <w:rsid w:val="2F9B12BF"/>
    <w:rsid w:val="2FB09723"/>
    <w:rsid w:val="302F0EA6"/>
    <w:rsid w:val="3049E79D"/>
    <w:rsid w:val="312FCD3F"/>
    <w:rsid w:val="314BE235"/>
    <w:rsid w:val="31C10846"/>
    <w:rsid w:val="33DD6125"/>
    <w:rsid w:val="34B112DA"/>
    <w:rsid w:val="35D7D245"/>
    <w:rsid w:val="364D6F9F"/>
    <w:rsid w:val="36A9EDC1"/>
    <w:rsid w:val="37EEC556"/>
    <w:rsid w:val="37F080BB"/>
    <w:rsid w:val="3877AB5E"/>
    <w:rsid w:val="38FF24F2"/>
    <w:rsid w:val="3923AF36"/>
    <w:rsid w:val="3A48D60D"/>
    <w:rsid w:val="3AB49E43"/>
    <w:rsid w:val="3B3B5AD0"/>
    <w:rsid w:val="3BC46D07"/>
    <w:rsid w:val="3C0C0243"/>
    <w:rsid w:val="3C6B544C"/>
    <w:rsid w:val="3D3ECB24"/>
    <w:rsid w:val="4021EFDC"/>
    <w:rsid w:val="4036597A"/>
    <w:rsid w:val="4096B798"/>
    <w:rsid w:val="41703FE1"/>
    <w:rsid w:val="433B5F94"/>
    <w:rsid w:val="435EE41E"/>
    <w:rsid w:val="437F3D2A"/>
    <w:rsid w:val="445CE4FB"/>
    <w:rsid w:val="44766AAF"/>
    <w:rsid w:val="44D596BF"/>
    <w:rsid w:val="45728ABF"/>
    <w:rsid w:val="46599A06"/>
    <w:rsid w:val="4740249C"/>
    <w:rsid w:val="47962DA2"/>
    <w:rsid w:val="479AE04A"/>
    <w:rsid w:val="48D36064"/>
    <w:rsid w:val="4904C14E"/>
    <w:rsid w:val="4924FF6D"/>
    <w:rsid w:val="494F02EE"/>
    <w:rsid w:val="4B749D47"/>
    <w:rsid w:val="4BCA3E0E"/>
    <w:rsid w:val="4C83CCBA"/>
    <w:rsid w:val="4C9FDF9E"/>
    <w:rsid w:val="4D00D652"/>
    <w:rsid w:val="4D7C4BF1"/>
    <w:rsid w:val="4DEE72F1"/>
    <w:rsid w:val="50348BB9"/>
    <w:rsid w:val="50ACF109"/>
    <w:rsid w:val="50BB1CA1"/>
    <w:rsid w:val="525B7AB2"/>
    <w:rsid w:val="527E6A24"/>
    <w:rsid w:val="52F05F69"/>
    <w:rsid w:val="5399C2B2"/>
    <w:rsid w:val="53A37526"/>
    <w:rsid w:val="54EFAF3F"/>
    <w:rsid w:val="55B92E26"/>
    <w:rsid w:val="57049651"/>
    <w:rsid w:val="5810FD19"/>
    <w:rsid w:val="5981E4E8"/>
    <w:rsid w:val="5A1727DC"/>
    <w:rsid w:val="5B2753E2"/>
    <w:rsid w:val="5E3A2F76"/>
    <w:rsid w:val="5E707690"/>
    <w:rsid w:val="5F32204E"/>
    <w:rsid w:val="603BD768"/>
    <w:rsid w:val="6073C057"/>
    <w:rsid w:val="6131FBB9"/>
    <w:rsid w:val="61D9AE0A"/>
    <w:rsid w:val="61E0526C"/>
    <w:rsid w:val="61E50B92"/>
    <w:rsid w:val="62FB3D74"/>
    <w:rsid w:val="6386860D"/>
    <w:rsid w:val="6480111C"/>
    <w:rsid w:val="6503B227"/>
    <w:rsid w:val="6588396E"/>
    <w:rsid w:val="66956556"/>
    <w:rsid w:val="67B8D062"/>
    <w:rsid w:val="688BDCAD"/>
    <w:rsid w:val="69233F9C"/>
    <w:rsid w:val="699E7A72"/>
    <w:rsid w:val="6A107F84"/>
    <w:rsid w:val="6A8D2C8A"/>
    <w:rsid w:val="6AF4C777"/>
    <w:rsid w:val="6B5BA0EB"/>
    <w:rsid w:val="6C1BB026"/>
    <w:rsid w:val="6CA3FFB2"/>
    <w:rsid w:val="6DDFCEE4"/>
    <w:rsid w:val="6FFA89C4"/>
    <w:rsid w:val="7357A65E"/>
    <w:rsid w:val="73A288EB"/>
    <w:rsid w:val="742BB478"/>
    <w:rsid w:val="74405F25"/>
    <w:rsid w:val="767E13A5"/>
    <w:rsid w:val="76C3F818"/>
    <w:rsid w:val="781D4022"/>
    <w:rsid w:val="79D1E880"/>
    <w:rsid w:val="7A0E56E3"/>
    <w:rsid w:val="7AAD21A2"/>
    <w:rsid w:val="7B374464"/>
    <w:rsid w:val="7BC7D9C0"/>
    <w:rsid w:val="7C88FD60"/>
    <w:rsid w:val="7CEF6364"/>
    <w:rsid w:val="7D13828D"/>
    <w:rsid w:val="7D580CB9"/>
    <w:rsid w:val="7DD2F83D"/>
    <w:rsid w:val="7DE00815"/>
    <w:rsid w:val="7E6B2442"/>
    <w:rsid w:val="7E70FF81"/>
    <w:rsid w:val="7F13BBB1"/>
    <w:rsid w:val="7F888A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2DC1"/>
  <w15:chartTrackingRefBased/>
  <w15:docId w15:val="{9EAB1E80-464E-4156-805D-A9E99D2E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F164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164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16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6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6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6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6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6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64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F164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F164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F164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F164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F164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F164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F164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F164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F1647"/>
    <w:rPr>
      <w:rFonts w:eastAsiaTheme="majorEastAsia" w:cstheme="majorBidi"/>
      <w:color w:val="272727" w:themeColor="text1" w:themeTint="D8"/>
    </w:rPr>
  </w:style>
  <w:style w:type="paragraph" w:styleId="Title">
    <w:name w:val="Title"/>
    <w:basedOn w:val="Normal"/>
    <w:next w:val="Normal"/>
    <w:link w:val="TitleChar"/>
    <w:uiPriority w:val="10"/>
    <w:qFormat/>
    <w:rsid w:val="00EF164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F164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F164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F16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1647"/>
    <w:pPr>
      <w:spacing w:before="160"/>
      <w:jc w:val="center"/>
    </w:pPr>
    <w:rPr>
      <w:i/>
      <w:iCs/>
      <w:color w:val="404040" w:themeColor="text1" w:themeTint="BF"/>
    </w:rPr>
  </w:style>
  <w:style w:type="character" w:styleId="QuoteChar" w:customStyle="1">
    <w:name w:val="Quote Char"/>
    <w:basedOn w:val="DefaultParagraphFont"/>
    <w:link w:val="Quote"/>
    <w:uiPriority w:val="29"/>
    <w:rsid w:val="00EF1647"/>
    <w:rPr>
      <w:i/>
      <w:iCs/>
      <w:color w:val="404040" w:themeColor="text1" w:themeTint="BF"/>
    </w:rPr>
  </w:style>
  <w:style w:type="paragraph" w:styleId="ListParagraph">
    <w:name w:val="List Paragraph"/>
    <w:basedOn w:val="Normal"/>
    <w:uiPriority w:val="34"/>
    <w:qFormat/>
    <w:rsid w:val="00EF1647"/>
    <w:pPr>
      <w:ind w:left="720"/>
      <w:contextualSpacing/>
    </w:pPr>
  </w:style>
  <w:style w:type="character" w:styleId="IntenseEmphasis">
    <w:name w:val="Intense Emphasis"/>
    <w:basedOn w:val="DefaultParagraphFont"/>
    <w:uiPriority w:val="21"/>
    <w:qFormat/>
    <w:rsid w:val="00EF1647"/>
    <w:rPr>
      <w:i/>
      <w:iCs/>
      <w:color w:val="0F4761" w:themeColor="accent1" w:themeShade="BF"/>
    </w:rPr>
  </w:style>
  <w:style w:type="paragraph" w:styleId="IntenseQuote">
    <w:name w:val="Intense Quote"/>
    <w:basedOn w:val="Normal"/>
    <w:next w:val="Normal"/>
    <w:link w:val="IntenseQuoteChar"/>
    <w:uiPriority w:val="30"/>
    <w:qFormat/>
    <w:rsid w:val="00EF164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F1647"/>
    <w:rPr>
      <w:i/>
      <w:iCs/>
      <w:color w:val="0F4761" w:themeColor="accent1" w:themeShade="BF"/>
    </w:rPr>
  </w:style>
  <w:style w:type="character" w:styleId="IntenseReference">
    <w:name w:val="Intense Reference"/>
    <w:basedOn w:val="DefaultParagraphFont"/>
    <w:uiPriority w:val="32"/>
    <w:qFormat/>
    <w:rsid w:val="00EF1647"/>
    <w:rPr>
      <w:b/>
      <w:bCs/>
      <w:smallCaps/>
      <w:color w:val="0F4761" w:themeColor="accent1" w:themeShade="BF"/>
      <w:spacing w:val="5"/>
    </w:rPr>
  </w:style>
  <w:style w:type="paragraph" w:styleId="NoSpacing">
    <w:name w:val="No Spacing"/>
    <w:link w:val="NoSpacingChar"/>
    <w:uiPriority w:val="1"/>
    <w:qFormat/>
    <w:rsid w:val="00EF1647"/>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EF1647"/>
    <w:rPr>
      <w:kern w:val="0"/>
      <w:sz w:val="22"/>
      <w:szCs w:val="22"/>
      <w:lang w:val="en-US" w:eastAsia="en-US"/>
      <w14:ligatures w14:val="none"/>
    </w:rPr>
  </w:style>
  <w:style w:type="paragraph" w:styleId="TOCHeading">
    <w:name w:val="TOC Heading"/>
    <w:basedOn w:val="Heading1"/>
    <w:next w:val="Normal"/>
    <w:uiPriority w:val="39"/>
    <w:unhideWhenUsed/>
    <w:qFormat/>
    <w:rsid w:val="00EF164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F1647"/>
    <w:pPr>
      <w:spacing w:after="100"/>
    </w:pPr>
  </w:style>
  <w:style w:type="character" w:styleId="Hyperlink">
    <w:name w:val="Hyperlink"/>
    <w:basedOn w:val="DefaultParagraphFont"/>
    <w:uiPriority w:val="99"/>
    <w:unhideWhenUsed/>
    <w:rsid w:val="00EF1647"/>
    <w:rPr>
      <w:color w:val="467886" w:themeColor="hyperlink"/>
      <w:u w:val="single"/>
    </w:rPr>
  </w:style>
  <w:style w:type="table" w:styleId="TableGrid">
    <w:name w:val="Table Grid"/>
    <w:basedOn w:val="TableNormal"/>
    <w:uiPriority w:val="39"/>
    <w:rsid w:val="002E4C8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customXml" Target="../customXml/item4.xml" Id="rId11" /><Relationship Type="http://schemas.openxmlformats.org/officeDocument/2006/relationships/webSettings" Target="webSettings.xml" Id="rId5" /><Relationship Type="http://schemas.openxmlformats.org/officeDocument/2006/relationships/customXml" Target="../customXml/item3.xml" Id="rId10" /><Relationship Type="http://schemas.openxmlformats.org/officeDocument/2006/relationships/settings" Target="settings.xml" Id="rId4" /><Relationship Type="http://schemas.openxmlformats.org/officeDocument/2006/relationships/customXml" Target="../customXml/item2.xml" Id="rId9" /><Relationship Type="http://schemas.microsoft.com/office/2020/10/relationships/intelligence" Target="intelligence2.xml" Id="R3621557a9a3c4f14" /><Relationship Type="http://schemas.openxmlformats.org/officeDocument/2006/relationships/hyperlink" Target="https://www.barnardos.org.uk/sites/default/files/uploads/Children%20affected%20by%20the%20imprisonment%20of%20a%20family%20member%20-%20A%20handbook%20for%20schools%20developing%20good%20practice%202015.pdf" TargetMode="External" Id="Rae9ff26af2b34d97" /><Relationship Type="http://schemas.openxmlformats.org/officeDocument/2006/relationships/hyperlink" Target="https://www.college.police.uk/guidance/conflict-management/conflict-management-skills" TargetMode="External" Id="R8daa0a3cddb74b55" /><Relationship Type="http://schemas.openxmlformats.org/officeDocument/2006/relationships/hyperlink" Target="https://www.college.police.uk/support-forces/wellbeing/resilience-and-wellbeing" TargetMode="External" Id="Rcb45937193bf46ca" /><Relationship Type="http://schemas.openxmlformats.org/officeDocument/2006/relationships/hyperlink" Target="https://www.college.police.uk/ethics/code-of-ethics" TargetMode="External" Id="Rea4488419f9d4553" /><Relationship Type="http://schemas.openxmlformats.org/officeDocument/2006/relationships/hyperlink" Target="https://oro.open.ac.uk/106342/1/106342.pdf" TargetMode="External" Id="Rf8f66f0b658946a3" /><Relationship Type="http://schemas.openxmlformats.org/officeDocument/2006/relationships/hyperlink" Target="https://thoughtsmostlyaboutlearning.files.wordpress.com/2015/12/learning-by-doing-graham-gibbs.pdf?utm_source=chatgpt.com" TargetMode="External" Id="R3d86f80ab7e14897" /><Relationship Type="http://schemas.openxmlformats.org/officeDocument/2006/relationships/hyperlink" Target="https://hmiprobation.justiceinspectorates.gov.uk/our-research/evidence-base-relationship-centred-services/relational-practice/" TargetMode="External" Id="R1cd44ea03818417d" /><Relationship Type="http://schemas.openxmlformats.org/officeDocument/2006/relationships/hyperlink" Target="https://strathprints.strath.ac.uk/87459/1/Jardine-JPR-2023-Families-imprisonment-and-penal-power.pdf" TargetMode="External" Id="R3d7e0a83a92c4661" /><Relationship Type="http://schemas.openxmlformats.org/officeDocument/2006/relationships/hyperlink" Target="https://www.researchgate.net/publication/366459771_Gibbs'_cycle_review_Emotions_as_a_part_of_the_cycle" TargetMode="External" Id="R82be726fab7f4385" /><Relationship Type="http://schemas.openxmlformats.org/officeDocument/2006/relationships/hyperlink" Target="https://assets.publishing.service.gov.uk/media/6492e26c103ca6001303a331/achieving-best-evidence-criminal-proceedings-2023.pdf" TargetMode="External" Id="R77bf24e55d534f2e" /><Relationship Type="http://schemas.openxmlformats.org/officeDocument/2006/relationships/hyperlink" Target="https://www.brookes.ac.uk/students/academic-development/online-resources/reflection" TargetMode="External" Id="R2b202493ad3341d6" /><Relationship Type="http://schemas.openxmlformats.org/officeDocument/2006/relationships/hyperlink" Target="https://prisonreformtrust.org.uk/wp-content/uploads/2024/02/Winter-2024-factfile.pdf" TargetMode="External" Id="Ra2bc06ccf524478b" /><Relationship Type="http://schemas.openxmlformats.org/officeDocument/2006/relationships/hyperlink" Target="https://prisonreformtrust.org.uk/publication/the-long-stretch-2-the-emotional-impact-of-long-term-imprisonment-on-loved-ones/" TargetMode="External" Id="R3466e25ddc474acf" /><Relationship Type="http://schemas.openxmlformats.org/officeDocument/2006/relationships/hyperlink" Target="https://www.cycj.org.uk/wp-content/uploads/2015/11/Families-of-Prisoners-A-Review-of-The-Evidence-FINAL.pdf?utm_source=chatgpt.com" TargetMode="External" Id="R533511119b0d4b1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7277566A-BF24-4CAD-867E-18EBE8CFEB3E}">
  <ds:schemaRefs>
    <ds:schemaRef ds:uri="http://schemas.openxmlformats.org/officeDocument/2006/bibliography"/>
  </ds:schemaRefs>
</ds:datastoreItem>
</file>

<file path=customXml/itemProps2.xml><?xml version="1.0" encoding="utf-8"?>
<ds:datastoreItem xmlns:ds="http://schemas.openxmlformats.org/officeDocument/2006/customXml" ds:itemID="{FC1FE69B-D261-421E-A1D7-0BC418C34253}"/>
</file>

<file path=customXml/itemProps3.xml><?xml version="1.0" encoding="utf-8"?>
<ds:datastoreItem xmlns:ds="http://schemas.openxmlformats.org/officeDocument/2006/customXml" ds:itemID="{F61BF259-578D-4468-B2FB-B9F71FCC6CD2}"/>
</file>

<file path=customXml/itemProps4.xml><?xml version="1.0" encoding="utf-8"?>
<ds:datastoreItem xmlns:ds="http://schemas.openxmlformats.org/officeDocument/2006/customXml" ds:itemID="{D475310C-4478-496F-89E4-7DDE073945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gateway to employment</dc:title>
  <dc:subject>Module code</dc:subject>
  <dc:creator>Student Number;</dc:creator>
  <keywords/>
  <dc:description/>
  <lastModifiedBy>Shannon Evans (2301489)</lastModifiedBy>
  <revision>4</revision>
  <dcterms:created xsi:type="dcterms:W3CDTF">2025-08-11T10:48:00.0000000Z</dcterms:created>
  <dcterms:modified xsi:type="dcterms:W3CDTF">2026-05-15T11:08:45.5630106Z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0x010100E0C3526F0E83DE4EAA49458BA4114BDD</vt:lpwstr>
  </property>
</Properties>
</file>