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B139FAA" w14:textId="0741CD7B" w:rsidR="00A941D8" w:rsidRPr="003E75CA" w:rsidRDefault="003E75CA" w:rsidP="003E75CA">
      <w:pPr>
        <w:pStyle w:val="Titlu1"/>
        <w:jc w:val="center"/>
        <w:rPr>
          <w:rFonts w:ascii="Times New Roman" w:hAnsi="Times New Roman" w:cs="Times New Roman"/>
        </w:rPr>
      </w:pPr>
      <w:r>
        <w:rPr>
          <w:rFonts w:ascii="Times New Roman" w:hAnsi="Times New Roman" w:cs="Times New Roman"/>
        </w:rPr>
        <w:t>Daniel</w:t>
      </w:r>
      <w:r w:rsidR="004D0161">
        <w:rPr>
          <w:rFonts w:ascii="Times New Roman" w:hAnsi="Times New Roman" w:cs="Times New Roman"/>
        </w:rPr>
        <w:t xml:space="preserve"> Dumitru</w:t>
      </w:r>
      <w:r w:rsidRPr="003E75CA">
        <w:rPr>
          <w:rFonts w:ascii="Times New Roman" w:hAnsi="Times New Roman" w:cs="Times New Roman"/>
        </w:rPr>
        <w:t xml:space="preserve"> Surdu</w:t>
      </w:r>
    </w:p>
    <w:p w14:paraId="4AD8CC81" w14:textId="6EE3AD35" w:rsidR="003E75CA" w:rsidRPr="003E75CA" w:rsidRDefault="003E75CA" w:rsidP="003E75CA">
      <w:pPr>
        <w:pStyle w:val="Titlu1"/>
        <w:jc w:val="center"/>
        <w:rPr>
          <w:rFonts w:ascii="Times New Roman" w:hAnsi="Times New Roman" w:cs="Times New Roman"/>
        </w:rPr>
      </w:pPr>
      <w:r w:rsidRPr="003E75CA">
        <w:rPr>
          <w:rFonts w:ascii="Times New Roman" w:hAnsi="Times New Roman" w:cs="Times New Roman"/>
        </w:rPr>
        <w:t>Digital Skills AS2</w:t>
      </w:r>
    </w:p>
    <w:p w14:paraId="4823FA71" w14:textId="30C52D4B" w:rsidR="003E75CA" w:rsidRDefault="003E75CA" w:rsidP="003E75CA">
      <w:pPr>
        <w:pStyle w:val="Titlu1"/>
        <w:jc w:val="center"/>
        <w:rPr>
          <w:rFonts w:ascii="Times New Roman" w:hAnsi="Times New Roman" w:cs="Times New Roman"/>
        </w:rPr>
      </w:pPr>
      <w:r w:rsidRPr="003E75CA">
        <w:rPr>
          <w:rFonts w:ascii="Times New Roman" w:hAnsi="Times New Roman" w:cs="Times New Roman"/>
        </w:rPr>
        <w:t>Student ID:</w:t>
      </w:r>
      <w:r w:rsidR="00987A41">
        <w:rPr>
          <w:rFonts w:ascii="Times New Roman" w:hAnsi="Times New Roman" w:cs="Times New Roman"/>
        </w:rPr>
        <w:t>25374</w:t>
      </w:r>
      <w:r w:rsidR="004D0161">
        <w:rPr>
          <w:rFonts w:ascii="Times New Roman" w:hAnsi="Times New Roman" w:cs="Times New Roman"/>
        </w:rPr>
        <w:t>36</w:t>
      </w:r>
    </w:p>
    <w:p w14:paraId="6BD632C4" w14:textId="77777777" w:rsidR="003E75CA" w:rsidRDefault="003E75CA" w:rsidP="003E75CA"/>
    <w:p w14:paraId="5E8FD9AA" w14:textId="77777777" w:rsidR="003E75CA" w:rsidRDefault="003E75CA" w:rsidP="003E75CA"/>
    <w:p w14:paraId="02B059F0" w14:textId="77777777" w:rsidR="003E75CA" w:rsidRDefault="003E75CA" w:rsidP="003E75CA"/>
    <w:p w14:paraId="69CAD379" w14:textId="77777777" w:rsidR="003E75CA" w:rsidRDefault="003E75CA" w:rsidP="003E75CA"/>
    <w:p w14:paraId="4E2D4A4F" w14:textId="77777777" w:rsidR="003E75CA" w:rsidRDefault="003E75CA" w:rsidP="003E75CA"/>
    <w:p w14:paraId="25C37A4A" w14:textId="77777777" w:rsidR="003E75CA" w:rsidRDefault="003E75CA" w:rsidP="003E75CA"/>
    <w:p w14:paraId="78D780A0" w14:textId="77777777" w:rsidR="003E75CA" w:rsidRDefault="003E75CA" w:rsidP="003E75CA"/>
    <w:p w14:paraId="6D24539C" w14:textId="77777777" w:rsidR="003E75CA" w:rsidRDefault="003E75CA" w:rsidP="003E75CA"/>
    <w:p w14:paraId="48FF2156" w14:textId="77777777" w:rsidR="003E75CA" w:rsidRDefault="003E75CA" w:rsidP="003E75CA"/>
    <w:p w14:paraId="0E793C93" w14:textId="77777777" w:rsidR="003E75CA" w:rsidRDefault="003E75CA" w:rsidP="003E75CA"/>
    <w:p w14:paraId="40DE77AB" w14:textId="77777777" w:rsidR="003E75CA" w:rsidRDefault="003E75CA" w:rsidP="003E75CA"/>
    <w:p w14:paraId="24D30597" w14:textId="77777777" w:rsidR="003E75CA" w:rsidRDefault="003E75CA" w:rsidP="003E75CA"/>
    <w:p w14:paraId="2978897F" w14:textId="77777777" w:rsidR="003E75CA" w:rsidRDefault="003E75CA" w:rsidP="003E75CA"/>
    <w:p w14:paraId="6FB45304" w14:textId="77777777" w:rsidR="003E75CA" w:rsidRDefault="003E75CA" w:rsidP="003E75CA"/>
    <w:p w14:paraId="326A2FAA" w14:textId="77777777" w:rsidR="003E75CA" w:rsidRDefault="003E75CA" w:rsidP="003E75CA"/>
    <w:p w14:paraId="322C1C00" w14:textId="77777777" w:rsidR="003E75CA" w:rsidRDefault="003E75CA" w:rsidP="003E75CA"/>
    <w:p w14:paraId="2BF50D79" w14:textId="77777777" w:rsidR="003E75CA" w:rsidRDefault="003E75CA" w:rsidP="003E75CA"/>
    <w:p w14:paraId="303E8151" w14:textId="77777777" w:rsidR="003E75CA" w:rsidRDefault="003E75CA" w:rsidP="003E75CA"/>
    <w:p w14:paraId="6BD5CDB8" w14:textId="77777777" w:rsidR="003E75CA" w:rsidRDefault="003E75CA" w:rsidP="003E75CA"/>
    <w:p w14:paraId="75143742" w14:textId="77777777" w:rsidR="003E75CA" w:rsidRDefault="003E75CA" w:rsidP="003E75CA"/>
    <w:p w14:paraId="399A2630" w14:textId="77777777" w:rsidR="003E75CA" w:rsidRDefault="003E75CA" w:rsidP="003E75CA"/>
    <w:p w14:paraId="4AEC836D" w14:textId="77777777" w:rsidR="003E75CA" w:rsidRDefault="003E75CA" w:rsidP="003E75CA"/>
    <w:p w14:paraId="318DA717" w14:textId="77777777" w:rsidR="003E75CA" w:rsidRPr="003E75CA" w:rsidRDefault="003E75CA" w:rsidP="003E75CA">
      <w:pPr>
        <w:rPr>
          <w:rStyle w:val="Accentuareintens"/>
        </w:rPr>
      </w:pPr>
      <w:r w:rsidRPr="003E75CA">
        <w:rPr>
          <w:rStyle w:val="Accentuareintens"/>
        </w:rPr>
        <w:lastRenderedPageBreak/>
        <w:t>1. Tool Choice and Reasoning</w:t>
      </w:r>
    </w:p>
    <w:p w14:paraId="224FE37E" w14:textId="77777777" w:rsidR="003E75CA" w:rsidRPr="003E75CA" w:rsidRDefault="003E75CA" w:rsidP="003E75CA">
      <w:r w:rsidRPr="003E75CA">
        <w:t>I chose to use the computer program EXCEL for this task because this task involved organising, calculating, comparing and clearly displaying numerical sales data. Mr Habib, the owner of Valley Coffee Co., wanted to determine which product was the most and which was the least sold in one week.</w:t>
      </w:r>
    </w:p>
    <w:p w14:paraId="6DD70CD9" w14:textId="77777777" w:rsidR="003E75CA" w:rsidRPr="003E75CA" w:rsidRDefault="003E75CA" w:rsidP="003E75CA">
      <w:r w:rsidRPr="003E75CA">
        <w:t>This was the right job for Excel; I could set up a structured table to enter each day's sales data, use formulas to add up the weekly sales data and then make a chart to visually compare the sales. It has been recommended that spreadsheet data be displayed in a structured format if it is well organised, as it becomes easier to analyse the data and decreases the chance of errors (Broman and Woo, 2018).</w:t>
      </w:r>
    </w:p>
    <w:p w14:paraId="6E14C3E2" w14:textId="77777777" w:rsidR="003E75CA" w:rsidRPr="003E75CA" w:rsidRDefault="003E75CA" w:rsidP="003E75CA">
      <w:r w:rsidRPr="003E75CA">
        <w:t>I believe I could have used PowerPoint, but for the main task I felt the numbers and calculations were more appropriate than that, which was best done in Excel (Alexander and Kusleika, 2022).</w:t>
      </w:r>
    </w:p>
    <w:p w14:paraId="2DABBA67" w14:textId="77777777" w:rsidR="003E75CA" w:rsidRPr="003E75CA" w:rsidRDefault="003E75CA" w:rsidP="003E75CA">
      <w:pPr>
        <w:rPr>
          <w:rStyle w:val="Accentuareintens"/>
        </w:rPr>
      </w:pPr>
      <w:r w:rsidRPr="003E75CA">
        <w:rPr>
          <w:rStyle w:val="Accentuareintens"/>
        </w:rPr>
        <w:t>2. Information Used and Initial Table</w:t>
      </w:r>
    </w:p>
    <w:p w14:paraId="301ABA4A" w14:textId="77777777" w:rsidR="003E75CA" w:rsidRPr="003E75CA" w:rsidRDefault="003E75CA" w:rsidP="003E75CA">
      <w:r w:rsidRPr="003E75CA">
        <w:t>My first step was to input the sales information as provided in the scenario. The days of the week were represented in the rows, and the five products in the columns.</w:t>
      </w:r>
    </w:p>
    <w:p w14:paraId="0C697D8E" w14:textId="77777777" w:rsidR="003E75CA" w:rsidRDefault="003E75CA" w:rsidP="003E75CA">
      <w:r w:rsidRPr="003E75CA">
        <w:t>Table 1. Daily Sales Data for Valley Coffee Co.</w:t>
      </w:r>
    </w:p>
    <w:p w14:paraId="43CA4B87" w14:textId="05E37A7A" w:rsidR="003E75CA" w:rsidRPr="003E75CA" w:rsidRDefault="003E75CA" w:rsidP="003E75CA">
      <w:r w:rsidRPr="003E75CA">
        <w:rPr>
          <w:noProof/>
        </w:rPr>
        <w:drawing>
          <wp:inline distT="0" distB="0" distL="0" distR="0" wp14:anchorId="7E88199B" wp14:editId="28920C02">
            <wp:extent cx="4861560" cy="1478280"/>
            <wp:effectExtent l="0" t="0" r="0" b="7620"/>
            <wp:docPr id="486003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861560" cy="1478280"/>
                    </a:xfrm>
                    <a:prstGeom prst="rect">
                      <a:avLst/>
                    </a:prstGeom>
                    <a:noFill/>
                    <a:ln>
                      <a:noFill/>
                    </a:ln>
                  </pic:spPr>
                </pic:pic>
              </a:graphicData>
            </a:graphic>
          </wp:inline>
        </w:drawing>
      </w:r>
    </w:p>
    <w:p w14:paraId="663B3AAC" w14:textId="77777777" w:rsidR="003E75CA" w:rsidRPr="003E75CA" w:rsidRDefault="003E75CA" w:rsidP="003E75CA">
      <w:r w:rsidRPr="003E75CA">
        <w:t>Entered data and checked for missing or incorrect data. Clear and consistent data organisation is vital because data that is not organised well in a spreadsheet can be more difficult to understand and analyse (Broman and Woo, 2018).</w:t>
      </w:r>
    </w:p>
    <w:p w14:paraId="0946B33A" w14:textId="77777777" w:rsidR="003E75CA" w:rsidRPr="003E75CA" w:rsidRDefault="003E75CA" w:rsidP="003E75CA">
      <w:r w:rsidRPr="003E75CA">
        <w:t>Accurate organisation of data also aids in the accurate calculation of data and efficient reporting in business (Winston, 2016).</w:t>
      </w:r>
    </w:p>
    <w:p w14:paraId="78566A45" w14:textId="77777777" w:rsidR="003E75CA" w:rsidRPr="003E75CA" w:rsidRDefault="003E75CA" w:rsidP="003E75CA">
      <w:pPr>
        <w:rPr>
          <w:rStyle w:val="Accentuareintens"/>
        </w:rPr>
      </w:pPr>
      <w:r w:rsidRPr="003E75CA">
        <w:rPr>
          <w:rStyle w:val="Accentuareintens"/>
        </w:rPr>
        <w:t>3. Designing and Making the Digital Artefact</w:t>
      </w:r>
    </w:p>
    <w:p w14:paraId="2637CDBB" w14:textId="77777777" w:rsidR="003E75CA" w:rsidRPr="003E75CA" w:rsidRDefault="003E75CA" w:rsidP="003E75CA">
      <w:r w:rsidRPr="003E75CA">
        <w:t>I imported all the data, and then formatted it as an Excel table. After getting the original data, I formatted it as an Excel table. To draw a distinction between the headings and the sales figures, I used bold headings, consistent colours and borders. As I didn't want any possible business owner to find the work difficult to understand, I decided to go with a simple structure.</w:t>
      </w:r>
    </w:p>
    <w:p w14:paraId="45DC51BB" w14:textId="77777777" w:rsidR="003E75CA" w:rsidRPr="003E75CA" w:rsidRDefault="003E75CA" w:rsidP="003E75CA">
      <w:pPr>
        <w:rPr>
          <w:rStyle w:val="Accentuat"/>
        </w:rPr>
      </w:pPr>
      <w:r w:rsidRPr="003E75CA">
        <w:lastRenderedPageBreak/>
        <w:t>Then, I added up the sales for each product for the week using the SUM function (Alexander and Kusleika, 2022).</w:t>
      </w:r>
    </w:p>
    <w:p w14:paraId="303841C2" w14:textId="77777777" w:rsidR="003E75CA" w:rsidRPr="003E75CA" w:rsidRDefault="003E75CA" w:rsidP="003E75CA">
      <w:pPr>
        <w:jc w:val="center"/>
        <w:rPr>
          <w:rStyle w:val="Accentuat"/>
        </w:rPr>
      </w:pPr>
      <w:r w:rsidRPr="003E75CA">
        <w:rPr>
          <w:rStyle w:val="Accentuat"/>
        </w:rPr>
        <w:t>Table 2. Weekly Sales Summary of Products</w:t>
      </w:r>
    </w:p>
    <w:tbl>
      <w:tblPr>
        <w:tblW w:w="3180" w:type="dxa"/>
        <w:tblLook w:val="04A0" w:firstRow="1" w:lastRow="0" w:firstColumn="1" w:lastColumn="0" w:noHBand="0" w:noVBand="1"/>
      </w:tblPr>
      <w:tblGrid>
        <w:gridCol w:w="1900"/>
        <w:gridCol w:w="1280"/>
      </w:tblGrid>
      <w:tr w:rsidR="003E75CA" w:rsidRPr="003E75CA" w14:paraId="7DE701BF" w14:textId="77777777" w:rsidTr="003E75CA">
        <w:trPr>
          <w:trHeight w:val="288"/>
        </w:trPr>
        <w:tc>
          <w:tcPr>
            <w:tcW w:w="1900" w:type="dxa"/>
            <w:tcBorders>
              <w:top w:val="single" w:sz="4" w:space="0" w:color="auto"/>
              <w:left w:val="single" w:sz="4" w:space="0" w:color="auto"/>
              <w:bottom w:val="single" w:sz="4" w:space="0" w:color="auto"/>
              <w:right w:val="single" w:sz="4" w:space="0" w:color="auto"/>
            </w:tcBorders>
            <w:shd w:val="clear" w:color="000000" w:fill="CAEDFB"/>
            <w:vAlign w:val="center"/>
            <w:hideMark/>
          </w:tcPr>
          <w:p w14:paraId="429B3DA6" w14:textId="77777777" w:rsidR="003E75CA" w:rsidRPr="003E75CA" w:rsidRDefault="003E75CA" w:rsidP="003E75CA">
            <w:pPr>
              <w:spacing w:after="0" w:line="240" w:lineRule="auto"/>
              <w:jc w:val="center"/>
              <w:rPr>
                <w:rFonts w:ascii="Aptos Narrow" w:eastAsia="Times New Roman" w:hAnsi="Aptos Narrow" w:cs="Times New Roman"/>
                <w:b/>
                <w:bCs/>
                <w:i/>
                <w:iCs/>
                <w:color w:val="000000"/>
                <w:kern w:val="0"/>
                <w:sz w:val="22"/>
                <w:szCs w:val="22"/>
                <w:lang w:eastAsia="en-GB"/>
                <w14:ligatures w14:val="none"/>
              </w:rPr>
            </w:pPr>
            <w:r w:rsidRPr="003E75CA">
              <w:rPr>
                <w:rFonts w:ascii="Aptos Narrow" w:eastAsia="Times New Roman" w:hAnsi="Aptos Narrow" w:cs="Times New Roman"/>
                <w:b/>
                <w:bCs/>
                <w:i/>
                <w:iCs/>
                <w:color w:val="000000"/>
                <w:kern w:val="0"/>
                <w:sz w:val="22"/>
                <w:szCs w:val="22"/>
                <w:lang w:eastAsia="en-GB"/>
                <w14:ligatures w14:val="none"/>
              </w:rPr>
              <w:t>Product</w:t>
            </w:r>
          </w:p>
        </w:tc>
        <w:tc>
          <w:tcPr>
            <w:tcW w:w="1280" w:type="dxa"/>
            <w:tcBorders>
              <w:top w:val="single" w:sz="4" w:space="0" w:color="auto"/>
              <w:left w:val="nil"/>
              <w:bottom w:val="single" w:sz="4" w:space="0" w:color="auto"/>
              <w:right w:val="single" w:sz="4" w:space="0" w:color="auto"/>
            </w:tcBorders>
            <w:shd w:val="clear" w:color="000000" w:fill="CAEDFB"/>
            <w:vAlign w:val="center"/>
            <w:hideMark/>
          </w:tcPr>
          <w:p w14:paraId="5898EDC8" w14:textId="77777777" w:rsidR="003E75CA" w:rsidRPr="003E75CA" w:rsidRDefault="003E75CA" w:rsidP="003E75CA">
            <w:pPr>
              <w:spacing w:after="0" w:line="240" w:lineRule="auto"/>
              <w:jc w:val="center"/>
              <w:rPr>
                <w:rFonts w:ascii="Aptos Narrow" w:eastAsia="Times New Roman" w:hAnsi="Aptos Narrow" w:cs="Times New Roman"/>
                <w:b/>
                <w:bCs/>
                <w:color w:val="000000"/>
                <w:kern w:val="0"/>
                <w:sz w:val="22"/>
                <w:szCs w:val="22"/>
                <w:lang w:eastAsia="en-GB"/>
                <w14:ligatures w14:val="none"/>
              </w:rPr>
            </w:pPr>
            <w:r w:rsidRPr="003E75CA">
              <w:rPr>
                <w:rFonts w:ascii="Aptos Narrow" w:eastAsia="Times New Roman" w:hAnsi="Aptos Narrow" w:cs="Times New Roman"/>
                <w:b/>
                <w:bCs/>
                <w:color w:val="000000"/>
                <w:kern w:val="0"/>
                <w:sz w:val="22"/>
                <w:szCs w:val="22"/>
                <w:lang w:eastAsia="en-GB"/>
                <w14:ligatures w14:val="none"/>
              </w:rPr>
              <w:t>Total Sold</w:t>
            </w:r>
          </w:p>
        </w:tc>
      </w:tr>
      <w:tr w:rsidR="003E75CA" w:rsidRPr="003E75CA" w14:paraId="14E3F92D" w14:textId="77777777" w:rsidTr="003E75CA">
        <w:trPr>
          <w:trHeight w:val="288"/>
        </w:trPr>
        <w:tc>
          <w:tcPr>
            <w:tcW w:w="1900" w:type="dxa"/>
            <w:tcBorders>
              <w:top w:val="nil"/>
              <w:left w:val="single" w:sz="4" w:space="0" w:color="auto"/>
              <w:bottom w:val="single" w:sz="4" w:space="0" w:color="auto"/>
              <w:right w:val="single" w:sz="4" w:space="0" w:color="auto"/>
            </w:tcBorders>
            <w:shd w:val="clear" w:color="000000" w:fill="CAEDFB"/>
            <w:vAlign w:val="center"/>
            <w:hideMark/>
          </w:tcPr>
          <w:p w14:paraId="223AF267" w14:textId="77777777" w:rsidR="003E75CA" w:rsidRPr="003E75CA" w:rsidRDefault="003E75CA" w:rsidP="003E75CA">
            <w:pPr>
              <w:spacing w:after="0" w:line="240" w:lineRule="auto"/>
              <w:jc w:val="center"/>
              <w:rPr>
                <w:rFonts w:ascii="Aptos Narrow" w:eastAsia="Times New Roman" w:hAnsi="Aptos Narrow" w:cs="Times New Roman"/>
                <w:i/>
                <w:iCs/>
                <w:color w:val="000000"/>
                <w:kern w:val="0"/>
                <w:sz w:val="22"/>
                <w:szCs w:val="22"/>
                <w:lang w:eastAsia="en-GB"/>
                <w14:ligatures w14:val="none"/>
              </w:rPr>
            </w:pPr>
            <w:r w:rsidRPr="003E75CA">
              <w:rPr>
                <w:rFonts w:ascii="Aptos Narrow" w:eastAsia="Times New Roman" w:hAnsi="Aptos Narrow" w:cs="Times New Roman"/>
                <w:i/>
                <w:iCs/>
                <w:color w:val="000000"/>
                <w:kern w:val="0"/>
                <w:sz w:val="22"/>
                <w:szCs w:val="22"/>
                <w:lang w:eastAsia="en-GB"/>
                <w14:ligatures w14:val="none"/>
              </w:rPr>
              <w:t>Latte</w:t>
            </w:r>
          </w:p>
        </w:tc>
        <w:tc>
          <w:tcPr>
            <w:tcW w:w="1280" w:type="dxa"/>
            <w:tcBorders>
              <w:top w:val="nil"/>
              <w:left w:val="nil"/>
              <w:bottom w:val="single" w:sz="4" w:space="0" w:color="auto"/>
              <w:right w:val="single" w:sz="4" w:space="0" w:color="auto"/>
            </w:tcBorders>
            <w:shd w:val="clear" w:color="000000" w:fill="CAEDFB"/>
            <w:vAlign w:val="center"/>
            <w:hideMark/>
          </w:tcPr>
          <w:p w14:paraId="4A721031" w14:textId="77777777" w:rsidR="003E75CA" w:rsidRPr="003E75CA" w:rsidRDefault="003E75CA" w:rsidP="003E75CA">
            <w:pPr>
              <w:spacing w:after="0" w:line="240" w:lineRule="auto"/>
              <w:jc w:val="center"/>
              <w:rPr>
                <w:rFonts w:ascii="Aptos Narrow" w:eastAsia="Times New Roman" w:hAnsi="Aptos Narrow" w:cs="Times New Roman"/>
                <w:color w:val="000000"/>
                <w:kern w:val="0"/>
                <w:sz w:val="22"/>
                <w:szCs w:val="22"/>
                <w:lang w:eastAsia="en-GB"/>
                <w14:ligatures w14:val="none"/>
              </w:rPr>
            </w:pPr>
            <w:r w:rsidRPr="003E75CA">
              <w:rPr>
                <w:rFonts w:ascii="Aptos Narrow" w:eastAsia="Times New Roman" w:hAnsi="Aptos Narrow" w:cs="Times New Roman"/>
                <w:color w:val="000000"/>
                <w:kern w:val="0"/>
                <w:sz w:val="22"/>
                <w:szCs w:val="22"/>
                <w:lang w:eastAsia="en-GB"/>
                <w14:ligatures w14:val="none"/>
              </w:rPr>
              <w:t>42</w:t>
            </w:r>
          </w:p>
        </w:tc>
      </w:tr>
      <w:tr w:rsidR="003E75CA" w:rsidRPr="003E75CA" w14:paraId="7565FCE3" w14:textId="77777777" w:rsidTr="003E75CA">
        <w:trPr>
          <w:trHeight w:val="288"/>
        </w:trPr>
        <w:tc>
          <w:tcPr>
            <w:tcW w:w="1900" w:type="dxa"/>
            <w:tcBorders>
              <w:top w:val="nil"/>
              <w:left w:val="single" w:sz="4" w:space="0" w:color="auto"/>
              <w:bottom w:val="single" w:sz="4" w:space="0" w:color="auto"/>
              <w:right w:val="single" w:sz="4" w:space="0" w:color="auto"/>
            </w:tcBorders>
            <w:shd w:val="clear" w:color="000000" w:fill="CAEDFB"/>
            <w:vAlign w:val="center"/>
            <w:hideMark/>
          </w:tcPr>
          <w:p w14:paraId="08DAF0DE" w14:textId="77777777" w:rsidR="003E75CA" w:rsidRPr="003E75CA" w:rsidRDefault="003E75CA" w:rsidP="003E75CA">
            <w:pPr>
              <w:spacing w:after="0" w:line="240" w:lineRule="auto"/>
              <w:jc w:val="center"/>
              <w:rPr>
                <w:rFonts w:ascii="Aptos Narrow" w:eastAsia="Times New Roman" w:hAnsi="Aptos Narrow" w:cs="Times New Roman"/>
                <w:i/>
                <w:iCs/>
                <w:color w:val="000000"/>
                <w:kern w:val="0"/>
                <w:sz w:val="22"/>
                <w:szCs w:val="22"/>
                <w:lang w:eastAsia="en-GB"/>
                <w14:ligatures w14:val="none"/>
              </w:rPr>
            </w:pPr>
            <w:r w:rsidRPr="003E75CA">
              <w:rPr>
                <w:rFonts w:ascii="Aptos Narrow" w:eastAsia="Times New Roman" w:hAnsi="Aptos Narrow" w:cs="Times New Roman"/>
                <w:i/>
                <w:iCs/>
                <w:color w:val="000000"/>
                <w:kern w:val="0"/>
                <w:sz w:val="22"/>
                <w:szCs w:val="22"/>
                <w:lang w:eastAsia="en-GB"/>
                <w14:ligatures w14:val="none"/>
              </w:rPr>
              <w:t>Cappuccino</w:t>
            </w:r>
          </w:p>
        </w:tc>
        <w:tc>
          <w:tcPr>
            <w:tcW w:w="1280" w:type="dxa"/>
            <w:tcBorders>
              <w:top w:val="nil"/>
              <w:left w:val="nil"/>
              <w:bottom w:val="single" w:sz="4" w:space="0" w:color="auto"/>
              <w:right w:val="single" w:sz="4" w:space="0" w:color="auto"/>
            </w:tcBorders>
            <w:shd w:val="clear" w:color="000000" w:fill="CAEDFB"/>
            <w:vAlign w:val="center"/>
            <w:hideMark/>
          </w:tcPr>
          <w:p w14:paraId="52572CFE" w14:textId="77777777" w:rsidR="003E75CA" w:rsidRPr="003E75CA" w:rsidRDefault="003E75CA" w:rsidP="003E75CA">
            <w:pPr>
              <w:spacing w:after="0" w:line="240" w:lineRule="auto"/>
              <w:jc w:val="center"/>
              <w:rPr>
                <w:rFonts w:ascii="Aptos Narrow" w:eastAsia="Times New Roman" w:hAnsi="Aptos Narrow" w:cs="Times New Roman"/>
                <w:color w:val="000000"/>
                <w:kern w:val="0"/>
                <w:sz w:val="22"/>
                <w:szCs w:val="22"/>
                <w:lang w:eastAsia="en-GB"/>
                <w14:ligatures w14:val="none"/>
              </w:rPr>
            </w:pPr>
            <w:r w:rsidRPr="003E75CA">
              <w:rPr>
                <w:rFonts w:ascii="Aptos Narrow" w:eastAsia="Times New Roman" w:hAnsi="Aptos Narrow" w:cs="Times New Roman"/>
                <w:color w:val="000000"/>
                <w:kern w:val="0"/>
                <w:sz w:val="22"/>
                <w:szCs w:val="22"/>
                <w:lang w:eastAsia="en-GB"/>
                <w14:ligatures w14:val="none"/>
              </w:rPr>
              <w:t>38</w:t>
            </w:r>
          </w:p>
        </w:tc>
      </w:tr>
      <w:tr w:rsidR="003E75CA" w:rsidRPr="003E75CA" w14:paraId="2D7D5F8D" w14:textId="77777777" w:rsidTr="003E75CA">
        <w:trPr>
          <w:trHeight w:val="288"/>
        </w:trPr>
        <w:tc>
          <w:tcPr>
            <w:tcW w:w="1900" w:type="dxa"/>
            <w:tcBorders>
              <w:top w:val="nil"/>
              <w:left w:val="single" w:sz="4" w:space="0" w:color="auto"/>
              <w:bottom w:val="single" w:sz="4" w:space="0" w:color="auto"/>
              <w:right w:val="single" w:sz="4" w:space="0" w:color="auto"/>
            </w:tcBorders>
            <w:shd w:val="clear" w:color="000000" w:fill="CAEDFB"/>
            <w:vAlign w:val="center"/>
            <w:hideMark/>
          </w:tcPr>
          <w:p w14:paraId="64A390E4" w14:textId="77777777" w:rsidR="003E75CA" w:rsidRPr="003E75CA" w:rsidRDefault="003E75CA" w:rsidP="003E75CA">
            <w:pPr>
              <w:spacing w:after="0" w:line="240" w:lineRule="auto"/>
              <w:jc w:val="center"/>
              <w:rPr>
                <w:rFonts w:ascii="Aptos Narrow" w:eastAsia="Times New Roman" w:hAnsi="Aptos Narrow" w:cs="Times New Roman"/>
                <w:i/>
                <w:iCs/>
                <w:color w:val="000000"/>
                <w:kern w:val="0"/>
                <w:sz w:val="22"/>
                <w:szCs w:val="22"/>
                <w:lang w:eastAsia="en-GB"/>
                <w14:ligatures w14:val="none"/>
              </w:rPr>
            </w:pPr>
            <w:r w:rsidRPr="003E75CA">
              <w:rPr>
                <w:rFonts w:ascii="Aptos Narrow" w:eastAsia="Times New Roman" w:hAnsi="Aptos Narrow" w:cs="Times New Roman"/>
                <w:i/>
                <w:iCs/>
                <w:color w:val="000000"/>
                <w:kern w:val="0"/>
                <w:sz w:val="22"/>
                <w:szCs w:val="22"/>
                <w:lang w:eastAsia="en-GB"/>
                <w14:ligatures w14:val="none"/>
              </w:rPr>
              <w:t>Americano</w:t>
            </w:r>
          </w:p>
        </w:tc>
        <w:tc>
          <w:tcPr>
            <w:tcW w:w="1280" w:type="dxa"/>
            <w:tcBorders>
              <w:top w:val="nil"/>
              <w:left w:val="nil"/>
              <w:bottom w:val="single" w:sz="4" w:space="0" w:color="auto"/>
              <w:right w:val="single" w:sz="4" w:space="0" w:color="auto"/>
            </w:tcBorders>
            <w:shd w:val="clear" w:color="000000" w:fill="CAEDFB"/>
            <w:vAlign w:val="center"/>
            <w:hideMark/>
          </w:tcPr>
          <w:p w14:paraId="71FA618D" w14:textId="77777777" w:rsidR="003E75CA" w:rsidRPr="003E75CA" w:rsidRDefault="003E75CA" w:rsidP="003E75CA">
            <w:pPr>
              <w:spacing w:after="0" w:line="240" w:lineRule="auto"/>
              <w:jc w:val="center"/>
              <w:rPr>
                <w:rFonts w:ascii="Aptos Narrow" w:eastAsia="Times New Roman" w:hAnsi="Aptos Narrow" w:cs="Times New Roman"/>
                <w:color w:val="000000"/>
                <w:kern w:val="0"/>
                <w:sz w:val="22"/>
                <w:szCs w:val="22"/>
                <w:lang w:eastAsia="en-GB"/>
                <w14:ligatures w14:val="none"/>
              </w:rPr>
            </w:pPr>
            <w:r w:rsidRPr="003E75CA">
              <w:rPr>
                <w:rFonts w:ascii="Aptos Narrow" w:eastAsia="Times New Roman" w:hAnsi="Aptos Narrow" w:cs="Times New Roman"/>
                <w:color w:val="000000"/>
                <w:kern w:val="0"/>
                <w:sz w:val="22"/>
                <w:szCs w:val="22"/>
                <w:lang w:eastAsia="en-GB"/>
                <w14:ligatures w14:val="none"/>
              </w:rPr>
              <w:t>27</w:t>
            </w:r>
          </w:p>
        </w:tc>
      </w:tr>
      <w:tr w:rsidR="003E75CA" w:rsidRPr="003E75CA" w14:paraId="2941C28E" w14:textId="77777777" w:rsidTr="003E75CA">
        <w:trPr>
          <w:trHeight w:val="288"/>
        </w:trPr>
        <w:tc>
          <w:tcPr>
            <w:tcW w:w="1900" w:type="dxa"/>
            <w:tcBorders>
              <w:top w:val="nil"/>
              <w:left w:val="single" w:sz="4" w:space="0" w:color="auto"/>
              <w:bottom w:val="single" w:sz="4" w:space="0" w:color="auto"/>
              <w:right w:val="single" w:sz="4" w:space="0" w:color="auto"/>
            </w:tcBorders>
            <w:shd w:val="clear" w:color="000000" w:fill="CAEDFB"/>
            <w:vAlign w:val="center"/>
            <w:hideMark/>
          </w:tcPr>
          <w:p w14:paraId="3DC76B7B" w14:textId="77777777" w:rsidR="003E75CA" w:rsidRPr="003E75CA" w:rsidRDefault="003E75CA" w:rsidP="003E75CA">
            <w:pPr>
              <w:spacing w:after="0" w:line="240" w:lineRule="auto"/>
              <w:jc w:val="center"/>
              <w:rPr>
                <w:rFonts w:ascii="Aptos Narrow" w:eastAsia="Times New Roman" w:hAnsi="Aptos Narrow" w:cs="Times New Roman"/>
                <w:i/>
                <w:iCs/>
                <w:color w:val="000000"/>
                <w:kern w:val="0"/>
                <w:sz w:val="22"/>
                <w:szCs w:val="22"/>
                <w:lang w:eastAsia="en-GB"/>
                <w14:ligatures w14:val="none"/>
              </w:rPr>
            </w:pPr>
            <w:r w:rsidRPr="003E75CA">
              <w:rPr>
                <w:rFonts w:ascii="Aptos Narrow" w:eastAsia="Times New Roman" w:hAnsi="Aptos Narrow" w:cs="Times New Roman"/>
                <w:i/>
                <w:iCs/>
                <w:color w:val="000000"/>
                <w:kern w:val="0"/>
                <w:sz w:val="22"/>
                <w:szCs w:val="22"/>
                <w:lang w:eastAsia="en-GB"/>
                <w14:ligatures w14:val="none"/>
              </w:rPr>
              <w:t>Tea</w:t>
            </w:r>
          </w:p>
        </w:tc>
        <w:tc>
          <w:tcPr>
            <w:tcW w:w="1280" w:type="dxa"/>
            <w:tcBorders>
              <w:top w:val="nil"/>
              <w:left w:val="nil"/>
              <w:bottom w:val="single" w:sz="4" w:space="0" w:color="auto"/>
              <w:right w:val="single" w:sz="4" w:space="0" w:color="auto"/>
            </w:tcBorders>
            <w:shd w:val="clear" w:color="000000" w:fill="CAEDFB"/>
            <w:vAlign w:val="center"/>
            <w:hideMark/>
          </w:tcPr>
          <w:p w14:paraId="26731D8F" w14:textId="77777777" w:rsidR="003E75CA" w:rsidRPr="003E75CA" w:rsidRDefault="003E75CA" w:rsidP="003E75CA">
            <w:pPr>
              <w:spacing w:after="0" w:line="240" w:lineRule="auto"/>
              <w:jc w:val="center"/>
              <w:rPr>
                <w:rFonts w:ascii="Aptos Narrow" w:eastAsia="Times New Roman" w:hAnsi="Aptos Narrow" w:cs="Times New Roman"/>
                <w:color w:val="000000"/>
                <w:kern w:val="0"/>
                <w:sz w:val="22"/>
                <w:szCs w:val="22"/>
                <w:lang w:eastAsia="en-GB"/>
                <w14:ligatures w14:val="none"/>
              </w:rPr>
            </w:pPr>
            <w:r w:rsidRPr="003E75CA">
              <w:rPr>
                <w:rFonts w:ascii="Aptos Narrow" w:eastAsia="Times New Roman" w:hAnsi="Aptos Narrow" w:cs="Times New Roman"/>
                <w:color w:val="000000"/>
                <w:kern w:val="0"/>
                <w:sz w:val="22"/>
                <w:szCs w:val="22"/>
                <w:lang w:eastAsia="en-GB"/>
                <w14:ligatures w14:val="none"/>
              </w:rPr>
              <w:t>33</w:t>
            </w:r>
          </w:p>
        </w:tc>
      </w:tr>
      <w:tr w:rsidR="003E75CA" w:rsidRPr="003E75CA" w14:paraId="2B6E9905" w14:textId="77777777" w:rsidTr="003E75CA">
        <w:trPr>
          <w:trHeight w:val="288"/>
        </w:trPr>
        <w:tc>
          <w:tcPr>
            <w:tcW w:w="1900" w:type="dxa"/>
            <w:tcBorders>
              <w:top w:val="nil"/>
              <w:left w:val="single" w:sz="4" w:space="0" w:color="auto"/>
              <w:bottom w:val="single" w:sz="4" w:space="0" w:color="auto"/>
              <w:right w:val="single" w:sz="4" w:space="0" w:color="auto"/>
            </w:tcBorders>
            <w:shd w:val="clear" w:color="000000" w:fill="CAEDFB"/>
            <w:vAlign w:val="center"/>
            <w:hideMark/>
          </w:tcPr>
          <w:p w14:paraId="5AD17FA0" w14:textId="77777777" w:rsidR="003E75CA" w:rsidRPr="003E75CA" w:rsidRDefault="003E75CA" w:rsidP="003E75CA">
            <w:pPr>
              <w:spacing w:after="0" w:line="240" w:lineRule="auto"/>
              <w:jc w:val="center"/>
              <w:rPr>
                <w:rFonts w:ascii="Aptos Narrow" w:eastAsia="Times New Roman" w:hAnsi="Aptos Narrow" w:cs="Times New Roman"/>
                <w:i/>
                <w:iCs/>
                <w:color w:val="000000"/>
                <w:kern w:val="0"/>
                <w:sz w:val="22"/>
                <w:szCs w:val="22"/>
                <w:lang w:eastAsia="en-GB"/>
                <w14:ligatures w14:val="none"/>
              </w:rPr>
            </w:pPr>
            <w:r w:rsidRPr="003E75CA">
              <w:rPr>
                <w:rFonts w:ascii="Aptos Narrow" w:eastAsia="Times New Roman" w:hAnsi="Aptos Narrow" w:cs="Times New Roman"/>
                <w:i/>
                <w:iCs/>
                <w:color w:val="000000"/>
                <w:kern w:val="0"/>
                <w:sz w:val="22"/>
                <w:szCs w:val="22"/>
                <w:lang w:eastAsia="en-GB"/>
                <w14:ligatures w14:val="none"/>
              </w:rPr>
              <w:t>Hot Chocolate</w:t>
            </w:r>
          </w:p>
        </w:tc>
        <w:tc>
          <w:tcPr>
            <w:tcW w:w="1280" w:type="dxa"/>
            <w:tcBorders>
              <w:top w:val="nil"/>
              <w:left w:val="nil"/>
              <w:bottom w:val="single" w:sz="4" w:space="0" w:color="auto"/>
              <w:right w:val="single" w:sz="4" w:space="0" w:color="auto"/>
            </w:tcBorders>
            <w:shd w:val="clear" w:color="000000" w:fill="CAEDFB"/>
            <w:vAlign w:val="center"/>
            <w:hideMark/>
          </w:tcPr>
          <w:p w14:paraId="321A0640" w14:textId="77777777" w:rsidR="003E75CA" w:rsidRPr="003E75CA" w:rsidRDefault="003E75CA" w:rsidP="003E75CA">
            <w:pPr>
              <w:spacing w:after="0" w:line="240" w:lineRule="auto"/>
              <w:jc w:val="center"/>
              <w:rPr>
                <w:rFonts w:ascii="Aptos Narrow" w:eastAsia="Times New Roman" w:hAnsi="Aptos Narrow" w:cs="Times New Roman"/>
                <w:color w:val="000000"/>
                <w:kern w:val="0"/>
                <w:sz w:val="22"/>
                <w:szCs w:val="22"/>
                <w:lang w:eastAsia="en-GB"/>
                <w14:ligatures w14:val="none"/>
              </w:rPr>
            </w:pPr>
            <w:r w:rsidRPr="003E75CA">
              <w:rPr>
                <w:rFonts w:ascii="Aptos Narrow" w:eastAsia="Times New Roman" w:hAnsi="Aptos Narrow" w:cs="Times New Roman"/>
                <w:color w:val="000000"/>
                <w:kern w:val="0"/>
                <w:sz w:val="22"/>
                <w:szCs w:val="22"/>
                <w:lang w:eastAsia="en-GB"/>
                <w14:ligatures w14:val="none"/>
              </w:rPr>
              <w:t>19</w:t>
            </w:r>
          </w:p>
        </w:tc>
      </w:tr>
      <w:tr w:rsidR="003E75CA" w:rsidRPr="003E75CA" w14:paraId="446FEEA0" w14:textId="77777777" w:rsidTr="003E75CA">
        <w:trPr>
          <w:trHeight w:val="288"/>
        </w:trPr>
        <w:tc>
          <w:tcPr>
            <w:tcW w:w="1900" w:type="dxa"/>
            <w:tcBorders>
              <w:top w:val="nil"/>
              <w:left w:val="single" w:sz="4" w:space="0" w:color="auto"/>
              <w:bottom w:val="single" w:sz="4" w:space="0" w:color="auto"/>
              <w:right w:val="single" w:sz="4" w:space="0" w:color="auto"/>
            </w:tcBorders>
            <w:shd w:val="clear" w:color="000000" w:fill="CAEDFB"/>
            <w:vAlign w:val="center"/>
            <w:hideMark/>
          </w:tcPr>
          <w:p w14:paraId="4CF13181" w14:textId="77777777" w:rsidR="003E75CA" w:rsidRPr="003E75CA" w:rsidRDefault="003E75CA" w:rsidP="003E75CA">
            <w:pPr>
              <w:spacing w:after="0" w:line="240" w:lineRule="auto"/>
              <w:jc w:val="center"/>
              <w:rPr>
                <w:rFonts w:ascii="Aptos Narrow" w:eastAsia="Times New Roman" w:hAnsi="Aptos Narrow" w:cs="Times New Roman"/>
                <w:i/>
                <w:iCs/>
                <w:color w:val="000000"/>
                <w:kern w:val="0"/>
                <w:sz w:val="22"/>
                <w:szCs w:val="22"/>
                <w:lang w:eastAsia="en-GB"/>
                <w14:ligatures w14:val="none"/>
              </w:rPr>
            </w:pPr>
            <w:r w:rsidRPr="003E75CA">
              <w:rPr>
                <w:rFonts w:ascii="Aptos Narrow" w:eastAsia="Times New Roman" w:hAnsi="Aptos Narrow" w:cs="Times New Roman"/>
                <w:i/>
                <w:iCs/>
                <w:color w:val="000000"/>
                <w:kern w:val="0"/>
                <w:sz w:val="22"/>
                <w:szCs w:val="22"/>
                <w:lang w:eastAsia="en-GB"/>
                <w14:ligatures w14:val="none"/>
              </w:rPr>
              <w:t>Total  products Sold</w:t>
            </w:r>
          </w:p>
        </w:tc>
        <w:tc>
          <w:tcPr>
            <w:tcW w:w="1280" w:type="dxa"/>
            <w:tcBorders>
              <w:top w:val="nil"/>
              <w:left w:val="nil"/>
              <w:bottom w:val="single" w:sz="4" w:space="0" w:color="auto"/>
              <w:right w:val="single" w:sz="4" w:space="0" w:color="auto"/>
            </w:tcBorders>
            <w:shd w:val="clear" w:color="000000" w:fill="CAEDFB"/>
            <w:noWrap/>
            <w:vAlign w:val="bottom"/>
            <w:hideMark/>
          </w:tcPr>
          <w:p w14:paraId="5C04EFCA" w14:textId="77777777" w:rsidR="003E75CA" w:rsidRPr="003E75CA" w:rsidRDefault="003E75CA" w:rsidP="003E75CA">
            <w:pPr>
              <w:spacing w:after="0" w:line="240" w:lineRule="auto"/>
              <w:jc w:val="center"/>
              <w:rPr>
                <w:rFonts w:ascii="Aptos Narrow" w:eastAsia="Times New Roman" w:hAnsi="Aptos Narrow" w:cs="Times New Roman"/>
                <w:color w:val="000000"/>
                <w:kern w:val="0"/>
                <w:sz w:val="22"/>
                <w:szCs w:val="22"/>
                <w:lang w:eastAsia="en-GB"/>
                <w14:ligatures w14:val="none"/>
              </w:rPr>
            </w:pPr>
            <w:r w:rsidRPr="003E75CA">
              <w:rPr>
                <w:rFonts w:ascii="Aptos Narrow" w:eastAsia="Times New Roman" w:hAnsi="Aptos Narrow" w:cs="Times New Roman"/>
                <w:color w:val="000000"/>
                <w:kern w:val="0"/>
                <w:sz w:val="22"/>
                <w:szCs w:val="22"/>
                <w:lang w:eastAsia="en-GB"/>
                <w14:ligatures w14:val="none"/>
              </w:rPr>
              <w:t>159</w:t>
            </w:r>
          </w:p>
        </w:tc>
      </w:tr>
    </w:tbl>
    <w:p w14:paraId="26557188" w14:textId="77777777" w:rsidR="003E75CA" w:rsidRDefault="003E75CA" w:rsidP="003E75CA">
      <w:pPr>
        <w:jc w:val="center"/>
      </w:pPr>
    </w:p>
    <w:p w14:paraId="16023469" w14:textId="02DE5452" w:rsidR="003E75CA" w:rsidRPr="003E75CA" w:rsidRDefault="003E75CA" w:rsidP="003E75CA">
      <w:r w:rsidRPr="003E75CA">
        <w:t>Based on the calculations, the product with the highest sales was 'Latte' (42 units) and the product with the lowest sales was 'Hot Chocolate' (19 units).</w:t>
      </w:r>
    </w:p>
    <w:p w14:paraId="6DA15DCF" w14:textId="77777777" w:rsidR="003E75CA" w:rsidRDefault="003E75CA" w:rsidP="003E75CA">
      <w:r w:rsidRPr="003E75CA">
        <w:t>I then created a bar chart of the weekly sums. I included the label (Title) "Valley Coffee Co. – Weekly Product Sales", clear labels on the products and added labels that show the weekly sales of the product. The use of bar charts is helpful to compare the value of objects in one category to another because differences in length of the bars are readily apparent (</w:t>
      </w:r>
      <w:proofErr w:type="spellStart"/>
      <w:r w:rsidRPr="003E75CA">
        <w:t>Knaflic</w:t>
      </w:r>
      <w:proofErr w:type="spellEnd"/>
      <w:r w:rsidRPr="003E75CA">
        <w:t>, 2015).</w:t>
      </w:r>
    </w:p>
    <w:p w14:paraId="4D5D616E" w14:textId="494288C3" w:rsidR="003E75CA" w:rsidRPr="003E75CA" w:rsidRDefault="003E75CA" w:rsidP="003E75CA">
      <w:r>
        <w:rPr>
          <w:noProof/>
        </w:rPr>
        <w:drawing>
          <wp:inline distT="0" distB="0" distL="0" distR="0" wp14:anchorId="18857224" wp14:editId="527885A0">
            <wp:extent cx="4572000" cy="2743200"/>
            <wp:effectExtent l="0" t="0" r="0" b="0"/>
            <wp:docPr id="1285623853" name="Chart 1">
              <a:extLst xmlns:a="http://schemas.openxmlformats.org/drawingml/2006/main">
                <a:ext uri="{FF2B5EF4-FFF2-40B4-BE49-F238E27FC236}">
                  <a16:creationId xmlns:a16="http://schemas.microsoft.com/office/drawing/2014/main" id="{D8B4AEF9-981A-56AB-565A-207A295464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6298BAD8" w14:textId="77777777" w:rsidR="003E75CA" w:rsidRPr="003E75CA" w:rsidRDefault="003E75CA" w:rsidP="003E75CA">
      <w:r w:rsidRPr="003E75CA">
        <w:t>Incorporating relevant labels and titles on the chart can also enhance its readability and facilitate data interpretation (</w:t>
      </w:r>
      <w:proofErr w:type="spellStart"/>
      <w:r w:rsidRPr="003E75CA">
        <w:t>AlexJerabek</w:t>
      </w:r>
      <w:proofErr w:type="spellEnd"/>
      <w:r w:rsidRPr="003E75CA">
        <w:t>, 2024).</w:t>
      </w:r>
    </w:p>
    <w:p w14:paraId="1844D8FF" w14:textId="77777777" w:rsidR="003E75CA" w:rsidRPr="003E75CA" w:rsidRDefault="003E75CA" w:rsidP="003E75CA">
      <w:pPr>
        <w:rPr>
          <w:rStyle w:val="Accentuareintens"/>
        </w:rPr>
      </w:pPr>
      <w:r w:rsidRPr="003E75CA">
        <w:rPr>
          <w:rStyle w:val="Accentuareintens"/>
        </w:rPr>
        <w:t>4. Change, Improve, and Iterate</w:t>
      </w:r>
    </w:p>
    <w:p w14:paraId="24457106" w14:textId="77777777" w:rsidR="003E75CA" w:rsidRPr="003E75CA" w:rsidRDefault="003E75CA" w:rsidP="003E75CA">
      <w:r w:rsidRPr="003E75CA">
        <w:t>I have made a number of improvements in the making of my artefact. At first, there was only the original daily sales data in the spreadsheet, so it required some numbers to be compared manually.</w:t>
      </w:r>
    </w:p>
    <w:p w14:paraId="170DCA79" w14:textId="77777777" w:rsidR="003E75CA" w:rsidRPr="003E75CA" w:rsidRDefault="003E75CA" w:rsidP="003E75CA">
      <w:r w:rsidRPr="003E75CA">
        <w:lastRenderedPageBreak/>
        <w:t>I've included a table that shows a product summary for the week, as that made products easier to compare more quickly. I also sorted the summary table by sales so that it makes it easy and quick to see the highest and lowest-selling products.</w:t>
      </w:r>
    </w:p>
    <w:p w14:paraId="071D4EE4" w14:textId="77777777" w:rsidR="003E75CA" w:rsidRPr="003E75CA" w:rsidRDefault="003E75CA" w:rsidP="003E75CA">
      <w:r w:rsidRPr="003E75CA">
        <w:t>Formatted both tables; increased font size of chart labels for readability. Thus, I have chosen to give the example of Latte and Hot Chocolate for the key results of which Mr Habib was interested.</w:t>
      </w:r>
    </w:p>
    <w:p w14:paraId="0A682685" w14:textId="77777777" w:rsidR="003E75CA" w:rsidRPr="003E75CA" w:rsidRDefault="003E75CA" w:rsidP="003E75CA">
      <w:pPr>
        <w:rPr>
          <w:rStyle w:val="Accentuareintens"/>
        </w:rPr>
      </w:pPr>
      <w:r w:rsidRPr="003E75CA">
        <w:t xml:space="preserve">The reason for these changes is that effective data visualisation should not have anything that would detract from the message, and should focus the viewer on the most </w:t>
      </w:r>
      <w:r w:rsidRPr="003E75CA">
        <w:rPr>
          <w:rStyle w:val="Accentuareintens"/>
        </w:rPr>
        <w:t>important piece of information (</w:t>
      </w:r>
      <w:proofErr w:type="spellStart"/>
      <w:r w:rsidRPr="003E75CA">
        <w:rPr>
          <w:rStyle w:val="Accentuareintens"/>
        </w:rPr>
        <w:t>Knaflic</w:t>
      </w:r>
      <w:proofErr w:type="spellEnd"/>
      <w:r w:rsidRPr="003E75CA">
        <w:rPr>
          <w:rStyle w:val="Accentuareintens"/>
        </w:rPr>
        <w:t>, 2015).</w:t>
      </w:r>
    </w:p>
    <w:p w14:paraId="589A7DCD" w14:textId="77777777" w:rsidR="003E75CA" w:rsidRPr="003E75CA" w:rsidRDefault="003E75CA" w:rsidP="003E75CA">
      <w:pPr>
        <w:rPr>
          <w:rStyle w:val="Accentuareintens"/>
        </w:rPr>
      </w:pPr>
      <w:r w:rsidRPr="003E75CA">
        <w:rPr>
          <w:rStyle w:val="Accentuareintens"/>
        </w:rPr>
        <w:t>5. Feedback and Final Evaluation</w:t>
      </w:r>
    </w:p>
    <w:p w14:paraId="39D9183C" w14:textId="77777777" w:rsidR="003E75CA" w:rsidRPr="003E75CA" w:rsidRDefault="003E75CA" w:rsidP="003E75CA">
      <w:r w:rsidRPr="003E75CA">
        <w:t>When I looked at my artefact, I realised that this first one was not clearly labelled, had small labels and did not clearly highlight the most and least sold products. I enhanced the chart by increasing the size of the labels, adding data labels and creating a more uniform format for the chart.</w:t>
      </w:r>
    </w:p>
    <w:p w14:paraId="58838BD0" w14:textId="77777777" w:rsidR="003E75CA" w:rsidRPr="003E75CA" w:rsidRDefault="003E75CA" w:rsidP="003E75CA">
      <w:r w:rsidRPr="003E75CA">
        <w:t>At the end of the artefact, the learner will address both of the questions of the business scenario. The most sold is Latte, while the least sold is Hot Chocolate; these can be easily determined by Mr Habib.</w:t>
      </w:r>
    </w:p>
    <w:p w14:paraId="4997987B" w14:textId="77777777" w:rsidR="003E75CA" w:rsidRPr="003E75CA" w:rsidRDefault="003E75CA" w:rsidP="003E75CA">
      <w:r w:rsidRPr="003E75CA">
        <w:t>The report can help with stock management, product promotion and further sales monitoring.</w:t>
      </w:r>
    </w:p>
    <w:p w14:paraId="57C1926E" w14:textId="77777777" w:rsidR="003E75CA" w:rsidRPr="003E75CA" w:rsidRDefault="003E75CA" w:rsidP="003E75CA">
      <w:r w:rsidRPr="003E75CA">
        <w:t>Overall, Excel is an appropriate tool as it enabled me to clearly organise, calculate, analyse and visually communicate the information of the sales from the café (Winston, 2016).</w:t>
      </w:r>
    </w:p>
    <w:p w14:paraId="381B6772" w14:textId="77777777" w:rsidR="003E75CA" w:rsidRPr="003E75CA" w:rsidRDefault="003E75CA" w:rsidP="003E75CA">
      <w:pPr>
        <w:rPr>
          <w:rStyle w:val="Accentuareintens"/>
        </w:rPr>
      </w:pPr>
      <w:r w:rsidRPr="003E75CA">
        <w:rPr>
          <w:rStyle w:val="Accentuareintens"/>
        </w:rPr>
        <w:t>Reference List</w:t>
      </w:r>
    </w:p>
    <w:p w14:paraId="0E5C3FF5" w14:textId="77777777" w:rsidR="003E75CA" w:rsidRPr="003E75CA" w:rsidRDefault="003E75CA" w:rsidP="003E75CA">
      <w:pPr>
        <w:pStyle w:val="Listparagraf"/>
        <w:numPr>
          <w:ilvl w:val="0"/>
          <w:numId w:val="1"/>
        </w:numPr>
      </w:pPr>
      <w:r w:rsidRPr="003E75CA">
        <w:t xml:space="preserve">Alexander, M., and </w:t>
      </w:r>
      <w:proofErr w:type="spellStart"/>
      <w:r w:rsidRPr="003E75CA">
        <w:t>Kusleika</w:t>
      </w:r>
      <w:proofErr w:type="spellEnd"/>
      <w:r w:rsidRPr="003E75CA">
        <w:t>, D. (2022). Microsoft Excel 365 Bible. John Wiley &amp; Sons.</w:t>
      </w:r>
    </w:p>
    <w:p w14:paraId="040E4EAF" w14:textId="77777777" w:rsidR="003E75CA" w:rsidRPr="003E75CA" w:rsidRDefault="003E75CA" w:rsidP="003E75CA">
      <w:pPr>
        <w:pStyle w:val="Listparagraf"/>
        <w:numPr>
          <w:ilvl w:val="0"/>
          <w:numId w:val="1"/>
        </w:numPr>
      </w:pPr>
      <w:proofErr w:type="spellStart"/>
      <w:r w:rsidRPr="003E75CA">
        <w:t>AlexJerabek</w:t>
      </w:r>
      <w:proofErr w:type="spellEnd"/>
      <w:r w:rsidRPr="003E75CA">
        <w:t xml:space="preserve"> (2024). Create a chart with recommended charts | Microsoft Support. [online] Microsoft.com. Available at: https://support.microsoft.com/en-us/excel/create-a-chart-with-recommended-charts [Accessed 6 July 2026].</w:t>
      </w:r>
    </w:p>
    <w:p w14:paraId="33ED374A" w14:textId="77777777" w:rsidR="003E75CA" w:rsidRPr="003E75CA" w:rsidRDefault="003E75CA" w:rsidP="003E75CA">
      <w:pPr>
        <w:pStyle w:val="Listparagraf"/>
        <w:numPr>
          <w:ilvl w:val="0"/>
          <w:numId w:val="1"/>
        </w:numPr>
      </w:pPr>
      <w:r w:rsidRPr="003E75CA">
        <w:t>Broman, K.W. and Woo, K.H. (2018). Data Organization in Spreadsheets. The American Statistician, 72(1), pp.2–10.</w:t>
      </w:r>
    </w:p>
    <w:p w14:paraId="2E6ECFB3" w14:textId="77777777" w:rsidR="003E75CA" w:rsidRPr="003E75CA" w:rsidRDefault="003E75CA" w:rsidP="003E75CA">
      <w:pPr>
        <w:pStyle w:val="Listparagraf"/>
        <w:numPr>
          <w:ilvl w:val="0"/>
          <w:numId w:val="1"/>
        </w:numPr>
      </w:pPr>
      <w:proofErr w:type="spellStart"/>
      <w:r w:rsidRPr="003E75CA">
        <w:t>Knaflic</w:t>
      </w:r>
      <w:proofErr w:type="spellEnd"/>
      <w:r w:rsidRPr="003E75CA">
        <w:t>, C.N. (2015). Storytelling with Data: A Data Visualization Guide for Business Professionals. John Wiley &amp; Sons.</w:t>
      </w:r>
    </w:p>
    <w:p w14:paraId="6C22DA3F" w14:textId="77777777" w:rsidR="003E75CA" w:rsidRPr="003E75CA" w:rsidRDefault="003E75CA" w:rsidP="003E75CA">
      <w:pPr>
        <w:pStyle w:val="Listparagraf"/>
        <w:numPr>
          <w:ilvl w:val="0"/>
          <w:numId w:val="1"/>
        </w:numPr>
      </w:pPr>
      <w:r w:rsidRPr="003E75CA">
        <w:t xml:space="preserve">Winston, W.L. (2016). Microsoft Excel 2016 Data Analysis and Business </w:t>
      </w:r>
      <w:proofErr w:type="spellStart"/>
      <w:r w:rsidRPr="003E75CA">
        <w:t>Modeling</w:t>
      </w:r>
      <w:proofErr w:type="spellEnd"/>
      <w:r w:rsidRPr="003E75CA">
        <w:t>. 5th ed. Microsoft Press.</w:t>
      </w:r>
    </w:p>
    <w:p w14:paraId="604CAEBC" w14:textId="77777777" w:rsidR="003E75CA" w:rsidRPr="003E75CA" w:rsidRDefault="003E75CA" w:rsidP="003E75CA"/>
    <w:sectPr w:rsidR="003E75CA" w:rsidRPr="003E75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51963BC8"/>
    <w:multiLevelType w:val="hybridMultilevel"/>
    <w:tmpl w:val="6C1877A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91924282">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5CA"/>
    <w:rsid w:val="003B7865"/>
    <w:rsid w:val="003E75CA"/>
    <w:rsid w:val="00451E6D"/>
    <w:rsid w:val="004D0161"/>
    <w:rsid w:val="00987A41"/>
    <w:rsid w:val="00A941D8"/>
    <w:rsid w:val="00B42373"/>
    <w:rsid w:val="00E54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795257"/>
  <w15:chartTrackingRefBased/>
  <w15:docId w15:val="{ACA2CFA9-5998-4482-A51B-F1E25A12F6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3E75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Titlu2">
    <w:name w:val="heading 2"/>
    <w:basedOn w:val="Normal"/>
    <w:next w:val="Normal"/>
    <w:link w:val="Titlu2Caracter"/>
    <w:uiPriority w:val="9"/>
    <w:semiHidden/>
    <w:unhideWhenUsed/>
    <w:qFormat/>
    <w:rsid w:val="003E75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Titlu3">
    <w:name w:val="heading 3"/>
    <w:basedOn w:val="Normal"/>
    <w:next w:val="Normal"/>
    <w:link w:val="Titlu3Caracter"/>
    <w:uiPriority w:val="9"/>
    <w:semiHidden/>
    <w:unhideWhenUsed/>
    <w:qFormat/>
    <w:rsid w:val="003E75CA"/>
    <w:pPr>
      <w:keepNext/>
      <w:keepLines/>
      <w:spacing w:before="160" w:after="80"/>
      <w:outlineLvl w:val="2"/>
    </w:pPr>
    <w:rPr>
      <w:rFonts w:eastAsiaTheme="majorEastAsia" w:cstheme="majorBidi"/>
      <w:color w:val="0F4761" w:themeColor="accent1" w:themeShade="BF"/>
      <w:sz w:val="28"/>
      <w:szCs w:val="28"/>
    </w:rPr>
  </w:style>
  <w:style w:type="paragraph" w:styleId="Titlu4">
    <w:name w:val="heading 4"/>
    <w:basedOn w:val="Normal"/>
    <w:next w:val="Normal"/>
    <w:link w:val="Titlu4Caracter"/>
    <w:uiPriority w:val="9"/>
    <w:semiHidden/>
    <w:unhideWhenUsed/>
    <w:qFormat/>
    <w:rsid w:val="003E75CA"/>
    <w:pPr>
      <w:keepNext/>
      <w:keepLines/>
      <w:spacing w:before="80" w:after="40"/>
      <w:outlineLvl w:val="3"/>
    </w:pPr>
    <w:rPr>
      <w:rFonts w:eastAsiaTheme="majorEastAsia" w:cstheme="majorBidi"/>
      <w:i/>
      <w:iCs/>
      <w:color w:val="0F4761" w:themeColor="accent1" w:themeShade="BF"/>
    </w:rPr>
  </w:style>
  <w:style w:type="paragraph" w:styleId="Titlu5">
    <w:name w:val="heading 5"/>
    <w:basedOn w:val="Normal"/>
    <w:next w:val="Normal"/>
    <w:link w:val="Titlu5Caracter"/>
    <w:uiPriority w:val="9"/>
    <w:semiHidden/>
    <w:unhideWhenUsed/>
    <w:qFormat/>
    <w:rsid w:val="003E75CA"/>
    <w:pPr>
      <w:keepNext/>
      <w:keepLines/>
      <w:spacing w:before="80" w:after="40"/>
      <w:outlineLvl w:val="4"/>
    </w:pPr>
    <w:rPr>
      <w:rFonts w:eastAsiaTheme="majorEastAsia" w:cstheme="majorBidi"/>
      <w:color w:val="0F4761" w:themeColor="accent1" w:themeShade="BF"/>
    </w:rPr>
  </w:style>
  <w:style w:type="paragraph" w:styleId="Titlu6">
    <w:name w:val="heading 6"/>
    <w:basedOn w:val="Normal"/>
    <w:next w:val="Normal"/>
    <w:link w:val="Titlu6Caracter"/>
    <w:uiPriority w:val="9"/>
    <w:semiHidden/>
    <w:unhideWhenUsed/>
    <w:qFormat/>
    <w:rsid w:val="003E75CA"/>
    <w:pPr>
      <w:keepNext/>
      <w:keepLines/>
      <w:spacing w:before="40" w:after="0"/>
      <w:outlineLvl w:val="5"/>
    </w:pPr>
    <w:rPr>
      <w:rFonts w:eastAsiaTheme="majorEastAsia" w:cstheme="majorBidi"/>
      <w:i/>
      <w:iCs/>
      <w:color w:val="595959" w:themeColor="text1" w:themeTint="A6"/>
    </w:rPr>
  </w:style>
  <w:style w:type="paragraph" w:styleId="Titlu7">
    <w:name w:val="heading 7"/>
    <w:basedOn w:val="Normal"/>
    <w:next w:val="Normal"/>
    <w:link w:val="Titlu7Caracter"/>
    <w:uiPriority w:val="9"/>
    <w:semiHidden/>
    <w:unhideWhenUsed/>
    <w:qFormat/>
    <w:rsid w:val="003E75CA"/>
    <w:pPr>
      <w:keepNext/>
      <w:keepLines/>
      <w:spacing w:before="40" w:after="0"/>
      <w:outlineLvl w:val="6"/>
    </w:pPr>
    <w:rPr>
      <w:rFonts w:eastAsiaTheme="majorEastAsia" w:cstheme="majorBidi"/>
      <w:color w:val="595959" w:themeColor="text1" w:themeTint="A6"/>
    </w:rPr>
  </w:style>
  <w:style w:type="paragraph" w:styleId="Titlu8">
    <w:name w:val="heading 8"/>
    <w:basedOn w:val="Normal"/>
    <w:next w:val="Normal"/>
    <w:link w:val="Titlu8Caracter"/>
    <w:uiPriority w:val="9"/>
    <w:semiHidden/>
    <w:unhideWhenUsed/>
    <w:qFormat/>
    <w:rsid w:val="003E75CA"/>
    <w:pPr>
      <w:keepNext/>
      <w:keepLines/>
      <w:spacing w:after="0"/>
      <w:outlineLvl w:val="7"/>
    </w:pPr>
    <w:rPr>
      <w:rFonts w:eastAsiaTheme="majorEastAsia" w:cstheme="majorBidi"/>
      <w:i/>
      <w:iCs/>
      <w:color w:val="272727" w:themeColor="text1" w:themeTint="D8"/>
    </w:rPr>
  </w:style>
  <w:style w:type="paragraph" w:styleId="Titlu9">
    <w:name w:val="heading 9"/>
    <w:basedOn w:val="Normal"/>
    <w:next w:val="Normal"/>
    <w:link w:val="Titlu9Caracter"/>
    <w:uiPriority w:val="9"/>
    <w:semiHidden/>
    <w:unhideWhenUsed/>
    <w:qFormat/>
    <w:rsid w:val="003E75CA"/>
    <w:pPr>
      <w:keepNext/>
      <w:keepLines/>
      <w:spacing w:after="0"/>
      <w:outlineLvl w:val="8"/>
    </w:pPr>
    <w:rPr>
      <w:rFonts w:eastAsiaTheme="majorEastAsia" w:cstheme="majorBidi"/>
      <w:color w:val="272727" w:themeColor="text1" w:themeTint="D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3E75CA"/>
    <w:rPr>
      <w:rFonts w:asciiTheme="majorHAnsi" w:eastAsiaTheme="majorEastAsia" w:hAnsiTheme="majorHAnsi" w:cstheme="majorBidi"/>
      <w:color w:val="0F4761" w:themeColor="accent1" w:themeShade="BF"/>
      <w:sz w:val="40"/>
      <w:szCs w:val="40"/>
    </w:rPr>
  </w:style>
  <w:style w:type="character" w:customStyle="1" w:styleId="Titlu2Caracter">
    <w:name w:val="Titlu 2 Caracter"/>
    <w:basedOn w:val="Fontdeparagrafimplicit"/>
    <w:link w:val="Titlu2"/>
    <w:uiPriority w:val="9"/>
    <w:semiHidden/>
    <w:rsid w:val="003E75CA"/>
    <w:rPr>
      <w:rFonts w:asciiTheme="majorHAnsi" w:eastAsiaTheme="majorEastAsia" w:hAnsiTheme="majorHAnsi" w:cstheme="majorBidi"/>
      <w:color w:val="0F4761" w:themeColor="accent1" w:themeShade="BF"/>
      <w:sz w:val="32"/>
      <w:szCs w:val="32"/>
    </w:rPr>
  </w:style>
  <w:style w:type="character" w:customStyle="1" w:styleId="Titlu3Caracter">
    <w:name w:val="Titlu 3 Caracter"/>
    <w:basedOn w:val="Fontdeparagrafimplicit"/>
    <w:link w:val="Titlu3"/>
    <w:uiPriority w:val="9"/>
    <w:semiHidden/>
    <w:rsid w:val="003E75CA"/>
    <w:rPr>
      <w:rFonts w:eastAsiaTheme="majorEastAsia" w:cstheme="majorBidi"/>
      <w:color w:val="0F4761" w:themeColor="accent1" w:themeShade="BF"/>
      <w:sz w:val="28"/>
      <w:szCs w:val="28"/>
    </w:rPr>
  </w:style>
  <w:style w:type="character" w:customStyle="1" w:styleId="Titlu4Caracter">
    <w:name w:val="Titlu 4 Caracter"/>
    <w:basedOn w:val="Fontdeparagrafimplicit"/>
    <w:link w:val="Titlu4"/>
    <w:uiPriority w:val="9"/>
    <w:semiHidden/>
    <w:rsid w:val="003E75CA"/>
    <w:rPr>
      <w:rFonts w:eastAsiaTheme="majorEastAsia" w:cstheme="majorBidi"/>
      <w:i/>
      <w:iCs/>
      <w:color w:val="0F4761" w:themeColor="accent1" w:themeShade="BF"/>
    </w:rPr>
  </w:style>
  <w:style w:type="character" w:customStyle="1" w:styleId="Titlu5Caracter">
    <w:name w:val="Titlu 5 Caracter"/>
    <w:basedOn w:val="Fontdeparagrafimplicit"/>
    <w:link w:val="Titlu5"/>
    <w:uiPriority w:val="9"/>
    <w:semiHidden/>
    <w:rsid w:val="003E75CA"/>
    <w:rPr>
      <w:rFonts w:eastAsiaTheme="majorEastAsia" w:cstheme="majorBidi"/>
      <w:color w:val="0F4761" w:themeColor="accent1" w:themeShade="BF"/>
    </w:rPr>
  </w:style>
  <w:style w:type="character" w:customStyle="1" w:styleId="Titlu6Caracter">
    <w:name w:val="Titlu 6 Caracter"/>
    <w:basedOn w:val="Fontdeparagrafimplicit"/>
    <w:link w:val="Titlu6"/>
    <w:uiPriority w:val="9"/>
    <w:semiHidden/>
    <w:rsid w:val="003E75CA"/>
    <w:rPr>
      <w:rFonts w:eastAsiaTheme="majorEastAsia" w:cstheme="majorBidi"/>
      <w:i/>
      <w:iCs/>
      <w:color w:val="595959" w:themeColor="text1" w:themeTint="A6"/>
    </w:rPr>
  </w:style>
  <w:style w:type="character" w:customStyle="1" w:styleId="Titlu7Caracter">
    <w:name w:val="Titlu 7 Caracter"/>
    <w:basedOn w:val="Fontdeparagrafimplicit"/>
    <w:link w:val="Titlu7"/>
    <w:uiPriority w:val="9"/>
    <w:semiHidden/>
    <w:rsid w:val="003E75CA"/>
    <w:rPr>
      <w:rFonts w:eastAsiaTheme="majorEastAsia" w:cstheme="majorBidi"/>
      <w:color w:val="595959" w:themeColor="text1" w:themeTint="A6"/>
    </w:rPr>
  </w:style>
  <w:style w:type="character" w:customStyle="1" w:styleId="Titlu8Caracter">
    <w:name w:val="Titlu 8 Caracter"/>
    <w:basedOn w:val="Fontdeparagrafimplicit"/>
    <w:link w:val="Titlu8"/>
    <w:uiPriority w:val="9"/>
    <w:semiHidden/>
    <w:rsid w:val="003E75CA"/>
    <w:rPr>
      <w:rFonts w:eastAsiaTheme="majorEastAsia" w:cstheme="majorBidi"/>
      <w:i/>
      <w:iCs/>
      <w:color w:val="272727" w:themeColor="text1" w:themeTint="D8"/>
    </w:rPr>
  </w:style>
  <w:style w:type="character" w:customStyle="1" w:styleId="Titlu9Caracter">
    <w:name w:val="Titlu 9 Caracter"/>
    <w:basedOn w:val="Fontdeparagrafimplicit"/>
    <w:link w:val="Titlu9"/>
    <w:uiPriority w:val="9"/>
    <w:semiHidden/>
    <w:rsid w:val="003E75CA"/>
    <w:rPr>
      <w:rFonts w:eastAsiaTheme="majorEastAsia" w:cstheme="majorBidi"/>
      <w:color w:val="272727" w:themeColor="text1" w:themeTint="D8"/>
    </w:rPr>
  </w:style>
  <w:style w:type="paragraph" w:styleId="Titlu">
    <w:name w:val="Title"/>
    <w:basedOn w:val="Normal"/>
    <w:next w:val="Normal"/>
    <w:link w:val="TitluCaracter"/>
    <w:uiPriority w:val="10"/>
    <w:qFormat/>
    <w:rsid w:val="003E75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3E75CA"/>
    <w:rPr>
      <w:rFonts w:asciiTheme="majorHAnsi" w:eastAsiaTheme="majorEastAsia" w:hAnsiTheme="majorHAnsi" w:cstheme="majorBidi"/>
      <w:spacing w:val="-10"/>
      <w:kern w:val="28"/>
      <w:sz w:val="56"/>
      <w:szCs w:val="56"/>
    </w:rPr>
  </w:style>
  <w:style w:type="paragraph" w:styleId="Subtitlu">
    <w:name w:val="Subtitle"/>
    <w:basedOn w:val="Normal"/>
    <w:next w:val="Normal"/>
    <w:link w:val="SubtitluCaracter"/>
    <w:uiPriority w:val="11"/>
    <w:qFormat/>
    <w:rsid w:val="003E75CA"/>
    <w:pPr>
      <w:numPr>
        <w:ilvl w:val="1"/>
      </w:numPr>
    </w:pPr>
    <w:rPr>
      <w:rFonts w:eastAsiaTheme="majorEastAsia" w:cstheme="majorBidi"/>
      <w:color w:val="595959" w:themeColor="text1" w:themeTint="A6"/>
      <w:spacing w:val="15"/>
      <w:sz w:val="28"/>
      <w:szCs w:val="28"/>
    </w:rPr>
  </w:style>
  <w:style w:type="character" w:customStyle="1" w:styleId="SubtitluCaracter">
    <w:name w:val="Subtitlu Caracter"/>
    <w:basedOn w:val="Fontdeparagrafimplicit"/>
    <w:link w:val="Subtitlu"/>
    <w:uiPriority w:val="11"/>
    <w:rsid w:val="003E75CA"/>
    <w:rPr>
      <w:rFonts w:eastAsiaTheme="majorEastAsia" w:cstheme="majorBidi"/>
      <w:color w:val="595959" w:themeColor="text1" w:themeTint="A6"/>
      <w:spacing w:val="15"/>
      <w:sz w:val="28"/>
      <w:szCs w:val="28"/>
    </w:rPr>
  </w:style>
  <w:style w:type="paragraph" w:styleId="Citat">
    <w:name w:val="Quote"/>
    <w:basedOn w:val="Normal"/>
    <w:next w:val="Normal"/>
    <w:link w:val="CitatCaracter"/>
    <w:uiPriority w:val="29"/>
    <w:qFormat/>
    <w:rsid w:val="003E75CA"/>
    <w:pPr>
      <w:spacing w:before="160"/>
      <w:jc w:val="center"/>
    </w:pPr>
    <w:rPr>
      <w:i/>
      <w:iCs/>
      <w:color w:val="404040" w:themeColor="text1" w:themeTint="BF"/>
    </w:rPr>
  </w:style>
  <w:style w:type="character" w:customStyle="1" w:styleId="CitatCaracter">
    <w:name w:val="Citat Caracter"/>
    <w:basedOn w:val="Fontdeparagrafimplicit"/>
    <w:link w:val="Citat"/>
    <w:uiPriority w:val="29"/>
    <w:rsid w:val="003E75CA"/>
    <w:rPr>
      <w:i/>
      <w:iCs/>
      <w:color w:val="404040" w:themeColor="text1" w:themeTint="BF"/>
    </w:rPr>
  </w:style>
  <w:style w:type="paragraph" w:styleId="Listparagraf">
    <w:name w:val="List Paragraph"/>
    <w:basedOn w:val="Normal"/>
    <w:uiPriority w:val="34"/>
    <w:qFormat/>
    <w:rsid w:val="003E75CA"/>
    <w:pPr>
      <w:ind w:left="720"/>
      <w:contextualSpacing/>
    </w:pPr>
  </w:style>
  <w:style w:type="character" w:styleId="Accentuareintens">
    <w:name w:val="Intense Emphasis"/>
    <w:basedOn w:val="Fontdeparagrafimplicit"/>
    <w:uiPriority w:val="21"/>
    <w:qFormat/>
    <w:rsid w:val="003E75CA"/>
    <w:rPr>
      <w:i/>
      <w:iCs/>
      <w:color w:val="0F4761" w:themeColor="accent1" w:themeShade="BF"/>
    </w:rPr>
  </w:style>
  <w:style w:type="paragraph" w:styleId="Citatintens">
    <w:name w:val="Intense Quote"/>
    <w:basedOn w:val="Normal"/>
    <w:next w:val="Normal"/>
    <w:link w:val="CitatintensCaracter"/>
    <w:uiPriority w:val="30"/>
    <w:qFormat/>
    <w:rsid w:val="003E75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itatintensCaracter">
    <w:name w:val="Citat intens Caracter"/>
    <w:basedOn w:val="Fontdeparagrafimplicit"/>
    <w:link w:val="Citatintens"/>
    <w:uiPriority w:val="30"/>
    <w:rsid w:val="003E75CA"/>
    <w:rPr>
      <w:i/>
      <w:iCs/>
      <w:color w:val="0F4761" w:themeColor="accent1" w:themeShade="BF"/>
    </w:rPr>
  </w:style>
  <w:style w:type="character" w:styleId="Referireintens">
    <w:name w:val="Intense Reference"/>
    <w:basedOn w:val="Fontdeparagrafimplicit"/>
    <w:uiPriority w:val="32"/>
    <w:qFormat/>
    <w:rsid w:val="003E75CA"/>
    <w:rPr>
      <w:b/>
      <w:bCs/>
      <w:smallCaps/>
      <w:color w:val="0F4761" w:themeColor="accent1" w:themeShade="BF"/>
      <w:spacing w:val="5"/>
    </w:rPr>
  </w:style>
  <w:style w:type="character" w:styleId="Accentuat">
    <w:name w:val="Emphasis"/>
    <w:basedOn w:val="Fontdeparagrafimplicit"/>
    <w:uiPriority w:val="20"/>
    <w:qFormat/>
    <w:rsid w:val="003E75C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chart" Target="charts/chart1.xml"/><Relationship Id="rId5" Type="http://schemas.openxmlformats.org/officeDocument/2006/relationships/image" Target="media/image1.emf"/><Relationship Id="rId4"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Book2"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Sheet1!$B$12</c:f>
              <c:strCache>
                <c:ptCount val="1"/>
                <c:pt idx="0">
                  <c:v>Total Sold</c:v>
                </c:pt>
              </c:strCache>
            </c:strRef>
          </c:tx>
          <c:spPr>
            <a:solidFill>
              <a:schemeClr val="accent1"/>
            </a:solidFill>
            <a:ln>
              <a:noFill/>
            </a:ln>
            <a:effectLst/>
          </c:spPr>
          <c:invertIfNegative val="0"/>
          <c:cat>
            <c:strRef>
              <c:f>Sheet1!$A$13:$A$18</c:f>
              <c:strCache>
                <c:ptCount val="6"/>
                <c:pt idx="0">
                  <c:v>Latte</c:v>
                </c:pt>
                <c:pt idx="1">
                  <c:v>Cappuccino</c:v>
                </c:pt>
                <c:pt idx="2">
                  <c:v>Americano</c:v>
                </c:pt>
                <c:pt idx="3">
                  <c:v>Tea</c:v>
                </c:pt>
                <c:pt idx="4">
                  <c:v>Hot Chocolate</c:v>
                </c:pt>
                <c:pt idx="5">
                  <c:v>Total  products Sold</c:v>
                </c:pt>
              </c:strCache>
            </c:strRef>
          </c:cat>
          <c:val>
            <c:numRef>
              <c:f>Sheet1!$B$13:$B$18</c:f>
              <c:numCache>
                <c:formatCode>General</c:formatCode>
                <c:ptCount val="6"/>
                <c:pt idx="0">
                  <c:v>42</c:v>
                </c:pt>
                <c:pt idx="1">
                  <c:v>38</c:v>
                </c:pt>
                <c:pt idx="2">
                  <c:v>27</c:v>
                </c:pt>
                <c:pt idx="3">
                  <c:v>33</c:v>
                </c:pt>
                <c:pt idx="4">
                  <c:v>19</c:v>
                </c:pt>
                <c:pt idx="5">
                  <c:v>159</c:v>
                </c:pt>
              </c:numCache>
            </c:numRef>
          </c:val>
          <c:extLst>
            <c:ext xmlns:c16="http://schemas.microsoft.com/office/drawing/2014/chart" uri="{C3380CC4-5D6E-409C-BE32-E72D297353CC}">
              <c16:uniqueId val="{00000000-F1B0-439D-9A56-698893D61B7F}"/>
            </c:ext>
          </c:extLst>
        </c:ser>
        <c:dLbls>
          <c:showLegendKey val="0"/>
          <c:showVal val="0"/>
          <c:showCatName val="0"/>
          <c:showSerName val="0"/>
          <c:showPercent val="0"/>
          <c:showBubbleSize val="0"/>
        </c:dLbls>
        <c:gapWidth val="182"/>
        <c:axId val="683640687"/>
        <c:axId val="583323631"/>
      </c:barChart>
      <c:catAx>
        <c:axId val="683640687"/>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3323631"/>
        <c:crosses val="autoZero"/>
        <c:auto val="1"/>
        <c:lblAlgn val="ctr"/>
        <c:lblOffset val="100"/>
        <c:noMultiLvlLbl val="0"/>
      </c:catAx>
      <c:valAx>
        <c:axId val="58332363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364068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786</Words>
  <Characters>4559</Characters>
  <Application>Microsoft Office Word</Application>
  <DocSecurity>0</DocSecurity>
  <Lines>37</Lines>
  <Paragraphs>10</Paragraphs>
  <ScaleCrop>false</ScaleCrop>
  <Company/>
  <LinksUpToDate>false</LinksUpToDate>
  <CharactersWithSpaces>5335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Elena-Adriana Surdu (2537423)</cp:lastModifiedBy>
  <cp:revision>2</cp:revision>
  <dcterms:created xsi:type="dcterms:W3CDTF">2026-07-09T08:42:00Z</dcterms:created>
  <dcterms:modified xsi:type="dcterms:W3CDTF">2026-07-09T08:42:00Z</dcterms:modified>
</cp:coreProperties>
</file>