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AEBEE" w14:textId="004E2C60" w:rsidR="0028100E" w:rsidRPr="00DF009C" w:rsidRDefault="001A3E21">
      <w:pPr>
        <w:rPr>
          <w:b/>
          <w:bCs/>
        </w:rPr>
      </w:pPr>
      <w:r>
        <w:t xml:space="preserve">                                                        </w:t>
      </w:r>
      <w:r w:rsidRPr="00DF009C">
        <w:rPr>
          <w:b/>
          <w:bCs/>
        </w:rPr>
        <w:t>Global Business Environment (LCBB4005)</w:t>
      </w:r>
    </w:p>
    <w:p w14:paraId="3A086705" w14:textId="564BCD10" w:rsidR="001A3E21" w:rsidRPr="00DF009C" w:rsidRDefault="001A3E21">
      <w:pPr>
        <w:rPr>
          <w:b/>
          <w:bCs/>
        </w:rPr>
      </w:pPr>
      <w:r w:rsidRPr="00DF009C">
        <w:rPr>
          <w:b/>
          <w:bCs/>
        </w:rPr>
        <w:t xml:space="preserve">Mock Exam </w:t>
      </w:r>
    </w:p>
    <w:p w14:paraId="3506CAA3" w14:textId="45334F35" w:rsidR="001A3E21" w:rsidRPr="00DF009C" w:rsidRDefault="001A3E21">
      <w:pPr>
        <w:rPr>
          <w:b/>
          <w:bCs/>
        </w:rPr>
      </w:pPr>
      <w:r w:rsidRPr="00DF009C">
        <w:rPr>
          <w:b/>
          <w:bCs/>
        </w:rPr>
        <w:t>Anamaria Gabriela Duman</w:t>
      </w:r>
    </w:p>
    <w:p w14:paraId="5C727D7E" w14:textId="030DD999" w:rsidR="001A3E21" w:rsidRPr="00DF009C" w:rsidRDefault="001A3E21">
      <w:pPr>
        <w:rPr>
          <w:b/>
          <w:bCs/>
        </w:rPr>
      </w:pPr>
      <w:r w:rsidRPr="00DF009C">
        <w:rPr>
          <w:b/>
          <w:bCs/>
        </w:rPr>
        <w:t>2015291</w:t>
      </w:r>
    </w:p>
    <w:p w14:paraId="76AE17B8" w14:textId="52090144" w:rsidR="001A3E21" w:rsidRDefault="001A3E21" w:rsidP="001A3E21">
      <w:pPr>
        <w:jc w:val="center"/>
      </w:pPr>
    </w:p>
    <w:p w14:paraId="1786F6AE" w14:textId="77777777" w:rsidR="004C5EF0" w:rsidRDefault="001A3E21" w:rsidP="001A3E21">
      <w:r>
        <w:rPr>
          <w:b/>
          <w:bCs/>
        </w:rPr>
        <w:t>1)</w:t>
      </w:r>
      <w:r w:rsidR="004C5EF0">
        <w:rPr>
          <w:b/>
          <w:bCs/>
        </w:rPr>
        <w:t>A)</w:t>
      </w:r>
      <w:r w:rsidRPr="001A3E21">
        <w:t xml:space="preserve"> </w:t>
      </w:r>
    </w:p>
    <w:p w14:paraId="26DB5C7D" w14:textId="2AA1AD6D" w:rsidR="001A3E21" w:rsidRPr="00DF009C" w:rsidRDefault="001A3E21" w:rsidP="001A3E21">
      <w:r w:rsidRPr="00DF009C">
        <w:t xml:space="preserve">When demand increases, supply decreases, and when supply is adequate, demand decreases, implying that these two factors have an inverse relationship. People nowadays are highly picky about the items they use, carry, and wear. They are very careful about what they buy and what they </w:t>
      </w:r>
      <w:proofErr w:type="gramStart"/>
      <w:r w:rsidRPr="00DF009C">
        <w:t>don't</w:t>
      </w:r>
      <w:proofErr w:type="gramEnd"/>
      <w:r w:rsidRPr="00DF009C">
        <w:t xml:space="preserve"> buy. A little change in the price or availability of a commodity has a significant impact on individuals.</w:t>
      </w:r>
    </w:p>
    <w:p w14:paraId="3E8275DB" w14:textId="78506FBD" w:rsidR="001A3E21" w:rsidRPr="00DF009C" w:rsidRDefault="001A3E21" w:rsidP="001A3E21">
      <w:r w:rsidRPr="00DF009C">
        <w:t>The demand and supply model helps to simplify how the market determines the price and amount exchanged, as well as how external influences affect the commodity's demand and supply.</w:t>
      </w:r>
    </w:p>
    <w:p w14:paraId="24AD66D6" w14:textId="10950489" w:rsidR="004C5EF0" w:rsidRPr="004C5EF0" w:rsidRDefault="004C5EF0" w:rsidP="004C5EF0">
      <w:r w:rsidRPr="004C5EF0">
        <w:t>Key Differences. (2014). </w:t>
      </w:r>
      <w:r w:rsidRPr="004C5EF0">
        <w:rPr>
          <w:i/>
          <w:iCs/>
        </w:rPr>
        <w:t>Difference Between Demand and Supply (with Examples, Determinants, Equilibrium Point and Comparison Chart)</w:t>
      </w:r>
      <w:r w:rsidRPr="004C5EF0">
        <w:t>. [online] [Accessed 13 Jul. 2021].</w:t>
      </w:r>
    </w:p>
    <w:p w14:paraId="0ACF336D" w14:textId="77777777" w:rsidR="004C5EF0" w:rsidRPr="00DF009C" w:rsidRDefault="004C5EF0" w:rsidP="004C5EF0">
      <w:r w:rsidRPr="004C5EF0">
        <w:rPr>
          <w:b/>
          <w:bCs/>
        </w:rPr>
        <w:t>‌</w:t>
      </w:r>
      <w:r>
        <w:rPr>
          <w:b/>
          <w:bCs/>
        </w:rPr>
        <w:t>B)</w:t>
      </w:r>
      <w:r w:rsidRPr="004C5EF0">
        <w:t xml:space="preserve"> </w:t>
      </w:r>
      <w:r w:rsidRPr="00DF009C">
        <w:t>The elasticity of demand, also known as demand elasticity, is a measure of how sensitive demand for an item is to changes in other economic factors like price or income. Because the price of an item or service is the most frequent economic component used to quantify it, it is usually referred to as price elasticity of demand.</w:t>
      </w:r>
    </w:p>
    <w:p w14:paraId="44D52B42" w14:textId="52B779D0" w:rsidR="004C5EF0" w:rsidRPr="00DF009C" w:rsidRDefault="004C5EF0" w:rsidP="004C5EF0">
      <w:r w:rsidRPr="00DF009C">
        <w:t>The elasticity of demand aids businesses in forecasting demand changes depending on a variety of circumstances, such as price adjustments and the arrival of competing items on the market.</w:t>
      </w:r>
    </w:p>
    <w:p w14:paraId="2B4EE6C7" w14:textId="40E956E6" w:rsidR="004C5EF0" w:rsidRPr="004C5EF0" w:rsidRDefault="004C5EF0" w:rsidP="004C5EF0">
      <w:r w:rsidRPr="00DF009C">
        <w:t>An elastic good is one in which a price change causes a considerable movement in demand. In general, the more alternatives an item has, the more elastic its demand will be.</w:t>
      </w:r>
    </w:p>
    <w:p w14:paraId="70D35D35" w14:textId="27657ACF" w:rsidR="004C5EF0" w:rsidRPr="00DF009C" w:rsidRDefault="004C5EF0" w:rsidP="004C5EF0">
      <w:r w:rsidRPr="00DF009C">
        <w:t xml:space="preserve">Insights, F.B.F.L.M.H. is a freelance editor for I.A., Books, I.A. to B. the E. of S., minor, doctoral papers M. received her bachelor’s in E. from K.S.U. with a business and Hall, writing concentration L. about our editorial policies M. (n.d.). Elasticity vs. Inelasticity of Demand: </w:t>
      </w:r>
      <w:proofErr w:type="gramStart"/>
      <w:r w:rsidRPr="00DF009C">
        <w:t>What’s</w:t>
      </w:r>
      <w:proofErr w:type="gramEnd"/>
      <w:r w:rsidRPr="00DF009C">
        <w:t xml:space="preserve"> the Difference? [online] Investopedia. Available at: https://www.investopedia.com</w:t>
      </w:r>
      <w:r w:rsidR="002F3E49" w:rsidRPr="00DF009C">
        <w:t>(13Jul.2021)</w:t>
      </w:r>
    </w:p>
    <w:p w14:paraId="40DB960E" w14:textId="1277DD95" w:rsidR="001A3E21" w:rsidRPr="00DF009C" w:rsidRDefault="004C5EF0" w:rsidP="004C5EF0">
      <w:r w:rsidRPr="00DF009C">
        <w:t>‌</w:t>
      </w:r>
      <w:r w:rsidR="002F3E49" w:rsidRPr="00DF009C">
        <w:t xml:space="preserve"> Products with elastic demand: Soft Drinks /Cereal</w:t>
      </w:r>
    </w:p>
    <w:p w14:paraId="0CD810B2" w14:textId="1B7C56E7" w:rsidR="002F3E49" w:rsidRPr="00DF009C" w:rsidRDefault="002F3E49" w:rsidP="004C5EF0">
      <w:r w:rsidRPr="00DF009C">
        <w:t xml:space="preserve">Because of price changes, elastic goods have a large shift in demand or supply. These items are not considered necessities, although there are replacements available. Soft drinks aren't </w:t>
      </w:r>
      <w:proofErr w:type="gramStart"/>
      <w:r w:rsidRPr="00DF009C">
        <w:t>necessary,</w:t>
      </w:r>
      <w:proofErr w:type="gramEnd"/>
      <w:r w:rsidRPr="00DF009C">
        <w:t xml:space="preserve"> therefore a significant price increase would drive consumers to quit buying them and replace them with something else. Many consumers will be drawn to those soft drinks and purchase them if the price is reduced. Similarly, cereals </w:t>
      </w:r>
      <w:proofErr w:type="gramStart"/>
      <w:r w:rsidRPr="00DF009C">
        <w:t>aren't</w:t>
      </w:r>
      <w:proofErr w:type="gramEnd"/>
      <w:r w:rsidRPr="00DF009C">
        <w:t xml:space="preserve"> required, and there are a variety of goods with flexibility to choose from.</w:t>
      </w:r>
    </w:p>
    <w:p w14:paraId="63494CE1" w14:textId="77777777" w:rsidR="00711000" w:rsidRPr="00DF009C" w:rsidRDefault="00711000" w:rsidP="002F3E49">
      <w:pPr>
        <w:rPr>
          <w:b/>
          <w:bCs/>
        </w:rPr>
      </w:pPr>
      <w:r w:rsidRPr="00DF009C">
        <w:rPr>
          <w:b/>
          <w:bCs/>
        </w:rPr>
        <w:t>2)</w:t>
      </w:r>
    </w:p>
    <w:p w14:paraId="27FE7151" w14:textId="0638F0AE" w:rsidR="00711000" w:rsidRPr="00DF009C" w:rsidRDefault="00711000" w:rsidP="002F3E49">
      <w:r w:rsidRPr="00DF009C">
        <w:t>The G20 is a global conference that brings together 19 countries plus the European Union to represent the world's main industrialised and growing economies. The G20 countries account for 85 percent of global GDP, 75 percent of global commerce, and two-thirds of the world's population</w:t>
      </w:r>
    </w:p>
    <w:p w14:paraId="11D72B8C" w14:textId="237A5AE9" w:rsidR="002F3E49" w:rsidRPr="00DF009C" w:rsidRDefault="002F3E49" w:rsidP="002F3E49">
      <w:r w:rsidRPr="00DF009C">
        <w:lastRenderedPageBreak/>
        <w:t>Key international organisations attend G20 meetings at the invitation of each Presidency to give substantial input and enrich the debate. The G20 has used the OECD as a strategic counsellor.</w:t>
      </w:r>
    </w:p>
    <w:p w14:paraId="0C1E911F" w14:textId="0776A005" w:rsidR="002F3E49" w:rsidRPr="00DF009C" w:rsidRDefault="002F3E49" w:rsidP="002F3E49">
      <w:r w:rsidRPr="00DF009C">
        <w:t>All G20 Working Group meetings are attended by the OECD, which offers statistics, analytical studies, and suggestions on specific subjects, frequently in collaboration with other relevant international organisations.</w:t>
      </w:r>
      <w:r w:rsidR="00711000" w:rsidRPr="00DF009C">
        <w:t xml:space="preserve"> </w:t>
      </w:r>
      <w:r w:rsidR="00711000" w:rsidRPr="00DF009C">
        <w:t>The OECD has collaborated closely with the IMF on national growth strategies and the structural policy agenda as part of the Framework for strong, sustainable, and balanced growth, as well as the ILO on youth employment and gender, the World Bank, UNDP, and other international organisations on development, the IEA on fossil fuels, and the WTO and UNCTAD on investment and trade policy monitoring.</w:t>
      </w:r>
    </w:p>
    <w:p w14:paraId="3E8D5B45" w14:textId="77777777" w:rsidR="00711000" w:rsidRPr="00DF009C" w:rsidRDefault="00711000" w:rsidP="00711000">
      <w:r w:rsidRPr="00DF009C">
        <w:t>Because of its size and strategic significance, the G20 plays a critical role in determining the direction of global economic growth in the future.</w:t>
      </w:r>
    </w:p>
    <w:p w14:paraId="10085F11" w14:textId="2D74CDBA" w:rsidR="00711000" w:rsidRPr="00DF009C" w:rsidRDefault="00711000" w:rsidP="00711000">
      <w:r w:rsidRPr="00DF009C">
        <w:t xml:space="preserve"> </w:t>
      </w:r>
      <w:r w:rsidRPr="00DF009C">
        <w:t xml:space="preserve">www.oecd.org. (n.d.). About - Organisation </w:t>
      </w:r>
      <w:proofErr w:type="gramStart"/>
      <w:r w:rsidRPr="00DF009C">
        <w:t xml:space="preserve">for </w:t>
      </w:r>
      <w:r w:rsidRPr="00DF009C">
        <w:t xml:space="preserve"> </w:t>
      </w:r>
      <w:r w:rsidRPr="00DF009C">
        <w:t>Economic</w:t>
      </w:r>
      <w:proofErr w:type="gramEnd"/>
      <w:r w:rsidRPr="00DF009C">
        <w:t xml:space="preserve"> Co-operation and Development. [online] Available at: https://www.oecd.org/</w:t>
      </w:r>
      <w:r w:rsidRPr="00DF009C">
        <w:t xml:space="preserve"> </w:t>
      </w:r>
      <w:r w:rsidRPr="00DF009C">
        <w:t>[Accessed 13 Jul. 2021].</w:t>
      </w:r>
    </w:p>
    <w:p w14:paraId="2C33DBC1" w14:textId="77777777" w:rsidR="00711000" w:rsidRPr="00DF009C" w:rsidRDefault="00711000" w:rsidP="00711000"/>
    <w:p w14:paraId="15266453" w14:textId="77777777" w:rsidR="001E6C95" w:rsidRPr="00DF009C" w:rsidRDefault="00711000" w:rsidP="001E6C95">
      <w:pPr>
        <w:rPr>
          <w:b/>
          <w:bCs/>
        </w:rPr>
      </w:pPr>
      <w:r w:rsidRPr="00DF009C">
        <w:rPr>
          <w:b/>
          <w:bCs/>
        </w:rPr>
        <w:t>‌</w:t>
      </w:r>
      <w:r w:rsidRPr="00DF009C">
        <w:rPr>
          <w:b/>
          <w:bCs/>
        </w:rPr>
        <w:t>3)</w:t>
      </w:r>
      <w:r w:rsidR="001E6C95" w:rsidRPr="00DF009C">
        <w:rPr>
          <w:b/>
          <w:bCs/>
        </w:rPr>
        <w:t xml:space="preserve"> </w:t>
      </w:r>
    </w:p>
    <w:p w14:paraId="7D3A9CCF" w14:textId="23F8A6DE" w:rsidR="001E6C95" w:rsidRPr="00DF009C" w:rsidRDefault="001E6C95" w:rsidP="001E6C95">
      <w:r w:rsidRPr="00DF009C">
        <w:t>FRANCHISING</w:t>
      </w:r>
    </w:p>
    <w:p w14:paraId="7FFD2BC5" w14:textId="01E002B4" w:rsidR="001E6C95" w:rsidRPr="00DF009C" w:rsidRDefault="001E6C95" w:rsidP="001E6C95">
      <w:r w:rsidRPr="00DF009C">
        <w:t xml:space="preserve">This is a deal in which a company gives another company the right to utilise its complete business system in exchange for fees, royalties, or other kinds of payment. (CAVUSGIL et al., International Business, 1st Edition, Pearson Prentice Hall, New Jersey.) The franchisor is the company that allows another company to use its business system, whereas the franchisee is the person that uses the company's business system. Because the whole business system (production, marketing, sales name, and right for product patents and trademarks) is utilised in franchising, the franchisor must be more dedicated to assisting the franchisee than in </w:t>
      </w:r>
      <w:proofErr w:type="spellStart"/>
      <w:proofErr w:type="gramStart"/>
      <w:r w:rsidRPr="00DF009C">
        <w:t>licencing</w:t>
      </w:r>
      <w:r w:rsidRPr="00DF009C">
        <w:t>.</w:t>
      </w:r>
      <w:r w:rsidRPr="00DF009C">
        <w:t>The</w:t>
      </w:r>
      <w:proofErr w:type="spellEnd"/>
      <w:proofErr w:type="gramEnd"/>
      <w:r w:rsidRPr="00DF009C">
        <w:t xml:space="preserve"> franchisor must closely supervise the franchisee's activities to ensure that they are following the agreed-upon operational guidelines. McDonald's, Subway, and </w:t>
      </w:r>
      <w:proofErr w:type="spellStart"/>
      <w:r w:rsidRPr="00DF009C">
        <w:t>Debonnair's</w:t>
      </w:r>
      <w:proofErr w:type="spellEnd"/>
      <w:r w:rsidRPr="00DF009C">
        <w:t xml:space="preserve"> Pizza are examples of companies that have franchise agreements.</w:t>
      </w:r>
      <w:r w:rsidRPr="00DF009C">
        <w:t xml:space="preserve"> </w:t>
      </w:r>
      <w:r w:rsidRPr="00DF009C">
        <w:t>UKEssays.com. (n.d.). Strategies for Internationalisation. [online] Available at: https://www.ukessays.com/essays/marketing/case-study-of-globalisation-marketing-essay.php.</w:t>
      </w:r>
    </w:p>
    <w:p w14:paraId="2E851F4D" w14:textId="77777777" w:rsidR="001E6C95" w:rsidRPr="00DF009C" w:rsidRDefault="001E6C95" w:rsidP="001E6C95"/>
    <w:p w14:paraId="661620FD" w14:textId="77777777" w:rsidR="00DF009C" w:rsidRDefault="001E6C95" w:rsidP="001E6C95">
      <w:pPr>
        <w:rPr>
          <w:b/>
          <w:bCs/>
        </w:rPr>
      </w:pPr>
      <w:r w:rsidRPr="00DF009C">
        <w:rPr>
          <w:b/>
          <w:bCs/>
        </w:rPr>
        <w:t>‌</w:t>
      </w:r>
      <w:r w:rsidR="00DF009C" w:rsidRPr="00DF009C">
        <w:rPr>
          <w:b/>
          <w:bCs/>
        </w:rPr>
        <w:t>4)</w:t>
      </w:r>
    </w:p>
    <w:p w14:paraId="2C9D4ECC" w14:textId="6A414C39" w:rsidR="00711000" w:rsidRPr="00DF009C" w:rsidRDefault="00DF009C" w:rsidP="001E6C95">
      <w:r w:rsidRPr="00DF009C">
        <w:t xml:space="preserve"> </w:t>
      </w:r>
      <w:r w:rsidRPr="00DF009C">
        <w:t xml:space="preserve">Markets. The most basic type of GVC governance is markets. Firms and people in GVCs controlled by markets purchase and sell items to one another with no contact other than trading commodities and services for money. Price is the primary governing mechanism. Because the information that </w:t>
      </w:r>
      <w:proofErr w:type="gramStart"/>
      <w:r w:rsidRPr="00DF009C">
        <w:t>has to</w:t>
      </w:r>
      <w:proofErr w:type="gramEnd"/>
      <w:r w:rsidRPr="00DF009C">
        <w:t xml:space="preserve"> be transferred and the knowledge that needs to be conveyed is relatively basic, the links between value chain operations are not especially "deep."</w:t>
      </w:r>
    </w:p>
    <w:p w14:paraId="627F4AAC" w14:textId="54DE2BC0" w:rsidR="00DF009C" w:rsidRPr="00DF009C" w:rsidRDefault="00DF009C" w:rsidP="00DF009C">
      <w:r w:rsidRPr="00DF009C">
        <w:t>Globalvaluechains.org. (2016). Concept &amp; Tools | Global Value Chains. [online] Available at: https://globalvaluechains.org/concept-tools.</w:t>
      </w:r>
      <w:r w:rsidRPr="00DF009C">
        <w:t>(13Jul.2021)</w:t>
      </w:r>
    </w:p>
    <w:p w14:paraId="486088B1" w14:textId="77777777" w:rsidR="00DF009C" w:rsidRPr="00DF009C" w:rsidRDefault="00DF009C" w:rsidP="00DF009C"/>
    <w:p w14:paraId="0D9BE0A1" w14:textId="3A68D0D5" w:rsidR="00DF009C" w:rsidRPr="00DF009C" w:rsidRDefault="00DF009C" w:rsidP="00DF009C">
      <w:r w:rsidRPr="00DF009C">
        <w:t>‌</w:t>
      </w:r>
    </w:p>
    <w:p w14:paraId="7E0ECA98" w14:textId="77777777" w:rsidR="00DF009C" w:rsidRPr="00DF009C" w:rsidRDefault="00DF009C" w:rsidP="001E6C95"/>
    <w:sectPr w:rsidR="00DF009C" w:rsidRPr="00DF00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E21"/>
    <w:rsid w:val="001A3E21"/>
    <w:rsid w:val="001E6C95"/>
    <w:rsid w:val="0028100E"/>
    <w:rsid w:val="002F3E49"/>
    <w:rsid w:val="004C5EF0"/>
    <w:rsid w:val="00711000"/>
    <w:rsid w:val="00DF00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BDCFD"/>
  <w15:chartTrackingRefBased/>
  <w15:docId w15:val="{73C5FB32-C686-4A36-B193-44DB36CE5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2678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2</Pages>
  <Words>837</Words>
  <Characters>4775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duman</dc:creator>
  <cp:keywords/>
  <dc:description/>
  <cp:lastModifiedBy>anamaria duman</cp:lastModifiedBy>
  <cp:revision>1</cp:revision>
  <dcterms:created xsi:type="dcterms:W3CDTF">2021-07-13T08:58:00Z</dcterms:created>
  <dcterms:modified xsi:type="dcterms:W3CDTF">2021-07-13T10:05:00Z</dcterms:modified>
</cp:coreProperties>
</file>