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330D24" w14:textId="77777777" w:rsidR="00BB3A4C" w:rsidRDefault="00BB3A4C" w:rsidP="001921F4">
      <w:pPr>
        <w:jc w:val="center"/>
        <w:rPr>
          <w:rFonts w:ascii="Arial" w:hAnsi="Arial" w:cs="Arial"/>
          <w:b/>
          <w:bCs/>
          <w:sz w:val="28"/>
          <w:szCs w:val="28"/>
          <w:u w:val="single"/>
        </w:rPr>
      </w:pPr>
    </w:p>
    <w:p w14:paraId="2C8C0063" w14:textId="77777777" w:rsidR="001921F4" w:rsidRPr="00777C0F" w:rsidRDefault="00000000" w:rsidP="00C52101">
      <w:pPr>
        <w:jc w:val="center"/>
        <w:rPr>
          <w:rFonts w:ascii="Arial" w:hAnsi="Arial" w:cs="Arial"/>
          <w:b/>
          <w:bCs/>
          <w:sz w:val="28"/>
          <w:szCs w:val="28"/>
          <w:u w:val="single"/>
        </w:rPr>
      </w:pPr>
      <w:r w:rsidRPr="00777C0F">
        <w:rPr>
          <w:rFonts w:ascii="Arial" w:hAnsi="Arial" w:cs="Arial"/>
          <w:b/>
          <w:bCs/>
          <w:sz w:val="28"/>
          <w:szCs w:val="28"/>
          <w:u w:val="single"/>
        </w:rPr>
        <w:t>Economics of sustainability (BMSP6007):</w:t>
      </w:r>
    </w:p>
    <w:p w14:paraId="11F7956F" w14:textId="77777777" w:rsidR="001921F4" w:rsidRPr="00777C0F" w:rsidRDefault="00000000" w:rsidP="001921F4">
      <w:pPr>
        <w:jc w:val="center"/>
        <w:rPr>
          <w:rFonts w:ascii="Arial" w:hAnsi="Arial" w:cs="Arial"/>
          <w:b/>
          <w:bCs/>
          <w:sz w:val="28"/>
          <w:szCs w:val="28"/>
          <w:u w:val="single"/>
        </w:rPr>
      </w:pPr>
      <w:r w:rsidRPr="00777C0F">
        <w:rPr>
          <w:rFonts w:ascii="Arial" w:hAnsi="Arial" w:cs="Arial"/>
          <w:b/>
          <w:bCs/>
          <w:sz w:val="28"/>
          <w:szCs w:val="28"/>
          <w:u w:val="single"/>
        </w:rPr>
        <w:t>The United Kingdom tobacco industry</w:t>
      </w:r>
      <w:r w:rsidR="00777C0F" w:rsidRPr="00777C0F">
        <w:rPr>
          <w:rFonts w:ascii="Arial" w:hAnsi="Arial" w:cs="Arial"/>
          <w:b/>
          <w:bCs/>
          <w:sz w:val="28"/>
          <w:szCs w:val="28"/>
          <w:u w:val="single"/>
        </w:rPr>
        <w:t>:</w:t>
      </w:r>
    </w:p>
    <w:p w14:paraId="622C7107" w14:textId="77777777" w:rsidR="00777C0F" w:rsidRPr="00777C0F" w:rsidRDefault="00000000" w:rsidP="00777C0F">
      <w:pPr>
        <w:jc w:val="center"/>
        <w:rPr>
          <w:rFonts w:ascii="Arial" w:hAnsi="Arial" w:cs="Arial"/>
          <w:b/>
          <w:bCs/>
          <w:sz w:val="28"/>
          <w:szCs w:val="28"/>
          <w:u w:val="single"/>
        </w:rPr>
      </w:pPr>
      <w:r w:rsidRPr="00777C0F">
        <w:rPr>
          <w:rFonts w:ascii="Arial" w:hAnsi="Arial" w:cs="Arial"/>
          <w:b/>
          <w:bCs/>
          <w:sz w:val="28"/>
          <w:szCs w:val="28"/>
          <w:u w:val="single"/>
        </w:rPr>
        <w:t>Market failure and solutions.</w:t>
      </w:r>
    </w:p>
    <w:p w14:paraId="5DF9121A" w14:textId="77777777" w:rsidR="001921F4" w:rsidRPr="00777C0F" w:rsidRDefault="001921F4">
      <w:pPr>
        <w:rPr>
          <w:rFonts w:ascii="Arial" w:hAnsi="Arial" w:cs="Arial"/>
          <w:b/>
          <w:bCs/>
          <w:sz w:val="28"/>
          <w:szCs w:val="28"/>
          <w:u w:val="single"/>
        </w:rPr>
      </w:pPr>
    </w:p>
    <w:p w14:paraId="37385340" w14:textId="77777777" w:rsidR="001921F4" w:rsidRDefault="001921F4" w:rsidP="001921F4">
      <w:pPr>
        <w:jc w:val="center"/>
        <w:rPr>
          <w:rFonts w:ascii="Arial" w:hAnsi="Arial" w:cs="Arial"/>
          <w:b/>
          <w:bCs/>
          <w:sz w:val="22"/>
          <w:szCs w:val="22"/>
          <w:u w:val="single"/>
        </w:rPr>
      </w:pPr>
    </w:p>
    <w:p w14:paraId="06DE95FF" w14:textId="77777777" w:rsidR="00BB3A4C" w:rsidRDefault="00BB3A4C" w:rsidP="00BB3A4C">
      <w:pPr>
        <w:rPr>
          <w:rFonts w:ascii="Arial" w:hAnsi="Arial" w:cs="Arial"/>
          <w:b/>
          <w:bCs/>
          <w:sz w:val="22"/>
          <w:szCs w:val="22"/>
          <w:u w:val="single"/>
        </w:rPr>
      </w:pPr>
    </w:p>
    <w:p w14:paraId="242CFFA7" w14:textId="77777777" w:rsidR="001921F4" w:rsidRPr="00C52101" w:rsidRDefault="00000000" w:rsidP="00BB3A4C">
      <w:pPr>
        <w:rPr>
          <w:rFonts w:ascii="Arial" w:hAnsi="Arial" w:cs="Arial"/>
          <w:sz w:val="22"/>
          <w:szCs w:val="22"/>
        </w:rPr>
      </w:pPr>
      <w:r>
        <w:rPr>
          <w:rFonts w:ascii="Arial" w:hAnsi="Arial" w:cs="Arial"/>
          <w:sz w:val="22"/>
          <w:szCs w:val="22"/>
        </w:rPr>
        <w:t xml:space="preserve">                                             </w:t>
      </w:r>
      <w:r w:rsidR="00777C0F" w:rsidRPr="00B27CBC">
        <w:rPr>
          <w:rFonts w:ascii="Arial" w:hAnsi="Arial" w:cs="Arial"/>
          <w:b/>
          <w:bCs/>
          <w:sz w:val="28"/>
          <w:szCs w:val="28"/>
        </w:rPr>
        <w:t>George Howell</w:t>
      </w:r>
      <w:r>
        <w:rPr>
          <w:rFonts w:ascii="Arial" w:hAnsi="Arial" w:cs="Arial"/>
          <w:b/>
          <w:bCs/>
          <w:sz w:val="28"/>
          <w:szCs w:val="28"/>
        </w:rPr>
        <w:t xml:space="preserve"> (2009280)</w:t>
      </w:r>
      <w:r w:rsidR="00777C0F" w:rsidRPr="00B27CBC">
        <w:rPr>
          <w:rFonts w:ascii="Arial" w:hAnsi="Arial" w:cs="Arial"/>
          <w:b/>
          <w:bCs/>
          <w:sz w:val="28"/>
          <w:szCs w:val="28"/>
        </w:rPr>
        <w:t>.</w:t>
      </w:r>
    </w:p>
    <w:p w14:paraId="6D585CFE" w14:textId="77777777" w:rsidR="00BB3A4C" w:rsidRDefault="00BB3A4C" w:rsidP="00BB3A4C">
      <w:pPr>
        <w:rPr>
          <w:rFonts w:ascii="Arial" w:hAnsi="Arial" w:cs="Arial"/>
          <w:b/>
          <w:bCs/>
          <w:sz w:val="28"/>
          <w:szCs w:val="28"/>
        </w:rPr>
      </w:pPr>
    </w:p>
    <w:p w14:paraId="71F4665F" w14:textId="77777777" w:rsidR="00BB3A4C" w:rsidRDefault="00BB3A4C" w:rsidP="00BB3A4C">
      <w:pPr>
        <w:rPr>
          <w:rFonts w:ascii="Arial" w:hAnsi="Arial" w:cs="Arial"/>
          <w:b/>
          <w:bCs/>
          <w:sz w:val="28"/>
          <w:szCs w:val="28"/>
        </w:rPr>
      </w:pPr>
    </w:p>
    <w:p w14:paraId="48082C25" w14:textId="77777777" w:rsidR="00BB3A4C" w:rsidRPr="00B27CBC" w:rsidRDefault="00BB3A4C" w:rsidP="00BB3A4C">
      <w:pPr>
        <w:rPr>
          <w:rFonts w:ascii="Arial" w:hAnsi="Arial" w:cs="Arial"/>
          <w:b/>
          <w:bCs/>
          <w:sz w:val="28"/>
          <w:szCs w:val="28"/>
        </w:rPr>
      </w:pPr>
    </w:p>
    <w:p w14:paraId="7C9254FD" w14:textId="77777777" w:rsidR="001921F4" w:rsidRDefault="001921F4">
      <w:pPr>
        <w:rPr>
          <w:rFonts w:ascii="Arial" w:hAnsi="Arial" w:cs="Arial"/>
          <w:b/>
          <w:bCs/>
          <w:sz w:val="22"/>
          <w:szCs w:val="22"/>
          <w:u w:val="single"/>
        </w:rPr>
      </w:pPr>
    </w:p>
    <w:p w14:paraId="14D36E0A" w14:textId="77777777" w:rsidR="00BB3A4C" w:rsidRDefault="00BB3A4C">
      <w:pPr>
        <w:rPr>
          <w:rFonts w:ascii="Arial" w:hAnsi="Arial" w:cs="Arial"/>
          <w:b/>
          <w:bCs/>
          <w:sz w:val="22"/>
          <w:szCs w:val="22"/>
          <w:u w:val="single"/>
        </w:rPr>
      </w:pPr>
    </w:p>
    <w:p w14:paraId="0E31407D" w14:textId="77777777" w:rsidR="00BB3A4C" w:rsidRDefault="00BB3A4C">
      <w:pPr>
        <w:rPr>
          <w:rFonts w:ascii="Arial" w:hAnsi="Arial" w:cs="Arial"/>
          <w:b/>
          <w:bCs/>
          <w:sz w:val="22"/>
          <w:szCs w:val="22"/>
          <w:u w:val="single"/>
        </w:rPr>
      </w:pPr>
    </w:p>
    <w:p w14:paraId="1283C07F" w14:textId="77777777" w:rsidR="00BB3A4C" w:rsidRDefault="00BB3A4C">
      <w:pPr>
        <w:rPr>
          <w:rFonts w:ascii="Arial" w:hAnsi="Arial" w:cs="Arial"/>
          <w:b/>
          <w:bCs/>
          <w:sz w:val="22"/>
          <w:szCs w:val="22"/>
          <w:u w:val="single"/>
        </w:rPr>
      </w:pPr>
    </w:p>
    <w:p w14:paraId="637C8DBE" w14:textId="77777777" w:rsidR="00BB3A4C" w:rsidRDefault="00BB3A4C">
      <w:pPr>
        <w:rPr>
          <w:rFonts w:ascii="Arial" w:hAnsi="Arial" w:cs="Arial"/>
          <w:b/>
          <w:bCs/>
          <w:sz w:val="22"/>
          <w:szCs w:val="22"/>
          <w:u w:val="single"/>
        </w:rPr>
      </w:pPr>
    </w:p>
    <w:p w14:paraId="3C56A869" w14:textId="77777777" w:rsidR="00BB3A4C" w:rsidRDefault="00BB3A4C">
      <w:pPr>
        <w:rPr>
          <w:rFonts w:ascii="Arial" w:hAnsi="Arial" w:cs="Arial"/>
          <w:b/>
          <w:bCs/>
          <w:sz w:val="22"/>
          <w:szCs w:val="22"/>
          <w:u w:val="single"/>
        </w:rPr>
      </w:pPr>
    </w:p>
    <w:p w14:paraId="63879DAF" w14:textId="77777777" w:rsidR="00BB3A4C" w:rsidRDefault="00BB3A4C">
      <w:pPr>
        <w:rPr>
          <w:rFonts w:ascii="Arial" w:hAnsi="Arial" w:cs="Arial"/>
          <w:b/>
          <w:bCs/>
          <w:sz w:val="22"/>
          <w:szCs w:val="22"/>
          <w:u w:val="single"/>
        </w:rPr>
      </w:pPr>
    </w:p>
    <w:p w14:paraId="64B91EBC" w14:textId="77777777" w:rsidR="00BB3A4C" w:rsidRDefault="00BB3A4C">
      <w:pPr>
        <w:rPr>
          <w:rFonts w:ascii="Arial" w:hAnsi="Arial" w:cs="Arial"/>
          <w:b/>
          <w:bCs/>
          <w:sz w:val="22"/>
          <w:szCs w:val="22"/>
          <w:u w:val="single"/>
        </w:rPr>
      </w:pPr>
    </w:p>
    <w:p w14:paraId="2CDCFC2C" w14:textId="77777777" w:rsidR="00BB3A4C" w:rsidRDefault="00BB3A4C">
      <w:pPr>
        <w:rPr>
          <w:rFonts w:ascii="Arial" w:hAnsi="Arial" w:cs="Arial"/>
          <w:b/>
          <w:bCs/>
          <w:sz w:val="22"/>
          <w:szCs w:val="22"/>
          <w:u w:val="single"/>
        </w:rPr>
      </w:pPr>
    </w:p>
    <w:p w14:paraId="34C2F0B6" w14:textId="77777777" w:rsidR="00BB3A4C" w:rsidRDefault="00BB3A4C">
      <w:pPr>
        <w:rPr>
          <w:rFonts w:ascii="Arial" w:hAnsi="Arial" w:cs="Arial"/>
          <w:b/>
          <w:bCs/>
          <w:sz w:val="22"/>
          <w:szCs w:val="22"/>
          <w:u w:val="single"/>
        </w:rPr>
      </w:pPr>
    </w:p>
    <w:p w14:paraId="35994FF5" w14:textId="77777777" w:rsidR="00BB3A4C" w:rsidRDefault="00BB3A4C">
      <w:pPr>
        <w:rPr>
          <w:rFonts w:ascii="Arial" w:hAnsi="Arial" w:cs="Arial"/>
          <w:b/>
          <w:bCs/>
          <w:sz w:val="22"/>
          <w:szCs w:val="22"/>
          <w:u w:val="single"/>
        </w:rPr>
      </w:pPr>
    </w:p>
    <w:p w14:paraId="559D3BAD" w14:textId="77777777" w:rsidR="00BB3A4C" w:rsidRDefault="00BB3A4C">
      <w:pPr>
        <w:rPr>
          <w:rFonts w:ascii="Arial" w:hAnsi="Arial" w:cs="Arial"/>
          <w:b/>
          <w:bCs/>
          <w:sz w:val="22"/>
          <w:szCs w:val="22"/>
          <w:u w:val="single"/>
        </w:rPr>
      </w:pPr>
    </w:p>
    <w:p w14:paraId="0C07353E" w14:textId="77777777" w:rsidR="00BB3A4C" w:rsidRDefault="00BB3A4C">
      <w:pPr>
        <w:rPr>
          <w:rFonts w:ascii="Arial" w:hAnsi="Arial" w:cs="Arial"/>
          <w:b/>
          <w:bCs/>
          <w:sz w:val="22"/>
          <w:szCs w:val="22"/>
          <w:u w:val="single"/>
        </w:rPr>
      </w:pPr>
    </w:p>
    <w:p w14:paraId="0B923364" w14:textId="77777777" w:rsidR="00BB3A4C" w:rsidRDefault="00BB3A4C">
      <w:pPr>
        <w:rPr>
          <w:rFonts w:ascii="Arial" w:hAnsi="Arial" w:cs="Arial"/>
          <w:b/>
          <w:bCs/>
          <w:sz w:val="22"/>
          <w:szCs w:val="22"/>
          <w:u w:val="single"/>
        </w:rPr>
      </w:pPr>
    </w:p>
    <w:p w14:paraId="02CA28B9" w14:textId="77777777" w:rsidR="00BB3A4C" w:rsidRDefault="00BB3A4C">
      <w:pPr>
        <w:rPr>
          <w:rFonts w:ascii="Arial" w:hAnsi="Arial" w:cs="Arial"/>
          <w:b/>
          <w:bCs/>
          <w:sz w:val="22"/>
          <w:szCs w:val="22"/>
          <w:u w:val="single"/>
        </w:rPr>
      </w:pPr>
    </w:p>
    <w:p w14:paraId="2088E6D3" w14:textId="77777777" w:rsidR="00BB3A4C" w:rsidRDefault="00BB3A4C">
      <w:pPr>
        <w:rPr>
          <w:rFonts w:ascii="Arial" w:hAnsi="Arial" w:cs="Arial"/>
          <w:b/>
          <w:bCs/>
          <w:sz w:val="22"/>
          <w:szCs w:val="22"/>
          <w:u w:val="single"/>
        </w:rPr>
      </w:pPr>
    </w:p>
    <w:p w14:paraId="3F0BE72D" w14:textId="77777777" w:rsidR="00BB3A4C" w:rsidRPr="00B06D3B" w:rsidRDefault="00000000" w:rsidP="00670162">
      <w:pPr>
        <w:pStyle w:val="NoSpacing"/>
        <w:rPr>
          <w:rFonts w:ascii="Arial" w:hAnsi="Arial" w:cs="Arial"/>
          <w:b/>
          <w:bCs/>
          <w:sz w:val="22"/>
          <w:szCs w:val="22"/>
          <w:u w:val="single"/>
        </w:rPr>
      </w:pPr>
      <w:r w:rsidRPr="00B06D3B">
        <w:rPr>
          <w:rFonts w:ascii="Arial" w:hAnsi="Arial" w:cs="Arial"/>
          <w:b/>
          <w:bCs/>
          <w:sz w:val="22"/>
          <w:szCs w:val="22"/>
          <w:u w:val="single"/>
        </w:rPr>
        <w:lastRenderedPageBreak/>
        <w:t xml:space="preserve">Introduction. </w:t>
      </w:r>
    </w:p>
    <w:p w14:paraId="46B06E82" w14:textId="77777777" w:rsidR="008461AC" w:rsidRDefault="00000000" w:rsidP="00670162">
      <w:pPr>
        <w:pStyle w:val="NoSpacing"/>
        <w:rPr>
          <w:rFonts w:ascii="Arial" w:hAnsi="Arial" w:cs="Arial"/>
          <w:sz w:val="22"/>
          <w:szCs w:val="22"/>
        </w:rPr>
      </w:pPr>
      <w:r>
        <w:rPr>
          <w:rFonts w:ascii="Arial" w:hAnsi="Arial" w:cs="Arial"/>
          <w:sz w:val="22"/>
          <w:szCs w:val="22"/>
        </w:rPr>
        <w:t>Th</w:t>
      </w:r>
      <w:r w:rsidR="008F15F4">
        <w:rPr>
          <w:rFonts w:ascii="Arial" w:hAnsi="Arial" w:cs="Arial"/>
          <w:sz w:val="22"/>
          <w:szCs w:val="22"/>
        </w:rPr>
        <w:t>is essay will analyse the</w:t>
      </w:r>
      <w:r w:rsidR="002102D4">
        <w:rPr>
          <w:rFonts w:ascii="Arial" w:hAnsi="Arial" w:cs="Arial"/>
          <w:sz w:val="22"/>
          <w:szCs w:val="22"/>
        </w:rPr>
        <w:t xml:space="preserve"> </w:t>
      </w:r>
      <w:r w:rsidR="009E13DC">
        <w:rPr>
          <w:rFonts w:ascii="Arial" w:hAnsi="Arial" w:cs="Arial"/>
          <w:sz w:val="22"/>
          <w:szCs w:val="22"/>
        </w:rPr>
        <w:t xml:space="preserve">United Kingdom's </w:t>
      </w:r>
      <w:r w:rsidR="001E02F1">
        <w:rPr>
          <w:rFonts w:ascii="Arial" w:hAnsi="Arial" w:cs="Arial"/>
          <w:sz w:val="22"/>
          <w:szCs w:val="22"/>
        </w:rPr>
        <w:t xml:space="preserve">(UK) </w:t>
      </w:r>
      <w:r w:rsidR="008F15F4">
        <w:rPr>
          <w:rFonts w:ascii="Arial" w:hAnsi="Arial" w:cs="Arial"/>
          <w:sz w:val="22"/>
          <w:szCs w:val="22"/>
        </w:rPr>
        <w:t xml:space="preserve">tobacco industry and </w:t>
      </w:r>
      <w:r w:rsidR="00E75815">
        <w:rPr>
          <w:rFonts w:ascii="Arial" w:hAnsi="Arial" w:cs="Arial"/>
          <w:sz w:val="22"/>
          <w:szCs w:val="22"/>
        </w:rPr>
        <w:t xml:space="preserve">draw upon statistical data to provide evidence for a failing market. </w:t>
      </w:r>
      <w:r w:rsidR="00207BF8">
        <w:rPr>
          <w:rFonts w:ascii="Arial" w:hAnsi="Arial" w:cs="Arial"/>
          <w:sz w:val="22"/>
          <w:szCs w:val="22"/>
        </w:rPr>
        <w:t>Furthermore, the essay will focus on the negative externalities of consumption and</w:t>
      </w:r>
      <w:r w:rsidR="00792314">
        <w:rPr>
          <w:rFonts w:ascii="Arial" w:hAnsi="Arial" w:cs="Arial"/>
          <w:sz w:val="22"/>
          <w:szCs w:val="22"/>
        </w:rPr>
        <w:t xml:space="preserve"> discuss </w:t>
      </w:r>
      <w:r w:rsidR="00BD3C99">
        <w:rPr>
          <w:rFonts w:ascii="Arial" w:hAnsi="Arial" w:cs="Arial"/>
          <w:sz w:val="22"/>
          <w:szCs w:val="22"/>
        </w:rPr>
        <w:t xml:space="preserve">the market-based solutions and command-and-control policies </w:t>
      </w:r>
      <w:r w:rsidR="00792314">
        <w:rPr>
          <w:rFonts w:ascii="Arial" w:hAnsi="Arial" w:cs="Arial"/>
          <w:sz w:val="22"/>
          <w:szCs w:val="22"/>
        </w:rPr>
        <w:t xml:space="preserve">implemented to address </w:t>
      </w:r>
      <w:r w:rsidR="00262568">
        <w:rPr>
          <w:rFonts w:ascii="Arial" w:hAnsi="Arial" w:cs="Arial"/>
          <w:sz w:val="22"/>
          <w:szCs w:val="22"/>
        </w:rPr>
        <w:t>the</w:t>
      </w:r>
      <w:r w:rsidR="00BD3C99">
        <w:rPr>
          <w:rFonts w:ascii="Arial" w:hAnsi="Arial" w:cs="Arial"/>
          <w:sz w:val="22"/>
          <w:szCs w:val="22"/>
        </w:rPr>
        <w:t xml:space="preserve"> market failure.</w:t>
      </w:r>
      <w:r>
        <w:rPr>
          <w:rFonts w:ascii="Arial" w:hAnsi="Arial" w:cs="Arial"/>
          <w:sz w:val="22"/>
          <w:szCs w:val="22"/>
        </w:rPr>
        <w:t xml:space="preserve"> </w:t>
      </w:r>
    </w:p>
    <w:p w14:paraId="798C3DCD" w14:textId="77777777" w:rsidR="008461AC" w:rsidRDefault="008461AC" w:rsidP="00670162">
      <w:pPr>
        <w:pStyle w:val="NoSpacing"/>
        <w:rPr>
          <w:rFonts w:ascii="Arial" w:hAnsi="Arial" w:cs="Arial"/>
          <w:sz w:val="22"/>
          <w:szCs w:val="22"/>
        </w:rPr>
      </w:pPr>
    </w:p>
    <w:p w14:paraId="142BD3BE" w14:textId="77777777" w:rsidR="00E75815" w:rsidRDefault="00000000" w:rsidP="00670162">
      <w:pPr>
        <w:pStyle w:val="NoSpacing"/>
        <w:rPr>
          <w:rFonts w:ascii="Arial" w:hAnsi="Arial" w:cs="Arial"/>
          <w:sz w:val="22"/>
          <w:szCs w:val="22"/>
        </w:rPr>
      </w:pPr>
      <w:r>
        <w:rPr>
          <w:rFonts w:ascii="Arial" w:hAnsi="Arial" w:cs="Arial"/>
          <w:sz w:val="22"/>
          <w:szCs w:val="22"/>
        </w:rPr>
        <w:t>Also, the essay will refer to economic diagrams to illustrate how the negative externalities were not factored into the price of cigarettes before the solutions were implemented.</w:t>
      </w:r>
      <w:r w:rsidR="008461AC">
        <w:rPr>
          <w:rFonts w:ascii="Arial" w:hAnsi="Arial" w:cs="Arial"/>
          <w:sz w:val="22"/>
          <w:szCs w:val="22"/>
        </w:rPr>
        <w:t xml:space="preserve"> </w:t>
      </w:r>
      <w:r w:rsidR="00FC0167">
        <w:rPr>
          <w:rFonts w:ascii="Arial" w:hAnsi="Arial" w:cs="Arial"/>
          <w:sz w:val="22"/>
          <w:szCs w:val="22"/>
        </w:rPr>
        <w:t xml:space="preserve">Moreover, the essay will discuss several economic diagrams to hypothetically model how the solutions have </w:t>
      </w:r>
      <w:r w:rsidR="00724002">
        <w:rPr>
          <w:rFonts w:ascii="Arial" w:hAnsi="Arial" w:cs="Arial"/>
          <w:sz w:val="22"/>
          <w:szCs w:val="22"/>
        </w:rPr>
        <w:t xml:space="preserve">addressed the market failure in the tobacco </w:t>
      </w:r>
      <w:r w:rsidR="00FC2470">
        <w:rPr>
          <w:rFonts w:ascii="Arial" w:hAnsi="Arial" w:cs="Arial"/>
          <w:sz w:val="22"/>
          <w:szCs w:val="22"/>
        </w:rPr>
        <w:t>industry.</w:t>
      </w:r>
      <w:r w:rsidR="00FC0167">
        <w:rPr>
          <w:rFonts w:ascii="Arial" w:hAnsi="Arial" w:cs="Arial"/>
          <w:sz w:val="22"/>
          <w:szCs w:val="22"/>
        </w:rPr>
        <w:t xml:space="preserve"> </w:t>
      </w:r>
      <w:r w:rsidR="00B62DC5">
        <w:rPr>
          <w:rFonts w:ascii="Arial" w:hAnsi="Arial" w:cs="Arial"/>
          <w:sz w:val="22"/>
          <w:szCs w:val="22"/>
        </w:rPr>
        <w:t xml:space="preserve">Furthermore, the essay will draw upon statistical data to provide evidence for how the solutions have helped to create an </w:t>
      </w:r>
      <w:r w:rsidR="0067029F">
        <w:rPr>
          <w:rFonts w:ascii="Arial" w:hAnsi="Arial" w:cs="Arial"/>
          <w:sz w:val="22"/>
          <w:szCs w:val="22"/>
        </w:rPr>
        <w:t xml:space="preserve">allocatively efficient market. </w:t>
      </w:r>
    </w:p>
    <w:p w14:paraId="7066D3A5" w14:textId="77777777" w:rsidR="00E75815" w:rsidRDefault="00E75815" w:rsidP="00670162">
      <w:pPr>
        <w:pStyle w:val="NoSpacing"/>
        <w:rPr>
          <w:rFonts w:ascii="Arial" w:hAnsi="Arial" w:cs="Arial"/>
          <w:sz w:val="22"/>
          <w:szCs w:val="22"/>
        </w:rPr>
      </w:pPr>
    </w:p>
    <w:p w14:paraId="33D266EA" w14:textId="3FD81474" w:rsidR="00A02836" w:rsidRDefault="00000000" w:rsidP="00670162">
      <w:pPr>
        <w:pStyle w:val="NoSpacing"/>
        <w:rPr>
          <w:rFonts w:ascii="Arial" w:hAnsi="Arial" w:cs="Arial"/>
          <w:sz w:val="22"/>
          <w:szCs w:val="22"/>
        </w:rPr>
      </w:pPr>
      <w:r>
        <w:rPr>
          <w:rFonts w:ascii="Arial" w:hAnsi="Arial" w:cs="Arial"/>
          <w:sz w:val="22"/>
          <w:szCs w:val="22"/>
        </w:rPr>
        <w:t xml:space="preserve">In 2022 the (UK) tobacco industry generated an estimated £21.8 billion in revenues and is projected to generate £23.6 billion in </w:t>
      </w:r>
      <w:r w:rsidR="000610F3">
        <w:rPr>
          <w:rFonts w:ascii="Arial" w:hAnsi="Arial" w:cs="Arial"/>
          <w:sz w:val="22"/>
          <w:szCs w:val="22"/>
        </w:rPr>
        <w:t>yearly revenue</w:t>
      </w:r>
      <w:r>
        <w:rPr>
          <w:rFonts w:ascii="Arial" w:hAnsi="Arial" w:cs="Arial"/>
          <w:sz w:val="22"/>
          <w:szCs w:val="22"/>
        </w:rPr>
        <w:t xml:space="preserve"> </w:t>
      </w:r>
      <w:r w:rsidR="000610F3">
        <w:rPr>
          <w:rFonts w:ascii="Arial" w:hAnsi="Arial" w:cs="Arial"/>
          <w:sz w:val="22"/>
          <w:szCs w:val="22"/>
        </w:rPr>
        <w:t>by</w:t>
      </w:r>
      <w:r>
        <w:rPr>
          <w:rFonts w:ascii="Arial" w:hAnsi="Arial" w:cs="Arial"/>
          <w:sz w:val="22"/>
          <w:szCs w:val="22"/>
        </w:rPr>
        <w:t xml:space="preserve"> 2027 (Statista, 2023). </w:t>
      </w:r>
      <w:r w:rsidR="005C68A0">
        <w:rPr>
          <w:rFonts w:ascii="Arial" w:hAnsi="Arial" w:cs="Arial"/>
          <w:sz w:val="22"/>
          <w:szCs w:val="22"/>
        </w:rPr>
        <w:t>Interestingly</w:t>
      </w:r>
      <w:r>
        <w:rPr>
          <w:rFonts w:ascii="Arial" w:hAnsi="Arial" w:cs="Arial"/>
          <w:sz w:val="22"/>
          <w:szCs w:val="22"/>
        </w:rPr>
        <w:t xml:space="preserve">, the cigarettes </w:t>
      </w:r>
      <w:r w:rsidR="0031292A">
        <w:rPr>
          <w:rFonts w:ascii="Arial" w:hAnsi="Arial" w:cs="Arial"/>
          <w:sz w:val="22"/>
          <w:szCs w:val="22"/>
        </w:rPr>
        <w:t>market</w:t>
      </w:r>
      <w:r>
        <w:rPr>
          <w:rFonts w:ascii="Arial" w:hAnsi="Arial" w:cs="Arial"/>
          <w:sz w:val="22"/>
          <w:szCs w:val="22"/>
        </w:rPr>
        <w:t xml:space="preserve"> generates approximately £12.7 billion in yearly revenues, making it the largest segment in the tobacco industry (Statista, </w:t>
      </w:r>
      <w:r w:rsidR="00B6008B">
        <w:rPr>
          <w:rFonts w:ascii="Arial" w:hAnsi="Arial" w:cs="Arial"/>
          <w:sz w:val="22"/>
          <w:szCs w:val="22"/>
        </w:rPr>
        <w:t xml:space="preserve">2023). </w:t>
      </w:r>
      <w:r w:rsidR="007B1709">
        <w:rPr>
          <w:rFonts w:ascii="Arial" w:hAnsi="Arial" w:cs="Arial"/>
          <w:sz w:val="22"/>
          <w:szCs w:val="22"/>
        </w:rPr>
        <w:t xml:space="preserve">Furthermore, data published by the Office for National Statistics (ONS) (2022) reveals that approximately 13% of the </w:t>
      </w:r>
      <w:r w:rsidR="004C5B59">
        <w:rPr>
          <w:rFonts w:ascii="Arial" w:hAnsi="Arial" w:cs="Arial"/>
          <w:sz w:val="22"/>
          <w:szCs w:val="22"/>
        </w:rPr>
        <w:t xml:space="preserve">(UK) </w:t>
      </w:r>
      <w:r w:rsidR="007B1709">
        <w:rPr>
          <w:rFonts w:ascii="Arial" w:hAnsi="Arial" w:cs="Arial"/>
          <w:sz w:val="22"/>
          <w:szCs w:val="22"/>
        </w:rPr>
        <w:t xml:space="preserve">adult population </w:t>
      </w:r>
      <w:r w:rsidR="00382F92">
        <w:rPr>
          <w:rFonts w:ascii="Arial" w:hAnsi="Arial" w:cs="Arial"/>
          <w:sz w:val="22"/>
          <w:szCs w:val="22"/>
        </w:rPr>
        <w:t xml:space="preserve">smoke cigarettes regularly. </w:t>
      </w:r>
    </w:p>
    <w:p w14:paraId="29C2F028" w14:textId="77777777" w:rsidR="007B1709" w:rsidRDefault="007B1709" w:rsidP="00670162">
      <w:pPr>
        <w:pStyle w:val="NoSpacing"/>
        <w:rPr>
          <w:rFonts w:ascii="Arial" w:hAnsi="Arial" w:cs="Arial"/>
          <w:sz w:val="22"/>
          <w:szCs w:val="22"/>
        </w:rPr>
      </w:pPr>
    </w:p>
    <w:p w14:paraId="3683FD82" w14:textId="77777777" w:rsidR="00BD3C99" w:rsidRDefault="00000000" w:rsidP="00BD3C99">
      <w:pPr>
        <w:pStyle w:val="NoSpacing"/>
        <w:rPr>
          <w:rFonts w:ascii="Arial" w:hAnsi="Arial" w:cs="Arial"/>
          <w:sz w:val="22"/>
          <w:szCs w:val="22"/>
        </w:rPr>
      </w:pPr>
      <w:r>
        <w:rPr>
          <w:rFonts w:ascii="Arial" w:hAnsi="Arial" w:cs="Arial"/>
          <w:sz w:val="22"/>
          <w:szCs w:val="22"/>
        </w:rPr>
        <w:t>However</w:t>
      </w:r>
      <w:r w:rsidR="00DE7512">
        <w:rPr>
          <w:rFonts w:ascii="Arial" w:hAnsi="Arial" w:cs="Arial"/>
          <w:sz w:val="22"/>
          <w:szCs w:val="22"/>
        </w:rPr>
        <w:t xml:space="preserve">, </w:t>
      </w:r>
      <w:r>
        <w:rPr>
          <w:rFonts w:ascii="Arial" w:hAnsi="Arial" w:cs="Arial"/>
          <w:sz w:val="22"/>
          <w:szCs w:val="22"/>
        </w:rPr>
        <w:t xml:space="preserve">the consumption of cigarettes causes several negative externalities for society. Pettinger (2019) explains that a negative externality occurs when the consumption or production of a good or service has a harmful effect on a third party. Furthermore, </w:t>
      </w:r>
      <w:proofErr w:type="spellStart"/>
      <w:r>
        <w:rPr>
          <w:rFonts w:ascii="Arial" w:hAnsi="Arial" w:cs="Arial"/>
          <w:sz w:val="22"/>
          <w:szCs w:val="22"/>
        </w:rPr>
        <w:t>Guhl</w:t>
      </w:r>
      <w:proofErr w:type="spellEnd"/>
      <w:r>
        <w:rPr>
          <w:rFonts w:ascii="Arial" w:hAnsi="Arial" w:cs="Arial"/>
          <w:sz w:val="22"/>
          <w:szCs w:val="22"/>
        </w:rPr>
        <w:t xml:space="preserve"> and Hughes (2006) state that the consumption of cigarettes has several negative externalities, such as </w:t>
      </w:r>
      <w:r w:rsidR="00325BAC">
        <w:rPr>
          <w:rFonts w:ascii="Arial" w:hAnsi="Arial" w:cs="Arial"/>
          <w:sz w:val="22"/>
          <w:szCs w:val="22"/>
        </w:rPr>
        <w:t>adverse health effects</w:t>
      </w:r>
      <w:r>
        <w:rPr>
          <w:rFonts w:ascii="Arial" w:hAnsi="Arial" w:cs="Arial"/>
          <w:sz w:val="22"/>
          <w:szCs w:val="22"/>
        </w:rPr>
        <w:t xml:space="preserve"> and air pollution. Therefore, the next section of the essay will explore the negative externalities in greater depth and highlight the market failure in the tobacco industry.</w:t>
      </w:r>
    </w:p>
    <w:p w14:paraId="00A128F1" w14:textId="77777777" w:rsidR="00BD3C99" w:rsidRDefault="00BD3C99" w:rsidP="00BD3C99">
      <w:pPr>
        <w:pStyle w:val="NoSpacing"/>
        <w:rPr>
          <w:rFonts w:ascii="Arial" w:hAnsi="Arial" w:cs="Arial"/>
          <w:sz w:val="22"/>
          <w:szCs w:val="22"/>
        </w:rPr>
      </w:pPr>
    </w:p>
    <w:p w14:paraId="41AC4851" w14:textId="77777777" w:rsidR="00F60931" w:rsidRDefault="00000000" w:rsidP="00F60931">
      <w:pPr>
        <w:pStyle w:val="NoSpacing"/>
        <w:rPr>
          <w:rFonts w:ascii="Arial" w:hAnsi="Arial" w:cs="Arial"/>
          <w:b/>
          <w:bCs/>
          <w:sz w:val="22"/>
          <w:szCs w:val="22"/>
          <w:u w:val="single"/>
        </w:rPr>
      </w:pPr>
      <w:r w:rsidRPr="00F60931">
        <w:rPr>
          <w:rFonts w:ascii="Arial" w:hAnsi="Arial" w:cs="Arial"/>
          <w:b/>
          <w:bCs/>
          <w:sz w:val="22"/>
          <w:szCs w:val="22"/>
          <w:u w:val="single"/>
        </w:rPr>
        <w:t>Main body.</w:t>
      </w:r>
    </w:p>
    <w:p w14:paraId="095F300F" w14:textId="77777777" w:rsidR="00CA3F5C" w:rsidRDefault="00000000" w:rsidP="00F60931">
      <w:pPr>
        <w:pStyle w:val="NoSpacing"/>
        <w:rPr>
          <w:rFonts w:ascii="Arial" w:hAnsi="Arial" w:cs="Arial"/>
          <w:sz w:val="22"/>
          <w:szCs w:val="22"/>
        </w:rPr>
      </w:pPr>
      <w:r w:rsidRPr="00CA3F5C">
        <w:rPr>
          <w:rFonts w:ascii="Arial" w:hAnsi="Arial" w:cs="Arial"/>
          <w:b/>
          <w:bCs/>
          <w:sz w:val="22"/>
          <w:szCs w:val="22"/>
          <w:u w:val="single"/>
        </w:rPr>
        <w:t xml:space="preserve">Market failure of the tobacco industry. </w:t>
      </w:r>
    </w:p>
    <w:p w14:paraId="23C36C38" w14:textId="77777777" w:rsidR="0080154F" w:rsidRDefault="00000000" w:rsidP="0080154F">
      <w:pPr>
        <w:pStyle w:val="NoSpacing"/>
        <w:rPr>
          <w:rFonts w:ascii="Arial" w:hAnsi="Arial" w:cs="Arial"/>
          <w:sz w:val="22"/>
          <w:szCs w:val="22"/>
        </w:rPr>
      </w:pPr>
      <w:r>
        <w:rPr>
          <w:rFonts w:ascii="Arial" w:hAnsi="Arial" w:cs="Arial"/>
          <w:sz w:val="22"/>
          <w:szCs w:val="22"/>
        </w:rPr>
        <w:t xml:space="preserve">Firstly, </w:t>
      </w:r>
      <w:r w:rsidR="000E5D3B">
        <w:rPr>
          <w:rFonts w:ascii="Arial" w:hAnsi="Arial" w:cs="Arial"/>
          <w:sz w:val="22"/>
          <w:szCs w:val="22"/>
        </w:rPr>
        <w:t>several research studies exploring the adverse health effects of smoking have been published. For example,</w:t>
      </w:r>
      <w:r w:rsidR="007571F8">
        <w:rPr>
          <w:rFonts w:ascii="Arial" w:hAnsi="Arial" w:cs="Arial"/>
          <w:sz w:val="22"/>
          <w:szCs w:val="22"/>
        </w:rPr>
        <w:t xml:space="preserve"> a</w:t>
      </w:r>
      <w:r w:rsidR="000E5D3B">
        <w:rPr>
          <w:rFonts w:ascii="Arial" w:hAnsi="Arial" w:cs="Arial"/>
          <w:sz w:val="22"/>
          <w:szCs w:val="22"/>
        </w:rPr>
        <w:t xml:space="preserve"> </w:t>
      </w:r>
      <w:r>
        <w:rPr>
          <w:rFonts w:ascii="Arial" w:hAnsi="Arial" w:cs="Arial"/>
          <w:sz w:val="22"/>
          <w:szCs w:val="22"/>
        </w:rPr>
        <w:t xml:space="preserve">research </w:t>
      </w:r>
      <w:r w:rsidR="007571F8">
        <w:rPr>
          <w:rFonts w:ascii="Arial" w:hAnsi="Arial" w:cs="Arial"/>
          <w:sz w:val="22"/>
          <w:szCs w:val="22"/>
        </w:rPr>
        <w:t>study published</w:t>
      </w:r>
      <w:r>
        <w:rPr>
          <w:rFonts w:ascii="Arial" w:hAnsi="Arial" w:cs="Arial"/>
          <w:sz w:val="22"/>
          <w:szCs w:val="22"/>
        </w:rPr>
        <w:t xml:space="preserve"> by </w:t>
      </w:r>
      <w:proofErr w:type="spellStart"/>
      <w:r w:rsidR="000E5D3B">
        <w:rPr>
          <w:rFonts w:ascii="Arial" w:hAnsi="Arial" w:cs="Arial"/>
          <w:sz w:val="22"/>
          <w:szCs w:val="22"/>
        </w:rPr>
        <w:t>Saha</w:t>
      </w:r>
      <w:proofErr w:type="spellEnd"/>
      <w:r w:rsidR="000E5D3B">
        <w:rPr>
          <w:rFonts w:ascii="Arial" w:hAnsi="Arial" w:cs="Arial"/>
          <w:sz w:val="22"/>
          <w:szCs w:val="22"/>
        </w:rPr>
        <w:t xml:space="preserve"> </w:t>
      </w:r>
      <w:r w:rsidR="000E5D3B">
        <w:rPr>
          <w:rFonts w:ascii="Arial" w:hAnsi="Arial" w:cs="Arial"/>
          <w:i/>
          <w:iCs/>
          <w:sz w:val="22"/>
          <w:szCs w:val="22"/>
        </w:rPr>
        <w:t xml:space="preserve">et al., </w:t>
      </w:r>
      <w:r w:rsidR="000E5D3B">
        <w:rPr>
          <w:rFonts w:ascii="Arial" w:hAnsi="Arial" w:cs="Arial"/>
          <w:sz w:val="22"/>
          <w:szCs w:val="22"/>
        </w:rPr>
        <w:t xml:space="preserve">(2007) </w:t>
      </w:r>
      <w:r w:rsidR="007571F8">
        <w:rPr>
          <w:rFonts w:ascii="Arial" w:hAnsi="Arial" w:cs="Arial"/>
          <w:sz w:val="22"/>
          <w:szCs w:val="22"/>
        </w:rPr>
        <w:t>reveals that approximately 80% of all respiratory cancers are caused by smoking</w:t>
      </w:r>
      <w:r w:rsidR="00642238">
        <w:rPr>
          <w:rFonts w:ascii="Arial" w:hAnsi="Arial" w:cs="Arial"/>
          <w:sz w:val="22"/>
          <w:szCs w:val="22"/>
        </w:rPr>
        <w:t xml:space="preserve"> cigarettes</w:t>
      </w:r>
      <w:r w:rsidR="007571F8">
        <w:rPr>
          <w:rFonts w:ascii="Arial" w:hAnsi="Arial" w:cs="Arial"/>
          <w:sz w:val="22"/>
          <w:szCs w:val="22"/>
        </w:rPr>
        <w:t xml:space="preserve">. </w:t>
      </w:r>
      <w:r w:rsidR="00927383">
        <w:rPr>
          <w:rFonts w:ascii="Arial" w:hAnsi="Arial" w:cs="Arial"/>
          <w:sz w:val="22"/>
          <w:szCs w:val="22"/>
        </w:rPr>
        <w:t>Also</w:t>
      </w:r>
      <w:r w:rsidR="00D523C7">
        <w:rPr>
          <w:rFonts w:ascii="Arial" w:hAnsi="Arial" w:cs="Arial"/>
          <w:sz w:val="22"/>
          <w:szCs w:val="22"/>
        </w:rPr>
        <w:t>, research published by Boyle</w:t>
      </w:r>
      <w:r w:rsidR="00927383">
        <w:rPr>
          <w:rFonts w:ascii="Arial" w:hAnsi="Arial" w:cs="Arial"/>
          <w:sz w:val="22"/>
          <w:szCs w:val="22"/>
        </w:rPr>
        <w:t xml:space="preserve"> </w:t>
      </w:r>
      <w:r w:rsidR="00D523C7">
        <w:rPr>
          <w:rFonts w:ascii="Arial" w:hAnsi="Arial" w:cs="Arial"/>
          <w:sz w:val="22"/>
          <w:szCs w:val="22"/>
        </w:rPr>
        <w:t xml:space="preserve">(1996) </w:t>
      </w:r>
      <w:r w:rsidR="00927383">
        <w:rPr>
          <w:rFonts w:ascii="Arial" w:hAnsi="Arial" w:cs="Arial"/>
          <w:sz w:val="22"/>
          <w:szCs w:val="22"/>
        </w:rPr>
        <w:t xml:space="preserve">states that the life expectancy of adults who smoke is reduced by eight years on average. </w:t>
      </w:r>
      <w:r w:rsidR="007B1709">
        <w:rPr>
          <w:rFonts w:ascii="Arial" w:hAnsi="Arial" w:cs="Arial"/>
          <w:sz w:val="22"/>
          <w:szCs w:val="22"/>
        </w:rPr>
        <w:t>Also</w:t>
      </w:r>
      <w:r w:rsidR="00927383">
        <w:rPr>
          <w:rFonts w:ascii="Arial" w:hAnsi="Arial" w:cs="Arial"/>
          <w:sz w:val="22"/>
          <w:szCs w:val="22"/>
        </w:rPr>
        <w:t xml:space="preserve">, research reveals that </w:t>
      </w:r>
      <w:r w:rsidR="00587A15">
        <w:rPr>
          <w:rFonts w:ascii="Arial" w:hAnsi="Arial" w:cs="Arial"/>
          <w:sz w:val="22"/>
          <w:szCs w:val="22"/>
        </w:rPr>
        <w:t xml:space="preserve">smoking </w:t>
      </w:r>
      <w:r w:rsidR="00927383">
        <w:rPr>
          <w:rFonts w:ascii="Arial" w:hAnsi="Arial" w:cs="Arial"/>
          <w:sz w:val="22"/>
          <w:szCs w:val="22"/>
        </w:rPr>
        <w:t xml:space="preserve">tobacco is responsible for approximately </w:t>
      </w:r>
      <w:r w:rsidR="00830E7A">
        <w:rPr>
          <w:rFonts w:ascii="Arial" w:hAnsi="Arial" w:cs="Arial"/>
          <w:sz w:val="22"/>
          <w:szCs w:val="22"/>
        </w:rPr>
        <w:t>31% of all deaths among adults in developed countries (</w:t>
      </w:r>
      <w:r w:rsidR="00927383">
        <w:rPr>
          <w:rFonts w:ascii="Arial" w:hAnsi="Arial" w:cs="Arial"/>
          <w:sz w:val="22"/>
          <w:szCs w:val="22"/>
        </w:rPr>
        <w:t>Boyle, 1996).</w:t>
      </w:r>
    </w:p>
    <w:p w14:paraId="1B1B5FBC" w14:textId="77777777" w:rsidR="00850E1D" w:rsidRPr="00D523C7" w:rsidRDefault="00850E1D" w:rsidP="0080154F">
      <w:pPr>
        <w:pStyle w:val="NoSpacing"/>
        <w:rPr>
          <w:rFonts w:ascii="Arial" w:hAnsi="Arial" w:cs="Arial"/>
          <w:sz w:val="22"/>
          <w:szCs w:val="22"/>
        </w:rPr>
      </w:pPr>
    </w:p>
    <w:p w14:paraId="04347C67" w14:textId="77777777" w:rsidR="00DB0BAF" w:rsidRDefault="00000000" w:rsidP="007B1709">
      <w:pPr>
        <w:pStyle w:val="NoSpacing"/>
        <w:rPr>
          <w:rFonts w:ascii="Arial" w:hAnsi="Arial" w:cs="Arial"/>
          <w:sz w:val="22"/>
          <w:szCs w:val="22"/>
        </w:rPr>
      </w:pPr>
      <w:r>
        <w:rPr>
          <w:rFonts w:ascii="Arial" w:hAnsi="Arial" w:cs="Arial"/>
          <w:sz w:val="22"/>
          <w:szCs w:val="22"/>
        </w:rPr>
        <w:t>Furthermore, d</w:t>
      </w:r>
      <w:r w:rsidR="007B1709">
        <w:rPr>
          <w:rFonts w:ascii="Arial" w:hAnsi="Arial" w:cs="Arial"/>
          <w:sz w:val="22"/>
          <w:szCs w:val="22"/>
        </w:rPr>
        <w:t>ata published by the National Health Service (NHS) (2022) reveals that approximately 76,000 people die from smoking-related illnesses in the (UK) annually.</w:t>
      </w:r>
      <w:r w:rsidR="00382F92">
        <w:rPr>
          <w:rFonts w:ascii="Arial" w:hAnsi="Arial" w:cs="Arial"/>
          <w:sz w:val="22"/>
          <w:szCs w:val="22"/>
        </w:rPr>
        <w:t xml:space="preserve"> </w:t>
      </w:r>
      <w:r>
        <w:rPr>
          <w:rFonts w:ascii="Arial" w:hAnsi="Arial" w:cs="Arial"/>
          <w:sz w:val="22"/>
          <w:szCs w:val="22"/>
        </w:rPr>
        <w:t>Moreover</w:t>
      </w:r>
      <w:r w:rsidR="00C601BC">
        <w:rPr>
          <w:rFonts w:ascii="Arial" w:hAnsi="Arial" w:cs="Arial"/>
          <w:sz w:val="22"/>
          <w:szCs w:val="22"/>
        </w:rPr>
        <w:t>, in 2020, an estimated 500,000 hospital admissions in the (UK) were linked to smoking-related illnesses (NHS, 2020). Also</w:t>
      </w:r>
      <w:r w:rsidR="00382F92">
        <w:rPr>
          <w:rFonts w:ascii="Arial" w:hAnsi="Arial" w:cs="Arial"/>
          <w:sz w:val="22"/>
          <w:szCs w:val="22"/>
        </w:rPr>
        <w:t>, the (NHS)</w:t>
      </w:r>
      <w:r w:rsidR="00C601BC">
        <w:rPr>
          <w:rFonts w:ascii="Arial" w:hAnsi="Arial" w:cs="Arial"/>
          <w:sz w:val="22"/>
          <w:szCs w:val="22"/>
        </w:rPr>
        <w:t xml:space="preserve"> </w:t>
      </w:r>
      <w:r w:rsidR="00382F92">
        <w:rPr>
          <w:rFonts w:ascii="Arial" w:hAnsi="Arial" w:cs="Arial"/>
          <w:sz w:val="22"/>
          <w:szCs w:val="22"/>
        </w:rPr>
        <w:t xml:space="preserve">prescribes approximately 700,000 </w:t>
      </w:r>
      <w:r w:rsidR="00C601BC">
        <w:rPr>
          <w:rFonts w:ascii="Arial" w:hAnsi="Arial" w:cs="Arial"/>
          <w:sz w:val="22"/>
          <w:szCs w:val="22"/>
        </w:rPr>
        <w:t>items each year to help people stop smoking cigarettes</w:t>
      </w:r>
      <w:r w:rsidR="0073155D">
        <w:rPr>
          <w:rFonts w:ascii="Arial" w:hAnsi="Arial" w:cs="Arial"/>
          <w:sz w:val="22"/>
          <w:szCs w:val="22"/>
        </w:rPr>
        <w:t xml:space="preserve">. </w:t>
      </w:r>
      <w:r w:rsidR="00642238">
        <w:rPr>
          <w:rFonts w:ascii="Arial" w:hAnsi="Arial" w:cs="Arial"/>
          <w:sz w:val="22"/>
          <w:szCs w:val="22"/>
        </w:rPr>
        <w:t>Moreover</w:t>
      </w:r>
      <w:r w:rsidR="00C601BC">
        <w:rPr>
          <w:rFonts w:ascii="Arial" w:hAnsi="Arial" w:cs="Arial"/>
          <w:sz w:val="22"/>
          <w:szCs w:val="22"/>
        </w:rPr>
        <w:t xml:space="preserve">, </w:t>
      </w:r>
      <w:r w:rsidR="0073155D">
        <w:rPr>
          <w:rFonts w:ascii="Arial" w:hAnsi="Arial" w:cs="Arial"/>
          <w:sz w:val="22"/>
          <w:szCs w:val="22"/>
        </w:rPr>
        <w:t xml:space="preserve">the average cost of production for each </w:t>
      </w:r>
      <w:r>
        <w:rPr>
          <w:rFonts w:ascii="Arial" w:hAnsi="Arial" w:cs="Arial"/>
          <w:sz w:val="22"/>
          <w:szCs w:val="22"/>
        </w:rPr>
        <w:t>prescription</w:t>
      </w:r>
      <w:r w:rsidR="0073155D">
        <w:rPr>
          <w:rFonts w:ascii="Arial" w:hAnsi="Arial" w:cs="Arial"/>
          <w:sz w:val="22"/>
          <w:szCs w:val="22"/>
        </w:rPr>
        <w:t xml:space="preserve"> </w:t>
      </w:r>
      <w:r>
        <w:rPr>
          <w:rFonts w:ascii="Arial" w:hAnsi="Arial" w:cs="Arial"/>
          <w:sz w:val="22"/>
          <w:szCs w:val="22"/>
        </w:rPr>
        <w:t xml:space="preserve">item </w:t>
      </w:r>
      <w:r w:rsidR="0073155D">
        <w:rPr>
          <w:rFonts w:ascii="Arial" w:hAnsi="Arial" w:cs="Arial"/>
          <w:sz w:val="22"/>
          <w:szCs w:val="22"/>
        </w:rPr>
        <w:t>is £32, and the total production cost is £22.5 million annually (NHS, 2020).</w:t>
      </w:r>
      <w:r w:rsidR="00642238">
        <w:rPr>
          <w:rFonts w:ascii="Arial" w:hAnsi="Arial" w:cs="Arial"/>
          <w:sz w:val="22"/>
          <w:szCs w:val="22"/>
        </w:rPr>
        <w:t xml:space="preserve"> </w:t>
      </w:r>
    </w:p>
    <w:p w14:paraId="6C952B5F" w14:textId="77777777" w:rsidR="00DB0BAF" w:rsidRDefault="00DB0BAF" w:rsidP="007B1709">
      <w:pPr>
        <w:pStyle w:val="NoSpacing"/>
        <w:rPr>
          <w:rFonts w:ascii="Arial" w:hAnsi="Arial" w:cs="Arial"/>
          <w:sz w:val="22"/>
          <w:szCs w:val="22"/>
        </w:rPr>
      </w:pPr>
    </w:p>
    <w:p w14:paraId="31ADBEF1" w14:textId="77777777" w:rsidR="00DB0BAF" w:rsidRDefault="00000000" w:rsidP="007B1709">
      <w:pPr>
        <w:pStyle w:val="NoSpacing"/>
        <w:rPr>
          <w:rFonts w:ascii="Arial" w:hAnsi="Arial" w:cs="Arial"/>
          <w:sz w:val="22"/>
          <w:szCs w:val="22"/>
        </w:rPr>
      </w:pPr>
      <w:r>
        <w:rPr>
          <w:rFonts w:ascii="Arial" w:hAnsi="Arial" w:cs="Arial"/>
          <w:sz w:val="22"/>
          <w:szCs w:val="22"/>
        </w:rPr>
        <w:t>Also</w:t>
      </w:r>
      <w:r w:rsidR="00642238">
        <w:rPr>
          <w:rFonts w:ascii="Arial" w:hAnsi="Arial" w:cs="Arial"/>
          <w:sz w:val="22"/>
          <w:szCs w:val="22"/>
        </w:rPr>
        <w:t>, data published by the (NHS) England (2022) reveals that, in total, the consumption of cigarettes costs the (NHS) an estimated £2.2 billion annually</w:t>
      </w:r>
      <w:r>
        <w:rPr>
          <w:rFonts w:ascii="Arial" w:hAnsi="Arial" w:cs="Arial"/>
          <w:sz w:val="22"/>
          <w:szCs w:val="22"/>
        </w:rPr>
        <w:t xml:space="preserve">. Additionally, </w:t>
      </w:r>
      <w:r w:rsidR="00FF4838">
        <w:rPr>
          <w:rFonts w:ascii="Arial" w:hAnsi="Arial" w:cs="Arial"/>
          <w:sz w:val="22"/>
          <w:szCs w:val="22"/>
        </w:rPr>
        <w:t>a</w:t>
      </w:r>
      <w:r>
        <w:rPr>
          <w:rFonts w:ascii="Arial" w:hAnsi="Arial" w:cs="Arial"/>
          <w:sz w:val="22"/>
          <w:szCs w:val="22"/>
        </w:rPr>
        <w:t xml:space="preserve"> report conducted</w:t>
      </w:r>
      <w:r w:rsidR="00FF4838">
        <w:rPr>
          <w:rFonts w:ascii="Arial" w:hAnsi="Arial" w:cs="Arial"/>
          <w:sz w:val="22"/>
          <w:szCs w:val="22"/>
        </w:rPr>
        <w:t xml:space="preserve"> by the International Longevity Centre (ILC) (2021)</w:t>
      </w:r>
      <w:r>
        <w:rPr>
          <w:rFonts w:ascii="Arial" w:hAnsi="Arial" w:cs="Arial"/>
          <w:sz w:val="22"/>
          <w:szCs w:val="22"/>
        </w:rPr>
        <w:t xml:space="preserve"> </w:t>
      </w:r>
      <w:r w:rsidR="00FF4838">
        <w:rPr>
          <w:rFonts w:ascii="Arial" w:hAnsi="Arial" w:cs="Arial"/>
          <w:sz w:val="22"/>
          <w:szCs w:val="22"/>
        </w:rPr>
        <w:t>states that smoking costs the (UK) economy an estimated £19</w:t>
      </w:r>
      <w:r>
        <w:rPr>
          <w:rFonts w:ascii="Arial" w:hAnsi="Arial" w:cs="Arial"/>
          <w:sz w:val="22"/>
          <w:szCs w:val="22"/>
        </w:rPr>
        <w:t xml:space="preserve"> billion </w:t>
      </w:r>
      <w:r w:rsidR="00FF4838">
        <w:rPr>
          <w:rFonts w:ascii="Arial" w:hAnsi="Arial" w:cs="Arial"/>
          <w:sz w:val="22"/>
          <w:szCs w:val="22"/>
        </w:rPr>
        <w:t>annually</w:t>
      </w:r>
      <w:r w:rsidR="00D9316B">
        <w:rPr>
          <w:rFonts w:ascii="Arial" w:hAnsi="Arial" w:cs="Arial"/>
          <w:sz w:val="22"/>
          <w:szCs w:val="22"/>
        </w:rPr>
        <w:t>. Furthermore, the report explains that smoking negatively impacts workforce productivity because it causes smoking-related illnesses</w:t>
      </w:r>
      <w:r w:rsidR="00B127A2">
        <w:rPr>
          <w:rFonts w:ascii="Arial" w:hAnsi="Arial" w:cs="Arial"/>
          <w:sz w:val="22"/>
          <w:szCs w:val="22"/>
        </w:rPr>
        <w:t xml:space="preserve">, leading to </w:t>
      </w:r>
      <w:r w:rsidR="00D9316B">
        <w:rPr>
          <w:rFonts w:ascii="Arial" w:hAnsi="Arial" w:cs="Arial"/>
          <w:sz w:val="22"/>
          <w:szCs w:val="22"/>
        </w:rPr>
        <w:t>premature death</w:t>
      </w:r>
      <w:r w:rsidR="00B127A2">
        <w:rPr>
          <w:rFonts w:ascii="Arial" w:hAnsi="Arial" w:cs="Arial"/>
          <w:sz w:val="22"/>
          <w:szCs w:val="22"/>
        </w:rPr>
        <w:t>s</w:t>
      </w:r>
      <w:r w:rsidR="00D9316B">
        <w:rPr>
          <w:rFonts w:ascii="Arial" w:hAnsi="Arial" w:cs="Arial"/>
          <w:sz w:val="22"/>
          <w:szCs w:val="22"/>
        </w:rPr>
        <w:t xml:space="preserve"> among some adults. </w:t>
      </w:r>
      <w:r>
        <w:rPr>
          <w:rFonts w:ascii="Arial" w:hAnsi="Arial" w:cs="Arial"/>
          <w:sz w:val="22"/>
          <w:szCs w:val="22"/>
        </w:rPr>
        <w:t>Overall, the figures reveal that cigarette consumption negatively impacts</w:t>
      </w:r>
      <w:r w:rsidR="00C97885">
        <w:rPr>
          <w:rFonts w:ascii="Arial" w:hAnsi="Arial" w:cs="Arial"/>
          <w:sz w:val="22"/>
          <w:szCs w:val="22"/>
        </w:rPr>
        <w:t xml:space="preserve"> the</w:t>
      </w:r>
      <w:r>
        <w:rPr>
          <w:rFonts w:ascii="Arial" w:hAnsi="Arial" w:cs="Arial"/>
          <w:sz w:val="22"/>
          <w:szCs w:val="22"/>
        </w:rPr>
        <w:t xml:space="preserve"> </w:t>
      </w:r>
      <w:r w:rsidR="0065333C">
        <w:rPr>
          <w:rFonts w:ascii="Arial" w:hAnsi="Arial" w:cs="Arial"/>
          <w:sz w:val="22"/>
          <w:szCs w:val="22"/>
        </w:rPr>
        <w:t>healthcare sector</w:t>
      </w:r>
      <w:r>
        <w:rPr>
          <w:rFonts w:ascii="Arial" w:hAnsi="Arial" w:cs="Arial"/>
          <w:sz w:val="22"/>
          <w:szCs w:val="22"/>
        </w:rPr>
        <w:t xml:space="preserve"> and (UK) economy. </w:t>
      </w:r>
    </w:p>
    <w:p w14:paraId="7182FEE3" w14:textId="77777777" w:rsidR="005B4BB7" w:rsidRDefault="005B4BB7" w:rsidP="007B1709">
      <w:pPr>
        <w:pStyle w:val="NoSpacing"/>
        <w:rPr>
          <w:rFonts w:ascii="Arial" w:hAnsi="Arial" w:cs="Arial"/>
          <w:sz w:val="22"/>
          <w:szCs w:val="22"/>
        </w:rPr>
      </w:pPr>
    </w:p>
    <w:p w14:paraId="4979346A" w14:textId="0AB27D38" w:rsidR="005366D0" w:rsidRDefault="00000000" w:rsidP="007B1709">
      <w:pPr>
        <w:pStyle w:val="NoSpacing"/>
        <w:rPr>
          <w:rFonts w:ascii="Arial" w:hAnsi="Arial" w:cs="Arial"/>
          <w:sz w:val="22"/>
          <w:szCs w:val="22"/>
        </w:rPr>
      </w:pPr>
      <w:r>
        <w:rPr>
          <w:rFonts w:ascii="Arial" w:hAnsi="Arial" w:cs="Arial"/>
          <w:sz w:val="22"/>
          <w:szCs w:val="22"/>
        </w:rPr>
        <w:lastRenderedPageBreak/>
        <w:t xml:space="preserve">Secondly, several research studies have been published exploring the environmental impact of cigarette consumption. For example, a report published by Imperial College London finds that tobacco cultivation is resource intensive and </w:t>
      </w:r>
      <w:r w:rsidR="00AD20BE">
        <w:rPr>
          <w:rFonts w:ascii="Arial" w:hAnsi="Arial" w:cs="Arial"/>
          <w:sz w:val="22"/>
          <w:szCs w:val="22"/>
        </w:rPr>
        <w:t>uses</w:t>
      </w:r>
      <w:r>
        <w:rPr>
          <w:rFonts w:ascii="Arial" w:hAnsi="Arial" w:cs="Arial"/>
          <w:sz w:val="22"/>
          <w:szCs w:val="22"/>
        </w:rPr>
        <w:t xml:space="preserve"> vast amounts of water. Furthermore, the report reveals that a person smoking 20 cigarettes per day </w:t>
      </w:r>
      <w:r w:rsidR="009C5161">
        <w:rPr>
          <w:rFonts w:ascii="Arial" w:hAnsi="Arial" w:cs="Arial"/>
          <w:sz w:val="22"/>
          <w:szCs w:val="22"/>
        </w:rPr>
        <w:t xml:space="preserve">for 50 years is equivalent to 1.4 million litres of water depletion (Imperial College London, 2018). </w:t>
      </w:r>
      <w:r w:rsidR="00B9670B">
        <w:rPr>
          <w:rFonts w:ascii="Arial" w:hAnsi="Arial" w:cs="Arial"/>
          <w:sz w:val="22"/>
          <w:szCs w:val="22"/>
        </w:rPr>
        <w:t xml:space="preserve">Also, an article published by the World Health Organisation (WHO) (2022) reveals that the tobacco industry uses approximately 22 billion tonnes of water annually. </w:t>
      </w:r>
    </w:p>
    <w:p w14:paraId="49DC9A5A" w14:textId="77777777" w:rsidR="005366D0" w:rsidRDefault="005366D0" w:rsidP="007B1709">
      <w:pPr>
        <w:pStyle w:val="NoSpacing"/>
        <w:rPr>
          <w:rFonts w:ascii="Arial" w:hAnsi="Arial" w:cs="Arial"/>
          <w:sz w:val="22"/>
          <w:szCs w:val="22"/>
        </w:rPr>
      </w:pPr>
    </w:p>
    <w:p w14:paraId="2F1A525A" w14:textId="77777777" w:rsidR="00C115EE" w:rsidRDefault="00000000" w:rsidP="007B1709">
      <w:pPr>
        <w:pStyle w:val="NoSpacing"/>
        <w:rPr>
          <w:rFonts w:ascii="Arial" w:hAnsi="Arial" w:cs="Arial"/>
          <w:sz w:val="22"/>
          <w:szCs w:val="22"/>
        </w:rPr>
      </w:pPr>
      <w:r>
        <w:rPr>
          <w:rFonts w:ascii="Arial" w:hAnsi="Arial" w:cs="Arial"/>
          <w:sz w:val="22"/>
          <w:szCs w:val="22"/>
        </w:rPr>
        <w:t xml:space="preserve">Thirdly, </w:t>
      </w:r>
      <w:r w:rsidR="00F90CF4">
        <w:rPr>
          <w:rFonts w:ascii="Arial" w:hAnsi="Arial" w:cs="Arial"/>
          <w:sz w:val="22"/>
          <w:szCs w:val="22"/>
        </w:rPr>
        <w:t xml:space="preserve">research suggests that smoking cigarettes causes air pollution and emits toxic chemicals into the atmosphere. For example, </w:t>
      </w:r>
      <w:r w:rsidR="00490C87">
        <w:rPr>
          <w:rFonts w:ascii="Arial" w:hAnsi="Arial" w:cs="Arial"/>
          <w:sz w:val="22"/>
          <w:szCs w:val="22"/>
        </w:rPr>
        <w:t xml:space="preserve">research conducted by </w:t>
      </w:r>
      <w:proofErr w:type="spellStart"/>
      <w:r w:rsidR="00490C87">
        <w:rPr>
          <w:rFonts w:ascii="Arial" w:hAnsi="Arial" w:cs="Arial"/>
          <w:sz w:val="22"/>
          <w:szCs w:val="22"/>
        </w:rPr>
        <w:t>Invernizzi</w:t>
      </w:r>
      <w:proofErr w:type="spellEnd"/>
      <w:r w:rsidR="00490C87">
        <w:rPr>
          <w:rFonts w:ascii="Arial" w:hAnsi="Arial" w:cs="Arial"/>
          <w:sz w:val="22"/>
          <w:szCs w:val="22"/>
        </w:rPr>
        <w:t xml:space="preserve"> </w:t>
      </w:r>
      <w:r w:rsidR="00490C87">
        <w:rPr>
          <w:rFonts w:ascii="Arial" w:hAnsi="Arial" w:cs="Arial"/>
          <w:i/>
          <w:iCs/>
          <w:sz w:val="22"/>
          <w:szCs w:val="22"/>
        </w:rPr>
        <w:t xml:space="preserve">et al., </w:t>
      </w:r>
      <w:r w:rsidR="00490C87">
        <w:rPr>
          <w:rFonts w:ascii="Arial" w:hAnsi="Arial" w:cs="Arial"/>
          <w:sz w:val="22"/>
          <w:szCs w:val="22"/>
        </w:rPr>
        <w:t xml:space="preserve">(2004) reveals that cigarette smoke </w:t>
      </w:r>
      <w:r w:rsidR="00C949AE">
        <w:rPr>
          <w:rFonts w:ascii="Arial" w:hAnsi="Arial" w:cs="Arial"/>
          <w:sz w:val="22"/>
          <w:szCs w:val="22"/>
        </w:rPr>
        <w:t xml:space="preserve">produces significant amounts of particulate matter. The study conducted an experiment </w:t>
      </w:r>
      <w:r w:rsidR="00836772">
        <w:rPr>
          <w:rFonts w:ascii="Arial" w:hAnsi="Arial" w:cs="Arial"/>
          <w:sz w:val="22"/>
          <w:szCs w:val="22"/>
        </w:rPr>
        <w:t>that</w:t>
      </w:r>
      <w:r w:rsidR="00C949AE">
        <w:rPr>
          <w:rFonts w:ascii="Arial" w:hAnsi="Arial" w:cs="Arial"/>
          <w:sz w:val="22"/>
          <w:szCs w:val="22"/>
        </w:rPr>
        <w:t xml:space="preserve"> measure</w:t>
      </w:r>
      <w:r w:rsidR="00836772">
        <w:rPr>
          <w:rFonts w:ascii="Arial" w:hAnsi="Arial" w:cs="Arial"/>
          <w:sz w:val="22"/>
          <w:szCs w:val="22"/>
        </w:rPr>
        <w:t>d</w:t>
      </w:r>
      <w:r w:rsidR="00C949AE">
        <w:rPr>
          <w:rFonts w:ascii="Arial" w:hAnsi="Arial" w:cs="Arial"/>
          <w:sz w:val="22"/>
          <w:szCs w:val="22"/>
        </w:rPr>
        <w:t xml:space="preserve"> the pollution</w:t>
      </w:r>
      <w:r>
        <w:rPr>
          <w:rFonts w:ascii="Arial" w:hAnsi="Arial" w:cs="Arial"/>
          <w:sz w:val="22"/>
          <w:szCs w:val="22"/>
        </w:rPr>
        <w:t xml:space="preserve"> levels of cigarettes and diesel engines</w:t>
      </w:r>
      <w:r w:rsidR="00831988">
        <w:rPr>
          <w:rFonts w:ascii="Arial" w:hAnsi="Arial" w:cs="Arial"/>
          <w:sz w:val="22"/>
          <w:szCs w:val="22"/>
        </w:rPr>
        <w:t xml:space="preserve"> in an indoor environment. </w:t>
      </w:r>
      <w:r w:rsidR="00441C41">
        <w:rPr>
          <w:rFonts w:ascii="Arial" w:hAnsi="Arial" w:cs="Arial"/>
          <w:sz w:val="22"/>
          <w:szCs w:val="22"/>
        </w:rPr>
        <w:t>In the experiment</w:t>
      </w:r>
      <w:r>
        <w:rPr>
          <w:rFonts w:ascii="Arial" w:hAnsi="Arial" w:cs="Arial"/>
          <w:sz w:val="22"/>
          <w:szCs w:val="22"/>
        </w:rPr>
        <w:t xml:space="preserve">, </w:t>
      </w:r>
      <w:r w:rsidR="00441C41">
        <w:rPr>
          <w:rFonts w:ascii="Arial" w:hAnsi="Arial" w:cs="Arial"/>
          <w:sz w:val="22"/>
          <w:szCs w:val="22"/>
        </w:rPr>
        <w:t xml:space="preserve">researchers </w:t>
      </w:r>
      <w:r>
        <w:rPr>
          <w:rFonts w:ascii="Arial" w:hAnsi="Arial" w:cs="Arial"/>
          <w:sz w:val="22"/>
          <w:szCs w:val="22"/>
        </w:rPr>
        <w:t xml:space="preserve">lit three cigarettes over 30 minutes and ran a diesel engine for the same </w:t>
      </w:r>
      <w:r w:rsidR="00F6451B">
        <w:rPr>
          <w:rFonts w:ascii="Arial" w:hAnsi="Arial" w:cs="Arial"/>
          <w:sz w:val="22"/>
          <w:szCs w:val="22"/>
        </w:rPr>
        <w:t>duration</w:t>
      </w:r>
      <w:r>
        <w:rPr>
          <w:rFonts w:ascii="Arial" w:hAnsi="Arial" w:cs="Arial"/>
          <w:sz w:val="22"/>
          <w:szCs w:val="22"/>
        </w:rPr>
        <w:t xml:space="preserve">. The findings revealed that cigarettes produced ten times more particulate matter than </w:t>
      </w:r>
      <w:r w:rsidR="0026402D">
        <w:rPr>
          <w:rFonts w:ascii="Arial" w:hAnsi="Arial" w:cs="Arial"/>
          <w:sz w:val="22"/>
          <w:szCs w:val="22"/>
        </w:rPr>
        <w:t>a</w:t>
      </w:r>
      <w:r w:rsidR="00F6451B">
        <w:rPr>
          <w:rFonts w:ascii="Arial" w:hAnsi="Arial" w:cs="Arial"/>
          <w:sz w:val="22"/>
          <w:szCs w:val="22"/>
        </w:rPr>
        <w:t xml:space="preserve"> </w:t>
      </w:r>
      <w:r>
        <w:rPr>
          <w:rFonts w:ascii="Arial" w:hAnsi="Arial" w:cs="Arial"/>
          <w:sz w:val="22"/>
          <w:szCs w:val="22"/>
        </w:rPr>
        <w:t>diesel engine and significantly polluted the indoor area</w:t>
      </w:r>
      <w:r w:rsidR="00836772">
        <w:rPr>
          <w:rFonts w:ascii="Arial" w:hAnsi="Arial" w:cs="Arial"/>
          <w:sz w:val="22"/>
          <w:szCs w:val="22"/>
        </w:rPr>
        <w:t>.</w:t>
      </w:r>
    </w:p>
    <w:p w14:paraId="1FD61081" w14:textId="77777777" w:rsidR="00C115EE" w:rsidRDefault="00C115EE" w:rsidP="007B1709">
      <w:pPr>
        <w:pStyle w:val="NoSpacing"/>
        <w:rPr>
          <w:rFonts w:ascii="Arial" w:hAnsi="Arial" w:cs="Arial"/>
          <w:sz w:val="22"/>
          <w:szCs w:val="22"/>
        </w:rPr>
      </w:pPr>
    </w:p>
    <w:p w14:paraId="7243D51D" w14:textId="77777777" w:rsidR="00F7289E" w:rsidRDefault="00000000" w:rsidP="007C186A">
      <w:pPr>
        <w:pStyle w:val="NoSpacing"/>
        <w:rPr>
          <w:rFonts w:ascii="Arial" w:hAnsi="Arial" w:cs="Arial"/>
          <w:sz w:val="22"/>
          <w:szCs w:val="22"/>
        </w:rPr>
      </w:pPr>
      <w:r>
        <w:rPr>
          <w:rFonts w:ascii="Arial" w:hAnsi="Arial" w:cs="Arial"/>
          <w:sz w:val="22"/>
          <w:szCs w:val="22"/>
        </w:rPr>
        <w:t>Fourthly, several research studies reveal that the consumption of cigarettes produces second-hand smoke that contributes to several diseases among non-smoking citizens.</w:t>
      </w:r>
      <w:r w:rsidR="008409C6">
        <w:rPr>
          <w:rFonts w:ascii="Arial" w:hAnsi="Arial" w:cs="Arial"/>
          <w:sz w:val="22"/>
          <w:szCs w:val="22"/>
        </w:rPr>
        <w:t xml:space="preserve"> </w:t>
      </w:r>
      <w:r w:rsidR="00CE32C6">
        <w:rPr>
          <w:rFonts w:ascii="Arial" w:hAnsi="Arial" w:cs="Arial"/>
          <w:sz w:val="22"/>
          <w:szCs w:val="22"/>
        </w:rPr>
        <w:t>An article published by t</w:t>
      </w:r>
      <w:r>
        <w:rPr>
          <w:rFonts w:ascii="Arial" w:hAnsi="Arial" w:cs="Arial"/>
          <w:sz w:val="22"/>
          <w:szCs w:val="22"/>
        </w:rPr>
        <w:t>he National Cancer Institute (</w:t>
      </w:r>
      <w:r w:rsidR="00CE32C6">
        <w:rPr>
          <w:rFonts w:ascii="Arial" w:hAnsi="Arial" w:cs="Arial"/>
          <w:sz w:val="22"/>
          <w:szCs w:val="22"/>
        </w:rPr>
        <w:t>20</w:t>
      </w:r>
      <w:r w:rsidR="002B7145">
        <w:rPr>
          <w:rFonts w:ascii="Arial" w:hAnsi="Arial" w:cs="Arial"/>
          <w:sz w:val="22"/>
          <w:szCs w:val="22"/>
        </w:rPr>
        <w:t>18</w:t>
      </w:r>
      <w:r w:rsidR="00CE32C6">
        <w:rPr>
          <w:rFonts w:ascii="Arial" w:hAnsi="Arial" w:cs="Arial"/>
          <w:sz w:val="22"/>
          <w:szCs w:val="22"/>
        </w:rPr>
        <w:t>) explains that second-hand smoke is produced when an individual smokes a cigarette. Furthermore, an article published by the (NHS) (2022) reveals that second-hand smoke contains approximately 4,000 toxic chemicals. Additionally, data published by Action on Smoking and Health (ASH) (2020) reveals that exposure to second-hand smoke causes an estimated 10,700 deaths among (UK) adults each year.</w:t>
      </w:r>
    </w:p>
    <w:p w14:paraId="2F53B8D7" w14:textId="77777777" w:rsidR="002B17C2" w:rsidRDefault="002B17C2" w:rsidP="007C186A">
      <w:pPr>
        <w:pStyle w:val="NoSpacing"/>
        <w:rPr>
          <w:rFonts w:ascii="Arial" w:hAnsi="Arial" w:cs="Arial"/>
          <w:sz w:val="22"/>
          <w:szCs w:val="22"/>
        </w:rPr>
      </w:pPr>
    </w:p>
    <w:p w14:paraId="39E6DAF6" w14:textId="77777777" w:rsidR="00CE32C6" w:rsidRDefault="00CE32C6" w:rsidP="007C186A">
      <w:pPr>
        <w:pStyle w:val="NoSpacing"/>
        <w:rPr>
          <w:rFonts w:ascii="Arial" w:hAnsi="Arial" w:cs="Arial"/>
          <w:sz w:val="22"/>
          <w:szCs w:val="22"/>
        </w:rPr>
      </w:pPr>
    </w:p>
    <w:p w14:paraId="686AD473" w14:textId="77777777" w:rsidR="00CE32C6" w:rsidRDefault="00CE32C6" w:rsidP="007C186A">
      <w:pPr>
        <w:pStyle w:val="NoSpacing"/>
        <w:rPr>
          <w:rFonts w:ascii="Arial" w:hAnsi="Arial" w:cs="Arial"/>
          <w:sz w:val="22"/>
          <w:szCs w:val="22"/>
        </w:rPr>
      </w:pPr>
    </w:p>
    <w:p w14:paraId="65652BBF" w14:textId="77777777" w:rsidR="00CE32C6" w:rsidRDefault="00CE32C6" w:rsidP="007C186A">
      <w:pPr>
        <w:pStyle w:val="NoSpacing"/>
        <w:rPr>
          <w:rFonts w:ascii="Arial" w:hAnsi="Arial" w:cs="Arial"/>
          <w:sz w:val="22"/>
          <w:szCs w:val="22"/>
        </w:rPr>
      </w:pPr>
    </w:p>
    <w:p w14:paraId="754C34C5" w14:textId="77777777" w:rsidR="00CE32C6" w:rsidRDefault="00000000" w:rsidP="007C186A">
      <w:pPr>
        <w:pStyle w:val="NoSpacing"/>
        <w:rPr>
          <w:rFonts w:ascii="Arial" w:hAnsi="Arial" w:cs="Arial"/>
          <w:sz w:val="22"/>
          <w:szCs w:val="22"/>
        </w:rPr>
      </w:pPr>
      <w:r>
        <w:rPr>
          <w:noProof/>
        </w:rPr>
        <w:drawing>
          <wp:anchor distT="0" distB="0" distL="114300" distR="114300" simplePos="0" relativeHeight="251658240" behindDoc="1" locked="0" layoutInCell="1" allowOverlap="1" wp14:anchorId="2872A2D9" wp14:editId="50DE2C4F">
            <wp:simplePos x="0" y="0"/>
            <wp:positionH relativeFrom="column">
              <wp:posOffset>-76201</wp:posOffset>
            </wp:positionH>
            <wp:positionV relativeFrom="paragraph">
              <wp:posOffset>-337457</wp:posOffset>
            </wp:positionV>
            <wp:extent cx="5442857" cy="3931257"/>
            <wp:effectExtent l="0" t="0" r="5715" b="6350"/>
            <wp:wrapNone/>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452990" cy="3938576"/>
                    </a:xfrm>
                    <a:prstGeom prst="rect">
                      <a:avLst/>
                    </a:prstGeom>
                  </pic:spPr>
                </pic:pic>
              </a:graphicData>
            </a:graphic>
            <wp14:sizeRelH relativeFrom="page">
              <wp14:pctWidth>0</wp14:pctWidth>
            </wp14:sizeRelH>
            <wp14:sizeRelV relativeFrom="page">
              <wp14:pctHeight>0</wp14:pctHeight>
            </wp14:sizeRelV>
          </wp:anchor>
        </w:drawing>
      </w:r>
      <w:r>
        <w:rPr>
          <w:noProof/>
        </w:rPr>
        <w:fldChar w:fldCharType="begin"/>
      </w:r>
      <w:r>
        <w:rPr>
          <w:noProof/>
        </w:rPr>
        <w:instrText xml:space="preserve"> INCLUDEPICTURE  \d "https://www.microeconomicsap.com/uploads/1/1/7/5/11758934/ib-economics-negative-externalities-of-consumption_3_orig.jpg" \* MERGEFORMATINET </w:instrText>
      </w:r>
      <w:r>
        <w:rPr>
          <w:noProof/>
        </w:rPr>
        <w:fldChar w:fldCharType="separate"/>
      </w:r>
      <w:r>
        <w:rPr>
          <w:noProof/>
        </w:rPr>
        <w:fldChar w:fldCharType="begin"/>
      </w:r>
      <w:r>
        <w:rPr>
          <w:noProof/>
        </w:rPr>
        <w:instrText xml:space="preserve"> INCLUDEPICTURE  \d "https://www.microeconomicsap.com/uploads/1/1/7/5/11758934/ib-economics-negative-externalities-of-consumption_3_orig.jpg" \* MERGEFORMATINET </w:instrText>
      </w:r>
      <w:r>
        <w:rPr>
          <w:noProof/>
        </w:rPr>
        <w:fldChar w:fldCharType="separate"/>
      </w:r>
      <w:r w:rsidR="00FD523B">
        <w:rPr>
          <w:noProof/>
        </w:rPr>
        <w:pict w14:anchorId="7656A57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1pt;height:1.1pt;mso-width-percent:0;mso-height-percent:0;mso-width-percent:0;mso-height-percent:0">
            <v:imagedata r:id="rId8"/>
          </v:shape>
        </w:pict>
      </w:r>
      <w:r>
        <w:rPr>
          <w:noProof/>
        </w:rPr>
        <w:fldChar w:fldCharType="end"/>
      </w:r>
      <w:r>
        <w:rPr>
          <w:noProof/>
        </w:rPr>
        <w:fldChar w:fldCharType="end"/>
      </w:r>
    </w:p>
    <w:p w14:paraId="07916979" w14:textId="77777777" w:rsidR="008409C6" w:rsidRDefault="008409C6" w:rsidP="007C186A">
      <w:pPr>
        <w:pStyle w:val="NoSpacing"/>
        <w:rPr>
          <w:rFonts w:ascii="Arial" w:hAnsi="Arial" w:cs="Arial"/>
          <w:sz w:val="22"/>
          <w:szCs w:val="22"/>
        </w:rPr>
      </w:pPr>
    </w:p>
    <w:p w14:paraId="7087FCD4" w14:textId="77777777" w:rsidR="00C949AE" w:rsidRDefault="00C949AE" w:rsidP="007B1709">
      <w:pPr>
        <w:pStyle w:val="NoSpacing"/>
        <w:rPr>
          <w:rFonts w:ascii="Arial" w:hAnsi="Arial" w:cs="Arial"/>
          <w:sz w:val="22"/>
          <w:szCs w:val="22"/>
        </w:rPr>
      </w:pPr>
    </w:p>
    <w:p w14:paraId="2BFB41DC" w14:textId="77777777" w:rsidR="00E018E3" w:rsidRDefault="00E018E3">
      <w:pPr>
        <w:rPr>
          <w:rFonts w:ascii="Arial" w:hAnsi="Arial" w:cs="Arial"/>
          <w:b/>
          <w:bCs/>
          <w:sz w:val="22"/>
          <w:szCs w:val="22"/>
          <w:u w:val="single"/>
        </w:rPr>
      </w:pPr>
    </w:p>
    <w:p w14:paraId="611A5DAD" w14:textId="77777777" w:rsidR="00830E7A" w:rsidRDefault="00830E7A">
      <w:pPr>
        <w:rPr>
          <w:rFonts w:ascii="Arial" w:hAnsi="Arial" w:cs="Arial"/>
          <w:b/>
          <w:bCs/>
          <w:sz w:val="22"/>
          <w:szCs w:val="22"/>
          <w:u w:val="single"/>
        </w:rPr>
      </w:pPr>
    </w:p>
    <w:p w14:paraId="4B889DFF" w14:textId="77777777" w:rsidR="0073155D" w:rsidRDefault="0073155D">
      <w:pPr>
        <w:rPr>
          <w:rFonts w:ascii="Arial" w:hAnsi="Arial" w:cs="Arial"/>
          <w:b/>
          <w:bCs/>
          <w:sz w:val="22"/>
          <w:szCs w:val="22"/>
          <w:u w:val="single"/>
        </w:rPr>
      </w:pPr>
    </w:p>
    <w:p w14:paraId="53222BE8" w14:textId="77777777" w:rsidR="0073155D" w:rsidRDefault="0073155D">
      <w:pPr>
        <w:rPr>
          <w:rFonts w:ascii="Arial" w:hAnsi="Arial" w:cs="Arial"/>
          <w:b/>
          <w:bCs/>
          <w:sz w:val="22"/>
          <w:szCs w:val="22"/>
          <w:u w:val="single"/>
        </w:rPr>
      </w:pPr>
    </w:p>
    <w:p w14:paraId="60FB4F2D" w14:textId="77777777" w:rsidR="0073155D" w:rsidRDefault="0073155D">
      <w:pPr>
        <w:rPr>
          <w:rFonts w:ascii="Arial" w:hAnsi="Arial" w:cs="Arial"/>
          <w:b/>
          <w:bCs/>
          <w:sz w:val="22"/>
          <w:szCs w:val="22"/>
          <w:u w:val="single"/>
        </w:rPr>
      </w:pPr>
    </w:p>
    <w:p w14:paraId="241960C5" w14:textId="77777777" w:rsidR="0073155D" w:rsidRDefault="0073155D">
      <w:pPr>
        <w:rPr>
          <w:rFonts w:ascii="Arial" w:hAnsi="Arial" w:cs="Arial"/>
          <w:b/>
          <w:bCs/>
          <w:sz w:val="22"/>
          <w:szCs w:val="22"/>
          <w:u w:val="single"/>
        </w:rPr>
      </w:pPr>
    </w:p>
    <w:p w14:paraId="7CA21CDC" w14:textId="77777777" w:rsidR="007B0912" w:rsidRDefault="007B0912">
      <w:pPr>
        <w:rPr>
          <w:rFonts w:ascii="Arial" w:hAnsi="Arial" w:cs="Arial"/>
          <w:b/>
          <w:bCs/>
          <w:sz w:val="22"/>
          <w:szCs w:val="22"/>
          <w:u w:val="single"/>
        </w:rPr>
      </w:pPr>
    </w:p>
    <w:p w14:paraId="723A2612" w14:textId="77777777" w:rsidR="00FE6B93" w:rsidRDefault="00FE6B93">
      <w:pPr>
        <w:rPr>
          <w:rFonts w:ascii="Arial" w:hAnsi="Arial" w:cs="Arial"/>
          <w:b/>
          <w:bCs/>
          <w:sz w:val="22"/>
          <w:szCs w:val="22"/>
          <w:u w:val="single"/>
        </w:rPr>
      </w:pPr>
    </w:p>
    <w:p w14:paraId="3BD36E03" w14:textId="77777777" w:rsidR="00FE6B93" w:rsidRDefault="00FE6B93">
      <w:pPr>
        <w:rPr>
          <w:rFonts w:ascii="Arial" w:hAnsi="Arial" w:cs="Arial"/>
          <w:b/>
          <w:bCs/>
          <w:sz w:val="22"/>
          <w:szCs w:val="22"/>
          <w:u w:val="single"/>
        </w:rPr>
      </w:pPr>
    </w:p>
    <w:p w14:paraId="39302B1A" w14:textId="77777777" w:rsidR="00FE6B93" w:rsidRDefault="00FE6B93">
      <w:pPr>
        <w:rPr>
          <w:rFonts w:ascii="Arial" w:hAnsi="Arial" w:cs="Arial"/>
          <w:b/>
          <w:bCs/>
          <w:sz w:val="22"/>
          <w:szCs w:val="22"/>
          <w:u w:val="single"/>
        </w:rPr>
      </w:pPr>
    </w:p>
    <w:p w14:paraId="07F25F43" w14:textId="77777777" w:rsidR="00FE6B93" w:rsidRDefault="00000000" w:rsidP="005A5023">
      <w:pPr>
        <w:pStyle w:val="NoSpacing"/>
        <w:rPr>
          <w:rFonts w:ascii="Arial" w:hAnsi="Arial" w:cs="Arial"/>
          <w:sz w:val="22"/>
          <w:szCs w:val="22"/>
        </w:rPr>
      </w:pPr>
      <w:r w:rsidRPr="005A5023">
        <w:rPr>
          <w:rFonts w:ascii="Arial" w:hAnsi="Arial" w:cs="Arial"/>
          <w:sz w:val="22"/>
          <w:szCs w:val="22"/>
        </w:rPr>
        <w:tab/>
      </w:r>
      <w:r w:rsidRPr="005A5023">
        <w:rPr>
          <w:rFonts w:ascii="Arial" w:hAnsi="Arial" w:cs="Arial"/>
          <w:sz w:val="22"/>
          <w:szCs w:val="22"/>
        </w:rPr>
        <w:tab/>
      </w:r>
      <w:r w:rsidRPr="005A5023">
        <w:rPr>
          <w:rFonts w:ascii="Arial" w:hAnsi="Arial" w:cs="Arial"/>
          <w:sz w:val="22"/>
          <w:szCs w:val="22"/>
        </w:rPr>
        <w:tab/>
      </w:r>
      <w:r w:rsidRPr="005A5023">
        <w:rPr>
          <w:rFonts w:ascii="Arial" w:hAnsi="Arial" w:cs="Arial"/>
          <w:sz w:val="22"/>
          <w:szCs w:val="22"/>
        </w:rPr>
        <w:tab/>
      </w:r>
      <w:r w:rsidRPr="005A5023">
        <w:rPr>
          <w:rFonts w:ascii="Arial" w:hAnsi="Arial" w:cs="Arial"/>
          <w:sz w:val="22"/>
          <w:szCs w:val="22"/>
        </w:rPr>
        <w:tab/>
      </w:r>
      <w:r w:rsidRPr="005A5023">
        <w:rPr>
          <w:rFonts w:ascii="Arial" w:hAnsi="Arial" w:cs="Arial"/>
          <w:sz w:val="22"/>
          <w:szCs w:val="22"/>
        </w:rPr>
        <w:tab/>
      </w:r>
      <w:r w:rsidRPr="005A5023">
        <w:rPr>
          <w:rFonts w:ascii="Arial" w:hAnsi="Arial" w:cs="Arial"/>
          <w:sz w:val="22"/>
          <w:szCs w:val="22"/>
        </w:rPr>
        <w:tab/>
      </w:r>
      <w:r w:rsidRPr="005A5023">
        <w:rPr>
          <w:rFonts w:ascii="Arial" w:hAnsi="Arial" w:cs="Arial"/>
          <w:sz w:val="22"/>
          <w:szCs w:val="22"/>
        </w:rPr>
        <w:tab/>
        <w:t xml:space="preserve">(AP Microeconomics, </w:t>
      </w:r>
      <w:r w:rsidR="00A85787">
        <w:rPr>
          <w:rFonts w:ascii="Arial" w:hAnsi="Arial" w:cs="Arial"/>
          <w:sz w:val="22"/>
          <w:szCs w:val="22"/>
        </w:rPr>
        <w:t>n</w:t>
      </w:r>
      <w:r w:rsidR="00020AD3" w:rsidRPr="005A5023">
        <w:rPr>
          <w:rFonts w:ascii="Arial" w:hAnsi="Arial" w:cs="Arial"/>
          <w:sz w:val="22"/>
          <w:szCs w:val="22"/>
        </w:rPr>
        <w:t>/a).</w:t>
      </w:r>
    </w:p>
    <w:p w14:paraId="783D4682" w14:textId="77777777" w:rsidR="005A5023" w:rsidRPr="005A5023" w:rsidRDefault="005A5023" w:rsidP="005A5023">
      <w:pPr>
        <w:pStyle w:val="NoSpacing"/>
        <w:rPr>
          <w:rFonts w:ascii="Arial" w:hAnsi="Arial" w:cs="Arial"/>
          <w:sz w:val="22"/>
          <w:szCs w:val="22"/>
        </w:rPr>
      </w:pPr>
    </w:p>
    <w:p w14:paraId="61C6D9C4" w14:textId="77777777" w:rsidR="002A4726" w:rsidRDefault="00000000" w:rsidP="005A5023">
      <w:pPr>
        <w:pStyle w:val="NoSpacing"/>
        <w:rPr>
          <w:rFonts w:ascii="Arial" w:hAnsi="Arial" w:cs="Arial"/>
          <w:color w:val="000000" w:themeColor="text1"/>
          <w:sz w:val="22"/>
          <w:szCs w:val="22"/>
        </w:rPr>
      </w:pPr>
      <w:r w:rsidRPr="005A5023">
        <w:rPr>
          <w:rFonts w:ascii="Arial" w:hAnsi="Arial" w:cs="Arial"/>
          <w:color w:val="000000" w:themeColor="text1"/>
          <w:sz w:val="22"/>
          <w:szCs w:val="22"/>
        </w:rPr>
        <w:lastRenderedPageBreak/>
        <w:t>The diagram (</w:t>
      </w:r>
      <w:r w:rsidR="00AD4BBB" w:rsidRPr="005A5023">
        <w:rPr>
          <w:rFonts w:ascii="Arial" w:hAnsi="Arial" w:cs="Arial"/>
          <w:color w:val="000000" w:themeColor="text1"/>
          <w:sz w:val="22"/>
          <w:szCs w:val="22"/>
        </w:rPr>
        <w:t>f</w:t>
      </w:r>
      <w:r w:rsidRPr="005A5023">
        <w:rPr>
          <w:rFonts w:ascii="Arial" w:hAnsi="Arial" w:cs="Arial"/>
          <w:color w:val="000000" w:themeColor="text1"/>
          <w:sz w:val="22"/>
          <w:szCs w:val="22"/>
        </w:rPr>
        <w:t xml:space="preserve">igure 11) is an economic model that </w:t>
      </w:r>
      <w:r w:rsidR="00284E56" w:rsidRPr="005A5023">
        <w:rPr>
          <w:rFonts w:ascii="Arial" w:hAnsi="Arial" w:cs="Arial"/>
          <w:color w:val="000000" w:themeColor="text1"/>
          <w:sz w:val="22"/>
          <w:szCs w:val="22"/>
        </w:rPr>
        <w:t>illustrates the market failure in the tobacco industry</w:t>
      </w:r>
      <w:r w:rsidRPr="005A5023">
        <w:rPr>
          <w:rFonts w:ascii="Arial" w:hAnsi="Arial" w:cs="Arial"/>
          <w:color w:val="000000" w:themeColor="text1"/>
          <w:sz w:val="22"/>
          <w:szCs w:val="22"/>
        </w:rPr>
        <w:t>. The diagram shows tha</w:t>
      </w:r>
      <w:r w:rsidR="00222664" w:rsidRPr="005A5023">
        <w:rPr>
          <w:rFonts w:ascii="Arial" w:hAnsi="Arial" w:cs="Arial"/>
          <w:color w:val="000000" w:themeColor="text1"/>
          <w:sz w:val="22"/>
          <w:szCs w:val="22"/>
        </w:rPr>
        <w:t xml:space="preserve">t demand is equal to </w:t>
      </w:r>
      <w:r w:rsidR="00EE46FE" w:rsidRPr="005A5023">
        <w:rPr>
          <w:rFonts w:ascii="Arial" w:hAnsi="Arial" w:cs="Arial"/>
          <w:color w:val="000000" w:themeColor="text1"/>
          <w:sz w:val="22"/>
          <w:szCs w:val="22"/>
        </w:rPr>
        <w:t xml:space="preserve">the </w:t>
      </w:r>
      <w:r w:rsidR="00222664" w:rsidRPr="005A5023">
        <w:rPr>
          <w:rFonts w:ascii="Arial" w:hAnsi="Arial" w:cs="Arial"/>
          <w:color w:val="000000" w:themeColor="text1"/>
          <w:sz w:val="22"/>
          <w:szCs w:val="22"/>
        </w:rPr>
        <w:t xml:space="preserve">marginal private benefit (D=MPB). Further, </w:t>
      </w:r>
      <w:r w:rsidR="00A70589" w:rsidRPr="005A5023">
        <w:rPr>
          <w:rFonts w:ascii="Arial" w:hAnsi="Arial" w:cs="Arial"/>
          <w:color w:val="000000" w:themeColor="text1"/>
          <w:sz w:val="22"/>
          <w:szCs w:val="22"/>
        </w:rPr>
        <w:t>the law of demand posits that as the price of each unit decreases, people’s consumption increases</w:t>
      </w:r>
      <w:r w:rsidR="00715E6E" w:rsidRPr="005A5023">
        <w:rPr>
          <w:rFonts w:ascii="Arial" w:hAnsi="Arial" w:cs="Arial"/>
          <w:color w:val="000000" w:themeColor="text1"/>
          <w:sz w:val="22"/>
          <w:szCs w:val="22"/>
        </w:rPr>
        <w:t xml:space="preserve"> (Investopedia, 2022). </w:t>
      </w:r>
      <w:r w:rsidR="00164CD6" w:rsidRPr="005A5023">
        <w:rPr>
          <w:rFonts w:ascii="Arial" w:hAnsi="Arial" w:cs="Arial"/>
          <w:color w:val="000000" w:themeColor="text1"/>
          <w:sz w:val="22"/>
          <w:szCs w:val="22"/>
        </w:rPr>
        <w:t xml:space="preserve">Additionally, the (MPB) represents the utility that consumers get from purchasing a packet of cigarettes. </w:t>
      </w:r>
    </w:p>
    <w:p w14:paraId="249D2DD0" w14:textId="77777777" w:rsidR="005A5023" w:rsidRPr="005A5023" w:rsidRDefault="005A5023" w:rsidP="005A5023">
      <w:pPr>
        <w:pStyle w:val="NoSpacing"/>
        <w:rPr>
          <w:rFonts w:ascii="Arial" w:hAnsi="Arial" w:cs="Arial"/>
          <w:color w:val="000000" w:themeColor="text1"/>
          <w:sz w:val="22"/>
          <w:szCs w:val="22"/>
        </w:rPr>
      </w:pPr>
    </w:p>
    <w:p w14:paraId="3CF356D6" w14:textId="77777777" w:rsidR="000950A5" w:rsidRDefault="00000000" w:rsidP="005A5023">
      <w:pPr>
        <w:pStyle w:val="NoSpacing"/>
        <w:rPr>
          <w:rFonts w:ascii="Arial" w:hAnsi="Arial" w:cs="Arial"/>
          <w:color w:val="000000" w:themeColor="text1"/>
          <w:sz w:val="22"/>
          <w:szCs w:val="22"/>
        </w:rPr>
      </w:pPr>
      <w:r w:rsidRPr="005A5023">
        <w:rPr>
          <w:rFonts w:ascii="Arial" w:hAnsi="Arial" w:cs="Arial"/>
          <w:color w:val="000000" w:themeColor="text1"/>
          <w:sz w:val="22"/>
          <w:szCs w:val="22"/>
        </w:rPr>
        <w:t xml:space="preserve">However, </w:t>
      </w:r>
      <w:r w:rsidR="002F4CFB" w:rsidRPr="005A5023">
        <w:rPr>
          <w:rFonts w:ascii="Arial" w:hAnsi="Arial" w:cs="Arial"/>
          <w:color w:val="000000" w:themeColor="text1"/>
          <w:sz w:val="22"/>
          <w:szCs w:val="22"/>
        </w:rPr>
        <w:t xml:space="preserve">for every packet of cigarettes that a consumer purchases, the (MPB) decreases. </w:t>
      </w:r>
      <w:r w:rsidR="00F574A4" w:rsidRPr="005A5023">
        <w:rPr>
          <w:rFonts w:ascii="Arial" w:hAnsi="Arial" w:cs="Arial"/>
          <w:color w:val="000000" w:themeColor="text1"/>
          <w:sz w:val="22"/>
          <w:szCs w:val="22"/>
        </w:rPr>
        <w:t xml:space="preserve">Moreover, </w:t>
      </w:r>
      <w:r w:rsidR="00EE46FE" w:rsidRPr="005A5023">
        <w:rPr>
          <w:rFonts w:ascii="Arial" w:hAnsi="Arial" w:cs="Arial"/>
          <w:color w:val="000000" w:themeColor="text1"/>
          <w:sz w:val="22"/>
          <w:szCs w:val="22"/>
        </w:rPr>
        <w:t>every</w:t>
      </w:r>
      <w:r w:rsidR="00F574A4" w:rsidRPr="005A5023">
        <w:rPr>
          <w:rFonts w:ascii="Arial" w:hAnsi="Arial" w:cs="Arial"/>
          <w:color w:val="000000" w:themeColor="text1"/>
          <w:sz w:val="22"/>
          <w:szCs w:val="22"/>
        </w:rPr>
        <w:t xml:space="preserve"> packet of cigarettes </w:t>
      </w:r>
      <w:r w:rsidR="00EE46FE" w:rsidRPr="005A5023">
        <w:rPr>
          <w:rFonts w:ascii="Arial" w:hAnsi="Arial" w:cs="Arial"/>
          <w:color w:val="000000" w:themeColor="text1"/>
          <w:sz w:val="22"/>
          <w:szCs w:val="22"/>
        </w:rPr>
        <w:t xml:space="preserve">that is </w:t>
      </w:r>
      <w:r w:rsidR="00F574A4" w:rsidRPr="005A5023">
        <w:rPr>
          <w:rFonts w:ascii="Arial" w:hAnsi="Arial" w:cs="Arial"/>
          <w:color w:val="000000" w:themeColor="text1"/>
          <w:sz w:val="22"/>
          <w:szCs w:val="22"/>
        </w:rPr>
        <w:t>consumed</w:t>
      </w:r>
      <w:r w:rsidR="0069137D" w:rsidRPr="005A5023">
        <w:rPr>
          <w:rFonts w:ascii="Arial" w:hAnsi="Arial" w:cs="Arial"/>
          <w:color w:val="000000" w:themeColor="text1"/>
          <w:sz w:val="22"/>
          <w:szCs w:val="22"/>
        </w:rPr>
        <w:t xml:space="preserve"> represents the marginal external benefit (MSB). In this instance, the consumption of cigarettes creates negative externalities</w:t>
      </w:r>
      <w:r w:rsidR="00B446ED" w:rsidRPr="005A5023">
        <w:rPr>
          <w:rFonts w:ascii="Arial" w:hAnsi="Arial" w:cs="Arial"/>
          <w:color w:val="000000" w:themeColor="text1"/>
          <w:sz w:val="22"/>
          <w:szCs w:val="22"/>
        </w:rPr>
        <w:t xml:space="preserve">, and the benefits gained by consumers are greater than those gained by society. </w:t>
      </w:r>
      <w:r w:rsidR="0069137D" w:rsidRPr="005A5023">
        <w:rPr>
          <w:rFonts w:ascii="Arial" w:hAnsi="Arial" w:cs="Arial"/>
          <w:color w:val="000000" w:themeColor="text1"/>
          <w:sz w:val="22"/>
          <w:szCs w:val="22"/>
        </w:rPr>
        <w:t xml:space="preserve">Therefore, the marginal social benefit (MSB) curve </w:t>
      </w:r>
      <w:r w:rsidRPr="005A5023">
        <w:rPr>
          <w:rFonts w:ascii="Arial" w:hAnsi="Arial" w:cs="Arial"/>
          <w:color w:val="000000" w:themeColor="text1"/>
          <w:sz w:val="22"/>
          <w:szCs w:val="22"/>
        </w:rPr>
        <w:t xml:space="preserve">is </w:t>
      </w:r>
      <w:r w:rsidR="0069137D" w:rsidRPr="005A5023">
        <w:rPr>
          <w:rFonts w:ascii="Arial" w:hAnsi="Arial" w:cs="Arial"/>
          <w:color w:val="000000" w:themeColor="text1"/>
          <w:sz w:val="22"/>
          <w:szCs w:val="22"/>
        </w:rPr>
        <w:t xml:space="preserve">(MSB= MPB + MEB). </w:t>
      </w:r>
    </w:p>
    <w:p w14:paraId="5E571426" w14:textId="77777777" w:rsidR="005A5023" w:rsidRPr="005A5023" w:rsidRDefault="005A5023" w:rsidP="005A5023">
      <w:pPr>
        <w:pStyle w:val="NoSpacing"/>
        <w:rPr>
          <w:rFonts w:ascii="Arial" w:hAnsi="Arial" w:cs="Arial"/>
          <w:color w:val="000000" w:themeColor="text1"/>
          <w:sz w:val="22"/>
          <w:szCs w:val="22"/>
        </w:rPr>
      </w:pPr>
    </w:p>
    <w:p w14:paraId="4DACEFCA" w14:textId="77777777" w:rsidR="00A842A1" w:rsidRPr="005A5023" w:rsidRDefault="00000000" w:rsidP="005A5023">
      <w:pPr>
        <w:pStyle w:val="NoSpacing"/>
        <w:rPr>
          <w:rFonts w:ascii="Arial" w:hAnsi="Arial" w:cs="Arial"/>
          <w:color w:val="000000" w:themeColor="text1"/>
          <w:sz w:val="22"/>
          <w:szCs w:val="22"/>
        </w:rPr>
      </w:pPr>
      <w:r w:rsidRPr="005A5023">
        <w:rPr>
          <w:rFonts w:ascii="Arial" w:hAnsi="Arial" w:cs="Arial"/>
          <w:color w:val="000000" w:themeColor="text1"/>
          <w:sz w:val="22"/>
          <w:szCs w:val="22"/>
        </w:rPr>
        <w:t>The equilibrium point is where (</w:t>
      </w:r>
      <w:proofErr w:type="spellStart"/>
      <w:r w:rsidRPr="005A5023">
        <w:rPr>
          <w:rFonts w:ascii="Arial" w:hAnsi="Arial" w:cs="Arial"/>
          <w:color w:val="000000" w:themeColor="text1"/>
          <w:sz w:val="22"/>
          <w:szCs w:val="22"/>
        </w:rPr>
        <w:t>Qe</w:t>
      </w:r>
      <w:proofErr w:type="spellEnd"/>
      <w:r w:rsidRPr="005A5023">
        <w:rPr>
          <w:rFonts w:ascii="Arial" w:hAnsi="Arial" w:cs="Arial"/>
          <w:color w:val="000000" w:themeColor="text1"/>
          <w:sz w:val="22"/>
          <w:szCs w:val="22"/>
        </w:rPr>
        <w:t xml:space="preserve">) </w:t>
      </w:r>
      <w:proofErr w:type="gramStart"/>
      <w:r w:rsidRPr="005A5023">
        <w:rPr>
          <w:rFonts w:ascii="Arial" w:hAnsi="Arial" w:cs="Arial"/>
          <w:color w:val="000000" w:themeColor="text1"/>
          <w:sz w:val="22"/>
          <w:szCs w:val="22"/>
        </w:rPr>
        <w:t>intersects</w:t>
      </w:r>
      <w:proofErr w:type="gramEnd"/>
      <w:r w:rsidRPr="005A5023">
        <w:rPr>
          <w:rFonts w:ascii="Arial" w:hAnsi="Arial" w:cs="Arial"/>
          <w:color w:val="000000" w:themeColor="text1"/>
          <w:sz w:val="22"/>
          <w:szCs w:val="22"/>
        </w:rPr>
        <w:t xml:space="preserve"> with (Pe), meaning every packet of cigarettes produced at this point is sold. However, (</w:t>
      </w:r>
      <w:proofErr w:type="spellStart"/>
      <w:r w:rsidRPr="005A5023">
        <w:rPr>
          <w:rFonts w:ascii="Arial" w:hAnsi="Arial" w:cs="Arial"/>
          <w:color w:val="000000" w:themeColor="text1"/>
          <w:sz w:val="22"/>
          <w:szCs w:val="22"/>
        </w:rPr>
        <w:t>Qe</w:t>
      </w:r>
      <w:proofErr w:type="spellEnd"/>
      <w:r w:rsidRPr="005A5023">
        <w:rPr>
          <w:rFonts w:ascii="Arial" w:hAnsi="Arial" w:cs="Arial"/>
          <w:color w:val="000000" w:themeColor="text1"/>
          <w:sz w:val="22"/>
          <w:szCs w:val="22"/>
        </w:rPr>
        <w:t xml:space="preserve">) is the allocatively inefficient point of consumption because </w:t>
      </w:r>
      <w:r w:rsidR="0024728F" w:rsidRPr="005A5023">
        <w:rPr>
          <w:rFonts w:ascii="Arial" w:hAnsi="Arial" w:cs="Arial"/>
          <w:color w:val="000000" w:themeColor="text1"/>
          <w:sz w:val="22"/>
          <w:szCs w:val="22"/>
        </w:rPr>
        <w:t>the (MSB) is not equal to the (MPB)</w:t>
      </w:r>
      <w:r w:rsidRPr="005A5023">
        <w:rPr>
          <w:rFonts w:ascii="Arial" w:hAnsi="Arial" w:cs="Arial"/>
          <w:color w:val="000000" w:themeColor="text1"/>
          <w:sz w:val="22"/>
          <w:szCs w:val="22"/>
        </w:rPr>
        <w:t xml:space="preserve">, </w:t>
      </w:r>
      <w:r w:rsidR="0024728F" w:rsidRPr="005A5023">
        <w:rPr>
          <w:rFonts w:ascii="Arial" w:hAnsi="Arial" w:cs="Arial"/>
          <w:color w:val="000000" w:themeColor="text1"/>
          <w:sz w:val="22"/>
          <w:szCs w:val="22"/>
        </w:rPr>
        <w:t xml:space="preserve">which </w:t>
      </w:r>
      <w:r w:rsidRPr="005A5023">
        <w:rPr>
          <w:rFonts w:ascii="Arial" w:hAnsi="Arial" w:cs="Arial"/>
          <w:color w:val="000000" w:themeColor="text1"/>
          <w:sz w:val="22"/>
          <w:szCs w:val="22"/>
        </w:rPr>
        <w:t>represents the welfare loss to society. Therefore, the market equilibrium needs to be where (Q*) intersects with (P*) to achieve allocative efficiency.</w:t>
      </w:r>
      <w:r w:rsidR="00B446ED" w:rsidRPr="005A5023">
        <w:rPr>
          <w:rFonts w:ascii="Arial" w:hAnsi="Arial" w:cs="Arial"/>
          <w:color w:val="000000" w:themeColor="text1"/>
          <w:sz w:val="22"/>
          <w:szCs w:val="22"/>
        </w:rPr>
        <w:t xml:space="preserve"> </w:t>
      </w:r>
      <w:r w:rsidR="000413C9" w:rsidRPr="005A5023">
        <w:rPr>
          <w:rFonts w:ascii="Arial" w:hAnsi="Arial" w:cs="Arial"/>
          <w:color w:val="000000" w:themeColor="text1"/>
          <w:sz w:val="22"/>
          <w:szCs w:val="22"/>
        </w:rPr>
        <w:t>Moreover, the new market equilibrium point factors in the cost</w:t>
      </w:r>
      <w:r w:rsidR="00F5737E" w:rsidRPr="005A5023">
        <w:rPr>
          <w:rFonts w:ascii="Arial" w:hAnsi="Arial" w:cs="Arial"/>
          <w:color w:val="000000" w:themeColor="text1"/>
          <w:sz w:val="22"/>
          <w:szCs w:val="22"/>
        </w:rPr>
        <w:t>s</w:t>
      </w:r>
      <w:r w:rsidR="000413C9" w:rsidRPr="005A5023">
        <w:rPr>
          <w:rFonts w:ascii="Arial" w:hAnsi="Arial" w:cs="Arial"/>
          <w:color w:val="000000" w:themeColor="text1"/>
          <w:sz w:val="22"/>
          <w:szCs w:val="22"/>
        </w:rPr>
        <w:t xml:space="preserve"> of the negative externalities caused by the consumption of cigarettes. </w:t>
      </w:r>
    </w:p>
    <w:p w14:paraId="7E77E721" w14:textId="77777777" w:rsidR="00A6019F" w:rsidRDefault="00A6019F" w:rsidP="002B17C2">
      <w:pPr>
        <w:pStyle w:val="NoSpacing"/>
        <w:rPr>
          <w:rFonts w:ascii="Arial" w:hAnsi="Arial" w:cs="Arial"/>
          <w:b/>
          <w:bCs/>
          <w:sz w:val="22"/>
          <w:szCs w:val="22"/>
          <w:u w:val="single"/>
        </w:rPr>
      </w:pPr>
    </w:p>
    <w:p w14:paraId="58EAD985" w14:textId="77777777" w:rsidR="002B17C2" w:rsidRPr="002B17C2" w:rsidRDefault="00000000" w:rsidP="002B17C2">
      <w:pPr>
        <w:pStyle w:val="NoSpacing"/>
        <w:rPr>
          <w:rFonts w:ascii="Arial" w:hAnsi="Arial" w:cs="Arial"/>
          <w:b/>
          <w:bCs/>
          <w:sz w:val="22"/>
          <w:szCs w:val="22"/>
          <w:u w:val="single"/>
        </w:rPr>
      </w:pPr>
      <w:r w:rsidRPr="002B17C2">
        <w:rPr>
          <w:rFonts w:ascii="Arial" w:hAnsi="Arial" w:cs="Arial"/>
          <w:b/>
          <w:bCs/>
          <w:sz w:val="22"/>
          <w:szCs w:val="22"/>
          <w:u w:val="single"/>
        </w:rPr>
        <w:t xml:space="preserve">Market-based and command-and-control </w:t>
      </w:r>
      <w:r w:rsidR="007F12A1">
        <w:rPr>
          <w:rFonts w:ascii="Arial" w:hAnsi="Arial" w:cs="Arial"/>
          <w:b/>
          <w:bCs/>
          <w:sz w:val="22"/>
          <w:szCs w:val="22"/>
          <w:u w:val="single"/>
        </w:rPr>
        <w:t>solutions</w:t>
      </w:r>
      <w:r w:rsidRPr="002B17C2">
        <w:rPr>
          <w:rFonts w:ascii="Arial" w:hAnsi="Arial" w:cs="Arial"/>
          <w:b/>
          <w:bCs/>
          <w:sz w:val="22"/>
          <w:szCs w:val="22"/>
          <w:u w:val="single"/>
        </w:rPr>
        <w:t>.</w:t>
      </w:r>
    </w:p>
    <w:p w14:paraId="44A798F6" w14:textId="7C7A8024" w:rsidR="00C55873" w:rsidRDefault="00000000" w:rsidP="00277085">
      <w:pPr>
        <w:pStyle w:val="NoSpacing"/>
        <w:rPr>
          <w:rFonts w:ascii="Arial" w:hAnsi="Arial" w:cs="Arial"/>
          <w:sz w:val="22"/>
          <w:szCs w:val="22"/>
        </w:rPr>
      </w:pPr>
      <w:r w:rsidRPr="002B17C2">
        <w:rPr>
          <w:rFonts w:ascii="Arial" w:hAnsi="Arial" w:cs="Arial"/>
          <w:sz w:val="22"/>
          <w:szCs w:val="22"/>
        </w:rPr>
        <w:t xml:space="preserve">An article published by </w:t>
      </w:r>
      <w:r w:rsidR="00477513">
        <w:rPr>
          <w:rFonts w:ascii="Arial" w:hAnsi="Arial" w:cs="Arial"/>
          <w:sz w:val="22"/>
          <w:szCs w:val="22"/>
        </w:rPr>
        <w:t xml:space="preserve">the Corporate Finance Institute (2023) </w:t>
      </w:r>
      <w:r w:rsidRPr="002B17C2">
        <w:rPr>
          <w:rFonts w:ascii="Arial" w:hAnsi="Arial" w:cs="Arial"/>
          <w:sz w:val="22"/>
          <w:szCs w:val="22"/>
        </w:rPr>
        <w:t xml:space="preserve">explains that various solutions </w:t>
      </w:r>
      <w:r w:rsidR="00CF1271" w:rsidRPr="002B17C2">
        <w:rPr>
          <w:rFonts w:ascii="Arial" w:hAnsi="Arial" w:cs="Arial"/>
          <w:sz w:val="22"/>
          <w:szCs w:val="22"/>
        </w:rPr>
        <w:t xml:space="preserve">can </w:t>
      </w:r>
      <w:r w:rsidRPr="002B17C2">
        <w:rPr>
          <w:rFonts w:ascii="Arial" w:hAnsi="Arial" w:cs="Arial"/>
          <w:sz w:val="22"/>
          <w:szCs w:val="22"/>
        </w:rPr>
        <w:t>be implemented to address a market failure.</w:t>
      </w:r>
      <w:r w:rsidR="0016659D">
        <w:rPr>
          <w:rFonts w:ascii="Arial" w:hAnsi="Arial" w:cs="Arial"/>
          <w:sz w:val="22"/>
          <w:szCs w:val="22"/>
        </w:rPr>
        <w:t xml:space="preserve"> Furthermore, command-and-control and market-based solutions are the two main approaches to addressing a failing market (Portney, 2020). Firstly, Governments can use command-and-control </w:t>
      </w:r>
      <w:r w:rsidR="009C746D">
        <w:rPr>
          <w:rFonts w:ascii="Arial" w:hAnsi="Arial" w:cs="Arial"/>
          <w:sz w:val="22"/>
          <w:szCs w:val="22"/>
        </w:rPr>
        <w:t xml:space="preserve">solutions to eliminate negative externalities from a marketplace. Moreover, </w:t>
      </w:r>
      <w:r w:rsidR="00277085">
        <w:rPr>
          <w:rFonts w:ascii="Arial" w:hAnsi="Arial" w:cs="Arial"/>
          <w:sz w:val="22"/>
          <w:szCs w:val="22"/>
        </w:rPr>
        <w:t xml:space="preserve">Governments </w:t>
      </w:r>
      <w:r w:rsidR="0065722D">
        <w:rPr>
          <w:rFonts w:ascii="Arial" w:hAnsi="Arial" w:cs="Arial"/>
          <w:sz w:val="22"/>
          <w:szCs w:val="22"/>
        </w:rPr>
        <w:t xml:space="preserve">can </w:t>
      </w:r>
      <w:r w:rsidR="00277085">
        <w:rPr>
          <w:rFonts w:ascii="Arial" w:hAnsi="Arial" w:cs="Arial"/>
          <w:sz w:val="22"/>
          <w:szCs w:val="22"/>
        </w:rPr>
        <w:t xml:space="preserve">take legislative action </w:t>
      </w:r>
      <w:r w:rsidR="009C746D">
        <w:rPr>
          <w:rFonts w:ascii="Arial" w:hAnsi="Arial" w:cs="Arial"/>
          <w:sz w:val="22"/>
          <w:szCs w:val="22"/>
        </w:rPr>
        <w:t xml:space="preserve">and impose regulations </w:t>
      </w:r>
      <w:r w:rsidR="00277085">
        <w:rPr>
          <w:rFonts w:ascii="Arial" w:hAnsi="Arial" w:cs="Arial"/>
          <w:sz w:val="22"/>
          <w:szCs w:val="22"/>
        </w:rPr>
        <w:t xml:space="preserve">to help achieve allocative efficiency (Wolff, 2022). </w:t>
      </w:r>
    </w:p>
    <w:p w14:paraId="6CA3E071" w14:textId="77777777" w:rsidR="00C55873" w:rsidRDefault="00C55873" w:rsidP="002B17C2">
      <w:pPr>
        <w:pStyle w:val="NoSpacing"/>
        <w:rPr>
          <w:rFonts w:ascii="Arial" w:hAnsi="Arial" w:cs="Arial"/>
          <w:sz w:val="22"/>
          <w:szCs w:val="22"/>
        </w:rPr>
      </w:pPr>
    </w:p>
    <w:p w14:paraId="65E64F67" w14:textId="77777777" w:rsidR="00EA1693" w:rsidRDefault="00000000" w:rsidP="002B17C2">
      <w:pPr>
        <w:pStyle w:val="NoSpacing"/>
        <w:rPr>
          <w:rFonts w:ascii="Arial" w:hAnsi="Arial" w:cs="Arial"/>
          <w:color w:val="000000" w:themeColor="text1"/>
          <w:sz w:val="22"/>
          <w:szCs w:val="22"/>
        </w:rPr>
      </w:pPr>
      <w:r>
        <w:rPr>
          <w:rFonts w:ascii="Arial" w:hAnsi="Arial" w:cs="Arial"/>
          <w:color w:val="000000" w:themeColor="text1"/>
          <w:sz w:val="22"/>
          <w:szCs w:val="22"/>
        </w:rPr>
        <w:t>Pettinger (2017) states that implementing regulations to eliminate a negative externality of consumption has several advantages. Firstly</w:t>
      </w:r>
      <w:r w:rsidR="00FA0C28">
        <w:rPr>
          <w:rFonts w:ascii="Arial" w:hAnsi="Arial" w:cs="Arial"/>
          <w:color w:val="000000" w:themeColor="text1"/>
          <w:sz w:val="22"/>
          <w:szCs w:val="22"/>
        </w:rPr>
        <w:t xml:space="preserve">, implementing regulations helps to reduce the consumption of a demerit good such as cigarettes. </w:t>
      </w:r>
      <w:r>
        <w:rPr>
          <w:rFonts w:ascii="Arial" w:hAnsi="Arial" w:cs="Arial"/>
          <w:color w:val="000000" w:themeColor="text1"/>
          <w:sz w:val="22"/>
          <w:szCs w:val="22"/>
        </w:rPr>
        <w:t>Additionally</w:t>
      </w:r>
      <w:r w:rsidR="00FA0C28">
        <w:rPr>
          <w:rFonts w:ascii="Arial" w:hAnsi="Arial" w:cs="Arial"/>
          <w:color w:val="000000" w:themeColor="text1"/>
          <w:sz w:val="22"/>
          <w:szCs w:val="22"/>
        </w:rPr>
        <w:t xml:space="preserve">, imposing regulations sets a market standard and enables the Government to prosecute or fine individuals who </w:t>
      </w:r>
      <w:r w:rsidR="007C6D98">
        <w:rPr>
          <w:rFonts w:ascii="Arial" w:hAnsi="Arial" w:cs="Arial"/>
          <w:color w:val="000000" w:themeColor="text1"/>
          <w:sz w:val="22"/>
          <w:szCs w:val="22"/>
        </w:rPr>
        <w:t>violate</w:t>
      </w:r>
      <w:r w:rsidR="00FA0C28">
        <w:rPr>
          <w:rFonts w:ascii="Arial" w:hAnsi="Arial" w:cs="Arial"/>
          <w:color w:val="000000" w:themeColor="text1"/>
          <w:sz w:val="22"/>
          <w:szCs w:val="22"/>
        </w:rPr>
        <w:t xml:space="preserve"> the law. </w:t>
      </w:r>
    </w:p>
    <w:p w14:paraId="4F81021A" w14:textId="77777777" w:rsidR="00344DF8" w:rsidRDefault="00344DF8" w:rsidP="002B17C2">
      <w:pPr>
        <w:pStyle w:val="NoSpacing"/>
        <w:rPr>
          <w:rFonts w:ascii="Arial" w:hAnsi="Arial" w:cs="Arial"/>
          <w:color w:val="000000" w:themeColor="text1"/>
          <w:sz w:val="22"/>
          <w:szCs w:val="22"/>
        </w:rPr>
      </w:pPr>
    </w:p>
    <w:p w14:paraId="233A7790" w14:textId="77777777" w:rsidR="00AD5E53" w:rsidRDefault="00000000" w:rsidP="002B17C2">
      <w:pPr>
        <w:pStyle w:val="NoSpacing"/>
        <w:rPr>
          <w:rFonts w:ascii="Arial" w:hAnsi="Arial" w:cs="Arial"/>
          <w:color w:val="000000" w:themeColor="text1"/>
          <w:sz w:val="22"/>
          <w:szCs w:val="22"/>
        </w:rPr>
      </w:pPr>
      <w:r>
        <w:rPr>
          <w:rFonts w:ascii="Arial" w:hAnsi="Arial" w:cs="Arial"/>
          <w:color w:val="000000" w:themeColor="text1"/>
          <w:sz w:val="22"/>
          <w:szCs w:val="22"/>
        </w:rPr>
        <w:t xml:space="preserve">However, a disadvantage </w:t>
      </w:r>
      <w:r w:rsidR="00EA1693">
        <w:rPr>
          <w:rFonts w:ascii="Arial" w:hAnsi="Arial" w:cs="Arial"/>
          <w:color w:val="000000" w:themeColor="text1"/>
          <w:sz w:val="22"/>
          <w:szCs w:val="22"/>
        </w:rPr>
        <w:t xml:space="preserve">of implementing regulations to remove a negative externality of consumption is that consumers have no </w:t>
      </w:r>
      <w:r w:rsidR="00C517A6">
        <w:rPr>
          <w:rFonts w:ascii="Arial" w:hAnsi="Arial" w:cs="Arial"/>
          <w:color w:val="000000" w:themeColor="text1"/>
          <w:sz w:val="22"/>
          <w:szCs w:val="22"/>
        </w:rPr>
        <w:t xml:space="preserve">market </w:t>
      </w:r>
      <w:r w:rsidR="00EA1693">
        <w:rPr>
          <w:rFonts w:ascii="Arial" w:hAnsi="Arial" w:cs="Arial"/>
          <w:color w:val="000000" w:themeColor="text1"/>
          <w:sz w:val="22"/>
          <w:szCs w:val="22"/>
        </w:rPr>
        <w:t xml:space="preserve">incentive to change their behaviour. Moreover, </w:t>
      </w:r>
      <w:r w:rsidR="000E6FAA">
        <w:rPr>
          <w:rFonts w:ascii="Arial" w:hAnsi="Arial" w:cs="Arial"/>
          <w:color w:val="000000" w:themeColor="text1"/>
          <w:sz w:val="22"/>
          <w:szCs w:val="22"/>
        </w:rPr>
        <w:t xml:space="preserve">prohibiting the consumption of a demerit good may be difficult to enforce because prosecuting individuals is resource intensive. </w:t>
      </w:r>
      <w:r w:rsidR="00EA1693">
        <w:rPr>
          <w:rFonts w:ascii="Arial" w:hAnsi="Arial" w:cs="Arial"/>
          <w:color w:val="000000" w:themeColor="text1"/>
          <w:sz w:val="22"/>
          <w:szCs w:val="22"/>
        </w:rPr>
        <w:t xml:space="preserve">Additionally, </w:t>
      </w:r>
      <w:r w:rsidR="000E6FAA">
        <w:rPr>
          <w:rFonts w:ascii="Arial" w:hAnsi="Arial" w:cs="Arial"/>
          <w:color w:val="000000" w:themeColor="text1"/>
          <w:sz w:val="22"/>
          <w:szCs w:val="22"/>
        </w:rPr>
        <w:t>implementing regulations may take several years because of political opposition or efforts from lobbyists to influence Government policy (</w:t>
      </w:r>
      <w:r w:rsidR="00EF7F3F">
        <w:rPr>
          <w:rFonts w:ascii="Arial" w:hAnsi="Arial" w:cs="Arial"/>
          <w:color w:val="000000" w:themeColor="text1"/>
          <w:sz w:val="22"/>
          <w:szCs w:val="22"/>
        </w:rPr>
        <w:t xml:space="preserve">AP </w:t>
      </w:r>
      <w:r w:rsidR="00DB658F">
        <w:rPr>
          <w:rFonts w:ascii="Arial" w:hAnsi="Arial" w:cs="Arial"/>
          <w:color w:val="000000" w:themeColor="text1"/>
          <w:sz w:val="22"/>
          <w:szCs w:val="22"/>
        </w:rPr>
        <w:t>Macroeconomics</w:t>
      </w:r>
      <w:r w:rsidR="00EF7F3F">
        <w:rPr>
          <w:rFonts w:ascii="Arial" w:hAnsi="Arial" w:cs="Arial"/>
          <w:color w:val="000000" w:themeColor="text1"/>
          <w:sz w:val="22"/>
          <w:szCs w:val="22"/>
        </w:rPr>
        <w:t>, n/a).</w:t>
      </w:r>
    </w:p>
    <w:p w14:paraId="15099A2B" w14:textId="77777777" w:rsidR="00344DF8" w:rsidRPr="00344DF8" w:rsidRDefault="00344DF8" w:rsidP="002B17C2">
      <w:pPr>
        <w:pStyle w:val="NoSpacing"/>
        <w:rPr>
          <w:rFonts w:ascii="Arial" w:hAnsi="Arial" w:cs="Arial"/>
          <w:color w:val="000000" w:themeColor="text1"/>
          <w:sz w:val="22"/>
          <w:szCs w:val="22"/>
        </w:rPr>
      </w:pPr>
    </w:p>
    <w:p w14:paraId="2C6C28B5" w14:textId="77777777" w:rsidR="00673BCB" w:rsidRDefault="00000000" w:rsidP="005A1F3E">
      <w:pPr>
        <w:pStyle w:val="NoSpacing"/>
        <w:rPr>
          <w:rFonts w:ascii="Arial" w:hAnsi="Arial" w:cs="Arial"/>
          <w:sz w:val="22"/>
          <w:szCs w:val="22"/>
        </w:rPr>
      </w:pPr>
      <w:r>
        <w:rPr>
          <w:rFonts w:ascii="Arial" w:hAnsi="Arial" w:cs="Arial"/>
          <w:sz w:val="22"/>
          <w:szCs w:val="22"/>
        </w:rPr>
        <w:t xml:space="preserve">Secondly, Governments can implement market-based solutions such as taxation and subsidies to </w:t>
      </w:r>
      <w:r w:rsidR="00D626BA">
        <w:rPr>
          <w:rFonts w:ascii="Arial" w:hAnsi="Arial" w:cs="Arial"/>
          <w:sz w:val="22"/>
          <w:szCs w:val="22"/>
        </w:rPr>
        <w:t>reduce the supply and demand of a demerit good</w:t>
      </w:r>
      <w:r>
        <w:rPr>
          <w:rFonts w:ascii="Arial" w:hAnsi="Arial" w:cs="Arial"/>
          <w:sz w:val="22"/>
          <w:szCs w:val="22"/>
        </w:rPr>
        <w:t xml:space="preserve"> (Corporate Finance Institute, 2023).</w:t>
      </w:r>
      <w:r w:rsidR="00593568">
        <w:rPr>
          <w:rFonts w:ascii="Arial" w:hAnsi="Arial" w:cs="Arial"/>
          <w:sz w:val="22"/>
          <w:szCs w:val="22"/>
        </w:rPr>
        <w:t xml:space="preserve"> </w:t>
      </w:r>
      <w:r w:rsidR="00A87B4A">
        <w:rPr>
          <w:rFonts w:ascii="Arial" w:hAnsi="Arial" w:cs="Arial"/>
          <w:sz w:val="22"/>
          <w:szCs w:val="22"/>
        </w:rPr>
        <w:t>An advantage of implementing market-based solutions to remove a negative externality of consumption is that it internalises the externality</w:t>
      </w:r>
      <w:r>
        <w:rPr>
          <w:rFonts w:ascii="Arial" w:hAnsi="Arial" w:cs="Arial"/>
          <w:sz w:val="22"/>
          <w:szCs w:val="22"/>
        </w:rPr>
        <w:t xml:space="preserve">. </w:t>
      </w:r>
      <w:r w:rsidR="00A87B4A">
        <w:rPr>
          <w:rFonts w:ascii="Arial" w:hAnsi="Arial" w:cs="Arial"/>
          <w:sz w:val="22"/>
          <w:szCs w:val="22"/>
        </w:rPr>
        <w:t xml:space="preserve">For example, </w:t>
      </w:r>
      <w:r w:rsidR="007218F4">
        <w:rPr>
          <w:rFonts w:ascii="Arial" w:hAnsi="Arial" w:cs="Arial"/>
          <w:sz w:val="22"/>
          <w:szCs w:val="22"/>
        </w:rPr>
        <w:t xml:space="preserve">imposing an excise tax on </w:t>
      </w:r>
      <w:r w:rsidR="00D0567A">
        <w:rPr>
          <w:rFonts w:ascii="Arial" w:hAnsi="Arial" w:cs="Arial"/>
          <w:sz w:val="22"/>
          <w:szCs w:val="22"/>
        </w:rPr>
        <w:t xml:space="preserve">cigarettes increases </w:t>
      </w:r>
      <w:r w:rsidR="007218F4">
        <w:rPr>
          <w:rFonts w:ascii="Arial" w:hAnsi="Arial" w:cs="Arial"/>
          <w:sz w:val="22"/>
          <w:szCs w:val="22"/>
        </w:rPr>
        <w:t xml:space="preserve">the costs </w:t>
      </w:r>
      <w:r w:rsidR="00A7349D">
        <w:rPr>
          <w:rFonts w:ascii="Arial" w:hAnsi="Arial" w:cs="Arial"/>
          <w:sz w:val="22"/>
          <w:szCs w:val="22"/>
        </w:rPr>
        <w:t>of</w:t>
      </w:r>
      <w:r w:rsidR="00D0567A">
        <w:rPr>
          <w:rFonts w:ascii="Arial" w:hAnsi="Arial" w:cs="Arial"/>
          <w:sz w:val="22"/>
          <w:szCs w:val="22"/>
        </w:rPr>
        <w:t xml:space="preserve"> consumption for consumers. </w:t>
      </w:r>
      <w:r>
        <w:rPr>
          <w:rFonts w:ascii="Arial" w:hAnsi="Arial" w:cs="Arial"/>
          <w:sz w:val="22"/>
          <w:szCs w:val="22"/>
        </w:rPr>
        <w:t xml:space="preserve">Additionally, the revenue generated </w:t>
      </w:r>
      <w:r w:rsidR="003330BF">
        <w:rPr>
          <w:rFonts w:ascii="Arial" w:hAnsi="Arial" w:cs="Arial"/>
          <w:sz w:val="22"/>
          <w:szCs w:val="22"/>
        </w:rPr>
        <w:t xml:space="preserve">through </w:t>
      </w:r>
      <w:r>
        <w:rPr>
          <w:rFonts w:ascii="Arial" w:hAnsi="Arial" w:cs="Arial"/>
          <w:sz w:val="22"/>
          <w:szCs w:val="22"/>
        </w:rPr>
        <w:t xml:space="preserve">taxation can be used to pay for the healthcare costs associated with the consumption of cigarettes (Boesen, 2021). </w:t>
      </w:r>
    </w:p>
    <w:p w14:paraId="4C626D5D" w14:textId="77777777" w:rsidR="00673BCB" w:rsidRDefault="00673BCB" w:rsidP="005A1F3E">
      <w:pPr>
        <w:pStyle w:val="NoSpacing"/>
        <w:rPr>
          <w:rFonts w:ascii="Arial" w:hAnsi="Arial" w:cs="Arial"/>
          <w:sz w:val="22"/>
          <w:szCs w:val="22"/>
        </w:rPr>
      </w:pPr>
    </w:p>
    <w:p w14:paraId="770A58CE" w14:textId="77777777" w:rsidR="00A7349D" w:rsidRDefault="00000000" w:rsidP="005A1F3E">
      <w:pPr>
        <w:pStyle w:val="NoSpacing"/>
        <w:rPr>
          <w:rFonts w:ascii="Arial" w:hAnsi="Arial" w:cs="Arial"/>
          <w:sz w:val="22"/>
          <w:szCs w:val="22"/>
        </w:rPr>
      </w:pPr>
      <w:r>
        <w:rPr>
          <w:rFonts w:ascii="Arial" w:hAnsi="Arial" w:cs="Arial"/>
          <w:sz w:val="22"/>
          <w:szCs w:val="22"/>
        </w:rPr>
        <w:t xml:space="preserve">However, a limitation of </w:t>
      </w:r>
      <w:r w:rsidR="008822D6">
        <w:rPr>
          <w:rFonts w:ascii="Arial" w:hAnsi="Arial" w:cs="Arial"/>
          <w:sz w:val="22"/>
          <w:szCs w:val="22"/>
        </w:rPr>
        <w:t>imposing excise taxes on demerit goods</w:t>
      </w:r>
      <w:r w:rsidR="003330BF">
        <w:rPr>
          <w:rFonts w:ascii="Arial" w:hAnsi="Arial" w:cs="Arial"/>
          <w:sz w:val="22"/>
          <w:szCs w:val="22"/>
        </w:rPr>
        <w:t xml:space="preserve"> </w:t>
      </w:r>
      <w:r w:rsidR="00EB4EA1">
        <w:rPr>
          <w:rFonts w:ascii="Arial" w:hAnsi="Arial" w:cs="Arial"/>
          <w:sz w:val="22"/>
          <w:szCs w:val="22"/>
        </w:rPr>
        <w:t xml:space="preserve">is that they tend to </w:t>
      </w:r>
      <w:r w:rsidR="0070236A">
        <w:rPr>
          <w:rFonts w:ascii="Arial" w:hAnsi="Arial" w:cs="Arial"/>
          <w:sz w:val="22"/>
          <w:szCs w:val="22"/>
        </w:rPr>
        <w:t xml:space="preserve">have inelastic demand </w:t>
      </w:r>
      <w:r w:rsidR="00EB4EA1">
        <w:rPr>
          <w:rFonts w:ascii="Arial" w:hAnsi="Arial" w:cs="Arial"/>
          <w:sz w:val="22"/>
          <w:szCs w:val="22"/>
        </w:rPr>
        <w:t>(AP Macroeconomics, n/a).</w:t>
      </w:r>
      <w:r w:rsidR="00315909">
        <w:rPr>
          <w:rFonts w:ascii="Arial" w:hAnsi="Arial" w:cs="Arial"/>
          <w:sz w:val="22"/>
          <w:szCs w:val="22"/>
        </w:rPr>
        <w:t xml:space="preserve"> An article published by </w:t>
      </w:r>
      <w:r w:rsidR="00D54D1A">
        <w:rPr>
          <w:rFonts w:ascii="Arial" w:hAnsi="Arial" w:cs="Arial"/>
          <w:sz w:val="22"/>
          <w:szCs w:val="22"/>
        </w:rPr>
        <w:t xml:space="preserve">Investopedia (2022) defines price </w:t>
      </w:r>
      <w:r w:rsidR="00477513">
        <w:rPr>
          <w:rFonts w:ascii="Arial" w:hAnsi="Arial" w:cs="Arial"/>
          <w:sz w:val="22"/>
          <w:szCs w:val="22"/>
        </w:rPr>
        <w:t>elasticity</w:t>
      </w:r>
      <w:r w:rsidR="00D54D1A">
        <w:rPr>
          <w:rFonts w:ascii="Arial" w:hAnsi="Arial" w:cs="Arial"/>
          <w:sz w:val="22"/>
          <w:szCs w:val="22"/>
        </w:rPr>
        <w:t xml:space="preserve"> of demand as “a measurement of the change in demand for a good or service in relation to a change in price”.</w:t>
      </w:r>
      <w:r w:rsidR="00966136">
        <w:rPr>
          <w:rFonts w:ascii="Arial" w:hAnsi="Arial" w:cs="Arial"/>
          <w:sz w:val="22"/>
          <w:szCs w:val="22"/>
        </w:rPr>
        <w:t xml:space="preserve"> </w:t>
      </w:r>
      <w:r w:rsidR="00C53E6C">
        <w:rPr>
          <w:rFonts w:ascii="Arial" w:hAnsi="Arial" w:cs="Arial"/>
          <w:sz w:val="22"/>
          <w:szCs w:val="22"/>
        </w:rPr>
        <w:t>Furthermore, d</w:t>
      </w:r>
      <w:r w:rsidR="00966136">
        <w:rPr>
          <w:rFonts w:ascii="Arial" w:hAnsi="Arial" w:cs="Arial"/>
          <w:sz w:val="22"/>
          <w:szCs w:val="22"/>
        </w:rPr>
        <w:t xml:space="preserve">emerit </w:t>
      </w:r>
      <w:r w:rsidR="0070236A">
        <w:rPr>
          <w:rFonts w:ascii="Arial" w:hAnsi="Arial" w:cs="Arial"/>
          <w:sz w:val="22"/>
          <w:szCs w:val="22"/>
        </w:rPr>
        <w:t xml:space="preserve">goods such as cigarettes tend to have lower price </w:t>
      </w:r>
      <w:r w:rsidR="00477513">
        <w:rPr>
          <w:rFonts w:ascii="Arial" w:hAnsi="Arial" w:cs="Arial"/>
          <w:sz w:val="22"/>
          <w:szCs w:val="22"/>
        </w:rPr>
        <w:t>elasticity</w:t>
      </w:r>
      <w:r w:rsidR="0070236A">
        <w:rPr>
          <w:rFonts w:ascii="Arial" w:hAnsi="Arial" w:cs="Arial"/>
          <w:sz w:val="22"/>
          <w:szCs w:val="22"/>
        </w:rPr>
        <w:t xml:space="preserve"> because they are addictive, so the price of each unit is less likely to influence consumers purchasing behaviour (</w:t>
      </w:r>
      <w:r w:rsidR="000428CD">
        <w:rPr>
          <w:rFonts w:ascii="Arial" w:hAnsi="Arial" w:cs="Arial"/>
          <w:sz w:val="22"/>
          <w:szCs w:val="22"/>
        </w:rPr>
        <w:t>ASH, 2021).</w:t>
      </w:r>
    </w:p>
    <w:p w14:paraId="62FDD6BD" w14:textId="77777777" w:rsidR="00AD5E53" w:rsidRDefault="00AD5E53" w:rsidP="005A1F3E">
      <w:pPr>
        <w:pStyle w:val="NoSpacing"/>
        <w:rPr>
          <w:rFonts w:ascii="Arial" w:hAnsi="Arial" w:cs="Arial"/>
          <w:sz w:val="22"/>
          <w:szCs w:val="22"/>
        </w:rPr>
      </w:pPr>
    </w:p>
    <w:p w14:paraId="3F23ECE6" w14:textId="4AC70E81" w:rsidR="00D626BA" w:rsidRDefault="00000000" w:rsidP="005A1F3E">
      <w:pPr>
        <w:pStyle w:val="NoSpacing"/>
        <w:rPr>
          <w:rFonts w:ascii="Arial" w:hAnsi="Arial" w:cs="Arial"/>
          <w:sz w:val="22"/>
          <w:szCs w:val="22"/>
        </w:rPr>
      </w:pPr>
      <w:r>
        <w:rPr>
          <w:rFonts w:ascii="Arial" w:hAnsi="Arial" w:cs="Arial"/>
          <w:sz w:val="22"/>
          <w:szCs w:val="22"/>
        </w:rPr>
        <w:lastRenderedPageBreak/>
        <w:t>I</w:t>
      </w:r>
      <w:r w:rsidR="006758DF">
        <w:rPr>
          <w:rFonts w:ascii="Arial" w:hAnsi="Arial" w:cs="Arial"/>
          <w:sz w:val="22"/>
          <w:szCs w:val="22"/>
        </w:rPr>
        <w:t xml:space="preserve">n 2003, the (WHO) developed the </w:t>
      </w:r>
      <w:r w:rsidR="00522C4E">
        <w:rPr>
          <w:rFonts w:ascii="Arial" w:hAnsi="Arial" w:cs="Arial"/>
          <w:sz w:val="22"/>
          <w:szCs w:val="22"/>
        </w:rPr>
        <w:t>‘</w:t>
      </w:r>
      <w:r w:rsidR="006758DF">
        <w:rPr>
          <w:rFonts w:ascii="Arial" w:hAnsi="Arial" w:cs="Arial"/>
          <w:sz w:val="22"/>
          <w:szCs w:val="22"/>
        </w:rPr>
        <w:t>Framework Convention on Tobacco Control</w:t>
      </w:r>
      <w:r w:rsidR="00522C4E">
        <w:rPr>
          <w:rFonts w:ascii="Arial" w:hAnsi="Arial" w:cs="Arial"/>
          <w:sz w:val="22"/>
          <w:szCs w:val="22"/>
        </w:rPr>
        <w:t xml:space="preserve">’ </w:t>
      </w:r>
      <w:r w:rsidR="00FD5180">
        <w:rPr>
          <w:rFonts w:ascii="Arial" w:hAnsi="Arial" w:cs="Arial"/>
          <w:sz w:val="22"/>
          <w:szCs w:val="22"/>
        </w:rPr>
        <w:t>(FCTC)</w:t>
      </w:r>
      <w:r w:rsidR="00522C4E">
        <w:rPr>
          <w:rFonts w:ascii="Arial" w:hAnsi="Arial" w:cs="Arial"/>
          <w:sz w:val="22"/>
          <w:szCs w:val="22"/>
        </w:rPr>
        <w:t>,</w:t>
      </w:r>
      <w:r w:rsidR="006758DF">
        <w:rPr>
          <w:rFonts w:ascii="Arial" w:hAnsi="Arial" w:cs="Arial"/>
          <w:sz w:val="22"/>
          <w:szCs w:val="22"/>
        </w:rPr>
        <w:t xml:space="preserve"> a global treaty which has signatories from over 168 countries </w:t>
      </w:r>
      <w:r w:rsidR="00522C4E">
        <w:rPr>
          <w:rFonts w:ascii="Arial" w:hAnsi="Arial" w:cs="Arial"/>
          <w:sz w:val="22"/>
          <w:szCs w:val="22"/>
        </w:rPr>
        <w:t xml:space="preserve">worldwide </w:t>
      </w:r>
      <w:r w:rsidR="00FD5180">
        <w:rPr>
          <w:rFonts w:ascii="Arial" w:hAnsi="Arial" w:cs="Arial"/>
          <w:sz w:val="22"/>
          <w:szCs w:val="22"/>
        </w:rPr>
        <w:t>(Framework Convention Alliance, 200</w:t>
      </w:r>
      <w:r w:rsidR="003A3039">
        <w:rPr>
          <w:rFonts w:ascii="Arial" w:hAnsi="Arial" w:cs="Arial"/>
          <w:sz w:val="22"/>
          <w:szCs w:val="22"/>
        </w:rPr>
        <w:t>8</w:t>
      </w:r>
      <w:r w:rsidR="00FD5180">
        <w:rPr>
          <w:rFonts w:ascii="Arial" w:hAnsi="Arial" w:cs="Arial"/>
          <w:sz w:val="22"/>
          <w:szCs w:val="22"/>
        </w:rPr>
        <w:t xml:space="preserve">). </w:t>
      </w:r>
      <w:r w:rsidR="00DF1FFA">
        <w:rPr>
          <w:rFonts w:ascii="Arial" w:hAnsi="Arial" w:cs="Arial"/>
          <w:sz w:val="22"/>
          <w:szCs w:val="22"/>
        </w:rPr>
        <w:t>T</w:t>
      </w:r>
      <w:r w:rsidR="00FD5180">
        <w:rPr>
          <w:rFonts w:ascii="Arial" w:hAnsi="Arial" w:cs="Arial"/>
          <w:sz w:val="22"/>
          <w:szCs w:val="22"/>
        </w:rPr>
        <w:t xml:space="preserve">he purpose of the treaty is to </w:t>
      </w:r>
      <w:r w:rsidR="00C94F26">
        <w:rPr>
          <w:rFonts w:ascii="Arial" w:hAnsi="Arial" w:cs="Arial"/>
          <w:sz w:val="22"/>
          <w:szCs w:val="22"/>
        </w:rPr>
        <w:t>solve</w:t>
      </w:r>
      <w:r w:rsidR="00FD5180">
        <w:rPr>
          <w:rFonts w:ascii="Arial" w:hAnsi="Arial" w:cs="Arial"/>
          <w:sz w:val="22"/>
          <w:szCs w:val="22"/>
        </w:rPr>
        <w:t xml:space="preserve"> the market failure in the tobacco industry and reduce </w:t>
      </w:r>
      <w:r w:rsidR="00062B83">
        <w:rPr>
          <w:rFonts w:ascii="Arial" w:hAnsi="Arial" w:cs="Arial"/>
          <w:sz w:val="22"/>
          <w:szCs w:val="22"/>
        </w:rPr>
        <w:t xml:space="preserve">the </w:t>
      </w:r>
      <w:r w:rsidR="00FD5180">
        <w:rPr>
          <w:rFonts w:ascii="Arial" w:hAnsi="Arial" w:cs="Arial"/>
          <w:sz w:val="22"/>
          <w:szCs w:val="22"/>
        </w:rPr>
        <w:t>demand for cigarette</w:t>
      </w:r>
      <w:r w:rsidR="00522C4E">
        <w:rPr>
          <w:rFonts w:ascii="Arial" w:hAnsi="Arial" w:cs="Arial"/>
          <w:sz w:val="22"/>
          <w:szCs w:val="22"/>
        </w:rPr>
        <w:t xml:space="preserve"> consumption</w:t>
      </w:r>
      <w:r>
        <w:rPr>
          <w:rFonts w:ascii="Arial" w:hAnsi="Arial" w:cs="Arial"/>
          <w:sz w:val="22"/>
          <w:szCs w:val="22"/>
        </w:rPr>
        <w:t xml:space="preserve"> among consumers</w:t>
      </w:r>
      <w:r w:rsidR="00FD5180">
        <w:rPr>
          <w:rFonts w:ascii="Arial" w:hAnsi="Arial" w:cs="Arial"/>
          <w:sz w:val="22"/>
          <w:szCs w:val="22"/>
        </w:rPr>
        <w:t xml:space="preserve"> (WHO, 2003). </w:t>
      </w:r>
    </w:p>
    <w:p w14:paraId="6043FE08" w14:textId="77777777" w:rsidR="00D626BA" w:rsidRDefault="00D626BA" w:rsidP="005A1F3E">
      <w:pPr>
        <w:pStyle w:val="NoSpacing"/>
        <w:rPr>
          <w:rFonts w:ascii="Arial" w:hAnsi="Arial" w:cs="Arial"/>
          <w:sz w:val="22"/>
          <w:szCs w:val="22"/>
        </w:rPr>
      </w:pPr>
    </w:p>
    <w:p w14:paraId="2B7567E0" w14:textId="77777777" w:rsidR="00D626BA" w:rsidRDefault="00000000" w:rsidP="00D626BA">
      <w:pPr>
        <w:pStyle w:val="NoSpacing"/>
        <w:rPr>
          <w:rFonts w:ascii="Arial" w:hAnsi="Arial" w:cs="Arial"/>
          <w:sz w:val="22"/>
          <w:szCs w:val="22"/>
        </w:rPr>
      </w:pPr>
      <w:r>
        <w:rPr>
          <w:rFonts w:ascii="Arial" w:hAnsi="Arial" w:cs="Arial"/>
          <w:sz w:val="22"/>
          <w:szCs w:val="22"/>
        </w:rPr>
        <w:t xml:space="preserve">Furthermore, </w:t>
      </w:r>
      <w:r w:rsidR="001D3987">
        <w:rPr>
          <w:rFonts w:ascii="Arial" w:hAnsi="Arial" w:cs="Arial"/>
          <w:sz w:val="22"/>
          <w:szCs w:val="22"/>
        </w:rPr>
        <w:t>t</w:t>
      </w:r>
      <w:r>
        <w:rPr>
          <w:rFonts w:ascii="Arial" w:hAnsi="Arial" w:cs="Arial"/>
          <w:sz w:val="22"/>
          <w:szCs w:val="22"/>
        </w:rPr>
        <w:t xml:space="preserve">he (FCTC) outlines </w:t>
      </w:r>
      <w:r w:rsidR="00DF1FFA">
        <w:rPr>
          <w:rFonts w:ascii="Arial" w:hAnsi="Arial" w:cs="Arial"/>
          <w:sz w:val="22"/>
          <w:szCs w:val="22"/>
        </w:rPr>
        <w:t xml:space="preserve">several </w:t>
      </w:r>
      <w:r w:rsidR="00CE770A">
        <w:rPr>
          <w:rFonts w:ascii="Arial" w:hAnsi="Arial" w:cs="Arial"/>
          <w:sz w:val="22"/>
          <w:szCs w:val="22"/>
        </w:rPr>
        <w:t>measures</w:t>
      </w:r>
      <w:r w:rsidR="00DF1FFA">
        <w:rPr>
          <w:rFonts w:ascii="Arial" w:hAnsi="Arial" w:cs="Arial"/>
          <w:sz w:val="22"/>
          <w:szCs w:val="22"/>
        </w:rPr>
        <w:t xml:space="preserve"> </w:t>
      </w:r>
      <w:r w:rsidR="001D3987">
        <w:rPr>
          <w:rFonts w:ascii="Arial" w:hAnsi="Arial" w:cs="Arial"/>
          <w:sz w:val="22"/>
          <w:szCs w:val="22"/>
        </w:rPr>
        <w:t xml:space="preserve">that Governments can implement to help </w:t>
      </w:r>
      <w:r w:rsidR="00522C4E">
        <w:rPr>
          <w:rFonts w:ascii="Arial" w:hAnsi="Arial" w:cs="Arial"/>
          <w:sz w:val="22"/>
          <w:szCs w:val="22"/>
        </w:rPr>
        <w:t>combat the negative externalities caused by the consumption of cigarettes.</w:t>
      </w:r>
      <w:r w:rsidR="005A1F3E">
        <w:rPr>
          <w:rFonts w:ascii="Arial" w:hAnsi="Arial" w:cs="Arial"/>
          <w:sz w:val="22"/>
          <w:szCs w:val="22"/>
        </w:rPr>
        <w:t xml:space="preserve"> Therefore, the following section of the essay </w:t>
      </w:r>
      <w:r w:rsidR="006862E1">
        <w:rPr>
          <w:rFonts w:ascii="Arial" w:hAnsi="Arial" w:cs="Arial"/>
          <w:sz w:val="22"/>
          <w:szCs w:val="22"/>
        </w:rPr>
        <w:t xml:space="preserve">refers to the (WHO) treaty and </w:t>
      </w:r>
      <w:r w:rsidR="005A1F3E">
        <w:rPr>
          <w:rFonts w:ascii="Arial" w:hAnsi="Arial" w:cs="Arial"/>
          <w:sz w:val="22"/>
          <w:szCs w:val="22"/>
        </w:rPr>
        <w:t xml:space="preserve">discusses </w:t>
      </w:r>
      <w:r w:rsidR="00C41AA0">
        <w:rPr>
          <w:rFonts w:ascii="Arial" w:hAnsi="Arial" w:cs="Arial"/>
          <w:sz w:val="22"/>
          <w:szCs w:val="22"/>
        </w:rPr>
        <w:t>the</w:t>
      </w:r>
      <w:r w:rsidR="005A1F3E">
        <w:rPr>
          <w:rFonts w:ascii="Arial" w:hAnsi="Arial" w:cs="Arial"/>
          <w:sz w:val="22"/>
          <w:szCs w:val="22"/>
        </w:rPr>
        <w:t xml:space="preserve"> solutions that have been implemented to </w:t>
      </w:r>
      <w:r>
        <w:rPr>
          <w:rFonts w:ascii="Arial" w:hAnsi="Arial" w:cs="Arial"/>
          <w:sz w:val="22"/>
          <w:szCs w:val="22"/>
        </w:rPr>
        <w:t xml:space="preserve">address the market failure in the (UK) tobacco industry since the </w:t>
      </w:r>
      <w:r w:rsidR="002C7E15">
        <w:rPr>
          <w:rFonts w:ascii="Arial" w:hAnsi="Arial" w:cs="Arial"/>
          <w:sz w:val="22"/>
          <w:szCs w:val="22"/>
        </w:rPr>
        <w:t xml:space="preserve">(FCTC) </w:t>
      </w:r>
      <w:r>
        <w:rPr>
          <w:rFonts w:ascii="Arial" w:hAnsi="Arial" w:cs="Arial"/>
          <w:sz w:val="22"/>
          <w:szCs w:val="22"/>
        </w:rPr>
        <w:t xml:space="preserve">was established. </w:t>
      </w:r>
    </w:p>
    <w:p w14:paraId="521ED696" w14:textId="77777777" w:rsidR="005A1F3E" w:rsidRDefault="005A1F3E" w:rsidP="005A662E">
      <w:pPr>
        <w:pStyle w:val="NoSpacing"/>
        <w:rPr>
          <w:rFonts w:ascii="Arial" w:hAnsi="Arial" w:cs="Arial"/>
          <w:sz w:val="22"/>
          <w:szCs w:val="22"/>
        </w:rPr>
      </w:pPr>
    </w:p>
    <w:p w14:paraId="041B2D02" w14:textId="77777777" w:rsidR="00CF6113" w:rsidRDefault="00000000" w:rsidP="005A662E">
      <w:pPr>
        <w:pStyle w:val="NoSpacing"/>
        <w:rPr>
          <w:rFonts w:ascii="Arial" w:hAnsi="Arial" w:cs="Arial"/>
          <w:b/>
          <w:bCs/>
          <w:sz w:val="22"/>
          <w:szCs w:val="22"/>
          <w:u w:val="single"/>
        </w:rPr>
      </w:pPr>
      <w:r>
        <w:rPr>
          <w:rFonts w:ascii="Arial" w:hAnsi="Arial" w:cs="Arial"/>
          <w:b/>
          <w:bCs/>
          <w:sz w:val="22"/>
          <w:szCs w:val="22"/>
          <w:u w:val="single"/>
        </w:rPr>
        <w:t>Command-and-control-solutions.</w:t>
      </w:r>
    </w:p>
    <w:p w14:paraId="219A6A83" w14:textId="77777777" w:rsidR="00C94F26" w:rsidRDefault="00000000" w:rsidP="005A662E">
      <w:pPr>
        <w:pStyle w:val="NoSpacing"/>
        <w:rPr>
          <w:rFonts w:ascii="Arial" w:hAnsi="Arial" w:cs="Arial"/>
          <w:b/>
          <w:bCs/>
          <w:sz w:val="22"/>
          <w:szCs w:val="22"/>
          <w:u w:val="single"/>
        </w:rPr>
      </w:pPr>
      <w:r>
        <w:rPr>
          <w:rFonts w:ascii="Arial" w:hAnsi="Arial" w:cs="Arial"/>
          <w:b/>
          <w:bCs/>
          <w:sz w:val="22"/>
          <w:szCs w:val="22"/>
          <w:u w:val="single"/>
        </w:rPr>
        <w:t xml:space="preserve">Standardised packaging on tobacco products. </w:t>
      </w:r>
    </w:p>
    <w:p w14:paraId="3BF4F3B0" w14:textId="77777777" w:rsidR="003663BA" w:rsidRDefault="00000000" w:rsidP="005A662E">
      <w:pPr>
        <w:pStyle w:val="NoSpacing"/>
        <w:rPr>
          <w:rFonts w:ascii="Arial" w:hAnsi="Arial" w:cs="Arial"/>
          <w:sz w:val="22"/>
          <w:szCs w:val="22"/>
        </w:rPr>
      </w:pPr>
      <w:r>
        <w:rPr>
          <w:rFonts w:ascii="Arial" w:hAnsi="Arial" w:cs="Arial"/>
          <w:sz w:val="22"/>
          <w:szCs w:val="22"/>
        </w:rPr>
        <w:t xml:space="preserve">Firstly, Article 11 of the (FCTC) treaty provides guidelines </w:t>
      </w:r>
      <w:r w:rsidR="00745A13">
        <w:rPr>
          <w:rFonts w:ascii="Arial" w:hAnsi="Arial" w:cs="Arial"/>
          <w:sz w:val="22"/>
          <w:szCs w:val="22"/>
        </w:rPr>
        <w:t>on</w:t>
      </w:r>
      <w:r>
        <w:rPr>
          <w:rFonts w:ascii="Arial" w:hAnsi="Arial" w:cs="Arial"/>
          <w:sz w:val="22"/>
          <w:szCs w:val="22"/>
        </w:rPr>
        <w:t xml:space="preserve"> the packaging and labelling of tobacco products. The guidelines state that all tobacco products should be labelled with health warnings that inform consumers about the adverse health effects caused by smoking cigarettes. Furthermore, the framework states that all tobacco products should </w:t>
      </w:r>
      <w:r w:rsidR="005764F9">
        <w:rPr>
          <w:rFonts w:ascii="Arial" w:hAnsi="Arial" w:cs="Arial"/>
          <w:sz w:val="22"/>
          <w:szCs w:val="22"/>
        </w:rPr>
        <w:t xml:space="preserve">be presented in </w:t>
      </w:r>
      <w:r w:rsidR="00745A13">
        <w:rPr>
          <w:rFonts w:ascii="Arial" w:hAnsi="Arial" w:cs="Arial"/>
          <w:sz w:val="22"/>
          <w:szCs w:val="22"/>
        </w:rPr>
        <w:t>standardised packaging that does not mislead consumers about the harmful effects of smoking (</w:t>
      </w:r>
      <w:r>
        <w:rPr>
          <w:rFonts w:ascii="Arial" w:hAnsi="Arial" w:cs="Arial"/>
          <w:sz w:val="22"/>
          <w:szCs w:val="22"/>
        </w:rPr>
        <w:t xml:space="preserve">WHO, 2003).  </w:t>
      </w:r>
    </w:p>
    <w:p w14:paraId="3F358772" w14:textId="77777777" w:rsidR="003663BA" w:rsidRDefault="003663BA" w:rsidP="005A662E">
      <w:pPr>
        <w:pStyle w:val="NoSpacing"/>
        <w:rPr>
          <w:rFonts w:ascii="Arial" w:hAnsi="Arial" w:cs="Arial"/>
          <w:sz w:val="22"/>
          <w:szCs w:val="22"/>
        </w:rPr>
      </w:pPr>
    </w:p>
    <w:p w14:paraId="0399F875" w14:textId="77777777" w:rsidR="00D01536" w:rsidRDefault="00000000" w:rsidP="005A662E">
      <w:pPr>
        <w:pStyle w:val="NoSpacing"/>
        <w:rPr>
          <w:rFonts w:ascii="Arial" w:hAnsi="Arial" w:cs="Arial"/>
          <w:sz w:val="22"/>
          <w:szCs w:val="22"/>
        </w:rPr>
      </w:pPr>
      <w:r>
        <w:rPr>
          <w:rFonts w:ascii="Arial" w:hAnsi="Arial" w:cs="Arial"/>
          <w:sz w:val="22"/>
          <w:szCs w:val="22"/>
        </w:rPr>
        <w:t xml:space="preserve">In response to the (FCTC) guidelines, </w:t>
      </w:r>
      <w:r w:rsidR="00560028">
        <w:rPr>
          <w:rFonts w:ascii="Arial" w:hAnsi="Arial" w:cs="Arial"/>
          <w:sz w:val="22"/>
          <w:szCs w:val="22"/>
        </w:rPr>
        <w:t xml:space="preserve">the (UK) Government introduced </w:t>
      </w:r>
      <w:r w:rsidR="005E439A">
        <w:rPr>
          <w:rFonts w:ascii="Arial" w:hAnsi="Arial" w:cs="Arial"/>
          <w:sz w:val="22"/>
          <w:szCs w:val="22"/>
        </w:rPr>
        <w:t>regulations in 2007 which required manufacturers to include mandatory health warnings on all tobacco products sold in the (UK). Furthermore, the regulations state that all tobacco products sold in the (UK) must include imagery that illustrate</w:t>
      </w:r>
      <w:r>
        <w:rPr>
          <w:rFonts w:ascii="Arial" w:hAnsi="Arial" w:cs="Arial"/>
          <w:sz w:val="22"/>
          <w:szCs w:val="22"/>
        </w:rPr>
        <w:t>s</w:t>
      </w:r>
      <w:r w:rsidR="005E439A">
        <w:rPr>
          <w:rFonts w:ascii="Arial" w:hAnsi="Arial" w:cs="Arial"/>
          <w:sz w:val="22"/>
          <w:szCs w:val="22"/>
        </w:rPr>
        <w:t xml:space="preserve"> the negative consequences of smoking (UK Parliament, 2010). </w:t>
      </w:r>
      <w:r>
        <w:rPr>
          <w:rFonts w:ascii="Arial" w:hAnsi="Arial" w:cs="Arial"/>
          <w:sz w:val="22"/>
          <w:szCs w:val="22"/>
        </w:rPr>
        <w:t xml:space="preserve">Also, in 2015, the (UK) Government introduced the </w:t>
      </w:r>
      <w:r w:rsidR="00560028">
        <w:rPr>
          <w:rFonts w:ascii="Arial" w:hAnsi="Arial" w:cs="Arial"/>
          <w:sz w:val="22"/>
          <w:szCs w:val="22"/>
        </w:rPr>
        <w:t xml:space="preserve">‘Standardised Packaging of Tobacco Products Regulations 2015’ (UK Parliament, 2015). </w:t>
      </w:r>
    </w:p>
    <w:p w14:paraId="44DD6464" w14:textId="77777777" w:rsidR="00D01536" w:rsidRDefault="00D01536" w:rsidP="005A662E">
      <w:pPr>
        <w:pStyle w:val="NoSpacing"/>
        <w:rPr>
          <w:rFonts w:ascii="Arial" w:hAnsi="Arial" w:cs="Arial"/>
          <w:sz w:val="22"/>
          <w:szCs w:val="22"/>
        </w:rPr>
      </w:pPr>
    </w:p>
    <w:p w14:paraId="7C611988" w14:textId="77777777" w:rsidR="007F12A1" w:rsidRDefault="00000000" w:rsidP="005A662E">
      <w:pPr>
        <w:pStyle w:val="NoSpacing"/>
        <w:rPr>
          <w:rFonts w:ascii="Arial" w:hAnsi="Arial" w:cs="Arial"/>
          <w:sz w:val="22"/>
          <w:szCs w:val="22"/>
        </w:rPr>
      </w:pPr>
      <w:r>
        <w:rPr>
          <w:rFonts w:ascii="Arial" w:hAnsi="Arial" w:cs="Arial"/>
          <w:sz w:val="22"/>
          <w:szCs w:val="22"/>
        </w:rPr>
        <w:t>The regulations state that all tobacco products</w:t>
      </w:r>
      <w:r w:rsidR="0005127D">
        <w:rPr>
          <w:rFonts w:ascii="Arial" w:hAnsi="Arial" w:cs="Arial"/>
          <w:sz w:val="22"/>
          <w:szCs w:val="22"/>
        </w:rPr>
        <w:t xml:space="preserve"> sold in the (UK) must</w:t>
      </w:r>
      <w:r w:rsidR="00593568">
        <w:rPr>
          <w:rFonts w:ascii="Arial" w:hAnsi="Arial" w:cs="Arial"/>
          <w:sz w:val="22"/>
          <w:szCs w:val="22"/>
        </w:rPr>
        <w:t xml:space="preserve"> use plain</w:t>
      </w:r>
      <w:r w:rsidR="0005127D">
        <w:rPr>
          <w:rFonts w:ascii="Arial" w:hAnsi="Arial" w:cs="Arial"/>
          <w:sz w:val="22"/>
          <w:szCs w:val="22"/>
        </w:rPr>
        <w:t xml:space="preserve"> </w:t>
      </w:r>
      <w:r w:rsidR="00593568">
        <w:rPr>
          <w:rFonts w:ascii="Arial" w:hAnsi="Arial" w:cs="Arial"/>
          <w:sz w:val="22"/>
          <w:szCs w:val="22"/>
        </w:rPr>
        <w:t xml:space="preserve">standardised packaging with </w:t>
      </w:r>
      <w:r w:rsidR="0005127D">
        <w:rPr>
          <w:rFonts w:ascii="Arial" w:hAnsi="Arial" w:cs="Arial"/>
          <w:sz w:val="22"/>
          <w:szCs w:val="22"/>
        </w:rPr>
        <w:t xml:space="preserve">mandatory colours and should not include promotional </w:t>
      </w:r>
      <w:r w:rsidR="002132BA">
        <w:rPr>
          <w:rFonts w:ascii="Arial" w:hAnsi="Arial" w:cs="Arial"/>
          <w:sz w:val="22"/>
          <w:szCs w:val="22"/>
        </w:rPr>
        <w:t>advertising</w:t>
      </w:r>
      <w:r w:rsidR="0005127D">
        <w:rPr>
          <w:rFonts w:ascii="Arial" w:hAnsi="Arial" w:cs="Arial"/>
          <w:sz w:val="22"/>
          <w:szCs w:val="22"/>
        </w:rPr>
        <w:t>. Furthermore, the health warnings labelled on tobacco products should cover at least 65% of the packaging</w:t>
      </w:r>
      <w:r w:rsidR="00C87693">
        <w:rPr>
          <w:rFonts w:ascii="Arial" w:hAnsi="Arial" w:cs="Arial"/>
          <w:sz w:val="22"/>
          <w:szCs w:val="22"/>
        </w:rPr>
        <w:t xml:space="preserve"> </w:t>
      </w:r>
      <w:r w:rsidR="0005127D">
        <w:rPr>
          <w:rFonts w:ascii="Arial" w:hAnsi="Arial" w:cs="Arial"/>
          <w:sz w:val="22"/>
          <w:szCs w:val="22"/>
        </w:rPr>
        <w:t>(Tobacco Control Laws, 2021).</w:t>
      </w:r>
      <w:r w:rsidR="009900DF">
        <w:rPr>
          <w:rFonts w:ascii="Arial" w:hAnsi="Arial" w:cs="Arial"/>
          <w:sz w:val="22"/>
          <w:szCs w:val="22"/>
        </w:rPr>
        <w:t xml:space="preserve"> </w:t>
      </w:r>
      <w:r w:rsidR="00710977">
        <w:rPr>
          <w:rFonts w:ascii="Arial" w:hAnsi="Arial" w:cs="Arial"/>
          <w:sz w:val="22"/>
          <w:szCs w:val="22"/>
        </w:rPr>
        <w:t>An article published by Public Health England (20</w:t>
      </w:r>
      <w:r w:rsidR="00CD4A33">
        <w:rPr>
          <w:rFonts w:ascii="Arial" w:hAnsi="Arial" w:cs="Arial"/>
          <w:sz w:val="22"/>
          <w:szCs w:val="22"/>
        </w:rPr>
        <w:t>16</w:t>
      </w:r>
      <w:r w:rsidR="00710977">
        <w:rPr>
          <w:rFonts w:ascii="Arial" w:hAnsi="Arial" w:cs="Arial"/>
          <w:sz w:val="22"/>
          <w:szCs w:val="22"/>
        </w:rPr>
        <w:t xml:space="preserve">) explains that the regulations were introduced to </w:t>
      </w:r>
      <w:r w:rsidR="00593568">
        <w:rPr>
          <w:rFonts w:ascii="Arial" w:hAnsi="Arial" w:cs="Arial"/>
          <w:sz w:val="22"/>
          <w:szCs w:val="22"/>
        </w:rPr>
        <w:t xml:space="preserve">prevent </w:t>
      </w:r>
      <w:r w:rsidR="00606183">
        <w:rPr>
          <w:rFonts w:ascii="Arial" w:hAnsi="Arial" w:cs="Arial"/>
          <w:sz w:val="22"/>
          <w:szCs w:val="22"/>
        </w:rPr>
        <w:t>younger adults</w:t>
      </w:r>
      <w:r w:rsidR="00593568">
        <w:rPr>
          <w:rFonts w:ascii="Arial" w:hAnsi="Arial" w:cs="Arial"/>
          <w:sz w:val="22"/>
          <w:szCs w:val="22"/>
        </w:rPr>
        <w:t xml:space="preserve"> from taking up smoking and </w:t>
      </w:r>
      <w:r w:rsidR="00020D28">
        <w:rPr>
          <w:rFonts w:ascii="Arial" w:hAnsi="Arial" w:cs="Arial"/>
          <w:sz w:val="22"/>
          <w:szCs w:val="22"/>
        </w:rPr>
        <w:t xml:space="preserve">to </w:t>
      </w:r>
      <w:r w:rsidR="00B9453E">
        <w:rPr>
          <w:rFonts w:ascii="Arial" w:hAnsi="Arial" w:cs="Arial"/>
          <w:sz w:val="22"/>
          <w:szCs w:val="22"/>
        </w:rPr>
        <w:t xml:space="preserve">encourage </w:t>
      </w:r>
      <w:r w:rsidR="00606183">
        <w:rPr>
          <w:rFonts w:ascii="Arial" w:hAnsi="Arial" w:cs="Arial"/>
          <w:sz w:val="22"/>
          <w:szCs w:val="22"/>
        </w:rPr>
        <w:t>people</w:t>
      </w:r>
      <w:r w:rsidR="00593568">
        <w:rPr>
          <w:rFonts w:ascii="Arial" w:hAnsi="Arial" w:cs="Arial"/>
          <w:sz w:val="22"/>
          <w:szCs w:val="22"/>
        </w:rPr>
        <w:t xml:space="preserve"> to quit smoking. </w:t>
      </w:r>
    </w:p>
    <w:p w14:paraId="341D6201" w14:textId="77777777" w:rsidR="007F12A1" w:rsidRDefault="007F12A1" w:rsidP="005A662E">
      <w:pPr>
        <w:pStyle w:val="NoSpacing"/>
        <w:rPr>
          <w:rFonts w:ascii="Arial" w:hAnsi="Arial" w:cs="Arial"/>
          <w:sz w:val="22"/>
          <w:szCs w:val="22"/>
        </w:rPr>
      </w:pPr>
    </w:p>
    <w:p w14:paraId="664593E8" w14:textId="77777777" w:rsidR="007F12A1" w:rsidRDefault="00000000" w:rsidP="005A662E">
      <w:pPr>
        <w:pStyle w:val="NoSpacing"/>
        <w:rPr>
          <w:rFonts w:ascii="Arial" w:hAnsi="Arial" w:cs="Arial"/>
          <w:b/>
          <w:bCs/>
          <w:sz w:val="22"/>
          <w:szCs w:val="22"/>
          <w:u w:val="single"/>
        </w:rPr>
      </w:pPr>
      <w:r>
        <w:rPr>
          <w:rFonts w:ascii="Arial" w:hAnsi="Arial" w:cs="Arial"/>
          <w:b/>
          <w:bCs/>
          <w:sz w:val="22"/>
          <w:szCs w:val="22"/>
          <w:u w:val="single"/>
        </w:rPr>
        <w:t>Prohibition of indoor smoking in public areas and workplaces.</w:t>
      </w:r>
    </w:p>
    <w:p w14:paraId="1648196E" w14:textId="77777777" w:rsidR="00457A4B" w:rsidRDefault="00000000" w:rsidP="0091022B">
      <w:pPr>
        <w:pStyle w:val="NoSpacing"/>
        <w:rPr>
          <w:rFonts w:ascii="Arial" w:hAnsi="Arial" w:cs="Arial"/>
          <w:sz w:val="22"/>
          <w:szCs w:val="22"/>
        </w:rPr>
      </w:pPr>
      <w:r>
        <w:rPr>
          <w:rFonts w:ascii="Arial" w:hAnsi="Arial" w:cs="Arial"/>
          <w:sz w:val="22"/>
          <w:szCs w:val="22"/>
        </w:rPr>
        <w:t xml:space="preserve">Secondly, </w:t>
      </w:r>
      <w:r w:rsidR="00CF6113">
        <w:rPr>
          <w:rFonts w:ascii="Arial" w:hAnsi="Arial" w:cs="Arial"/>
          <w:sz w:val="22"/>
          <w:szCs w:val="22"/>
        </w:rPr>
        <w:t xml:space="preserve">Article </w:t>
      </w:r>
      <w:r w:rsidR="005B2B6A">
        <w:rPr>
          <w:rFonts w:ascii="Arial" w:hAnsi="Arial" w:cs="Arial"/>
          <w:sz w:val="22"/>
          <w:szCs w:val="22"/>
        </w:rPr>
        <w:t xml:space="preserve">8 of the (FCTC) treaty provides </w:t>
      </w:r>
      <w:r w:rsidR="00F52CC8">
        <w:rPr>
          <w:rFonts w:ascii="Arial" w:hAnsi="Arial" w:cs="Arial"/>
          <w:sz w:val="22"/>
          <w:szCs w:val="22"/>
        </w:rPr>
        <w:t>guidance</w:t>
      </w:r>
      <w:r w:rsidR="005B2B6A">
        <w:rPr>
          <w:rFonts w:ascii="Arial" w:hAnsi="Arial" w:cs="Arial"/>
          <w:sz w:val="22"/>
          <w:szCs w:val="22"/>
        </w:rPr>
        <w:t xml:space="preserve"> for</w:t>
      </w:r>
      <w:r w:rsidR="00693304">
        <w:rPr>
          <w:rFonts w:ascii="Arial" w:hAnsi="Arial" w:cs="Arial"/>
          <w:sz w:val="22"/>
          <w:szCs w:val="22"/>
        </w:rPr>
        <w:t xml:space="preserve"> implementing measures that reduce people’s exposure to second-hand smoke. </w:t>
      </w:r>
      <w:r w:rsidR="0005073B">
        <w:rPr>
          <w:rFonts w:ascii="Arial" w:hAnsi="Arial" w:cs="Arial"/>
          <w:sz w:val="22"/>
          <w:szCs w:val="22"/>
        </w:rPr>
        <w:t>The guidelines stat</w:t>
      </w:r>
      <w:r w:rsidR="00066D52">
        <w:rPr>
          <w:rFonts w:ascii="Arial" w:hAnsi="Arial" w:cs="Arial"/>
          <w:sz w:val="22"/>
          <w:szCs w:val="22"/>
        </w:rPr>
        <w:t xml:space="preserve">e that Governments should take legislative action to protect people from tobacco smoke in public areas (WHO, 2013). </w:t>
      </w:r>
      <w:r w:rsidR="00F52CC8">
        <w:rPr>
          <w:rFonts w:ascii="Arial" w:hAnsi="Arial" w:cs="Arial"/>
          <w:sz w:val="22"/>
          <w:szCs w:val="22"/>
        </w:rPr>
        <w:t xml:space="preserve">In response to the (WHO) framework, </w:t>
      </w:r>
      <w:r w:rsidR="00F545ED">
        <w:rPr>
          <w:rFonts w:ascii="Arial" w:hAnsi="Arial" w:cs="Arial"/>
          <w:sz w:val="22"/>
          <w:szCs w:val="22"/>
        </w:rPr>
        <w:t xml:space="preserve">Members of Parliament passed the Health Act 2006 (Gov.UK, 2006). </w:t>
      </w:r>
      <w:r w:rsidR="00AF1FDA">
        <w:rPr>
          <w:rFonts w:ascii="Arial" w:hAnsi="Arial" w:cs="Arial"/>
          <w:sz w:val="22"/>
          <w:szCs w:val="22"/>
        </w:rPr>
        <w:t xml:space="preserve">The Act prohibits indoor smoking in public premises such as nightclubs, restaurants, pubs, and workplaces (British Heart Foundation, 2017). </w:t>
      </w:r>
    </w:p>
    <w:p w14:paraId="670444E2" w14:textId="77777777" w:rsidR="00457A4B" w:rsidRDefault="00457A4B" w:rsidP="0091022B">
      <w:pPr>
        <w:pStyle w:val="NoSpacing"/>
        <w:rPr>
          <w:rFonts w:ascii="Arial" w:hAnsi="Arial" w:cs="Arial"/>
          <w:sz w:val="22"/>
          <w:szCs w:val="22"/>
        </w:rPr>
      </w:pPr>
    </w:p>
    <w:p w14:paraId="29D38D96" w14:textId="77777777" w:rsidR="00B971FE" w:rsidRDefault="00000000" w:rsidP="0091022B">
      <w:pPr>
        <w:pStyle w:val="NoSpacing"/>
        <w:rPr>
          <w:rFonts w:ascii="Arial" w:hAnsi="Arial" w:cs="Arial"/>
          <w:sz w:val="22"/>
          <w:szCs w:val="22"/>
        </w:rPr>
      </w:pPr>
      <w:r>
        <w:rPr>
          <w:rFonts w:ascii="Arial" w:hAnsi="Arial" w:cs="Arial"/>
          <w:sz w:val="22"/>
          <w:szCs w:val="22"/>
        </w:rPr>
        <w:t>T</w:t>
      </w:r>
      <w:r w:rsidR="00997068">
        <w:rPr>
          <w:rFonts w:ascii="Arial" w:hAnsi="Arial" w:cs="Arial"/>
          <w:sz w:val="22"/>
          <w:szCs w:val="22"/>
        </w:rPr>
        <w:t xml:space="preserve">he (UK) Government imposed the regulations in 2007, and </w:t>
      </w:r>
      <w:r w:rsidR="00F52CC8">
        <w:rPr>
          <w:rFonts w:ascii="Arial" w:hAnsi="Arial" w:cs="Arial"/>
          <w:sz w:val="22"/>
          <w:szCs w:val="22"/>
        </w:rPr>
        <w:t>businesses or individuals who fail</w:t>
      </w:r>
      <w:r w:rsidR="00997068">
        <w:rPr>
          <w:rFonts w:ascii="Arial" w:hAnsi="Arial" w:cs="Arial"/>
          <w:sz w:val="22"/>
          <w:szCs w:val="22"/>
        </w:rPr>
        <w:t xml:space="preserve"> to comply with the </w:t>
      </w:r>
      <w:r w:rsidR="00375FB9">
        <w:rPr>
          <w:rFonts w:ascii="Arial" w:hAnsi="Arial" w:cs="Arial"/>
          <w:sz w:val="22"/>
          <w:szCs w:val="22"/>
        </w:rPr>
        <w:t>regulations</w:t>
      </w:r>
      <w:r w:rsidR="00F52CC8">
        <w:rPr>
          <w:rFonts w:ascii="Arial" w:hAnsi="Arial" w:cs="Arial"/>
          <w:sz w:val="22"/>
          <w:szCs w:val="22"/>
        </w:rPr>
        <w:t xml:space="preserve"> could </w:t>
      </w:r>
      <w:r w:rsidR="00375FB9">
        <w:rPr>
          <w:rFonts w:ascii="Arial" w:hAnsi="Arial" w:cs="Arial"/>
          <w:sz w:val="22"/>
          <w:szCs w:val="22"/>
        </w:rPr>
        <w:t xml:space="preserve">be fined or </w:t>
      </w:r>
      <w:r w:rsidR="00414571">
        <w:rPr>
          <w:rFonts w:ascii="Arial" w:hAnsi="Arial" w:cs="Arial"/>
          <w:sz w:val="22"/>
          <w:szCs w:val="22"/>
        </w:rPr>
        <w:t>prosecuted</w:t>
      </w:r>
      <w:r w:rsidR="00887C27">
        <w:rPr>
          <w:rFonts w:ascii="Arial" w:hAnsi="Arial" w:cs="Arial"/>
          <w:sz w:val="22"/>
          <w:szCs w:val="22"/>
        </w:rPr>
        <w:t xml:space="preserve"> </w:t>
      </w:r>
      <w:r w:rsidR="00997068">
        <w:rPr>
          <w:rFonts w:ascii="Arial" w:hAnsi="Arial" w:cs="Arial"/>
          <w:sz w:val="22"/>
          <w:szCs w:val="22"/>
        </w:rPr>
        <w:t>(Gov.UK, 2017).</w:t>
      </w:r>
      <w:r w:rsidR="00457A4B">
        <w:rPr>
          <w:rFonts w:ascii="Arial" w:hAnsi="Arial" w:cs="Arial"/>
          <w:sz w:val="22"/>
          <w:szCs w:val="22"/>
        </w:rPr>
        <w:t xml:space="preserve"> </w:t>
      </w:r>
      <w:r w:rsidR="00B86771">
        <w:rPr>
          <w:rFonts w:ascii="Arial" w:hAnsi="Arial" w:cs="Arial"/>
          <w:sz w:val="22"/>
          <w:szCs w:val="22"/>
        </w:rPr>
        <w:t>An article published by the Health Foundation</w:t>
      </w:r>
      <w:r w:rsidR="00414571">
        <w:rPr>
          <w:rFonts w:ascii="Arial" w:hAnsi="Arial" w:cs="Arial"/>
          <w:sz w:val="22"/>
          <w:szCs w:val="22"/>
        </w:rPr>
        <w:t xml:space="preserve"> (2007) states that </w:t>
      </w:r>
      <w:r w:rsidR="00B86771">
        <w:rPr>
          <w:rFonts w:ascii="Arial" w:hAnsi="Arial" w:cs="Arial"/>
          <w:sz w:val="22"/>
          <w:szCs w:val="22"/>
        </w:rPr>
        <w:t xml:space="preserve">the </w:t>
      </w:r>
      <w:r w:rsidR="00414571">
        <w:rPr>
          <w:rFonts w:ascii="Arial" w:hAnsi="Arial" w:cs="Arial"/>
          <w:sz w:val="22"/>
          <w:szCs w:val="22"/>
        </w:rPr>
        <w:t xml:space="preserve">regulations were introduced to reduce air pollution and improve air quality in public areas. Furthermore, the primary purpose of the regulations </w:t>
      </w:r>
      <w:r w:rsidR="00363B64">
        <w:rPr>
          <w:rFonts w:ascii="Arial" w:hAnsi="Arial" w:cs="Arial"/>
          <w:sz w:val="22"/>
          <w:szCs w:val="22"/>
        </w:rPr>
        <w:t>is</w:t>
      </w:r>
      <w:r w:rsidR="00414571">
        <w:rPr>
          <w:rFonts w:ascii="Arial" w:hAnsi="Arial" w:cs="Arial"/>
          <w:sz w:val="22"/>
          <w:szCs w:val="22"/>
        </w:rPr>
        <w:t xml:space="preserve"> to protect the health of non-smoking citizens and reduce the number of smoking-related illnesses caused by second-</w:t>
      </w:r>
      <w:r w:rsidR="00F55AD9">
        <w:rPr>
          <w:rFonts w:ascii="Arial" w:hAnsi="Arial" w:cs="Arial"/>
          <w:sz w:val="22"/>
          <w:szCs w:val="22"/>
        </w:rPr>
        <w:t xml:space="preserve">hand </w:t>
      </w:r>
      <w:r w:rsidR="00414571">
        <w:rPr>
          <w:rFonts w:ascii="Arial" w:hAnsi="Arial" w:cs="Arial"/>
          <w:sz w:val="22"/>
          <w:szCs w:val="22"/>
        </w:rPr>
        <w:t>smoke (</w:t>
      </w:r>
      <w:r w:rsidR="00887C27">
        <w:rPr>
          <w:rFonts w:ascii="Arial" w:hAnsi="Arial" w:cs="Arial"/>
          <w:sz w:val="22"/>
          <w:szCs w:val="22"/>
        </w:rPr>
        <w:t>ASH, 2020).</w:t>
      </w:r>
      <w:r>
        <w:rPr>
          <w:rFonts w:ascii="Arial" w:hAnsi="Arial" w:cs="Arial"/>
          <w:sz w:val="22"/>
          <w:szCs w:val="22"/>
        </w:rPr>
        <w:t xml:space="preserve"> </w:t>
      </w:r>
    </w:p>
    <w:p w14:paraId="33EB7428" w14:textId="77777777" w:rsidR="00D8002D" w:rsidRDefault="00D8002D" w:rsidP="0091022B">
      <w:pPr>
        <w:pStyle w:val="NoSpacing"/>
        <w:rPr>
          <w:rFonts w:ascii="Arial" w:hAnsi="Arial" w:cs="Arial"/>
          <w:sz w:val="22"/>
          <w:szCs w:val="22"/>
        </w:rPr>
      </w:pPr>
    </w:p>
    <w:p w14:paraId="6AD3F300" w14:textId="77777777" w:rsidR="00D8002D" w:rsidRDefault="00D8002D" w:rsidP="0091022B">
      <w:pPr>
        <w:pStyle w:val="NoSpacing"/>
        <w:rPr>
          <w:rFonts w:ascii="Arial" w:hAnsi="Arial" w:cs="Arial"/>
          <w:sz w:val="22"/>
          <w:szCs w:val="22"/>
        </w:rPr>
      </w:pPr>
    </w:p>
    <w:p w14:paraId="601E4A59" w14:textId="77777777" w:rsidR="00D8002D" w:rsidRDefault="00D8002D" w:rsidP="0091022B">
      <w:pPr>
        <w:pStyle w:val="NoSpacing"/>
        <w:rPr>
          <w:rFonts w:ascii="Arial" w:hAnsi="Arial" w:cs="Arial"/>
          <w:sz w:val="22"/>
          <w:szCs w:val="22"/>
        </w:rPr>
      </w:pPr>
    </w:p>
    <w:p w14:paraId="05172236" w14:textId="77777777" w:rsidR="00D8002D" w:rsidRDefault="00D8002D" w:rsidP="0091022B">
      <w:pPr>
        <w:pStyle w:val="NoSpacing"/>
        <w:rPr>
          <w:rFonts w:ascii="Arial" w:hAnsi="Arial" w:cs="Arial"/>
          <w:sz w:val="22"/>
          <w:szCs w:val="22"/>
        </w:rPr>
      </w:pPr>
    </w:p>
    <w:p w14:paraId="638817FB" w14:textId="77777777" w:rsidR="00D8002D" w:rsidRDefault="00D8002D" w:rsidP="0091022B">
      <w:pPr>
        <w:pStyle w:val="NoSpacing"/>
        <w:rPr>
          <w:rFonts w:ascii="Arial" w:hAnsi="Arial" w:cs="Arial"/>
          <w:sz w:val="22"/>
          <w:szCs w:val="22"/>
        </w:rPr>
      </w:pPr>
    </w:p>
    <w:p w14:paraId="770CD205" w14:textId="77777777" w:rsidR="00D8002D" w:rsidRDefault="00D8002D" w:rsidP="0091022B">
      <w:pPr>
        <w:pStyle w:val="NoSpacing"/>
        <w:rPr>
          <w:rFonts w:ascii="Arial" w:hAnsi="Arial" w:cs="Arial"/>
          <w:sz w:val="22"/>
          <w:szCs w:val="22"/>
        </w:rPr>
      </w:pPr>
    </w:p>
    <w:p w14:paraId="41E201DA" w14:textId="77777777" w:rsidR="00B971FE" w:rsidRDefault="00000000" w:rsidP="0091022B">
      <w:pPr>
        <w:pStyle w:val="NoSpacing"/>
        <w:rPr>
          <w:rFonts w:ascii="Arial" w:hAnsi="Arial" w:cs="Arial"/>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2C5F0581" wp14:editId="5462F74F">
            <wp:simplePos x="0" y="0"/>
            <wp:positionH relativeFrom="column">
              <wp:posOffset>38637</wp:posOffset>
            </wp:positionH>
            <wp:positionV relativeFrom="paragraph">
              <wp:posOffset>-437882</wp:posOffset>
            </wp:positionV>
            <wp:extent cx="5125791" cy="3394223"/>
            <wp:effectExtent l="0" t="0" r="5080" b="0"/>
            <wp:wrapNone/>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147025" cy="3408284"/>
                    </a:xfrm>
                    <a:prstGeom prst="rect">
                      <a:avLst/>
                    </a:prstGeom>
                  </pic:spPr>
                </pic:pic>
              </a:graphicData>
            </a:graphic>
            <wp14:sizeRelH relativeFrom="page">
              <wp14:pctWidth>0</wp14:pctWidth>
            </wp14:sizeRelH>
            <wp14:sizeRelV relativeFrom="page">
              <wp14:pctHeight>0</wp14:pctHeight>
            </wp14:sizeRelV>
          </wp:anchor>
        </w:drawing>
      </w:r>
    </w:p>
    <w:p w14:paraId="166DE1BD" w14:textId="77777777" w:rsidR="00693304" w:rsidRDefault="00693304" w:rsidP="005A662E">
      <w:pPr>
        <w:pStyle w:val="NoSpacing"/>
        <w:rPr>
          <w:rFonts w:ascii="Arial" w:hAnsi="Arial" w:cs="Arial"/>
          <w:sz w:val="22"/>
          <w:szCs w:val="22"/>
        </w:rPr>
      </w:pPr>
    </w:p>
    <w:p w14:paraId="1079C576" w14:textId="77777777" w:rsidR="00F97DFE" w:rsidRDefault="00F97DFE" w:rsidP="005A662E">
      <w:pPr>
        <w:pStyle w:val="NoSpacing"/>
        <w:rPr>
          <w:rFonts w:ascii="Arial" w:hAnsi="Arial" w:cs="Arial"/>
          <w:sz w:val="22"/>
          <w:szCs w:val="22"/>
        </w:rPr>
      </w:pPr>
    </w:p>
    <w:p w14:paraId="2A990361" w14:textId="77777777" w:rsidR="007F12A1" w:rsidRDefault="007F12A1" w:rsidP="005A662E">
      <w:pPr>
        <w:pStyle w:val="NoSpacing"/>
        <w:rPr>
          <w:rFonts w:ascii="Arial" w:hAnsi="Arial" w:cs="Arial"/>
          <w:sz w:val="22"/>
          <w:szCs w:val="22"/>
        </w:rPr>
      </w:pPr>
    </w:p>
    <w:p w14:paraId="4B236CF7" w14:textId="77777777" w:rsidR="00A77345" w:rsidRDefault="00A77345" w:rsidP="005A662E">
      <w:pPr>
        <w:pStyle w:val="NoSpacing"/>
        <w:rPr>
          <w:rFonts w:ascii="Arial" w:hAnsi="Arial" w:cs="Arial"/>
          <w:sz w:val="22"/>
          <w:szCs w:val="22"/>
        </w:rPr>
      </w:pPr>
    </w:p>
    <w:p w14:paraId="29181992" w14:textId="77777777" w:rsidR="00A77345" w:rsidRDefault="00A77345" w:rsidP="005A662E">
      <w:pPr>
        <w:pStyle w:val="NoSpacing"/>
        <w:rPr>
          <w:rFonts w:ascii="Arial" w:hAnsi="Arial" w:cs="Arial"/>
          <w:sz w:val="22"/>
          <w:szCs w:val="22"/>
        </w:rPr>
      </w:pPr>
    </w:p>
    <w:p w14:paraId="1C99C7B7" w14:textId="77777777" w:rsidR="00A77345" w:rsidRDefault="00A77345" w:rsidP="005A662E">
      <w:pPr>
        <w:pStyle w:val="NoSpacing"/>
        <w:rPr>
          <w:rFonts w:ascii="Arial" w:hAnsi="Arial" w:cs="Arial"/>
          <w:sz w:val="22"/>
          <w:szCs w:val="22"/>
        </w:rPr>
      </w:pPr>
    </w:p>
    <w:p w14:paraId="528F6A81" w14:textId="77777777" w:rsidR="00A77345" w:rsidRDefault="00A77345" w:rsidP="005A662E">
      <w:pPr>
        <w:pStyle w:val="NoSpacing"/>
        <w:rPr>
          <w:rFonts w:ascii="Arial" w:hAnsi="Arial" w:cs="Arial"/>
          <w:sz w:val="22"/>
          <w:szCs w:val="22"/>
        </w:rPr>
      </w:pPr>
    </w:p>
    <w:p w14:paraId="62F5CB73" w14:textId="77777777" w:rsidR="00A77345" w:rsidRDefault="00A77345" w:rsidP="005A662E">
      <w:pPr>
        <w:pStyle w:val="NoSpacing"/>
        <w:rPr>
          <w:rFonts w:ascii="Arial" w:hAnsi="Arial" w:cs="Arial"/>
          <w:sz w:val="22"/>
          <w:szCs w:val="22"/>
        </w:rPr>
      </w:pPr>
    </w:p>
    <w:p w14:paraId="0A8AECE6" w14:textId="77777777" w:rsidR="00A77345" w:rsidRDefault="00A77345" w:rsidP="005A662E">
      <w:pPr>
        <w:pStyle w:val="NoSpacing"/>
        <w:rPr>
          <w:rFonts w:ascii="Arial" w:hAnsi="Arial" w:cs="Arial"/>
          <w:sz w:val="22"/>
          <w:szCs w:val="22"/>
        </w:rPr>
      </w:pPr>
    </w:p>
    <w:p w14:paraId="0EAED92C" w14:textId="77777777" w:rsidR="00A77345" w:rsidRDefault="00A77345" w:rsidP="005A662E">
      <w:pPr>
        <w:pStyle w:val="NoSpacing"/>
        <w:rPr>
          <w:rFonts w:ascii="Arial" w:hAnsi="Arial" w:cs="Arial"/>
          <w:sz w:val="22"/>
          <w:szCs w:val="22"/>
        </w:rPr>
      </w:pPr>
    </w:p>
    <w:p w14:paraId="64CE2780" w14:textId="77777777" w:rsidR="00A77345" w:rsidRDefault="00A77345" w:rsidP="005A662E">
      <w:pPr>
        <w:pStyle w:val="NoSpacing"/>
        <w:rPr>
          <w:rFonts w:ascii="Arial" w:hAnsi="Arial" w:cs="Arial"/>
          <w:sz w:val="22"/>
          <w:szCs w:val="22"/>
        </w:rPr>
      </w:pPr>
    </w:p>
    <w:p w14:paraId="53CE5462" w14:textId="77777777" w:rsidR="00A77345" w:rsidRDefault="00A77345" w:rsidP="005A662E">
      <w:pPr>
        <w:pStyle w:val="NoSpacing"/>
        <w:rPr>
          <w:rFonts w:ascii="Arial" w:hAnsi="Arial" w:cs="Arial"/>
          <w:sz w:val="22"/>
          <w:szCs w:val="22"/>
        </w:rPr>
      </w:pPr>
    </w:p>
    <w:p w14:paraId="2D88093F" w14:textId="77777777" w:rsidR="00A77345" w:rsidRDefault="00A77345" w:rsidP="005A662E">
      <w:pPr>
        <w:pStyle w:val="NoSpacing"/>
        <w:rPr>
          <w:rFonts w:ascii="Arial" w:hAnsi="Arial" w:cs="Arial"/>
          <w:sz w:val="22"/>
          <w:szCs w:val="22"/>
        </w:rPr>
      </w:pPr>
    </w:p>
    <w:p w14:paraId="56D780F7" w14:textId="77777777" w:rsidR="00A77345" w:rsidRDefault="00A77345" w:rsidP="005A662E">
      <w:pPr>
        <w:pStyle w:val="NoSpacing"/>
        <w:rPr>
          <w:rFonts w:ascii="Arial" w:hAnsi="Arial" w:cs="Arial"/>
          <w:sz w:val="22"/>
          <w:szCs w:val="22"/>
        </w:rPr>
      </w:pPr>
    </w:p>
    <w:p w14:paraId="247B5DB9" w14:textId="77777777" w:rsidR="00A77345" w:rsidRDefault="00A77345" w:rsidP="005A662E">
      <w:pPr>
        <w:pStyle w:val="NoSpacing"/>
        <w:rPr>
          <w:rFonts w:ascii="Arial" w:hAnsi="Arial" w:cs="Arial"/>
          <w:sz w:val="22"/>
          <w:szCs w:val="22"/>
        </w:rPr>
      </w:pPr>
    </w:p>
    <w:p w14:paraId="2BC73B74" w14:textId="77777777" w:rsidR="00A77345" w:rsidRDefault="00A77345" w:rsidP="005A662E">
      <w:pPr>
        <w:pStyle w:val="NoSpacing"/>
        <w:rPr>
          <w:rFonts w:ascii="Arial" w:hAnsi="Arial" w:cs="Arial"/>
          <w:sz w:val="22"/>
          <w:szCs w:val="22"/>
        </w:rPr>
      </w:pPr>
    </w:p>
    <w:p w14:paraId="1540A24A" w14:textId="77777777" w:rsidR="00A77345" w:rsidRDefault="00A77345" w:rsidP="005A662E">
      <w:pPr>
        <w:pStyle w:val="NoSpacing"/>
        <w:rPr>
          <w:rFonts w:ascii="Arial" w:hAnsi="Arial" w:cs="Arial"/>
          <w:sz w:val="22"/>
          <w:szCs w:val="22"/>
        </w:rPr>
      </w:pPr>
    </w:p>
    <w:p w14:paraId="6B9EBFDB" w14:textId="77777777" w:rsidR="00A77345" w:rsidRDefault="00A77345" w:rsidP="005A662E">
      <w:pPr>
        <w:pStyle w:val="NoSpacing"/>
        <w:rPr>
          <w:rFonts w:ascii="Arial" w:hAnsi="Arial" w:cs="Arial"/>
          <w:sz w:val="22"/>
          <w:szCs w:val="22"/>
        </w:rPr>
      </w:pPr>
    </w:p>
    <w:p w14:paraId="44331FA2" w14:textId="77777777" w:rsidR="00670D36" w:rsidRDefault="00000000" w:rsidP="00D8002D">
      <w:pPr>
        <w:pStyle w:val="NoSpacing"/>
        <w:ind w:left="5760"/>
        <w:rPr>
          <w:rFonts w:ascii="Arial" w:hAnsi="Arial" w:cs="Arial"/>
          <w:sz w:val="22"/>
          <w:szCs w:val="22"/>
        </w:rPr>
      </w:pPr>
      <w:r>
        <w:rPr>
          <w:rFonts w:ascii="Arial" w:hAnsi="Arial" w:cs="Arial"/>
          <w:sz w:val="22"/>
          <w:szCs w:val="22"/>
        </w:rPr>
        <w:t>(AP Macroeconomics, n/a).</w:t>
      </w:r>
    </w:p>
    <w:p w14:paraId="7851530E" w14:textId="77777777" w:rsidR="00D8002D" w:rsidRDefault="00D8002D" w:rsidP="00D8002D">
      <w:pPr>
        <w:pStyle w:val="NoSpacing"/>
        <w:ind w:left="5760"/>
        <w:rPr>
          <w:rFonts w:ascii="Arial" w:hAnsi="Arial" w:cs="Arial"/>
          <w:sz w:val="22"/>
          <w:szCs w:val="22"/>
        </w:rPr>
      </w:pPr>
    </w:p>
    <w:p w14:paraId="62EC2BAE" w14:textId="7065D7AC" w:rsidR="00670D36" w:rsidRDefault="00000000" w:rsidP="005A662E">
      <w:pPr>
        <w:pStyle w:val="NoSpacing"/>
        <w:rPr>
          <w:rFonts w:ascii="Arial" w:hAnsi="Arial" w:cs="Arial"/>
          <w:sz w:val="22"/>
          <w:szCs w:val="22"/>
        </w:rPr>
      </w:pPr>
      <w:r>
        <w:rPr>
          <w:rFonts w:ascii="Arial" w:hAnsi="Arial" w:cs="Arial"/>
          <w:sz w:val="22"/>
          <w:szCs w:val="22"/>
        </w:rPr>
        <w:t xml:space="preserve">The diagram (figure 12) </w:t>
      </w:r>
      <w:r w:rsidR="00485E5F">
        <w:rPr>
          <w:rFonts w:ascii="Arial" w:hAnsi="Arial" w:cs="Arial"/>
          <w:sz w:val="22"/>
          <w:szCs w:val="22"/>
        </w:rPr>
        <w:t xml:space="preserve">is an economic model that hypothetically </w:t>
      </w:r>
      <w:r w:rsidR="008A4165">
        <w:rPr>
          <w:rFonts w:ascii="Arial" w:hAnsi="Arial" w:cs="Arial"/>
          <w:sz w:val="22"/>
          <w:szCs w:val="22"/>
        </w:rPr>
        <w:t>shows how the command-and-control solutions</w:t>
      </w:r>
      <w:r w:rsidR="00A6019F">
        <w:rPr>
          <w:rFonts w:ascii="Arial" w:hAnsi="Arial" w:cs="Arial"/>
          <w:sz w:val="22"/>
          <w:szCs w:val="22"/>
        </w:rPr>
        <w:t xml:space="preserve"> </w:t>
      </w:r>
      <w:r w:rsidR="00620E4C">
        <w:rPr>
          <w:rFonts w:ascii="Arial" w:hAnsi="Arial" w:cs="Arial"/>
          <w:sz w:val="22"/>
          <w:szCs w:val="22"/>
        </w:rPr>
        <w:t xml:space="preserve">address the market failure in the (UK) tobacco industry. </w:t>
      </w:r>
      <w:r w:rsidR="000373A8">
        <w:rPr>
          <w:rFonts w:ascii="Arial" w:hAnsi="Arial" w:cs="Arial"/>
          <w:sz w:val="22"/>
          <w:szCs w:val="22"/>
        </w:rPr>
        <w:t>For example</w:t>
      </w:r>
      <w:r w:rsidR="00B11083">
        <w:rPr>
          <w:rFonts w:ascii="Arial" w:hAnsi="Arial" w:cs="Arial"/>
          <w:sz w:val="22"/>
          <w:szCs w:val="22"/>
        </w:rPr>
        <w:t xml:space="preserve">, introducing standardised packaging regulations and prohibiting indoor smoking in public spaces reduces the demand for cigarettes. </w:t>
      </w:r>
      <w:r w:rsidR="000373A8">
        <w:rPr>
          <w:rFonts w:ascii="Arial" w:hAnsi="Arial" w:cs="Arial"/>
          <w:sz w:val="22"/>
          <w:szCs w:val="22"/>
        </w:rPr>
        <w:t xml:space="preserve">Consequently, the demand curve decreases from (D1) to (D2). Furthermore, (D2) is where demand </w:t>
      </w:r>
      <w:r w:rsidR="00E1186B">
        <w:rPr>
          <w:rFonts w:ascii="Arial" w:hAnsi="Arial" w:cs="Arial"/>
          <w:sz w:val="22"/>
          <w:szCs w:val="22"/>
        </w:rPr>
        <w:t xml:space="preserve">is </w:t>
      </w:r>
      <w:r w:rsidR="000373A8">
        <w:rPr>
          <w:rFonts w:ascii="Arial" w:hAnsi="Arial" w:cs="Arial"/>
          <w:sz w:val="22"/>
          <w:szCs w:val="22"/>
        </w:rPr>
        <w:t>equal</w:t>
      </w:r>
      <w:r w:rsidR="00E1186B">
        <w:rPr>
          <w:rFonts w:ascii="Arial" w:hAnsi="Arial" w:cs="Arial"/>
          <w:sz w:val="22"/>
          <w:szCs w:val="22"/>
        </w:rPr>
        <w:t xml:space="preserve"> to</w:t>
      </w:r>
      <w:r w:rsidR="000373A8">
        <w:rPr>
          <w:rFonts w:ascii="Arial" w:hAnsi="Arial" w:cs="Arial"/>
          <w:sz w:val="22"/>
          <w:szCs w:val="22"/>
        </w:rPr>
        <w:t xml:space="preserve"> the marginal social benefit</w:t>
      </w:r>
      <w:r>
        <w:rPr>
          <w:rFonts w:ascii="Arial" w:hAnsi="Arial" w:cs="Arial"/>
          <w:sz w:val="22"/>
          <w:szCs w:val="22"/>
        </w:rPr>
        <w:t xml:space="preserve">, and </w:t>
      </w:r>
      <w:r w:rsidR="000373A8">
        <w:rPr>
          <w:rFonts w:ascii="Arial" w:hAnsi="Arial" w:cs="Arial"/>
          <w:sz w:val="22"/>
          <w:szCs w:val="22"/>
        </w:rPr>
        <w:t xml:space="preserve">the negative externality </w:t>
      </w:r>
      <w:r>
        <w:rPr>
          <w:rFonts w:ascii="Arial" w:hAnsi="Arial" w:cs="Arial"/>
          <w:sz w:val="22"/>
          <w:szCs w:val="22"/>
        </w:rPr>
        <w:t>is</w:t>
      </w:r>
      <w:r w:rsidR="000373A8">
        <w:rPr>
          <w:rFonts w:ascii="Arial" w:hAnsi="Arial" w:cs="Arial"/>
          <w:sz w:val="22"/>
          <w:szCs w:val="22"/>
        </w:rPr>
        <w:t xml:space="preserve"> </w:t>
      </w:r>
      <w:r w:rsidR="007B052E">
        <w:rPr>
          <w:rFonts w:ascii="Arial" w:hAnsi="Arial" w:cs="Arial"/>
          <w:sz w:val="22"/>
          <w:szCs w:val="22"/>
        </w:rPr>
        <w:t xml:space="preserve">removed from the market. Moreover, </w:t>
      </w:r>
      <w:r>
        <w:rPr>
          <w:rFonts w:ascii="Arial" w:hAnsi="Arial" w:cs="Arial"/>
          <w:sz w:val="22"/>
          <w:szCs w:val="22"/>
        </w:rPr>
        <w:t xml:space="preserve">as the demand for cigarettes decreases, the price of </w:t>
      </w:r>
      <w:r w:rsidR="0091422B">
        <w:rPr>
          <w:rFonts w:ascii="Arial" w:hAnsi="Arial" w:cs="Arial"/>
          <w:sz w:val="22"/>
          <w:szCs w:val="22"/>
        </w:rPr>
        <w:t>eac</w:t>
      </w:r>
      <w:r>
        <w:rPr>
          <w:rFonts w:ascii="Arial" w:hAnsi="Arial" w:cs="Arial"/>
          <w:sz w:val="22"/>
          <w:szCs w:val="22"/>
        </w:rPr>
        <w:t xml:space="preserve">h </w:t>
      </w:r>
      <w:r w:rsidR="007B2CDE">
        <w:rPr>
          <w:rFonts w:ascii="Arial" w:hAnsi="Arial" w:cs="Arial"/>
          <w:sz w:val="22"/>
          <w:szCs w:val="22"/>
        </w:rPr>
        <w:t>packet of cigarettes</w:t>
      </w:r>
      <w:r>
        <w:rPr>
          <w:rFonts w:ascii="Arial" w:hAnsi="Arial" w:cs="Arial"/>
          <w:sz w:val="22"/>
          <w:szCs w:val="22"/>
        </w:rPr>
        <w:t xml:space="preserve"> decreases from (</w:t>
      </w:r>
      <w:proofErr w:type="spellStart"/>
      <w:r>
        <w:rPr>
          <w:rFonts w:ascii="Arial" w:hAnsi="Arial" w:cs="Arial"/>
          <w:sz w:val="22"/>
          <w:szCs w:val="22"/>
        </w:rPr>
        <w:t>Qe</w:t>
      </w:r>
      <w:proofErr w:type="spellEnd"/>
      <w:r>
        <w:rPr>
          <w:rFonts w:ascii="Arial" w:hAnsi="Arial" w:cs="Arial"/>
          <w:sz w:val="22"/>
          <w:szCs w:val="22"/>
        </w:rPr>
        <w:t xml:space="preserve">) to (Q*). Thus, </w:t>
      </w:r>
      <w:r w:rsidR="00B833CF">
        <w:rPr>
          <w:rFonts w:ascii="Arial" w:hAnsi="Arial" w:cs="Arial"/>
          <w:sz w:val="22"/>
          <w:szCs w:val="22"/>
        </w:rPr>
        <w:t xml:space="preserve">the new market equilibrium and </w:t>
      </w:r>
      <w:r>
        <w:rPr>
          <w:rFonts w:ascii="Arial" w:hAnsi="Arial" w:cs="Arial"/>
          <w:sz w:val="22"/>
          <w:szCs w:val="22"/>
        </w:rPr>
        <w:t>allocatively efficient point of consumption is where (Q*) intersects with (P*)</w:t>
      </w:r>
      <w:r w:rsidR="00B833CF">
        <w:rPr>
          <w:rFonts w:ascii="Arial" w:hAnsi="Arial" w:cs="Arial"/>
          <w:sz w:val="22"/>
          <w:szCs w:val="22"/>
        </w:rPr>
        <w:t xml:space="preserve">. </w:t>
      </w:r>
    </w:p>
    <w:p w14:paraId="1954AC1F" w14:textId="77777777" w:rsidR="00670D36" w:rsidRDefault="00670D36" w:rsidP="005A662E">
      <w:pPr>
        <w:pStyle w:val="NoSpacing"/>
        <w:rPr>
          <w:rFonts w:ascii="Arial" w:hAnsi="Arial" w:cs="Arial"/>
          <w:sz w:val="22"/>
          <w:szCs w:val="22"/>
        </w:rPr>
      </w:pPr>
    </w:p>
    <w:p w14:paraId="605BE90B" w14:textId="77777777" w:rsidR="007B2CDE" w:rsidRPr="007B2CDE" w:rsidRDefault="00000000" w:rsidP="005A662E">
      <w:pPr>
        <w:pStyle w:val="NoSpacing"/>
        <w:rPr>
          <w:rFonts w:ascii="Arial" w:hAnsi="Arial" w:cs="Arial"/>
          <w:b/>
          <w:bCs/>
          <w:sz w:val="22"/>
          <w:szCs w:val="22"/>
          <w:u w:val="single"/>
        </w:rPr>
      </w:pPr>
      <w:r w:rsidRPr="007B2CDE">
        <w:rPr>
          <w:rFonts w:ascii="Arial" w:hAnsi="Arial" w:cs="Arial"/>
          <w:b/>
          <w:bCs/>
          <w:sz w:val="22"/>
          <w:szCs w:val="22"/>
          <w:u w:val="single"/>
        </w:rPr>
        <w:t>Effectiveness of command-and-control solutions.</w:t>
      </w:r>
    </w:p>
    <w:p w14:paraId="41082549" w14:textId="77777777" w:rsidR="00D8002D" w:rsidRDefault="00000000" w:rsidP="00001583">
      <w:pPr>
        <w:pStyle w:val="NoSpacing"/>
        <w:rPr>
          <w:rFonts w:ascii="Arial" w:hAnsi="Arial" w:cs="Arial"/>
          <w:sz w:val="22"/>
          <w:szCs w:val="22"/>
        </w:rPr>
      </w:pPr>
      <w:r>
        <w:rPr>
          <w:rFonts w:ascii="Arial" w:hAnsi="Arial" w:cs="Arial"/>
          <w:sz w:val="22"/>
          <w:szCs w:val="22"/>
        </w:rPr>
        <w:t>As stated, the primary purpose of</w:t>
      </w:r>
      <w:r w:rsidR="00606183">
        <w:rPr>
          <w:rFonts w:ascii="Arial" w:hAnsi="Arial" w:cs="Arial"/>
          <w:sz w:val="22"/>
          <w:szCs w:val="22"/>
        </w:rPr>
        <w:t xml:space="preserve"> regulating the packaging and labelling of tobacco products was to </w:t>
      </w:r>
      <w:r w:rsidR="00C131A2">
        <w:rPr>
          <w:rFonts w:ascii="Arial" w:hAnsi="Arial" w:cs="Arial"/>
          <w:sz w:val="22"/>
          <w:szCs w:val="22"/>
        </w:rPr>
        <w:t>prevent</w:t>
      </w:r>
      <w:r>
        <w:rPr>
          <w:rFonts w:ascii="Arial" w:hAnsi="Arial" w:cs="Arial"/>
          <w:sz w:val="22"/>
          <w:szCs w:val="22"/>
        </w:rPr>
        <w:t xml:space="preserve"> </w:t>
      </w:r>
      <w:r w:rsidR="00606183">
        <w:rPr>
          <w:rFonts w:ascii="Arial" w:hAnsi="Arial" w:cs="Arial"/>
          <w:sz w:val="22"/>
          <w:szCs w:val="22"/>
        </w:rPr>
        <w:t>younger adults</w:t>
      </w:r>
      <w:r>
        <w:rPr>
          <w:rFonts w:ascii="Arial" w:hAnsi="Arial" w:cs="Arial"/>
          <w:sz w:val="22"/>
          <w:szCs w:val="22"/>
        </w:rPr>
        <w:t xml:space="preserve"> </w:t>
      </w:r>
      <w:r w:rsidR="00C131A2">
        <w:rPr>
          <w:rFonts w:ascii="Arial" w:hAnsi="Arial" w:cs="Arial"/>
          <w:sz w:val="22"/>
          <w:szCs w:val="22"/>
        </w:rPr>
        <w:t>from taking up</w:t>
      </w:r>
      <w:r>
        <w:rPr>
          <w:rFonts w:ascii="Arial" w:hAnsi="Arial" w:cs="Arial"/>
          <w:sz w:val="22"/>
          <w:szCs w:val="22"/>
        </w:rPr>
        <w:t xml:space="preserve"> smoking. </w:t>
      </w:r>
      <w:r w:rsidR="00001583">
        <w:rPr>
          <w:rFonts w:ascii="Arial" w:hAnsi="Arial" w:cs="Arial"/>
          <w:sz w:val="22"/>
          <w:szCs w:val="22"/>
        </w:rPr>
        <w:t xml:space="preserve">Data published by the (ONS) (2022) </w:t>
      </w:r>
      <w:r>
        <w:rPr>
          <w:rFonts w:ascii="Arial" w:hAnsi="Arial" w:cs="Arial"/>
          <w:sz w:val="22"/>
          <w:szCs w:val="22"/>
        </w:rPr>
        <w:t xml:space="preserve">shows </w:t>
      </w:r>
      <w:r w:rsidR="00001583">
        <w:rPr>
          <w:rFonts w:ascii="Arial" w:hAnsi="Arial" w:cs="Arial"/>
          <w:sz w:val="22"/>
          <w:szCs w:val="22"/>
        </w:rPr>
        <w:t xml:space="preserve">that </w:t>
      </w:r>
      <w:r w:rsidR="00ED238D">
        <w:rPr>
          <w:rFonts w:ascii="Arial" w:hAnsi="Arial" w:cs="Arial"/>
          <w:sz w:val="22"/>
          <w:szCs w:val="22"/>
        </w:rPr>
        <w:t>smoking prevalence in the (UK) has decreased significantly since the regulations were introduced. Furthermore, the data reveals that the number of adults that smoke in the (UK) has decreased by approximately 6.9% since 2011. Also</w:t>
      </w:r>
      <w:r w:rsidR="00976F79">
        <w:rPr>
          <w:rFonts w:ascii="Arial" w:hAnsi="Arial" w:cs="Arial"/>
          <w:sz w:val="22"/>
          <w:szCs w:val="22"/>
        </w:rPr>
        <w:t xml:space="preserve">, the graph shows that the number of smokers </w:t>
      </w:r>
      <w:r>
        <w:rPr>
          <w:rFonts w:ascii="Arial" w:hAnsi="Arial" w:cs="Arial"/>
          <w:sz w:val="22"/>
          <w:szCs w:val="22"/>
        </w:rPr>
        <w:t>between the ages of 25-</w:t>
      </w:r>
      <w:r w:rsidR="00E74F02">
        <w:rPr>
          <w:rFonts w:ascii="Arial" w:hAnsi="Arial" w:cs="Arial"/>
          <w:sz w:val="22"/>
          <w:szCs w:val="22"/>
        </w:rPr>
        <w:t>3</w:t>
      </w:r>
      <w:r>
        <w:rPr>
          <w:rFonts w:ascii="Arial" w:hAnsi="Arial" w:cs="Arial"/>
          <w:sz w:val="22"/>
          <w:szCs w:val="22"/>
        </w:rPr>
        <w:t>4 has decreased by 12.5% since 2011</w:t>
      </w:r>
      <w:r w:rsidR="000650B5">
        <w:rPr>
          <w:rFonts w:ascii="Arial" w:hAnsi="Arial" w:cs="Arial"/>
          <w:sz w:val="22"/>
          <w:szCs w:val="22"/>
        </w:rPr>
        <w:t xml:space="preserve">, highlighting the impact of the regulations. </w:t>
      </w:r>
      <w:r>
        <w:rPr>
          <w:rFonts w:ascii="Arial" w:hAnsi="Arial" w:cs="Arial"/>
          <w:sz w:val="22"/>
          <w:szCs w:val="22"/>
        </w:rPr>
        <w:t xml:space="preserve"> </w:t>
      </w:r>
    </w:p>
    <w:p w14:paraId="708B36A3" w14:textId="77777777" w:rsidR="00495DD3" w:rsidRDefault="00000000" w:rsidP="00001583">
      <w:pPr>
        <w:pStyle w:val="NoSpacing"/>
        <w:rPr>
          <w:rFonts w:ascii="Arial" w:hAnsi="Arial" w:cs="Arial"/>
          <w:sz w:val="22"/>
          <w:szCs w:val="22"/>
        </w:rPr>
      </w:pPr>
      <w:r>
        <w:rPr>
          <w:rFonts w:ascii="Arial" w:hAnsi="Arial" w:cs="Arial"/>
          <w:noProof/>
          <w:sz w:val="22"/>
          <w:szCs w:val="22"/>
        </w:rPr>
        <w:drawing>
          <wp:anchor distT="0" distB="0" distL="114300" distR="114300" simplePos="0" relativeHeight="251660288" behindDoc="1" locked="0" layoutInCell="1" allowOverlap="1" wp14:anchorId="73B67C8B" wp14:editId="3AD4E173">
            <wp:simplePos x="0" y="0"/>
            <wp:positionH relativeFrom="column">
              <wp:posOffset>0</wp:posOffset>
            </wp:positionH>
            <wp:positionV relativeFrom="paragraph">
              <wp:posOffset>92690</wp:posOffset>
            </wp:positionV>
            <wp:extent cx="4708800" cy="3089465"/>
            <wp:effectExtent l="0" t="0" r="3175" b="0"/>
            <wp:wrapNone/>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725649" cy="3100520"/>
                    </a:xfrm>
                    <a:prstGeom prst="rect">
                      <a:avLst/>
                    </a:prstGeom>
                  </pic:spPr>
                </pic:pic>
              </a:graphicData>
            </a:graphic>
            <wp14:sizeRelH relativeFrom="page">
              <wp14:pctWidth>0</wp14:pctWidth>
            </wp14:sizeRelH>
            <wp14:sizeRelV relativeFrom="page">
              <wp14:pctHeight>0</wp14:pctHeight>
            </wp14:sizeRelV>
          </wp:anchor>
        </w:drawing>
      </w:r>
    </w:p>
    <w:p w14:paraId="27BBF23E" w14:textId="77777777" w:rsidR="00495DD3" w:rsidRDefault="00495DD3" w:rsidP="00001583">
      <w:pPr>
        <w:pStyle w:val="NoSpacing"/>
        <w:rPr>
          <w:rFonts w:ascii="Arial" w:hAnsi="Arial" w:cs="Arial"/>
          <w:sz w:val="22"/>
          <w:szCs w:val="22"/>
        </w:rPr>
      </w:pPr>
    </w:p>
    <w:p w14:paraId="70490512" w14:textId="77777777" w:rsidR="00333F76" w:rsidRDefault="00333F76" w:rsidP="005A662E">
      <w:pPr>
        <w:pStyle w:val="NoSpacing"/>
        <w:rPr>
          <w:rFonts w:ascii="Arial" w:hAnsi="Arial" w:cs="Arial"/>
          <w:sz w:val="22"/>
          <w:szCs w:val="22"/>
        </w:rPr>
      </w:pPr>
    </w:p>
    <w:p w14:paraId="3C54677E" w14:textId="77777777" w:rsidR="00333F76" w:rsidRDefault="00333F76" w:rsidP="005A662E">
      <w:pPr>
        <w:pStyle w:val="NoSpacing"/>
        <w:rPr>
          <w:rFonts w:ascii="Arial" w:hAnsi="Arial" w:cs="Arial"/>
          <w:sz w:val="22"/>
          <w:szCs w:val="22"/>
        </w:rPr>
      </w:pPr>
    </w:p>
    <w:p w14:paraId="0D13329B" w14:textId="77777777" w:rsidR="00495DD3" w:rsidRDefault="00000000" w:rsidP="005A662E">
      <w:pPr>
        <w:pStyle w:val="NoSpacing"/>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p>
    <w:p w14:paraId="34891204" w14:textId="77777777" w:rsidR="00495DD3" w:rsidRDefault="00495DD3" w:rsidP="005A662E">
      <w:pPr>
        <w:pStyle w:val="NoSpacing"/>
        <w:rPr>
          <w:rFonts w:ascii="Arial" w:hAnsi="Arial" w:cs="Arial"/>
          <w:sz w:val="22"/>
          <w:szCs w:val="22"/>
        </w:rPr>
      </w:pPr>
    </w:p>
    <w:p w14:paraId="0984F5A7" w14:textId="77777777" w:rsidR="00495DD3" w:rsidRDefault="00495DD3" w:rsidP="005A662E">
      <w:pPr>
        <w:pStyle w:val="NoSpacing"/>
        <w:rPr>
          <w:rFonts w:ascii="Arial" w:hAnsi="Arial" w:cs="Arial"/>
          <w:sz w:val="22"/>
          <w:szCs w:val="22"/>
        </w:rPr>
      </w:pPr>
    </w:p>
    <w:p w14:paraId="4CD0C51C" w14:textId="77777777" w:rsidR="00495DD3" w:rsidRDefault="00495DD3" w:rsidP="005A662E">
      <w:pPr>
        <w:pStyle w:val="NoSpacing"/>
        <w:rPr>
          <w:rFonts w:ascii="Arial" w:hAnsi="Arial" w:cs="Arial"/>
          <w:sz w:val="22"/>
          <w:szCs w:val="22"/>
        </w:rPr>
      </w:pPr>
    </w:p>
    <w:p w14:paraId="00269AEB" w14:textId="77777777" w:rsidR="00495DD3" w:rsidRDefault="00495DD3" w:rsidP="005A662E">
      <w:pPr>
        <w:pStyle w:val="NoSpacing"/>
        <w:rPr>
          <w:rFonts w:ascii="Arial" w:hAnsi="Arial" w:cs="Arial"/>
          <w:sz w:val="22"/>
          <w:szCs w:val="22"/>
        </w:rPr>
      </w:pPr>
    </w:p>
    <w:p w14:paraId="6411D162" w14:textId="77777777" w:rsidR="00495DD3" w:rsidRDefault="00495DD3" w:rsidP="005A662E">
      <w:pPr>
        <w:pStyle w:val="NoSpacing"/>
        <w:rPr>
          <w:rFonts w:ascii="Arial" w:hAnsi="Arial" w:cs="Arial"/>
          <w:sz w:val="22"/>
          <w:szCs w:val="22"/>
        </w:rPr>
      </w:pPr>
    </w:p>
    <w:p w14:paraId="1A9A764B" w14:textId="77777777" w:rsidR="00495DD3" w:rsidRDefault="00495DD3" w:rsidP="005A662E">
      <w:pPr>
        <w:pStyle w:val="NoSpacing"/>
        <w:rPr>
          <w:rFonts w:ascii="Arial" w:hAnsi="Arial" w:cs="Arial"/>
          <w:sz w:val="22"/>
          <w:szCs w:val="22"/>
        </w:rPr>
      </w:pPr>
    </w:p>
    <w:p w14:paraId="32B8ED5E" w14:textId="77777777" w:rsidR="00495DD3" w:rsidRDefault="00495DD3" w:rsidP="005A662E">
      <w:pPr>
        <w:pStyle w:val="NoSpacing"/>
        <w:rPr>
          <w:rFonts w:ascii="Arial" w:hAnsi="Arial" w:cs="Arial"/>
          <w:sz w:val="22"/>
          <w:szCs w:val="22"/>
        </w:rPr>
      </w:pPr>
    </w:p>
    <w:p w14:paraId="7B770BFB" w14:textId="77777777" w:rsidR="00495DD3" w:rsidRDefault="00495DD3" w:rsidP="005A662E">
      <w:pPr>
        <w:pStyle w:val="NoSpacing"/>
        <w:rPr>
          <w:rFonts w:ascii="Arial" w:hAnsi="Arial" w:cs="Arial"/>
          <w:sz w:val="22"/>
          <w:szCs w:val="22"/>
        </w:rPr>
      </w:pPr>
    </w:p>
    <w:p w14:paraId="21139E69" w14:textId="77777777" w:rsidR="00495DD3" w:rsidRDefault="00000000" w:rsidP="005A662E">
      <w:pPr>
        <w:pStyle w:val="NoSpacing"/>
        <w:rPr>
          <w:rFonts w:ascii="Arial" w:hAnsi="Arial" w:cs="Arial"/>
          <w:sz w:val="22"/>
          <w:szCs w:val="22"/>
        </w:rPr>
      </w:pPr>
      <w:r>
        <w:rPr>
          <w:rFonts w:ascii="Arial" w:hAnsi="Arial" w:cs="Arial"/>
          <w:sz w:val="22"/>
          <w:szCs w:val="22"/>
        </w:rPr>
        <w:t xml:space="preserve">                                                                                                                              (ONS, 2022).</w:t>
      </w:r>
    </w:p>
    <w:p w14:paraId="08B0F04C" w14:textId="77777777" w:rsidR="00495DD3" w:rsidRDefault="00495DD3" w:rsidP="005A662E">
      <w:pPr>
        <w:pStyle w:val="NoSpacing"/>
        <w:rPr>
          <w:rFonts w:ascii="Arial" w:hAnsi="Arial" w:cs="Arial"/>
          <w:sz w:val="22"/>
          <w:szCs w:val="22"/>
        </w:rPr>
      </w:pPr>
    </w:p>
    <w:p w14:paraId="06FF5866" w14:textId="77777777" w:rsidR="008C4383" w:rsidRDefault="00000000" w:rsidP="005A662E">
      <w:pPr>
        <w:pStyle w:val="NoSpacing"/>
        <w:rPr>
          <w:rFonts w:ascii="Arial" w:hAnsi="Arial" w:cs="Arial"/>
          <w:sz w:val="22"/>
          <w:szCs w:val="22"/>
        </w:rPr>
      </w:pPr>
      <w:r>
        <w:rPr>
          <w:rFonts w:ascii="Arial" w:hAnsi="Arial" w:cs="Arial"/>
          <w:sz w:val="22"/>
          <w:szCs w:val="22"/>
        </w:rPr>
        <w:lastRenderedPageBreak/>
        <w:t xml:space="preserve">Secondly, </w:t>
      </w:r>
      <w:r w:rsidR="00CF30FF">
        <w:rPr>
          <w:rFonts w:ascii="Arial" w:hAnsi="Arial" w:cs="Arial"/>
          <w:sz w:val="22"/>
          <w:szCs w:val="22"/>
        </w:rPr>
        <w:t>data suggests that the prohibition of indoor smoking in public spaces has successfully limited people’s exposure to second-hand smoke and reduced smoking-related illness</w:t>
      </w:r>
      <w:r w:rsidR="00852E7C">
        <w:rPr>
          <w:rFonts w:ascii="Arial" w:hAnsi="Arial" w:cs="Arial"/>
          <w:sz w:val="22"/>
          <w:szCs w:val="22"/>
        </w:rPr>
        <w:t>es</w:t>
      </w:r>
      <w:r w:rsidR="00CF30FF">
        <w:rPr>
          <w:rFonts w:ascii="Arial" w:hAnsi="Arial" w:cs="Arial"/>
          <w:sz w:val="22"/>
          <w:szCs w:val="22"/>
        </w:rPr>
        <w:t>. For example, a</w:t>
      </w:r>
      <w:r w:rsidR="00215EEC">
        <w:rPr>
          <w:rFonts w:ascii="Arial" w:hAnsi="Arial" w:cs="Arial"/>
          <w:sz w:val="22"/>
          <w:szCs w:val="22"/>
        </w:rPr>
        <w:t>n article published by the British Heart Foundation (</w:t>
      </w:r>
      <w:r w:rsidR="00AA1424">
        <w:rPr>
          <w:rFonts w:ascii="Arial" w:hAnsi="Arial" w:cs="Arial"/>
          <w:sz w:val="22"/>
          <w:szCs w:val="22"/>
        </w:rPr>
        <w:t>2017)</w:t>
      </w:r>
      <w:r w:rsidR="00B77477">
        <w:rPr>
          <w:rFonts w:ascii="Arial" w:hAnsi="Arial" w:cs="Arial"/>
          <w:sz w:val="22"/>
          <w:szCs w:val="22"/>
        </w:rPr>
        <w:t xml:space="preserve"> states</w:t>
      </w:r>
      <w:r w:rsidR="00AA1424">
        <w:rPr>
          <w:rFonts w:ascii="Arial" w:hAnsi="Arial" w:cs="Arial"/>
          <w:sz w:val="22"/>
          <w:szCs w:val="22"/>
        </w:rPr>
        <w:t xml:space="preserve"> </w:t>
      </w:r>
      <w:r w:rsidR="00CA4791">
        <w:rPr>
          <w:rFonts w:ascii="Arial" w:hAnsi="Arial" w:cs="Arial"/>
          <w:sz w:val="22"/>
          <w:szCs w:val="22"/>
        </w:rPr>
        <w:t xml:space="preserve">that air pollution in (UK) pubs has been reduced by approximately 93% since the smoking </w:t>
      </w:r>
      <w:r w:rsidR="00CF30FF">
        <w:rPr>
          <w:rFonts w:ascii="Arial" w:hAnsi="Arial" w:cs="Arial"/>
          <w:sz w:val="22"/>
          <w:szCs w:val="22"/>
        </w:rPr>
        <w:t xml:space="preserve">ban </w:t>
      </w:r>
      <w:r w:rsidR="00CA4791">
        <w:rPr>
          <w:rFonts w:ascii="Arial" w:hAnsi="Arial" w:cs="Arial"/>
          <w:sz w:val="22"/>
          <w:szCs w:val="22"/>
        </w:rPr>
        <w:t xml:space="preserve">was introduced. </w:t>
      </w:r>
    </w:p>
    <w:p w14:paraId="0CEEEACB" w14:textId="77777777" w:rsidR="008C4383" w:rsidRDefault="008C4383" w:rsidP="005A662E">
      <w:pPr>
        <w:pStyle w:val="NoSpacing"/>
        <w:rPr>
          <w:rFonts w:ascii="Arial" w:hAnsi="Arial" w:cs="Arial"/>
          <w:sz w:val="22"/>
          <w:szCs w:val="22"/>
        </w:rPr>
      </w:pPr>
    </w:p>
    <w:p w14:paraId="44B227E4" w14:textId="77777777" w:rsidR="00445766" w:rsidRDefault="00000000" w:rsidP="005A662E">
      <w:pPr>
        <w:pStyle w:val="NoSpacing"/>
        <w:rPr>
          <w:rFonts w:ascii="Arial" w:hAnsi="Arial" w:cs="Arial"/>
          <w:sz w:val="22"/>
          <w:szCs w:val="22"/>
        </w:rPr>
      </w:pPr>
      <w:r>
        <w:rPr>
          <w:rFonts w:ascii="Arial" w:hAnsi="Arial" w:cs="Arial"/>
          <w:sz w:val="22"/>
          <w:szCs w:val="22"/>
        </w:rPr>
        <w:t xml:space="preserve">Also, a report published by the </w:t>
      </w:r>
      <w:r w:rsidR="00B528BE">
        <w:rPr>
          <w:rFonts w:ascii="Arial" w:hAnsi="Arial" w:cs="Arial"/>
          <w:sz w:val="22"/>
          <w:szCs w:val="22"/>
        </w:rPr>
        <w:t>(UK) Government</w:t>
      </w:r>
      <w:r>
        <w:rPr>
          <w:rFonts w:ascii="Arial" w:hAnsi="Arial" w:cs="Arial"/>
          <w:sz w:val="22"/>
          <w:szCs w:val="22"/>
        </w:rPr>
        <w:t xml:space="preserve"> (2011) reveals that </w:t>
      </w:r>
      <w:r w:rsidR="000D5D5A">
        <w:rPr>
          <w:rFonts w:ascii="Arial" w:hAnsi="Arial" w:cs="Arial"/>
          <w:sz w:val="22"/>
          <w:szCs w:val="22"/>
        </w:rPr>
        <w:t xml:space="preserve">(UK) </w:t>
      </w:r>
      <w:r>
        <w:rPr>
          <w:rFonts w:ascii="Arial" w:hAnsi="Arial" w:cs="Arial"/>
          <w:sz w:val="22"/>
          <w:szCs w:val="22"/>
        </w:rPr>
        <w:t xml:space="preserve">hospital admissions related to cardiovascular diseases decreased by 2.4% within the first 12 months of the smoking ban being introduced. </w:t>
      </w:r>
      <w:r w:rsidR="00231E96">
        <w:rPr>
          <w:rFonts w:ascii="Arial" w:hAnsi="Arial" w:cs="Arial"/>
          <w:sz w:val="22"/>
          <w:szCs w:val="22"/>
        </w:rPr>
        <w:t xml:space="preserve">Additionally, </w:t>
      </w:r>
      <w:r w:rsidR="008C4383">
        <w:rPr>
          <w:rFonts w:ascii="Arial" w:hAnsi="Arial" w:cs="Arial"/>
          <w:sz w:val="22"/>
          <w:szCs w:val="22"/>
        </w:rPr>
        <w:t xml:space="preserve">people’s perception of smoking has changed </w:t>
      </w:r>
      <w:r w:rsidR="000905CF">
        <w:rPr>
          <w:rFonts w:ascii="Arial" w:hAnsi="Arial" w:cs="Arial"/>
          <w:sz w:val="22"/>
          <w:szCs w:val="22"/>
        </w:rPr>
        <w:t xml:space="preserve">since the regulations were introduced, </w:t>
      </w:r>
      <w:r w:rsidR="008C4383">
        <w:rPr>
          <w:rFonts w:ascii="Arial" w:hAnsi="Arial" w:cs="Arial"/>
          <w:sz w:val="22"/>
          <w:szCs w:val="22"/>
        </w:rPr>
        <w:t>and approximately 83% of consumers support the smoking ban in the (UK) (</w:t>
      </w:r>
      <w:r w:rsidR="00BD3209">
        <w:rPr>
          <w:rFonts w:ascii="Arial" w:hAnsi="Arial" w:cs="Arial"/>
          <w:sz w:val="22"/>
          <w:szCs w:val="22"/>
        </w:rPr>
        <w:t>Centre for Public Impact, 2019).</w:t>
      </w:r>
    </w:p>
    <w:p w14:paraId="01B12DDF" w14:textId="77777777" w:rsidR="00445766" w:rsidRDefault="00445766" w:rsidP="005A662E">
      <w:pPr>
        <w:pStyle w:val="NoSpacing"/>
        <w:rPr>
          <w:rFonts w:ascii="Arial" w:hAnsi="Arial" w:cs="Arial"/>
          <w:sz w:val="22"/>
          <w:szCs w:val="22"/>
        </w:rPr>
      </w:pPr>
    </w:p>
    <w:p w14:paraId="053987E7" w14:textId="77777777" w:rsidR="00D01536" w:rsidRPr="00B83948" w:rsidRDefault="00000000" w:rsidP="005A662E">
      <w:pPr>
        <w:pStyle w:val="NoSpacing"/>
        <w:rPr>
          <w:rFonts w:ascii="Arial" w:hAnsi="Arial" w:cs="Arial"/>
          <w:b/>
          <w:bCs/>
          <w:sz w:val="22"/>
          <w:szCs w:val="22"/>
          <w:u w:val="single"/>
        </w:rPr>
      </w:pPr>
      <w:r w:rsidRPr="00B83948">
        <w:rPr>
          <w:rFonts w:ascii="Arial" w:hAnsi="Arial" w:cs="Arial"/>
          <w:b/>
          <w:bCs/>
          <w:sz w:val="22"/>
          <w:szCs w:val="22"/>
          <w:u w:val="single"/>
        </w:rPr>
        <w:t>Marked-based sol</w:t>
      </w:r>
      <w:r w:rsidR="00B83948" w:rsidRPr="00B83948">
        <w:rPr>
          <w:rFonts w:ascii="Arial" w:hAnsi="Arial" w:cs="Arial"/>
          <w:b/>
          <w:bCs/>
          <w:sz w:val="22"/>
          <w:szCs w:val="22"/>
          <w:u w:val="single"/>
        </w:rPr>
        <w:t>ution.</w:t>
      </w:r>
    </w:p>
    <w:p w14:paraId="0B1F4BC4" w14:textId="77777777" w:rsidR="00B83948" w:rsidRPr="00B83948" w:rsidRDefault="00000000" w:rsidP="005A662E">
      <w:pPr>
        <w:pStyle w:val="NoSpacing"/>
        <w:rPr>
          <w:rFonts w:ascii="Arial" w:hAnsi="Arial" w:cs="Arial"/>
          <w:b/>
          <w:bCs/>
          <w:sz w:val="22"/>
          <w:szCs w:val="22"/>
          <w:u w:val="single"/>
        </w:rPr>
      </w:pPr>
      <w:r w:rsidRPr="00B83948">
        <w:rPr>
          <w:rFonts w:ascii="Arial" w:hAnsi="Arial" w:cs="Arial"/>
          <w:b/>
          <w:bCs/>
          <w:sz w:val="22"/>
          <w:szCs w:val="22"/>
          <w:u w:val="single"/>
        </w:rPr>
        <w:t>Indirect taxation</w:t>
      </w:r>
      <w:r>
        <w:rPr>
          <w:rFonts w:ascii="Arial" w:hAnsi="Arial" w:cs="Arial"/>
          <w:b/>
          <w:bCs/>
          <w:sz w:val="22"/>
          <w:szCs w:val="22"/>
          <w:u w:val="single"/>
        </w:rPr>
        <w:t>.</w:t>
      </w:r>
    </w:p>
    <w:p w14:paraId="4AAA5411" w14:textId="77777777" w:rsidR="008E0DDA" w:rsidRDefault="00000000" w:rsidP="005A662E">
      <w:pPr>
        <w:pStyle w:val="NoSpacing"/>
        <w:rPr>
          <w:rFonts w:ascii="Arial" w:hAnsi="Arial" w:cs="Arial"/>
          <w:sz w:val="22"/>
          <w:szCs w:val="22"/>
        </w:rPr>
      </w:pPr>
      <w:r>
        <w:rPr>
          <w:rFonts w:ascii="Arial" w:hAnsi="Arial" w:cs="Arial"/>
          <w:sz w:val="22"/>
          <w:szCs w:val="22"/>
        </w:rPr>
        <w:t xml:space="preserve">Article 6 of the (FCTC) treaty </w:t>
      </w:r>
      <w:r w:rsidR="002A4AE5">
        <w:rPr>
          <w:rFonts w:ascii="Arial" w:hAnsi="Arial" w:cs="Arial"/>
          <w:sz w:val="22"/>
          <w:szCs w:val="22"/>
        </w:rPr>
        <w:t xml:space="preserve">provides guidance for </w:t>
      </w:r>
      <w:r w:rsidR="00D7521A">
        <w:rPr>
          <w:rFonts w:ascii="Arial" w:hAnsi="Arial" w:cs="Arial"/>
          <w:sz w:val="22"/>
          <w:szCs w:val="22"/>
        </w:rPr>
        <w:t>implementing</w:t>
      </w:r>
      <w:r w:rsidR="002A4AE5">
        <w:rPr>
          <w:rFonts w:ascii="Arial" w:hAnsi="Arial" w:cs="Arial"/>
          <w:sz w:val="22"/>
          <w:szCs w:val="22"/>
        </w:rPr>
        <w:t xml:space="preserve"> taxation </w:t>
      </w:r>
      <w:r w:rsidR="00D7521A">
        <w:rPr>
          <w:rFonts w:ascii="Arial" w:hAnsi="Arial" w:cs="Arial"/>
          <w:sz w:val="22"/>
          <w:szCs w:val="22"/>
        </w:rPr>
        <w:t>measures</w:t>
      </w:r>
      <w:r w:rsidR="002A4AE5">
        <w:rPr>
          <w:rFonts w:ascii="Arial" w:hAnsi="Arial" w:cs="Arial"/>
          <w:sz w:val="22"/>
          <w:szCs w:val="22"/>
        </w:rPr>
        <w:t xml:space="preserve"> </w:t>
      </w:r>
      <w:r w:rsidR="00D7521A">
        <w:rPr>
          <w:rFonts w:ascii="Arial" w:hAnsi="Arial" w:cs="Arial"/>
          <w:sz w:val="22"/>
          <w:szCs w:val="22"/>
        </w:rPr>
        <w:t xml:space="preserve">to </w:t>
      </w:r>
      <w:r w:rsidR="007D736D">
        <w:rPr>
          <w:rFonts w:ascii="Arial" w:hAnsi="Arial" w:cs="Arial"/>
          <w:sz w:val="22"/>
          <w:szCs w:val="22"/>
        </w:rPr>
        <w:t xml:space="preserve">address the market failure in the tobacco industry. </w:t>
      </w:r>
      <w:r w:rsidR="00BC6BBD">
        <w:rPr>
          <w:rFonts w:ascii="Arial" w:hAnsi="Arial" w:cs="Arial"/>
          <w:sz w:val="22"/>
          <w:szCs w:val="22"/>
        </w:rPr>
        <w:t xml:space="preserve">Furthermore, the guidelines state that tax measures are an effective method for reducing the </w:t>
      </w:r>
      <w:r w:rsidR="002A7433">
        <w:rPr>
          <w:rFonts w:ascii="Arial" w:hAnsi="Arial" w:cs="Arial"/>
          <w:sz w:val="22"/>
          <w:szCs w:val="22"/>
        </w:rPr>
        <w:t xml:space="preserve">supply and demand of </w:t>
      </w:r>
      <w:r w:rsidR="00BC6BBD">
        <w:rPr>
          <w:rFonts w:ascii="Arial" w:hAnsi="Arial" w:cs="Arial"/>
          <w:sz w:val="22"/>
          <w:szCs w:val="22"/>
        </w:rPr>
        <w:t xml:space="preserve">cigarettes. </w:t>
      </w:r>
      <w:r w:rsidR="007D736D">
        <w:rPr>
          <w:rFonts w:ascii="Arial" w:hAnsi="Arial" w:cs="Arial"/>
          <w:sz w:val="22"/>
          <w:szCs w:val="22"/>
        </w:rPr>
        <w:t xml:space="preserve">In response to the (WHO) guidelines, the (UK) Government has introduced several taxation measures to reduce </w:t>
      </w:r>
      <w:r w:rsidR="005340F2">
        <w:rPr>
          <w:rFonts w:ascii="Arial" w:hAnsi="Arial" w:cs="Arial"/>
          <w:sz w:val="22"/>
          <w:szCs w:val="22"/>
        </w:rPr>
        <w:t>the demand for tobacco products</w:t>
      </w:r>
      <w:r w:rsidR="007D736D">
        <w:rPr>
          <w:rFonts w:ascii="Arial" w:hAnsi="Arial" w:cs="Arial"/>
          <w:sz w:val="22"/>
          <w:szCs w:val="22"/>
        </w:rPr>
        <w:t xml:space="preserve"> and eliminate the negative externalities caused by the consumption of cigarettes. </w:t>
      </w:r>
    </w:p>
    <w:p w14:paraId="0367F1C4" w14:textId="77777777" w:rsidR="00822B71" w:rsidRDefault="00822B71" w:rsidP="005A662E">
      <w:pPr>
        <w:pStyle w:val="NoSpacing"/>
        <w:rPr>
          <w:rFonts w:ascii="Arial" w:hAnsi="Arial" w:cs="Arial"/>
          <w:sz w:val="22"/>
          <w:szCs w:val="22"/>
        </w:rPr>
      </w:pPr>
    </w:p>
    <w:p w14:paraId="45B293C4" w14:textId="77777777" w:rsidR="00071A0A" w:rsidRDefault="00000000" w:rsidP="005A662E">
      <w:pPr>
        <w:pStyle w:val="NoSpacing"/>
        <w:rPr>
          <w:rFonts w:ascii="Arial" w:hAnsi="Arial" w:cs="Arial"/>
          <w:sz w:val="22"/>
          <w:szCs w:val="22"/>
        </w:rPr>
      </w:pPr>
      <w:r>
        <w:rPr>
          <w:rFonts w:ascii="Arial" w:hAnsi="Arial" w:cs="Arial"/>
          <w:sz w:val="22"/>
          <w:szCs w:val="22"/>
        </w:rPr>
        <w:t xml:space="preserve">An article published by the ‘Campaign for Tobacco-Free Kids’ (2012) explains that </w:t>
      </w:r>
      <w:r w:rsidR="00A26205">
        <w:rPr>
          <w:rFonts w:ascii="Arial" w:hAnsi="Arial" w:cs="Arial"/>
          <w:sz w:val="22"/>
          <w:szCs w:val="22"/>
        </w:rPr>
        <w:t xml:space="preserve">all </w:t>
      </w:r>
      <w:r w:rsidR="00505437">
        <w:rPr>
          <w:rFonts w:ascii="Arial" w:hAnsi="Arial" w:cs="Arial"/>
          <w:sz w:val="22"/>
          <w:szCs w:val="22"/>
        </w:rPr>
        <w:t xml:space="preserve">cigarettes </w:t>
      </w:r>
      <w:r w:rsidR="00A26205">
        <w:rPr>
          <w:rFonts w:ascii="Arial" w:hAnsi="Arial" w:cs="Arial"/>
          <w:sz w:val="22"/>
          <w:szCs w:val="22"/>
        </w:rPr>
        <w:t xml:space="preserve">purchased in the (UK) </w:t>
      </w:r>
      <w:r w:rsidR="00505437">
        <w:rPr>
          <w:rFonts w:ascii="Arial" w:hAnsi="Arial" w:cs="Arial"/>
          <w:sz w:val="22"/>
          <w:szCs w:val="22"/>
        </w:rPr>
        <w:t>are subject to</w:t>
      </w:r>
      <w:r w:rsidR="000171A8">
        <w:rPr>
          <w:rFonts w:ascii="Arial" w:hAnsi="Arial" w:cs="Arial"/>
          <w:sz w:val="22"/>
          <w:szCs w:val="22"/>
        </w:rPr>
        <w:t xml:space="preserve"> </w:t>
      </w:r>
      <w:r w:rsidR="002A7A60">
        <w:rPr>
          <w:rFonts w:ascii="Arial" w:hAnsi="Arial" w:cs="Arial"/>
          <w:sz w:val="22"/>
          <w:szCs w:val="22"/>
        </w:rPr>
        <w:t xml:space="preserve">a </w:t>
      </w:r>
      <w:r w:rsidR="000171A8">
        <w:rPr>
          <w:rFonts w:ascii="Arial" w:hAnsi="Arial" w:cs="Arial"/>
          <w:sz w:val="22"/>
          <w:szCs w:val="22"/>
        </w:rPr>
        <w:t xml:space="preserve">specific tax and ad valorem tax. </w:t>
      </w:r>
      <w:r w:rsidR="00505437">
        <w:rPr>
          <w:rFonts w:ascii="Arial" w:hAnsi="Arial" w:cs="Arial"/>
          <w:sz w:val="22"/>
          <w:szCs w:val="22"/>
        </w:rPr>
        <w:t>Furthermore</w:t>
      </w:r>
      <w:r w:rsidR="00CB4094">
        <w:rPr>
          <w:rFonts w:ascii="Arial" w:hAnsi="Arial" w:cs="Arial"/>
          <w:sz w:val="22"/>
          <w:szCs w:val="22"/>
        </w:rPr>
        <w:t xml:space="preserve">, all cigarettes sold in the (UK) are subject to a tobacco duty, which is an excise tax </w:t>
      </w:r>
      <w:r w:rsidR="00476D6A">
        <w:rPr>
          <w:rFonts w:ascii="Arial" w:hAnsi="Arial" w:cs="Arial"/>
          <w:sz w:val="22"/>
          <w:szCs w:val="22"/>
        </w:rPr>
        <w:t>levied</w:t>
      </w:r>
      <w:r w:rsidR="00CB4094">
        <w:rPr>
          <w:rFonts w:ascii="Arial" w:hAnsi="Arial" w:cs="Arial"/>
          <w:sz w:val="22"/>
          <w:szCs w:val="22"/>
        </w:rPr>
        <w:t xml:space="preserve"> on </w:t>
      </w:r>
      <w:r w:rsidR="00A26205">
        <w:rPr>
          <w:rFonts w:ascii="Arial" w:hAnsi="Arial" w:cs="Arial"/>
          <w:sz w:val="22"/>
          <w:szCs w:val="22"/>
        </w:rPr>
        <w:t>all purchases</w:t>
      </w:r>
      <w:r w:rsidR="00A818FE">
        <w:rPr>
          <w:rFonts w:ascii="Arial" w:hAnsi="Arial" w:cs="Arial"/>
          <w:sz w:val="22"/>
          <w:szCs w:val="22"/>
        </w:rPr>
        <w:t xml:space="preserve"> of </w:t>
      </w:r>
      <w:r w:rsidR="00CB4094">
        <w:rPr>
          <w:rFonts w:ascii="Arial" w:hAnsi="Arial" w:cs="Arial"/>
          <w:sz w:val="22"/>
          <w:szCs w:val="22"/>
        </w:rPr>
        <w:t>tobacco products</w:t>
      </w:r>
      <w:r w:rsidR="00476D6A">
        <w:rPr>
          <w:rFonts w:ascii="Arial" w:hAnsi="Arial" w:cs="Arial"/>
          <w:sz w:val="22"/>
          <w:szCs w:val="22"/>
        </w:rPr>
        <w:t>.</w:t>
      </w:r>
      <w:r w:rsidR="00A818FE">
        <w:rPr>
          <w:rFonts w:ascii="Arial" w:hAnsi="Arial" w:cs="Arial"/>
          <w:sz w:val="22"/>
          <w:szCs w:val="22"/>
        </w:rPr>
        <w:t xml:space="preserve"> </w:t>
      </w:r>
      <w:r w:rsidR="00476D6A">
        <w:rPr>
          <w:rFonts w:ascii="Arial" w:hAnsi="Arial" w:cs="Arial"/>
          <w:sz w:val="22"/>
          <w:szCs w:val="22"/>
        </w:rPr>
        <w:t xml:space="preserve">Currently, the </w:t>
      </w:r>
      <w:r w:rsidR="00A818FE">
        <w:rPr>
          <w:rFonts w:ascii="Arial" w:hAnsi="Arial" w:cs="Arial"/>
          <w:sz w:val="22"/>
          <w:szCs w:val="22"/>
        </w:rPr>
        <w:t xml:space="preserve">tobacco duty rate on cigarettes is 16.5% of the retail price. Additionally, </w:t>
      </w:r>
      <w:r w:rsidR="00A26205">
        <w:rPr>
          <w:rFonts w:ascii="Arial" w:hAnsi="Arial" w:cs="Arial"/>
          <w:sz w:val="22"/>
          <w:szCs w:val="22"/>
        </w:rPr>
        <w:t>a tax of £5.89 on a packet of 20 cigarettes is applied, and each unit sold is subject to 20% VAT</w:t>
      </w:r>
      <w:r w:rsidR="008A1240">
        <w:rPr>
          <w:rFonts w:ascii="Arial" w:hAnsi="Arial" w:cs="Arial"/>
          <w:sz w:val="22"/>
          <w:szCs w:val="22"/>
        </w:rPr>
        <w:t xml:space="preserve"> (Gov.UK, 2023). Furthermore, </w:t>
      </w:r>
      <w:r>
        <w:rPr>
          <w:rFonts w:ascii="Arial" w:hAnsi="Arial" w:cs="Arial"/>
          <w:sz w:val="22"/>
          <w:szCs w:val="22"/>
        </w:rPr>
        <w:t>the (UK) Government has implemented a tobacco duty escalator of 2% above the Retail Price Index (RPI) for cigarettes sold in the (UK) (Gov.UK, 2021).</w:t>
      </w:r>
    </w:p>
    <w:p w14:paraId="6EDB9C71" w14:textId="77777777" w:rsidR="00071A0A" w:rsidRDefault="00071A0A" w:rsidP="005A662E">
      <w:pPr>
        <w:pStyle w:val="NoSpacing"/>
        <w:rPr>
          <w:rFonts w:ascii="Arial" w:hAnsi="Arial" w:cs="Arial"/>
          <w:sz w:val="22"/>
          <w:szCs w:val="22"/>
        </w:rPr>
      </w:pPr>
    </w:p>
    <w:p w14:paraId="7A0D9DDF" w14:textId="77777777" w:rsidR="00071A0A" w:rsidRDefault="00000000" w:rsidP="005A662E">
      <w:pPr>
        <w:pStyle w:val="NoSpacing"/>
        <w:rPr>
          <w:rFonts w:ascii="Arial" w:hAnsi="Arial" w:cs="Arial"/>
          <w:sz w:val="22"/>
          <w:szCs w:val="22"/>
        </w:rPr>
      </w:pPr>
      <w:r>
        <w:rPr>
          <w:rFonts w:ascii="Arial" w:hAnsi="Arial" w:cs="Arial"/>
          <w:noProof/>
          <w:sz w:val="22"/>
          <w:szCs w:val="22"/>
        </w:rPr>
        <w:drawing>
          <wp:anchor distT="0" distB="0" distL="114300" distR="114300" simplePos="0" relativeHeight="251661312" behindDoc="1" locked="0" layoutInCell="1" allowOverlap="1" wp14:anchorId="13D9C37C" wp14:editId="242D2332">
            <wp:simplePos x="0" y="0"/>
            <wp:positionH relativeFrom="column">
              <wp:posOffset>0</wp:posOffset>
            </wp:positionH>
            <wp:positionV relativeFrom="paragraph">
              <wp:posOffset>54737</wp:posOffset>
            </wp:positionV>
            <wp:extent cx="4992624" cy="3719723"/>
            <wp:effectExtent l="0" t="0" r="0" b="1905"/>
            <wp:wrapNone/>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028212" cy="3746238"/>
                    </a:xfrm>
                    <a:prstGeom prst="rect">
                      <a:avLst/>
                    </a:prstGeom>
                  </pic:spPr>
                </pic:pic>
              </a:graphicData>
            </a:graphic>
            <wp14:sizeRelH relativeFrom="page">
              <wp14:pctWidth>0</wp14:pctWidth>
            </wp14:sizeRelH>
            <wp14:sizeRelV relativeFrom="page">
              <wp14:pctHeight>0</wp14:pctHeight>
            </wp14:sizeRelV>
          </wp:anchor>
        </w:drawing>
      </w:r>
    </w:p>
    <w:p w14:paraId="776E79E8" w14:textId="77777777" w:rsidR="00071A0A" w:rsidRDefault="00000000" w:rsidP="005A662E">
      <w:pPr>
        <w:pStyle w:val="NoSpacing"/>
        <w:rPr>
          <w:rFonts w:ascii="Arial" w:hAnsi="Arial" w:cs="Arial"/>
          <w:sz w:val="22"/>
          <w:szCs w:val="22"/>
        </w:rPr>
      </w:pPr>
      <w:r>
        <w:rPr>
          <w:rFonts w:ascii="Arial" w:hAnsi="Arial" w:cs="Arial"/>
          <w:sz w:val="22"/>
          <w:szCs w:val="22"/>
        </w:rPr>
        <w:t xml:space="preserve"> </w:t>
      </w:r>
    </w:p>
    <w:p w14:paraId="6447A9E6" w14:textId="77777777" w:rsidR="00071A0A" w:rsidRDefault="00071A0A" w:rsidP="005A662E">
      <w:pPr>
        <w:pStyle w:val="NoSpacing"/>
        <w:rPr>
          <w:rFonts w:ascii="Arial" w:hAnsi="Arial" w:cs="Arial"/>
          <w:sz w:val="22"/>
          <w:szCs w:val="22"/>
        </w:rPr>
      </w:pPr>
    </w:p>
    <w:p w14:paraId="2C4DB6B2" w14:textId="77777777" w:rsidR="00071A0A" w:rsidRDefault="00071A0A" w:rsidP="005A662E">
      <w:pPr>
        <w:pStyle w:val="NoSpacing"/>
        <w:rPr>
          <w:rFonts w:ascii="Arial" w:hAnsi="Arial" w:cs="Arial"/>
          <w:sz w:val="22"/>
          <w:szCs w:val="22"/>
        </w:rPr>
      </w:pPr>
    </w:p>
    <w:p w14:paraId="3C6691D9" w14:textId="77777777" w:rsidR="00071A0A" w:rsidRDefault="00071A0A" w:rsidP="005A662E">
      <w:pPr>
        <w:pStyle w:val="NoSpacing"/>
        <w:rPr>
          <w:rFonts w:ascii="Arial" w:hAnsi="Arial" w:cs="Arial"/>
          <w:sz w:val="22"/>
          <w:szCs w:val="22"/>
        </w:rPr>
      </w:pPr>
    </w:p>
    <w:p w14:paraId="45F5FABD" w14:textId="77777777" w:rsidR="008A1240" w:rsidRDefault="008A1240" w:rsidP="005A662E">
      <w:pPr>
        <w:pStyle w:val="NoSpacing"/>
        <w:rPr>
          <w:rFonts w:ascii="Arial" w:hAnsi="Arial" w:cs="Arial"/>
          <w:sz w:val="22"/>
          <w:szCs w:val="22"/>
        </w:rPr>
      </w:pPr>
    </w:p>
    <w:p w14:paraId="08A0F463" w14:textId="77777777" w:rsidR="00D7521A" w:rsidRDefault="00D7521A" w:rsidP="005A662E">
      <w:pPr>
        <w:pStyle w:val="NoSpacing"/>
        <w:rPr>
          <w:rFonts w:ascii="Arial" w:hAnsi="Arial" w:cs="Arial"/>
          <w:sz w:val="22"/>
          <w:szCs w:val="22"/>
        </w:rPr>
      </w:pPr>
    </w:p>
    <w:p w14:paraId="21CC37A2" w14:textId="77777777" w:rsidR="00560028" w:rsidRDefault="00560028" w:rsidP="005A662E">
      <w:pPr>
        <w:pStyle w:val="NoSpacing"/>
        <w:rPr>
          <w:rFonts w:ascii="Arial" w:hAnsi="Arial" w:cs="Arial"/>
          <w:sz w:val="22"/>
          <w:szCs w:val="22"/>
        </w:rPr>
      </w:pPr>
    </w:p>
    <w:p w14:paraId="327F0823" w14:textId="77777777" w:rsidR="000F5111" w:rsidRDefault="000F5111" w:rsidP="005A662E">
      <w:pPr>
        <w:pStyle w:val="NoSpacing"/>
        <w:rPr>
          <w:rFonts w:ascii="Arial" w:hAnsi="Arial" w:cs="Arial"/>
          <w:sz w:val="22"/>
          <w:szCs w:val="22"/>
        </w:rPr>
      </w:pPr>
    </w:p>
    <w:p w14:paraId="4E67E8BA" w14:textId="77777777" w:rsidR="00EE5A35" w:rsidRDefault="00EE5A35" w:rsidP="00236804">
      <w:pPr>
        <w:pStyle w:val="NoSpacing"/>
        <w:rPr>
          <w:rFonts w:ascii="Arial" w:hAnsi="Arial" w:cs="Arial"/>
          <w:sz w:val="22"/>
          <w:szCs w:val="22"/>
        </w:rPr>
      </w:pPr>
    </w:p>
    <w:p w14:paraId="03580263" w14:textId="77777777" w:rsidR="00F575A2" w:rsidRPr="00EE3A66" w:rsidRDefault="00F575A2" w:rsidP="00236804">
      <w:pPr>
        <w:pStyle w:val="NoSpacing"/>
        <w:rPr>
          <w:rFonts w:ascii="Arial" w:hAnsi="Arial" w:cs="Arial"/>
          <w:sz w:val="22"/>
          <w:szCs w:val="22"/>
        </w:rPr>
      </w:pPr>
    </w:p>
    <w:p w14:paraId="62604922" w14:textId="77777777" w:rsidR="000F5111" w:rsidRDefault="00000000" w:rsidP="00C32281">
      <w:pPr>
        <w:rPr>
          <w:rFonts w:ascii="Arial" w:hAnsi="Arial" w:cs="Arial"/>
          <w:sz w:val="22"/>
          <w:szCs w:val="22"/>
        </w:rPr>
      </w:pPr>
      <w:r>
        <w:rPr>
          <w:rFonts w:ascii="Arial" w:hAnsi="Arial" w:cs="Arial"/>
          <w:sz w:val="22"/>
          <w:szCs w:val="22"/>
        </w:rPr>
        <w:t xml:space="preserve"> </w:t>
      </w:r>
    </w:p>
    <w:p w14:paraId="22E28DE5" w14:textId="77777777" w:rsidR="00AF5D8E" w:rsidRDefault="00AF5D8E" w:rsidP="00C32281">
      <w:pPr>
        <w:rPr>
          <w:rFonts w:ascii="Arial" w:hAnsi="Arial" w:cs="Arial"/>
          <w:sz w:val="22"/>
          <w:szCs w:val="22"/>
        </w:rPr>
      </w:pPr>
    </w:p>
    <w:p w14:paraId="686A5D49" w14:textId="77777777" w:rsidR="00A85787" w:rsidRDefault="00A85787" w:rsidP="00C32281">
      <w:pPr>
        <w:rPr>
          <w:rFonts w:ascii="Arial" w:hAnsi="Arial" w:cs="Arial"/>
          <w:sz w:val="22"/>
          <w:szCs w:val="22"/>
        </w:rPr>
      </w:pPr>
    </w:p>
    <w:p w14:paraId="5389A437" w14:textId="77777777" w:rsidR="00AF5D8E" w:rsidRDefault="00AF5D8E" w:rsidP="00C32281">
      <w:pPr>
        <w:rPr>
          <w:rFonts w:ascii="Arial" w:hAnsi="Arial" w:cs="Arial"/>
          <w:sz w:val="22"/>
          <w:szCs w:val="22"/>
        </w:rPr>
      </w:pPr>
    </w:p>
    <w:p w14:paraId="626DC4FE" w14:textId="77777777" w:rsidR="00822B71" w:rsidRDefault="00000000" w:rsidP="000F7BBF">
      <w:pPr>
        <w:tabs>
          <w:tab w:val="left" w:pos="5729"/>
        </w:tabs>
        <w:rPr>
          <w:rFonts w:ascii="Arial" w:hAnsi="Arial" w:cs="Arial"/>
          <w:sz w:val="22"/>
          <w:szCs w:val="22"/>
        </w:rPr>
      </w:pPr>
      <w:r>
        <w:rPr>
          <w:rFonts w:ascii="Arial" w:hAnsi="Arial" w:cs="Arial"/>
          <w:sz w:val="22"/>
          <w:szCs w:val="22"/>
        </w:rPr>
        <w:tab/>
        <w:t xml:space="preserve">                                                     </w:t>
      </w:r>
    </w:p>
    <w:p w14:paraId="282B3D82" w14:textId="77777777" w:rsidR="00EE2808" w:rsidRDefault="00000000" w:rsidP="000F7BBF">
      <w:pPr>
        <w:tabs>
          <w:tab w:val="left" w:pos="5729"/>
        </w:tabs>
        <w:rPr>
          <w:rFonts w:ascii="Arial" w:hAnsi="Arial" w:cs="Arial"/>
          <w:sz w:val="22"/>
          <w:szCs w:val="22"/>
        </w:rPr>
      </w:pPr>
      <w:r>
        <w:rPr>
          <w:rFonts w:ascii="Arial" w:hAnsi="Arial" w:cs="Arial"/>
          <w:sz w:val="22"/>
          <w:szCs w:val="22"/>
        </w:rPr>
        <w:tab/>
      </w:r>
      <w:r>
        <w:rPr>
          <w:rFonts w:ascii="Arial" w:hAnsi="Arial" w:cs="Arial"/>
          <w:sz w:val="22"/>
          <w:szCs w:val="22"/>
        </w:rPr>
        <w:tab/>
        <w:t xml:space="preserve">           </w:t>
      </w:r>
    </w:p>
    <w:p w14:paraId="1DE37A06" w14:textId="77777777" w:rsidR="000F7BBF" w:rsidRDefault="00000000" w:rsidP="000F7BBF">
      <w:pPr>
        <w:tabs>
          <w:tab w:val="left" w:pos="5729"/>
        </w:tabs>
        <w:rPr>
          <w:rFonts w:ascii="Arial" w:hAnsi="Arial" w:cs="Arial"/>
          <w:sz w:val="22"/>
          <w:szCs w:val="22"/>
        </w:rPr>
      </w:pPr>
      <w:r>
        <w:rPr>
          <w:rFonts w:ascii="Arial" w:hAnsi="Arial" w:cs="Arial"/>
          <w:sz w:val="22"/>
          <w:szCs w:val="22"/>
        </w:rPr>
        <w:tab/>
      </w:r>
      <w:r>
        <w:rPr>
          <w:rFonts w:ascii="Arial" w:hAnsi="Arial" w:cs="Arial"/>
          <w:sz w:val="22"/>
          <w:szCs w:val="22"/>
        </w:rPr>
        <w:tab/>
        <w:t xml:space="preserve">           (AP Microeconomics, n/a).</w:t>
      </w:r>
    </w:p>
    <w:p w14:paraId="3ACCEAD5" w14:textId="77777777" w:rsidR="00C73AE8" w:rsidRDefault="00000000" w:rsidP="004F2156">
      <w:pPr>
        <w:pStyle w:val="NoSpacing"/>
        <w:rPr>
          <w:rFonts w:ascii="Arial" w:hAnsi="Arial" w:cs="Arial"/>
          <w:sz w:val="22"/>
          <w:szCs w:val="22"/>
        </w:rPr>
      </w:pPr>
      <w:r w:rsidRPr="0003605E">
        <w:rPr>
          <w:rFonts w:ascii="Arial" w:hAnsi="Arial" w:cs="Arial"/>
          <w:sz w:val="22"/>
          <w:szCs w:val="22"/>
        </w:rPr>
        <w:lastRenderedPageBreak/>
        <w:t xml:space="preserve">The diagram (figure 14) is an economic model illustrating the impact of imposing excise taxes on cigarettes </w:t>
      </w:r>
      <w:r w:rsidR="0003605E" w:rsidRPr="0003605E">
        <w:rPr>
          <w:rFonts w:ascii="Arial" w:hAnsi="Arial" w:cs="Arial"/>
          <w:sz w:val="22"/>
          <w:szCs w:val="22"/>
        </w:rPr>
        <w:t>sold</w:t>
      </w:r>
      <w:r w:rsidRPr="0003605E">
        <w:rPr>
          <w:rFonts w:ascii="Arial" w:hAnsi="Arial" w:cs="Arial"/>
          <w:sz w:val="22"/>
          <w:szCs w:val="22"/>
        </w:rPr>
        <w:t xml:space="preserve"> in the (UK). </w:t>
      </w:r>
      <w:r w:rsidR="004F2156">
        <w:rPr>
          <w:rFonts w:ascii="Arial" w:hAnsi="Arial" w:cs="Arial"/>
          <w:sz w:val="22"/>
          <w:szCs w:val="22"/>
        </w:rPr>
        <w:t>Firstly, when the (UK) Government imposes a tax on each unit of cigarettes, the cost of each unit increases. Thus, the marginal private cost (MPC) curve increase</w:t>
      </w:r>
      <w:r w:rsidR="00693CAB">
        <w:rPr>
          <w:rFonts w:ascii="Arial" w:hAnsi="Arial" w:cs="Arial"/>
          <w:sz w:val="22"/>
          <w:szCs w:val="22"/>
        </w:rPr>
        <w:t xml:space="preserve">s, which results in higher prices being paid by consumers. </w:t>
      </w:r>
      <w:r w:rsidR="00EE2808">
        <w:rPr>
          <w:rFonts w:ascii="Arial" w:hAnsi="Arial" w:cs="Arial"/>
          <w:sz w:val="22"/>
          <w:szCs w:val="22"/>
        </w:rPr>
        <w:t xml:space="preserve"> </w:t>
      </w:r>
      <w:r w:rsidR="005867A7">
        <w:rPr>
          <w:rFonts w:ascii="Arial" w:hAnsi="Arial" w:cs="Arial"/>
          <w:sz w:val="22"/>
          <w:szCs w:val="22"/>
        </w:rPr>
        <w:t xml:space="preserve"> </w:t>
      </w:r>
      <w:r w:rsidR="00693CAB">
        <w:rPr>
          <w:rFonts w:ascii="Arial" w:hAnsi="Arial" w:cs="Arial"/>
          <w:sz w:val="22"/>
          <w:szCs w:val="22"/>
        </w:rPr>
        <w:t>Consequently, this generates tax revenue</w:t>
      </w:r>
      <w:r w:rsidR="009D72AD">
        <w:rPr>
          <w:rFonts w:ascii="Arial" w:hAnsi="Arial" w:cs="Arial"/>
          <w:sz w:val="22"/>
          <w:szCs w:val="22"/>
        </w:rPr>
        <w:t>s</w:t>
      </w:r>
      <w:r w:rsidR="00693CAB">
        <w:rPr>
          <w:rFonts w:ascii="Arial" w:hAnsi="Arial" w:cs="Arial"/>
          <w:sz w:val="22"/>
          <w:szCs w:val="22"/>
        </w:rPr>
        <w:t xml:space="preserve"> and decreases the demand for cigarettes. </w:t>
      </w:r>
      <w:r w:rsidR="009D72AD">
        <w:rPr>
          <w:rFonts w:ascii="Arial" w:hAnsi="Arial" w:cs="Arial"/>
          <w:sz w:val="22"/>
          <w:szCs w:val="22"/>
        </w:rPr>
        <w:t xml:space="preserve">Furthermore, </w:t>
      </w:r>
      <w:r w:rsidR="00422ECF">
        <w:rPr>
          <w:rFonts w:ascii="Arial" w:hAnsi="Arial" w:cs="Arial"/>
          <w:sz w:val="22"/>
          <w:szCs w:val="22"/>
        </w:rPr>
        <w:t xml:space="preserve">by taxing each unit of cigarettes, the (MSC) curve is equal to the (MPC) curve plus tax. </w:t>
      </w:r>
      <w:r w:rsidR="007261DB">
        <w:rPr>
          <w:rFonts w:ascii="Arial" w:hAnsi="Arial" w:cs="Arial"/>
          <w:sz w:val="22"/>
          <w:szCs w:val="22"/>
        </w:rPr>
        <w:t xml:space="preserve">Therefore, the new market equilibrium is achieved </w:t>
      </w:r>
      <w:r w:rsidR="00693CAB">
        <w:rPr>
          <w:rFonts w:ascii="Arial" w:hAnsi="Arial" w:cs="Arial"/>
          <w:sz w:val="22"/>
          <w:szCs w:val="22"/>
        </w:rPr>
        <w:t xml:space="preserve">by charging a higher price per unit, which is achieved through </w:t>
      </w:r>
      <w:r w:rsidR="00E43895">
        <w:rPr>
          <w:rFonts w:ascii="Arial" w:hAnsi="Arial" w:cs="Arial"/>
          <w:sz w:val="22"/>
          <w:szCs w:val="22"/>
        </w:rPr>
        <w:t xml:space="preserve">imposing </w:t>
      </w:r>
      <w:r w:rsidR="00693CAB">
        <w:rPr>
          <w:rFonts w:ascii="Arial" w:hAnsi="Arial" w:cs="Arial"/>
          <w:sz w:val="22"/>
          <w:szCs w:val="22"/>
        </w:rPr>
        <w:t>excise taxes</w:t>
      </w:r>
      <w:r w:rsidR="00E43895">
        <w:rPr>
          <w:rFonts w:ascii="Arial" w:hAnsi="Arial" w:cs="Arial"/>
          <w:sz w:val="22"/>
          <w:szCs w:val="22"/>
        </w:rPr>
        <w:t xml:space="preserve"> on cigarettes</w:t>
      </w:r>
      <w:r w:rsidR="00693CAB">
        <w:rPr>
          <w:rFonts w:ascii="Arial" w:hAnsi="Arial" w:cs="Arial"/>
          <w:sz w:val="22"/>
          <w:szCs w:val="22"/>
        </w:rPr>
        <w:t xml:space="preserve">. </w:t>
      </w:r>
    </w:p>
    <w:p w14:paraId="6259BF20" w14:textId="77777777" w:rsidR="00C73AE8" w:rsidRDefault="00C73AE8" w:rsidP="004F2156">
      <w:pPr>
        <w:pStyle w:val="NoSpacing"/>
        <w:rPr>
          <w:rFonts w:ascii="Arial" w:hAnsi="Arial" w:cs="Arial"/>
          <w:sz w:val="22"/>
          <w:szCs w:val="22"/>
        </w:rPr>
      </w:pPr>
    </w:p>
    <w:p w14:paraId="28060EFC" w14:textId="77777777" w:rsidR="00402AB1" w:rsidRDefault="00000000" w:rsidP="00402AB1">
      <w:pPr>
        <w:pStyle w:val="NoSpacing"/>
        <w:rPr>
          <w:rFonts w:ascii="Arial" w:hAnsi="Arial" w:cs="Arial"/>
          <w:b/>
          <w:bCs/>
          <w:sz w:val="22"/>
          <w:szCs w:val="22"/>
          <w:u w:val="single"/>
        </w:rPr>
      </w:pPr>
      <w:r w:rsidRPr="00842E6E">
        <w:rPr>
          <w:rFonts w:ascii="Arial" w:hAnsi="Arial" w:cs="Arial"/>
          <w:b/>
          <w:bCs/>
          <w:sz w:val="22"/>
          <w:szCs w:val="22"/>
          <w:u w:val="single"/>
        </w:rPr>
        <w:t>Effectiveness of indirect taxation.</w:t>
      </w:r>
    </w:p>
    <w:p w14:paraId="0B79A3A8" w14:textId="361614D6" w:rsidR="00D8002D" w:rsidRDefault="00000000" w:rsidP="00402AB1">
      <w:pPr>
        <w:pStyle w:val="NoSpacing"/>
        <w:rPr>
          <w:rFonts w:ascii="Arial" w:hAnsi="Arial" w:cs="Arial"/>
          <w:sz w:val="22"/>
          <w:szCs w:val="22"/>
        </w:rPr>
      </w:pPr>
      <w:r>
        <w:rPr>
          <w:rFonts w:ascii="Arial" w:hAnsi="Arial" w:cs="Arial"/>
          <w:sz w:val="22"/>
          <w:szCs w:val="22"/>
        </w:rPr>
        <w:t xml:space="preserve">Data published by Statista (2023) shows that the quantity of cigarettes </w:t>
      </w:r>
      <w:r w:rsidR="00C7305F">
        <w:rPr>
          <w:rFonts w:ascii="Arial" w:hAnsi="Arial" w:cs="Arial"/>
          <w:sz w:val="22"/>
          <w:szCs w:val="22"/>
        </w:rPr>
        <w:t xml:space="preserve">sold in the (UK) has significantly declined since 2011. </w:t>
      </w:r>
      <w:r>
        <w:rPr>
          <w:rFonts w:ascii="Arial" w:hAnsi="Arial" w:cs="Arial"/>
          <w:sz w:val="22"/>
          <w:szCs w:val="22"/>
        </w:rPr>
        <w:t xml:space="preserve">The </w:t>
      </w:r>
      <w:r w:rsidR="00514D22">
        <w:rPr>
          <w:rFonts w:ascii="Arial" w:hAnsi="Arial" w:cs="Arial"/>
          <w:sz w:val="22"/>
          <w:szCs w:val="22"/>
        </w:rPr>
        <w:t>diagram</w:t>
      </w:r>
      <w:r>
        <w:rPr>
          <w:rFonts w:ascii="Arial" w:hAnsi="Arial" w:cs="Arial"/>
          <w:sz w:val="22"/>
          <w:szCs w:val="22"/>
        </w:rPr>
        <w:t xml:space="preserve"> shows that </w:t>
      </w:r>
      <w:r w:rsidR="00514D22">
        <w:rPr>
          <w:rFonts w:ascii="Arial" w:hAnsi="Arial" w:cs="Arial"/>
          <w:sz w:val="22"/>
          <w:szCs w:val="22"/>
        </w:rPr>
        <w:t>in 2022, approximately 22 billion cigarette sticks were manufactured for consumption</w:t>
      </w:r>
      <w:r w:rsidR="00307A58">
        <w:rPr>
          <w:rFonts w:ascii="Arial" w:hAnsi="Arial" w:cs="Arial"/>
          <w:sz w:val="22"/>
          <w:szCs w:val="22"/>
        </w:rPr>
        <w:t xml:space="preserve"> in the (UK)</w:t>
      </w:r>
      <w:r w:rsidR="00514D22">
        <w:rPr>
          <w:rFonts w:ascii="Arial" w:hAnsi="Arial" w:cs="Arial"/>
          <w:sz w:val="22"/>
          <w:szCs w:val="22"/>
        </w:rPr>
        <w:t xml:space="preserve">. Interestingly, </w:t>
      </w:r>
      <w:r w:rsidR="007B5D25">
        <w:rPr>
          <w:rFonts w:ascii="Arial" w:hAnsi="Arial" w:cs="Arial"/>
          <w:sz w:val="22"/>
          <w:szCs w:val="22"/>
        </w:rPr>
        <w:t>in 2011, an estimated 42 billion cigarette sticks were produced</w:t>
      </w:r>
      <w:r w:rsidR="00296794">
        <w:rPr>
          <w:rFonts w:ascii="Arial" w:hAnsi="Arial" w:cs="Arial"/>
          <w:sz w:val="22"/>
          <w:szCs w:val="22"/>
        </w:rPr>
        <w:t xml:space="preserve">, which is a decrease of approximately 47%. </w:t>
      </w:r>
      <w:r w:rsidR="00E254ED">
        <w:rPr>
          <w:rFonts w:ascii="Arial" w:hAnsi="Arial" w:cs="Arial"/>
          <w:sz w:val="22"/>
          <w:szCs w:val="22"/>
        </w:rPr>
        <w:t>Furthermore, in 2022</w:t>
      </w:r>
      <w:r w:rsidR="00307A58">
        <w:rPr>
          <w:rFonts w:ascii="Arial" w:hAnsi="Arial" w:cs="Arial"/>
          <w:sz w:val="22"/>
          <w:szCs w:val="22"/>
        </w:rPr>
        <w:t>,</w:t>
      </w:r>
      <w:r w:rsidR="00E254ED">
        <w:rPr>
          <w:rFonts w:ascii="Arial" w:hAnsi="Arial" w:cs="Arial"/>
          <w:sz w:val="22"/>
          <w:szCs w:val="22"/>
        </w:rPr>
        <w:t xml:space="preserve"> the (UK) Government </w:t>
      </w:r>
      <w:r w:rsidR="00307A58">
        <w:rPr>
          <w:rFonts w:ascii="Arial" w:hAnsi="Arial" w:cs="Arial"/>
          <w:sz w:val="22"/>
          <w:szCs w:val="22"/>
        </w:rPr>
        <w:t>collected</w:t>
      </w:r>
      <w:r w:rsidR="00E254ED">
        <w:rPr>
          <w:rFonts w:ascii="Arial" w:hAnsi="Arial" w:cs="Arial"/>
          <w:sz w:val="22"/>
          <w:szCs w:val="22"/>
        </w:rPr>
        <w:t xml:space="preserve"> an estimated £10 billion </w:t>
      </w:r>
      <w:r w:rsidR="00307A58">
        <w:rPr>
          <w:rFonts w:ascii="Arial" w:hAnsi="Arial" w:cs="Arial"/>
          <w:sz w:val="22"/>
          <w:szCs w:val="22"/>
        </w:rPr>
        <w:t>in tobacco</w:t>
      </w:r>
      <w:r w:rsidR="00E254ED">
        <w:rPr>
          <w:rFonts w:ascii="Arial" w:hAnsi="Arial" w:cs="Arial"/>
          <w:sz w:val="22"/>
          <w:szCs w:val="22"/>
        </w:rPr>
        <w:t xml:space="preserve"> duties, which is equivalent </w:t>
      </w:r>
      <w:r w:rsidR="0054191E">
        <w:rPr>
          <w:rFonts w:ascii="Arial" w:hAnsi="Arial" w:cs="Arial"/>
          <w:sz w:val="22"/>
          <w:szCs w:val="22"/>
        </w:rPr>
        <w:t xml:space="preserve">to 1% of all tax receipts </w:t>
      </w:r>
      <w:r w:rsidR="00397B6A">
        <w:rPr>
          <w:rFonts w:ascii="Arial" w:hAnsi="Arial" w:cs="Arial"/>
          <w:sz w:val="22"/>
          <w:szCs w:val="22"/>
        </w:rPr>
        <w:t>collected annually</w:t>
      </w:r>
      <w:r w:rsidR="00665892">
        <w:rPr>
          <w:rFonts w:ascii="Arial" w:hAnsi="Arial" w:cs="Arial"/>
          <w:sz w:val="22"/>
          <w:szCs w:val="22"/>
        </w:rPr>
        <w:t xml:space="preserve"> (Statista, 2022)</w:t>
      </w:r>
      <w:r w:rsidR="00397B6A">
        <w:rPr>
          <w:rFonts w:ascii="Arial" w:hAnsi="Arial" w:cs="Arial"/>
          <w:sz w:val="22"/>
          <w:szCs w:val="22"/>
        </w:rPr>
        <w:t xml:space="preserve">. Overall, the data suggests that imposing excise taxes on cigarettes has reduced </w:t>
      </w:r>
      <w:r w:rsidR="00823713">
        <w:rPr>
          <w:rFonts w:ascii="Arial" w:hAnsi="Arial" w:cs="Arial"/>
          <w:sz w:val="22"/>
          <w:szCs w:val="22"/>
        </w:rPr>
        <w:t>demand among consumers.</w:t>
      </w:r>
      <w:r w:rsidR="00397B6A">
        <w:rPr>
          <w:rFonts w:ascii="Arial" w:hAnsi="Arial" w:cs="Arial"/>
          <w:sz w:val="22"/>
          <w:szCs w:val="22"/>
        </w:rPr>
        <w:t xml:space="preserve"> </w:t>
      </w:r>
    </w:p>
    <w:p w14:paraId="548809CB" w14:textId="77777777" w:rsidR="00D8002D" w:rsidRDefault="00000000" w:rsidP="00402AB1">
      <w:pPr>
        <w:pStyle w:val="NoSpacing"/>
        <w:rPr>
          <w:rFonts w:ascii="Arial" w:hAnsi="Arial" w:cs="Arial"/>
          <w:sz w:val="22"/>
          <w:szCs w:val="22"/>
        </w:rPr>
      </w:pPr>
      <w:r>
        <w:rPr>
          <w:rFonts w:ascii="Arial" w:hAnsi="Arial" w:cs="Arial"/>
          <w:noProof/>
          <w:sz w:val="22"/>
          <w:szCs w:val="22"/>
        </w:rPr>
        <w:drawing>
          <wp:anchor distT="0" distB="0" distL="114300" distR="114300" simplePos="0" relativeHeight="251662336" behindDoc="1" locked="0" layoutInCell="1" allowOverlap="1" wp14:anchorId="72AC0303" wp14:editId="4BFC7FBA">
            <wp:simplePos x="0" y="0"/>
            <wp:positionH relativeFrom="column">
              <wp:posOffset>-125730</wp:posOffset>
            </wp:positionH>
            <wp:positionV relativeFrom="paragraph">
              <wp:posOffset>58420</wp:posOffset>
            </wp:positionV>
            <wp:extent cx="5692140" cy="3228836"/>
            <wp:effectExtent l="0" t="0" r="0" b="0"/>
            <wp:wrapNone/>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01534" cy="3234165"/>
                    </a:xfrm>
                    <a:prstGeom prst="rect">
                      <a:avLst/>
                    </a:prstGeom>
                  </pic:spPr>
                </pic:pic>
              </a:graphicData>
            </a:graphic>
            <wp14:sizeRelH relativeFrom="page">
              <wp14:pctWidth>0</wp14:pctWidth>
            </wp14:sizeRelH>
            <wp14:sizeRelV relativeFrom="page">
              <wp14:pctHeight>0</wp14:pctHeight>
            </wp14:sizeRelV>
          </wp:anchor>
        </w:drawing>
      </w:r>
    </w:p>
    <w:p w14:paraId="01EC9F92" w14:textId="77777777" w:rsidR="00D8002D" w:rsidRDefault="00D8002D" w:rsidP="00402AB1">
      <w:pPr>
        <w:pStyle w:val="NoSpacing"/>
        <w:rPr>
          <w:rFonts w:ascii="Arial" w:hAnsi="Arial" w:cs="Arial"/>
          <w:sz w:val="22"/>
          <w:szCs w:val="22"/>
        </w:rPr>
      </w:pPr>
    </w:p>
    <w:p w14:paraId="6DB249F3" w14:textId="77777777" w:rsidR="00D8002D" w:rsidRDefault="00D8002D" w:rsidP="00402AB1">
      <w:pPr>
        <w:pStyle w:val="NoSpacing"/>
        <w:rPr>
          <w:rFonts w:ascii="Arial" w:hAnsi="Arial" w:cs="Arial"/>
          <w:sz w:val="22"/>
          <w:szCs w:val="22"/>
        </w:rPr>
      </w:pPr>
    </w:p>
    <w:p w14:paraId="6BCBEC08" w14:textId="77777777" w:rsidR="00D8002D" w:rsidRDefault="00D8002D" w:rsidP="00402AB1">
      <w:pPr>
        <w:pStyle w:val="NoSpacing"/>
        <w:rPr>
          <w:rFonts w:ascii="Arial" w:hAnsi="Arial" w:cs="Arial"/>
          <w:sz w:val="22"/>
          <w:szCs w:val="22"/>
        </w:rPr>
      </w:pPr>
    </w:p>
    <w:p w14:paraId="092AF050" w14:textId="77777777" w:rsidR="00D8002D" w:rsidRDefault="00D8002D" w:rsidP="00402AB1">
      <w:pPr>
        <w:pStyle w:val="NoSpacing"/>
        <w:rPr>
          <w:rFonts w:ascii="Arial" w:hAnsi="Arial" w:cs="Arial"/>
          <w:sz w:val="22"/>
          <w:szCs w:val="22"/>
        </w:rPr>
      </w:pPr>
    </w:p>
    <w:p w14:paraId="4F51D4D9" w14:textId="77777777" w:rsidR="00D8002D" w:rsidRDefault="00D8002D" w:rsidP="00402AB1">
      <w:pPr>
        <w:pStyle w:val="NoSpacing"/>
        <w:rPr>
          <w:rFonts w:ascii="Arial" w:hAnsi="Arial" w:cs="Arial"/>
          <w:sz w:val="22"/>
          <w:szCs w:val="22"/>
        </w:rPr>
      </w:pPr>
    </w:p>
    <w:p w14:paraId="115F73FC" w14:textId="77777777" w:rsidR="00D8002D" w:rsidRDefault="00D8002D" w:rsidP="00402AB1">
      <w:pPr>
        <w:pStyle w:val="NoSpacing"/>
        <w:rPr>
          <w:rFonts w:ascii="Arial" w:hAnsi="Arial" w:cs="Arial"/>
          <w:sz w:val="22"/>
          <w:szCs w:val="22"/>
        </w:rPr>
      </w:pPr>
    </w:p>
    <w:p w14:paraId="15F13449" w14:textId="77777777" w:rsidR="00D8002D" w:rsidRDefault="00D8002D" w:rsidP="00402AB1">
      <w:pPr>
        <w:pStyle w:val="NoSpacing"/>
        <w:rPr>
          <w:rFonts w:ascii="Arial" w:hAnsi="Arial" w:cs="Arial"/>
          <w:sz w:val="22"/>
          <w:szCs w:val="22"/>
        </w:rPr>
      </w:pPr>
    </w:p>
    <w:p w14:paraId="616F8EAA" w14:textId="77777777" w:rsidR="00D8002D" w:rsidRDefault="00D8002D" w:rsidP="00402AB1">
      <w:pPr>
        <w:pStyle w:val="NoSpacing"/>
        <w:rPr>
          <w:rFonts w:ascii="Arial" w:hAnsi="Arial" w:cs="Arial"/>
          <w:sz w:val="22"/>
          <w:szCs w:val="22"/>
        </w:rPr>
      </w:pPr>
    </w:p>
    <w:p w14:paraId="0FC0E7CD" w14:textId="77777777" w:rsidR="00D8002D" w:rsidRDefault="00D8002D" w:rsidP="00402AB1">
      <w:pPr>
        <w:pStyle w:val="NoSpacing"/>
        <w:rPr>
          <w:rFonts w:ascii="Arial" w:hAnsi="Arial" w:cs="Arial"/>
          <w:sz w:val="22"/>
          <w:szCs w:val="22"/>
        </w:rPr>
      </w:pPr>
    </w:p>
    <w:p w14:paraId="7689675B" w14:textId="77777777" w:rsidR="00D8002D" w:rsidRDefault="00000000" w:rsidP="00402AB1">
      <w:pPr>
        <w:pStyle w:val="NoSpacing"/>
        <w:rPr>
          <w:rFonts w:ascii="Arial" w:hAnsi="Arial" w:cs="Arial"/>
          <w:sz w:val="22"/>
          <w:szCs w:val="22"/>
        </w:rPr>
      </w:pPr>
      <w:r>
        <w:rPr>
          <w:rFonts w:ascii="Arial" w:hAnsi="Arial" w:cs="Arial"/>
          <w:sz w:val="22"/>
          <w:szCs w:val="22"/>
        </w:rPr>
        <w:t xml:space="preserve">   </w:t>
      </w:r>
    </w:p>
    <w:p w14:paraId="104EFDA1" w14:textId="77777777" w:rsidR="00B57A7A" w:rsidRDefault="00B57A7A" w:rsidP="00402AB1">
      <w:pPr>
        <w:pStyle w:val="NoSpacing"/>
        <w:rPr>
          <w:rFonts w:ascii="Arial" w:hAnsi="Arial" w:cs="Arial"/>
          <w:sz w:val="22"/>
          <w:szCs w:val="22"/>
        </w:rPr>
      </w:pPr>
    </w:p>
    <w:p w14:paraId="4164CECC" w14:textId="77777777" w:rsidR="00B57A7A" w:rsidRDefault="00B57A7A" w:rsidP="00402AB1">
      <w:pPr>
        <w:pStyle w:val="NoSpacing"/>
        <w:rPr>
          <w:rFonts w:ascii="Arial" w:hAnsi="Arial" w:cs="Arial"/>
          <w:sz w:val="22"/>
          <w:szCs w:val="22"/>
        </w:rPr>
      </w:pPr>
    </w:p>
    <w:p w14:paraId="535E429F" w14:textId="77777777" w:rsidR="00B57A7A" w:rsidRDefault="00B57A7A" w:rsidP="00402AB1">
      <w:pPr>
        <w:pStyle w:val="NoSpacing"/>
        <w:rPr>
          <w:rFonts w:ascii="Arial" w:hAnsi="Arial" w:cs="Arial"/>
          <w:sz w:val="22"/>
          <w:szCs w:val="22"/>
        </w:rPr>
      </w:pPr>
    </w:p>
    <w:p w14:paraId="622EB7C9" w14:textId="77777777" w:rsidR="00B57A7A" w:rsidRDefault="00B57A7A" w:rsidP="00402AB1">
      <w:pPr>
        <w:pStyle w:val="NoSpacing"/>
        <w:rPr>
          <w:rFonts w:ascii="Arial" w:hAnsi="Arial" w:cs="Arial"/>
          <w:sz w:val="22"/>
          <w:szCs w:val="22"/>
        </w:rPr>
      </w:pPr>
    </w:p>
    <w:p w14:paraId="354D74AF" w14:textId="77777777" w:rsidR="00B57A7A" w:rsidRDefault="00B57A7A" w:rsidP="00402AB1">
      <w:pPr>
        <w:pStyle w:val="NoSpacing"/>
        <w:rPr>
          <w:rFonts w:ascii="Arial" w:hAnsi="Arial" w:cs="Arial"/>
          <w:sz w:val="22"/>
          <w:szCs w:val="22"/>
        </w:rPr>
      </w:pPr>
    </w:p>
    <w:p w14:paraId="77822F2B" w14:textId="77777777" w:rsidR="00B57A7A" w:rsidRDefault="00B57A7A" w:rsidP="00402AB1">
      <w:pPr>
        <w:pStyle w:val="NoSpacing"/>
        <w:rPr>
          <w:rFonts w:ascii="Arial" w:hAnsi="Arial" w:cs="Arial"/>
          <w:sz w:val="22"/>
          <w:szCs w:val="22"/>
        </w:rPr>
      </w:pPr>
    </w:p>
    <w:p w14:paraId="58587D68" w14:textId="77777777" w:rsidR="00B57A7A" w:rsidRDefault="00B57A7A" w:rsidP="00B57A7A">
      <w:pPr>
        <w:pStyle w:val="NoSpacing"/>
        <w:tabs>
          <w:tab w:val="left" w:pos="7927"/>
        </w:tabs>
        <w:rPr>
          <w:rFonts w:ascii="Arial" w:hAnsi="Arial" w:cs="Arial"/>
          <w:sz w:val="22"/>
          <w:szCs w:val="22"/>
        </w:rPr>
      </w:pPr>
    </w:p>
    <w:p w14:paraId="55CFD120" w14:textId="77777777" w:rsidR="00B57A7A" w:rsidRDefault="00000000" w:rsidP="00B57A7A">
      <w:pPr>
        <w:pStyle w:val="NoSpacing"/>
        <w:tabs>
          <w:tab w:val="left" w:pos="8299"/>
        </w:tabs>
        <w:rPr>
          <w:rFonts w:ascii="Arial" w:hAnsi="Arial" w:cs="Arial"/>
          <w:sz w:val="22"/>
          <w:szCs w:val="22"/>
        </w:rPr>
      </w:pPr>
      <w:r>
        <w:rPr>
          <w:rFonts w:ascii="Arial" w:hAnsi="Arial" w:cs="Arial"/>
          <w:sz w:val="22"/>
          <w:szCs w:val="22"/>
        </w:rPr>
        <w:t xml:space="preserve">                                                                                                                          </w:t>
      </w:r>
    </w:p>
    <w:p w14:paraId="2096AA5E" w14:textId="77777777" w:rsidR="00B57A7A" w:rsidRDefault="00000000" w:rsidP="00B57A7A">
      <w:pPr>
        <w:pStyle w:val="NoSpacing"/>
        <w:tabs>
          <w:tab w:val="left" w:pos="8299"/>
        </w:tabs>
        <w:rPr>
          <w:rFonts w:ascii="Arial" w:hAnsi="Arial" w:cs="Arial"/>
          <w:sz w:val="22"/>
          <w:szCs w:val="22"/>
        </w:rPr>
      </w:pPr>
      <w:r>
        <w:rPr>
          <w:rFonts w:ascii="Arial" w:hAnsi="Arial" w:cs="Arial"/>
          <w:sz w:val="22"/>
          <w:szCs w:val="22"/>
        </w:rPr>
        <w:t xml:space="preserve">    </w:t>
      </w:r>
    </w:p>
    <w:p w14:paraId="4F12A7A6" w14:textId="77777777" w:rsidR="00B57A7A" w:rsidRDefault="00000000" w:rsidP="00B57A7A">
      <w:pPr>
        <w:pStyle w:val="NoSpacing"/>
        <w:tabs>
          <w:tab w:val="left" w:pos="8299"/>
        </w:tabs>
        <w:rPr>
          <w:rFonts w:ascii="Arial" w:hAnsi="Arial" w:cs="Arial"/>
          <w:sz w:val="22"/>
          <w:szCs w:val="22"/>
        </w:rPr>
      </w:pPr>
      <w:r>
        <w:rPr>
          <w:rFonts w:ascii="Arial" w:hAnsi="Arial" w:cs="Arial"/>
          <w:sz w:val="22"/>
          <w:szCs w:val="22"/>
        </w:rPr>
        <w:t xml:space="preserve">                                                                                                                          (Statista, 2023).</w:t>
      </w:r>
    </w:p>
    <w:p w14:paraId="19B65A6E" w14:textId="77777777" w:rsidR="00B57A7A" w:rsidRDefault="00B57A7A" w:rsidP="00B57A7A">
      <w:pPr>
        <w:pStyle w:val="NoSpacing"/>
        <w:ind w:left="7200"/>
        <w:rPr>
          <w:rFonts w:ascii="Arial" w:hAnsi="Arial" w:cs="Arial"/>
          <w:sz w:val="22"/>
          <w:szCs w:val="22"/>
        </w:rPr>
      </w:pPr>
    </w:p>
    <w:p w14:paraId="03B8009C" w14:textId="77777777" w:rsidR="00B57A7A" w:rsidRDefault="00B57A7A" w:rsidP="00B57A7A">
      <w:pPr>
        <w:pStyle w:val="NoSpacing"/>
        <w:ind w:left="7200"/>
        <w:rPr>
          <w:rFonts w:ascii="Arial" w:hAnsi="Arial" w:cs="Arial"/>
          <w:sz w:val="22"/>
          <w:szCs w:val="22"/>
        </w:rPr>
      </w:pPr>
    </w:p>
    <w:p w14:paraId="44FC218F" w14:textId="77777777" w:rsidR="00693780" w:rsidRDefault="00000000" w:rsidP="00B57A7A">
      <w:pPr>
        <w:pStyle w:val="NoSpacing"/>
        <w:rPr>
          <w:rFonts w:ascii="Arial" w:hAnsi="Arial" w:cs="Arial"/>
          <w:b/>
          <w:bCs/>
          <w:sz w:val="22"/>
          <w:szCs w:val="22"/>
          <w:u w:val="single"/>
        </w:rPr>
      </w:pPr>
      <w:r w:rsidRPr="00F07C9C">
        <w:rPr>
          <w:rFonts w:ascii="Arial" w:hAnsi="Arial" w:cs="Arial"/>
          <w:b/>
          <w:bCs/>
          <w:sz w:val="22"/>
          <w:szCs w:val="22"/>
          <w:u w:val="single"/>
        </w:rPr>
        <w:t>Conclusion.</w:t>
      </w:r>
    </w:p>
    <w:p w14:paraId="17A05054" w14:textId="36E5E8A0" w:rsidR="00A201B9" w:rsidRDefault="00000000" w:rsidP="00B57A7A">
      <w:pPr>
        <w:pStyle w:val="NoSpacing"/>
        <w:rPr>
          <w:rFonts w:ascii="Arial" w:hAnsi="Arial" w:cs="Arial"/>
          <w:sz w:val="22"/>
          <w:szCs w:val="22"/>
        </w:rPr>
      </w:pPr>
      <w:r>
        <w:rPr>
          <w:rFonts w:ascii="Arial" w:hAnsi="Arial" w:cs="Arial"/>
          <w:sz w:val="22"/>
          <w:szCs w:val="22"/>
        </w:rPr>
        <w:t xml:space="preserve">In conclusion, </w:t>
      </w:r>
      <w:r w:rsidR="00203169">
        <w:rPr>
          <w:rFonts w:ascii="Arial" w:hAnsi="Arial" w:cs="Arial"/>
          <w:sz w:val="22"/>
          <w:szCs w:val="22"/>
        </w:rPr>
        <w:t xml:space="preserve">the essay discussed the market failure in the tobacco industry and provided evidence for the negative externalities caused by the consumption of cigarettes. </w:t>
      </w:r>
      <w:r w:rsidR="000E0BAC">
        <w:rPr>
          <w:rFonts w:ascii="Arial" w:hAnsi="Arial" w:cs="Arial"/>
          <w:sz w:val="22"/>
          <w:szCs w:val="22"/>
        </w:rPr>
        <w:t>Also, the essay referred to economic diagram</w:t>
      </w:r>
      <w:r w:rsidR="008E53AC">
        <w:rPr>
          <w:rFonts w:ascii="Arial" w:hAnsi="Arial" w:cs="Arial"/>
          <w:sz w:val="22"/>
          <w:szCs w:val="22"/>
        </w:rPr>
        <w:t>s</w:t>
      </w:r>
      <w:r w:rsidR="000E0BAC">
        <w:rPr>
          <w:rFonts w:ascii="Arial" w:hAnsi="Arial" w:cs="Arial"/>
          <w:sz w:val="22"/>
          <w:szCs w:val="22"/>
        </w:rPr>
        <w:t xml:space="preserve"> to illustrate how the negative externalities of consumption were not factored into the price of cigarettes. Furthermore, the essay discussed the command-and-control and market-based solutions that have been implemented to remove the negative externalities from the tobacco industry. </w:t>
      </w:r>
    </w:p>
    <w:p w14:paraId="7C367723" w14:textId="77777777" w:rsidR="00F57B80" w:rsidRDefault="00F57B80" w:rsidP="00B57A7A">
      <w:pPr>
        <w:pStyle w:val="NoSpacing"/>
        <w:rPr>
          <w:rFonts w:ascii="Arial" w:hAnsi="Arial" w:cs="Arial"/>
          <w:sz w:val="22"/>
          <w:szCs w:val="22"/>
        </w:rPr>
      </w:pPr>
    </w:p>
    <w:p w14:paraId="508564A3" w14:textId="320717A6" w:rsidR="00F57B80" w:rsidRDefault="00000000" w:rsidP="00B57A7A">
      <w:pPr>
        <w:pStyle w:val="NoSpacing"/>
        <w:rPr>
          <w:rFonts w:ascii="Arial" w:hAnsi="Arial" w:cs="Arial"/>
          <w:sz w:val="22"/>
          <w:szCs w:val="22"/>
        </w:rPr>
      </w:pPr>
      <w:r>
        <w:rPr>
          <w:rFonts w:ascii="Arial" w:hAnsi="Arial" w:cs="Arial"/>
          <w:sz w:val="22"/>
          <w:szCs w:val="22"/>
        </w:rPr>
        <w:t xml:space="preserve">Overall, the evidence suggests that regulations such as a smoking ban have </w:t>
      </w:r>
      <w:r w:rsidR="008E53AC">
        <w:rPr>
          <w:rFonts w:ascii="Arial" w:hAnsi="Arial" w:cs="Arial"/>
          <w:sz w:val="22"/>
          <w:szCs w:val="22"/>
        </w:rPr>
        <w:t>successfully</w:t>
      </w:r>
      <w:r>
        <w:rPr>
          <w:rFonts w:ascii="Arial" w:hAnsi="Arial" w:cs="Arial"/>
          <w:sz w:val="22"/>
          <w:szCs w:val="22"/>
        </w:rPr>
        <w:t xml:space="preserve"> reduced smoking prevalence among (UK) adults. Furthermore, imposing cigarette packaging restrictions has helped to significantly reduce smoking among adults between the ages of 24-35. Additionally, imposing excise taxes on cigarettes has </w:t>
      </w:r>
      <w:r w:rsidR="00136B0A">
        <w:rPr>
          <w:rFonts w:ascii="Arial" w:hAnsi="Arial" w:cs="Arial"/>
          <w:sz w:val="22"/>
          <w:szCs w:val="22"/>
        </w:rPr>
        <w:t>internalised the negative externalit</w:t>
      </w:r>
      <w:r w:rsidR="008E53AC">
        <w:rPr>
          <w:rFonts w:ascii="Arial" w:hAnsi="Arial" w:cs="Arial"/>
          <w:sz w:val="22"/>
          <w:szCs w:val="22"/>
        </w:rPr>
        <w:t>ies</w:t>
      </w:r>
      <w:r w:rsidR="00136B0A">
        <w:rPr>
          <w:rFonts w:ascii="Arial" w:hAnsi="Arial" w:cs="Arial"/>
          <w:sz w:val="22"/>
          <w:szCs w:val="22"/>
        </w:rPr>
        <w:t xml:space="preserve"> and reduced consumer demand</w:t>
      </w:r>
      <w:r w:rsidR="008E53AC">
        <w:rPr>
          <w:rFonts w:ascii="Arial" w:hAnsi="Arial" w:cs="Arial"/>
          <w:sz w:val="22"/>
          <w:szCs w:val="22"/>
        </w:rPr>
        <w:t xml:space="preserve"> for cigarettes</w:t>
      </w:r>
      <w:r w:rsidR="00136B0A">
        <w:rPr>
          <w:rFonts w:ascii="Arial" w:hAnsi="Arial" w:cs="Arial"/>
          <w:sz w:val="22"/>
          <w:szCs w:val="22"/>
        </w:rPr>
        <w:t xml:space="preserve">. Finally, the tax generates additional revenue, which is used to cover the costs caused by smoking cigarettes. </w:t>
      </w:r>
    </w:p>
    <w:p w14:paraId="3307A477" w14:textId="77777777" w:rsidR="00BC0A52" w:rsidRPr="00BC0A52" w:rsidRDefault="00BC0A52" w:rsidP="00BC0A52">
      <w:pPr>
        <w:pStyle w:val="NoSpacing"/>
        <w:rPr>
          <w:rFonts w:ascii="Arial" w:hAnsi="Arial" w:cs="Arial"/>
          <w:b/>
          <w:bCs/>
          <w:sz w:val="22"/>
          <w:szCs w:val="22"/>
          <w:u w:val="single"/>
        </w:rPr>
      </w:pPr>
      <w:r w:rsidRPr="00BC0A52">
        <w:rPr>
          <w:rFonts w:ascii="Arial" w:hAnsi="Arial" w:cs="Arial"/>
          <w:b/>
          <w:bCs/>
          <w:sz w:val="22"/>
          <w:szCs w:val="22"/>
          <w:u w:val="single"/>
        </w:rPr>
        <w:lastRenderedPageBreak/>
        <w:t>Bibliography.</w:t>
      </w:r>
    </w:p>
    <w:p w14:paraId="473D4372"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Action on Smoking and Health. (2020). </w:t>
      </w:r>
      <w:r w:rsidRPr="00BC0A52">
        <w:rPr>
          <w:rFonts w:ascii="Arial" w:hAnsi="Arial" w:cs="Arial"/>
          <w:i/>
          <w:iCs/>
          <w:sz w:val="22"/>
          <w:szCs w:val="22"/>
        </w:rPr>
        <w:t>Second-hand smoke.</w:t>
      </w:r>
    </w:p>
    <w:p w14:paraId="14513A91" w14:textId="77777777" w:rsidR="00BC0A52" w:rsidRPr="00BC0A52" w:rsidRDefault="00000000" w:rsidP="00BC0A52">
      <w:pPr>
        <w:pStyle w:val="NoSpacing"/>
        <w:rPr>
          <w:rFonts w:ascii="Arial" w:hAnsi="Arial" w:cs="Arial"/>
          <w:sz w:val="22"/>
          <w:szCs w:val="22"/>
        </w:rPr>
      </w:pPr>
      <w:hyperlink r:id="rId13" w:history="1">
        <w:r w:rsidR="00BC0A52" w:rsidRPr="00BC0A52">
          <w:rPr>
            <w:rStyle w:val="Hyperlink"/>
            <w:rFonts w:ascii="Arial" w:hAnsi="Arial" w:cs="Arial"/>
            <w:sz w:val="22"/>
            <w:szCs w:val="22"/>
          </w:rPr>
          <w:t>https://ash.org.uk/resources/view/secondhand-smoke</w:t>
        </w:r>
      </w:hyperlink>
    </w:p>
    <w:p w14:paraId="0B409177"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11/04/2023).</w:t>
      </w:r>
    </w:p>
    <w:p w14:paraId="47192BF7" w14:textId="77777777" w:rsidR="00BC0A52" w:rsidRPr="00BC0A52" w:rsidRDefault="00BC0A52" w:rsidP="00BC0A52">
      <w:pPr>
        <w:pStyle w:val="NoSpacing"/>
        <w:rPr>
          <w:rFonts w:ascii="Arial" w:hAnsi="Arial" w:cs="Arial"/>
          <w:sz w:val="22"/>
          <w:szCs w:val="22"/>
        </w:rPr>
      </w:pPr>
    </w:p>
    <w:p w14:paraId="2BB8833D"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Action on Smoking and Health. (2020. </w:t>
      </w:r>
      <w:r w:rsidRPr="00BC0A52">
        <w:rPr>
          <w:rFonts w:ascii="Arial" w:hAnsi="Arial" w:cs="Arial"/>
          <w:i/>
          <w:iCs/>
          <w:sz w:val="22"/>
          <w:szCs w:val="22"/>
        </w:rPr>
        <w:t xml:space="preserve">Smokefree legislation. </w:t>
      </w:r>
    </w:p>
    <w:p w14:paraId="608F9333" w14:textId="77777777" w:rsidR="00BC0A52" w:rsidRPr="00BC0A52" w:rsidRDefault="00000000" w:rsidP="00BC0A52">
      <w:pPr>
        <w:pStyle w:val="NoSpacing"/>
        <w:rPr>
          <w:rFonts w:ascii="Arial" w:hAnsi="Arial" w:cs="Arial"/>
          <w:sz w:val="22"/>
          <w:szCs w:val="22"/>
        </w:rPr>
      </w:pPr>
      <w:hyperlink r:id="rId14" w:history="1">
        <w:r w:rsidR="00BC0A52" w:rsidRPr="00BC0A52">
          <w:rPr>
            <w:rStyle w:val="Hyperlink"/>
            <w:rFonts w:ascii="Arial" w:hAnsi="Arial" w:cs="Arial"/>
            <w:sz w:val="22"/>
            <w:szCs w:val="22"/>
          </w:rPr>
          <w:t>https://ash.org.uk/resources/view/smokefree-legislation</w:t>
        </w:r>
      </w:hyperlink>
    </w:p>
    <w:p w14:paraId="7F0EF5C6"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12/04/2023).</w:t>
      </w:r>
    </w:p>
    <w:p w14:paraId="7BF79C7F" w14:textId="77777777" w:rsidR="00BC0A52" w:rsidRPr="00BC0A52" w:rsidRDefault="00BC0A52" w:rsidP="00BC0A52">
      <w:pPr>
        <w:pStyle w:val="NoSpacing"/>
        <w:rPr>
          <w:rFonts w:ascii="Arial" w:hAnsi="Arial" w:cs="Arial"/>
          <w:sz w:val="22"/>
          <w:szCs w:val="22"/>
        </w:rPr>
      </w:pPr>
    </w:p>
    <w:p w14:paraId="653B9FCF"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Action on Smoking and Health. (2021). </w:t>
      </w:r>
      <w:r w:rsidRPr="00BC0A52">
        <w:rPr>
          <w:rFonts w:ascii="Arial" w:hAnsi="Arial" w:cs="Arial"/>
          <w:i/>
          <w:iCs/>
          <w:sz w:val="22"/>
          <w:szCs w:val="22"/>
        </w:rPr>
        <w:t xml:space="preserve">Tobacco taxation and illicit trade. </w:t>
      </w:r>
    </w:p>
    <w:p w14:paraId="3B6EA2CA" w14:textId="77777777" w:rsidR="00BC0A52" w:rsidRPr="00BC0A52" w:rsidRDefault="00000000" w:rsidP="00BC0A52">
      <w:pPr>
        <w:pStyle w:val="NoSpacing"/>
        <w:rPr>
          <w:rFonts w:ascii="Arial" w:hAnsi="Arial" w:cs="Arial"/>
          <w:sz w:val="22"/>
          <w:szCs w:val="22"/>
        </w:rPr>
      </w:pPr>
      <w:hyperlink r:id="rId15" w:history="1">
        <w:r w:rsidR="00BC0A52" w:rsidRPr="00BC0A52">
          <w:rPr>
            <w:rStyle w:val="Hyperlink"/>
            <w:rFonts w:ascii="Arial" w:hAnsi="Arial" w:cs="Arial"/>
            <w:sz w:val="22"/>
            <w:szCs w:val="22"/>
          </w:rPr>
          <w:t>https://ash.org.uk/tobacco-industry/tobacco-taxation-and-illicit-trade</w:t>
        </w:r>
      </w:hyperlink>
    </w:p>
    <w:p w14:paraId="1E67EA04"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12/04/2023).</w:t>
      </w:r>
    </w:p>
    <w:p w14:paraId="13894BA3" w14:textId="77777777" w:rsidR="00BC0A52" w:rsidRPr="00BC0A52" w:rsidRDefault="00BC0A52" w:rsidP="00BC0A52">
      <w:pPr>
        <w:pStyle w:val="NoSpacing"/>
        <w:rPr>
          <w:rFonts w:ascii="Arial" w:hAnsi="Arial" w:cs="Arial"/>
          <w:sz w:val="22"/>
          <w:szCs w:val="22"/>
        </w:rPr>
      </w:pPr>
    </w:p>
    <w:p w14:paraId="152757D3"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AP Microeconomics. (n.a). </w:t>
      </w:r>
      <w:r w:rsidRPr="00BC0A52">
        <w:rPr>
          <w:rFonts w:ascii="Arial" w:hAnsi="Arial" w:cs="Arial"/>
          <w:i/>
          <w:iCs/>
          <w:sz w:val="22"/>
          <w:szCs w:val="22"/>
        </w:rPr>
        <w:t>Government regulations. [diagram].</w:t>
      </w:r>
    </w:p>
    <w:p w14:paraId="2161088E" w14:textId="77777777" w:rsidR="00BC0A52" w:rsidRPr="00BC0A52" w:rsidRDefault="00000000" w:rsidP="00BC0A52">
      <w:pPr>
        <w:pStyle w:val="NoSpacing"/>
        <w:rPr>
          <w:rFonts w:ascii="Arial" w:hAnsi="Arial" w:cs="Arial"/>
          <w:sz w:val="22"/>
          <w:szCs w:val="22"/>
        </w:rPr>
      </w:pPr>
      <w:hyperlink r:id="rId16" w:history="1">
        <w:r w:rsidR="00BC0A52" w:rsidRPr="00BC0A52">
          <w:rPr>
            <w:rStyle w:val="Hyperlink"/>
            <w:rFonts w:ascii="Arial" w:hAnsi="Arial" w:cs="Arial"/>
            <w:sz w:val="22"/>
            <w:szCs w:val="22"/>
          </w:rPr>
          <w:t>https://www.microeconomicsap.com/externalities-ap-microeconomics.html</w:t>
        </w:r>
      </w:hyperlink>
    </w:p>
    <w:p w14:paraId="2291ED54"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13/04/2023).</w:t>
      </w:r>
    </w:p>
    <w:p w14:paraId="534A7CC4" w14:textId="77777777" w:rsidR="00BC0A52" w:rsidRPr="00BC0A52" w:rsidRDefault="00BC0A52" w:rsidP="00BC0A52">
      <w:pPr>
        <w:pStyle w:val="NoSpacing"/>
        <w:rPr>
          <w:rFonts w:ascii="Arial" w:hAnsi="Arial" w:cs="Arial"/>
          <w:sz w:val="22"/>
          <w:szCs w:val="22"/>
        </w:rPr>
      </w:pPr>
    </w:p>
    <w:p w14:paraId="6BA14F74"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AP Microeconomics. (n.a). </w:t>
      </w:r>
      <w:r w:rsidRPr="00BC0A52">
        <w:rPr>
          <w:rFonts w:ascii="Arial" w:hAnsi="Arial" w:cs="Arial"/>
          <w:i/>
          <w:iCs/>
          <w:sz w:val="22"/>
          <w:szCs w:val="22"/>
        </w:rPr>
        <w:t>Negative externalities of cigarette consumption. [diagram].</w:t>
      </w:r>
    </w:p>
    <w:p w14:paraId="267216B2" w14:textId="77777777" w:rsidR="00BC0A52" w:rsidRPr="00BC0A52" w:rsidRDefault="00000000" w:rsidP="00BC0A52">
      <w:pPr>
        <w:pStyle w:val="NoSpacing"/>
        <w:rPr>
          <w:rFonts w:ascii="Arial" w:hAnsi="Arial" w:cs="Arial"/>
          <w:sz w:val="22"/>
          <w:szCs w:val="22"/>
        </w:rPr>
      </w:pPr>
      <w:hyperlink r:id="rId17" w:history="1">
        <w:r w:rsidR="00BC0A52" w:rsidRPr="00BC0A52">
          <w:rPr>
            <w:rStyle w:val="Hyperlink"/>
            <w:rFonts w:ascii="Arial" w:hAnsi="Arial" w:cs="Arial"/>
            <w:sz w:val="22"/>
            <w:szCs w:val="22"/>
          </w:rPr>
          <w:t>https://www.microeconomicsap.com/externalities-ap-microeconomics.html</w:t>
        </w:r>
      </w:hyperlink>
    </w:p>
    <w:p w14:paraId="01DD6064"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11/04/2023).</w:t>
      </w:r>
    </w:p>
    <w:p w14:paraId="24C798DF" w14:textId="77777777" w:rsidR="00BC0A52" w:rsidRPr="00BC0A52" w:rsidRDefault="00BC0A52" w:rsidP="00BC0A52">
      <w:pPr>
        <w:pStyle w:val="NoSpacing"/>
        <w:rPr>
          <w:rFonts w:ascii="Arial" w:hAnsi="Arial" w:cs="Arial"/>
          <w:sz w:val="22"/>
          <w:szCs w:val="22"/>
        </w:rPr>
      </w:pPr>
    </w:p>
    <w:p w14:paraId="184073DD"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AP Microeconomics. (n.a). </w:t>
      </w:r>
      <w:r w:rsidRPr="00BC0A52">
        <w:rPr>
          <w:rFonts w:ascii="Arial" w:hAnsi="Arial" w:cs="Arial"/>
          <w:i/>
          <w:iCs/>
          <w:sz w:val="22"/>
          <w:szCs w:val="22"/>
        </w:rPr>
        <w:t>An indirect tax excise tax on demerit goods. [diagram].</w:t>
      </w:r>
    </w:p>
    <w:p w14:paraId="7BA9AF63" w14:textId="77777777" w:rsidR="00BC0A52" w:rsidRPr="00BC0A52" w:rsidRDefault="00000000" w:rsidP="00BC0A52">
      <w:pPr>
        <w:pStyle w:val="NoSpacing"/>
        <w:rPr>
          <w:rFonts w:ascii="Arial" w:hAnsi="Arial" w:cs="Arial"/>
          <w:sz w:val="22"/>
          <w:szCs w:val="22"/>
        </w:rPr>
      </w:pPr>
      <w:hyperlink r:id="rId18" w:history="1">
        <w:r w:rsidR="00BC0A52" w:rsidRPr="00BC0A52">
          <w:rPr>
            <w:rStyle w:val="Hyperlink"/>
            <w:rFonts w:ascii="Arial" w:hAnsi="Arial" w:cs="Arial"/>
            <w:sz w:val="22"/>
            <w:szCs w:val="22"/>
          </w:rPr>
          <w:t>https://www.microeconomicsap.com/externalities-ap-microeconomics.html</w:t>
        </w:r>
      </w:hyperlink>
    </w:p>
    <w:p w14:paraId="37BA5B75"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14/04/2023).</w:t>
      </w:r>
    </w:p>
    <w:p w14:paraId="03535FF7" w14:textId="77777777" w:rsidR="00BC0A52" w:rsidRPr="00BC0A52" w:rsidRDefault="00BC0A52" w:rsidP="00BC0A52">
      <w:pPr>
        <w:pStyle w:val="NoSpacing"/>
        <w:rPr>
          <w:rFonts w:ascii="Arial" w:hAnsi="Arial" w:cs="Arial"/>
          <w:sz w:val="22"/>
          <w:szCs w:val="22"/>
        </w:rPr>
      </w:pPr>
    </w:p>
    <w:p w14:paraId="30952CA5"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Boesen, U. (2021). </w:t>
      </w:r>
      <w:r w:rsidRPr="00BC0A52">
        <w:rPr>
          <w:rFonts w:ascii="Arial" w:hAnsi="Arial" w:cs="Arial"/>
          <w:i/>
          <w:iCs/>
          <w:sz w:val="22"/>
          <w:szCs w:val="22"/>
        </w:rPr>
        <w:t xml:space="preserve">Excise taxes. </w:t>
      </w:r>
    </w:p>
    <w:p w14:paraId="65DE8C56" w14:textId="77777777" w:rsidR="00BC0A52" w:rsidRPr="00BC0A52" w:rsidRDefault="00000000" w:rsidP="00BC0A52">
      <w:pPr>
        <w:pStyle w:val="NoSpacing"/>
        <w:rPr>
          <w:rFonts w:ascii="Arial" w:hAnsi="Arial" w:cs="Arial"/>
          <w:sz w:val="22"/>
          <w:szCs w:val="22"/>
        </w:rPr>
      </w:pPr>
      <w:hyperlink r:id="rId19" w:history="1">
        <w:r w:rsidR="00BC0A52" w:rsidRPr="00BC0A52">
          <w:rPr>
            <w:rStyle w:val="Hyperlink"/>
            <w:rFonts w:ascii="Arial" w:hAnsi="Arial" w:cs="Arial"/>
            <w:sz w:val="22"/>
            <w:szCs w:val="22"/>
          </w:rPr>
          <w:t>https://taxfoundation.org/excise-taxes-excise-tax-trends/</w:t>
        </w:r>
      </w:hyperlink>
    </w:p>
    <w:p w14:paraId="25BA9A48"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11/04/2023).</w:t>
      </w:r>
    </w:p>
    <w:p w14:paraId="02BD8A3C" w14:textId="77777777" w:rsidR="00BC0A52" w:rsidRPr="00BC0A52" w:rsidRDefault="00BC0A52" w:rsidP="00BC0A52">
      <w:pPr>
        <w:pStyle w:val="NoSpacing"/>
        <w:rPr>
          <w:rFonts w:ascii="Arial" w:hAnsi="Arial" w:cs="Arial"/>
          <w:sz w:val="22"/>
          <w:szCs w:val="22"/>
        </w:rPr>
      </w:pPr>
    </w:p>
    <w:p w14:paraId="3C6CDD9D"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 xml:space="preserve">Boyle, P. (1997). Cancer, cigarette smoking and premature death in Europe: A review including the recommendations of European cancer expert’s consensus meeting, Helsinki, October 1996. </w:t>
      </w:r>
      <w:r w:rsidRPr="00BC0A52">
        <w:rPr>
          <w:rFonts w:ascii="Arial" w:hAnsi="Arial" w:cs="Arial"/>
          <w:i/>
          <w:iCs/>
          <w:sz w:val="22"/>
          <w:szCs w:val="22"/>
        </w:rPr>
        <w:t xml:space="preserve">Lung Cancer. Vol. 17. </w:t>
      </w:r>
      <w:r w:rsidRPr="00BC0A52">
        <w:rPr>
          <w:rFonts w:ascii="Arial" w:hAnsi="Arial" w:cs="Arial"/>
          <w:sz w:val="22"/>
          <w:szCs w:val="22"/>
        </w:rPr>
        <w:t>(1). Pp. 1-60.</w:t>
      </w:r>
    </w:p>
    <w:p w14:paraId="377EA442" w14:textId="77777777" w:rsidR="00BC0A52" w:rsidRPr="00BC0A52" w:rsidRDefault="00000000" w:rsidP="00BC0A52">
      <w:pPr>
        <w:pStyle w:val="NoSpacing"/>
        <w:rPr>
          <w:rFonts w:ascii="Arial" w:hAnsi="Arial" w:cs="Arial"/>
          <w:sz w:val="22"/>
          <w:szCs w:val="22"/>
        </w:rPr>
      </w:pPr>
      <w:hyperlink r:id="rId20" w:history="1">
        <w:r w:rsidR="00BC0A52" w:rsidRPr="00BC0A52">
          <w:rPr>
            <w:rStyle w:val="Hyperlink"/>
            <w:rFonts w:ascii="Arial" w:hAnsi="Arial" w:cs="Arial"/>
            <w:sz w:val="22"/>
            <w:szCs w:val="22"/>
          </w:rPr>
          <w:t>https://www.sciencedirect.com/science/article/abs/pii/S016950029700648X</w:t>
        </w:r>
      </w:hyperlink>
    </w:p>
    <w:p w14:paraId="107048C1"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10/04/2023).</w:t>
      </w:r>
    </w:p>
    <w:p w14:paraId="3EA3C03F" w14:textId="77777777" w:rsidR="00BC0A52" w:rsidRPr="00BC0A52" w:rsidRDefault="00BC0A52" w:rsidP="00BC0A52">
      <w:pPr>
        <w:pStyle w:val="NoSpacing"/>
        <w:rPr>
          <w:rFonts w:ascii="Arial" w:hAnsi="Arial" w:cs="Arial"/>
          <w:sz w:val="22"/>
          <w:szCs w:val="22"/>
        </w:rPr>
      </w:pPr>
    </w:p>
    <w:p w14:paraId="2B130A34"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British Heart Foundation. (2017). </w:t>
      </w:r>
      <w:r w:rsidRPr="00BC0A52">
        <w:rPr>
          <w:rFonts w:ascii="Arial" w:hAnsi="Arial" w:cs="Arial"/>
          <w:i/>
          <w:iCs/>
          <w:sz w:val="22"/>
          <w:szCs w:val="22"/>
        </w:rPr>
        <w:t>How has the smoking ban changed our health?</w:t>
      </w:r>
    </w:p>
    <w:p w14:paraId="147B3427" w14:textId="77777777" w:rsidR="00BC0A52" w:rsidRPr="00BC0A52" w:rsidRDefault="00000000" w:rsidP="00BC0A52">
      <w:pPr>
        <w:pStyle w:val="NoSpacing"/>
        <w:rPr>
          <w:rFonts w:ascii="Arial" w:hAnsi="Arial" w:cs="Arial"/>
          <w:sz w:val="22"/>
          <w:szCs w:val="22"/>
        </w:rPr>
      </w:pPr>
      <w:hyperlink r:id="rId21" w:history="1">
        <w:r w:rsidR="00BC0A52" w:rsidRPr="00BC0A52">
          <w:rPr>
            <w:rStyle w:val="Hyperlink"/>
            <w:rFonts w:ascii="Arial" w:hAnsi="Arial" w:cs="Arial"/>
            <w:sz w:val="22"/>
            <w:szCs w:val="22"/>
          </w:rPr>
          <w:t>https://www.bhf.org.uk/informationsupport/heart-matters-magazine/news/smoking-ban</w:t>
        </w:r>
      </w:hyperlink>
    </w:p>
    <w:p w14:paraId="558C65AD"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14/04/2023).</w:t>
      </w:r>
    </w:p>
    <w:p w14:paraId="06258FD1" w14:textId="77777777" w:rsidR="00BC0A52" w:rsidRPr="00BC0A52" w:rsidRDefault="00BC0A52" w:rsidP="00BC0A52">
      <w:pPr>
        <w:pStyle w:val="NoSpacing"/>
        <w:rPr>
          <w:rFonts w:ascii="Arial" w:hAnsi="Arial" w:cs="Arial"/>
          <w:sz w:val="22"/>
          <w:szCs w:val="22"/>
        </w:rPr>
      </w:pPr>
    </w:p>
    <w:p w14:paraId="6A0B02F7"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Campaign for Tobacco-Free Kids. (2012). </w:t>
      </w:r>
      <w:r w:rsidRPr="00BC0A52">
        <w:rPr>
          <w:rFonts w:ascii="Arial" w:hAnsi="Arial" w:cs="Arial"/>
          <w:i/>
          <w:iCs/>
          <w:sz w:val="22"/>
          <w:szCs w:val="22"/>
        </w:rPr>
        <w:t xml:space="preserve">Tobacco tax success story: United Kingdom. </w:t>
      </w:r>
    </w:p>
    <w:p w14:paraId="437DA6DB" w14:textId="77777777" w:rsidR="00BC0A52" w:rsidRPr="00BC0A52" w:rsidRDefault="00000000" w:rsidP="00BC0A52">
      <w:pPr>
        <w:pStyle w:val="NoSpacing"/>
        <w:rPr>
          <w:rFonts w:ascii="Arial" w:hAnsi="Arial" w:cs="Arial"/>
          <w:sz w:val="22"/>
          <w:szCs w:val="22"/>
        </w:rPr>
      </w:pPr>
      <w:hyperlink r:id="rId22" w:history="1">
        <w:r w:rsidR="00BC0A52" w:rsidRPr="00BC0A52">
          <w:rPr>
            <w:rStyle w:val="Hyperlink"/>
            <w:rFonts w:ascii="Arial" w:hAnsi="Arial" w:cs="Arial"/>
            <w:sz w:val="22"/>
            <w:szCs w:val="22"/>
          </w:rPr>
          <w:t>https://www.tobaccofreekids.org/assets/global/pdfs/en/success_UK_en.pdf</w:t>
        </w:r>
      </w:hyperlink>
    </w:p>
    <w:p w14:paraId="4676F354"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14/04/2023).</w:t>
      </w:r>
    </w:p>
    <w:p w14:paraId="5C61BA33" w14:textId="77777777" w:rsidR="00BC0A52" w:rsidRPr="00BC0A52" w:rsidRDefault="00BC0A52" w:rsidP="00BC0A52">
      <w:pPr>
        <w:pStyle w:val="NoSpacing"/>
        <w:rPr>
          <w:rFonts w:ascii="Arial" w:hAnsi="Arial" w:cs="Arial"/>
          <w:sz w:val="22"/>
          <w:szCs w:val="22"/>
        </w:rPr>
      </w:pPr>
    </w:p>
    <w:p w14:paraId="2C312AD1"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Centre for Public Impact. (2019). </w:t>
      </w:r>
      <w:r w:rsidRPr="00BC0A52">
        <w:rPr>
          <w:rFonts w:ascii="Arial" w:hAnsi="Arial" w:cs="Arial"/>
          <w:i/>
          <w:iCs/>
          <w:sz w:val="22"/>
          <w:szCs w:val="22"/>
        </w:rPr>
        <w:t>Smoking ban in the United Kingdom.</w:t>
      </w:r>
    </w:p>
    <w:p w14:paraId="75446A2A" w14:textId="77777777" w:rsidR="00BC0A52" w:rsidRPr="00BC0A52" w:rsidRDefault="00000000" w:rsidP="00BC0A52">
      <w:pPr>
        <w:pStyle w:val="NoSpacing"/>
        <w:rPr>
          <w:rFonts w:ascii="Arial" w:hAnsi="Arial" w:cs="Arial"/>
          <w:sz w:val="22"/>
          <w:szCs w:val="22"/>
        </w:rPr>
      </w:pPr>
      <w:hyperlink r:id="rId23" w:history="1">
        <w:r w:rsidR="00BC0A52" w:rsidRPr="00BC0A52">
          <w:rPr>
            <w:rStyle w:val="Hyperlink"/>
            <w:rFonts w:ascii="Arial" w:hAnsi="Arial" w:cs="Arial"/>
            <w:sz w:val="22"/>
            <w:szCs w:val="22"/>
          </w:rPr>
          <w:t>https://www.centreforpublicimpact.org/case-study/smoking-ban-united-kingdom</w:t>
        </w:r>
      </w:hyperlink>
    </w:p>
    <w:p w14:paraId="5CA9D015"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14/04/2023).</w:t>
      </w:r>
    </w:p>
    <w:p w14:paraId="79A09529" w14:textId="77777777" w:rsidR="00BC0A52" w:rsidRPr="00BC0A52" w:rsidRDefault="00BC0A52" w:rsidP="00BC0A52">
      <w:pPr>
        <w:pStyle w:val="NoSpacing"/>
        <w:rPr>
          <w:rFonts w:ascii="Arial" w:hAnsi="Arial" w:cs="Arial"/>
          <w:sz w:val="22"/>
          <w:szCs w:val="22"/>
        </w:rPr>
      </w:pPr>
    </w:p>
    <w:p w14:paraId="20873670"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Corporate Finance Institute. (2023). </w:t>
      </w:r>
      <w:r w:rsidRPr="00BC0A52">
        <w:rPr>
          <w:rFonts w:ascii="Arial" w:hAnsi="Arial" w:cs="Arial"/>
          <w:i/>
          <w:iCs/>
          <w:sz w:val="22"/>
          <w:szCs w:val="22"/>
        </w:rPr>
        <w:t xml:space="preserve">Market failure. </w:t>
      </w:r>
    </w:p>
    <w:p w14:paraId="7E4039EE" w14:textId="77777777" w:rsidR="00BC0A52" w:rsidRPr="00BC0A52" w:rsidRDefault="00000000" w:rsidP="00BC0A52">
      <w:pPr>
        <w:pStyle w:val="NoSpacing"/>
        <w:rPr>
          <w:rFonts w:ascii="Arial" w:hAnsi="Arial" w:cs="Arial"/>
          <w:sz w:val="22"/>
          <w:szCs w:val="22"/>
        </w:rPr>
      </w:pPr>
      <w:hyperlink r:id="rId24" w:history="1">
        <w:r w:rsidR="00BC0A52" w:rsidRPr="00BC0A52">
          <w:rPr>
            <w:rStyle w:val="Hyperlink"/>
            <w:rFonts w:ascii="Arial" w:hAnsi="Arial" w:cs="Arial"/>
            <w:sz w:val="22"/>
            <w:szCs w:val="22"/>
          </w:rPr>
          <w:t>https://corporatefinanceinstitute.com/resources/economics/market-failure/</w:t>
        </w:r>
      </w:hyperlink>
    </w:p>
    <w:p w14:paraId="00FB581A"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11/04/2023).</w:t>
      </w:r>
    </w:p>
    <w:p w14:paraId="456F7BA4" w14:textId="77777777" w:rsidR="00BC0A52" w:rsidRPr="00BC0A52" w:rsidRDefault="00BC0A52" w:rsidP="00BC0A52">
      <w:pPr>
        <w:pStyle w:val="NoSpacing"/>
        <w:rPr>
          <w:rFonts w:ascii="Arial" w:hAnsi="Arial" w:cs="Arial"/>
          <w:sz w:val="22"/>
          <w:szCs w:val="22"/>
        </w:rPr>
      </w:pPr>
    </w:p>
    <w:p w14:paraId="60E72422"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Framework Convention Alliance. (2008). </w:t>
      </w:r>
      <w:r w:rsidRPr="00BC0A52">
        <w:rPr>
          <w:rFonts w:ascii="Arial" w:hAnsi="Arial" w:cs="Arial"/>
          <w:i/>
          <w:iCs/>
          <w:sz w:val="22"/>
          <w:szCs w:val="22"/>
        </w:rPr>
        <w:t>What is the framework convention on tobacco control?</w:t>
      </w:r>
    </w:p>
    <w:p w14:paraId="1E6224B0" w14:textId="77777777" w:rsidR="00BC0A52" w:rsidRPr="00BC0A52" w:rsidRDefault="00000000" w:rsidP="00BC0A52">
      <w:pPr>
        <w:pStyle w:val="NoSpacing"/>
        <w:rPr>
          <w:rFonts w:ascii="Arial" w:hAnsi="Arial" w:cs="Arial"/>
          <w:sz w:val="22"/>
          <w:szCs w:val="22"/>
        </w:rPr>
      </w:pPr>
      <w:hyperlink r:id="rId25" w:history="1">
        <w:r w:rsidR="00BC0A52" w:rsidRPr="00BC0A52">
          <w:rPr>
            <w:rStyle w:val="Hyperlink"/>
            <w:rFonts w:ascii="Arial" w:hAnsi="Arial" w:cs="Arial"/>
            <w:sz w:val="22"/>
            <w:szCs w:val="22"/>
          </w:rPr>
          <w:t>https://fctc.org/what-is-the-fctc/</w:t>
        </w:r>
      </w:hyperlink>
    </w:p>
    <w:p w14:paraId="362642D7"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 xml:space="preserve">(Accessed 12/04/2023). </w:t>
      </w:r>
    </w:p>
    <w:p w14:paraId="74DEEFD8" w14:textId="77777777" w:rsidR="00BC0A52" w:rsidRPr="00BC0A52" w:rsidRDefault="00BC0A52" w:rsidP="00BC0A52">
      <w:pPr>
        <w:pStyle w:val="NoSpacing"/>
        <w:rPr>
          <w:rFonts w:ascii="Arial" w:hAnsi="Arial" w:cs="Arial"/>
          <w:sz w:val="22"/>
          <w:szCs w:val="22"/>
        </w:rPr>
      </w:pPr>
    </w:p>
    <w:p w14:paraId="27A42516"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Gov.UK. (2021). </w:t>
      </w:r>
      <w:r w:rsidRPr="00BC0A52">
        <w:rPr>
          <w:rFonts w:ascii="Arial" w:hAnsi="Arial" w:cs="Arial"/>
          <w:i/>
          <w:iCs/>
          <w:sz w:val="22"/>
          <w:szCs w:val="22"/>
        </w:rPr>
        <w:t>Changes to tobacco duty rates.</w:t>
      </w:r>
    </w:p>
    <w:p w14:paraId="5F2F7AF5" w14:textId="77777777" w:rsidR="00BC0A52" w:rsidRPr="00BC0A52" w:rsidRDefault="00000000" w:rsidP="00BC0A52">
      <w:pPr>
        <w:pStyle w:val="NoSpacing"/>
        <w:rPr>
          <w:rFonts w:ascii="Arial" w:hAnsi="Arial" w:cs="Arial"/>
          <w:sz w:val="22"/>
          <w:szCs w:val="22"/>
        </w:rPr>
      </w:pPr>
      <w:hyperlink r:id="rId26" w:history="1">
        <w:r w:rsidR="00BC0A52" w:rsidRPr="00BC0A52">
          <w:rPr>
            <w:rStyle w:val="Hyperlink"/>
            <w:rFonts w:ascii="Arial" w:hAnsi="Arial" w:cs="Arial"/>
            <w:sz w:val="22"/>
            <w:szCs w:val="22"/>
          </w:rPr>
          <w:t>https://www.gov.uk/government/publications/changes-to-tobacco-duty-rates/changes-to-tobacco-duty-rates</w:t>
        </w:r>
      </w:hyperlink>
    </w:p>
    <w:p w14:paraId="3B8CEB29"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14/04/2023).</w:t>
      </w:r>
    </w:p>
    <w:p w14:paraId="28265BCA" w14:textId="77777777" w:rsidR="00BC0A52" w:rsidRPr="00BC0A52" w:rsidRDefault="00BC0A52" w:rsidP="00BC0A52">
      <w:pPr>
        <w:pStyle w:val="NoSpacing"/>
        <w:rPr>
          <w:rFonts w:ascii="Arial" w:hAnsi="Arial" w:cs="Arial"/>
          <w:sz w:val="22"/>
          <w:szCs w:val="22"/>
        </w:rPr>
      </w:pPr>
    </w:p>
    <w:p w14:paraId="629C0A54"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Gov.UK. (2006). </w:t>
      </w:r>
      <w:r w:rsidRPr="00BC0A52">
        <w:rPr>
          <w:rFonts w:ascii="Arial" w:hAnsi="Arial" w:cs="Arial"/>
          <w:i/>
          <w:iCs/>
          <w:sz w:val="22"/>
          <w:szCs w:val="22"/>
        </w:rPr>
        <w:t>Health Act 2006.</w:t>
      </w:r>
    </w:p>
    <w:p w14:paraId="17453054" w14:textId="77777777" w:rsidR="00BC0A52" w:rsidRPr="00BC0A52" w:rsidRDefault="00000000" w:rsidP="00BC0A52">
      <w:pPr>
        <w:pStyle w:val="NoSpacing"/>
        <w:rPr>
          <w:rFonts w:ascii="Arial" w:hAnsi="Arial" w:cs="Arial"/>
          <w:sz w:val="22"/>
          <w:szCs w:val="22"/>
        </w:rPr>
      </w:pPr>
      <w:hyperlink r:id="rId27" w:history="1">
        <w:r w:rsidR="00BC0A52" w:rsidRPr="00BC0A52">
          <w:rPr>
            <w:rStyle w:val="Hyperlink"/>
            <w:rFonts w:ascii="Arial" w:hAnsi="Arial" w:cs="Arial"/>
            <w:sz w:val="22"/>
            <w:szCs w:val="22"/>
          </w:rPr>
          <w:t>https://www.legislation.gov.uk/ukpga/2006/28/contents</w:t>
        </w:r>
      </w:hyperlink>
    </w:p>
    <w:p w14:paraId="545BCB00"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12/04/2023).</w:t>
      </w:r>
    </w:p>
    <w:p w14:paraId="60879996" w14:textId="77777777" w:rsidR="00BC0A52" w:rsidRPr="00BC0A52" w:rsidRDefault="00BC0A52" w:rsidP="00BC0A52">
      <w:pPr>
        <w:pStyle w:val="NoSpacing"/>
        <w:rPr>
          <w:rFonts w:ascii="Arial" w:hAnsi="Arial" w:cs="Arial"/>
          <w:sz w:val="22"/>
          <w:szCs w:val="22"/>
        </w:rPr>
      </w:pPr>
    </w:p>
    <w:p w14:paraId="4D1C007C"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Gov.UK. (2017). </w:t>
      </w:r>
      <w:r w:rsidRPr="00BC0A52">
        <w:rPr>
          <w:rFonts w:ascii="Arial" w:hAnsi="Arial" w:cs="Arial"/>
          <w:i/>
          <w:iCs/>
          <w:sz w:val="22"/>
          <w:szCs w:val="22"/>
        </w:rPr>
        <w:t>Smoking at work: The law.</w:t>
      </w:r>
    </w:p>
    <w:p w14:paraId="464B6B97" w14:textId="77777777" w:rsidR="00BC0A52" w:rsidRPr="00BC0A52" w:rsidRDefault="00000000" w:rsidP="00BC0A52">
      <w:pPr>
        <w:pStyle w:val="NoSpacing"/>
        <w:rPr>
          <w:rFonts w:ascii="Arial" w:hAnsi="Arial" w:cs="Arial"/>
          <w:sz w:val="22"/>
          <w:szCs w:val="22"/>
        </w:rPr>
      </w:pPr>
      <w:hyperlink r:id="rId28" w:history="1">
        <w:r w:rsidR="00BC0A52" w:rsidRPr="00BC0A52">
          <w:rPr>
            <w:rStyle w:val="Hyperlink"/>
            <w:rFonts w:ascii="Arial" w:hAnsi="Arial" w:cs="Arial"/>
            <w:sz w:val="22"/>
            <w:szCs w:val="22"/>
          </w:rPr>
          <w:t>https://www.gov.uk/smoking-at-work-the-law</w:t>
        </w:r>
      </w:hyperlink>
    </w:p>
    <w:p w14:paraId="566B51D3"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12/04/2023).</w:t>
      </w:r>
    </w:p>
    <w:p w14:paraId="6E2F00EA" w14:textId="77777777" w:rsidR="00BC0A52" w:rsidRPr="00BC0A52" w:rsidRDefault="00BC0A52" w:rsidP="00BC0A52">
      <w:pPr>
        <w:pStyle w:val="NoSpacing"/>
        <w:rPr>
          <w:rFonts w:ascii="Arial" w:hAnsi="Arial" w:cs="Arial"/>
          <w:sz w:val="22"/>
          <w:szCs w:val="22"/>
        </w:rPr>
      </w:pPr>
    </w:p>
    <w:p w14:paraId="1C42F51D"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Gov.UK. (2023). </w:t>
      </w:r>
      <w:r w:rsidRPr="00BC0A52">
        <w:rPr>
          <w:rFonts w:ascii="Arial" w:hAnsi="Arial" w:cs="Arial"/>
          <w:i/>
          <w:iCs/>
          <w:sz w:val="22"/>
          <w:szCs w:val="22"/>
        </w:rPr>
        <w:t>Tax on shopping and services: Alcohol and tobacco duties.</w:t>
      </w:r>
    </w:p>
    <w:p w14:paraId="4FC226C9" w14:textId="77777777" w:rsidR="00BC0A52" w:rsidRPr="00BC0A52" w:rsidRDefault="00000000" w:rsidP="00BC0A52">
      <w:pPr>
        <w:pStyle w:val="NoSpacing"/>
        <w:rPr>
          <w:rFonts w:ascii="Arial" w:hAnsi="Arial" w:cs="Arial"/>
          <w:sz w:val="22"/>
          <w:szCs w:val="22"/>
        </w:rPr>
      </w:pPr>
      <w:hyperlink r:id="rId29" w:history="1">
        <w:r w:rsidR="00BC0A52" w:rsidRPr="00BC0A52">
          <w:rPr>
            <w:rStyle w:val="Hyperlink"/>
            <w:rFonts w:ascii="Arial" w:hAnsi="Arial" w:cs="Arial"/>
            <w:sz w:val="22"/>
            <w:szCs w:val="22"/>
          </w:rPr>
          <w:t>https://www.gov.uk/tax-on-shopping/alcohol-tobacco</w:t>
        </w:r>
      </w:hyperlink>
    </w:p>
    <w:p w14:paraId="6656D146"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14/04/2023).</w:t>
      </w:r>
    </w:p>
    <w:p w14:paraId="2BA7459E" w14:textId="77777777" w:rsidR="00BC0A52" w:rsidRPr="00BC0A52" w:rsidRDefault="00BC0A52" w:rsidP="00BC0A52">
      <w:pPr>
        <w:pStyle w:val="NoSpacing"/>
        <w:rPr>
          <w:rFonts w:ascii="Arial" w:hAnsi="Arial" w:cs="Arial"/>
          <w:sz w:val="22"/>
          <w:szCs w:val="22"/>
        </w:rPr>
      </w:pPr>
    </w:p>
    <w:p w14:paraId="4B269A69" w14:textId="77777777" w:rsidR="00BC0A52" w:rsidRPr="00BC0A52" w:rsidRDefault="00BC0A52" w:rsidP="00BC0A52">
      <w:pPr>
        <w:pStyle w:val="NoSpacing"/>
        <w:rPr>
          <w:rFonts w:ascii="Arial" w:hAnsi="Arial" w:cs="Arial"/>
          <w:i/>
          <w:iCs/>
          <w:sz w:val="22"/>
          <w:szCs w:val="22"/>
        </w:rPr>
      </w:pPr>
      <w:proofErr w:type="spellStart"/>
      <w:r w:rsidRPr="00BC0A52">
        <w:rPr>
          <w:rFonts w:ascii="Arial" w:hAnsi="Arial" w:cs="Arial"/>
          <w:sz w:val="22"/>
          <w:szCs w:val="22"/>
        </w:rPr>
        <w:t>Guhl</w:t>
      </w:r>
      <w:proofErr w:type="spellEnd"/>
      <w:r w:rsidRPr="00BC0A52">
        <w:rPr>
          <w:rFonts w:ascii="Arial" w:hAnsi="Arial" w:cs="Arial"/>
          <w:sz w:val="22"/>
          <w:szCs w:val="22"/>
        </w:rPr>
        <w:t xml:space="preserve">, N., &amp; Hughes, D. (2006). </w:t>
      </w:r>
      <w:r w:rsidRPr="00BC0A52">
        <w:rPr>
          <w:rFonts w:ascii="Arial" w:hAnsi="Arial" w:cs="Arial"/>
          <w:i/>
          <w:iCs/>
          <w:sz w:val="22"/>
          <w:szCs w:val="22"/>
        </w:rPr>
        <w:t>Cigarette smoking and market failure: A determination of the economically efficient cigarette tax rate.</w:t>
      </w:r>
    </w:p>
    <w:p w14:paraId="22FE8A15" w14:textId="77777777" w:rsidR="00BC0A52" w:rsidRPr="00BC0A52" w:rsidRDefault="00000000" w:rsidP="00BC0A52">
      <w:pPr>
        <w:pStyle w:val="NoSpacing"/>
        <w:rPr>
          <w:rFonts w:ascii="Arial" w:hAnsi="Arial" w:cs="Arial"/>
          <w:sz w:val="22"/>
          <w:szCs w:val="22"/>
        </w:rPr>
      </w:pPr>
      <w:hyperlink r:id="rId30" w:history="1">
        <w:r w:rsidR="00BC0A52" w:rsidRPr="00BC0A52">
          <w:rPr>
            <w:rStyle w:val="Hyperlink"/>
            <w:rFonts w:ascii="Arial" w:hAnsi="Arial" w:cs="Arial"/>
            <w:sz w:val="22"/>
            <w:szCs w:val="22"/>
          </w:rPr>
          <w:t>https://www.westga.edu/~bquest/2006/cigarette06.pdf</w:t>
        </w:r>
      </w:hyperlink>
    </w:p>
    <w:p w14:paraId="1A041C9A"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10/04/2023).</w:t>
      </w:r>
    </w:p>
    <w:p w14:paraId="2AC9F2AC" w14:textId="77777777" w:rsidR="00BC0A52" w:rsidRPr="00BC0A52" w:rsidRDefault="00BC0A52" w:rsidP="00BC0A52">
      <w:pPr>
        <w:pStyle w:val="NoSpacing"/>
        <w:rPr>
          <w:rFonts w:ascii="Arial" w:hAnsi="Arial" w:cs="Arial"/>
          <w:sz w:val="22"/>
          <w:szCs w:val="22"/>
        </w:rPr>
      </w:pPr>
    </w:p>
    <w:p w14:paraId="206F8934"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Imperial College London. (2018). </w:t>
      </w:r>
      <w:r w:rsidRPr="00BC0A52">
        <w:rPr>
          <w:rFonts w:ascii="Arial" w:hAnsi="Arial" w:cs="Arial"/>
          <w:i/>
          <w:iCs/>
          <w:sz w:val="22"/>
          <w:szCs w:val="22"/>
        </w:rPr>
        <w:t xml:space="preserve">Cigarettes have a significant impact on the environment, not just health. </w:t>
      </w:r>
    </w:p>
    <w:p w14:paraId="71EF45C3" w14:textId="77777777" w:rsidR="00BC0A52" w:rsidRPr="00BC0A52" w:rsidRDefault="00000000" w:rsidP="00BC0A52">
      <w:pPr>
        <w:pStyle w:val="NoSpacing"/>
        <w:rPr>
          <w:rFonts w:ascii="Arial" w:hAnsi="Arial" w:cs="Arial"/>
          <w:sz w:val="22"/>
          <w:szCs w:val="22"/>
        </w:rPr>
      </w:pPr>
      <w:hyperlink r:id="rId31" w:history="1">
        <w:r w:rsidR="00BC0A52" w:rsidRPr="00BC0A52">
          <w:rPr>
            <w:rStyle w:val="Hyperlink"/>
            <w:rFonts w:ascii="Arial" w:hAnsi="Arial" w:cs="Arial"/>
            <w:sz w:val="22"/>
            <w:szCs w:val="22"/>
          </w:rPr>
          <w:t>https://www.imperial.ac.uk/news/188406/cigarettes-have-significant-impact-environment-just/</w:t>
        </w:r>
      </w:hyperlink>
    </w:p>
    <w:p w14:paraId="03543AB0"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 xml:space="preserve">(Accessed 11/04/2023). </w:t>
      </w:r>
    </w:p>
    <w:p w14:paraId="515C1454" w14:textId="77777777" w:rsidR="00BC0A52" w:rsidRPr="00BC0A52" w:rsidRDefault="00BC0A52" w:rsidP="00BC0A52">
      <w:pPr>
        <w:pStyle w:val="NoSpacing"/>
        <w:rPr>
          <w:rFonts w:ascii="Arial" w:hAnsi="Arial" w:cs="Arial"/>
          <w:sz w:val="22"/>
          <w:szCs w:val="22"/>
        </w:rPr>
      </w:pPr>
    </w:p>
    <w:p w14:paraId="5484C2AB"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International Longevity Centre UK. (2021). </w:t>
      </w:r>
      <w:r w:rsidRPr="00BC0A52">
        <w:rPr>
          <w:rFonts w:ascii="Arial" w:hAnsi="Arial" w:cs="Arial"/>
          <w:i/>
          <w:iCs/>
          <w:sz w:val="22"/>
          <w:szCs w:val="22"/>
        </w:rPr>
        <w:t xml:space="preserve">Smoking cost UK economy </w:t>
      </w:r>
      <w:proofErr w:type="gramStart"/>
      <w:r w:rsidRPr="00BC0A52">
        <w:rPr>
          <w:rFonts w:ascii="Arial" w:hAnsi="Arial" w:cs="Arial"/>
          <w:i/>
          <w:iCs/>
          <w:sz w:val="22"/>
          <w:szCs w:val="22"/>
        </w:rPr>
        <w:t>in excess of</w:t>
      </w:r>
      <w:proofErr w:type="gramEnd"/>
      <w:r w:rsidRPr="00BC0A52">
        <w:rPr>
          <w:rFonts w:ascii="Arial" w:hAnsi="Arial" w:cs="Arial"/>
          <w:i/>
          <w:iCs/>
          <w:sz w:val="22"/>
          <w:szCs w:val="22"/>
        </w:rPr>
        <w:t xml:space="preserve"> £19 billion a year, new report finds.</w:t>
      </w:r>
    </w:p>
    <w:p w14:paraId="042CF709" w14:textId="77777777" w:rsidR="00BC0A52" w:rsidRPr="00BC0A52" w:rsidRDefault="00000000" w:rsidP="00BC0A52">
      <w:pPr>
        <w:pStyle w:val="NoSpacing"/>
        <w:rPr>
          <w:rFonts w:ascii="Arial" w:hAnsi="Arial" w:cs="Arial"/>
          <w:sz w:val="22"/>
          <w:szCs w:val="22"/>
        </w:rPr>
      </w:pPr>
      <w:hyperlink r:id="rId32" w:history="1">
        <w:r w:rsidR="00BC0A52" w:rsidRPr="00BC0A52">
          <w:rPr>
            <w:rStyle w:val="Hyperlink"/>
            <w:rFonts w:ascii="Arial" w:hAnsi="Arial" w:cs="Arial"/>
            <w:sz w:val="22"/>
            <w:szCs w:val="22"/>
          </w:rPr>
          <w:t>https://ilcuk.org.uk/smoking-costs-uk-economy-in-excess-of-19-billion-a-year-new-report-finds/</w:t>
        </w:r>
      </w:hyperlink>
    </w:p>
    <w:p w14:paraId="4C0DD0BC"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11/04/2023).</w:t>
      </w:r>
    </w:p>
    <w:p w14:paraId="490DAC8A" w14:textId="77777777" w:rsidR="00BC0A52" w:rsidRPr="00BC0A52" w:rsidRDefault="00BC0A52" w:rsidP="00BC0A52">
      <w:pPr>
        <w:pStyle w:val="NoSpacing"/>
        <w:rPr>
          <w:rFonts w:ascii="Arial" w:hAnsi="Arial" w:cs="Arial"/>
          <w:sz w:val="22"/>
          <w:szCs w:val="22"/>
        </w:rPr>
      </w:pPr>
    </w:p>
    <w:p w14:paraId="2CA107B8" w14:textId="77777777" w:rsidR="00BC0A52" w:rsidRPr="00BC0A52" w:rsidRDefault="00BC0A52" w:rsidP="00BC0A52">
      <w:pPr>
        <w:pStyle w:val="NoSpacing"/>
        <w:rPr>
          <w:rFonts w:ascii="Arial" w:hAnsi="Arial" w:cs="Arial"/>
          <w:sz w:val="22"/>
          <w:szCs w:val="22"/>
        </w:rPr>
      </w:pPr>
      <w:proofErr w:type="spellStart"/>
      <w:r w:rsidRPr="00BC0A52">
        <w:rPr>
          <w:rFonts w:ascii="Arial" w:hAnsi="Arial" w:cs="Arial"/>
          <w:sz w:val="22"/>
          <w:szCs w:val="22"/>
        </w:rPr>
        <w:t>Invernizzi</w:t>
      </w:r>
      <w:proofErr w:type="spellEnd"/>
      <w:r w:rsidRPr="00BC0A52">
        <w:rPr>
          <w:rFonts w:ascii="Arial" w:hAnsi="Arial" w:cs="Arial"/>
          <w:sz w:val="22"/>
          <w:szCs w:val="22"/>
        </w:rPr>
        <w:t xml:space="preserve">, G., Ruprecht, A., Mazza, R., Rossetti, E., </w:t>
      </w:r>
      <w:proofErr w:type="spellStart"/>
      <w:r w:rsidRPr="00BC0A52">
        <w:rPr>
          <w:rFonts w:ascii="Arial" w:hAnsi="Arial" w:cs="Arial"/>
          <w:sz w:val="22"/>
          <w:szCs w:val="22"/>
        </w:rPr>
        <w:t>Sasco</w:t>
      </w:r>
      <w:proofErr w:type="spellEnd"/>
      <w:r w:rsidRPr="00BC0A52">
        <w:rPr>
          <w:rFonts w:ascii="Arial" w:hAnsi="Arial" w:cs="Arial"/>
          <w:sz w:val="22"/>
          <w:szCs w:val="22"/>
        </w:rPr>
        <w:t xml:space="preserve">, A., </w:t>
      </w:r>
      <w:proofErr w:type="spellStart"/>
      <w:r w:rsidRPr="00BC0A52">
        <w:rPr>
          <w:rFonts w:ascii="Arial" w:hAnsi="Arial" w:cs="Arial"/>
          <w:sz w:val="22"/>
          <w:szCs w:val="22"/>
        </w:rPr>
        <w:t>Nardini</w:t>
      </w:r>
      <w:proofErr w:type="spellEnd"/>
      <w:r w:rsidRPr="00BC0A52">
        <w:rPr>
          <w:rFonts w:ascii="Arial" w:hAnsi="Arial" w:cs="Arial"/>
          <w:sz w:val="22"/>
          <w:szCs w:val="22"/>
        </w:rPr>
        <w:t xml:space="preserve">, S., &amp; </w:t>
      </w:r>
      <w:proofErr w:type="spellStart"/>
      <w:r w:rsidRPr="00BC0A52">
        <w:rPr>
          <w:rFonts w:ascii="Arial" w:hAnsi="Arial" w:cs="Arial"/>
          <w:sz w:val="22"/>
          <w:szCs w:val="22"/>
        </w:rPr>
        <w:t>Boffi</w:t>
      </w:r>
      <w:proofErr w:type="spellEnd"/>
      <w:r w:rsidRPr="00BC0A52">
        <w:rPr>
          <w:rFonts w:ascii="Arial" w:hAnsi="Arial" w:cs="Arial"/>
          <w:sz w:val="22"/>
          <w:szCs w:val="22"/>
        </w:rPr>
        <w:t xml:space="preserve">, R. (2004). Particulate matter from tobacco versus diesel car exhaust: An educational perspective. </w:t>
      </w:r>
      <w:r w:rsidRPr="00BC0A52">
        <w:rPr>
          <w:rFonts w:ascii="Arial" w:hAnsi="Arial" w:cs="Arial"/>
          <w:i/>
          <w:iCs/>
          <w:sz w:val="22"/>
          <w:szCs w:val="22"/>
        </w:rPr>
        <w:t xml:space="preserve">BMJ Journals. Vol. 13. </w:t>
      </w:r>
      <w:r w:rsidRPr="00BC0A52">
        <w:rPr>
          <w:rFonts w:ascii="Arial" w:hAnsi="Arial" w:cs="Arial"/>
          <w:sz w:val="22"/>
          <w:szCs w:val="22"/>
        </w:rPr>
        <w:t>(3). Pp. 219-221.</w:t>
      </w:r>
    </w:p>
    <w:p w14:paraId="38B1F2AA" w14:textId="77777777" w:rsidR="00BC0A52" w:rsidRPr="00BC0A52" w:rsidRDefault="00000000" w:rsidP="00BC0A52">
      <w:pPr>
        <w:pStyle w:val="NoSpacing"/>
        <w:rPr>
          <w:rFonts w:ascii="Arial" w:hAnsi="Arial" w:cs="Arial"/>
          <w:sz w:val="22"/>
          <w:szCs w:val="22"/>
        </w:rPr>
      </w:pPr>
      <w:hyperlink r:id="rId33" w:history="1">
        <w:r w:rsidR="00BC0A52" w:rsidRPr="00BC0A52">
          <w:rPr>
            <w:rStyle w:val="Hyperlink"/>
            <w:rFonts w:ascii="Arial" w:hAnsi="Arial" w:cs="Arial"/>
            <w:sz w:val="22"/>
            <w:szCs w:val="22"/>
          </w:rPr>
          <w:t>https://tobaccocontrol.bmj.com/content/tobaccocontrol/13/3/219.full.pdf</w:t>
        </w:r>
      </w:hyperlink>
    </w:p>
    <w:p w14:paraId="1DB72EEA"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11/04/2023).</w:t>
      </w:r>
    </w:p>
    <w:p w14:paraId="178F819B" w14:textId="77777777" w:rsidR="00BC0A52" w:rsidRPr="00BC0A52" w:rsidRDefault="00BC0A52" w:rsidP="00BC0A52">
      <w:pPr>
        <w:pStyle w:val="NoSpacing"/>
        <w:rPr>
          <w:rFonts w:ascii="Arial" w:hAnsi="Arial" w:cs="Arial"/>
          <w:sz w:val="22"/>
          <w:szCs w:val="22"/>
        </w:rPr>
      </w:pPr>
    </w:p>
    <w:p w14:paraId="776BCC6E"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Investopedia. (2022). </w:t>
      </w:r>
      <w:r w:rsidRPr="00BC0A52">
        <w:rPr>
          <w:rFonts w:ascii="Arial" w:hAnsi="Arial" w:cs="Arial"/>
          <w:i/>
          <w:iCs/>
          <w:sz w:val="22"/>
          <w:szCs w:val="22"/>
        </w:rPr>
        <w:t>Price elasticity of demand meaning, types, and factors that impact it.</w:t>
      </w:r>
    </w:p>
    <w:p w14:paraId="7D8E8FD8" w14:textId="77777777" w:rsidR="00BC0A52" w:rsidRPr="00BC0A52" w:rsidRDefault="00000000" w:rsidP="00BC0A52">
      <w:pPr>
        <w:pStyle w:val="NoSpacing"/>
        <w:rPr>
          <w:rFonts w:ascii="Arial" w:hAnsi="Arial" w:cs="Arial"/>
          <w:sz w:val="22"/>
          <w:szCs w:val="22"/>
        </w:rPr>
      </w:pPr>
      <w:hyperlink r:id="rId34" w:history="1">
        <w:r w:rsidR="00BC0A52" w:rsidRPr="00BC0A52">
          <w:rPr>
            <w:rStyle w:val="Hyperlink"/>
            <w:rFonts w:ascii="Arial" w:hAnsi="Arial" w:cs="Arial"/>
            <w:sz w:val="22"/>
            <w:szCs w:val="22"/>
          </w:rPr>
          <w:t>https://www.investopedia.com/terms/p/priceelasticity.asp</w:t>
        </w:r>
      </w:hyperlink>
    </w:p>
    <w:p w14:paraId="61314348"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11/04/2023).</w:t>
      </w:r>
    </w:p>
    <w:p w14:paraId="39EF1E10" w14:textId="77777777" w:rsidR="00BC0A52" w:rsidRPr="00BC0A52" w:rsidRDefault="00BC0A52" w:rsidP="00BC0A52">
      <w:pPr>
        <w:pStyle w:val="NoSpacing"/>
        <w:rPr>
          <w:rFonts w:ascii="Arial" w:hAnsi="Arial" w:cs="Arial"/>
          <w:sz w:val="22"/>
          <w:szCs w:val="22"/>
        </w:rPr>
      </w:pPr>
    </w:p>
    <w:p w14:paraId="25611DC9"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Investopedia. (2022). </w:t>
      </w:r>
      <w:r w:rsidRPr="00BC0A52">
        <w:rPr>
          <w:rFonts w:ascii="Arial" w:hAnsi="Arial" w:cs="Arial"/>
          <w:i/>
          <w:iCs/>
          <w:sz w:val="22"/>
          <w:szCs w:val="22"/>
        </w:rPr>
        <w:t>What is the law of demand in economics, and how does it work?</w:t>
      </w:r>
    </w:p>
    <w:p w14:paraId="19C076EC" w14:textId="77777777" w:rsidR="00BC0A52" w:rsidRPr="00BC0A52" w:rsidRDefault="00000000" w:rsidP="00BC0A52">
      <w:pPr>
        <w:pStyle w:val="NoSpacing"/>
        <w:rPr>
          <w:rFonts w:ascii="Arial" w:hAnsi="Arial" w:cs="Arial"/>
          <w:sz w:val="22"/>
          <w:szCs w:val="22"/>
        </w:rPr>
      </w:pPr>
      <w:hyperlink r:id="rId35" w:history="1">
        <w:r w:rsidR="00BC0A52" w:rsidRPr="00BC0A52">
          <w:rPr>
            <w:rStyle w:val="Hyperlink"/>
            <w:rFonts w:ascii="Arial" w:hAnsi="Arial" w:cs="Arial"/>
            <w:sz w:val="22"/>
            <w:szCs w:val="22"/>
          </w:rPr>
          <w:t>https://www.investopedia.com/terms/l/lawofdemand.asp</w:t>
        </w:r>
      </w:hyperlink>
    </w:p>
    <w:p w14:paraId="079EF97B"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11/04/2023).</w:t>
      </w:r>
    </w:p>
    <w:p w14:paraId="78D58A91" w14:textId="77777777" w:rsidR="00BC0A52" w:rsidRPr="00BC0A52" w:rsidRDefault="00BC0A52" w:rsidP="00BC0A52">
      <w:pPr>
        <w:pStyle w:val="NoSpacing"/>
        <w:rPr>
          <w:rFonts w:ascii="Arial" w:hAnsi="Arial" w:cs="Arial"/>
          <w:sz w:val="22"/>
          <w:szCs w:val="22"/>
        </w:rPr>
      </w:pPr>
    </w:p>
    <w:p w14:paraId="3331E74B"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National Cancer Research. (2018). </w:t>
      </w:r>
      <w:r w:rsidRPr="00BC0A52">
        <w:rPr>
          <w:rFonts w:ascii="Arial" w:hAnsi="Arial" w:cs="Arial"/>
          <w:i/>
          <w:iCs/>
          <w:sz w:val="22"/>
          <w:szCs w:val="22"/>
        </w:rPr>
        <w:t>Second-hand smoke and cancer.</w:t>
      </w:r>
    </w:p>
    <w:p w14:paraId="1C830396" w14:textId="77777777" w:rsidR="00BC0A52" w:rsidRPr="00BC0A52" w:rsidRDefault="00000000" w:rsidP="00BC0A52">
      <w:pPr>
        <w:pStyle w:val="NoSpacing"/>
        <w:rPr>
          <w:rFonts w:ascii="Arial" w:hAnsi="Arial" w:cs="Arial"/>
          <w:sz w:val="22"/>
          <w:szCs w:val="22"/>
        </w:rPr>
      </w:pPr>
      <w:hyperlink r:id="rId36" w:history="1">
        <w:r w:rsidR="00BC0A52" w:rsidRPr="00BC0A52">
          <w:rPr>
            <w:rStyle w:val="Hyperlink"/>
            <w:rFonts w:ascii="Arial" w:hAnsi="Arial" w:cs="Arial"/>
            <w:sz w:val="22"/>
            <w:szCs w:val="22"/>
          </w:rPr>
          <w:t>https://www.cancer.gov/about-cancer/causes-prevention/risk/tobacco/second-hand-smoke-fact-sheet</w:t>
        </w:r>
      </w:hyperlink>
    </w:p>
    <w:p w14:paraId="692D5513"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11/04/2023).</w:t>
      </w:r>
    </w:p>
    <w:p w14:paraId="0B25B3F7" w14:textId="77777777" w:rsidR="00BC0A52" w:rsidRPr="00BC0A52" w:rsidRDefault="00BC0A52" w:rsidP="00BC0A52">
      <w:pPr>
        <w:pStyle w:val="NoSpacing"/>
        <w:rPr>
          <w:rFonts w:ascii="Arial" w:hAnsi="Arial" w:cs="Arial"/>
          <w:sz w:val="22"/>
          <w:szCs w:val="22"/>
        </w:rPr>
      </w:pPr>
    </w:p>
    <w:p w14:paraId="4075BA16"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National Health Service. (2022). </w:t>
      </w:r>
      <w:r w:rsidRPr="00BC0A52">
        <w:rPr>
          <w:rFonts w:ascii="Arial" w:hAnsi="Arial" w:cs="Arial"/>
          <w:i/>
          <w:iCs/>
          <w:sz w:val="22"/>
          <w:szCs w:val="22"/>
        </w:rPr>
        <w:t xml:space="preserve">Guide for NHS trust tobacco dependence teams and NHS trust pharmacy teams. </w:t>
      </w:r>
    </w:p>
    <w:p w14:paraId="7F70B009" w14:textId="77777777" w:rsidR="00BC0A52" w:rsidRPr="00BC0A52" w:rsidRDefault="00000000" w:rsidP="00BC0A52">
      <w:pPr>
        <w:pStyle w:val="NoSpacing"/>
        <w:rPr>
          <w:rFonts w:ascii="Arial" w:hAnsi="Arial" w:cs="Arial"/>
          <w:sz w:val="22"/>
          <w:szCs w:val="22"/>
        </w:rPr>
      </w:pPr>
      <w:hyperlink r:id="rId37" w:history="1">
        <w:r w:rsidR="00BC0A52" w:rsidRPr="00BC0A52">
          <w:rPr>
            <w:rStyle w:val="Hyperlink"/>
            <w:rFonts w:ascii="Arial" w:hAnsi="Arial" w:cs="Arial"/>
            <w:sz w:val="22"/>
            <w:szCs w:val="22"/>
          </w:rPr>
          <w:t>https://www.england.nhs.uk/publication/guide-for-nhs-trust-tobacco-dependence-teams-and-nhs-trust-pharmacy-teams/</w:t>
        </w:r>
      </w:hyperlink>
    </w:p>
    <w:p w14:paraId="211E4581"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11/04/2023).</w:t>
      </w:r>
    </w:p>
    <w:p w14:paraId="215D1FA3" w14:textId="77777777" w:rsidR="00BC0A52" w:rsidRPr="00BC0A52" w:rsidRDefault="00BC0A52" w:rsidP="00BC0A52">
      <w:pPr>
        <w:pStyle w:val="NoSpacing"/>
        <w:rPr>
          <w:rFonts w:ascii="Arial" w:hAnsi="Arial" w:cs="Arial"/>
          <w:sz w:val="22"/>
          <w:szCs w:val="22"/>
        </w:rPr>
      </w:pPr>
    </w:p>
    <w:p w14:paraId="0C93656B"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National Health Service. (2022). </w:t>
      </w:r>
      <w:r w:rsidRPr="00BC0A52">
        <w:rPr>
          <w:rFonts w:ascii="Arial" w:hAnsi="Arial" w:cs="Arial"/>
          <w:i/>
          <w:iCs/>
          <w:sz w:val="22"/>
          <w:szCs w:val="22"/>
        </w:rPr>
        <w:t xml:space="preserve">Passive smoking. </w:t>
      </w:r>
    </w:p>
    <w:p w14:paraId="0DA66C00" w14:textId="77777777" w:rsidR="00BC0A52" w:rsidRPr="00BC0A52" w:rsidRDefault="00000000" w:rsidP="00BC0A52">
      <w:pPr>
        <w:pStyle w:val="NoSpacing"/>
        <w:rPr>
          <w:rFonts w:ascii="Arial" w:hAnsi="Arial" w:cs="Arial"/>
          <w:sz w:val="22"/>
          <w:szCs w:val="22"/>
        </w:rPr>
      </w:pPr>
      <w:hyperlink r:id="rId38" w:history="1">
        <w:r w:rsidR="00BC0A52" w:rsidRPr="00BC0A52">
          <w:rPr>
            <w:rStyle w:val="Hyperlink"/>
            <w:rFonts w:ascii="Arial" w:hAnsi="Arial" w:cs="Arial"/>
            <w:sz w:val="22"/>
            <w:szCs w:val="22"/>
          </w:rPr>
          <w:t>https://www.nhs.uk/live-well/quit-smoking/passive-smoking-protect-your-family-and-friends/</w:t>
        </w:r>
      </w:hyperlink>
    </w:p>
    <w:p w14:paraId="448A0355"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11/04/2023).</w:t>
      </w:r>
    </w:p>
    <w:p w14:paraId="7DAEAAB8" w14:textId="77777777" w:rsidR="00BC0A52" w:rsidRPr="00BC0A52" w:rsidRDefault="00BC0A52" w:rsidP="00BC0A52">
      <w:pPr>
        <w:pStyle w:val="NoSpacing"/>
        <w:rPr>
          <w:rFonts w:ascii="Arial" w:hAnsi="Arial" w:cs="Arial"/>
          <w:sz w:val="22"/>
          <w:szCs w:val="22"/>
        </w:rPr>
      </w:pPr>
    </w:p>
    <w:p w14:paraId="30D842B1"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National Health Service. (2020). </w:t>
      </w:r>
      <w:r w:rsidRPr="00BC0A52">
        <w:rPr>
          <w:rFonts w:ascii="Arial" w:hAnsi="Arial" w:cs="Arial"/>
          <w:i/>
          <w:iCs/>
          <w:sz w:val="22"/>
          <w:szCs w:val="22"/>
        </w:rPr>
        <w:t xml:space="preserve">Statistics on smoking, England 2020. </w:t>
      </w:r>
    </w:p>
    <w:p w14:paraId="73833EDD" w14:textId="77777777" w:rsidR="00BC0A52" w:rsidRPr="00BC0A52" w:rsidRDefault="00000000" w:rsidP="00BC0A52">
      <w:pPr>
        <w:pStyle w:val="NoSpacing"/>
        <w:rPr>
          <w:rFonts w:ascii="Arial" w:hAnsi="Arial" w:cs="Arial"/>
          <w:sz w:val="22"/>
          <w:szCs w:val="22"/>
        </w:rPr>
      </w:pPr>
      <w:hyperlink r:id="rId39" w:history="1">
        <w:r w:rsidR="00BC0A52" w:rsidRPr="00BC0A52">
          <w:rPr>
            <w:rStyle w:val="Hyperlink"/>
            <w:rFonts w:ascii="Arial" w:hAnsi="Arial" w:cs="Arial"/>
            <w:sz w:val="22"/>
            <w:szCs w:val="22"/>
          </w:rPr>
          <w:t>https://digital.nhs.uk/data-and-information/publications/statistical/statistics-on-smoking/statistics-on-smoking-england-2020</w:t>
        </w:r>
      </w:hyperlink>
    </w:p>
    <w:p w14:paraId="0D0F97D4"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 xml:space="preserve">(Accessed 11/04/2023). </w:t>
      </w:r>
    </w:p>
    <w:p w14:paraId="2A405717" w14:textId="77777777" w:rsidR="00BC0A52" w:rsidRPr="00BC0A52" w:rsidRDefault="00BC0A52" w:rsidP="00BC0A52">
      <w:pPr>
        <w:pStyle w:val="NoSpacing"/>
        <w:rPr>
          <w:rFonts w:ascii="Arial" w:hAnsi="Arial" w:cs="Arial"/>
          <w:sz w:val="22"/>
          <w:szCs w:val="22"/>
        </w:rPr>
      </w:pPr>
    </w:p>
    <w:p w14:paraId="0159D43E"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National Health Service. (2022). </w:t>
      </w:r>
      <w:r w:rsidRPr="00BC0A52">
        <w:rPr>
          <w:rFonts w:ascii="Arial" w:hAnsi="Arial" w:cs="Arial"/>
          <w:i/>
          <w:iCs/>
          <w:sz w:val="22"/>
          <w:szCs w:val="22"/>
        </w:rPr>
        <w:t xml:space="preserve">What are the health risks of smoking? </w:t>
      </w:r>
    </w:p>
    <w:p w14:paraId="6E2FFB8E" w14:textId="77777777" w:rsidR="00BC0A52" w:rsidRPr="00BC0A52" w:rsidRDefault="00000000" w:rsidP="00BC0A52">
      <w:pPr>
        <w:pStyle w:val="NoSpacing"/>
        <w:rPr>
          <w:rFonts w:ascii="Arial" w:hAnsi="Arial" w:cs="Arial"/>
          <w:sz w:val="22"/>
          <w:szCs w:val="22"/>
        </w:rPr>
      </w:pPr>
      <w:hyperlink r:id="rId40" w:history="1">
        <w:r w:rsidR="00BC0A52" w:rsidRPr="00BC0A52">
          <w:rPr>
            <w:rStyle w:val="Hyperlink"/>
            <w:rFonts w:ascii="Arial" w:hAnsi="Arial" w:cs="Arial"/>
            <w:sz w:val="22"/>
            <w:szCs w:val="22"/>
          </w:rPr>
          <w:t>https://www.nhs.uk/common-health-questions/lifestyle/what-are-the-health-risks-of-smoking/</w:t>
        </w:r>
      </w:hyperlink>
    </w:p>
    <w:p w14:paraId="41D256CC"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11/04/2023).</w:t>
      </w:r>
    </w:p>
    <w:p w14:paraId="3D5897D1" w14:textId="77777777" w:rsidR="00BC0A52" w:rsidRPr="00BC0A52" w:rsidRDefault="00BC0A52" w:rsidP="00BC0A52">
      <w:pPr>
        <w:pStyle w:val="NoSpacing"/>
        <w:rPr>
          <w:rFonts w:ascii="Arial" w:hAnsi="Arial" w:cs="Arial"/>
          <w:sz w:val="22"/>
          <w:szCs w:val="22"/>
        </w:rPr>
      </w:pPr>
    </w:p>
    <w:p w14:paraId="0AC50040"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Office for National Statistics. (2022). </w:t>
      </w:r>
      <w:r w:rsidRPr="00BC0A52">
        <w:rPr>
          <w:rFonts w:ascii="Arial" w:hAnsi="Arial" w:cs="Arial"/>
          <w:i/>
          <w:iCs/>
          <w:sz w:val="22"/>
          <w:szCs w:val="22"/>
        </w:rPr>
        <w:t>Adult smoking habits in the UK.</w:t>
      </w:r>
    </w:p>
    <w:p w14:paraId="42A74A20" w14:textId="77777777" w:rsidR="00BC0A52" w:rsidRPr="00BC0A52" w:rsidRDefault="00000000" w:rsidP="00BC0A52">
      <w:pPr>
        <w:pStyle w:val="NoSpacing"/>
        <w:rPr>
          <w:rFonts w:ascii="Arial" w:hAnsi="Arial" w:cs="Arial"/>
          <w:sz w:val="22"/>
          <w:szCs w:val="22"/>
        </w:rPr>
      </w:pPr>
      <w:hyperlink r:id="rId41" w:anchor=":~:text=1.,Annual%20Population%20Survey%20(APS)" w:history="1">
        <w:r w:rsidR="00BC0A52" w:rsidRPr="00BC0A52">
          <w:rPr>
            <w:rStyle w:val="Hyperlink"/>
            <w:rFonts w:ascii="Arial" w:hAnsi="Arial" w:cs="Arial"/>
            <w:sz w:val="22"/>
            <w:szCs w:val="22"/>
          </w:rPr>
          <w:t>https://www.ons.gov.uk/peoplepopulationandcommunity/healthandsocialcare/healthandlifeexpectancies/bulletins/adultsmokinghabitsingreatbritain/2021#:~:text=1.,Annual%20Population%20Survey%20(APS)</w:t>
        </w:r>
      </w:hyperlink>
      <w:r w:rsidR="00BC0A52" w:rsidRPr="00BC0A52">
        <w:rPr>
          <w:rFonts w:ascii="Arial" w:hAnsi="Arial" w:cs="Arial"/>
          <w:sz w:val="22"/>
          <w:szCs w:val="22"/>
        </w:rPr>
        <w:t>.</w:t>
      </w:r>
    </w:p>
    <w:p w14:paraId="26D39447"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10/04/2023).</w:t>
      </w:r>
    </w:p>
    <w:p w14:paraId="1DEC3BCA" w14:textId="77777777" w:rsidR="00BC0A52" w:rsidRPr="00BC0A52" w:rsidRDefault="00BC0A52" w:rsidP="00BC0A52">
      <w:pPr>
        <w:pStyle w:val="NoSpacing"/>
        <w:rPr>
          <w:rFonts w:ascii="Arial" w:hAnsi="Arial" w:cs="Arial"/>
          <w:sz w:val="22"/>
          <w:szCs w:val="22"/>
        </w:rPr>
      </w:pPr>
    </w:p>
    <w:p w14:paraId="0ABE7F9D"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 xml:space="preserve">Office for National Statistics. (2022). </w:t>
      </w:r>
      <w:r w:rsidRPr="00BC0A52">
        <w:rPr>
          <w:rFonts w:ascii="Arial" w:hAnsi="Arial" w:cs="Arial"/>
          <w:i/>
          <w:iCs/>
          <w:sz w:val="22"/>
          <w:szCs w:val="22"/>
        </w:rPr>
        <w:t xml:space="preserve">Adult smoking habits in the UK: Current cigarette smokers in 2021 by age. </w:t>
      </w:r>
      <w:r w:rsidRPr="00BC0A52">
        <w:rPr>
          <w:rFonts w:ascii="Arial" w:hAnsi="Arial" w:cs="Arial"/>
          <w:sz w:val="22"/>
          <w:szCs w:val="22"/>
        </w:rPr>
        <w:t>[diagram].</w:t>
      </w:r>
    </w:p>
    <w:p w14:paraId="49326B99" w14:textId="77777777" w:rsidR="00BC0A52" w:rsidRPr="00BC0A52" w:rsidRDefault="00000000" w:rsidP="00BC0A52">
      <w:pPr>
        <w:pStyle w:val="NoSpacing"/>
        <w:rPr>
          <w:rFonts w:ascii="Arial" w:hAnsi="Arial" w:cs="Arial"/>
          <w:sz w:val="22"/>
          <w:szCs w:val="22"/>
        </w:rPr>
      </w:pPr>
      <w:hyperlink r:id="rId42" w:history="1">
        <w:r w:rsidR="00BC0A52" w:rsidRPr="00BC0A52">
          <w:rPr>
            <w:rStyle w:val="Hyperlink"/>
            <w:rFonts w:ascii="Arial" w:hAnsi="Arial" w:cs="Arial"/>
            <w:sz w:val="22"/>
            <w:szCs w:val="22"/>
          </w:rPr>
          <w:t>https://www.ons.gov.uk/peoplepopulationandcommunity/healthandsocialcare/healthandlifeexpectancies/bulletins/adultsmokinghabitsingreatbritain/2021</w:t>
        </w:r>
      </w:hyperlink>
    </w:p>
    <w:p w14:paraId="2E56A3F3"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13/04/2023).</w:t>
      </w:r>
    </w:p>
    <w:p w14:paraId="4CDC732C" w14:textId="77777777" w:rsidR="00BC0A52" w:rsidRPr="00BC0A52" w:rsidRDefault="00BC0A52" w:rsidP="00BC0A52">
      <w:pPr>
        <w:pStyle w:val="NoSpacing"/>
        <w:rPr>
          <w:rFonts w:ascii="Arial" w:hAnsi="Arial" w:cs="Arial"/>
          <w:sz w:val="22"/>
          <w:szCs w:val="22"/>
        </w:rPr>
      </w:pPr>
    </w:p>
    <w:p w14:paraId="403B4D47"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Pettinger, T. (2017). </w:t>
      </w:r>
      <w:r w:rsidRPr="00BC0A52">
        <w:rPr>
          <w:rFonts w:ascii="Arial" w:hAnsi="Arial" w:cs="Arial"/>
          <w:i/>
          <w:iCs/>
          <w:sz w:val="22"/>
          <w:szCs w:val="22"/>
        </w:rPr>
        <w:t xml:space="preserve">Laws and regulations. </w:t>
      </w:r>
    </w:p>
    <w:p w14:paraId="3E108505" w14:textId="77777777" w:rsidR="00BC0A52" w:rsidRPr="00BC0A52" w:rsidRDefault="00000000" w:rsidP="00BC0A52">
      <w:pPr>
        <w:pStyle w:val="NoSpacing"/>
        <w:rPr>
          <w:rFonts w:ascii="Arial" w:hAnsi="Arial" w:cs="Arial"/>
          <w:sz w:val="22"/>
          <w:szCs w:val="22"/>
        </w:rPr>
      </w:pPr>
      <w:hyperlink r:id="rId43" w:history="1">
        <w:r w:rsidR="00BC0A52" w:rsidRPr="00BC0A52">
          <w:rPr>
            <w:rStyle w:val="Hyperlink"/>
            <w:rFonts w:ascii="Arial" w:hAnsi="Arial" w:cs="Arial"/>
            <w:sz w:val="22"/>
            <w:szCs w:val="22"/>
          </w:rPr>
          <w:t>https://www.economicshelp.org/micro-economic-essays/marketfailure/laws-regulations/</w:t>
        </w:r>
      </w:hyperlink>
    </w:p>
    <w:p w14:paraId="1ACBDDB2"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11/04/2023).</w:t>
      </w:r>
    </w:p>
    <w:p w14:paraId="1A04B714" w14:textId="77777777" w:rsidR="00BC0A52" w:rsidRPr="00BC0A52" w:rsidRDefault="00BC0A52" w:rsidP="00BC0A52">
      <w:pPr>
        <w:pStyle w:val="NoSpacing"/>
        <w:rPr>
          <w:rFonts w:ascii="Arial" w:hAnsi="Arial" w:cs="Arial"/>
          <w:sz w:val="22"/>
          <w:szCs w:val="22"/>
        </w:rPr>
      </w:pPr>
    </w:p>
    <w:p w14:paraId="41F043B2"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Pettinger, T. (2019). </w:t>
      </w:r>
      <w:r w:rsidRPr="00BC0A52">
        <w:rPr>
          <w:rFonts w:ascii="Arial" w:hAnsi="Arial" w:cs="Arial"/>
          <w:i/>
          <w:iCs/>
          <w:sz w:val="22"/>
          <w:szCs w:val="22"/>
        </w:rPr>
        <w:t xml:space="preserve">Negative externalities. </w:t>
      </w:r>
    </w:p>
    <w:p w14:paraId="3961DDCE" w14:textId="77777777" w:rsidR="00BC0A52" w:rsidRPr="00BC0A52" w:rsidRDefault="00000000" w:rsidP="00BC0A52">
      <w:pPr>
        <w:pStyle w:val="NoSpacing"/>
        <w:rPr>
          <w:rFonts w:ascii="Arial" w:hAnsi="Arial" w:cs="Arial"/>
          <w:sz w:val="22"/>
          <w:szCs w:val="22"/>
        </w:rPr>
      </w:pPr>
      <w:hyperlink r:id="rId44" w:history="1">
        <w:r w:rsidR="00BC0A52" w:rsidRPr="00BC0A52">
          <w:rPr>
            <w:rStyle w:val="Hyperlink"/>
            <w:rFonts w:ascii="Arial" w:hAnsi="Arial" w:cs="Arial"/>
            <w:sz w:val="22"/>
            <w:szCs w:val="22"/>
          </w:rPr>
          <w:t>https://www.economicshelp.org/micro-economic-essays/marketfailure/negative-externality/</w:t>
        </w:r>
      </w:hyperlink>
    </w:p>
    <w:p w14:paraId="7A86EF04"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10/04/2023).</w:t>
      </w:r>
    </w:p>
    <w:p w14:paraId="258C5BB9" w14:textId="77777777" w:rsidR="00BC0A52" w:rsidRPr="00BC0A52" w:rsidRDefault="00BC0A52" w:rsidP="00BC0A52">
      <w:pPr>
        <w:pStyle w:val="NoSpacing"/>
        <w:rPr>
          <w:rFonts w:ascii="Arial" w:hAnsi="Arial" w:cs="Arial"/>
          <w:sz w:val="22"/>
          <w:szCs w:val="22"/>
        </w:rPr>
      </w:pPr>
    </w:p>
    <w:p w14:paraId="14A79802"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Portney, P. (2020). </w:t>
      </w:r>
      <w:r w:rsidRPr="00BC0A52">
        <w:rPr>
          <w:rFonts w:ascii="Arial" w:hAnsi="Arial" w:cs="Arial"/>
          <w:i/>
          <w:iCs/>
          <w:sz w:val="22"/>
          <w:szCs w:val="22"/>
        </w:rPr>
        <w:t xml:space="preserve">Market-based approaches to environmental policy: A refresher course. </w:t>
      </w:r>
    </w:p>
    <w:p w14:paraId="7C7F495C" w14:textId="77777777" w:rsidR="00BC0A52" w:rsidRPr="00BC0A52" w:rsidRDefault="00000000" w:rsidP="00BC0A52">
      <w:pPr>
        <w:pStyle w:val="NoSpacing"/>
        <w:rPr>
          <w:rFonts w:ascii="Arial" w:hAnsi="Arial" w:cs="Arial"/>
          <w:sz w:val="22"/>
          <w:szCs w:val="22"/>
        </w:rPr>
      </w:pPr>
      <w:hyperlink r:id="rId45" w:history="1">
        <w:r w:rsidR="00BC0A52" w:rsidRPr="00BC0A52">
          <w:rPr>
            <w:rStyle w:val="Hyperlink"/>
            <w:rFonts w:ascii="Arial" w:hAnsi="Arial" w:cs="Arial"/>
            <w:sz w:val="22"/>
            <w:szCs w:val="22"/>
          </w:rPr>
          <w:t>https://www.resources.org/archives/market-based-approaches-to-environmental-policy-a-refresher-course/</w:t>
        </w:r>
      </w:hyperlink>
    </w:p>
    <w:p w14:paraId="3A2E36F3"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11/04/2023).</w:t>
      </w:r>
    </w:p>
    <w:p w14:paraId="19FECABE" w14:textId="77777777" w:rsidR="00BC0A52" w:rsidRPr="00BC0A52" w:rsidRDefault="00BC0A52" w:rsidP="00BC0A52">
      <w:pPr>
        <w:pStyle w:val="NoSpacing"/>
        <w:rPr>
          <w:rFonts w:ascii="Arial" w:hAnsi="Arial" w:cs="Arial"/>
          <w:sz w:val="22"/>
          <w:szCs w:val="22"/>
        </w:rPr>
      </w:pPr>
    </w:p>
    <w:p w14:paraId="5EB492EB"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Public Health England. (2016). </w:t>
      </w:r>
      <w:r w:rsidRPr="00BC0A52">
        <w:rPr>
          <w:rFonts w:ascii="Arial" w:hAnsi="Arial" w:cs="Arial"/>
          <w:i/>
          <w:iCs/>
          <w:sz w:val="22"/>
          <w:szCs w:val="22"/>
        </w:rPr>
        <w:t xml:space="preserve">Health matters: Tobacco standard packs. </w:t>
      </w:r>
    </w:p>
    <w:p w14:paraId="50752E8A" w14:textId="77777777" w:rsidR="00BC0A52" w:rsidRPr="00BC0A52" w:rsidRDefault="00000000" w:rsidP="00BC0A52">
      <w:pPr>
        <w:pStyle w:val="NoSpacing"/>
        <w:rPr>
          <w:rFonts w:ascii="Arial" w:hAnsi="Arial" w:cs="Arial"/>
          <w:sz w:val="22"/>
          <w:szCs w:val="22"/>
        </w:rPr>
      </w:pPr>
      <w:hyperlink r:id="rId46" w:history="1">
        <w:r w:rsidR="00BC0A52" w:rsidRPr="00BC0A52">
          <w:rPr>
            <w:rStyle w:val="Hyperlink"/>
            <w:rFonts w:ascii="Arial" w:hAnsi="Arial" w:cs="Arial"/>
            <w:sz w:val="22"/>
            <w:szCs w:val="22"/>
          </w:rPr>
          <w:t>https://www.gov.uk/government/publications/health-matters-tobacco-standard-packs/health-matters-tobacco-standard-packs</w:t>
        </w:r>
      </w:hyperlink>
    </w:p>
    <w:p w14:paraId="3A8756EC"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12/04/2023).</w:t>
      </w:r>
    </w:p>
    <w:p w14:paraId="751E800F" w14:textId="77777777" w:rsidR="00BC0A52" w:rsidRPr="00BC0A52" w:rsidRDefault="00BC0A52" w:rsidP="00BC0A52">
      <w:pPr>
        <w:pStyle w:val="NoSpacing"/>
        <w:rPr>
          <w:rFonts w:ascii="Arial" w:hAnsi="Arial" w:cs="Arial"/>
          <w:sz w:val="22"/>
          <w:szCs w:val="22"/>
        </w:rPr>
      </w:pPr>
    </w:p>
    <w:p w14:paraId="2E23C7F8" w14:textId="77777777" w:rsidR="00BC0A52" w:rsidRPr="00BC0A52" w:rsidRDefault="00BC0A52" w:rsidP="00BC0A52">
      <w:pPr>
        <w:pStyle w:val="NoSpacing"/>
        <w:rPr>
          <w:rFonts w:ascii="Arial" w:hAnsi="Arial" w:cs="Arial"/>
          <w:sz w:val="22"/>
          <w:szCs w:val="22"/>
        </w:rPr>
      </w:pPr>
      <w:proofErr w:type="spellStart"/>
      <w:r w:rsidRPr="00BC0A52">
        <w:rPr>
          <w:rFonts w:ascii="Arial" w:hAnsi="Arial" w:cs="Arial"/>
          <w:sz w:val="22"/>
          <w:szCs w:val="22"/>
        </w:rPr>
        <w:t>Saha</w:t>
      </w:r>
      <w:proofErr w:type="spellEnd"/>
      <w:r w:rsidRPr="00BC0A52">
        <w:rPr>
          <w:rFonts w:ascii="Arial" w:hAnsi="Arial" w:cs="Arial"/>
          <w:sz w:val="22"/>
          <w:szCs w:val="22"/>
        </w:rPr>
        <w:t xml:space="preserve">, S., Bhalla, D., </w:t>
      </w:r>
      <w:proofErr w:type="spellStart"/>
      <w:r w:rsidRPr="00BC0A52">
        <w:rPr>
          <w:rFonts w:ascii="Arial" w:hAnsi="Arial" w:cs="Arial"/>
          <w:sz w:val="22"/>
          <w:szCs w:val="22"/>
        </w:rPr>
        <w:t>Whayne</w:t>
      </w:r>
      <w:proofErr w:type="spellEnd"/>
      <w:r w:rsidRPr="00BC0A52">
        <w:rPr>
          <w:rFonts w:ascii="Arial" w:hAnsi="Arial" w:cs="Arial"/>
          <w:sz w:val="22"/>
          <w:szCs w:val="22"/>
        </w:rPr>
        <w:t xml:space="preserve">, T., &amp; </w:t>
      </w:r>
      <w:proofErr w:type="spellStart"/>
      <w:r w:rsidRPr="00BC0A52">
        <w:rPr>
          <w:rFonts w:ascii="Arial" w:hAnsi="Arial" w:cs="Arial"/>
          <w:sz w:val="22"/>
          <w:szCs w:val="22"/>
        </w:rPr>
        <w:t>Gairola</w:t>
      </w:r>
      <w:proofErr w:type="spellEnd"/>
      <w:r w:rsidRPr="00BC0A52">
        <w:rPr>
          <w:rFonts w:ascii="Arial" w:hAnsi="Arial" w:cs="Arial"/>
          <w:sz w:val="22"/>
          <w:szCs w:val="22"/>
        </w:rPr>
        <w:t xml:space="preserve">, C-G. (2007). Cigarette smoke and adverse health effects: An overview of research trends and future needs. </w:t>
      </w:r>
      <w:r w:rsidRPr="00BC0A52">
        <w:rPr>
          <w:rFonts w:ascii="Arial" w:hAnsi="Arial" w:cs="Arial"/>
          <w:i/>
          <w:iCs/>
          <w:sz w:val="22"/>
          <w:szCs w:val="22"/>
        </w:rPr>
        <w:t xml:space="preserve">International Journal of Angiology. Vol. 16. </w:t>
      </w:r>
      <w:r w:rsidRPr="00BC0A52">
        <w:rPr>
          <w:rFonts w:ascii="Arial" w:hAnsi="Arial" w:cs="Arial"/>
          <w:sz w:val="22"/>
          <w:szCs w:val="22"/>
        </w:rPr>
        <w:t xml:space="preserve">(3). Pp. 77-83. </w:t>
      </w:r>
    </w:p>
    <w:p w14:paraId="2DBB4D23" w14:textId="77777777" w:rsidR="00BC0A52" w:rsidRPr="00BC0A52" w:rsidRDefault="00000000" w:rsidP="00BC0A52">
      <w:pPr>
        <w:pStyle w:val="NoSpacing"/>
        <w:rPr>
          <w:rFonts w:ascii="Arial" w:hAnsi="Arial" w:cs="Arial"/>
          <w:sz w:val="22"/>
          <w:szCs w:val="22"/>
        </w:rPr>
      </w:pPr>
      <w:hyperlink r:id="rId47" w:history="1">
        <w:r w:rsidR="00BC0A52" w:rsidRPr="00BC0A52">
          <w:rPr>
            <w:rStyle w:val="Hyperlink"/>
            <w:rFonts w:ascii="Arial" w:hAnsi="Arial" w:cs="Arial"/>
            <w:sz w:val="22"/>
            <w:szCs w:val="22"/>
          </w:rPr>
          <w:t>https://www.ncbi.nlm.nih.gov/pmc/articles/PMC2733016/</w:t>
        </w:r>
      </w:hyperlink>
    </w:p>
    <w:p w14:paraId="058AFB9B"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 xml:space="preserve">(Accessed 10/04/2023). </w:t>
      </w:r>
    </w:p>
    <w:p w14:paraId="3FE30C27" w14:textId="77777777" w:rsidR="00BC0A52" w:rsidRPr="00BC0A52" w:rsidRDefault="00BC0A52" w:rsidP="00BC0A52">
      <w:pPr>
        <w:pStyle w:val="NoSpacing"/>
        <w:rPr>
          <w:rFonts w:ascii="Arial" w:hAnsi="Arial" w:cs="Arial"/>
          <w:sz w:val="22"/>
          <w:szCs w:val="22"/>
        </w:rPr>
      </w:pPr>
    </w:p>
    <w:p w14:paraId="0455F968"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Statista. (2023). </w:t>
      </w:r>
      <w:r w:rsidRPr="00BC0A52">
        <w:rPr>
          <w:rFonts w:ascii="Arial" w:hAnsi="Arial" w:cs="Arial"/>
          <w:i/>
          <w:iCs/>
          <w:sz w:val="22"/>
          <w:szCs w:val="22"/>
        </w:rPr>
        <w:t xml:space="preserve">Cigarettes United Kingdom. </w:t>
      </w:r>
    </w:p>
    <w:p w14:paraId="714DB7F6" w14:textId="77777777" w:rsidR="00BC0A52" w:rsidRPr="00BC0A52" w:rsidRDefault="00000000" w:rsidP="00BC0A52">
      <w:pPr>
        <w:pStyle w:val="NoSpacing"/>
        <w:rPr>
          <w:rFonts w:ascii="Arial" w:hAnsi="Arial" w:cs="Arial"/>
          <w:sz w:val="22"/>
          <w:szCs w:val="22"/>
        </w:rPr>
      </w:pPr>
      <w:hyperlink r:id="rId48" w:history="1">
        <w:r w:rsidR="00BC0A52" w:rsidRPr="00BC0A52">
          <w:rPr>
            <w:rStyle w:val="Hyperlink"/>
            <w:rFonts w:ascii="Arial" w:hAnsi="Arial" w:cs="Arial"/>
            <w:sz w:val="22"/>
            <w:szCs w:val="22"/>
          </w:rPr>
          <w:t>https://www.statista.com/outlook/cmo/tobacco-products/cigarettes/united-kingdom</w:t>
        </w:r>
      </w:hyperlink>
    </w:p>
    <w:p w14:paraId="4D974683"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lastRenderedPageBreak/>
        <w:t>(Accessed 10/04/2023).</w:t>
      </w:r>
    </w:p>
    <w:p w14:paraId="3F78EA07" w14:textId="77777777" w:rsidR="00BC0A52" w:rsidRPr="00BC0A52" w:rsidRDefault="00BC0A52" w:rsidP="00BC0A52">
      <w:pPr>
        <w:pStyle w:val="NoSpacing"/>
        <w:rPr>
          <w:rFonts w:ascii="Arial" w:hAnsi="Arial" w:cs="Arial"/>
          <w:sz w:val="22"/>
          <w:szCs w:val="22"/>
        </w:rPr>
      </w:pPr>
    </w:p>
    <w:p w14:paraId="1CB6F19A"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Statista. (2023). </w:t>
      </w:r>
      <w:r w:rsidRPr="00BC0A52">
        <w:rPr>
          <w:rFonts w:ascii="Arial" w:hAnsi="Arial" w:cs="Arial"/>
          <w:i/>
          <w:iCs/>
          <w:sz w:val="22"/>
          <w:szCs w:val="22"/>
        </w:rPr>
        <w:t>Revenue of the tobacco products market in the United Kingdom from 2014 to 2027.</w:t>
      </w:r>
    </w:p>
    <w:p w14:paraId="315F595E" w14:textId="77777777" w:rsidR="00BC0A52" w:rsidRPr="00BC0A52" w:rsidRDefault="00000000" w:rsidP="00BC0A52">
      <w:pPr>
        <w:pStyle w:val="NoSpacing"/>
        <w:rPr>
          <w:rFonts w:ascii="Arial" w:hAnsi="Arial" w:cs="Arial"/>
          <w:sz w:val="22"/>
          <w:szCs w:val="22"/>
        </w:rPr>
      </w:pPr>
      <w:hyperlink r:id="rId49" w:history="1">
        <w:r w:rsidR="00BC0A52" w:rsidRPr="00BC0A52">
          <w:rPr>
            <w:rStyle w:val="Hyperlink"/>
            <w:rFonts w:ascii="Arial" w:hAnsi="Arial" w:cs="Arial"/>
            <w:sz w:val="22"/>
            <w:szCs w:val="22"/>
          </w:rPr>
          <w:t>https://www.statista.com/forecasts/1281689/revenue-of-the-cigarettes-market-uk</w:t>
        </w:r>
      </w:hyperlink>
    </w:p>
    <w:p w14:paraId="31F43C5F"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10/04/2023).</w:t>
      </w:r>
    </w:p>
    <w:p w14:paraId="01BCDE75" w14:textId="77777777" w:rsidR="00BC0A52" w:rsidRPr="00BC0A52" w:rsidRDefault="00BC0A52" w:rsidP="00BC0A52">
      <w:pPr>
        <w:pStyle w:val="NoSpacing"/>
        <w:rPr>
          <w:rFonts w:ascii="Arial" w:hAnsi="Arial" w:cs="Arial"/>
          <w:sz w:val="22"/>
          <w:szCs w:val="22"/>
        </w:rPr>
      </w:pPr>
    </w:p>
    <w:p w14:paraId="45AEEF18"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Statista. (2022). </w:t>
      </w:r>
      <w:r w:rsidRPr="00BC0A52">
        <w:rPr>
          <w:rFonts w:ascii="Arial" w:hAnsi="Arial" w:cs="Arial"/>
          <w:i/>
          <w:iCs/>
          <w:sz w:val="22"/>
          <w:szCs w:val="22"/>
        </w:rPr>
        <w:t xml:space="preserve">Tobacco duty tax receipts UK 2022. </w:t>
      </w:r>
    </w:p>
    <w:p w14:paraId="63173539" w14:textId="77777777" w:rsidR="00BC0A52" w:rsidRPr="00BC0A52" w:rsidRDefault="00000000" w:rsidP="00BC0A52">
      <w:pPr>
        <w:pStyle w:val="NoSpacing"/>
        <w:rPr>
          <w:rFonts w:ascii="Arial" w:hAnsi="Arial" w:cs="Arial"/>
          <w:sz w:val="22"/>
          <w:szCs w:val="22"/>
        </w:rPr>
      </w:pPr>
      <w:hyperlink r:id="rId50" w:history="1">
        <w:r w:rsidR="00BC0A52" w:rsidRPr="00BC0A52">
          <w:rPr>
            <w:rStyle w:val="Hyperlink"/>
            <w:rFonts w:ascii="Arial" w:hAnsi="Arial" w:cs="Arial"/>
            <w:sz w:val="22"/>
            <w:szCs w:val="22"/>
          </w:rPr>
          <w:t>https://www.statista.com/statistics/284329/tobacco-duty-united-kingdom-hmrc-tax-receipts/</w:t>
        </w:r>
      </w:hyperlink>
    </w:p>
    <w:p w14:paraId="0C61C3D2"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14/04/2023).</w:t>
      </w:r>
    </w:p>
    <w:p w14:paraId="1DA20949" w14:textId="77777777" w:rsidR="00BC0A52" w:rsidRPr="00BC0A52" w:rsidRDefault="00BC0A52" w:rsidP="00BC0A52">
      <w:pPr>
        <w:pStyle w:val="NoSpacing"/>
        <w:rPr>
          <w:rFonts w:ascii="Arial" w:hAnsi="Arial" w:cs="Arial"/>
          <w:sz w:val="22"/>
          <w:szCs w:val="22"/>
        </w:rPr>
      </w:pPr>
    </w:p>
    <w:p w14:paraId="6C4AFF9F"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Statista. (2023). </w:t>
      </w:r>
      <w:r w:rsidRPr="00BC0A52">
        <w:rPr>
          <w:rFonts w:ascii="Arial" w:hAnsi="Arial" w:cs="Arial"/>
          <w:i/>
          <w:iCs/>
          <w:sz w:val="22"/>
          <w:szCs w:val="22"/>
        </w:rPr>
        <w:t xml:space="preserve">Total cigarettes released for consumption UK 2022. </w:t>
      </w:r>
    </w:p>
    <w:p w14:paraId="143D6941" w14:textId="77777777" w:rsidR="00BC0A52" w:rsidRPr="00BC0A52" w:rsidRDefault="00000000" w:rsidP="00BC0A52">
      <w:pPr>
        <w:pStyle w:val="NoSpacing"/>
        <w:rPr>
          <w:rFonts w:ascii="Arial" w:hAnsi="Arial" w:cs="Arial"/>
          <w:sz w:val="22"/>
          <w:szCs w:val="22"/>
        </w:rPr>
      </w:pPr>
      <w:hyperlink r:id="rId51" w:anchor=":~:text=This%20statistic%20illustrates%20the%20total,consumption%20in%20the%20United%20Kingdom" w:history="1">
        <w:r w:rsidR="00BC0A52" w:rsidRPr="00BC0A52">
          <w:rPr>
            <w:rStyle w:val="Hyperlink"/>
            <w:rFonts w:ascii="Arial" w:hAnsi="Arial" w:cs="Arial"/>
            <w:sz w:val="22"/>
            <w:szCs w:val="22"/>
          </w:rPr>
          <w:t>https://www.statista.com/statistics/603088/total-cigarettes-released-for-consumption-united-kingdomuk/#:~:text=This%20statistic%20illustrates%20the%20total,consumption%20in%20the%20United%20Kingdom</w:t>
        </w:r>
      </w:hyperlink>
      <w:r w:rsidR="00BC0A52" w:rsidRPr="00BC0A52">
        <w:rPr>
          <w:rFonts w:ascii="Arial" w:hAnsi="Arial" w:cs="Arial"/>
          <w:sz w:val="22"/>
          <w:szCs w:val="22"/>
        </w:rPr>
        <w:t>.</w:t>
      </w:r>
    </w:p>
    <w:p w14:paraId="12FBAB12"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14/04/2023).</w:t>
      </w:r>
    </w:p>
    <w:p w14:paraId="5BDE9DD1" w14:textId="77777777" w:rsidR="00BC0A52" w:rsidRPr="00BC0A52" w:rsidRDefault="00BC0A52" w:rsidP="00BC0A52">
      <w:pPr>
        <w:pStyle w:val="NoSpacing"/>
        <w:rPr>
          <w:rFonts w:ascii="Arial" w:hAnsi="Arial" w:cs="Arial"/>
          <w:sz w:val="22"/>
          <w:szCs w:val="22"/>
        </w:rPr>
      </w:pPr>
    </w:p>
    <w:p w14:paraId="06593152"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The Health Foundation. (2007). </w:t>
      </w:r>
      <w:r w:rsidRPr="00BC0A52">
        <w:rPr>
          <w:rFonts w:ascii="Arial" w:hAnsi="Arial" w:cs="Arial"/>
          <w:i/>
          <w:iCs/>
          <w:sz w:val="22"/>
          <w:szCs w:val="22"/>
        </w:rPr>
        <w:t xml:space="preserve">Smoking ban in England. </w:t>
      </w:r>
    </w:p>
    <w:p w14:paraId="26C5DAD3" w14:textId="77777777" w:rsidR="00BC0A52" w:rsidRPr="00BC0A52" w:rsidRDefault="00000000" w:rsidP="00BC0A52">
      <w:pPr>
        <w:pStyle w:val="NoSpacing"/>
        <w:rPr>
          <w:rFonts w:ascii="Arial" w:hAnsi="Arial" w:cs="Arial"/>
          <w:sz w:val="22"/>
          <w:szCs w:val="22"/>
        </w:rPr>
      </w:pPr>
      <w:hyperlink r:id="rId52" w:history="1">
        <w:r w:rsidR="00BC0A52" w:rsidRPr="00BC0A52">
          <w:rPr>
            <w:rStyle w:val="Hyperlink"/>
            <w:rFonts w:ascii="Arial" w:hAnsi="Arial" w:cs="Arial"/>
            <w:sz w:val="22"/>
            <w:szCs w:val="22"/>
          </w:rPr>
          <w:t>https://navigator.health.org.uk/theme/smoking-ban-england</w:t>
        </w:r>
      </w:hyperlink>
    </w:p>
    <w:p w14:paraId="0F68A7CC"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13/04/2023).</w:t>
      </w:r>
    </w:p>
    <w:p w14:paraId="3CF9FA1A" w14:textId="77777777" w:rsidR="00BC0A52" w:rsidRPr="00BC0A52" w:rsidRDefault="00BC0A52" w:rsidP="00BC0A52">
      <w:pPr>
        <w:pStyle w:val="NoSpacing"/>
        <w:rPr>
          <w:rFonts w:ascii="Arial" w:hAnsi="Arial" w:cs="Arial"/>
          <w:sz w:val="22"/>
          <w:szCs w:val="22"/>
        </w:rPr>
      </w:pPr>
    </w:p>
    <w:p w14:paraId="5CFC8BBD"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Tobacco Control Laws. (2021). </w:t>
      </w:r>
      <w:r w:rsidRPr="00BC0A52">
        <w:rPr>
          <w:rFonts w:ascii="Arial" w:hAnsi="Arial" w:cs="Arial"/>
          <w:i/>
          <w:iCs/>
          <w:sz w:val="22"/>
          <w:szCs w:val="22"/>
        </w:rPr>
        <w:t xml:space="preserve">Health warnings/ massages features. </w:t>
      </w:r>
    </w:p>
    <w:p w14:paraId="5F89B8C3" w14:textId="77777777" w:rsidR="00BC0A52" w:rsidRPr="00BC0A52" w:rsidRDefault="00000000" w:rsidP="00BC0A52">
      <w:pPr>
        <w:pStyle w:val="NoSpacing"/>
        <w:rPr>
          <w:rFonts w:ascii="Arial" w:hAnsi="Arial" w:cs="Arial"/>
          <w:sz w:val="22"/>
          <w:szCs w:val="22"/>
        </w:rPr>
      </w:pPr>
      <w:hyperlink r:id="rId53" w:history="1">
        <w:r w:rsidR="00BC0A52" w:rsidRPr="00BC0A52">
          <w:rPr>
            <w:rStyle w:val="Hyperlink"/>
            <w:rFonts w:ascii="Arial" w:hAnsi="Arial" w:cs="Arial"/>
            <w:sz w:val="22"/>
            <w:szCs w:val="22"/>
          </w:rPr>
          <w:t>https://www.tobaccocontrollaws.org/legislation/england/packaging-labeling/health-warnings-messages-features</w:t>
        </w:r>
      </w:hyperlink>
    </w:p>
    <w:p w14:paraId="4181E848"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12/04/2023).</w:t>
      </w:r>
    </w:p>
    <w:p w14:paraId="2FB8EB06" w14:textId="77777777" w:rsidR="00BC0A52" w:rsidRPr="00BC0A52" w:rsidRDefault="00BC0A52" w:rsidP="00BC0A52">
      <w:pPr>
        <w:pStyle w:val="NoSpacing"/>
        <w:rPr>
          <w:rFonts w:ascii="Arial" w:hAnsi="Arial" w:cs="Arial"/>
          <w:sz w:val="22"/>
          <w:szCs w:val="22"/>
        </w:rPr>
      </w:pPr>
    </w:p>
    <w:p w14:paraId="641D08FD"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UK Government. (2011). </w:t>
      </w:r>
      <w:r w:rsidRPr="00BC0A52">
        <w:rPr>
          <w:rFonts w:ascii="Arial" w:hAnsi="Arial" w:cs="Arial"/>
          <w:i/>
          <w:iCs/>
          <w:sz w:val="22"/>
          <w:szCs w:val="22"/>
        </w:rPr>
        <w:t>Impact of smokefree legislation in England: Evidence review.</w:t>
      </w:r>
    </w:p>
    <w:p w14:paraId="48EEBA83" w14:textId="77777777" w:rsidR="00BC0A52" w:rsidRPr="00BC0A52" w:rsidRDefault="00000000" w:rsidP="00BC0A52">
      <w:pPr>
        <w:pStyle w:val="NoSpacing"/>
        <w:rPr>
          <w:rFonts w:ascii="Arial" w:hAnsi="Arial" w:cs="Arial"/>
          <w:sz w:val="22"/>
          <w:szCs w:val="22"/>
        </w:rPr>
      </w:pPr>
      <w:hyperlink r:id="rId54" w:history="1">
        <w:r w:rsidR="00BC0A52" w:rsidRPr="00BC0A52">
          <w:rPr>
            <w:rStyle w:val="Hyperlink"/>
            <w:rFonts w:ascii="Arial" w:hAnsi="Arial" w:cs="Arial"/>
            <w:sz w:val="22"/>
            <w:szCs w:val="22"/>
          </w:rPr>
          <w:t>https://assets.publishing.service.gov.uk/government/uploads/system/uploads/attachment_data/file/216319/dh_124959.pdf</w:t>
        </w:r>
      </w:hyperlink>
    </w:p>
    <w:p w14:paraId="0975FCF3"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14/04/2023).</w:t>
      </w:r>
    </w:p>
    <w:p w14:paraId="0E75A316" w14:textId="77777777" w:rsidR="00BC0A52" w:rsidRPr="00BC0A52" w:rsidRDefault="00BC0A52" w:rsidP="00BC0A52">
      <w:pPr>
        <w:pStyle w:val="NoSpacing"/>
        <w:rPr>
          <w:rFonts w:ascii="Arial" w:hAnsi="Arial" w:cs="Arial"/>
          <w:sz w:val="22"/>
          <w:szCs w:val="22"/>
        </w:rPr>
      </w:pPr>
    </w:p>
    <w:p w14:paraId="51FE4E4B"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UK Parliament. (2010). </w:t>
      </w:r>
      <w:r w:rsidRPr="00BC0A52">
        <w:rPr>
          <w:rFonts w:ascii="Arial" w:hAnsi="Arial" w:cs="Arial"/>
          <w:i/>
          <w:iCs/>
          <w:sz w:val="22"/>
          <w:szCs w:val="22"/>
        </w:rPr>
        <w:t xml:space="preserve">Cigarette packs and labelling. </w:t>
      </w:r>
    </w:p>
    <w:p w14:paraId="240E8224" w14:textId="77777777" w:rsidR="00BC0A52" w:rsidRPr="00BC0A52" w:rsidRDefault="00000000" w:rsidP="00BC0A52">
      <w:pPr>
        <w:pStyle w:val="NoSpacing"/>
        <w:rPr>
          <w:rFonts w:ascii="Arial" w:hAnsi="Arial" w:cs="Arial"/>
          <w:sz w:val="22"/>
          <w:szCs w:val="22"/>
        </w:rPr>
      </w:pPr>
      <w:hyperlink r:id="rId55" w:history="1">
        <w:r w:rsidR="00BC0A52" w:rsidRPr="00BC0A52">
          <w:rPr>
            <w:rStyle w:val="Hyperlink"/>
            <w:rFonts w:ascii="Arial" w:hAnsi="Arial" w:cs="Arial"/>
            <w:sz w:val="22"/>
            <w:szCs w:val="22"/>
          </w:rPr>
          <w:t>https://researchbriefings.files.parliament.uk/documents/SN01894/SN01894.pdf</w:t>
        </w:r>
      </w:hyperlink>
    </w:p>
    <w:p w14:paraId="5BA37252"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 xml:space="preserve">(Accessed 12/04/2023). </w:t>
      </w:r>
    </w:p>
    <w:p w14:paraId="2865AC6D" w14:textId="77777777" w:rsidR="00BC0A52" w:rsidRPr="00BC0A52" w:rsidRDefault="00BC0A52" w:rsidP="00BC0A52">
      <w:pPr>
        <w:pStyle w:val="NoSpacing"/>
        <w:rPr>
          <w:rFonts w:ascii="Arial" w:hAnsi="Arial" w:cs="Arial"/>
          <w:sz w:val="22"/>
          <w:szCs w:val="22"/>
        </w:rPr>
      </w:pPr>
    </w:p>
    <w:p w14:paraId="5F949601"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UK Parliament. (2015). </w:t>
      </w:r>
      <w:r w:rsidRPr="00BC0A52">
        <w:rPr>
          <w:rFonts w:ascii="Arial" w:hAnsi="Arial" w:cs="Arial"/>
          <w:i/>
          <w:iCs/>
          <w:sz w:val="22"/>
          <w:szCs w:val="22"/>
        </w:rPr>
        <w:t xml:space="preserve">Standardised packaging of tobacco products. </w:t>
      </w:r>
    </w:p>
    <w:p w14:paraId="624B9E58" w14:textId="77777777" w:rsidR="00BC0A52" w:rsidRPr="00BC0A52" w:rsidRDefault="00000000" w:rsidP="00BC0A52">
      <w:pPr>
        <w:pStyle w:val="NoSpacing"/>
        <w:rPr>
          <w:rFonts w:ascii="Arial" w:hAnsi="Arial" w:cs="Arial"/>
          <w:sz w:val="22"/>
          <w:szCs w:val="22"/>
        </w:rPr>
      </w:pPr>
      <w:hyperlink r:id="rId56" w:history="1">
        <w:r w:rsidR="00BC0A52" w:rsidRPr="00BC0A52">
          <w:rPr>
            <w:rStyle w:val="Hyperlink"/>
            <w:rFonts w:ascii="Arial" w:hAnsi="Arial" w:cs="Arial"/>
            <w:sz w:val="22"/>
            <w:szCs w:val="22"/>
          </w:rPr>
          <w:t>https://commonslibrary.parliament.uk/research-briefings/sn06175/</w:t>
        </w:r>
      </w:hyperlink>
    </w:p>
    <w:p w14:paraId="0A068B16"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 xml:space="preserve">(Accessed 12/04/2023). </w:t>
      </w:r>
    </w:p>
    <w:p w14:paraId="38127ACC" w14:textId="77777777" w:rsidR="00BC0A52" w:rsidRPr="00BC0A52" w:rsidRDefault="00BC0A52" w:rsidP="00BC0A52">
      <w:pPr>
        <w:pStyle w:val="NoSpacing"/>
        <w:rPr>
          <w:rFonts w:ascii="Arial" w:hAnsi="Arial" w:cs="Arial"/>
          <w:sz w:val="22"/>
          <w:szCs w:val="22"/>
        </w:rPr>
      </w:pPr>
    </w:p>
    <w:p w14:paraId="37FDB99A"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World Health Organisation. (2003). </w:t>
      </w:r>
      <w:r w:rsidRPr="00BC0A52">
        <w:rPr>
          <w:rFonts w:ascii="Arial" w:hAnsi="Arial" w:cs="Arial"/>
          <w:i/>
          <w:iCs/>
          <w:sz w:val="22"/>
          <w:szCs w:val="22"/>
        </w:rPr>
        <w:t>WHO framework convention on tobacco control.</w:t>
      </w:r>
    </w:p>
    <w:p w14:paraId="1BC62C74" w14:textId="77777777" w:rsidR="00BC0A52" w:rsidRPr="00BC0A52" w:rsidRDefault="00000000" w:rsidP="00BC0A52">
      <w:pPr>
        <w:pStyle w:val="NoSpacing"/>
        <w:rPr>
          <w:rFonts w:ascii="Arial" w:hAnsi="Arial" w:cs="Arial"/>
          <w:sz w:val="22"/>
          <w:szCs w:val="22"/>
        </w:rPr>
      </w:pPr>
      <w:hyperlink r:id="rId57" w:history="1">
        <w:r w:rsidR="00BC0A52" w:rsidRPr="00BC0A52">
          <w:rPr>
            <w:rStyle w:val="Hyperlink"/>
            <w:rFonts w:ascii="Arial" w:hAnsi="Arial" w:cs="Arial"/>
            <w:sz w:val="22"/>
            <w:szCs w:val="22"/>
          </w:rPr>
          <w:t>https://fctc.who.int/publications/i/item/9241591013</w:t>
        </w:r>
      </w:hyperlink>
    </w:p>
    <w:p w14:paraId="1CA41A03"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12/04/2023).</w:t>
      </w:r>
    </w:p>
    <w:p w14:paraId="5E869D96" w14:textId="77777777" w:rsidR="00BC0A52" w:rsidRPr="00BC0A52" w:rsidRDefault="00BC0A52" w:rsidP="00BC0A52">
      <w:pPr>
        <w:pStyle w:val="NoSpacing"/>
        <w:rPr>
          <w:rFonts w:ascii="Arial" w:hAnsi="Arial" w:cs="Arial"/>
          <w:sz w:val="22"/>
          <w:szCs w:val="22"/>
        </w:rPr>
      </w:pPr>
    </w:p>
    <w:p w14:paraId="6D585BAE"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World Health Organisation. (2022). </w:t>
      </w:r>
      <w:r w:rsidRPr="00BC0A52">
        <w:rPr>
          <w:rFonts w:ascii="Arial" w:hAnsi="Arial" w:cs="Arial"/>
          <w:i/>
          <w:iCs/>
          <w:sz w:val="22"/>
          <w:szCs w:val="22"/>
        </w:rPr>
        <w:t xml:space="preserve">WHO raises alarm on tobacco industry environmental impact. </w:t>
      </w:r>
    </w:p>
    <w:p w14:paraId="71C21A65" w14:textId="77777777" w:rsidR="00BC0A52" w:rsidRPr="00BC0A52" w:rsidRDefault="00000000" w:rsidP="00BC0A52">
      <w:pPr>
        <w:pStyle w:val="NoSpacing"/>
        <w:rPr>
          <w:rFonts w:ascii="Arial" w:hAnsi="Arial" w:cs="Arial"/>
          <w:sz w:val="22"/>
          <w:szCs w:val="22"/>
        </w:rPr>
      </w:pPr>
      <w:hyperlink r:id="rId58" w:history="1">
        <w:r w:rsidR="00BC0A52" w:rsidRPr="00BC0A52">
          <w:rPr>
            <w:rStyle w:val="Hyperlink"/>
            <w:rFonts w:ascii="Arial" w:hAnsi="Arial" w:cs="Arial"/>
            <w:sz w:val="22"/>
            <w:szCs w:val="22"/>
          </w:rPr>
          <w:t>https://www.who.int/news/item/31-05-2022-who-raises-alarm-on-tobacco-industry-environmental-impact</w:t>
        </w:r>
      </w:hyperlink>
    </w:p>
    <w:p w14:paraId="3E7B7C05"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11/04/2023).</w:t>
      </w:r>
    </w:p>
    <w:p w14:paraId="225191E0" w14:textId="77777777" w:rsidR="00BC0A52" w:rsidRPr="00BC0A52" w:rsidRDefault="00BC0A52" w:rsidP="00BC0A52">
      <w:pPr>
        <w:pStyle w:val="NoSpacing"/>
        <w:rPr>
          <w:rFonts w:ascii="Arial" w:hAnsi="Arial" w:cs="Arial"/>
          <w:sz w:val="22"/>
          <w:szCs w:val="22"/>
        </w:rPr>
      </w:pPr>
    </w:p>
    <w:p w14:paraId="2E5611D9" w14:textId="77777777" w:rsidR="00BC0A52" w:rsidRPr="00BC0A52" w:rsidRDefault="00BC0A52" w:rsidP="00BC0A52">
      <w:pPr>
        <w:pStyle w:val="NoSpacing"/>
        <w:rPr>
          <w:rFonts w:ascii="Arial" w:hAnsi="Arial" w:cs="Arial"/>
          <w:i/>
          <w:iCs/>
          <w:sz w:val="22"/>
          <w:szCs w:val="22"/>
        </w:rPr>
      </w:pPr>
      <w:r w:rsidRPr="00BC0A52">
        <w:rPr>
          <w:rFonts w:ascii="Arial" w:hAnsi="Arial" w:cs="Arial"/>
          <w:sz w:val="22"/>
          <w:szCs w:val="22"/>
        </w:rPr>
        <w:t xml:space="preserve">Wolf, M. (2022). </w:t>
      </w:r>
      <w:r w:rsidRPr="00BC0A52">
        <w:rPr>
          <w:rFonts w:ascii="Arial" w:hAnsi="Arial" w:cs="Arial"/>
          <w:i/>
          <w:iCs/>
          <w:sz w:val="22"/>
          <w:szCs w:val="22"/>
        </w:rPr>
        <w:t>A command-and-control approach to reduce pollution.</w:t>
      </w:r>
    </w:p>
    <w:p w14:paraId="36F772A5" w14:textId="77777777" w:rsidR="00BC0A52" w:rsidRPr="00BC0A52" w:rsidRDefault="00000000" w:rsidP="00BC0A52">
      <w:pPr>
        <w:pStyle w:val="NoSpacing"/>
        <w:rPr>
          <w:rFonts w:ascii="Arial" w:hAnsi="Arial" w:cs="Arial"/>
          <w:sz w:val="22"/>
          <w:szCs w:val="22"/>
        </w:rPr>
      </w:pPr>
      <w:hyperlink r:id="rId59" w:history="1">
        <w:r w:rsidR="00BC0A52" w:rsidRPr="00BC0A52">
          <w:rPr>
            <w:rStyle w:val="Hyperlink"/>
            <w:rFonts w:ascii="Arial" w:hAnsi="Arial" w:cs="Arial"/>
            <w:sz w:val="22"/>
            <w:szCs w:val="22"/>
          </w:rPr>
          <w:t>https://articles.outlier.org/focus-of-a-command-and-control-approach-to-reducing-pollution</w:t>
        </w:r>
      </w:hyperlink>
    </w:p>
    <w:p w14:paraId="4DF6025A" w14:textId="77777777" w:rsidR="00BC0A52" w:rsidRPr="00BC0A52" w:rsidRDefault="00BC0A52" w:rsidP="00BC0A52">
      <w:pPr>
        <w:pStyle w:val="NoSpacing"/>
        <w:rPr>
          <w:rFonts w:ascii="Arial" w:hAnsi="Arial" w:cs="Arial"/>
          <w:sz w:val="22"/>
          <w:szCs w:val="22"/>
        </w:rPr>
      </w:pPr>
      <w:r w:rsidRPr="00BC0A52">
        <w:rPr>
          <w:rFonts w:ascii="Arial" w:hAnsi="Arial" w:cs="Arial"/>
          <w:sz w:val="22"/>
          <w:szCs w:val="22"/>
        </w:rPr>
        <w:t>(Accessed 11/04/2023).</w:t>
      </w:r>
    </w:p>
    <w:p w14:paraId="133D558C" w14:textId="77777777" w:rsidR="00BC0A52" w:rsidRPr="00A201B9" w:rsidRDefault="00BC0A52" w:rsidP="00B57A7A">
      <w:pPr>
        <w:pStyle w:val="NoSpacing"/>
        <w:rPr>
          <w:rFonts w:ascii="Arial" w:hAnsi="Arial" w:cs="Arial"/>
          <w:sz w:val="22"/>
          <w:szCs w:val="22"/>
        </w:rPr>
      </w:pPr>
    </w:p>
    <w:sectPr w:rsidR="00BC0A52" w:rsidRPr="00A201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432E44" w14:textId="77777777" w:rsidR="00FD523B" w:rsidRDefault="00FD523B" w:rsidP="00A85787">
      <w:pPr>
        <w:spacing w:before="0" w:after="0" w:line="240" w:lineRule="auto"/>
      </w:pPr>
      <w:r>
        <w:separator/>
      </w:r>
    </w:p>
  </w:endnote>
  <w:endnote w:type="continuationSeparator" w:id="0">
    <w:p w14:paraId="1BF6BA16" w14:textId="77777777" w:rsidR="00FD523B" w:rsidRDefault="00FD523B" w:rsidP="00A8578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85F2B" w14:textId="77777777" w:rsidR="00FD523B" w:rsidRDefault="00FD523B" w:rsidP="00A85787">
      <w:pPr>
        <w:spacing w:before="0" w:after="0" w:line="240" w:lineRule="auto"/>
      </w:pPr>
      <w:r>
        <w:separator/>
      </w:r>
    </w:p>
  </w:footnote>
  <w:footnote w:type="continuationSeparator" w:id="0">
    <w:p w14:paraId="639E05BA" w14:textId="77777777" w:rsidR="00FD523B" w:rsidRDefault="00FD523B" w:rsidP="00A8578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074EA"/>
    <w:multiLevelType w:val="hybridMultilevel"/>
    <w:tmpl w:val="E7F67342"/>
    <w:lvl w:ilvl="0" w:tplc="585ACE20">
      <w:start w:val="1"/>
      <w:numFmt w:val="bullet"/>
      <w:lvlText w:val=""/>
      <w:lvlJc w:val="left"/>
      <w:pPr>
        <w:ind w:left="360" w:hanging="360"/>
      </w:pPr>
      <w:rPr>
        <w:rFonts w:ascii="Symbol" w:hAnsi="Symbol" w:hint="default"/>
      </w:rPr>
    </w:lvl>
    <w:lvl w:ilvl="1" w:tplc="29CCF560" w:tentative="1">
      <w:start w:val="1"/>
      <w:numFmt w:val="bullet"/>
      <w:lvlText w:val="o"/>
      <w:lvlJc w:val="left"/>
      <w:pPr>
        <w:ind w:left="1080" w:hanging="360"/>
      </w:pPr>
      <w:rPr>
        <w:rFonts w:ascii="Courier New" w:hAnsi="Courier New" w:cs="Courier New" w:hint="default"/>
      </w:rPr>
    </w:lvl>
    <w:lvl w:ilvl="2" w:tplc="1938DDFC" w:tentative="1">
      <w:start w:val="1"/>
      <w:numFmt w:val="bullet"/>
      <w:lvlText w:val=""/>
      <w:lvlJc w:val="left"/>
      <w:pPr>
        <w:ind w:left="1800" w:hanging="360"/>
      </w:pPr>
      <w:rPr>
        <w:rFonts w:ascii="Wingdings" w:hAnsi="Wingdings" w:hint="default"/>
      </w:rPr>
    </w:lvl>
    <w:lvl w:ilvl="3" w:tplc="A4E0B3A0" w:tentative="1">
      <w:start w:val="1"/>
      <w:numFmt w:val="bullet"/>
      <w:lvlText w:val=""/>
      <w:lvlJc w:val="left"/>
      <w:pPr>
        <w:ind w:left="2520" w:hanging="360"/>
      </w:pPr>
      <w:rPr>
        <w:rFonts w:ascii="Symbol" w:hAnsi="Symbol" w:hint="default"/>
      </w:rPr>
    </w:lvl>
    <w:lvl w:ilvl="4" w:tplc="75DA9F94" w:tentative="1">
      <w:start w:val="1"/>
      <w:numFmt w:val="bullet"/>
      <w:lvlText w:val="o"/>
      <w:lvlJc w:val="left"/>
      <w:pPr>
        <w:ind w:left="3240" w:hanging="360"/>
      </w:pPr>
      <w:rPr>
        <w:rFonts w:ascii="Courier New" w:hAnsi="Courier New" w:cs="Courier New" w:hint="default"/>
      </w:rPr>
    </w:lvl>
    <w:lvl w:ilvl="5" w:tplc="891EE8E0" w:tentative="1">
      <w:start w:val="1"/>
      <w:numFmt w:val="bullet"/>
      <w:lvlText w:val=""/>
      <w:lvlJc w:val="left"/>
      <w:pPr>
        <w:ind w:left="3960" w:hanging="360"/>
      </w:pPr>
      <w:rPr>
        <w:rFonts w:ascii="Wingdings" w:hAnsi="Wingdings" w:hint="default"/>
      </w:rPr>
    </w:lvl>
    <w:lvl w:ilvl="6" w:tplc="791249F4" w:tentative="1">
      <w:start w:val="1"/>
      <w:numFmt w:val="bullet"/>
      <w:lvlText w:val=""/>
      <w:lvlJc w:val="left"/>
      <w:pPr>
        <w:ind w:left="4680" w:hanging="360"/>
      </w:pPr>
      <w:rPr>
        <w:rFonts w:ascii="Symbol" w:hAnsi="Symbol" w:hint="default"/>
      </w:rPr>
    </w:lvl>
    <w:lvl w:ilvl="7" w:tplc="8536F4B4" w:tentative="1">
      <w:start w:val="1"/>
      <w:numFmt w:val="bullet"/>
      <w:lvlText w:val="o"/>
      <w:lvlJc w:val="left"/>
      <w:pPr>
        <w:ind w:left="5400" w:hanging="360"/>
      </w:pPr>
      <w:rPr>
        <w:rFonts w:ascii="Courier New" w:hAnsi="Courier New" w:cs="Courier New" w:hint="default"/>
      </w:rPr>
    </w:lvl>
    <w:lvl w:ilvl="8" w:tplc="63DEAFEE" w:tentative="1">
      <w:start w:val="1"/>
      <w:numFmt w:val="bullet"/>
      <w:lvlText w:val=""/>
      <w:lvlJc w:val="left"/>
      <w:pPr>
        <w:ind w:left="6120" w:hanging="360"/>
      </w:pPr>
      <w:rPr>
        <w:rFonts w:ascii="Wingdings" w:hAnsi="Wingdings" w:hint="default"/>
      </w:rPr>
    </w:lvl>
  </w:abstractNum>
  <w:abstractNum w:abstractNumId="1" w15:restartNumberingAfterBreak="0">
    <w:nsid w:val="1FBF1E6E"/>
    <w:multiLevelType w:val="hybridMultilevel"/>
    <w:tmpl w:val="153E345A"/>
    <w:lvl w:ilvl="0" w:tplc="E8AEFAD8">
      <w:start w:val="1"/>
      <w:numFmt w:val="bullet"/>
      <w:lvlText w:val=""/>
      <w:lvlJc w:val="left"/>
      <w:pPr>
        <w:ind w:left="360" w:hanging="360"/>
      </w:pPr>
      <w:rPr>
        <w:rFonts w:ascii="Symbol" w:hAnsi="Symbol" w:hint="default"/>
      </w:rPr>
    </w:lvl>
    <w:lvl w:ilvl="1" w:tplc="D50820F6" w:tentative="1">
      <w:start w:val="1"/>
      <w:numFmt w:val="bullet"/>
      <w:lvlText w:val="o"/>
      <w:lvlJc w:val="left"/>
      <w:pPr>
        <w:ind w:left="1080" w:hanging="360"/>
      </w:pPr>
      <w:rPr>
        <w:rFonts w:ascii="Courier New" w:hAnsi="Courier New" w:cs="Courier New" w:hint="default"/>
      </w:rPr>
    </w:lvl>
    <w:lvl w:ilvl="2" w:tplc="04BCE642" w:tentative="1">
      <w:start w:val="1"/>
      <w:numFmt w:val="bullet"/>
      <w:lvlText w:val=""/>
      <w:lvlJc w:val="left"/>
      <w:pPr>
        <w:ind w:left="1800" w:hanging="360"/>
      </w:pPr>
      <w:rPr>
        <w:rFonts w:ascii="Wingdings" w:hAnsi="Wingdings" w:hint="default"/>
      </w:rPr>
    </w:lvl>
    <w:lvl w:ilvl="3" w:tplc="344A8C22" w:tentative="1">
      <w:start w:val="1"/>
      <w:numFmt w:val="bullet"/>
      <w:lvlText w:val=""/>
      <w:lvlJc w:val="left"/>
      <w:pPr>
        <w:ind w:left="2520" w:hanging="360"/>
      </w:pPr>
      <w:rPr>
        <w:rFonts w:ascii="Symbol" w:hAnsi="Symbol" w:hint="default"/>
      </w:rPr>
    </w:lvl>
    <w:lvl w:ilvl="4" w:tplc="913889B4" w:tentative="1">
      <w:start w:val="1"/>
      <w:numFmt w:val="bullet"/>
      <w:lvlText w:val="o"/>
      <w:lvlJc w:val="left"/>
      <w:pPr>
        <w:ind w:left="3240" w:hanging="360"/>
      </w:pPr>
      <w:rPr>
        <w:rFonts w:ascii="Courier New" w:hAnsi="Courier New" w:cs="Courier New" w:hint="default"/>
      </w:rPr>
    </w:lvl>
    <w:lvl w:ilvl="5" w:tplc="2E68B344" w:tentative="1">
      <w:start w:val="1"/>
      <w:numFmt w:val="bullet"/>
      <w:lvlText w:val=""/>
      <w:lvlJc w:val="left"/>
      <w:pPr>
        <w:ind w:left="3960" w:hanging="360"/>
      </w:pPr>
      <w:rPr>
        <w:rFonts w:ascii="Wingdings" w:hAnsi="Wingdings" w:hint="default"/>
      </w:rPr>
    </w:lvl>
    <w:lvl w:ilvl="6" w:tplc="ACFCE2FA" w:tentative="1">
      <w:start w:val="1"/>
      <w:numFmt w:val="bullet"/>
      <w:lvlText w:val=""/>
      <w:lvlJc w:val="left"/>
      <w:pPr>
        <w:ind w:left="4680" w:hanging="360"/>
      </w:pPr>
      <w:rPr>
        <w:rFonts w:ascii="Symbol" w:hAnsi="Symbol" w:hint="default"/>
      </w:rPr>
    </w:lvl>
    <w:lvl w:ilvl="7" w:tplc="0C4C1A0E" w:tentative="1">
      <w:start w:val="1"/>
      <w:numFmt w:val="bullet"/>
      <w:lvlText w:val="o"/>
      <w:lvlJc w:val="left"/>
      <w:pPr>
        <w:ind w:left="5400" w:hanging="360"/>
      </w:pPr>
      <w:rPr>
        <w:rFonts w:ascii="Courier New" w:hAnsi="Courier New" w:cs="Courier New" w:hint="default"/>
      </w:rPr>
    </w:lvl>
    <w:lvl w:ilvl="8" w:tplc="EDDCCF64" w:tentative="1">
      <w:start w:val="1"/>
      <w:numFmt w:val="bullet"/>
      <w:lvlText w:val=""/>
      <w:lvlJc w:val="left"/>
      <w:pPr>
        <w:ind w:left="6120" w:hanging="360"/>
      </w:pPr>
      <w:rPr>
        <w:rFonts w:ascii="Wingdings" w:hAnsi="Wingdings" w:hint="default"/>
      </w:rPr>
    </w:lvl>
  </w:abstractNum>
  <w:abstractNum w:abstractNumId="2" w15:restartNumberingAfterBreak="0">
    <w:nsid w:val="20D720C8"/>
    <w:multiLevelType w:val="hybridMultilevel"/>
    <w:tmpl w:val="26642B72"/>
    <w:lvl w:ilvl="0" w:tplc="C36EE3A2">
      <w:start w:val="1"/>
      <w:numFmt w:val="bullet"/>
      <w:lvlText w:val=""/>
      <w:lvlJc w:val="left"/>
      <w:pPr>
        <w:ind w:left="360" w:hanging="360"/>
      </w:pPr>
      <w:rPr>
        <w:rFonts w:ascii="Symbol" w:hAnsi="Symbol" w:hint="default"/>
      </w:rPr>
    </w:lvl>
    <w:lvl w:ilvl="1" w:tplc="5F54B7D8">
      <w:start w:val="1"/>
      <w:numFmt w:val="bullet"/>
      <w:lvlText w:val="o"/>
      <w:lvlJc w:val="left"/>
      <w:pPr>
        <w:ind w:left="1080" w:hanging="360"/>
      </w:pPr>
      <w:rPr>
        <w:rFonts w:ascii="Courier New" w:hAnsi="Courier New" w:cs="Courier New" w:hint="default"/>
      </w:rPr>
    </w:lvl>
    <w:lvl w:ilvl="2" w:tplc="5798D104" w:tentative="1">
      <w:start w:val="1"/>
      <w:numFmt w:val="bullet"/>
      <w:lvlText w:val=""/>
      <w:lvlJc w:val="left"/>
      <w:pPr>
        <w:ind w:left="1800" w:hanging="360"/>
      </w:pPr>
      <w:rPr>
        <w:rFonts w:ascii="Wingdings" w:hAnsi="Wingdings" w:hint="default"/>
      </w:rPr>
    </w:lvl>
    <w:lvl w:ilvl="3" w:tplc="1D56E670" w:tentative="1">
      <w:start w:val="1"/>
      <w:numFmt w:val="bullet"/>
      <w:lvlText w:val=""/>
      <w:lvlJc w:val="left"/>
      <w:pPr>
        <w:ind w:left="2520" w:hanging="360"/>
      </w:pPr>
      <w:rPr>
        <w:rFonts w:ascii="Symbol" w:hAnsi="Symbol" w:hint="default"/>
      </w:rPr>
    </w:lvl>
    <w:lvl w:ilvl="4" w:tplc="DF545466" w:tentative="1">
      <w:start w:val="1"/>
      <w:numFmt w:val="bullet"/>
      <w:lvlText w:val="o"/>
      <w:lvlJc w:val="left"/>
      <w:pPr>
        <w:ind w:left="3240" w:hanging="360"/>
      </w:pPr>
      <w:rPr>
        <w:rFonts w:ascii="Courier New" w:hAnsi="Courier New" w:cs="Courier New" w:hint="default"/>
      </w:rPr>
    </w:lvl>
    <w:lvl w:ilvl="5" w:tplc="45287494" w:tentative="1">
      <w:start w:val="1"/>
      <w:numFmt w:val="bullet"/>
      <w:lvlText w:val=""/>
      <w:lvlJc w:val="left"/>
      <w:pPr>
        <w:ind w:left="3960" w:hanging="360"/>
      </w:pPr>
      <w:rPr>
        <w:rFonts w:ascii="Wingdings" w:hAnsi="Wingdings" w:hint="default"/>
      </w:rPr>
    </w:lvl>
    <w:lvl w:ilvl="6" w:tplc="EF4CD882" w:tentative="1">
      <w:start w:val="1"/>
      <w:numFmt w:val="bullet"/>
      <w:lvlText w:val=""/>
      <w:lvlJc w:val="left"/>
      <w:pPr>
        <w:ind w:left="4680" w:hanging="360"/>
      </w:pPr>
      <w:rPr>
        <w:rFonts w:ascii="Symbol" w:hAnsi="Symbol" w:hint="default"/>
      </w:rPr>
    </w:lvl>
    <w:lvl w:ilvl="7" w:tplc="9B50D9A4" w:tentative="1">
      <w:start w:val="1"/>
      <w:numFmt w:val="bullet"/>
      <w:lvlText w:val="o"/>
      <w:lvlJc w:val="left"/>
      <w:pPr>
        <w:ind w:left="5400" w:hanging="360"/>
      </w:pPr>
      <w:rPr>
        <w:rFonts w:ascii="Courier New" w:hAnsi="Courier New" w:cs="Courier New" w:hint="default"/>
      </w:rPr>
    </w:lvl>
    <w:lvl w:ilvl="8" w:tplc="E1B2F6E2" w:tentative="1">
      <w:start w:val="1"/>
      <w:numFmt w:val="bullet"/>
      <w:lvlText w:val=""/>
      <w:lvlJc w:val="left"/>
      <w:pPr>
        <w:ind w:left="6120" w:hanging="360"/>
      </w:pPr>
      <w:rPr>
        <w:rFonts w:ascii="Wingdings" w:hAnsi="Wingdings" w:hint="default"/>
      </w:rPr>
    </w:lvl>
  </w:abstractNum>
  <w:abstractNum w:abstractNumId="3" w15:restartNumberingAfterBreak="0">
    <w:nsid w:val="38C06448"/>
    <w:multiLevelType w:val="hybridMultilevel"/>
    <w:tmpl w:val="CA20CA34"/>
    <w:lvl w:ilvl="0" w:tplc="9C0E2E12">
      <w:start w:val="1"/>
      <w:numFmt w:val="bullet"/>
      <w:lvlText w:val="o"/>
      <w:lvlJc w:val="left"/>
      <w:pPr>
        <w:ind w:left="1080" w:hanging="360"/>
      </w:pPr>
      <w:rPr>
        <w:rFonts w:ascii="Courier New" w:hAnsi="Courier New" w:cs="Courier New" w:hint="default"/>
      </w:rPr>
    </w:lvl>
    <w:lvl w:ilvl="1" w:tplc="E0C8E290" w:tentative="1">
      <w:start w:val="1"/>
      <w:numFmt w:val="bullet"/>
      <w:lvlText w:val="o"/>
      <w:lvlJc w:val="left"/>
      <w:pPr>
        <w:ind w:left="1800" w:hanging="360"/>
      </w:pPr>
      <w:rPr>
        <w:rFonts w:ascii="Courier New" w:hAnsi="Courier New" w:cs="Courier New" w:hint="default"/>
      </w:rPr>
    </w:lvl>
    <w:lvl w:ilvl="2" w:tplc="2D64A5E4" w:tentative="1">
      <w:start w:val="1"/>
      <w:numFmt w:val="bullet"/>
      <w:lvlText w:val=""/>
      <w:lvlJc w:val="left"/>
      <w:pPr>
        <w:ind w:left="2520" w:hanging="360"/>
      </w:pPr>
      <w:rPr>
        <w:rFonts w:ascii="Wingdings" w:hAnsi="Wingdings" w:hint="default"/>
      </w:rPr>
    </w:lvl>
    <w:lvl w:ilvl="3" w:tplc="C4A810CA" w:tentative="1">
      <w:start w:val="1"/>
      <w:numFmt w:val="bullet"/>
      <w:lvlText w:val=""/>
      <w:lvlJc w:val="left"/>
      <w:pPr>
        <w:ind w:left="3240" w:hanging="360"/>
      </w:pPr>
      <w:rPr>
        <w:rFonts w:ascii="Symbol" w:hAnsi="Symbol" w:hint="default"/>
      </w:rPr>
    </w:lvl>
    <w:lvl w:ilvl="4" w:tplc="85C69AC8" w:tentative="1">
      <w:start w:val="1"/>
      <w:numFmt w:val="bullet"/>
      <w:lvlText w:val="o"/>
      <w:lvlJc w:val="left"/>
      <w:pPr>
        <w:ind w:left="3960" w:hanging="360"/>
      </w:pPr>
      <w:rPr>
        <w:rFonts w:ascii="Courier New" w:hAnsi="Courier New" w:cs="Courier New" w:hint="default"/>
      </w:rPr>
    </w:lvl>
    <w:lvl w:ilvl="5" w:tplc="940C03F4" w:tentative="1">
      <w:start w:val="1"/>
      <w:numFmt w:val="bullet"/>
      <w:lvlText w:val=""/>
      <w:lvlJc w:val="left"/>
      <w:pPr>
        <w:ind w:left="4680" w:hanging="360"/>
      </w:pPr>
      <w:rPr>
        <w:rFonts w:ascii="Wingdings" w:hAnsi="Wingdings" w:hint="default"/>
      </w:rPr>
    </w:lvl>
    <w:lvl w:ilvl="6" w:tplc="F7F2A556" w:tentative="1">
      <w:start w:val="1"/>
      <w:numFmt w:val="bullet"/>
      <w:lvlText w:val=""/>
      <w:lvlJc w:val="left"/>
      <w:pPr>
        <w:ind w:left="5400" w:hanging="360"/>
      </w:pPr>
      <w:rPr>
        <w:rFonts w:ascii="Symbol" w:hAnsi="Symbol" w:hint="default"/>
      </w:rPr>
    </w:lvl>
    <w:lvl w:ilvl="7" w:tplc="7B54CA5A" w:tentative="1">
      <w:start w:val="1"/>
      <w:numFmt w:val="bullet"/>
      <w:lvlText w:val="o"/>
      <w:lvlJc w:val="left"/>
      <w:pPr>
        <w:ind w:left="6120" w:hanging="360"/>
      </w:pPr>
      <w:rPr>
        <w:rFonts w:ascii="Courier New" w:hAnsi="Courier New" w:cs="Courier New" w:hint="default"/>
      </w:rPr>
    </w:lvl>
    <w:lvl w:ilvl="8" w:tplc="747C4F62" w:tentative="1">
      <w:start w:val="1"/>
      <w:numFmt w:val="bullet"/>
      <w:lvlText w:val=""/>
      <w:lvlJc w:val="left"/>
      <w:pPr>
        <w:ind w:left="6840" w:hanging="360"/>
      </w:pPr>
      <w:rPr>
        <w:rFonts w:ascii="Wingdings" w:hAnsi="Wingdings" w:hint="default"/>
      </w:rPr>
    </w:lvl>
  </w:abstractNum>
  <w:abstractNum w:abstractNumId="4" w15:restartNumberingAfterBreak="0">
    <w:nsid w:val="424C2EF8"/>
    <w:multiLevelType w:val="hybridMultilevel"/>
    <w:tmpl w:val="1BF4E496"/>
    <w:lvl w:ilvl="0" w:tplc="8AE02EB2">
      <w:start w:val="1"/>
      <w:numFmt w:val="bullet"/>
      <w:lvlText w:val=""/>
      <w:lvlJc w:val="left"/>
      <w:pPr>
        <w:ind w:left="360" w:hanging="360"/>
      </w:pPr>
      <w:rPr>
        <w:rFonts w:ascii="Symbol" w:hAnsi="Symbol" w:hint="default"/>
      </w:rPr>
    </w:lvl>
    <w:lvl w:ilvl="1" w:tplc="C5BA12AE" w:tentative="1">
      <w:start w:val="1"/>
      <w:numFmt w:val="bullet"/>
      <w:lvlText w:val="o"/>
      <w:lvlJc w:val="left"/>
      <w:pPr>
        <w:ind w:left="1080" w:hanging="360"/>
      </w:pPr>
      <w:rPr>
        <w:rFonts w:ascii="Courier New" w:hAnsi="Courier New" w:cs="Courier New" w:hint="default"/>
      </w:rPr>
    </w:lvl>
    <w:lvl w:ilvl="2" w:tplc="ECA28832" w:tentative="1">
      <w:start w:val="1"/>
      <w:numFmt w:val="bullet"/>
      <w:lvlText w:val=""/>
      <w:lvlJc w:val="left"/>
      <w:pPr>
        <w:ind w:left="1800" w:hanging="360"/>
      </w:pPr>
      <w:rPr>
        <w:rFonts w:ascii="Wingdings" w:hAnsi="Wingdings" w:hint="default"/>
      </w:rPr>
    </w:lvl>
    <w:lvl w:ilvl="3" w:tplc="5FBAE192" w:tentative="1">
      <w:start w:val="1"/>
      <w:numFmt w:val="bullet"/>
      <w:lvlText w:val=""/>
      <w:lvlJc w:val="left"/>
      <w:pPr>
        <w:ind w:left="2520" w:hanging="360"/>
      </w:pPr>
      <w:rPr>
        <w:rFonts w:ascii="Symbol" w:hAnsi="Symbol" w:hint="default"/>
      </w:rPr>
    </w:lvl>
    <w:lvl w:ilvl="4" w:tplc="4778404A" w:tentative="1">
      <w:start w:val="1"/>
      <w:numFmt w:val="bullet"/>
      <w:lvlText w:val="o"/>
      <w:lvlJc w:val="left"/>
      <w:pPr>
        <w:ind w:left="3240" w:hanging="360"/>
      </w:pPr>
      <w:rPr>
        <w:rFonts w:ascii="Courier New" w:hAnsi="Courier New" w:cs="Courier New" w:hint="default"/>
      </w:rPr>
    </w:lvl>
    <w:lvl w:ilvl="5" w:tplc="E904BFD0" w:tentative="1">
      <w:start w:val="1"/>
      <w:numFmt w:val="bullet"/>
      <w:lvlText w:val=""/>
      <w:lvlJc w:val="left"/>
      <w:pPr>
        <w:ind w:left="3960" w:hanging="360"/>
      </w:pPr>
      <w:rPr>
        <w:rFonts w:ascii="Wingdings" w:hAnsi="Wingdings" w:hint="default"/>
      </w:rPr>
    </w:lvl>
    <w:lvl w:ilvl="6" w:tplc="16C033AC" w:tentative="1">
      <w:start w:val="1"/>
      <w:numFmt w:val="bullet"/>
      <w:lvlText w:val=""/>
      <w:lvlJc w:val="left"/>
      <w:pPr>
        <w:ind w:left="4680" w:hanging="360"/>
      </w:pPr>
      <w:rPr>
        <w:rFonts w:ascii="Symbol" w:hAnsi="Symbol" w:hint="default"/>
      </w:rPr>
    </w:lvl>
    <w:lvl w:ilvl="7" w:tplc="99049786" w:tentative="1">
      <w:start w:val="1"/>
      <w:numFmt w:val="bullet"/>
      <w:lvlText w:val="o"/>
      <w:lvlJc w:val="left"/>
      <w:pPr>
        <w:ind w:left="5400" w:hanging="360"/>
      </w:pPr>
      <w:rPr>
        <w:rFonts w:ascii="Courier New" w:hAnsi="Courier New" w:cs="Courier New" w:hint="default"/>
      </w:rPr>
    </w:lvl>
    <w:lvl w:ilvl="8" w:tplc="6400E5C0" w:tentative="1">
      <w:start w:val="1"/>
      <w:numFmt w:val="bullet"/>
      <w:lvlText w:val=""/>
      <w:lvlJc w:val="left"/>
      <w:pPr>
        <w:ind w:left="6120" w:hanging="360"/>
      </w:pPr>
      <w:rPr>
        <w:rFonts w:ascii="Wingdings" w:hAnsi="Wingdings" w:hint="default"/>
      </w:rPr>
    </w:lvl>
  </w:abstractNum>
  <w:abstractNum w:abstractNumId="5" w15:restartNumberingAfterBreak="0">
    <w:nsid w:val="53035E46"/>
    <w:multiLevelType w:val="hybridMultilevel"/>
    <w:tmpl w:val="217C0108"/>
    <w:lvl w:ilvl="0" w:tplc="B7221AA6">
      <w:start w:val="1"/>
      <w:numFmt w:val="bullet"/>
      <w:lvlText w:val=""/>
      <w:lvlJc w:val="left"/>
      <w:pPr>
        <w:ind w:left="360" w:hanging="360"/>
      </w:pPr>
      <w:rPr>
        <w:rFonts w:ascii="Symbol" w:hAnsi="Symbol" w:hint="default"/>
      </w:rPr>
    </w:lvl>
    <w:lvl w:ilvl="1" w:tplc="96CCA79E" w:tentative="1">
      <w:start w:val="1"/>
      <w:numFmt w:val="bullet"/>
      <w:lvlText w:val="o"/>
      <w:lvlJc w:val="left"/>
      <w:pPr>
        <w:ind w:left="1080" w:hanging="360"/>
      </w:pPr>
      <w:rPr>
        <w:rFonts w:ascii="Courier New" w:hAnsi="Courier New" w:cs="Courier New" w:hint="default"/>
      </w:rPr>
    </w:lvl>
    <w:lvl w:ilvl="2" w:tplc="DC3A2BC2" w:tentative="1">
      <w:start w:val="1"/>
      <w:numFmt w:val="bullet"/>
      <w:lvlText w:val=""/>
      <w:lvlJc w:val="left"/>
      <w:pPr>
        <w:ind w:left="1800" w:hanging="360"/>
      </w:pPr>
      <w:rPr>
        <w:rFonts w:ascii="Wingdings" w:hAnsi="Wingdings" w:hint="default"/>
      </w:rPr>
    </w:lvl>
    <w:lvl w:ilvl="3" w:tplc="FFF056DC" w:tentative="1">
      <w:start w:val="1"/>
      <w:numFmt w:val="bullet"/>
      <w:lvlText w:val=""/>
      <w:lvlJc w:val="left"/>
      <w:pPr>
        <w:ind w:left="2520" w:hanging="360"/>
      </w:pPr>
      <w:rPr>
        <w:rFonts w:ascii="Symbol" w:hAnsi="Symbol" w:hint="default"/>
      </w:rPr>
    </w:lvl>
    <w:lvl w:ilvl="4" w:tplc="C6B6C49E" w:tentative="1">
      <w:start w:val="1"/>
      <w:numFmt w:val="bullet"/>
      <w:lvlText w:val="o"/>
      <w:lvlJc w:val="left"/>
      <w:pPr>
        <w:ind w:left="3240" w:hanging="360"/>
      </w:pPr>
      <w:rPr>
        <w:rFonts w:ascii="Courier New" w:hAnsi="Courier New" w:cs="Courier New" w:hint="default"/>
      </w:rPr>
    </w:lvl>
    <w:lvl w:ilvl="5" w:tplc="7586FC2C" w:tentative="1">
      <w:start w:val="1"/>
      <w:numFmt w:val="bullet"/>
      <w:lvlText w:val=""/>
      <w:lvlJc w:val="left"/>
      <w:pPr>
        <w:ind w:left="3960" w:hanging="360"/>
      </w:pPr>
      <w:rPr>
        <w:rFonts w:ascii="Wingdings" w:hAnsi="Wingdings" w:hint="default"/>
      </w:rPr>
    </w:lvl>
    <w:lvl w:ilvl="6" w:tplc="ED6AC030" w:tentative="1">
      <w:start w:val="1"/>
      <w:numFmt w:val="bullet"/>
      <w:lvlText w:val=""/>
      <w:lvlJc w:val="left"/>
      <w:pPr>
        <w:ind w:left="4680" w:hanging="360"/>
      </w:pPr>
      <w:rPr>
        <w:rFonts w:ascii="Symbol" w:hAnsi="Symbol" w:hint="default"/>
      </w:rPr>
    </w:lvl>
    <w:lvl w:ilvl="7" w:tplc="7ADA98E6" w:tentative="1">
      <w:start w:val="1"/>
      <w:numFmt w:val="bullet"/>
      <w:lvlText w:val="o"/>
      <w:lvlJc w:val="left"/>
      <w:pPr>
        <w:ind w:left="5400" w:hanging="360"/>
      </w:pPr>
      <w:rPr>
        <w:rFonts w:ascii="Courier New" w:hAnsi="Courier New" w:cs="Courier New" w:hint="default"/>
      </w:rPr>
    </w:lvl>
    <w:lvl w:ilvl="8" w:tplc="240A0474" w:tentative="1">
      <w:start w:val="1"/>
      <w:numFmt w:val="bullet"/>
      <w:lvlText w:val=""/>
      <w:lvlJc w:val="left"/>
      <w:pPr>
        <w:ind w:left="6120" w:hanging="360"/>
      </w:pPr>
      <w:rPr>
        <w:rFonts w:ascii="Wingdings" w:hAnsi="Wingdings" w:hint="default"/>
      </w:rPr>
    </w:lvl>
  </w:abstractNum>
  <w:abstractNum w:abstractNumId="6" w15:restartNumberingAfterBreak="0">
    <w:nsid w:val="565371D3"/>
    <w:multiLevelType w:val="hybridMultilevel"/>
    <w:tmpl w:val="F8E4D492"/>
    <w:lvl w:ilvl="0" w:tplc="08004EDC">
      <w:start w:val="1"/>
      <w:numFmt w:val="bullet"/>
      <w:lvlText w:val=""/>
      <w:lvlJc w:val="left"/>
      <w:pPr>
        <w:ind w:left="360" w:hanging="360"/>
      </w:pPr>
      <w:rPr>
        <w:rFonts w:ascii="Symbol" w:hAnsi="Symbol" w:hint="default"/>
      </w:rPr>
    </w:lvl>
    <w:lvl w:ilvl="1" w:tplc="B7B631C6" w:tentative="1">
      <w:start w:val="1"/>
      <w:numFmt w:val="bullet"/>
      <w:lvlText w:val="o"/>
      <w:lvlJc w:val="left"/>
      <w:pPr>
        <w:ind w:left="1080" w:hanging="360"/>
      </w:pPr>
      <w:rPr>
        <w:rFonts w:ascii="Courier New" w:hAnsi="Courier New" w:cs="Courier New" w:hint="default"/>
      </w:rPr>
    </w:lvl>
    <w:lvl w:ilvl="2" w:tplc="FAA2C7F2" w:tentative="1">
      <w:start w:val="1"/>
      <w:numFmt w:val="bullet"/>
      <w:lvlText w:val=""/>
      <w:lvlJc w:val="left"/>
      <w:pPr>
        <w:ind w:left="1800" w:hanging="360"/>
      </w:pPr>
      <w:rPr>
        <w:rFonts w:ascii="Wingdings" w:hAnsi="Wingdings" w:hint="default"/>
      </w:rPr>
    </w:lvl>
    <w:lvl w:ilvl="3" w:tplc="16484E76" w:tentative="1">
      <w:start w:val="1"/>
      <w:numFmt w:val="bullet"/>
      <w:lvlText w:val=""/>
      <w:lvlJc w:val="left"/>
      <w:pPr>
        <w:ind w:left="2520" w:hanging="360"/>
      </w:pPr>
      <w:rPr>
        <w:rFonts w:ascii="Symbol" w:hAnsi="Symbol" w:hint="default"/>
      </w:rPr>
    </w:lvl>
    <w:lvl w:ilvl="4" w:tplc="9B4415FA" w:tentative="1">
      <w:start w:val="1"/>
      <w:numFmt w:val="bullet"/>
      <w:lvlText w:val="o"/>
      <w:lvlJc w:val="left"/>
      <w:pPr>
        <w:ind w:left="3240" w:hanging="360"/>
      </w:pPr>
      <w:rPr>
        <w:rFonts w:ascii="Courier New" w:hAnsi="Courier New" w:cs="Courier New" w:hint="default"/>
      </w:rPr>
    </w:lvl>
    <w:lvl w:ilvl="5" w:tplc="8DAEBFC6" w:tentative="1">
      <w:start w:val="1"/>
      <w:numFmt w:val="bullet"/>
      <w:lvlText w:val=""/>
      <w:lvlJc w:val="left"/>
      <w:pPr>
        <w:ind w:left="3960" w:hanging="360"/>
      </w:pPr>
      <w:rPr>
        <w:rFonts w:ascii="Wingdings" w:hAnsi="Wingdings" w:hint="default"/>
      </w:rPr>
    </w:lvl>
    <w:lvl w:ilvl="6" w:tplc="9BE87996" w:tentative="1">
      <w:start w:val="1"/>
      <w:numFmt w:val="bullet"/>
      <w:lvlText w:val=""/>
      <w:lvlJc w:val="left"/>
      <w:pPr>
        <w:ind w:left="4680" w:hanging="360"/>
      </w:pPr>
      <w:rPr>
        <w:rFonts w:ascii="Symbol" w:hAnsi="Symbol" w:hint="default"/>
      </w:rPr>
    </w:lvl>
    <w:lvl w:ilvl="7" w:tplc="EF460820" w:tentative="1">
      <w:start w:val="1"/>
      <w:numFmt w:val="bullet"/>
      <w:lvlText w:val="o"/>
      <w:lvlJc w:val="left"/>
      <w:pPr>
        <w:ind w:left="5400" w:hanging="360"/>
      </w:pPr>
      <w:rPr>
        <w:rFonts w:ascii="Courier New" w:hAnsi="Courier New" w:cs="Courier New" w:hint="default"/>
      </w:rPr>
    </w:lvl>
    <w:lvl w:ilvl="8" w:tplc="F04C3F10" w:tentative="1">
      <w:start w:val="1"/>
      <w:numFmt w:val="bullet"/>
      <w:lvlText w:val=""/>
      <w:lvlJc w:val="left"/>
      <w:pPr>
        <w:ind w:left="6120" w:hanging="360"/>
      </w:pPr>
      <w:rPr>
        <w:rFonts w:ascii="Wingdings" w:hAnsi="Wingdings" w:hint="default"/>
      </w:rPr>
    </w:lvl>
  </w:abstractNum>
  <w:abstractNum w:abstractNumId="7" w15:restartNumberingAfterBreak="0">
    <w:nsid w:val="66B2161B"/>
    <w:multiLevelType w:val="hybridMultilevel"/>
    <w:tmpl w:val="94589D50"/>
    <w:lvl w:ilvl="0" w:tplc="AEB4A0C2">
      <w:start w:val="1"/>
      <w:numFmt w:val="bullet"/>
      <w:lvlText w:val=""/>
      <w:lvlJc w:val="left"/>
      <w:pPr>
        <w:ind w:left="360" w:hanging="360"/>
      </w:pPr>
      <w:rPr>
        <w:rFonts w:ascii="Symbol" w:hAnsi="Symbol" w:hint="default"/>
      </w:rPr>
    </w:lvl>
    <w:lvl w:ilvl="1" w:tplc="C44622F4" w:tentative="1">
      <w:start w:val="1"/>
      <w:numFmt w:val="bullet"/>
      <w:lvlText w:val="o"/>
      <w:lvlJc w:val="left"/>
      <w:pPr>
        <w:ind w:left="1080" w:hanging="360"/>
      </w:pPr>
      <w:rPr>
        <w:rFonts w:ascii="Courier New" w:hAnsi="Courier New" w:cs="Courier New" w:hint="default"/>
      </w:rPr>
    </w:lvl>
    <w:lvl w:ilvl="2" w:tplc="6EEAA184" w:tentative="1">
      <w:start w:val="1"/>
      <w:numFmt w:val="bullet"/>
      <w:lvlText w:val=""/>
      <w:lvlJc w:val="left"/>
      <w:pPr>
        <w:ind w:left="1800" w:hanging="360"/>
      </w:pPr>
      <w:rPr>
        <w:rFonts w:ascii="Wingdings" w:hAnsi="Wingdings" w:hint="default"/>
      </w:rPr>
    </w:lvl>
    <w:lvl w:ilvl="3" w:tplc="F1921D58" w:tentative="1">
      <w:start w:val="1"/>
      <w:numFmt w:val="bullet"/>
      <w:lvlText w:val=""/>
      <w:lvlJc w:val="left"/>
      <w:pPr>
        <w:ind w:left="2520" w:hanging="360"/>
      </w:pPr>
      <w:rPr>
        <w:rFonts w:ascii="Symbol" w:hAnsi="Symbol" w:hint="default"/>
      </w:rPr>
    </w:lvl>
    <w:lvl w:ilvl="4" w:tplc="2B782050" w:tentative="1">
      <w:start w:val="1"/>
      <w:numFmt w:val="bullet"/>
      <w:lvlText w:val="o"/>
      <w:lvlJc w:val="left"/>
      <w:pPr>
        <w:ind w:left="3240" w:hanging="360"/>
      </w:pPr>
      <w:rPr>
        <w:rFonts w:ascii="Courier New" w:hAnsi="Courier New" w:cs="Courier New" w:hint="default"/>
      </w:rPr>
    </w:lvl>
    <w:lvl w:ilvl="5" w:tplc="DED2BC84" w:tentative="1">
      <w:start w:val="1"/>
      <w:numFmt w:val="bullet"/>
      <w:lvlText w:val=""/>
      <w:lvlJc w:val="left"/>
      <w:pPr>
        <w:ind w:left="3960" w:hanging="360"/>
      </w:pPr>
      <w:rPr>
        <w:rFonts w:ascii="Wingdings" w:hAnsi="Wingdings" w:hint="default"/>
      </w:rPr>
    </w:lvl>
    <w:lvl w:ilvl="6" w:tplc="8A242EC4" w:tentative="1">
      <w:start w:val="1"/>
      <w:numFmt w:val="bullet"/>
      <w:lvlText w:val=""/>
      <w:lvlJc w:val="left"/>
      <w:pPr>
        <w:ind w:left="4680" w:hanging="360"/>
      </w:pPr>
      <w:rPr>
        <w:rFonts w:ascii="Symbol" w:hAnsi="Symbol" w:hint="default"/>
      </w:rPr>
    </w:lvl>
    <w:lvl w:ilvl="7" w:tplc="5C082A98" w:tentative="1">
      <w:start w:val="1"/>
      <w:numFmt w:val="bullet"/>
      <w:lvlText w:val="o"/>
      <w:lvlJc w:val="left"/>
      <w:pPr>
        <w:ind w:left="5400" w:hanging="360"/>
      </w:pPr>
      <w:rPr>
        <w:rFonts w:ascii="Courier New" w:hAnsi="Courier New" w:cs="Courier New" w:hint="default"/>
      </w:rPr>
    </w:lvl>
    <w:lvl w:ilvl="8" w:tplc="6BEE1C0C" w:tentative="1">
      <w:start w:val="1"/>
      <w:numFmt w:val="bullet"/>
      <w:lvlText w:val=""/>
      <w:lvlJc w:val="left"/>
      <w:pPr>
        <w:ind w:left="6120" w:hanging="360"/>
      </w:pPr>
      <w:rPr>
        <w:rFonts w:ascii="Wingdings" w:hAnsi="Wingdings" w:hint="default"/>
      </w:rPr>
    </w:lvl>
  </w:abstractNum>
  <w:abstractNum w:abstractNumId="8" w15:restartNumberingAfterBreak="0">
    <w:nsid w:val="73A96302"/>
    <w:multiLevelType w:val="hybridMultilevel"/>
    <w:tmpl w:val="D42065E4"/>
    <w:lvl w:ilvl="0" w:tplc="21AAC98A">
      <w:start w:val="1"/>
      <w:numFmt w:val="bullet"/>
      <w:lvlText w:val=""/>
      <w:lvlJc w:val="left"/>
      <w:pPr>
        <w:ind w:left="360" w:hanging="360"/>
      </w:pPr>
      <w:rPr>
        <w:rFonts w:ascii="Symbol" w:hAnsi="Symbol" w:hint="default"/>
      </w:rPr>
    </w:lvl>
    <w:lvl w:ilvl="1" w:tplc="686C5A6C" w:tentative="1">
      <w:start w:val="1"/>
      <w:numFmt w:val="bullet"/>
      <w:lvlText w:val="o"/>
      <w:lvlJc w:val="left"/>
      <w:pPr>
        <w:ind w:left="1080" w:hanging="360"/>
      </w:pPr>
      <w:rPr>
        <w:rFonts w:ascii="Courier New" w:hAnsi="Courier New" w:cs="Courier New" w:hint="default"/>
      </w:rPr>
    </w:lvl>
    <w:lvl w:ilvl="2" w:tplc="65920BF4" w:tentative="1">
      <w:start w:val="1"/>
      <w:numFmt w:val="bullet"/>
      <w:lvlText w:val=""/>
      <w:lvlJc w:val="left"/>
      <w:pPr>
        <w:ind w:left="1800" w:hanging="360"/>
      </w:pPr>
      <w:rPr>
        <w:rFonts w:ascii="Wingdings" w:hAnsi="Wingdings" w:hint="default"/>
      </w:rPr>
    </w:lvl>
    <w:lvl w:ilvl="3" w:tplc="E03A8A80" w:tentative="1">
      <w:start w:val="1"/>
      <w:numFmt w:val="bullet"/>
      <w:lvlText w:val=""/>
      <w:lvlJc w:val="left"/>
      <w:pPr>
        <w:ind w:left="2520" w:hanging="360"/>
      </w:pPr>
      <w:rPr>
        <w:rFonts w:ascii="Symbol" w:hAnsi="Symbol" w:hint="default"/>
      </w:rPr>
    </w:lvl>
    <w:lvl w:ilvl="4" w:tplc="DAEADFD0" w:tentative="1">
      <w:start w:val="1"/>
      <w:numFmt w:val="bullet"/>
      <w:lvlText w:val="o"/>
      <w:lvlJc w:val="left"/>
      <w:pPr>
        <w:ind w:left="3240" w:hanging="360"/>
      </w:pPr>
      <w:rPr>
        <w:rFonts w:ascii="Courier New" w:hAnsi="Courier New" w:cs="Courier New" w:hint="default"/>
      </w:rPr>
    </w:lvl>
    <w:lvl w:ilvl="5" w:tplc="B9E4ED16" w:tentative="1">
      <w:start w:val="1"/>
      <w:numFmt w:val="bullet"/>
      <w:lvlText w:val=""/>
      <w:lvlJc w:val="left"/>
      <w:pPr>
        <w:ind w:left="3960" w:hanging="360"/>
      </w:pPr>
      <w:rPr>
        <w:rFonts w:ascii="Wingdings" w:hAnsi="Wingdings" w:hint="default"/>
      </w:rPr>
    </w:lvl>
    <w:lvl w:ilvl="6" w:tplc="FC7CB49A" w:tentative="1">
      <w:start w:val="1"/>
      <w:numFmt w:val="bullet"/>
      <w:lvlText w:val=""/>
      <w:lvlJc w:val="left"/>
      <w:pPr>
        <w:ind w:left="4680" w:hanging="360"/>
      </w:pPr>
      <w:rPr>
        <w:rFonts w:ascii="Symbol" w:hAnsi="Symbol" w:hint="default"/>
      </w:rPr>
    </w:lvl>
    <w:lvl w:ilvl="7" w:tplc="F170EB00" w:tentative="1">
      <w:start w:val="1"/>
      <w:numFmt w:val="bullet"/>
      <w:lvlText w:val="o"/>
      <w:lvlJc w:val="left"/>
      <w:pPr>
        <w:ind w:left="5400" w:hanging="360"/>
      </w:pPr>
      <w:rPr>
        <w:rFonts w:ascii="Courier New" w:hAnsi="Courier New" w:cs="Courier New" w:hint="default"/>
      </w:rPr>
    </w:lvl>
    <w:lvl w:ilvl="8" w:tplc="E486A4C8" w:tentative="1">
      <w:start w:val="1"/>
      <w:numFmt w:val="bullet"/>
      <w:lvlText w:val=""/>
      <w:lvlJc w:val="left"/>
      <w:pPr>
        <w:ind w:left="6120" w:hanging="360"/>
      </w:pPr>
      <w:rPr>
        <w:rFonts w:ascii="Wingdings" w:hAnsi="Wingdings" w:hint="default"/>
      </w:rPr>
    </w:lvl>
  </w:abstractNum>
  <w:num w:numId="1" w16cid:durableId="349725323">
    <w:abstractNumId w:val="4"/>
  </w:num>
  <w:num w:numId="2" w16cid:durableId="1951349091">
    <w:abstractNumId w:val="6"/>
  </w:num>
  <w:num w:numId="3" w16cid:durableId="1532918572">
    <w:abstractNumId w:val="1"/>
  </w:num>
  <w:num w:numId="4" w16cid:durableId="1688630695">
    <w:abstractNumId w:val="2"/>
  </w:num>
  <w:num w:numId="5" w16cid:durableId="254829409">
    <w:abstractNumId w:val="8"/>
  </w:num>
  <w:num w:numId="6" w16cid:durableId="1296374978">
    <w:abstractNumId w:val="3"/>
  </w:num>
  <w:num w:numId="7" w16cid:durableId="1895852993">
    <w:abstractNumId w:val="0"/>
  </w:num>
  <w:num w:numId="8" w16cid:durableId="204097322">
    <w:abstractNumId w:val="5"/>
  </w:num>
  <w:num w:numId="9" w16cid:durableId="94168974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F2B"/>
    <w:rsid w:val="00001583"/>
    <w:rsid w:val="00004AFC"/>
    <w:rsid w:val="00013EBF"/>
    <w:rsid w:val="000171A8"/>
    <w:rsid w:val="00020AD3"/>
    <w:rsid w:val="00020D28"/>
    <w:rsid w:val="000249BF"/>
    <w:rsid w:val="00025297"/>
    <w:rsid w:val="0003605E"/>
    <w:rsid w:val="000373A8"/>
    <w:rsid w:val="00040889"/>
    <w:rsid w:val="000413C9"/>
    <w:rsid w:val="000428CD"/>
    <w:rsid w:val="00043FFF"/>
    <w:rsid w:val="00044358"/>
    <w:rsid w:val="00046F6B"/>
    <w:rsid w:val="00050323"/>
    <w:rsid w:val="0005073B"/>
    <w:rsid w:val="0005127D"/>
    <w:rsid w:val="00052584"/>
    <w:rsid w:val="000610F3"/>
    <w:rsid w:val="00062B83"/>
    <w:rsid w:val="0006315C"/>
    <w:rsid w:val="000650B5"/>
    <w:rsid w:val="00066C1F"/>
    <w:rsid w:val="00066D52"/>
    <w:rsid w:val="00071A0A"/>
    <w:rsid w:val="00074761"/>
    <w:rsid w:val="00082264"/>
    <w:rsid w:val="000866E3"/>
    <w:rsid w:val="00087B81"/>
    <w:rsid w:val="000905CF"/>
    <w:rsid w:val="000950A5"/>
    <w:rsid w:val="0009633B"/>
    <w:rsid w:val="00097380"/>
    <w:rsid w:val="000A482C"/>
    <w:rsid w:val="000C1F45"/>
    <w:rsid w:val="000C4045"/>
    <w:rsid w:val="000D0D06"/>
    <w:rsid w:val="000D5D5A"/>
    <w:rsid w:val="000E0BAC"/>
    <w:rsid w:val="000E366A"/>
    <w:rsid w:val="000E4DC9"/>
    <w:rsid w:val="000E5D3B"/>
    <w:rsid w:val="000E6FAA"/>
    <w:rsid w:val="000F5111"/>
    <w:rsid w:val="000F7BBF"/>
    <w:rsid w:val="001030B1"/>
    <w:rsid w:val="00106566"/>
    <w:rsid w:val="00110488"/>
    <w:rsid w:val="001115C0"/>
    <w:rsid w:val="00113C28"/>
    <w:rsid w:val="001307B8"/>
    <w:rsid w:val="00136B0A"/>
    <w:rsid w:val="00137923"/>
    <w:rsid w:val="00140A36"/>
    <w:rsid w:val="00152BDD"/>
    <w:rsid w:val="001620A9"/>
    <w:rsid w:val="00164CD6"/>
    <w:rsid w:val="0016659D"/>
    <w:rsid w:val="00167763"/>
    <w:rsid w:val="001765C2"/>
    <w:rsid w:val="0018628A"/>
    <w:rsid w:val="00191260"/>
    <w:rsid w:val="00191EB0"/>
    <w:rsid w:val="001921F4"/>
    <w:rsid w:val="001B27CF"/>
    <w:rsid w:val="001B4BE5"/>
    <w:rsid w:val="001C0A27"/>
    <w:rsid w:val="001D3987"/>
    <w:rsid w:val="001D3D63"/>
    <w:rsid w:val="001E02F1"/>
    <w:rsid w:val="001F385A"/>
    <w:rsid w:val="001F41C6"/>
    <w:rsid w:val="0020053E"/>
    <w:rsid w:val="00203169"/>
    <w:rsid w:val="00207BF8"/>
    <w:rsid w:val="002102D4"/>
    <w:rsid w:val="002106D1"/>
    <w:rsid w:val="00211642"/>
    <w:rsid w:val="002132BA"/>
    <w:rsid w:val="00215EEC"/>
    <w:rsid w:val="00222478"/>
    <w:rsid w:val="00222664"/>
    <w:rsid w:val="00222FD8"/>
    <w:rsid w:val="00230F21"/>
    <w:rsid w:val="00231E96"/>
    <w:rsid w:val="00236804"/>
    <w:rsid w:val="0024728F"/>
    <w:rsid w:val="0025564F"/>
    <w:rsid w:val="002558F9"/>
    <w:rsid w:val="00262568"/>
    <w:rsid w:val="0026402D"/>
    <w:rsid w:val="002766A6"/>
    <w:rsid w:val="00277085"/>
    <w:rsid w:val="00284E56"/>
    <w:rsid w:val="002861BD"/>
    <w:rsid w:val="00286439"/>
    <w:rsid w:val="00296794"/>
    <w:rsid w:val="002A3C09"/>
    <w:rsid w:val="002A4726"/>
    <w:rsid w:val="002A4AE5"/>
    <w:rsid w:val="002A7433"/>
    <w:rsid w:val="002A7A60"/>
    <w:rsid w:val="002B17C2"/>
    <w:rsid w:val="002B7145"/>
    <w:rsid w:val="002C7E15"/>
    <w:rsid w:val="002E3932"/>
    <w:rsid w:val="002E425C"/>
    <w:rsid w:val="002F16BE"/>
    <w:rsid w:val="002F4CFB"/>
    <w:rsid w:val="00307642"/>
    <w:rsid w:val="00307A58"/>
    <w:rsid w:val="0031292A"/>
    <w:rsid w:val="00315909"/>
    <w:rsid w:val="0032309D"/>
    <w:rsid w:val="00325BAC"/>
    <w:rsid w:val="003330BF"/>
    <w:rsid w:val="00333F76"/>
    <w:rsid w:val="00337657"/>
    <w:rsid w:val="00343BA8"/>
    <w:rsid w:val="00344DF8"/>
    <w:rsid w:val="0034653C"/>
    <w:rsid w:val="0035631A"/>
    <w:rsid w:val="00357599"/>
    <w:rsid w:val="00363B64"/>
    <w:rsid w:val="003663BA"/>
    <w:rsid w:val="00375052"/>
    <w:rsid w:val="00375FB9"/>
    <w:rsid w:val="00376BFE"/>
    <w:rsid w:val="00382F92"/>
    <w:rsid w:val="00385812"/>
    <w:rsid w:val="00397B6A"/>
    <w:rsid w:val="003A24FA"/>
    <w:rsid w:val="003A3039"/>
    <w:rsid w:val="003B7CE8"/>
    <w:rsid w:val="003D29DB"/>
    <w:rsid w:val="003D66B5"/>
    <w:rsid w:val="003F4192"/>
    <w:rsid w:val="003F5B6B"/>
    <w:rsid w:val="00402AB1"/>
    <w:rsid w:val="00411FDC"/>
    <w:rsid w:val="00414571"/>
    <w:rsid w:val="004209D3"/>
    <w:rsid w:val="00422ECF"/>
    <w:rsid w:val="00427D31"/>
    <w:rsid w:val="00431DF7"/>
    <w:rsid w:val="004351A7"/>
    <w:rsid w:val="00441922"/>
    <w:rsid w:val="00441C41"/>
    <w:rsid w:val="00445766"/>
    <w:rsid w:val="00453AB1"/>
    <w:rsid w:val="00457A4B"/>
    <w:rsid w:val="004626F0"/>
    <w:rsid w:val="004668BE"/>
    <w:rsid w:val="00467D11"/>
    <w:rsid w:val="00476D6A"/>
    <w:rsid w:val="00477513"/>
    <w:rsid w:val="0048342F"/>
    <w:rsid w:val="00485E5F"/>
    <w:rsid w:val="00490C87"/>
    <w:rsid w:val="00495DD3"/>
    <w:rsid w:val="00497C69"/>
    <w:rsid w:val="004A1FD0"/>
    <w:rsid w:val="004A24FD"/>
    <w:rsid w:val="004A61A5"/>
    <w:rsid w:val="004A62F2"/>
    <w:rsid w:val="004A756B"/>
    <w:rsid w:val="004B78EE"/>
    <w:rsid w:val="004C5B59"/>
    <w:rsid w:val="004D5C88"/>
    <w:rsid w:val="004F19CE"/>
    <w:rsid w:val="004F2156"/>
    <w:rsid w:val="00505437"/>
    <w:rsid w:val="00514C19"/>
    <w:rsid w:val="00514D22"/>
    <w:rsid w:val="00516505"/>
    <w:rsid w:val="00522C4E"/>
    <w:rsid w:val="005340F2"/>
    <w:rsid w:val="00534E3E"/>
    <w:rsid w:val="005366D0"/>
    <w:rsid w:val="0054029D"/>
    <w:rsid w:val="0054191E"/>
    <w:rsid w:val="005469BD"/>
    <w:rsid w:val="0055792D"/>
    <w:rsid w:val="00560028"/>
    <w:rsid w:val="00561046"/>
    <w:rsid w:val="005742C7"/>
    <w:rsid w:val="005764F9"/>
    <w:rsid w:val="005867A7"/>
    <w:rsid w:val="00587A15"/>
    <w:rsid w:val="00592DE8"/>
    <w:rsid w:val="00593568"/>
    <w:rsid w:val="00594C3E"/>
    <w:rsid w:val="00595033"/>
    <w:rsid w:val="005957F0"/>
    <w:rsid w:val="0059636A"/>
    <w:rsid w:val="0059653F"/>
    <w:rsid w:val="005A1F3E"/>
    <w:rsid w:val="005A3ABF"/>
    <w:rsid w:val="005A5023"/>
    <w:rsid w:val="005A662E"/>
    <w:rsid w:val="005B2B6A"/>
    <w:rsid w:val="005B4BB7"/>
    <w:rsid w:val="005B5D50"/>
    <w:rsid w:val="005B5FB6"/>
    <w:rsid w:val="005C68A0"/>
    <w:rsid w:val="005D3EFB"/>
    <w:rsid w:val="005D4B2A"/>
    <w:rsid w:val="005E439A"/>
    <w:rsid w:val="005E469F"/>
    <w:rsid w:val="005E7B6B"/>
    <w:rsid w:val="00605827"/>
    <w:rsid w:val="00606183"/>
    <w:rsid w:val="00606E83"/>
    <w:rsid w:val="006115C0"/>
    <w:rsid w:val="00613B11"/>
    <w:rsid w:val="00613E8E"/>
    <w:rsid w:val="00615C63"/>
    <w:rsid w:val="006177E3"/>
    <w:rsid w:val="00620E4C"/>
    <w:rsid w:val="00624255"/>
    <w:rsid w:val="006403AB"/>
    <w:rsid w:val="00642238"/>
    <w:rsid w:val="00652179"/>
    <w:rsid w:val="0065333C"/>
    <w:rsid w:val="0065722D"/>
    <w:rsid w:val="00660594"/>
    <w:rsid w:val="00665892"/>
    <w:rsid w:val="0066754E"/>
    <w:rsid w:val="00670162"/>
    <w:rsid w:val="0067029F"/>
    <w:rsid w:val="00670D36"/>
    <w:rsid w:val="00673BCB"/>
    <w:rsid w:val="006758DF"/>
    <w:rsid w:val="006862E1"/>
    <w:rsid w:val="00686C64"/>
    <w:rsid w:val="0068771F"/>
    <w:rsid w:val="0069137D"/>
    <w:rsid w:val="00693304"/>
    <w:rsid w:val="00693780"/>
    <w:rsid w:val="00693CAB"/>
    <w:rsid w:val="006B2330"/>
    <w:rsid w:val="006B418B"/>
    <w:rsid w:val="006C4F95"/>
    <w:rsid w:val="006D176F"/>
    <w:rsid w:val="006D2961"/>
    <w:rsid w:val="006E1514"/>
    <w:rsid w:val="006E23C4"/>
    <w:rsid w:val="0070236A"/>
    <w:rsid w:val="007035FE"/>
    <w:rsid w:val="00706C2E"/>
    <w:rsid w:val="00706E4E"/>
    <w:rsid w:val="00710977"/>
    <w:rsid w:val="00715E6E"/>
    <w:rsid w:val="007218F4"/>
    <w:rsid w:val="00724002"/>
    <w:rsid w:val="007261DB"/>
    <w:rsid w:val="0073155D"/>
    <w:rsid w:val="0073468C"/>
    <w:rsid w:val="007362EF"/>
    <w:rsid w:val="00743209"/>
    <w:rsid w:val="00744BFF"/>
    <w:rsid w:val="00745A13"/>
    <w:rsid w:val="007571F8"/>
    <w:rsid w:val="00760778"/>
    <w:rsid w:val="00773BE4"/>
    <w:rsid w:val="00774730"/>
    <w:rsid w:val="00777C0F"/>
    <w:rsid w:val="00781C08"/>
    <w:rsid w:val="00782B1C"/>
    <w:rsid w:val="0078702D"/>
    <w:rsid w:val="00792314"/>
    <w:rsid w:val="00797C4B"/>
    <w:rsid w:val="007B052E"/>
    <w:rsid w:val="007B0912"/>
    <w:rsid w:val="007B1709"/>
    <w:rsid w:val="007B2CDE"/>
    <w:rsid w:val="007B5D25"/>
    <w:rsid w:val="007B7C2E"/>
    <w:rsid w:val="007C186A"/>
    <w:rsid w:val="007C6D98"/>
    <w:rsid w:val="007D0693"/>
    <w:rsid w:val="007D736D"/>
    <w:rsid w:val="007D78BA"/>
    <w:rsid w:val="007F12A1"/>
    <w:rsid w:val="0080154F"/>
    <w:rsid w:val="0081548D"/>
    <w:rsid w:val="00822B71"/>
    <w:rsid w:val="00823713"/>
    <w:rsid w:val="00830E7A"/>
    <w:rsid w:val="00831988"/>
    <w:rsid w:val="00836772"/>
    <w:rsid w:val="008409C6"/>
    <w:rsid w:val="00842E6E"/>
    <w:rsid w:val="00844672"/>
    <w:rsid w:val="008454B4"/>
    <w:rsid w:val="00845847"/>
    <w:rsid w:val="008461AC"/>
    <w:rsid w:val="00847D21"/>
    <w:rsid w:val="00850E1D"/>
    <w:rsid w:val="00852E7C"/>
    <w:rsid w:val="00852E9E"/>
    <w:rsid w:val="00854BD7"/>
    <w:rsid w:val="00862D03"/>
    <w:rsid w:val="00870CDE"/>
    <w:rsid w:val="00873E4D"/>
    <w:rsid w:val="008822D6"/>
    <w:rsid w:val="00887C27"/>
    <w:rsid w:val="00890003"/>
    <w:rsid w:val="00893F4A"/>
    <w:rsid w:val="00894320"/>
    <w:rsid w:val="008A1240"/>
    <w:rsid w:val="008A4165"/>
    <w:rsid w:val="008B4335"/>
    <w:rsid w:val="008B44B3"/>
    <w:rsid w:val="008C4383"/>
    <w:rsid w:val="008E0DDA"/>
    <w:rsid w:val="008E2531"/>
    <w:rsid w:val="008E53AC"/>
    <w:rsid w:val="008F15F4"/>
    <w:rsid w:val="008F35F6"/>
    <w:rsid w:val="00907A45"/>
    <w:rsid w:val="0091022B"/>
    <w:rsid w:val="009132E5"/>
    <w:rsid w:val="0091422B"/>
    <w:rsid w:val="00927383"/>
    <w:rsid w:val="009520F4"/>
    <w:rsid w:val="00955077"/>
    <w:rsid w:val="00955968"/>
    <w:rsid w:val="00956FB3"/>
    <w:rsid w:val="009578A5"/>
    <w:rsid w:val="0096099C"/>
    <w:rsid w:val="009622EF"/>
    <w:rsid w:val="00966136"/>
    <w:rsid w:val="00974A1E"/>
    <w:rsid w:val="0097587D"/>
    <w:rsid w:val="00976F79"/>
    <w:rsid w:val="00980281"/>
    <w:rsid w:val="009900DF"/>
    <w:rsid w:val="00993FF1"/>
    <w:rsid w:val="00997068"/>
    <w:rsid w:val="0099710B"/>
    <w:rsid w:val="009B7CF1"/>
    <w:rsid w:val="009C06B9"/>
    <w:rsid w:val="009C5161"/>
    <w:rsid w:val="009C741D"/>
    <w:rsid w:val="009C746D"/>
    <w:rsid w:val="009D72AD"/>
    <w:rsid w:val="009E13DC"/>
    <w:rsid w:val="00A02836"/>
    <w:rsid w:val="00A07D6C"/>
    <w:rsid w:val="00A14877"/>
    <w:rsid w:val="00A201B9"/>
    <w:rsid w:val="00A20663"/>
    <w:rsid w:val="00A242DE"/>
    <w:rsid w:val="00A26205"/>
    <w:rsid w:val="00A306B7"/>
    <w:rsid w:val="00A46FB7"/>
    <w:rsid w:val="00A511C1"/>
    <w:rsid w:val="00A5787A"/>
    <w:rsid w:val="00A6019F"/>
    <w:rsid w:val="00A60B70"/>
    <w:rsid w:val="00A70589"/>
    <w:rsid w:val="00A7349D"/>
    <w:rsid w:val="00A77345"/>
    <w:rsid w:val="00A8019C"/>
    <w:rsid w:val="00A818FE"/>
    <w:rsid w:val="00A842A1"/>
    <w:rsid w:val="00A8510C"/>
    <w:rsid w:val="00A85787"/>
    <w:rsid w:val="00A87B4A"/>
    <w:rsid w:val="00A97D97"/>
    <w:rsid w:val="00AA1424"/>
    <w:rsid w:val="00AA270A"/>
    <w:rsid w:val="00AA4B67"/>
    <w:rsid w:val="00AB193C"/>
    <w:rsid w:val="00AB19F1"/>
    <w:rsid w:val="00AB2029"/>
    <w:rsid w:val="00AB7473"/>
    <w:rsid w:val="00AC658D"/>
    <w:rsid w:val="00AD20BE"/>
    <w:rsid w:val="00AD4BBB"/>
    <w:rsid w:val="00AD5E53"/>
    <w:rsid w:val="00AE1B4D"/>
    <w:rsid w:val="00AE2BF5"/>
    <w:rsid w:val="00AE3A9F"/>
    <w:rsid w:val="00AF1FDA"/>
    <w:rsid w:val="00AF25DD"/>
    <w:rsid w:val="00AF5D8E"/>
    <w:rsid w:val="00B05DA1"/>
    <w:rsid w:val="00B06D3B"/>
    <w:rsid w:val="00B11083"/>
    <w:rsid w:val="00B127A2"/>
    <w:rsid w:val="00B27CBC"/>
    <w:rsid w:val="00B3120F"/>
    <w:rsid w:val="00B446ED"/>
    <w:rsid w:val="00B528BE"/>
    <w:rsid w:val="00B57A7A"/>
    <w:rsid w:val="00B6008B"/>
    <w:rsid w:val="00B61B5F"/>
    <w:rsid w:val="00B62DC5"/>
    <w:rsid w:val="00B7060A"/>
    <w:rsid w:val="00B76777"/>
    <w:rsid w:val="00B77477"/>
    <w:rsid w:val="00B833CF"/>
    <w:rsid w:val="00B83948"/>
    <w:rsid w:val="00B85168"/>
    <w:rsid w:val="00B86771"/>
    <w:rsid w:val="00B9399E"/>
    <w:rsid w:val="00B9453E"/>
    <w:rsid w:val="00B9670B"/>
    <w:rsid w:val="00B971FE"/>
    <w:rsid w:val="00BB3A4C"/>
    <w:rsid w:val="00BB3BDE"/>
    <w:rsid w:val="00BB731C"/>
    <w:rsid w:val="00BC0A52"/>
    <w:rsid w:val="00BC41BA"/>
    <w:rsid w:val="00BC6BBD"/>
    <w:rsid w:val="00BD3209"/>
    <w:rsid w:val="00BD321A"/>
    <w:rsid w:val="00BD342B"/>
    <w:rsid w:val="00BD3C99"/>
    <w:rsid w:val="00BD6831"/>
    <w:rsid w:val="00BD6F2B"/>
    <w:rsid w:val="00BF2ADE"/>
    <w:rsid w:val="00BF4AB3"/>
    <w:rsid w:val="00C115EE"/>
    <w:rsid w:val="00C131A2"/>
    <w:rsid w:val="00C1382E"/>
    <w:rsid w:val="00C20662"/>
    <w:rsid w:val="00C25BA2"/>
    <w:rsid w:val="00C32281"/>
    <w:rsid w:val="00C41AA0"/>
    <w:rsid w:val="00C451BD"/>
    <w:rsid w:val="00C517A6"/>
    <w:rsid w:val="00C52101"/>
    <w:rsid w:val="00C53E6C"/>
    <w:rsid w:val="00C55873"/>
    <w:rsid w:val="00C601BC"/>
    <w:rsid w:val="00C61A0A"/>
    <w:rsid w:val="00C6640B"/>
    <w:rsid w:val="00C7305F"/>
    <w:rsid w:val="00C73AE8"/>
    <w:rsid w:val="00C85DD9"/>
    <w:rsid w:val="00C87693"/>
    <w:rsid w:val="00C949AE"/>
    <w:rsid w:val="00C94F26"/>
    <w:rsid w:val="00C97885"/>
    <w:rsid w:val="00CA3F5C"/>
    <w:rsid w:val="00CA4791"/>
    <w:rsid w:val="00CB4094"/>
    <w:rsid w:val="00CB7D48"/>
    <w:rsid w:val="00CD222B"/>
    <w:rsid w:val="00CD4A33"/>
    <w:rsid w:val="00CE00B9"/>
    <w:rsid w:val="00CE32C6"/>
    <w:rsid w:val="00CE770A"/>
    <w:rsid w:val="00CF1271"/>
    <w:rsid w:val="00CF30FF"/>
    <w:rsid w:val="00CF6113"/>
    <w:rsid w:val="00CF7053"/>
    <w:rsid w:val="00D01536"/>
    <w:rsid w:val="00D0567A"/>
    <w:rsid w:val="00D26CD0"/>
    <w:rsid w:val="00D26F8A"/>
    <w:rsid w:val="00D27CB4"/>
    <w:rsid w:val="00D314C0"/>
    <w:rsid w:val="00D37BD9"/>
    <w:rsid w:val="00D523C7"/>
    <w:rsid w:val="00D54D1A"/>
    <w:rsid w:val="00D626BA"/>
    <w:rsid w:val="00D7521A"/>
    <w:rsid w:val="00D8002D"/>
    <w:rsid w:val="00D80EA0"/>
    <w:rsid w:val="00D8672A"/>
    <w:rsid w:val="00D86FE4"/>
    <w:rsid w:val="00D9316B"/>
    <w:rsid w:val="00DA0782"/>
    <w:rsid w:val="00DA1CBB"/>
    <w:rsid w:val="00DA1FCA"/>
    <w:rsid w:val="00DB0BAF"/>
    <w:rsid w:val="00DB658F"/>
    <w:rsid w:val="00DB7C5C"/>
    <w:rsid w:val="00DC02F8"/>
    <w:rsid w:val="00DC2A2C"/>
    <w:rsid w:val="00DC6CC0"/>
    <w:rsid w:val="00DD0270"/>
    <w:rsid w:val="00DE11BC"/>
    <w:rsid w:val="00DE7512"/>
    <w:rsid w:val="00DF1FFA"/>
    <w:rsid w:val="00DF7DE9"/>
    <w:rsid w:val="00E018E3"/>
    <w:rsid w:val="00E03305"/>
    <w:rsid w:val="00E075D0"/>
    <w:rsid w:val="00E11620"/>
    <w:rsid w:val="00E1186B"/>
    <w:rsid w:val="00E15258"/>
    <w:rsid w:val="00E254ED"/>
    <w:rsid w:val="00E34AF3"/>
    <w:rsid w:val="00E420BA"/>
    <w:rsid w:val="00E43895"/>
    <w:rsid w:val="00E51F6B"/>
    <w:rsid w:val="00E66963"/>
    <w:rsid w:val="00E723C5"/>
    <w:rsid w:val="00E74F02"/>
    <w:rsid w:val="00E75815"/>
    <w:rsid w:val="00E84D27"/>
    <w:rsid w:val="00E87CAB"/>
    <w:rsid w:val="00E93A7E"/>
    <w:rsid w:val="00E93BE7"/>
    <w:rsid w:val="00EA1693"/>
    <w:rsid w:val="00EA56BE"/>
    <w:rsid w:val="00EB4EA1"/>
    <w:rsid w:val="00ED238D"/>
    <w:rsid w:val="00EE2808"/>
    <w:rsid w:val="00EE3A66"/>
    <w:rsid w:val="00EE46FE"/>
    <w:rsid w:val="00EE4709"/>
    <w:rsid w:val="00EE5A35"/>
    <w:rsid w:val="00EE6721"/>
    <w:rsid w:val="00EF171D"/>
    <w:rsid w:val="00EF7F3F"/>
    <w:rsid w:val="00F01E8E"/>
    <w:rsid w:val="00F07C9C"/>
    <w:rsid w:val="00F156C2"/>
    <w:rsid w:val="00F52CC8"/>
    <w:rsid w:val="00F545ED"/>
    <w:rsid w:val="00F55AD9"/>
    <w:rsid w:val="00F56E2B"/>
    <w:rsid w:val="00F5737E"/>
    <w:rsid w:val="00F574A4"/>
    <w:rsid w:val="00F575A2"/>
    <w:rsid w:val="00F57B80"/>
    <w:rsid w:val="00F60931"/>
    <w:rsid w:val="00F6451B"/>
    <w:rsid w:val="00F7289E"/>
    <w:rsid w:val="00F90CF4"/>
    <w:rsid w:val="00F97DFE"/>
    <w:rsid w:val="00FA0284"/>
    <w:rsid w:val="00FA0C28"/>
    <w:rsid w:val="00FC0167"/>
    <w:rsid w:val="00FC2470"/>
    <w:rsid w:val="00FD3A5E"/>
    <w:rsid w:val="00FD5180"/>
    <w:rsid w:val="00FD523B"/>
    <w:rsid w:val="00FE6B93"/>
    <w:rsid w:val="00FF1625"/>
    <w:rsid w:val="00FF2573"/>
    <w:rsid w:val="00FF3BE3"/>
    <w:rsid w:val="00FF4838"/>
    <w:rsid w:val="00FF4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D5978"/>
  <w15:chartTrackingRefBased/>
  <w15:docId w15:val="{BD7F3966-FAB7-3248-B487-6774746F4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2101"/>
    <w:rPr>
      <w:sz w:val="20"/>
      <w:szCs w:val="20"/>
    </w:rPr>
  </w:style>
  <w:style w:type="paragraph" w:styleId="Heading1">
    <w:name w:val="heading 1"/>
    <w:basedOn w:val="Normal"/>
    <w:next w:val="Normal"/>
    <w:link w:val="Heading1Char"/>
    <w:uiPriority w:val="9"/>
    <w:qFormat/>
    <w:rsid w:val="00C52101"/>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C52101"/>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C52101"/>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C52101"/>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C52101"/>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C52101"/>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C52101"/>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C52101"/>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52101"/>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2101"/>
    <w:pPr>
      <w:ind w:left="720"/>
      <w:contextualSpacing/>
    </w:pPr>
  </w:style>
  <w:style w:type="paragraph" w:styleId="NoSpacing">
    <w:name w:val="No Spacing"/>
    <w:basedOn w:val="Normal"/>
    <w:link w:val="NoSpacingChar"/>
    <w:uiPriority w:val="1"/>
    <w:qFormat/>
    <w:rsid w:val="00C52101"/>
    <w:pPr>
      <w:spacing w:before="0" w:after="0" w:line="240" w:lineRule="auto"/>
    </w:pPr>
  </w:style>
  <w:style w:type="character" w:customStyle="1" w:styleId="NoSpacingChar">
    <w:name w:val="No Spacing Char"/>
    <w:basedOn w:val="DefaultParagraphFont"/>
    <w:link w:val="NoSpacing"/>
    <w:uiPriority w:val="1"/>
    <w:rsid w:val="00C52101"/>
    <w:rPr>
      <w:sz w:val="20"/>
      <w:szCs w:val="20"/>
    </w:rPr>
  </w:style>
  <w:style w:type="character" w:customStyle="1" w:styleId="Heading1Char">
    <w:name w:val="Heading 1 Char"/>
    <w:basedOn w:val="DefaultParagraphFont"/>
    <w:link w:val="Heading1"/>
    <w:uiPriority w:val="9"/>
    <w:rsid w:val="00C52101"/>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semiHidden/>
    <w:rsid w:val="00C52101"/>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C52101"/>
    <w:rPr>
      <w:caps/>
      <w:color w:val="1F3763" w:themeColor="accent1" w:themeShade="7F"/>
      <w:spacing w:val="15"/>
    </w:rPr>
  </w:style>
  <w:style w:type="character" w:customStyle="1" w:styleId="Heading4Char">
    <w:name w:val="Heading 4 Char"/>
    <w:basedOn w:val="DefaultParagraphFont"/>
    <w:link w:val="Heading4"/>
    <w:uiPriority w:val="9"/>
    <w:semiHidden/>
    <w:rsid w:val="00C52101"/>
    <w:rPr>
      <w:caps/>
      <w:color w:val="2F5496" w:themeColor="accent1" w:themeShade="BF"/>
      <w:spacing w:val="10"/>
    </w:rPr>
  </w:style>
  <w:style w:type="character" w:customStyle="1" w:styleId="Heading5Char">
    <w:name w:val="Heading 5 Char"/>
    <w:basedOn w:val="DefaultParagraphFont"/>
    <w:link w:val="Heading5"/>
    <w:uiPriority w:val="9"/>
    <w:semiHidden/>
    <w:rsid w:val="00C52101"/>
    <w:rPr>
      <w:caps/>
      <w:color w:val="2F5496" w:themeColor="accent1" w:themeShade="BF"/>
      <w:spacing w:val="10"/>
    </w:rPr>
  </w:style>
  <w:style w:type="character" w:customStyle="1" w:styleId="Heading6Char">
    <w:name w:val="Heading 6 Char"/>
    <w:basedOn w:val="DefaultParagraphFont"/>
    <w:link w:val="Heading6"/>
    <w:uiPriority w:val="9"/>
    <w:semiHidden/>
    <w:rsid w:val="00C52101"/>
    <w:rPr>
      <w:caps/>
      <w:color w:val="2F5496" w:themeColor="accent1" w:themeShade="BF"/>
      <w:spacing w:val="10"/>
    </w:rPr>
  </w:style>
  <w:style w:type="character" w:customStyle="1" w:styleId="Heading7Char">
    <w:name w:val="Heading 7 Char"/>
    <w:basedOn w:val="DefaultParagraphFont"/>
    <w:link w:val="Heading7"/>
    <w:uiPriority w:val="9"/>
    <w:semiHidden/>
    <w:rsid w:val="00C52101"/>
    <w:rPr>
      <w:caps/>
      <w:color w:val="2F5496" w:themeColor="accent1" w:themeShade="BF"/>
      <w:spacing w:val="10"/>
    </w:rPr>
  </w:style>
  <w:style w:type="character" w:customStyle="1" w:styleId="Heading8Char">
    <w:name w:val="Heading 8 Char"/>
    <w:basedOn w:val="DefaultParagraphFont"/>
    <w:link w:val="Heading8"/>
    <w:uiPriority w:val="9"/>
    <w:semiHidden/>
    <w:rsid w:val="00C52101"/>
    <w:rPr>
      <w:caps/>
      <w:spacing w:val="10"/>
      <w:sz w:val="18"/>
      <w:szCs w:val="18"/>
    </w:rPr>
  </w:style>
  <w:style w:type="character" w:customStyle="1" w:styleId="Heading9Char">
    <w:name w:val="Heading 9 Char"/>
    <w:basedOn w:val="DefaultParagraphFont"/>
    <w:link w:val="Heading9"/>
    <w:uiPriority w:val="9"/>
    <w:semiHidden/>
    <w:rsid w:val="00C52101"/>
    <w:rPr>
      <w:i/>
      <w:caps/>
      <w:spacing w:val="10"/>
      <w:sz w:val="18"/>
      <w:szCs w:val="18"/>
    </w:rPr>
  </w:style>
  <w:style w:type="paragraph" w:styleId="Caption">
    <w:name w:val="caption"/>
    <w:basedOn w:val="Normal"/>
    <w:next w:val="Normal"/>
    <w:uiPriority w:val="35"/>
    <w:semiHidden/>
    <w:unhideWhenUsed/>
    <w:qFormat/>
    <w:rsid w:val="00C52101"/>
    <w:rPr>
      <w:b/>
      <w:bCs/>
      <w:color w:val="2F5496" w:themeColor="accent1" w:themeShade="BF"/>
      <w:sz w:val="16"/>
      <w:szCs w:val="16"/>
    </w:rPr>
  </w:style>
  <w:style w:type="paragraph" w:styleId="Title">
    <w:name w:val="Title"/>
    <w:basedOn w:val="Normal"/>
    <w:next w:val="Normal"/>
    <w:link w:val="TitleChar"/>
    <w:uiPriority w:val="10"/>
    <w:qFormat/>
    <w:rsid w:val="00C52101"/>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C52101"/>
    <w:rPr>
      <w:caps/>
      <w:color w:val="4472C4" w:themeColor="accent1"/>
      <w:spacing w:val="10"/>
      <w:kern w:val="28"/>
      <w:sz w:val="52"/>
      <w:szCs w:val="52"/>
    </w:rPr>
  </w:style>
  <w:style w:type="paragraph" w:styleId="Subtitle">
    <w:name w:val="Subtitle"/>
    <w:basedOn w:val="Normal"/>
    <w:next w:val="Normal"/>
    <w:link w:val="SubtitleChar"/>
    <w:uiPriority w:val="11"/>
    <w:qFormat/>
    <w:rsid w:val="00C52101"/>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C52101"/>
    <w:rPr>
      <w:caps/>
      <w:color w:val="595959" w:themeColor="text1" w:themeTint="A6"/>
      <w:spacing w:val="10"/>
      <w:sz w:val="24"/>
      <w:szCs w:val="24"/>
    </w:rPr>
  </w:style>
  <w:style w:type="character" w:styleId="Strong">
    <w:name w:val="Strong"/>
    <w:uiPriority w:val="22"/>
    <w:qFormat/>
    <w:rsid w:val="00C52101"/>
    <w:rPr>
      <w:b/>
      <w:bCs/>
    </w:rPr>
  </w:style>
  <w:style w:type="character" w:styleId="Emphasis">
    <w:name w:val="Emphasis"/>
    <w:uiPriority w:val="20"/>
    <w:qFormat/>
    <w:rsid w:val="00C52101"/>
    <w:rPr>
      <w:caps/>
      <w:color w:val="1F3763" w:themeColor="accent1" w:themeShade="7F"/>
      <w:spacing w:val="5"/>
    </w:rPr>
  </w:style>
  <w:style w:type="paragraph" w:styleId="Quote">
    <w:name w:val="Quote"/>
    <w:basedOn w:val="Normal"/>
    <w:next w:val="Normal"/>
    <w:link w:val="QuoteChar"/>
    <w:uiPriority w:val="29"/>
    <w:qFormat/>
    <w:rsid w:val="00C52101"/>
    <w:rPr>
      <w:i/>
      <w:iCs/>
    </w:rPr>
  </w:style>
  <w:style w:type="character" w:customStyle="1" w:styleId="QuoteChar">
    <w:name w:val="Quote Char"/>
    <w:basedOn w:val="DefaultParagraphFont"/>
    <w:link w:val="Quote"/>
    <w:uiPriority w:val="29"/>
    <w:rsid w:val="00C52101"/>
    <w:rPr>
      <w:i/>
      <w:iCs/>
      <w:sz w:val="20"/>
      <w:szCs w:val="20"/>
    </w:rPr>
  </w:style>
  <w:style w:type="paragraph" w:styleId="IntenseQuote">
    <w:name w:val="Intense Quote"/>
    <w:basedOn w:val="Normal"/>
    <w:next w:val="Normal"/>
    <w:link w:val="IntenseQuoteChar"/>
    <w:uiPriority w:val="30"/>
    <w:qFormat/>
    <w:rsid w:val="00C52101"/>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C52101"/>
    <w:rPr>
      <w:i/>
      <w:iCs/>
      <w:color w:val="4472C4" w:themeColor="accent1"/>
      <w:sz w:val="20"/>
      <w:szCs w:val="20"/>
    </w:rPr>
  </w:style>
  <w:style w:type="character" w:styleId="SubtleEmphasis">
    <w:name w:val="Subtle Emphasis"/>
    <w:uiPriority w:val="19"/>
    <w:qFormat/>
    <w:rsid w:val="00C52101"/>
    <w:rPr>
      <w:i/>
      <w:iCs/>
      <w:color w:val="1F3763" w:themeColor="accent1" w:themeShade="7F"/>
    </w:rPr>
  </w:style>
  <w:style w:type="character" w:styleId="IntenseEmphasis">
    <w:name w:val="Intense Emphasis"/>
    <w:uiPriority w:val="21"/>
    <w:qFormat/>
    <w:rsid w:val="00C52101"/>
    <w:rPr>
      <w:b/>
      <w:bCs/>
      <w:caps/>
      <w:color w:val="1F3763" w:themeColor="accent1" w:themeShade="7F"/>
      <w:spacing w:val="10"/>
    </w:rPr>
  </w:style>
  <w:style w:type="character" w:styleId="SubtleReference">
    <w:name w:val="Subtle Reference"/>
    <w:uiPriority w:val="31"/>
    <w:qFormat/>
    <w:rsid w:val="00C52101"/>
    <w:rPr>
      <w:b/>
      <w:bCs/>
      <w:color w:val="4472C4" w:themeColor="accent1"/>
    </w:rPr>
  </w:style>
  <w:style w:type="character" w:styleId="IntenseReference">
    <w:name w:val="Intense Reference"/>
    <w:uiPriority w:val="32"/>
    <w:qFormat/>
    <w:rsid w:val="00C52101"/>
    <w:rPr>
      <w:b/>
      <w:bCs/>
      <w:i/>
      <w:iCs/>
      <w:caps/>
      <w:color w:val="4472C4" w:themeColor="accent1"/>
    </w:rPr>
  </w:style>
  <w:style w:type="character" w:styleId="BookTitle">
    <w:name w:val="Book Title"/>
    <w:uiPriority w:val="33"/>
    <w:qFormat/>
    <w:rsid w:val="00C52101"/>
    <w:rPr>
      <w:b/>
      <w:bCs/>
      <w:i/>
      <w:iCs/>
      <w:spacing w:val="9"/>
    </w:rPr>
  </w:style>
  <w:style w:type="paragraph" w:styleId="TOCHeading">
    <w:name w:val="TOC Heading"/>
    <w:basedOn w:val="Heading1"/>
    <w:next w:val="Normal"/>
    <w:uiPriority w:val="39"/>
    <w:semiHidden/>
    <w:unhideWhenUsed/>
    <w:qFormat/>
    <w:rsid w:val="00C52101"/>
    <w:pPr>
      <w:outlineLvl w:val="9"/>
    </w:pPr>
  </w:style>
  <w:style w:type="character" w:styleId="Hyperlink">
    <w:name w:val="Hyperlink"/>
    <w:basedOn w:val="DefaultParagraphFont"/>
    <w:uiPriority w:val="99"/>
    <w:unhideWhenUsed/>
    <w:rsid w:val="000610F3"/>
    <w:rPr>
      <w:color w:val="0563C1" w:themeColor="hyperlink"/>
      <w:u w:val="single"/>
    </w:rPr>
  </w:style>
  <w:style w:type="character" w:styleId="UnresolvedMention">
    <w:name w:val="Unresolved Mention"/>
    <w:basedOn w:val="DefaultParagraphFont"/>
    <w:uiPriority w:val="99"/>
    <w:semiHidden/>
    <w:unhideWhenUsed/>
    <w:rsid w:val="000610F3"/>
    <w:rPr>
      <w:color w:val="605E5C"/>
      <w:shd w:val="clear" w:color="auto" w:fill="E1DFDD"/>
    </w:rPr>
  </w:style>
  <w:style w:type="character" w:styleId="FollowedHyperlink">
    <w:name w:val="FollowedHyperlink"/>
    <w:basedOn w:val="DefaultParagraphFont"/>
    <w:uiPriority w:val="99"/>
    <w:semiHidden/>
    <w:unhideWhenUsed/>
    <w:rsid w:val="00613B11"/>
    <w:rPr>
      <w:color w:val="954F72" w:themeColor="followedHyperlink"/>
      <w:u w:val="single"/>
    </w:rPr>
  </w:style>
  <w:style w:type="paragraph" w:styleId="Header">
    <w:name w:val="header"/>
    <w:basedOn w:val="Normal"/>
    <w:link w:val="HeaderChar"/>
    <w:uiPriority w:val="99"/>
    <w:unhideWhenUsed/>
    <w:rsid w:val="00A8578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85787"/>
    <w:rPr>
      <w:sz w:val="20"/>
      <w:szCs w:val="20"/>
    </w:rPr>
  </w:style>
  <w:style w:type="paragraph" w:styleId="Footer">
    <w:name w:val="footer"/>
    <w:basedOn w:val="Normal"/>
    <w:link w:val="FooterChar"/>
    <w:uiPriority w:val="99"/>
    <w:unhideWhenUsed/>
    <w:rsid w:val="00A8578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85787"/>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h.org.uk/resources/view/secondhand-smoke" TargetMode="External"/><Relationship Id="rId18" Type="http://schemas.openxmlformats.org/officeDocument/2006/relationships/hyperlink" Target="https://www.microeconomicsap.com/externalities-ap-microeconomics.html" TargetMode="External"/><Relationship Id="rId26" Type="http://schemas.openxmlformats.org/officeDocument/2006/relationships/hyperlink" Target="https://www.gov.uk/government/publications/changes-to-tobacco-duty-rates/changes-to-tobacco-duty-rates" TargetMode="External"/><Relationship Id="rId39" Type="http://schemas.openxmlformats.org/officeDocument/2006/relationships/hyperlink" Target="https://digital.nhs.uk/data-and-information/publications/statistical/statistics-on-smoking/statistics-on-smoking-england-2020" TargetMode="External"/><Relationship Id="rId21" Type="http://schemas.openxmlformats.org/officeDocument/2006/relationships/hyperlink" Target="https://www.bhf.org.uk/informationsupport/heart-matters-magazine/news/smoking-ban" TargetMode="External"/><Relationship Id="rId34" Type="http://schemas.openxmlformats.org/officeDocument/2006/relationships/hyperlink" Target="https://www.investopedia.com/terms/p/priceelasticity.asp" TargetMode="External"/><Relationship Id="rId42" Type="http://schemas.openxmlformats.org/officeDocument/2006/relationships/hyperlink" Target="https://www.ons.gov.uk/peoplepopulationandcommunity/healthandsocialcare/healthandlifeexpectancies/bulletins/adultsmokinghabitsingreatbritain/2021" TargetMode="External"/><Relationship Id="rId47" Type="http://schemas.openxmlformats.org/officeDocument/2006/relationships/hyperlink" Target="https://www.ncbi.nlm.nih.gov/pmc/articles/PMC2733016/" TargetMode="External"/><Relationship Id="rId50" Type="http://schemas.openxmlformats.org/officeDocument/2006/relationships/hyperlink" Target="https://www.statista.com/statistics/284329/tobacco-duty-united-kingdom-hmrc-tax-receipts/" TargetMode="External"/><Relationship Id="rId55" Type="http://schemas.openxmlformats.org/officeDocument/2006/relationships/hyperlink" Target="https://researchbriefings.files.parliament.uk/documents/SN01894/SN01894.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microeconomicsap.com/externalities-ap-microeconomics.html" TargetMode="External"/><Relationship Id="rId29" Type="http://schemas.openxmlformats.org/officeDocument/2006/relationships/hyperlink" Target="https://www.gov.uk/tax-on-shopping/alcohol-tobacco" TargetMode="External"/><Relationship Id="rId11" Type="http://schemas.openxmlformats.org/officeDocument/2006/relationships/image" Target="media/image4.png"/><Relationship Id="rId24" Type="http://schemas.openxmlformats.org/officeDocument/2006/relationships/hyperlink" Target="https://corporatefinanceinstitute.com/resources/economics/market-failure/" TargetMode="External"/><Relationship Id="rId32" Type="http://schemas.openxmlformats.org/officeDocument/2006/relationships/hyperlink" Target="https://ilcuk.org.uk/smoking-costs-uk-economy-in-excess-of-19-billion-a-year-new-report-finds/" TargetMode="External"/><Relationship Id="rId37" Type="http://schemas.openxmlformats.org/officeDocument/2006/relationships/hyperlink" Target="https://www.england.nhs.uk/publication/guide-for-nhs-trust-tobacco-dependence-teams-and-nhs-trust-pharmacy-teams/" TargetMode="External"/><Relationship Id="rId40" Type="http://schemas.openxmlformats.org/officeDocument/2006/relationships/hyperlink" Target="https://www.nhs.uk/common-health-questions/lifestyle/what-are-the-health-risks-of-smoking/" TargetMode="External"/><Relationship Id="rId45" Type="http://schemas.openxmlformats.org/officeDocument/2006/relationships/hyperlink" Target="https://www.resources.org/archives/market-based-approaches-to-environmental-policy-a-refresher-course/" TargetMode="External"/><Relationship Id="rId53" Type="http://schemas.openxmlformats.org/officeDocument/2006/relationships/hyperlink" Target="https://www.tobaccocontrollaws.org/legislation/england/packaging-labeling/health-warnings-messages-features" TargetMode="External"/><Relationship Id="rId58" Type="http://schemas.openxmlformats.org/officeDocument/2006/relationships/hyperlink" Target="https://www.who.int/news/item/31-05-2022-who-raises-alarm-on-tobacco-industry-environmental-impact" TargetMode="Externa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taxfoundation.org/excise-taxes-excise-tax-trends/" TargetMode="External"/><Relationship Id="rId14" Type="http://schemas.openxmlformats.org/officeDocument/2006/relationships/hyperlink" Target="https://ash.org.uk/resources/view/smokefree-legislation" TargetMode="External"/><Relationship Id="rId22" Type="http://schemas.openxmlformats.org/officeDocument/2006/relationships/hyperlink" Target="https://www.tobaccofreekids.org/assets/global/pdfs/en/success_UK_en.pdf" TargetMode="External"/><Relationship Id="rId27" Type="http://schemas.openxmlformats.org/officeDocument/2006/relationships/hyperlink" Target="https://www.legislation.gov.uk/ukpga/2006/28/contents" TargetMode="External"/><Relationship Id="rId30" Type="http://schemas.openxmlformats.org/officeDocument/2006/relationships/hyperlink" Target="https://www.westga.edu/~bquest/2006/cigarette06.pdf" TargetMode="External"/><Relationship Id="rId35" Type="http://schemas.openxmlformats.org/officeDocument/2006/relationships/hyperlink" Target="https://www.investopedia.com/terms/l/lawofdemand.asp" TargetMode="External"/><Relationship Id="rId43" Type="http://schemas.openxmlformats.org/officeDocument/2006/relationships/hyperlink" Target="https://www.economicshelp.org/micro-economic-essays/marketfailure/laws-regulations/" TargetMode="External"/><Relationship Id="rId48" Type="http://schemas.openxmlformats.org/officeDocument/2006/relationships/hyperlink" Target="https://www.statista.com/outlook/cmo/tobacco-products/cigarettes/united-kingdom" TargetMode="External"/><Relationship Id="rId56" Type="http://schemas.openxmlformats.org/officeDocument/2006/relationships/hyperlink" Target="https://commonslibrary.parliament.uk/research-briefings/sn06175/" TargetMode="External"/><Relationship Id="rId8" Type="http://schemas.openxmlformats.org/officeDocument/2006/relationships/image" Target="https://www.microeconomicsap.com/uploads/1/1/7/5/11758934/ib-economics-negative-externalities-of-consumption_3_orig.jpg" TargetMode="External"/><Relationship Id="rId51" Type="http://schemas.openxmlformats.org/officeDocument/2006/relationships/hyperlink" Target="https://www.statista.com/statistics/603088/total-cigarettes-released-for-consumption-united-kingdomuk/"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www.microeconomicsap.com/externalities-ap-microeconomics.html" TargetMode="External"/><Relationship Id="rId25" Type="http://schemas.openxmlformats.org/officeDocument/2006/relationships/hyperlink" Target="https://fctc.org/what-is-the-fctc/" TargetMode="External"/><Relationship Id="rId33" Type="http://schemas.openxmlformats.org/officeDocument/2006/relationships/hyperlink" Target="https://tobaccocontrol.bmj.com/content/tobaccocontrol/13/3/219.full.pdf" TargetMode="External"/><Relationship Id="rId38" Type="http://schemas.openxmlformats.org/officeDocument/2006/relationships/hyperlink" Target="https://www.nhs.uk/live-well/quit-smoking/passive-smoking-protect-your-family-and-friends/" TargetMode="External"/><Relationship Id="rId46" Type="http://schemas.openxmlformats.org/officeDocument/2006/relationships/hyperlink" Target="https://www.gov.uk/government/publications/health-matters-tobacco-standard-packs/health-matters-tobacco-standard-packs" TargetMode="External"/><Relationship Id="rId59" Type="http://schemas.openxmlformats.org/officeDocument/2006/relationships/hyperlink" Target="https://articles.outlier.org/focus-of-a-command-and-control-approach-to-reducing-pollution" TargetMode="External"/><Relationship Id="rId20" Type="http://schemas.openxmlformats.org/officeDocument/2006/relationships/hyperlink" Target="https://www.sciencedirect.com/science/article/abs/pii/S016950029700648X" TargetMode="External"/><Relationship Id="rId41" Type="http://schemas.openxmlformats.org/officeDocument/2006/relationships/hyperlink" Target="https://www.ons.gov.uk/peoplepopulationandcommunity/healthandsocialcare/healthandlifeexpectancies/bulletins/adultsmokinghabitsingreatbritain/2021" TargetMode="External"/><Relationship Id="rId54" Type="http://schemas.openxmlformats.org/officeDocument/2006/relationships/hyperlink" Target="https://assets.publishing.service.gov.uk/government/uploads/system/uploads/attachment_data/file/216319/dh_124959.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ash.org.uk/tobacco-industry/tobacco-taxation-and-illicit-trade" TargetMode="External"/><Relationship Id="rId23" Type="http://schemas.openxmlformats.org/officeDocument/2006/relationships/hyperlink" Target="https://www.centreforpublicimpact.org/case-study/smoking-ban-united-kingdom" TargetMode="External"/><Relationship Id="rId28" Type="http://schemas.openxmlformats.org/officeDocument/2006/relationships/hyperlink" Target="https://www.gov.uk/smoking-at-work-the-law" TargetMode="External"/><Relationship Id="rId36" Type="http://schemas.openxmlformats.org/officeDocument/2006/relationships/hyperlink" Target="https://www.cancer.gov/about-cancer/causes-prevention/risk/tobacco/second-hand-smoke-fact-sheet" TargetMode="External"/><Relationship Id="rId49" Type="http://schemas.openxmlformats.org/officeDocument/2006/relationships/hyperlink" Target="https://www.statista.com/forecasts/1281689/revenue-of-the-cigarettes-market-uk" TargetMode="External"/><Relationship Id="rId57" Type="http://schemas.openxmlformats.org/officeDocument/2006/relationships/hyperlink" Target="https://fctc.who.int/publications/i/item/9241591013" TargetMode="External"/><Relationship Id="rId10" Type="http://schemas.openxmlformats.org/officeDocument/2006/relationships/image" Target="media/image3.png"/><Relationship Id="rId31" Type="http://schemas.openxmlformats.org/officeDocument/2006/relationships/hyperlink" Target="https://www.imperial.ac.uk/news/188406/cigarettes-have-significant-impact-environment-just/" TargetMode="External"/><Relationship Id="rId44" Type="http://schemas.openxmlformats.org/officeDocument/2006/relationships/hyperlink" Target="https://www.economicshelp.org/micro-economic-essays/marketfailure/negative-externality/" TargetMode="External"/><Relationship Id="rId52" Type="http://schemas.openxmlformats.org/officeDocument/2006/relationships/hyperlink" Target="https://navigator.health.org.uk/theme/smoking-ban-england"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12</Pages>
  <Words>4998</Words>
  <Characters>28493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James Howell (2009280)</dc:creator>
  <cp:lastModifiedBy>George James Howell (2009280)</cp:lastModifiedBy>
  <cp:revision>10</cp:revision>
  <cp:lastPrinted>2023-04-23T11:29:00Z</cp:lastPrinted>
  <dcterms:created xsi:type="dcterms:W3CDTF">2023-04-28T16:41:00Z</dcterms:created>
  <dcterms:modified xsi:type="dcterms:W3CDTF">2023-04-28T20:43:00Z</dcterms:modified>
</cp:coreProperties>
</file>