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28D866" w14:textId="7DD02F17" w:rsidR="009E48B6" w:rsidRDefault="000B0E61" w:rsidP="009E48B6">
      <w:pPr>
        <w:jc w:val="center"/>
        <w:rPr>
          <w:b/>
          <w:bCs/>
          <w:i/>
          <w:iCs/>
          <w:u w:val="single"/>
        </w:rPr>
      </w:pPr>
      <w:r w:rsidRPr="00F05B05">
        <w:rPr>
          <w:b/>
          <w:bCs/>
          <w:i/>
          <w:iCs/>
          <w:u w:val="single"/>
        </w:rPr>
        <w:t>Mohammed Abdul Farhan</w:t>
      </w:r>
      <w:r w:rsidR="00ED7303">
        <w:rPr>
          <w:b/>
          <w:bCs/>
          <w:i/>
          <w:iCs/>
          <w:u w:val="single"/>
        </w:rPr>
        <w:t xml:space="preserve"> + Aidan Swan</w:t>
      </w:r>
    </w:p>
    <w:p w14:paraId="160273C9" w14:textId="77777777" w:rsidR="009E48B6" w:rsidRDefault="000B0E61" w:rsidP="009E48B6">
      <w:pPr>
        <w:jc w:val="center"/>
        <w:rPr>
          <w:b/>
          <w:bCs/>
          <w:i/>
          <w:iCs/>
          <w:u w:val="single"/>
        </w:rPr>
      </w:pPr>
      <w:r w:rsidRPr="00F05B05">
        <w:rPr>
          <w:b/>
          <w:bCs/>
          <w:i/>
          <w:iCs/>
          <w:u w:val="single"/>
        </w:rPr>
        <w:t>Vito Construction Group Project</w:t>
      </w:r>
    </w:p>
    <w:p w14:paraId="7720985E" w14:textId="2FA356BE" w:rsidR="000B0E61" w:rsidRPr="00F05B05" w:rsidRDefault="000B0E61" w:rsidP="009E48B6">
      <w:pPr>
        <w:jc w:val="center"/>
        <w:rPr>
          <w:b/>
          <w:bCs/>
          <w:i/>
          <w:iCs/>
          <w:u w:val="single"/>
        </w:rPr>
      </w:pPr>
      <w:r w:rsidRPr="00F05B05">
        <w:rPr>
          <w:b/>
          <w:bCs/>
          <w:i/>
          <w:iCs/>
          <w:u w:val="single"/>
        </w:rPr>
        <w:t>Civil Engineering</w:t>
      </w:r>
      <w:r w:rsidR="00AC7C64">
        <w:rPr>
          <w:b/>
          <w:bCs/>
          <w:i/>
          <w:iCs/>
          <w:u w:val="single"/>
        </w:rPr>
        <w:t xml:space="preserve"> Risk assessment </w:t>
      </w:r>
      <w:bookmarkStart w:id="0" w:name="_GoBack"/>
      <w:bookmarkEnd w:id="0"/>
    </w:p>
    <w:p w14:paraId="388250C0" w14:textId="5E568CA5" w:rsidR="000B0E61" w:rsidRDefault="004C05BF" w:rsidP="000B0E61">
      <w:pPr>
        <w:rPr>
          <w:rFonts w:eastAsia="Times New Roman" w:cstheme="minorHAnsi"/>
          <w:b/>
          <w:bCs/>
          <w:u w:val="single"/>
          <w:lang w:eastAsia="en-GB"/>
        </w:rPr>
      </w:pPr>
      <w:r>
        <w:rPr>
          <w:rFonts w:eastAsia="Times New Roman" w:cstheme="minorHAnsi"/>
          <w:b/>
          <w:bCs/>
          <w:noProof/>
          <w:u w:val="single"/>
          <w:lang w:eastAsia="en-GB"/>
        </w:rPr>
        <w:drawing>
          <wp:anchor distT="0" distB="0" distL="114300" distR="114300" simplePos="0" relativeHeight="251658240" behindDoc="0" locked="0" layoutInCell="1" allowOverlap="1" wp14:anchorId="33F66A2A" wp14:editId="7B42EBAA">
            <wp:simplePos x="0" y="0"/>
            <wp:positionH relativeFrom="column">
              <wp:posOffset>-736600</wp:posOffset>
            </wp:positionH>
            <wp:positionV relativeFrom="paragraph">
              <wp:posOffset>300355</wp:posOffset>
            </wp:positionV>
            <wp:extent cx="2553335" cy="1449070"/>
            <wp:effectExtent l="0" t="0" r="0" b="0"/>
            <wp:wrapSquare wrapText="bothSides"/>
            <wp:docPr id="1" name="Picture 1" descr="A close u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3-08 at 09.02.57.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53335" cy="1449070"/>
                    </a:xfrm>
                    <a:prstGeom prst="rect">
                      <a:avLst/>
                    </a:prstGeom>
                  </pic:spPr>
                </pic:pic>
              </a:graphicData>
            </a:graphic>
            <wp14:sizeRelH relativeFrom="page">
              <wp14:pctWidth>0</wp14:pctWidth>
            </wp14:sizeRelH>
            <wp14:sizeRelV relativeFrom="page">
              <wp14:pctHeight>0</wp14:pctHeight>
            </wp14:sizeRelV>
          </wp:anchor>
        </w:drawing>
      </w:r>
    </w:p>
    <w:p w14:paraId="7A60A04D" w14:textId="4CACAD17" w:rsidR="000B0E61" w:rsidRDefault="004C05BF" w:rsidP="000B0E61">
      <w:pPr>
        <w:rPr>
          <w:rFonts w:eastAsia="Times New Roman" w:cstheme="minorHAnsi"/>
          <w:b/>
          <w:bCs/>
          <w:u w:val="single"/>
          <w:lang w:eastAsia="en-GB"/>
        </w:rPr>
      </w:pPr>
      <w:r>
        <w:rPr>
          <w:rFonts w:eastAsia="Times New Roman" w:cstheme="minorHAnsi"/>
          <w:b/>
          <w:bCs/>
          <w:noProof/>
          <w:u w:val="single"/>
          <w:lang w:eastAsia="en-GB"/>
        </w:rPr>
        <w:drawing>
          <wp:anchor distT="0" distB="0" distL="114300" distR="114300" simplePos="0" relativeHeight="251660288" behindDoc="0" locked="0" layoutInCell="1" allowOverlap="1" wp14:anchorId="6093E39B" wp14:editId="785A9877">
            <wp:simplePos x="0" y="0"/>
            <wp:positionH relativeFrom="column">
              <wp:posOffset>3724275</wp:posOffset>
            </wp:positionH>
            <wp:positionV relativeFrom="paragraph">
              <wp:posOffset>114300</wp:posOffset>
            </wp:positionV>
            <wp:extent cx="2708910" cy="1449070"/>
            <wp:effectExtent l="0" t="0" r="0" b="0"/>
            <wp:wrapSquare wrapText="bothSides"/>
            <wp:docPr id="2" name="Picture 2" descr="A close u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3-08 at 09.02.57.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08910" cy="1449070"/>
                    </a:xfrm>
                    <a:prstGeom prst="rect">
                      <a:avLst/>
                    </a:prstGeom>
                  </pic:spPr>
                </pic:pic>
              </a:graphicData>
            </a:graphic>
            <wp14:sizeRelH relativeFrom="page">
              <wp14:pctWidth>0</wp14:pctWidth>
            </wp14:sizeRelH>
            <wp14:sizeRelV relativeFrom="page">
              <wp14:pctHeight>0</wp14:pctHeight>
            </wp14:sizeRelV>
          </wp:anchor>
        </w:drawing>
      </w:r>
    </w:p>
    <w:p w14:paraId="67F29FE8" w14:textId="0F7AC406" w:rsidR="000B0E61" w:rsidRDefault="000B0E61" w:rsidP="000B0E61">
      <w:pPr>
        <w:rPr>
          <w:rFonts w:eastAsia="Times New Roman" w:cstheme="minorHAnsi"/>
          <w:b/>
          <w:bCs/>
          <w:u w:val="single"/>
          <w:lang w:eastAsia="en-GB"/>
        </w:rPr>
      </w:pPr>
    </w:p>
    <w:p w14:paraId="61ED83E3" w14:textId="728F3AFB" w:rsidR="000B0E61" w:rsidRDefault="000B0E61" w:rsidP="000B0E61">
      <w:pPr>
        <w:rPr>
          <w:rFonts w:eastAsia="Times New Roman" w:cstheme="minorHAnsi"/>
          <w:b/>
          <w:bCs/>
          <w:u w:val="single"/>
          <w:lang w:eastAsia="en-GB"/>
        </w:rPr>
      </w:pPr>
    </w:p>
    <w:p w14:paraId="6FE977EC" w14:textId="1EAF7874" w:rsidR="000B0E61" w:rsidRDefault="000B0E61" w:rsidP="000B0E61">
      <w:pPr>
        <w:rPr>
          <w:rFonts w:eastAsia="Times New Roman" w:cstheme="minorHAnsi"/>
          <w:b/>
          <w:bCs/>
          <w:u w:val="single"/>
          <w:lang w:eastAsia="en-GB"/>
        </w:rPr>
      </w:pPr>
    </w:p>
    <w:p w14:paraId="6AAA9E7B" w14:textId="77777777" w:rsidR="000B0E61" w:rsidRDefault="000B0E61" w:rsidP="000B0E61">
      <w:pPr>
        <w:rPr>
          <w:rFonts w:eastAsia="Times New Roman" w:cstheme="minorHAnsi"/>
          <w:b/>
          <w:bCs/>
          <w:u w:val="single"/>
          <w:lang w:eastAsia="en-GB"/>
        </w:rPr>
      </w:pPr>
    </w:p>
    <w:tbl>
      <w:tblPr>
        <w:tblStyle w:val="TableGrid"/>
        <w:tblpPr w:leftFromText="180" w:rightFromText="180" w:vertAnchor="page" w:horzAnchor="margin" w:tblpXSpec="center" w:tblpY="5796"/>
        <w:tblW w:w="11057" w:type="dxa"/>
        <w:tblLook w:val="04A0" w:firstRow="1" w:lastRow="0" w:firstColumn="1" w:lastColumn="0" w:noHBand="0" w:noVBand="1"/>
      </w:tblPr>
      <w:tblGrid>
        <w:gridCol w:w="1739"/>
        <w:gridCol w:w="1526"/>
        <w:gridCol w:w="2689"/>
        <w:gridCol w:w="2972"/>
        <w:gridCol w:w="2131"/>
      </w:tblGrid>
      <w:tr w:rsidR="004C05BF" w14:paraId="05B98D54" w14:textId="77777777" w:rsidTr="004C05BF">
        <w:tc>
          <w:tcPr>
            <w:tcW w:w="1739" w:type="dxa"/>
          </w:tcPr>
          <w:p w14:paraId="2E8EB75E" w14:textId="77777777" w:rsidR="004C05BF" w:rsidRPr="00AF15A6" w:rsidRDefault="004C05BF" w:rsidP="004C05BF">
            <w:pPr>
              <w:pStyle w:val="NormalWeb"/>
              <w:spacing w:before="0" w:beforeAutospacing="0" w:after="0" w:afterAutospacing="0"/>
              <w:jc w:val="center"/>
              <w:rPr>
                <w:rFonts w:asciiTheme="minorHAnsi" w:hAnsiTheme="minorHAnsi" w:cstheme="minorHAnsi"/>
                <w:b/>
                <w:bCs/>
              </w:rPr>
            </w:pPr>
            <w:r>
              <w:rPr>
                <w:rFonts w:asciiTheme="minorHAnsi" w:hAnsiTheme="minorHAnsi" w:cstheme="minorHAnsi"/>
                <w:b/>
                <w:bCs/>
              </w:rPr>
              <w:t>What are the hazards?</w:t>
            </w:r>
          </w:p>
        </w:tc>
        <w:tc>
          <w:tcPr>
            <w:tcW w:w="1526" w:type="dxa"/>
          </w:tcPr>
          <w:p w14:paraId="341D4D18" w14:textId="77777777" w:rsidR="004C05BF" w:rsidRPr="00693901" w:rsidRDefault="004C05BF" w:rsidP="004C05BF">
            <w:pPr>
              <w:pStyle w:val="NormalWeb"/>
              <w:spacing w:before="0" w:beforeAutospacing="0" w:after="0" w:afterAutospacing="0"/>
              <w:jc w:val="center"/>
              <w:rPr>
                <w:rFonts w:asciiTheme="minorHAnsi" w:hAnsiTheme="minorHAnsi" w:cstheme="minorHAnsi"/>
                <w:b/>
                <w:bCs/>
              </w:rPr>
            </w:pPr>
            <w:r>
              <w:rPr>
                <w:rFonts w:asciiTheme="minorHAnsi" w:hAnsiTheme="minorHAnsi" w:cstheme="minorHAnsi"/>
                <w:b/>
                <w:bCs/>
              </w:rPr>
              <w:t>Who might be harmed and how?</w:t>
            </w:r>
          </w:p>
        </w:tc>
        <w:tc>
          <w:tcPr>
            <w:tcW w:w="2689" w:type="dxa"/>
          </w:tcPr>
          <w:p w14:paraId="6323512E" w14:textId="77777777" w:rsidR="004C05BF" w:rsidRPr="00403351" w:rsidRDefault="004C05BF" w:rsidP="004C05BF">
            <w:pPr>
              <w:pStyle w:val="NormalWeb"/>
              <w:spacing w:before="0" w:beforeAutospacing="0" w:after="0" w:afterAutospacing="0"/>
              <w:jc w:val="center"/>
              <w:rPr>
                <w:rFonts w:asciiTheme="minorHAnsi" w:hAnsiTheme="minorHAnsi" w:cstheme="minorHAnsi"/>
                <w:b/>
                <w:bCs/>
              </w:rPr>
            </w:pPr>
            <w:r>
              <w:rPr>
                <w:rFonts w:asciiTheme="minorHAnsi" w:hAnsiTheme="minorHAnsi" w:cstheme="minorHAnsi"/>
                <w:b/>
                <w:bCs/>
              </w:rPr>
              <w:t>What is being done to control the risks?</w:t>
            </w:r>
          </w:p>
        </w:tc>
        <w:tc>
          <w:tcPr>
            <w:tcW w:w="2972" w:type="dxa"/>
          </w:tcPr>
          <w:p w14:paraId="5CEE4C24" w14:textId="77777777" w:rsidR="004C05BF" w:rsidRPr="00C445C4" w:rsidRDefault="004C05BF" w:rsidP="004C05BF">
            <w:pPr>
              <w:pStyle w:val="NormalWeb"/>
              <w:spacing w:before="0" w:beforeAutospacing="0" w:after="0" w:afterAutospacing="0"/>
              <w:jc w:val="center"/>
              <w:rPr>
                <w:rFonts w:asciiTheme="minorHAnsi" w:hAnsiTheme="minorHAnsi" w:cstheme="minorHAnsi"/>
                <w:b/>
                <w:bCs/>
              </w:rPr>
            </w:pPr>
            <w:r>
              <w:rPr>
                <w:rFonts w:asciiTheme="minorHAnsi" w:hAnsiTheme="minorHAnsi" w:cstheme="minorHAnsi"/>
                <w:b/>
                <w:bCs/>
              </w:rPr>
              <w:t>What further action do you need to take to control the risks?</w:t>
            </w:r>
          </w:p>
        </w:tc>
        <w:tc>
          <w:tcPr>
            <w:tcW w:w="2131" w:type="dxa"/>
          </w:tcPr>
          <w:p w14:paraId="3CEBF9A3" w14:textId="77777777" w:rsidR="004C05BF" w:rsidRPr="00613EA8" w:rsidRDefault="004C05BF" w:rsidP="004C05BF">
            <w:pPr>
              <w:pStyle w:val="NormalWeb"/>
              <w:spacing w:before="0" w:beforeAutospacing="0" w:after="0" w:afterAutospacing="0"/>
              <w:jc w:val="center"/>
              <w:rPr>
                <w:rFonts w:asciiTheme="minorHAnsi" w:hAnsiTheme="minorHAnsi" w:cstheme="minorHAnsi"/>
                <w:b/>
                <w:bCs/>
              </w:rPr>
            </w:pPr>
            <w:r>
              <w:rPr>
                <w:rFonts w:asciiTheme="minorHAnsi" w:hAnsiTheme="minorHAnsi" w:cstheme="minorHAnsi"/>
                <w:b/>
                <w:bCs/>
              </w:rPr>
              <w:t>Who needs to carry out the action?</w:t>
            </w:r>
          </w:p>
        </w:tc>
      </w:tr>
      <w:tr w:rsidR="004C05BF" w14:paraId="2DAC1D11" w14:textId="77777777" w:rsidTr="004C05BF">
        <w:tc>
          <w:tcPr>
            <w:tcW w:w="1739" w:type="dxa"/>
          </w:tcPr>
          <w:p w14:paraId="13A95E4A"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4D63A9C9"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03755578"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475CA114" w14:textId="77777777" w:rsidR="004C05BF" w:rsidRPr="009E48B6"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Working at dangerous height.</w:t>
            </w:r>
          </w:p>
        </w:tc>
        <w:tc>
          <w:tcPr>
            <w:tcW w:w="1526" w:type="dxa"/>
          </w:tcPr>
          <w:p w14:paraId="37304F39"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0DB2B689"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632EB9D0"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479C56DB" w14:textId="05E9643A" w:rsidR="004C05BF" w:rsidRPr="004C05BF"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Key workers, staff, managers and general public.</w:t>
            </w:r>
          </w:p>
        </w:tc>
        <w:tc>
          <w:tcPr>
            <w:tcW w:w="2689" w:type="dxa"/>
          </w:tcPr>
          <w:p w14:paraId="53BCDA30" w14:textId="52C80AEC" w:rsidR="004C05BF" w:rsidRPr="009E48B6"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Using self-box ladder and hydraulic lift, instead of basic unsupported ladders, and extractor box lift. Keeping the area below clear and ensuring the area is cut off to allow no walking elderly, students or the general public for their own safety.</w:t>
            </w:r>
          </w:p>
        </w:tc>
        <w:tc>
          <w:tcPr>
            <w:tcW w:w="2972" w:type="dxa"/>
          </w:tcPr>
          <w:p w14:paraId="7F2895CD" w14:textId="77777777" w:rsidR="00A86D9E" w:rsidRDefault="00A86D9E" w:rsidP="00A86D9E">
            <w:pPr>
              <w:pStyle w:val="NormalWeb"/>
              <w:spacing w:before="0" w:beforeAutospacing="0" w:after="0" w:afterAutospacing="0"/>
              <w:rPr>
                <w:rFonts w:asciiTheme="minorHAnsi" w:hAnsiTheme="minorHAnsi" w:cstheme="minorHAnsi"/>
                <w:sz w:val="20"/>
                <w:szCs w:val="20"/>
              </w:rPr>
            </w:pPr>
          </w:p>
          <w:p w14:paraId="0F0B39FC" w14:textId="61964517" w:rsidR="004C05BF" w:rsidRPr="00A86D9E" w:rsidRDefault="00A86D9E"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Using stability ladder boxes to raise up and down and locks in centre, using signage for public and also key workers.  In addition HSE authority can provide extra support.</w:t>
            </w:r>
          </w:p>
        </w:tc>
        <w:tc>
          <w:tcPr>
            <w:tcW w:w="2131" w:type="dxa"/>
          </w:tcPr>
          <w:p w14:paraId="78199776"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5BAAD2E7"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3CBC2428" w14:textId="08D482CE" w:rsidR="004C05BF" w:rsidRDefault="004C05BF" w:rsidP="004C05BF">
            <w:pPr>
              <w:pStyle w:val="NormalWeb"/>
              <w:spacing w:before="0" w:beforeAutospacing="0" w:after="0" w:afterAutospacing="0"/>
              <w:jc w:val="center"/>
              <w:rPr>
                <w:rFonts w:asciiTheme="minorHAnsi" w:hAnsiTheme="minorHAnsi" w:cstheme="minorHAnsi"/>
                <w:sz w:val="40"/>
                <w:szCs w:val="40"/>
              </w:rPr>
            </w:pPr>
            <w:r>
              <w:rPr>
                <w:rFonts w:asciiTheme="minorHAnsi" w:hAnsiTheme="minorHAnsi" w:cstheme="minorHAnsi"/>
                <w:sz w:val="20"/>
                <w:szCs w:val="20"/>
              </w:rPr>
              <w:t>Site managers, site engineers, HSE authority</w:t>
            </w:r>
          </w:p>
        </w:tc>
      </w:tr>
      <w:tr w:rsidR="004C05BF" w14:paraId="19BE85B1" w14:textId="77777777" w:rsidTr="004C05BF">
        <w:tc>
          <w:tcPr>
            <w:tcW w:w="1739" w:type="dxa"/>
          </w:tcPr>
          <w:p w14:paraId="3364DC5E"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64B11182"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31C814F8"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3EE3E26D" w14:textId="58E7056D" w:rsidR="004C05BF" w:rsidRPr="009E48B6"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Nearby elderly, students  and the general public.</w:t>
            </w:r>
          </w:p>
        </w:tc>
        <w:tc>
          <w:tcPr>
            <w:tcW w:w="1526" w:type="dxa"/>
          </w:tcPr>
          <w:p w14:paraId="4AA7F4CF" w14:textId="77777777" w:rsidR="004C05BF" w:rsidRDefault="004C05BF" w:rsidP="004C05BF">
            <w:pPr>
              <w:pStyle w:val="NormalWeb"/>
              <w:spacing w:before="0" w:beforeAutospacing="0" w:after="0" w:afterAutospacing="0"/>
              <w:jc w:val="center"/>
              <w:rPr>
                <w:rFonts w:asciiTheme="minorHAnsi" w:hAnsiTheme="minorHAnsi" w:cstheme="minorHAnsi"/>
                <w:sz w:val="40"/>
                <w:szCs w:val="40"/>
              </w:rPr>
            </w:pPr>
          </w:p>
          <w:p w14:paraId="1601AA18" w14:textId="77777777" w:rsidR="004C05BF" w:rsidRDefault="004C05BF" w:rsidP="004C05BF">
            <w:pPr>
              <w:jc w:val="center"/>
              <w:rPr>
                <w:rFonts w:cstheme="minorHAnsi"/>
                <w:sz w:val="20"/>
                <w:szCs w:val="20"/>
              </w:rPr>
            </w:pPr>
          </w:p>
          <w:p w14:paraId="287C4CE4" w14:textId="65B6C4D5" w:rsidR="004C05BF" w:rsidRDefault="004C05BF" w:rsidP="004C05BF">
            <w:pPr>
              <w:jc w:val="center"/>
              <w:rPr>
                <w:rFonts w:eastAsia="Times New Roman" w:cstheme="minorHAnsi"/>
                <w:sz w:val="40"/>
                <w:szCs w:val="40"/>
                <w:lang w:eastAsia="en-GB"/>
              </w:rPr>
            </w:pPr>
            <w:r>
              <w:rPr>
                <w:rFonts w:cstheme="minorHAnsi"/>
                <w:sz w:val="20"/>
                <w:szCs w:val="20"/>
              </w:rPr>
              <w:t>Key workers, staff, managers and general public.</w:t>
            </w:r>
          </w:p>
          <w:p w14:paraId="477253DA" w14:textId="286792ED" w:rsidR="004C05BF" w:rsidRPr="004C05BF" w:rsidRDefault="004C05BF" w:rsidP="004C05BF">
            <w:pPr>
              <w:jc w:val="center"/>
              <w:rPr>
                <w:lang w:eastAsia="en-GB"/>
              </w:rPr>
            </w:pPr>
          </w:p>
        </w:tc>
        <w:tc>
          <w:tcPr>
            <w:tcW w:w="2689" w:type="dxa"/>
          </w:tcPr>
          <w:p w14:paraId="0807AD63" w14:textId="5F57EF14" w:rsidR="004C05BF" w:rsidRPr="004C05BF"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Using self-box ladder and hydraulic lift, instead of basic unsupported ladders, and extractor box lift. Keeping the area below clear and ensuring the area is cut off to allow no walking elderly, students or the general public for their own safety.</w:t>
            </w:r>
          </w:p>
        </w:tc>
        <w:tc>
          <w:tcPr>
            <w:tcW w:w="2972" w:type="dxa"/>
          </w:tcPr>
          <w:p w14:paraId="6BAD81AA" w14:textId="77777777" w:rsidR="00A86D9E" w:rsidRDefault="00A86D9E" w:rsidP="00A86D9E">
            <w:pPr>
              <w:pStyle w:val="NormalWeb"/>
              <w:spacing w:before="0" w:beforeAutospacing="0" w:after="0" w:afterAutospacing="0"/>
              <w:rPr>
                <w:rFonts w:asciiTheme="minorHAnsi" w:hAnsiTheme="minorHAnsi" w:cstheme="minorHAnsi"/>
                <w:sz w:val="20"/>
                <w:szCs w:val="20"/>
              </w:rPr>
            </w:pPr>
          </w:p>
          <w:p w14:paraId="0FF6CE72" w14:textId="77777777" w:rsidR="00A86D9E" w:rsidRDefault="00A86D9E" w:rsidP="00A86D9E">
            <w:pPr>
              <w:pStyle w:val="NormalWeb"/>
              <w:spacing w:before="0" w:beforeAutospacing="0" w:after="0" w:afterAutospacing="0"/>
              <w:rPr>
                <w:rFonts w:asciiTheme="minorHAnsi" w:hAnsiTheme="minorHAnsi" w:cstheme="minorHAnsi"/>
                <w:sz w:val="20"/>
                <w:szCs w:val="20"/>
              </w:rPr>
            </w:pPr>
          </w:p>
          <w:p w14:paraId="2993649D" w14:textId="0A5AA710" w:rsidR="004C05BF" w:rsidRDefault="00A86D9E" w:rsidP="00A86D9E">
            <w:pPr>
              <w:pStyle w:val="NormalWeb"/>
              <w:spacing w:before="0" w:beforeAutospacing="0" w:after="0" w:afterAutospacing="0"/>
              <w:jc w:val="center"/>
              <w:rPr>
                <w:rFonts w:asciiTheme="minorHAnsi" w:hAnsiTheme="minorHAnsi" w:cstheme="minorHAnsi"/>
                <w:sz w:val="40"/>
                <w:szCs w:val="40"/>
              </w:rPr>
            </w:pPr>
            <w:r>
              <w:rPr>
                <w:rFonts w:asciiTheme="minorHAnsi" w:hAnsiTheme="minorHAnsi" w:cstheme="minorHAnsi"/>
                <w:sz w:val="20"/>
                <w:szCs w:val="20"/>
              </w:rPr>
              <w:t>Using signage for public and also key workers.  In addition HSE authority can provide extra support and safety for public and the site engineers.</w:t>
            </w:r>
          </w:p>
        </w:tc>
        <w:tc>
          <w:tcPr>
            <w:tcW w:w="2131" w:type="dxa"/>
          </w:tcPr>
          <w:p w14:paraId="5AA3E73F"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49DA2B51"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1687B6FA" w14:textId="5CEB4C47" w:rsidR="004C05BF" w:rsidRPr="004C05BF"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 xml:space="preserve">Site managers, site engineers, HSE authority and local authority. </w:t>
            </w:r>
          </w:p>
        </w:tc>
      </w:tr>
      <w:tr w:rsidR="004C05BF" w14:paraId="7685C384" w14:textId="77777777" w:rsidTr="004C05BF">
        <w:tc>
          <w:tcPr>
            <w:tcW w:w="1739" w:type="dxa"/>
          </w:tcPr>
          <w:p w14:paraId="3D1B89BA" w14:textId="77777777" w:rsidR="004C05BF" w:rsidRPr="009E48B6"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Pile head poorly constructed.</w:t>
            </w:r>
          </w:p>
        </w:tc>
        <w:tc>
          <w:tcPr>
            <w:tcW w:w="1526" w:type="dxa"/>
          </w:tcPr>
          <w:p w14:paraId="647F87C6" w14:textId="77777777" w:rsidR="004C05BF" w:rsidRDefault="004C05BF" w:rsidP="004C05BF">
            <w:pPr>
              <w:pStyle w:val="NormalWeb"/>
              <w:spacing w:before="0" w:beforeAutospacing="0" w:after="0" w:afterAutospacing="0"/>
              <w:jc w:val="center"/>
              <w:rPr>
                <w:rFonts w:asciiTheme="minorHAnsi" w:hAnsiTheme="minorHAnsi" w:cstheme="minorHAnsi"/>
                <w:sz w:val="40"/>
                <w:szCs w:val="40"/>
              </w:rPr>
            </w:pPr>
          </w:p>
        </w:tc>
        <w:tc>
          <w:tcPr>
            <w:tcW w:w="2689" w:type="dxa"/>
          </w:tcPr>
          <w:p w14:paraId="0B88A3A7" w14:textId="4B7BA8F5" w:rsidR="004C05BF" w:rsidRPr="004C05BF"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Ensure thorough inspection is done regularly, and look for quality at all times.</w:t>
            </w:r>
          </w:p>
        </w:tc>
        <w:tc>
          <w:tcPr>
            <w:tcW w:w="2972" w:type="dxa"/>
          </w:tcPr>
          <w:p w14:paraId="13FB06A7" w14:textId="370631A0" w:rsidR="004C05BF" w:rsidRPr="00A86D9E" w:rsidRDefault="00A86D9E"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 xml:space="preserve">Ask site manager for help and guidance. HSE support. </w:t>
            </w:r>
          </w:p>
        </w:tc>
        <w:tc>
          <w:tcPr>
            <w:tcW w:w="2131" w:type="dxa"/>
          </w:tcPr>
          <w:p w14:paraId="203AE500" w14:textId="654B4582" w:rsidR="004C05BF" w:rsidRPr="004C05BF"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Site engineers, site managers.</w:t>
            </w:r>
          </w:p>
        </w:tc>
      </w:tr>
      <w:tr w:rsidR="004C05BF" w14:paraId="65CBA096" w14:textId="77777777" w:rsidTr="004C05BF">
        <w:tc>
          <w:tcPr>
            <w:tcW w:w="1739" w:type="dxa"/>
          </w:tcPr>
          <w:p w14:paraId="38E023C2"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04AA83D0" w14:textId="2F891465" w:rsidR="004C05BF" w:rsidRPr="009E48B6"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Electrical trip hazard and installation.</w:t>
            </w:r>
          </w:p>
        </w:tc>
        <w:tc>
          <w:tcPr>
            <w:tcW w:w="1526" w:type="dxa"/>
          </w:tcPr>
          <w:p w14:paraId="336A9559" w14:textId="2FAA0F53" w:rsidR="004C05BF" w:rsidRDefault="004C05BF" w:rsidP="004C05BF">
            <w:pPr>
              <w:jc w:val="center"/>
              <w:rPr>
                <w:rFonts w:eastAsia="Times New Roman" w:cstheme="minorHAnsi"/>
                <w:sz w:val="40"/>
                <w:szCs w:val="40"/>
                <w:lang w:eastAsia="en-GB"/>
              </w:rPr>
            </w:pPr>
            <w:r>
              <w:rPr>
                <w:rFonts w:cstheme="minorHAnsi"/>
                <w:sz w:val="20"/>
                <w:szCs w:val="20"/>
              </w:rPr>
              <w:t>Key workers, staff, managers and inspectors and general public.</w:t>
            </w:r>
          </w:p>
          <w:p w14:paraId="1C8F628F" w14:textId="77777777" w:rsidR="004C05BF" w:rsidRDefault="004C05BF" w:rsidP="004C05BF">
            <w:pPr>
              <w:pStyle w:val="NormalWeb"/>
              <w:spacing w:before="0" w:beforeAutospacing="0" w:after="0" w:afterAutospacing="0"/>
              <w:jc w:val="center"/>
              <w:rPr>
                <w:rFonts w:asciiTheme="minorHAnsi" w:hAnsiTheme="minorHAnsi" w:cstheme="minorHAnsi"/>
                <w:sz w:val="40"/>
                <w:szCs w:val="40"/>
              </w:rPr>
            </w:pPr>
          </w:p>
        </w:tc>
        <w:tc>
          <w:tcPr>
            <w:tcW w:w="2689" w:type="dxa"/>
          </w:tcPr>
          <w:p w14:paraId="0507583F"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43C4D0EE" w14:textId="01C8879E" w:rsidR="004C05BF" w:rsidRPr="004C05BF"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Look out for loose wiring and always maintain health and safety checks at all times.</w:t>
            </w:r>
          </w:p>
        </w:tc>
        <w:tc>
          <w:tcPr>
            <w:tcW w:w="2972" w:type="dxa"/>
          </w:tcPr>
          <w:p w14:paraId="435C5764"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06FAFB94" w14:textId="05D123F0" w:rsidR="004C05BF"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Using visible signage will help the public and workers.</w:t>
            </w:r>
          </w:p>
          <w:p w14:paraId="70901126" w14:textId="3F963DAA" w:rsidR="004C05BF" w:rsidRPr="004C05BF"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Always wearing correct PPE, and always being safe with the installation.</w:t>
            </w:r>
          </w:p>
        </w:tc>
        <w:tc>
          <w:tcPr>
            <w:tcW w:w="2131" w:type="dxa"/>
          </w:tcPr>
          <w:p w14:paraId="035623DC" w14:textId="77777777" w:rsidR="004C05BF" w:rsidRDefault="004C05BF" w:rsidP="004C05BF">
            <w:pPr>
              <w:pStyle w:val="NormalWeb"/>
              <w:spacing w:before="0" w:beforeAutospacing="0" w:after="0" w:afterAutospacing="0"/>
              <w:jc w:val="center"/>
              <w:rPr>
                <w:rFonts w:asciiTheme="minorHAnsi" w:hAnsiTheme="minorHAnsi" w:cstheme="minorHAnsi"/>
                <w:sz w:val="20"/>
                <w:szCs w:val="20"/>
              </w:rPr>
            </w:pPr>
          </w:p>
          <w:p w14:paraId="61EEE513" w14:textId="5B339796" w:rsidR="004C05BF" w:rsidRPr="004C05BF"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Electrical engineers, electrician or HSE authority.</w:t>
            </w:r>
          </w:p>
        </w:tc>
      </w:tr>
      <w:tr w:rsidR="004C05BF" w14:paraId="51D8EEF1" w14:textId="77777777" w:rsidTr="004C05BF">
        <w:tc>
          <w:tcPr>
            <w:tcW w:w="1739" w:type="dxa"/>
          </w:tcPr>
          <w:p w14:paraId="4FDC8710" w14:textId="09C8A4BE" w:rsidR="004C05BF" w:rsidRPr="009E48B6"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Damaged material, slab or pre-cast.</w:t>
            </w:r>
          </w:p>
        </w:tc>
        <w:tc>
          <w:tcPr>
            <w:tcW w:w="1526" w:type="dxa"/>
          </w:tcPr>
          <w:p w14:paraId="5A365238" w14:textId="2A1AA4DE" w:rsidR="004C05BF" w:rsidRPr="004C05BF" w:rsidRDefault="004C05BF"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Workers, managers.</w:t>
            </w:r>
          </w:p>
        </w:tc>
        <w:tc>
          <w:tcPr>
            <w:tcW w:w="2689" w:type="dxa"/>
          </w:tcPr>
          <w:p w14:paraId="70FD0D46" w14:textId="20122511" w:rsidR="004C05BF" w:rsidRPr="00A86D9E" w:rsidRDefault="00A86D9E"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 xml:space="preserve">Ensure control measures and quality checks are done with the producer. Look out for any form of damage before use and return back. </w:t>
            </w:r>
          </w:p>
        </w:tc>
        <w:tc>
          <w:tcPr>
            <w:tcW w:w="2972" w:type="dxa"/>
          </w:tcPr>
          <w:p w14:paraId="36F33BF4" w14:textId="2E068764" w:rsidR="004C05BF" w:rsidRPr="00A86D9E" w:rsidRDefault="00A86D9E" w:rsidP="004C05BF">
            <w:pPr>
              <w:pStyle w:val="NormalWeb"/>
              <w:spacing w:before="0" w:beforeAutospacing="0" w:after="0" w:afterAutospacing="0"/>
              <w:jc w:val="center"/>
              <w:rPr>
                <w:rFonts w:asciiTheme="minorHAnsi" w:hAnsiTheme="minorHAnsi" w:cstheme="minorHAnsi"/>
                <w:sz w:val="20"/>
                <w:szCs w:val="20"/>
              </w:rPr>
            </w:pPr>
            <w:r>
              <w:rPr>
                <w:rFonts w:asciiTheme="minorHAnsi" w:hAnsiTheme="minorHAnsi" w:cstheme="minorHAnsi"/>
                <w:sz w:val="20"/>
                <w:szCs w:val="20"/>
              </w:rPr>
              <w:t xml:space="preserve">Purchase from the supplier who has good reputation, look for quality within the materials and pre cast. </w:t>
            </w:r>
          </w:p>
        </w:tc>
        <w:tc>
          <w:tcPr>
            <w:tcW w:w="2131" w:type="dxa"/>
          </w:tcPr>
          <w:p w14:paraId="2C4FCD7E" w14:textId="78206721" w:rsidR="004C05BF" w:rsidRDefault="004C05BF" w:rsidP="004C05BF">
            <w:pPr>
              <w:pStyle w:val="NormalWeb"/>
              <w:spacing w:before="0" w:beforeAutospacing="0" w:after="0" w:afterAutospacing="0"/>
              <w:jc w:val="center"/>
              <w:rPr>
                <w:rFonts w:asciiTheme="minorHAnsi" w:hAnsiTheme="minorHAnsi" w:cstheme="minorHAnsi"/>
                <w:sz w:val="40"/>
                <w:szCs w:val="40"/>
              </w:rPr>
            </w:pPr>
            <w:r>
              <w:rPr>
                <w:rFonts w:asciiTheme="minorHAnsi" w:hAnsiTheme="minorHAnsi" w:cstheme="minorHAnsi"/>
                <w:sz w:val="20"/>
                <w:szCs w:val="20"/>
              </w:rPr>
              <w:t>Site engineers, site managers and distributors.</w:t>
            </w:r>
          </w:p>
        </w:tc>
      </w:tr>
    </w:tbl>
    <w:p w14:paraId="62C39E73" w14:textId="77777777" w:rsidR="000B0E61" w:rsidRDefault="000B0E61" w:rsidP="000B0E61">
      <w:pPr>
        <w:rPr>
          <w:rFonts w:eastAsia="Times New Roman" w:cstheme="minorHAnsi"/>
          <w:b/>
          <w:bCs/>
          <w:u w:val="single"/>
          <w:lang w:eastAsia="en-GB"/>
        </w:rPr>
      </w:pPr>
    </w:p>
    <w:p w14:paraId="05A2A01C" w14:textId="77777777" w:rsidR="000B0E61" w:rsidRDefault="000B0E61" w:rsidP="000B0E61">
      <w:pPr>
        <w:rPr>
          <w:rFonts w:eastAsia="Times New Roman" w:cstheme="minorHAnsi"/>
          <w:b/>
          <w:bCs/>
          <w:u w:val="single"/>
          <w:lang w:eastAsia="en-GB"/>
        </w:rPr>
      </w:pPr>
    </w:p>
    <w:p w14:paraId="4AE50F17" w14:textId="77777777" w:rsidR="000B0E61" w:rsidRDefault="000B0E61" w:rsidP="000B0E61">
      <w:pPr>
        <w:rPr>
          <w:rFonts w:eastAsia="Times New Roman" w:cstheme="minorHAnsi"/>
          <w:b/>
          <w:bCs/>
          <w:u w:val="single"/>
          <w:lang w:eastAsia="en-GB"/>
        </w:rPr>
      </w:pPr>
    </w:p>
    <w:p w14:paraId="5080B2AE" w14:textId="77777777" w:rsidR="000B0E61" w:rsidRDefault="000B0E61" w:rsidP="000B0E61">
      <w:pPr>
        <w:rPr>
          <w:rFonts w:eastAsia="Times New Roman" w:cstheme="minorHAnsi"/>
          <w:b/>
          <w:bCs/>
          <w:u w:val="single"/>
          <w:lang w:eastAsia="en-GB"/>
        </w:rPr>
      </w:pPr>
    </w:p>
    <w:p w14:paraId="7453A86E" w14:textId="77777777" w:rsidR="000B0E61" w:rsidRDefault="000B0E61" w:rsidP="000B0E61">
      <w:pPr>
        <w:rPr>
          <w:rFonts w:eastAsia="Times New Roman" w:cstheme="minorHAnsi"/>
          <w:b/>
          <w:bCs/>
          <w:u w:val="single"/>
          <w:lang w:eastAsia="en-GB"/>
        </w:rPr>
      </w:pPr>
    </w:p>
    <w:p w14:paraId="48718164" w14:textId="77777777" w:rsidR="000B0E61" w:rsidRDefault="000B0E61" w:rsidP="000B0E61">
      <w:pPr>
        <w:rPr>
          <w:rFonts w:eastAsia="Times New Roman" w:cstheme="minorHAnsi"/>
          <w:b/>
          <w:bCs/>
          <w:u w:val="single"/>
          <w:lang w:eastAsia="en-GB"/>
        </w:rPr>
      </w:pPr>
    </w:p>
    <w:p w14:paraId="457DB5DD" w14:textId="77777777" w:rsidR="000B0E61" w:rsidRDefault="000B0E61" w:rsidP="000B0E61">
      <w:pPr>
        <w:rPr>
          <w:rFonts w:eastAsia="Times New Roman" w:cstheme="minorHAnsi"/>
          <w:b/>
          <w:bCs/>
          <w:u w:val="single"/>
          <w:lang w:eastAsia="en-GB"/>
        </w:rPr>
      </w:pPr>
    </w:p>
    <w:p w14:paraId="02B6C5A4" w14:textId="77777777" w:rsidR="009E48B6" w:rsidRDefault="009E48B6" w:rsidP="000B0E61">
      <w:pPr>
        <w:rPr>
          <w:rFonts w:eastAsia="Times New Roman" w:cstheme="minorHAnsi"/>
          <w:b/>
          <w:bCs/>
          <w:u w:val="single"/>
          <w:lang w:eastAsia="en-GB"/>
        </w:rPr>
      </w:pPr>
    </w:p>
    <w:p w14:paraId="38C8DCB3" w14:textId="77777777" w:rsidR="000B0E61" w:rsidRPr="00F05B05" w:rsidRDefault="000B0E61" w:rsidP="000B0E61">
      <w:pPr>
        <w:rPr>
          <w:rFonts w:eastAsia="Times New Roman" w:cstheme="minorHAnsi"/>
          <w:b/>
          <w:bCs/>
          <w:u w:val="single"/>
          <w:lang w:eastAsia="en-GB"/>
        </w:rPr>
      </w:pPr>
      <w:r w:rsidRPr="00F05B05">
        <w:rPr>
          <w:rFonts w:eastAsia="Times New Roman" w:cstheme="minorHAnsi"/>
          <w:b/>
          <w:bCs/>
          <w:u w:val="single"/>
          <w:lang w:eastAsia="en-GB"/>
        </w:rPr>
        <w:t>EMERGENCY AND RESCUE PROCEDURES</w:t>
      </w:r>
      <w:r>
        <w:rPr>
          <w:rFonts w:eastAsia="Times New Roman" w:cstheme="minorHAnsi"/>
          <w:b/>
          <w:bCs/>
          <w:u w:val="single"/>
          <w:lang w:eastAsia="en-GB"/>
        </w:rPr>
        <w:t>:</w:t>
      </w:r>
    </w:p>
    <w:p w14:paraId="0CC79ABF" w14:textId="77777777" w:rsidR="000B0E61" w:rsidRPr="00F05B05" w:rsidRDefault="000B0E61" w:rsidP="000B0E61">
      <w:pPr>
        <w:rPr>
          <w:rFonts w:eastAsia="Times New Roman" w:cstheme="minorHAnsi"/>
          <w:lang w:eastAsia="en-GB"/>
        </w:rPr>
      </w:pPr>
    </w:p>
    <w:p w14:paraId="60884217" w14:textId="77777777" w:rsidR="000B0E61" w:rsidRDefault="000B0E61" w:rsidP="000B0E61">
      <w:pPr>
        <w:rPr>
          <w:rFonts w:eastAsia="Times New Roman" w:cstheme="minorHAnsi"/>
          <w:lang w:eastAsia="en-GB"/>
        </w:rPr>
      </w:pPr>
      <w:r w:rsidRPr="00F05B05">
        <w:rPr>
          <w:rFonts w:eastAsia="Times New Roman" w:cstheme="minorHAnsi"/>
          <w:lang w:eastAsia="en-GB"/>
        </w:rPr>
        <w:t>In the event of an emergency, adequate arrangements have been made to ensure the safety of workers and other persons on site</w:t>
      </w:r>
      <w:r>
        <w:rPr>
          <w:rFonts w:eastAsia="Times New Roman" w:cstheme="minorHAnsi"/>
          <w:lang w:eastAsia="en-GB"/>
        </w:rPr>
        <w:t xml:space="preserve"> and the public near the site. </w:t>
      </w:r>
      <w:r w:rsidRPr="00F05B05">
        <w:rPr>
          <w:rFonts w:eastAsia="Times New Roman" w:cstheme="minorHAnsi"/>
          <w:lang w:eastAsia="en-GB"/>
        </w:rPr>
        <w:t xml:space="preserve">The emergency may result from an accident or injury, landslip or other potentially dangerous occurrence. Natural disaster including electrical storms, floods, plant or machinery fire etc may also present hazards to the working operations. Plans have been setup for such matters and appropriate control measures are in place. </w:t>
      </w:r>
    </w:p>
    <w:p w14:paraId="665C48BD" w14:textId="77777777" w:rsidR="000B0E61" w:rsidRDefault="000B0E61" w:rsidP="000B0E61">
      <w:pPr>
        <w:rPr>
          <w:rFonts w:eastAsia="Times New Roman" w:cstheme="minorHAnsi"/>
          <w:lang w:eastAsia="en-GB"/>
        </w:rPr>
      </w:pPr>
    </w:p>
    <w:p w14:paraId="7D5F796F" w14:textId="77777777" w:rsidR="000B0E61" w:rsidRPr="00F05B05" w:rsidRDefault="000B0E61" w:rsidP="000B0E61">
      <w:pPr>
        <w:rPr>
          <w:rFonts w:eastAsia="Times New Roman" w:cstheme="minorHAnsi"/>
          <w:lang w:eastAsia="en-GB"/>
        </w:rPr>
      </w:pPr>
      <w:r w:rsidRPr="00F05B05">
        <w:rPr>
          <w:rFonts w:eastAsia="Times New Roman" w:cstheme="minorHAnsi"/>
          <w:lang w:eastAsia="en-GB"/>
        </w:rPr>
        <w:t xml:space="preserve">The risk assessment have taken the following factors into account: </w:t>
      </w:r>
    </w:p>
    <w:p w14:paraId="52C2A46A" w14:textId="77777777" w:rsidR="000B0E61" w:rsidRDefault="000B0E61" w:rsidP="000B0E61">
      <w:pPr>
        <w:pStyle w:val="ListParagraph"/>
        <w:numPr>
          <w:ilvl w:val="0"/>
          <w:numId w:val="1"/>
        </w:numPr>
        <w:rPr>
          <w:rFonts w:eastAsia="Times New Roman" w:cstheme="minorHAnsi"/>
          <w:lang w:eastAsia="en-GB"/>
        </w:rPr>
      </w:pPr>
      <w:r w:rsidRPr="00F05B05">
        <w:rPr>
          <w:rFonts w:eastAsia="Times New Roman" w:cstheme="minorHAnsi"/>
          <w:lang w:eastAsia="en-GB"/>
        </w:rPr>
        <w:t>Nature of the hazard and possible emergencies.</w:t>
      </w:r>
    </w:p>
    <w:p w14:paraId="102A518D" w14:textId="77777777" w:rsidR="000B0E61" w:rsidRDefault="000B0E61" w:rsidP="000B0E61">
      <w:pPr>
        <w:pStyle w:val="ListParagraph"/>
        <w:numPr>
          <w:ilvl w:val="0"/>
          <w:numId w:val="1"/>
        </w:numPr>
        <w:rPr>
          <w:rFonts w:eastAsia="Times New Roman" w:cstheme="minorHAnsi"/>
          <w:lang w:eastAsia="en-GB"/>
        </w:rPr>
      </w:pPr>
      <w:r w:rsidRPr="00F05B05">
        <w:rPr>
          <w:rFonts w:eastAsia="Times New Roman" w:cstheme="minorHAnsi"/>
          <w:lang w:eastAsia="en-GB"/>
        </w:rPr>
        <w:t>The size and location of the place of work.</w:t>
      </w:r>
    </w:p>
    <w:p w14:paraId="428735EF" w14:textId="77777777" w:rsidR="000B0E61" w:rsidRPr="00F05B05" w:rsidRDefault="000B0E61" w:rsidP="000B0E61">
      <w:pPr>
        <w:pStyle w:val="ListParagraph"/>
        <w:numPr>
          <w:ilvl w:val="0"/>
          <w:numId w:val="1"/>
        </w:numPr>
        <w:rPr>
          <w:rFonts w:eastAsia="Times New Roman" w:cstheme="minorHAnsi"/>
          <w:lang w:eastAsia="en-GB"/>
        </w:rPr>
      </w:pPr>
      <w:r w:rsidRPr="00F05B05">
        <w:rPr>
          <w:rFonts w:eastAsia="Times New Roman" w:cstheme="minorHAnsi"/>
          <w:lang w:eastAsia="en-GB"/>
        </w:rPr>
        <w:t>The number and mobility of persons at the workplace.</w:t>
      </w:r>
    </w:p>
    <w:p w14:paraId="582CF601" w14:textId="77777777" w:rsidR="000B0E61" w:rsidRPr="00F05B05" w:rsidRDefault="000B0E61" w:rsidP="000B0E61">
      <w:pPr>
        <w:pStyle w:val="ListParagraph"/>
        <w:numPr>
          <w:ilvl w:val="0"/>
          <w:numId w:val="1"/>
        </w:numPr>
        <w:rPr>
          <w:rFonts w:eastAsia="Times New Roman" w:cstheme="minorHAnsi"/>
          <w:lang w:eastAsia="en-GB"/>
        </w:rPr>
      </w:pPr>
      <w:r w:rsidRPr="00F05B05">
        <w:rPr>
          <w:rFonts w:eastAsia="Times New Roman" w:cstheme="minorHAnsi"/>
          <w:lang w:eastAsia="en-GB"/>
        </w:rPr>
        <w:t xml:space="preserve">The Location of nearest emergency services. </w:t>
      </w:r>
    </w:p>
    <w:p w14:paraId="4FE65895" w14:textId="77777777" w:rsidR="000B0E61" w:rsidRDefault="000B0E61" w:rsidP="000B0E61">
      <w:pPr>
        <w:rPr>
          <w:rFonts w:eastAsia="Times New Roman" w:cstheme="minorHAnsi"/>
          <w:lang w:eastAsia="en-GB"/>
        </w:rPr>
      </w:pPr>
    </w:p>
    <w:p w14:paraId="52E12C43" w14:textId="77777777" w:rsidR="000B0E61" w:rsidRDefault="000B0E61" w:rsidP="000B0E61">
      <w:pPr>
        <w:rPr>
          <w:rFonts w:eastAsia="Times New Roman" w:cstheme="minorHAnsi"/>
          <w:lang w:eastAsia="en-GB"/>
        </w:rPr>
      </w:pPr>
      <w:r w:rsidRPr="00F05B05">
        <w:rPr>
          <w:rFonts w:eastAsia="Times New Roman" w:cstheme="minorHAnsi"/>
          <w:lang w:eastAsia="en-GB"/>
        </w:rPr>
        <w:t>Control measures include:</w:t>
      </w:r>
    </w:p>
    <w:p w14:paraId="236BE1E7" w14:textId="77777777" w:rsidR="000B0E61" w:rsidRDefault="000B0E61" w:rsidP="000B0E61">
      <w:pPr>
        <w:pStyle w:val="ListParagraph"/>
        <w:numPr>
          <w:ilvl w:val="0"/>
          <w:numId w:val="2"/>
        </w:numPr>
        <w:rPr>
          <w:rFonts w:eastAsia="Times New Roman" w:cstheme="minorHAnsi"/>
          <w:lang w:eastAsia="en-GB"/>
        </w:rPr>
      </w:pPr>
      <w:r w:rsidRPr="00F05B05">
        <w:rPr>
          <w:rFonts w:eastAsia="Times New Roman" w:cstheme="minorHAnsi"/>
          <w:lang w:eastAsia="en-GB"/>
        </w:rPr>
        <w:t>A tried and tested warning system.</w:t>
      </w:r>
    </w:p>
    <w:p w14:paraId="7CC63368" w14:textId="77777777" w:rsidR="000B0E61" w:rsidRDefault="000B0E61" w:rsidP="000B0E61">
      <w:pPr>
        <w:pStyle w:val="ListParagraph"/>
        <w:numPr>
          <w:ilvl w:val="0"/>
          <w:numId w:val="2"/>
        </w:numPr>
        <w:rPr>
          <w:rFonts w:eastAsia="Times New Roman" w:cstheme="minorHAnsi"/>
          <w:lang w:eastAsia="en-GB"/>
        </w:rPr>
      </w:pPr>
      <w:r w:rsidRPr="00F05B05">
        <w:rPr>
          <w:rFonts w:eastAsia="Times New Roman" w:cstheme="minorHAnsi"/>
          <w:lang w:eastAsia="en-GB"/>
        </w:rPr>
        <w:t>There are rapid evacuation procedures with a safe means communication of safe and including injured persons.</w:t>
      </w:r>
    </w:p>
    <w:p w14:paraId="5AAF0A7A" w14:textId="77777777" w:rsidR="000B0E61" w:rsidRDefault="000B0E61" w:rsidP="000B0E61">
      <w:pPr>
        <w:pStyle w:val="ListParagraph"/>
        <w:numPr>
          <w:ilvl w:val="0"/>
          <w:numId w:val="2"/>
        </w:numPr>
        <w:rPr>
          <w:rFonts w:eastAsia="Times New Roman" w:cstheme="minorHAnsi"/>
          <w:lang w:eastAsia="en-GB"/>
        </w:rPr>
      </w:pPr>
      <w:r w:rsidRPr="00F05B05">
        <w:rPr>
          <w:rFonts w:eastAsia="Times New Roman" w:cstheme="minorHAnsi"/>
          <w:lang w:eastAsia="en-GB"/>
        </w:rPr>
        <w:t>Site Managers are trained to carry out the evacuation and rescue procedures and maintain the site safety until the emergency authorities arrive.</w:t>
      </w:r>
    </w:p>
    <w:p w14:paraId="0831C12A" w14:textId="77777777" w:rsidR="000B0E61" w:rsidRDefault="000B0E61" w:rsidP="000B0E61">
      <w:pPr>
        <w:pStyle w:val="ListParagraph"/>
        <w:numPr>
          <w:ilvl w:val="0"/>
          <w:numId w:val="2"/>
        </w:numPr>
        <w:rPr>
          <w:rFonts w:eastAsia="Times New Roman" w:cstheme="minorHAnsi"/>
          <w:lang w:eastAsia="en-GB"/>
        </w:rPr>
      </w:pPr>
      <w:r w:rsidRPr="00F05B05">
        <w:rPr>
          <w:rFonts w:eastAsia="Times New Roman" w:cstheme="minorHAnsi"/>
          <w:lang w:eastAsia="en-GB"/>
        </w:rPr>
        <w:t>All staff has been trained to shut down the site equipment.</w:t>
      </w:r>
      <w:r w:rsidRPr="00F05B05">
        <w:rPr>
          <w:rFonts w:eastAsia="Times New Roman" w:cstheme="minorHAnsi"/>
          <w:lang w:eastAsia="en-GB"/>
        </w:rPr>
        <w:br/>
        <w:t>Pump equipment on standby.</w:t>
      </w:r>
    </w:p>
    <w:p w14:paraId="77CC2FBC" w14:textId="77777777" w:rsidR="000B0E61" w:rsidRDefault="000B0E61" w:rsidP="000B0E61">
      <w:pPr>
        <w:pStyle w:val="ListParagraph"/>
        <w:numPr>
          <w:ilvl w:val="0"/>
          <w:numId w:val="2"/>
        </w:numPr>
        <w:rPr>
          <w:rFonts w:eastAsia="Times New Roman" w:cstheme="minorHAnsi"/>
          <w:lang w:eastAsia="en-GB"/>
        </w:rPr>
      </w:pPr>
      <w:r w:rsidRPr="00F05B05">
        <w:rPr>
          <w:rFonts w:eastAsia="Times New Roman" w:cstheme="minorHAnsi"/>
          <w:lang w:eastAsia="en-GB"/>
        </w:rPr>
        <w:t>Provisions of regularly inspected firefighting equipment have been made at the appropriate locations.</w:t>
      </w:r>
    </w:p>
    <w:p w14:paraId="6F504A70" w14:textId="77777777" w:rsidR="000B0E61" w:rsidRPr="00F05B05" w:rsidRDefault="000B0E61" w:rsidP="000B0E61">
      <w:pPr>
        <w:pStyle w:val="ListParagraph"/>
        <w:numPr>
          <w:ilvl w:val="0"/>
          <w:numId w:val="2"/>
        </w:numPr>
        <w:rPr>
          <w:rFonts w:eastAsia="Times New Roman" w:cstheme="minorHAnsi"/>
          <w:lang w:eastAsia="en-GB"/>
        </w:rPr>
      </w:pPr>
      <w:r w:rsidRPr="00F05B05">
        <w:rPr>
          <w:rFonts w:eastAsia="Times New Roman" w:cstheme="minorHAnsi"/>
          <w:lang w:eastAsia="en-GB"/>
        </w:rPr>
        <w:t xml:space="preserve">Evacuation procedures have been displayed in appropriate locations for fire exit and other drill events. </w:t>
      </w:r>
    </w:p>
    <w:p w14:paraId="7644905D" w14:textId="77777777" w:rsidR="000B0E61" w:rsidRDefault="000B0E61" w:rsidP="000B0E61"/>
    <w:p w14:paraId="3F632C5B" w14:textId="77777777" w:rsidR="000B0E61" w:rsidRDefault="000B0E61" w:rsidP="000B0E61">
      <w:pPr>
        <w:rPr>
          <w:rFonts w:eastAsia="Times New Roman" w:cstheme="minorHAnsi"/>
          <w:b/>
          <w:bCs/>
          <w:u w:val="single"/>
          <w:lang w:eastAsia="en-GB"/>
        </w:rPr>
      </w:pPr>
      <w:r w:rsidRPr="00F05B05">
        <w:rPr>
          <w:rFonts w:eastAsia="Times New Roman" w:cstheme="minorHAnsi"/>
          <w:b/>
          <w:bCs/>
          <w:u w:val="single"/>
          <w:lang w:eastAsia="en-GB"/>
        </w:rPr>
        <w:t>WORK SYSTEMS AND CONTROL MEASURES</w:t>
      </w:r>
      <w:r>
        <w:rPr>
          <w:rFonts w:eastAsia="Times New Roman" w:cstheme="minorHAnsi"/>
          <w:b/>
          <w:bCs/>
          <w:u w:val="single"/>
          <w:lang w:eastAsia="en-GB"/>
        </w:rPr>
        <w:t>:</w:t>
      </w:r>
    </w:p>
    <w:p w14:paraId="5AA9808A" w14:textId="77777777" w:rsidR="000B0E61" w:rsidRPr="00F05B05" w:rsidRDefault="000B0E61" w:rsidP="000B0E61">
      <w:pPr>
        <w:rPr>
          <w:rFonts w:eastAsia="Times New Roman" w:cstheme="minorHAnsi"/>
          <w:b/>
          <w:bCs/>
          <w:u w:val="single"/>
          <w:lang w:eastAsia="en-GB"/>
        </w:rPr>
      </w:pPr>
    </w:p>
    <w:p w14:paraId="33B51409" w14:textId="77777777" w:rsidR="000B0E61" w:rsidRPr="00F05B05" w:rsidRDefault="000B0E61" w:rsidP="000B0E61">
      <w:pPr>
        <w:rPr>
          <w:rFonts w:eastAsia="Times New Roman" w:cstheme="minorHAnsi"/>
          <w:sz w:val="40"/>
          <w:szCs w:val="40"/>
          <w:lang w:eastAsia="en-GB"/>
        </w:rPr>
      </w:pPr>
      <w:r w:rsidRPr="00F05B05">
        <w:rPr>
          <w:rFonts w:eastAsia="Times New Roman" w:cstheme="minorHAnsi"/>
          <w:lang w:eastAsia="en-GB"/>
        </w:rPr>
        <w:t xml:space="preserve">Control measures have been put in place to prevent persons from being injured during the construction works. These measure are to be maintained as part of a safe system of work. </w:t>
      </w:r>
    </w:p>
    <w:p w14:paraId="44CE784F" w14:textId="77777777" w:rsidR="000B0E61" w:rsidRDefault="000B0E61" w:rsidP="000B0E61">
      <w:pPr>
        <w:rPr>
          <w:rFonts w:eastAsia="Times New Roman" w:cstheme="minorHAnsi"/>
          <w:lang w:eastAsia="en-GB"/>
        </w:rPr>
      </w:pPr>
      <w:r w:rsidRPr="00F05B05">
        <w:rPr>
          <w:rFonts w:eastAsia="Times New Roman" w:cstheme="minorHAnsi"/>
          <w:lang w:eastAsia="en-GB"/>
        </w:rPr>
        <w:t>The system of work along with the control measures have been determined by individual job factors identified during the risk assessment process.</w:t>
      </w:r>
    </w:p>
    <w:p w14:paraId="3FEA3CC6" w14:textId="77777777" w:rsidR="000B0E61" w:rsidRPr="00F05B05" w:rsidRDefault="000B0E61" w:rsidP="000B0E61">
      <w:pPr>
        <w:rPr>
          <w:rFonts w:eastAsia="Times New Roman" w:cstheme="minorHAnsi"/>
          <w:sz w:val="40"/>
          <w:szCs w:val="40"/>
          <w:lang w:eastAsia="en-GB"/>
        </w:rPr>
      </w:pPr>
      <w:r w:rsidRPr="00F05B05">
        <w:rPr>
          <w:rFonts w:eastAsia="Times New Roman" w:cstheme="minorHAnsi"/>
          <w:lang w:eastAsia="en-GB"/>
        </w:rPr>
        <w:br/>
        <w:t xml:space="preserve">The following hazards have been identified are commonly associated with structural works and will be considered by the risk assessment process: </w:t>
      </w:r>
    </w:p>
    <w:p w14:paraId="182A5C1D" w14:textId="77777777" w:rsidR="000B0E61" w:rsidRDefault="000B0E61" w:rsidP="000B0E61">
      <w:pPr>
        <w:pStyle w:val="ListParagraph"/>
        <w:numPr>
          <w:ilvl w:val="0"/>
          <w:numId w:val="3"/>
        </w:numPr>
        <w:rPr>
          <w:rFonts w:eastAsia="Times New Roman" w:cstheme="minorHAnsi"/>
          <w:lang w:eastAsia="en-GB"/>
        </w:rPr>
      </w:pPr>
      <w:r w:rsidRPr="00F05B05">
        <w:rPr>
          <w:rFonts w:eastAsia="Times New Roman" w:cstheme="minorHAnsi"/>
          <w:lang w:eastAsia="en-GB"/>
        </w:rPr>
        <w:t>Instability of the Excavation</w:t>
      </w:r>
      <w:r>
        <w:rPr>
          <w:rFonts w:eastAsia="Times New Roman" w:cstheme="minorHAnsi"/>
          <w:lang w:eastAsia="en-GB"/>
        </w:rPr>
        <w:t>.</w:t>
      </w:r>
    </w:p>
    <w:p w14:paraId="2C1C7265" w14:textId="77777777" w:rsidR="000B0E61" w:rsidRDefault="000B0E61" w:rsidP="000B0E61">
      <w:pPr>
        <w:pStyle w:val="ListParagraph"/>
        <w:numPr>
          <w:ilvl w:val="0"/>
          <w:numId w:val="3"/>
        </w:numPr>
        <w:rPr>
          <w:rFonts w:eastAsia="Times New Roman" w:cstheme="minorHAnsi"/>
          <w:lang w:eastAsia="en-GB"/>
        </w:rPr>
      </w:pPr>
      <w:r w:rsidRPr="00F05B05">
        <w:rPr>
          <w:rFonts w:eastAsia="Times New Roman" w:cstheme="minorHAnsi"/>
          <w:lang w:eastAsia="en-GB"/>
        </w:rPr>
        <w:t>Seepage of Water</w:t>
      </w:r>
      <w:r>
        <w:rPr>
          <w:rFonts w:eastAsia="Times New Roman" w:cstheme="minorHAnsi"/>
          <w:lang w:eastAsia="en-GB"/>
        </w:rPr>
        <w:t>.</w:t>
      </w:r>
    </w:p>
    <w:p w14:paraId="5A5D4676" w14:textId="77777777" w:rsidR="000B0E61" w:rsidRDefault="000B0E61" w:rsidP="000B0E61">
      <w:pPr>
        <w:pStyle w:val="ListParagraph"/>
        <w:numPr>
          <w:ilvl w:val="0"/>
          <w:numId w:val="3"/>
        </w:numPr>
        <w:rPr>
          <w:rFonts w:eastAsia="Times New Roman" w:cstheme="minorHAnsi"/>
          <w:lang w:eastAsia="en-GB"/>
        </w:rPr>
      </w:pPr>
      <w:r w:rsidRPr="00F05B05">
        <w:rPr>
          <w:rFonts w:eastAsia="Times New Roman" w:cstheme="minorHAnsi"/>
          <w:lang w:eastAsia="en-GB"/>
        </w:rPr>
        <w:t>Unplanned contact with Utility Services e.g. Electricity, Water</w:t>
      </w:r>
      <w:r>
        <w:rPr>
          <w:rFonts w:eastAsia="Times New Roman" w:cstheme="minorHAnsi"/>
          <w:lang w:eastAsia="en-GB"/>
        </w:rPr>
        <w:t>.</w:t>
      </w:r>
    </w:p>
    <w:p w14:paraId="4764F86E" w14:textId="77777777" w:rsidR="000B0E61" w:rsidRDefault="000B0E61" w:rsidP="000B0E61">
      <w:pPr>
        <w:pStyle w:val="ListParagraph"/>
        <w:numPr>
          <w:ilvl w:val="0"/>
          <w:numId w:val="3"/>
        </w:numPr>
        <w:rPr>
          <w:rFonts w:eastAsia="Times New Roman" w:cstheme="minorHAnsi"/>
          <w:lang w:eastAsia="en-GB"/>
        </w:rPr>
      </w:pPr>
      <w:r w:rsidRPr="00F05B05">
        <w:rPr>
          <w:rFonts w:eastAsia="Times New Roman" w:cstheme="minorHAnsi"/>
          <w:lang w:eastAsia="en-GB"/>
        </w:rPr>
        <w:t>The placement of Excavated Material</w:t>
      </w:r>
      <w:r>
        <w:rPr>
          <w:rFonts w:eastAsia="Times New Roman" w:cstheme="minorHAnsi"/>
          <w:lang w:eastAsia="en-GB"/>
        </w:rPr>
        <w:t>.</w:t>
      </w:r>
    </w:p>
    <w:p w14:paraId="079B6C74" w14:textId="77777777" w:rsidR="000B0E61" w:rsidRDefault="000B0E61" w:rsidP="000B0E61">
      <w:pPr>
        <w:pStyle w:val="ListParagraph"/>
        <w:numPr>
          <w:ilvl w:val="0"/>
          <w:numId w:val="3"/>
        </w:numPr>
        <w:rPr>
          <w:rFonts w:eastAsia="Times New Roman" w:cstheme="minorHAnsi"/>
          <w:lang w:eastAsia="en-GB"/>
        </w:rPr>
      </w:pPr>
      <w:r w:rsidRPr="00F05B05">
        <w:rPr>
          <w:rFonts w:eastAsia="Times New Roman" w:cstheme="minorHAnsi"/>
          <w:lang w:eastAsia="en-GB"/>
        </w:rPr>
        <w:t>Falls into Excavations / Falls from Height</w:t>
      </w:r>
      <w:r>
        <w:rPr>
          <w:rFonts w:eastAsia="Times New Roman" w:cstheme="minorHAnsi"/>
          <w:lang w:eastAsia="en-GB"/>
        </w:rPr>
        <w:t>.</w:t>
      </w:r>
    </w:p>
    <w:p w14:paraId="709C6578" w14:textId="77777777" w:rsidR="000B0E61" w:rsidRDefault="000B0E61" w:rsidP="000B0E61">
      <w:pPr>
        <w:pStyle w:val="ListParagraph"/>
        <w:numPr>
          <w:ilvl w:val="0"/>
          <w:numId w:val="3"/>
        </w:numPr>
        <w:rPr>
          <w:rFonts w:eastAsia="Times New Roman" w:cstheme="minorHAnsi"/>
          <w:lang w:eastAsia="en-GB"/>
        </w:rPr>
      </w:pPr>
      <w:r w:rsidRPr="00F05B05">
        <w:rPr>
          <w:rFonts w:eastAsia="Times New Roman" w:cstheme="minorHAnsi"/>
          <w:lang w:eastAsia="en-GB"/>
        </w:rPr>
        <w:t>Movement and positioning of heavy plant/equipment that may affect the excavation</w:t>
      </w:r>
      <w:r>
        <w:rPr>
          <w:rFonts w:eastAsia="Times New Roman" w:cstheme="minorHAnsi"/>
          <w:lang w:eastAsia="en-GB"/>
        </w:rPr>
        <w:t>.</w:t>
      </w:r>
    </w:p>
    <w:p w14:paraId="3AEDA9CD" w14:textId="77777777" w:rsidR="000B0E61" w:rsidRDefault="000B0E61" w:rsidP="000B0E61">
      <w:pPr>
        <w:pStyle w:val="ListParagraph"/>
        <w:numPr>
          <w:ilvl w:val="0"/>
          <w:numId w:val="3"/>
        </w:numPr>
        <w:rPr>
          <w:rFonts w:eastAsia="Times New Roman" w:cstheme="minorHAnsi"/>
          <w:lang w:eastAsia="en-GB"/>
        </w:rPr>
      </w:pPr>
      <w:r w:rsidRPr="00F05B05">
        <w:rPr>
          <w:rFonts w:eastAsia="Times New Roman" w:cstheme="minorHAnsi"/>
          <w:lang w:eastAsia="en-GB"/>
        </w:rPr>
        <w:t>Ground vibration affecting the stability of the structure/excavation.</w:t>
      </w:r>
    </w:p>
    <w:p w14:paraId="4A97E507" w14:textId="77777777" w:rsidR="000B0E61" w:rsidRDefault="000B0E61" w:rsidP="000B0E61">
      <w:pPr>
        <w:pStyle w:val="ListParagraph"/>
        <w:numPr>
          <w:ilvl w:val="0"/>
          <w:numId w:val="3"/>
        </w:numPr>
        <w:rPr>
          <w:rFonts w:eastAsia="Times New Roman" w:cstheme="minorHAnsi"/>
          <w:lang w:eastAsia="en-GB"/>
        </w:rPr>
      </w:pPr>
      <w:r w:rsidRPr="00F05B05">
        <w:rPr>
          <w:rFonts w:eastAsia="Times New Roman" w:cstheme="minorHAnsi"/>
          <w:lang w:eastAsia="en-GB"/>
        </w:rPr>
        <w:lastRenderedPageBreak/>
        <w:t>Excessive noise from the operation of machinery and plant.</w:t>
      </w:r>
    </w:p>
    <w:p w14:paraId="403A294A" w14:textId="77777777" w:rsidR="000B0E61" w:rsidRDefault="000B0E61" w:rsidP="000B0E61">
      <w:pPr>
        <w:pStyle w:val="ListParagraph"/>
        <w:numPr>
          <w:ilvl w:val="0"/>
          <w:numId w:val="3"/>
        </w:numPr>
        <w:rPr>
          <w:rFonts w:eastAsia="Times New Roman" w:cstheme="minorHAnsi"/>
          <w:lang w:eastAsia="en-GB"/>
        </w:rPr>
      </w:pPr>
      <w:r w:rsidRPr="00F05B05">
        <w:rPr>
          <w:rFonts w:eastAsia="Times New Roman" w:cstheme="minorHAnsi"/>
          <w:lang w:eastAsia="en-GB"/>
        </w:rPr>
        <w:t>Chemical Burns.</w:t>
      </w:r>
    </w:p>
    <w:p w14:paraId="124EDD5E" w14:textId="77777777" w:rsidR="000B0E61" w:rsidRDefault="000B0E61" w:rsidP="000B0E61">
      <w:pPr>
        <w:pStyle w:val="ListParagraph"/>
        <w:numPr>
          <w:ilvl w:val="0"/>
          <w:numId w:val="3"/>
        </w:numPr>
        <w:rPr>
          <w:rFonts w:eastAsia="Times New Roman" w:cstheme="minorHAnsi"/>
          <w:lang w:eastAsia="en-GB"/>
        </w:rPr>
      </w:pPr>
      <w:r w:rsidRPr="00F05B05">
        <w:rPr>
          <w:rFonts w:eastAsia="Times New Roman" w:cstheme="minorHAnsi"/>
          <w:lang w:eastAsia="en-GB"/>
        </w:rPr>
        <w:t>Manual Handling Injuries.</w:t>
      </w:r>
    </w:p>
    <w:p w14:paraId="768F1EAF" w14:textId="77777777" w:rsidR="000B0E61" w:rsidRPr="00F05B05" w:rsidRDefault="000B0E61" w:rsidP="000B0E61">
      <w:pPr>
        <w:pStyle w:val="ListParagraph"/>
        <w:numPr>
          <w:ilvl w:val="0"/>
          <w:numId w:val="3"/>
        </w:numPr>
        <w:rPr>
          <w:rFonts w:eastAsia="Times New Roman" w:cstheme="minorHAnsi"/>
          <w:lang w:eastAsia="en-GB"/>
        </w:rPr>
      </w:pPr>
      <w:r w:rsidRPr="00F05B05">
        <w:rPr>
          <w:rFonts w:eastAsia="Times New Roman" w:cstheme="minorHAnsi"/>
          <w:lang w:eastAsia="en-GB"/>
        </w:rPr>
        <w:t xml:space="preserve">Changes to environment conditions. </w:t>
      </w:r>
    </w:p>
    <w:p w14:paraId="6B9920F9" w14:textId="77777777" w:rsidR="000B0E61" w:rsidRDefault="000B0E61" w:rsidP="000B0E61">
      <w:pPr>
        <w:pStyle w:val="NormalWeb"/>
        <w:spacing w:before="0" w:beforeAutospacing="0" w:after="0" w:afterAutospacing="0"/>
        <w:rPr>
          <w:rFonts w:asciiTheme="minorHAnsi" w:hAnsiTheme="minorHAnsi" w:cstheme="minorHAnsi"/>
        </w:rPr>
      </w:pPr>
    </w:p>
    <w:p w14:paraId="6C92E4F8" w14:textId="77777777" w:rsidR="000B0E61" w:rsidRPr="00F05B05" w:rsidRDefault="000B0E61" w:rsidP="000B0E61">
      <w:pPr>
        <w:pStyle w:val="NormalWeb"/>
        <w:spacing w:before="0" w:beforeAutospacing="0" w:after="0" w:afterAutospacing="0"/>
        <w:rPr>
          <w:rFonts w:asciiTheme="minorHAnsi" w:hAnsiTheme="minorHAnsi" w:cstheme="minorHAnsi"/>
          <w:b/>
          <w:bCs/>
          <w:u w:val="single"/>
        </w:rPr>
      </w:pPr>
      <w:r w:rsidRPr="00F05B05">
        <w:rPr>
          <w:rFonts w:asciiTheme="minorHAnsi" w:hAnsiTheme="minorHAnsi" w:cstheme="minorHAnsi"/>
          <w:b/>
          <w:bCs/>
          <w:u w:val="single"/>
        </w:rPr>
        <w:t>PREVENTION OF COLLAPSE OR FAILURE OF TRENCHES AND OPEN EXCAVATIONS</w:t>
      </w:r>
      <w:r>
        <w:rPr>
          <w:rFonts w:asciiTheme="minorHAnsi" w:hAnsiTheme="minorHAnsi" w:cstheme="minorHAnsi"/>
          <w:b/>
          <w:bCs/>
          <w:u w:val="single"/>
        </w:rPr>
        <w:t>:</w:t>
      </w:r>
    </w:p>
    <w:p w14:paraId="5A66E951" w14:textId="77777777" w:rsidR="000B0E61" w:rsidRPr="00F05B05" w:rsidRDefault="000B0E61" w:rsidP="000B0E61">
      <w:pPr>
        <w:pStyle w:val="NormalWeb"/>
        <w:spacing w:before="0" w:beforeAutospacing="0" w:after="0" w:afterAutospacing="0"/>
        <w:rPr>
          <w:rFonts w:asciiTheme="minorHAnsi" w:hAnsiTheme="minorHAnsi" w:cstheme="minorHAnsi"/>
        </w:rPr>
      </w:pPr>
      <w:r w:rsidRPr="00F05B05">
        <w:rPr>
          <w:rFonts w:asciiTheme="minorHAnsi" w:hAnsiTheme="minorHAnsi" w:cstheme="minorHAnsi"/>
        </w:rPr>
        <w:br/>
        <w:t>A risk assessment has been produced by</w:t>
      </w:r>
      <w:r>
        <w:rPr>
          <w:rFonts w:asciiTheme="minorHAnsi" w:hAnsiTheme="minorHAnsi" w:cstheme="minorHAnsi"/>
        </w:rPr>
        <w:t xml:space="preserve"> VITO Construction</w:t>
      </w:r>
      <w:r w:rsidRPr="00F05B05">
        <w:rPr>
          <w:rFonts w:asciiTheme="minorHAnsi" w:hAnsiTheme="minorHAnsi" w:cstheme="minorHAnsi"/>
        </w:rPr>
        <w:t>, which has controls implemented to prevent persons being injured by collapse or failure of all or part of a trench or open excavation. Additional attention has been given to adjacent properties that may be affected during the excavation process.</w:t>
      </w:r>
      <w:r w:rsidRPr="00F05B05">
        <w:rPr>
          <w:rFonts w:asciiTheme="minorHAnsi" w:hAnsiTheme="minorHAnsi" w:cstheme="minorHAnsi"/>
        </w:rPr>
        <w:br/>
        <w:t xml:space="preserve">The following has been considered: </w:t>
      </w:r>
    </w:p>
    <w:p w14:paraId="39119F91" w14:textId="77777777" w:rsidR="000B0E61" w:rsidRPr="00F05B05" w:rsidRDefault="000B0E61" w:rsidP="000B0E61">
      <w:pPr>
        <w:pStyle w:val="NormalWeb"/>
        <w:numPr>
          <w:ilvl w:val="0"/>
          <w:numId w:val="4"/>
        </w:numPr>
        <w:spacing w:before="0" w:beforeAutospacing="0" w:after="0" w:afterAutospacing="0"/>
        <w:rPr>
          <w:rFonts w:asciiTheme="minorHAnsi" w:hAnsiTheme="minorHAnsi" w:cstheme="minorHAnsi"/>
          <w:sz w:val="40"/>
          <w:szCs w:val="40"/>
        </w:rPr>
      </w:pPr>
      <w:r w:rsidRPr="00F05B05">
        <w:rPr>
          <w:rFonts w:asciiTheme="minorHAnsi" w:hAnsiTheme="minorHAnsi" w:cstheme="minorHAnsi"/>
        </w:rPr>
        <w:t>Depth of the excavation</w:t>
      </w:r>
      <w:r>
        <w:rPr>
          <w:rFonts w:asciiTheme="minorHAnsi" w:hAnsiTheme="minorHAnsi" w:cstheme="minorHAnsi"/>
        </w:rPr>
        <w:t>.</w:t>
      </w:r>
    </w:p>
    <w:p w14:paraId="74236107" w14:textId="77777777" w:rsidR="000B0E61" w:rsidRPr="00F05B05" w:rsidRDefault="000B0E61" w:rsidP="000B0E61">
      <w:pPr>
        <w:pStyle w:val="NormalWeb"/>
        <w:numPr>
          <w:ilvl w:val="0"/>
          <w:numId w:val="4"/>
        </w:numPr>
        <w:spacing w:before="0" w:beforeAutospacing="0" w:after="0" w:afterAutospacing="0"/>
        <w:rPr>
          <w:rFonts w:asciiTheme="minorHAnsi" w:hAnsiTheme="minorHAnsi" w:cstheme="minorHAnsi"/>
          <w:sz w:val="40"/>
          <w:szCs w:val="40"/>
        </w:rPr>
      </w:pPr>
      <w:r w:rsidRPr="00F05B05">
        <w:rPr>
          <w:rFonts w:asciiTheme="minorHAnsi" w:hAnsiTheme="minorHAnsi" w:cstheme="minorHAnsi"/>
        </w:rPr>
        <w:t>The nature of the Strata</w:t>
      </w:r>
      <w:r>
        <w:rPr>
          <w:rFonts w:asciiTheme="minorHAnsi" w:hAnsiTheme="minorHAnsi" w:cstheme="minorHAnsi"/>
        </w:rPr>
        <w:t>.</w:t>
      </w:r>
    </w:p>
    <w:p w14:paraId="0C4E4434" w14:textId="77777777" w:rsidR="000B0E61" w:rsidRPr="00F05B05" w:rsidRDefault="000B0E61" w:rsidP="000B0E61">
      <w:pPr>
        <w:pStyle w:val="NormalWeb"/>
        <w:numPr>
          <w:ilvl w:val="0"/>
          <w:numId w:val="4"/>
        </w:numPr>
        <w:spacing w:before="0" w:beforeAutospacing="0" w:after="0" w:afterAutospacing="0"/>
        <w:rPr>
          <w:rFonts w:asciiTheme="minorHAnsi" w:hAnsiTheme="minorHAnsi" w:cstheme="minorHAnsi"/>
          <w:sz w:val="40"/>
          <w:szCs w:val="40"/>
        </w:rPr>
      </w:pPr>
      <w:r w:rsidRPr="00F05B05">
        <w:rPr>
          <w:rFonts w:asciiTheme="minorHAnsi" w:hAnsiTheme="minorHAnsi" w:cstheme="minorHAnsi"/>
        </w:rPr>
        <w:t>The presence of Moisture or Water</w:t>
      </w:r>
      <w:r>
        <w:rPr>
          <w:rFonts w:asciiTheme="minorHAnsi" w:hAnsiTheme="minorHAnsi" w:cstheme="minorHAnsi"/>
        </w:rPr>
        <w:t>.</w:t>
      </w:r>
    </w:p>
    <w:p w14:paraId="319B3FB4" w14:textId="77777777" w:rsidR="000B0E61" w:rsidRPr="00F05B05" w:rsidRDefault="000B0E61" w:rsidP="000B0E61">
      <w:pPr>
        <w:pStyle w:val="NormalWeb"/>
        <w:numPr>
          <w:ilvl w:val="0"/>
          <w:numId w:val="4"/>
        </w:numPr>
        <w:spacing w:before="0" w:beforeAutospacing="0" w:after="0" w:afterAutospacing="0"/>
        <w:rPr>
          <w:rFonts w:asciiTheme="minorHAnsi" w:hAnsiTheme="minorHAnsi" w:cstheme="minorHAnsi"/>
          <w:sz w:val="40"/>
          <w:szCs w:val="40"/>
        </w:rPr>
      </w:pPr>
      <w:r w:rsidRPr="00F05B05">
        <w:rPr>
          <w:rFonts w:asciiTheme="minorHAnsi" w:hAnsiTheme="minorHAnsi" w:cstheme="minorHAnsi"/>
        </w:rPr>
        <w:t>Loads close to the edge or in the zone of influence to the excavation</w:t>
      </w:r>
      <w:r>
        <w:rPr>
          <w:rFonts w:asciiTheme="minorHAnsi" w:hAnsiTheme="minorHAnsi" w:cstheme="minorHAnsi"/>
        </w:rPr>
        <w:t>.</w:t>
      </w:r>
    </w:p>
    <w:p w14:paraId="2BE7BACD" w14:textId="77777777" w:rsidR="000B0E61" w:rsidRPr="00F05B05" w:rsidRDefault="000B0E61" w:rsidP="000B0E61">
      <w:pPr>
        <w:pStyle w:val="NormalWeb"/>
        <w:numPr>
          <w:ilvl w:val="0"/>
          <w:numId w:val="4"/>
        </w:numPr>
        <w:spacing w:before="0" w:beforeAutospacing="0" w:after="0" w:afterAutospacing="0"/>
        <w:rPr>
          <w:rFonts w:asciiTheme="minorHAnsi" w:hAnsiTheme="minorHAnsi" w:cstheme="minorHAnsi"/>
          <w:sz w:val="40"/>
          <w:szCs w:val="40"/>
        </w:rPr>
      </w:pPr>
      <w:r w:rsidRPr="00F05B05">
        <w:rPr>
          <w:rFonts w:asciiTheme="minorHAnsi" w:hAnsiTheme="minorHAnsi" w:cstheme="minorHAnsi"/>
        </w:rPr>
        <w:t>Vibration</w:t>
      </w:r>
      <w:r>
        <w:rPr>
          <w:rFonts w:asciiTheme="minorHAnsi" w:hAnsiTheme="minorHAnsi" w:cstheme="minorHAnsi"/>
        </w:rPr>
        <w:t>.</w:t>
      </w:r>
    </w:p>
    <w:p w14:paraId="73F61F37" w14:textId="77777777" w:rsidR="000B0E61" w:rsidRPr="00F05B05" w:rsidRDefault="000B0E61" w:rsidP="000B0E61">
      <w:pPr>
        <w:pStyle w:val="NormalWeb"/>
        <w:numPr>
          <w:ilvl w:val="0"/>
          <w:numId w:val="4"/>
        </w:numPr>
        <w:spacing w:before="0" w:beforeAutospacing="0" w:after="0" w:afterAutospacing="0"/>
        <w:rPr>
          <w:rFonts w:asciiTheme="minorHAnsi" w:hAnsiTheme="minorHAnsi" w:cstheme="minorHAnsi"/>
          <w:sz w:val="40"/>
          <w:szCs w:val="40"/>
        </w:rPr>
      </w:pPr>
      <w:r w:rsidRPr="00F05B05">
        <w:rPr>
          <w:rFonts w:asciiTheme="minorHAnsi" w:hAnsiTheme="minorHAnsi" w:cstheme="minorHAnsi"/>
        </w:rPr>
        <w:t>Exposure</w:t>
      </w:r>
      <w:r>
        <w:rPr>
          <w:rFonts w:asciiTheme="minorHAnsi" w:hAnsiTheme="minorHAnsi" w:cstheme="minorHAnsi"/>
        </w:rPr>
        <w:t xml:space="preserve"> t</w:t>
      </w:r>
      <w:r w:rsidRPr="00F05B05">
        <w:rPr>
          <w:rFonts w:asciiTheme="minorHAnsi" w:hAnsiTheme="minorHAnsi" w:cstheme="minorHAnsi"/>
        </w:rPr>
        <w:t>ime.</w:t>
      </w:r>
    </w:p>
    <w:p w14:paraId="44186B87" w14:textId="77777777" w:rsidR="000B0E61" w:rsidRPr="00F05B05" w:rsidRDefault="000B0E61" w:rsidP="000B0E61">
      <w:pPr>
        <w:pStyle w:val="NormalWeb"/>
        <w:numPr>
          <w:ilvl w:val="0"/>
          <w:numId w:val="4"/>
        </w:numPr>
        <w:spacing w:before="0" w:beforeAutospacing="0" w:after="0" w:afterAutospacing="0"/>
        <w:rPr>
          <w:rFonts w:asciiTheme="minorHAnsi" w:hAnsiTheme="minorHAnsi" w:cstheme="minorHAnsi"/>
          <w:sz w:val="40"/>
          <w:szCs w:val="40"/>
        </w:rPr>
      </w:pPr>
      <w:r w:rsidRPr="00F05B05">
        <w:rPr>
          <w:rFonts w:asciiTheme="minorHAnsi" w:hAnsiTheme="minorHAnsi" w:cstheme="minorHAnsi"/>
        </w:rPr>
        <w:t xml:space="preserve">Previous disturbance of the ground, </w:t>
      </w:r>
      <w:r>
        <w:rPr>
          <w:rFonts w:asciiTheme="minorHAnsi" w:hAnsiTheme="minorHAnsi" w:cstheme="minorHAnsi"/>
        </w:rPr>
        <w:t>e.g.</w:t>
      </w:r>
      <w:r w:rsidRPr="00F05B05">
        <w:rPr>
          <w:rFonts w:asciiTheme="minorHAnsi" w:hAnsiTheme="minorHAnsi" w:cstheme="minorHAnsi"/>
        </w:rPr>
        <w:t xml:space="preserve"> Previous Excavations</w:t>
      </w:r>
      <w:r>
        <w:rPr>
          <w:rFonts w:asciiTheme="minorHAnsi" w:hAnsiTheme="minorHAnsi" w:cstheme="minorHAnsi"/>
        </w:rPr>
        <w:t>.</w:t>
      </w:r>
    </w:p>
    <w:p w14:paraId="77E1FF45" w14:textId="77777777" w:rsidR="000B0E61" w:rsidRPr="00F05B05" w:rsidRDefault="000B0E61" w:rsidP="000B0E61">
      <w:pPr>
        <w:pStyle w:val="NormalWeb"/>
        <w:numPr>
          <w:ilvl w:val="0"/>
          <w:numId w:val="4"/>
        </w:numPr>
        <w:spacing w:before="0" w:beforeAutospacing="0" w:after="0" w:afterAutospacing="0"/>
        <w:rPr>
          <w:rFonts w:asciiTheme="minorHAnsi" w:hAnsiTheme="minorHAnsi" w:cstheme="minorHAnsi"/>
          <w:sz w:val="40"/>
          <w:szCs w:val="40"/>
        </w:rPr>
      </w:pPr>
      <w:r w:rsidRPr="00F05B05">
        <w:rPr>
          <w:rFonts w:asciiTheme="minorHAnsi" w:hAnsiTheme="minorHAnsi" w:cstheme="minorHAnsi"/>
        </w:rPr>
        <w:t>Adjoining buildings or structures</w:t>
      </w:r>
      <w:r>
        <w:rPr>
          <w:rFonts w:asciiTheme="minorHAnsi" w:hAnsiTheme="minorHAnsi" w:cstheme="minorHAnsi"/>
        </w:rPr>
        <w:t>.</w:t>
      </w:r>
    </w:p>
    <w:p w14:paraId="340AE31E" w14:textId="77777777" w:rsidR="000B0E61" w:rsidRDefault="000B0E61" w:rsidP="000B0E61">
      <w:pPr>
        <w:pStyle w:val="NormalWeb"/>
        <w:numPr>
          <w:ilvl w:val="0"/>
          <w:numId w:val="4"/>
        </w:numPr>
        <w:spacing w:before="0" w:beforeAutospacing="0" w:after="0" w:afterAutospacing="0"/>
        <w:rPr>
          <w:rFonts w:asciiTheme="minorHAnsi" w:hAnsiTheme="minorHAnsi" w:cstheme="minorHAnsi"/>
          <w:sz w:val="40"/>
          <w:szCs w:val="40"/>
        </w:rPr>
      </w:pPr>
      <w:r w:rsidRPr="00F05B05">
        <w:rPr>
          <w:rFonts w:asciiTheme="minorHAnsi" w:hAnsiTheme="minorHAnsi" w:cstheme="minorHAnsi"/>
        </w:rPr>
        <w:t xml:space="preserve">Structural propping of basement walls </w:t>
      </w:r>
    </w:p>
    <w:p w14:paraId="20B7C2DA" w14:textId="77777777" w:rsidR="000B0E61" w:rsidRPr="00F05B05" w:rsidRDefault="000B0E61" w:rsidP="000B0E61">
      <w:pPr>
        <w:pStyle w:val="NormalWeb"/>
        <w:spacing w:before="0" w:beforeAutospacing="0" w:after="0" w:afterAutospacing="0"/>
        <w:rPr>
          <w:rFonts w:asciiTheme="minorHAnsi" w:hAnsiTheme="minorHAnsi" w:cstheme="minorHAnsi"/>
        </w:rPr>
      </w:pPr>
    </w:p>
    <w:p w14:paraId="44BAED93" w14:textId="77777777" w:rsidR="000B0E61" w:rsidRDefault="000B0E61" w:rsidP="000B0E61">
      <w:pPr>
        <w:pStyle w:val="NormalWeb"/>
        <w:spacing w:before="0" w:beforeAutospacing="0" w:after="0" w:afterAutospacing="0"/>
        <w:rPr>
          <w:rFonts w:asciiTheme="minorHAnsi" w:hAnsiTheme="minorHAnsi" w:cstheme="minorHAnsi"/>
          <w:sz w:val="40"/>
          <w:szCs w:val="40"/>
        </w:rPr>
      </w:pPr>
      <w:r w:rsidRPr="00F05B05">
        <w:rPr>
          <w:rFonts w:asciiTheme="minorHAnsi" w:hAnsiTheme="minorHAnsi" w:cstheme="minorHAnsi"/>
        </w:rPr>
        <w:t xml:space="preserve">Removal of soil from an excavation causes unbalanced soil stresses, which reduce the capacity of the excavation to support it. The risk assessment identifies an unstable condition, the following measures have therefore been implemented: </w:t>
      </w:r>
    </w:p>
    <w:p w14:paraId="52390C13" w14:textId="77777777" w:rsidR="000B0E61" w:rsidRDefault="000B0E61" w:rsidP="000B0E61">
      <w:pPr>
        <w:pStyle w:val="NormalWeb"/>
        <w:spacing w:before="0" w:beforeAutospacing="0" w:after="0" w:afterAutospacing="0"/>
        <w:rPr>
          <w:rFonts w:asciiTheme="minorHAnsi" w:hAnsiTheme="minorHAnsi" w:cstheme="minorHAnsi"/>
        </w:rPr>
      </w:pPr>
    </w:p>
    <w:p w14:paraId="71910F6A" w14:textId="77777777" w:rsidR="000B0E61" w:rsidRPr="00F05B05" w:rsidRDefault="000B0E61" w:rsidP="000B0E61">
      <w:pPr>
        <w:pStyle w:val="NormalWeb"/>
        <w:numPr>
          <w:ilvl w:val="0"/>
          <w:numId w:val="5"/>
        </w:numPr>
        <w:spacing w:before="0" w:beforeAutospacing="0" w:after="0" w:afterAutospacing="0"/>
        <w:rPr>
          <w:rFonts w:asciiTheme="minorHAnsi" w:hAnsiTheme="minorHAnsi" w:cstheme="minorHAnsi"/>
          <w:sz w:val="40"/>
          <w:szCs w:val="40"/>
        </w:rPr>
      </w:pPr>
      <w:r w:rsidRPr="00F05B05">
        <w:rPr>
          <w:rFonts w:asciiTheme="minorHAnsi" w:hAnsiTheme="minorHAnsi" w:cstheme="minorHAnsi"/>
        </w:rPr>
        <w:t>Structural Engineer Design – Underpinning and structural propping</w:t>
      </w:r>
      <w:r>
        <w:rPr>
          <w:rFonts w:asciiTheme="minorHAnsi" w:hAnsiTheme="minorHAnsi" w:cstheme="minorHAnsi"/>
        </w:rPr>
        <w:t>.</w:t>
      </w:r>
    </w:p>
    <w:p w14:paraId="65093F88" w14:textId="77777777" w:rsidR="000B0E61" w:rsidRPr="00F20F13" w:rsidRDefault="000B0E61" w:rsidP="000B0E61">
      <w:pPr>
        <w:pStyle w:val="NormalWeb"/>
        <w:numPr>
          <w:ilvl w:val="0"/>
          <w:numId w:val="5"/>
        </w:numPr>
        <w:spacing w:before="0" w:beforeAutospacing="0" w:after="0" w:afterAutospacing="0"/>
        <w:rPr>
          <w:rFonts w:asciiTheme="minorHAnsi" w:hAnsiTheme="minorHAnsi" w:cstheme="minorHAnsi"/>
          <w:sz w:val="40"/>
          <w:szCs w:val="40"/>
        </w:rPr>
      </w:pPr>
      <w:r w:rsidRPr="00F05B05">
        <w:rPr>
          <w:rFonts w:asciiTheme="minorHAnsi" w:hAnsiTheme="minorHAnsi" w:cstheme="minorHAnsi"/>
        </w:rPr>
        <w:t xml:space="preserve">An experience Site Manager to supervise the progress of the excavation work. </w:t>
      </w:r>
    </w:p>
    <w:p w14:paraId="2ED71F25" w14:textId="77777777" w:rsidR="000B0E61" w:rsidRDefault="000B0E61" w:rsidP="000B0E61">
      <w:pPr>
        <w:pStyle w:val="NormalWeb"/>
        <w:spacing w:before="0" w:beforeAutospacing="0" w:after="0" w:afterAutospacing="0"/>
        <w:rPr>
          <w:rFonts w:asciiTheme="minorHAnsi" w:hAnsiTheme="minorHAnsi" w:cstheme="minorHAnsi"/>
        </w:rPr>
      </w:pPr>
    </w:p>
    <w:p w14:paraId="0DD2A703" w14:textId="77777777" w:rsidR="000B0E61" w:rsidRPr="00F82A16" w:rsidRDefault="000B0E61" w:rsidP="000B0E61">
      <w:pPr>
        <w:pStyle w:val="NormalWeb"/>
        <w:spacing w:before="0" w:beforeAutospacing="0" w:after="0" w:afterAutospacing="0"/>
        <w:rPr>
          <w:rFonts w:asciiTheme="minorHAnsi" w:hAnsiTheme="minorHAnsi" w:cstheme="minorHAnsi"/>
          <w:b/>
          <w:bCs/>
          <w:u w:val="single"/>
        </w:rPr>
      </w:pPr>
      <w:r w:rsidRPr="00F82A16">
        <w:rPr>
          <w:rFonts w:asciiTheme="minorHAnsi" w:hAnsiTheme="minorHAnsi" w:cstheme="minorHAnsi"/>
          <w:b/>
          <w:bCs/>
          <w:u w:val="single"/>
        </w:rPr>
        <w:t>INSPECTION OF SUPPORT SYSTEMS</w:t>
      </w:r>
      <w:r>
        <w:rPr>
          <w:rFonts w:asciiTheme="minorHAnsi" w:hAnsiTheme="minorHAnsi" w:cstheme="minorHAnsi"/>
          <w:b/>
          <w:bCs/>
          <w:u w:val="single"/>
        </w:rPr>
        <w:t>:</w:t>
      </w:r>
    </w:p>
    <w:p w14:paraId="655DC606" w14:textId="77777777" w:rsidR="000B0E61" w:rsidRDefault="000B0E61" w:rsidP="000B0E61">
      <w:pPr>
        <w:pStyle w:val="NormalWeb"/>
        <w:spacing w:before="0" w:beforeAutospacing="0" w:after="0" w:afterAutospacing="0"/>
        <w:rPr>
          <w:rFonts w:asciiTheme="minorHAnsi" w:hAnsiTheme="minorHAnsi" w:cstheme="minorHAnsi"/>
        </w:rPr>
      </w:pPr>
      <w:r w:rsidRPr="00F82A16">
        <w:rPr>
          <w:rFonts w:asciiTheme="minorHAnsi" w:hAnsiTheme="minorHAnsi" w:cstheme="minorHAnsi"/>
        </w:rPr>
        <w:br/>
        <w:t>The risk assessment will be reviewed at all terms during the excavation works. The following conditions have been considered and will be monitored:</w:t>
      </w:r>
      <w:r w:rsidRPr="00F82A16">
        <w:rPr>
          <w:rFonts w:asciiTheme="minorHAnsi" w:hAnsiTheme="minorHAnsi" w:cstheme="minorHAnsi"/>
        </w:rPr>
        <w:br/>
      </w:r>
    </w:p>
    <w:p w14:paraId="5982CD43" w14:textId="77777777" w:rsidR="000B0E61" w:rsidRDefault="000B0E61" w:rsidP="000B0E61">
      <w:pPr>
        <w:pStyle w:val="NormalWeb"/>
        <w:numPr>
          <w:ilvl w:val="0"/>
          <w:numId w:val="6"/>
        </w:numPr>
        <w:spacing w:before="0" w:beforeAutospacing="0" w:after="0" w:afterAutospacing="0"/>
        <w:rPr>
          <w:rFonts w:asciiTheme="minorHAnsi" w:hAnsiTheme="minorHAnsi" w:cstheme="minorHAnsi"/>
          <w:sz w:val="40"/>
          <w:szCs w:val="40"/>
        </w:rPr>
      </w:pPr>
      <w:r w:rsidRPr="00F82A16">
        <w:rPr>
          <w:rFonts w:asciiTheme="minorHAnsi" w:hAnsiTheme="minorHAnsi" w:cstheme="minorHAnsi"/>
        </w:rPr>
        <w:t>Ensure shoring/formwork does not become unstable</w:t>
      </w:r>
      <w:r>
        <w:rPr>
          <w:rFonts w:asciiTheme="minorHAnsi" w:hAnsiTheme="minorHAnsi" w:cstheme="minorHAnsi"/>
        </w:rPr>
        <w:t>.</w:t>
      </w:r>
    </w:p>
    <w:p w14:paraId="0A097190" w14:textId="77777777" w:rsidR="000B0E61" w:rsidRPr="002F2490" w:rsidRDefault="000B0E61" w:rsidP="000B0E61">
      <w:pPr>
        <w:pStyle w:val="NormalWeb"/>
        <w:numPr>
          <w:ilvl w:val="0"/>
          <w:numId w:val="6"/>
        </w:numPr>
        <w:spacing w:before="0" w:beforeAutospacing="0" w:after="0" w:afterAutospacing="0"/>
        <w:rPr>
          <w:rFonts w:asciiTheme="minorHAnsi" w:hAnsiTheme="minorHAnsi" w:cstheme="minorHAnsi"/>
          <w:sz w:val="40"/>
          <w:szCs w:val="40"/>
        </w:rPr>
      </w:pPr>
      <w:r w:rsidRPr="002F2490">
        <w:rPr>
          <w:rFonts w:asciiTheme="minorHAnsi" w:hAnsiTheme="minorHAnsi" w:cstheme="minorHAnsi"/>
        </w:rPr>
        <w:t>Ensure formwork is not removed prematurely (only after 48hrs)</w:t>
      </w:r>
      <w:r>
        <w:rPr>
          <w:rFonts w:asciiTheme="minorHAnsi" w:hAnsiTheme="minorHAnsi" w:cstheme="minorHAnsi"/>
        </w:rPr>
        <w:t>.</w:t>
      </w:r>
    </w:p>
    <w:p w14:paraId="27565C35" w14:textId="77777777" w:rsidR="000B0E61" w:rsidRPr="002F2490" w:rsidRDefault="000B0E61" w:rsidP="000B0E61">
      <w:pPr>
        <w:pStyle w:val="NormalWeb"/>
        <w:numPr>
          <w:ilvl w:val="0"/>
          <w:numId w:val="6"/>
        </w:numPr>
        <w:spacing w:before="0" w:beforeAutospacing="0" w:after="0" w:afterAutospacing="0"/>
        <w:rPr>
          <w:rFonts w:asciiTheme="minorHAnsi" w:hAnsiTheme="minorHAnsi" w:cstheme="minorHAnsi"/>
          <w:sz w:val="40"/>
          <w:szCs w:val="40"/>
        </w:rPr>
      </w:pPr>
      <w:r w:rsidRPr="002F2490">
        <w:rPr>
          <w:rFonts w:asciiTheme="minorHAnsi" w:hAnsiTheme="minorHAnsi" w:cstheme="minorHAnsi"/>
        </w:rPr>
        <w:t>Ensure no plant/machinery is operating within the zone of influence of excavations</w:t>
      </w:r>
      <w:r>
        <w:rPr>
          <w:rFonts w:asciiTheme="minorHAnsi" w:hAnsiTheme="minorHAnsi" w:cstheme="minorHAnsi"/>
        </w:rPr>
        <w:t>.</w:t>
      </w:r>
    </w:p>
    <w:p w14:paraId="371C2E41" w14:textId="77777777" w:rsidR="000B0E61" w:rsidRPr="002F2490" w:rsidRDefault="000B0E61" w:rsidP="000B0E61">
      <w:pPr>
        <w:pStyle w:val="NormalWeb"/>
        <w:numPr>
          <w:ilvl w:val="0"/>
          <w:numId w:val="6"/>
        </w:numPr>
        <w:spacing w:before="0" w:beforeAutospacing="0" w:after="0" w:afterAutospacing="0"/>
        <w:rPr>
          <w:rFonts w:asciiTheme="minorHAnsi" w:hAnsiTheme="minorHAnsi" w:cstheme="minorHAnsi"/>
          <w:sz w:val="40"/>
          <w:szCs w:val="40"/>
        </w:rPr>
      </w:pPr>
      <w:r w:rsidRPr="002F2490">
        <w:rPr>
          <w:rFonts w:asciiTheme="minorHAnsi" w:hAnsiTheme="minorHAnsi" w:cstheme="minorHAnsi"/>
        </w:rPr>
        <w:t>Monitor ground water, possible seeping into excavations from its side walls or base</w:t>
      </w:r>
      <w:r>
        <w:rPr>
          <w:rFonts w:asciiTheme="minorHAnsi" w:hAnsiTheme="minorHAnsi" w:cstheme="minorHAnsi"/>
        </w:rPr>
        <w:t>.</w:t>
      </w:r>
    </w:p>
    <w:p w14:paraId="4F2734A7" w14:textId="77777777" w:rsidR="000B0E61" w:rsidRPr="002F2490" w:rsidRDefault="000B0E61" w:rsidP="000B0E61">
      <w:pPr>
        <w:pStyle w:val="NormalWeb"/>
        <w:numPr>
          <w:ilvl w:val="0"/>
          <w:numId w:val="6"/>
        </w:numPr>
        <w:spacing w:before="0" w:beforeAutospacing="0" w:after="0" w:afterAutospacing="0"/>
        <w:rPr>
          <w:rFonts w:asciiTheme="minorHAnsi" w:hAnsiTheme="minorHAnsi" w:cstheme="minorHAnsi"/>
          <w:sz w:val="40"/>
          <w:szCs w:val="40"/>
        </w:rPr>
      </w:pPr>
      <w:r w:rsidRPr="002F2490">
        <w:rPr>
          <w:rFonts w:asciiTheme="minorHAnsi" w:hAnsiTheme="minorHAnsi" w:cstheme="minorHAnsi"/>
        </w:rPr>
        <w:t>Monitor changes to soil and/or weather conditions</w:t>
      </w:r>
      <w:r>
        <w:rPr>
          <w:rFonts w:asciiTheme="minorHAnsi" w:hAnsiTheme="minorHAnsi" w:cstheme="minorHAnsi"/>
        </w:rPr>
        <w:t>.</w:t>
      </w:r>
    </w:p>
    <w:p w14:paraId="2E1BB79F" w14:textId="77777777" w:rsidR="000B0E61" w:rsidRPr="0055374F" w:rsidRDefault="000B0E61" w:rsidP="000B0E61">
      <w:pPr>
        <w:pStyle w:val="NormalWeb"/>
        <w:numPr>
          <w:ilvl w:val="0"/>
          <w:numId w:val="6"/>
        </w:numPr>
        <w:spacing w:before="0" w:beforeAutospacing="0" w:after="0" w:afterAutospacing="0"/>
        <w:rPr>
          <w:rFonts w:asciiTheme="minorHAnsi" w:hAnsiTheme="minorHAnsi" w:cstheme="minorHAnsi"/>
          <w:sz w:val="40"/>
          <w:szCs w:val="40"/>
        </w:rPr>
      </w:pPr>
      <w:r w:rsidRPr="002F2490">
        <w:rPr>
          <w:rFonts w:asciiTheme="minorHAnsi" w:hAnsiTheme="minorHAnsi" w:cstheme="minorHAnsi"/>
        </w:rPr>
        <w:t>Ensure that surface water or run-off entering the excavations or accumulating on surface</w:t>
      </w:r>
      <w:r>
        <w:rPr>
          <w:rFonts w:asciiTheme="minorHAnsi" w:hAnsiTheme="minorHAnsi" w:cstheme="minorHAnsi"/>
          <w:sz w:val="40"/>
          <w:szCs w:val="40"/>
        </w:rPr>
        <w:t xml:space="preserve"> </w:t>
      </w:r>
      <w:r w:rsidRPr="0055374F">
        <w:rPr>
          <w:rFonts w:asciiTheme="minorHAnsi" w:hAnsiTheme="minorHAnsi" w:cstheme="minorHAnsi"/>
        </w:rPr>
        <w:t>near the excavation</w:t>
      </w:r>
      <w:r>
        <w:rPr>
          <w:rFonts w:asciiTheme="minorHAnsi" w:hAnsiTheme="minorHAnsi" w:cstheme="minorHAnsi"/>
        </w:rPr>
        <w:t>.</w:t>
      </w:r>
    </w:p>
    <w:p w14:paraId="78601724" w14:textId="77777777" w:rsidR="000B0E61" w:rsidRPr="0055374F" w:rsidRDefault="000B0E61" w:rsidP="000B0E61">
      <w:pPr>
        <w:pStyle w:val="NormalWeb"/>
        <w:numPr>
          <w:ilvl w:val="0"/>
          <w:numId w:val="6"/>
        </w:numPr>
        <w:spacing w:before="0" w:beforeAutospacing="0" w:after="0" w:afterAutospacing="0"/>
        <w:rPr>
          <w:rFonts w:asciiTheme="minorHAnsi" w:hAnsiTheme="minorHAnsi" w:cstheme="minorHAnsi"/>
          <w:sz w:val="40"/>
          <w:szCs w:val="40"/>
        </w:rPr>
      </w:pPr>
      <w:r w:rsidRPr="0055374F">
        <w:rPr>
          <w:rFonts w:asciiTheme="minorHAnsi" w:hAnsiTheme="minorHAnsi" w:cstheme="minorHAnsi"/>
        </w:rPr>
        <w:t>Monitor possible heaving or swelling of the ground at the bottom of the trench</w:t>
      </w:r>
      <w:r>
        <w:rPr>
          <w:rFonts w:asciiTheme="minorHAnsi" w:hAnsiTheme="minorHAnsi" w:cstheme="minorHAnsi"/>
        </w:rPr>
        <w:t>.</w:t>
      </w:r>
    </w:p>
    <w:p w14:paraId="1964ABC1" w14:textId="77777777" w:rsidR="000B0E61" w:rsidRPr="0055374F" w:rsidRDefault="000B0E61" w:rsidP="000B0E61">
      <w:pPr>
        <w:pStyle w:val="NormalWeb"/>
        <w:numPr>
          <w:ilvl w:val="0"/>
          <w:numId w:val="6"/>
        </w:numPr>
        <w:spacing w:before="0" w:beforeAutospacing="0" w:after="0" w:afterAutospacing="0"/>
        <w:rPr>
          <w:rFonts w:asciiTheme="minorHAnsi" w:hAnsiTheme="minorHAnsi" w:cstheme="minorHAnsi"/>
          <w:sz w:val="40"/>
          <w:szCs w:val="40"/>
        </w:rPr>
      </w:pPr>
      <w:r w:rsidRPr="0055374F">
        <w:rPr>
          <w:rFonts w:asciiTheme="minorHAnsi" w:hAnsiTheme="minorHAnsi" w:cstheme="minorHAnsi"/>
        </w:rPr>
        <w:t>Maintain safe access</w:t>
      </w:r>
      <w:r>
        <w:rPr>
          <w:rFonts w:asciiTheme="minorHAnsi" w:hAnsiTheme="minorHAnsi" w:cstheme="minorHAnsi"/>
        </w:rPr>
        <w:t>.</w:t>
      </w:r>
    </w:p>
    <w:p w14:paraId="461DBF57" w14:textId="77777777" w:rsidR="000B0E61" w:rsidRPr="000B0E61" w:rsidRDefault="000B0E61" w:rsidP="000B0E61">
      <w:pPr>
        <w:pStyle w:val="NormalWeb"/>
        <w:numPr>
          <w:ilvl w:val="0"/>
          <w:numId w:val="6"/>
        </w:numPr>
        <w:spacing w:before="0" w:beforeAutospacing="0" w:after="0" w:afterAutospacing="0"/>
        <w:rPr>
          <w:rFonts w:asciiTheme="minorHAnsi" w:hAnsiTheme="minorHAnsi" w:cstheme="minorHAnsi"/>
          <w:sz w:val="40"/>
          <w:szCs w:val="40"/>
        </w:rPr>
      </w:pPr>
      <w:r w:rsidRPr="0055374F">
        <w:rPr>
          <w:rFonts w:asciiTheme="minorHAnsi" w:hAnsiTheme="minorHAnsi" w:cstheme="minorHAnsi"/>
        </w:rPr>
        <w:t>Ensure no undercutting of the excavation</w:t>
      </w:r>
      <w:r>
        <w:rPr>
          <w:rFonts w:asciiTheme="minorHAnsi" w:hAnsiTheme="minorHAnsi" w:cstheme="minorHAnsi"/>
        </w:rPr>
        <w:t xml:space="preserve">. </w:t>
      </w:r>
    </w:p>
    <w:p w14:paraId="7E42373B" w14:textId="77777777" w:rsidR="00D9716E" w:rsidRDefault="00830559"/>
    <w:sectPr w:rsidR="00D9716E" w:rsidSect="00496ACC">
      <w:headerReference w:type="default" r:id="rId9"/>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2E3FAE" w14:textId="77777777" w:rsidR="00830559" w:rsidRDefault="00830559" w:rsidP="00A86D9E">
      <w:r>
        <w:separator/>
      </w:r>
    </w:p>
  </w:endnote>
  <w:endnote w:type="continuationSeparator" w:id="0">
    <w:p w14:paraId="5A380F26" w14:textId="77777777" w:rsidR="00830559" w:rsidRDefault="00830559" w:rsidP="00A86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74682107"/>
      <w:docPartObj>
        <w:docPartGallery w:val="Page Numbers (Bottom of Page)"/>
        <w:docPartUnique/>
      </w:docPartObj>
    </w:sdtPr>
    <w:sdtEndPr>
      <w:rPr>
        <w:rStyle w:val="PageNumber"/>
      </w:rPr>
    </w:sdtEndPr>
    <w:sdtContent>
      <w:p w14:paraId="055CD199" w14:textId="77777777" w:rsidR="00F05B05" w:rsidRDefault="00E5703B" w:rsidP="00DA01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E19BFE" w14:textId="77777777" w:rsidR="00F05B05" w:rsidRDefault="00830559" w:rsidP="00F05B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26567454"/>
      <w:docPartObj>
        <w:docPartGallery w:val="Page Numbers (Bottom of Page)"/>
        <w:docPartUnique/>
      </w:docPartObj>
    </w:sdtPr>
    <w:sdtEndPr>
      <w:rPr>
        <w:rStyle w:val="PageNumber"/>
      </w:rPr>
    </w:sdtEndPr>
    <w:sdtContent>
      <w:p w14:paraId="68281950" w14:textId="77777777" w:rsidR="00F05B05" w:rsidRDefault="00E5703B" w:rsidP="00DA01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5FFFAE" w14:textId="77777777" w:rsidR="00F05B05" w:rsidRDefault="00830559" w:rsidP="00F05B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047139" w14:textId="77777777" w:rsidR="00830559" w:rsidRDefault="00830559" w:rsidP="00A86D9E">
      <w:r>
        <w:separator/>
      </w:r>
    </w:p>
  </w:footnote>
  <w:footnote w:type="continuationSeparator" w:id="0">
    <w:p w14:paraId="2FDE4183" w14:textId="77777777" w:rsidR="00830559" w:rsidRDefault="00830559" w:rsidP="00A86D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D8977" w14:textId="2F015FD2" w:rsidR="00F05B05" w:rsidRDefault="00E5703B">
    <w:pPr>
      <w:pStyle w:val="Header"/>
    </w:pPr>
    <w:r>
      <w:t>MOHAMMED ABDUL FARHAN P147765</w:t>
    </w:r>
    <w:r w:rsidR="00A86D9E">
      <w:t xml:space="preserve"> - AIDAN SWAN</w:t>
    </w:r>
    <w:r w:rsidR="006E55CF">
      <w:t xml:space="preserve"> P149331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9119AE"/>
    <w:multiLevelType w:val="hybridMultilevel"/>
    <w:tmpl w:val="CED692B2"/>
    <w:lvl w:ilvl="0" w:tplc="1A184CD4">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273FBC"/>
    <w:multiLevelType w:val="hybridMultilevel"/>
    <w:tmpl w:val="9D74F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F3359F"/>
    <w:multiLevelType w:val="hybridMultilevel"/>
    <w:tmpl w:val="185AA422"/>
    <w:lvl w:ilvl="0" w:tplc="1A184CD4">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4F2E69"/>
    <w:multiLevelType w:val="hybridMultilevel"/>
    <w:tmpl w:val="3698B42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785054E2"/>
    <w:multiLevelType w:val="hybridMultilevel"/>
    <w:tmpl w:val="7194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103827"/>
    <w:multiLevelType w:val="hybridMultilevel"/>
    <w:tmpl w:val="ADE8196C"/>
    <w:lvl w:ilvl="0" w:tplc="996083A2">
      <w:start w:val="1"/>
      <w:numFmt w:val="bullet"/>
      <w:lvlText w:val=""/>
      <w:lvlJc w:val="left"/>
      <w:pPr>
        <w:ind w:left="502" w:hanging="360"/>
      </w:pPr>
      <w:rPr>
        <w:rFonts w:ascii="Symbol" w:hAnsi="Symbol" w:hint="default"/>
        <w:sz w:val="24"/>
        <w:szCs w:val="24"/>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E61"/>
    <w:rsid w:val="000B0E61"/>
    <w:rsid w:val="003F2178"/>
    <w:rsid w:val="00496ACC"/>
    <w:rsid w:val="004C05BF"/>
    <w:rsid w:val="006917FC"/>
    <w:rsid w:val="006E55CF"/>
    <w:rsid w:val="0076251E"/>
    <w:rsid w:val="007E6568"/>
    <w:rsid w:val="00830559"/>
    <w:rsid w:val="009E48B6"/>
    <w:rsid w:val="00A86D9E"/>
    <w:rsid w:val="00AC7C64"/>
    <w:rsid w:val="00C61D65"/>
    <w:rsid w:val="00E37F3E"/>
    <w:rsid w:val="00E5703B"/>
    <w:rsid w:val="00E86CF7"/>
    <w:rsid w:val="00E971DC"/>
    <w:rsid w:val="00ED7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BF0B3"/>
  <w15:chartTrackingRefBased/>
  <w15:docId w15:val="{1B813C84-699F-B743-A48A-64E2A53D6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0E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0E61"/>
    <w:pPr>
      <w:ind w:left="720"/>
      <w:contextualSpacing/>
    </w:pPr>
  </w:style>
  <w:style w:type="paragraph" w:styleId="NormalWeb">
    <w:name w:val="Normal (Web)"/>
    <w:basedOn w:val="Normal"/>
    <w:uiPriority w:val="99"/>
    <w:unhideWhenUsed/>
    <w:rsid w:val="000B0E61"/>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0B0E61"/>
    <w:pPr>
      <w:tabs>
        <w:tab w:val="center" w:pos="4680"/>
        <w:tab w:val="right" w:pos="9360"/>
      </w:tabs>
    </w:pPr>
  </w:style>
  <w:style w:type="character" w:customStyle="1" w:styleId="HeaderChar">
    <w:name w:val="Header Char"/>
    <w:basedOn w:val="DefaultParagraphFont"/>
    <w:link w:val="Header"/>
    <w:uiPriority w:val="99"/>
    <w:rsid w:val="000B0E61"/>
  </w:style>
  <w:style w:type="paragraph" w:styleId="Footer">
    <w:name w:val="footer"/>
    <w:basedOn w:val="Normal"/>
    <w:link w:val="FooterChar"/>
    <w:uiPriority w:val="99"/>
    <w:unhideWhenUsed/>
    <w:rsid w:val="000B0E61"/>
    <w:pPr>
      <w:tabs>
        <w:tab w:val="center" w:pos="4680"/>
        <w:tab w:val="right" w:pos="9360"/>
      </w:tabs>
    </w:pPr>
  </w:style>
  <w:style w:type="character" w:customStyle="1" w:styleId="FooterChar">
    <w:name w:val="Footer Char"/>
    <w:basedOn w:val="DefaultParagraphFont"/>
    <w:link w:val="Footer"/>
    <w:uiPriority w:val="99"/>
    <w:rsid w:val="000B0E61"/>
  </w:style>
  <w:style w:type="character" w:styleId="PageNumber">
    <w:name w:val="page number"/>
    <w:basedOn w:val="DefaultParagraphFont"/>
    <w:uiPriority w:val="99"/>
    <w:semiHidden/>
    <w:unhideWhenUsed/>
    <w:rsid w:val="000B0E61"/>
  </w:style>
  <w:style w:type="table" w:styleId="TableGrid">
    <w:name w:val="Table Grid"/>
    <w:basedOn w:val="TableNormal"/>
    <w:uiPriority w:val="39"/>
    <w:rsid w:val="000B0E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986</Words>
  <Characters>5622</Characters>
  <Application>Microsoft Office Word</Application>
  <DocSecurity>0</DocSecurity>
  <Lines>46</Lines>
  <Paragraphs>13</Paragraphs>
  <ScaleCrop>false</ScaleCrop>
  <Company/>
  <LinksUpToDate>false</LinksUpToDate>
  <CharactersWithSpaces>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Farhan (P147765)</dc:creator>
  <cp:keywords/>
  <dc:description/>
  <cp:lastModifiedBy>Aidan Swan</cp:lastModifiedBy>
  <cp:revision>3</cp:revision>
  <dcterms:created xsi:type="dcterms:W3CDTF">2020-04-29T22:53:00Z</dcterms:created>
  <dcterms:modified xsi:type="dcterms:W3CDTF">2020-04-29T22:53:00Z</dcterms:modified>
</cp:coreProperties>
</file>