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B0DFA0" w:themeColor="accent5" w:themeTint="99"/>
  <w:body>
    <w:p w14:paraId="2C078E63" w14:textId="1380DC39" w:rsidR="007B462F" w:rsidRDefault="00025663">
      <w:r w:rsidRPr="00A52DB0">
        <w:rPr>
          <w:noProof/>
          <w:highlight w:val="green"/>
        </w:rPr>
        <w:drawing>
          <wp:anchor distT="0" distB="0" distL="114300" distR="114300" simplePos="0" relativeHeight="251683840" behindDoc="0" locked="0" layoutInCell="1" allowOverlap="1" wp14:anchorId="2B3EA93A" wp14:editId="65FC0D20">
            <wp:simplePos x="0" y="0"/>
            <wp:positionH relativeFrom="margin">
              <wp:align>center</wp:align>
            </wp:positionH>
            <wp:positionV relativeFrom="paragraph">
              <wp:posOffset>1352550</wp:posOffset>
            </wp:positionV>
            <wp:extent cx="3183890" cy="1530350"/>
            <wp:effectExtent l="190500" t="190500" r="187960" b="184150"/>
            <wp:wrapSquare wrapText="bothSides"/>
            <wp:docPr id="11" name="Picture 10" descr="A group of human body organs&#10;&#10;Description automatically generated">
              <a:extLst xmlns:a="http://schemas.openxmlformats.org/drawingml/2006/main">
                <a:ext uri="{FF2B5EF4-FFF2-40B4-BE49-F238E27FC236}">
                  <a16:creationId xmlns:a16="http://schemas.microsoft.com/office/drawing/2014/main" id="{7E70FE85-D385-D96D-A410-8D82B6DA12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group of human body organs&#10;&#10;Description automatically generated">
                      <a:extLst>
                        <a:ext uri="{FF2B5EF4-FFF2-40B4-BE49-F238E27FC236}">
                          <a16:creationId xmlns:a16="http://schemas.microsoft.com/office/drawing/2014/main" id="{7E70FE85-D385-D96D-A410-8D82B6DA122A}"/>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183890" cy="153035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B75AE7">
        <w:rPr>
          <w:noProof/>
        </w:rPr>
        <mc:AlternateContent>
          <mc:Choice Requires="wps">
            <w:drawing>
              <wp:anchor distT="182880" distB="182880" distL="114300" distR="114300" simplePos="0" relativeHeight="251712512" behindDoc="0" locked="0" layoutInCell="1" allowOverlap="1" wp14:anchorId="29028847" wp14:editId="37F4F079">
                <wp:simplePos x="0" y="0"/>
                <wp:positionH relativeFrom="margin">
                  <wp:posOffset>-247650</wp:posOffset>
                </wp:positionH>
                <wp:positionV relativeFrom="margin">
                  <wp:posOffset>-254000</wp:posOffset>
                </wp:positionV>
                <wp:extent cx="7334250" cy="1530350"/>
                <wp:effectExtent l="0" t="0" r="0" b="0"/>
                <wp:wrapTopAndBottom/>
                <wp:docPr id="1736586982" name="Rectangle 8" descr="Color-block pull quote"/>
                <wp:cNvGraphicFramePr/>
                <a:graphic xmlns:a="http://schemas.openxmlformats.org/drawingml/2006/main">
                  <a:graphicData uri="http://schemas.microsoft.com/office/word/2010/wordprocessingShape">
                    <wps:wsp>
                      <wps:cNvSpPr/>
                      <wps:spPr>
                        <a:xfrm>
                          <a:off x="0" y="0"/>
                          <a:ext cx="7334250" cy="1530350"/>
                        </a:xfrm>
                        <a:prstGeom prst="rect">
                          <a:avLst/>
                        </a:prstGeom>
                        <a:solidFill>
                          <a:srgbClr val="A5C249"/>
                        </a:solidFill>
                        <a:ln w="19050" cap="flat" cmpd="sng" algn="ctr">
                          <a:noFill/>
                          <a:prstDash val="solid"/>
                        </a:ln>
                        <a:effectLst/>
                      </wps:spPr>
                      <wps:txbx>
                        <w:txbxContent>
                          <w:p w14:paraId="2886EA25" w14:textId="18FB94CC" w:rsidR="008035C4" w:rsidRPr="005133B6" w:rsidRDefault="008035C4" w:rsidP="00FB70ED">
                            <w:pPr>
                              <w:spacing w:after="120"/>
                              <w:jc w:val="center"/>
                              <w:rPr>
                                <w:sz w:val="32"/>
                                <w:szCs w:val="32"/>
                              </w:rPr>
                            </w:pPr>
                            <w:r w:rsidRPr="005133B6">
                              <w:rPr>
                                <w:sz w:val="32"/>
                                <w:szCs w:val="32"/>
                              </w:rPr>
                              <w:t xml:space="preserve">Osteopathy – a </w:t>
                            </w:r>
                            <w:r w:rsidR="001551F9" w:rsidRPr="005133B6">
                              <w:rPr>
                                <w:sz w:val="32"/>
                                <w:szCs w:val="32"/>
                              </w:rPr>
                              <w:t>hands-on</w:t>
                            </w:r>
                            <w:r w:rsidRPr="005133B6">
                              <w:rPr>
                                <w:sz w:val="32"/>
                                <w:szCs w:val="32"/>
                              </w:rPr>
                              <w:t xml:space="preserve"> science</w:t>
                            </w:r>
                          </w:p>
                          <w:p w14:paraId="63B4E8A1" w14:textId="570D4AAC" w:rsidR="00B75AE7" w:rsidRDefault="008035C4" w:rsidP="00B75AE7">
                            <w:pPr>
                              <w:pStyle w:val="NoSpacing"/>
                            </w:pPr>
                            <w:r>
                              <w:t>Osteopaths are holistic allied health professionals who work on detecting, preventing and treating physical conditions, they do this through stretching, massage and manipulation, this type of non-invasive treatment targets the nervous, lymphatic, immune and vascular systems. Practicing Osteopaths must be registered with the General Osteopathic Council,</w:t>
                            </w:r>
                            <w:r w:rsidRPr="00D334DB">
                              <w:t xml:space="preserve"> </w:t>
                            </w:r>
                            <w:r>
                              <w:t>Roberts et al 2022</w:t>
                            </w:r>
                            <w:r w:rsidR="00FB70ED">
                              <w:t>.</w:t>
                            </w:r>
                          </w:p>
                          <w:p w14:paraId="2E996526" w14:textId="25080471" w:rsidR="008035C4" w:rsidRDefault="008035C4" w:rsidP="00B75AE7">
                            <w:pPr>
                              <w:pStyle w:val="NoSpacing"/>
                            </w:pPr>
                            <w:r>
                              <w:t xml:space="preserve"> Let’s look at the science </w:t>
                            </w:r>
                            <w:r w:rsidR="00025663">
                              <w:t>behind osteopathy.</w:t>
                            </w:r>
                          </w:p>
                          <w:p w14:paraId="4DCA2CFC" w14:textId="77777777" w:rsidR="008035C4" w:rsidRDefault="008035C4" w:rsidP="008035C4">
                            <w:pPr>
                              <w:rPr>
                                <w:color w:val="FFFFFF" w:themeColor="background1"/>
                              </w:rPr>
                            </w:pPr>
                          </w:p>
                        </w:txbxContent>
                      </wps:txbx>
                      <wps:bodyPr rot="0" spcFirstLastPara="0" vertOverflow="overflow" horzOverflow="overflow" vert="horz" wrap="square" lIns="365760" tIns="91440" rIns="365760" bIns="9144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028847" id="Rectangle 8" o:spid="_x0000_s1026" alt="Color-block pull quote" style="position:absolute;margin-left:-19.5pt;margin-top:-20pt;width:577.5pt;height:120.5pt;z-index:251712512;visibility:visible;mso-wrap-style:square;mso-width-percent:0;mso-height-percent:0;mso-wrap-distance-left:9pt;mso-wrap-distance-top:14.4pt;mso-wrap-distance-right:9pt;mso-wrap-distance-bottom:14.4pt;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" fillcolor="#a5c249" stroked="f" strokeweight="1.5pt">
                <v:textbox inset="28.8pt,7.2pt,28.8pt,7.2pt">
                  <w:txbxContent>
                    <w:p w14:paraId="2886EA25" w14:textId="18FB94CC" w:rsidR="008035C4" w:rsidRPr="005133B6" w:rsidRDefault="008035C4" w:rsidP="00FB70ED">
                      <w:pPr>
                        <w:spacing w:after="120"/>
                        <w:jc w:val="center"/>
                        <w:rPr>
                          <w:sz w:val="32"/>
                          <w:szCs w:val="32"/>
                        </w:rPr>
                      </w:pPr>
                      <w:r w:rsidRPr="005133B6">
                        <w:rPr>
                          <w:sz w:val="32"/>
                          <w:szCs w:val="32"/>
                        </w:rPr>
                        <w:t xml:space="preserve">Osteopathy – a </w:t>
                      </w:r>
                      <w:r w:rsidR="001551F9" w:rsidRPr="005133B6">
                        <w:rPr>
                          <w:sz w:val="32"/>
                          <w:szCs w:val="32"/>
                        </w:rPr>
                        <w:t>hands-on</w:t>
                      </w:r>
                      <w:r w:rsidRPr="005133B6">
                        <w:rPr>
                          <w:sz w:val="32"/>
                          <w:szCs w:val="32"/>
                        </w:rPr>
                        <w:t xml:space="preserve"> science</w:t>
                      </w:r>
                    </w:p>
                    <w:p w14:paraId="63B4E8A1" w14:textId="570D4AAC" w:rsidR="00B75AE7" w:rsidRDefault="008035C4" w:rsidP="00B75AE7">
                      <w:pPr>
                        <w:pStyle w:val="NoSpacing"/>
                      </w:pPr>
                      <w:r>
                        <w:t>Osteopaths are holistic allied health professionals who work on detecting, preventing and treating physical conditions, they do this through stretching, massage and manipulation, this type of non-invasive treatment targets the nervous, lymphatic, immune and vascular systems. Practicing Osteopaths must be registered with the General Osteopathic Council,</w:t>
                      </w:r>
                      <w:r w:rsidRPr="00D334DB">
                        <w:t xml:space="preserve"> </w:t>
                      </w:r>
                      <w:r>
                        <w:t>Roberts et al 2022</w:t>
                      </w:r>
                      <w:r w:rsidR="00FB70ED">
                        <w:t>.</w:t>
                      </w:r>
                    </w:p>
                    <w:p w14:paraId="2E996526" w14:textId="25080471" w:rsidR="008035C4" w:rsidRDefault="008035C4" w:rsidP="00B75AE7">
                      <w:pPr>
                        <w:pStyle w:val="NoSpacing"/>
                      </w:pPr>
                      <w:r>
                        <w:t xml:space="preserve"> Let’s look at the science </w:t>
                      </w:r>
                      <w:r w:rsidR="00025663">
                        <w:t>behind osteopathy.</w:t>
                      </w:r>
                    </w:p>
                    <w:p w14:paraId="4DCA2CFC" w14:textId="77777777" w:rsidR="008035C4" w:rsidRDefault="008035C4" w:rsidP="008035C4">
                      <w:pPr>
                        <w:rPr>
                          <w:color w:val="FFFFFF" w:themeColor="background1"/>
                        </w:rPr>
                      </w:pPr>
                    </w:p>
                  </w:txbxContent>
                </v:textbox>
                <w10:wrap type="topAndBottom" anchorx="margin" anchory="margin"/>
              </v:rect>
            </w:pict>
          </mc:Fallback>
        </mc:AlternateContent>
      </w:r>
    </w:p>
    <w:p w14:paraId="2152C5B7" w14:textId="153575C8" w:rsidR="009523CA" w:rsidRDefault="009523CA"/>
    <w:p w14:paraId="1143BBA7" w14:textId="11EA8EA9" w:rsidR="009523CA" w:rsidRDefault="009523CA"/>
    <w:p w14:paraId="602B401E" w14:textId="7ACB52A8" w:rsidR="009523CA" w:rsidRDefault="008C2A22">
      <w:pPr>
        <w:rPr>
          <w:noProof/>
        </w:rPr>
      </w:pPr>
      <w:r>
        <w:rPr>
          <w:noProof/>
        </w:rPr>
        <mc:AlternateContent>
          <mc:Choice Requires="wps">
            <w:drawing>
              <wp:anchor distT="182880" distB="182880" distL="114300" distR="114300" simplePos="0" relativeHeight="251704320" behindDoc="0" locked="0" layoutInCell="1" allowOverlap="1" wp14:anchorId="4496CC31" wp14:editId="34098692">
                <wp:simplePos x="0" y="0"/>
                <wp:positionH relativeFrom="margin">
                  <wp:posOffset>2990850</wp:posOffset>
                </wp:positionH>
                <wp:positionV relativeFrom="margin">
                  <wp:posOffset>2959100</wp:posOffset>
                </wp:positionV>
                <wp:extent cx="4114800" cy="1752600"/>
                <wp:effectExtent l="0" t="0" r="0" b="0"/>
                <wp:wrapSquare wrapText="bothSides"/>
                <wp:docPr id="630764946" name="Rectangle 8" descr="Color-block pull quote"/>
                <wp:cNvGraphicFramePr/>
                <a:graphic xmlns:a="http://schemas.openxmlformats.org/drawingml/2006/main">
                  <a:graphicData uri="http://schemas.microsoft.com/office/word/2010/wordprocessingShape">
                    <wps:wsp>
                      <wps:cNvSpPr/>
                      <wps:spPr>
                        <a:xfrm>
                          <a:off x="0" y="0"/>
                          <a:ext cx="4114800" cy="1752600"/>
                        </a:xfrm>
                        <a:prstGeom prst="rect">
                          <a:avLst/>
                        </a:prstGeom>
                        <a:solidFill>
                          <a:srgbClr val="A5C249"/>
                        </a:solidFill>
                        <a:ln w="19050" cap="flat" cmpd="sng" algn="ctr">
                          <a:noFill/>
                          <a:prstDash val="solid"/>
                        </a:ln>
                        <a:effectLst/>
                      </wps:spPr>
                      <wps:txbx>
                        <w:txbxContent>
                          <w:p w14:paraId="19041910" w14:textId="77777777" w:rsidR="008035C4" w:rsidRDefault="008035C4" w:rsidP="008035C4">
                            <w:pPr>
                              <w:rPr>
                                <w:lang w:val="en-GB"/>
                              </w:rPr>
                            </w:pPr>
                            <w:r>
                              <w:rPr>
                                <w:lang w:val="en-GB"/>
                              </w:rPr>
                              <w:t>Physiology</w:t>
                            </w:r>
                          </w:p>
                          <w:p w14:paraId="4D423794" w14:textId="4080A601" w:rsidR="008035C4" w:rsidRPr="005133B6" w:rsidRDefault="008035C4" w:rsidP="008035C4">
                            <w:pPr>
                              <w:rPr>
                                <w:sz w:val="22"/>
                                <w:szCs w:val="22"/>
                                <w:lang w:val="en-GB"/>
                              </w:rPr>
                            </w:pPr>
                            <w:r w:rsidRPr="005133B6">
                              <w:rPr>
                                <w:sz w:val="22"/>
                                <w:szCs w:val="22"/>
                                <w:lang w:val="en-GB"/>
                              </w:rPr>
                              <w:t>Physiology is about understanding the relationship between the structure and function of the body, Osteopaths use this knowledge to perform techniques such as d</w:t>
                            </w:r>
                            <w:r w:rsidR="008C2A22">
                              <w:rPr>
                                <w:sz w:val="22"/>
                                <w:szCs w:val="22"/>
                                <w:lang w:val="en-GB"/>
                              </w:rPr>
                              <w:t>e</w:t>
                            </w:r>
                            <w:r w:rsidRPr="005133B6">
                              <w:rPr>
                                <w:sz w:val="22"/>
                                <w:szCs w:val="22"/>
                                <w:lang w:val="en-GB"/>
                              </w:rPr>
                              <w:t xml:space="preserve">ep tissue massage at lymphatic drainage sites to improve lymphatic flow and “many studies have shown this to be effective” Hruby and Martinez </w:t>
                            </w:r>
                            <w:r w:rsidR="00025663">
                              <w:rPr>
                                <w:sz w:val="22"/>
                                <w:szCs w:val="22"/>
                                <w:lang w:val="en-GB"/>
                              </w:rPr>
                              <w:t>2021</w:t>
                            </w:r>
                            <w:r w:rsidR="00FB70ED">
                              <w:rPr>
                                <w:sz w:val="22"/>
                                <w:szCs w:val="22"/>
                                <w:lang w:val="en-GB"/>
                              </w:rPr>
                              <w:t>.</w:t>
                            </w:r>
                          </w:p>
                          <w:p w14:paraId="005B0E86" w14:textId="77777777" w:rsidR="008035C4" w:rsidRDefault="008035C4" w:rsidP="008035C4">
                            <w:pPr>
                              <w:rPr>
                                <w:color w:val="FFFFFF" w:themeColor="background1"/>
                              </w:rPr>
                            </w:pPr>
                          </w:p>
                        </w:txbxContent>
                      </wps:txbx>
                      <wps:bodyPr rot="0" spcFirstLastPara="0" vertOverflow="overflow" horzOverflow="overflow" vert="horz" wrap="square" lIns="365760" tIns="91440" rIns="365760" bIns="9144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96CC31" id="_x0000_s1027" alt="Color-block pull quote" style="position:absolute;margin-left:235.5pt;margin-top:233pt;width:324pt;height:138pt;z-index:251704320;visibility:visible;mso-wrap-style:square;mso-width-percent:0;mso-height-percent:0;mso-wrap-distance-left:9pt;mso-wrap-distance-top:14.4pt;mso-wrap-distance-right:9pt;mso-wrap-distance-bottom:14.4pt;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" fillcolor="#a5c249" stroked="f" strokeweight="1.5pt">
                <v:textbox inset="28.8pt,7.2pt,28.8pt,7.2pt">
                  <w:txbxContent>
                    <w:p w14:paraId="19041910" w14:textId="77777777" w:rsidR="008035C4" w:rsidRDefault="008035C4" w:rsidP="008035C4">
                      <w:pPr>
                        <w:rPr>
                          <w:lang w:val="en-GB"/>
                        </w:rPr>
                      </w:pPr>
                      <w:r>
                        <w:rPr>
                          <w:lang w:val="en-GB"/>
                        </w:rPr>
                        <w:t>Physiology</w:t>
                      </w:r>
                    </w:p>
                    <w:p w14:paraId="4D423794" w14:textId="4080A601" w:rsidR="008035C4" w:rsidRPr="005133B6" w:rsidRDefault="008035C4" w:rsidP="008035C4">
                      <w:pPr>
                        <w:rPr>
                          <w:sz w:val="22"/>
                          <w:szCs w:val="22"/>
                          <w:lang w:val="en-GB"/>
                        </w:rPr>
                      </w:pPr>
                      <w:r w:rsidRPr="005133B6">
                        <w:rPr>
                          <w:sz w:val="22"/>
                          <w:szCs w:val="22"/>
                          <w:lang w:val="en-GB"/>
                        </w:rPr>
                        <w:t>Physiology is about understanding the relationship between the structure and function of the body, Osteopaths use this knowledge to perform techniques such as d</w:t>
                      </w:r>
                      <w:r w:rsidR="008C2A22">
                        <w:rPr>
                          <w:sz w:val="22"/>
                          <w:szCs w:val="22"/>
                          <w:lang w:val="en-GB"/>
                        </w:rPr>
                        <w:t>e</w:t>
                      </w:r>
                      <w:r w:rsidRPr="005133B6">
                        <w:rPr>
                          <w:sz w:val="22"/>
                          <w:szCs w:val="22"/>
                          <w:lang w:val="en-GB"/>
                        </w:rPr>
                        <w:t xml:space="preserve">ep tissue massage at lymphatic drainage sites to improve lymphatic flow and “many studies have shown this to be effective” Hruby and Martinez </w:t>
                      </w:r>
                      <w:r w:rsidR="00025663">
                        <w:rPr>
                          <w:sz w:val="22"/>
                          <w:szCs w:val="22"/>
                          <w:lang w:val="en-GB"/>
                        </w:rPr>
                        <w:t>2021</w:t>
                      </w:r>
                      <w:r w:rsidR="00FB70ED">
                        <w:rPr>
                          <w:sz w:val="22"/>
                          <w:szCs w:val="22"/>
                          <w:lang w:val="en-GB"/>
                        </w:rPr>
                        <w:t>.</w:t>
                      </w:r>
                    </w:p>
                    <w:p w14:paraId="005B0E86" w14:textId="77777777" w:rsidR="008035C4" w:rsidRDefault="008035C4" w:rsidP="008035C4">
                      <w:pPr>
                        <w:rPr>
                          <w:color w:val="FFFFFF" w:themeColor="background1"/>
                        </w:rPr>
                      </w:pPr>
                    </w:p>
                  </w:txbxContent>
                </v:textbox>
                <w10:wrap type="square" anchorx="margin" anchory="margin"/>
              </v:rect>
            </w:pict>
          </mc:Fallback>
        </mc:AlternateContent>
      </w:r>
      <w:r w:rsidR="00B75AE7">
        <w:rPr>
          <w:noProof/>
        </w:rPr>
        <mc:AlternateContent>
          <mc:Choice Requires="wps">
            <w:drawing>
              <wp:anchor distT="182880" distB="182880" distL="114300" distR="114300" simplePos="0" relativeHeight="251696128" behindDoc="0" locked="0" layoutInCell="1" allowOverlap="1" wp14:anchorId="2BAEB6C3" wp14:editId="6981D988">
                <wp:simplePos x="0" y="0"/>
                <wp:positionH relativeFrom="page">
                  <wp:posOffset>133350</wp:posOffset>
                </wp:positionH>
                <wp:positionV relativeFrom="margin">
                  <wp:posOffset>2946400</wp:posOffset>
                </wp:positionV>
                <wp:extent cx="3105150" cy="1797050"/>
                <wp:effectExtent l="0" t="0" r="0" b="0"/>
                <wp:wrapTopAndBottom/>
                <wp:docPr id="2056364422" name="Rectangle 8" descr="Color-block pull quote"/>
                <wp:cNvGraphicFramePr/>
                <a:graphic xmlns:a="http://schemas.openxmlformats.org/drawingml/2006/main">
                  <a:graphicData uri="http://schemas.microsoft.com/office/word/2010/wordprocessingShape">
                    <wps:wsp>
                      <wps:cNvSpPr/>
                      <wps:spPr>
                        <a:xfrm>
                          <a:off x="0" y="0"/>
                          <a:ext cx="3105150" cy="1797050"/>
                        </a:xfrm>
                        <a:prstGeom prst="rect">
                          <a:avLst/>
                        </a:prstGeom>
                        <a:solidFill>
                          <a:srgbClr val="A5C249"/>
                        </a:solidFill>
                        <a:ln w="19050" cap="flat" cmpd="sng" algn="ctr">
                          <a:noFill/>
                          <a:prstDash val="solid"/>
                        </a:ln>
                        <a:effectLst/>
                      </wps:spPr>
                      <wps:txbx>
                        <w:txbxContent>
                          <w:p w14:paraId="69606F5D" w14:textId="77777777" w:rsidR="008035C4" w:rsidRDefault="008035C4" w:rsidP="008035C4">
                            <w:pPr>
                              <w:rPr>
                                <w:lang w:val="en-GB"/>
                              </w:rPr>
                            </w:pPr>
                            <w:r>
                              <w:rPr>
                                <w:lang w:val="en-GB"/>
                              </w:rPr>
                              <w:t>Anatomy</w:t>
                            </w:r>
                          </w:p>
                          <w:p w14:paraId="339D429D" w14:textId="226D52C6" w:rsidR="008035C4" w:rsidRPr="005133B6" w:rsidRDefault="008035C4" w:rsidP="008035C4">
                            <w:pPr>
                              <w:rPr>
                                <w:sz w:val="22"/>
                                <w:szCs w:val="22"/>
                                <w:lang w:val="en-GB"/>
                              </w:rPr>
                            </w:pPr>
                            <w:r w:rsidRPr="005133B6">
                              <w:rPr>
                                <w:sz w:val="22"/>
                                <w:szCs w:val="22"/>
                                <w:lang w:val="en-GB"/>
                              </w:rPr>
                              <w:t xml:space="preserve">Osteopaths study anatomy to have an understanding of body structures, they use this to affect muscles, tendons and ligaments and relieve tension, improve circulation and reduce pain. </w:t>
                            </w:r>
                            <w:r w:rsidRPr="005133B6">
                              <w:rPr>
                                <w:rFonts w:eastAsia="Calibri" w:cs="Calibri"/>
                                <w:sz w:val="22"/>
                                <w:szCs w:val="22"/>
                              </w:rPr>
                              <w:t>Concordia clinic Liverpool 2024</w:t>
                            </w:r>
                            <w:r w:rsidR="00FB70ED">
                              <w:rPr>
                                <w:rFonts w:eastAsia="Calibri" w:cs="Calibri"/>
                                <w:sz w:val="22"/>
                                <w:szCs w:val="22"/>
                              </w:rPr>
                              <w:t>.</w:t>
                            </w:r>
                          </w:p>
                          <w:p w14:paraId="156CAC0C" w14:textId="77777777" w:rsidR="008035C4" w:rsidRDefault="008035C4" w:rsidP="008035C4">
                            <w:pPr>
                              <w:rPr>
                                <w:color w:val="FFFFFF" w:themeColor="background1"/>
                              </w:rPr>
                            </w:pPr>
                          </w:p>
                        </w:txbxContent>
                      </wps:txbx>
                      <wps:bodyPr rot="0" spcFirstLastPara="0" vertOverflow="overflow" horzOverflow="overflow" vert="horz" wrap="square" lIns="365760" tIns="91440" rIns="365760" bIns="9144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AEB6C3" id="_x0000_s1028" alt="Color-block pull quote" style="position:absolute;margin-left:10.5pt;margin-top:232pt;width:244.5pt;height:141.5pt;z-index:251696128;visibility:visible;mso-wrap-style:square;mso-width-percent:0;mso-height-percent:0;mso-wrap-distance-left:9pt;mso-wrap-distance-top:14.4pt;mso-wrap-distance-right:9pt;mso-wrap-distance-bottom:14.4pt;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" fillcolor="#a5c249" stroked="f" strokeweight="1.5pt">
                <v:textbox inset="28.8pt,7.2pt,28.8pt,7.2pt">
                  <w:txbxContent>
                    <w:p w14:paraId="69606F5D" w14:textId="77777777" w:rsidR="008035C4" w:rsidRDefault="008035C4" w:rsidP="008035C4">
                      <w:pPr>
                        <w:rPr>
                          <w:lang w:val="en-GB"/>
                        </w:rPr>
                      </w:pPr>
                      <w:r>
                        <w:rPr>
                          <w:lang w:val="en-GB"/>
                        </w:rPr>
                        <w:t>Anatomy</w:t>
                      </w:r>
                    </w:p>
                    <w:p w14:paraId="339D429D" w14:textId="226D52C6" w:rsidR="008035C4" w:rsidRPr="005133B6" w:rsidRDefault="008035C4" w:rsidP="008035C4">
                      <w:pPr>
                        <w:rPr>
                          <w:sz w:val="22"/>
                          <w:szCs w:val="22"/>
                          <w:lang w:val="en-GB"/>
                        </w:rPr>
                      </w:pPr>
                      <w:r w:rsidRPr="005133B6">
                        <w:rPr>
                          <w:sz w:val="22"/>
                          <w:szCs w:val="22"/>
                          <w:lang w:val="en-GB"/>
                        </w:rPr>
                        <w:t xml:space="preserve">Osteopaths study anatomy to </w:t>
                      </w:r>
                      <w:proofErr w:type="gramStart"/>
                      <w:r w:rsidRPr="005133B6">
                        <w:rPr>
                          <w:sz w:val="22"/>
                          <w:szCs w:val="22"/>
                          <w:lang w:val="en-GB"/>
                        </w:rPr>
                        <w:t>have an understanding of</w:t>
                      </w:r>
                      <w:proofErr w:type="gramEnd"/>
                      <w:r w:rsidRPr="005133B6">
                        <w:rPr>
                          <w:sz w:val="22"/>
                          <w:szCs w:val="22"/>
                          <w:lang w:val="en-GB"/>
                        </w:rPr>
                        <w:t xml:space="preserve"> body structures, they use this to affect muscles, tendons and ligaments and relieve tension, improve circulation and reduce pain. </w:t>
                      </w:r>
                      <w:r w:rsidRPr="005133B6">
                        <w:rPr>
                          <w:rFonts w:eastAsia="Calibri" w:cs="Calibri"/>
                          <w:sz w:val="22"/>
                          <w:szCs w:val="22"/>
                        </w:rPr>
                        <w:t>Concordia clinic Liverpool 2024</w:t>
                      </w:r>
                      <w:r w:rsidR="00FB70ED">
                        <w:rPr>
                          <w:rFonts w:eastAsia="Calibri" w:cs="Calibri"/>
                          <w:sz w:val="22"/>
                          <w:szCs w:val="22"/>
                        </w:rPr>
                        <w:t>.</w:t>
                      </w:r>
                    </w:p>
                    <w:p w14:paraId="156CAC0C" w14:textId="77777777" w:rsidR="008035C4" w:rsidRDefault="008035C4" w:rsidP="008035C4">
                      <w:pPr>
                        <w:rPr>
                          <w:color w:val="FFFFFF" w:themeColor="background1"/>
                        </w:rPr>
                      </w:pPr>
                    </w:p>
                  </w:txbxContent>
                </v:textbox>
                <w10:wrap type="topAndBottom" anchorx="page" anchory="margin"/>
              </v:rect>
            </w:pict>
          </mc:Fallback>
        </mc:AlternateContent>
      </w:r>
    </w:p>
    <w:p w14:paraId="26B3B5B3" w14:textId="5EB7A77D" w:rsidR="009523CA" w:rsidRDefault="00B75AE7">
      <w:r>
        <w:rPr>
          <w:noProof/>
        </w:rPr>
        <w:drawing>
          <wp:anchor distT="0" distB="0" distL="114300" distR="114300" simplePos="0" relativeHeight="251687936" behindDoc="0" locked="0" layoutInCell="1" allowOverlap="1" wp14:anchorId="05F46462" wp14:editId="6D685539">
            <wp:simplePos x="0" y="0"/>
            <wp:positionH relativeFrom="column">
              <wp:posOffset>1905000</wp:posOffset>
            </wp:positionH>
            <wp:positionV relativeFrom="paragraph">
              <wp:posOffset>2114550</wp:posOffset>
            </wp:positionV>
            <wp:extent cx="1130300" cy="1146810"/>
            <wp:effectExtent l="0" t="0" r="0" b="0"/>
            <wp:wrapSquare wrapText="bothSides"/>
            <wp:docPr id="1" name="Picture 1" descr="A skeleton of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keleton of a chil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30300" cy="11468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6912" behindDoc="0" locked="0" layoutInCell="1" allowOverlap="1" wp14:anchorId="4EB8874C" wp14:editId="309798FA">
            <wp:simplePos x="0" y="0"/>
            <wp:positionH relativeFrom="column">
              <wp:posOffset>3740150</wp:posOffset>
            </wp:positionH>
            <wp:positionV relativeFrom="paragraph">
              <wp:posOffset>2113915</wp:posOffset>
            </wp:positionV>
            <wp:extent cx="1085850" cy="1103630"/>
            <wp:effectExtent l="0" t="0" r="0" b="1270"/>
            <wp:wrapSquare wrapText="bothSides"/>
            <wp:docPr id="5" name="Picture 4" descr="A person with muscles and mus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person with muscles and muscle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85850" cy="11036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5888" behindDoc="0" locked="0" layoutInCell="1" allowOverlap="1" wp14:anchorId="27EBB902" wp14:editId="2D8A7DEA">
            <wp:simplePos x="0" y="0"/>
            <wp:positionH relativeFrom="margin">
              <wp:align>left</wp:align>
            </wp:positionH>
            <wp:positionV relativeFrom="paragraph">
              <wp:posOffset>2120265</wp:posOffset>
            </wp:positionV>
            <wp:extent cx="1111250" cy="1120775"/>
            <wp:effectExtent l="0" t="0" r="0" b="3175"/>
            <wp:wrapSquare wrapText="bothSides"/>
            <wp:docPr id="2" name="Picture 1" descr="A skeleton in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keleton in a circ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11250" cy="11207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4864" behindDoc="0" locked="0" layoutInCell="1" allowOverlap="1" wp14:anchorId="7244A75D" wp14:editId="64FC86ED">
            <wp:simplePos x="0" y="0"/>
            <wp:positionH relativeFrom="column">
              <wp:posOffset>5556250</wp:posOffset>
            </wp:positionH>
            <wp:positionV relativeFrom="paragraph">
              <wp:posOffset>2113915</wp:posOffset>
            </wp:positionV>
            <wp:extent cx="1079500" cy="1096645"/>
            <wp:effectExtent l="0" t="0" r="6350" b="8255"/>
            <wp:wrapSquare wrapText="bothSides"/>
            <wp:docPr id="3" name="Picture 2" descr="A group of men run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roup of men running&#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79500" cy="10966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AF4CF1" w14:textId="2071B020" w:rsidR="008F1210" w:rsidRDefault="008F1210">
      <w:pPr>
        <w:rPr>
          <w:noProof/>
        </w:rPr>
      </w:pPr>
    </w:p>
    <w:p w14:paraId="5FF15F96" w14:textId="62BABD13" w:rsidR="008F1210" w:rsidRDefault="00443B39">
      <w:pPr>
        <w:rPr>
          <w:noProof/>
        </w:rPr>
      </w:pPr>
      <w:r w:rsidRPr="00443B39">
        <w:rPr>
          <w:noProof/>
        </w:rPr>
        <w:t xml:space="preserve"> </w:t>
      </w:r>
    </w:p>
    <w:p w14:paraId="27D4E29A" w14:textId="1FF1EA08" w:rsidR="008035C4" w:rsidRDefault="005133B6">
      <w:r>
        <w:t>    </w:t>
      </w:r>
    </w:p>
    <w:p w14:paraId="5782E870" w14:textId="02086D58" w:rsidR="008035C4" w:rsidRDefault="00B75AE7">
      <w:r>
        <w:rPr>
          <w:noProof/>
        </w:rPr>
        <mc:AlternateContent>
          <mc:Choice Requires="wps">
            <w:drawing>
              <wp:anchor distT="182880" distB="182880" distL="114300" distR="114300" simplePos="0" relativeHeight="251708416" behindDoc="0" locked="0" layoutInCell="1" allowOverlap="1" wp14:anchorId="6BA26217" wp14:editId="0FCEAF6C">
                <wp:simplePos x="0" y="0"/>
                <wp:positionH relativeFrom="margin">
                  <wp:posOffset>1739900</wp:posOffset>
                </wp:positionH>
                <wp:positionV relativeFrom="margin">
                  <wp:posOffset>6267450</wp:posOffset>
                </wp:positionV>
                <wp:extent cx="3575050" cy="1301750"/>
                <wp:effectExtent l="0" t="0" r="6350" b="0"/>
                <wp:wrapSquare wrapText="bothSides"/>
                <wp:docPr id="1662843547" name="Rectangle 8" descr="Color-block pull quote"/>
                <wp:cNvGraphicFramePr/>
                <a:graphic xmlns:a="http://schemas.openxmlformats.org/drawingml/2006/main">
                  <a:graphicData uri="http://schemas.microsoft.com/office/word/2010/wordprocessingShape">
                    <wps:wsp>
                      <wps:cNvSpPr/>
                      <wps:spPr>
                        <a:xfrm>
                          <a:off x="0" y="0"/>
                          <a:ext cx="3575050" cy="1301750"/>
                        </a:xfrm>
                        <a:prstGeom prst="rect">
                          <a:avLst/>
                        </a:prstGeom>
                        <a:solidFill>
                          <a:srgbClr val="A5C249"/>
                        </a:solidFill>
                        <a:ln w="19050" cap="flat" cmpd="sng" algn="ctr">
                          <a:noFill/>
                          <a:prstDash val="solid"/>
                        </a:ln>
                        <a:effectLst/>
                      </wps:spPr>
                      <wps:txbx>
                        <w:txbxContent>
                          <w:p w14:paraId="0805E0FD" w14:textId="77777777" w:rsidR="008035C4" w:rsidRPr="005133B6" w:rsidRDefault="008035C4" w:rsidP="008035C4">
                            <w:pPr>
                              <w:rPr>
                                <w:lang w:val="en-GB"/>
                              </w:rPr>
                            </w:pPr>
                            <w:r w:rsidRPr="005133B6">
                              <w:rPr>
                                <w:lang w:val="en-GB"/>
                              </w:rPr>
                              <w:t xml:space="preserve">Pharmacotherapy </w:t>
                            </w:r>
                          </w:p>
                          <w:p w14:paraId="649501A8" w14:textId="56072962" w:rsidR="008035C4" w:rsidRPr="005133B6" w:rsidRDefault="008035C4" w:rsidP="008035C4">
                            <w:pPr>
                              <w:rPr>
                                <w:sz w:val="22"/>
                                <w:szCs w:val="22"/>
                                <w:lang w:val="en-GB"/>
                              </w:rPr>
                            </w:pPr>
                            <w:r w:rsidRPr="005133B6">
                              <w:rPr>
                                <w:sz w:val="22"/>
                                <w:szCs w:val="22"/>
                                <w:lang w:val="en-GB"/>
                              </w:rPr>
                              <w:t>Osteopaths use a knowledge of medicines to understand any risk associated with prescribed medi</w:t>
                            </w:r>
                            <w:r w:rsidR="00F95996">
                              <w:rPr>
                                <w:sz w:val="22"/>
                                <w:szCs w:val="22"/>
                                <w:lang w:val="en-GB"/>
                              </w:rPr>
                              <w:t>cation, this may inform the types of treatments performed.</w:t>
                            </w:r>
                            <w:r w:rsidRPr="005133B6">
                              <w:rPr>
                                <w:sz w:val="22"/>
                                <w:szCs w:val="22"/>
                                <w:lang w:val="en-GB"/>
                              </w:rPr>
                              <w:t xml:space="preserve"> </w:t>
                            </w:r>
                          </w:p>
                          <w:p w14:paraId="436D6944" w14:textId="77777777" w:rsidR="008035C4" w:rsidRDefault="008035C4" w:rsidP="008035C4">
                            <w:pPr>
                              <w:rPr>
                                <w:color w:val="FFFFFF" w:themeColor="background1"/>
                              </w:rPr>
                            </w:pPr>
                          </w:p>
                        </w:txbxContent>
                      </wps:txbx>
                      <wps:bodyPr rot="0" spcFirstLastPara="0" vertOverflow="overflow" horzOverflow="overflow" vert="horz" wrap="square" lIns="365760" tIns="91440" rIns="365760" bIns="9144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A26217" id="_x0000_s1029" alt="Color-block pull quote" style="position:absolute;margin-left:137pt;margin-top:493.5pt;width:281.5pt;height:102.5pt;z-index:251708416;visibility:visible;mso-wrap-style:square;mso-width-percent:0;mso-height-percent:0;mso-wrap-distance-left:9pt;mso-wrap-distance-top:14.4pt;mso-wrap-distance-right:9pt;mso-wrap-distance-bottom:14.4pt;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" fillcolor="#a5c249" stroked="f" strokeweight="1.5pt">
                <v:textbox inset="28.8pt,7.2pt,28.8pt,7.2pt">
                  <w:txbxContent>
                    <w:p w14:paraId="0805E0FD" w14:textId="77777777" w:rsidR="008035C4" w:rsidRPr="005133B6" w:rsidRDefault="008035C4" w:rsidP="008035C4">
                      <w:pPr>
                        <w:rPr>
                          <w:lang w:val="en-GB"/>
                        </w:rPr>
                      </w:pPr>
                      <w:r w:rsidRPr="005133B6">
                        <w:rPr>
                          <w:lang w:val="en-GB"/>
                        </w:rPr>
                        <w:t xml:space="preserve">Pharmacotherapy </w:t>
                      </w:r>
                    </w:p>
                    <w:p w14:paraId="649501A8" w14:textId="56072962" w:rsidR="008035C4" w:rsidRPr="005133B6" w:rsidRDefault="008035C4" w:rsidP="008035C4">
                      <w:pPr>
                        <w:rPr>
                          <w:sz w:val="22"/>
                          <w:szCs w:val="22"/>
                          <w:lang w:val="en-GB"/>
                        </w:rPr>
                      </w:pPr>
                      <w:r w:rsidRPr="005133B6">
                        <w:rPr>
                          <w:sz w:val="22"/>
                          <w:szCs w:val="22"/>
                          <w:lang w:val="en-GB"/>
                        </w:rPr>
                        <w:t>Osteopaths use a knowledge of medicines to understand any risk associated with prescribed medi</w:t>
                      </w:r>
                      <w:r w:rsidR="00F95996">
                        <w:rPr>
                          <w:sz w:val="22"/>
                          <w:szCs w:val="22"/>
                          <w:lang w:val="en-GB"/>
                        </w:rPr>
                        <w:t>cation, this may inform the types of treatments performed.</w:t>
                      </w:r>
                      <w:r w:rsidRPr="005133B6">
                        <w:rPr>
                          <w:sz w:val="22"/>
                          <w:szCs w:val="22"/>
                          <w:lang w:val="en-GB"/>
                        </w:rPr>
                        <w:t xml:space="preserve"> </w:t>
                      </w:r>
                    </w:p>
                    <w:p w14:paraId="436D6944" w14:textId="77777777" w:rsidR="008035C4" w:rsidRDefault="008035C4" w:rsidP="008035C4">
                      <w:pPr>
                        <w:rPr>
                          <w:color w:val="FFFFFF" w:themeColor="background1"/>
                        </w:rPr>
                      </w:pPr>
                    </w:p>
                  </w:txbxContent>
                </v:textbox>
                <w10:wrap type="square" anchorx="margin" anchory="margin"/>
              </v:rect>
            </w:pict>
          </mc:Fallback>
        </mc:AlternateContent>
      </w:r>
    </w:p>
    <w:p w14:paraId="4EE7045E" w14:textId="7A6232DE" w:rsidR="008035C4" w:rsidRDefault="008035C4"/>
    <w:p w14:paraId="73105875" w14:textId="61A6834F" w:rsidR="008035C4" w:rsidRDefault="008035C4"/>
    <w:p w14:paraId="3280F020" w14:textId="4C3C6B40" w:rsidR="009523CA" w:rsidRDefault="00702ABE">
      <w:pPr>
        <w:rPr>
          <w:lang w:val="en-GB"/>
        </w:rPr>
      </w:pPr>
      <w:r>
        <w:rPr>
          <w:noProof/>
        </w:rPr>
        <mc:AlternateContent>
          <mc:Choice Requires="wps">
            <w:drawing>
              <wp:anchor distT="182880" distB="182880" distL="114300" distR="114300" simplePos="0" relativeHeight="251714560" behindDoc="0" locked="0" layoutInCell="1" allowOverlap="1" wp14:anchorId="59C71655" wp14:editId="7B6F1011">
                <wp:simplePos x="0" y="0"/>
                <wp:positionH relativeFrom="margin">
                  <wp:posOffset>3219450</wp:posOffset>
                </wp:positionH>
                <wp:positionV relativeFrom="page">
                  <wp:posOffset>8089900</wp:posOffset>
                </wp:positionV>
                <wp:extent cx="3949700" cy="1847850"/>
                <wp:effectExtent l="0" t="0" r="0" b="0"/>
                <wp:wrapSquare wrapText="bothSides"/>
                <wp:docPr id="878557842" name="Rectangle 8" descr="Color-block pull quote"/>
                <wp:cNvGraphicFramePr/>
                <a:graphic xmlns:a="http://schemas.openxmlformats.org/drawingml/2006/main">
                  <a:graphicData uri="http://schemas.microsoft.com/office/word/2010/wordprocessingShape">
                    <wps:wsp>
                      <wps:cNvSpPr/>
                      <wps:spPr>
                        <a:xfrm>
                          <a:off x="0" y="0"/>
                          <a:ext cx="3949700" cy="1847850"/>
                        </a:xfrm>
                        <a:prstGeom prst="rect">
                          <a:avLst/>
                        </a:prstGeom>
                        <a:solidFill>
                          <a:srgbClr val="A5C249"/>
                        </a:solidFill>
                        <a:ln w="19050" cap="flat" cmpd="sng" algn="ctr">
                          <a:noFill/>
                          <a:prstDash val="solid"/>
                        </a:ln>
                        <a:effectLst/>
                      </wps:spPr>
                      <wps:txbx>
                        <w:txbxContent>
                          <w:p w14:paraId="10DD0CFE" w14:textId="77777777" w:rsidR="00702ABE" w:rsidRDefault="00702ABE" w:rsidP="00702ABE">
                            <w:pPr>
                              <w:rPr>
                                <w:lang w:val="en-GB"/>
                              </w:rPr>
                            </w:pPr>
                            <w:r>
                              <w:rPr>
                                <w:lang w:val="en-GB"/>
                              </w:rPr>
                              <w:t xml:space="preserve">Nutrition </w:t>
                            </w:r>
                          </w:p>
                          <w:p w14:paraId="0B482A18" w14:textId="33F69309" w:rsidR="00702ABE" w:rsidRPr="005133B6" w:rsidRDefault="00702ABE" w:rsidP="00702ABE">
                            <w:pPr>
                              <w:rPr>
                                <w:sz w:val="22"/>
                                <w:szCs w:val="22"/>
                                <w:lang w:val="en-GB"/>
                              </w:rPr>
                            </w:pPr>
                            <w:r w:rsidRPr="005133B6">
                              <w:rPr>
                                <w:sz w:val="22"/>
                                <w:szCs w:val="22"/>
                                <w:lang w:val="en-GB"/>
                              </w:rPr>
                              <w:t>Using a holistic approach, osteopaths need an understanding of what effects nutritional deficiencies may have on the body such as the nervous system or bone density. For clients to achieve optimal health an osteopath may discuss with their client, adequate nutrition, activity and alcohol consumption</w:t>
                            </w:r>
                            <w:r w:rsidR="00FB70ED">
                              <w:rPr>
                                <w:sz w:val="22"/>
                                <w:szCs w:val="22"/>
                                <w:lang w:val="en-GB"/>
                              </w:rPr>
                              <w:t xml:space="preserve"> </w:t>
                            </w:r>
                            <w:r w:rsidRPr="005133B6">
                              <w:rPr>
                                <w:sz w:val="22"/>
                                <w:szCs w:val="22"/>
                              </w:rPr>
                              <w:t>Giudice and Grace 2015</w:t>
                            </w:r>
                            <w:r w:rsidR="00FB70ED">
                              <w:rPr>
                                <w:sz w:val="22"/>
                                <w:szCs w:val="22"/>
                              </w:rPr>
                              <w:t>.</w:t>
                            </w:r>
                          </w:p>
                          <w:p w14:paraId="6A838893" w14:textId="77777777" w:rsidR="00702ABE" w:rsidRDefault="00702ABE" w:rsidP="00702ABE">
                            <w:pPr>
                              <w:rPr>
                                <w:color w:val="FFFFFF" w:themeColor="background1"/>
                              </w:rPr>
                            </w:pPr>
                          </w:p>
                        </w:txbxContent>
                      </wps:txbx>
                      <wps:bodyPr rot="0" spcFirstLastPara="0" vertOverflow="overflow" horzOverflow="overflow" vert="horz" wrap="square" lIns="365760" tIns="91440" rIns="365760" bIns="9144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C71655" id="_x0000_s1030" alt="Color-block pull quote" style="position:absolute;margin-left:253.5pt;margin-top:637pt;width:311pt;height:145.5pt;z-index:251714560;visibility:visible;mso-wrap-style:square;mso-width-percent:0;mso-height-percent:0;mso-wrap-distance-left:9pt;mso-wrap-distance-top:14.4pt;mso-wrap-distance-right:9pt;mso-wrap-distance-bottom:14.4pt;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" fillcolor="#a5c249" stroked="f" strokeweight="1.5pt">
                <v:textbox inset="28.8pt,7.2pt,28.8pt,7.2pt">
                  <w:txbxContent>
                    <w:p w14:paraId="10DD0CFE" w14:textId="77777777" w:rsidR="00702ABE" w:rsidRDefault="00702ABE" w:rsidP="00702ABE">
                      <w:pPr>
                        <w:rPr>
                          <w:lang w:val="en-GB"/>
                        </w:rPr>
                      </w:pPr>
                      <w:r>
                        <w:rPr>
                          <w:lang w:val="en-GB"/>
                        </w:rPr>
                        <w:t xml:space="preserve">Nutrition </w:t>
                      </w:r>
                    </w:p>
                    <w:p w14:paraId="0B482A18" w14:textId="33F69309" w:rsidR="00702ABE" w:rsidRPr="005133B6" w:rsidRDefault="00702ABE" w:rsidP="00702ABE">
                      <w:pPr>
                        <w:rPr>
                          <w:sz w:val="22"/>
                          <w:szCs w:val="22"/>
                          <w:lang w:val="en-GB"/>
                        </w:rPr>
                      </w:pPr>
                      <w:r w:rsidRPr="005133B6">
                        <w:rPr>
                          <w:sz w:val="22"/>
                          <w:szCs w:val="22"/>
                          <w:lang w:val="en-GB"/>
                        </w:rPr>
                        <w:t>Using a holistic approach, osteopaths need an understanding of what effects nutritional deficiencies may have on the body such as the nervous system or bone density. For clients to achieve optimal health an osteopath may discuss with their client, adequate nutrition, activity and alcohol consumption</w:t>
                      </w:r>
                      <w:r w:rsidR="00FB70ED">
                        <w:rPr>
                          <w:sz w:val="22"/>
                          <w:szCs w:val="22"/>
                          <w:lang w:val="en-GB"/>
                        </w:rPr>
                        <w:t xml:space="preserve"> </w:t>
                      </w:r>
                      <w:r w:rsidRPr="005133B6">
                        <w:rPr>
                          <w:sz w:val="22"/>
                          <w:szCs w:val="22"/>
                        </w:rPr>
                        <w:t>Giudice and Grace 2015</w:t>
                      </w:r>
                      <w:r w:rsidR="00FB70ED">
                        <w:rPr>
                          <w:sz w:val="22"/>
                          <w:szCs w:val="22"/>
                        </w:rPr>
                        <w:t>.</w:t>
                      </w:r>
                    </w:p>
                    <w:p w14:paraId="6A838893" w14:textId="77777777" w:rsidR="00702ABE" w:rsidRDefault="00702ABE" w:rsidP="00702ABE">
                      <w:pPr>
                        <w:rPr>
                          <w:color w:val="FFFFFF" w:themeColor="background1"/>
                        </w:rPr>
                      </w:pPr>
                    </w:p>
                  </w:txbxContent>
                </v:textbox>
                <w10:wrap type="square" anchorx="margin" anchory="page"/>
              </v:rect>
            </w:pict>
          </mc:Fallback>
        </mc:AlternateContent>
      </w:r>
      <w:r>
        <w:rPr>
          <w:noProof/>
        </w:rPr>
        <mc:AlternateContent>
          <mc:Choice Requires="wps">
            <w:drawing>
              <wp:anchor distT="182880" distB="182880" distL="114300" distR="114300" simplePos="0" relativeHeight="251702272" behindDoc="0" locked="0" layoutInCell="1" allowOverlap="1" wp14:anchorId="52346160" wp14:editId="1B54460B">
                <wp:simplePos x="0" y="0"/>
                <wp:positionH relativeFrom="margin">
                  <wp:posOffset>-406400</wp:posOffset>
                </wp:positionH>
                <wp:positionV relativeFrom="margin">
                  <wp:posOffset>7632700</wp:posOffset>
                </wp:positionV>
                <wp:extent cx="3594100" cy="1847850"/>
                <wp:effectExtent l="0" t="0" r="6350" b="0"/>
                <wp:wrapTopAndBottom/>
                <wp:docPr id="1434574445" name="Rectangle 8" descr="Color-block pull quote"/>
                <wp:cNvGraphicFramePr/>
                <a:graphic xmlns:a="http://schemas.openxmlformats.org/drawingml/2006/main">
                  <a:graphicData uri="http://schemas.microsoft.com/office/word/2010/wordprocessingShape">
                    <wps:wsp>
                      <wps:cNvSpPr/>
                      <wps:spPr>
                        <a:xfrm>
                          <a:off x="0" y="0"/>
                          <a:ext cx="3594100" cy="1847850"/>
                        </a:xfrm>
                        <a:prstGeom prst="rect">
                          <a:avLst/>
                        </a:prstGeom>
                        <a:solidFill>
                          <a:srgbClr val="A5C249"/>
                        </a:solidFill>
                        <a:ln w="19050" cap="flat" cmpd="sng" algn="ctr">
                          <a:noFill/>
                          <a:prstDash val="solid"/>
                        </a:ln>
                        <a:effectLst/>
                      </wps:spPr>
                      <wps:txbx>
                        <w:txbxContent>
                          <w:p w14:paraId="3EC84F3E" w14:textId="77777777" w:rsidR="008035C4" w:rsidRPr="00B75AE7" w:rsidRDefault="008035C4" w:rsidP="008035C4">
                            <w:pPr>
                              <w:rPr>
                                <w:sz w:val="22"/>
                                <w:szCs w:val="22"/>
                                <w:lang w:val="en-GB"/>
                              </w:rPr>
                            </w:pPr>
                            <w:r w:rsidRPr="00B75AE7">
                              <w:rPr>
                                <w:sz w:val="22"/>
                                <w:szCs w:val="22"/>
                                <w:lang w:val="en-GB"/>
                              </w:rPr>
                              <w:t>Biomechanics</w:t>
                            </w:r>
                          </w:p>
                          <w:p w14:paraId="2594E680" w14:textId="6162585A" w:rsidR="008035C4" w:rsidRPr="005133B6" w:rsidRDefault="008035C4" w:rsidP="008035C4">
                            <w:pPr>
                              <w:rPr>
                                <w:sz w:val="22"/>
                                <w:szCs w:val="22"/>
                                <w:lang w:val="en-GB"/>
                              </w:rPr>
                            </w:pPr>
                            <w:r w:rsidRPr="00B75AE7">
                              <w:rPr>
                                <w:sz w:val="22"/>
                                <w:szCs w:val="22"/>
                                <w:lang w:val="en-GB"/>
                              </w:rPr>
                              <w:t xml:space="preserve">Osteopaths use their knowledge of biomechanics to analyse movement patterns and identifying areas of imbalance. The General Osteopathic Council (2024) suggest </w:t>
                            </w:r>
                            <w:r w:rsidR="00025663" w:rsidRPr="00B75AE7">
                              <w:rPr>
                                <w:sz w:val="22"/>
                                <w:szCs w:val="22"/>
                                <w:lang w:val="en-GB"/>
                              </w:rPr>
                              <w:t>osteopaths need</w:t>
                            </w:r>
                            <w:r w:rsidRPr="00B75AE7">
                              <w:rPr>
                                <w:sz w:val="22"/>
                                <w:szCs w:val="22"/>
                                <w:lang w:val="en-GB"/>
                              </w:rPr>
                              <w:t xml:space="preserve"> a comprehensive understanding on order to apply safe</w:t>
                            </w:r>
                            <w:r w:rsidRPr="005133B6">
                              <w:rPr>
                                <w:sz w:val="22"/>
                                <w:szCs w:val="22"/>
                                <w:lang w:val="en-GB"/>
                              </w:rPr>
                              <w:t xml:space="preserve"> and effective treatment</w:t>
                            </w:r>
                            <w:r w:rsidR="00702ABE">
                              <w:rPr>
                                <w:sz w:val="22"/>
                                <w:szCs w:val="22"/>
                                <w:lang w:val="en-GB"/>
                              </w:rPr>
                              <w:t>.</w:t>
                            </w:r>
                          </w:p>
                          <w:p w14:paraId="5C5B8255" w14:textId="77777777" w:rsidR="008035C4" w:rsidRDefault="008035C4" w:rsidP="008035C4">
                            <w:pPr>
                              <w:rPr>
                                <w:color w:val="FFFFFF" w:themeColor="background1"/>
                              </w:rPr>
                            </w:pPr>
                          </w:p>
                        </w:txbxContent>
                      </wps:txbx>
                      <wps:bodyPr rot="0" spcFirstLastPara="0" vertOverflow="overflow" horzOverflow="overflow" vert="horz" wrap="square" lIns="365760" tIns="91440" rIns="365760" bIns="9144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346160" id="_x0000_s1031" alt="Color-block pull quote" style="position:absolute;margin-left:-32pt;margin-top:601pt;width:283pt;height:145.5pt;z-index:251702272;visibility:visible;mso-wrap-style:square;mso-width-percent:0;mso-height-percent:0;mso-wrap-distance-left:9pt;mso-wrap-distance-top:14.4pt;mso-wrap-distance-right:9pt;mso-wrap-distance-bottom:14.4pt;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" fillcolor="#a5c249" stroked="f" strokeweight="1.5pt">
                <v:textbox inset="28.8pt,7.2pt,28.8pt,7.2pt">
                  <w:txbxContent>
                    <w:p w14:paraId="3EC84F3E" w14:textId="77777777" w:rsidR="008035C4" w:rsidRPr="00B75AE7" w:rsidRDefault="008035C4" w:rsidP="008035C4">
                      <w:pPr>
                        <w:rPr>
                          <w:sz w:val="22"/>
                          <w:szCs w:val="22"/>
                          <w:lang w:val="en-GB"/>
                        </w:rPr>
                      </w:pPr>
                      <w:r w:rsidRPr="00B75AE7">
                        <w:rPr>
                          <w:sz w:val="22"/>
                          <w:szCs w:val="22"/>
                          <w:lang w:val="en-GB"/>
                        </w:rPr>
                        <w:t>Biomechanics</w:t>
                      </w:r>
                    </w:p>
                    <w:p w14:paraId="2594E680" w14:textId="6162585A" w:rsidR="008035C4" w:rsidRPr="005133B6" w:rsidRDefault="008035C4" w:rsidP="008035C4">
                      <w:pPr>
                        <w:rPr>
                          <w:sz w:val="22"/>
                          <w:szCs w:val="22"/>
                          <w:lang w:val="en-GB"/>
                        </w:rPr>
                      </w:pPr>
                      <w:r w:rsidRPr="00B75AE7">
                        <w:rPr>
                          <w:sz w:val="22"/>
                          <w:szCs w:val="22"/>
                          <w:lang w:val="en-GB"/>
                        </w:rPr>
                        <w:t xml:space="preserve">Osteopaths use their knowledge of biomechanics to analyse movement patterns and identifying areas of imbalance. The General Osteopathic Council (2024) suggest </w:t>
                      </w:r>
                      <w:r w:rsidR="00025663" w:rsidRPr="00B75AE7">
                        <w:rPr>
                          <w:sz w:val="22"/>
                          <w:szCs w:val="22"/>
                          <w:lang w:val="en-GB"/>
                        </w:rPr>
                        <w:t>osteopaths need</w:t>
                      </w:r>
                      <w:r w:rsidRPr="00B75AE7">
                        <w:rPr>
                          <w:sz w:val="22"/>
                          <w:szCs w:val="22"/>
                          <w:lang w:val="en-GB"/>
                        </w:rPr>
                        <w:t xml:space="preserve"> a comprehensive understanding on order to apply safe</w:t>
                      </w:r>
                      <w:r w:rsidRPr="005133B6">
                        <w:rPr>
                          <w:sz w:val="22"/>
                          <w:szCs w:val="22"/>
                          <w:lang w:val="en-GB"/>
                        </w:rPr>
                        <w:t xml:space="preserve"> and effective treatment</w:t>
                      </w:r>
                      <w:r w:rsidR="00702ABE">
                        <w:rPr>
                          <w:sz w:val="22"/>
                          <w:szCs w:val="22"/>
                          <w:lang w:val="en-GB"/>
                        </w:rPr>
                        <w:t>.</w:t>
                      </w:r>
                    </w:p>
                    <w:p w14:paraId="5C5B8255" w14:textId="77777777" w:rsidR="008035C4" w:rsidRDefault="008035C4" w:rsidP="008035C4">
                      <w:pPr>
                        <w:rPr>
                          <w:color w:val="FFFFFF" w:themeColor="background1"/>
                        </w:rPr>
                      </w:pPr>
                    </w:p>
                  </w:txbxContent>
                </v:textbox>
                <w10:wrap type="topAndBottom" anchorx="margin" anchory="margin"/>
              </v:rect>
            </w:pict>
          </mc:Fallback>
        </mc:AlternateContent>
      </w:r>
    </w:p>
    <w:p w14:paraId="6502672B" w14:textId="7149055D" w:rsidR="00025663" w:rsidRDefault="00025663">
      <w:pPr>
        <w:rPr>
          <w:lang w:val="en-GB"/>
        </w:rPr>
      </w:pPr>
    </w:p>
    <w:p w14:paraId="0BE75508" w14:textId="06B396A2" w:rsidR="00025663" w:rsidRPr="00025663" w:rsidRDefault="00025663" w:rsidP="00025663">
      <w:pPr>
        <w:rPr>
          <w:lang w:val="en-GB"/>
        </w:rPr>
      </w:pPr>
      <w:r>
        <w:rPr>
          <w:lang w:val="en-GB"/>
        </w:rPr>
        <w:t xml:space="preserve">References </w:t>
      </w:r>
    </w:p>
    <w:p w14:paraId="44B5B82C" w14:textId="77777777" w:rsidR="00025663" w:rsidRDefault="00025663" w:rsidP="00025663">
      <w:r>
        <w:rPr>
          <w:color w:val="000000" w:themeColor="text1"/>
        </w:rPr>
        <w:t xml:space="preserve">Buxton and Bakewell Osteopathy Clinic (2024) </w:t>
      </w:r>
      <w:r w:rsidRPr="00205BA1">
        <w:rPr>
          <w:i/>
          <w:iCs/>
          <w:color w:val="000000" w:themeColor="text1"/>
        </w:rPr>
        <w:t>Buxton and Bakewell Osteopathy Clinic</w:t>
      </w:r>
      <w:r>
        <w:rPr>
          <w:color w:val="000000" w:themeColor="text1"/>
        </w:rPr>
        <w:t xml:space="preserve">. (IMAGE) Available at: </w:t>
      </w:r>
      <w:r w:rsidRPr="00205BA1">
        <w:t>Buxton and Bakewell Osteopathy Clinic | Buxton | Facebook</w:t>
      </w:r>
      <w:r>
        <w:t xml:space="preserve"> (Accessed 10 October 2024)</w:t>
      </w:r>
    </w:p>
    <w:p w14:paraId="6644192A" w14:textId="77777777" w:rsidR="00025663" w:rsidRDefault="00025663">
      <w:pPr>
        <w:rPr>
          <w:lang w:val="en-GB"/>
        </w:rPr>
      </w:pPr>
    </w:p>
    <w:p w14:paraId="53318B55" w14:textId="77777777" w:rsidR="00025663" w:rsidRDefault="00025663" w:rsidP="00025663">
      <w:r>
        <w:rPr>
          <w:color w:val="000000" w:themeColor="text1"/>
        </w:rPr>
        <w:t xml:space="preserve">Concordia clinic Liverpool (2024) </w:t>
      </w:r>
      <w:r w:rsidRPr="00B02003">
        <w:rPr>
          <w:i/>
          <w:iCs/>
          <w:color w:val="000000" w:themeColor="text1"/>
        </w:rPr>
        <w:t>The Science Behind Osteopathy</w:t>
      </w:r>
      <w:r>
        <w:rPr>
          <w:color w:val="000000" w:themeColor="text1"/>
        </w:rPr>
        <w:t xml:space="preserve">. Available at: </w:t>
      </w:r>
      <w:r w:rsidRPr="00B02003">
        <w:t>The Science Behind Osteopathy | Concordia Clinic Liverpool</w:t>
      </w:r>
      <w:r>
        <w:t xml:space="preserve"> (accessed 10 October 2024)</w:t>
      </w:r>
    </w:p>
    <w:p w14:paraId="220AFBDD" w14:textId="77777777" w:rsidR="0091321D" w:rsidRDefault="0091321D" w:rsidP="00025663"/>
    <w:p w14:paraId="3DB235F4" w14:textId="5ECD0000" w:rsidR="0091321D" w:rsidRPr="00025663" w:rsidRDefault="0091321D" w:rsidP="0091321D">
      <w:pPr>
        <w:textAlignment w:val="baseline"/>
      </w:pPr>
      <w:r>
        <w:t xml:space="preserve">General Osteopathic Council (2024) </w:t>
      </w:r>
      <w:r w:rsidRPr="00CB060B">
        <w:rPr>
          <w:i/>
          <w:iCs/>
        </w:rPr>
        <w:t>B. Knowledge, skills and performance</w:t>
      </w:r>
      <w:r>
        <w:t xml:space="preserve">. Available at: </w:t>
      </w:r>
      <w:r w:rsidRPr="00CB060B">
        <w:t xml:space="preserve">B. Knowledge, skills and performance – Osteopathic Practice Standards </w:t>
      </w:r>
      <w:r>
        <w:t>(Accessed 24</w:t>
      </w:r>
      <w:r w:rsidRPr="00CB060B">
        <w:rPr>
          <w:vertAlign w:val="superscript"/>
        </w:rPr>
        <w:t>th</w:t>
      </w:r>
      <w:r>
        <w:t xml:space="preserve"> October 2024)</w:t>
      </w:r>
    </w:p>
    <w:p w14:paraId="4E00EA49" w14:textId="78CCAB1A" w:rsidR="00025663" w:rsidRDefault="00025663" w:rsidP="0091321D">
      <w:pPr>
        <w:tabs>
          <w:tab w:val="left" w:pos="2820"/>
        </w:tabs>
      </w:pPr>
    </w:p>
    <w:p w14:paraId="64782B30" w14:textId="18E93B36" w:rsidR="00025663" w:rsidRDefault="00025663" w:rsidP="00025663">
      <w:pPr>
        <w:textAlignment w:val="baseline"/>
      </w:pPr>
      <w:r>
        <w:t xml:space="preserve">Giudice, S, L. and Grace, S. (2015) ‘Is it time for a review of allied health curricula? Nutrition training in Osteopathy’, </w:t>
      </w:r>
      <w:r w:rsidRPr="00D843B0">
        <w:rPr>
          <w:i/>
          <w:iCs/>
        </w:rPr>
        <w:t>Journal of the Australian Traditional-Medicine Society</w:t>
      </w:r>
      <w:r>
        <w:t>, 21(4) Available at:</w:t>
      </w:r>
      <w:r w:rsidRPr="00D843B0">
        <w:t xml:space="preserve"> Is it time for a review of allied health curricula? Nutrition training in Osteopathy - Document - Gale OneFile: Health and Medicine</w:t>
      </w:r>
      <w:r>
        <w:t xml:space="preserve"> (Accessed24th October 2024)</w:t>
      </w:r>
    </w:p>
    <w:p w14:paraId="7BE9FA74" w14:textId="77777777" w:rsidR="00025663" w:rsidRDefault="00025663" w:rsidP="00025663">
      <w:pPr>
        <w:textAlignment w:val="baseline"/>
      </w:pPr>
    </w:p>
    <w:p w14:paraId="7F1FDCDE" w14:textId="38C5D7FB" w:rsidR="00025663" w:rsidRDefault="00025663" w:rsidP="00025663">
      <w:r>
        <w:t>Hruby, R, J., Martinez, E, S. (</w:t>
      </w:r>
      <w:r w:rsidR="00FB70ED">
        <w:t>2021) ‘</w:t>
      </w:r>
      <w:r>
        <w:t xml:space="preserve">The Lymphatic System: An Osteopathic Review’, </w:t>
      </w:r>
      <w:proofErr w:type="spellStart"/>
      <w:r w:rsidRPr="00205BA1">
        <w:rPr>
          <w:i/>
          <w:iCs/>
        </w:rPr>
        <w:t>Cureus</w:t>
      </w:r>
      <w:proofErr w:type="spellEnd"/>
      <w:r>
        <w:t xml:space="preserve">, 13(7). Available at: </w:t>
      </w:r>
      <w:r w:rsidRPr="00205BA1">
        <w:t>The Lymphatic System: An Osteopathic Review - PMC (nih.gov)</w:t>
      </w:r>
      <w:r>
        <w:t xml:space="preserve"> (accessed 24/10/2024)</w:t>
      </w:r>
    </w:p>
    <w:p w14:paraId="09B4FB78" w14:textId="77777777" w:rsidR="00025663" w:rsidRDefault="00025663">
      <w:pPr>
        <w:rPr>
          <w:lang w:val="en-GB"/>
        </w:rPr>
      </w:pPr>
    </w:p>
    <w:p w14:paraId="38E62DF9" w14:textId="6A314B43" w:rsidR="00025663" w:rsidRDefault="00025663" w:rsidP="00025663">
      <w:pPr>
        <w:rPr>
          <w:color w:val="000000" w:themeColor="text1"/>
        </w:rPr>
      </w:pPr>
      <w:r>
        <w:t xml:space="preserve">Roberts, A., Harris, K., Outen, B., Bukvic, A., Smith, B., Schults, A., Bergman, S. and Mondal, D. (2022) ‘Osteopathic Manipulative Medicine: A brief review of the hands-on treatment approaches and their therapeutic uses’. </w:t>
      </w:r>
      <w:r w:rsidRPr="005B6633">
        <w:rPr>
          <w:i/>
          <w:iCs/>
        </w:rPr>
        <w:t>Medicines</w:t>
      </w:r>
      <w:r>
        <w:t xml:space="preserve">, 9(5). Available at: </w:t>
      </w:r>
      <w:r w:rsidRPr="00B02003">
        <w:rPr>
          <w:color w:val="000000" w:themeColor="text1"/>
        </w:rPr>
        <w:t>Osteopathic Manipulative Medicine: A Brief Review of the Hands-On Treatment Approaches and Their Therapeutic Uses - PMC (nih.gov)</w:t>
      </w:r>
      <w:r>
        <w:rPr>
          <w:color w:val="000000" w:themeColor="text1"/>
        </w:rPr>
        <w:t xml:space="preserve"> (Accessed 24/10/2024)</w:t>
      </w:r>
    </w:p>
    <w:p w14:paraId="6E74687C" w14:textId="0124A1FC" w:rsidR="00025663" w:rsidRPr="00CB060B" w:rsidRDefault="00025663" w:rsidP="00025663">
      <w:pPr>
        <w:tabs>
          <w:tab w:val="left" w:pos="1340"/>
        </w:tabs>
      </w:pPr>
      <w:r>
        <w:t xml:space="preserve"> </w:t>
      </w:r>
    </w:p>
    <w:p w14:paraId="705AE35C" w14:textId="304637F2" w:rsidR="00025663" w:rsidRDefault="00025663"/>
    <w:sectPr w:rsidR="00025663" w:rsidSect="008035C4">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0D0D70"/>
    <w:rsid w:val="00011BE9"/>
    <w:rsid w:val="00025663"/>
    <w:rsid w:val="00080225"/>
    <w:rsid w:val="00097225"/>
    <w:rsid w:val="001551F9"/>
    <w:rsid w:val="003E491C"/>
    <w:rsid w:val="00443B39"/>
    <w:rsid w:val="004933C8"/>
    <w:rsid w:val="004D2A55"/>
    <w:rsid w:val="005133B6"/>
    <w:rsid w:val="00547A73"/>
    <w:rsid w:val="005678BC"/>
    <w:rsid w:val="005A7BDF"/>
    <w:rsid w:val="00702ABE"/>
    <w:rsid w:val="007B462F"/>
    <w:rsid w:val="008035C4"/>
    <w:rsid w:val="008C2A22"/>
    <w:rsid w:val="008F1210"/>
    <w:rsid w:val="0091321D"/>
    <w:rsid w:val="00944048"/>
    <w:rsid w:val="009523CA"/>
    <w:rsid w:val="00A159E1"/>
    <w:rsid w:val="00A52DB0"/>
    <w:rsid w:val="00B75AE7"/>
    <w:rsid w:val="00D334DB"/>
    <w:rsid w:val="00EB64C2"/>
    <w:rsid w:val="00F95996"/>
    <w:rsid w:val="00FB70ED"/>
    <w:rsid w:val="6657B31B"/>
    <w:rsid w:val="7B0D0D70"/>
    <w:rsid w:val="7D9745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1944]"/>
    </o:shapedefaults>
    <o:shapelayout v:ext="edit">
      <o:idmap v:ext="edit" data="1"/>
    </o:shapelayout>
  </w:shapeDefaults>
  <w:decimalSymbol w:val="."/>
  <w:listSeparator w:val=","/>
  <w14:docId w14:val="7B0D0D70"/>
  <w15:chartTrackingRefBased/>
  <w15:docId w15:val="{58A98639-0D16-4A07-9D0C-B82BC55D8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B5294"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B5294"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rPr>
      <w:rFonts w:eastAsiaTheme="majorEastAsia" w:cstheme="majorBidi"/>
      <w:color w:val="0B5294"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B5294"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B5294" w:themeColor="accent1" w:themeShade="BF"/>
    </w:rPr>
  </w:style>
  <w:style w:type="paragraph" w:styleId="IntenseQuote">
    <w:name w:val="Intense Quote"/>
    <w:basedOn w:val="Normal"/>
    <w:next w:val="Normal"/>
    <w:link w:val="IntenseQuoteChar"/>
    <w:uiPriority w:val="30"/>
    <w:qFormat/>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styleId="IntenseReference">
    <w:name w:val="Intense Reference"/>
    <w:basedOn w:val="DefaultParagraphFont"/>
    <w:uiPriority w:val="32"/>
    <w:qFormat/>
    <w:rPr>
      <w:b/>
      <w:bCs/>
      <w:smallCaps/>
      <w:color w:val="0B5294" w:themeColor="accent1" w:themeShade="BF"/>
      <w:spacing w:val="5"/>
    </w:rPr>
  </w:style>
  <w:style w:type="character" w:styleId="Hyperlink">
    <w:name w:val="Hyperlink"/>
    <w:basedOn w:val="DefaultParagraphFont"/>
    <w:uiPriority w:val="99"/>
    <w:semiHidden/>
    <w:unhideWhenUsed/>
    <w:rsid w:val="00080225"/>
    <w:rPr>
      <w:color w:val="0000FF"/>
      <w:u w:val="single"/>
    </w:rPr>
  </w:style>
  <w:style w:type="paragraph" w:styleId="NoSpacing">
    <w:name w:val="No Spacing"/>
    <w:uiPriority w:val="1"/>
    <w:qFormat/>
    <w:rsid w:val="00B75AE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anded Edge">
      <a:fillStyleLst>
        <a:solidFill>
          <a:schemeClr val="phClr"/>
        </a:solidFill>
        <a:solidFill>
          <a:schemeClr val="phClr">
            <a:tint val="50000"/>
          </a:schemeClr>
        </a:solidFill>
        <a:gradFill rotWithShape="1">
          <a:gsLst>
            <a:gs pos="0">
              <a:schemeClr val="phClr"/>
            </a:gs>
            <a:gs pos="90000">
              <a:schemeClr val="phClr">
                <a:shade val="100000"/>
              </a:schemeClr>
            </a:gs>
            <a:gs pos="100000">
              <a:schemeClr val="phClr">
                <a:shade val="85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17779" dir="5400000" rotWithShape="0">
              <a:srgbClr val="000000">
                <a:alpha val="40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3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49F931B6E75204DAE6E0DD307D0BD3E" ma:contentTypeVersion="19" ma:contentTypeDescription="Create a new document." ma:contentTypeScope="" ma:versionID="8dc7921d1ec5ccde340f037cc753762f">
  <xsd:schema xmlns:xsd="http://www.w3.org/2001/XMLSchema" xmlns:xs="http://www.w3.org/2001/XMLSchema" xmlns:p="http://schemas.microsoft.com/office/2006/metadata/properties" xmlns:ns2="1262467d-a34d-436c-9204-997e0c3fcaa9" xmlns:ns3="aa4d4e53-fe93-4e82-93cf-b8cfd6b89cef" targetNamespace="http://schemas.microsoft.com/office/2006/metadata/properties" ma:root="true" ma:fieldsID="4d75980ca569388a1d940fca4b73af47" ns2:_="" ns3:_="">
    <xsd:import namespace="1262467d-a34d-436c-9204-997e0c3fcaa9"/>
    <xsd:import namespace="aa4d4e53-fe93-4e82-93cf-b8cfd6b89cef"/>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GenerationTime" minOccurs="0"/>
                <xsd:element ref="ns2:MediaServiceEventHashCode"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OCR"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62467d-a34d-436c-9204-997e0c3fca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cefaef41-70dc-4075-804e-d4e4dbdaeee0" ma:termSetId="09814cd3-568e-fe90-9814-8d621ff8fb84" ma:anchorId="fba54fb3-c3e1-fe81-a776-ca4b69148c4d" ma:open="true" ma:isKeyword="false">
      <xsd:complexType>
        <xsd:sequence>
          <xsd:element ref="pc:Terms" minOccurs="0" maxOccurs="1"/>
        </xsd:sequence>
      </xsd:complexType>
    </xsd:element>
    <xsd:element name="MediaServiceOCR" ma:index="22" nillable="true" ma:displayName="Extracted Text" ma:internalName="MediaServiceOCR" ma:readOnly="true">
      <xsd:simpleType>
        <xsd:restriction base="dms:Note">
          <xsd:maxLength value="255"/>
        </xsd:restriction>
      </xsd:simpleType>
    </xsd:element>
    <xsd:element name="MediaServiceObjectDetectorVersions" ma:index="23" nillable="true" ma:displayName="MediaServiceObjectDetectorVersions" ma:description="" ma:hidden="true" ma:indexed="true" ma:internalName="MediaServiceObjectDetectorVersions" ma:readOnly="true">
      <xsd:simpleType>
        <xsd:restriction base="dms:Text"/>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a4d4e53-fe93-4e82-93cf-b8cfd6b89ce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04d30273-d7c5-45d7-a764-cf46172eaac2}" ma:internalName="TaxCatchAll" ma:showField="CatchAllData" ma:web="aa4d4e53-fe93-4e82-93cf-b8cfd6b89ce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aa4d4e53-fe93-4e82-93cf-b8cfd6b89cef" xsi:nil="true"/>
    <lcf76f155ced4ddcb4097134ff3c332f xmlns="1262467d-a34d-436c-9204-997e0c3fcaa9">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EB71E3-B1B8-4150-8954-E10F51584EB9}">
  <ds:schemaRefs>
    <ds:schemaRef ds:uri="http://schemas.openxmlformats.org/officeDocument/2006/bibliography"/>
  </ds:schemaRefs>
</ds:datastoreItem>
</file>

<file path=customXml/itemProps2.xml><?xml version="1.0" encoding="utf-8"?>
<ds:datastoreItem xmlns:ds="http://schemas.openxmlformats.org/officeDocument/2006/customXml" ds:itemID="{9ED0091D-D0FC-4475-AA71-87B7C8DE34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62467d-a34d-436c-9204-997e0c3fcaa9"/>
    <ds:schemaRef ds:uri="aa4d4e53-fe93-4e82-93cf-b8cfd6b89c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564EC0-6EA3-4826-A23B-B2450279CD37}">
  <ds:schemaRefs>
    <ds:schemaRef ds:uri="http://www.w3.org/XML/1998/namespace"/>
    <ds:schemaRef ds:uri="http://purl.org/dc/dcmitype/"/>
    <ds:schemaRef ds:uri="1262467d-a34d-436c-9204-997e0c3fcaa9"/>
    <ds:schemaRef ds:uri="http://purl.org/dc/elements/1.1/"/>
    <ds:schemaRef ds:uri="http://schemas.microsoft.com/office/infopath/2007/PartnerControls"/>
    <ds:schemaRef ds:uri="aa4d4e53-fe93-4e82-93cf-b8cfd6b89cef"/>
    <ds:schemaRef ds:uri="http://schemas.microsoft.com/office/2006/documentManagement/types"/>
    <ds:schemaRef ds:uri="http://schemas.openxmlformats.org/package/2006/metadata/core-properties"/>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89C67485-D4A8-4E23-B434-89293F2526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279</TotalTime>
  <Pages>2</Pages>
  <Words>231</Words>
  <Characters>1321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Gunter-Adams (Aneurin Bevan UHB - Family and Therapies)</dc:creator>
  <cp:keywords/>
  <dc:description/>
  <cp:lastModifiedBy>Claire Gunter-Adams (Aneurin Bevan UHB - Family and Therapies)</cp:lastModifiedBy>
  <cp:revision>6</cp:revision>
  <dcterms:created xsi:type="dcterms:W3CDTF">2024-10-17T08:14:00Z</dcterms:created>
  <dcterms:modified xsi:type="dcterms:W3CDTF">2024-10-30T11:08:00Z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0x010100249F931B6E75204DAE6E0DD307D0BD3E</vt:lpwstr>
  </property>
  <property fmtid="{D5CDD505-2E9C-101B-9397-08002B2CF9AE}" pid="3" name="MediaServiceImageTags">
    <vt:lpwstr/>
  </property>
</Properties>
</file>