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8225F" w:rsidRDefault="00601BEF" w:rsidP="0088225F">
      <w:r>
        <w:rPr>
          <w:noProof/>
          <w:lang w:eastAsia="en-GB"/>
        </w:rPr>
        <w:drawing>
          <wp:anchor distT="0" distB="0" distL="114300" distR="114300" simplePos="0" relativeHeight="251658240" behindDoc="1" locked="1" layoutInCell="1" allowOverlap="1" wp14:anchorId="3648558E" wp14:editId="1006E787">
            <wp:simplePos x="0" y="0"/>
            <wp:positionH relativeFrom="column">
              <wp:posOffset>5833745</wp:posOffset>
            </wp:positionH>
            <wp:positionV relativeFrom="paragraph">
              <wp:posOffset>-1040130</wp:posOffset>
            </wp:positionV>
            <wp:extent cx="295200" cy="363600"/>
            <wp:effectExtent l="0" t="0" r="0" b="0"/>
            <wp:wrapTight wrapText="bothSides">
              <wp:wrapPolygon edited="0">
                <wp:start x="0" y="0"/>
                <wp:lineTo x="0" y="20392"/>
                <wp:lineTo x="19552" y="20392"/>
                <wp:lineTo x="19552" y="0"/>
                <wp:lineTo x="0" y="0"/>
              </wp:wrapPolygon>
            </wp:wrapTight>
            <wp:docPr id="2" name="Picture 2"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5200" cy="363600"/>
                    </a:xfrm>
                    <a:prstGeom prst="rect">
                      <a:avLst/>
                    </a:prstGeom>
                    <a:noFill/>
                    <a:ln>
                      <a:noFill/>
                    </a:ln>
                  </pic:spPr>
                </pic:pic>
              </a:graphicData>
            </a:graphic>
            <wp14:sizeRelH relativeFrom="page">
              <wp14:pctWidth>0</wp14:pctWidth>
            </wp14:sizeRelH>
            <wp14:sizeRelV relativeFrom="page">
              <wp14:pctHeight>0</wp14:pctHeight>
            </wp14:sizeRelV>
          </wp:anchor>
        </w:drawing>
      </w:r>
      <w:r w:rsidR="0088225F">
        <w:rPr>
          <w:noProof/>
          <w:lang w:eastAsia="en-GB"/>
        </w:rPr>
        <w:drawing>
          <wp:inline distT="0" distB="0" distL="0" distR="0" wp14:anchorId="08118807" wp14:editId="239C17C3">
            <wp:extent cx="3219450" cy="1123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p>
    <w:p w:rsidR="0088225F" w:rsidRDefault="0088225F" w:rsidP="0088225F">
      <w:pPr>
        <w:jc w:val="center"/>
        <w:rPr>
          <w:rFonts w:ascii="Times New Roman" w:hAnsi="Times New Roman" w:cs="Times New Roman"/>
          <w:sz w:val="48"/>
          <w:szCs w:val="48"/>
        </w:rPr>
      </w:pPr>
    </w:p>
    <w:p w:rsidR="0088225F" w:rsidRDefault="0088225F" w:rsidP="0088225F">
      <w:pPr>
        <w:jc w:val="center"/>
        <w:rPr>
          <w:rFonts w:ascii="Times New Roman" w:hAnsi="Times New Roman" w:cs="Times New Roman"/>
          <w:sz w:val="48"/>
          <w:szCs w:val="48"/>
        </w:rPr>
      </w:pPr>
      <w:r>
        <w:rPr>
          <w:rFonts w:ascii="Times New Roman" w:hAnsi="Times New Roman" w:cs="Times New Roman"/>
          <w:sz w:val="48"/>
          <w:szCs w:val="48"/>
        </w:rPr>
        <w:t>Christopher Budden</w:t>
      </w:r>
    </w:p>
    <w:p w:rsidR="0088225F" w:rsidRDefault="0088225F" w:rsidP="0088225F">
      <w:pPr>
        <w:jc w:val="center"/>
        <w:rPr>
          <w:rFonts w:ascii="Times New Roman" w:hAnsi="Times New Roman" w:cs="Times New Roman"/>
          <w:sz w:val="48"/>
          <w:szCs w:val="48"/>
        </w:rPr>
      </w:pPr>
      <w:r>
        <w:rPr>
          <w:rFonts w:ascii="Times New Roman" w:hAnsi="Times New Roman" w:cs="Times New Roman"/>
          <w:sz w:val="48"/>
          <w:szCs w:val="48"/>
        </w:rPr>
        <w:t>P148323</w:t>
      </w:r>
    </w:p>
    <w:p w:rsidR="0088225F" w:rsidRDefault="00354BE0" w:rsidP="0088225F">
      <w:pPr>
        <w:jc w:val="center"/>
        <w:rPr>
          <w:rFonts w:ascii="Times New Roman" w:hAnsi="Times New Roman" w:cs="Times New Roman"/>
          <w:sz w:val="48"/>
          <w:szCs w:val="48"/>
        </w:rPr>
      </w:pPr>
      <w:r>
        <w:rPr>
          <w:rFonts w:ascii="Times New Roman" w:hAnsi="Times New Roman" w:cs="Times New Roman"/>
          <w:sz w:val="48"/>
          <w:szCs w:val="48"/>
        </w:rPr>
        <w:t>Richard Morgan</w:t>
      </w:r>
    </w:p>
    <w:p w:rsidR="0088225F" w:rsidRDefault="0088225F" w:rsidP="0088225F">
      <w:pPr>
        <w:jc w:val="center"/>
        <w:rPr>
          <w:rFonts w:ascii="Times New Roman" w:hAnsi="Times New Roman" w:cs="Times New Roman"/>
          <w:sz w:val="28"/>
          <w:szCs w:val="28"/>
        </w:rPr>
      </w:pPr>
    </w:p>
    <w:p w:rsidR="0088225F" w:rsidRDefault="0088225F" w:rsidP="0088225F">
      <w:pPr>
        <w:pStyle w:val="Modcode"/>
      </w:pPr>
    </w:p>
    <w:p w:rsidR="0088225F" w:rsidRDefault="0088225F" w:rsidP="0088225F">
      <w:pPr>
        <w:pStyle w:val="Modcode"/>
      </w:pPr>
    </w:p>
    <w:p w:rsidR="0088225F" w:rsidRDefault="0088225F" w:rsidP="0088225F">
      <w:pPr>
        <w:pStyle w:val="Modcode"/>
        <w:rPr>
          <w:color w:val="FF0000"/>
        </w:rPr>
      </w:pPr>
      <w:r>
        <w:t xml:space="preserve">LEVEL/ LEfEL </w:t>
      </w:r>
      <w:r w:rsidR="00F239C6">
        <w:rPr>
          <w:color w:val="FF0000"/>
        </w:rPr>
        <w:t>6</w:t>
      </w:r>
    </w:p>
    <w:p w:rsidR="0088225F" w:rsidRDefault="0088225F" w:rsidP="0088225F">
      <w:pPr>
        <w:pStyle w:val="Modcode"/>
        <w:rPr>
          <w:color w:val="FF0000"/>
        </w:rPr>
      </w:pPr>
    </w:p>
    <w:p w:rsidR="0088225F" w:rsidRDefault="0088225F" w:rsidP="0088225F">
      <w:pPr>
        <w:pStyle w:val="Modcode"/>
      </w:pPr>
      <w:r>
        <w:t xml:space="preserve">SEMESTER </w:t>
      </w:r>
      <w:r w:rsidR="00F239C6">
        <w:rPr>
          <w:color w:val="FF0000"/>
        </w:rPr>
        <w:t>1</w:t>
      </w:r>
    </w:p>
    <w:p w:rsidR="0088225F" w:rsidRDefault="0088225F" w:rsidP="0088225F">
      <w:pPr>
        <w:pStyle w:val="Modcode"/>
      </w:pPr>
    </w:p>
    <w:p w:rsidR="0088225F" w:rsidRDefault="0088225F" w:rsidP="0088225F">
      <w:pPr>
        <w:pStyle w:val="Modcode"/>
      </w:pPr>
    </w:p>
    <w:p w:rsidR="0088225F" w:rsidRDefault="0088225F" w:rsidP="0088225F">
      <w:pPr>
        <w:pStyle w:val="Modcode"/>
      </w:pPr>
      <w:r>
        <w:t>MODULE CODE/ Cod Y modIwl:</w:t>
      </w:r>
    </w:p>
    <w:p w:rsidR="0088225F" w:rsidRDefault="0088225F" w:rsidP="0088225F">
      <w:pPr>
        <w:pStyle w:val="Modcode"/>
      </w:pPr>
      <w:r>
        <w:t xml:space="preserve"> </w:t>
      </w:r>
      <w:r w:rsidR="00782E76">
        <w:rPr>
          <w:color w:val="FF0000"/>
        </w:rPr>
        <w:t>m6x00947</w:t>
      </w:r>
      <w:r>
        <w:rPr>
          <w:color w:val="FF0000"/>
        </w:rPr>
        <w:t>_q</w:t>
      </w:r>
      <w:r w:rsidR="00F239C6">
        <w:rPr>
          <w:color w:val="FF0000"/>
        </w:rPr>
        <w:t>inetiq</w:t>
      </w:r>
    </w:p>
    <w:p w:rsidR="0088225F" w:rsidRDefault="00782E76" w:rsidP="0088225F">
      <w:pPr>
        <w:pStyle w:val="Modname"/>
        <w:rPr>
          <w:color w:val="FF0000"/>
        </w:rPr>
      </w:pPr>
      <w:r>
        <w:rPr>
          <w:color w:val="FF0000"/>
        </w:rPr>
        <w:t>Engineering Systems</w:t>
      </w:r>
    </w:p>
    <w:p w:rsidR="00CA687B" w:rsidRPr="00CA687B" w:rsidRDefault="00CA687B" w:rsidP="00CA687B">
      <w:pPr>
        <w:pStyle w:val="Time"/>
        <w:jc w:val="center"/>
        <w:rPr>
          <w:color w:val="FF0000"/>
        </w:rPr>
      </w:pPr>
    </w:p>
    <w:p w:rsidR="0088225F" w:rsidRDefault="0088225F" w:rsidP="0088225F">
      <w:pPr>
        <w:pStyle w:val="Time"/>
        <w:jc w:val="center"/>
        <w:rPr>
          <w:szCs w:val="28"/>
        </w:rPr>
      </w:pPr>
    </w:p>
    <w:p w:rsidR="0088225F" w:rsidRDefault="0088225F" w:rsidP="0088225F">
      <w:pPr>
        <w:pStyle w:val="Time"/>
        <w:jc w:val="center"/>
        <w:rPr>
          <w:color w:val="FF0000"/>
          <w:szCs w:val="28"/>
        </w:rPr>
      </w:pPr>
      <w:r>
        <w:rPr>
          <w:szCs w:val="28"/>
        </w:rPr>
        <w:t xml:space="preserve">aSSESSMENT TYPE/ mATH O ASESU: </w:t>
      </w:r>
      <w:r>
        <w:rPr>
          <w:color w:val="FF0000"/>
          <w:szCs w:val="28"/>
        </w:rPr>
        <w:t>aSSIGNMENT</w:t>
      </w:r>
    </w:p>
    <w:p w:rsidR="0088225F" w:rsidRDefault="0088225F" w:rsidP="0088225F">
      <w:pPr>
        <w:pStyle w:val="Answer"/>
        <w:jc w:val="center"/>
        <w:rPr>
          <w:szCs w:val="28"/>
        </w:rPr>
      </w:pPr>
    </w:p>
    <w:p w:rsidR="0088225F" w:rsidRDefault="0088225F" w:rsidP="0088225F">
      <w:pPr>
        <w:pStyle w:val="Answer"/>
        <w:jc w:val="center"/>
        <w:rPr>
          <w:color w:val="FF0000"/>
          <w:szCs w:val="28"/>
        </w:rPr>
      </w:pPr>
      <w:bookmarkStart w:id="0" w:name="_Toc503272154"/>
      <w:bookmarkStart w:id="1" w:name="_Toc503272206"/>
      <w:r>
        <w:rPr>
          <w:szCs w:val="28"/>
        </w:rPr>
        <w:t xml:space="preserve">Assessment/Component/ AsESIAD/CYDRAN: </w:t>
      </w:r>
      <w:r w:rsidR="00EC216F">
        <w:rPr>
          <w:color w:val="FF0000"/>
          <w:szCs w:val="28"/>
        </w:rPr>
        <w:t>1</w:t>
      </w:r>
      <w:bookmarkEnd w:id="0"/>
      <w:bookmarkEnd w:id="1"/>
    </w:p>
    <w:p w:rsidR="00355D12" w:rsidRDefault="00355D12" w:rsidP="00355D12">
      <w:pPr>
        <w:pStyle w:val="BodyText"/>
        <w:rPr>
          <w:lang w:eastAsia="en-GB"/>
        </w:rPr>
      </w:pPr>
    </w:p>
    <w:p w:rsidR="00355D12" w:rsidRDefault="00355D12" w:rsidP="00355D12">
      <w:pPr>
        <w:pStyle w:val="BodyText"/>
        <w:rPr>
          <w:lang w:eastAsia="en-GB"/>
        </w:rPr>
      </w:pPr>
    </w:p>
    <w:p w:rsidR="00355D12" w:rsidRDefault="00355D12" w:rsidP="00355D12">
      <w:pPr>
        <w:pStyle w:val="BodyText"/>
        <w:rPr>
          <w:lang w:eastAsia="en-GB"/>
        </w:rPr>
      </w:pPr>
    </w:p>
    <w:p w:rsidR="00B8497D" w:rsidRPr="0090173A" w:rsidRDefault="000E11E7" w:rsidP="0090173A">
      <w:pPr>
        <w:pStyle w:val="BodyText"/>
        <w:rPr>
          <w:lang w:eastAsia="en-GB"/>
        </w:rPr>
      </w:pPr>
      <w:r>
        <w:rPr>
          <w:noProof/>
          <w:lang w:eastAsia="en-GB"/>
        </w:rPr>
        <w:lastRenderedPageBreak/>
        <w:drawing>
          <wp:anchor distT="0" distB="0" distL="114300" distR="114300" simplePos="0" relativeHeight="251660288" behindDoc="1" locked="1" layoutInCell="1" allowOverlap="1" wp14:anchorId="67EE139F" wp14:editId="3373A204">
            <wp:simplePos x="0" y="0"/>
            <wp:positionH relativeFrom="column">
              <wp:posOffset>5838825</wp:posOffset>
            </wp:positionH>
            <wp:positionV relativeFrom="paragraph">
              <wp:posOffset>-1007110</wp:posOffset>
            </wp:positionV>
            <wp:extent cx="295200" cy="363600"/>
            <wp:effectExtent l="0" t="0" r="0" b="0"/>
            <wp:wrapTight wrapText="bothSides">
              <wp:wrapPolygon edited="0">
                <wp:start x="0" y="0"/>
                <wp:lineTo x="0" y="20392"/>
                <wp:lineTo x="19552" y="20392"/>
                <wp:lineTo x="19552" y="0"/>
                <wp:lineTo x="0" y="0"/>
              </wp:wrapPolygon>
            </wp:wrapTight>
            <wp:docPr id="3" name="Picture 3"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5200" cy="363600"/>
                    </a:xfrm>
                    <a:prstGeom prst="rect">
                      <a:avLst/>
                    </a:prstGeom>
                    <a:noFill/>
                    <a:ln>
                      <a:noFill/>
                    </a:ln>
                  </pic:spPr>
                </pic:pic>
              </a:graphicData>
            </a:graphic>
            <wp14:sizeRelH relativeFrom="page">
              <wp14:pctWidth>0</wp14:pctWidth>
            </wp14:sizeRelH>
            <wp14:sizeRelV relativeFrom="page">
              <wp14:pctHeight>0</wp14:pctHeight>
            </wp14:sizeRelV>
          </wp:anchor>
        </w:drawing>
      </w:r>
      <w:r w:rsidR="00B8497D" w:rsidRPr="00CF6F0F">
        <w:rPr>
          <w:b/>
          <w:i/>
          <w:sz w:val="28"/>
          <w:u w:val="single"/>
        </w:rPr>
        <w:t>Abstract</w:t>
      </w:r>
    </w:p>
    <w:p w:rsidR="00A672C4" w:rsidRDefault="00A672C4" w:rsidP="00A672C4">
      <w:r>
        <w:t>This paper is intended to demonstrate th</w:t>
      </w:r>
      <w:r w:rsidR="0013682D">
        <w:t>e use of appropriate</w:t>
      </w:r>
      <w:r>
        <w:t xml:space="preserve"> </w:t>
      </w:r>
      <w:r w:rsidR="0013682D">
        <w:t xml:space="preserve">systems engineering </w:t>
      </w:r>
      <w:r w:rsidR="002859E6">
        <w:t>toolkits</w:t>
      </w:r>
      <w:r w:rsidR="00630D5E">
        <w:t xml:space="preserve"> &amp; techniques</w:t>
      </w:r>
      <w:r w:rsidR="002859E6">
        <w:t xml:space="preserve"> on a system process and its</w:t>
      </w:r>
      <w:r>
        <w:t xml:space="preserve"> function</w:t>
      </w:r>
      <w:r w:rsidR="002859E6">
        <w:t>s</w:t>
      </w:r>
      <w:r w:rsidR="00630D5E">
        <w:t xml:space="preserve"> that’s</w:t>
      </w:r>
      <w:r>
        <w:t xml:space="preserve"> in current operation within a company</w:t>
      </w:r>
      <w:r w:rsidR="00867D2A">
        <w:t xml:space="preserve">. Therein the systems </w:t>
      </w:r>
      <w:r w:rsidR="00366B45">
        <w:t>engineering toolkits</w:t>
      </w:r>
      <w:r>
        <w:t xml:space="preserve"> will outline the current issues to where potential fail</w:t>
      </w:r>
      <w:r w:rsidR="000E254B">
        <w:t>ures are assessed and the appropriate course of actions are defined in order to solve the potential faults.</w:t>
      </w:r>
    </w:p>
    <w:p w:rsidR="00A00CA4" w:rsidRDefault="00974459">
      <w:r>
        <w:t>The use of ‘Lean Tools’ are implemented within this paper &amp; Annexes to an existing problem within the weapons T&amp;E (Test &amp; Evaluation) ranges, which is operated by QinetiQ plc.</w:t>
      </w:r>
      <w:r w:rsidR="002A28C7">
        <w:t xml:space="preserve"> To that, the recommended </w:t>
      </w:r>
      <w:r w:rsidR="00733BED">
        <w:t>courses of actions are</w:t>
      </w:r>
      <w:r w:rsidR="002A28C7">
        <w:t xml:space="preserve"> prescribed to eradicate the root cause failures. </w:t>
      </w:r>
    </w:p>
    <w:p w:rsidR="00A00CA4" w:rsidRDefault="00A00CA4"/>
    <w:p w:rsidR="00A00CA4" w:rsidRDefault="00A00CA4"/>
    <w:p w:rsidR="0000663C" w:rsidRDefault="0000663C"/>
    <w:p w:rsidR="00A00CA4" w:rsidRDefault="00A00CA4"/>
    <w:p w:rsidR="00A00CA4" w:rsidRDefault="00A00CA4"/>
    <w:p w:rsidR="00A00CA4" w:rsidRDefault="00A00CA4"/>
    <w:p w:rsidR="00A00CA4" w:rsidRDefault="00A00CA4"/>
    <w:p w:rsidR="00A00CA4" w:rsidRDefault="00A00CA4"/>
    <w:p w:rsidR="00A00CA4" w:rsidRDefault="00A00CA4"/>
    <w:p w:rsidR="00A00CA4" w:rsidRDefault="00A00CA4"/>
    <w:p w:rsidR="00A00CA4" w:rsidRDefault="00A00CA4"/>
    <w:p w:rsidR="00A00CA4" w:rsidRDefault="00A00CA4"/>
    <w:p w:rsidR="00A00CA4" w:rsidRDefault="00A00CA4"/>
    <w:p w:rsidR="00A00CA4" w:rsidRDefault="00A00CA4"/>
    <w:p w:rsidR="00A00CA4" w:rsidRDefault="00A00CA4"/>
    <w:p w:rsidR="00A00CA4" w:rsidRDefault="00A00CA4"/>
    <w:p w:rsidR="00A00CA4" w:rsidRDefault="00A00CA4"/>
    <w:p w:rsidR="00A00CA4" w:rsidRDefault="00A00CA4"/>
    <w:p w:rsidR="00494587" w:rsidRDefault="00494587" w:rsidP="0082197E">
      <w:pPr>
        <w:jc w:val="center"/>
      </w:pPr>
    </w:p>
    <w:p w:rsidR="004548AC" w:rsidRDefault="0000663C" w:rsidP="0049155C">
      <w:pPr>
        <w:rPr>
          <w:b/>
          <w:sz w:val="32"/>
          <w:u w:val="single"/>
        </w:rPr>
      </w:pPr>
      <w:r>
        <w:rPr>
          <w:noProof/>
          <w:lang w:eastAsia="en-GB"/>
        </w:rPr>
        <w:lastRenderedPageBreak/>
        <w:drawing>
          <wp:anchor distT="0" distB="0" distL="114300" distR="114300" simplePos="0" relativeHeight="251663360" behindDoc="1" locked="0" layoutInCell="1" allowOverlap="1" wp14:anchorId="74C03B39" wp14:editId="0DACEBFA">
            <wp:simplePos x="0" y="0"/>
            <wp:positionH relativeFrom="column">
              <wp:posOffset>5838190</wp:posOffset>
            </wp:positionH>
            <wp:positionV relativeFrom="paragraph">
              <wp:posOffset>-1010920</wp:posOffset>
            </wp:positionV>
            <wp:extent cx="294640" cy="363220"/>
            <wp:effectExtent l="0" t="0" r="0" b="0"/>
            <wp:wrapTight wrapText="bothSides">
              <wp:wrapPolygon edited="0">
                <wp:start x="0" y="0"/>
                <wp:lineTo x="0" y="20392"/>
                <wp:lineTo x="19552" y="20392"/>
                <wp:lineTo x="19552" y="0"/>
                <wp:lineTo x="0" y="0"/>
              </wp:wrapPolygon>
            </wp:wrapTight>
            <wp:docPr id="5" name="Picture 5"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640" cy="3632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548AC" w:rsidRDefault="004548AC" w:rsidP="0049155C">
      <w:pPr>
        <w:rPr>
          <w:b/>
          <w:sz w:val="32"/>
          <w:u w:val="single"/>
        </w:rPr>
      </w:pPr>
    </w:p>
    <w:p w:rsidR="004548AC" w:rsidRDefault="004548AC" w:rsidP="0049155C">
      <w:pPr>
        <w:rPr>
          <w:b/>
          <w:sz w:val="32"/>
          <w:u w:val="single"/>
        </w:rPr>
      </w:pPr>
    </w:p>
    <w:p w:rsidR="004548AC" w:rsidRDefault="004548AC" w:rsidP="0049155C">
      <w:pPr>
        <w:rPr>
          <w:b/>
          <w:sz w:val="32"/>
          <w:u w:val="single"/>
        </w:rPr>
      </w:pPr>
    </w:p>
    <w:p w:rsidR="004548AC" w:rsidRDefault="004548AC" w:rsidP="0049155C">
      <w:pPr>
        <w:rPr>
          <w:b/>
          <w:sz w:val="32"/>
          <w:u w:val="single"/>
        </w:rPr>
      </w:pPr>
    </w:p>
    <w:p w:rsidR="004548AC" w:rsidRDefault="004548AC" w:rsidP="0049155C">
      <w:pPr>
        <w:rPr>
          <w:b/>
          <w:sz w:val="32"/>
          <w:u w:val="single"/>
        </w:rPr>
      </w:pPr>
    </w:p>
    <w:p w:rsidR="00E21482" w:rsidRDefault="00E21482" w:rsidP="0049155C">
      <w:pPr>
        <w:rPr>
          <w:b/>
          <w:sz w:val="32"/>
          <w:u w:val="single"/>
        </w:rPr>
      </w:pPr>
    </w:p>
    <w:p w:rsidR="004548AC" w:rsidRDefault="00366B45" w:rsidP="00366B45">
      <w:pPr>
        <w:jc w:val="center"/>
        <w:rPr>
          <w:b/>
          <w:sz w:val="32"/>
        </w:rPr>
      </w:pPr>
      <w:r w:rsidRPr="00366B45">
        <w:rPr>
          <w:b/>
          <w:sz w:val="32"/>
        </w:rPr>
        <w:t>This page is left blank intentionally</w:t>
      </w:r>
    </w:p>
    <w:p w:rsidR="00560B80" w:rsidRDefault="00560B80" w:rsidP="00366B45">
      <w:pPr>
        <w:jc w:val="center"/>
        <w:rPr>
          <w:b/>
          <w:sz w:val="32"/>
        </w:rPr>
      </w:pPr>
    </w:p>
    <w:p w:rsidR="00560B80" w:rsidRDefault="00560B80" w:rsidP="00366B45">
      <w:pPr>
        <w:jc w:val="center"/>
        <w:rPr>
          <w:b/>
          <w:sz w:val="32"/>
        </w:rPr>
      </w:pPr>
    </w:p>
    <w:p w:rsidR="00560B80" w:rsidRDefault="00560B80" w:rsidP="00366B45">
      <w:pPr>
        <w:jc w:val="center"/>
        <w:rPr>
          <w:b/>
          <w:sz w:val="32"/>
        </w:rPr>
      </w:pPr>
    </w:p>
    <w:p w:rsidR="00560B80" w:rsidRDefault="00560B80" w:rsidP="00366B45">
      <w:pPr>
        <w:jc w:val="center"/>
        <w:rPr>
          <w:b/>
          <w:sz w:val="32"/>
        </w:rPr>
      </w:pPr>
    </w:p>
    <w:p w:rsidR="00560B80" w:rsidRDefault="00560B80" w:rsidP="00366B45">
      <w:pPr>
        <w:jc w:val="center"/>
        <w:rPr>
          <w:b/>
          <w:sz w:val="32"/>
        </w:rPr>
      </w:pPr>
    </w:p>
    <w:p w:rsidR="0000663C" w:rsidRDefault="0000663C" w:rsidP="00366B45">
      <w:pPr>
        <w:jc w:val="center"/>
        <w:rPr>
          <w:b/>
          <w:sz w:val="32"/>
        </w:rPr>
      </w:pPr>
    </w:p>
    <w:p w:rsidR="0000663C" w:rsidRDefault="0000663C" w:rsidP="00366B45">
      <w:pPr>
        <w:jc w:val="center"/>
        <w:rPr>
          <w:b/>
          <w:sz w:val="32"/>
        </w:rPr>
      </w:pPr>
    </w:p>
    <w:p w:rsidR="00366B45" w:rsidRDefault="00366B45" w:rsidP="00366B45">
      <w:pPr>
        <w:jc w:val="center"/>
        <w:rPr>
          <w:b/>
          <w:sz w:val="32"/>
        </w:rPr>
      </w:pPr>
    </w:p>
    <w:p w:rsidR="00366B45" w:rsidRDefault="00366B45" w:rsidP="00366B45">
      <w:pPr>
        <w:jc w:val="center"/>
        <w:rPr>
          <w:b/>
          <w:sz w:val="32"/>
        </w:rPr>
      </w:pPr>
    </w:p>
    <w:p w:rsidR="00366B45" w:rsidRDefault="00366B45" w:rsidP="00366B45">
      <w:pPr>
        <w:jc w:val="center"/>
        <w:rPr>
          <w:b/>
          <w:sz w:val="32"/>
        </w:rPr>
      </w:pPr>
    </w:p>
    <w:p w:rsidR="00366B45" w:rsidRDefault="00366B45" w:rsidP="00366B45">
      <w:pPr>
        <w:jc w:val="center"/>
        <w:rPr>
          <w:b/>
          <w:sz w:val="32"/>
        </w:rPr>
      </w:pPr>
    </w:p>
    <w:p w:rsidR="00366B45" w:rsidRDefault="00366B45" w:rsidP="00366B45">
      <w:pPr>
        <w:jc w:val="center"/>
        <w:rPr>
          <w:b/>
          <w:sz w:val="32"/>
        </w:rPr>
      </w:pPr>
    </w:p>
    <w:p w:rsidR="00366B45" w:rsidRDefault="00201971" w:rsidP="00366B45">
      <w:pPr>
        <w:jc w:val="center"/>
        <w:rPr>
          <w:b/>
          <w:i/>
          <w:sz w:val="40"/>
          <w:u w:val="single"/>
        </w:rPr>
      </w:pPr>
      <w:r>
        <w:rPr>
          <w:noProof/>
          <w:lang w:eastAsia="en-GB"/>
        </w:rPr>
        <w:lastRenderedPageBreak/>
        <w:drawing>
          <wp:anchor distT="0" distB="0" distL="114300" distR="114300" simplePos="0" relativeHeight="251665408" behindDoc="1" locked="1" layoutInCell="1" allowOverlap="1" wp14:anchorId="38F53941" wp14:editId="32A232FA">
            <wp:simplePos x="0" y="0"/>
            <wp:positionH relativeFrom="column">
              <wp:posOffset>5861685</wp:posOffset>
            </wp:positionH>
            <wp:positionV relativeFrom="paragraph">
              <wp:posOffset>-1010285</wp:posOffset>
            </wp:positionV>
            <wp:extent cx="295200" cy="363600"/>
            <wp:effectExtent l="0" t="0" r="0" b="0"/>
            <wp:wrapTight wrapText="bothSides">
              <wp:wrapPolygon edited="0">
                <wp:start x="0" y="0"/>
                <wp:lineTo x="0" y="20392"/>
                <wp:lineTo x="19552" y="20392"/>
                <wp:lineTo x="19552" y="0"/>
                <wp:lineTo x="0" y="0"/>
              </wp:wrapPolygon>
            </wp:wrapTight>
            <wp:docPr id="6" name="Picture 6"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5200" cy="363600"/>
                    </a:xfrm>
                    <a:prstGeom prst="rect">
                      <a:avLst/>
                    </a:prstGeom>
                    <a:noFill/>
                    <a:ln>
                      <a:noFill/>
                    </a:ln>
                  </pic:spPr>
                </pic:pic>
              </a:graphicData>
            </a:graphic>
            <wp14:sizeRelH relativeFrom="page">
              <wp14:pctWidth>0</wp14:pctWidth>
            </wp14:sizeRelH>
            <wp14:sizeRelV relativeFrom="page">
              <wp14:pctHeight>0</wp14:pctHeight>
            </wp14:sizeRelV>
          </wp:anchor>
        </w:drawing>
      </w:r>
      <w:r w:rsidR="00366B45" w:rsidRPr="00366B45">
        <w:rPr>
          <w:b/>
          <w:i/>
          <w:sz w:val="40"/>
          <w:u w:val="single"/>
        </w:rPr>
        <w:t>Contents</w:t>
      </w:r>
    </w:p>
    <w:sdt>
      <w:sdtPr>
        <w:rPr>
          <w:rFonts w:asciiTheme="minorHAnsi" w:eastAsiaTheme="minorHAnsi" w:hAnsiTheme="minorHAnsi" w:cstheme="minorBidi"/>
          <w:b w:val="0"/>
          <w:bCs w:val="0"/>
          <w:color w:val="auto"/>
          <w:sz w:val="22"/>
          <w:szCs w:val="22"/>
          <w:lang w:val="en-GB" w:eastAsia="en-US"/>
        </w:rPr>
        <w:id w:val="-1692907548"/>
        <w:docPartObj>
          <w:docPartGallery w:val="Table of Contents"/>
          <w:docPartUnique/>
        </w:docPartObj>
      </w:sdtPr>
      <w:sdtEndPr>
        <w:rPr>
          <w:noProof/>
        </w:rPr>
      </w:sdtEndPr>
      <w:sdtContent>
        <w:p w:rsidR="00366B45" w:rsidRDefault="00366B45">
          <w:pPr>
            <w:pStyle w:val="TOCHeading"/>
          </w:pPr>
          <w:r>
            <w:t>Contents</w:t>
          </w:r>
        </w:p>
        <w:p w:rsidR="00A24978" w:rsidRDefault="005F157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4427036" w:history="1">
            <w:r w:rsidR="00A24978" w:rsidRPr="00983EFE">
              <w:rPr>
                <w:rStyle w:val="Hyperlink"/>
                <w:noProof/>
              </w:rPr>
              <w:t>Introduction</w:t>
            </w:r>
            <w:r w:rsidR="00A24978">
              <w:rPr>
                <w:noProof/>
                <w:webHidden/>
              </w:rPr>
              <w:tab/>
            </w:r>
            <w:r w:rsidR="00A24978">
              <w:rPr>
                <w:noProof/>
                <w:webHidden/>
              </w:rPr>
              <w:fldChar w:fldCharType="begin"/>
            </w:r>
            <w:r w:rsidR="00A24978">
              <w:rPr>
                <w:noProof/>
                <w:webHidden/>
              </w:rPr>
              <w:instrText xml:space="preserve"> PAGEREF _Toc504427036 \h </w:instrText>
            </w:r>
            <w:r w:rsidR="00A24978">
              <w:rPr>
                <w:noProof/>
                <w:webHidden/>
              </w:rPr>
            </w:r>
            <w:r w:rsidR="00A24978">
              <w:rPr>
                <w:noProof/>
                <w:webHidden/>
              </w:rPr>
              <w:fldChar w:fldCharType="separate"/>
            </w:r>
            <w:r w:rsidR="00A24978">
              <w:rPr>
                <w:noProof/>
                <w:webHidden/>
              </w:rPr>
              <w:t>1</w:t>
            </w:r>
            <w:r w:rsidR="00A24978">
              <w:rPr>
                <w:noProof/>
                <w:webHidden/>
              </w:rPr>
              <w:fldChar w:fldCharType="end"/>
            </w:r>
          </w:hyperlink>
        </w:p>
        <w:p w:rsidR="00A24978" w:rsidRDefault="00AD5E24">
          <w:pPr>
            <w:pStyle w:val="TOC1"/>
            <w:tabs>
              <w:tab w:val="right" w:leader="dot" w:pos="9016"/>
            </w:tabs>
            <w:rPr>
              <w:rFonts w:eastAsiaTheme="minorEastAsia"/>
              <w:noProof/>
              <w:lang w:eastAsia="en-GB"/>
            </w:rPr>
          </w:pPr>
          <w:hyperlink w:anchor="_Toc504427037" w:history="1">
            <w:r w:rsidR="00A24978" w:rsidRPr="00983EFE">
              <w:rPr>
                <w:rStyle w:val="Hyperlink"/>
                <w:noProof/>
              </w:rPr>
              <w:t>Lean Thinking &amp; Transformation</w:t>
            </w:r>
            <w:r w:rsidR="00A24978">
              <w:rPr>
                <w:noProof/>
                <w:webHidden/>
              </w:rPr>
              <w:tab/>
            </w:r>
            <w:r w:rsidR="00A24978">
              <w:rPr>
                <w:noProof/>
                <w:webHidden/>
              </w:rPr>
              <w:fldChar w:fldCharType="begin"/>
            </w:r>
            <w:r w:rsidR="00A24978">
              <w:rPr>
                <w:noProof/>
                <w:webHidden/>
              </w:rPr>
              <w:instrText xml:space="preserve"> PAGEREF _Toc504427037 \h </w:instrText>
            </w:r>
            <w:r w:rsidR="00A24978">
              <w:rPr>
                <w:noProof/>
                <w:webHidden/>
              </w:rPr>
            </w:r>
            <w:r w:rsidR="00A24978">
              <w:rPr>
                <w:noProof/>
                <w:webHidden/>
              </w:rPr>
              <w:fldChar w:fldCharType="separate"/>
            </w:r>
            <w:r w:rsidR="00A24978">
              <w:rPr>
                <w:noProof/>
                <w:webHidden/>
              </w:rPr>
              <w:t>2</w:t>
            </w:r>
            <w:r w:rsidR="00A24978">
              <w:rPr>
                <w:noProof/>
                <w:webHidden/>
              </w:rPr>
              <w:fldChar w:fldCharType="end"/>
            </w:r>
          </w:hyperlink>
        </w:p>
        <w:p w:rsidR="00A24978" w:rsidRDefault="00AD5E24">
          <w:pPr>
            <w:pStyle w:val="TOC1"/>
            <w:tabs>
              <w:tab w:val="right" w:leader="dot" w:pos="9016"/>
            </w:tabs>
            <w:rPr>
              <w:rFonts w:eastAsiaTheme="minorEastAsia"/>
              <w:noProof/>
              <w:lang w:eastAsia="en-GB"/>
            </w:rPr>
          </w:pPr>
          <w:hyperlink w:anchor="_Toc504427038" w:history="1">
            <w:r w:rsidR="00A24978" w:rsidRPr="00983EFE">
              <w:rPr>
                <w:rStyle w:val="Hyperlink"/>
                <w:noProof/>
              </w:rPr>
              <w:t>1.0 Failure Causes</w:t>
            </w:r>
            <w:r w:rsidR="00A24978">
              <w:rPr>
                <w:noProof/>
                <w:webHidden/>
              </w:rPr>
              <w:tab/>
            </w:r>
            <w:r w:rsidR="00A24978">
              <w:rPr>
                <w:noProof/>
                <w:webHidden/>
              </w:rPr>
              <w:fldChar w:fldCharType="begin"/>
            </w:r>
            <w:r w:rsidR="00A24978">
              <w:rPr>
                <w:noProof/>
                <w:webHidden/>
              </w:rPr>
              <w:instrText xml:space="preserve"> PAGEREF _Toc504427038 \h </w:instrText>
            </w:r>
            <w:r w:rsidR="00A24978">
              <w:rPr>
                <w:noProof/>
                <w:webHidden/>
              </w:rPr>
            </w:r>
            <w:r w:rsidR="00A24978">
              <w:rPr>
                <w:noProof/>
                <w:webHidden/>
              </w:rPr>
              <w:fldChar w:fldCharType="separate"/>
            </w:r>
            <w:r w:rsidR="00A24978">
              <w:rPr>
                <w:noProof/>
                <w:webHidden/>
              </w:rPr>
              <w:t>2</w:t>
            </w:r>
            <w:r w:rsidR="00A24978">
              <w:rPr>
                <w:noProof/>
                <w:webHidden/>
              </w:rPr>
              <w:fldChar w:fldCharType="end"/>
            </w:r>
          </w:hyperlink>
        </w:p>
        <w:p w:rsidR="00A24978" w:rsidRDefault="00AD5E24">
          <w:pPr>
            <w:pStyle w:val="TOC1"/>
            <w:tabs>
              <w:tab w:val="right" w:leader="dot" w:pos="9016"/>
            </w:tabs>
            <w:rPr>
              <w:rFonts w:eastAsiaTheme="minorEastAsia"/>
              <w:noProof/>
              <w:lang w:eastAsia="en-GB"/>
            </w:rPr>
          </w:pPr>
          <w:hyperlink w:anchor="_Toc504427039" w:history="1">
            <w:r w:rsidR="00A24978" w:rsidRPr="00983EFE">
              <w:rPr>
                <w:rStyle w:val="Hyperlink"/>
                <w:noProof/>
              </w:rPr>
              <w:t>1.1 Trial Planning</w:t>
            </w:r>
            <w:r w:rsidR="00A24978">
              <w:rPr>
                <w:noProof/>
                <w:webHidden/>
              </w:rPr>
              <w:tab/>
            </w:r>
            <w:r w:rsidR="00A24978">
              <w:rPr>
                <w:noProof/>
                <w:webHidden/>
              </w:rPr>
              <w:fldChar w:fldCharType="begin"/>
            </w:r>
            <w:r w:rsidR="00A24978">
              <w:rPr>
                <w:noProof/>
                <w:webHidden/>
              </w:rPr>
              <w:instrText xml:space="preserve"> PAGEREF _Toc504427039 \h </w:instrText>
            </w:r>
            <w:r w:rsidR="00A24978">
              <w:rPr>
                <w:noProof/>
                <w:webHidden/>
              </w:rPr>
            </w:r>
            <w:r w:rsidR="00A24978">
              <w:rPr>
                <w:noProof/>
                <w:webHidden/>
              </w:rPr>
              <w:fldChar w:fldCharType="separate"/>
            </w:r>
            <w:r w:rsidR="00A24978">
              <w:rPr>
                <w:noProof/>
                <w:webHidden/>
              </w:rPr>
              <w:t>3</w:t>
            </w:r>
            <w:r w:rsidR="00A24978">
              <w:rPr>
                <w:noProof/>
                <w:webHidden/>
              </w:rPr>
              <w:fldChar w:fldCharType="end"/>
            </w:r>
          </w:hyperlink>
        </w:p>
        <w:p w:rsidR="00A24978" w:rsidRDefault="00AD5E24">
          <w:pPr>
            <w:pStyle w:val="TOC2"/>
            <w:tabs>
              <w:tab w:val="right" w:leader="dot" w:pos="9016"/>
            </w:tabs>
            <w:rPr>
              <w:rFonts w:eastAsiaTheme="minorEastAsia"/>
              <w:noProof/>
              <w:lang w:eastAsia="en-GB"/>
            </w:rPr>
          </w:pPr>
          <w:hyperlink w:anchor="_Toc504427040" w:history="1">
            <w:r w:rsidR="00A24978" w:rsidRPr="00983EFE">
              <w:rPr>
                <w:rStyle w:val="Hyperlink"/>
                <w:noProof/>
              </w:rPr>
              <w:t>1.2 Trial Specification</w:t>
            </w:r>
            <w:r w:rsidR="00A24978">
              <w:rPr>
                <w:noProof/>
                <w:webHidden/>
              </w:rPr>
              <w:tab/>
            </w:r>
            <w:r w:rsidR="00A24978">
              <w:rPr>
                <w:noProof/>
                <w:webHidden/>
              </w:rPr>
              <w:fldChar w:fldCharType="begin"/>
            </w:r>
            <w:r w:rsidR="00A24978">
              <w:rPr>
                <w:noProof/>
                <w:webHidden/>
              </w:rPr>
              <w:instrText xml:space="preserve"> PAGEREF _Toc504427040 \h </w:instrText>
            </w:r>
            <w:r w:rsidR="00A24978">
              <w:rPr>
                <w:noProof/>
                <w:webHidden/>
              </w:rPr>
            </w:r>
            <w:r w:rsidR="00A24978">
              <w:rPr>
                <w:noProof/>
                <w:webHidden/>
              </w:rPr>
              <w:fldChar w:fldCharType="separate"/>
            </w:r>
            <w:r w:rsidR="00A24978">
              <w:rPr>
                <w:noProof/>
                <w:webHidden/>
              </w:rPr>
              <w:t>3</w:t>
            </w:r>
            <w:r w:rsidR="00A24978">
              <w:rPr>
                <w:noProof/>
                <w:webHidden/>
              </w:rPr>
              <w:fldChar w:fldCharType="end"/>
            </w:r>
          </w:hyperlink>
        </w:p>
        <w:p w:rsidR="00A24978" w:rsidRDefault="00AD5E24">
          <w:pPr>
            <w:pStyle w:val="TOC2"/>
            <w:tabs>
              <w:tab w:val="right" w:leader="dot" w:pos="9016"/>
            </w:tabs>
            <w:rPr>
              <w:rFonts w:eastAsiaTheme="minorEastAsia"/>
              <w:noProof/>
              <w:lang w:eastAsia="en-GB"/>
            </w:rPr>
          </w:pPr>
          <w:hyperlink w:anchor="_Toc504427041" w:history="1">
            <w:r w:rsidR="00A24978" w:rsidRPr="00983EFE">
              <w:rPr>
                <w:rStyle w:val="Hyperlink"/>
                <w:noProof/>
              </w:rPr>
              <w:t>1.3 Instrumentation Requirements</w:t>
            </w:r>
            <w:r w:rsidR="00A24978">
              <w:rPr>
                <w:noProof/>
                <w:webHidden/>
              </w:rPr>
              <w:tab/>
            </w:r>
            <w:r w:rsidR="00A24978">
              <w:rPr>
                <w:noProof/>
                <w:webHidden/>
              </w:rPr>
              <w:fldChar w:fldCharType="begin"/>
            </w:r>
            <w:r w:rsidR="00A24978">
              <w:rPr>
                <w:noProof/>
                <w:webHidden/>
              </w:rPr>
              <w:instrText xml:space="preserve"> PAGEREF _Toc504427041 \h </w:instrText>
            </w:r>
            <w:r w:rsidR="00A24978">
              <w:rPr>
                <w:noProof/>
                <w:webHidden/>
              </w:rPr>
            </w:r>
            <w:r w:rsidR="00A24978">
              <w:rPr>
                <w:noProof/>
                <w:webHidden/>
              </w:rPr>
              <w:fldChar w:fldCharType="separate"/>
            </w:r>
            <w:r w:rsidR="00A24978">
              <w:rPr>
                <w:noProof/>
                <w:webHidden/>
              </w:rPr>
              <w:t>4</w:t>
            </w:r>
            <w:r w:rsidR="00A24978">
              <w:rPr>
                <w:noProof/>
                <w:webHidden/>
              </w:rPr>
              <w:fldChar w:fldCharType="end"/>
            </w:r>
          </w:hyperlink>
        </w:p>
        <w:p w:rsidR="00A24978" w:rsidRDefault="00AD5E24">
          <w:pPr>
            <w:pStyle w:val="TOC1"/>
            <w:tabs>
              <w:tab w:val="right" w:leader="dot" w:pos="9016"/>
            </w:tabs>
            <w:rPr>
              <w:rFonts w:eastAsiaTheme="minorEastAsia"/>
              <w:noProof/>
              <w:lang w:eastAsia="en-GB"/>
            </w:rPr>
          </w:pPr>
          <w:hyperlink w:anchor="_Toc504427042" w:history="1">
            <w:r w:rsidR="00A24978" w:rsidRPr="00983EFE">
              <w:rPr>
                <w:rStyle w:val="Hyperlink"/>
                <w:noProof/>
              </w:rPr>
              <w:t>2.1 Trial Prep</w:t>
            </w:r>
            <w:r w:rsidR="00A24978">
              <w:rPr>
                <w:noProof/>
                <w:webHidden/>
              </w:rPr>
              <w:tab/>
            </w:r>
            <w:r w:rsidR="00A24978">
              <w:rPr>
                <w:noProof/>
                <w:webHidden/>
              </w:rPr>
              <w:fldChar w:fldCharType="begin"/>
            </w:r>
            <w:r w:rsidR="00A24978">
              <w:rPr>
                <w:noProof/>
                <w:webHidden/>
              </w:rPr>
              <w:instrText xml:space="preserve"> PAGEREF _Toc504427042 \h </w:instrText>
            </w:r>
            <w:r w:rsidR="00A24978">
              <w:rPr>
                <w:noProof/>
                <w:webHidden/>
              </w:rPr>
            </w:r>
            <w:r w:rsidR="00A24978">
              <w:rPr>
                <w:noProof/>
                <w:webHidden/>
              </w:rPr>
              <w:fldChar w:fldCharType="separate"/>
            </w:r>
            <w:r w:rsidR="00A24978">
              <w:rPr>
                <w:noProof/>
                <w:webHidden/>
              </w:rPr>
              <w:t>4</w:t>
            </w:r>
            <w:r w:rsidR="00A24978">
              <w:rPr>
                <w:noProof/>
                <w:webHidden/>
              </w:rPr>
              <w:fldChar w:fldCharType="end"/>
            </w:r>
          </w:hyperlink>
        </w:p>
        <w:p w:rsidR="00A24978" w:rsidRDefault="00AD5E24">
          <w:pPr>
            <w:pStyle w:val="TOC2"/>
            <w:tabs>
              <w:tab w:val="right" w:leader="dot" w:pos="9016"/>
            </w:tabs>
            <w:rPr>
              <w:rFonts w:eastAsiaTheme="minorEastAsia"/>
              <w:noProof/>
              <w:lang w:eastAsia="en-GB"/>
            </w:rPr>
          </w:pPr>
          <w:hyperlink w:anchor="_Toc504427043" w:history="1">
            <w:r w:rsidR="00A24978" w:rsidRPr="00983EFE">
              <w:rPr>
                <w:rStyle w:val="Hyperlink"/>
                <w:noProof/>
              </w:rPr>
              <w:t>2.2 Radar Deployment</w:t>
            </w:r>
            <w:r w:rsidR="00A24978">
              <w:rPr>
                <w:noProof/>
                <w:webHidden/>
              </w:rPr>
              <w:tab/>
            </w:r>
            <w:r w:rsidR="00A24978">
              <w:rPr>
                <w:noProof/>
                <w:webHidden/>
              </w:rPr>
              <w:fldChar w:fldCharType="begin"/>
            </w:r>
            <w:r w:rsidR="00A24978">
              <w:rPr>
                <w:noProof/>
                <w:webHidden/>
              </w:rPr>
              <w:instrText xml:space="preserve"> PAGEREF _Toc504427043 \h </w:instrText>
            </w:r>
            <w:r w:rsidR="00A24978">
              <w:rPr>
                <w:noProof/>
                <w:webHidden/>
              </w:rPr>
            </w:r>
            <w:r w:rsidR="00A24978">
              <w:rPr>
                <w:noProof/>
                <w:webHidden/>
              </w:rPr>
              <w:fldChar w:fldCharType="separate"/>
            </w:r>
            <w:r w:rsidR="00A24978">
              <w:rPr>
                <w:noProof/>
                <w:webHidden/>
              </w:rPr>
              <w:t>4</w:t>
            </w:r>
            <w:r w:rsidR="00A24978">
              <w:rPr>
                <w:noProof/>
                <w:webHidden/>
              </w:rPr>
              <w:fldChar w:fldCharType="end"/>
            </w:r>
          </w:hyperlink>
        </w:p>
        <w:p w:rsidR="00A24978" w:rsidRDefault="00AD5E24">
          <w:pPr>
            <w:pStyle w:val="TOC1"/>
            <w:tabs>
              <w:tab w:val="right" w:leader="dot" w:pos="9016"/>
            </w:tabs>
            <w:rPr>
              <w:rFonts w:eastAsiaTheme="minorEastAsia"/>
              <w:noProof/>
              <w:lang w:eastAsia="en-GB"/>
            </w:rPr>
          </w:pPr>
          <w:hyperlink w:anchor="_Toc504427044" w:history="1">
            <w:r w:rsidR="00A24978" w:rsidRPr="00983EFE">
              <w:rPr>
                <w:rStyle w:val="Hyperlink"/>
                <w:noProof/>
              </w:rPr>
              <w:t>3.1 Trial Conduct</w:t>
            </w:r>
            <w:r w:rsidR="00A24978">
              <w:rPr>
                <w:noProof/>
                <w:webHidden/>
              </w:rPr>
              <w:tab/>
            </w:r>
            <w:r w:rsidR="00A24978">
              <w:rPr>
                <w:noProof/>
                <w:webHidden/>
              </w:rPr>
              <w:fldChar w:fldCharType="begin"/>
            </w:r>
            <w:r w:rsidR="00A24978">
              <w:rPr>
                <w:noProof/>
                <w:webHidden/>
              </w:rPr>
              <w:instrText xml:space="preserve"> PAGEREF _Toc504427044 \h </w:instrText>
            </w:r>
            <w:r w:rsidR="00A24978">
              <w:rPr>
                <w:noProof/>
                <w:webHidden/>
              </w:rPr>
            </w:r>
            <w:r w:rsidR="00A24978">
              <w:rPr>
                <w:noProof/>
                <w:webHidden/>
              </w:rPr>
              <w:fldChar w:fldCharType="separate"/>
            </w:r>
            <w:r w:rsidR="00A24978">
              <w:rPr>
                <w:noProof/>
                <w:webHidden/>
              </w:rPr>
              <w:t>4</w:t>
            </w:r>
            <w:r w:rsidR="00A24978">
              <w:rPr>
                <w:noProof/>
                <w:webHidden/>
              </w:rPr>
              <w:fldChar w:fldCharType="end"/>
            </w:r>
          </w:hyperlink>
        </w:p>
        <w:p w:rsidR="00A24978" w:rsidRDefault="00AD5E24">
          <w:pPr>
            <w:pStyle w:val="TOC2"/>
            <w:tabs>
              <w:tab w:val="right" w:leader="dot" w:pos="9016"/>
            </w:tabs>
            <w:rPr>
              <w:rFonts w:eastAsiaTheme="minorEastAsia"/>
              <w:noProof/>
              <w:lang w:eastAsia="en-GB"/>
            </w:rPr>
          </w:pPr>
          <w:hyperlink w:anchor="_Toc504427045" w:history="1">
            <w:r w:rsidR="00A24978" w:rsidRPr="00983EFE">
              <w:rPr>
                <w:rStyle w:val="Hyperlink"/>
                <w:noProof/>
              </w:rPr>
              <w:t>3.2 Standard Operating Procedures</w:t>
            </w:r>
            <w:r w:rsidR="00A24978">
              <w:rPr>
                <w:noProof/>
                <w:webHidden/>
              </w:rPr>
              <w:tab/>
            </w:r>
            <w:r w:rsidR="00A24978">
              <w:rPr>
                <w:noProof/>
                <w:webHidden/>
              </w:rPr>
              <w:fldChar w:fldCharType="begin"/>
            </w:r>
            <w:r w:rsidR="00A24978">
              <w:rPr>
                <w:noProof/>
                <w:webHidden/>
              </w:rPr>
              <w:instrText xml:space="preserve"> PAGEREF _Toc504427045 \h </w:instrText>
            </w:r>
            <w:r w:rsidR="00A24978">
              <w:rPr>
                <w:noProof/>
                <w:webHidden/>
              </w:rPr>
            </w:r>
            <w:r w:rsidR="00A24978">
              <w:rPr>
                <w:noProof/>
                <w:webHidden/>
              </w:rPr>
              <w:fldChar w:fldCharType="separate"/>
            </w:r>
            <w:r w:rsidR="00A24978">
              <w:rPr>
                <w:noProof/>
                <w:webHidden/>
              </w:rPr>
              <w:t>4</w:t>
            </w:r>
            <w:r w:rsidR="00A24978">
              <w:rPr>
                <w:noProof/>
                <w:webHidden/>
              </w:rPr>
              <w:fldChar w:fldCharType="end"/>
            </w:r>
          </w:hyperlink>
        </w:p>
        <w:p w:rsidR="00A24978" w:rsidRDefault="00AD5E24">
          <w:pPr>
            <w:pStyle w:val="TOC2"/>
            <w:tabs>
              <w:tab w:val="right" w:leader="dot" w:pos="9016"/>
            </w:tabs>
            <w:rPr>
              <w:rFonts w:eastAsiaTheme="minorEastAsia"/>
              <w:noProof/>
              <w:lang w:eastAsia="en-GB"/>
            </w:rPr>
          </w:pPr>
          <w:hyperlink w:anchor="_Toc504427046" w:history="1">
            <w:r w:rsidR="00A24978" w:rsidRPr="00983EFE">
              <w:rPr>
                <w:rStyle w:val="Hyperlink"/>
                <w:noProof/>
              </w:rPr>
              <w:t>3.3 Issues &amp; Failures</w:t>
            </w:r>
            <w:r w:rsidR="00A24978">
              <w:rPr>
                <w:noProof/>
                <w:webHidden/>
              </w:rPr>
              <w:tab/>
            </w:r>
            <w:r w:rsidR="00A24978">
              <w:rPr>
                <w:noProof/>
                <w:webHidden/>
              </w:rPr>
              <w:fldChar w:fldCharType="begin"/>
            </w:r>
            <w:r w:rsidR="00A24978">
              <w:rPr>
                <w:noProof/>
                <w:webHidden/>
              </w:rPr>
              <w:instrText xml:space="preserve"> PAGEREF _Toc504427046 \h </w:instrText>
            </w:r>
            <w:r w:rsidR="00A24978">
              <w:rPr>
                <w:noProof/>
                <w:webHidden/>
              </w:rPr>
            </w:r>
            <w:r w:rsidR="00A24978">
              <w:rPr>
                <w:noProof/>
                <w:webHidden/>
              </w:rPr>
              <w:fldChar w:fldCharType="separate"/>
            </w:r>
            <w:r w:rsidR="00A24978">
              <w:rPr>
                <w:noProof/>
                <w:webHidden/>
              </w:rPr>
              <w:t>5</w:t>
            </w:r>
            <w:r w:rsidR="00A24978">
              <w:rPr>
                <w:noProof/>
                <w:webHidden/>
              </w:rPr>
              <w:fldChar w:fldCharType="end"/>
            </w:r>
          </w:hyperlink>
        </w:p>
        <w:p w:rsidR="00A24978" w:rsidRDefault="00AD5E24">
          <w:pPr>
            <w:pStyle w:val="TOC1"/>
            <w:tabs>
              <w:tab w:val="right" w:leader="dot" w:pos="9016"/>
            </w:tabs>
            <w:rPr>
              <w:rFonts w:eastAsiaTheme="minorEastAsia"/>
              <w:noProof/>
              <w:lang w:eastAsia="en-GB"/>
            </w:rPr>
          </w:pPr>
          <w:hyperlink w:anchor="_Toc504427047" w:history="1">
            <w:r w:rsidR="00A24978" w:rsidRPr="00983EFE">
              <w:rPr>
                <w:rStyle w:val="Hyperlink"/>
                <w:noProof/>
              </w:rPr>
              <w:t>4.1 Lean Tool Analysis</w:t>
            </w:r>
            <w:r w:rsidR="00A24978">
              <w:rPr>
                <w:noProof/>
                <w:webHidden/>
              </w:rPr>
              <w:tab/>
            </w:r>
            <w:r w:rsidR="00A24978">
              <w:rPr>
                <w:noProof/>
                <w:webHidden/>
              </w:rPr>
              <w:fldChar w:fldCharType="begin"/>
            </w:r>
            <w:r w:rsidR="00A24978">
              <w:rPr>
                <w:noProof/>
                <w:webHidden/>
              </w:rPr>
              <w:instrText xml:space="preserve"> PAGEREF _Toc504427047 \h </w:instrText>
            </w:r>
            <w:r w:rsidR="00A24978">
              <w:rPr>
                <w:noProof/>
                <w:webHidden/>
              </w:rPr>
            </w:r>
            <w:r w:rsidR="00A24978">
              <w:rPr>
                <w:noProof/>
                <w:webHidden/>
              </w:rPr>
              <w:fldChar w:fldCharType="separate"/>
            </w:r>
            <w:r w:rsidR="00A24978">
              <w:rPr>
                <w:noProof/>
                <w:webHidden/>
              </w:rPr>
              <w:t>6</w:t>
            </w:r>
            <w:r w:rsidR="00A24978">
              <w:rPr>
                <w:noProof/>
                <w:webHidden/>
              </w:rPr>
              <w:fldChar w:fldCharType="end"/>
            </w:r>
          </w:hyperlink>
        </w:p>
        <w:p w:rsidR="00A24978" w:rsidRDefault="00AD5E24">
          <w:pPr>
            <w:pStyle w:val="TOC2"/>
            <w:tabs>
              <w:tab w:val="right" w:leader="dot" w:pos="9016"/>
            </w:tabs>
            <w:rPr>
              <w:rFonts w:eastAsiaTheme="minorEastAsia"/>
              <w:noProof/>
              <w:lang w:eastAsia="en-GB"/>
            </w:rPr>
          </w:pPr>
          <w:hyperlink w:anchor="_Toc504427048" w:history="1">
            <w:r w:rsidR="00A24978" w:rsidRPr="00983EFE">
              <w:rPr>
                <w:rStyle w:val="Hyperlink"/>
                <w:noProof/>
              </w:rPr>
              <w:t>4.2 Root Cause Analysis (RCA)</w:t>
            </w:r>
            <w:r w:rsidR="00A24978">
              <w:rPr>
                <w:noProof/>
                <w:webHidden/>
              </w:rPr>
              <w:tab/>
            </w:r>
            <w:r w:rsidR="00A24978">
              <w:rPr>
                <w:noProof/>
                <w:webHidden/>
              </w:rPr>
              <w:fldChar w:fldCharType="begin"/>
            </w:r>
            <w:r w:rsidR="00A24978">
              <w:rPr>
                <w:noProof/>
                <w:webHidden/>
              </w:rPr>
              <w:instrText xml:space="preserve"> PAGEREF _Toc504427048 \h </w:instrText>
            </w:r>
            <w:r w:rsidR="00A24978">
              <w:rPr>
                <w:noProof/>
                <w:webHidden/>
              </w:rPr>
            </w:r>
            <w:r w:rsidR="00A24978">
              <w:rPr>
                <w:noProof/>
                <w:webHidden/>
              </w:rPr>
              <w:fldChar w:fldCharType="separate"/>
            </w:r>
            <w:r w:rsidR="00A24978">
              <w:rPr>
                <w:noProof/>
                <w:webHidden/>
              </w:rPr>
              <w:t>6</w:t>
            </w:r>
            <w:r w:rsidR="00A24978">
              <w:rPr>
                <w:noProof/>
                <w:webHidden/>
              </w:rPr>
              <w:fldChar w:fldCharType="end"/>
            </w:r>
          </w:hyperlink>
        </w:p>
        <w:p w:rsidR="00A24978" w:rsidRDefault="00AD5E24">
          <w:pPr>
            <w:pStyle w:val="TOC2"/>
            <w:tabs>
              <w:tab w:val="right" w:leader="dot" w:pos="9016"/>
            </w:tabs>
            <w:rPr>
              <w:rFonts w:eastAsiaTheme="minorEastAsia"/>
              <w:noProof/>
              <w:lang w:eastAsia="en-GB"/>
            </w:rPr>
          </w:pPr>
          <w:hyperlink w:anchor="_Toc504427049" w:history="1">
            <w:r w:rsidR="00A24978" w:rsidRPr="00983EFE">
              <w:rPr>
                <w:rStyle w:val="Hyperlink"/>
                <w:noProof/>
              </w:rPr>
              <w:t>4.3 Critical Path Analysis (CPA)</w:t>
            </w:r>
            <w:r w:rsidR="00A24978">
              <w:rPr>
                <w:noProof/>
                <w:webHidden/>
              </w:rPr>
              <w:tab/>
            </w:r>
            <w:r w:rsidR="00A24978">
              <w:rPr>
                <w:noProof/>
                <w:webHidden/>
              </w:rPr>
              <w:fldChar w:fldCharType="begin"/>
            </w:r>
            <w:r w:rsidR="00A24978">
              <w:rPr>
                <w:noProof/>
                <w:webHidden/>
              </w:rPr>
              <w:instrText xml:space="preserve"> PAGEREF _Toc504427049 \h </w:instrText>
            </w:r>
            <w:r w:rsidR="00A24978">
              <w:rPr>
                <w:noProof/>
                <w:webHidden/>
              </w:rPr>
            </w:r>
            <w:r w:rsidR="00A24978">
              <w:rPr>
                <w:noProof/>
                <w:webHidden/>
              </w:rPr>
              <w:fldChar w:fldCharType="separate"/>
            </w:r>
            <w:r w:rsidR="00A24978">
              <w:rPr>
                <w:noProof/>
                <w:webHidden/>
              </w:rPr>
              <w:t>6</w:t>
            </w:r>
            <w:r w:rsidR="00A24978">
              <w:rPr>
                <w:noProof/>
                <w:webHidden/>
              </w:rPr>
              <w:fldChar w:fldCharType="end"/>
            </w:r>
          </w:hyperlink>
        </w:p>
        <w:p w:rsidR="00A24978" w:rsidRDefault="00AD5E24">
          <w:pPr>
            <w:pStyle w:val="TOC2"/>
            <w:tabs>
              <w:tab w:val="right" w:leader="dot" w:pos="9016"/>
            </w:tabs>
            <w:rPr>
              <w:rFonts w:eastAsiaTheme="minorEastAsia"/>
              <w:noProof/>
              <w:lang w:eastAsia="en-GB"/>
            </w:rPr>
          </w:pPr>
          <w:hyperlink w:anchor="_Toc504427050" w:history="1">
            <w:r w:rsidR="00A24978" w:rsidRPr="00983EFE">
              <w:rPr>
                <w:rStyle w:val="Hyperlink"/>
                <w:noProof/>
              </w:rPr>
              <w:t>4.4 Quality Function Deployment (QFD)</w:t>
            </w:r>
            <w:r w:rsidR="00A24978">
              <w:rPr>
                <w:noProof/>
                <w:webHidden/>
              </w:rPr>
              <w:tab/>
            </w:r>
            <w:r w:rsidR="00A24978">
              <w:rPr>
                <w:noProof/>
                <w:webHidden/>
              </w:rPr>
              <w:fldChar w:fldCharType="begin"/>
            </w:r>
            <w:r w:rsidR="00A24978">
              <w:rPr>
                <w:noProof/>
                <w:webHidden/>
              </w:rPr>
              <w:instrText xml:space="preserve"> PAGEREF _Toc504427050 \h </w:instrText>
            </w:r>
            <w:r w:rsidR="00A24978">
              <w:rPr>
                <w:noProof/>
                <w:webHidden/>
              </w:rPr>
            </w:r>
            <w:r w:rsidR="00A24978">
              <w:rPr>
                <w:noProof/>
                <w:webHidden/>
              </w:rPr>
              <w:fldChar w:fldCharType="separate"/>
            </w:r>
            <w:r w:rsidR="00A24978">
              <w:rPr>
                <w:noProof/>
                <w:webHidden/>
              </w:rPr>
              <w:t>6</w:t>
            </w:r>
            <w:r w:rsidR="00A24978">
              <w:rPr>
                <w:noProof/>
                <w:webHidden/>
              </w:rPr>
              <w:fldChar w:fldCharType="end"/>
            </w:r>
          </w:hyperlink>
        </w:p>
        <w:p w:rsidR="00A24978" w:rsidRDefault="00AD5E24">
          <w:pPr>
            <w:pStyle w:val="TOC2"/>
            <w:tabs>
              <w:tab w:val="right" w:leader="dot" w:pos="9016"/>
            </w:tabs>
            <w:rPr>
              <w:rFonts w:eastAsiaTheme="minorEastAsia"/>
              <w:noProof/>
              <w:lang w:eastAsia="en-GB"/>
            </w:rPr>
          </w:pPr>
          <w:hyperlink w:anchor="_Toc504427051" w:history="1">
            <w:r w:rsidR="00A24978" w:rsidRPr="00983EFE">
              <w:rPr>
                <w:rStyle w:val="Hyperlink"/>
                <w:noProof/>
              </w:rPr>
              <w:t>4.5 Failure Modes &amp; Effect Analysis (FMEA)</w:t>
            </w:r>
            <w:r w:rsidR="00A24978">
              <w:rPr>
                <w:noProof/>
                <w:webHidden/>
              </w:rPr>
              <w:tab/>
            </w:r>
            <w:r w:rsidR="00A24978">
              <w:rPr>
                <w:noProof/>
                <w:webHidden/>
              </w:rPr>
              <w:fldChar w:fldCharType="begin"/>
            </w:r>
            <w:r w:rsidR="00A24978">
              <w:rPr>
                <w:noProof/>
                <w:webHidden/>
              </w:rPr>
              <w:instrText xml:space="preserve"> PAGEREF _Toc504427051 \h </w:instrText>
            </w:r>
            <w:r w:rsidR="00A24978">
              <w:rPr>
                <w:noProof/>
                <w:webHidden/>
              </w:rPr>
            </w:r>
            <w:r w:rsidR="00A24978">
              <w:rPr>
                <w:noProof/>
                <w:webHidden/>
              </w:rPr>
              <w:fldChar w:fldCharType="separate"/>
            </w:r>
            <w:r w:rsidR="00A24978">
              <w:rPr>
                <w:noProof/>
                <w:webHidden/>
              </w:rPr>
              <w:t>7</w:t>
            </w:r>
            <w:r w:rsidR="00A24978">
              <w:rPr>
                <w:noProof/>
                <w:webHidden/>
              </w:rPr>
              <w:fldChar w:fldCharType="end"/>
            </w:r>
          </w:hyperlink>
        </w:p>
        <w:p w:rsidR="00A24978" w:rsidRDefault="00AD5E24">
          <w:pPr>
            <w:pStyle w:val="TOC1"/>
            <w:tabs>
              <w:tab w:val="right" w:leader="dot" w:pos="9016"/>
            </w:tabs>
            <w:rPr>
              <w:rFonts w:eastAsiaTheme="minorEastAsia"/>
              <w:noProof/>
              <w:lang w:eastAsia="en-GB"/>
            </w:rPr>
          </w:pPr>
          <w:hyperlink w:anchor="_Toc504427052" w:history="1">
            <w:r w:rsidR="00A24978" w:rsidRPr="00983EFE">
              <w:rPr>
                <w:rStyle w:val="Hyperlink"/>
                <w:noProof/>
              </w:rPr>
              <w:t>5.1 Improvements ‘Kaizen’</w:t>
            </w:r>
            <w:r w:rsidR="00A24978">
              <w:rPr>
                <w:noProof/>
                <w:webHidden/>
              </w:rPr>
              <w:tab/>
            </w:r>
            <w:r w:rsidR="00A24978">
              <w:rPr>
                <w:noProof/>
                <w:webHidden/>
              </w:rPr>
              <w:fldChar w:fldCharType="begin"/>
            </w:r>
            <w:r w:rsidR="00A24978">
              <w:rPr>
                <w:noProof/>
                <w:webHidden/>
              </w:rPr>
              <w:instrText xml:space="preserve"> PAGEREF _Toc504427052 \h </w:instrText>
            </w:r>
            <w:r w:rsidR="00A24978">
              <w:rPr>
                <w:noProof/>
                <w:webHidden/>
              </w:rPr>
            </w:r>
            <w:r w:rsidR="00A24978">
              <w:rPr>
                <w:noProof/>
                <w:webHidden/>
              </w:rPr>
              <w:fldChar w:fldCharType="separate"/>
            </w:r>
            <w:r w:rsidR="00A24978">
              <w:rPr>
                <w:noProof/>
                <w:webHidden/>
              </w:rPr>
              <w:t>7</w:t>
            </w:r>
            <w:r w:rsidR="00A24978">
              <w:rPr>
                <w:noProof/>
                <w:webHidden/>
              </w:rPr>
              <w:fldChar w:fldCharType="end"/>
            </w:r>
          </w:hyperlink>
        </w:p>
        <w:p w:rsidR="00A24978" w:rsidRDefault="00AD5E24">
          <w:pPr>
            <w:pStyle w:val="TOC1"/>
            <w:tabs>
              <w:tab w:val="right" w:leader="dot" w:pos="9016"/>
            </w:tabs>
            <w:rPr>
              <w:rFonts w:eastAsiaTheme="minorEastAsia"/>
              <w:noProof/>
              <w:lang w:eastAsia="en-GB"/>
            </w:rPr>
          </w:pPr>
          <w:hyperlink w:anchor="_Toc504427053" w:history="1">
            <w:r w:rsidR="00A24978" w:rsidRPr="00983EFE">
              <w:rPr>
                <w:rStyle w:val="Hyperlink"/>
                <w:noProof/>
              </w:rPr>
              <w:t>Summary</w:t>
            </w:r>
            <w:r w:rsidR="00A24978">
              <w:rPr>
                <w:noProof/>
                <w:webHidden/>
              </w:rPr>
              <w:tab/>
            </w:r>
            <w:r w:rsidR="00A24978">
              <w:rPr>
                <w:noProof/>
                <w:webHidden/>
              </w:rPr>
              <w:fldChar w:fldCharType="begin"/>
            </w:r>
            <w:r w:rsidR="00A24978">
              <w:rPr>
                <w:noProof/>
                <w:webHidden/>
              </w:rPr>
              <w:instrText xml:space="preserve"> PAGEREF _Toc504427053 \h </w:instrText>
            </w:r>
            <w:r w:rsidR="00A24978">
              <w:rPr>
                <w:noProof/>
                <w:webHidden/>
              </w:rPr>
            </w:r>
            <w:r w:rsidR="00A24978">
              <w:rPr>
                <w:noProof/>
                <w:webHidden/>
              </w:rPr>
              <w:fldChar w:fldCharType="separate"/>
            </w:r>
            <w:r w:rsidR="00A24978">
              <w:rPr>
                <w:noProof/>
                <w:webHidden/>
              </w:rPr>
              <w:t>10</w:t>
            </w:r>
            <w:r w:rsidR="00A24978">
              <w:rPr>
                <w:noProof/>
                <w:webHidden/>
              </w:rPr>
              <w:fldChar w:fldCharType="end"/>
            </w:r>
          </w:hyperlink>
        </w:p>
        <w:p w:rsidR="00A24978" w:rsidRDefault="00AD5E24">
          <w:pPr>
            <w:pStyle w:val="TOC1"/>
            <w:tabs>
              <w:tab w:val="right" w:leader="dot" w:pos="9016"/>
            </w:tabs>
            <w:rPr>
              <w:rFonts w:eastAsiaTheme="minorEastAsia"/>
              <w:noProof/>
              <w:lang w:eastAsia="en-GB"/>
            </w:rPr>
          </w:pPr>
          <w:hyperlink w:anchor="_Toc504427054" w:history="1">
            <w:r w:rsidR="00A24978" w:rsidRPr="00983EFE">
              <w:rPr>
                <w:rStyle w:val="Hyperlink"/>
                <w:noProof/>
              </w:rPr>
              <w:t>Conclusion</w:t>
            </w:r>
            <w:r w:rsidR="00A24978">
              <w:rPr>
                <w:noProof/>
                <w:webHidden/>
              </w:rPr>
              <w:tab/>
            </w:r>
            <w:r w:rsidR="00A24978">
              <w:rPr>
                <w:noProof/>
                <w:webHidden/>
              </w:rPr>
              <w:fldChar w:fldCharType="begin"/>
            </w:r>
            <w:r w:rsidR="00A24978">
              <w:rPr>
                <w:noProof/>
                <w:webHidden/>
              </w:rPr>
              <w:instrText xml:space="preserve"> PAGEREF _Toc504427054 \h </w:instrText>
            </w:r>
            <w:r w:rsidR="00A24978">
              <w:rPr>
                <w:noProof/>
                <w:webHidden/>
              </w:rPr>
            </w:r>
            <w:r w:rsidR="00A24978">
              <w:rPr>
                <w:noProof/>
                <w:webHidden/>
              </w:rPr>
              <w:fldChar w:fldCharType="separate"/>
            </w:r>
            <w:r w:rsidR="00A24978">
              <w:rPr>
                <w:noProof/>
                <w:webHidden/>
              </w:rPr>
              <w:t>10</w:t>
            </w:r>
            <w:r w:rsidR="00A24978">
              <w:rPr>
                <w:noProof/>
                <w:webHidden/>
              </w:rPr>
              <w:fldChar w:fldCharType="end"/>
            </w:r>
          </w:hyperlink>
        </w:p>
        <w:p w:rsidR="00A24978" w:rsidRDefault="00AD5E24">
          <w:pPr>
            <w:pStyle w:val="TOC1"/>
            <w:tabs>
              <w:tab w:val="right" w:leader="dot" w:pos="9016"/>
            </w:tabs>
            <w:rPr>
              <w:rFonts w:eastAsiaTheme="minorEastAsia"/>
              <w:noProof/>
              <w:lang w:eastAsia="en-GB"/>
            </w:rPr>
          </w:pPr>
          <w:hyperlink w:anchor="_Toc504427055" w:history="1">
            <w:r w:rsidR="00A24978" w:rsidRPr="00983EFE">
              <w:rPr>
                <w:rStyle w:val="Hyperlink"/>
                <w:noProof/>
              </w:rPr>
              <w:t>References</w:t>
            </w:r>
            <w:r w:rsidR="00A24978">
              <w:rPr>
                <w:noProof/>
                <w:webHidden/>
              </w:rPr>
              <w:tab/>
            </w:r>
            <w:r w:rsidR="00A24978">
              <w:rPr>
                <w:noProof/>
                <w:webHidden/>
              </w:rPr>
              <w:fldChar w:fldCharType="begin"/>
            </w:r>
            <w:r w:rsidR="00A24978">
              <w:rPr>
                <w:noProof/>
                <w:webHidden/>
              </w:rPr>
              <w:instrText xml:space="preserve"> PAGEREF _Toc504427055 \h </w:instrText>
            </w:r>
            <w:r w:rsidR="00A24978">
              <w:rPr>
                <w:noProof/>
                <w:webHidden/>
              </w:rPr>
            </w:r>
            <w:r w:rsidR="00A24978">
              <w:rPr>
                <w:noProof/>
                <w:webHidden/>
              </w:rPr>
              <w:fldChar w:fldCharType="separate"/>
            </w:r>
            <w:r w:rsidR="00A24978">
              <w:rPr>
                <w:noProof/>
                <w:webHidden/>
              </w:rPr>
              <w:t>11</w:t>
            </w:r>
            <w:r w:rsidR="00A24978">
              <w:rPr>
                <w:noProof/>
                <w:webHidden/>
              </w:rPr>
              <w:fldChar w:fldCharType="end"/>
            </w:r>
          </w:hyperlink>
        </w:p>
        <w:p w:rsidR="00A24978" w:rsidRDefault="00AD5E24">
          <w:pPr>
            <w:pStyle w:val="TOC1"/>
            <w:tabs>
              <w:tab w:val="right" w:leader="dot" w:pos="9016"/>
            </w:tabs>
            <w:rPr>
              <w:rFonts w:eastAsiaTheme="minorEastAsia"/>
              <w:noProof/>
              <w:lang w:eastAsia="en-GB"/>
            </w:rPr>
          </w:pPr>
          <w:hyperlink w:anchor="_Toc504427056" w:history="1">
            <w:r w:rsidR="00A24978" w:rsidRPr="00983EFE">
              <w:rPr>
                <w:rStyle w:val="Hyperlink"/>
                <w:noProof/>
              </w:rPr>
              <w:t>Bibliography</w:t>
            </w:r>
            <w:r w:rsidR="00A24978">
              <w:rPr>
                <w:noProof/>
                <w:webHidden/>
              </w:rPr>
              <w:tab/>
            </w:r>
            <w:r w:rsidR="00A24978">
              <w:rPr>
                <w:noProof/>
                <w:webHidden/>
              </w:rPr>
              <w:fldChar w:fldCharType="begin"/>
            </w:r>
            <w:r w:rsidR="00A24978">
              <w:rPr>
                <w:noProof/>
                <w:webHidden/>
              </w:rPr>
              <w:instrText xml:space="preserve"> PAGEREF _Toc504427056 \h </w:instrText>
            </w:r>
            <w:r w:rsidR="00A24978">
              <w:rPr>
                <w:noProof/>
                <w:webHidden/>
              </w:rPr>
            </w:r>
            <w:r w:rsidR="00A24978">
              <w:rPr>
                <w:noProof/>
                <w:webHidden/>
              </w:rPr>
              <w:fldChar w:fldCharType="separate"/>
            </w:r>
            <w:r w:rsidR="00A24978">
              <w:rPr>
                <w:noProof/>
                <w:webHidden/>
              </w:rPr>
              <w:t>11</w:t>
            </w:r>
            <w:r w:rsidR="00A24978">
              <w:rPr>
                <w:noProof/>
                <w:webHidden/>
              </w:rPr>
              <w:fldChar w:fldCharType="end"/>
            </w:r>
          </w:hyperlink>
        </w:p>
        <w:p w:rsidR="00A24978" w:rsidRDefault="00AD5E24">
          <w:pPr>
            <w:pStyle w:val="TOC1"/>
            <w:tabs>
              <w:tab w:val="right" w:leader="dot" w:pos="9016"/>
            </w:tabs>
            <w:rPr>
              <w:rFonts w:eastAsiaTheme="minorEastAsia"/>
              <w:noProof/>
              <w:lang w:eastAsia="en-GB"/>
            </w:rPr>
          </w:pPr>
          <w:hyperlink w:anchor="_Toc504427057" w:history="1">
            <w:r w:rsidR="00A24978" w:rsidRPr="00983EFE">
              <w:rPr>
                <w:rStyle w:val="Hyperlink"/>
                <w:noProof/>
              </w:rPr>
              <w:t>Figures</w:t>
            </w:r>
            <w:r w:rsidR="00A24978">
              <w:rPr>
                <w:noProof/>
                <w:webHidden/>
              </w:rPr>
              <w:tab/>
            </w:r>
            <w:r w:rsidR="00A24978">
              <w:rPr>
                <w:noProof/>
                <w:webHidden/>
              </w:rPr>
              <w:fldChar w:fldCharType="begin"/>
            </w:r>
            <w:r w:rsidR="00A24978">
              <w:rPr>
                <w:noProof/>
                <w:webHidden/>
              </w:rPr>
              <w:instrText xml:space="preserve"> PAGEREF _Toc504427057 \h </w:instrText>
            </w:r>
            <w:r w:rsidR="00A24978">
              <w:rPr>
                <w:noProof/>
                <w:webHidden/>
              </w:rPr>
            </w:r>
            <w:r w:rsidR="00A24978">
              <w:rPr>
                <w:noProof/>
                <w:webHidden/>
              </w:rPr>
              <w:fldChar w:fldCharType="separate"/>
            </w:r>
            <w:r w:rsidR="00A24978">
              <w:rPr>
                <w:noProof/>
                <w:webHidden/>
              </w:rPr>
              <w:t>12</w:t>
            </w:r>
            <w:r w:rsidR="00A24978">
              <w:rPr>
                <w:noProof/>
                <w:webHidden/>
              </w:rPr>
              <w:fldChar w:fldCharType="end"/>
            </w:r>
          </w:hyperlink>
        </w:p>
        <w:p w:rsidR="00A24978" w:rsidRDefault="00AD5E24">
          <w:pPr>
            <w:pStyle w:val="TOC1"/>
            <w:tabs>
              <w:tab w:val="right" w:leader="dot" w:pos="9016"/>
            </w:tabs>
            <w:rPr>
              <w:rFonts w:eastAsiaTheme="minorEastAsia"/>
              <w:noProof/>
              <w:lang w:eastAsia="en-GB"/>
            </w:rPr>
          </w:pPr>
          <w:hyperlink w:anchor="_Toc504427058" w:history="1">
            <w:r w:rsidR="00A24978" w:rsidRPr="00983EFE">
              <w:rPr>
                <w:rStyle w:val="Hyperlink"/>
                <w:noProof/>
              </w:rPr>
              <w:t>Glossary</w:t>
            </w:r>
            <w:r w:rsidR="00A24978">
              <w:rPr>
                <w:noProof/>
                <w:webHidden/>
              </w:rPr>
              <w:tab/>
            </w:r>
            <w:r w:rsidR="00A24978">
              <w:rPr>
                <w:noProof/>
                <w:webHidden/>
              </w:rPr>
              <w:fldChar w:fldCharType="begin"/>
            </w:r>
            <w:r w:rsidR="00A24978">
              <w:rPr>
                <w:noProof/>
                <w:webHidden/>
              </w:rPr>
              <w:instrText xml:space="preserve"> PAGEREF _Toc504427058 \h </w:instrText>
            </w:r>
            <w:r w:rsidR="00A24978">
              <w:rPr>
                <w:noProof/>
                <w:webHidden/>
              </w:rPr>
            </w:r>
            <w:r w:rsidR="00A24978">
              <w:rPr>
                <w:noProof/>
                <w:webHidden/>
              </w:rPr>
              <w:fldChar w:fldCharType="separate"/>
            </w:r>
            <w:r w:rsidR="00A24978">
              <w:rPr>
                <w:noProof/>
                <w:webHidden/>
              </w:rPr>
              <w:t>12</w:t>
            </w:r>
            <w:r w:rsidR="00A24978">
              <w:rPr>
                <w:noProof/>
                <w:webHidden/>
              </w:rPr>
              <w:fldChar w:fldCharType="end"/>
            </w:r>
          </w:hyperlink>
        </w:p>
        <w:p w:rsidR="00A24978" w:rsidRDefault="00AD5E24">
          <w:pPr>
            <w:pStyle w:val="TOC1"/>
            <w:tabs>
              <w:tab w:val="right" w:leader="dot" w:pos="9016"/>
            </w:tabs>
            <w:rPr>
              <w:rFonts w:eastAsiaTheme="minorEastAsia"/>
              <w:noProof/>
              <w:lang w:eastAsia="en-GB"/>
            </w:rPr>
          </w:pPr>
          <w:hyperlink w:anchor="_Toc504427059" w:history="1">
            <w:r w:rsidR="00A24978" w:rsidRPr="00983EFE">
              <w:rPr>
                <w:rStyle w:val="Hyperlink"/>
                <w:noProof/>
              </w:rPr>
              <w:t>Annexes</w:t>
            </w:r>
            <w:r w:rsidR="00A24978">
              <w:rPr>
                <w:noProof/>
                <w:webHidden/>
              </w:rPr>
              <w:tab/>
            </w:r>
            <w:r w:rsidR="00A24978">
              <w:rPr>
                <w:noProof/>
                <w:webHidden/>
              </w:rPr>
              <w:fldChar w:fldCharType="begin"/>
            </w:r>
            <w:r w:rsidR="00A24978">
              <w:rPr>
                <w:noProof/>
                <w:webHidden/>
              </w:rPr>
              <w:instrText xml:space="preserve"> PAGEREF _Toc504427059 \h </w:instrText>
            </w:r>
            <w:r w:rsidR="00A24978">
              <w:rPr>
                <w:noProof/>
                <w:webHidden/>
              </w:rPr>
            </w:r>
            <w:r w:rsidR="00A24978">
              <w:rPr>
                <w:noProof/>
                <w:webHidden/>
              </w:rPr>
              <w:fldChar w:fldCharType="separate"/>
            </w:r>
            <w:r w:rsidR="00A24978">
              <w:rPr>
                <w:noProof/>
                <w:webHidden/>
              </w:rPr>
              <w:t>13</w:t>
            </w:r>
            <w:r w:rsidR="00A24978">
              <w:rPr>
                <w:noProof/>
                <w:webHidden/>
              </w:rPr>
              <w:fldChar w:fldCharType="end"/>
            </w:r>
          </w:hyperlink>
        </w:p>
        <w:p w:rsidR="00366B45" w:rsidRDefault="005F1578">
          <w:r>
            <w:rPr>
              <w:b/>
              <w:bCs/>
              <w:noProof/>
              <w:lang w:val="en-US"/>
            </w:rPr>
            <w:fldChar w:fldCharType="end"/>
          </w:r>
        </w:p>
      </w:sdtContent>
    </w:sdt>
    <w:p w:rsidR="009207FA" w:rsidRDefault="009207FA" w:rsidP="006826E1">
      <w:pPr>
        <w:pStyle w:val="Heading1"/>
        <w:sectPr w:rsidR="009207FA" w:rsidSect="00DD61FB">
          <w:headerReference w:type="default" r:id="rId12"/>
          <w:footerReference w:type="default" r:id="rId13"/>
          <w:pgSz w:w="11906" w:h="16838"/>
          <w:pgMar w:top="1440" w:right="1440" w:bottom="1440" w:left="1440" w:header="708" w:footer="708" w:gutter="0"/>
          <w:pgNumType w:start="1"/>
          <w:cols w:space="708"/>
          <w:docGrid w:linePitch="360"/>
        </w:sectPr>
      </w:pPr>
    </w:p>
    <w:p w:rsidR="004548AC" w:rsidRPr="006826E1" w:rsidRDefault="00201971" w:rsidP="006826E1">
      <w:pPr>
        <w:pStyle w:val="Heading1"/>
        <w:rPr>
          <w:sz w:val="22"/>
          <w:szCs w:val="22"/>
        </w:rPr>
      </w:pPr>
      <w:bookmarkStart w:id="2" w:name="_Toc504427036"/>
      <w:r>
        <w:rPr>
          <w:noProof/>
          <w:lang w:eastAsia="en-GB"/>
        </w:rPr>
        <w:lastRenderedPageBreak/>
        <w:drawing>
          <wp:anchor distT="0" distB="0" distL="114300" distR="114300" simplePos="0" relativeHeight="251667456" behindDoc="1" locked="1" layoutInCell="1" allowOverlap="1" wp14:anchorId="6E68B4CA" wp14:editId="41ECA53D">
            <wp:simplePos x="0" y="0"/>
            <wp:positionH relativeFrom="column">
              <wp:posOffset>5818505</wp:posOffset>
            </wp:positionH>
            <wp:positionV relativeFrom="paragraph">
              <wp:posOffset>-1019175</wp:posOffset>
            </wp:positionV>
            <wp:extent cx="295200" cy="363600"/>
            <wp:effectExtent l="0" t="0" r="0" b="0"/>
            <wp:wrapTight wrapText="bothSides">
              <wp:wrapPolygon edited="0">
                <wp:start x="0" y="0"/>
                <wp:lineTo x="0" y="20392"/>
                <wp:lineTo x="19552" y="20392"/>
                <wp:lineTo x="19552" y="0"/>
                <wp:lineTo x="0" y="0"/>
              </wp:wrapPolygon>
            </wp:wrapTight>
            <wp:docPr id="7" name="Picture 7"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5200" cy="363600"/>
                    </a:xfrm>
                    <a:prstGeom prst="rect">
                      <a:avLst/>
                    </a:prstGeom>
                    <a:noFill/>
                    <a:ln>
                      <a:noFill/>
                    </a:ln>
                  </pic:spPr>
                </pic:pic>
              </a:graphicData>
            </a:graphic>
            <wp14:sizeRelH relativeFrom="page">
              <wp14:pctWidth>0</wp14:pctWidth>
            </wp14:sizeRelH>
            <wp14:sizeRelV relativeFrom="page">
              <wp14:pctHeight>0</wp14:pctHeight>
            </wp14:sizeRelV>
          </wp:anchor>
        </w:drawing>
      </w:r>
      <w:r w:rsidR="006826E1">
        <w:t>Introduction</w:t>
      </w:r>
      <w:bookmarkEnd w:id="2"/>
    </w:p>
    <w:p w:rsidR="004548AC" w:rsidRDefault="004548AC" w:rsidP="0049155C">
      <w:pPr>
        <w:rPr>
          <w:b/>
          <w:sz w:val="32"/>
          <w:u w:val="single"/>
        </w:rPr>
      </w:pPr>
    </w:p>
    <w:p w:rsidR="006826E1" w:rsidRDefault="00CB1B45" w:rsidP="0049155C">
      <w:r>
        <w:t>The Weibel tracking r</w:t>
      </w:r>
      <w:r w:rsidR="006826E1">
        <w:t>adar, model MSL600-34 is a</w:t>
      </w:r>
      <w:r w:rsidR="00156E82">
        <w:t xml:space="preserve"> portable,</w:t>
      </w:r>
      <w:r w:rsidR="006826E1">
        <w:t xml:space="preserve"> single frequency</w:t>
      </w:r>
      <w:r w:rsidR="00156E82">
        <w:t>,</w:t>
      </w:r>
      <w:r w:rsidR="00B16178">
        <w:t xml:space="preserve"> </w:t>
      </w:r>
      <w:r w:rsidR="001F729D">
        <w:t>60 Watts continual power,</w:t>
      </w:r>
      <w:r>
        <w:t xml:space="preserve"> 34dB g</w:t>
      </w:r>
      <w:r w:rsidR="00A64321">
        <w:t>ain,</w:t>
      </w:r>
      <w:r w:rsidR="00D20485">
        <w:t xml:space="preserve"> continuous wave (CW)</w:t>
      </w:r>
      <w:r w:rsidR="00A64321">
        <w:t>,</w:t>
      </w:r>
      <w:r w:rsidR="006826E1">
        <w:t xml:space="preserve"> tilting elevation and azimuth tracking radar that is in </w:t>
      </w:r>
      <w:r w:rsidR="00D8405A">
        <w:t xml:space="preserve">current </w:t>
      </w:r>
      <w:r w:rsidR="00716E81">
        <w:t>service</w:t>
      </w:r>
      <w:r>
        <w:t xml:space="preserve"> on QinetiQ MoD a</w:t>
      </w:r>
      <w:r w:rsidR="006826E1">
        <w:t xml:space="preserve">ir and </w:t>
      </w:r>
      <w:r>
        <w:t>l</w:t>
      </w:r>
      <w:r w:rsidR="006826E1">
        <w:t xml:space="preserve">and </w:t>
      </w:r>
      <w:r>
        <w:t>r</w:t>
      </w:r>
      <w:r w:rsidR="006826E1">
        <w:t>anges throughout the UK.</w:t>
      </w:r>
      <w:r w:rsidR="003F6B44">
        <w:t xml:space="preserve"> Its primary use is to provide t</w:t>
      </w:r>
      <w:r w:rsidR="00936C91">
        <w:t xml:space="preserve">rajectory information from </w:t>
      </w:r>
      <w:r w:rsidR="00A64321">
        <w:t>a variety of</w:t>
      </w:r>
      <w:r w:rsidR="00936C91">
        <w:t xml:space="preserve"> calibre</w:t>
      </w:r>
      <w:r w:rsidR="003F6B44">
        <w:t xml:space="preserve"> projectiles</w:t>
      </w:r>
      <w:r w:rsidR="00936C91">
        <w:t>.</w:t>
      </w:r>
    </w:p>
    <w:p w:rsidR="00423DF2" w:rsidRDefault="00AF765D" w:rsidP="0049155C">
      <w:r>
        <w:t xml:space="preserve">As this </w:t>
      </w:r>
      <w:r w:rsidR="00CB1B45">
        <w:t>t</w:t>
      </w:r>
      <w:r w:rsidR="00423DF2">
        <w:t>rack</w:t>
      </w:r>
      <w:r w:rsidR="00CB1B45">
        <w:t>ing r</w:t>
      </w:r>
      <w:r w:rsidR="00932759">
        <w:t>adar is a component in an engineering s</w:t>
      </w:r>
      <w:r w:rsidR="00423DF2">
        <w:t>ystem, the current issues and faults that have the potential to aris</w:t>
      </w:r>
      <w:r w:rsidR="00471241">
        <w:t xml:space="preserve">e and that are present </w:t>
      </w:r>
      <w:r w:rsidR="00827C23">
        <w:t>are</w:t>
      </w:r>
      <w:r w:rsidR="000315FA">
        <w:t xml:space="preserve"> not brought to light </w:t>
      </w:r>
      <w:r w:rsidR="00932759">
        <w:t>until the commence of firing or</w:t>
      </w:r>
      <w:r w:rsidR="000315FA">
        <w:t xml:space="preserve"> post processing of the trajectory data. The following paper will not only uncover</w:t>
      </w:r>
      <w:r w:rsidR="00AF3762">
        <w:t xml:space="preserve"> the root causes</w:t>
      </w:r>
      <w:r w:rsidR="0043146F">
        <w:t xml:space="preserve"> of the issues, but implement amendments to the system.</w:t>
      </w:r>
    </w:p>
    <w:p w:rsidR="009F07A2" w:rsidRDefault="00944B1D" w:rsidP="0049155C">
      <w:r>
        <w:t>System</w:t>
      </w:r>
      <w:r w:rsidR="003075EC">
        <w:t xml:space="preserve"> engineering toolkits will be implemen</w:t>
      </w:r>
      <w:r w:rsidR="00447FF7">
        <w:t>ted t</w:t>
      </w:r>
      <w:r w:rsidR="005C32E4">
        <w:t xml:space="preserve">o the following topics as </w:t>
      </w:r>
      <w:r w:rsidR="005C32E4" w:rsidRPr="005C32E4">
        <w:rPr>
          <w:b/>
        </w:rPr>
        <w:t>A</w:t>
      </w:r>
      <w:r w:rsidR="00077390" w:rsidRPr="005C32E4">
        <w:rPr>
          <w:b/>
        </w:rPr>
        <w:t>nnexes</w:t>
      </w:r>
      <w:r w:rsidR="00EE0DD3">
        <w:rPr>
          <w:b/>
        </w:rPr>
        <w:t xml:space="preserve"> </w:t>
      </w:r>
      <w:r w:rsidR="00EE0DD3">
        <w:t>to this paper.</w:t>
      </w:r>
      <w:r w:rsidR="00B82695">
        <w:t xml:space="preserve"> RCA (Root Cause Analysis), Critical Path Analysis (CPA),</w:t>
      </w:r>
      <w:r w:rsidR="003075EC">
        <w:t xml:space="preserve"> QFD (Quality Function Deployment), &amp; FMEA (Fail</w:t>
      </w:r>
      <w:r w:rsidR="00210BF2">
        <w:t>ure Modes &amp; Effect Analysis) will be</w:t>
      </w:r>
      <w:r w:rsidR="003075EC">
        <w:t xml:space="preserve"> the appropriate &amp; selected analysis tools</w:t>
      </w:r>
      <w:r w:rsidR="000E0A2A">
        <w:t xml:space="preserve">. </w:t>
      </w:r>
      <w:r w:rsidR="00B82695" w:rsidRPr="003B5A44">
        <w:t>FMEA</w:t>
      </w:r>
      <w:r w:rsidR="003075EC" w:rsidRPr="003B5A44">
        <w:t xml:space="preserve"> will underline the current processes, standard operating procedures (SOP’s)</w:t>
      </w:r>
      <w:r w:rsidR="00A62FFD" w:rsidRPr="003B5A44">
        <w:t xml:space="preserve"> &amp; Instruction set</w:t>
      </w:r>
      <w:r w:rsidR="005A7D22" w:rsidRPr="003B5A44">
        <w:t xml:space="preserve"> to that it will grade against a risk factor</w:t>
      </w:r>
      <w:r w:rsidR="00A62FFD" w:rsidRPr="003B5A44">
        <w:t>.</w:t>
      </w:r>
      <w:r w:rsidR="00A62FFD">
        <w:t xml:space="preserve"> </w:t>
      </w:r>
      <w:r w:rsidR="00BF6377">
        <w:t>RCA will brainstorm the problem &amp; highl</w:t>
      </w:r>
      <w:r w:rsidR="00740912">
        <w:t>ight all</w:t>
      </w:r>
      <w:r w:rsidR="003B5A44">
        <w:t xml:space="preserve"> the affiliated systems with it</w:t>
      </w:r>
      <w:r w:rsidR="00740912">
        <w:t xml:space="preserve">. CPA will </w:t>
      </w:r>
      <w:r w:rsidR="00A314AC">
        <w:t xml:space="preserve">map out the current processes from start to finish on a gun trial, from this, will analyse the most important task(s). </w:t>
      </w:r>
      <w:r w:rsidR="00B8623D">
        <w:t xml:space="preserve"> QFD will compare the quality of the system that QinetiQ provides as a service to a customer perspective and highlight areas of improvement.</w:t>
      </w:r>
    </w:p>
    <w:p w:rsidR="009F07A2" w:rsidRDefault="004B1C52" w:rsidP="0049155C">
      <w:r>
        <w:rPr>
          <w:noProof/>
          <w:lang w:eastAsia="en-GB"/>
        </w:rPr>
        <w:drawing>
          <wp:anchor distT="0" distB="0" distL="114300" distR="114300" simplePos="0" relativeHeight="251661312" behindDoc="1" locked="0" layoutInCell="1" allowOverlap="1" wp14:anchorId="5E92E10B" wp14:editId="43D057CF">
            <wp:simplePos x="0" y="0"/>
            <wp:positionH relativeFrom="column">
              <wp:posOffset>-60325</wp:posOffset>
            </wp:positionH>
            <wp:positionV relativeFrom="paragraph">
              <wp:posOffset>112395</wp:posOffset>
            </wp:positionV>
            <wp:extent cx="2381250" cy="3552825"/>
            <wp:effectExtent l="0" t="0" r="0" b="9525"/>
            <wp:wrapTight wrapText="bothSides">
              <wp:wrapPolygon edited="0">
                <wp:start x="0" y="0"/>
                <wp:lineTo x="0" y="21542"/>
                <wp:lineTo x="21427" y="21542"/>
                <wp:lineTo x="21427" y="0"/>
                <wp:lineTo x="0" y="0"/>
              </wp:wrapPolygon>
            </wp:wrapTight>
            <wp:docPr id="4" name="Picture 4" descr="C:\Users\Chris\Desktop\Year 3 BEng\Systems Engineering\Track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Systems Engineering\Tracker.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81250" cy="35528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F07A2" w:rsidRPr="00EA59FF" w:rsidRDefault="009F07A2" w:rsidP="0049155C">
      <w:pPr>
        <w:rPr>
          <w:b/>
          <w:color w:val="4F81BD" w:themeColor="accent1"/>
        </w:rPr>
      </w:pPr>
    </w:p>
    <w:p w:rsidR="009F07A2" w:rsidRDefault="00D73FF4" w:rsidP="0049155C">
      <w:r>
        <w:t>P</w:t>
      </w:r>
      <w:r w:rsidR="00EA59FF">
        <w:t xml:space="preserve">ictured left is the Weibel MSL-60034 Doppler </w:t>
      </w:r>
      <w:r w:rsidR="00A314AC">
        <w:t>tracking radar</w:t>
      </w:r>
      <w:r w:rsidR="00EA59FF">
        <w:t xml:space="preserve">. </w:t>
      </w:r>
    </w:p>
    <w:p w:rsidR="00EA59FF" w:rsidRDefault="00EA59FF" w:rsidP="0049155C">
      <w:r>
        <w:t>The Weibel MSL-60034 was purchased in 2009 as a pre-programmed tilting elevation &amp; azimuth</w:t>
      </w:r>
      <w:r w:rsidR="003743ED">
        <w:t xml:space="preserve"> Radar</w:t>
      </w:r>
      <w:r w:rsidR="00DA4F58">
        <w:t xml:space="preserve"> and then underwent a mid-life upgrade programme in 2011 to a full tracking capability</w:t>
      </w:r>
      <w:r w:rsidR="003743ED">
        <w:t xml:space="preserve"> Radar</w:t>
      </w:r>
      <w:r w:rsidR="00DA4F58">
        <w:t xml:space="preserve"> with a</w:t>
      </w:r>
      <w:r w:rsidR="003743ED">
        <w:t xml:space="preserve"> more powerful signal amplifier</w:t>
      </w:r>
      <w:r w:rsidR="00487261">
        <w:t>, dedicated tracking software</w:t>
      </w:r>
      <w:r w:rsidR="003743ED">
        <w:t xml:space="preserve"> &amp; the addition of a RTP (Real Time Processor).</w:t>
      </w:r>
    </w:p>
    <w:p w:rsidR="00F0696E" w:rsidRDefault="00F0696E" w:rsidP="0049155C"/>
    <w:p w:rsidR="00F0696E" w:rsidRDefault="00E840E6" w:rsidP="0049155C">
      <w:r>
        <w:rPr>
          <w:noProof/>
          <w:lang w:eastAsia="en-GB"/>
        </w:rPr>
        <mc:AlternateContent>
          <mc:Choice Requires="wps">
            <w:drawing>
              <wp:anchor distT="0" distB="0" distL="114300" distR="114300" simplePos="0" relativeHeight="251693056" behindDoc="0" locked="0" layoutInCell="1" allowOverlap="1" wp14:anchorId="24D479D7" wp14:editId="0652F471">
                <wp:simplePos x="0" y="0"/>
                <wp:positionH relativeFrom="column">
                  <wp:posOffset>50800</wp:posOffset>
                </wp:positionH>
                <wp:positionV relativeFrom="paragraph">
                  <wp:posOffset>577850</wp:posOffset>
                </wp:positionV>
                <wp:extent cx="585470" cy="635"/>
                <wp:effectExtent l="0" t="0" r="5080" b="6985"/>
                <wp:wrapTight wrapText="bothSides">
                  <wp:wrapPolygon edited="0">
                    <wp:start x="0" y="0"/>
                    <wp:lineTo x="0" y="20725"/>
                    <wp:lineTo x="21085" y="20725"/>
                    <wp:lineTo x="21085"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585470" cy="635"/>
                        </a:xfrm>
                        <a:prstGeom prst="rect">
                          <a:avLst/>
                        </a:prstGeom>
                        <a:solidFill>
                          <a:prstClr val="white"/>
                        </a:solidFill>
                        <a:ln>
                          <a:noFill/>
                        </a:ln>
                        <a:effectLst/>
                      </wps:spPr>
                      <wps:txbx>
                        <w:txbxContent>
                          <w:p w:rsidR="00A21DA0" w:rsidRPr="00756B3D" w:rsidRDefault="00A21DA0" w:rsidP="00756B3D">
                            <w:pPr>
                              <w:pStyle w:val="Caption"/>
                              <w:rPr>
                                <w:noProof/>
                                <w:sz w:val="22"/>
                              </w:rPr>
                            </w:pPr>
                            <w:bookmarkStart w:id="3" w:name="_Toc504378566"/>
                            <w:bookmarkStart w:id="4" w:name="_Toc504381404"/>
                            <w:r w:rsidRPr="00756B3D">
                              <w:rPr>
                                <w:sz w:val="22"/>
                              </w:rPr>
                              <w:t xml:space="preserve">Figure </w:t>
                            </w:r>
                            <w:r w:rsidRPr="00756B3D">
                              <w:rPr>
                                <w:sz w:val="22"/>
                              </w:rPr>
                              <w:fldChar w:fldCharType="begin"/>
                            </w:r>
                            <w:r w:rsidRPr="00756B3D">
                              <w:rPr>
                                <w:sz w:val="22"/>
                              </w:rPr>
                              <w:instrText xml:space="preserve"> SEQ Figure \* ARABIC </w:instrText>
                            </w:r>
                            <w:r w:rsidRPr="00756B3D">
                              <w:rPr>
                                <w:sz w:val="22"/>
                              </w:rPr>
                              <w:fldChar w:fldCharType="separate"/>
                            </w:r>
                            <w:r>
                              <w:rPr>
                                <w:noProof/>
                                <w:sz w:val="22"/>
                              </w:rPr>
                              <w:t>1</w:t>
                            </w:r>
                            <w:bookmarkEnd w:id="3"/>
                            <w:bookmarkEnd w:id="4"/>
                            <w:r w:rsidRPr="00756B3D">
                              <w:rPr>
                                <w:sz w:val="22"/>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19" o:spid="_x0000_s1026" type="#_x0000_t202" style="position:absolute;margin-left:4pt;margin-top:45.5pt;width:46.1pt;height:.05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" stroked="f">
                <v:textbox style="mso-fit-shape-to-text:t" inset="0,0,0,0">
                  <w:txbxContent>
                    <w:p w:rsidR="00A21DA0" w:rsidRPr="00756B3D" w:rsidRDefault="00A21DA0" w:rsidP="00756B3D">
                      <w:pPr>
                        <w:pStyle w:val="Caption"/>
                        <w:rPr>
                          <w:noProof/>
                          <w:sz w:val="22"/>
                        </w:rPr>
                      </w:pPr>
                      <w:bookmarkStart w:id="5" w:name="_Toc504378566"/>
                      <w:bookmarkStart w:id="6" w:name="_Toc504381404"/>
                      <w:r w:rsidRPr="00756B3D">
                        <w:rPr>
                          <w:sz w:val="22"/>
                        </w:rPr>
                        <w:t xml:space="preserve">Figure </w:t>
                      </w:r>
                      <w:r w:rsidRPr="00756B3D">
                        <w:rPr>
                          <w:sz w:val="22"/>
                        </w:rPr>
                        <w:fldChar w:fldCharType="begin"/>
                      </w:r>
                      <w:r w:rsidRPr="00756B3D">
                        <w:rPr>
                          <w:sz w:val="22"/>
                        </w:rPr>
                        <w:instrText xml:space="preserve"> SEQ Figure \* ARABIC </w:instrText>
                      </w:r>
                      <w:r w:rsidRPr="00756B3D">
                        <w:rPr>
                          <w:sz w:val="22"/>
                        </w:rPr>
                        <w:fldChar w:fldCharType="separate"/>
                      </w:r>
                      <w:r>
                        <w:rPr>
                          <w:noProof/>
                          <w:sz w:val="22"/>
                        </w:rPr>
                        <w:t>1</w:t>
                      </w:r>
                      <w:bookmarkEnd w:id="5"/>
                      <w:bookmarkEnd w:id="6"/>
                      <w:r w:rsidRPr="00756B3D">
                        <w:rPr>
                          <w:sz w:val="22"/>
                        </w:rPr>
                        <w:fldChar w:fldCharType="end"/>
                      </w:r>
                    </w:p>
                  </w:txbxContent>
                </v:textbox>
                <w10:wrap type="tight"/>
              </v:shape>
            </w:pict>
          </mc:Fallback>
        </mc:AlternateContent>
      </w:r>
    </w:p>
    <w:p w:rsidR="0093693F" w:rsidRDefault="00201971" w:rsidP="00B8623D">
      <w:pPr>
        <w:pStyle w:val="Heading1"/>
      </w:pPr>
      <w:bookmarkStart w:id="7" w:name="_Toc504427037"/>
      <w:r>
        <w:rPr>
          <w:noProof/>
          <w:lang w:eastAsia="en-GB"/>
        </w:rPr>
        <w:lastRenderedPageBreak/>
        <w:drawing>
          <wp:anchor distT="0" distB="0" distL="114300" distR="114300" simplePos="0" relativeHeight="251669504" behindDoc="1" locked="1" layoutInCell="1" allowOverlap="1" wp14:anchorId="5A8A405D" wp14:editId="04D411DF">
            <wp:simplePos x="0" y="0"/>
            <wp:positionH relativeFrom="column">
              <wp:posOffset>5861685</wp:posOffset>
            </wp:positionH>
            <wp:positionV relativeFrom="paragraph">
              <wp:posOffset>-1010285</wp:posOffset>
            </wp:positionV>
            <wp:extent cx="295200" cy="363600"/>
            <wp:effectExtent l="0" t="0" r="0" b="0"/>
            <wp:wrapTight wrapText="bothSides">
              <wp:wrapPolygon edited="0">
                <wp:start x="0" y="0"/>
                <wp:lineTo x="0" y="20392"/>
                <wp:lineTo x="19552" y="20392"/>
                <wp:lineTo x="19552" y="0"/>
                <wp:lineTo x="0" y="0"/>
              </wp:wrapPolygon>
            </wp:wrapTight>
            <wp:docPr id="8" name="Picture 8"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5200" cy="363600"/>
                    </a:xfrm>
                    <a:prstGeom prst="rect">
                      <a:avLst/>
                    </a:prstGeom>
                    <a:noFill/>
                    <a:ln>
                      <a:noFill/>
                    </a:ln>
                  </pic:spPr>
                </pic:pic>
              </a:graphicData>
            </a:graphic>
            <wp14:sizeRelH relativeFrom="page">
              <wp14:pctWidth>0</wp14:pctWidth>
            </wp14:sizeRelH>
            <wp14:sizeRelV relativeFrom="page">
              <wp14:pctHeight>0</wp14:pctHeight>
            </wp14:sizeRelV>
          </wp:anchor>
        </w:drawing>
      </w:r>
      <w:r w:rsidR="0093693F">
        <w:t xml:space="preserve">Lean </w:t>
      </w:r>
      <w:r w:rsidR="00736031">
        <w:t xml:space="preserve">Thinking &amp; </w:t>
      </w:r>
      <w:r w:rsidR="0093693F">
        <w:t>Transformation</w:t>
      </w:r>
      <w:bookmarkEnd w:id="7"/>
    </w:p>
    <w:p w:rsidR="0093693F" w:rsidRDefault="00830AA7" w:rsidP="0093693F">
      <w:pPr>
        <w:pStyle w:val="Heading1"/>
      </w:pPr>
      <w:bookmarkStart w:id="8" w:name="_Toc504427038"/>
      <w:r>
        <w:t>1.0</w:t>
      </w:r>
      <w:r w:rsidR="0093693F">
        <w:t xml:space="preserve"> Failure Causes</w:t>
      </w:r>
      <w:bookmarkEnd w:id="8"/>
    </w:p>
    <w:p w:rsidR="0093693F" w:rsidRDefault="0093693F" w:rsidP="0093693F">
      <w:r>
        <w:t xml:space="preserve">With such utilities to underpin the true cause of failures, the most successful companies, such as Toyota use lean toolkits to continually improve on their processes and products. Like the aircraft industry, Toyota have recognised that the continual improvement, or ‘Kaizen’ </w:t>
      </w:r>
      <w:r w:rsidR="00830AA7">
        <w:t xml:space="preserve">used as their core fundamental </w:t>
      </w:r>
      <w:r>
        <w:t>is to</w:t>
      </w:r>
      <w:r w:rsidR="000D75A4">
        <w:t xml:space="preserve"> keep up-to-date with customer views and needs that are continuously changing</w:t>
      </w:r>
      <w:r w:rsidR="00BA3E2B">
        <w:t>, as described in the book, ‘</w:t>
      </w:r>
      <w:r w:rsidR="006F7DF7" w:rsidRPr="00C474BA">
        <w:rPr>
          <w:i/>
        </w:rPr>
        <w:t>The Lean T</w:t>
      </w:r>
      <w:r w:rsidR="00BA3E2B" w:rsidRPr="00C474BA">
        <w:rPr>
          <w:i/>
        </w:rPr>
        <w:t>oolbox’</w:t>
      </w:r>
      <w:r w:rsidR="000D75A4">
        <w:t>.</w:t>
      </w:r>
      <w:r>
        <w:t xml:space="preserve"> </w:t>
      </w:r>
      <w:r w:rsidR="00BA3E2B">
        <w:t xml:space="preserve">Toyota recognises the respect for its people, in regards to their workers and </w:t>
      </w:r>
      <w:r w:rsidR="00F96FA1">
        <w:t>customers; this is</w:t>
      </w:r>
      <w:r w:rsidR="000D56F6">
        <w:t xml:space="preserve"> illustrated by</w:t>
      </w:r>
      <w:r w:rsidR="006F7DF7">
        <w:t xml:space="preserve"> ‘The Lean Enterprise House’ illustration in ‘</w:t>
      </w:r>
      <w:r w:rsidR="006F7DF7" w:rsidRPr="00C474BA">
        <w:rPr>
          <w:i/>
        </w:rPr>
        <w:t>The Lean Toolbox’</w:t>
      </w:r>
      <w:r w:rsidR="004F5233">
        <w:rPr>
          <w:i/>
        </w:rPr>
        <w:t xml:space="preserve"> </w:t>
      </w:r>
      <w:r w:rsidR="004F5233">
        <w:rPr>
          <w:b/>
        </w:rPr>
        <w:t>[1]</w:t>
      </w:r>
      <w:r w:rsidR="006F7DF7">
        <w:t>.</w:t>
      </w:r>
      <w:r w:rsidR="00F96FA1">
        <w:t xml:space="preserve"> </w:t>
      </w:r>
      <w:r w:rsidR="006F7DF7">
        <w:t>T</w:t>
      </w:r>
      <w:r w:rsidR="004C4CD2">
        <w:t>he employees</w:t>
      </w:r>
      <w:r w:rsidR="00D14562">
        <w:t xml:space="preserve"> are encouraged to challenge and</w:t>
      </w:r>
      <w:r>
        <w:t xml:space="preserve"> </w:t>
      </w:r>
      <w:r w:rsidR="00D14562">
        <w:t>given</w:t>
      </w:r>
      <w:r>
        <w:t xml:space="preserve"> the right to stop a process if they see that a process isn’t right in their mind, and for this, they are rewarded for it. Toyota also uses the ‘Gemba’ approach, which is the hands-on method by the management so that the hierarchy can see the issues </w:t>
      </w:r>
      <w:r w:rsidR="00990D4C">
        <w:t>on the shop floor first hand</w:t>
      </w:r>
      <w:r w:rsidR="000D75A4">
        <w:t xml:space="preserve"> </w:t>
      </w:r>
      <w:r w:rsidR="000D75A4" w:rsidRPr="00CE0602">
        <w:rPr>
          <w:b/>
        </w:rPr>
        <w:t>[1]</w:t>
      </w:r>
      <w:r w:rsidRPr="00CE0602">
        <w:t>.</w:t>
      </w:r>
      <w:r w:rsidR="000D75A4" w:rsidRPr="00CE0602">
        <w:t xml:space="preserve"> </w:t>
      </w:r>
      <w:r w:rsidR="00F869B3">
        <w:t>These tools are</w:t>
      </w:r>
      <w:r w:rsidR="000D75A4">
        <w:t xml:space="preserve"> only a part of ‘Lean Transformation’</w:t>
      </w:r>
      <w:r w:rsidR="00972A22">
        <w:t>,</w:t>
      </w:r>
      <w:r>
        <w:t xml:space="preserve"> </w:t>
      </w:r>
      <w:r w:rsidR="00BA3E2B">
        <w:t>as culture plays a huge part in becoming a successful company, as an example, in an automotive manufacturing industry, it is highly desirable to have solid communication between the design and engineering teams,</w:t>
      </w:r>
      <w:r w:rsidR="00E11674">
        <w:t xml:space="preserve"> for example;</w:t>
      </w:r>
      <w:r w:rsidR="00972A22">
        <w:t xml:space="preserve"> a potential design flaw, such as a component that could fail due to the improper materials selected, or the design constricts strengthening of a vital part. T</w:t>
      </w:r>
      <w:r w:rsidR="00BA3E2B">
        <w:t>his stems from the ‘Open’ &amp; ‘Closed Loop’ theory where a problem is discovered, but no one takes course of action to investigate and report it</w:t>
      </w:r>
      <w:r w:rsidR="00F869B3">
        <w:t xml:space="preserve"> </w:t>
      </w:r>
      <w:r w:rsidR="00F869B3">
        <w:rPr>
          <w:b/>
        </w:rPr>
        <w:t>[2]</w:t>
      </w:r>
      <w:r w:rsidR="00BA3E2B">
        <w:t>.</w:t>
      </w:r>
    </w:p>
    <w:p w:rsidR="0093693F" w:rsidRPr="00CE0602" w:rsidRDefault="0093693F" w:rsidP="0093693F">
      <w:r>
        <w:t xml:space="preserve">In the book ‘Black box thinking’ by Matthew Syed, the emphasis of the book focuses on the </w:t>
      </w:r>
      <w:r w:rsidR="00C34C4B">
        <w:t>processes and the culture of three industries, aerospace,</w:t>
      </w:r>
      <w:r>
        <w:t xml:space="preserve"> medical</w:t>
      </w:r>
      <w:r w:rsidR="00C34C4B">
        <w:t xml:space="preserve"> and law</w:t>
      </w:r>
      <w:r>
        <w:t>, in that the stories are critically analysed by comparing the advance of lean thinking and safe practices of the aeronautical procedures, because the aerospace industry have learnt to prevent failures from historical disasters. The main focus of the book is to flag up the actual root cause of the disasters and failures in each story told, and the main culprit for failure is ignorance and self-proclamation, and part of the ignorance induced in industries with high failure rates is because of the ‘closed loop’ theory, where an investigation is not</w:t>
      </w:r>
      <w:r w:rsidR="00CE0602">
        <w:t xml:space="preserve"> considered to the fatal errors </w:t>
      </w:r>
      <w:r w:rsidR="00061E6F" w:rsidRPr="00CE0602">
        <w:rPr>
          <w:b/>
        </w:rPr>
        <w:t>[2]</w:t>
      </w:r>
      <w:r w:rsidR="00CE0602">
        <w:t>.</w:t>
      </w:r>
    </w:p>
    <w:p w:rsidR="0093693F" w:rsidRDefault="0093693F" w:rsidP="0093693F">
      <w:r>
        <w:t>The following sections will investigate the root causes of failures with the Doppler Tracking Radar when used in the test and evaluation industry, like Toyota and the aeronautical industry follow.</w:t>
      </w:r>
    </w:p>
    <w:p w:rsidR="000D75A4" w:rsidRDefault="000D75A4" w:rsidP="0093693F"/>
    <w:p w:rsidR="000D75A4" w:rsidRDefault="000D75A4" w:rsidP="0093693F"/>
    <w:p w:rsidR="000744F8" w:rsidRDefault="000744F8" w:rsidP="005C32E4">
      <w:pPr>
        <w:pStyle w:val="Heading1"/>
        <w:rPr>
          <w:rFonts w:asciiTheme="minorHAnsi" w:eastAsiaTheme="minorHAnsi" w:hAnsiTheme="minorHAnsi" w:cstheme="minorBidi"/>
          <w:b w:val="0"/>
          <w:bCs w:val="0"/>
          <w:color w:val="auto"/>
          <w:sz w:val="22"/>
          <w:szCs w:val="22"/>
        </w:rPr>
      </w:pPr>
    </w:p>
    <w:p w:rsidR="000744F8" w:rsidRPr="000744F8" w:rsidRDefault="000744F8" w:rsidP="000744F8"/>
    <w:p w:rsidR="00F0696E" w:rsidRDefault="000744F8" w:rsidP="005C32E4">
      <w:pPr>
        <w:pStyle w:val="Heading1"/>
      </w:pPr>
      <w:bookmarkStart w:id="9" w:name="_Toc504427039"/>
      <w:r>
        <w:rPr>
          <w:noProof/>
          <w:lang w:eastAsia="en-GB"/>
        </w:rPr>
        <w:lastRenderedPageBreak/>
        <w:drawing>
          <wp:anchor distT="0" distB="0" distL="114300" distR="114300" simplePos="0" relativeHeight="251697152" behindDoc="1" locked="1" layoutInCell="1" allowOverlap="1" wp14:anchorId="27D9C79B" wp14:editId="68CB4884">
            <wp:simplePos x="0" y="0"/>
            <wp:positionH relativeFrom="column">
              <wp:posOffset>5871845</wp:posOffset>
            </wp:positionH>
            <wp:positionV relativeFrom="paragraph">
              <wp:posOffset>-1009650</wp:posOffset>
            </wp:positionV>
            <wp:extent cx="295200" cy="363600"/>
            <wp:effectExtent l="0" t="0" r="0" b="0"/>
            <wp:wrapTight wrapText="bothSides">
              <wp:wrapPolygon edited="0">
                <wp:start x="0" y="0"/>
                <wp:lineTo x="0" y="20392"/>
                <wp:lineTo x="19552" y="20392"/>
                <wp:lineTo x="19552" y="0"/>
                <wp:lineTo x="0" y="0"/>
              </wp:wrapPolygon>
            </wp:wrapTight>
            <wp:docPr id="21" name="Picture 21"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5200" cy="363600"/>
                    </a:xfrm>
                    <a:prstGeom prst="rect">
                      <a:avLst/>
                    </a:prstGeom>
                    <a:noFill/>
                    <a:ln>
                      <a:noFill/>
                    </a:ln>
                  </pic:spPr>
                </pic:pic>
              </a:graphicData>
            </a:graphic>
            <wp14:sizeRelH relativeFrom="page">
              <wp14:pctWidth>0</wp14:pctWidth>
            </wp14:sizeRelH>
            <wp14:sizeRelV relativeFrom="page">
              <wp14:pctHeight>0</wp14:pctHeight>
            </wp14:sizeRelV>
          </wp:anchor>
        </w:drawing>
      </w:r>
      <w:r w:rsidR="005C32E4">
        <w:t xml:space="preserve">1.1 </w:t>
      </w:r>
      <w:r w:rsidR="00F0696E">
        <w:t>Trial Planning</w:t>
      </w:r>
      <w:bookmarkEnd w:id="9"/>
    </w:p>
    <w:p w:rsidR="00F0696E" w:rsidRDefault="00F0696E" w:rsidP="00E51D7A">
      <w:pPr>
        <w:pStyle w:val="Heading2"/>
      </w:pPr>
      <w:bookmarkStart w:id="10" w:name="_Toc504427040"/>
      <w:r>
        <w:t xml:space="preserve">1.2 </w:t>
      </w:r>
      <w:r w:rsidR="00E51D7A">
        <w:t>Trial Specification</w:t>
      </w:r>
      <w:bookmarkEnd w:id="10"/>
    </w:p>
    <w:p w:rsidR="00756B3D" w:rsidRDefault="00ED7859" w:rsidP="00F0696E">
      <w:r>
        <w:rPr>
          <w:noProof/>
          <w:lang w:eastAsia="en-GB"/>
        </w:rPr>
        <w:drawing>
          <wp:anchor distT="0" distB="0" distL="114300" distR="114300" simplePos="0" relativeHeight="251700224" behindDoc="1" locked="0" layoutInCell="1" allowOverlap="1" wp14:anchorId="57EEF8E8" wp14:editId="05CFC15D">
            <wp:simplePos x="0" y="0"/>
            <wp:positionH relativeFrom="column">
              <wp:posOffset>-581025</wp:posOffset>
            </wp:positionH>
            <wp:positionV relativeFrom="paragraph">
              <wp:posOffset>2333625</wp:posOffset>
            </wp:positionV>
            <wp:extent cx="6955790" cy="3252470"/>
            <wp:effectExtent l="0" t="0" r="0" b="5080"/>
            <wp:wrapTight wrapText="bothSides">
              <wp:wrapPolygon edited="0">
                <wp:start x="0" y="0"/>
                <wp:lineTo x="0" y="21507"/>
                <wp:lineTo x="21533" y="21507"/>
                <wp:lineTo x="21533" y="0"/>
                <wp:lineTo x="0" y="0"/>
              </wp:wrapPolygon>
            </wp:wrapTight>
            <wp:docPr id="14" name="Picture 14" descr="C:\Users\Chris\Desktop\Year 3 BEng\Systems Engineering\Qubec LOF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Systems Engineering\Qubec LOF 3.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955790" cy="3252470"/>
                    </a:xfrm>
                    <a:prstGeom prst="rect">
                      <a:avLst/>
                    </a:prstGeom>
                    <a:noFill/>
                    <a:ln>
                      <a:noFill/>
                    </a:ln>
                  </pic:spPr>
                </pic:pic>
              </a:graphicData>
            </a:graphic>
            <wp14:sizeRelH relativeFrom="page">
              <wp14:pctWidth>0</wp14:pctWidth>
            </wp14:sizeRelH>
            <wp14:sizeRelV relativeFrom="page">
              <wp14:pctHeight>0</wp14:pctHeight>
            </wp14:sizeRelV>
          </wp:anchor>
        </w:drawing>
      </w:r>
      <w:r w:rsidR="00F0696E">
        <w:t>The planning of each dynamic artillery proof firing that requires trajectory data from point of firing t</w:t>
      </w:r>
      <w:r w:rsidR="0007175B">
        <w:t>o point of impact, or function of the projectile</w:t>
      </w:r>
      <w:r w:rsidR="00F0696E">
        <w:t xml:space="preserve"> always involves the use of a medium</w:t>
      </w:r>
      <w:r w:rsidR="003458CD">
        <w:t xml:space="preserve"> to long</w:t>
      </w:r>
      <w:r w:rsidR="002E4FA3">
        <w:t xml:space="preserve"> range Doppler tracking r</w:t>
      </w:r>
      <w:r w:rsidR="00F0696E">
        <w:t>adar with tilting elevation &amp; azimuth antenna</w:t>
      </w:r>
      <w:r w:rsidR="00E567BB">
        <w:t xml:space="preserve">. The planning </w:t>
      </w:r>
      <w:r w:rsidR="001359F8">
        <w:t>of each proof firing using the t</w:t>
      </w:r>
      <w:r w:rsidR="00E567BB">
        <w:t>racking Radar involves a team of people that engage with the customer in order to deploy the appropriate tracking capability. As a standard, the customer requires the T&amp;E (Test and Evaluation) ranges to provide captured data from an instrum</w:t>
      </w:r>
      <w:r w:rsidR="00D661B8">
        <w:t>entation piece of equipment. This is then put forward to the planning team to whom consist of the T.M. (Trials Manager), P.M. (Project Manager), scheduler and from the Instrumentation team, the I.O. (Instrumentation Officer) which they</w:t>
      </w:r>
      <w:r w:rsidR="00E567BB">
        <w:t xml:space="preserve"> supply the appropriate Radar for the trial.</w:t>
      </w:r>
      <w:r w:rsidR="005A2E04">
        <w:t xml:space="preserve"> The major problem that arises frequently is the overestimation of the Radars capability, or employing the Radar system to a task that is was never designed by the manufacturer for.</w:t>
      </w:r>
    </w:p>
    <w:p w:rsidR="00756B3D" w:rsidRPr="00756B3D" w:rsidRDefault="00756B3D" w:rsidP="00756B3D">
      <w:r>
        <w:rPr>
          <w:noProof/>
          <w:lang w:eastAsia="en-GB"/>
        </w:rPr>
        <mc:AlternateContent>
          <mc:Choice Requires="wps">
            <w:drawing>
              <wp:anchor distT="0" distB="0" distL="114300" distR="114300" simplePos="0" relativeHeight="251695104" behindDoc="0" locked="0" layoutInCell="1" allowOverlap="1" wp14:anchorId="00FE1839" wp14:editId="2EF3F2E3">
                <wp:simplePos x="0" y="0"/>
                <wp:positionH relativeFrom="column">
                  <wp:posOffset>5865495</wp:posOffset>
                </wp:positionH>
                <wp:positionV relativeFrom="paragraph">
                  <wp:posOffset>-17780</wp:posOffset>
                </wp:positionV>
                <wp:extent cx="585470" cy="194945"/>
                <wp:effectExtent l="0" t="0" r="5080" b="0"/>
                <wp:wrapTight wrapText="bothSides">
                  <wp:wrapPolygon edited="0">
                    <wp:start x="0" y="0"/>
                    <wp:lineTo x="0" y="18997"/>
                    <wp:lineTo x="21085" y="18997"/>
                    <wp:lineTo x="21085"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585470" cy="194945"/>
                        </a:xfrm>
                        <a:prstGeom prst="rect">
                          <a:avLst/>
                        </a:prstGeom>
                        <a:solidFill>
                          <a:prstClr val="white"/>
                        </a:solidFill>
                        <a:ln>
                          <a:noFill/>
                        </a:ln>
                        <a:effectLst/>
                      </wps:spPr>
                      <wps:txbx>
                        <w:txbxContent>
                          <w:p w:rsidR="00A21DA0" w:rsidRPr="00756B3D" w:rsidRDefault="00A21DA0" w:rsidP="00756B3D">
                            <w:pPr>
                              <w:pStyle w:val="Caption"/>
                              <w:rPr>
                                <w:noProof/>
                                <w:sz w:val="22"/>
                              </w:rPr>
                            </w:pPr>
                            <w:bookmarkStart w:id="11" w:name="_Toc504378567"/>
                            <w:bookmarkStart w:id="12" w:name="_Toc504381405"/>
                            <w:r w:rsidRPr="00756B3D">
                              <w:rPr>
                                <w:sz w:val="22"/>
                              </w:rPr>
                              <w:t xml:space="preserve">Figure </w:t>
                            </w:r>
                            <w:r w:rsidRPr="00756B3D">
                              <w:rPr>
                                <w:sz w:val="22"/>
                              </w:rPr>
                              <w:fldChar w:fldCharType="begin"/>
                            </w:r>
                            <w:r w:rsidRPr="00756B3D">
                              <w:rPr>
                                <w:sz w:val="22"/>
                              </w:rPr>
                              <w:instrText xml:space="preserve"> SEQ Figure \* ARABIC </w:instrText>
                            </w:r>
                            <w:r w:rsidRPr="00756B3D">
                              <w:rPr>
                                <w:sz w:val="22"/>
                              </w:rPr>
                              <w:fldChar w:fldCharType="separate"/>
                            </w:r>
                            <w:r>
                              <w:rPr>
                                <w:noProof/>
                                <w:sz w:val="22"/>
                              </w:rPr>
                              <w:t>2</w:t>
                            </w:r>
                            <w:bookmarkEnd w:id="11"/>
                            <w:bookmarkEnd w:id="12"/>
                            <w:r w:rsidRPr="00756B3D">
                              <w:rPr>
                                <w:sz w:val="22"/>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0" o:spid="_x0000_s1027" type="#_x0000_t202" style="position:absolute;margin-left:461.85pt;margin-top:-1.4pt;width:46.1pt;height:15.3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" stroked="f">
                <v:textbox inset="0,0,0,0">
                  <w:txbxContent>
                    <w:p w:rsidR="00A21DA0" w:rsidRPr="00756B3D" w:rsidRDefault="00A21DA0" w:rsidP="00756B3D">
                      <w:pPr>
                        <w:pStyle w:val="Caption"/>
                        <w:rPr>
                          <w:noProof/>
                          <w:sz w:val="22"/>
                        </w:rPr>
                      </w:pPr>
                      <w:bookmarkStart w:id="13" w:name="_Toc504378567"/>
                      <w:bookmarkStart w:id="14" w:name="_Toc504381405"/>
                      <w:r w:rsidRPr="00756B3D">
                        <w:rPr>
                          <w:sz w:val="22"/>
                        </w:rPr>
                        <w:t xml:space="preserve">Figure </w:t>
                      </w:r>
                      <w:r w:rsidRPr="00756B3D">
                        <w:rPr>
                          <w:sz w:val="22"/>
                        </w:rPr>
                        <w:fldChar w:fldCharType="begin"/>
                      </w:r>
                      <w:r w:rsidRPr="00756B3D">
                        <w:rPr>
                          <w:sz w:val="22"/>
                        </w:rPr>
                        <w:instrText xml:space="preserve"> SEQ Figure \* ARABIC </w:instrText>
                      </w:r>
                      <w:r w:rsidRPr="00756B3D">
                        <w:rPr>
                          <w:sz w:val="22"/>
                        </w:rPr>
                        <w:fldChar w:fldCharType="separate"/>
                      </w:r>
                      <w:r>
                        <w:rPr>
                          <w:noProof/>
                          <w:sz w:val="22"/>
                        </w:rPr>
                        <w:t>2</w:t>
                      </w:r>
                      <w:bookmarkEnd w:id="13"/>
                      <w:bookmarkEnd w:id="14"/>
                      <w:r w:rsidRPr="00756B3D">
                        <w:rPr>
                          <w:sz w:val="22"/>
                        </w:rPr>
                        <w:fldChar w:fldCharType="end"/>
                      </w:r>
                    </w:p>
                  </w:txbxContent>
                </v:textbox>
                <w10:wrap type="tight"/>
              </v:shape>
            </w:pict>
          </mc:Fallback>
        </mc:AlternateContent>
      </w:r>
    </w:p>
    <w:p w:rsidR="008750D9" w:rsidRDefault="00756B3D" w:rsidP="008750D9">
      <w:r w:rsidRPr="00756B3D">
        <w:rPr>
          <w:b/>
          <w:color w:val="4F81BD" w:themeColor="accent1"/>
        </w:rPr>
        <w:t>Figure 2</w:t>
      </w:r>
      <w:r w:rsidRPr="00756B3D">
        <w:rPr>
          <w:color w:val="4F81BD" w:themeColor="accent1"/>
        </w:rPr>
        <w:t xml:space="preserve"> </w:t>
      </w:r>
      <w:r>
        <w:t>above is the L.O.F. (Line of Fire) trace for a standard 105mm proof firing. The grid bearing is 72°N and the maximum estimated range of 11km</w:t>
      </w:r>
      <w:r w:rsidR="00EB13B9">
        <w:t>. The Weibel tracking radar can easily track this nature of projectile out to this distance, but for smaller sub-munitions at the same distance, the radar’s capability declines.</w:t>
      </w:r>
    </w:p>
    <w:p w:rsidR="008750D9" w:rsidRDefault="008750D9" w:rsidP="008750D9"/>
    <w:p w:rsidR="00E51D7A" w:rsidRDefault="00651CBB" w:rsidP="00651CBB">
      <w:pPr>
        <w:pStyle w:val="Heading2"/>
      </w:pPr>
      <w:bookmarkStart w:id="13" w:name="_Toc504427041"/>
      <w:r>
        <w:lastRenderedPageBreak/>
        <w:t xml:space="preserve">1.3 </w:t>
      </w:r>
      <w:r w:rsidR="00E51D7A">
        <w:t>Instrumentation Requirements</w:t>
      </w:r>
      <w:bookmarkEnd w:id="13"/>
    </w:p>
    <w:p w:rsidR="009E652F" w:rsidRDefault="001273D7" w:rsidP="009E652F">
      <w:pPr>
        <w:rPr>
          <w:noProof/>
          <w:lang w:eastAsia="en-GB"/>
        </w:rPr>
      </w:pPr>
      <w:r>
        <w:t>Once the customer has discussed what information they require from the trial, the I.O.</w:t>
      </w:r>
      <w:r w:rsidR="00B337E5">
        <w:t xml:space="preserve"> (Instrumentation Officer)</w:t>
      </w:r>
      <w:r>
        <w:t xml:space="preserve"> </w:t>
      </w:r>
      <w:r w:rsidR="00B337E5">
        <w:t>extracts the specific fields of parameters that the customer would need from the tracking radar, the I.O. then</w:t>
      </w:r>
      <w:r w:rsidR="009E652F">
        <w:t xml:space="preserve"> publishes a document to the Instrumentation </w:t>
      </w:r>
      <w:r w:rsidR="00ED6888">
        <w:t>trials team, known as an Instrumentation detail, this document c</w:t>
      </w:r>
      <w:r w:rsidR="00B337E5">
        <w:t>ontains the requirements &amp;</w:t>
      </w:r>
      <w:r w:rsidR="00ED6888">
        <w:t xml:space="preserve"> basic set-up pa</w:t>
      </w:r>
      <w:r w:rsidR="00B337E5">
        <w:t>rameters</w:t>
      </w:r>
      <w:r w:rsidR="00ED6888">
        <w:t xml:space="preserve"> the equipment</w:t>
      </w:r>
      <w:r w:rsidR="00B337E5">
        <w:t xml:space="preserve"> is </w:t>
      </w:r>
      <w:r w:rsidR="00ED6888">
        <w:t>assigned for the trial</w:t>
      </w:r>
      <w:r w:rsidR="009E652F">
        <w:t>. Documents such as SOP’s (Standard Operating Procedures), Operator competencies, equipment calibration and maintenance</w:t>
      </w:r>
      <w:r w:rsidR="00A5739E">
        <w:t xml:space="preserve"> are </w:t>
      </w:r>
      <w:r w:rsidR="00B337E5">
        <w:t>annexes to the document</w:t>
      </w:r>
      <w:r w:rsidR="003F6F08">
        <w:t>.</w:t>
      </w:r>
    </w:p>
    <w:p w:rsidR="00F42C78" w:rsidRPr="00D81A69" w:rsidRDefault="00ED7859" w:rsidP="009E652F">
      <w:r w:rsidRPr="00BD21DF">
        <w:rPr>
          <w:noProof/>
          <w:lang w:eastAsia="en-GB"/>
        </w:rPr>
        <w:drawing>
          <wp:anchor distT="0" distB="0" distL="114300" distR="114300" simplePos="0" relativeHeight="251671552" behindDoc="1" locked="1" layoutInCell="1" allowOverlap="1" wp14:anchorId="58961E48" wp14:editId="12149E27">
            <wp:simplePos x="0" y="0"/>
            <wp:positionH relativeFrom="column">
              <wp:posOffset>5854065</wp:posOffset>
            </wp:positionH>
            <wp:positionV relativeFrom="paragraph">
              <wp:posOffset>-2717800</wp:posOffset>
            </wp:positionV>
            <wp:extent cx="294640" cy="363220"/>
            <wp:effectExtent l="0" t="0" r="0" b="0"/>
            <wp:wrapTight wrapText="bothSides">
              <wp:wrapPolygon edited="0">
                <wp:start x="0" y="0"/>
                <wp:lineTo x="0" y="20392"/>
                <wp:lineTo x="19552" y="20392"/>
                <wp:lineTo x="19552" y="0"/>
                <wp:lineTo x="0" y="0"/>
              </wp:wrapPolygon>
            </wp:wrapTight>
            <wp:docPr id="9" name="Picture 9"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640" cy="363220"/>
                    </a:xfrm>
                    <a:prstGeom prst="rect">
                      <a:avLst/>
                    </a:prstGeom>
                    <a:noFill/>
                    <a:ln>
                      <a:noFill/>
                    </a:ln>
                  </pic:spPr>
                </pic:pic>
              </a:graphicData>
            </a:graphic>
            <wp14:sizeRelH relativeFrom="page">
              <wp14:pctWidth>0</wp14:pctWidth>
            </wp14:sizeRelH>
            <wp14:sizeRelV relativeFrom="page">
              <wp14:pctHeight>0</wp14:pctHeight>
            </wp14:sizeRelV>
          </wp:anchor>
        </w:drawing>
      </w:r>
      <w:r w:rsidR="009D5E27">
        <w:rPr>
          <w:noProof/>
          <w:lang w:eastAsia="en-GB"/>
        </w:rPr>
        <w:t>This process concurs</w:t>
      </w:r>
      <w:r w:rsidR="00F42C78" w:rsidRPr="00BD21DF">
        <w:rPr>
          <w:noProof/>
          <w:lang w:eastAsia="en-GB"/>
        </w:rPr>
        <w:t xml:space="preserve"> to that of the ‘Pull System’ as described by Womack and Jones In their book ‘</w:t>
      </w:r>
      <w:r w:rsidR="00F42C78" w:rsidRPr="00BD21DF">
        <w:rPr>
          <w:i/>
          <w:noProof/>
          <w:lang w:eastAsia="en-GB"/>
        </w:rPr>
        <w:t>Lean Thinking</w:t>
      </w:r>
      <w:r w:rsidR="00F42C78" w:rsidRPr="00BD21DF">
        <w:rPr>
          <w:noProof/>
          <w:lang w:eastAsia="en-GB"/>
        </w:rPr>
        <w:t>’</w:t>
      </w:r>
      <w:r w:rsidR="00D81786" w:rsidRPr="00CE0602">
        <w:rPr>
          <w:b/>
          <w:noProof/>
          <w:lang w:eastAsia="en-GB"/>
        </w:rPr>
        <w:t>[3]</w:t>
      </w:r>
      <w:r w:rsidR="00F42C78" w:rsidRPr="00CE0602">
        <w:rPr>
          <w:noProof/>
          <w:lang w:eastAsia="en-GB"/>
        </w:rPr>
        <w:t xml:space="preserve">. </w:t>
      </w:r>
      <w:r w:rsidR="00F42C78" w:rsidRPr="00BD21DF">
        <w:rPr>
          <w:noProof/>
          <w:lang w:eastAsia="en-GB"/>
        </w:rPr>
        <w:t xml:space="preserve">The process above is essentially a service to the customer that is made to order, meaning that only specified operations and equipment are deployed </w:t>
      </w:r>
      <w:r w:rsidR="0079698B" w:rsidRPr="00BD21DF">
        <w:rPr>
          <w:noProof/>
          <w:lang w:eastAsia="en-GB"/>
        </w:rPr>
        <w:t>in the trial that is only requested by the customer</w:t>
      </w:r>
      <w:r w:rsidR="00F42C78" w:rsidRPr="00BD21DF">
        <w:rPr>
          <w:noProof/>
          <w:lang w:eastAsia="en-GB"/>
        </w:rPr>
        <w:t xml:space="preserve">. Whereas a ‘Push system’ can be </w:t>
      </w:r>
      <w:r w:rsidR="0055592E" w:rsidRPr="00BD21DF">
        <w:rPr>
          <w:noProof/>
          <w:lang w:eastAsia="en-GB"/>
        </w:rPr>
        <w:t>seen as deploying every available piece of equipment and operators for it</w:t>
      </w:r>
      <w:r w:rsidR="0079698B" w:rsidRPr="00BD21DF">
        <w:rPr>
          <w:noProof/>
          <w:lang w:eastAsia="en-GB"/>
        </w:rPr>
        <w:t>, and only gaining a fraction of useful data</w:t>
      </w:r>
      <w:r w:rsidR="00D81A69">
        <w:rPr>
          <w:noProof/>
          <w:lang w:eastAsia="en-GB"/>
        </w:rPr>
        <w:t xml:space="preserve"> </w:t>
      </w:r>
      <w:r w:rsidR="00D81786" w:rsidRPr="00CE0602">
        <w:rPr>
          <w:b/>
          <w:noProof/>
          <w:lang w:eastAsia="en-GB"/>
        </w:rPr>
        <w:t>[4]</w:t>
      </w:r>
      <w:r w:rsidR="00D81A69" w:rsidRPr="00CE0602">
        <w:rPr>
          <w:noProof/>
          <w:lang w:eastAsia="en-GB"/>
        </w:rPr>
        <w:t>.</w:t>
      </w:r>
      <w:r w:rsidR="0055592E" w:rsidRPr="00BD21DF">
        <w:rPr>
          <w:noProof/>
          <w:lang w:eastAsia="en-GB"/>
        </w:rPr>
        <w:t>QinetiQ operates on the ‘Kanban’ approach, in that the planned trials and equipment needed can only be deployed if the available cap</w:t>
      </w:r>
      <w:r w:rsidR="00D81A69">
        <w:rPr>
          <w:noProof/>
          <w:lang w:eastAsia="en-GB"/>
        </w:rPr>
        <w:t xml:space="preserve">acity can deal with the demands </w:t>
      </w:r>
      <w:r w:rsidR="003F6F08" w:rsidRPr="00CE0602">
        <w:rPr>
          <w:b/>
          <w:noProof/>
          <w:lang w:eastAsia="en-GB"/>
        </w:rPr>
        <w:t>[</w:t>
      </w:r>
      <w:r w:rsidR="00D81786" w:rsidRPr="00CE0602">
        <w:rPr>
          <w:b/>
          <w:noProof/>
          <w:lang w:eastAsia="en-GB"/>
        </w:rPr>
        <w:t>5</w:t>
      </w:r>
      <w:r w:rsidR="00D661B8" w:rsidRPr="00CE0602">
        <w:rPr>
          <w:b/>
          <w:noProof/>
          <w:lang w:eastAsia="en-GB"/>
        </w:rPr>
        <w:t>]</w:t>
      </w:r>
      <w:r w:rsidR="00D81A69" w:rsidRPr="00CE0602">
        <w:rPr>
          <w:noProof/>
          <w:lang w:eastAsia="en-GB"/>
        </w:rPr>
        <w:t>.</w:t>
      </w:r>
    </w:p>
    <w:p w:rsidR="00E51D7A" w:rsidRDefault="00651CBB" w:rsidP="00651CBB">
      <w:pPr>
        <w:pStyle w:val="Heading1"/>
      </w:pPr>
      <w:bookmarkStart w:id="14" w:name="_Toc504427042"/>
      <w:r>
        <w:t>2.1 Trial Prep</w:t>
      </w:r>
      <w:bookmarkEnd w:id="14"/>
    </w:p>
    <w:p w:rsidR="00651CBB" w:rsidRDefault="00C96119" w:rsidP="00651CBB">
      <w:r>
        <w:t>The preparation of the artillery round proof firing is conducted as a trials team that are segregated into specific departments of speciality. Communication is key when working together in obtaining results from a live firing trial. For example, the gun firing crew are instructed</w:t>
      </w:r>
      <w:r w:rsidR="00AB13A5">
        <w:t xml:space="preserve"> to stay under cover until the t</w:t>
      </w:r>
      <w:r>
        <w:t xml:space="preserve">racking Radar has ceased tracking for non-ionizing </w:t>
      </w:r>
      <w:r w:rsidR="00EF6964">
        <w:t>RADHAZ (Radiation Hazard)</w:t>
      </w:r>
      <w:r>
        <w:t>.</w:t>
      </w:r>
      <w:r w:rsidR="00993DA4">
        <w:t xml:space="preserve"> When it comes to parameters of the guns trajectory or projectile mass, this plays an important role in the trials results. So during the preparation</w:t>
      </w:r>
      <w:r w:rsidR="00770B92">
        <w:t>,</w:t>
      </w:r>
      <w:r w:rsidR="00993DA4">
        <w:t xml:space="preserve"> the members of each department confirm the parameters that they are given to concur with each other.</w:t>
      </w:r>
    </w:p>
    <w:p w:rsidR="00651CBB" w:rsidRDefault="00651CBB" w:rsidP="00651CBB">
      <w:pPr>
        <w:pStyle w:val="Heading2"/>
      </w:pPr>
      <w:bookmarkStart w:id="15" w:name="_Toc504427043"/>
      <w:r>
        <w:t>2.2 Radar Deployment</w:t>
      </w:r>
      <w:bookmarkEnd w:id="15"/>
    </w:p>
    <w:p w:rsidR="00993DA4" w:rsidRPr="00993DA4" w:rsidRDefault="00F93F36" w:rsidP="00993DA4">
      <w:r>
        <w:t>The deployment of the Radar is the foundation of obtaining good results. If the Radar is positioned such that when the antenna follows the projectile</w:t>
      </w:r>
      <w:r w:rsidR="005C7459">
        <w:t>s flight path</w:t>
      </w:r>
      <w:r w:rsidR="004A60FA">
        <w:t>, then</w:t>
      </w:r>
      <w:r w:rsidR="005C7459">
        <w:t xml:space="preserve"> </w:t>
      </w:r>
      <w:r w:rsidR="004A60FA">
        <w:t>the propagating transmitted</w:t>
      </w:r>
      <w:r w:rsidR="005C7459">
        <w:t xml:space="preserve"> beam is obstructed by</w:t>
      </w:r>
      <w:r>
        <w:t xml:space="preserve"> a </w:t>
      </w:r>
      <w:r w:rsidR="00DD0A44">
        <w:t>natural or man-made object, it</w:t>
      </w:r>
      <w:r>
        <w:t xml:space="preserve"> hinders the results</w:t>
      </w:r>
      <w:r w:rsidR="00DD0A44">
        <w:t xml:space="preserve"> and is</w:t>
      </w:r>
      <w:r>
        <w:t xml:space="preserve"> compromised. As a lesson learnt from failures in the past, the Radar is positioned as close as to the launchers L.O.F. (Line of fire).</w:t>
      </w:r>
    </w:p>
    <w:p w:rsidR="00651CBB" w:rsidRDefault="00651CBB" w:rsidP="00651CBB">
      <w:pPr>
        <w:pStyle w:val="Heading1"/>
      </w:pPr>
      <w:bookmarkStart w:id="16" w:name="_Toc504427044"/>
      <w:r>
        <w:t xml:space="preserve">3.1 </w:t>
      </w:r>
      <w:r w:rsidR="0020015E">
        <w:t>Trial Conduct</w:t>
      </w:r>
      <w:bookmarkEnd w:id="16"/>
    </w:p>
    <w:p w:rsidR="00EA0E87" w:rsidRDefault="00EA0E87" w:rsidP="00EA0E87">
      <w:pPr>
        <w:pStyle w:val="Heading2"/>
      </w:pPr>
      <w:bookmarkStart w:id="17" w:name="_Toc504427045"/>
      <w:r>
        <w:t>3.2 Standard Operating Procedures</w:t>
      </w:r>
      <w:bookmarkEnd w:id="17"/>
    </w:p>
    <w:p w:rsidR="00394A85" w:rsidRPr="00394A85" w:rsidRDefault="00394A85" w:rsidP="00394A85">
      <w:r>
        <w:t xml:space="preserve">The Weibel tracking radar is required to capture all program rounds that are </w:t>
      </w:r>
      <w:r w:rsidR="00A652BA">
        <w:t xml:space="preserve">scheduled to commence on the trial. On a proof firing, a trial that tests a batch of manufactured ammunition for quality control, the trial normally has 20 program rounds and 2 to 3 warmer rounds to get the barrel up to temperature. So if the tracking radar fails to capture just one of these rounds, this is a 5% </w:t>
      </w:r>
      <w:r w:rsidR="00A652BA">
        <w:lastRenderedPageBreak/>
        <w:t>failure rate. And as QinetiQ use the ‘Pull system’ approach, only a required amount of ammunition is brought onto site for cost, storage and safety reasons.</w:t>
      </w:r>
    </w:p>
    <w:p w:rsidR="00071C5D" w:rsidRDefault="00AE4801" w:rsidP="00071C5D">
      <w:r>
        <w:t xml:space="preserve">All equipment used by staff in training and competent operators work in accordance with the </w:t>
      </w:r>
      <w:r w:rsidR="005873E4">
        <w:t>SOP’s (</w:t>
      </w:r>
      <w:r>
        <w:t>standard operating procedure</w:t>
      </w:r>
      <w:r w:rsidR="005873E4">
        <w:t xml:space="preserve">s) </w:t>
      </w:r>
      <w:r w:rsidR="00590B1D">
        <w:t>document. This document is adhered to by authorised persons</w:t>
      </w:r>
      <w:r w:rsidR="003E026A">
        <w:t xml:space="preserve"> when setting up &amp; carrying out trials</w:t>
      </w:r>
      <w:r w:rsidR="00590B1D">
        <w:t xml:space="preserve">. The SOP’s are written </w:t>
      </w:r>
      <w:r w:rsidR="00CD5A02">
        <w:t xml:space="preserve">by </w:t>
      </w:r>
      <w:r w:rsidR="003E026A">
        <w:t xml:space="preserve">the </w:t>
      </w:r>
      <w:r w:rsidR="00CD5A02">
        <w:t>technical experts in that field</w:t>
      </w:r>
      <w:r w:rsidR="003E026A">
        <w:t xml:space="preserve"> &amp; collectively agreed within that department. This document is available on the </w:t>
      </w:r>
      <w:r w:rsidR="009C781A">
        <w:t>company’s operating framework and is forever improving.</w:t>
      </w:r>
    </w:p>
    <w:p w:rsidR="00071C5D" w:rsidRDefault="00A652BA" w:rsidP="00071C5D">
      <w:r>
        <w:rPr>
          <w:noProof/>
          <w:lang w:eastAsia="en-GB"/>
        </w:rPr>
        <w:drawing>
          <wp:anchor distT="0" distB="0" distL="114300" distR="114300" simplePos="0" relativeHeight="251673600" behindDoc="1" locked="1" layoutInCell="1" allowOverlap="1" wp14:anchorId="75820D47" wp14:editId="19444984">
            <wp:simplePos x="0" y="0"/>
            <wp:positionH relativeFrom="column">
              <wp:posOffset>5855335</wp:posOffset>
            </wp:positionH>
            <wp:positionV relativeFrom="paragraph">
              <wp:posOffset>-2620010</wp:posOffset>
            </wp:positionV>
            <wp:extent cx="294640" cy="363220"/>
            <wp:effectExtent l="0" t="0" r="0" b="0"/>
            <wp:wrapTight wrapText="bothSides">
              <wp:wrapPolygon edited="0">
                <wp:start x="0" y="0"/>
                <wp:lineTo x="0" y="20392"/>
                <wp:lineTo x="19552" y="20392"/>
                <wp:lineTo x="19552" y="0"/>
                <wp:lineTo x="0" y="0"/>
              </wp:wrapPolygon>
            </wp:wrapTight>
            <wp:docPr id="10" name="Picture 10"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640" cy="3632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0015E" w:rsidRDefault="00EA0E87" w:rsidP="0020015E">
      <w:pPr>
        <w:pStyle w:val="Heading2"/>
      </w:pPr>
      <w:bookmarkStart w:id="18" w:name="_Toc504427046"/>
      <w:r>
        <w:t xml:space="preserve">3.3 </w:t>
      </w:r>
      <w:r w:rsidR="0020015E">
        <w:t>Issues &amp; Failures</w:t>
      </w:r>
      <w:bookmarkEnd w:id="18"/>
    </w:p>
    <w:p w:rsidR="009F6391" w:rsidRPr="00394173" w:rsidRDefault="00F93F36" w:rsidP="00F93F36">
      <w:r w:rsidRPr="00394173">
        <w:t xml:space="preserve">Early triggers, </w:t>
      </w:r>
      <w:r w:rsidR="00070827" w:rsidRPr="00394173">
        <w:t xml:space="preserve">data </w:t>
      </w:r>
      <w:r w:rsidRPr="00394173">
        <w:t>comparison to other Radar systems, loss of Radar lock and irregular track results are the most common issues and failures when operating a tracking Radar. The root causes of t</w:t>
      </w:r>
      <w:r w:rsidR="00B051AE" w:rsidRPr="00394173">
        <w:t>hese downfalls are reported</w:t>
      </w:r>
      <w:r w:rsidR="00E329AA" w:rsidRPr="00394173">
        <w:t xml:space="preserve"> as</w:t>
      </w:r>
      <w:r w:rsidR="00B051AE" w:rsidRPr="00394173">
        <w:t xml:space="preserve"> 80%</w:t>
      </w:r>
      <w:r w:rsidRPr="00394173">
        <w:t xml:space="preserve"> failure of good practice, the other </w:t>
      </w:r>
      <w:r w:rsidR="00B051AE" w:rsidRPr="00394173">
        <w:t xml:space="preserve">20% </w:t>
      </w:r>
      <w:r w:rsidRPr="00394173">
        <w:t xml:space="preserve">as unexplained or </w:t>
      </w:r>
      <w:r w:rsidR="00B051AE" w:rsidRPr="00394173">
        <w:t>lack of understanding.</w:t>
      </w:r>
      <w:r w:rsidR="00071C5D" w:rsidRPr="00394173">
        <w:t xml:space="preserve"> </w:t>
      </w:r>
    </w:p>
    <w:p w:rsidR="00071C5D" w:rsidRPr="00394173" w:rsidRDefault="00071C5D" w:rsidP="00F93F36">
      <w:r w:rsidRPr="00394173">
        <w:t>For example, during a live firing, in one instance, the Radar will receive a trigger from the Infra-Red trigger unit, an optical trigger device pointed at the weapons muzzle</w:t>
      </w:r>
      <w:r w:rsidR="009F6391" w:rsidRPr="00394173">
        <w:t xml:space="preserve">, and the Radar will begin to track the projectile, a common problem is that the Radar’s received signal strength would decrease to the point that the reflected signal is essentially </w:t>
      </w:r>
      <w:r w:rsidR="009F6391" w:rsidRPr="00394173">
        <w:rPr>
          <w:i/>
        </w:rPr>
        <w:t>‘buried in the noise’</w:t>
      </w:r>
      <w:r w:rsidR="009F6391" w:rsidRPr="00394173">
        <w:t xml:space="preserve">, and this is a problem when the loss of signal at the current distance is shorter than the desired range that the Radar has to track to, as the fall of shot is already calculated dependant on the propellant charge mass, the mass of the projectile and the weapons elevation angle. </w:t>
      </w:r>
      <w:r w:rsidR="00B051AE" w:rsidRPr="00394173">
        <w:t>But because of lack of funding &amp; time, the unexplained failure occurrences</w:t>
      </w:r>
      <w:r w:rsidR="00E32C41" w:rsidRPr="00394173">
        <w:t xml:space="preserve"> are not investigated</w:t>
      </w:r>
      <w:r w:rsidR="007347FC" w:rsidRPr="00394173">
        <w:t xml:space="preserve"> to find the root cause.</w:t>
      </w:r>
    </w:p>
    <w:p w:rsidR="004D488C" w:rsidRPr="00394173" w:rsidRDefault="00F2161A" w:rsidP="00F93F36">
      <w:r w:rsidRPr="00394173">
        <w:t xml:space="preserve">When the Radar is faulty, and the case of swapping modules around, such as the </w:t>
      </w:r>
      <w:r w:rsidR="009F6391" w:rsidRPr="00394173">
        <w:t>signal amplifier</w:t>
      </w:r>
      <w:r w:rsidRPr="00394173">
        <w:t>, cables &amp; antenna panel etc.</w:t>
      </w:r>
      <w:r w:rsidR="00393654" w:rsidRPr="00394173">
        <w:t xml:space="preserve"> does not narrow down the fault,</w:t>
      </w:r>
      <w:r w:rsidRPr="00394173">
        <w:t xml:space="preserve"> the Radar is sent off to a technical support and repair company</w:t>
      </w:r>
      <w:r w:rsidR="00BE2259" w:rsidRPr="00394173">
        <w:t xml:space="preserve"> based in the UK. If the technical support company cannot fix the issue directly, then the Radar is sent back to the manufacturer, which in the case of Weibel, is </w:t>
      </w:r>
      <w:r w:rsidR="00502A19" w:rsidRPr="00394173">
        <w:t xml:space="preserve">in </w:t>
      </w:r>
      <w:r w:rsidR="00BE2259" w:rsidRPr="00394173">
        <w:t>Denmark. Due to the nature of the equipment, the repair costs are astronomical, because of shipping of such a large and heavy item plus the fact that</w:t>
      </w:r>
      <w:r w:rsidR="00D863EE" w:rsidRPr="00394173">
        <w:t xml:space="preserve"> that the Radar is a very complex piece of equipment to repair.</w:t>
      </w:r>
      <w:r w:rsidRPr="00394173">
        <w:t xml:space="preserve"> </w:t>
      </w:r>
      <w:r w:rsidR="00D863EE" w:rsidRPr="00394173">
        <w:t>A recent repair of the Radar carried out by Weibel of Denmark costed QinetiQ tens-of-thousands of pounds.</w:t>
      </w:r>
    </w:p>
    <w:p w:rsidR="00F93F36" w:rsidRPr="00394173" w:rsidRDefault="004D488C" w:rsidP="00F93F36">
      <w:r w:rsidRPr="00394173">
        <w:t>Not only does QinetiQ have to pay for the repairs, which in fact is costed to the Instrumentation budget, but this affects the system as a whole. Potentially the trial is either postponed until the problem with the Radar is rectified. This has a knock on effect with gaining interest for contract work from the customer</w:t>
      </w:r>
      <w:r w:rsidR="00394173" w:rsidRPr="00394173">
        <w:t>, and if the occurrence happens frequently with the same customer, this then ruins QinetiQ’s reputation and the customer will seek work elsewhere.</w:t>
      </w:r>
    </w:p>
    <w:p w:rsidR="0020015E" w:rsidRDefault="00B826BF" w:rsidP="00B826BF">
      <w:pPr>
        <w:pStyle w:val="Heading1"/>
      </w:pPr>
      <w:bookmarkStart w:id="19" w:name="_Toc504427047"/>
      <w:r>
        <w:lastRenderedPageBreak/>
        <w:t>4.1 Lean Tool Analysis</w:t>
      </w:r>
      <w:bookmarkEnd w:id="19"/>
    </w:p>
    <w:p w:rsidR="00E66D63" w:rsidRDefault="00B826BF" w:rsidP="00E66D63">
      <w:pPr>
        <w:pStyle w:val="Heading2"/>
      </w:pPr>
      <w:bookmarkStart w:id="20" w:name="_Toc504427048"/>
      <w:r>
        <w:t>4.2</w:t>
      </w:r>
      <w:r w:rsidR="00E66D63">
        <w:t xml:space="preserve"> Root Cause Analysis (RCA)</w:t>
      </w:r>
      <w:bookmarkEnd w:id="20"/>
    </w:p>
    <w:p w:rsidR="00FB2651" w:rsidRPr="00FB2651" w:rsidRDefault="00FB2651" w:rsidP="00FB2651">
      <w:r>
        <w:t xml:space="preserve">The root cause analysis, or RCA tool is implemented </w:t>
      </w:r>
      <w:r w:rsidR="00A86441">
        <w:t>for the potential failure of obtaining adequate and reliable Radar results, which being an uncer</w:t>
      </w:r>
      <w:r w:rsidR="00001A45">
        <w:t>tainty of the data produced by</w:t>
      </w:r>
      <w:r w:rsidR="00A86441">
        <w:t xml:space="preserve"> the Radar of the projectile in flight. On</w:t>
      </w:r>
      <w:r w:rsidR="006066EC">
        <w:t>e of the most common failures for not</w:t>
      </w:r>
      <w:r w:rsidR="00A86441">
        <w:t xml:space="preserve"> giving a quality service to the customer is </w:t>
      </w:r>
      <w:r w:rsidR="0057131A">
        <w:t>not being able to produce</w:t>
      </w:r>
      <w:r w:rsidR="00A86441">
        <w:t xml:space="preserve"> accur</w:t>
      </w:r>
      <w:r w:rsidR="005D6016">
        <w:t>ate and confident data</w:t>
      </w:r>
      <w:r w:rsidR="00A86441">
        <w:t xml:space="preserve">. There are other potential failures that can happen from the Radar, down to such things as a component </w:t>
      </w:r>
      <w:r w:rsidR="006424C8">
        <w:t>failure;</w:t>
      </w:r>
      <w:r w:rsidR="00A86441">
        <w:t xml:space="preserve"> however, these are covered by other failure analysis tools in the following chapters.</w:t>
      </w:r>
      <w:r w:rsidR="006424C8">
        <w:t xml:space="preserve"> In this section, </w:t>
      </w:r>
      <w:r w:rsidR="006424C8" w:rsidRPr="00FF0B3F">
        <w:rPr>
          <w:b/>
        </w:rPr>
        <w:t>Annex A</w:t>
      </w:r>
      <w:r w:rsidR="006424C8">
        <w:t xml:space="preserve"> covers the RCA, or more commonly known as the fishbone diagram</w:t>
      </w:r>
      <w:r w:rsidR="00FE2446">
        <w:t xml:space="preserve">. The fishbone diagram or Ishikawa diagram </w:t>
      </w:r>
      <w:r w:rsidR="00646BE1">
        <w:t>was</w:t>
      </w:r>
      <w:r w:rsidR="00FE2446">
        <w:t xml:space="preserve"> invented by Dr. Kaoru Ishikawa, who was a quality control expert that came up with the tool in order to discover the root causes of problems, rather than addressing the symptoms of it</w:t>
      </w:r>
      <w:r w:rsidR="007349F7">
        <w:t xml:space="preserve"> </w:t>
      </w:r>
      <w:r w:rsidR="004A57D1" w:rsidRPr="00CE0602">
        <w:rPr>
          <w:b/>
        </w:rPr>
        <w:t>[</w:t>
      </w:r>
      <w:r w:rsidR="00D81786" w:rsidRPr="00CE0602">
        <w:rPr>
          <w:b/>
        </w:rPr>
        <w:t>6</w:t>
      </w:r>
      <w:r w:rsidR="007349F7" w:rsidRPr="00CE0602">
        <w:rPr>
          <w:b/>
        </w:rPr>
        <w:t>]</w:t>
      </w:r>
      <w:r w:rsidR="00FE2446" w:rsidRPr="00CE0602">
        <w:t xml:space="preserve">. </w:t>
      </w:r>
      <w:r w:rsidR="00FE2446">
        <w:t>This tool is a part of the RCA (Root Cause Analysis) techniques</w:t>
      </w:r>
      <w:r w:rsidR="00FE2446">
        <w:rPr>
          <w:b/>
        </w:rPr>
        <w:t xml:space="preserve">. </w:t>
      </w:r>
      <w:r w:rsidR="00FE2446">
        <w:t xml:space="preserve">In </w:t>
      </w:r>
      <w:r w:rsidR="00FE2446" w:rsidRPr="005E69AB">
        <w:rPr>
          <w:b/>
        </w:rPr>
        <w:t>Annex A</w:t>
      </w:r>
      <w:r w:rsidR="00FE2446">
        <w:t>, the focus of the issue is the lack of adequate Radar results, and surprisingly, there are a lot of relations that affect this, such as nature down to component level.</w:t>
      </w:r>
      <w:r w:rsidR="00201971" w:rsidRPr="00201971">
        <w:rPr>
          <w:noProof/>
          <w:lang w:eastAsia="en-GB"/>
        </w:rPr>
        <w:t xml:space="preserve"> </w:t>
      </w:r>
      <w:r w:rsidR="00E744FE" w:rsidRPr="00FE2446">
        <w:rPr>
          <w:noProof/>
          <w:lang w:eastAsia="en-GB"/>
        </w:rPr>
        <w:t>The Root Cause Analysis (Fishbone Diagram) is essentially a mind map turned into one horizontal plane. Everything that is linked to the possible causes for lack of adequate data from the Radar is mapped out</w:t>
      </w:r>
      <w:r w:rsidR="00FE2446">
        <w:rPr>
          <w:noProof/>
          <w:lang w:eastAsia="en-GB"/>
        </w:rPr>
        <w:t xml:space="preserve">. The main downside to this is that there isn’t </w:t>
      </w:r>
      <w:r w:rsidR="00ED4589">
        <w:rPr>
          <w:noProof/>
          <w:lang w:eastAsia="en-GB"/>
        </w:rPr>
        <w:t xml:space="preserve">a </w:t>
      </w:r>
      <w:r w:rsidR="00ED4589" w:rsidRPr="00ED4589">
        <w:rPr>
          <w:i/>
          <w:noProof/>
          <w:lang w:eastAsia="en-GB"/>
        </w:rPr>
        <w:t>‘silver bullet’</w:t>
      </w:r>
      <w:r w:rsidR="00ED4589">
        <w:rPr>
          <w:noProof/>
          <w:lang w:eastAsia="en-GB"/>
        </w:rPr>
        <w:t xml:space="preserve"> to immediately solve the issue, the more of a complex system, such as this, the more variables that are involved make the irradication of the fault harder to achieve.</w:t>
      </w:r>
    </w:p>
    <w:p w:rsidR="00E66D63" w:rsidRDefault="005D1BDD" w:rsidP="00E66D63">
      <w:pPr>
        <w:pStyle w:val="Heading2"/>
      </w:pPr>
      <w:bookmarkStart w:id="21" w:name="_Toc504427049"/>
      <w:r>
        <w:rPr>
          <w:noProof/>
          <w:lang w:eastAsia="en-GB"/>
        </w:rPr>
        <w:drawing>
          <wp:anchor distT="0" distB="0" distL="114300" distR="114300" simplePos="0" relativeHeight="251675648" behindDoc="1" locked="1" layoutInCell="1" allowOverlap="1" wp14:anchorId="5D0CFC92" wp14:editId="5642453B">
            <wp:simplePos x="0" y="0"/>
            <wp:positionH relativeFrom="column">
              <wp:posOffset>5843270</wp:posOffset>
            </wp:positionH>
            <wp:positionV relativeFrom="paragraph">
              <wp:posOffset>-4881245</wp:posOffset>
            </wp:positionV>
            <wp:extent cx="294640" cy="363220"/>
            <wp:effectExtent l="0" t="0" r="0" b="0"/>
            <wp:wrapTight wrapText="bothSides">
              <wp:wrapPolygon edited="0">
                <wp:start x="0" y="0"/>
                <wp:lineTo x="0" y="20392"/>
                <wp:lineTo x="19552" y="20392"/>
                <wp:lineTo x="19552" y="0"/>
                <wp:lineTo x="0" y="0"/>
              </wp:wrapPolygon>
            </wp:wrapTight>
            <wp:docPr id="11" name="Picture 11"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640" cy="363220"/>
                    </a:xfrm>
                    <a:prstGeom prst="rect">
                      <a:avLst/>
                    </a:prstGeom>
                    <a:noFill/>
                    <a:ln>
                      <a:noFill/>
                    </a:ln>
                  </pic:spPr>
                </pic:pic>
              </a:graphicData>
            </a:graphic>
            <wp14:sizeRelH relativeFrom="page">
              <wp14:pctWidth>0</wp14:pctWidth>
            </wp14:sizeRelH>
            <wp14:sizeRelV relativeFrom="page">
              <wp14:pctHeight>0</wp14:pctHeight>
            </wp14:sizeRelV>
          </wp:anchor>
        </w:drawing>
      </w:r>
      <w:r w:rsidR="00B826BF">
        <w:t>4.3</w:t>
      </w:r>
      <w:r w:rsidR="00E66D63">
        <w:t xml:space="preserve"> Critical Path Analysis (CPA)</w:t>
      </w:r>
      <w:bookmarkEnd w:id="21"/>
    </w:p>
    <w:p w:rsidR="008F1D56" w:rsidRPr="008F1D56" w:rsidRDefault="008F1D56" w:rsidP="008F1D56">
      <w:r w:rsidRPr="008F1D56">
        <w:rPr>
          <w:b/>
        </w:rPr>
        <w:t>Annex B</w:t>
      </w:r>
      <w:r>
        <w:rPr>
          <w:b/>
        </w:rPr>
        <w:t xml:space="preserve"> </w:t>
      </w:r>
      <w:r w:rsidR="00845FFA">
        <w:t xml:space="preserve">is the Critical Path Analysis on the trial conduction using the Weibel Tracking Radar. </w:t>
      </w:r>
      <w:r w:rsidR="0099232D">
        <w:t>This ‘Lean Tool’ is appropriate to this operation because time is the critical part of a trial. In t</w:t>
      </w:r>
      <w:r w:rsidR="00F32BEB">
        <w:t>erms of project</w:t>
      </w:r>
      <w:r w:rsidR="0099232D">
        <w:t xml:space="preserve">, CPA is best described as: </w:t>
      </w:r>
      <w:r w:rsidR="0099232D" w:rsidRPr="0099232D">
        <w:rPr>
          <w:i/>
        </w:rPr>
        <w:t>‘</w:t>
      </w:r>
      <w:r w:rsidR="0099232D" w:rsidRPr="0099232D">
        <w:rPr>
          <w:rFonts w:cs="Arial"/>
          <w:i/>
          <w:color w:val="202020"/>
          <w:shd w:val="clear" w:color="auto" w:fill="FFFFFF"/>
        </w:rPr>
        <w:t>Any delay of an activity on the critical path directly impacts the planned project completion date’</w:t>
      </w:r>
      <w:r w:rsidR="0099232D">
        <w:t xml:space="preserve"> </w:t>
      </w:r>
      <w:r w:rsidR="00D81786" w:rsidRPr="00CE0602">
        <w:rPr>
          <w:b/>
        </w:rPr>
        <w:t>[7</w:t>
      </w:r>
      <w:r w:rsidR="0099232D" w:rsidRPr="00CE0602">
        <w:rPr>
          <w:b/>
        </w:rPr>
        <w:t>]</w:t>
      </w:r>
      <w:r w:rsidR="0099232D" w:rsidRPr="00CE0602">
        <w:t xml:space="preserve">, </w:t>
      </w:r>
      <w:r w:rsidR="0099232D">
        <w:t xml:space="preserve">by this quote, a problem that arises in the trial ultimately pushes back the competition date. This is a major issue in </w:t>
      </w:r>
      <w:r w:rsidR="00F32BEB">
        <w:t>for businesses such as QinetiQ that is time critical on trials, as a</w:t>
      </w:r>
      <w:r w:rsidR="0099232D">
        <w:t xml:space="preserve"> delay on one project has a knock on effect to the next project.</w:t>
      </w:r>
      <w:r w:rsidR="00AC2CCC" w:rsidRPr="00F32BEB">
        <w:t xml:space="preserve"> This </w:t>
      </w:r>
      <w:r w:rsidR="00AC2CCC" w:rsidRPr="00F32BEB">
        <w:rPr>
          <w:i/>
        </w:rPr>
        <w:t xml:space="preserve">‘Lean Tool’ </w:t>
      </w:r>
      <w:r w:rsidR="00AC2CCC" w:rsidRPr="00F32BEB">
        <w:t>is valuable to a production based company as departments can visually see from this path analysis when they can start &amp; finish early or late, this has a benefit in the trials sector. As an example, the instrumentation team can set-up equipment prior to the start time for the trial preparation, as extra time can be allotted for more rigorous testing, hence faults can be caught before the trial starts.</w:t>
      </w:r>
      <w:r w:rsidR="00006B81" w:rsidRPr="00F32BEB">
        <w:t xml:space="preserve"> </w:t>
      </w:r>
      <w:r w:rsidR="00006B81">
        <w:t>Due to the different departments involved, such as project managers, trial planners &amp; trial managers, to whom</w:t>
      </w:r>
      <w:r w:rsidR="00C3417E">
        <w:t xml:space="preserve"> the latter</w:t>
      </w:r>
      <w:r w:rsidR="00006B81">
        <w:t xml:space="preserve"> d</w:t>
      </w:r>
      <w:r w:rsidR="00BC7327">
        <w:t>eal directly with customer requirements</w:t>
      </w:r>
      <w:r w:rsidR="00006B81">
        <w:t xml:space="preserve">, the </w:t>
      </w:r>
      <w:r w:rsidR="000E2288">
        <w:t>CPA differs that of a simple process because each stage cannot commence until that department has conducted &amp; authorised that task.</w:t>
      </w:r>
      <w:r w:rsidR="007B4153">
        <w:t xml:space="preserve"> </w:t>
      </w:r>
    </w:p>
    <w:p w:rsidR="00E66D63" w:rsidRDefault="00B826BF" w:rsidP="00E66D63">
      <w:pPr>
        <w:pStyle w:val="Heading2"/>
      </w:pPr>
      <w:bookmarkStart w:id="22" w:name="_Toc504427050"/>
      <w:r>
        <w:t>4.4</w:t>
      </w:r>
      <w:r w:rsidR="00E66D63">
        <w:t xml:space="preserve"> Quality Function Deployment (QFD)</w:t>
      </w:r>
      <w:bookmarkEnd w:id="22"/>
    </w:p>
    <w:p w:rsidR="00C627F7" w:rsidRPr="00C627F7" w:rsidRDefault="00C627F7" w:rsidP="00C627F7">
      <w:r>
        <w:t xml:space="preserve">The QFD shown in </w:t>
      </w:r>
      <w:r w:rsidRPr="00C627F7">
        <w:rPr>
          <w:b/>
        </w:rPr>
        <w:t>Annex C</w:t>
      </w:r>
      <w:r>
        <w:t xml:space="preserve"> is the ‘House of Lean’ toolkit to compare the services that Qin</w:t>
      </w:r>
      <w:r w:rsidR="008C5960">
        <w:t>etiQ supplies using</w:t>
      </w:r>
      <w:r>
        <w:t xml:space="preserve"> the Weibel Radar. </w:t>
      </w:r>
      <w:r w:rsidR="00D90A28">
        <w:t>This tool is the most appropriate for this application, because the quality of the service revolves around customer satisfaction. The aim of this application is to address areas that ar</w:t>
      </w:r>
      <w:r w:rsidR="00C449B9">
        <w:t xml:space="preserve">e lacking in quality before </w:t>
      </w:r>
      <w:r w:rsidR="00D90A28">
        <w:t xml:space="preserve">commence of the trial, and to avoid resolving the issues after, as </w:t>
      </w:r>
      <w:r w:rsidR="00C449B9">
        <w:t xml:space="preserve">past failures is </w:t>
      </w:r>
      <w:r w:rsidR="00D90A28">
        <w:t xml:space="preserve">aforementioned: </w:t>
      </w:r>
      <w:r w:rsidR="00D90A28" w:rsidRPr="00C449B9">
        <w:rPr>
          <w:i/>
        </w:rPr>
        <w:t>‘</w:t>
      </w:r>
      <w:r w:rsidR="00C449B9" w:rsidRPr="00C449B9">
        <w:rPr>
          <w:rFonts w:cs="Arial"/>
          <w:i/>
          <w:shd w:val="clear" w:color="auto" w:fill="FFFFFF"/>
        </w:rPr>
        <w:t>Prior quality control methods were primarily aimed at fixing a problem during or after manufacturing’</w:t>
      </w:r>
      <w:r w:rsidR="00625CDB">
        <w:rPr>
          <w:rFonts w:cs="Arial"/>
          <w:i/>
          <w:shd w:val="clear" w:color="auto" w:fill="FFFFFF"/>
        </w:rPr>
        <w:t xml:space="preserve"> </w:t>
      </w:r>
      <w:r w:rsidR="00C449B9" w:rsidRPr="00CE0602">
        <w:rPr>
          <w:rFonts w:cs="Arial"/>
          <w:b/>
          <w:shd w:val="clear" w:color="auto" w:fill="FFFFFF"/>
        </w:rPr>
        <w:t>[</w:t>
      </w:r>
      <w:r w:rsidR="00D81786" w:rsidRPr="00CE0602">
        <w:rPr>
          <w:rFonts w:cs="Arial"/>
          <w:b/>
          <w:shd w:val="clear" w:color="auto" w:fill="FFFFFF"/>
        </w:rPr>
        <w:t>8</w:t>
      </w:r>
      <w:r w:rsidR="00C449B9" w:rsidRPr="00CE0602">
        <w:rPr>
          <w:rFonts w:cs="Arial"/>
          <w:b/>
          <w:shd w:val="clear" w:color="auto" w:fill="FFFFFF"/>
        </w:rPr>
        <w:t>]</w:t>
      </w:r>
      <w:r w:rsidR="00E60373" w:rsidRPr="00CE0602">
        <w:rPr>
          <w:rFonts w:cs="Arial"/>
          <w:shd w:val="clear" w:color="auto" w:fill="FFFFFF"/>
        </w:rPr>
        <w:t xml:space="preserve"> </w:t>
      </w:r>
      <w:r w:rsidR="00E60373">
        <w:rPr>
          <w:rFonts w:cs="Arial"/>
          <w:shd w:val="clear" w:color="auto" w:fill="FFFFFF"/>
        </w:rPr>
        <w:t xml:space="preserve">This was the solution before the introduction of QFD in </w:t>
      </w:r>
      <w:r w:rsidR="00E60373">
        <w:rPr>
          <w:rFonts w:cs="Arial"/>
          <w:shd w:val="clear" w:color="auto" w:fill="FFFFFF"/>
        </w:rPr>
        <w:lastRenderedPageBreak/>
        <w:t>the late 1960’s</w:t>
      </w:r>
      <w:r w:rsidRPr="00C449B9">
        <w:t xml:space="preserve">. </w:t>
      </w:r>
      <w:r>
        <w:t xml:space="preserve">As QinetiQ have chosen a particular Radar system manufacturer, it is a joint quality performance, and not a direct product comparison. In this case, QinetiQ are using the Weibel 60W Tracking Radar, BAE Systems with the </w:t>
      </w:r>
      <w:r w:rsidR="005262A0">
        <w:t xml:space="preserve">BAE manufactured </w:t>
      </w:r>
      <w:r>
        <w:t>DRX 120W and Dstl with the Terma Tracking Radar system.</w:t>
      </w:r>
      <w:r w:rsidR="0078685E">
        <w:t xml:space="preserve"> The downside to applying this tool to this industry is that certain data is kept confidential due to the nature of the Secrets Act 1989 (c. 6)</w:t>
      </w:r>
      <w:r w:rsidR="008959CF">
        <w:t xml:space="preserve"> </w:t>
      </w:r>
      <w:r w:rsidR="007263AA" w:rsidRPr="00CE0602">
        <w:rPr>
          <w:b/>
        </w:rPr>
        <w:t>[</w:t>
      </w:r>
      <w:r w:rsidR="00D81786" w:rsidRPr="00CE0602">
        <w:rPr>
          <w:b/>
        </w:rPr>
        <w:t>9</w:t>
      </w:r>
      <w:r w:rsidR="008959CF" w:rsidRPr="00CE0602">
        <w:rPr>
          <w:b/>
        </w:rPr>
        <w:t>]</w:t>
      </w:r>
      <w:r w:rsidR="0078685E" w:rsidRPr="00CE0602">
        <w:t xml:space="preserve">, </w:t>
      </w:r>
      <w:r w:rsidR="0078685E">
        <w:t>this is because companies such as QinetiQ, BAE &amp; Dstl cannot publicly publish the capabilities they can carry out.</w:t>
      </w:r>
      <w:r w:rsidR="00C449B9">
        <w:t xml:space="preserve"> Another downside is funding, although there are key areas to improve, politics &amp; department budgets limit this capability.</w:t>
      </w:r>
    </w:p>
    <w:p w:rsidR="00E66D63" w:rsidRDefault="00B826BF" w:rsidP="00E66D63">
      <w:pPr>
        <w:pStyle w:val="Heading2"/>
      </w:pPr>
      <w:bookmarkStart w:id="23" w:name="_Toc504427051"/>
      <w:r>
        <w:t>4.5</w:t>
      </w:r>
      <w:r w:rsidR="00E66D63">
        <w:t xml:space="preserve"> Failure Modes &amp; Effect Analysis (FMEA)</w:t>
      </w:r>
      <w:bookmarkEnd w:id="23"/>
    </w:p>
    <w:p w:rsidR="00A94A6D" w:rsidRPr="00D14B81" w:rsidRDefault="001157CA" w:rsidP="001157CA">
      <w:r>
        <w:t>FMEA (</w:t>
      </w:r>
      <w:r w:rsidRPr="001157CA">
        <w:rPr>
          <w:b/>
        </w:rPr>
        <w:t>Annex D</w:t>
      </w:r>
      <w:r>
        <w:t xml:space="preserve">) document is the most critical tool to the root cause of the Radar potential issues. Much like a Risk Assessment, this </w:t>
      </w:r>
      <w:r w:rsidR="00784E41">
        <w:t>lists all the possible faults that have and can occur. Each risk is then graded numerically to a scale to ‘how possible’ that risk can occur with the current process controls. Then the risk is re-graded when an improvement or change has been made to that action, the purpose of this tool is to reduce every risk factor to a minimum, whilst surmising every negative possibility.</w:t>
      </w:r>
      <w:r w:rsidR="00D0221E">
        <w:t xml:space="preserve"> </w:t>
      </w:r>
      <w:r w:rsidR="00103AEA">
        <w:t>The</w:t>
      </w:r>
      <w:r w:rsidR="00D14B81">
        <w:t xml:space="preserve"> implementation of this tool is probably the most beneficial, as it </w:t>
      </w:r>
      <w:r w:rsidR="00285094">
        <w:t>essentially puts a spotlight on every process that the operator performs on the tracking radar</w:t>
      </w:r>
      <w:r w:rsidR="00171002">
        <w:t xml:space="preserve"> and makes anyone involved aware</w:t>
      </w:r>
      <w:r w:rsidR="00285094">
        <w:t xml:space="preserve">. </w:t>
      </w:r>
      <w:r w:rsidR="00285094" w:rsidRPr="00171002">
        <w:t xml:space="preserve">The downside to this </w:t>
      </w:r>
      <w:r w:rsidR="00103AEA" w:rsidRPr="00171002">
        <w:t>analytical tool is</w:t>
      </w:r>
      <w:r w:rsidR="00171002" w:rsidRPr="00171002">
        <w:t xml:space="preserve"> the fact that it is</w:t>
      </w:r>
      <w:r w:rsidR="00103AEA" w:rsidRPr="00171002">
        <w:t xml:space="preserve"> based on the fundamental</w:t>
      </w:r>
      <w:r w:rsidR="00171002" w:rsidRPr="00171002">
        <w:t>s</w:t>
      </w:r>
      <w:r w:rsidR="00171002">
        <w:t xml:space="preserve"> of learning from previous</w:t>
      </w:r>
      <w:r w:rsidR="00103AEA" w:rsidRPr="00171002">
        <w:t xml:space="preserve"> mistakes</w:t>
      </w:r>
      <w:r w:rsidR="00171002">
        <w:t xml:space="preserve"> or faults</w:t>
      </w:r>
      <w:r w:rsidR="00103AEA" w:rsidRPr="00171002">
        <w:t>, and if we or others haven’t made the mistake yet, you cannot learn from it.</w:t>
      </w:r>
    </w:p>
    <w:p w:rsidR="00EA7CCD" w:rsidRDefault="005D1BDD" w:rsidP="00E42A17">
      <w:pPr>
        <w:pStyle w:val="Heading1"/>
      </w:pPr>
      <w:bookmarkStart w:id="24" w:name="_Toc504427052"/>
      <w:r>
        <w:rPr>
          <w:noProof/>
          <w:lang w:eastAsia="en-GB"/>
        </w:rPr>
        <w:drawing>
          <wp:anchor distT="0" distB="0" distL="114300" distR="114300" simplePos="0" relativeHeight="251679744" behindDoc="1" locked="1" layoutInCell="1" allowOverlap="1" wp14:anchorId="1AC682EE" wp14:editId="4C99B65B">
            <wp:simplePos x="0" y="0"/>
            <wp:positionH relativeFrom="column">
              <wp:posOffset>5850890</wp:posOffset>
            </wp:positionH>
            <wp:positionV relativeFrom="paragraph">
              <wp:posOffset>-4826000</wp:posOffset>
            </wp:positionV>
            <wp:extent cx="294640" cy="363220"/>
            <wp:effectExtent l="0" t="0" r="0" b="0"/>
            <wp:wrapTight wrapText="bothSides">
              <wp:wrapPolygon edited="0">
                <wp:start x="0" y="0"/>
                <wp:lineTo x="0" y="20392"/>
                <wp:lineTo x="19552" y="20392"/>
                <wp:lineTo x="19552" y="0"/>
                <wp:lineTo x="0" y="0"/>
              </wp:wrapPolygon>
            </wp:wrapTight>
            <wp:docPr id="13" name="Picture 13"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640" cy="363220"/>
                    </a:xfrm>
                    <a:prstGeom prst="rect">
                      <a:avLst/>
                    </a:prstGeom>
                    <a:noFill/>
                    <a:ln>
                      <a:noFill/>
                    </a:ln>
                  </pic:spPr>
                </pic:pic>
              </a:graphicData>
            </a:graphic>
            <wp14:sizeRelH relativeFrom="page">
              <wp14:pctWidth>0</wp14:pctWidth>
            </wp14:sizeRelH>
            <wp14:sizeRelV relativeFrom="page">
              <wp14:pctHeight>0</wp14:pctHeight>
            </wp14:sizeRelV>
          </wp:anchor>
        </w:drawing>
      </w:r>
      <w:r w:rsidR="00B826BF">
        <w:t xml:space="preserve">5.1 </w:t>
      </w:r>
      <w:r w:rsidR="00EA7CCD">
        <w:t>Improvements</w:t>
      </w:r>
      <w:r w:rsidR="00E42A17">
        <w:t xml:space="preserve"> ‘Kaizen’</w:t>
      </w:r>
      <w:bookmarkEnd w:id="24"/>
    </w:p>
    <w:p w:rsidR="00E42A17" w:rsidRDefault="00437C48" w:rsidP="00EA7CCD">
      <w:pPr>
        <w:rPr>
          <w:rFonts w:eastAsiaTheme="majorEastAsia" w:cstheme="majorBidi"/>
          <w:iCs/>
        </w:rPr>
      </w:pPr>
      <w:r>
        <w:rPr>
          <w:rFonts w:eastAsiaTheme="majorEastAsia" w:cstheme="majorBidi"/>
          <w:iCs/>
        </w:rPr>
        <w:t>The root causes of the Radar failures and inadequate result data is the training and maintenance/ calibration. As a technician that works on a UK firing range, the task of an Instrumentation Technician is to operate a vast selection of measuring equipment, and due to MoD funding to private contractors such as QinetiQ, training can be a ‘grey area’ when conducting trials</w:t>
      </w:r>
      <w:r w:rsidR="009F4A98">
        <w:rPr>
          <w:rFonts w:eastAsiaTheme="majorEastAsia" w:cstheme="majorBidi"/>
          <w:iCs/>
        </w:rPr>
        <w:t>, in that, most of the training is ‘on the job’</w:t>
      </w:r>
      <w:r>
        <w:rPr>
          <w:rFonts w:eastAsiaTheme="majorEastAsia" w:cstheme="majorBidi"/>
          <w:iCs/>
        </w:rPr>
        <w:t xml:space="preserve">. As the old saying goes, </w:t>
      </w:r>
      <w:r w:rsidRPr="00437C48">
        <w:rPr>
          <w:rFonts w:eastAsiaTheme="majorEastAsia" w:cstheme="majorBidi"/>
          <w:i/>
          <w:iCs/>
        </w:rPr>
        <w:t>“Jack of all trades, master of none”</w:t>
      </w:r>
      <w:r w:rsidR="00E477A1">
        <w:rPr>
          <w:rFonts w:eastAsiaTheme="majorEastAsia" w:cstheme="majorBidi"/>
          <w:i/>
          <w:iCs/>
        </w:rPr>
        <w:t xml:space="preserve"> </w:t>
      </w:r>
      <w:r w:rsidR="007263AA" w:rsidRPr="00CE0602">
        <w:rPr>
          <w:rFonts w:eastAsiaTheme="majorEastAsia" w:cstheme="majorBidi"/>
          <w:b/>
          <w:iCs/>
        </w:rPr>
        <w:t>[</w:t>
      </w:r>
      <w:r w:rsidR="00A24978" w:rsidRPr="00CE0602">
        <w:rPr>
          <w:rFonts w:eastAsiaTheme="majorEastAsia" w:cstheme="majorBidi"/>
          <w:b/>
          <w:iCs/>
        </w:rPr>
        <w:t>10</w:t>
      </w:r>
      <w:r w:rsidR="00E477A1" w:rsidRPr="00CE0602">
        <w:rPr>
          <w:rFonts w:eastAsiaTheme="majorEastAsia" w:cstheme="majorBidi"/>
          <w:b/>
          <w:iCs/>
        </w:rPr>
        <w:t>]</w:t>
      </w:r>
      <w:r w:rsidRPr="00CE0602">
        <w:rPr>
          <w:rFonts w:eastAsiaTheme="majorEastAsia" w:cstheme="majorBidi"/>
          <w:iCs/>
        </w:rPr>
        <w:t xml:space="preserve"> </w:t>
      </w:r>
      <w:r>
        <w:rPr>
          <w:rFonts w:eastAsiaTheme="majorEastAsia" w:cstheme="majorBidi"/>
          <w:iCs/>
        </w:rPr>
        <w:t xml:space="preserve">is a literal term </w:t>
      </w:r>
      <w:r w:rsidR="009F4A98">
        <w:rPr>
          <w:rFonts w:eastAsiaTheme="majorEastAsia" w:cstheme="majorBidi"/>
          <w:iCs/>
        </w:rPr>
        <w:t>for a worker that has gained several skill sets, but is not an expert in a specific type of field.</w:t>
      </w:r>
      <w:r w:rsidR="00543909">
        <w:rPr>
          <w:rFonts w:eastAsiaTheme="majorEastAsia" w:cstheme="majorBidi"/>
          <w:iCs/>
        </w:rPr>
        <w:t xml:space="preserve"> In the past, the Shoeburyness Instrumentation department came up with a scheme to assign certain pieces of equipment to</w:t>
      </w:r>
      <w:r w:rsidR="00A2628A">
        <w:rPr>
          <w:rFonts w:eastAsiaTheme="majorEastAsia" w:cstheme="majorBidi"/>
          <w:iCs/>
        </w:rPr>
        <w:t xml:space="preserve"> each</w:t>
      </w:r>
      <w:r w:rsidR="00543909">
        <w:rPr>
          <w:rFonts w:eastAsiaTheme="majorEastAsia" w:cstheme="majorBidi"/>
          <w:iCs/>
        </w:rPr>
        <w:t xml:space="preserve"> technicia</w:t>
      </w:r>
      <w:r w:rsidR="00A2628A">
        <w:rPr>
          <w:rFonts w:eastAsiaTheme="majorEastAsia" w:cstheme="majorBidi"/>
          <w:iCs/>
        </w:rPr>
        <w:t>n</w:t>
      </w:r>
      <w:r w:rsidR="00543909">
        <w:rPr>
          <w:rFonts w:eastAsiaTheme="majorEastAsia" w:cstheme="majorBidi"/>
          <w:iCs/>
        </w:rPr>
        <w:t xml:space="preserve"> for them </w:t>
      </w:r>
      <w:r w:rsidR="00A2628A">
        <w:rPr>
          <w:rFonts w:eastAsiaTheme="majorEastAsia" w:cstheme="majorBidi"/>
          <w:iCs/>
        </w:rPr>
        <w:t>to take charge of the upkeep, calibration</w:t>
      </w:r>
      <w:r w:rsidR="00543909">
        <w:rPr>
          <w:rFonts w:eastAsiaTheme="majorEastAsia" w:cstheme="majorBidi"/>
          <w:iCs/>
        </w:rPr>
        <w:t xml:space="preserve"> maintenance. Due to the </w:t>
      </w:r>
      <w:r w:rsidR="001D694A">
        <w:rPr>
          <w:rFonts w:eastAsiaTheme="majorEastAsia" w:cstheme="majorBidi"/>
          <w:iCs/>
        </w:rPr>
        <w:t xml:space="preserve">nature of trail work, segregated </w:t>
      </w:r>
      <w:r w:rsidR="007576A0">
        <w:rPr>
          <w:rFonts w:eastAsiaTheme="majorEastAsia" w:cstheme="majorBidi"/>
          <w:iCs/>
        </w:rPr>
        <w:t>instrumentation areas</w:t>
      </w:r>
      <w:r w:rsidR="0090151F">
        <w:rPr>
          <w:rFonts w:eastAsiaTheme="majorEastAsia" w:cstheme="majorBidi"/>
          <w:iCs/>
        </w:rPr>
        <w:t xml:space="preserve"> and lengthy projects, the idea lost focus and as an end result, it didn’t materialise</w:t>
      </w:r>
      <w:r w:rsidR="00A2628A">
        <w:rPr>
          <w:rFonts w:eastAsiaTheme="majorEastAsia" w:cstheme="majorBidi"/>
          <w:iCs/>
        </w:rPr>
        <w:t>.</w:t>
      </w:r>
      <w:r w:rsidR="00543909">
        <w:rPr>
          <w:rFonts w:eastAsiaTheme="majorEastAsia" w:cstheme="majorBidi"/>
          <w:iCs/>
        </w:rPr>
        <w:t xml:space="preserve"> </w:t>
      </w:r>
      <w:r w:rsidR="00FF6227">
        <w:rPr>
          <w:rFonts w:eastAsiaTheme="majorEastAsia" w:cstheme="majorBidi"/>
          <w:iCs/>
        </w:rPr>
        <w:t>It is now a shared effort to keep the equipment in service.</w:t>
      </w:r>
    </w:p>
    <w:p w:rsidR="00ED7859" w:rsidRDefault="00ED7859" w:rsidP="00EA7CCD">
      <w:pPr>
        <w:rPr>
          <w:rFonts w:eastAsiaTheme="majorEastAsia" w:cstheme="majorBidi"/>
          <w:iCs/>
        </w:rPr>
      </w:pPr>
    </w:p>
    <w:p w:rsidR="007514BD" w:rsidRDefault="009F4A98" w:rsidP="007514BD">
      <w:pPr>
        <w:pStyle w:val="ListParagraph"/>
        <w:numPr>
          <w:ilvl w:val="0"/>
          <w:numId w:val="6"/>
        </w:numPr>
        <w:rPr>
          <w:rFonts w:eastAsiaTheme="majorEastAsia" w:cstheme="majorBidi"/>
          <w:iCs/>
        </w:rPr>
      </w:pPr>
      <w:r w:rsidRPr="00202DB9">
        <w:rPr>
          <w:rFonts w:eastAsiaTheme="majorEastAsia" w:cstheme="majorBidi"/>
          <w:iCs/>
        </w:rPr>
        <w:t xml:space="preserve">For the first improvement, we are to start at the beginning of the job contract from the customer, for the Weibel MSL-60034 Tracking Radar to be adequate for the trial, the Radar equation is to be calculated, which is dependant of the projectiles reflected area. </w:t>
      </w:r>
      <w:r w:rsidR="007514BD">
        <w:rPr>
          <w:rFonts w:eastAsiaTheme="majorEastAsia" w:cstheme="majorBidi"/>
          <w:iCs/>
        </w:rPr>
        <w:t>These set of equations, although not accurate enough, (as the propagation of the electromagnetic wave through air is affected by the moisture in the air, surrounding RF transmissions etc.) will give a basic idea on the limitations of what the Radar can perform to. A problem that has occurred in the past was the Radar loosing signal earlier than the proj</w:t>
      </w:r>
      <w:r w:rsidR="00EB6BDB">
        <w:rPr>
          <w:rFonts w:eastAsiaTheme="majorEastAsia" w:cstheme="majorBidi"/>
          <w:iCs/>
        </w:rPr>
        <w:t xml:space="preserve">ectile wished to be </w:t>
      </w:r>
      <w:r w:rsidR="00EB6BDB">
        <w:rPr>
          <w:rFonts w:eastAsiaTheme="majorEastAsia" w:cstheme="majorBidi"/>
          <w:iCs/>
        </w:rPr>
        <w:lastRenderedPageBreak/>
        <w:t>tracked to, for example, fall of shot or to function,</w:t>
      </w:r>
      <w:r w:rsidR="007514BD">
        <w:rPr>
          <w:rFonts w:eastAsiaTheme="majorEastAsia" w:cstheme="majorBidi"/>
          <w:iCs/>
        </w:rPr>
        <w:t xml:space="preserve"> and this was down to the miscalculation of the maximum range because a small</w:t>
      </w:r>
      <w:r w:rsidR="00350A17">
        <w:rPr>
          <w:rFonts w:eastAsiaTheme="majorEastAsia" w:cstheme="majorBidi"/>
          <w:iCs/>
        </w:rPr>
        <w:t>er</w:t>
      </w:r>
      <w:r w:rsidR="007514BD">
        <w:rPr>
          <w:rFonts w:eastAsiaTheme="majorEastAsia" w:cstheme="majorBidi"/>
          <w:iCs/>
        </w:rPr>
        <w:t xml:space="preserve"> caliber projectile</w:t>
      </w:r>
      <w:r w:rsidR="00350A17">
        <w:rPr>
          <w:rFonts w:eastAsiaTheme="majorEastAsia" w:cstheme="majorBidi"/>
          <w:iCs/>
        </w:rPr>
        <w:t>.</w:t>
      </w:r>
    </w:p>
    <w:p w:rsidR="00350A17" w:rsidRPr="007514BD" w:rsidRDefault="00350A17" w:rsidP="00350A17">
      <w:pPr>
        <w:pStyle w:val="ListParagraph"/>
        <w:rPr>
          <w:rFonts w:eastAsiaTheme="majorEastAsia" w:cstheme="majorBidi"/>
          <w:iCs/>
        </w:rPr>
      </w:pPr>
      <w:r>
        <w:rPr>
          <w:rFonts w:eastAsiaTheme="majorEastAsia" w:cstheme="majorBidi"/>
          <w:iCs/>
        </w:rPr>
        <w:t>So, in short, for every medium to long range projectile, a table is to be fabricated to give the maximum distances for every caliber projectile for the Weibel MSL-60034 Tracking Radar</w:t>
      </w:r>
      <w:r w:rsidR="003D2FF7">
        <w:rPr>
          <w:rFonts w:eastAsiaTheme="majorEastAsia" w:cstheme="majorBidi"/>
          <w:iCs/>
        </w:rPr>
        <w:t xml:space="preserve"> and all subsequent Radar systems</w:t>
      </w:r>
      <w:r>
        <w:rPr>
          <w:rFonts w:eastAsiaTheme="majorEastAsia" w:cstheme="majorBidi"/>
          <w:iCs/>
        </w:rPr>
        <w:t>.</w:t>
      </w:r>
    </w:p>
    <w:p w:rsidR="007263AA" w:rsidRDefault="007263AA" w:rsidP="00EA7CCD">
      <w:pPr>
        <w:rPr>
          <w:rFonts w:asciiTheme="majorHAnsi" w:eastAsiaTheme="majorEastAsia" w:hAnsiTheme="majorHAnsi" w:cstheme="majorBidi"/>
          <w:iCs/>
        </w:rPr>
      </w:pPr>
    </w:p>
    <w:p w:rsidR="00A24978" w:rsidRDefault="00A24978" w:rsidP="00EA7CCD">
      <w:pPr>
        <w:rPr>
          <w:rFonts w:asciiTheme="majorHAnsi" w:eastAsiaTheme="majorEastAsia" w:hAnsiTheme="majorHAnsi" w:cstheme="majorBidi"/>
          <w:iCs/>
        </w:rPr>
      </w:pPr>
    </w:p>
    <w:p w:rsidR="00E42A17" w:rsidRDefault="00597625" w:rsidP="00EA7CCD">
      <w:pPr>
        <w:rPr>
          <w:rFonts w:asciiTheme="majorHAnsi" w:eastAsiaTheme="majorEastAsia" w:hAnsiTheme="majorHAnsi" w:cstheme="majorBidi"/>
          <w:iCs/>
        </w:rPr>
      </w:pPr>
      <w:r>
        <w:rPr>
          <w:noProof/>
          <w:lang w:eastAsia="en-GB"/>
        </w:rPr>
        <w:drawing>
          <wp:anchor distT="0" distB="0" distL="114300" distR="114300" simplePos="0" relativeHeight="251702272" behindDoc="1" locked="1" layoutInCell="1" allowOverlap="1" wp14:anchorId="3E1030CF" wp14:editId="0E2D570F">
            <wp:simplePos x="0" y="0"/>
            <wp:positionH relativeFrom="column">
              <wp:posOffset>5868670</wp:posOffset>
            </wp:positionH>
            <wp:positionV relativeFrom="paragraph">
              <wp:posOffset>-2745105</wp:posOffset>
            </wp:positionV>
            <wp:extent cx="294640" cy="363220"/>
            <wp:effectExtent l="0" t="0" r="0" b="0"/>
            <wp:wrapTight wrapText="bothSides">
              <wp:wrapPolygon edited="0">
                <wp:start x="0" y="0"/>
                <wp:lineTo x="0" y="20392"/>
                <wp:lineTo x="19552" y="20392"/>
                <wp:lineTo x="19552" y="0"/>
                <wp:lineTo x="0" y="0"/>
              </wp:wrapPolygon>
            </wp:wrapTight>
            <wp:docPr id="23" name="Picture 23"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640" cy="363220"/>
                    </a:xfrm>
                    <a:prstGeom prst="rect">
                      <a:avLst/>
                    </a:prstGeom>
                    <a:noFill/>
                    <a:ln>
                      <a:noFill/>
                    </a:ln>
                  </pic:spPr>
                </pic:pic>
              </a:graphicData>
            </a:graphic>
            <wp14:sizeRelH relativeFrom="page">
              <wp14:pctWidth>0</wp14:pctWidth>
            </wp14:sizeRelH>
            <wp14:sizeRelV relativeFrom="page">
              <wp14:pctHeight>0</wp14:pctHeight>
            </wp14:sizeRelV>
          </wp:anchor>
        </w:drawing>
      </w:r>
      <w:r w:rsidR="00E562B2">
        <w:rPr>
          <w:rFonts w:asciiTheme="majorHAnsi" w:eastAsiaTheme="majorEastAsia" w:hAnsiTheme="majorHAnsi" w:cstheme="majorBidi"/>
          <w:iCs/>
        </w:rPr>
        <w:t>Maximum Power Received Radar Equation:</w:t>
      </w:r>
    </w:p>
    <w:p w:rsidR="009F4A98" w:rsidRDefault="009F4A98" w:rsidP="00EA7CCD">
      <w:pPr>
        <w:rPr>
          <w:rFonts w:asciiTheme="majorHAnsi" w:eastAsiaTheme="majorEastAsia" w:hAnsiTheme="majorHAnsi" w:cstheme="majorBidi"/>
          <w:iCs/>
        </w:rPr>
      </w:pPr>
    </w:p>
    <w:p w:rsidR="00EA7CCD" w:rsidRPr="00EA7CCD" w:rsidRDefault="00AD5E24" w:rsidP="00EA7CCD">
      <w:pPr>
        <w:rPr>
          <w:rFonts w:eastAsiaTheme="minorEastAsia"/>
          <w:iCs/>
        </w:rPr>
      </w:pPr>
      <m:oMathPara>
        <m:oMath>
          <m:sSub>
            <m:sSubPr>
              <m:ctrlPr>
                <w:rPr>
                  <w:rFonts w:ascii="Cambria Math" w:hAnsi="Cambria Math"/>
                  <w:i/>
                  <w:iCs/>
                </w:rPr>
              </m:ctrlPr>
            </m:sSubPr>
            <m:e>
              <m:r>
                <w:rPr>
                  <w:rFonts w:ascii="Cambria Math" w:hAnsi="Cambria Math"/>
                </w:rPr>
                <m:t>P</m:t>
              </m:r>
            </m:e>
            <m:sub>
              <m:r>
                <w:rPr>
                  <w:rFonts w:ascii="Cambria Math" w:hAnsi="Cambria Math"/>
                </w:rPr>
                <m:t>R</m:t>
              </m:r>
            </m:sub>
          </m:sSub>
          <m:r>
            <w:rPr>
              <w:rFonts w:ascii="Cambria Math" w:hAnsi="Cambria Math"/>
            </w:rPr>
            <m:t>=</m:t>
          </m:r>
          <m:f>
            <m:fPr>
              <m:ctrlPr>
                <w:rPr>
                  <w:rFonts w:ascii="Cambria Math" w:hAnsi="Cambria Math"/>
                  <w:i/>
                  <w:iCs/>
                </w:rPr>
              </m:ctrlPr>
            </m:fPr>
            <m:num>
              <m:sSub>
                <m:sSubPr>
                  <m:ctrlPr>
                    <w:rPr>
                      <w:rFonts w:ascii="Cambria Math" w:hAnsi="Cambria Math"/>
                      <w:i/>
                      <w:iCs/>
                    </w:rPr>
                  </m:ctrlPr>
                </m:sSubPr>
                <m:e>
                  <m:r>
                    <w:rPr>
                      <w:rFonts w:ascii="Cambria Math" w:hAnsi="Cambria Math"/>
                    </w:rPr>
                    <m:t>P</m:t>
                  </m:r>
                </m:e>
                <m:sub>
                  <m:r>
                    <w:rPr>
                      <w:rFonts w:ascii="Cambria Math" w:hAnsi="Cambria Math"/>
                    </w:rPr>
                    <m:t>T</m:t>
                  </m:r>
                </m:sub>
              </m:sSub>
              <m:sSub>
                <m:sSubPr>
                  <m:ctrlPr>
                    <w:rPr>
                      <w:rFonts w:ascii="Cambria Math" w:hAnsi="Cambria Math"/>
                      <w:i/>
                      <w:iCs/>
                    </w:rPr>
                  </m:ctrlPr>
                </m:sSubPr>
                <m:e>
                  <m:r>
                    <w:rPr>
                      <w:rFonts w:ascii="Cambria Math" w:hAnsi="Cambria Math"/>
                    </w:rPr>
                    <m:t>G</m:t>
                  </m:r>
                </m:e>
                <m:sub>
                  <m:r>
                    <w:rPr>
                      <w:rFonts w:ascii="Cambria Math" w:hAnsi="Cambria Math"/>
                    </w:rPr>
                    <m:t>T</m:t>
                  </m:r>
                </m:sub>
              </m:sSub>
              <m:sSub>
                <m:sSubPr>
                  <m:ctrlPr>
                    <w:rPr>
                      <w:rFonts w:ascii="Cambria Math" w:hAnsi="Cambria Math"/>
                      <w:i/>
                      <w:iCs/>
                    </w:rPr>
                  </m:ctrlPr>
                </m:sSubPr>
                <m:e>
                  <m:r>
                    <w:rPr>
                      <w:rFonts w:ascii="Cambria Math" w:hAnsi="Cambria Math"/>
                    </w:rPr>
                    <m:t>G</m:t>
                  </m:r>
                </m:e>
                <m:sub>
                  <m:r>
                    <w:rPr>
                      <w:rFonts w:ascii="Cambria Math" w:hAnsi="Cambria Math"/>
                    </w:rPr>
                    <m:t>R</m:t>
                  </m:r>
                </m:sub>
              </m:sSub>
              <m:r>
                <w:rPr>
                  <w:rFonts w:ascii="Cambria Math" w:hAnsi="Cambria Math"/>
                </w:rPr>
                <m:t>σ</m:t>
              </m:r>
              <m:sSup>
                <m:sSupPr>
                  <m:ctrlPr>
                    <w:rPr>
                      <w:rFonts w:ascii="Cambria Math" w:hAnsi="Cambria Math"/>
                      <w:i/>
                      <w:iCs/>
                    </w:rPr>
                  </m:ctrlPr>
                </m:sSupPr>
                <m:e>
                  <m:r>
                    <w:rPr>
                      <w:rFonts w:ascii="Cambria Math" w:hAnsi="Cambria Math"/>
                    </w:rPr>
                    <m:t>λ</m:t>
                  </m:r>
                </m:e>
                <m:sup>
                  <m:r>
                    <w:rPr>
                      <w:rFonts w:ascii="Cambria Math" w:hAnsi="Cambria Math"/>
                    </w:rPr>
                    <m:t>2</m:t>
                  </m:r>
                </m:sup>
              </m:sSup>
            </m:num>
            <m:den>
              <m:sSup>
                <m:sSupPr>
                  <m:ctrlPr>
                    <w:rPr>
                      <w:rFonts w:ascii="Cambria Math" w:hAnsi="Cambria Math"/>
                      <w:i/>
                      <w:iCs/>
                    </w:rPr>
                  </m:ctrlPr>
                </m:sSupPr>
                <m:e>
                  <m:r>
                    <w:rPr>
                      <w:rFonts w:ascii="Cambria Math" w:hAnsi="Cambria Math"/>
                    </w:rPr>
                    <m:t>(4π)</m:t>
                  </m:r>
                </m:e>
                <m:sup>
                  <m:r>
                    <w:rPr>
                      <w:rFonts w:ascii="Cambria Math" w:hAnsi="Cambria Math"/>
                    </w:rPr>
                    <m:t>2</m:t>
                  </m:r>
                </m:sup>
              </m:sSup>
              <m:r>
                <w:rPr>
                  <w:rFonts w:ascii="Cambria Math" w:hAnsi="Cambria Math"/>
                </w:rPr>
                <m:t>r⁴×4π</m:t>
              </m:r>
            </m:den>
          </m:f>
        </m:oMath>
      </m:oMathPara>
    </w:p>
    <w:p w:rsidR="00EA7CCD" w:rsidRDefault="008C4DC6" w:rsidP="00EA7CCD">
      <w:pPr>
        <w:rPr>
          <w:rFonts w:eastAsiaTheme="minorEastAsia"/>
          <w:iCs/>
        </w:rPr>
      </w:pPr>
      <w:r>
        <w:rPr>
          <w:noProof/>
          <w:lang w:eastAsia="en-GB"/>
        </w:rPr>
        <mc:AlternateContent>
          <mc:Choice Requires="wps">
            <w:drawing>
              <wp:anchor distT="0" distB="0" distL="114300" distR="114300" simplePos="0" relativeHeight="251687936" behindDoc="1" locked="0" layoutInCell="1" allowOverlap="1" wp14:anchorId="19163AB9" wp14:editId="04D787D4">
                <wp:simplePos x="0" y="0"/>
                <wp:positionH relativeFrom="column">
                  <wp:posOffset>3389630</wp:posOffset>
                </wp:positionH>
                <wp:positionV relativeFrom="paragraph">
                  <wp:posOffset>55880</wp:posOffset>
                </wp:positionV>
                <wp:extent cx="1263650" cy="605790"/>
                <wp:effectExtent l="0" t="0" r="0" b="381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3650" cy="605790"/>
                        </a:xfrm>
                        <a:prstGeom prst="rect">
                          <a:avLst/>
                        </a:prstGeom>
                        <a:noFill/>
                        <a:ln w="9525">
                          <a:noFill/>
                          <a:miter lim="800000"/>
                          <a:headEnd/>
                          <a:tailEnd/>
                        </a:ln>
                      </wps:spPr>
                      <wps:txbx>
                        <w:txbxContent>
                          <w:p w:rsidR="00A21DA0" w:rsidRPr="008C4DC6" w:rsidRDefault="007263AA">
                            <w:pPr>
                              <w:rPr>
                                <w:b/>
                                <w:color w:val="FF0000"/>
                              </w:rPr>
                            </w:pPr>
                            <w:r>
                              <w:rPr>
                                <w:b/>
                                <w:color w:val="FF0000"/>
                              </w:rPr>
                              <w:t xml:space="preserve"> </w:t>
                            </w:r>
                            <w:r w:rsidRPr="00CE0602">
                              <w:rPr>
                                <w:b/>
                              </w:rPr>
                              <w:t>[</w:t>
                            </w:r>
                            <w:r w:rsidR="00A24978" w:rsidRPr="00CE0602">
                              <w:rPr>
                                <w:b/>
                              </w:rPr>
                              <w:t>11</w:t>
                            </w:r>
                            <w:r w:rsidR="00A21DA0" w:rsidRPr="00CE0602">
                              <w:rPr>
                                <w:b/>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8" type="#_x0000_t202" style="position:absolute;margin-left:266.9pt;margin-top:4.4pt;width:99.5pt;height:47.7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" filled="f" stroked="f">
                <v:textbox>
                  <w:txbxContent>
                    <w:p w:rsidR="00A21DA0" w:rsidRPr="008C4DC6" w:rsidRDefault="007263AA">
                      <w:pPr>
                        <w:rPr>
                          <w:b/>
                          <w:color w:val="FF0000"/>
                        </w:rPr>
                      </w:pPr>
                      <w:r>
                        <w:rPr>
                          <w:b/>
                          <w:color w:val="FF0000"/>
                        </w:rPr>
                        <w:t xml:space="preserve"> </w:t>
                      </w:r>
                      <w:r w:rsidRPr="00CE0602">
                        <w:rPr>
                          <w:b/>
                        </w:rPr>
                        <w:t>[</w:t>
                      </w:r>
                      <w:r w:rsidR="00A24978" w:rsidRPr="00CE0602">
                        <w:rPr>
                          <w:b/>
                        </w:rPr>
                        <w:t>11</w:t>
                      </w:r>
                      <w:r w:rsidR="00A21DA0" w:rsidRPr="00CE0602">
                        <w:rPr>
                          <w:b/>
                        </w:rPr>
                        <w:t>]</w:t>
                      </w:r>
                    </w:p>
                  </w:txbxContent>
                </v:textbox>
              </v:shape>
            </w:pict>
          </mc:Fallback>
        </mc:AlternateContent>
      </w:r>
      <w:r w:rsidR="00EA7CCD">
        <w:rPr>
          <w:rFonts w:eastAsiaTheme="minorEastAsia"/>
          <w:iCs/>
        </w:rPr>
        <w:t xml:space="preserve">Where: </w:t>
      </w:r>
    </w:p>
    <w:p w:rsidR="009F4A98" w:rsidRDefault="00AD5E24" w:rsidP="00EA7CCD">
      <w:pPr>
        <w:rPr>
          <w:rFonts w:eastAsiaTheme="minorEastAsia"/>
          <w:iCs/>
        </w:rPr>
      </w:pPr>
      <m:oMath>
        <m:sSub>
          <m:sSubPr>
            <m:ctrlPr>
              <w:rPr>
                <w:rFonts w:ascii="Cambria Math" w:hAnsi="Cambria Math"/>
                <w:i/>
                <w:iCs/>
              </w:rPr>
            </m:ctrlPr>
          </m:sSubPr>
          <m:e>
            <m:r>
              <w:rPr>
                <w:rFonts w:ascii="Cambria Math" w:hAnsi="Cambria Math"/>
              </w:rPr>
              <m:t>P</m:t>
            </m:r>
          </m:e>
          <m:sub>
            <m:r>
              <w:rPr>
                <w:rFonts w:ascii="Cambria Math" w:hAnsi="Cambria Math"/>
              </w:rPr>
              <m:t>R</m:t>
            </m:r>
          </m:sub>
        </m:sSub>
        <m:r>
          <w:rPr>
            <w:rFonts w:ascii="Cambria Math" w:hAnsi="Cambria Math"/>
          </w:rPr>
          <m:t xml:space="preserve"> </m:t>
        </m:r>
      </m:oMath>
      <w:r w:rsidR="009F4A98">
        <w:rPr>
          <w:rFonts w:eastAsiaTheme="minorEastAsia"/>
          <w:iCs/>
        </w:rPr>
        <w:t>= Power Received (Watts)</w:t>
      </w:r>
    </w:p>
    <w:p w:rsidR="009F4A98" w:rsidRPr="009F4A98" w:rsidRDefault="00AD5E24" w:rsidP="00EA7CCD">
      <w:pPr>
        <w:rPr>
          <w:rFonts w:eastAsiaTheme="minorEastAsia"/>
          <w:iCs/>
        </w:rPr>
      </w:pPr>
      <m:oMath>
        <m:sSub>
          <m:sSubPr>
            <m:ctrlPr>
              <w:rPr>
                <w:rFonts w:ascii="Cambria Math" w:hAnsi="Cambria Math"/>
                <w:i/>
                <w:iCs/>
              </w:rPr>
            </m:ctrlPr>
          </m:sSubPr>
          <m:e>
            <m:r>
              <w:rPr>
                <w:rFonts w:ascii="Cambria Math" w:hAnsi="Cambria Math"/>
              </w:rPr>
              <m:t>P</m:t>
            </m:r>
          </m:e>
          <m:sub>
            <m:r>
              <w:rPr>
                <w:rFonts w:ascii="Cambria Math" w:hAnsi="Cambria Math"/>
              </w:rPr>
              <m:t>T</m:t>
            </m:r>
          </m:sub>
        </m:sSub>
      </m:oMath>
      <w:r w:rsidR="009F4A98">
        <w:rPr>
          <w:rFonts w:eastAsiaTheme="minorEastAsia"/>
          <w:iCs/>
        </w:rPr>
        <w:t xml:space="preserve"> = </w:t>
      </w:r>
      <w:r w:rsidR="0022463D">
        <w:rPr>
          <w:rFonts w:eastAsiaTheme="minorEastAsia"/>
          <w:iCs/>
        </w:rPr>
        <w:t>Transmitted Power (Watts)</w:t>
      </w:r>
    </w:p>
    <w:p w:rsidR="00EA7CCD" w:rsidRPr="0022463D" w:rsidRDefault="00AD5E24" w:rsidP="00EA7CCD">
      <w:pPr>
        <w:rPr>
          <w:rFonts w:eastAsiaTheme="minorEastAsia"/>
          <w:iCs/>
        </w:rPr>
      </w:pPr>
      <m:oMath>
        <m:sSub>
          <m:sSubPr>
            <m:ctrlPr>
              <w:rPr>
                <w:rFonts w:ascii="Cambria Math" w:hAnsi="Cambria Math"/>
                <w:i/>
                <w:iCs/>
              </w:rPr>
            </m:ctrlPr>
          </m:sSubPr>
          <m:e>
            <m:r>
              <w:rPr>
                <w:rFonts w:ascii="Cambria Math" w:hAnsi="Cambria Math"/>
              </w:rPr>
              <m:t>G</m:t>
            </m:r>
          </m:e>
          <m:sub>
            <m:r>
              <w:rPr>
                <w:rFonts w:ascii="Cambria Math" w:hAnsi="Cambria Math"/>
              </w:rPr>
              <m:t>T</m:t>
            </m:r>
          </m:sub>
        </m:sSub>
      </m:oMath>
      <w:r w:rsidR="0022463D">
        <w:rPr>
          <w:rFonts w:eastAsiaTheme="minorEastAsia"/>
          <w:iCs/>
        </w:rPr>
        <w:t xml:space="preserve"> = Gain of Transmitter (dB)</w:t>
      </w:r>
    </w:p>
    <w:p w:rsidR="0022463D" w:rsidRPr="0022463D" w:rsidRDefault="00AD5E24" w:rsidP="00EA7CCD">
      <w:pPr>
        <w:rPr>
          <w:rFonts w:eastAsiaTheme="minorEastAsia"/>
          <w:iCs/>
        </w:rPr>
      </w:pPr>
      <m:oMath>
        <m:sSub>
          <m:sSubPr>
            <m:ctrlPr>
              <w:rPr>
                <w:rFonts w:ascii="Cambria Math" w:hAnsi="Cambria Math"/>
                <w:i/>
                <w:iCs/>
              </w:rPr>
            </m:ctrlPr>
          </m:sSubPr>
          <m:e>
            <m:r>
              <w:rPr>
                <w:rFonts w:ascii="Cambria Math" w:hAnsi="Cambria Math"/>
              </w:rPr>
              <m:t>G</m:t>
            </m:r>
          </m:e>
          <m:sub>
            <m:r>
              <w:rPr>
                <w:rFonts w:ascii="Cambria Math" w:hAnsi="Cambria Math"/>
              </w:rPr>
              <m:t>R</m:t>
            </m:r>
          </m:sub>
        </m:sSub>
      </m:oMath>
      <w:r w:rsidR="0022463D">
        <w:rPr>
          <w:rFonts w:eastAsiaTheme="minorEastAsia"/>
          <w:iCs/>
        </w:rPr>
        <w:t xml:space="preserve"> = Gain of Receiver (dB)</w:t>
      </w:r>
    </w:p>
    <w:p w:rsidR="0022463D" w:rsidRPr="0022463D" w:rsidRDefault="0022463D" w:rsidP="00EA7CCD">
      <w:pPr>
        <w:rPr>
          <w:rFonts w:eastAsiaTheme="minorEastAsia"/>
          <w:iCs/>
        </w:rPr>
      </w:pPr>
      <m:oMath>
        <m:r>
          <w:rPr>
            <w:rFonts w:ascii="Cambria Math" w:hAnsi="Cambria Math"/>
          </w:rPr>
          <m:t>σ</m:t>
        </m:r>
      </m:oMath>
      <w:r>
        <w:rPr>
          <w:rFonts w:eastAsiaTheme="minorEastAsia"/>
          <w:iCs/>
        </w:rPr>
        <w:t xml:space="preserve"> = Radar Cross-Sectional Area (m²)</w:t>
      </w:r>
    </w:p>
    <w:p w:rsidR="0022463D" w:rsidRPr="0022463D" w:rsidRDefault="0022463D" w:rsidP="00EA7CCD">
      <w:pPr>
        <w:rPr>
          <w:rFonts w:eastAsiaTheme="minorEastAsia"/>
          <w:iCs/>
        </w:rPr>
      </w:pPr>
      <m:oMath>
        <m:r>
          <w:rPr>
            <w:rFonts w:ascii="Cambria Math" w:hAnsi="Cambria Math"/>
          </w:rPr>
          <m:t>λ</m:t>
        </m:r>
      </m:oMath>
      <w:r>
        <w:rPr>
          <w:rFonts w:eastAsiaTheme="minorEastAsia"/>
          <w:iCs/>
        </w:rPr>
        <w:t xml:space="preserve"> = Wavelength (m)</w:t>
      </w:r>
    </w:p>
    <w:p w:rsidR="0022463D" w:rsidRPr="0022463D" w:rsidRDefault="0022463D" w:rsidP="00EA7CCD">
      <w:pPr>
        <w:rPr>
          <w:rFonts w:eastAsiaTheme="minorEastAsia"/>
          <w:iCs/>
        </w:rPr>
      </w:pPr>
      <m:oMath>
        <m:r>
          <w:rPr>
            <w:rFonts w:ascii="Cambria Math" w:hAnsi="Cambria Math"/>
          </w:rPr>
          <m:t>r</m:t>
        </m:r>
      </m:oMath>
      <w:r>
        <w:rPr>
          <w:rFonts w:eastAsiaTheme="minorEastAsia"/>
          <w:iCs/>
        </w:rPr>
        <w:t xml:space="preserve"> = Monostatic configuration</w:t>
      </w:r>
      <w:r w:rsidR="00353241">
        <w:rPr>
          <w:rFonts w:eastAsiaTheme="minorEastAsia"/>
          <w:iCs/>
        </w:rPr>
        <w:t xml:space="preserve"> (Distance from </w:t>
      </w:r>
      <w:proofErr w:type="spellStart"/>
      <w:proofErr w:type="gramStart"/>
      <w:r w:rsidR="00353241">
        <w:rPr>
          <w:rFonts w:eastAsiaTheme="minorEastAsia"/>
          <w:iCs/>
        </w:rPr>
        <w:t>Tx</w:t>
      </w:r>
      <w:proofErr w:type="spellEnd"/>
      <w:proofErr w:type="gramEnd"/>
      <w:r w:rsidR="00353241">
        <w:rPr>
          <w:rFonts w:eastAsiaTheme="minorEastAsia"/>
          <w:iCs/>
        </w:rPr>
        <w:t xml:space="preserve"> to Rx)</w:t>
      </w:r>
    </w:p>
    <w:p w:rsidR="00353957" w:rsidRDefault="00353957" w:rsidP="00EA7CCD">
      <w:pPr>
        <w:rPr>
          <w:rFonts w:eastAsiaTheme="minorEastAsia"/>
          <w:iCs/>
        </w:rPr>
      </w:pPr>
    </w:p>
    <w:p w:rsidR="0059376B" w:rsidRDefault="0059376B" w:rsidP="00EA7CCD">
      <w:pPr>
        <w:rPr>
          <w:rFonts w:eastAsiaTheme="minorEastAsia"/>
          <w:iCs/>
        </w:rPr>
      </w:pPr>
    </w:p>
    <w:p w:rsidR="00A24978" w:rsidRDefault="00A24978" w:rsidP="00EA7CCD">
      <w:pPr>
        <w:rPr>
          <w:rFonts w:eastAsiaTheme="minorEastAsia"/>
          <w:iCs/>
        </w:rPr>
      </w:pPr>
    </w:p>
    <w:p w:rsidR="00A24978" w:rsidRDefault="00A24978" w:rsidP="00EA7CCD">
      <w:pPr>
        <w:rPr>
          <w:rFonts w:eastAsiaTheme="minorEastAsia"/>
          <w:iCs/>
        </w:rPr>
      </w:pPr>
    </w:p>
    <w:p w:rsidR="00A24978" w:rsidRDefault="00A24978" w:rsidP="00EA7CCD">
      <w:pPr>
        <w:rPr>
          <w:rFonts w:eastAsiaTheme="minorEastAsia"/>
          <w:iCs/>
        </w:rPr>
      </w:pPr>
    </w:p>
    <w:p w:rsidR="00A24978" w:rsidRDefault="00A24978" w:rsidP="00EA7CCD">
      <w:pPr>
        <w:rPr>
          <w:rFonts w:eastAsiaTheme="minorEastAsia"/>
          <w:iCs/>
        </w:rPr>
      </w:pPr>
    </w:p>
    <w:p w:rsidR="00A24978" w:rsidRDefault="00A24978" w:rsidP="00EA7CCD">
      <w:pPr>
        <w:rPr>
          <w:rFonts w:eastAsiaTheme="minorEastAsia"/>
          <w:iCs/>
        </w:rPr>
      </w:pPr>
    </w:p>
    <w:p w:rsidR="009A4823" w:rsidRDefault="009A4823" w:rsidP="00EA7CCD">
      <w:pPr>
        <w:rPr>
          <w:rFonts w:eastAsiaTheme="minorEastAsia"/>
          <w:iCs/>
        </w:rPr>
      </w:pPr>
    </w:p>
    <w:p w:rsidR="00A24978" w:rsidRDefault="00A24978" w:rsidP="00EA7CCD">
      <w:pPr>
        <w:rPr>
          <w:rFonts w:eastAsiaTheme="minorEastAsia"/>
          <w:iCs/>
        </w:rPr>
      </w:pPr>
    </w:p>
    <w:p w:rsidR="0022463D" w:rsidRDefault="009A4823" w:rsidP="00EA7CCD">
      <w:pPr>
        <w:rPr>
          <w:rFonts w:eastAsiaTheme="minorEastAsia"/>
          <w:iCs/>
        </w:rPr>
      </w:pPr>
      <w:r>
        <w:rPr>
          <w:noProof/>
          <w:lang w:eastAsia="en-GB"/>
        </w:rPr>
        <w:lastRenderedPageBreak/>
        <w:drawing>
          <wp:anchor distT="0" distB="0" distL="114300" distR="114300" simplePos="0" relativeHeight="251683840" behindDoc="1" locked="0" layoutInCell="1" allowOverlap="1" wp14:anchorId="369BF714" wp14:editId="18628B0B">
            <wp:simplePos x="0" y="0"/>
            <wp:positionH relativeFrom="column">
              <wp:posOffset>5871210</wp:posOffset>
            </wp:positionH>
            <wp:positionV relativeFrom="paragraph">
              <wp:posOffset>-1013460</wp:posOffset>
            </wp:positionV>
            <wp:extent cx="294640" cy="363220"/>
            <wp:effectExtent l="0" t="0" r="0" b="0"/>
            <wp:wrapTight wrapText="bothSides">
              <wp:wrapPolygon edited="0">
                <wp:start x="0" y="0"/>
                <wp:lineTo x="0" y="20392"/>
                <wp:lineTo x="19552" y="20392"/>
                <wp:lineTo x="19552" y="0"/>
                <wp:lineTo x="0" y="0"/>
              </wp:wrapPolygon>
            </wp:wrapTight>
            <wp:docPr id="15" name="Picture 15"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640" cy="363220"/>
                    </a:xfrm>
                    <a:prstGeom prst="rect">
                      <a:avLst/>
                    </a:prstGeom>
                    <a:noFill/>
                    <a:ln>
                      <a:noFill/>
                    </a:ln>
                  </pic:spPr>
                </pic:pic>
              </a:graphicData>
            </a:graphic>
            <wp14:sizeRelH relativeFrom="page">
              <wp14:pctWidth>0</wp14:pctWidth>
            </wp14:sizeRelH>
            <wp14:sizeRelV relativeFrom="page">
              <wp14:pctHeight>0</wp14:pctHeight>
            </wp14:sizeRelV>
          </wp:anchor>
        </w:drawing>
      </w:r>
      <w:r w:rsidR="00191A19">
        <w:rPr>
          <w:rFonts w:eastAsiaTheme="minorEastAsia"/>
          <w:iCs/>
        </w:rPr>
        <w:t>Maximum Range Radar Equation:</w:t>
      </w:r>
    </w:p>
    <w:p w:rsidR="00EA7CCD" w:rsidRPr="00EA7CCD" w:rsidRDefault="00EA7CCD" w:rsidP="00EA7CCD">
      <m:oMathPara>
        <m:oMathParaPr>
          <m:jc m:val="centerGroup"/>
        </m:oMathParaPr>
        <m:oMath>
          <m:r>
            <w:rPr>
              <w:rFonts w:ascii="Cambria Math" w:hAnsi="Cambria Math"/>
            </w:rPr>
            <m:t>r=</m:t>
          </m:r>
          <m:rad>
            <m:radPr>
              <m:ctrlPr>
                <w:rPr>
                  <w:rFonts w:ascii="Cambria Math" w:hAnsi="Cambria Math"/>
                  <w:i/>
                  <w:iCs/>
                </w:rPr>
              </m:ctrlPr>
            </m:radPr>
            <m:deg>
              <m:r>
                <w:rPr>
                  <w:rFonts w:ascii="Cambria Math" w:hAnsi="Cambria Math"/>
                </w:rPr>
                <m:t>4</m:t>
              </m:r>
            </m:deg>
            <m:e>
              <m:f>
                <m:fPr>
                  <m:ctrlPr>
                    <w:rPr>
                      <w:rFonts w:ascii="Cambria Math" w:hAnsi="Cambria Math"/>
                      <w:i/>
                      <w:iCs/>
                    </w:rPr>
                  </m:ctrlPr>
                </m:fPr>
                <m:num>
                  <m:sSub>
                    <m:sSubPr>
                      <m:ctrlPr>
                        <w:rPr>
                          <w:rFonts w:ascii="Cambria Math" w:hAnsi="Cambria Math"/>
                          <w:i/>
                          <w:iCs/>
                        </w:rPr>
                      </m:ctrlPr>
                    </m:sSubPr>
                    <m:e>
                      <m:r>
                        <w:rPr>
                          <w:rFonts w:ascii="Cambria Math" w:hAnsi="Cambria Math"/>
                        </w:rPr>
                        <m:t>P</m:t>
                      </m:r>
                    </m:e>
                    <m:sub>
                      <m:r>
                        <w:rPr>
                          <w:rFonts w:ascii="Cambria Math" w:hAnsi="Cambria Math"/>
                        </w:rPr>
                        <m:t>T</m:t>
                      </m:r>
                    </m:sub>
                  </m:sSub>
                  <m:sSub>
                    <m:sSubPr>
                      <m:ctrlPr>
                        <w:rPr>
                          <w:rFonts w:ascii="Cambria Math" w:hAnsi="Cambria Math"/>
                          <w:i/>
                          <w:iCs/>
                        </w:rPr>
                      </m:ctrlPr>
                    </m:sSubPr>
                    <m:e>
                      <m:r>
                        <w:rPr>
                          <w:rFonts w:ascii="Cambria Math" w:hAnsi="Cambria Math"/>
                        </w:rPr>
                        <m:t>G</m:t>
                      </m:r>
                    </m:e>
                    <m:sub>
                      <m:r>
                        <w:rPr>
                          <w:rFonts w:ascii="Cambria Math" w:hAnsi="Cambria Math"/>
                        </w:rPr>
                        <m:t>T</m:t>
                      </m:r>
                    </m:sub>
                  </m:sSub>
                  <m:sSub>
                    <m:sSubPr>
                      <m:ctrlPr>
                        <w:rPr>
                          <w:rFonts w:ascii="Cambria Math" w:hAnsi="Cambria Math"/>
                          <w:i/>
                          <w:iCs/>
                        </w:rPr>
                      </m:ctrlPr>
                    </m:sSubPr>
                    <m:e>
                      <m:r>
                        <w:rPr>
                          <w:rFonts w:ascii="Cambria Math" w:hAnsi="Cambria Math"/>
                        </w:rPr>
                        <m:t>G</m:t>
                      </m:r>
                    </m:e>
                    <m:sub>
                      <m:r>
                        <w:rPr>
                          <w:rFonts w:ascii="Cambria Math" w:hAnsi="Cambria Math"/>
                        </w:rPr>
                        <m:t>R</m:t>
                      </m:r>
                    </m:sub>
                  </m:sSub>
                  <m:r>
                    <w:rPr>
                      <w:rFonts w:ascii="Cambria Math" w:hAnsi="Cambria Math"/>
                    </w:rPr>
                    <m:t>σ</m:t>
                  </m:r>
                  <m:sSup>
                    <m:sSupPr>
                      <m:ctrlPr>
                        <w:rPr>
                          <w:rFonts w:ascii="Cambria Math" w:hAnsi="Cambria Math"/>
                          <w:i/>
                          <w:iCs/>
                        </w:rPr>
                      </m:ctrlPr>
                    </m:sSupPr>
                    <m:e>
                      <m:r>
                        <w:rPr>
                          <w:rFonts w:ascii="Cambria Math" w:hAnsi="Cambria Math"/>
                        </w:rPr>
                        <m:t>λ</m:t>
                      </m:r>
                    </m:e>
                    <m:sup>
                      <m:r>
                        <w:rPr>
                          <w:rFonts w:ascii="Cambria Math" w:hAnsi="Cambria Math"/>
                        </w:rPr>
                        <m:t>2</m:t>
                      </m:r>
                    </m:sup>
                  </m:sSup>
                </m:num>
                <m:den>
                  <m:sSup>
                    <m:sSupPr>
                      <m:ctrlPr>
                        <w:rPr>
                          <w:rFonts w:ascii="Cambria Math" w:hAnsi="Cambria Math"/>
                          <w:i/>
                          <w:iCs/>
                        </w:rPr>
                      </m:ctrlPr>
                    </m:sSupPr>
                    <m:e>
                      <m:r>
                        <w:rPr>
                          <w:rFonts w:ascii="Cambria Math" w:hAnsi="Cambria Math"/>
                        </w:rPr>
                        <m:t>(4π)</m:t>
                      </m:r>
                    </m:e>
                    <m:sup>
                      <m:r>
                        <w:rPr>
                          <w:rFonts w:ascii="Cambria Math" w:hAnsi="Cambria Math"/>
                        </w:rPr>
                        <m:t>3</m:t>
                      </m:r>
                    </m:sup>
                  </m:sSup>
                  <m:sSub>
                    <m:sSubPr>
                      <m:ctrlPr>
                        <w:rPr>
                          <w:rFonts w:ascii="Cambria Math" w:hAnsi="Cambria Math"/>
                          <w:i/>
                          <w:iCs/>
                        </w:rPr>
                      </m:ctrlPr>
                    </m:sSubPr>
                    <m:e>
                      <m:r>
                        <w:rPr>
                          <w:rFonts w:ascii="Cambria Math" w:hAnsi="Cambria Math"/>
                        </w:rPr>
                        <m:t>P</m:t>
                      </m:r>
                    </m:e>
                    <m:sub>
                      <m:r>
                        <w:rPr>
                          <w:rFonts w:ascii="Cambria Math" w:hAnsi="Cambria Math"/>
                        </w:rPr>
                        <m:t>R</m:t>
                      </m:r>
                    </m:sub>
                  </m:sSub>
                </m:den>
              </m:f>
            </m:e>
          </m:rad>
        </m:oMath>
      </m:oMathPara>
    </w:p>
    <w:p w:rsidR="009F4A98" w:rsidRPr="00CE0602" w:rsidRDefault="009F4A98" w:rsidP="009F4A98">
      <w:pPr>
        <w:rPr>
          <w:rFonts w:eastAsiaTheme="minorEastAsia"/>
          <w:iCs/>
        </w:rPr>
      </w:pPr>
      <w:r>
        <w:rPr>
          <w:rFonts w:eastAsiaTheme="minorEastAsia"/>
          <w:iCs/>
        </w:rPr>
        <w:t xml:space="preserve">Where: </w:t>
      </w:r>
    </w:p>
    <w:p w:rsidR="00353241" w:rsidRPr="00CE0602" w:rsidRDefault="00597625" w:rsidP="009F4A98">
      <w:pPr>
        <w:rPr>
          <w:rFonts w:eastAsiaTheme="minorEastAsia"/>
          <w:iCs/>
        </w:rPr>
      </w:pPr>
      <w:r w:rsidRPr="00CE0602">
        <w:rPr>
          <w:noProof/>
          <w:lang w:eastAsia="en-GB"/>
        </w:rPr>
        <mc:AlternateContent>
          <mc:Choice Requires="wps">
            <w:drawing>
              <wp:anchor distT="0" distB="0" distL="114300" distR="114300" simplePos="0" relativeHeight="251689984" behindDoc="1" locked="0" layoutInCell="1" allowOverlap="1" wp14:anchorId="6941785F" wp14:editId="0FB3CF79">
                <wp:simplePos x="0" y="0"/>
                <wp:positionH relativeFrom="column">
                  <wp:posOffset>3590925</wp:posOffset>
                </wp:positionH>
                <wp:positionV relativeFrom="paragraph">
                  <wp:posOffset>-132715</wp:posOffset>
                </wp:positionV>
                <wp:extent cx="438150" cy="390525"/>
                <wp:effectExtent l="0" t="0" r="0" b="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390525"/>
                        </a:xfrm>
                        <a:prstGeom prst="rect">
                          <a:avLst/>
                        </a:prstGeom>
                        <a:noFill/>
                        <a:ln w="9525">
                          <a:noFill/>
                          <a:miter lim="800000"/>
                          <a:headEnd/>
                          <a:tailEnd/>
                        </a:ln>
                      </wps:spPr>
                      <wps:txbx>
                        <w:txbxContent>
                          <w:p w:rsidR="00A21DA0" w:rsidRPr="00CE0602" w:rsidRDefault="007263AA" w:rsidP="008C4DC6">
                            <w:pPr>
                              <w:rPr>
                                <w:b/>
                              </w:rPr>
                            </w:pPr>
                            <w:r w:rsidRPr="00CE0602">
                              <w:rPr>
                                <w:b/>
                              </w:rPr>
                              <w:t>[</w:t>
                            </w:r>
                            <w:r w:rsidR="00A24978" w:rsidRPr="00CE0602">
                              <w:rPr>
                                <w:b/>
                              </w:rPr>
                              <w:t>12</w:t>
                            </w:r>
                            <w:r w:rsidR="00A21DA0" w:rsidRPr="00CE0602">
                              <w:rPr>
                                <w:b/>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282.75pt;margin-top:-10.45pt;width:34.5pt;height:30.75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" filled="f" stroked="f">
                <v:textbox>
                  <w:txbxContent>
                    <w:p w:rsidR="00A21DA0" w:rsidRPr="00CE0602" w:rsidRDefault="007263AA" w:rsidP="008C4DC6">
                      <w:pPr>
                        <w:rPr>
                          <w:b/>
                        </w:rPr>
                      </w:pPr>
                      <w:r w:rsidRPr="00CE0602">
                        <w:rPr>
                          <w:b/>
                        </w:rPr>
                        <w:t>[</w:t>
                      </w:r>
                      <w:r w:rsidR="00A24978" w:rsidRPr="00CE0602">
                        <w:rPr>
                          <w:b/>
                        </w:rPr>
                        <w:t>12</w:t>
                      </w:r>
                      <w:r w:rsidR="00A21DA0" w:rsidRPr="00CE0602">
                        <w:rPr>
                          <w:b/>
                        </w:rPr>
                        <w:t>]</w:t>
                      </w:r>
                    </w:p>
                  </w:txbxContent>
                </v:textbox>
              </v:shape>
            </w:pict>
          </mc:Fallback>
        </mc:AlternateContent>
      </w:r>
      <m:oMath>
        <m:r>
          <w:rPr>
            <w:rFonts w:ascii="Cambria Math" w:hAnsi="Cambria Math"/>
          </w:rPr>
          <m:t>r</m:t>
        </m:r>
      </m:oMath>
      <w:r w:rsidR="00353241" w:rsidRPr="00CE0602">
        <w:rPr>
          <w:rFonts w:eastAsiaTheme="minorEastAsia"/>
          <w:iCs/>
        </w:rPr>
        <w:t xml:space="preserve"> = Maximum Range (m)</w:t>
      </w:r>
    </w:p>
    <w:p w:rsidR="00353241" w:rsidRPr="009F4A98" w:rsidRDefault="00AD5E24" w:rsidP="00353241">
      <w:pPr>
        <w:rPr>
          <w:rFonts w:eastAsiaTheme="minorEastAsia"/>
          <w:iCs/>
        </w:rPr>
      </w:pPr>
      <m:oMath>
        <m:sSub>
          <m:sSubPr>
            <m:ctrlPr>
              <w:rPr>
                <w:rFonts w:ascii="Cambria Math" w:hAnsi="Cambria Math"/>
                <w:i/>
                <w:iCs/>
              </w:rPr>
            </m:ctrlPr>
          </m:sSubPr>
          <m:e>
            <m:r>
              <w:rPr>
                <w:rFonts w:ascii="Cambria Math" w:hAnsi="Cambria Math"/>
              </w:rPr>
              <m:t>P</m:t>
            </m:r>
          </m:e>
          <m:sub>
            <m:r>
              <w:rPr>
                <w:rFonts w:ascii="Cambria Math" w:hAnsi="Cambria Math"/>
              </w:rPr>
              <m:t>T</m:t>
            </m:r>
          </m:sub>
        </m:sSub>
      </m:oMath>
      <w:r w:rsidR="00353241">
        <w:rPr>
          <w:rFonts w:eastAsiaTheme="minorEastAsia"/>
          <w:iCs/>
        </w:rPr>
        <w:t xml:space="preserve"> = Transmitted Power (Watts)</w:t>
      </w:r>
    </w:p>
    <w:p w:rsidR="00353241" w:rsidRPr="0022463D" w:rsidRDefault="00AD5E24" w:rsidP="00353241">
      <w:pPr>
        <w:rPr>
          <w:rFonts w:eastAsiaTheme="minorEastAsia"/>
          <w:iCs/>
        </w:rPr>
      </w:pPr>
      <m:oMath>
        <m:sSub>
          <m:sSubPr>
            <m:ctrlPr>
              <w:rPr>
                <w:rFonts w:ascii="Cambria Math" w:hAnsi="Cambria Math"/>
                <w:i/>
                <w:iCs/>
              </w:rPr>
            </m:ctrlPr>
          </m:sSubPr>
          <m:e>
            <m:r>
              <w:rPr>
                <w:rFonts w:ascii="Cambria Math" w:hAnsi="Cambria Math"/>
              </w:rPr>
              <m:t>G</m:t>
            </m:r>
          </m:e>
          <m:sub>
            <m:r>
              <w:rPr>
                <w:rFonts w:ascii="Cambria Math" w:hAnsi="Cambria Math"/>
              </w:rPr>
              <m:t>T</m:t>
            </m:r>
          </m:sub>
        </m:sSub>
      </m:oMath>
      <w:r w:rsidR="00353241">
        <w:rPr>
          <w:rFonts w:eastAsiaTheme="minorEastAsia"/>
          <w:iCs/>
        </w:rPr>
        <w:t xml:space="preserve"> = Gain of Transmitter (dB)</w:t>
      </w:r>
      <w:r w:rsidR="008C4DC6" w:rsidRPr="008C4DC6">
        <w:rPr>
          <w:noProof/>
          <w:lang w:eastAsia="en-GB"/>
        </w:rPr>
        <w:t xml:space="preserve"> </w:t>
      </w:r>
    </w:p>
    <w:p w:rsidR="00353241" w:rsidRPr="0022463D" w:rsidRDefault="00AD5E24" w:rsidP="00353241">
      <w:pPr>
        <w:rPr>
          <w:rFonts w:eastAsiaTheme="minorEastAsia"/>
          <w:iCs/>
        </w:rPr>
      </w:pPr>
      <m:oMath>
        <m:sSub>
          <m:sSubPr>
            <m:ctrlPr>
              <w:rPr>
                <w:rFonts w:ascii="Cambria Math" w:hAnsi="Cambria Math"/>
                <w:i/>
                <w:iCs/>
              </w:rPr>
            </m:ctrlPr>
          </m:sSubPr>
          <m:e>
            <m:r>
              <w:rPr>
                <w:rFonts w:ascii="Cambria Math" w:hAnsi="Cambria Math"/>
              </w:rPr>
              <m:t>G</m:t>
            </m:r>
          </m:e>
          <m:sub>
            <m:r>
              <w:rPr>
                <w:rFonts w:ascii="Cambria Math" w:hAnsi="Cambria Math"/>
              </w:rPr>
              <m:t>R</m:t>
            </m:r>
          </m:sub>
        </m:sSub>
      </m:oMath>
      <w:r w:rsidR="00353241">
        <w:rPr>
          <w:rFonts w:eastAsiaTheme="minorEastAsia"/>
          <w:iCs/>
        </w:rPr>
        <w:t xml:space="preserve"> = Gain of Receiver (dB)</w:t>
      </w:r>
    </w:p>
    <w:p w:rsidR="00353241" w:rsidRPr="0022463D" w:rsidRDefault="00353241" w:rsidP="00353241">
      <w:pPr>
        <w:rPr>
          <w:rFonts w:eastAsiaTheme="minorEastAsia"/>
          <w:iCs/>
        </w:rPr>
      </w:pPr>
      <m:oMath>
        <m:r>
          <w:rPr>
            <w:rFonts w:ascii="Cambria Math" w:hAnsi="Cambria Math"/>
          </w:rPr>
          <m:t>σ</m:t>
        </m:r>
      </m:oMath>
      <w:r>
        <w:rPr>
          <w:rFonts w:eastAsiaTheme="minorEastAsia"/>
          <w:iCs/>
        </w:rPr>
        <w:t xml:space="preserve"> = Radar Cross-Sectional Area (m²)</w:t>
      </w:r>
    </w:p>
    <w:p w:rsidR="00353241" w:rsidRPr="0022463D" w:rsidRDefault="00353241" w:rsidP="00353241">
      <w:pPr>
        <w:rPr>
          <w:rFonts w:eastAsiaTheme="minorEastAsia"/>
          <w:iCs/>
        </w:rPr>
      </w:pPr>
      <m:oMath>
        <m:r>
          <w:rPr>
            <w:rFonts w:ascii="Cambria Math" w:hAnsi="Cambria Math"/>
          </w:rPr>
          <m:t>λ</m:t>
        </m:r>
      </m:oMath>
      <w:r>
        <w:rPr>
          <w:rFonts w:eastAsiaTheme="minorEastAsia"/>
          <w:iCs/>
        </w:rPr>
        <w:t xml:space="preserve"> = Wavelength (m)</w:t>
      </w:r>
    </w:p>
    <w:p w:rsidR="00353241" w:rsidRDefault="00AD5E24" w:rsidP="00353241">
      <w:pPr>
        <w:rPr>
          <w:rFonts w:eastAsiaTheme="minorEastAsia"/>
          <w:iCs/>
        </w:rPr>
      </w:pPr>
      <m:oMath>
        <m:sSub>
          <m:sSubPr>
            <m:ctrlPr>
              <w:rPr>
                <w:rFonts w:ascii="Cambria Math" w:hAnsi="Cambria Math"/>
                <w:i/>
                <w:iCs/>
              </w:rPr>
            </m:ctrlPr>
          </m:sSubPr>
          <m:e>
            <m:r>
              <w:rPr>
                <w:rFonts w:ascii="Cambria Math" w:hAnsi="Cambria Math"/>
              </w:rPr>
              <m:t>P</m:t>
            </m:r>
          </m:e>
          <m:sub>
            <m:r>
              <w:rPr>
                <w:rFonts w:ascii="Cambria Math" w:hAnsi="Cambria Math"/>
              </w:rPr>
              <m:t>R</m:t>
            </m:r>
          </m:sub>
        </m:sSub>
        <m:r>
          <w:rPr>
            <w:rFonts w:ascii="Cambria Math" w:hAnsi="Cambria Math"/>
          </w:rPr>
          <m:t xml:space="preserve"> </m:t>
        </m:r>
      </m:oMath>
      <w:r w:rsidR="00353241">
        <w:rPr>
          <w:rFonts w:eastAsiaTheme="minorEastAsia"/>
          <w:iCs/>
        </w:rPr>
        <w:t>= Power Received (Watts)</w:t>
      </w:r>
    </w:p>
    <w:p w:rsidR="00EA7CCD" w:rsidRDefault="001C758D" w:rsidP="001C758D">
      <w:pPr>
        <w:pStyle w:val="ListParagraph"/>
        <w:numPr>
          <w:ilvl w:val="0"/>
          <w:numId w:val="6"/>
        </w:numPr>
      </w:pPr>
      <w:r>
        <w:t xml:space="preserve">The next continual </w:t>
      </w:r>
      <w:r w:rsidR="00CE6F4C">
        <w:t xml:space="preserve">improvement is to </w:t>
      </w:r>
      <w:r w:rsidR="00F11D69">
        <w:t>implement</w:t>
      </w:r>
      <w:r w:rsidR="00CE6F4C">
        <w:t xml:space="preserve"> a history log of the Radar Antenna’s output power on a scheduled time interval. Alternatively, an extra step procedure could be added to the Radar’s set-up operation, in that, a test-oscillator is placed at a remote distance away that the Radar can visually align onto this test-oscillator that</w:t>
      </w:r>
      <w:r w:rsidR="00005CB7">
        <w:t xml:space="preserve"> reflects and shifts the CW</w:t>
      </w:r>
      <w:r w:rsidR="00CE6F4C">
        <w:t xml:space="preserve"> signal back to the radar. Then the received signal is measured in dBW and recorded as a pre-check.</w:t>
      </w:r>
    </w:p>
    <w:p w:rsidR="002A53D2" w:rsidRDefault="00416878" w:rsidP="001C758D">
      <w:pPr>
        <w:pStyle w:val="ListParagraph"/>
        <w:numPr>
          <w:ilvl w:val="0"/>
          <w:numId w:val="6"/>
        </w:numPr>
      </w:pPr>
      <w:r>
        <w:t xml:space="preserve">As discussed in the </w:t>
      </w:r>
      <w:r w:rsidR="007D2EAF" w:rsidRPr="0059376B">
        <w:rPr>
          <w:b/>
          <w:i/>
        </w:rPr>
        <w:t>Issues &amp; Fails</w:t>
      </w:r>
      <w:r w:rsidR="0059376B" w:rsidRPr="0059376B">
        <w:rPr>
          <w:b/>
          <w:i/>
        </w:rPr>
        <w:t xml:space="preserve"> Section</w:t>
      </w:r>
      <w:r w:rsidR="007848BE" w:rsidRPr="0059376B">
        <w:rPr>
          <w:b/>
        </w:rPr>
        <w:t xml:space="preserve"> </w:t>
      </w:r>
      <w:r w:rsidR="007848BE">
        <w:t>the continual</w:t>
      </w:r>
      <w:r w:rsidR="007B7D69">
        <w:t xml:space="preserve"> repair costs to the Tracking Radar costs far more in the long run when compared to purchasing an up-to-date spec Radar system. As Henry Ford once quoted </w:t>
      </w:r>
      <w:r w:rsidR="007B7D69" w:rsidRPr="00CE0602">
        <w:rPr>
          <w:i/>
        </w:rPr>
        <w:t>“If you need a machine and don’t buy it, then you will ultimately find that you have paid for it and don’t have it”</w:t>
      </w:r>
      <w:r w:rsidR="007B7D69">
        <w:rPr>
          <w:i/>
        </w:rPr>
        <w:t xml:space="preserve"> </w:t>
      </w:r>
      <w:r w:rsidR="007B7D69" w:rsidRPr="0011767C">
        <w:rPr>
          <w:i/>
          <w:sz w:val="16"/>
        </w:rPr>
        <w:t>Quote: Henry Ford</w:t>
      </w:r>
      <w:r w:rsidR="00172836" w:rsidRPr="0011767C">
        <w:rPr>
          <w:i/>
          <w:sz w:val="16"/>
        </w:rPr>
        <w:t xml:space="preserve"> </w:t>
      </w:r>
      <w:r w:rsidR="007263AA" w:rsidRPr="00CE0602">
        <w:rPr>
          <w:b/>
        </w:rPr>
        <w:t>[</w:t>
      </w:r>
      <w:r w:rsidR="00A24978" w:rsidRPr="00CE0602">
        <w:rPr>
          <w:b/>
        </w:rPr>
        <w:t>13</w:t>
      </w:r>
      <w:r w:rsidR="00C47A40" w:rsidRPr="00CE0602">
        <w:rPr>
          <w:b/>
        </w:rPr>
        <w:t>]</w:t>
      </w:r>
      <w:r w:rsidR="00172836">
        <w:t>By this definition, in the case of the Radar system, a more powerful and up-to-date spec Radar is needed to keep up with customer specifications and to future proof the service, if we were to just keep repairing the Radar and maintaining it every time there is a fault or issue, the total cost in the long run could equate to an entire new Radar system.</w:t>
      </w:r>
    </w:p>
    <w:p w:rsidR="00E66D63" w:rsidRPr="0020015E" w:rsidRDefault="00172836" w:rsidP="0020015E">
      <w:pPr>
        <w:pStyle w:val="ListParagraph"/>
        <w:numPr>
          <w:ilvl w:val="0"/>
          <w:numId w:val="6"/>
        </w:numPr>
      </w:pPr>
      <w:r w:rsidRPr="00A4333E">
        <w:t xml:space="preserve"> </w:t>
      </w:r>
      <w:r w:rsidR="00473781" w:rsidRPr="00A4333E">
        <w:t xml:space="preserve">Another improvement that is to be considered is that on a hierarchy level, with </w:t>
      </w:r>
      <w:r w:rsidR="00A4333E" w:rsidRPr="00A4333E">
        <w:t>an</w:t>
      </w:r>
      <w:r w:rsidR="00473781" w:rsidRPr="00A4333E">
        <w:t xml:space="preserve"> Instrumentation section that is constantly dealing with trying to keep an uneconomically viable system afloat, due to self-dignity and fear of failure, help is needed on a financial </w:t>
      </w:r>
      <w:r w:rsidR="00A4333E">
        <w:t xml:space="preserve">&amp; morale </w:t>
      </w:r>
      <w:r w:rsidR="00473781" w:rsidRPr="00A4333E">
        <w:t xml:space="preserve">level. The T&amp;E ranges have a history of </w:t>
      </w:r>
      <w:r w:rsidR="00A4333E" w:rsidRPr="00A4333E">
        <w:t xml:space="preserve">working around problems </w:t>
      </w:r>
      <w:r w:rsidR="00A4333E" w:rsidRPr="00A4333E">
        <w:rPr>
          <w:i/>
        </w:rPr>
        <w:t>‘on a shoe string’</w:t>
      </w:r>
      <w:r w:rsidR="00A4333E" w:rsidRPr="00A4333E">
        <w:t xml:space="preserve"> but inevitably once failure occ</w:t>
      </w:r>
      <w:r w:rsidR="00A4333E">
        <w:t>urs more often, a drastic change is required. And to a system that ultimately needs replacing, the hierarchy must invest in up-to-date equipment to protect the interest of the company.</w:t>
      </w:r>
    </w:p>
    <w:p w:rsidR="004B4E5C" w:rsidRPr="005A530A" w:rsidRDefault="00A24978" w:rsidP="005A530A">
      <w:pPr>
        <w:pStyle w:val="Heading1"/>
      </w:pPr>
      <w:bookmarkStart w:id="25" w:name="_Toc504427053"/>
      <w:r>
        <w:rPr>
          <w:noProof/>
          <w:lang w:eastAsia="en-GB"/>
        </w:rPr>
        <w:lastRenderedPageBreak/>
        <w:drawing>
          <wp:anchor distT="0" distB="0" distL="114300" distR="114300" simplePos="0" relativeHeight="251699200" behindDoc="1" locked="0" layoutInCell="1" allowOverlap="1" wp14:anchorId="3EA0B513" wp14:editId="364F78D6">
            <wp:simplePos x="0" y="0"/>
            <wp:positionH relativeFrom="column">
              <wp:posOffset>5847080</wp:posOffset>
            </wp:positionH>
            <wp:positionV relativeFrom="paragraph">
              <wp:posOffset>-1006475</wp:posOffset>
            </wp:positionV>
            <wp:extent cx="294640" cy="363220"/>
            <wp:effectExtent l="0" t="0" r="0" b="0"/>
            <wp:wrapTight wrapText="bothSides">
              <wp:wrapPolygon edited="0">
                <wp:start x="0" y="0"/>
                <wp:lineTo x="0" y="20392"/>
                <wp:lineTo x="19552" y="20392"/>
                <wp:lineTo x="19552" y="0"/>
                <wp:lineTo x="0" y="0"/>
              </wp:wrapPolygon>
            </wp:wrapTight>
            <wp:docPr id="22" name="Picture 22"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640" cy="363220"/>
                    </a:xfrm>
                    <a:prstGeom prst="rect">
                      <a:avLst/>
                    </a:prstGeom>
                    <a:noFill/>
                    <a:ln>
                      <a:noFill/>
                    </a:ln>
                  </pic:spPr>
                </pic:pic>
              </a:graphicData>
            </a:graphic>
            <wp14:sizeRelH relativeFrom="page">
              <wp14:pctWidth>0</wp14:pctWidth>
            </wp14:sizeRelH>
            <wp14:sizeRelV relativeFrom="page">
              <wp14:pctHeight>0</wp14:pctHeight>
            </wp14:sizeRelV>
          </wp:anchor>
        </w:drawing>
      </w:r>
      <w:r w:rsidR="00201971">
        <w:t>Summary</w:t>
      </w:r>
      <w:bookmarkEnd w:id="25"/>
    </w:p>
    <w:p w:rsidR="005D1BDD" w:rsidRDefault="00875F79" w:rsidP="005D1BDD">
      <w:pPr>
        <w:pStyle w:val="ListParagraph"/>
        <w:numPr>
          <w:ilvl w:val="0"/>
          <w:numId w:val="9"/>
        </w:numPr>
      </w:pPr>
      <w:r w:rsidRPr="00875F79">
        <w:t>A problem within complex system, such as a weapons trial is harder to find the root cause of the problem when</w:t>
      </w:r>
      <w:r>
        <w:t xml:space="preserve"> there are many parties involved in a project</w:t>
      </w:r>
    </w:p>
    <w:p w:rsidR="00875F79" w:rsidRDefault="00875F79" w:rsidP="005D1BDD">
      <w:pPr>
        <w:pStyle w:val="ListParagraph"/>
        <w:numPr>
          <w:ilvl w:val="0"/>
          <w:numId w:val="9"/>
        </w:numPr>
      </w:pPr>
      <w:r>
        <w:t xml:space="preserve">Human </w:t>
      </w:r>
      <w:r w:rsidR="008E618A">
        <w:t>errors</w:t>
      </w:r>
      <w:r>
        <w:t xml:space="preserve"> can be narrowed down to attitude, lack of understanding or unintentional mistakes</w:t>
      </w:r>
      <w:r w:rsidR="008E618A">
        <w:t>, these can be rectified, as stated in the FMEA with additional training and applied control measures.</w:t>
      </w:r>
    </w:p>
    <w:p w:rsidR="008E618A" w:rsidRPr="00875F79" w:rsidRDefault="008E618A" w:rsidP="005D1BDD">
      <w:pPr>
        <w:pStyle w:val="ListParagraph"/>
        <w:numPr>
          <w:ilvl w:val="0"/>
          <w:numId w:val="9"/>
        </w:numPr>
      </w:pPr>
      <w:r>
        <w:t>As with all systems, if a system constantly breaks down, and tremendous amounts of time, energy and finance have been invested into reinstating that system, the cost Vs performance effectiveness is to essentially replace with new.</w:t>
      </w:r>
    </w:p>
    <w:p w:rsidR="00201971" w:rsidRPr="0020015E" w:rsidRDefault="00201971" w:rsidP="00201971">
      <w:pPr>
        <w:pStyle w:val="Heading1"/>
      </w:pPr>
      <w:bookmarkStart w:id="26" w:name="_Toc504427054"/>
      <w:r>
        <w:t>Conclusion</w:t>
      </w:r>
      <w:bookmarkEnd w:id="26"/>
    </w:p>
    <w:p w:rsidR="00FD5596" w:rsidRDefault="00FD5596" w:rsidP="00E24A43">
      <w:r>
        <w:t>With an ageing system that is uneconomical and unsustainable to constantly repair, investment is needed to keep the interest of the company and its customers.</w:t>
      </w:r>
    </w:p>
    <w:p w:rsidR="00E24A43" w:rsidRDefault="00716EA7" w:rsidP="00E24A43">
      <w:r w:rsidRPr="00716EA7">
        <w:t>There is currently a contingency plan undergoing to replace the existing Weibel tracking Radar currently in service with a multiple frequency tracking Radar, known as MFTR</w:t>
      </w:r>
      <w:r w:rsidR="001D6884">
        <w:t>. This document, proprietary to QinetiQ outlines the issues reported and discloses the urgency for a replacement and user needs</w:t>
      </w:r>
      <w:r w:rsidRPr="00716EA7">
        <w:t>. This new version of Radar has the revolutionary benefit of using more than one trans</w:t>
      </w:r>
      <w:r w:rsidR="00E40D83">
        <w:t>mitted frequency</w:t>
      </w:r>
      <w:r>
        <w:t>. The MFTR is also considerably more powerful,</w:t>
      </w:r>
      <w:r w:rsidR="00FD5596">
        <w:t xml:space="preserve"> transmitting at 640W is 10 times more powerful than the current version</w:t>
      </w:r>
      <w:r w:rsidR="00447F59">
        <w:t xml:space="preserve"> </w:t>
      </w:r>
      <w:r w:rsidR="007263AA" w:rsidRPr="00CE0602">
        <w:rPr>
          <w:b/>
        </w:rPr>
        <w:t>[</w:t>
      </w:r>
      <w:r w:rsidR="004A57D1" w:rsidRPr="00CE0602">
        <w:rPr>
          <w:b/>
        </w:rPr>
        <w:t>1</w:t>
      </w:r>
      <w:r w:rsidR="00A24978" w:rsidRPr="00CE0602">
        <w:rPr>
          <w:b/>
        </w:rPr>
        <w:t>4</w:t>
      </w:r>
      <w:r w:rsidR="00447F59" w:rsidRPr="00CE0602">
        <w:rPr>
          <w:b/>
        </w:rPr>
        <w:t>]</w:t>
      </w:r>
      <w:r w:rsidRPr="00CE0602">
        <w:t>.</w:t>
      </w:r>
    </w:p>
    <w:p w:rsidR="00603C9A" w:rsidRPr="00716EA7" w:rsidRDefault="00603C9A" w:rsidP="00E24A43"/>
    <w:p w:rsidR="0019719F" w:rsidRPr="00E24A43" w:rsidRDefault="00AC6EEE" w:rsidP="00E24A43">
      <w:pPr>
        <w:rPr>
          <w:b/>
          <w:color w:val="FF0000"/>
        </w:rPr>
      </w:pPr>
      <w:r>
        <w:rPr>
          <w:noProof/>
          <w:color w:val="FF0000"/>
          <w:lang w:eastAsia="en-GB"/>
        </w:rPr>
        <w:drawing>
          <wp:anchor distT="0" distB="0" distL="114300" distR="114300" simplePos="0" relativeHeight="251703296" behindDoc="1" locked="0" layoutInCell="1" allowOverlap="1" wp14:anchorId="42465B4C" wp14:editId="202950A6">
            <wp:simplePos x="0" y="0"/>
            <wp:positionH relativeFrom="column">
              <wp:posOffset>76200</wp:posOffset>
            </wp:positionH>
            <wp:positionV relativeFrom="paragraph">
              <wp:posOffset>269240</wp:posOffset>
            </wp:positionV>
            <wp:extent cx="3343275" cy="3486150"/>
            <wp:effectExtent l="0" t="0" r="9525" b="0"/>
            <wp:wrapTight wrapText="bothSides">
              <wp:wrapPolygon edited="0">
                <wp:start x="0" y="0"/>
                <wp:lineTo x="0" y="21482"/>
                <wp:lineTo x="21538" y="21482"/>
                <wp:lineTo x="21538" y="0"/>
                <wp:lineTo x="0" y="0"/>
              </wp:wrapPolygon>
            </wp:wrapTight>
            <wp:docPr id="12" name="Picture 12" descr="C:\Users\Chris\Desktop\Year 3 BEng\Systems Engineering\MFT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Systems Engineering\MFTR.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43275" cy="34861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C6EEE" w:rsidRDefault="00AC6EEE" w:rsidP="00E51D7A"/>
    <w:p w:rsidR="00AC6EEE" w:rsidRDefault="00AC6EEE" w:rsidP="00E51D7A"/>
    <w:p w:rsidR="00E51D7A" w:rsidRPr="00E51D7A" w:rsidRDefault="00AC6EEE" w:rsidP="00E51D7A">
      <w:r>
        <w:t>Pictured Left: Weibel</w:t>
      </w:r>
      <w:r w:rsidR="00B370D5">
        <w:t>’</w:t>
      </w:r>
      <w:r>
        <w:t>s</w:t>
      </w:r>
      <w:bookmarkStart w:id="27" w:name="_GoBack"/>
      <w:bookmarkEnd w:id="27"/>
      <w:r>
        <w:t xml:space="preserve"> new MFTR (Multiple Frequency Tracking Radar)</w:t>
      </w:r>
    </w:p>
    <w:p w:rsidR="00AC6EEE" w:rsidRDefault="00AC6EEE" w:rsidP="00510087">
      <w:pPr>
        <w:pStyle w:val="Heading1"/>
      </w:pPr>
    </w:p>
    <w:p w:rsidR="00AC6EEE" w:rsidRDefault="00AC6EEE" w:rsidP="00510087">
      <w:pPr>
        <w:pStyle w:val="Heading1"/>
      </w:pPr>
    </w:p>
    <w:p w:rsidR="004A57D1" w:rsidRDefault="004A57D1" w:rsidP="004A57D1">
      <w:pPr>
        <w:rPr>
          <w:rFonts w:asciiTheme="majorHAnsi" w:eastAsiaTheme="majorEastAsia" w:hAnsiTheme="majorHAnsi" w:cstheme="majorBidi"/>
          <w:b/>
          <w:bCs/>
          <w:color w:val="365F91" w:themeColor="accent1" w:themeShade="BF"/>
          <w:sz w:val="28"/>
          <w:szCs w:val="28"/>
        </w:rPr>
      </w:pPr>
    </w:p>
    <w:p w:rsidR="00A24978" w:rsidRPr="004A57D1" w:rsidRDefault="009A4823" w:rsidP="004A57D1">
      <w:r>
        <w:rPr>
          <w:noProof/>
          <w:lang w:eastAsia="en-GB"/>
        </w:rPr>
        <mc:AlternateContent>
          <mc:Choice Requires="wps">
            <w:drawing>
              <wp:anchor distT="0" distB="0" distL="114300" distR="114300" simplePos="0" relativeHeight="251705344" behindDoc="0" locked="0" layoutInCell="1" allowOverlap="1" wp14:anchorId="13B10310" wp14:editId="08CF2D12">
                <wp:simplePos x="0" y="0"/>
                <wp:positionH relativeFrom="column">
                  <wp:posOffset>30480</wp:posOffset>
                </wp:positionH>
                <wp:positionV relativeFrom="paragraph">
                  <wp:posOffset>765810</wp:posOffset>
                </wp:positionV>
                <wp:extent cx="561975" cy="190500"/>
                <wp:effectExtent l="0" t="0" r="9525" b="0"/>
                <wp:wrapTight wrapText="bothSides">
                  <wp:wrapPolygon edited="0">
                    <wp:start x="0" y="0"/>
                    <wp:lineTo x="0" y="19440"/>
                    <wp:lineTo x="21234" y="19440"/>
                    <wp:lineTo x="21234" y="0"/>
                    <wp:lineTo x="0" y="0"/>
                  </wp:wrapPolygon>
                </wp:wrapTight>
                <wp:docPr id="18" name="Text Box 18"/>
                <wp:cNvGraphicFramePr/>
                <a:graphic xmlns:a="http://schemas.openxmlformats.org/drawingml/2006/main">
                  <a:graphicData uri="http://schemas.microsoft.com/office/word/2010/wordprocessingShape">
                    <wps:wsp>
                      <wps:cNvSpPr txBox="1"/>
                      <wps:spPr>
                        <a:xfrm>
                          <a:off x="0" y="0"/>
                          <a:ext cx="561975" cy="190500"/>
                        </a:xfrm>
                        <a:prstGeom prst="rect">
                          <a:avLst/>
                        </a:prstGeom>
                        <a:solidFill>
                          <a:prstClr val="white"/>
                        </a:solidFill>
                        <a:ln>
                          <a:noFill/>
                        </a:ln>
                        <a:effectLst/>
                      </wps:spPr>
                      <wps:txbx>
                        <w:txbxContent>
                          <w:p w:rsidR="00A21DA0" w:rsidRPr="00AC6EEE" w:rsidRDefault="00A21DA0" w:rsidP="00AC6EEE">
                            <w:pPr>
                              <w:pStyle w:val="Caption"/>
                              <w:rPr>
                                <w:noProof/>
                                <w:color w:val="FF0000"/>
                                <w:sz w:val="22"/>
                              </w:rPr>
                            </w:pPr>
                            <w:bookmarkStart w:id="28" w:name="_Toc504381406"/>
                            <w:r w:rsidRPr="00AC6EEE">
                              <w:rPr>
                                <w:sz w:val="22"/>
                              </w:rPr>
                              <w:t xml:space="preserve">Figure </w:t>
                            </w:r>
                            <w:r w:rsidRPr="00AC6EEE">
                              <w:rPr>
                                <w:sz w:val="22"/>
                              </w:rPr>
                              <w:fldChar w:fldCharType="begin"/>
                            </w:r>
                            <w:r w:rsidRPr="00AC6EEE">
                              <w:rPr>
                                <w:sz w:val="22"/>
                              </w:rPr>
                              <w:instrText xml:space="preserve"> SEQ Figure \* ARABIC </w:instrText>
                            </w:r>
                            <w:r w:rsidRPr="00AC6EEE">
                              <w:rPr>
                                <w:sz w:val="22"/>
                              </w:rPr>
                              <w:fldChar w:fldCharType="separate"/>
                            </w:r>
                            <w:r w:rsidRPr="00AC6EEE">
                              <w:rPr>
                                <w:noProof/>
                                <w:sz w:val="22"/>
                              </w:rPr>
                              <w:t>3</w:t>
                            </w:r>
                            <w:bookmarkEnd w:id="28"/>
                            <w:r w:rsidRPr="00AC6EEE">
                              <w:rPr>
                                <w:sz w:val="22"/>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8" o:spid="_x0000_s1030" type="#_x0000_t202" style="position:absolute;margin-left:2.4pt;margin-top:60.3pt;width:44.25pt;height:1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" stroked="f">
                <v:textbox inset="0,0,0,0">
                  <w:txbxContent>
                    <w:p w:rsidR="00A21DA0" w:rsidRPr="00AC6EEE" w:rsidRDefault="00A21DA0" w:rsidP="00AC6EEE">
                      <w:pPr>
                        <w:pStyle w:val="Caption"/>
                        <w:rPr>
                          <w:noProof/>
                          <w:color w:val="FF0000"/>
                          <w:sz w:val="22"/>
                        </w:rPr>
                      </w:pPr>
                      <w:bookmarkStart w:id="29" w:name="_Toc504381406"/>
                      <w:r w:rsidRPr="00AC6EEE">
                        <w:rPr>
                          <w:sz w:val="22"/>
                        </w:rPr>
                        <w:t xml:space="preserve">Figure </w:t>
                      </w:r>
                      <w:r w:rsidRPr="00AC6EEE">
                        <w:rPr>
                          <w:sz w:val="22"/>
                        </w:rPr>
                        <w:fldChar w:fldCharType="begin"/>
                      </w:r>
                      <w:r w:rsidRPr="00AC6EEE">
                        <w:rPr>
                          <w:sz w:val="22"/>
                        </w:rPr>
                        <w:instrText xml:space="preserve"> SEQ Figure \* ARABIC </w:instrText>
                      </w:r>
                      <w:r w:rsidRPr="00AC6EEE">
                        <w:rPr>
                          <w:sz w:val="22"/>
                        </w:rPr>
                        <w:fldChar w:fldCharType="separate"/>
                      </w:r>
                      <w:r w:rsidRPr="00AC6EEE">
                        <w:rPr>
                          <w:noProof/>
                          <w:sz w:val="22"/>
                        </w:rPr>
                        <w:t>3</w:t>
                      </w:r>
                      <w:bookmarkEnd w:id="29"/>
                      <w:r w:rsidRPr="00AC6EEE">
                        <w:rPr>
                          <w:sz w:val="22"/>
                        </w:rPr>
                        <w:fldChar w:fldCharType="end"/>
                      </w:r>
                    </w:p>
                  </w:txbxContent>
                </v:textbox>
                <w10:wrap type="tight"/>
              </v:shape>
            </w:pict>
          </mc:Fallback>
        </mc:AlternateContent>
      </w:r>
    </w:p>
    <w:p w:rsidR="00AC45B9" w:rsidRDefault="00597625" w:rsidP="00510087">
      <w:pPr>
        <w:pStyle w:val="Heading1"/>
      </w:pPr>
      <w:bookmarkStart w:id="30" w:name="_Toc504427055"/>
      <w:r>
        <w:rPr>
          <w:noProof/>
          <w:lang w:eastAsia="en-GB"/>
        </w:rPr>
        <w:lastRenderedPageBreak/>
        <w:drawing>
          <wp:anchor distT="0" distB="0" distL="114300" distR="114300" simplePos="0" relativeHeight="251707392" behindDoc="1" locked="1" layoutInCell="1" allowOverlap="1" wp14:anchorId="6EF260D1" wp14:editId="637930A1">
            <wp:simplePos x="0" y="0"/>
            <wp:positionH relativeFrom="column">
              <wp:posOffset>5864860</wp:posOffset>
            </wp:positionH>
            <wp:positionV relativeFrom="paragraph">
              <wp:posOffset>-1044575</wp:posOffset>
            </wp:positionV>
            <wp:extent cx="295200" cy="363600"/>
            <wp:effectExtent l="0" t="0" r="0" b="0"/>
            <wp:wrapTight wrapText="bothSides">
              <wp:wrapPolygon edited="0">
                <wp:start x="0" y="0"/>
                <wp:lineTo x="0" y="20392"/>
                <wp:lineTo x="19552" y="20392"/>
                <wp:lineTo x="19552" y="0"/>
                <wp:lineTo x="0" y="0"/>
              </wp:wrapPolygon>
            </wp:wrapTight>
            <wp:docPr id="24" name="Picture 24"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5200" cy="363600"/>
                    </a:xfrm>
                    <a:prstGeom prst="rect">
                      <a:avLst/>
                    </a:prstGeom>
                    <a:noFill/>
                    <a:ln>
                      <a:noFill/>
                    </a:ln>
                  </pic:spPr>
                </pic:pic>
              </a:graphicData>
            </a:graphic>
            <wp14:sizeRelH relativeFrom="page">
              <wp14:pctWidth>0</wp14:pctWidth>
            </wp14:sizeRelH>
            <wp14:sizeRelV relativeFrom="page">
              <wp14:pctHeight>0</wp14:pctHeight>
            </wp14:sizeRelV>
          </wp:anchor>
        </w:drawing>
      </w:r>
      <w:r w:rsidR="008D42EC">
        <w:t>References</w:t>
      </w:r>
      <w:bookmarkEnd w:id="30"/>
    </w:p>
    <w:p w:rsidR="00A24978" w:rsidRDefault="00A24978" w:rsidP="0099232D"/>
    <w:p w:rsidR="0099232D" w:rsidRDefault="00A24978" w:rsidP="0099232D">
      <w:r>
        <w:t>[7</w:t>
      </w:r>
      <w:r w:rsidR="0099232D">
        <w:t xml:space="preserve">] CPA Definition Quote </w:t>
      </w:r>
      <w:hyperlink r:id="rId17" w:history="1">
        <w:r w:rsidR="0099232D" w:rsidRPr="0099232D">
          <w:rPr>
            <w:rStyle w:val="Hyperlink"/>
          </w:rPr>
          <w:t>https://www.tutor2u.net/business/reference/critical-path-analysis</w:t>
        </w:r>
      </w:hyperlink>
      <w:r w:rsidR="00F75B51">
        <w:t>- Accessed:</w:t>
      </w:r>
      <w:r w:rsidR="00F66057">
        <w:t xml:space="preserve"> 09/12/2017</w:t>
      </w:r>
    </w:p>
    <w:p w:rsidR="00C449B9" w:rsidRPr="0099232D" w:rsidRDefault="00A24978" w:rsidP="0099232D">
      <w:r>
        <w:t>[8</w:t>
      </w:r>
      <w:r w:rsidR="00C449B9">
        <w:t xml:space="preserve">] QFD History - </w:t>
      </w:r>
      <w:hyperlink r:id="rId18" w:history="1">
        <w:r w:rsidR="00C449B9" w:rsidRPr="00C449B9">
          <w:rPr>
            <w:rStyle w:val="Hyperlink"/>
          </w:rPr>
          <w:t>http://www.qfdi.org/what_is_qfd/history_of_qfd.html</w:t>
        </w:r>
      </w:hyperlink>
      <w:r w:rsidR="00C449B9">
        <w:t xml:space="preserve"> - Accessed:</w:t>
      </w:r>
      <w:r w:rsidR="00F66057">
        <w:t xml:space="preserve"> 06/01/2018</w:t>
      </w:r>
    </w:p>
    <w:p w:rsidR="00E24A43" w:rsidRPr="003D3D8D" w:rsidRDefault="007263AA" w:rsidP="00E24A43">
      <w:pPr>
        <w:rPr>
          <w:color w:val="FF0000"/>
        </w:rPr>
      </w:pPr>
      <w:r>
        <w:t>[</w:t>
      </w:r>
      <w:r w:rsidR="00A24978">
        <w:t>10</w:t>
      </w:r>
      <w:r w:rsidR="00695886" w:rsidRPr="003D3D8D">
        <w:t>]</w:t>
      </w:r>
      <w:r w:rsidR="00C06309" w:rsidRPr="003D3D8D">
        <w:t xml:space="preserve"> Jack of all trades, master of none quote</w:t>
      </w:r>
      <w:r w:rsidR="003D3D8D" w:rsidRPr="003D3D8D">
        <w:t xml:space="preserve"> - </w:t>
      </w:r>
      <w:hyperlink r:id="rId19" w:history="1">
        <w:r w:rsidR="003D3D8D" w:rsidRPr="003D3D8D">
          <w:rPr>
            <w:rStyle w:val="Hyperlink"/>
          </w:rPr>
          <w:t>https://en.wikipedia.org/wiki/Jack_of_all_trades,_master_of_none</w:t>
        </w:r>
      </w:hyperlink>
      <w:r w:rsidR="00FB67FF">
        <w:rPr>
          <w:color w:val="FF0000"/>
        </w:rPr>
        <w:t xml:space="preserve"> </w:t>
      </w:r>
      <w:r w:rsidR="003D3D8D">
        <w:t>-</w:t>
      </w:r>
      <w:r w:rsidR="00FB67FF">
        <w:t xml:space="preserve"> </w:t>
      </w:r>
      <w:r w:rsidR="003D3D8D">
        <w:t>Accessed:</w:t>
      </w:r>
      <w:r w:rsidR="00F66057">
        <w:t xml:space="preserve"> 11/01/2018</w:t>
      </w:r>
    </w:p>
    <w:p w:rsidR="00624DE3" w:rsidRDefault="007263AA" w:rsidP="00E24A43">
      <w:pPr>
        <w:rPr>
          <w:b/>
          <w:color w:val="FF0000"/>
        </w:rPr>
      </w:pPr>
      <w:r>
        <w:t>[</w:t>
      </w:r>
      <w:r w:rsidR="00A24978">
        <w:t>11</w:t>
      </w:r>
      <w:r w:rsidR="00624DE3" w:rsidRPr="003D3D8D">
        <w:t>] Max. Power Radar Equation</w:t>
      </w:r>
      <w:r w:rsidR="003D3D8D" w:rsidRPr="003D3D8D">
        <w:t xml:space="preserve"> – Prof. J.Rees </w:t>
      </w:r>
      <w:hyperlink r:id="rId20" w:history="1">
        <w:r w:rsidR="003D3D8D" w:rsidRPr="003D3D8D">
          <w:rPr>
            <w:rStyle w:val="Hyperlink"/>
          </w:rPr>
          <w:t>http://moodle.swanseamet.uwtsd.ac.uk/course/view.php?id=2834</w:t>
        </w:r>
      </w:hyperlink>
      <w:r w:rsidR="003D3D8D">
        <w:t xml:space="preserve">  -</w:t>
      </w:r>
      <w:r w:rsidR="00FB67FF">
        <w:t xml:space="preserve"> </w:t>
      </w:r>
      <w:r w:rsidR="003D3D8D">
        <w:t xml:space="preserve">Accessed: </w:t>
      </w:r>
      <w:r w:rsidR="00F66057">
        <w:t>14/01/2018</w:t>
      </w:r>
    </w:p>
    <w:p w:rsidR="00624DE3" w:rsidRDefault="007263AA" w:rsidP="00E24A43">
      <w:pPr>
        <w:rPr>
          <w:b/>
          <w:color w:val="FF0000"/>
        </w:rPr>
      </w:pPr>
      <w:r>
        <w:t>[</w:t>
      </w:r>
      <w:r w:rsidR="00C449B9">
        <w:t>1</w:t>
      </w:r>
      <w:r w:rsidR="00A24978">
        <w:t>2</w:t>
      </w:r>
      <w:r w:rsidR="00624DE3" w:rsidRPr="003D3D8D">
        <w:t>] Max. Range Radar Equation</w:t>
      </w:r>
      <w:r w:rsidR="003D3D8D" w:rsidRPr="003D3D8D">
        <w:t xml:space="preserve"> – Prof. J.Rees </w:t>
      </w:r>
      <w:hyperlink r:id="rId21" w:history="1">
        <w:r w:rsidR="003D3D8D" w:rsidRPr="003D3D8D">
          <w:rPr>
            <w:rStyle w:val="Hyperlink"/>
          </w:rPr>
          <w:t>http://moodle.swanseamet.uwtsd.ac.uk/course/view.php?id=2834</w:t>
        </w:r>
      </w:hyperlink>
      <w:r w:rsidR="00FB67FF">
        <w:t xml:space="preserve"> </w:t>
      </w:r>
      <w:r w:rsidR="003D3D8D">
        <w:t>-</w:t>
      </w:r>
      <w:r w:rsidR="00FB67FF">
        <w:t xml:space="preserve"> </w:t>
      </w:r>
      <w:r w:rsidR="003D3D8D">
        <w:t>Accessed:</w:t>
      </w:r>
      <w:r w:rsidR="00F66057">
        <w:t xml:space="preserve"> 14/01/2018</w:t>
      </w:r>
    </w:p>
    <w:p w:rsidR="003D3D8D" w:rsidRDefault="007263AA" w:rsidP="00E24A43">
      <w:pPr>
        <w:rPr>
          <w:b/>
        </w:rPr>
      </w:pPr>
      <w:r>
        <w:t>[</w:t>
      </w:r>
      <w:r w:rsidR="0099232D">
        <w:t>1</w:t>
      </w:r>
      <w:r w:rsidR="00A24978">
        <w:t>3</w:t>
      </w:r>
      <w:r w:rsidR="00EA4B58" w:rsidRPr="003D3D8D">
        <w:t>] Henry Ford Quote</w:t>
      </w:r>
      <w:r w:rsidR="003D3D8D" w:rsidRPr="003D3D8D">
        <w:rPr>
          <w:b/>
        </w:rPr>
        <w:t xml:space="preserve"> </w:t>
      </w:r>
    </w:p>
    <w:p w:rsidR="00EA4B58" w:rsidRDefault="00AD5E24" w:rsidP="00E24A43">
      <w:pPr>
        <w:rPr>
          <w:b/>
          <w:color w:val="FF0000"/>
        </w:rPr>
      </w:pPr>
      <w:hyperlink r:id="rId22" w:history="1">
        <w:r w:rsidR="003D3D8D" w:rsidRPr="003D3D8D">
          <w:rPr>
            <w:rStyle w:val="Hyperlink"/>
          </w:rPr>
          <w:t>https://signalvnoise.com/posts/3228-if-you-need-a-machine-and-dont-buy</w:t>
        </w:r>
      </w:hyperlink>
      <w:r w:rsidR="00FB67FF">
        <w:rPr>
          <w:color w:val="FF0000"/>
        </w:rPr>
        <w:t xml:space="preserve"> </w:t>
      </w:r>
      <w:r w:rsidR="003D3D8D">
        <w:t>-</w:t>
      </w:r>
      <w:r w:rsidR="00FB67FF">
        <w:t xml:space="preserve"> </w:t>
      </w:r>
      <w:r w:rsidR="003D3D8D">
        <w:t>Accessed:</w:t>
      </w:r>
      <w:r w:rsidR="00F66057">
        <w:t xml:space="preserve"> 16/01/2018</w:t>
      </w:r>
    </w:p>
    <w:p w:rsidR="00FB67FF" w:rsidRDefault="007263AA" w:rsidP="00E24A43">
      <w:r>
        <w:t>[</w:t>
      </w:r>
      <w:r w:rsidR="004A57D1">
        <w:t>1</w:t>
      </w:r>
      <w:r w:rsidR="00A24978">
        <w:t>4</w:t>
      </w:r>
      <w:r w:rsidR="00447F59" w:rsidRPr="003D3D8D">
        <w:t xml:space="preserve">] </w:t>
      </w:r>
      <w:r w:rsidR="00FD5596" w:rsidRPr="00447F59">
        <w:t>Weibel MFTR</w:t>
      </w:r>
      <w:r w:rsidR="00447F59">
        <w:t>:</w:t>
      </w:r>
    </w:p>
    <w:p w:rsidR="00FD5596" w:rsidRPr="00FB67FF" w:rsidRDefault="00AD5E24" w:rsidP="00E24A43">
      <w:hyperlink r:id="rId23" w:history="1">
        <w:r w:rsidR="00FB67FF" w:rsidRPr="00665382">
          <w:rPr>
            <w:rStyle w:val="Hyperlink"/>
          </w:rPr>
          <w:t>http://www.tech-bel.com/wp-content/uploads/2017/03/MFTR-2100_45-specification.pdf</w:t>
        </w:r>
      </w:hyperlink>
      <w:r w:rsidR="00FB67FF">
        <w:t xml:space="preserve"> </w:t>
      </w:r>
      <w:r w:rsidR="00FB67FF" w:rsidRPr="00FB67FF">
        <w:t>-</w:t>
      </w:r>
      <w:r w:rsidR="00FB67FF">
        <w:t xml:space="preserve"> </w:t>
      </w:r>
      <w:r w:rsidR="003D3D8D">
        <w:t>Accessed:</w:t>
      </w:r>
      <w:r w:rsidR="00F66057">
        <w:t xml:space="preserve"> 18/01/2018</w:t>
      </w:r>
    </w:p>
    <w:bookmarkStart w:id="31" w:name="_Toc504427056" w:displacedByCustomXml="next"/>
    <w:sdt>
      <w:sdtPr>
        <w:rPr>
          <w:rFonts w:asciiTheme="minorHAnsi" w:eastAsiaTheme="minorHAnsi" w:hAnsiTheme="minorHAnsi" w:cstheme="minorBidi"/>
          <w:b w:val="0"/>
          <w:bCs w:val="0"/>
          <w:color w:val="auto"/>
          <w:sz w:val="22"/>
          <w:szCs w:val="22"/>
        </w:rPr>
        <w:id w:val="71399958"/>
        <w:docPartObj>
          <w:docPartGallery w:val="Bibliographies"/>
          <w:docPartUnique/>
        </w:docPartObj>
      </w:sdtPr>
      <w:sdtEndPr/>
      <w:sdtContent>
        <w:p w:rsidR="001506FE" w:rsidRDefault="001506FE">
          <w:pPr>
            <w:pStyle w:val="Heading1"/>
          </w:pPr>
          <w:r>
            <w:t>Bibliography</w:t>
          </w:r>
          <w:bookmarkEnd w:id="31"/>
        </w:p>
        <w:sdt>
          <w:sdtPr>
            <w:id w:val="111145805"/>
            <w:bibliography/>
          </w:sdtPr>
          <w:sdtEndPr/>
          <w:sdtContent>
            <w:p w:rsidR="000E140E" w:rsidRDefault="000E140E" w:rsidP="001506FE">
              <w:pPr>
                <w:pStyle w:val="Bibliography"/>
                <w:ind w:left="720" w:hanging="720"/>
              </w:pPr>
            </w:p>
            <w:p w:rsidR="001506FE" w:rsidRDefault="000E140E" w:rsidP="001506FE">
              <w:pPr>
                <w:pStyle w:val="Bibliography"/>
                <w:ind w:left="720" w:hanging="720"/>
                <w:rPr>
                  <w:i/>
                  <w:iCs/>
                  <w:noProof/>
                </w:rPr>
              </w:pPr>
              <w:r>
                <w:t xml:space="preserve">[1] </w:t>
              </w:r>
              <w:r w:rsidR="001506FE">
                <w:fldChar w:fldCharType="begin"/>
              </w:r>
              <w:r w:rsidR="001506FE">
                <w:instrText xml:space="preserve"> BIBLIOGRAPHY </w:instrText>
              </w:r>
              <w:r w:rsidR="001506FE">
                <w:fldChar w:fldCharType="separate"/>
              </w:r>
              <w:r w:rsidR="001506FE">
                <w:rPr>
                  <w:noProof/>
                </w:rPr>
                <w:t xml:space="preserve">Holweg, J. B. (n.d.). </w:t>
              </w:r>
              <w:r w:rsidR="00424C21" w:rsidRPr="00424C21">
                <w:rPr>
                  <w:iCs/>
                  <w:noProof/>
                </w:rPr>
                <w:t>The Lean Toolbox 5th Edition - Published October 2017</w:t>
              </w:r>
            </w:p>
            <w:p w:rsidR="00401E59" w:rsidRDefault="000E140E" w:rsidP="00401E59">
              <w:pPr>
                <w:rPr>
                  <w:i/>
                </w:rPr>
              </w:pPr>
              <w:r>
                <w:t xml:space="preserve">[2] </w:t>
              </w:r>
              <w:r w:rsidR="00401E59" w:rsidRPr="00424C21">
                <w:t xml:space="preserve">Matthew Syed. </w:t>
              </w:r>
              <w:r w:rsidR="00424C21" w:rsidRPr="00424C21">
                <w:t>Black Box Thinking- Published 8</w:t>
              </w:r>
              <w:r w:rsidR="00424C21" w:rsidRPr="00424C21">
                <w:rPr>
                  <w:vertAlign w:val="superscript"/>
                </w:rPr>
                <w:t>th</w:t>
              </w:r>
              <w:r w:rsidR="00424C21" w:rsidRPr="00424C21">
                <w:t xml:space="preserve"> September 2015</w:t>
              </w:r>
            </w:p>
            <w:p w:rsidR="00D81786" w:rsidRPr="00D81786" w:rsidRDefault="00D81786" w:rsidP="00401E59">
              <w:r w:rsidRPr="00D81786">
                <w:t>[3] Lean Thinking by J P.Womack &amp; D T.Jones</w:t>
              </w:r>
              <w:r w:rsidR="00424C21">
                <w:t xml:space="preserve"> - Published 1996</w:t>
              </w:r>
            </w:p>
            <w:p w:rsidR="003F6F08" w:rsidRPr="00DE38E2" w:rsidRDefault="00BD21DF" w:rsidP="00401E59">
              <w:r>
                <w:t>[4</w:t>
              </w:r>
              <w:r w:rsidR="000E140E" w:rsidRPr="00DE38E2">
                <w:t>]</w:t>
              </w:r>
              <w:r w:rsidR="003F6F08" w:rsidRPr="00DE38E2">
                <w:t xml:space="preserve"> Pull systems</w:t>
              </w:r>
              <w:r w:rsidR="00DE38E2" w:rsidRPr="00DE38E2">
                <w:t xml:space="preserve"> - </w:t>
              </w:r>
              <w:r w:rsidR="00DE38E2" w:rsidRPr="00F75B51">
                <w:rPr>
                  <w:b/>
                  <w:color w:val="0070C0"/>
                  <w:u w:val="single"/>
                </w:rPr>
                <w:t>http://web.utk.edu/~kkirby/IE515/Ch10.pdf</w:t>
              </w:r>
              <w:r w:rsidR="00424C21">
                <w:t>- Accessed:</w:t>
              </w:r>
              <w:r w:rsidR="00424C21">
                <w:t xml:space="preserve"> </w:t>
              </w:r>
              <w:r w:rsidR="00576FEC">
                <w:t>21/11/2017</w:t>
              </w:r>
            </w:p>
            <w:p w:rsidR="00401E59" w:rsidRPr="00DE38E2" w:rsidRDefault="00BD21DF" w:rsidP="00401E59">
              <w:r>
                <w:t>[5</w:t>
              </w:r>
              <w:r w:rsidR="003F6F08" w:rsidRPr="00DE38E2">
                <w:t>]</w:t>
              </w:r>
              <w:r w:rsidR="00DE38E2" w:rsidRPr="00DE38E2">
                <w:t xml:space="preserve"> Kanban</w:t>
              </w:r>
              <w:r w:rsidR="00165232" w:rsidRPr="00DE38E2">
                <w:rPr>
                  <w:b/>
                </w:rPr>
                <w:t xml:space="preserve"> </w:t>
              </w:r>
              <w:r w:rsidR="00702917" w:rsidRPr="00DE38E2">
                <w:t xml:space="preserve">- </w:t>
              </w:r>
              <w:r w:rsidR="00702917" w:rsidRPr="00F75B51">
                <w:rPr>
                  <w:b/>
                  <w:color w:val="0070C0"/>
                  <w:u w:val="single"/>
                </w:rPr>
                <w:t>https://leankit.com/learn/kanban/what-is-kanban/</w:t>
              </w:r>
              <w:r w:rsidR="00424C21">
                <w:t>-</w:t>
              </w:r>
              <w:r w:rsidR="00424C21" w:rsidRPr="00576FEC">
                <w:t xml:space="preserve"> Accessed:</w:t>
              </w:r>
              <w:r w:rsidR="00576FEC" w:rsidRPr="00576FEC">
                <w:t xml:space="preserve"> 28/11/2017</w:t>
              </w:r>
            </w:p>
            <w:p w:rsidR="004A57D1" w:rsidRPr="00DE38E2" w:rsidRDefault="00BD21DF" w:rsidP="00401E59">
              <w:r>
                <w:t>[6</w:t>
              </w:r>
              <w:r w:rsidR="00DE38E2" w:rsidRPr="00DE38E2">
                <w:t>]</w:t>
              </w:r>
              <w:r w:rsidR="004A57D1" w:rsidRPr="00DE38E2">
                <w:t xml:space="preserve"> Ishikawa</w:t>
              </w:r>
              <w:r w:rsidR="00DE38E2" w:rsidRPr="00DE38E2">
                <w:t xml:space="preserve"> Diagram</w:t>
              </w:r>
              <w:r w:rsidR="004A57D1" w:rsidRPr="00DE38E2">
                <w:t xml:space="preserve"> </w:t>
              </w:r>
              <w:r w:rsidR="004A57D1" w:rsidRPr="00F75B51">
                <w:rPr>
                  <w:b/>
                  <w:color w:val="0070C0"/>
                  <w:u w:val="single"/>
                </w:rPr>
                <w:t>http://whatis.techtarget.com/definition/fishbone-diagram</w:t>
              </w:r>
              <w:r w:rsidR="00576FEC">
                <w:rPr>
                  <w:b/>
                  <w:color w:val="365F91" w:themeColor="accent1" w:themeShade="BF"/>
                </w:rPr>
                <w:t xml:space="preserve"> </w:t>
              </w:r>
              <w:r w:rsidR="00576FEC">
                <w:t>-</w:t>
              </w:r>
              <w:r w:rsidR="00576FEC" w:rsidRPr="00576FEC">
                <w:t xml:space="preserve"> Accessed:</w:t>
              </w:r>
              <w:r w:rsidR="000E310D">
                <w:t xml:space="preserve"> 06</w:t>
              </w:r>
              <w:r w:rsidR="00576FEC" w:rsidRPr="00576FEC">
                <w:t>/1</w:t>
              </w:r>
              <w:r w:rsidR="000E310D">
                <w:t>2</w:t>
              </w:r>
              <w:r w:rsidR="00576FEC" w:rsidRPr="00576FEC">
                <w:t>/2017</w:t>
              </w:r>
            </w:p>
            <w:p w:rsidR="000E140E" w:rsidRPr="00A21DA0" w:rsidRDefault="007263AA" w:rsidP="00401E59">
              <w:r>
                <w:t>[</w:t>
              </w:r>
              <w:r w:rsidR="00A24978">
                <w:t>9</w:t>
              </w:r>
              <w:r w:rsidR="000E140E" w:rsidRPr="00A21DA0">
                <w:t>] Official Secrets Act 1989</w:t>
              </w:r>
              <w:r w:rsidR="00A21DA0" w:rsidRPr="00A21DA0">
                <w:t xml:space="preserve"> -</w:t>
              </w:r>
              <w:r w:rsidR="00A21DA0" w:rsidRPr="00F75B51">
                <w:rPr>
                  <w:color w:val="0070C0"/>
                </w:rPr>
                <w:t xml:space="preserve"> </w:t>
              </w:r>
              <w:r w:rsidR="00A21DA0" w:rsidRPr="00F75B51">
                <w:rPr>
                  <w:b/>
                  <w:color w:val="0070C0"/>
                  <w:u w:val="single"/>
                </w:rPr>
                <w:t>https://www.legislation.gov.uk/ukpga/1989/6/contents</w:t>
              </w:r>
              <w:r w:rsidR="00576FEC">
                <w:rPr>
                  <w:b/>
                  <w:color w:val="365F91" w:themeColor="accent1" w:themeShade="BF"/>
                </w:rPr>
                <w:t xml:space="preserve"> </w:t>
              </w:r>
              <w:r w:rsidR="00576FEC">
                <w:t>-</w:t>
              </w:r>
              <w:r w:rsidR="00576FEC" w:rsidRPr="00576FEC">
                <w:t xml:space="preserve"> Accessed:</w:t>
              </w:r>
              <w:r w:rsidR="000E310D">
                <w:t xml:space="preserve"> 07/12</w:t>
              </w:r>
              <w:r w:rsidR="00576FEC" w:rsidRPr="00576FEC">
                <w:t>/2017</w:t>
              </w:r>
            </w:p>
            <w:p w:rsidR="00A24978" w:rsidRPr="00576FEC" w:rsidRDefault="001506FE" w:rsidP="00A24978">
              <w:pPr>
                <w:rPr>
                  <w:b/>
                  <w:bCs/>
                  <w:noProof/>
                </w:rPr>
              </w:pPr>
              <w:r>
                <w:rPr>
                  <w:b/>
                  <w:bCs/>
                  <w:noProof/>
                </w:rPr>
                <w:fldChar w:fldCharType="end"/>
              </w:r>
            </w:p>
          </w:sdtContent>
        </w:sdt>
      </w:sdtContent>
    </w:sdt>
    <w:p w:rsidR="00BC3BB9" w:rsidRDefault="00B135E0" w:rsidP="00BC3BB9">
      <w:pPr>
        <w:pStyle w:val="Heading1"/>
      </w:pPr>
      <w:bookmarkStart w:id="32" w:name="_Toc504427057"/>
      <w:r>
        <w:lastRenderedPageBreak/>
        <w:t>Figure</w:t>
      </w:r>
      <w:r w:rsidR="00BC3BB9">
        <w:t>s</w:t>
      </w:r>
      <w:bookmarkEnd w:id="32"/>
    </w:p>
    <w:p w:rsidR="008A2E09" w:rsidRDefault="008A2E09" w:rsidP="00AC45B9">
      <w:pPr>
        <w:rPr>
          <w:noProof/>
        </w:rPr>
      </w:pPr>
      <w:r>
        <w:rPr>
          <w:sz w:val="20"/>
        </w:rPr>
        <w:fldChar w:fldCharType="begin"/>
      </w:r>
      <w:r>
        <w:rPr>
          <w:sz w:val="20"/>
        </w:rPr>
        <w:instrText xml:space="preserve"> TOC \h \z \c "Figure" </w:instrText>
      </w:r>
      <w:r>
        <w:rPr>
          <w:sz w:val="20"/>
        </w:rPr>
        <w:fldChar w:fldCharType="separate"/>
      </w:r>
    </w:p>
    <w:p w:rsidR="008A2E09" w:rsidRDefault="00AD5E24">
      <w:pPr>
        <w:pStyle w:val="TableofFigures"/>
        <w:tabs>
          <w:tab w:val="right" w:leader="dot" w:pos="9016"/>
        </w:tabs>
        <w:rPr>
          <w:rFonts w:eastAsiaTheme="minorEastAsia"/>
          <w:noProof/>
          <w:lang w:eastAsia="en-GB"/>
        </w:rPr>
      </w:pPr>
      <w:hyperlink r:id="rId24" w:anchor="_Toc504381404" w:history="1">
        <w:r w:rsidR="008A2E09" w:rsidRPr="008A2E09">
          <w:rPr>
            <w:rStyle w:val="Hyperlink"/>
            <w:b/>
            <w:noProof/>
            <w:color w:val="548DD4" w:themeColor="text2" w:themeTint="99"/>
          </w:rPr>
          <w:t>Figure 1</w:t>
        </w:r>
        <w:r w:rsidR="008A2E09">
          <w:rPr>
            <w:rStyle w:val="Hyperlink"/>
            <w:noProof/>
          </w:rPr>
          <w:t xml:space="preserve"> [ Weibel MSL-60034 Tracking Radar ]</w:t>
        </w:r>
        <w:r w:rsidR="008A2E09">
          <w:rPr>
            <w:noProof/>
            <w:webHidden/>
          </w:rPr>
          <w:tab/>
        </w:r>
        <w:r w:rsidR="008A2E09">
          <w:rPr>
            <w:noProof/>
            <w:webHidden/>
          </w:rPr>
          <w:fldChar w:fldCharType="begin"/>
        </w:r>
        <w:r w:rsidR="008A2E09">
          <w:rPr>
            <w:noProof/>
            <w:webHidden/>
          </w:rPr>
          <w:instrText xml:space="preserve"> PAGEREF _Toc504381404 \h </w:instrText>
        </w:r>
        <w:r w:rsidR="008A2E09">
          <w:rPr>
            <w:noProof/>
            <w:webHidden/>
          </w:rPr>
        </w:r>
        <w:r w:rsidR="008A2E09">
          <w:rPr>
            <w:noProof/>
            <w:webHidden/>
          </w:rPr>
          <w:fldChar w:fldCharType="separate"/>
        </w:r>
        <w:r w:rsidR="008A2E09">
          <w:rPr>
            <w:noProof/>
            <w:webHidden/>
          </w:rPr>
          <w:t>1</w:t>
        </w:r>
        <w:r w:rsidR="008A2E09">
          <w:rPr>
            <w:noProof/>
            <w:webHidden/>
          </w:rPr>
          <w:fldChar w:fldCharType="end"/>
        </w:r>
      </w:hyperlink>
    </w:p>
    <w:p w:rsidR="008A2E09" w:rsidRDefault="00AD5E24">
      <w:pPr>
        <w:pStyle w:val="TableofFigures"/>
        <w:tabs>
          <w:tab w:val="right" w:leader="dot" w:pos="9016"/>
        </w:tabs>
        <w:rPr>
          <w:rFonts w:eastAsiaTheme="minorEastAsia"/>
          <w:noProof/>
          <w:lang w:eastAsia="en-GB"/>
        </w:rPr>
      </w:pPr>
      <w:hyperlink r:id="rId25" w:anchor="_Toc504381405" w:history="1">
        <w:r w:rsidR="008A2E09" w:rsidRPr="008A2E09">
          <w:rPr>
            <w:rStyle w:val="Hyperlink"/>
            <w:b/>
            <w:noProof/>
            <w:color w:val="548DD4" w:themeColor="text2" w:themeTint="99"/>
          </w:rPr>
          <w:t>Figure 2</w:t>
        </w:r>
        <w:r w:rsidR="008A2E09">
          <w:rPr>
            <w:rStyle w:val="Hyperlink"/>
            <w:noProof/>
          </w:rPr>
          <w:t xml:space="preserve"> [Qubec bty 105mm Line of Fire Trace ]</w:t>
        </w:r>
        <w:r w:rsidR="008A2E09">
          <w:rPr>
            <w:noProof/>
            <w:webHidden/>
          </w:rPr>
          <w:tab/>
        </w:r>
        <w:r w:rsidR="008A2E09">
          <w:rPr>
            <w:noProof/>
            <w:webHidden/>
          </w:rPr>
          <w:fldChar w:fldCharType="begin"/>
        </w:r>
        <w:r w:rsidR="008A2E09">
          <w:rPr>
            <w:noProof/>
            <w:webHidden/>
          </w:rPr>
          <w:instrText xml:space="preserve"> PAGEREF _Toc504381405 \h </w:instrText>
        </w:r>
        <w:r w:rsidR="008A2E09">
          <w:rPr>
            <w:noProof/>
            <w:webHidden/>
          </w:rPr>
        </w:r>
        <w:r w:rsidR="008A2E09">
          <w:rPr>
            <w:noProof/>
            <w:webHidden/>
          </w:rPr>
          <w:fldChar w:fldCharType="separate"/>
        </w:r>
        <w:r w:rsidR="008A2E09">
          <w:rPr>
            <w:noProof/>
            <w:webHidden/>
          </w:rPr>
          <w:t>3</w:t>
        </w:r>
        <w:r w:rsidR="008A2E09">
          <w:rPr>
            <w:noProof/>
            <w:webHidden/>
          </w:rPr>
          <w:fldChar w:fldCharType="end"/>
        </w:r>
      </w:hyperlink>
    </w:p>
    <w:p w:rsidR="008A2E09" w:rsidRDefault="00AD5E24">
      <w:pPr>
        <w:pStyle w:val="TableofFigures"/>
        <w:tabs>
          <w:tab w:val="right" w:leader="dot" w:pos="9016"/>
        </w:tabs>
        <w:rPr>
          <w:rFonts w:eastAsiaTheme="minorEastAsia"/>
          <w:noProof/>
          <w:lang w:eastAsia="en-GB"/>
        </w:rPr>
      </w:pPr>
      <w:hyperlink r:id="rId26" w:anchor="_Toc504381406" w:history="1">
        <w:r w:rsidR="008A2E09" w:rsidRPr="008A2E09">
          <w:rPr>
            <w:rStyle w:val="Hyperlink"/>
            <w:b/>
            <w:noProof/>
            <w:color w:val="548DD4" w:themeColor="text2" w:themeTint="99"/>
          </w:rPr>
          <w:t>Figure 3</w:t>
        </w:r>
        <w:r w:rsidR="008A2E09">
          <w:rPr>
            <w:rStyle w:val="Hyperlink"/>
            <w:noProof/>
          </w:rPr>
          <w:t xml:space="preserve"> [ Weibel MFTR ]</w:t>
        </w:r>
        <w:r w:rsidR="008A2E09">
          <w:rPr>
            <w:noProof/>
            <w:webHidden/>
          </w:rPr>
          <w:tab/>
        </w:r>
        <w:r w:rsidR="008A2E09">
          <w:rPr>
            <w:noProof/>
            <w:webHidden/>
          </w:rPr>
          <w:fldChar w:fldCharType="begin"/>
        </w:r>
        <w:r w:rsidR="008A2E09">
          <w:rPr>
            <w:noProof/>
            <w:webHidden/>
          </w:rPr>
          <w:instrText xml:space="preserve"> PAGEREF _Toc504381406 \h </w:instrText>
        </w:r>
        <w:r w:rsidR="008A2E09">
          <w:rPr>
            <w:noProof/>
            <w:webHidden/>
          </w:rPr>
        </w:r>
        <w:r w:rsidR="008A2E09">
          <w:rPr>
            <w:noProof/>
            <w:webHidden/>
          </w:rPr>
          <w:fldChar w:fldCharType="separate"/>
        </w:r>
        <w:r w:rsidR="008A2E09">
          <w:rPr>
            <w:noProof/>
            <w:webHidden/>
          </w:rPr>
          <w:t>10</w:t>
        </w:r>
        <w:r w:rsidR="008A2E09">
          <w:rPr>
            <w:noProof/>
            <w:webHidden/>
          </w:rPr>
          <w:fldChar w:fldCharType="end"/>
        </w:r>
      </w:hyperlink>
    </w:p>
    <w:p w:rsidR="0065032D" w:rsidRDefault="008A2E09" w:rsidP="0065032D">
      <w:pPr>
        <w:rPr>
          <w:sz w:val="20"/>
        </w:rPr>
      </w:pPr>
      <w:r>
        <w:rPr>
          <w:sz w:val="20"/>
        </w:rPr>
        <w:fldChar w:fldCharType="end"/>
      </w:r>
    </w:p>
    <w:p w:rsidR="0065032D" w:rsidRDefault="0065032D" w:rsidP="0065032D">
      <w:pPr>
        <w:rPr>
          <w:sz w:val="20"/>
        </w:rPr>
      </w:pPr>
    </w:p>
    <w:p w:rsidR="003C3AEA" w:rsidRDefault="003C3AEA" w:rsidP="003C3AEA">
      <w:pPr>
        <w:pStyle w:val="Heading1"/>
      </w:pPr>
      <w:bookmarkStart w:id="33" w:name="_Toc504427058"/>
      <w:r>
        <w:t>Glossary</w:t>
      </w:r>
      <w:bookmarkEnd w:id="33"/>
    </w:p>
    <w:p w:rsidR="00C75D5D" w:rsidRDefault="00C75D5D" w:rsidP="00C75D5D">
      <w:r>
        <w:t>BAE</w:t>
      </w:r>
      <w:r>
        <w:tab/>
      </w:r>
      <w:r>
        <w:tab/>
        <w:t>British Aerospace Engineering</w:t>
      </w:r>
    </w:p>
    <w:p w:rsidR="00C75D5D" w:rsidRDefault="00C75D5D" w:rsidP="00C75D5D">
      <w:r>
        <w:t>CPA</w:t>
      </w:r>
      <w:r>
        <w:tab/>
      </w:r>
      <w:r>
        <w:tab/>
        <w:t>Critical Path Analysis</w:t>
      </w:r>
    </w:p>
    <w:p w:rsidR="003C3AEA" w:rsidRDefault="003C3AEA" w:rsidP="003C3AEA">
      <w:r>
        <w:t>CW</w:t>
      </w:r>
      <w:r>
        <w:tab/>
      </w:r>
      <w:r w:rsidR="007E2A67">
        <w:tab/>
      </w:r>
      <w:r>
        <w:t>Continuous Wave</w:t>
      </w:r>
    </w:p>
    <w:p w:rsidR="00C75D5D" w:rsidRDefault="00C75D5D" w:rsidP="00C75D5D">
      <w:proofErr w:type="gramStart"/>
      <w:r>
        <w:t>dBW</w:t>
      </w:r>
      <w:proofErr w:type="gramEnd"/>
      <w:r>
        <w:tab/>
      </w:r>
      <w:r>
        <w:tab/>
        <w:t>decibel watt</w:t>
      </w:r>
    </w:p>
    <w:p w:rsidR="00C75D5D" w:rsidRDefault="00C75D5D" w:rsidP="00C75D5D">
      <w:r>
        <w:t>DRX</w:t>
      </w:r>
      <w:r>
        <w:tab/>
      </w:r>
      <w:r>
        <w:tab/>
        <w:t xml:space="preserve">Doppler </w:t>
      </w:r>
      <w:proofErr w:type="gramStart"/>
      <w:r>
        <w:t>Radar</w:t>
      </w:r>
      <w:proofErr w:type="gramEnd"/>
      <w:r>
        <w:t xml:space="preserve"> X-Band</w:t>
      </w:r>
    </w:p>
    <w:p w:rsidR="00C75D5D" w:rsidRDefault="00C75D5D" w:rsidP="00C75D5D">
      <w:r>
        <w:t>Dstl</w:t>
      </w:r>
      <w:r>
        <w:tab/>
      </w:r>
      <w:r>
        <w:tab/>
        <w:t>Defence Science &amp; Technology Laboratory</w:t>
      </w:r>
    </w:p>
    <w:p w:rsidR="00C75D5D" w:rsidRDefault="00C75D5D" w:rsidP="00C75D5D">
      <w:r>
        <w:t>FMEA</w:t>
      </w:r>
      <w:r>
        <w:tab/>
      </w:r>
      <w:r>
        <w:tab/>
        <w:t>Failure Modes &amp; Effects Analysis</w:t>
      </w:r>
    </w:p>
    <w:p w:rsidR="002E4A16" w:rsidRDefault="002E4A16" w:rsidP="002E4A16">
      <w:r>
        <w:t>I.O.</w:t>
      </w:r>
      <w:r>
        <w:tab/>
      </w:r>
      <w:r>
        <w:tab/>
        <w:t>Instrumentation Officer</w:t>
      </w:r>
    </w:p>
    <w:p w:rsidR="002E4A16" w:rsidRDefault="002E4A16" w:rsidP="002E4A16">
      <w:r>
        <w:t>L.O.F.</w:t>
      </w:r>
      <w:r>
        <w:tab/>
      </w:r>
      <w:r>
        <w:tab/>
        <w:t>Line of Fire</w:t>
      </w:r>
    </w:p>
    <w:p w:rsidR="002E4A16" w:rsidRDefault="002E4A16" w:rsidP="002E4A16">
      <w:r>
        <w:t>MFTR</w:t>
      </w:r>
      <w:r>
        <w:tab/>
      </w:r>
      <w:r>
        <w:tab/>
        <w:t>Multiple Frequency Tracking Radar</w:t>
      </w:r>
    </w:p>
    <w:p w:rsidR="002E4A16" w:rsidRDefault="002E4A16" w:rsidP="002E4A16">
      <w:r>
        <w:t>MoD</w:t>
      </w:r>
      <w:r>
        <w:tab/>
      </w:r>
      <w:r>
        <w:tab/>
        <w:t>Ministry of Defence</w:t>
      </w:r>
    </w:p>
    <w:p w:rsidR="002E4A16" w:rsidRDefault="002E4A16" w:rsidP="002E4A16">
      <w:proofErr w:type="gramStart"/>
      <w:r>
        <w:t>P.M.</w:t>
      </w:r>
      <w:proofErr w:type="gramEnd"/>
      <w:r>
        <w:tab/>
      </w:r>
      <w:r>
        <w:tab/>
        <w:t>Project Manager</w:t>
      </w:r>
    </w:p>
    <w:p w:rsidR="002E4A16" w:rsidRDefault="002E4A16" w:rsidP="002E4A16">
      <w:r>
        <w:rPr>
          <w:noProof/>
          <w:lang w:eastAsia="en-GB"/>
        </w:rPr>
        <w:drawing>
          <wp:anchor distT="0" distB="0" distL="114300" distR="114300" simplePos="0" relativeHeight="251711488" behindDoc="1" locked="1" layoutInCell="1" allowOverlap="1" wp14:anchorId="2B3D0A9E" wp14:editId="5FCD2AE2">
            <wp:simplePos x="0" y="0"/>
            <wp:positionH relativeFrom="column">
              <wp:posOffset>5887720</wp:posOffset>
            </wp:positionH>
            <wp:positionV relativeFrom="paragraph">
              <wp:posOffset>-7077075</wp:posOffset>
            </wp:positionV>
            <wp:extent cx="294640" cy="363220"/>
            <wp:effectExtent l="0" t="0" r="0" b="0"/>
            <wp:wrapTight wrapText="bothSides">
              <wp:wrapPolygon edited="0">
                <wp:start x="0" y="0"/>
                <wp:lineTo x="0" y="20392"/>
                <wp:lineTo x="19552" y="20392"/>
                <wp:lineTo x="19552" y="0"/>
                <wp:lineTo x="0" y="0"/>
              </wp:wrapPolygon>
            </wp:wrapTight>
            <wp:docPr id="16" name="Picture 16"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640" cy="363220"/>
                    </a:xfrm>
                    <a:prstGeom prst="rect">
                      <a:avLst/>
                    </a:prstGeom>
                    <a:noFill/>
                    <a:ln>
                      <a:noFill/>
                    </a:ln>
                  </pic:spPr>
                </pic:pic>
              </a:graphicData>
            </a:graphic>
            <wp14:sizeRelH relativeFrom="page">
              <wp14:pctWidth>0</wp14:pctWidth>
            </wp14:sizeRelH>
            <wp14:sizeRelV relativeFrom="page">
              <wp14:pctHeight>0</wp14:pctHeight>
            </wp14:sizeRelV>
          </wp:anchor>
        </w:drawing>
      </w:r>
      <w:r>
        <w:t>QFD</w:t>
      </w:r>
      <w:r>
        <w:tab/>
      </w:r>
      <w:r>
        <w:tab/>
        <w:t>Quality Function Deployment</w:t>
      </w:r>
    </w:p>
    <w:p w:rsidR="002E4A16" w:rsidRDefault="002E4A16" w:rsidP="002E4A16">
      <w:r>
        <w:t>RADHAZ</w:t>
      </w:r>
      <w:r>
        <w:tab/>
        <w:t>Radiation Hazard</w:t>
      </w:r>
    </w:p>
    <w:p w:rsidR="002E4A16" w:rsidRDefault="002E4A16" w:rsidP="002E4A16">
      <w:r>
        <w:t>RCA</w:t>
      </w:r>
      <w:r>
        <w:tab/>
      </w:r>
      <w:r>
        <w:tab/>
        <w:t>Root Cause Analysis</w:t>
      </w:r>
    </w:p>
    <w:p w:rsidR="002E4A16" w:rsidRDefault="0028328D" w:rsidP="003C3AEA">
      <w:r>
        <w:t>RTP</w:t>
      </w:r>
      <w:r>
        <w:tab/>
      </w:r>
      <w:r>
        <w:tab/>
        <w:t>Real Time Processor</w:t>
      </w:r>
    </w:p>
    <w:p w:rsidR="00753F5E" w:rsidRDefault="00753F5E" w:rsidP="003C3AEA">
      <w:r>
        <w:t>SOP</w:t>
      </w:r>
      <w:r>
        <w:tab/>
      </w:r>
      <w:r>
        <w:tab/>
        <w:t>Standard Operating Procedure</w:t>
      </w:r>
    </w:p>
    <w:p w:rsidR="003C3AEA" w:rsidRDefault="003350AC" w:rsidP="003C3AEA">
      <w:r>
        <w:t>T&amp;E</w:t>
      </w:r>
      <w:r>
        <w:tab/>
      </w:r>
      <w:r>
        <w:tab/>
        <w:t>Test &amp; Evaluation</w:t>
      </w:r>
    </w:p>
    <w:p w:rsidR="00D661B8" w:rsidRDefault="00D661B8" w:rsidP="003C3AEA">
      <w:r>
        <w:t>T.M.</w:t>
      </w:r>
      <w:r>
        <w:tab/>
      </w:r>
      <w:r>
        <w:tab/>
        <w:t>Trials Manager</w:t>
      </w:r>
    </w:p>
    <w:p w:rsidR="00696CB5" w:rsidRDefault="00696CB5" w:rsidP="00696CB5">
      <w:pPr>
        <w:pStyle w:val="Heading1"/>
      </w:pPr>
      <w:bookmarkStart w:id="34" w:name="_Toc504427059"/>
      <w:r>
        <w:lastRenderedPageBreak/>
        <w:t>Annexes</w:t>
      </w:r>
      <w:bookmarkEnd w:id="34"/>
    </w:p>
    <w:p w:rsidR="00696CB5" w:rsidRDefault="00696CB5" w:rsidP="00696CB5">
      <w:r w:rsidRPr="00696CB5">
        <w:rPr>
          <w:b/>
        </w:rPr>
        <w:t>Annex A</w:t>
      </w:r>
      <w:r>
        <w:tab/>
        <w:t>RCA (Fishbone Diagram)</w:t>
      </w:r>
    </w:p>
    <w:p w:rsidR="00696CB5" w:rsidRDefault="00696CB5" w:rsidP="00696CB5">
      <w:r w:rsidRPr="00696CB5">
        <w:rPr>
          <w:b/>
        </w:rPr>
        <w:t>Annex B</w:t>
      </w:r>
      <w:r>
        <w:tab/>
        <w:t xml:space="preserve">CPA (Critical Path Analysis) </w:t>
      </w:r>
    </w:p>
    <w:p w:rsidR="00696CB5" w:rsidRDefault="00696CB5" w:rsidP="00696CB5">
      <w:r w:rsidRPr="00696CB5">
        <w:rPr>
          <w:b/>
        </w:rPr>
        <w:t>Annex C</w:t>
      </w:r>
      <w:r>
        <w:tab/>
        <w:t>QFD (Quality Function Deployment)</w:t>
      </w:r>
    </w:p>
    <w:p w:rsidR="00696CB5" w:rsidRDefault="00696CB5" w:rsidP="00696CB5">
      <w:r w:rsidRPr="00696CB5">
        <w:rPr>
          <w:b/>
        </w:rPr>
        <w:t>Annex D</w:t>
      </w:r>
      <w:r>
        <w:tab/>
        <w:t>FMEA_1 (Failure Modes &amp; Effects Analysis)</w:t>
      </w:r>
    </w:p>
    <w:p w:rsidR="00696CB5" w:rsidRPr="00696CB5" w:rsidRDefault="00696CB5" w:rsidP="00696CB5">
      <w:r w:rsidRPr="00696CB5">
        <w:rPr>
          <w:b/>
        </w:rPr>
        <w:t>Annex E</w:t>
      </w:r>
      <w:r>
        <w:tab/>
        <w:t>FMEA_2 (Failure Modes &amp; Effects Analysis)</w:t>
      </w:r>
      <w:r w:rsidR="00BD2334" w:rsidRPr="00BD2334">
        <w:rPr>
          <w:noProof/>
          <w:lang w:eastAsia="en-GB"/>
        </w:rPr>
        <w:t xml:space="preserve"> </w:t>
      </w:r>
      <w:r w:rsidR="00BD2334">
        <w:rPr>
          <w:noProof/>
          <w:lang w:eastAsia="en-GB"/>
        </w:rPr>
        <w:drawing>
          <wp:anchor distT="0" distB="0" distL="114300" distR="114300" simplePos="0" relativeHeight="251709440" behindDoc="1" locked="1" layoutInCell="1" allowOverlap="1" wp14:anchorId="26C540A1" wp14:editId="784D35E7">
            <wp:simplePos x="0" y="0"/>
            <wp:positionH relativeFrom="column">
              <wp:posOffset>5868670</wp:posOffset>
            </wp:positionH>
            <wp:positionV relativeFrom="paragraph">
              <wp:posOffset>-2546985</wp:posOffset>
            </wp:positionV>
            <wp:extent cx="294640" cy="363220"/>
            <wp:effectExtent l="0" t="0" r="0" b="0"/>
            <wp:wrapTight wrapText="bothSides">
              <wp:wrapPolygon edited="0">
                <wp:start x="0" y="0"/>
                <wp:lineTo x="0" y="20392"/>
                <wp:lineTo x="19552" y="20392"/>
                <wp:lineTo x="19552" y="0"/>
                <wp:lineTo x="0" y="0"/>
              </wp:wrapPolygon>
            </wp:wrapTight>
            <wp:docPr id="25" name="Picture 25"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640" cy="363220"/>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696CB5" w:rsidRPr="00696CB5" w:rsidSect="00DD61FB">
      <w:footerReference w:type="default" r:id="rId2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D5E24" w:rsidRDefault="00AD5E24" w:rsidP="00217DE4">
      <w:pPr>
        <w:spacing w:after="0" w:line="240" w:lineRule="auto"/>
      </w:pPr>
      <w:r>
        <w:separator/>
      </w:r>
    </w:p>
  </w:endnote>
  <w:endnote w:type="continuationSeparator" w:id="0">
    <w:p w:rsidR="00AD5E24" w:rsidRDefault="00AD5E24" w:rsidP="00217D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21DA0" w:rsidRDefault="00A21DA0">
    <w:pPr>
      <w:pStyle w:val="Footer"/>
      <w:jc w:val="right"/>
    </w:pPr>
  </w:p>
  <w:p w:rsidR="00A21DA0" w:rsidRDefault="00A21DA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5429356"/>
      <w:docPartObj>
        <w:docPartGallery w:val="Page Numbers (Bottom of Page)"/>
        <w:docPartUnique/>
      </w:docPartObj>
    </w:sdtPr>
    <w:sdtEndPr/>
    <w:sdtContent>
      <w:p w:rsidR="00A21DA0" w:rsidRDefault="00A21DA0">
        <w:pPr>
          <w:pStyle w:val="Footer"/>
          <w:jc w:val="right"/>
        </w:pPr>
        <w:r>
          <w:t xml:space="preserve">Page | </w:t>
        </w:r>
        <w:r>
          <w:fldChar w:fldCharType="begin"/>
        </w:r>
        <w:r>
          <w:instrText xml:space="preserve"> PAGE   \* MERGEFORMAT </w:instrText>
        </w:r>
        <w:r>
          <w:fldChar w:fldCharType="separate"/>
        </w:r>
        <w:r w:rsidR="00706A7E">
          <w:rPr>
            <w:noProof/>
          </w:rPr>
          <w:t>10</w:t>
        </w:r>
        <w:r>
          <w:rPr>
            <w:noProof/>
          </w:rPr>
          <w:fldChar w:fldCharType="end"/>
        </w:r>
        <w:r>
          <w:t xml:space="preserve"> </w:t>
        </w:r>
      </w:p>
    </w:sdtContent>
  </w:sdt>
  <w:p w:rsidR="00A21DA0" w:rsidRDefault="00A21DA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D5E24" w:rsidRDefault="00AD5E24" w:rsidP="00217DE4">
      <w:pPr>
        <w:spacing w:after="0" w:line="240" w:lineRule="auto"/>
      </w:pPr>
      <w:r>
        <w:separator/>
      </w:r>
    </w:p>
  </w:footnote>
  <w:footnote w:type="continuationSeparator" w:id="0">
    <w:p w:rsidR="00AD5E24" w:rsidRDefault="00AD5E24" w:rsidP="00217DE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b/>
        <w:bCs/>
        <w:color w:val="1F497D" w:themeColor="text2"/>
        <w:sz w:val="28"/>
        <w:szCs w:val="28"/>
      </w:rPr>
      <w:alias w:val="Title"/>
      <w:id w:val="1233819658"/>
      <w:dataBinding w:prefixMappings="xmlns:ns0='http://schemas.openxmlformats.org/package/2006/metadata/core-properties' xmlns:ns1='http://purl.org/dc/elements/1.1/'" w:xpath="/ns0:coreProperties[1]/ns1:title[1]" w:storeItemID="{6C3C8BC8-F283-45AE-878A-BAB7291924A1}"/>
      <w:text/>
    </w:sdtPr>
    <w:sdtEndPr/>
    <w:sdtContent>
      <w:p w:rsidR="00A21DA0" w:rsidRDefault="00A21DA0">
        <w:pPr>
          <w:pStyle w:val="Header"/>
          <w:tabs>
            <w:tab w:val="left" w:pos="2580"/>
            <w:tab w:val="left" w:pos="2985"/>
          </w:tabs>
          <w:spacing w:after="120" w:line="276" w:lineRule="auto"/>
          <w:jc w:val="right"/>
          <w:rPr>
            <w:b/>
            <w:bCs/>
            <w:color w:val="1F497D" w:themeColor="text2"/>
            <w:sz w:val="28"/>
            <w:szCs w:val="28"/>
          </w:rPr>
        </w:pPr>
        <w:r>
          <w:rPr>
            <w:b/>
            <w:bCs/>
            <w:color w:val="1F497D" w:themeColor="text2"/>
            <w:sz w:val="28"/>
            <w:szCs w:val="28"/>
          </w:rPr>
          <w:t>Systems Engineering</w:t>
        </w:r>
      </w:p>
    </w:sdtContent>
  </w:sdt>
  <w:sdt>
    <w:sdtPr>
      <w:rPr>
        <w:color w:val="4F81BD" w:themeColor="accent1"/>
      </w:rPr>
      <w:alias w:val="Subtitle"/>
      <w:id w:val="575555952"/>
      <w:dataBinding w:prefixMappings="xmlns:ns0='http://schemas.openxmlformats.org/package/2006/metadata/core-properties' xmlns:ns1='http://purl.org/dc/elements/1.1/'" w:xpath="/ns0:coreProperties[1]/ns1:subject[1]" w:storeItemID="{6C3C8BC8-F283-45AE-878A-BAB7291924A1}"/>
      <w:text/>
    </w:sdtPr>
    <w:sdtEndPr/>
    <w:sdtContent>
      <w:p w:rsidR="00A21DA0" w:rsidRDefault="00A21DA0">
        <w:pPr>
          <w:pStyle w:val="Header"/>
          <w:tabs>
            <w:tab w:val="left" w:pos="2580"/>
            <w:tab w:val="left" w:pos="2985"/>
          </w:tabs>
          <w:spacing w:after="120" w:line="276" w:lineRule="auto"/>
          <w:jc w:val="right"/>
          <w:rPr>
            <w:color w:val="4F81BD" w:themeColor="accent1"/>
          </w:rPr>
        </w:pPr>
        <w:r w:rsidRPr="000E11E7">
          <w:rPr>
            <w:color w:val="4F81BD" w:themeColor="accent1"/>
          </w:rPr>
          <w:t>M6X00947_Q</w:t>
        </w:r>
      </w:p>
    </w:sdtContent>
  </w:sdt>
  <w:sdt>
    <w:sdtPr>
      <w:rPr>
        <w:color w:val="7F7F7F" w:themeColor="text1" w:themeTint="80"/>
      </w:rPr>
      <w:alias w:val="Author"/>
      <w:id w:val="-1520241593"/>
      <w:dataBinding w:prefixMappings="xmlns:ns0='http://schemas.openxmlformats.org/package/2006/metadata/core-properties' xmlns:ns1='http://purl.org/dc/elements/1.1/'" w:xpath="/ns0:coreProperties[1]/ns1:creator[1]" w:storeItemID="{6C3C8BC8-F283-45AE-878A-BAB7291924A1}"/>
      <w:text/>
    </w:sdtPr>
    <w:sdtEndPr/>
    <w:sdtContent>
      <w:p w:rsidR="00A21DA0" w:rsidRDefault="00A21DA0">
        <w:pPr>
          <w:pStyle w:val="Header"/>
          <w:pBdr>
            <w:bottom w:val="single" w:sz="4" w:space="1" w:color="A5A5A5" w:themeColor="background1" w:themeShade="A5"/>
          </w:pBdr>
          <w:tabs>
            <w:tab w:val="left" w:pos="2580"/>
            <w:tab w:val="left" w:pos="2985"/>
          </w:tabs>
          <w:spacing w:after="120" w:line="276" w:lineRule="auto"/>
          <w:jc w:val="right"/>
          <w:rPr>
            <w:color w:val="7F7F7F" w:themeColor="text1" w:themeTint="80"/>
          </w:rPr>
        </w:pPr>
        <w:r>
          <w:rPr>
            <w:color w:val="7F7F7F" w:themeColor="text1" w:themeTint="80"/>
          </w:rPr>
          <w:t>Christopher Budden P148323</w:t>
        </w:r>
      </w:p>
    </w:sdtContent>
  </w:sdt>
  <w:p w:rsidR="00A21DA0" w:rsidRPr="00601BEF" w:rsidRDefault="00A21DA0">
    <w:pPr>
      <w:pStyle w:val="Header"/>
      <w:rPr>
        <w:sz w:val="24"/>
        <w:szCs w:val="24"/>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FE00518"/>
    <w:multiLevelType w:val="hybridMultilevel"/>
    <w:tmpl w:val="FE9C4B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4294B44"/>
    <w:multiLevelType w:val="hybridMultilevel"/>
    <w:tmpl w:val="0560884E"/>
    <w:lvl w:ilvl="0" w:tplc="DA82461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3380F64"/>
    <w:multiLevelType w:val="hybridMultilevel"/>
    <w:tmpl w:val="2ACE9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3C92BB8"/>
    <w:multiLevelType w:val="hybridMultilevel"/>
    <w:tmpl w:val="FE9C4B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9F86A75"/>
    <w:multiLevelType w:val="multilevel"/>
    <w:tmpl w:val="C524AD64"/>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nsid w:val="58D35878"/>
    <w:multiLevelType w:val="hybridMultilevel"/>
    <w:tmpl w:val="05F4A45C"/>
    <w:lvl w:ilvl="0" w:tplc="DA82461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D682752"/>
    <w:multiLevelType w:val="hybridMultilevel"/>
    <w:tmpl w:val="1474F58E"/>
    <w:lvl w:ilvl="0" w:tplc="E7927490">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8BD6E43"/>
    <w:multiLevelType w:val="hybridMultilevel"/>
    <w:tmpl w:val="FE9C4B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E6F2A56"/>
    <w:multiLevelType w:val="multilevel"/>
    <w:tmpl w:val="E3DACF6A"/>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5"/>
  </w:num>
  <w:num w:numId="2">
    <w:abstractNumId w:val="1"/>
  </w:num>
  <w:num w:numId="3">
    <w:abstractNumId w:val="2"/>
  </w:num>
  <w:num w:numId="4">
    <w:abstractNumId w:val="8"/>
  </w:num>
  <w:num w:numId="5">
    <w:abstractNumId w:val="4"/>
  </w:num>
  <w:num w:numId="6">
    <w:abstractNumId w:val="3"/>
  </w:num>
  <w:num w:numId="7">
    <w:abstractNumId w:val="7"/>
  </w:num>
  <w:num w:numId="8">
    <w:abstractNumId w:val="0"/>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8225F"/>
    <w:rsid w:val="00001A45"/>
    <w:rsid w:val="00002702"/>
    <w:rsid w:val="00005CB7"/>
    <w:rsid w:val="0000663C"/>
    <w:rsid w:val="00006B81"/>
    <w:rsid w:val="00014939"/>
    <w:rsid w:val="00015BF9"/>
    <w:rsid w:val="000177BF"/>
    <w:rsid w:val="000211B2"/>
    <w:rsid w:val="00021FA9"/>
    <w:rsid w:val="000222B2"/>
    <w:rsid w:val="000229C6"/>
    <w:rsid w:val="00022A9A"/>
    <w:rsid w:val="00024F9B"/>
    <w:rsid w:val="00027CE5"/>
    <w:rsid w:val="000315FA"/>
    <w:rsid w:val="00031AA9"/>
    <w:rsid w:val="0005149F"/>
    <w:rsid w:val="0006003C"/>
    <w:rsid w:val="0006127B"/>
    <w:rsid w:val="00061E6F"/>
    <w:rsid w:val="00070827"/>
    <w:rsid w:val="0007175B"/>
    <w:rsid w:val="00071C5D"/>
    <w:rsid w:val="000744F8"/>
    <w:rsid w:val="00077390"/>
    <w:rsid w:val="00081141"/>
    <w:rsid w:val="00091F45"/>
    <w:rsid w:val="00092DCF"/>
    <w:rsid w:val="00097AA4"/>
    <w:rsid w:val="000A2079"/>
    <w:rsid w:val="000A23BC"/>
    <w:rsid w:val="000A2F21"/>
    <w:rsid w:val="000A490D"/>
    <w:rsid w:val="000A5093"/>
    <w:rsid w:val="000A79B1"/>
    <w:rsid w:val="000B229D"/>
    <w:rsid w:val="000C332D"/>
    <w:rsid w:val="000D56F6"/>
    <w:rsid w:val="000D5C3A"/>
    <w:rsid w:val="000D75A4"/>
    <w:rsid w:val="000E0105"/>
    <w:rsid w:val="000E0A2A"/>
    <w:rsid w:val="000E11E7"/>
    <w:rsid w:val="000E140E"/>
    <w:rsid w:val="000E21D1"/>
    <w:rsid w:val="000E2288"/>
    <w:rsid w:val="000E254B"/>
    <w:rsid w:val="000E310D"/>
    <w:rsid w:val="000E5A2C"/>
    <w:rsid w:val="000E642A"/>
    <w:rsid w:val="000E653B"/>
    <w:rsid w:val="000E7D56"/>
    <w:rsid w:val="000F1F7A"/>
    <w:rsid w:val="00102C35"/>
    <w:rsid w:val="00103AEA"/>
    <w:rsid w:val="0010449C"/>
    <w:rsid w:val="001157CA"/>
    <w:rsid w:val="0011767C"/>
    <w:rsid w:val="001258C3"/>
    <w:rsid w:val="0012694F"/>
    <w:rsid w:val="001273D7"/>
    <w:rsid w:val="001359F8"/>
    <w:rsid w:val="0013682D"/>
    <w:rsid w:val="001506FE"/>
    <w:rsid w:val="00152318"/>
    <w:rsid w:val="001535A3"/>
    <w:rsid w:val="00156E82"/>
    <w:rsid w:val="0016164E"/>
    <w:rsid w:val="001622E6"/>
    <w:rsid w:val="001641FC"/>
    <w:rsid w:val="00165232"/>
    <w:rsid w:val="00165E08"/>
    <w:rsid w:val="001667AD"/>
    <w:rsid w:val="00171002"/>
    <w:rsid w:val="00172836"/>
    <w:rsid w:val="00185E17"/>
    <w:rsid w:val="00191A19"/>
    <w:rsid w:val="00195D8E"/>
    <w:rsid w:val="0019719F"/>
    <w:rsid w:val="00197A30"/>
    <w:rsid w:val="001A6797"/>
    <w:rsid w:val="001B0FBC"/>
    <w:rsid w:val="001C2056"/>
    <w:rsid w:val="001C758D"/>
    <w:rsid w:val="001D6884"/>
    <w:rsid w:val="001D694A"/>
    <w:rsid w:val="001F0D25"/>
    <w:rsid w:val="001F4CD3"/>
    <w:rsid w:val="001F729D"/>
    <w:rsid w:val="0020015E"/>
    <w:rsid w:val="00201971"/>
    <w:rsid w:val="00202DB9"/>
    <w:rsid w:val="00204537"/>
    <w:rsid w:val="0021043F"/>
    <w:rsid w:val="00210BF2"/>
    <w:rsid w:val="0021209C"/>
    <w:rsid w:val="00215C03"/>
    <w:rsid w:val="002165D6"/>
    <w:rsid w:val="002166B5"/>
    <w:rsid w:val="00217DE4"/>
    <w:rsid w:val="0022047D"/>
    <w:rsid w:val="00222782"/>
    <w:rsid w:val="00223053"/>
    <w:rsid w:val="0022463D"/>
    <w:rsid w:val="00231170"/>
    <w:rsid w:val="002474B3"/>
    <w:rsid w:val="00252396"/>
    <w:rsid w:val="002644CF"/>
    <w:rsid w:val="0026556D"/>
    <w:rsid w:val="00266476"/>
    <w:rsid w:val="00270731"/>
    <w:rsid w:val="002713C5"/>
    <w:rsid w:val="0027615C"/>
    <w:rsid w:val="00283053"/>
    <w:rsid w:val="0028328D"/>
    <w:rsid w:val="00285094"/>
    <w:rsid w:val="00285122"/>
    <w:rsid w:val="002859E6"/>
    <w:rsid w:val="0028631D"/>
    <w:rsid w:val="002871EA"/>
    <w:rsid w:val="00292A84"/>
    <w:rsid w:val="0029331E"/>
    <w:rsid w:val="002A1D26"/>
    <w:rsid w:val="002A28C7"/>
    <w:rsid w:val="002A4985"/>
    <w:rsid w:val="002A5016"/>
    <w:rsid w:val="002A53D2"/>
    <w:rsid w:val="002A74B1"/>
    <w:rsid w:val="002B40CA"/>
    <w:rsid w:val="002C0D77"/>
    <w:rsid w:val="002C577E"/>
    <w:rsid w:val="002C7EEF"/>
    <w:rsid w:val="002D1F2D"/>
    <w:rsid w:val="002D3C19"/>
    <w:rsid w:val="002E0A14"/>
    <w:rsid w:val="002E2335"/>
    <w:rsid w:val="002E4A16"/>
    <w:rsid w:val="002E4FA3"/>
    <w:rsid w:val="002E52FB"/>
    <w:rsid w:val="002E7EF9"/>
    <w:rsid w:val="00305C50"/>
    <w:rsid w:val="003072D9"/>
    <w:rsid w:val="003075EC"/>
    <w:rsid w:val="0031385C"/>
    <w:rsid w:val="003170C5"/>
    <w:rsid w:val="0032307C"/>
    <w:rsid w:val="0032625B"/>
    <w:rsid w:val="0032757D"/>
    <w:rsid w:val="003350AC"/>
    <w:rsid w:val="003363FC"/>
    <w:rsid w:val="00340DB9"/>
    <w:rsid w:val="00341EB7"/>
    <w:rsid w:val="003458CD"/>
    <w:rsid w:val="00350A17"/>
    <w:rsid w:val="00351BE8"/>
    <w:rsid w:val="00353241"/>
    <w:rsid w:val="00353957"/>
    <w:rsid w:val="00354BE0"/>
    <w:rsid w:val="00355D12"/>
    <w:rsid w:val="00366B45"/>
    <w:rsid w:val="00371723"/>
    <w:rsid w:val="003743ED"/>
    <w:rsid w:val="00374C2B"/>
    <w:rsid w:val="00374E09"/>
    <w:rsid w:val="003805AE"/>
    <w:rsid w:val="00386D50"/>
    <w:rsid w:val="00393654"/>
    <w:rsid w:val="00394173"/>
    <w:rsid w:val="00394A85"/>
    <w:rsid w:val="003A6EE2"/>
    <w:rsid w:val="003B43CD"/>
    <w:rsid w:val="003B5A44"/>
    <w:rsid w:val="003B7ED1"/>
    <w:rsid w:val="003C3AEA"/>
    <w:rsid w:val="003D2EEE"/>
    <w:rsid w:val="003D2FF7"/>
    <w:rsid w:val="003D3D8D"/>
    <w:rsid w:val="003E0003"/>
    <w:rsid w:val="003E026A"/>
    <w:rsid w:val="003E5F5F"/>
    <w:rsid w:val="003F0338"/>
    <w:rsid w:val="003F16C1"/>
    <w:rsid w:val="003F1FAF"/>
    <w:rsid w:val="003F6B44"/>
    <w:rsid w:val="003F6F08"/>
    <w:rsid w:val="00401E59"/>
    <w:rsid w:val="00411FE6"/>
    <w:rsid w:val="00416878"/>
    <w:rsid w:val="004174A4"/>
    <w:rsid w:val="00420E6F"/>
    <w:rsid w:val="00423DF2"/>
    <w:rsid w:val="00424C21"/>
    <w:rsid w:val="0043146F"/>
    <w:rsid w:val="00437AE3"/>
    <w:rsid w:val="00437C48"/>
    <w:rsid w:val="0044368A"/>
    <w:rsid w:val="00446F0D"/>
    <w:rsid w:val="00447F59"/>
    <w:rsid w:val="00447FF7"/>
    <w:rsid w:val="00454693"/>
    <w:rsid w:val="004548AC"/>
    <w:rsid w:val="00471241"/>
    <w:rsid w:val="00473781"/>
    <w:rsid w:val="0047574A"/>
    <w:rsid w:val="00481757"/>
    <w:rsid w:val="00485BE3"/>
    <w:rsid w:val="00487261"/>
    <w:rsid w:val="0049155C"/>
    <w:rsid w:val="004934AB"/>
    <w:rsid w:val="00494587"/>
    <w:rsid w:val="004A1D3A"/>
    <w:rsid w:val="004A4E01"/>
    <w:rsid w:val="004A57D1"/>
    <w:rsid w:val="004A60FA"/>
    <w:rsid w:val="004B1C52"/>
    <w:rsid w:val="004B4E5C"/>
    <w:rsid w:val="004C401F"/>
    <w:rsid w:val="004C4B63"/>
    <w:rsid w:val="004C4CD2"/>
    <w:rsid w:val="004D488C"/>
    <w:rsid w:val="004D5DAB"/>
    <w:rsid w:val="004D6E37"/>
    <w:rsid w:val="004E4AEA"/>
    <w:rsid w:val="004F03F0"/>
    <w:rsid w:val="004F5233"/>
    <w:rsid w:val="00502A19"/>
    <w:rsid w:val="00510087"/>
    <w:rsid w:val="005138DE"/>
    <w:rsid w:val="005262A0"/>
    <w:rsid w:val="00526736"/>
    <w:rsid w:val="00526E4F"/>
    <w:rsid w:val="00530C25"/>
    <w:rsid w:val="00542F30"/>
    <w:rsid w:val="00543909"/>
    <w:rsid w:val="00546E12"/>
    <w:rsid w:val="00551525"/>
    <w:rsid w:val="00553D80"/>
    <w:rsid w:val="00554E32"/>
    <w:rsid w:val="0055592E"/>
    <w:rsid w:val="00560B80"/>
    <w:rsid w:val="005653FF"/>
    <w:rsid w:val="00566B4C"/>
    <w:rsid w:val="005674A9"/>
    <w:rsid w:val="00570149"/>
    <w:rsid w:val="005704C9"/>
    <w:rsid w:val="0057131A"/>
    <w:rsid w:val="00576FEC"/>
    <w:rsid w:val="0057701B"/>
    <w:rsid w:val="00581A5D"/>
    <w:rsid w:val="005873E4"/>
    <w:rsid w:val="00590B1D"/>
    <w:rsid w:val="0059297D"/>
    <w:rsid w:val="0059376B"/>
    <w:rsid w:val="00595466"/>
    <w:rsid w:val="00597625"/>
    <w:rsid w:val="005A2E04"/>
    <w:rsid w:val="005A530A"/>
    <w:rsid w:val="005A6058"/>
    <w:rsid w:val="005A7D22"/>
    <w:rsid w:val="005B370A"/>
    <w:rsid w:val="005C1277"/>
    <w:rsid w:val="005C185D"/>
    <w:rsid w:val="005C32E4"/>
    <w:rsid w:val="005C53D1"/>
    <w:rsid w:val="005C7459"/>
    <w:rsid w:val="005D1BDD"/>
    <w:rsid w:val="005D6016"/>
    <w:rsid w:val="005E69AB"/>
    <w:rsid w:val="005F1578"/>
    <w:rsid w:val="005F20E2"/>
    <w:rsid w:val="005F3623"/>
    <w:rsid w:val="005F4819"/>
    <w:rsid w:val="006017FA"/>
    <w:rsid w:val="00601BEF"/>
    <w:rsid w:val="00603C9A"/>
    <w:rsid w:val="006059D0"/>
    <w:rsid w:val="006066EC"/>
    <w:rsid w:val="006074C0"/>
    <w:rsid w:val="00620B4B"/>
    <w:rsid w:val="00622A41"/>
    <w:rsid w:val="00624DE3"/>
    <w:rsid w:val="006253B5"/>
    <w:rsid w:val="00625CDB"/>
    <w:rsid w:val="00630D5E"/>
    <w:rsid w:val="006424C8"/>
    <w:rsid w:val="00644D9D"/>
    <w:rsid w:val="00646149"/>
    <w:rsid w:val="00646BE1"/>
    <w:rsid w:val="006479CB"/>
    <w:rsid w:val="0065032D"/>
    <w:rsid w:val="00651CBB"/>
    <w:rsid w:val="0065317F"/>
    <w:rsid w:val="0065337F"/>
    <w:rsid w:val="0065726F"/>
    <w:rsid w:val="00662F4F"/>
    <w:rsid w:val="00670809"/>
    <w:rsid w:val="0067625A"/>
    <w:rsid w:val="00677F8D"/>
    <w:rsid w:val="006826E1"/>
    <w:rsid w:val="0068287A"/>
    <w:rsid w:val="00684D29"/>
    <w:rsid w:val="00693F5E"/>
    <w:rsid w:val="00695886"/>
    <w:rsid w:val="00696CB5"/>
    <w:rsid w:val="006A322C"/>
    <w:rsid w:val="006B3A37"/>
    <w:rsid w:val="006B7B88"/>
    <w:rsid w:val="006D4389"/>
    <w:rsid w:val="006D5C7B"/>
    <w:rsid w:val="006F139E"/>
    <w:rsid w:val="006F429D"/>
    <w:rsid w:val="006F67C5"/>
    <w:rsid w:val="006F7DF7"/>
    <w:rsid w:val="00700493"/>
    <w:rsid w:val="00702917"/>
    <w:rsid w:val="00704DCC"/>
    <w:rsid w:val="00706A7E"/>
    <w:rsid w:val="007146E7"/>
    <w:rsid w:val="00716E81"/>
    <w:rsid w:val="00716EA7"/>
    <w:rsid w:val="00716F28"/>
    <w:rsid w:val="007263AA"/>
    <w:rsid w:val="00726F59"/>
    <w:rsid w:val="00727758"/>
    <w:rsid w:val="00733BED"/>
    <w:rsid w:val="007347FC"/>
    <w:rsid w:val="007349F7"/>
    <w:rsid w:val="00736031"/>
    <w:rsid w:val="00737CB6"/>
    <w:rsid w:val="00740912"/>
    <w:rsid w:val="00742DAB"/>
    <w:rsid w:val="007514BD"/>
    <w:rsid w:val="00753F5E"/>
    <w:rsid w:val="00756B3D"/>
    <w:rsid w:val="007576A0"/>
    <w:rsid w:val="00763E5B"/>
    <w:rsid w:val="00767464"/>
    <w:rsid w:val="00770B92"/>
    <w:rsid w:val="0078148A"/>
    <w:rsid w:val="00782E76"/>
    <w:rsid w:val="007848BE"/>
    <w:rsid w:val="00784E41"/>
    <w:rsid w:val="0078685E"/>
    <w:rsid w:val="0079228E"/>
    <w:rsid w:val="0079698B"/>
    <w:rsid w:val="007A27D1"/>
    <w:rsid w:val="007A30D3"/>
    <w:rsid w:val="007A48B6"/>
    <w:rsid w:val="007A48F5"/>
    <w:rsid w:val="007A64A7"/>
    <w:rsid w:val="007A70AC"/>
    <w:rsid w:val="007A7D54"/>
    <w:rsid w:val="007B07A6"/>
    <w:rsid w:val="007B3B2E"/>
    <w:rsid w:val="007B4153"/>
    <w:rsid w:val="007B7257"/>
    <w:rsid w:val="007B7462"/>
    <w:rsid w:val="007B7D69"/>
    <w:rsid w:val="007C6509"/>
    <w:rsid w:val="007C711B"/>
    <w:rsid w:val="007D2EAF"/>
    <w:rsid w:val="007E2A67"/>
    <w:rsid w:val="007F18BD"/>
    <w:rsid w:val="00801583"/>
    <w:rsid w:val="00805DF5"/>
    <w:rsid w:val="008067B5"/>
    <w:rsid w:val="008073FE"/>
    <w:rsid w:val="00815B14"/>
    <w:rsid w:val="008203C0"/>
    <w:rsid w:val="0082197E"/>
    <w:rsid w:val="00827C23"/>
    <w:rsid w:val="00830AA7"/>
    <w:rsid w:val="00831562"/>
    <w:rsid w:val="00843CDB"/>
    <w:rsid w:val="00844F33"/>
    <w:rsid w:val="00845FFA"/>
    <w:rsid w:val="00862A29"/>
    <w:rsid w:val="00867D2A"/>
    <w:rsid w:val="008738BD"/>
    <w:rsid w:val="008750D9"/>
    <w:rsid w:val="00875DA2"/>
    <w:rsid w:val="00875F79"/>
    <w:rsid w:val="0088225F"/>
    <w:rsid w:val="008860FE"/>
    <w:rsid w:val="00887D4E"/>
    <w:rsid w:val="00894F99"/>
    <w:rsid w:val="008959CF"/>
    <w:rsid w:val="008A05A3"/>
    <w:rsid w:val="008A2E09"/>
    <w:rsid w:val="008A7CAB"/>
    <w:rsid w:val="008B4F6C"/>
    <w:rsid w:val="008C47AD"/>
    <w:rsid w:val="008C4DC6"/>
    <w:rsid w:val="008C5960"/>
    <w:rsid w:val="008C6246"/>
    <w:rsid w:val="008D42EC"/>
    <w:rsid w:val="008E00BA"/>
    <w:rsid w:val="008E618A"/>
    <w:rsid w:val="008E6F8B"/>
    <w:rsid w:val="008F1D56"/>
    <w:rsid w:val="008F235D"/>
    <w:rsid w:val="0090151F"/>
    <w:rsid w:val="0090173A"/>
    <w:rsid w:val="0090478A"/>
    <w:rsid w:val="00906832"/>
    <w:rsid w:val="009103DD"/>
    <w:rsid w:val="00914151"/>
    <w:rsid w:val="009207FA"/>
    <w:rsid w:val="009269C3"/>
    <w:rsid w:val="00932759"/>
    <w:rsid w:val="0093693F"/>
    <w:rsid w:val="00936C91"/>
    <w:rsid w:val="00944B1D"/>
    <w:rsid w:val="0095144F"/>
    <w:rsid w:val="00961EA5"/>
    <w:rsid w:val="00962440"/>
    <w:rsid w:val="00962CD3"/>
    <w:rsid w:val="00963911"/>
    <w:rsid w:val="009725EA"/>
    <w:rsid w:val="00972A22"/>
    <w:rsid w:val="00972CF1"/>
    <w:rsid w:val="00974459"/>
    <w:rsid w:val="00976067"/>
    <w:rsid w:val="00976101"/>
    <w:rsid w:val="0098012D"/>
    <w:rsid w:val="009904E2"/>
    <w:rsid w:val="00990D4C"/>
    <w:rsid w:val="0099232D"/>
    <w:rsid w:val="00993DA4"/>
    <w:rsid w:val="00997934"/>
    <w:rsid w:val="009A1EAC"/>
    <w:rsid w:val="009A2833"/>
    <w:rsid w:val="009A4823"/>
    <w:rsid w:val="009C4EFE"/>
    <w:rsid w:val="009C781A"/>
    <w:rsid w:val="009D467E"/>
    <w:rsid w:val="009D5E27"/>
    <w:rsid w:val="009D6721"/>
    <w:rsid w:val="009E0469"/>
    <w:rsid w:val="009E43DA"/>
    <w:rsid w:val="009E5BF1"/>
    <w:rsid w:val="009E652F"/>
    <w:rsid w:val="009F07A2"/>
    <w:rsid w:val="009F4A98"/>
    <w:rsid w:val="009F6391"/>
    <w:rsid w:val="00A00CA4"/>
    <w:rsid w:val="00A10362"/>
    <w:rsid w:val="00A209B0"/>
    <w:rsid w:val="00A21DA0"/>
    <w:rsid w:val="00A24978"/>
    <w:rsid w:val="00A25E42"/>
    <w:rsid w:val="00A2628A"/>
    <w:rsid w:val="00A27E15"/>
    <w:rsid w:val="00A314AC"/>
    <w:rsid w:val="00A33641"/>
    <w:rsid w:val="00A41D80"/>
    <w:rsid w:val="00A4333E"/>
    <w:rsid w:val="00A54512"/>
    <w:rsid w:val="00A553B5"/>
    <w:rsid w:val="00A5739E"/>
    <w:rsid w:val="00A62FFD"/>
    <w:rsid w:val="00A64321"/>
    <w:rsid w:val="00A652BA"/>
    <w:rsid w:val="00A672C4"/>
    <w:rsid w:val="00A70501"/>
    <w:rsid w:val="00A71A8E"/>
    <w:rsid w:val="00A86441"/>
    <w:rsid w:val="00A94A6D"/>
    <w:rsid w:val="00A95BD2"/>
    <w:rsid w:val="00A96162"/>
    <w:rsid w:val="00A973EC"/>
    <w:rsid w:val="00AA3454"/>
    <w:rsid w:val="00AA670E"/>
    <w:rsid w:val="00AB0E10"/>
    <w:rsid w:val="00AB13A5"/>
    <w:rsid w:val="00AB2950"/>
    <w:rsid w:val="00AB765F"/>
    <w:rsid w:val="00AC2CCC"/>
    <w:rsid w:val="00AC2ECE"/>
    <w:rsid w:val="00AC45B9"/>
    <w:rsid w:val="00AC67A2"/>
    <w:rsid w:val="00AC6EEE"/>
    <w:rsid w:val="00AD4E0E"/>
    <w:rsid w:val="00AD5E24"/>
    <w:rsid w:val="00AD6C55"/>
    <w:rsid w:val="00AE4801"/>
    <w:rsid w:val="00AF3762"/>
    <w:rsid w:val="00AF765D"/>
    <w:rsid w:val="00B0016A"/>
    <w:rsid w:val="00B051AE"/>
    <w:rsid w:val="00B116C9"/>
    <w:rsid w:val="00B135E0"/>
    <w:rsid w:val="00B1533A"/>
    <w:rsid w:val="00B16178"/>
    <w:rsid w:val="00B216F4"/>
    <w:rsid w:val="00B3121D"/>
    <w:rsid w:val="00B31237"/>
    <w:rsid w:val="00B337E5"/>
    <w:rsid w:val="00B370D5"/>
    <w:rsid w:val="00B6117D"/>
    <w:rsid w:val="00B630C6"/>
    <w:rsid w:val="00B656CC"/>
    <w:rsid w:val="00B66E41"/>
    <w:rsid w:val="00B71F3E"/>
    <w:rsid w:val="00B77FF0"/>
    <w:rsid w:val="00B82695"/>
    <w:rsid w:val="00B826BF"/>
    <w:rsid w:val="00B8497D"/>
    <w:rsid w:val="00B8623D"/>
    <w:rsid w:val="00B91D86"/>
    <w:rsid w:val="00BA1DD4"/>
    <w:rsid w:val="00BA3E2B"/>
    <w:rsid w:val="00BC3BB9"/>
    <w:rsid w:val="00BC7327"/>
    <w:rsid w:val="00BD21DF"/>
    <w:rsid w:val="00BD2334"/>
    <w:rsid w:val="00BD4065"/>
    <w:rsid w:val="00BD7662"/>
    <w:rsid w:val="00BE0E62"/>
    <w:rsid w:val="00BE21B5"/>
    <w:rsid w:val="00BE2259"/>
    <w:rsid w:val="00BE4750"/>
    <w:rsid w:val="00BF6377"/>
    <w:rsid w:val="00BF6AAE"/>
    <w:rsid w:val="00BF729B"/>
    <w:rsid w:val="00C039E8"/>
    <w:rsid w:val="00C06309"/>
    <w:rsid w:val="00C06EA6"/>
    <w:rsid w:val="00C072E7"/>
    <w:rsid w:val="00C336AB"/>
    <w:rsid w:val="00C3417E"/>
    <w:rsid w:val="00C34C4B"/>
    <w:rsid w:val="00C449B9"/>
    <w:rsid w:val="00C45A83"/>
    <w:rsid w:val="00C474BA"/>
    <w:rsid w:val="00C47A40"/>
    <w:rsid w:val="00C61F6B"/>
    <w:rsid w:val="00C627F7"/>
    <w:rsid w:val="00C7111F"/>
    <w:rsid w:val="00C72FF3"/>
    <w:rsid w:val="00C75D5D"/>
    <w:rsid w:val="00C77619"/>
    <w:rsid w:val="00C82B6D"/>
    <w:rsid w:val="00C96119"/>
    <w:rsid w:val="00CA687B"/>
    <w:rsid w:val="00CA6B28"/>
    <w:rsid w:val="00CB1B45"/>
    <w:rsid w:val="00CB5C2F"/>
    <w:rsid w:val="00CC6254"/>
    <w:rsid w:val="00CD259E"/>
    <w:rsid w:val="00CD5A02"/>
    <w:rsid w:val="00CD62DF"/>
    <w:rsid w:val="00CE0602"/>
    <w:rsid w:val="00CE068E"/>
    <w:rsid w:val="00CE2F42"/>
    <w:rsid w:val="00CE3523"/>
    <w:rsid w:val="00CE6F4C"/>
    <w:rsid w:val="00CE70D7"/>
    <w:rsid w:val="00CF0F7F"/>
    <w:rsid w:val="00CF6F0F"/>
    <w:rsid w:val="00D0221E"/>
    <w:rsid w:val="00D05475"/>
    <w:rsid w:val="00D06571"/>
    <w:rsid w:val="00D07EC5"/>
    <w:rsid w:val="00D10460"/>
    <w:rsid w:val="00D14562"/>
    <w:rsid w:val="00D14B81"/>
    <w:rsid w:val="00D15036"/>
    <w:rsid w:val="00D20485"/>
    <w:rsid w:val="00D36332"/>
    <w:rsid w:val="00D43EE7"/>
    <w:rsid w:val="00D44355"/>
    <w:rsid w:val="00D47A54"/>
    <w:rsid w:val="00D62EC7"/>
    <w:rsid w:val="00D65AA8"/>
    <w:rsid w:val="00D661B8"/>
    <w:rsid w:val="00D73FF4"/>
    <w:rsid w:val="00D74C10"/>
    <w:rsid w:val="00D809B8"/>
    <w:rsid w:val="00D81786"/>
    <w:rsid w:val="00D81A69"/>
    <w:rsid w:val="00D8405A"/>
    <w:rsid w:val="00D863EE"/>
    <w:rsid w:val="00D906F5"/>
    <w:rsid w:val="00D90A28"/>
    <w:rsid w:val="00D94095"/>
    <w:rsid w:val="00D97618"/>
    <w:rsid w:val="00DA0CCF"/>
    <w:rsid w:val="00DA4F58"/>
    <w:rsid w:val="00DB0FED"/>
    <w:rsid w:val="00DB4567"/>
    <w:rsid w:val="00DC4EDD"/>
    <w:rsid w:val="00DC50F5"/>
    <w:rsid w:val="00DC6885"/>
    <w:rsid w:val="00DC6C96"/>
    <w:rsid w:val="00DC79CD"/>
    <w:rsid w:val="00DD0A44"/>
    <w:rsid w:val="00DD3C74"/>
    <w:rsid w:val="00DD61FB"/>
    <w:rsid w:val="00DE2719"/>
    <w:rsid w:val="00DE38E2"/>
    <w:rsid w:val="00DE5809"/>
    <w:rsid w:val="00DF5710"/>
    <w:rsid w:val="00E11674"/>
    <w:rsid w:val="00E21115"/>
    <w:rsid w:val="00E21482"/>
    <w:rsid w:val="00E24A43"/>
    <w:rsid w:val="00E31500"/>
    <w:rsid w:val="00E31627"/>
    <w:rsid w:val="00E329AA"/>
    <w:rsid w:val="00E32C41"/>
    <w:rsid w:val="00E40D83"/>
    <w:rsid w:val="00E42A17"/>
    <w:rsid w:val="00E47038"/>
    <w:rsid w:val="00E477A1"/>
    <w:rsid w:val="00E51D7A"/>
    <w:rsid w:val="00E562B2"/>
    <w:rsid w:val="00E567BB"/>
    <w:rsid w:val="00E60373"/>
    <w:rsid w:val="00E66D63"/>
    <w:rsid w:val="00E67DED"/>
    <w:rsid w:val="00E707B4"/>
    <w:rsid w:val="00E716B8"/>
    <w:rsid w:val="00E744FE"/>
    <w:rsid w:val="00E74FED"/>
    <w:rsid w:val="00E82D31"/>
    <w:rsid w:val="00E840E6"/>
    <w:rsid w:val="00EA0E87"/>
    <w:rsid w:val="00EA4B58"/>
    <w:rsid w:val="00EA59FF"/>
    <w:rsid w:val="00EA7CCD"/>
    <w:rsid w:val="00EB13B9"/>
    <w:rsid w:val="00EB3E06"/>
    <w:rsid w:val="00EB487F"/>
    <w:rsid w:val="00EB6BDB"/>
    <w:rsid w:val="00EC216F"/>
    <w:rsid w:val="00EC313D"/>
    <w:rsid w:val="00EC64C7"/>
    <w:rsid w:val="00ED3431"/>
    <w:rsid w:val="00ED4589"/>
    <w:rsid w:val="00ED51F6"/>
    <w:rsid w:val="00ED6888"/>
    <w:rsid w:val="00ED7859"/>
    <w:rsid w:val="00ED7A70"/>
    <w:rsid w:val="00EE0DD3"/>
    <w:rsid w:val="00EE67AF"/>
    <w:rsid w:val="00EF2B70"/>
    <w:rsid w:val="00EF6964"/>
    <w:rsid w:val="00F0696E"/>
    <w:rsid w:val="00F1078F"/>
    <w:rsid w:val="00F11D69"/>
    <w:rsid w:val="00F2161A"/>
    <w:rsid w:val="00F239C6"/>
    <w:rsid w:val="00F30C6E"/>
    <w:rsid w:val="00F32BEB"/>
    <w:rsid w:val="00F33C53"/>
    <w:rsid w:val="00F356E2"/>
    <w:rsid w:val="00F42C78"/>
    <w:rsid w:val="00F43271"/>
    <w:rsid w:val="00F55930"/>
    <w:rsid w:val="00F56C0E"/>
    <w:rsid w:val="00F6200B"/>
    <w:rsid w:val="00F622F3"/>
    <w:rsid w:val="00F66057"/>
    <w:rsid w:val="00F660DC"/>
    <w:rsid w:val="00F661B2"/>
    <w:rsid w:val="00F67DED"/>
    <w:rsid w:val="00F70AC9"/>
    <w:rsid w:val="00F73662"/>
    <w:rsid w:val="00F75B51"/>
    <w:rsid w:val="00F76911"/>
    <w:rsid w:val="00F82B04"/>
    <w:rsid w:val="00F869B3"/>
    <w:rsid w:val="00F93F36"/>
    <w:rsid w:val="00F94D59"/>
    <w:rsid w:val="00F96FA1"/>
    <w:rsid w:val="00FA06A8"/>
    <w:rsid w:val="00FA3727"/>
    <w:rsid w:val="00FA39F6"/>
    <w:rsid w:val="00FA4C7C"/>
    <w:rsid w:val="00FB1171"/>
    <w:rsid w:val="00FB1BEC"/>
    <w:rsid w:val="00FB2651"/>
    <w:rsid w:val="00FB67FF"/>
    <w:rsid w:val="00FC3B4F"/>
    <w:rsid w:val="00FD0032"/>
    <w:rsid w:val="00FD322D"/>
    <w:rsid w:val="00FD5596"/>
    <w:rsid w:val="00FE1D4F"/>
    <w:rsid w:val="00FE2446"/>
    <w:rsid w:val="00FE666B"/>
    <w:rsid w:val="00FF0B3F"/>
    <w:rsid w:val="00FF3B30"/>
    <w:rsid w:val="00FF4DE1"/>
    <w:rsid w:val="00FF55BE"/>
    <w:rsid w:val="00FF6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225F"/>
  </w:style>
  <w:style w:type="paragraph" w:styleId="Heading1">
    <w:name w:val="heading 1"/>
    <w:basedOn w:val="Normal"/>
    <w:next w:val="Normal"/>
    <w:link w:val="Heading1Char"/>
    <w:uiPriority w:val="9"/>
    <w:qFormat/>
    <w:rsid w:val="00366B4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696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88225F"/>
    <w:pPr>
      <w:spacing w:after="0" w:line="240" w:lineRule="auto"/>
      <w:jc w:val="center"/>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88225F"/>
    <w:pPr>
      <w:spacing w:after="0" w:line="240" w:lineRule="auto"/>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88225F"/>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88225F"/>
    <w:pPr>
      <w:spacing w:after="240" w:line="240" w:lineRule="auto"/>
      <w:jc w:val="center"/>
    </w:pPr>
    <w:rPr>
      <w:rFonts w:ascii="Times New Roman" w:eastAsia="Times New Roman" w:hAnsi="Times New Roman" w:cs="Times New Roman"/>
      <w:b/>
      <w:sz w:val="28"/>
      <w:szCs w:val="20"/>
      <w:lang w:eastAsia="en-GB"/>
    </w:rPr>
  </w:style>
  <w:style w:type="paragraph" w:styleId="BodyText">
    <w:name w:val="Body Text"/>
    <w:basedOn w:val="Normal"/>
    <w:link w:val="BodyTextChar"/>
    <w:uiPriority w:val="99"/>
    <w:unhideWhenUsed/>
    <w:rsid w:val="0088225F"/>
    <w:pPr>
      <w:spacing w:after="120"/>
    </w:pPr>
  </w:style>
  <w:style w:type="character" w:customStyle="1" w:styleId="BodyTextChar">
    <w:name w:val="Body Text Char"/>
    <w:basedOn w:val="DefaultParagraphFont"/>
    <w:link w:val="BodyText"/>
    <w:uiPriority w:val="99"/>
    <w:rsid w:val="0088225F"/>
  </w:style>
  <w:style w:type="paragraph" w:styleId="BalloonText">
    <w:name w:val="Balloon Text"/>
    <w:basedOn w:val="Normal"/>
    <w:link w:val="BalloonTextChar"/>
    <w:uiPriority w:val="99"/>
    <w:semiHidden/>
    <w:unhideWhenUsed/>
    <w:rsid w:val="008822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225F"/>
    <w:rPr>
      <w:rFonts w:ascii="Tahoma" w:hAnsi="Tahoma" w:cs="Tahoma"/>
      <w:sz w:val="16"/>
      <w:szCs w:val="16"/>
    </w:rPr>
  </w:style>
  <w:style w:type="paragraph" w:styleId="ListParagraph">
    <w:name w:val="List Paragraph"/>
    <w:basedOn w:val="Normal"/>
    <w:uiPriority w:val="34"/>
    <w:qFormat/>
    <w:rsid w:val="00DF5710"/>
    <w:pPr>
      <w:ind w:left="720"/>
      <w:contextualSpacing/>
    </w:pPr>
  </w:style>
  <w:style w:type="paragraph" w:styleId="Header">
    <w:name w:val="header"/>
    <w:basedOn w:val="Normal"/>
    <w:link w:val="HeaderChar"/>
    <w:uiPriority w:val="99"/>
    <w:unhideWhenUsed/>
    <w:rsid w:val="00217D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DE4"/>
  </w:style>
  <w:style w:type="paragraph" w:styleId="Footer">
    <w:name w:val="footer"/>
    <w:basedOn w:val="Normal"/>
    <w:link w:val="FooterChar"/>
    <w:uiPriority w:val="99"/>
    <w:unhideWhenUsed/>
    <w:rsid w:val="00217D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DE4"/>
  </w:style>
  <w:style w:type="character" w:styleId="Hyperlink">
    <w:name w:val="Hyperlink"/>
    <w:basedOn w:val="DefaultParagraphFont"/>
    <w:uiPriority w:val="99"/>
    <w:unhideWhenUsed/>
    <w:rsid w:val="00963911"/>
    <w:rPr>
      <w:color w:val="0000FF" w:themeColor="hyperlink"/>
      <w:u w:val="single"/>
    </w:rPr>
  </w:style>
  <w:style w:type="character" w:styleId="FollowedHyperlink">
    <w:name w:val="FollowedHyperlink"/>
    <w:basedOn w:val="DefaultParagraphFont"/>
    <w:uiPriority w:val="99"/>
    <w:semiHidden/>
    <w:unhideWhenUsed/>
    <w:rsid w:val="00C72FF3"/>
    <w:rPr>
      <w:color w:val="800080" w:themeColor="followedHyperlink"/>
      <w:u w:val="single"/>
    </w:rPr>
  </w:style>
  <w:style w:type="character" w:customStyle="1" w:styleId="Heading1Char">
    <w:name w:val="Heading 1 Char"/>
    <w:basedOn w:val="DefaultParagraphFont"/>
    <w:link w:val="Heading1"/>
    <w:uiPriority w:val="9"/>
    <w:rsid w:val="00366B4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66B45"/>
    <w:pPr>
      <w:outlineLvl w:val="9"/>
    </w:pPr>
    <w:rPr>
      <w:lang w:val="en-US" w:eastAsia="ja-JP"/>
    </w:rPr>
  </w:style>
  <w:style w:type="character" w:customStyle="1" w:styleId="Heading2Char">
    <w:name w:val="Heading 2 Char"/>
    <w:basedOn w:val="DefaultParagraphFont"/>
    <w:link w:val="Heading2"/>
    <w:uiPriority w:val="9"/>
    <w:rsid w:val="00F0696E"/>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FA06A8"/>
    <w:pPr>
      <w:spacing w:after="100"/>
    </w:pPr>
  </w:style>
  <w:style w:type="paragraph" w:styleId="TOC2">
    <w:name w:val="toc 2"/>
    <w:basedOn w:val="Normal"/>
    <w:next w:val="Normal"/>
    <w:autoRedefine/>
    <w:uiPriority w:val="39"/>
    <w:unhideWhenUsed/>
    <w:rsid w:val="00FA06A8"/>
    <w:pPr>
      <w:spacing w:after="100"/>
      <w:ind w:left="220"/>
    </w:pPr>
  </w:style>
  <w:style w:type="paragraph" w:styleId="Caption">
    <w:name w:val="caption"/>
    <w:basedOn w:val="Normal"/>
    <w:next w:val="Normal"/>
    <w:uiPriority w:val="35"/>
    <w:unhideWhenUsed/>
    <w:qFormat/>
    <w:rsid w:val="005A6058"/>
    <w:pPr>
      <w:spacing w:line="240" w:lineRule="auto"/>
    </w:pPr>
    <w:rPr>
      <w:b/>
      <w:bCs/>
      <w:color w:val="4F81BD" w:themeColor="accent1"/>
      <w:sz w:val="18"/>
      <w:szCs w:val="18"/>
    </w:rPr>
  </w:style>
  <w:style w:type="paragraph" w:styleId="Bibliography">
    <w:name w:val="Bibliography"/>
    <w:basedOn w:val="Normal"/>
    <w:next w:val="Normal"/>
    <w:uiPriority w:val="37"/>
    <w:unhideWhenUsed/>
    <w:rsid w:val="001506FE"/>
  </w:style>
  <w:style w:type="paragraph" w:styleId="TableofFigures">
    <w:name w:val="table of figures"/>
    <w:basedOn w:val="Normal"/>
    <w:next w:val="Normal"/>
    <w:uiPriority w:val="99"/>
    <w:unhideWhenUsed/>
    <w:rsid w:val="001506FE"/>
    <w:pPr>
      <w:spacing w:after="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225F"/>
  </w:style>
  <w:style w:type="paragraph" w:styleId="Heading1">
    <w:name w:val="heading 1"/>
    <w:basedOn w:val="Normal"/>
    <w:next w:val="Normal"/>
    <w:link w:val="Heading1Char"/>
    <w:uiPriority w:val="9"/>
    <w:qFormat/>
    <w:rsid w:val="00366B4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696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88225F"/>
    <w:pPr>
      <w:spacing w:after="0" w:line="240" w:lineRule="auto"/>
      <w:jc w:val="center"/>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88225F"/>
    <w:pPr>
      <w:spacing w:after="0" w:line="240" w:lineRule="auto"/>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88225F"/>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88225F"/>
    <w:pPr>
      <w:spacing w:after="240" w:line="240" w:lineRule="auto"/>
      <w:jc w:val="center"/>
    </w:pPr>
    <w:rPr>
      <w:rFonts w:ascii="Times New Roman" w:eastAsia="Times New Roman" w:hAnsi="Times New Roman" w:cs="Times New Roman"/>
      <w:b/>
      <w:sz w:val="28"/>
      <w:szCs w:val="20"/>
      <w:lang w:eastAsia="en-GB"/>
    </w:rPr>
  </w:style>
  <w:style w:type="paragraph" w:styleId="BodyText">
    <w:name w:val="Body Text"/>
    <w:basedOn w:val="Normal"/>
    <w:link w:val="BodyTextChar"/>
    <w:uiPriority w:val="99"/>
    <w:unhideWhenUsed/>
    <w:rsid w:val="0088225F"/>
    <w:pPr>
      <w:spacing w:after="120"/>
    </w:pPr>
  </w:style>
  <w:style w:type="character" w:customStyle="1" w:styleId="BodyTextChar">
    <w:name w:val="Body Text Char"/>
    <w:basedOn w:val="DefaultParagraphFont"/>
    <w:link w:val="BodyText"/>
    <w:uiPriority w:val="99"/>
    <w:rsid w:val="0088225F"/>
  </w:style>
  <w:style w:type="paragraph" w:styleId="BalloonText">
    <w:name w:val="Balloon Text"/>
    <w:basedOn w:val="Normal"/>
    <w:link w:val="BalloonTextChar"/>
    <w:uiPriority w:val="99"/>
    <w:semiHidden/>
    <w:unhideWhenUsed/>
    <w:rsid w:val="008822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225F"/>
    <w:rPr>
      <w:rFonts w:ascii="Tahoma" w:hAnsi="Tahoma" w:cs="Tahoma"/>
      <w:sz w:val="16"/>
      <w:szCs w:val="16"/>
    </w:rPr>
  </w:style>
  <w:style w:type="paragraph" w:styleId="ListParagraph">
    <w:name w:val="List Paragraph"/>
    <w:basedOn w:val="Normal"/>
    <w:uiPriority w:val="34"/>
    <w:qFormat/>
    <w:rsid w:val="00DF5710"/>
    <w:pPr>
      <w:ind w:left="720"/>
      <w:contextualSpacing/>
    </w:pPr>
  </w:style>
  <w:style w:type="paragraph" w:styleId="Header">
    <w:name w:val="header"/>
    <w:basedOn w:val="Normal"/>
    <w:link w:val="HeaderChar"/>
    <w:uiPriority w:val="99"/>
    <w:unhideWhenUsed/>
    <w:rsid w:val="00217D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DE4"/>
  </w:style>
  <w:style w:type="paragraph" w:styleId="Footer">
    <w:name w:val="footer"/>
    <w:basedOn w:val="Normal"/>
    <w:link w:val="FooterChar"/>
    <w:uiPriority w:val="99"/>
    <w:unhideWhenUsed/>
    <w:rsid w:val="00217D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DE4"/>
  </w:style>
  <w:style w:type="character" w:styleId="Hyperlink">
    <w:name w:val="Hyperlink"/>
    <w:basedOn w:val="DefaultParagraphFont"/>
    <w:uiPriority w:val="99"/>
    <w:unhideWhenUsed/>
    <w:rsid w:val="00963911"/>
    <w:rPr>
      <w:color w:val="0000FF" w:themeColor="hyperlink"/>
      <w:u w:val="single"/>
    </w:rPr>
  </w:style>
  <w:style w:type="character" w:styleId="FollowedHyperlink">
    <w:name w:val="FollowedHyperlink"/>
    <w:basedOn w:val="DefaultParagraphFont"/>
    <w:uiPriority w:val="99"/>
    <w:semiHidden/>
    <w:unhideWhenUsed/>
    <w:rsid w:val="00C72FF3"/>
    <w:rPr>
      <w:color w:val="800080" w:themeColor="followedHyperlink"/>
      <w:u w:val="single"/>
    </w:rPr>
  </w:style>
  <w:style w:type="character" w:customStyle="1" w:styleId="Heading1Char">
    <w:name w:val="Heading 1 Char"/>
    <w:basedOn w:val="DefaultParagraphFont"/>
    <w:link w:val="Heading1"/>
    <w:uiPriority w:val="9"/>
    <w:rsid w:val="00366B4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66B45"/>
    <w:pPr>
      <w:outlineLvl w:val="9"/>
    </w:pPr>
    <w:rPr>
      <w:lang w:val="en-US" w:eastAsia="ja-JP"/>
    </w:rPr>
  </w:style>
  <w:style w:type="character" w:customStyle="1" w:styleId="Heading2Char">
    <w:name w:val="Heading 2 Char"/>
    <w:basedOn w:val="DefaultParagraphFont"/>
    <w:link w:val="Heading2"/>
    <w:uiPriority w:val="9"/>
    <w:rsid w:val="00F0696E"/>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FA06A8"/>
    <w:pPr>
      <w:spacing w:after="100"/>
    </w:pPr>
  </w:style>
  <w:style w:type="paragraph" w:styleId="TOC2">
    <w:name w:val="toc 2"/>
    <w:basedOn w:val="Normal"/>
    <w:next w:val="Normal"/>
    <w:autoRedefine/>
    <w:uiPriority w:val="39"/>
    <w:unhideWhenUsed/>
    <w:rsid w:val="00FA06A8"/>
    <w:pPr>
      <w:spacing w:after="100"/>
      <w:ind w:left="220"/>
    </w:pPr>
  </w:style>
  <w:style w:type="paragraph" w:styleId="Caption">
    <w:name w:val="caption"/>
    <w:basedOn w:val="Normal"/>
    <w:next w:val="Normal"/>
    <w:uiPriority w:val="35"/>
    <w:unhideWhenUsed/>
    <w:qFormat/>
    <w:rsid w:val="005A6058"/>
    <w:pPr>
      <w:spacing w:line="240" w:lineRule="auto"/>
    </w:pPr>
    <w:rPr>
      <w:b/>
      <w:bCs/>
      <w:color w:val="4F81BD" w:themeColor="accent1"/>
      <w:sz w:val="18"/>
      <w:szCs w:val="18"/>
    </w:rPr>
  </w:style>
  <w:style w:type="paragraph" w:styleId="Bibliography">
    <w:name w:val="Bibliography"/>
    <w:basedOn w:val="Normal"/>
    <w:next w:val="Normal"/>
    <w:uiPriority w:val="37"/>
    <w:unhideWhenUsed/>
    <w:rsid w:val="001506FE"/>
  </w:style>
  <w:style w:type="paragraph" w:styleId="TableofFigures">
    <w:name w:val="table of figures"/>
    <w:basedOn w:val="Normal"/>
    <w:next w:val="Normal"/>
    <w:uiPriority w:val="99"/>
    <w:unhideWhenUsed/>
    <w:rsid w:val="001506F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10958859">
      <w:bodyDiv w:val="1"/>
      <w:marLeft w:val="0"/>
      <w:marRight w:val="0"/>
      <w:marTop w:val="0"/>
      <w:marBottom w:val="0"/>
      <w:divBdr>
        <w:top w:val="none" w:sz="0" w:space="0" w:color="auto"/>
        <w:left w:val="none" w:sz="0" w:space="0" w:color="auto"/>
        <w:bottom w:val="none" w:sz="0" w:space="0" w:color="auto"/>
        <w:right w:val="none" w:sz="0" w:space="0" w:color="auto"/>
      </w:divBdr>
    </w:div>
    <w:div w:id="1084451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hyperlink" Target="http://www.qfdi.org/what_is_qfd/history_of_qfd.html" TargetMode="External"/><Relationship Id="rId26" Type="http://schemas.openxmlformats.org/officeDocument/2006/relationships/hyperlink" Target="file:///C:\Users\Chris\Desktop\Year%203%20BEng\Systems%20Engineering\Engineering%20Systems%20Assignment%201.docx" TargetMode="External"/><Relationship Id="rId3" Type="http://schemas.openxmlformats.org/officeDocument/2006/relationships/numbering" Target="numbering.xml"/><Relationship Id="rId21" Type="http://schemas.openxmlformats.org/officeDocument/2006/relationships/hyperlink" Target="http://moodle.swanseamet.uwtsd.ac.uk/course/view.php?id=2834" TargetMode="Externa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hyperlink" Target="https://www.tutor2u.net/business/reference/critical-path-analysis" TargetMode="External"/><Relationship Id="rId25" Type="http://schemas.openxmlformats.org/officeDocument/2006/relationships/hyperlink" Target="file:///C:\Users\Chris\Desktop\Year%203%20BEng\Systems%20Engineering\Engineering%20Systems%20Assignment%201.docx"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moodle.swanseamet.uwtsd.ac.uk/course/view.php?id=2834"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file:///C:\Users\Chris\Desktop\Year%203%20BEng\Systems%20Engineering\Engineering%20Systems%20Assignment%201.docx" TargetMode="External"/><Relationship Id="rId5" Type="http://schemas.microsoft.com/office/2007/relationships/stylesWithEffects" Target="stylesWithEffects.xml"/><Relationship Id="rId15" Type="http://schemas.openxmlformats.org/officeDocument/2006/relationships/image" Target="media/image4.png"/><Relationship Id="rId23" Type="http://schemas.openxmlformats.org/officeDocument/2006/relationships/hyperlink" Target="http://www.tech-bel.com/wp-content/uploads/2017/03/MFTR-2100_45-specification.pdf" TargetMode="Externa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en.wikipedia.org/wiki/Jack_of_all_trades,_master_of_none"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hyperlink" Target="https://signalvnoise.com/posts/3228-if-you-need-a-machine-and-dont-buy"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BEng (Hons)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Joh</b:Tag>
    <b:SourceType>Book</b:SourceType>
    <b:Guid>{8C44A988-4065-418F-AB3D-B723BD7843E4}</b:Guid>
    <b:Author>
      <b:Author>
        <b:NameList>
          <b:Person>
            <b:Last>Holweg</b:Last>
            <b:First>John</b:First>
            <b:Middle>Bicheno &amp; Matthias</b:Middle>
          </b:Person>
        </b:NameList>
      </b:Author>
    </b:Author>
    <b:Title>The Lean Toolbox5th Edition</b:Titl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A9609F-CF01-4B13-A6BA-3C18F917A9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2617</TotalTime>
  <Pages>17</Pages>
  <Words>4356</Words>
  <Characters>24832</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Systems Engineering</vt:lpstr>
    </vt:vector>
  </TitlesOfParts>
  <Company>QinetiQ</Company>
  <LinksUpToDate>false</LinksUpToDate>
  <CharactersWithSpaces>29130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Systems Engineering</dc:title>
  <dc:subject>M6X00947_Q</dc:subject>
  <dc:creator>Christopher Budden P148323</dc:creator>
  <cp:lastModifiedBy>Chris</cp:lastModifiedBy>
  <cp:revision>333</cp:revision>
  <dcterms:created xsi:type="dcterms:W3CDTF">2017-11-29T09:12:00Z</dcterms:created>
  <dcterms:modified xsi:type="dcterms:W3CDTF">2018-01-23T22:54:00Z</dcterms:modified>
</cp:coreProperties>
</file>