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191A36" w14:textId="77777777" w:rsidR="00D951F9" w:rsidRPr="00D951F9" w:rsidRDefault="00D951F9" w:rsidP="00D951F9">
      <w:pPr>
        <w:spacing w:after="0" w:line="360" w:lineRule="auto"/>
        <w:contextualSpacing/>
        <w:jc w:val="center"/>
        <w:rPr>
          <w:rFonts w:ascii="Arial" w:hAnsi="Arial" w:cs="Arial"/>
          <w:color w:val="000000" w:themeColor="text1"/>
        </w:rPr>
      </w:pPr>
      <w:r w:rsidRPr="00D951F9">
        <w:rPr>
          <w:rFonts w:ascii="Arial" w:eastAsia="Calibri" w:hAnsi="Arial" w:cs="Arial"/>
          <w:noProof/>
          <w:color w:val="000000" w:themeColor="text1"/>
          <w:position w:val="-95"/>
        </w:rPr>
        <w:drawing>
          <wp:inline distT="0" distB="0" distL="0" distR="0" wp14:anchorId="5B02AB3F" wp14:editId="10708920">
            <wp:extent cx="1809750" cy="723900"/>
            <wp:effectExtent l="0" t="0" r="0" b="0"/>
            <wp:docPr id="279" name="Picture 279"/>
            <wp:cNvGraphicFramePr/>
            <a:graphic xmlns:a="http://schemas.openxmlformats.org/drawingml/2006/main">
              <a:graphicData uri="http://schemas.openxmlformats.org/drawingml/2006/picture">
                <pic:pic xmlns:pic="http://schemas.openxmlformats.org/drawingml/2006/picture">
                  <pic:nvPicPr>
                    <pic:cNvPr id="279" name="Picture 279"/>
                    <pic:cNvPicPr/>
                  </pic:nvPicPr>
                  <pic:blipFill>
                    <a:blip r:embed="rId8"/>
                    <a:stretch>
                      <a:fillRect/>
                    </a:stretch>
                  </pic:blipFill>
                  <pic:spPr>
                    <a:xfrm>
                      <a:off x="0" y="0"/>
                      <a:ext cx="1809750" cy="723900"/>
                    </a:xfrm>
                    <a:prstGeom prst="rect">
                      <a:avLst/>
                    </a:prstGeom>
                  </pic:spPr>
                </pic:pic>
              </a:graphicData>
            </a:graphic>
          </wp:inline>
        </w:drawing>
      </w:r>
    </w:p>
    <w:p w14:paraId="1F0F68B4" w14:textId="77777777" w:rsidR="00D951F9" w:rsidRPr="00D951F9" w:rsidRDefault="00D951F9" w:rsidP="00D951F9">
      <w:pPr>
        <w:spacing w:after="0" w:line="360" w:lineRule="auto"/>
        <w:contextualSpacing/>
        <w:jc w:val="center"/>
        <w:rPr>
          <w:rFonts w:ascii="Arial" w:hAnsi="Arial" w:cs="Arial"/>
          <w:b/>
          <w:bCs/>
          <w:color w:val="000000" w:themeColor="text1"/>
          <w:sz w:val="40"/>
          <w:szCs w:val="40"/>
        </w:rPr>
      </w:pPr>
      <w:r w:rsidRPr="00D951F9">
        <w:rPr>
          <w:rFonts w:ascii="Arial" w:hAnsi="Arial" w:cs="Arial"/>
          <w:b/>
          <w:bCs/>
          <w:color w:val="000000" w:themeColor="text1"/>
          <w:sz w:val="40"/>
          <w:szCs w:val="40"/>
        </w:rPr>
        <w:t>PERSONAL DEVELOPMENT PORTFOLIO</w:t>
      </w:r>
    </w:p>
    <w:p w14:paraId="2D308820" w14:textId="77777777" w:rsidR="00D951F9" w:rsidRPr="00D951F9" w:rsidRDefault="00D951F9" w:rsidP="00D951F9">
      <w:pPr>
        <w:spacing w:after="0" w:line="360" w:lineRule="auto"/>
        <w:contextualSpacing/>
        <w:jc w:val="both"/>
        <w:rPr>
          <w:rFonts w:ascii="Arial" w:hAnsi="Arial" w:cs="Arial"/>
          <w:color w:val="000000" w:themeColor="text1"/>
        </w:rPr>
      </w:pPr>
    </w:p>
    <w:p w14:paraId="39E2F916" w14:textId="77777777" w:rsidR="00D951F9" w:rsidRPr="00D951F9" w:rsidRDefault="00D951F9" w:rsidP="00D951F9">
      <w:pPr>
        <w:spacing w:after="0" w:line="360" w:lineRule="auto"/>
        <w:contextualSpacing/>
        <w:jc w:val="both"/>
        <w:rPr>
          <w:rFonts w:ascii="Arial" w:hAnsi="Arial" w:cs="Arial"/>
          <w:color w:val="000000" w:themeColor="text1"/>
        </w:rPr>
      </w:pPr>
      <w:r w:rsidRPr="00D951F9">
        <w:rPr>
          <w:rFonts w:ascii="Arial" w:hAnsi="Arial" w:cs="Arial"/>
          <w:b/>
          <w:bCs/>
          <w:color w:val="000000" w:themeColor="text1"/>
        </w:rPr>
        <w:t>Module Code:</w:t>
      </w:r>
      <w:r w:rsidRPr="00D951F9">
        <w:rPr>
          <w:rFonts w:ascii="Arial" w:hAnsi="Arial" w:cs="Arial"/>
          <w:color w:val="000000" w:themeColor="text1"/>
        </w:rPr>
        <w:t xml:space="preserve"> LCHS4009  </w:t>
      </w:r>
    </w:p>
    <w:p w14:paraId="1E03780D" w14:textId="73763437" w:rsidR="00D951F9" w:rsidRPr="00D951F9" w:rsidRDefault="00D951F9" w:rsidP="00D951F9">
      <w:pPr>
        <w:spacing w:after="0" w:line="360" w:lineRule="auto"/>
        <w:contextualSpacing/>
        <w:jc w:val="both"/>
        <w:rPr>
          <w:rFonts w:ascii="Arial" w:hAnsi="Arial" w:cs="Arial"/>
          <w:color w:val="000000" w:themeColor="text1"/>
        </w:rPr>
      </w:pPr>
      <w:r w:rsidRPr="00D951F9">
        <w:rPr>
          <w:rFonts w:ascii="Arial" w:hAnsi="Arial" w:cs="Arial"/>
          <w:b/>
          <w:bCs/>
          <w:color w:val="000000" w:themeColor="text1"/>
        </w:rPr>
        <w:t>Module Title:</w:t>
      </w:r>
      <w:r w:rsidRPr="00D951F9">
        <w:rPr>
          <w:rFonts w:ascii="Arial" w:hAnsi="Arial" w:cs="Arial"/>
          <w:color w:val="000000" w:themeColor="text1"/>
        </w:rPr>
        <w:t xml:space="preserve"> Professional Development within Health and Social Care  </w:t>
      </w:r>
    </w:p>
    <w:p w14:paraId="06213FC7" w14:textId="265F750A" w:rsidR="00D951F9" w:rsidRPr="00D951F9" w:rsidRDefault="00D951F9" w:rsidP="00D951F9">
      <w:pPr>
        <w:spacing w:after="0" w:line="360" w:lineRule="auto"/>
        <w:contextualSpacing/>
        <w:jc w:val="both"/>
        <w:rPr>
          <w:rFonts w:ascii="Arial" w:hAnsi="Arial" w:cs="Arial"/>
          <w:color w:val="000000" w:themeColor="text1"/>
        </w:rPr>
      </w:pPr>
      <w:r w:rsidRPr="00D951F9">
        <w:rPr>
          <w:rFonts w:ascii="Arial" w:hAnsi="Arial" w:cs="Arial"/>
          <w:b/>
          <w:bCs/>
          <w:color w:val="000000" w:themeColor="text1"/>
        </w:rPr>
        <w:t>Student Name:</w:t>
      </w:r>
      <w:r w:rsidRPr="00D951F9">
        <w:rPr>
          <w:rFonts w:ascii="Arial" w:hAnsi="Arial" w:cs="Arial"/>
          <w:color w:val="000000" w:themeColor="text1"/>
        </w:rPr>
        <w:t xml:space="preserve"> </w:t>
      </w:r>
      <w:r w:rsidR="003541B3">
        <w:rPr>
          <w:rFonts w:ascii="Arial" w:hAnsi="Arial" w:cs="Arial"/>
          <w:color w:val="000000" w:themeColor="text1"/>
        </w:rPr>
        <w:t>Geraldine Owen</w:t>
      </w:r>
      <w:r w:rsidR="00DD2840">
        <w:rPr>
          <w:rFonts w:ascii="Arial" w:hAnsi="Arial" w:cs="Arial"/>
          <w:color w:val="000000" w:themeColor="text1"/>
        </w:rPr>
        <w:t>-Layne Nsiah</w:t>
      </w:r>
      <w:r w:rsidRPr="00D951F9">
        <w:rPr>
          <w:rFonts w:ascii="Arial" w:hAnsi="Arial" w:cs="Arial"/>
          <w:color w:val="000000" w:themeColor="text1"/>
        </w:rPr>
        <w:t xml:space="preserve">  </w:t>
      </w:r>
    </w:p>
    <w:p w14:paraId="23ADB99F" w14:textId="18BE1659" w:rsidR="00D951F9" w:rsidRPr="00D951F9" w:rsidRDefault="00D951F9" w:rsidP="00D951F9">
      <w:pPr>
        <w:spacing w:after="0" w:line="360" w:lineRule="auto"/>
        <w:contextualSpacing/>
        <w:jc w:val="both"/>
        <w:rPr>
          <w:rFonts w:ascii="Arial" w:hAnsi="Arial" w:cs="Arial"/>
          <w:color w:val="000000" w:themeColor="text1"/>
        </w:rPr>
      </w:pPr>
      <w:r w:rsidRPr="00D951F9">
        <w:rPr>
          <w:rFonts w:ascii="Arial" w:hAnsi="Arial" w:cs="Arial"/>
          <w:b/>
          <w:bCs/>
          <w:color w:val="000000" w:themeColor="text1"/>
        </w:rPr>
        <w:t>Student ID:</w:t>
      </w:r>
      <w:r w:rsidRPr="00D951F9">
        <w:rPr>
          <w:rFonts w:ascii="Arial" w:hAnsi="Arial" w:cs="Arial"/>
          <w:color w:val="000000" w:themeColor="text1"/>
        </w:rPr>
        <w:t xml:space="preserve"> </w:t>
      </w:r>
      <w:r w:rsidR="007F7EF6">
        <w:rPr>
          <w:rFonts w:ascii="Arial" w:hAnsi="Arial" w:cs="Arial"/>
          <w:color w:val="000000" w:themeColor="text1"/>
        </w:rPr>
        <w:t>2417</w:t>
      </w:r>
      <w:r w:rsidR="00BA4A38">
        <w:rPr>
          <w:rFonts w:ascii="Arial" w:hAnsi="Arial" w:cs="Arial"/>
          <w:color w:val="000000" w:themeColor="text1"/>
        </w:rPr>
        <w:t>384</w:t>
      </w:r>
    </w:p>
    <w:p w14:paraId="34904616" w14:textId="4F6C0B41" w:rsidR="00D951F9" w:rsidRPr="00D951F9" w:rsidRDefault="00D951F9" w:rsidP="00D951F9">
      <w:pPr>
        <w:spacing w:after="0" w:line="360" w:lineRule="auto"/>
        <w:contextualSpacing/>
        <w:jc w:val="both"/>
        <w:rPr>
          <w:rFonts w:ascii="Arial" w:hAnsi="Arial" w:cs="Arial"/>
          <w:color w:val="000000" w:themeColor="text1"/>
        </w:rPr>
      </w:pPr>
      <w:r w:rsidRPr="00D951F9">
        <w:rPr>
          <w:rFonts w:ascii="Arial" w:hAnsi="Arial" w:cs="Arial"/>
          <w:b/>
          <w:bCs/>
          <w:color w:val="000000" w:themeColor="text1"/>
        </w:rPr>
        <w:t>Lecturer:</w:t>
      </w:r>
      <w:r w:rsidRPr="00D951F9">
        <w:rPr>
          <w:rFonts w:ascii="Arial" w:hAnsi="Arial" w:cs="Arial"/>
          <w:color w:val="000000" w:themeColor="text1"/>
        </w:rPr>
        <w:t xml:space="preserve"> </w:t>
      </w:r>
      <w:proofErr w:type="spellStart"/>
      <w:r w:rsidRPr="00D951F9">
        <w:rPr>
          <w:rFonts w:ascii="Arial" w:hAnsi="Arial" w:cs="Arial"/>
          <w:color w:val="000000" w:themeColor="text1"/>
        </w:rPr>
        <w:t>Patronella</w:t>
      </w:r>
      <w:proofErr w:type="spellEnd"/>
      <w:r w:rsidRPr="00D951F9">
        <w:rPr>
          <w:rFonts w:ascii="Arial" w:hAnsi="Arial" w:cs="Arial"/>
          <w:color w:val="000000" w:themeColor="text1"/>
        </w:rPr>
        <w:t xml:space="preserve"> </w:t>
      </w:r>
      <w:proofErr w:type="spellStart"/>
      <w:r w:rsidRPr="00D951F9">
        <w:rPr>
          <w:rFonts w:ascii="Arial" w:hAnsi="Arial" w:cs="Arial"/>
          <w:color w:val="000000" w:themeColor="text1"/>
        </w:rPr>
        <w:t>Ganza</w:t>
      </w:r>
      <w:proofErr w:type="spellEnd"/>
      <w:r w:rsidRPr="00D951F9">
        <w:rPr>
          <w:rFonts w:ascii="Arial" w:hAnsi="Arial" w:cs="Arial"/>
          <w:color w:val="000000" w:themeColor="text1"/>
        </w:rPr>
        <w:t xml:space="preserve">  </w:t>
      </w:r>
    </w:p>
    <w:p w14:paraId="1DDD7B42" w14:textId="77777777" w:rsidR="00D951F9" w:rsidRPr="00D951F9" w:rsidRDefault="00D951F9" w:rsidP="00D951F9">
      <w:pPr>
        <w:spacing w:after="0" w:line="360" w:lineRule="auto"/>
        <w:contextualSpacing/>
        <w:jc w:val="both"/>
        <w:rPr>
          <w:rFonts w:ascii="Arial" w:hAnsi="Arial" w:cs="Arial"/>
          <w:color w:val="000000" w:themeColor="text1"/>
        </w:rPr>
      </w:pPr>
      <w:proofErr w:type="spellStart"/>
      <w:r w:rsidRPr="00D951F9">
        <w:rPr>
          <w:rFonts w:ascii="Arial" w:hAnsi="Arial" w:cs="Arial"/>
          <w:b/>
          <w:bCs/>
          <w:color w:val="000000" w:themeColor="text1"/>
        </w:rPr>
        <w:t>Programme</w:t>
      </w:r>
      <w:proofErr w:type="spellEnd"/>
      <w:r w:rsidRPr="00D951F9">
        <w:rPr>
          <w:rFonts w:ascii="Arial" w:hAnsi="Arial" w:cs="Arial"/>
          <w:b/>
          <w:bCs/>
          <w:color w:val="000000" w:themeColor="text1"/>
        </w:rPr>
        <w:t>:</w:t>
      </w:r>
      <w:r w:rsidRPr="00D951F9">
        <w:rPr>
          <w:rFonts w:ascii="Arial" w:hAnsi="Arial" w:cs="Arial"/>
          <w:color w:val="000000" w:themeColor="text1"/>
        </w:rPr>
        <w:t xml:space="preserve"> Certificate of Higher Education Skills for the Workplace (Health and Social Care)  </w:t>
      </w:r>
    </w:p>
    <w:p w14:paraId="54CE4E78" w14:textId="77777777" w:rsidR="00D951F9" w:rsidRPr="00D951F9" w:rsidRDefault="00D951F9" w:rsidP="00D951F9">
      <w:pPr>
        <w:spacing w:after="0" w:line="360" w:lineRule="auto"/>
        <w:contextualSpacing/>
        <w:jc w:val="both"/>
        <w:rPr>
          <w:rFonts w:ascii="Arial" w:hAnsi="Arial" w:cs="Arial"/>
          <w:color w:val="000000" w:themeColor="text1"/>
        </w:rPr>
      </w:pPr>
    </w:p>
    <w:p w14:paraId="07C0C191" w14:textId="3B8C2E5A" w:rsidR="00057848" w:rsidRPr="00D951F9" w:rsidRDefault="00057848" w:rsidP="00D951F9">
      <w:pPr>
        <w:spacing w:after="0" w:line="360" w:lineRule="auto"/>
        <w:contextualSpacing/>
        <w:jc w:val="both"/>
        <w:rPr>
          <w:rFonts w:ascii="Arial" w:hAnsi="Arial" w:cs="Arial"/>
          <w:color w:val="000000" w:themeColor="text1"/>
        </w:rPr>
      </w:pPr>
      <w:r w:rsidRPr="00D951F9">
        <w:rPr>
          <w:rFonts w:ascii="Arial" w:hAnsi="Arial" w:cs="Arial"/>
          <w:color w:val="000000" w:themeColor="text1"/>
        </w:rPr>
        <w:br w:type="page"/>
      </w:r>
    </w:p>
    <w:sdt>
      <w:sdtPr>
        <w:rPr>
          <w:rFonts w:asciiTheme="minorHAnsi" w:eastAsiaTheme="minorHAnsi" w:hAnsiTheme="minorHAnsi" w:cstheme="minorBidi"/>
          <w:color w:val="auto"/>
          <w:sz w:val="22"/>
          <w:szCs w:val="22"/>
        </w:rPr>
        <w:id w:val="-20866765"/>
        <w:docPartObj>
          <w:docPartGallery w:val="Table of Contents"/>
          <w:docPartUnique/>
        </w:docPartObj>
      </w:sdtPr>
      <w:sdtEndPr>
        <w:rPr>
          <w:rFonts w:ascii="Arial" w:hAnsi="Arial" w:cs="Arial"/>
          <w:b/>
          <w:bCs/>
          <w:noProof/>
          <w:color w:val="000000" w:themeColor="text1"/>
        </w:rPr>
      </w:sdtEndPr>
      <w:sdtContent>
        <w:p w14:paraId="08CE83E3" w14:textId="77777777" w:rsidR="002D45A5" w:rsidRPr="00F170E5" w:rsidRDefault="00F170E5" w:rsidP="00F170E5">
          <w:pPr>
            <w:pStyle w:val="TOCHeading"/>
            <w:spacing w:before="0" w:line="360" w:lineRule="auto"/>
            <w:contextualSpacing/>
            <w:jc w:val="center"/>
            <w:rPr>
              <w:rFonts w:ascii="Arial" w:hAnsi="Arial" w:cs="Arial"/>
              <w:b/>
              <w:bCs/>
              <w:color w:val="000000" w:themeColor="text1"/>
              <w:sz w:val="22"/>
              <w:szCs w:val="22"/>
            </w:rPr>
          </w:pPr>
          <w:r w:rsidRPr="00F170E5">
            <w:rPr>
              <w:rFonts w:ascii="Arial" w:hAnsi="Arial" w:cs="Arial"/>
              <w:b/>
              <w:bCs/>
              <w:color w:val="000000" w:themeColor="text1"/>
              <w:sz w:val="22"/>
              <w:szCs w:val="22"/>
            </w:rPr>
            <w:t>TABLE OF CONTENTS</w:t>
          </w:r>
        </w:p>
        <w:p w14:paraId="75A65562" w14:textId="77777777" w:rsidR="002D45A5" w:rsidRPr="00F170E5" w:rsidRDefault="002D45A5" w:rsidP="00F170E5">
          <w:pPr>
            <w:pStyle w:val="TOC1"/>
          </w:pPr>
          <w:r w:rsidRPr="00100BB4">
            <w:fldChar w:fldCharType="begin"/>
          </w:r>
          <w:r w:rsidRPr="00100BB4">
            <w:instrText xml:space="preserve"> TOC \o "1-3" \h \z \u </w:instrText>
          </w:r>
          <w:r w:rsidRPr="00100BB4">
            <w:fldChar w:fldCharType="separate"/>
          </w:r>
          <w:hyperlink w:anchor="_Toc214225725" w:history="1">
            <w:r w:rsidRPr="00F170E5">
              <w:rPr>
                <w:rStyle w:val="Hyperlink"/>
                <w:color w:val="000000" w:themeColor="text1"/>
              </w:rPr>
              <w:t>TASK 1 – JOB APPLICATION AND PERSONAL ACTION PLAN</w:t>
            </w:r>
            <w:r w:rsidRPr="00F170E5">
              <w:rPr>
                <w:webHidden/>
              </w:rPr>
              <w:tab/>
            </w:r>
            <w:r w:rsidRPr="00F170E5">
              <w:rPr>
                <w:webHidden/>
              </w:rPr>
              <w:fldChar w:fldCharType="begin"/>
            </w:r>
            <w:r w:rsidRPr="00F170E5">
              <w:rPr>
                <w:webHidden/>
              </w:rPr>
              <w:instrText xml:space="preserve"> PAGEREF _Toc214225725 \h </w:instrText>
            </w:r>
            <w:r w:rsidRPr="00F170E5">
              <w:rPr>
                <w:webHidden/>
              </w:rPr>
            </w:r>
            <w:r w:rsidRPr="00F170E5">
              <w:rPr>
                <w:webHidden/>
              </w:rPr>
              <w:fldChar w:fldCharType="separate"/>
            </w:r>
            <w:r w:rsidR="00000782">
              <w:rPr>
                <w:webHidden/>
              </w:rPr>
              <w:t>3</w:t>
            </w:r>
            <w:r w:rsidRPr="00F170E5">
              <w:rPr>
                <w:webHidden/>
              </w:rPr>
              <w:fldChar w:fldCharType="end"/>
            </w:r>
          </w:hyperlink>
        </w:p>
        <w:p w14:paraId="09267A1B" w14:textId="77777777" w:rsidR="002D45A5" w:rsidRPr="00100BB4" w:rsidRDefault="002D45A5" w:rsidP="00100BB4">
          <w:pPr>
            <w:pStyle w:val="TOC2"/>
            <w:tabs>
              <w:tab w:val="right" w:leader="dot" w:pos="9350"/>
            </w:tabs>
            <w:spacing w:after="0" w:line="360" w:lineRule="auto"/>
            <w:contextualSpacing/>
            <w:jc w:val="both"/>
            <w:rPr>
              <w:rFonts w:ascii="Arial" w:hAnsi="Arial" w:cs="Arial"/>
              <w:noProof/>
              <w:color w:val="000000" w:themeColor="text1"/>
            </w:rPr>
          </w:pPr>
          <w:hyperlink w:anchor="_Toc214225726" w:history="1">
            <w:r w:rsidRPr="00100BB4">
              <w:rPr>
                <w:rStyle w:val="Hyperlink"/>
                <w:rFonts w:ascii="Arial" w:hAnsi="Arial" w:cs="Arial"/>
                <w:noProof/>
                <w:color w:val="000000" w:themeColor="text1"/>
              </w:rPr>
              <w:t>1.1 Introduction — Target Job &amp; Rationale</w:t>
            </w:r>
            <w:r w:rsidRPr="00100BB4">
              <w:rPr>
                <w:rFonts w:ascii="Arial" w:hAnsi="Arial" w:cs="Arial"/>
                <w:noProof/>
                <w:webHidden/>
                <w:color w:val="000000" w:themeColor="text1"/>
              </w:rPr>
              <w:tab/>
            </w:r>
            <w:r w:rsidRPr="00100BB4">
              <w:rPr>
                <w:rFonts w:ascii="Arial" w:hAnsi="Arial" w:cs="Arial"/>
                <w:noProof/>
                <w:webHidden/>
                <w:color w:val="000000" w:themeColor="text1"/>
              </w:rPr>
              <w:fldChar w:fldCharType="begin"/>
            </w:r>
            <w:r w:rsidRPr="00100BB4">
              <w:rPr>
                <w:rFonts w:ascii="Arial" w:hAnsi="Arial" w:cs="Arial"/>
                <w:noProof/>
                <w:webHidden/>
                <w:color w:val="000000" w:themeColor="text1"/>
              </w:rPr>
              <w:instrText xml:space="preserve"> PAGEREF _Toc214225726 \h </w:instrText>
            </w:r>
            <w:r w:rsidRPr="00100BB4">
              <w:rPr>
                <w:rFonts w:ascii="Arial" w:hAnsi="Arial" w:cs="Arial"/>
                <w:noProof/>
                <w:webHidden/>
                <w:color w:val="000000" w:themeColor="text1"/>
              </w:rPr>
            </w:r>
            <w:r w:rsidRPr="00100BB4">
              <w:rPr>
                <w:rFonts w:ascii="Arial" w:hAnsi="Arial" w:cs="Arial"/>
                <w:noProof/>
                <w:webHidden/>
                <w:color w:val="000000" w:themeColor="text1"/>
              </w:rPr>
              <w:fldChar w:fldCharType="separate"/>
            </w:r>
            <w:r w:rsidR="00000782">
              <w:rPr>
                <w:rFonts w:ascii="Arial" w:hAnsi="Arial" w:cs="Arial"/>
                <w:noProof/>
                <w:webHidden/>
                <w:color w:val="000000" w:themeColor="text1"/>
              </w:rPr>
              <w:t>3</w:t>
            </w:r>
            <w:r w:rsidRPr="00100BB4">
              <w:rPr>
                <w:rFonts w:ascii="Arial" w:hAnsi="Arial" w:cs="Arial"/>
                <w:noProof/>
                <w:webHidden/>
                <w:color w:val="000000" w:themeColor="text1"/>
              </w:rPr>
              <w:fldChar w:fldCharType="end"/>
            </w:r>
          </w:hyperlink>
        </w:p>
        <w:p w14:paraId="242707B2" w14:textId="77777777" w:rsidR="002D45A5" w:rsidRPr="00100BB4" w:rsidRDefault="002D45A5" w:rsidP="00100BB4">
          <w:pPr>
            <w:pStyle w:val="TOC2"/>
            <w:tabs>
              <w:tab w:val="right" w:leader="dot" w:pos="9350"/>
            </w:tabs>
            <w:spacing w:after="0" w:line="360" w:lineRule="auto"/>
            <w:contextualSpacing/>
            <w:jc w:val="both"/>
            <w:rPr>
              <w:rFonts w:ascii="Arial" w:hAnsi="Arial" w:cs="Arial"/>
              <w:noProof/>
              <w:color w:val="000000" w:themeColor="text1"/>
            </w:rPr>
          </w:pPr>
          <w:hyperlink w:anchor="_Toc214225727" w:history="1">
            <w:r w:rsidRPr="00100BB4">
              <w:rPr>
                <w:rStyle w:val="Hyperlink"/>
                <w:rFonts w:ascii="Arial" w:hAnsi="Arial" w:cs="Arial"/>
                <w:noProof/>
                <w:color w:val="000000" w:themeColor="text1"/>
              </w:rPr>
              <w:t>1.2 Job Profile Summary</w:t>
            </w:r>
            <w:r w:rsidRPr="00100BB4">
              <w:rPr>
                <w:rFonts w:ascii="Arial" w:hAnsi="Arial" w:cs="Arial"/>
                <w:noProof/>
                <w:webHidden/>
                <w:color w:val="000000" w:themeColor="text1"/>
              </w:rPr>
              <w:tab/>
            </w:r>
            <w:r w:rsidRPr="00100BB4">
              <w:rPr>
                <w:rFonts w:ascii="Arial" w:hAnsi="Arial" w:cs="Arial"/>
                <w:noProof/>
                <w:webHidden/>
                <w:color w:val="000000" w:themeColor="text1"/>
              </w:rPr>
              <w:fldChar w:fldCharType="begin"/>
            </w:r>
            <w:r w:rsidRPr="00100BB4">
              <w:rPr>
                <w:rFonts w:ascii="Arial" w:hAnsi="Arial" w:cs="Arial"/>
                <w:noProof/>
                <w:webHidden/>
                <w:color w:val="000000" w:themeColor="text1"/>
              </w:rPr>
              <w:instrText xml:space="preserve"> PAGEREF _Toc214225727 \h </w:instrText>
            </w:r>
            <w:r w:rsidRPr="00100BB4">
              <w:rPr>
                <w:rFonts w:ascii="Arial" w:hAnsi="Arial" w:cs="Arial"/>
                <w:noProof/>
                <w:webHidden/>
                <w:color w:val="000000" w:themeColor="text1"/>
              </w:rPr>
            </w:r>
            <w:r w:rsidRPr="00100BB4">
              <w:rPr>
                <w:rFonts w:ascii="Arial" w:hAnsi="Arial" w:cs="Arial"/>
                <w:noProof/>
                <w:webHidden/>
                <w:color w:val="000000" w:themeColor="text1"/>
              </w:rPr>
              <w:fldChar w:fldCharType="separate"/>
            </w:r>
            <w:r w:rsidR="00000782">
              <w:rPr>
                <w:rFonts w:ascii="Arial" w:hAnsi="Arial" w:cs="Arial"/>
                <w:noProof/>
                <w:webHidden/>
                <w:color w:val="000000" w:themeColor="text1"/>
              </w:rPr>
              <w:t>3</w:t>
            </w:r>
            <w:r w:rsidRPr="00100BB4">
              <w:rPr>
                <w:rFonts w:ascii="Arial" w:hAnsi="Arial" w:cs="Arial"/>
                <w:noProof/>
                <w:webHidden/>
                <w:color w:val="000000" w:themeColor="text1"/>
              </w:rPr>
              <w:fldChar w:fldCharType="end"/>
            </w:r>
          </w:hyperlink>
        </w:p>
        <w:p w14:paraId="085EFFC0" w14:textId="77777777" w:rsidR="002D45A5" w:rsidRPr="00100BB4" w:rsidRDefault="002D45A5" w:rsidP="00100BB4">
          <w:pPr>
            <w:pStyle w:val="TOC2"/>
            <w:tabs>
              <w:tab w:val="right" w:leader="dot" w:pos="9350"/>
            </w:tabs>
            <w:spacing w:after="0" w:line="360" w:lineRule="auto"/>
            <w:contextualSpacing/>
            <w:jc w:val="both"/>
            <w:rPr>
              <w:rFonts w:ascii="Arial" w:hAnsi="Arial" w:cs="Arial"/>
              <w:noProof/>
              <w:color w:val="000000" w:themeColor="text1"/>
            </w:rPr>
          </w:pPr>
          <w:hyperlink w:anchor="_Toc214225728" w:history="1">
            <w:r w:rsidRPr="00100BB4">
              <w:rPr>
                <w:rStyle w:val="Hyperlink"/>
                <w:rFonts w:ascii="Arial" w:hAnsi="Arial" w:cs="Arial"/>
                <w:noProof/>
                <w:color w:val="000000" w:themeColor="text1"/>
              </w:rPr>
              <w:t>1.3 Key Skills Required and Evidence That I Meet Them</w:t>
            </w:r>
            <w:r w:rsidRPr="00100BB4">
              <w:rPr>
                <w:rFonts w:ascii="Arial" w:hAnsi="Arial" w:cs="Arial"/>
                <w:noProof/>
                <w:webHidden/>
                <w:color w:val="000000" w:themeColor="text1"/>
              </w:rPr>
              <w:tab/>
            </w:r>
            <w:r w:rsidRPr="00100BB4">
              <w:rPr>
                <w:rFonts w:ascii="Arial" w:hAnsi="Arial" w:cs="Arial"/>
                <w:noProof/>
                <w:webHidden/>
                <w:color w:val="000000" w:themeColor="text1"/>
              </w:rPr>
              <w:fldChar w:fldCharType="begin"/>
            </w:r>
            <w:r w:rsidRPr="00100BB4">
              <w:rPr>
                <w:rFonts w:ascii="Arial" w:hAnsi="Arial" w:cs="Arial"/>
                <w:noProof/>
                <w:webHidden/>
                <w:color w:val="000000" w:themeColor="text1"/>
              </w:rPr>
              <w:instrText xml:space="preserve"> PAGEREF _Toc214225728 \h </w:instrText>
            </w:r>
            <w:r w:rsidRPr="00100BB4">
              <w:rPr>
                <w:rFonts w:ascii="Arial" w:hAnsi="Arial" w:cs="Arial"/>
                <w:noProof/>
                <w:webHidden/>
                <w:color w:val="000000" w:themeColor="text1"/>
              </w:rPr>
            </w:r>
            <w:r w:rsidRPr="00100BB4">
              <w:rPr>
                <w:rFonts w:ascii="Arial" w:hAnsi="Arial" w:cs="Arial"/>
                <w:noProof/>
                <w:webHidden/>
                <w:color w:val="000000" w:themeColor="text1"/>
              </w:rPr>
              <w:fldChar w:fldCharType="separate"/>
            </w:r>
            <w:r w:rsidR="00000782">
              <w:rPr>
                <w:rFonts w:ascii="Arial" w:hAnsi="Arial" w:cs="Arial"/>
                <w:noProof/>
                <w:webHidden/>
                <w:color w:val="000000" w:themeColor="text1"/>
              </w:rPr>
              <w:t>3</w:t>
            </w:r>
            <w:r w:rsidRPr="00100BB4">
              <w:rPr>
                <w:rFonts w:ascii="Arial" w:hAnsi="Arial" w:cs="Arial"/>
                <w:noProof/>
                <w:webHidden/>
                <w:color w:val="000000" w:themeColor="text1"/>
              </w:rPr>
              <w:fldChar w:fldCharType="end"/>
            </w:r>
          </w:hyperlink>
        </w:p>
        <w:p w14:paraId="3F861230" w14:textId="77777777" w:rsidR="002D45A5" w:rsidRPr="00100BB4" w:rsidRDefault="002D45A5" w:rsidP="00100BB4">
          <w:pPr>
            <w:pStyle w:val="TOC2"/>
            <w:tabs>
              <w:tab w:val="right" w:leader="dot" w:pos="9350"/>
            </w:tabs>
            <w:spacing w:after="0" w:line="360" w:lineRule="auto"/>
            <w:contextualSpacing/>
            <w:jc w:val="both"/>
            <w:rPr>
              <w:rFonts w:ascii="Arial" w:hAnsi="Arial" w:cs="Arial"/>
              <w:noProof/>
              <w:color w:val="000000" w:themeColor="text1"/>
            </w:rPr>
          </w:pPr>
          <w:hyperlink w:anchor="_Toc214225729" w:history="1">
            <w:r w:rsidRPr="00100BB4">
              <w:rPr>
                <w:rStyle w:val="Hyperlink"/>
                <w:rFonts w:ascii="Arial" w:hAnsi="Arial" w:cs="Arial"/>
                <w:noProof/>
                <w:color w:val="000000" w:themeColor="text1"/>
              </w:rPr>
              <w:t>1.4 Skill Gaps — Honest Analysis</w:t>
            </w:r>
            <w:r w:rsidRPr="00100BB4">
              <w:rPr>
                <w:rFonts w:ascii="Arial" w:hAnsi="Arial" w:cs="Arial"/>
                <w:noProof/>
                <w:webHidden/>
                <w:color w:val="000000" w:themeColor="text1"/>
              </w:rPr>
              <w:tab/>
            </w:r>
            <w:r w:rsidRPr="00100BB4">
              <w:rPr>
                <w:rFonts w:ascii="Arial" w:hAnsi="Arial" w:cs="Arial"/>
                <w:noProof/>
                <w:webHidden/>
                <w:color w:val="000000" w:themeColor="text1"/>
              </w:rPr>
              <w:fldChar w:fldCharType="begin"/>
            </w:r>
            <w:r w:rsidRPr="00100BB4">
              <w:rPr>
                <w:rFonts w:ascii="Arial" w:hAnsi="Arial" w:cs="Arial"/>
                <w:noProof/>
                <w:webHidden/>
                <w:color w:val="000000" w:themeColor="text1"/>
              </w:rPr>
              <w:instrText xml:space="preserve"> PAGEREF _Toc214225729 \h </w:instrText>
            </w:r>
            <w:r w:rsidRPr="00100BB4">
              <w:rPr>
                <w:rFonts w:ascii="Arial" w:hAnsi="Arial" w:cs="Arial"/>
                <w:noProof/>
                <w:webHidden/>
                <w:color w:val="000000" w:themeColor="text1"/>
              </w:rPr>
            </w:r>
            <w:r w:rsidRPr="00100BB4">
              <w:rPr>
                <w:rFonts w:ascii="Arial" w:hAnsi="Arial" w:cs="Arial"/>
                <w:noProof/>
                <w:webHidden/>
                <w:color w:val="000000" w:themeColor="text1"/>
              </w:rPr>
              <w:fldChar w:fldCharType="separate"/>
            </w:r>
            <w:r w:rsidR="00000782">
              <w:rPr>
                <w:rFonts w:ascii="Arial" w:hAnsi="Arial" w:cs="Arial"/>
                <w:noProof/>
                <w:webHidden/>
                <w:color w:val="000000" w:themeColor="text1"/>
              </w:rPr>
              <w:t>4</w:t>
            </w:r>
            <w:r w:rsidRPr="00100BB4">
              <w:rPr>
                <w:rFonts w:ascii="Arial" w:hAnsi="Arial" w:cs="Arial"/>
                <w:noProof/>
                <w:webHidden/>
                <w:color w:val="000000" w:themeColor="text1"/>
              </w:rPr>
              <w:fldChar w:fldCharType="end"/>
            </w:r>
          </w:hyperlink>
        </w:p>
        <w:p w14:paraId="15748013" w14:textId="77777777" w:rsidR="002D45A5" w:rsidRPr="00100BB4" w:rsidRDefault="002D45A5" w:rsidP="00100BB4">
          <w:pPr>
            <w:pStyle w:val="TOC2"/>
            <w:tabs>
              <w:tab w:val="right" w:leader="dot" w:pos="9350"/>
            </w:tabs>
            <w:spacing w:after="0" w:line="360" w:lineRule="auto"/>
            <w:contextualSpacing/>
            <w:jc w:val="both"/>
            <w:rPr>
              <w:rFonts w:ascii="Arial" w:hAnsi="Arial" w:cs="Arial"/>
              <w:noProof/>
              <w:color w:val="000000" w:themeColor="text1"/>
            </w:rPr>
          </w:pPr>
          <w:hyperlink w:anchor="_Toc214225730" w:history="1">
            <w:r w:rsidRPr="00100BB4">
              <w:rPr>
                <w:rStyle w:val="Hyperlink"/>
                <w:rFonts w:ascii="Arial" w:hAnsi="Arial" w:cs="Arial"/>
                <w:noProof/>
                <w:color w:val="000000" w:themeColor="text1"/>
              </w:rPr>
              <w:t>1.5 Personal Development Plan (PDP) — SMART Actions</w:t>
            </w:r>
            <w:r w:rsidRPr="00100BB4">
              <w:rPr>
                <w:rFonts w:ascii="Arial" w:hAnsi="Arial" w:cs="Arial"/>
                <w:noProof/>
                <w:webHidden/>
                <w:color w:val="000000" w:themeColor="text1"/>
              </w:rPr>
              <w:tab/>
            </w:r>
            <w:r w:rsidRPr="00100BB4">
              <w:rPr>
                <w:rFonts w:ascii="Arial" w:hAnsi="Arial" w:cs="Arial"/>
                <w:noProof/>
                <w:webHidden/>
                <w:color w:val="000000" w:themeColor="text1"/>
              </w:rPr>
              <w:fldChar w:fldCharType="begin"/>
            </w:r>
            <w:r w:rsidRPr="00100BB4">
              <w:rPr>
                <w:rFonts w:ascii="Arial" w:hAnsi="Arial" w:cs="Arial"/>
                <w:noProof/>
                <w:webHidden/>
                <w:color w:val="000000" w:themeColor="text1"/>
              </w:rPr>
              <w:instrText xml:space="preserve"> PAGEREF _Toc214225730 \h </w:instrText>
            </w:r>
            <w:r w:rsidRPr="00100BB4">
              <w:rPr>
                <w:rFonts w:ascii="Arial" w:hAnsi="Arial" w:cs="Arial"/>
                <w:noProof/>
                <w:webHidden/>
                <w:color w:val="000000" w:themeColor="text1"/>
              </w:rPr>
            </w:r>
            <w:r w:rsidRPr="00100BB4">
              <w:rPr>
                <w:rFonts w:ascii="Arial" w:hAnsi="Arial" w:cs="Arial"/>
                <w:noProof/>
                <w:webHidden/>
                <w:color w:val="000000" w:themeColor="text1"/>
              </w:rPr>
              <w:fldChar w:fldCharType="separate"/>
            </w:r>
            <w:r w:rsidR="00000782">
              <w:rPr>
                <w:rFonts w:ascii="Arial" w:hAnsi="Arial" w:cs="Arial"/>
                <w:noProof/>
                <w:webHidden/>
                <w:color w:val="000000" w:themeColor="text1"/>
              </w:rPr>
              <w:t>4</w:t>
            </w:r>
            <w:r w:rsidRPr="00100BB4">
              <w:rPr>
                <w:rFonts w:ascii="Arial" w:hAnsi="Arial" w:cs="Arial"/>
                <w:noProof/>
                <w:webHidden/>
                <w:color w:val="000000" w:themeColor="text1"/>
              </w:rPr>
              <w:fldChar w:fldCharType="end"/>
            </w:r>
          </w:hyperlink>
        </w:p>
        <w:p w14:paraId="31621B11" w14:textId="77777777" w:rsidR="002D45A5" w:rsidRPr="00100BB4" w:rsidRDefault="002D45A5" w:rsidP="00100BB4">
          <w:pPr>
            <w:pStyle w:val="TOC2"/>
            <w:tabs>
              <w:tab w:val="right" w:leader="dot" w:pos="9350"/>
            </w:tabs>
            <w:spacing w:after="0" w:line="360" w:lineRule="auto"/>
            <w:contextualSpacing/>
            <w:jc w:val="both"/>
            <w:rPr>
              <w:rFonts w:ascii="Arial" w:hAnsi="Arial" w:cs="Arial"/>
              <w:noProof/>
              <w:color w:val="000000" w:themeColor="text1"/>
            </w:rPr>
          </w:pPr>
          <w:hyperlink w:anchor="_Toc214225731" w:history="1">
            <w:r w:rsidRPr="00100BB4">
              <w:rPr>
                <w:rStyle w:val="Hyperlink"/>
                <w:rFonts w:ascii="Arial" w:hAnsi="Arial" w:cs="Arial"/>
                <w:noProof/>
                <w:color w:val="000000" w:themeColor="text1"/>
              </w:rPr>
              <w:t>1.6 Three Possible Interview Questions &amp; Model Responses</w:t>
            </w:r>
            <w:r w:rsidRPr="00100BB4">
              <w:rPr>
                <w:rFonts w:ascii="Arial" w:hAnsi="Arial" w:cs="Arial"/>
                <w:noProof/>
                <w:webHidden/>
                <w:color w:val="000000" w:themeColor="text1"/>
              </w:rPr>
              <w:tab/>
            </w:r>
            <w:r w:rsidRPr="00100BB4">
              <w:rPr>
                <w:rFonts w:ascii="Arial" w:hAnsi="Arial" w:cs="Arial"/>
                <w:noProof/>
                <w:webHidden/>
                <w:color w:val="000000" w:themeColor="text1"/>
              </w:rPr>
              <w:fldChar w:fldCharType="begin"/>
            </w:r>
            <w:r w:rsidRPr="00100BB4">
              <w:rPr>
                <w:rFonts w:ascii="Arial" w:hAnsi="Arial" w:cs="Arial"/>
                <w:noProof/>
                <w:webHidden/>
                <w:color w:val="000000" w:themeColor="text1"/>
              </w:rPr>
              <w:instrText xml:space="preserve"> PAGEREF _Toc214225731 \h </w:instrText>
            </w:r>
            <w:r w:rsidRPr="00100BB4">
              <w:rPr>
                <w:rFonts w:ascii="Arial" w:hAnsi="Arial" w:cs="Arial"/>
                <w:noProof/>
                <w:webHidden/>
                <w:color w:val="000000" w:themeColor="text1"/>
              </w:rPr>
            </w:r>
            <w:r w:rsidRPr="00100BB4">
              <w:rPr>
                <w:rFonts w:ascii="Arial" w:hAnsi="Arial" w:cs="Arial"/>
                <w:noProof/>
                <w:webHidden/>
                <w:color w:val="000000" w:themeColor="text1"/>
              </w:rPr>
              <w:fldChar w:fldCharType="separate"/>
            </w:r>
            <w:r w:rsidR="00000782">
              <w:rPr>
                <w:rFonts w:ascii="Arial" w:hAnsi="Arial" w:cs="Arial"/>
                <w:noProof/>
                <w:webHidden/>
                <w:color w:val="000000" w:themeColor="text1"/>
              </w:rPr>
              <w:t>5</w:t>
            </w:r>
            <w:r w:rsidRPr="00100BB4">
              <w:rPr>
                <w:rFonts w:ascii="Arial" w:hAnsi="Arial" w:cs="Arial"/>
                <w:noProof/>
                <w:webHidden/>
                <w:color w:val="000000" w:themeColor="text1"/>
              </w:rPr>
              <w:fldChar w:fldCharType="end"/>
            </w:r>
          </w:hyperlink>
        </w:p>
        <w:p w14:paraId="1BB51D91" w14:textId="77777777" w:rsidR="002D45A5" w:rsidRPr="00100BB4" w:rsidRDefault="002D45A5" w:rsidP="00F170E5">
          <w:pPr>
            <w:pStyle w:val="TOC1"/>
          </w:pPr>
          <w:hyperlink w:anchor="_Toc214225732" w:history="1">
            <w:r w:rsidRPr="00100BB4">
              <w:rPr>
                <w:rStyle w:val="Hyperlink"/>
                <w:color w:val="000000" w:themeColor="text1"/>
              </w:rPr>
              <w:t>TASK 2 – ACADEMIC REPORT ON COMMUNICATION (ACTIVE LISTENING &amp; CLEAR SPEAKING)</w:t>
            </w:r>
            <w:r w:rsidRPr="00100BB4">
              <w:rPr>
                <w:webHidden/>
              </w:rPr>
              <w:tab/>
            </w:r>
            <w:r w:rsidRPr="00100BB4">
              <w:rPr>
                <w:webHidden/>
              </w:rPr>
              <w:fldChar w:fldCharType="begin"/>
            </w:r>
            <w:r w:rsidRPr="00100BB4">
              <w:rPr>
                <w:webHidden/>
              </w:rPr>
              <w:instrText xml:space="preserve"> PAGEREF _Toc214225732 \h </w:instrText>
            </w:r>
            <w:r w:rsidRPr="00100BB4">
              <w:rPr>
                <w:webHidden/>
              </w:rPr>
            </w:r>
            <w:r w:rsidRPr="00100BB4">
              <w:rPr>
                <w:webHidden/>
              </w:rPr>
              <w:fldChar w:fldCharType="separate"/>
            </w:r>
            <w:r w:rsidR="00000782">
              <w:rPr>
                <w:webHidden/>
              </w:rPr>
              <w:t>6</w:t>
            </w:r>
            <w:r w:rsidRPr="00100BB4">
              <w:rPr>
                <w:webHidden/>
              </w:rPr>
              <w:fldChar w:fldCharType="end"/>
            </w:r>
          </w:hyperlink>
        </w:p>
        <w:p w14:paraId="0E3BF49B" w14:textId="77777777" w:rsidR="002D45A5" w:rsidRPr="00100BB4" w:rsidRDefault="002D45A5" w:rsidP="00100BB4">
          <w:pPr>
            <w:pStyle w:val="TOC2"/>
            <w:tabs>
              <w:tab w:val="right" w:leader="dot" w:pos="9350"/>
            </w:tabs>
            <w:spacing w:after="0" w:line="360" w:lineRule="auto"/>
            <w:contextualSpacing/>
            <w:jc w:val="both"/>
            <w:rPr>
              <w:rFonts w:ascii="Arial" w:hAnsi="Arial" w:cs="Arial"/>
              <w:noProof/>
              <w:color w:val="000000" w:themeColor="text1"/>
            </w:rPr>
          </w:pPr>
          <w:hyperlink w:anchor="_Toc214225733" w:history="1">
            <w:r w:rsidRPr="00100BB4">
              <w:rPr>
                <w:rStyle w:val="Hyperlink"/>
                <w:rFonts w:ascii="Arial" w:hAnsi="Arial" w:cs="Arial"/>
                <w:noProof/>
                <w:color w:val="000000" w:themeColor="text1"/>
              </w:rPr>
              <w:t>2.1 Introduction</w:t>
            </w:r>
            <w:r w:rsidRPr="00100BB4">
              <w:rPr>
                <w:rFonts w:ascii="Arial" w:hAnsi="Arial" w:cs="Arial"/>
                <w:noProof/>
                <w:webHidden/>
                <w:color w:val="000000" w:themeColor="text1"/>
              </w:rPr>
              <w:tab/>
            </w:r>
            <w:r w:rsidRPr="00100BB4">
              <w:rPr>
                <w:rFonts w:ascii="Arial" w:hAnsi="Arial" w:cs="Arial"/>
                <w:noProof/>
                <w:webHidden/>
                <w:color w:val="000000" w:themeColor="text1"/>
              </w:rPr>
              <w:fldChar w:fldCharType="begin"/>
            </w:r>
            <w:r w:rsidRPr="00100BB4">
              <w:rPr>
                <w:rFonts w:ascii="Arial" w:hAnsi="Arial" w:cs="Arial"/>
                <w:noProof/>
                <w:webHidden/>
                <w:color w:val="000000" w:themeColor="text1"/>
              </w:rPr>
              <w:instrText xml:space="preserve"> PAGEREF _Toc214225733 \h </w:instrText>
            </w:r>
            <w:r w:rsidRPr="00100BB4">
              <w:rPr>
                <w:rFonts w:ascii="Arial" w:hAnsi="Arial" w:cs="Arial"/>
                <w:noProof/>
                <w:webHidden/>
                <w:color w:val="000000" w:themeColor="text1"/>
              </w:rPr>
            </w:r>
            <w:r w:rsidRPr="00100BB4">
              <w:rPr>
                <w:rFonts w:ascii="Arial" w:hAnsi="Arial" w:cs="Arial"/>
                <w:noProof/>
                <w:webHidden/>
                <w:color w:val="000000" w:themeColor="text1"/>
              </w:rPr>
              <w:fldChar w:fldCharType="separate"/>
            </w:r>
            <w:r w:rsidR="00000782">
              <w:rPr>
                <w:rFonts w:ascii="Arial" w:hAnsi="Arial" w:cs="Arial"/>
                <w:noProof/>
                <w:webHidden/>
                <w:color w:val="000000" w:themeColor="text1"/>
              </w:rPr>
              <w:t>6</w:t>
            </w:r>
            <w:r w:rsidRPr="00100BB4">
              <w:rPr>
                <w:rFonts w:ascii="Arial" w:hAnsi="Arial" w:cs="Arial"/>
                <w:noProof/>
                <w:webHidden/>
                <w:color w:val="000000" w:themeColor="text1"/>
              </w:rPr>
              <w:fldChar w:fldCharType="end"/>
            </w:r>
          </w:hyperlink>
        </w:p>
        <w:p w14:paraId="2D23A93D" w14:textId="77777777" w:rsidR="002D45A5" w:rsidRPr="00100BB4" w:rsidRDefault="002D45A5" w:rsidP="00100BB4">
          <w:pPr>
            <w:pStyle w:val="TOC2"/>
            <w:tabs>
              <w:tab w:val="right" w:leader="dot" w:pos="9350"/>
            </w:tabs>
            <w:spacing w:after="0" w:line="360" w:lineRule="auto"/>
            <w:contextualSpacing/>
            <w:jc w:val="both"/>
            <w:rPr>
              <w:rFonts w:ascii="Arial" w:hAnsi="Arial" w:cs="Arial"/>
              <w:noProof/>
              <w:color w:val="000000" w:themeColor="text1"/>
            </w:rPr>
          </w:pPr>
          <w:hyperlink w:anchor="_Toc214225734" w:history="1">
            <w:r w:rsidRPr="00100BB4">
              <w:rPr>
                <w:rStyle w:val="Hyperlink"/>
                <w:rFonts w:ascii="Arial" w:hAnsi="Arial" w:cs="Arial"/>
                <w:noProof/>
                <w:color w:val="000000" w:themeColor="text1"/>
              </w:rPr>
              <w:t>2.2 Theoretical Framework / Evidence Base</w:t>
            </w:r>
            <w:r w:rsidRPr="00100BB4">
              <w:rPr>
                <w:rFonts w:ascii="Arial" w:hAnsi="Arial" w:cs="Arial"/>
                <w:noProof/>
                <w:webHidden/>
                <w:color w:val="000000" w:themeColor="text1"/>
              </w:rPr>
              <w:tab/>
            </w:r>
            <w:r w:rsidRPr="00100BB4">
              <w:rPr>
                <w:rFonts w:ascii="Arial" w:hAnsi="Arial" w:cs="Arial"/>
                <w:noProof/>
                <w:webHidden/>
                <w:color w:val="000000" w:themeColor="text1"/>
              </w:rPr>
              <w:fldChar w:fldCharType="begin"/>
            </w:r>
            <w:r w:rsidRPr="00100BB4">
              <w:rPr>
                <w:rFonts w:ascii="Arial" w:hAnsi="Arial" w:cs="Arial"/>
                <w:noProof/>
                <w:webHidden/>
                <w:color w:val="000000" w:themeColor="text1"/>
              </w:rPr>
              <w:instrText xml:space="preserve"> PAGEREF _Toc214225734 \h </w:instrText>
            </w:r>
            <w:r w:rsidRPr="00100BB4">
              <w:rPr>
                <w:rFonts w:ascii="Arial" w:hAnsi="Arial" w:cs="Arial"/>
                <w:noProof/>
                <w:webHidden/>
                <w:color w:val="000000" w:themeColor="text1"/>
              </w:rPr>
            </w:r>
            <w:r w:rsidRPr="00100BB4">
              <w:rPr>
                <w:rFonts w:ascii="Arial" w:hAnsi="Arial" w:cs="Arial"/>
                <w:noProof/>
                <w:webHidden/>
                <w:color w:val="000000" w:themeColor="text1"/>
              </w:rPr>
              <w:fldChar w:fldCharType="separate"/>
            </w:r>
            <w:r w:rsidR="00000782">
              <w:rPr>
                <w:rFonts w:ascii="Arial" w:hAnsi="Arial" w:cs="Arial"/>
                <w:noProof/>
                <w:webHidden/>
                <w:color w:val="000000" w:themeColor="text1"/>
              </w:rPr>
              <w:t>6</w:t>
            </w:r>
            <w:r w:rsidRPr="00100BB4">
              <w:rPr>
                <w:rFonts w:ascii="Arial" w:hAnsi="Arial" w:cs="Arial"/>
                <w:noProof/>
                <w:webHidden/>
                <w:color w:val="000000" w:themeColor="text1"/>
              </w:rPr>
              <w:fldChar w:fldCharType="end"/>
            </w:r>
          </w:hyperlink>
        </w:p>
        <w:p w14:paraId="4C205536" w14:textId="77777777" w:rsidR="002D45A5" w:rsidRPr="00100BB4" w:rsidRDefault="002D45A5" w:rsidP="00100BB4">
          <w:pPr>
            <w:pStyle w:val="TOC2"/>
            <w:tabs>
              <w:tab w:val="right" w:leader="dot" w:pos="9350"/>
            </w:tabs>
            <w:spacing w:after="0" w:line="360" w:lineRule="auto"/>
            <w:contextualSpacing/>
            <w:jc w:val="both"/>
            <w:rPr>
              <w:rFonts w:ascii="Arial" w:hAnsi="Arial" w:cs="Arial"/>
              <w:noProof/>
              <w:color w:val="000000" w:themeColor="text1"/>
            </w:rPr>
          </w:pPr>
          <w:hyperlink w:anchor="_Toc214225735" w:history="1">
            <w:r w:rsidRPr="00100BB4">
              <w:rPr>
                <w:rStyle w:val="Hyperlink"/>
                <w:rFonts w:ascii="Arial" w:hAnsi="Arial" w:cs="Arial"/>
                <w:noProof/>
                <w:color w:val="000000" w:themeColor="text1"/>
              </w:rPr>
              <w:t>2.3 Application to the Healthcare Assistant Role — Practical Examples</w:t>
            </w:r>
            <w:r w:rsidRPr="00100BB4">
              <w:rPr>
                <w:rFonts w:ascii="Arial" w:hAnsi="Arial" w:cs="Arial"/>
                <w:noProof/>
                <w:webHidden/>
                <w:color w:val="000000" w:themeColor="text1"/>
              </w:rPr>
              <w:tab/>
            </w:r>
            <w:r w:rsidRPr="00100BB4">
              <w:rPr>
                <w:rFonts w:ascii="Arial" w:hAnsi="Arial" w:cs="Arial"/>
                <w:noProof/>
                <w:webHidden/>
                <w:color w:val="000000" w:themeColor="text1"/>
              </w:rPr>
              <w:fldChar w:fldCharType="begin"/>
            </w:r>
            <w:r w:rsidRPr="00100BB4">
              <w:rPr>
                <w:rFonts w:ascii="Arial" w:hAnsi="Arial" w:cs="Arial"/>
                <w:noProof/>
                <w:webHidden/>
                <w:color w:val="000000" w:themeColor="text1"/>
              </w:rPr>
              <w:instrText xml:space="preserve"> PAGEREF _Toc214225735 \h </w:instrText>
            </w:r>
            <w:r w:rsidRPr="00100BB4">
              <w:rPr>
                <w:rFonts w:ascii="Arial" w:hAnsi="Arial" w:cs="Arial"/>
                <w:noProof/>
                <w:webHidden/>
                <w:color w:val="000000" w:themeColor="text1"/>
              </w:rPr>
            </w:r>
            <w:r w:rsidRPr="00100BB4">
              <w:rPr>
                <w:rFonts w:ascii="Arial" w:hAnsi="Arial" w:cs="Arial"/>
                <w:noProof/>
                <w:webHidden/>
                <w:color w:val="000000" w:themeColor="text1"/>
              </w:rPr>
              <w:fldChar w:fldCharType="separate"/>
            </w:r>
            <w:r w:rsidR="00000782">
              <w:rPr>
                <w:rFonts w:ascii="Arial" w:hAnsi="Arial" w:cs="Arial"/>
                <w:noProof/>
                <w:webHidden/>
                <w:color w:val="000000" w:themeColor="text1"/>
              </w:rPr>
              <w:t>6</w:t>
            </w:r>
            <w:r w:rsidRPr="00100BB4">
              <w:rPr>
                <w:rFonts w:ascii="Arial" w:hAnsi="Arial" w:cs="Arial"/>
                <w:noProof/>
                <w:webHidden/>
                <w:color w:val="000000" w:themeColor="text1"/>
              </w:rPr>
              <w:fldChar w:fldCharType="end"/>
            </w:r>
          </w:hyperlink>
        </w:p>
        <w:p w14:paraId="0F71E079" w14:textId="77777777" w:rsidR="002D45A5" w:rsidRPr="00100BB4" w:rsidRDefault="002D45A5" w:rsidP="00100BB4">
          <w:pPr>
            <w:pStyle w:val="TOC2"/>
            <w:tabs>
              <w:tab w:val="right" w:leader="dot" w:pos="9350"/>
            </w:tabs>
            <w:spacing w:after="0" w:line="360" w:lineRule="auto"/>
            <w:contextualSpacing/>
            <w:jc w:val="both"/>
            <w:rPr>
              <w:rFonts w:ascii="Arial" w:hAnsi="Arial" w:cs="Arial"/>
              <w:noProof/>
              <w:color w:val="000000" w:themeColor="text1"/>
            </w:rPr>
          </w:pPr>
          <w:hyperlink w:anchor="_Toc214225736" w:history="1">
            <w:r w:rsidRPr="00100BB4">
              <w:rPr>
                <w:rStyle w:val="Hyperlink"/>
                <w:rFonts w:ascii="Arial" w:hAnsi="Arial" w:cs="Arial"/>
                <w:noProof/>
                <w:color w:val="000000" w:themeColor="text1"/>
              </w:rPr>
              <w:t>2.4 Critical Analysis — Strengths &amp; Limitations</w:t>
            </w:r>
            <w:r w:rsidRPr="00100BB4">
              <w:rPr>
                <w:rFonts w:ascii="Arial" w:hAnsi="Arial" w:cs="Arial"/>
                <w:noProof/>
                <w:webHidden/>
                <w:color w:val="000000" w:themeColor="text1"/>
              </w:rPr>
              <w:tab/>
            </w:r>
            <w:r w:rsidRPr="00100BB4">
              <w:rPr>
                <w:rFonts w:ascii="Arial" w:hAnsi="Arial" w:cs="Arial"/>
                <w:noProof/>
                <w:webHidden/>
                <w:color w:val="000000" w:themeColor="text1"/>
              </w:rPr>
              <w:fldChar w:fldCharType="begin"/>
            </w:r>
            <w:r w:rsidRPr="00100BB4">
              <w:rPr>
                <w:rFonts w:ascii="Arial" w:hAnsi="Arial" w:cs="Arial"/>
                <w:noProof/>
                <w:webHidden/>
                <w:color w:val="000000" w:themeColor="text1"/>
              </w:rPr>
              <w:instrText xml:space="preserve"> PAGEREF _Toc214225736 \h </w:instrText>
            </w:r>
            <w:r w:rsidRPr="00100BB4">
              <w:rPr>
                <w:rFonts w:ascii="Arial" w:hAnsi="Arial" w:cs="Arial"/>
                <w:noProof/>
                <w:webHidden/>
                <w:color w:val="000000" w:themeColor="text1"/>
              </w:rPr>
            </w:r>
            <w:r w:rsidRPr="00100BB4">
              <w:rPr>
                <w:rFonts w:ascii="Arial" w:hAnsi="Arial" w:cs="Arial"/>
                <w:noProof/>
                <w:webHidden/>
                <w:color w:val="000000" w:themeColor="text1"/>
              </w:rPr>
              <w:fldChar w:fldCharType="separate"/>
            </w:r>
            <w:r w:rsidR="00000782">
              <w:rPr>
                <w:rFonts w:ascii="Arial" w:hAnsi="Arial" w:cs="Arial"/>
                <w:noProof/>
                <w:webHidden/>
                <w:color w:val="000000" w:themeColor="text1"/>
              </w:rPr>
              <w:t>7</w:t>
            </w:r>
            <w:r w:rsidRPr="00100BB4">
              <w:rPr>
                <w:rFonts w:ascii="Arial" w:hAnsi="Arial" w:cs="Arial"/>
                <w:noProof/>
                <w:webHidden/>
                <w:color w:val="000000" w:themeColor="text1"/>
              </w:rPr>
              <w:fldChar w:fldCharType="end"/>
            </w:r>
          </w:hyperlink>
        </w:p>
        <w:p w14:paraId="1EBD2BFF" w14:textId="77777777" w:rsidR="002D45A5" w:rsidRPr="00100BB4" w:rsidRDefault="002D45A5" w:rsidP="00100BB4">
          <w:pPr>
            <w:pStyle w:val="TOC2"/>
            <w:tabs>
              <w:tab w:val="right" w:leader="dot" w:pos="9350"/>
            </w:tabs>
            <w:spacing w:after="0" w:line="360" w:lineRule="auto"/>
            <w:contextualSpacing/>
            <w:jc w:val="both"/>
            <w:rPr>
              <w:rFonts w:ascii="Arial" w:hAnsi="Arial" w:cs="Arial"/>
              <w:noProof/>
              <w:color w:val="000000" w:themeColor="text1"/>
            </w:rPr>
          </w:pPr>
          <w:hyperlink w:anchor="_Toc214225737" w:history="1">
            <w:r w:rsidRPr="00100BB4">
              <w:rPr>
                <w:rStyle w:val="Hyperlink"/>
                <w:rFonts w:ascii="Arial" w:hAnsi="Arial" w:cs="Arial"/>
                <w:noProof/>
                <w:color w:val="000000" w:themeColor="text1"/>
              </w:rPr>
              <w:t>2.5 Conclusion &amp; Implication for Practice</w:t>
            </w:r>
            <w:r w:rsidRPr="00100BB4">
              <w:rPr>
                <w:rFonts w:ascii="Arial" w:hAnsi="Arial" w:cs="Arial"/>
                <w:noProof/>
                <w:webHidden/>
                <w:color w:val="000000" w:themeColor="text1"/>
              </w:rPr>
              <w:tab/>
            </w:r>
            <w:r w:rsidRPr="00100BB4">
              <w:rPr>
                <w:rFonts w:ascii="Arial" w:hAnsi="Arial" w:cs="Arial"/>
                <w:noProof/>
                <w:webHidden/>
                <w:color w:val="000000" w:themeColor="text1"/>
              </w:rPr>
              <w:fldChar w:fldCharType="begin"/>
            </w:r>
            <w:r w:rsidRPr="00100BB4">
              <w:rPr>
                <w:rFonts w:ascii="Arial" w:hAnsi="Arial" w:cs="Arial"/>
                <w:noProof/>
                <w:webHidden/>
                <w:color w:val="000000" w:themeColor="text1"/>
              </w:rPr>
              <w:instrText xml:space="preserve"> PAGEREF _Toc214225737 \h </w:instrText>
            </w:r>
            <w:r w:rsidRPr="00100BB4">
              <w:rPr>
                <w:rFonts w:ascii="Arial" w:hAnsi="Arial" w:cs="Arial"/>
                <w:noProof/>
                <w:webHidden/>
                <w:color w:val="000000" w:themeColor="text1"/>
              </w:rPr>
            </w:r>
            <w:r w:rsidRPr="00100BB4">
              <w:rPr>
                <w:rFonts w:ascii="Arial" w:hAnsi="Arial" w:cs="Arial"/>
                <w:noProof/>
                <w:webHidden/>
                <w:color w:val="000000" w:themeColor="text1"/>
              </w:rPr>
              <w:fldChar w:fldCharType="separate"/>
            </w:r>
            <w:r w:rsidR="00000782">
              <w:rPr>
                <w:rFonts w:ascii="Arial" w:hAnsi="Arial" w:cs="Arial"/>
                <w:noProof/>
                <w:webHidden/>
                <w:color w:val="000000" w:themeColor="text1"/>
              </w:rPr>
              <w:t>7</w:t>
            </w:r>
            <w:r w:rsidRPr="00100BB4">
              <w:rPr>
                <w:rFonts w:ascii="Arial" w:hAnsi="Arial" w:cs="Arial"/>
                <w:noProof/>
                <w:webHidden/>
                <w:color w:val="000000" w:themeColor="text1"/>
              </w:rPr>
              <w:fldChar w:fldCharType="end"/>
            </w:r>
          </w:hyperlink>
        </w:p>
        <w:p w14:paraId="5A4D854A" w14:textId="77777777" w:rsidR="002D45A5" w:rsidRPr="00100BB4" w:rsidRDefault="002D45A5" w:rsidP="00F170E5">
          <w:pPr>
            <w:pStyle w:val="TOC1"/>
          </w:pPr>
          <w:hyperlink w:anchor="_Toc214225738" w:history="1">
            <w:r w:rsidRPr="00100BB4">
              <w:rPr>
                <w:rStyle w:val="Hyperlink"/>
                <w:color w:val="000000" w:themeColor="text1"/>
              </w:rPr>
              <w:t>TASK 3 – ERA REFLECTIVE CRITICAL REFLECTION ON COMPONENT 1 PRESENTATION</w:t>
            </w:r>
            <w:r w:rsidRPr="00100BB4">
              <w:rPr>
                <w:webHidden/>
              </w:rPr>
              <w:tab/>
            </w:r>
            <w:r w:rsidRPr="00100BB4">
              <w:rPr>
                <w:webHidden/>
              </w:rPr>
              <w:fldChar w:fldCharType="begin"/>
            </w:r>
            <w:r w:rsidRPr="00100BB4">
              <w:rPr>
                <w:webHidden/>
              </w:rPr>
              <w:instrText xml:space="preserve"> PAGEREF _Toc214225738 \h </w:instrText>
            </w:r>
            <w:r w:rsidRPr="00100BB4">
              <w:rPr>
                <w:webHidden/>
              </w:rPr>
            </w:r>
            <w:r w:rsidRPr="00100BB4">
              <w:rPr>
                <w:webHidden/>
              </w:rPr>
              <w:fldChar w:fldCharType="separate"/>
            </w:r>
            <w:r w:rsidR="00000782">
              <w:rPr>
                <w:webHidden/>
              </w:rPr>
              <w:t>8</w:t>
            </w:r>
            <w:r w:rsidRPr="00100BB4">
              <w:rPr>
                <w:webHidden/>
              </w:rPr>
              <w:fldChar w:fldCharType="end"/>
            </w:r>
          </w:hyperlink>
        </w:p>
        <w:p w14:paraId="6AFF55CD" w14:textId="77777777" w:rsidR="002D45A5" w:rsidRPr="00100BB4" w:rsidRDefault="002D45A5" w:rsidP="00100BB4">
          <w:pPr>
            <w:pStyle w:val="TOC2"/>
            <w:tabs>
              <w:tab w:val="right" w:leader="dot" w:pos="9350"/>
            </w:tabs>
            <w:spacing w:after="0" w:line="360" w:lineRule="auto"/>
            <w:contextualSpacing/>
            <w:jc w:val="both"/>
            <w:rPr>
              <w:rFonts w:ascii="Arial" w:hAnsi="Arial" w:cs="Arial"/>
              <w:noProof/>
              <w:color w:val="000000" w:themeColor="text1"/>
            </w:rPr>
          </w:pPr>
          <w:hyperlink w:anchor="_Toc214225739" w:history="1">
            <w:r w:rsidRPr="00100BB4">
              <w:rPr>
                <w:rStyle w:val="Hyperlink"/>
                <w:rFonts w:ascii="Arial" w:hAnsi="Arial" w:cs="Arial"/>
                <w:noProof/>
                <w:color w:val="000000" w:themeColor="text1"/>
              </w:rPr>
              <w:t>3.1 Experience — Description of the Event</w:t>
            </w:r>
            <w:r w:rsidRPr="00100BB4">
              <w:rPr>
                <w:rFonts w:ascii="Arial" w:hAnsi="Arial" w:cs="Arial"/>
                <w:noProof/>
                <w:webHidden/>
                <w:color w:val="000000" w:themeColor="text1"/>
              </w:rPr>
              <w:tab/>
            </w:r>
            <w:r w:rsidRPr="00100BB4">
              <w:rPr>
                <w:rFonts w:ascii="Arial" w:hAnsi="Arial" w:cs="Arial"/>
                <w:noProof/>
                <w:webHidden/>
                <w:color w:val="000000" w:themeColor="text1"/>
              </w:rPr>
              <w:fldChar w:fldCharType="begin"/>
            </w:r>
            <w:r w:rsidRPr="00100BB4">
              <w:rPr>
                <w:rFonts w:ascii="Arial" w:hAnsi="Arial" w:cs="Arial"/>
                <w:noProof/>
                <w:webHidden/>
                <w:color w:val="000000" w:themeColor="text1"/>
              </w:rPr>
              <w:instrText xml:space="preserve"> PAGEREF _Toc214225739 \h </w:instrText>
            </w:r>
            <w:r w:rsidRPr="00100BB4">
              <w:rPr>
                <w:rFonts w:ascii="Arial" w:hAnsi="Arial" w:cs="Arial"/>
                <w:noProof/>
                <w:webHidden/>
                <w:color w:val="000000" w:themeColor="text1"/>
              </w:rPr>
            </w:r>
            <w:r w:rsidRPr="00100BB4">
              <w:rPr>
                <w:rFonts w:ascii="Arial" w:hAnsi="Arial" w:cs="Arial"/>
                <w:noProof/>
                <w:webHidden/>
                <w:color w:val="000000" w:themeColor="text1"/>
              </w:rPr>
              <w:fldChar w:fldCharType="separate"/>
            </w:r>
            <w:r w:rsidR="00000782">
              <w:rPr>
                <w:rFonts w:ascii="Arial" w:hAnsi="Arial" w:cs="Arial"/>
                <w:noProof/>
                <w:webHidden/>
                <w:color w:val="000000" w:themeColor="text1"/>
              </w:rPr>
              <w:t>8</w:t>
            </w:r>
            <w:r w:rsidRPr="00100BB4">
              <w:rPr>
                <w:rFonts w:ascii="Arial" w:hAnsi="Arial" w:cs="Arial"/>
                <w:noProof/>
                <w:webHidden/>
                <w:color w:val="000000" w:themeColor="text1"/>
              </w:rPr>
              <w:fldChar w:fldCharType="end"/>
            </w:r>
          </w:hyperlink>
        </w:p>
        <w:p w14:paraId="608B8538" w14:textId="77777777" w:rsidR="002D45A5" w:rsidRPr="00100BB4" w:rsidRDefault="002D45A5" w:rsidP="00100BB4">
          <w:pPr>
            <w:pStyle w:val="TOC2"/>
            <w:tabs>
              <w:tab w:val="right" w:leader="dot" w:pos="9350"/>
            </w:tabs>
            <w:spacing w:after="0" w:line="360" w:lineRule="auto"/>
            <w:contextualSpacing/>
            <w:jc w:val="both"/>
            <w:rPr>
              <w:rFonts w:ascii="Arial" w:hAnsi="Arial" w:cs="Arial"/>
              <w:noProof/>
              <w:color w:val="000000" w:themeColor="text1"/>
            </w:rPr>
          </w:pPr>
          <w:hyperlink w:anchor="_Toc214225740" w:history="1">
            <w:r w:rsidRPr="00100BB4">
              <w:rPr>
                <w:rStyle w:val="Hyperlink"/>
                <w:rFonts w:ascii="Arial" w:hAnsi="Arial" w:cs="Arial"/>
                <w:noProof/>
                <w:color w:val="000000" w:themeColor="text1"/>
              </w:rPr>
              <w:t>3.2 Reflection — Analysis of Feelings &amp; Performance</w:t>
            </w:r>
            <w:r w:rsidRPr="00100BB4">
              <w:rPr>
                <w:rFonts w:ascii="Arial" w:hAnsi="Arial" w:cs="Arial"/>
                <w:noProof/>
                <w:webHidden/>
                <w:color w:val="000000" w:themeColor="text1"/>
              </w:rPr>
              <w:tab/>
            </w:r>
            <w:r w:rsidRPr="00100BB4">
              <w:rPr>
                <w:rFonts w:ascii="Arial" w:hAnsi="Arial" w:cs="Arial"/>
                <w:noProof/>
                <w:webHidden/>
                <w:color w:val="000000" w:themeColor="text1"/>
              </w:rPr>
              <w:fldChar w:fldCharType="begin"/>
            </w:r>
            <w:r w:rsidRPr="00100BB4">
              <w:rPr>
                <w:rFonts w:ascii="Arial" w:hAnsi="Arial" w:cs="Arial"/>
                <w:noProof/>
                <w:webHidden/>
                <w:color w:val="000000" w:themeColor="text1"/>
              </w:rPr>
              <w:instrText xml:space="preserve"> PAGEREF _Toc214225740 \h </w:instrText>
            </w:r>
            <w:r w:rsidRPr="00100BB4">
              <w:rPr>
                <w:rFonts w:ascii="Arial" w:hAnsi="Arial" w:cs="Arial"/>
                <w:noProof/>
                <w:webHidden/>
                <w:color w:val="000000" w:themeColor="text1"/>
              </w:rPr>
            </w:r>
            <w:r w:rsidRPr="00100BB4">
              <w:rPr>
                <w:rFonts w:ascii="Arial" w:hAnsi="Arial" w:cs="Arial"/>
                <w:noProof/>
                <w:webHidden/>
                <w:color w:val="000000" w:themeColor="text1"/>
              </w:rPr>
              <w:fldChar w:fldCharType="separate"/>
            </w:r>
            <w:r w:rsidR="00000782">
              <w:rPr>
                <w:rFonts w:ascii="Arial" w:hAnsi="Arial" w:cs="Arial"/>
                <w:noProof/>
                <w:webHidden/>
                <w:color w:val="000000" w:themeColor="text1"/>
              </w:rPr>
              <w:t>8</w:t>
            </w:r>
            <w:r w:rsidRPr="00100BB4">
              <w:rPr>
                <w:rFonts w:ascii="Arial" w:hAnsi="Arial" w:cs="Arial"/>
                <w:noProof/>
                <w:webHidden/>
                <w:color w:val="000000" w:themeColor="text1"/>
              </w:rPr>
              <w:fldChar w:fldCharType="end"/>
            </w:r>
          </w:hyperlink>
        </w:p>
        <w:p w14:paraId="638296D3" w14:textId="77777777" w:rsidR="002D45A5" w:rsidRPr="00100BB4" w:rsidRDefault="002D45A5" w:rsidP="00100BB4">
          <w:pPr>
            <w:pStyle w:val="TOC2"/>
            <w:tabs>
              <w:tab w:val="right" w:leader="dot" w:pos="9350"/>
            </w:tabs>
            <w:spacing w:after="0" w:line="360" w:lineRule="auto"/>
            <w:contextualSpacing/>
            <w:jc w:val="both"/>
            <w:rPr>
              <w:rFonts w:ascii="Arial" w:hAnsi="Arial" w:cs="Arial"/>
              <w:noProof/>
              <w:color w:val="000000" w:themeColor="text1"/>
            </w:rPr>
          </w:pPr>
          <w:hyperlink w:anchor="_Toc214225741" w:history="1">
            <w:r w:rsidRPr="00100BB4">
              <w:rPr>
                <w:rStyle w:val="Hyperlink"/>
                <w:rFonts w:ascii="Arial" w:hAnsi="Arial" w:cs="Arial"/>
                <w:noProof/>
                <w:color w:val="000000" w:themeColor="text1"/>
              </w:rPr>
              <w:t>3.3 Action — Development Plan from Reflection</w:t>
            </w:r>
            <w:r w:rsidRPr="00100BB4">
              <w:rPr>
                <w:rFonts w:ascii="Arial" w:hAnsi="Arial" w:cs="Arial"/>
                <w:noProof/>
                <w:webHidden/>
                <w:color w:val="000000" w:themeColor="text1"/>
              </w:rPr>
              <w:tab/>
            </w:r>
            <w:r w:rsidRPr="00100BB4">
              <w:rPr>
                <w:rFonts w:ascii="Arial" w:hAnsi="Arial" w:cs="Arial"/>
                <w:noProof/>
                <w:webHidden/>
                <w:color w:val="000000" w:themeColor="text1"/>
              </w:rPr>
              <w:fldChar w:fldCharType="begin"/>
            </w:r>
            <w:r w:rsidRPr="00100BB4">
              <w:rPr>
                <w:rFonts w:ascii="Arial" w:hAnsi="Arial" w:cs="Arial"/>
                <w:noProof/>
                <w:webHidden/>
                <w:color w:val="000000" w:themeColor="text1"/>
              </w:rPr>
              <w:instrText xml:space="preserve"> PAGEREF _Toc214225741 \h </w:instrText>
            </w:r>
            <w:r w:rsidRPr="00100BB4">
              <w:rPr>
                <w:rFonts w:ascii="Arial" w:hAnsi="Arial" w:cs="Arial"/>
                <w:noProof/>
                <w:webHidden/>
                <w:color w:val="000000" w:themeColor="text1"/>
              </w:rPr>
            </w:r>
            <w:r w:rsidRPr="00100BB4">
              <w:rPr>
                <w:rFonts w:ascii="Arial" w:hAnsi="Arial" w:cs="Arial"/>
                <w:noProof/>
                <w:webHidden/>
                <w:color w:val="000000" w:themeColor="text1"/>
              </w:rPr>
              <w:fldChar w:fldCharType="separate"/>
            </w:r>
            <w:r w:rsidR="00000782">
              <w:rPr>
                <w:rFonts w:ascii="Arial" w:hAnsi="Arial" w:cs="Arial"/>
                <w:noProof/>
                <w:webHidden/>
                <w:color w:val="000000" w:themeColor="text1"/>
              </w:rPr>
              <w:t>9</w:t>
            </w:r>
            <w:r w:rsidRPr="00100BB4">
              <w:rPr>
                <w:rFonts w:ascii="Arial" w:hAnsi="Arial" w:cs="Arial"/>
                <w:noProof/>
                <w:webHidden/>
                <w:color w:val="000000" w:themeColor="text1"/>
              </w:rPr>
              <w:fldChar w:fldCharType="end"/>
            </w:r>
          </w:hyperlink>
        </w:p>
        <w:p w14:paraId="23E1028F" w14:textId="77777777" w:rsidR="002D45A5" w:rsidRPr="00100BB4" w:rsidRDefault="002D45A5" w:rsidP="00100BB4">
          <w:pPr>
            <w:pStyle w:val="TOC2"/>
            <w:tabs>
              <w:tab w:val="right" w:leader="dot" w:pos="9350"/>
            </w:tabs>
            <w:spacing w:after="0" w:line="360" w:lineRule="auto"/>
            <w:contextualSpacing/>
            <w:jc w:val="both"/>
            <w:rPr>
              <w:rFonts w:ascii="Arial" w:hAnsi="Arial" w:cs="Arial"/>
              <w:noProof/>
              <w:color w:val="000000" w:themeColor="text1"/>
            </w:rPr>
          </w:pPr>
          <w:hyperlink w:anchor="_Toc214225742" w:history="1">
            <w:r w:rsidRPr="00100BB4">
              <w:rPr>
                <w:rStyle w:val="Hyperlink"/>
                <w:rFonts w:ascii="Arial" w:hAnsi="Arial" w:cs="Arial"/>
                <w:noProof/>
                <w:color w:val="000000" w:themeColor="text1"/>
              </w:rPr>
              <w:t>3.4 Concluding Reflective Statement</w:t>
            </w:r>
            <w:r w:rsidRPr="00100BB4">
              <w:rPr>
                <w:rFonts w:ascii="Arial" w:hAnsi="Arial" w:cs="Arial"/>
                <w:noProof/>
                <w:webHidden/>
                <w:color w:val="000000" w:themeColor="text1"/>
              </w:rPr>
              <w:tab/>
            </w:r>
            <w:r w:rsidRPr="00100BB4">
              <w:rPr>
                <w:rFonts w:ascii="Arial" w:hAnsi="Arial" w:cs="Arial"/>
                <w:noProof/>
                <w:webHidden/>
                <w:color w:val="000000" w:themeColor="text1"/>
              </w:rPr>
              <w:fldChar w:fldCharType="begin"/>
            </w:r>
            <w:r w:rsidRPr="00100BB4">
              <w:rPr>
                <w:rFonts w:ascii="Arial" w:hAnsi="Arial" w:cs="Arial"/>
                <w:noProof/>
                <w:webHidden/>
                <w:color w:val="000000" w:themeColor="text1"/>
              </w:rPr>
              <w:instrText xml:space="preserve"> PAGEREF _Toc214225742 \h </w:instrText>
            </w:r>
            <w:r w:rsidRPr="00100BB4">
              <w:rPr>
                <w:rFonts w:ascii="Arial" w:hAnsi="Arial" w:cs="Arial"/>
                <w:noProof/>
                <w:webHidden/>
                <w:color w:val="000000" w:themeColor="text1"/>
              </w:rPr>
            </w:r>
            <w:r w:rsidRPr="00100BB4">
              <w:rPr>
                <w:rFonts w:ascii="Arial" w:hAnsi="Arial" w:cs="Arial"/>
                <w:noProof/>
                <w:webHidden/>
                <w:color w:val="000000" w:themeColor="text1"/>
              </w:rPr>
              <w:fldChar w:fldCharType="separate"/>
            </w:r>
            <w:r w:rsidR="00000782">
              <w:rPr>
                <w:rFonts w:ascii="Arial" w:hAnsi="Arial" w:cs="Arial"/>
                <w:noProof/>
                <w:webHidden/>
                <w:color w:val="000000" w:themeColor="text1"/>
              </w:rPr>
              <w:t>9</w:t>
            </w:r>
            <w:r w:rsidRPr="00100BB4">
              <w:rPr>
                <w:rFonts w:ascii="Arial" w:hAnsi="Arial" w:cs="Arial"/>
                <w:noProof/>
                <w:webHidden/>
                <w:color w:val="000000" w:themeColor="text1"/>
              </w:rPr>
              <w:fldChar w:fldCharType="end"/>
            </w:r>
          </w:hyperlink>
        </w:p>
        <w:p w14:paraId="0A2BDCA1" w14:textId="77777777" w:rsidR="002D45A5" w:rsidRPr="00100BB4" w:rsidRDefault="002D45A5" w:rsidP="00F170E5">
          <w:pPr>
            <w:pStyle w:val="TOC1"/>
          </w:pPr>
          <w:hyperlink w:anchor="_Toc214225743" w:history="1">
            <w:r w:rsidRPr="00100BB4">
              <w:rPr>
                <w:rStyle w:val="Hyperlink"/>
                <w:color w:val="000000" w:themeColor="text1"/>
              </w:rPr>
              <w:t>REFERENCES</w:t>
            </w:r>
            <w:r w:rsidRPr="00100BB4">
              <w:rPr>
                <w:webHidden/>
              </w:rPr>
              <w:tab/>
            </w:r>
            <w:r w:rsidRPr="00100BB4">
              <w:rPr>
                <w:webHidden/>
              </w:rPr>
              <w:fldChar w:fldCharType="begin"/>
            </w:r>
            <w:r w:rsidRPr="00100BB4">
              <w:rPr>
                <w:webHidden/>
              </w:rPr>
              <w:instrText xml:space="preserve"> PAGEREF _Toc214225743 \h </w:instrText>
            </w:r>
            <w:r w:rsidRPr="00100BB4">
              <w:rPr>
                <w:webHidden/>
              </w:rPr>
            </w:r>
            <w:r w:rsidRPr="00100BB4">
              <w:rPr>
                <w:webHidden/>
              </w:rPr>
              <w:fldChar w:fldCharType="separate"/>
            </w:r>
            <w:r w:rsidR="00000782">
              <w:rPr>
                <w:webHidden/>
              </w:rPr>
              <w:t>10</w:t>
            </w:r>
            <w:r w:rsidRPr="00100BB4">
              <w:rPr>
                <w:webHidden/>
              </w:rPr>
              <w:fldChar w:fldCharType="end"/>
            </w:r>
          </w:hyperlink>
        </w:p>
        <w:p w14:paraId="4FBBB433" w14:textId="77777777" w:rsidR="002D45A5" w:rsidRPr="00100BB4" w:rsidRDefault="002D45A5" w:rsidP="00100BB4">
          <w:pPr>
            <w:pStyle w:val="TOC2"/>
            <w:tabs>
              <w:tab w:val="right" w:leader="dot" w:pos="9350"/>
            </w:tabs>
            <w:spacing w:after="0" w:line="360" w:lineRule="auto"/>
            <w:contextualSpacing/>
            <w:jc w:val="both"/>
            <w:rPr>
              <w:rFonts w:ascii="Arial" w:hAnsi="Arial" w:cs="Arial"/>
              <w:noProof/>
              <w:color w:val="000000" w:themeColor="text1"/>
            </w:rPr>
          </w:pPr>
          <w:hyperlink w:anchor="_Toc214225744" w:history="1">
            <w:r w:rsidRPr="00100BB4">
              <w:rPr>
                <w:rStyle w:val="Hyperlink"/>
                <w:rFonts w:ascii="Arial" w:hAnsi="Arial" w:cs="Arial"/>
                <w:noProof/>
                <w:color w:val="000000" w:themeColor="text1"/>
              </w:rPr>
              <w:t>Task 1</w:t>
            </w:r>
            <w:r w:rsidRPr="00100BB4">
              <w:rPr>
                <w:rFonts w:ascii="Arial" w:hAnsi="Arial" w:cs="Arial"/>
                <w:noProof/>
                <w:webHidden/>
                <w:color w:val="000000" w:themeColor="text1"/>
              </w:rPr>
              <w:tab/>
            </w:r>
            <w:r w:rsidRPr="00100BB4">
              <w:rPr>
                <w:rFonts w:ascii="Arial" w:hAnsi="Arial" w:cs="Arial"/>
                <w:noProof/>
                <w:webHidden/>
                <w:color w:val="000000" w:themeColor="text1"/>
              </w:rPr>
              <w:fldChar w:fldCharType="begin"/>
            </w:r>
            <w:r w:rsidRPr="00100BB4">
              <w:rPr>
                <w:rFonts w:ascii="Arial" w:hAnsi="Arial" w:cs="Arial"/>
                <w:noProof/>
                <w:webHidden/>
                <w:color w:val="000000" w:themeColor="text1"/>
              </w:rPr>
              <w:instrText xml:space="preserve"> PAGEREF _Toc214225744 \h </w:instrText>
            </w:r>
            <w:r w:rsidRPr="00100BB4">
              <w:rPr>
                <w:rFonts w:ascii="Arial" w:hAnsi="Arial" w:cs="Arial"/>
                <w:noProof/>
                <w:webHidden/>
                <w:color w:val="000000" w:themeColor="text1"/>
              </w:rPr>
            </w:r>
            <w:r w:rsidRPr="00100BB4">
              <w:rPr>
                <w:rFonts w:ascii="Arial" w:hAnsi="Arial" w:cs="Arial"/>
                <w:noProof/>
                <w:webHidden/>
                <w:color w:val="000000" w:themeColor="text1"/>
              </w:rPr>
              <w:fldChar w:fldCharType="separate"/>
            </w:r>
            <w:r w:rsidR="00000782">
              <w:rPr>
                <w:rFonts w:ascii="Arial" w:hAnsi="Arial" w:cs="Arial"/>
                <w:noProof/>
                <w:webHidden/>
                <w:color w:val="000000" w:themeColor="text1"/>
              </w:rPr>
              <w:t>10</w:t>
            </w:r>
            <w:r w:rsidRPr="00100BB4">
              <w:rPr>
                <w:rFonts w:ascii="Arial" w:hAnsi="Arial" w:cs="Arial"/>
                <w:noProof/>
                <w:webHidden/>
                <w:color w:val="000000" w:themeColor="text1"/>
              </w:rPr>
              <w:fldChar w:fldCharType="end"/>
            </w:r>
          </w:hyperlink>
        </w:p>
        <w:p w14:paraId="6EFCECB4" w14:textId="77777777" w:rsidR="002D45A5" w:rsidRPr="00100BB4" w:rsidRDefault="002D45A5" w:rsidP="00100BB4">
          <w:pPr>
            <w:pStyle w:val="TOC2"/>
            <w:tabs>
              <w:tab w:val="right" w:leader="dot" w:pos="9350"/>
            </w:tabs>
            <w:spacing w:after="0" w:line="360" w:lineRule="auto"/>
            <w:contextualSpacing/>
            <w:jc w:val="both"/>
            <w:rPr>
              <w:rFonts w:ascii="Arial" w:hAnsi="Arial" w:cs="Arial"/>
              <w:noProof/>
              <w:color w:val="000000" w:themeColor="text1"/>
            </w:rPr>
          </w:pPr>
          <w:hyperlink w:anchor="_Toc214225745" w:history="1">
            <w:r w:rsidRPr="00100BB4">
              <w:rPr>
                <w:rStyle w:val="Hyperlink"/>
                <w:rFonts w:ascii="Arial" w:hAnsi="Arial" w:cs="Arial"/>
                <w:noProof/>
                <w:color w:val="000000" w:themeColor="text1"/>
              </w:rPr>
              <w:t>Task 2</w:t>
            </w:r>
            <w:r w:rsidRPr="00100BB4">
              <w:rPr>
                <w:rFonts w:ascii="Arial" w:hAnsi="Arial" w:cs="Arial"/>
                <w:noProof/>
                <w:webHidden/>
                <w:color w:val="000000" w:themeColor="text1"/>
              </w:rPr>
              <w:tab/>
            </w:r>
            <w:r w:rsidRPr="00100BB4">
              <w:rPr>
                <w:rFonts w:ascii="Arial" w:hAnsi="Arial" w:cs="Arial"/>
                <w:noProof/>
                <w:webHidden/>
                <w:color w:val="000000" w:themeColor="text1"/>
              </w:rPr>
              <w:fldChar w:fldCharType="begin"/>
            </w:r>
            <w:r w:rsidRPr="00100BB4">
              <w:rPr>
                <w:rFonts w:ascii="Arial" w:hAnsi="Arial" w:cs="Arial"/>
                <w:noProof/>
                <w:webHidden/>
                <w:color w:val="000000" w:themeColor="text1"/>
              </w:rPr>
              <w:instrText xml:space="preserve"> PAGEREF _Toc214225745 \h </w:instrText>
            </w:r>
            <w:r w:rsidRPr="00100BB4">
              <w:rPr>
                <w:rFonts w:ascii="Arial" w:hAnsi="Arial" w:cs="Arial"/>
                <w:noProof/>
                <w:webHidden/>
                <w:color w:val="000000" w:themeColor="text1"/>
              </w:rPr>
            </w:r>
            <w:r w:rsidRPr="00100BB4">
              <w:rPr>
                <w:rFonts w:ascii="Arial" w:hAnsi="Arial" w:cs="Arial"/>
                <w:noProof/>
                <w:webHidden/>
                <w:color w:val="000000" w:themeColor="text1"/>
              </w:rPr>
              <w:fldChar w:fldCharType="separate"/>
            </w:r>
            <w:r w:rsidR="00000782">
              <w:rPr>
                <w:rFonts w:ascii="Arial" w:hAnsi="Arial" w:cs="Arial"/>
                <w:noProof/>
                <w:webHidden/>
                <w:color w:val="000000" w:themeColor="text1"/>
              </w:rPr>
              <w:t>10</w:t>
            </w:r>
            <w:r w:rsidRPr="00100BB4">
              <w:rPr>
                <w:rFonts w:ascii="Arial" w:hAnsi="Arial" w:cs="Arial"/>
                <w:noProof/>
                <w:webHidden/>
                <w:color w:val="000000" w:themeColor="text1"/>
              </w:rPr>
              <w:fldChar w:fldCharType="end"/>
            </w:r>
          </w:hyperlink>
        </w:p>
        <w:p w14:paraId="7811AFF8" w14:textId="77777777" w:rsidR="002D45A5" w:rsidRPr="00100BB4" w:rsidRDefault="002D45A5" w:rsidP="00100BB4">
          <w:pPr>
            <w:pStyle w:val="TOC2"/>
            <w:tabs>
              <w:tab w:val="right" w:leader="dot" w:pos="9350"/>
            </w:tabs>
            <w:spacing w:after="0" w:line="360" w:lineRule="auto"/>
            <w:contextualSpacing/>
            <w:jc w:val="both"/>
            <w:rPr>
              <w:rFonts w:ascii="Arial" w:hAnsi="Arial" w:cs="Arial"/>
              <w:noProof/>
              <w:color w:val="000000" w:themeColor="text1"/>
            </w:rPr>
          </w:pPr>
          <w:hyperlink w:anchor="_Toc214225746" w:history="1">
            <w:r w:rsidRPr="00100BB4">
              <w:rPr>
                <w:rStyle w:val="Hyperlink"/>
                <w:rFonts w:ascii="Arial" w:hAnsi="Arial" w:cs="Arial"/>
                <w:noProof/>
                <w:color w:val="000000" w:themeColor="text1"/>
              </w:rPr>
              <w:t>Task 3</w:t>
            </w:r>
            <w:r w:rsidRPr="00100BB4">
              <w:rPr>
                <w:rFonts w:ascii="Arial" w:hAnsi="Arial" w:cs="Arial"/>
                <w:noProof/>
                <w:webHidden/>
                <w:color w:val="000000" w:themeColor="text1"/>
              </w:rPr>
              <w:tab/>
            </w:r>
            <w:r w:rsidRPr="00100BB4">
              <w:rPr>
                <w:rFonts w:ascii="Arial" w:hAnsi="Arial" w:cs="Arial"/>
                <w:noProof/>
                <w:webHidden/>
                <w:color w:val="000000" w:themeColor="text1"/>
              </w:rPr>
              <w:fldChar w:fldCharType="begin"/>
            </w:r>
            <w:r w:rsidRPr="00100BB4">
              <w:rPr>
                <w:rFonts w:ascii="Arial" w:hAnsi="Arial" w:cs="Arial"/>
                <w:noProof/>
                <w:webHidden/>
                <w:color w:val="000000" w:themeColor="text1"/>
              </w:rPr>
              <w:instrText xml:space="preserve"> PAGEREF _Toc214225746 \h </w:instrText>
            </w:r>
            <w:r w:rsidRPr="00100BB4">
              <w:rPr>
                <w:rFonts w:ascii="Arial" w:hAnsi="Arial" w:cs="Arial"/>
                <w:noProof/>
                <w:webHidden/>
                <w:color w:val="000000" w:themeColor="text1"/>
              </w:rPr>
            </w:r>
            <w:r w:rsidRPr="00100BB4">
              <w:rPr>
                <w:rFonts w:ascii="Arial" w:hAnsi="Arial" w:cs="Arial"/>
                <w:noProof/>
                <w:webHidden/>
                <w:color w:val="000000" w:themeColor="text1"/>
              </w:rPr>
              <w:fldChar w:fldCharType="separate"/>
            </w:r>
            <w:r w:rsidR="00000782">
              <w:rPr>
                <w:rFonts w:ascii="Arial" w:hAnsi="Arial" w:cs="Arial"/>
                <w:noProof/>
                <w:webHidden/>
                <w:color w:val="000000" w:themeColor="text1"/>
              </w:rPr>
              <w:t>11</w:t>
            </w:r>
            <w:r w:rsidRPr="00100BB4">
              <w:rPr>
                <w:rFonts w:ascii="Arial" w:hAnsi="Arial" w:cs="Arial"/>
                <w:noProof/>
                <w:webHidden/>
                <w:color w:val="000000" w:themeColor="text1"/>
              </w:rPr>
              <w:fldChar w:fldCharType="end"/>
            </w:r>
          </w:hyperlink>
        </w:p>
        <w:p w14:paraId="5998C397" w14:textId="77777777" w:rsidR="002D45A5" w:rsidRPr="00100BB4" w:rsidRDefault="002D45A5" w:rsidP="00100BB4">
          <w:pPr>
            <w:spacing w:after="0" w:line="360" w:lineRule="auto"/>
            <w:contextualSpacing/>
            <w:jc w:val="both"/>
            <w:rPr>
              <w:rFonts w:ascii="Arial" w:hAnsi="Arial" w:cs="Arial"/>
              <w:color w:val="000000" w:themeColor="text1"/>
            </w:rPr>
          </w:pPr>
          <w:r w:rsidRPr="00100BB4">
            <w:rPr>
              <w:rFonts w:ascii="Arial" w:hAnsi="Arial" w:cs="Arial"/>
              <w:b/>
              <w:bCs/>
              <w:noProof/>
              <w:color w:val="000000" w:themeColor="text1"/>
            </w:rPr>
            <w:fldChar w:fldCharType="end"/>
          </w:r>
        </w:p>
      </w:sdtContent>
    </w:sdt>
    <w:p w14:paraId="5494537E" w14:textId="77777777" w:rsidR="00057848" w:rsidRPr="00100BB4" w:rsidRDefault="00057848" w:rsidP="00100BB4">
      <w:pPr>
        <w:spacing w:after="0" w:line="360" w:lineRule="auto"/>
        <w:contextualSpacing/>
        <w:jc w:val="both"/>
        <w:rPr>
          <w:rFonts w:ascii="Arial" w:hAnsi="Arial" w:cs="Arial"/>
          <w:color w:val="000000" w:themeColor="text1"/>
        </w:rPr>
      </w:pPr>
      <w:r w:rsidRPr="00100BB4">
        <w:rPr>
          <w:rFonts w:ascii="Arial" w:hAnsi="Arial" w:cs="Arial"/>
          <w:color w:val="000000" w:themeColor="text1"/>
        </w:rPr>
        <w:br w:type="page"/>
      </w:r>
    </w:p>
    <w:p w14:paraId="5953E83B" w14:textId="77777777" w:rsidR="000F70B2" w:rsidRPr="00100BB4" w:rsidRDefault="000F70B2" w:rsidP="00100BB4">
      <w:pPr>
        <w:pStyle w:val="Heading1"/>
      </w:pPr>
      <w:bookmarkStart w:id="0" w:name="_Toc214225725"/>
      <w:r w:rsidRPr="00100BB4">
        <w:lastRenderedPageBreak/>
        <w:t>TASK 1 – JOB APPLICATION AND PERSONAL ACTION PLAN</w:t>
      </w:r>
      <w:bookmarkEnd w:id="0"/>
    </w:p>
    <w:p w14:paraId="03010903" w14:textId="77777777" w:rsidR="000F70B2" w:rsidRPr="00100BB4" w:rsidRDefault="000F70B2" w:rsidP="00100BB4">
      <w:pPr>
        <w:pStyle w:val="Heading2"/>
      </w:pPr>
      <w:bookmarkStart w:id="1" w:name="_Toc214225726"/>
      <w:r w:rsidRPr="00100BB4">
        <w:t>1.1 Introduction — Target Job &amp; Rationale</w:t>
      </w:r>
      <w:bookmarkEnd w:id="1"/>
    </w:p>
    <w:p w14:paraId="59C368F1" w14:textId="02C25834" w:rsidR="000F70B2" w:rsidRPr="00100BB4" w:rsidRDefault="000C35CC" w:rsidP="000C35CC">
      <w:pPr>
        <w:spacing w:after="0" w:line="360" w:lineRule="auto"/>
        <w:contextualSpacing/>
        <w:jc w:val="both"/>
        <w:rPr>
          <w:rFonts w:ascii="Arial" w:hAnsi="Arial" w:cs="Arial"/>
          <w:color w:val="000000" w:themeColor="text1"/>
        </w:rPr>
      </w:pPr>
      <w:r>
        <w:rPr>
          <w:rFonts w:ascii="Arial" w:hAnsi="Arial" w:cs="Arial"/>
          <w:color w:val="000000" w:themeColor="text1"/>
        </w:rPr>
        <w:t xml:space="preserve">The </w:t>
      </w:r>
      <w:r w:rsidRPr="00100BB4">
        <w:rPr>
          <w:rFonts w:ascii="Arial" w:hAnsi="Arial" w:cs="Arial"/>
          <w:color w:val="000000" w:themeColor="text1"/>
        </w:rPr>
        <w:t>selected</w:t>
      </w:r>
      <w:r>
        <w:rPr>
          <w:rFonts w:ascii="Arial" w:hAnsi="Arial" w:cs="Arial"/>
          <w:color w:val="000000" w:themeColor="text1"/>
        </w:rPr>
        <w:t xml:space="preserve"> job role</w:t>
      </w:r>
      <w:r w:rsidR="006B4D90" w:rsidRPr="00100BB4">
        <w:rPr>
          <w:rFonts w:ascii="Arial" w:hAnsi="Arial" w:cs="Arial"/>
          <w:color w:val="000000" w:themeColor="text1"/>
        </w:rPr>
        <w:t xml:space="preserve"> is Healthcare Assistant (HCA) who is a front-line job, which </w:t>
      </w:r>
      <w:r w:rsidR="00236F5C" w:rsidRPr="00100BB4">
        <w:rPr>
          <w:rFonts w:ascii="Arial" w:hAnsi="Arial" w:cs="Arial"/>
          <w:color w:val="000000" w:themeColor="text1"/>
        </w:rPr>
        <w:t>helps</w:t>
      </w:r>
      <w:r w:rsidR="006B4D90" w:rsidRPr="00100BB4">
        <w:rPr>
          <w:rFonts w:ascii="Arial" w:hAnsi="Arial" w:cs="Arial"/>
          <w:color w:val="000000" w:themeColor="text1"/>
        </w:rPr>
        <w:t xml:space="preserve"> efficient patient care and contributes significantly to the delivery of healthcare. This role is in line with my </w:t>
      </w:r>
      <w:r w:rsidR="00C264B3" w:rsidRPr="00100BB4">
        <w:rPr>
          <w:rFonts w:ascii="Arial" w:hAnsi="Arial" w:cs="Arial"/>
          <w:color w:val="000000" w:themeColor="text1"/>
        </w:rPr>
        <w:t>long-term</w:t>
      </w:r>
      <w:r w:rsidR="006B4D90" w:rsidRPr="00100BB4">
        <w:rPr>
          <w:rFonts w:ascii="Arial" w:hAnsi="Arial" w:cs="Arial"/>
          <w:color w:val="000000" w:themeColor="text1"/>
        </w:rPr>
        <w:t xml:space="preserve"> goal of working in the health and social care sector as it would be an opportunity to provide compassionate care to people whilst also learning basics of clinical skills and interpersonal skills which are essential for career progression.</w:t>
      </w:r>
    </w:p>
    <w:p w14:paraId="389DCFE1" w14:textId="77777777" w:rsidR="000F70B2" w:rsidRPr="00100BB4" w:rsidRDefault="000F70B2" w:rsidP="00100BB4">
      <w:pPr>
        <w:spacing w:after="0" w:line="360" w:lineRule="auto"/>
        <w:contextualSpacing/>
        <w:jc w:val="both"/>
        <w:rPr>
          <w:rFonts w:ascii="Arial" w:hAnsi="Arial" w:cs="Arial"/>
          <w:color w:val="000000" w:themeColor="text1"/>
        </w:rPr>
      </w:pPr>
    </w:p>
    <w:p w14:paraId="193CAB8E" w14:textId="77777777" w:rsidR="000F70B2" w:rsidRPr="00100BB4" w:rsidRDefault="000F70B2" w:rsidP="00100BB4">
      <w:pPr>
        <w:pStyle w:val="Heading2"/>
      </w:pPr>
      <w:bookmarkStart w:id="2" w:name="_Toc214225727"/>
      <w:r w:rsidRPr="00100BB4">
        <w:t>1.2 Job Profile Summary</w:t>
      </w:r>
      <w:bookmarkEnd w:id="2"/>
    </w:p>
    <w:p w14:paraId="478E1EA2" w14:textId="481DF68A" w:rsidR="000F70B2" w:rsidRPr="00100BB4" w:rsidRDefault="006B4D90" w:rsidP="00100BB4">
      <w:pPr>
        <w:spacing w:after="0" w:line="360" w:lineRule="auto"/>
        <w:contextualSpacing/>
        <w:jc w:val="both"/>
        <w:rPr>
          <w:rFonts w:ascii="Arial" w:hAnsi="Arial" w:cs="Arial"/>
          <w:color w:val="000000" w:themeColor="text1"/>
        </w:rPr>
      </w:pPr>
      <w:r w:rsidRPr="00100BB4">
        <w:rPr>
          <w:rFonts w:ascii="Arial" w:hAnsi="Arial" w:cs="Arial"/>
          <w:color w:val="000000" w:themeColor="text1"/>
        </w:rPr>
        <w:t xml:space="preserve">Healthcare Assistants </w:t>
      </w:r>
      <w:r w:rsidR="00C264B3" w:rsidRPr="00100BB4">
        <w:rPr>
          <w:rFonts w:ascii="Arial" w:hAnsi="Arial" w:cs="Arial"/>
          <w:color w:val="000000" w:themeColor="text1"/>
        </w:rPr>
        <w:t>handle</w:t>
      </w:r>
      <w:r w:rsidRPr="00100BB4">
        <w:rPr>
          <w:rFonts w:ascii="Arial" w:hAnsi="Arial" w:cs="Arial"/>
          <w:color w:val="000000" w:themeColor="text1"/>
        </w:rPr>
        <w:t xml:space="preserve"> crucial care tasks such as helping the patients with their daily activities, </w:t>
      </w:r>
      <w:r w:rsidR="00C264B3" w:rsidRPr="00100BB4">
        <w:rPr>
          <w:rFonts w:ascii="Arial" w:hAnsi="Arial" w:cs="Arial"/>
          <w:color w:val="000000" w:themeColor="text1"/>
        </w:rPr>
        <w:t>watching</w:t>
      </w:r>
      <w:r w:rsidRPr="00100BB4">
        <w:rPr>
          <w:rFonts w:ascii="Arial" w:hAnsi="Arial" w:cs="Arial"/>
          <w:color w:val="000000" w:themeColor="text1"/>
        </w:rPr>
        <w:t xml:space="preserve"> their vital signs, keeping their hygiene, aiding the clinical </w:t>
      </w:r>
      <w:r w:rsidR="00C264B3" w:rsidRPr="00100BB4">
        <w:rPr>
          <w:rFonts w:ascii="Arial" w:hAnsi="Arial" w:cs="Arial"/>
          <w:color w:val="000000" w:themeColor="text1"/>
        </w:rPr>
        <w:t>staff,</w:t>
      </w:r>
      <w:r w:rsidRPr="00100BB4">
        <w:rPr>
          <w:rFonts w:ascii="Arial" w:hAnsi="Arial" w:cs="Arial"/>
          <w:color w:val="000000" w:themeColor="text1"/>
        </w:rPr>
        <w:t xml:space="preserve"> and </w:t>
      </w:r>
      <w:r w:rsidR="00C264B3" w:rsidRPr="00100BB4">
        <w:rPr>
          <w:rFonts w:ascii="Arial" w:hAnsi="Arial" w:cs="Arial"/>
          <w:color w:val="000000" w:themeColor="text1"/>
        </w:rPr>
        <w:t>helping</w:t>
      </w:r>
      <w:r w:rsidRPr="00100BB4">
        <w:rPr>
          <w:rFonts w:ascii="Arial" w:hAnsi="Arial" w:cs="Arial"/>
          <w:color w:val="000000" w:themeColor="text1"/>
        </w:rPr>
        <w:t xml:space="preserve"> them in </w:t>
      </w:r>
      <w:r w:rsidR="00C264B3" w:rsidRPr="00100BB4">
        <w:rPr>
          <w:rFonts w:ascii="Arial" w:hAnsi="Arial" w:cs="Arial"/>
          <w:color w:val="000000" w:themeColor="text1"/>
        </w:rPr>
        <w:t>keeping</w:t>
      </w:r>
      <w:r w:rsidRPr="00100BB4">
        <w:rPr>
          <w:rFonts w:ascii="Arial" w:hAnsi="Arial" w:cs="Arial"/>
          <w:color w:val="000000" w:themeColor="text1"/>
        </w:rPr>
        <w:t xml:space="preserve"> a safe care environment (</w:t>
      </w:r>
      <w:proofErr w:type="spellStart"/>
      <w:r w:rsidRPr="00100BB4">
        <w:rPr>
          <w:rFonts w:ascii="Arial" w:hAnsi="Arial" w:cs="Arial"/>
          <w:color w:val="000000" w:themeColor="text1"/>
        </w:rPr>
        <w:t>Cedefop</w:t>
      </w:r>
      <w:proofErr w:type="spellEnd"/>
      <w:r w:rsidRPr="00100BB4">
        <w:rPr>
          <w:rFonts w:ascii="Arial" w:hAnsi="Arial" w:cs="Arial"/>
          <w:color w:val="000000" w:themeColor="text1"/>
        </w:rPr>
        <w:t xml:space="preserve">, 2023). Employers need key competencies such as </w:t>
      </w:r>
      <w:bookmarkStart w:id="3" w:name="_Int_43i6OFX0"/>
      <w:r w:rsidRPr="00100BB4">
        <w:rPr>
          <w:rFonts w:ascii="Arial" w:hAnsi="Arial" w:cs="Arial"/>
          <w:color w:val="000000" w:themeColor="text1"/>
        </w:rPr>
        <w:t>good communication</w:t>
      </w:r>
      <w:bookmarkEnd w:id="3"/>
      <w:r w:rsidRPr="00100BB4">
        <w:rPr>
          <w:rFonts w:ascii="Arial" w:hAnsi="Arial" w:cs="Arial"/>
          <w:color w:val="000000" w:themeColor="text1"/>
        </w:rPr>
        <w:t xml:space="preserve"> skills, empathy, reliability, teamwork and basic technical care skills (Department of Enterprise, Trade and Employment, 2023). These skills underpin quality care for the patient and are aligned with sector standards such as the Core Skills Training Framework (Skills for Health, 2021).</w:t>
      </w:r>
    </w:p>
    <w:p w14:paraId="323A0199" w14:textId="77777777" w:rsidR="000F70B2" w:rsidRPr="00100BB4" w:rsidRDefault="000F70B2" w:rsidP="00100BB4">
      <w:pPr>
        <w:spacing w:after="0" w:line="360" w:lineRule="auto"/>
        <w:contextualSpacing/>
        <w:jc w:val="both"/>
        <w:rPr>
          <w:rFonts w:ascii="Arial" w:hAnsi="Arial" w:cs="Arial"/>
          <w:color w:val="000000" w:themeColor="text1"/>
        </w:rPr>
      </w:pPr>
    </w:p>
    <w:p w14:paraId="765C0EC4" w14:textId="77777777" w:rsidR="000F70B2" w:rsidRPr="00100BB4" w:rsidRDefault="000F70B2" w:rsidP="00100BB4">
      <w:pPr>
        <w:pStyle w:val="Heading2"/>
      </w:pPr>
      <w:bookmarkStart w:id="4" w:name="_Toc214225728"/>
      <w:r w:rsidRPr="00100BB4">
        <w:t>1.3 Key Skills Required and Evidence That I Meet Them</w:t>
      </w:r>
      <w:bookmarkEnd w:id="4"/>
    </w:p>
    <w:p w14:paraId="44AF5A48" w14:textId="77777777" w:rsidR="003B33DC" w:rsidRPr="00100BB4" w:rsidRDefault="000F70B2" w:rsidP="00100BB4">
      <w:pPr>
        <w:spacing w:after="0" w:line="360" w:lineRule="auto"/>
        <w:contextualSpacing/>
        <w:jc w:val="both"/>
        <w:rPr>
          <w:rFonts w:ascii="Arial" w:hAnsi="Arial" w:cs="Arial"/>
          <w:color w:val="000000" w:themeColor="text1"/>
        </w:rPr>
      </w:pPr>
      <w:r w:rsidRPr="00100BB4">
        <w:rPr>
          <w:rFonts w:ascii="Arial" w:hAnsi="Arial" w:cs="Arial"/>
          <w:b/>
          <w:bCs/>
          <w:color w:val="000000" w:themeColor="text1"/>
        </w:rPr>
        <w:t xml:space="preserve">Communication </w:t>
      </w:r>
      <w:r w:rsidR="003B33DC" w:rsidRPr="00100BB4">
        <w:rPr>
          <w:rFonts w:ascii="Arial" w:hAnsi="Arial" w:cs="Arial"/>
          <w:b/>
          <w:bCs/>
          <w:color w:val="000000" w:themeColor="text1"/>
        </w:rPr>
        <w:t xml:space="preserve">— verbal and non-verbal clarity – </w:t>
      </w:r>
      <w:r w:rsidR="006B4D90" w:rsidRPr="00100BB4">
        <w:rPr>
          <w:rFonts w:ascii="Arial" w:hAnsi="Arial" w:cs="Arial"/>
          <w:color w:val="000000" w:themeColor="text1"/>
        </w:rPr>
        <w:t>The ability to communicate effectively helps to build a rapport with patients and</w:t>
      </w:r>
      <w:r w:rsidR="005E3589">
        <w:rPr>
          <w:rFonts w:ascii="Arial" w:hAnsi="Arial" w:cs="Arial"/>
          <w:color w:val="000000" w:themeColor="text1"/>
        </w:rPr>
        <w:t>,</w:t>
      </w:r>
      <w:r w:rsidR="006B4D90" w:rsidRPr="00100BB4">
        <w:rPr>
          <w:rFonts w:ascii="Arial" w:hAnsi="Arial" w:cs="Arial"/>
          <w:color w:val="000000" w:themeColor="text1"/>
        </w:rPr>
        <w:t xml:space="preserve"> in turn</w:t>
      </w:r>
      <w:r w:rsidR="005E3589">
        <w:rPr>
          <w:rFonts w:ascii="Arial" w:hAnsi="Arial" w:cs="Arial"/>
          <w:color w:val="000000" w:themeColor="text1"/>
        </w:rPr>
        <w:t>,</w:t>
      </w:r>
      <w:r w:rsidR="006B4D90" w:rsidRPr="00100BB4">
        <w:rPr>
          <w:rFonts w:ascii="Arial" w:hAnsi="Arial" w:cs="Arial"/>
          <w:color w:val="000000" w:themeColor="text1"/>
        </w:rPr>
        <w:t xml:space="preserve"> improve the clinical outcomes (</w:t>
      </w:r>
      <w:proofErr w:type="spellStart"/>
      <w:r w:rsidR="006B4D90" w:rsidRPr="00100BB4">
        <w:rPr>
          <w:rFonts w:ascii="Arial" w:hAnsi="Arial" w:cs="Arial"/>
          <w:color w:val="000000" w:themeColor="text1"/>
        </w:rPr>
        <w:t>Sharkiya</w:t>
      </w:r>
      <w:proofErr w:type="spellEnd"/>
      <w:r w:rsidR="006B4D90" w:rsidRPr="00100BB4">
        <w:rPr>
          <w:rFonts w:ascii="Arial" w:hAnsi="Arial" w:cs="Arial"/>
          <w:color w:val="000000" w:themeColor="text1"/>
        </w:rPr>
        <w:t xml:space="preserve">, 2023). During my assessed presentation, I got feedback that says that my speech was articulate </w:t>
      </w:r>
      <w:r w:rsidR="005E3589">
        <w:rPr>
          <w:rFonts w:ascii="Arial" w:hAnsi="Arial" w:cs="Arial"/>
          <w:color w:val="000000" w:themeColor="text1"/>
        </w:rPr>
        <w:t xml:space="preserve">and </w:t>
      </w:r>
      <w:r w:rsidR="006B4D90" w:rsidRPr="00100BB4">
        <w:rPr>
          <w:rFonts w:ascii="Arial" w:hAnsi="Arial" w:cs="Arial"/>
          <w:color w:val="000000" w:themeColor="text1"/>
        </w:rPr>
        <w:t>confident which is an effective verbal communication. I also used a suitable tone and pace which build strength of comprehension (SQW, 2021).</w:t>
      </w:r>
    </w:p>
    <w:p w14:paraId="16275759" w14:textId="77777777" w:rsidR="003B33DC" w:rsidRPr="00100BB4" w:rsidRDefault="000F70B2" w:rsidP="00100BB4">
      <w:pPr>
        <w:spacing w:after="0" w:line="360" w:lineRule="auto"/>
        <w:contextualSpacing/>
        <w:jc w:val="both"/>
        <w:rPr>
          <w:rFonts w:ascii="Arial" w:hAnsi="Arial" w:cs="Arial"/>
          <w:color w:val="000000" w:themeColor="text1"/>
        </w:rPr>
      </w:pPr>
      <w:r w:rsidRPr="00100BB4">
        <w:rPr>
          <w:rFonts w:ascii="Arial" w:hAnsi="Arial" w:cs="Arial"/>
          <w:b/>
          <w:bCs/>
          <w:color w:val="000000" w:themeColor="text1"/>
        </w:rPr>
        <w:t>E</w:t>
      </w:r>
      <w:r w:rsidR="003B33DC" w:rsidRPr="00100BB4">
        <w:rPr>
          <w:rFonts w:ascii="Arial" w:hAnsi="Arial" w:cs="Arial"/>
          <w:b/>
          <w:bCs/>
          <w:color w:val="000000" w:themeColor="text1"/>
        </w:rPr>
        <w:t xml:space="preserve">mpathy and </w:t>
      </w:r>
      <w:proofErr w:type="spellStart"/>
      <w:r w:rsidR="003B33DC" w:rsidRPr="00100BB4">
        <w:rPr>
          <w:rFonts w:ascii="Arial" w:hAnsi="Arial" w:cs="Arial"/>
          <w:b/>
          <w:bCs/>
          <w:color w:val="000000" w:themeColor="text1"/>
        </w:rPr>
        <w:t>patient-centred</w:t>
      </w:r>
      <w:proofErr w:type="spellEnd"/>
      <w:r w:rsidR="003B33DC" w:rsidRPr="00100BB4">
        <w:rPr>
          <w:rFonts w:ascii="Arial" w:hAnsi="Arial" w:cs="Arial"/>
          <w:b/>
          <w:bCs/>
          <w:color w:val="000000" w:themeColor="text1"/>
        </w:rPr>
        <w:t xml:space="preserve"> care – </w:t>
      </w:r>
      <w:r w:rsidR="006B4D90" w:rsidRPr="00100BB4">
        <w:rPr>
          <w:rFonts w:ascii="Arial" w:hAnsi="Arial" w:cs="Arial"/>
          <w:color w:val="000000" w:themeColor="text1"/>
        </w:rPr>
        <w:t xml:space="preserve">Empathy is indispensable to </w:t>
      </w:r>
      <w:bookmarkStart w:id="5" w:name="_Int_8mcRd1ad"/>
      <w:r w:rsidR="006B4D90" w:rsidRPr="00100BB4">
        <w:rPr>
          <w:rFonts w:ascii="Arial" w:hAnsi="Arial" w:cs="Arial"/>
          <w:color w:val="000000" w:themeColor="text1"/>
        </w:rPr>
        <w:t>maintain</w:t>
      </w:r>
      <w:bookmarkEnd w:id="5"/>
      <w:r w:rsidR="006B4D90" w:rsidRPr="00100BB4">
        <w:rPr>
          <w:rFonts w:ascii="Arial" w:hAnsi="Arial" w:cs="Arial"/>
          <w:color w:val="000000" w:themeColor="text1"/>
        </w:rPr>
        <w:t xml:space="preserve"> patient dignity and emotional well-being. During my volunteer work helping elderly patients, I practiced active listening for their needs and I was patient and respectful. This is consistent with the expectations of HCAs to provide compassionate care in line with the values of the NHS (NHS England, 2023).</w:t>
      </w:r>
    </w:p>
    <w:p w14:paraId="7E4EA6FA" w14:textId="77777777" w:rsidR="003B33DC" w:rsidRPr="00100BB4" w:rsidRDefault="003B33DC" w:rsidP="005E3589">
      <w:pPr>
        <w:spacing w:after="0" w:line="360" w:lineRule="auto"/>
        <w:contextualSpacing/>
        <w:jc w:val="both"/>
        <w:rPr>
          <w:rFonts w:ascii="Arial" w:hAnsi="Arial" w:cs="Arial"/>
          <w:color w:val="000000" w:themeColor="text1"/>
        </w:rPr>
      </w:pPr>
      <w:r w:rsidRPr="00100BB4">
        <w:rPr>
          <w:rFonts w:ascii="Arial" w:hAnsi="Arial" w:cs="Arial"/>
          <w:b/>
          <w:bCs/>
          <w:color w:val="000000" w:themeColor="text1"/>
        </w:rPr>
        <w:t xml:space="preserve">Teamwork and collaboration – </w:t>
      </w:r>
      <w:r w:rsidR="006B4D90" w:rsidRPr="00100BB4">
        <w:rPr>
          <w:rFonts w:ascii="Arial" w:hAnsi="Arial" w:cs="Arial"/>
          <w:color w:val="000000" w:themeColor="text1"/>
        </w:rPr>
        <w:t xml:space="preserve">The role of an HCA requires that they are able to integrate well with nursing and multidisciplinary teams. During </w:t>
      </w:r>
      <w:r w:rsidR="005E3589">
        <w:rPr>
          <w:rFonts w:ascii="Arial" w:hAnsi="Arial" w:cs="Arial"/>
          <w:color w:val="000000" w:themeColor="text1"/>
        </w:rPr>
        <w:t>team-based</w:t>
      </w:r>
      <w:r w:rsidR="006B4D90" w:rsidRPr="00100BB4">
        <w:rPr>
          <w:rFonts w:ascii="Arial" w:hAnsi="Arial" w:cs="Arial"/>
          <w:color w:val="000000" w:themeColor="text1"/>
        </w:rPr>
        <w:t xml:space="preserve"> presentations</w:t>
      </w:r>
      <w:r w:rsidR="005E3589">
        <w:rPr>
          <w:rFonts w:ascii="Arial" w:hAnsi="Arial" w:cs="Arial"/>
          <w:color w:val="000000" w:themeColor="text1"/>
        </w:rPr>
        <w:t>,</w:t>
      </w:r>
      <w:r w:rsidR="006B4D90" w:rsidRPr="00100BB4">
        <w:rPr>
          <w:rFonts w:ascii="Arial" w:hAnsi="Arial" w:cs="Arial"/>
          <w:color w:val="000000" w:themeColor="text1"/>
        </w:rPr>
        <w:t xml:space="preserve"> I made a positive and constructive contribution and respected differing opinions</w:t>
      </w:r>
      <w:r w:rsidR="005E3589">
        <w:rPr>
          <w:rFonts w:ascii="Arial" w:hAnsi="Arial" w:cs="Arial"/>
          <w:color w:val="000000" w:themeColor="text1"/>
        </w:rPr>
        <w:t>,</w:t>
      </w:r>
      <w:r w:rsidR="006B4D90" w:rsidRPr="00100BB4">
        <w:rPr>
          <w:rFonts w:ascii="Arial" w:hAnsi="Arial" w:cs="Arial"/>
          <w:color w:val="000000" w:themeColor="text1"/>
        </w:rPr>
        <w:t xml:space="preserve"> which in turn has led to a positive and functional group outcome. This experience has proved my ability to work under pressure and to work with other people </w:t>
      </w:r>
      <w:bookmarkStart w:id="6" w:name="_Int_c0GRVCwf"/>
      <w:r w:rsidR="006B4D90" w:rsidRPr="00100BB4">
        <w:rPr>
          <w:rFonts w:ascii="Arial" w:hAnsi="Arial" w:cs="Arial"/>
          <w:color w:val="000000" w:themeColor="text1"/>
        </w:rPr>
        <w:t>in order to</w:t>
      </w:r>
      <w:bookmarkEnd w:id="6"/>
      <w:r w:rsidR="006B4D90" w:rsidRPr="00100BB4">
        <w:rPr>
          <w:rFonts w:ascii="Arial" w:hAnsi="Arial" w:cs="Arial"/>
          <w:color w:val="000000" w:themeColor="text1"/>
        </w:rPr>
        <w:t xml:space="preserve"> achieve common goals.</w:t>
      </w:r>
    </w:p>
    <w:p w14:paraId="2A68C71F" w14:textId="77777777" w:rsidR="000F70B2" w:rsidRPr="00100BB4" w:rsidRDefault="000F70B2" w:rsidP="00100BB4">
      <w:pPr>
        <w:spacing w:after="0" w:line="360" w:lineRule="auto"/>
        <w:contextualSpacing/>
        <w:jc w:val="both"/>
        <w:rPr>
          <w:rFonts w:ascii="Arial" w:hAnsi="Arial" w:cs="Arial"/>
          <w:color w:val="000000" w:themeColor="text1"/>
        </w:rPr>
      </w:pPr>
      <w:r w:rsidRPr="00100BB4">
        <w:rPr>
          <w:rFonts w:ascii="Arial" w:hAnsi="Arial" w:cs="Arial"/>
          <w:b/>
          <w:bCs/>
          <w:color w:val="000000" w:themeColor="text1"/>
        </w:rPr>
        <w:t xml:space="preserve">Reliability </w:t>
      </w:r>
      <w:r w:rsidR="003B33DC" w:rsidRPr="00100BB4">
        <w:rPr>
          <w:rFonts w:ascii="Arial" w:hAnsi="Arial" w:cs="Arial"/>
          <w:b/>
          <w:bCs/>
          <w:color w:val="000000" w:themeColor="text1"/>
        </w:rPr>
        <w:t xml:space="preserve">and professional responsibility – </w:t>
      </w:r>
      <w:r w:rsidR="006B4D90" w:rsidRPr="00100BB4">
        <w:rPr>
          <w:rFonts w:ascii="Arial" w:hAnsi="Arial" w:cs="Arial"/>
          <w:color w:val="000000" w:themeColor="text1"/>
        </w:rPr>
        <w:t>HCAs have to show punctuality, ethical and consistency in patient care (</w:t>
      </w:r>
      <w:proofErr w:type="spellStart"/>
      <w:r w:rsidR="006B4D90" w:rsidRPr="00100BB4">
        <w:rPr>
          <w:rFonts w:ascii="Arial" w:hAnsi="Arial" w:cs="Arial"/>
          <w:color w:val="000000" w:themeColor="text1"/>
        </w:rPr>
        <w:t>Zota</w:t>
      </w:r>
      <w:proofErr w:type="spellEnd"/>
      <w:r w:rsidR="006B4D90" w:rsidRPr="00100BB4">
        <w:rPr>
          <w:rFonts w:ascii="Arial" w:hAnsi="Arial" w:cs="Arial"/>
          <w:color w:val="000000" w:themeColor="text1"/>
        </w:rPr>
        <w:t xml:space="preserve"> et al., 2023). I was always prompt in attending my placement </w:t>
      </w:r>
      <w:r w:rsidR="006B4D90" w:rsidRPr="00100BB4">
        <w:rPr>
          <w:rFonts w:ascii="Arial" w:hAnsi="Arial" w:cs="Arial"/>
          <w:color w:val="000000" w:themeColor="text1"/>
        </w:rPr>
        <w:lastRenderedPageBreak/>
        <w:t>shifts and undertook the necessary health and safety training, as can be attested to by my supervisor's feedback. Such reliability helps build trust and continuity in care settings.</w:t>
      </w:r>
    </w:p>
    <w:p w14:paraId="10ABC54F" w14:textId="77777777" w:rsidR="000F70B2" w:rsidRPr="00100BB4" w:rsidRDefault="000F70B2" w:rsidP="00100BB4">
      <w:pPr>
        <w:spacing w:after="0" w:line="360" w:lineRule="auto"/>
        <w:contextualSpacing/>
        <w:jc w:val="both"/>
        <w:rPr>
          <w:rFonts w:ascii="Arial" w:hAnsi="Arial" w:cs="Arial"/>
          <w:color w:val="000000" w:themeColor="text1"/>
        </w:rPr>
      </w:pPr>
    </w:p>
    <w:p w14:paraId="28BD2165" w14:textId="77777777" w:rsidR="000F70B2" w:rsidRPr="00100BB4" w:rsidRDefault="000F70B2" w:rsidP="00100BB4">
      <w:pPr>
        <w:pStyle w:val="Heading2"/>
      </w:pPr>
      <w:bookmarkStart w:id="7" w:name="_Toc214225729"/>
      <w:r w:rsidRPr="00100BB4">
        <w:t>1.4 Skill Gaps — Honest Analysis</w:t>
      </w:r>
      <w:bookmarkEnd w:id="7"/>
    </w:p>
    <w:p w14:paraId="7AB6F448" w14:textId="77777777" w:rsidR="000F70B2" w:rsidRPr="00100BB4" w:rsidRDefault="003C13D7" w:rsidP="003010D8">
      <w:pPr>
        <w:spacing w:after="0" w:line="360" w:lineRule="auto"/>
        <w:contextualSpacing/>
        <w:jc w:val="both"/>
        <w:rPr>
          <w:rFonts w:ascii="Arial" w:hAnsi="Arial" w:cs="Arial"/>
          <w:color w:val="000000" w:themeColor="text1"/>
        </w:rPr>
      </w:pPr>
      <w:r w:rsidRPr="00100BB4">
        <w:rPr>
          <w:rFonts w:ascii="Arial" w:hAnsi="Arial" w:cs="Arial"/>
          <w:color w:val="000000" w:themeColor="text1"/>
        </w:rPr>
        <w:t>Despite my strengths, I am open to the current areas that are needed for development. Firstly, during presentations</w:t>
      </w:r>
      <w:r w:rsidR="003010D8">
        <w:rPr>
          <w:rFonts w:ascii="Arial" w:hAnsi="Arial" w:cs="Arial"/>
          <w:color w:val="000000" w:themeColor="text1"/>
        </w:rPr>
        <w:t>,</w:t>
      </w:r>
      <w:r w:rsidRPr="00100BB4">
        <w:rPr>
          <w:rFonts w:ascii="Arial" w:hAnsi="Arial" w:cs="Arial"/>
          <w:color w:val="000000" w:themeColor="text1"/>
        </w:rPr>
        <w:t xml:space="preserve"> I became too dependent on notes and</w:t>
      </w:r>
      <w:r w:rsidR="003010D8">
        <w:rPr>
          <w:rFonts w:ascii="Arial" w:hAnsi="Arial" w:cs="Arial"/>
          <w:color w:val="000000" w:themeColor="text1"/>
        </w:rPr>
        <w:t>,</w:t>
      </w:r>
      <w:r w:rsidRPr="00100BB4">
        <w:rPr>
          <w:rFonts w:ascii="Arial" w:hAnsi="Arial" w:cs="Arial"/>
          <w:color w:val="000000" w:themeColor="text1"/>
        </w:rPr>
        <w:t xml:space="preserve"> at times</w:t>
      </w:r>
      <w:r w:rsidR="003010D8">
        <w:rPr>
          <w:rFonts w:ascii="Arial" w:hAnsi="Arial" w:cs="Arial"/>
          <w:color w:val="000000" w:themeColor="text1"/>
        </w:rPr>
        <w:t>,</w:t>
      </w:r>
      <w:r w:rsidRPr="00100BB4">
        <w:rPr>
          <w:rFonts w:ascii="Arial" w:hAnsi="Arial" w:cs="Arial"/>
          <w:color w:val="000000" w:themeColor="text1"/>
        </w:rPr>
        <w:t xml:space="preserve"> avoided eye contact, and this could </w:t>
      </w:r>
      <w:r w:rsidR="003010D8">
        <w:rPr>
          <w:rFonts w:ascii="Arial" w:hAnsi="Arial" w:cs="Arial"/>
          <w:color w:val="000000" w:themeColor="text1"/>
        </w:rPr>
        <w:t xml:space="preserve">be </w:t>
      </w:r>
      <w:r w:rsidRPr="00100BB4">
        <w:rPr>
          <w:rFonts w:ascii="Arial" w:hAnsi="Arial" w:cs="Arial"/>
          <w:color w:val="000000" w:themeColor="text1"/>
        </w:rPr>
        <w:t xml:space="preserve">hazardous to the effective communication of care settings. As feedback from presentations indicated, increasing my eye contact will create rapport (SQW, 2021). Secondly, although I have a basic knowledge on patient care, I do not have practical experience of measuring vital signs, which is a fundamental clinical duty of HCAs (Skills for Health, 2021). This </w:t>
      </w:r>
      <w:r w:rsidR="003010D8" w:rsidRPr="003010D8">
        <w:rPr>
          <w:rFonts w:ascii="Arial" w:hAnsi="Arial" w:cs="Arial"/>
          <w:color w:val="000000" w:themeColor="text1"/>
        </w:rPr>
        <w:t>gap</w:t>
      </w:r>
      <w:r w:rsidRPr="00100BB4">
        <w:rPr>
          <w:rFonts w:ascii="Arial" w:hAnsi="Arial" w:cs="Arial"/>
          <w:color w:val="000000" w:themeColor="text1"/>
        </w:rPr>
        <w:t xml:space="preserve"> may affect my ability to monitor patients autonomously. Finally, while I have undertaken some basic safeguarding training, there are more advanced ones, such as infection control and manual handling, that I need to ensure I am familiar with to fully comply with safeguarding requirements in care settings (General Dental Council, 2024). These gaps highlight the need to recognize that despite having some foundation of skills, there's further work to be done in order to be able to practice safely and effectively, especially when working with vulnerable people.</w:t>
      </w:r>
      <w:r w:rsidR="003010D8">
        <w:rPr>
          <w:rFonts w:ascii="Arial" w:hAnsi="Arial" w:cs="Arial"/>
          <w:color w:val="000000" w:themeColor="text1"/>
        </w:rPr>
        <w:t xml:space="preserve"> </w:t>
      </w:r>
    </w:p>
    <w:p w14:paraId="57C67121" w14:textId="77777777" w:rsidR="000F70B2" w:rsidRPr="00100BB4" w:rsidRDefault="000F70B2" w:rsidP="00100BB4">
      <w:pPr>
        <w:spacing w:after="0" w:line="360" w:lineRule="auto"/>
        <w:contextualSpacing/>
        <w:jc w:val="both"/>
        <w:rPr>
          <w:rFonts w:ascii="Arial" w:hAnsi="Arial" w:cs="Arial"/>
          <w:color w:val="000000" w:themeColor="text1"/>
        </w:rPr>
      </w:pPr>
    </w:p>
    <w:p w14:paraId="72EEEC4E" w14:textId="77777777" w:rsidR="000F70B2" w:rsidRPr="00100BB4" w:rsidRDefault="000F70B2" w:rsidP="00100BB4">
      <w:pPr>
        <w:pStyle w:val="Heading2"/>
      </w:pPr>
      <w:bookmarkStart w:id="8" w:name="_Toc214225730"/>
      <w:r w:rsidRPr="00100BB4">
        <w:t>1.5 Personal Development Plan (PDP) — SMART Actions</w:t>
      </w:r>
      <w:bookmarkEnd w:id="8"/>
    </w:p>
    <w:p w14:paraId="52EC6D10" w14:textId="77777777" w:rsidR="003B33DC" w:rsidRPr="00FC7BD1" w:rsidRDefault="003B33DC" w:rsidP="00100BB4">
      <w:pPr>
        <w:pStyle w:val="Caption"/>
        <w:keepNext/>
        <w:spacing w:after="0" w:line="360" w:lineRule="auto"/>
        <w:contextualSpacing/>
        <w:jc w:val="center"/>
        <w:rPr>
          <w:rFonts w:ascii="Arial" w:hAnsi="Arial" w:cs="Arial"/>
          <w:i w:val="0"/>
          <w:iCs w:val="0"/>
          <w:color w:val="000000" w:themeColor="text1"/>
        </w:rPr>
      </w:pPr>
      <w:r w:rsidRPr="00FC7BD1">
        <w:rPr>
          <w:rFonts w:ascii="Arial" w:hAnsi="Arial" w:cs="Arial"/>
          <w:i w:val="0"/>
          <w:iCs w:val="0"/>
          <w:color w:val="000000" w:themeColor="text1"/>
        </w:rPr>
        <w:t xml:space="preserve">Table </w:t>
      </w:r>
      <w:r w:rsidRPr="00FC7BD1">
        <w:rPr>
          <w:rFonts w:ascii="Arial" w:hAnsi="Arial" w:cs="Arial"/>
          <w:i w:val="0"/>
          <w:iCs w:val="0"/>
          <w:color w:val="000000" w:themeColor="text1"/>
        </w:rPr>
        <w:fldChar w:fldCharType="begin"/>
      </w:r>
      <w:r w:rsidRPr="00FC7BD1">
        <w:rPr>
          <w:rFonts w:ascii="Arial" w:hAnsi="Arial" w:cs="Arial"/>
          <w:i w:val="0"/>
          <w:iCs w:val="0"/>
          <w:color w:val="000000" w:themeColor="text1"/>
        </w:rPr>
        <w:instrText xml:space="preserve"> SEQ Table \* ARABIC </w:instrText>
      </w:r>
      <w:r w:rsidRPr="00FC7BD1">
        <w:rPr>
          <w:rFonts w:ascii="Arial" w:hAnsi="Arial" w:cs="Arial"/>
          <w:i w:val="0"/>
          <w:iCs w:val="0"/>
          <w:color w:val="000000" w:themeColor="text1"/>
        </w:rPr>
        <w:fldChar w:fldCharType="separate"/>
      </w:r>
      <w:r w:rsidR="007A246D" w:rsidRPr="00FC7BD1">
        <w:rPr>
          <w:rFonts w:ascii="Arial" w:hAnsi="Arial" w:cs="Arial"/>
          <w:i w:val="0"/>
          <w:iCs w:val="0"/>
          <w:noProof/>
          <w:color w:val="000000" w:themeColor="text1"/>
        </w:rPr>
        <w:t>1</w:t>
      </w:r>
      <w:r w:rsidRPr="00FC7BD1">
        <w:rPr>
          <w:rFonts w:ascii="Arial" w:hAnsi="Arial" w:cs="Arial"/>
          <w:i w:val="0"/>
          <w:iCs w:val="0"/>
          <w:color w:val="000000" w:themeColor="text1"/>
        </w:rPr>
        <w:fldChar w:fldCharType="end"/>
      </w:r>
      <w:r w:rsidRPr="00FC7BD1">
        <w:rPr>
          <w:rFonts w:ascii="Arial" w:hAnsi="Arial" w:cs="Arial"/>
          <w:i w:val="0"/>
          <w:iCs w:val="0"/>
          <w:color w:val="000000" w:themeColor="text1"/>
        </w:rPr>
        <w:t xml:space="preserve"> Personal Development Plan (PDP) — SMART Actions</w:t>
      </w:r>
    </w:p>
    <w:tbl>
      <w:tblPr>
        <w:tblStyle w:val="TableGrid"/>
        <w:tblW w:w="0" w:type="auto"/>
        <w:tblLook w:val="04A0" w:firstRow="1" w:lastRow="0" w:firstColumn="1" w:lastColumn="0" w:noHBand="0" w:noVBand="1"/>
      </w:tblPr>
      <w:tblGrid>
        <w:gridCol w:w="1572"/>
        <w:gridCol w:w="1753"/>
        <w:gridCol w:w="1650"/>
        <w:gridCol w:w="1556"/>
        <w:gridCol w:w="1846"/>
        <w:gridCol w:w="973"/>
      </w:tblGrid>
      <w:tr w:rsidR="00100BB4" w:rsidRPr="00100BB4" w14:paraId="09416531" w14:textId="77777777" w:rsidTr="003B33DC">
        <w:tc>
          <w:tcPr>
            <w:tcW w:w="0" w:type="auto"/>
            <w:hideMark/>
          </w:tcPr>
          <w:p w14:paraId="5320DAE6" w14:textId="77777777" w:rsidR="000F70B2" w:rsidRPr="00100BB4" w:rsidRDefault="000F70B2" w:rsidP="00100BB4">
            <w:pPr>
              <w:spacing w:line="360" w:lineRule="auto"/>
              <w:contextualSpacing/>
              <w:jc w:val="both"/>
              <w:rPr>
                <w:rFonts w:ascii="Arial" w:hAnsi="Arial" w:cs="Arial"/>
                <w:b/>
                <w:bCs/>
                <w:color w:val="000000" w:themeColor="text1"/>
              </w:rPr>
            </w:pPr>
            <w:r w:rsidRPr="00100BB4">
              <w:rPr>
                <w:rFonts w:ascii="Arial" w:hAnsi="Arial" w:cs="Arial"/>
                <w:b/>
                <w:bCs/>
                <w:color w:val="000000" w:themeColor="text1"/>
              </w:rPr>
              <w:t>Goal</w:t>
            </w:r>
          </w:p>
        </w:tc>
        <w:tc>
          <w:tcPr>
            <w:tcW w:w="0" w:type="auto"/>
            <w:hideMark/>
          </w:tcPr>
          <w:p w14:paraId="2E7A8C76" w14:textId="77777777" w:rsidR="000F70B2" w:rsidRPr="00100BB4" w:rsidRDefault="000F70B2" w:rsidP="00100BB4">
            <w:pPr>
              <w:spacing w:line="360" w:lineRule="auto"/>
              <w:contextualSpacing/>
              <w:jc w:val="both"/>
              <w:rPr>
                <w:rFonts w:ascii="Arial" w:hAnsi="Arial" w:cs="Arial"/>
                <w:b/>
                <w:bCs/>
                <w:color w:val="000000" w:themeColor="text1"/>
              </w:rPr>
            </w:pPr>
            <w:r w:rsidRPr="00100BB4">
              <w:rPr>
                <w:rFonts w:ascii="Arial" w:hAnsi="Arial" w:cs="Arial"/>
                <w:b/>
                <w:bCs/>
                <w:color w:val="000000" w:themeColor="text1"/>
              </w:rPr>
              <w:t>Specific</w:t>
            </w:r>
          </w:p>
        </w:tc>
        <w:tc>
          <w:tcPr>
            <w:tcW w:w="0" w:type="auto"/>
            <w:hideMark/>
          </w:tcPr>
          <w:p w14:paraId="2E6B5BB7" w14:textId="77777777" w:rsidR="000F70B2" w:rsidRPr="00100BB4" w:rsidRDefault="000F70B2" w:rsidP="00100BB4">
            <w:pPr>
              <w:spacing w:line="360" w:lineRule="auto"/>
              <w:contextualSpacing/>
              <w:jc w:val="both"/>
              <w:rPr>
                <w:rFonts w:ascii="Arial" w:hAnsi="Arial" w:cs="Arial"/>
                <w:b/>
                <w:bCs/>
                <w:color w:val="000000" w:themeColor="text1"/>
              </w:rPr>
            </w:pPr>
            <w:r w:rsidRPr="00100BB4">
              <w:rPr>
                <w:rFonts w:ascii="Arial" w:hAnsi="Arial" w:cs="Arial"/>
                <w:b/>
                <w:bCs/>
                <w:color w:val="000000" w:themeColor="text1"/>
              </w:rPr>
              <w:t>Measurable</w:t>
            </w:r>
          </w:p>
        </w:tc>
        <w:tc>
          <w:tcPr>
            <w:tcW w:w="0" w:type="auto"/>
            <w:hideMark/>
          </w:tcPr>
          <w:p w14:paraId="67AA54F1" w14:textId="77777777" w:rsidR="000F70B2" w:rsidRPr="00100BB4" w:rsidRDefault="000F70B2" w:rsidP="00100BB4">
            <w:pPr>
              <w:spacing w:line="360" w:lineRule="auto"/>
              <w:contextualSpacing/>
              <w:jc w:val="both"/>
              <w:rPr>
                <w:rFonts w:ascii="Arial" w:hAnsi="Arial" w:cs="Arial"/>
                <w:b/>
                <w:bCs/>
                <w:color w:val="000000" w:themeColor="text1"/>
              </w:rPr>
            </w:pPr>
            <w:r w:rsidRPr="00100BB4">
              <w:rPr>
                <w:rFonts w:ascii="Arial" w:hAnsi="Arial" w:cs="Arial"/>
                <w:b/>
                <w:bCs/>
                <w:color w:val="000000" w:themeColor="text1"/>
              </w:rPr>
              <w:t>Achievable</w:t>
            </w:r>
          </w:p>
        </w:tc>
        <w:tc>
          <w:tcPr>
            <w:tcW w:w="0" w:type="auto"/>
            <w:hideMark/>
          </w:tcPr>
          <w:p w14:paraId="0C899D1C" w14:textId="77777777" w:rsidR="000F70B2" w:rsidRPr="00100BB4" w:rsidRDefault="000F70B2" w:rsidP="00100BB4">
            <w:pPr>
              <w:spacing w:line="360" w:lineRule="auto"/>
              <w:contextualSpacing/>
              <w:jc w:val="both"/>
              <w:rPr>
                <w:rFonts w:ascii="Arial" w:hAnsi="Arial" w:cs="Arial"/>
                <w:b/>
                <w:bCs/>
                <w:color w:val="000000" w:themeColor="text1"/>
              </w:rPr>
            </w:pPr>
            <w:r w:rsidRPr="00100BB4">
              <w:rPr>
                <w:rFonts w:ascii="Arial" w:hAnsi="Arial" w:cs="Arial"/>
                <w:b/>
                <w:bCs/>
                <w:color w:val="000000" w:themeColor="text1"/>
              </w:rPr>
              <w:t>Relevant</w:t>
            </w:r>
          </w:p>
        </w:tc>
        <w:tc>
          <w:tcPr>
            <w:tcW w:w="0" w:type="auto"/>
            <w:hideMark/>
          </w:tcPr>
          <w:p w14:paraId="165D02CE" w14:textId="77777777" w:rsidR="000F70B2" w:rsidRPr="00100BB4" w:rsidRDefault="000F70B2" w:rsidP="00100BB4">
            <w:pPr>
              <w:spacing w:line="360" w:lineRule="auto"/>
              <w:contextualSpacing/>
              <w:jc w:val="both"/>
              <w:rPr>
                <w:rFonts w:ascii="Arial" w:hAnsi="Arial" w:cs="Arial"/>
                <w:b/>
                <w:bCs/>
                <w:color w:val="000000" w:themeColor="text1"/>
              </w:rPr>
            </w:pPr>
            <w:r w:rsidRPr="00100BB4">
              <w:rPr>
                <w:rFonts w:ascii="Arial" w:hAnsi="Arial" w:cs="Arial"/>
                <w:b/>
                <w:bCs/>
                <w:color w:val="000000" w:themeColor="text1"/>
              </w:rPr>
              <w:t>Time-bound</w:t>
            </w:r>
          </w:p>
        </w:tc>
      </w:tr>
      <w:tr w:rsidR="00100BB4" w:rsidRPr="00100BB4" w14:paraId="0172CC55" w14:textId="77777777" w:rsidTr="003B33DC">
        <w:tc>
          <w:tcPr>
            <w:tcW w:w="0" w:type="auto"/>
            <w:hideMark/>
          </w:tcPr>
          <w:p w14:paraId="2CD3BFCD" w14:textId="77777777" w:rsidR="000F70B2" w:rsidRPr="00100BB4" w:rsidRDefault="000F70B2"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Improve eye contact and reduce over-reliance on notes</w:t>
            </w:r>
          </w:p>
        </w:tc>
        <w:tc>
          <w:tcPr>
            <w:tcW w:w="0" w:type="auto"/>
            <w:hideMark/>
          </w:tcPr>
          <w:p w14:paraId="5271DB63" w14:textId="77777777" w:rsidR="000F70B2" w:rsidRPr="00100BB4" w:rsidRDefault="000F70B2"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Record and review my presentations</w:t>
            </w:r>
          </w:p>
        </w:tc>
        <w:tc>
          <w:tcPr>
            <w:tcW w:w="0" w:type="auto"/>
            <w:hideMark/>
          </w:tcPr>
          <w:p w14:paraId="74FA3C7A" w14:textId="77777777" w:rsidR="000F70B2" w:rsidRPr="00100BB4" w:rsidRDefault="000F70B2"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Reduce note use to &lt;10%</w:t>
            </w:r>
          </w:p>
        </w:tc>
        <w:tc>
          <w:tcPr>
            <w:tcW w:w="0" w:type="auto"/>
            <w:hideMark/>
          </w:tcPr>
          <w:p w14:paraId="3EEF1A84" w14:textId="77777777" w:rsidR="000F70B2" w:rsidRPr="00100BB4" w:rsidRDefault="000F70B2"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Practice twice weekly</w:t>
            </w:r>
          </w:p>
        </w:tc>
        <w:tc>
          <w:tcPr>
            <w:tcW w:w="0" w:type="auto"/>
            <w:hideMark/>
          </w:tcPr>
          <w:p w14:paraId="75D92014" w14:textId="77777777" w:rsidR="000F70B2" w:rsidRPr="00100BB4" w:rsidRDefault="000F70B2"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Enhances communication with patients</w:t>
            </w:r>
          </w:p>
        </w:tc>
        <w:tc>
          <w:tcPr>
            <w:tcW w:w="0" w:type="auto"/>
            <w:hideMark/>
          </w:tcPr>
          <w:p w14:paraId="25B08F36" w14:textId="77777777" w:rsidR="000F70B2" w:rsidRPr="00100BB4" w:rsidRDefault="000F70B2"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6 weeks</w:t>
            </w:r>
          </w:p>
        </w:tc>
      </w:tr>
      <w:tr w:rsidR="00100BB4" w:rsidRPr="00100BB4" w14:paraId="35BCD002" w14:textId="77777777" w:rsidTr="003B33DC">
        <w:tc>
          <w:tcPr>
            <w:tcW w:w="0" w:type="auto"/>
            <w:hideMark/>
          </w:tcPr>
          <w:p w14:paraId="2C1597D2" w14:textId="77777777" w:rsidR="000F70B2" w:rsidRPr="00100BB4" w:rsidRDefault="000F70B2"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Gain practical experience in recording vital signs</w:t>
            </w:r>
          </w:p>
        </w:tc>
        <w:tc>
          <w:tcPr>
            <w:tcW w:w="0" w:type="auto"/>
            <w:hideMark/>
          </w:tcPr>
          <w:p w14:paraId="536E1CF2" w14:textId="77777777" w:rsidR="000F70B2" w:rsidRPr="00100BB4" w:rsidRDefault="000F70B2"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Shadow an HCA or nurse during a shift</w:t>
            </w:r>
          </w:p>
        </w:tc>
        <w:tc>
          <w:tcPr>
            <w:tcW w:w="0" w:type="auto"/>
            <w:hideMark/>
          </w:tcPr>
          <w:p w14:paraId="42594419" w14:textId="77777777" w:rsidR="000F70B2" w:rsidRPr="00100BB4" w:rsidRDefault="000F70B2"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Complete 3 supervised practice sessions</w:t>
            </w:r>
          </w:p>
        </w:tc>
        <w:tc>
          <w:tcPr>
            <w:tcW w:w="0" w:type="auto"/>
            <w:hideMark/>
          </w:tcPr>
          <w:p w14:paraId="75963C95" w14:textId="77777777" w:rsidR="000F70B2" w:rsidRPr="00100BB4" w:rsidRDefault="000F70B2"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Request support from clinical supervisor</w:t>
            </w:r>
          </w:p>
        </w:tc>
        <w:tc>
          <w:tcPr>
            <w:tcW w:w="0" w:type="auto"/>
            <w:hideMark/>
          </w:tcPr>
          <w:p w14:paraId="1F9F279A" w14:textId="77777777" w:rsidR="000F70B2" w:rsidRPr="00100BB4" w:rsidRDefault="000F70B2"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Enables safe patient monitoring</w:t>
            </w:r>
          </w:p>
        </w:tc>
        <w:tc>
          <w:tcPr>
            <w:tcW w:w="0" w:type="auto"/>
            <w:hideMark/>
          </w:tcPr>
          <w:p w14:paraId="37BF0202" w14:textId="77777777" w:rsidR="000F70B2" w:rsidRPr="00100BB4" w:rsidRDefault="000F70B2"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2 months</w:t>
            </w:r>
          </w:p>
        </w:tc>
      </w:tr>
      <w:tr w:rsidR="00100BB4" w:rsidRPr="00100BB4" w14:paraId="40B3104B" w14:textId="77777777" w:rsidTr="003B33DC">
        <w:tc>
          <w:tcPr>
            <w:tcW w:w="0" w:type="auto"/>
            <w:hideMark/>
          </w:tcPr>
          <w:p w14:paraId="2784A8EE" w14:textId="77777777" w:rsidR="000F70B2" w:rsidRPr="00100BB4" w:rsidRDefault="000F70B2"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Complete accredited care training</w:t>
            </w:r>
          </w:p>
        </w:tc>
        <w:tc>
          <w:tcPr>
            <w:tcW w:w="0" w:type="auto"/>
            <w:hideMark/>
          </w:tcPr>
          <w:p w14:paraId="275181E3" w14:textId="77777777" w:rsidR="000F70B2" w:rsidRPr="00100BB4" w:rsidRDefault="000F70B2" w:rsidP="00100BB4">
            <w:pPr>
              <w:spacing w:line="360" w:lineRule="auto"/>
              <w:contextualSpacing/>
              <w:jc w:val="both"/>
              <w:rPr>
                <w:rFonts w:ascii="Arial" w:hAnsi="Arial" w:cs="Arial"/>
                <w:color w:val="000000" w:themeColor="text1"/>
              </w:rPr>
            </w:pPr>
            <w:proofErr w:type="spellStart"/>
            <w:r w:rsidRPr="00100BB4">
              <w:rPr>
                <w:rFonts w:ascii="Arial" w:hAnsi="Arial" w:cs="Arial"/>
                <w:color w:val="000000" w:themeColor="text1"/>
              </w:rPr>
              <w:t>Enrol</w:t>
            </w:r>
            <w:proofErr w:type="spellEnd"/>
            <w:r w:rsidRPr="00100BB4">
              <w:rPr>
                <w:rFonts w:ascii="Arial" w:hAnsi="Arial" w:cs="Arial"/>
                <w:color w:val="000000" w:themeColor="text1"/>
              </w:rPr>
              <w:t xml:space="preserve"> in Core Skills Training Framework module</w:t>
            </w:r>
          </w:p>
        </w:tc>
        <w:tc>
          <w:tcPr>
            <w:tcW w:w="0" w:type="auto"/>
            <w:hideMark/>
          </w:tcPr>
          <w:p w14:paraId="7CF0A99E" w14:textId="77777777" w:rsidR="000F70B2" w:rsidRPr="00100BB4" w:rsidRDefault="000F70B2"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 xml:space="preserve">Complete online modules (e.g. </w:t>
            </w:r>
            <w:r w:rsidRPr="00100BB4">
              <w:rPr>
                <w:rFonts w:ascii="Arial" w:hAnsi="Arial" w:cs="Arial"/>
                <w:color w:val="000000" w:themeColor="text1"/>
              </w:rPr>
              <w:lastRenderedPageBreak/>
              <w:t>infection control)</w:t>
            </w:r>
          </w:p>
        </w:tc>
        <w:tc>
          <w:tcPr>
            <w:tcW w:w="0" w:type="auto"/>
            <w:hideMark/>
          </w:tcPr>
          <w:p w14:paraId="37A80F88" w14:textId="77777777" w:rsidR="000F70B2" w:rsidRPr="00100BB4" w:rsidRDefault="000F70B2"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lastRenderedPageBreak/>
              <w:t>Access free NHS e-learning platform</w:t>
            </w:r>
          </w:p>
        </w:tc>
        <w:tc>
          <w:tcPr>
            <w:tcW w:w="0" w:type="auto"/>
            <w:hideMark/>
          </w:tcPr>
          <w:p w14:paraId="456894EB" w14:textId="77777777" w:rsidR="000F70B2" w:rsidRPr="00100BB4" w:rsidRDefault="000F70B2"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Meets employer compliance standards</w:t>
            </w:r>
          </w:p>
        </w:tc>
        <w:tc>
          <w:tcPr>
            <w:tcW w:w="0" w:type="auto"/>
            <w:hideMark/>
          </w:tcPr>
          <w:p w14:paraId="5825E445" w14:textId="77777777" w:rsidR="000F70B2" w:rsidRPr="00100BB4" w:rsidRDefault="000F70B2"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3 months</w:t>
            </w:r>
          </w:p>
        </w:tc>
      </w:tr>
    </w:tbl>
    <w:p w14:paraId="3084F64C" w14:textId="77777777" w:rsidR="000F70B2" w:rsidRPr="00100BB4" w:rsidRDefault="000F70B2" w:rsidP="00100BB4">
      <w:pPr>
        <w:spacing w:after="0" w:line="360" w:lineRule="auto"/>
        <w:contextualSpacing/>
        <w:jc w:val="both"/>
        <w:rPr>
          <w:rFonts w:ascii="Arial" w:hAnsi="Arial" w:cs="Arial"/>
          <w:color w:val="000000" w:themeColor="text1"/>
        </w:rPr>
      </w:pPr>
    </w:p>
    <w:p w14:paraId="77E98E68" w14:textId="77777777" w:rsidR="000F70B2" w:rsidRPr="00100BB4" w:rsidRDefault="000F70B2" w:rsidP="00100BB4">
      <w:pPr>
        <w:pStyle w:val="Heading2"/>
      </w:pPr>
      <w:bookmarkStart w:id="9" w:name="_Toc214225731"/>
      <w:r w:rsidRPr="00100BB4">
        <w:t>1.6 Three Possible Interview Questions &amp; Model Responses</w:t>
      </w:r>
      <w:bookmarkEnd w:id="9"/>
    </w:p>
    <w:p w14:paraId="560932F3" w14:textId="77777777" w:rsidR="001F4592" w:rsidRPr="00100BB4" w:rsidRDefault="000F70B2" w:rsidP="00100BB4">
      <w:pPr>
        <w:numPr>
          <w:ilvl w:val="0"/>
          <w:numId w:val="16"/>
        </w:numPr>
        <w:spacing w:after="0" w:line="360" w:lineRule="auto"/>
        <w:contextualSpacing/>
        <w:jc w:val="both"/>
        <w:rPr>
          <w:rFonts w:ascii="Arial" w:hAnsi="Arial" w:cs="Arial"/>
          <w:color w:val="000000" w:themeColor="text1"/>
        </w:rPr>
      </w:pPr>
      <w:r w:rsidRPr="00100BB4">
        <w:rPr>
          <w:rFonts w:ascii="Arial" w:hAnsi="Arial" w:cs="Arial"/>
          <w:b/>
          <w:bCs/>
          <w:color w:val="000000" w:themeColor="text1"/>
        </w:rPr>
        <w:t>“Tell us about a time you communicated with a distressed patient.”</w:t>
      </w:r>
    </w:p>
    <w:p w14:paraId="39F48831" w14:textId="77777777" w:rsidR="000F70B2" w:rsidRPr="00100BB4" w:rsidRDefault="003C13D7" w:rsidP="00100BB4">
      <w:pPr>
        <w:spacing w:after="0" w:line="360" w:lineRule="auto"/>
        <w:ind w:left="720"/>
        <w:contextualSpacing/>
        <w:jc w:val="both"/>
        <w:rPr>
          <w:rFonts w:ascii="Arial" w:hAnsi="Arial" w:cs="Arial"/>
          <w:color w:val="000000" w:themeColor="text1"/>
        </w:rPr>
      </w:pPr>
      <w:r w:rsidRPr="00100BB4">
        <w:rPr>
          <w:rFonts w:ascii="Arial" w:hAnsi="Arial" w:cs="Arial"/>
          <w:i/>
          <w:iCs/>
          <w:color w:val="000000" w:themeColor="text1"/>
        </w:rPr>
        <w:t>During my volunteer duties, I worked with an elderly patient who was worried about an upcoming medical procedure. I involved active listening, used a strong composed tone, and calmed down their apprehensions by explaining the procedure in a step-by-step manner. As a result, the patient had more relaxation and cooperation.</w:t>
      </w:r>
    </w:p>
    <w:p w14:paraId="75199990" w14:textId="77777777" w:rsidR="001F4592" w:rsidRPr="00100BB4" w:rsidRDefault="000F70B2" w:rsidP="00100BB4">
      <w:pPr>
        <w:numPr>
          <w:ilvl w:val="0"/>
          <w:numId w:val="16"/>
        </w:numPr>
        <w:spacing w:after="0" w:line="360" w:lineRule="auto"/>
        <w:contextualSpacing/>
        <w:jc w:val="both"/>
        <w:rPr>
          <w:rFonts w:ascii="Arial" w:hAnsi="Arial" w:cs="Arial"/>
          <w:color w:val="000000" w:themeColor="text1"/>
        </w:rPr>
      </w:pPr>
      <w:r w:rsidRPr="00100BB4">
        <w:rPr>
          <w:rFonts w:ascii="Arial" w:hAnsi="Arial" w:cs="Arial"/>
          <w:b/>
          <w:bCs/>
          <w:color w:val="000000" w:themeColor="text1"/>
        </w:rPr>
        <w:t xml:space="preserve">“How do you </w:t>
      </w:r>
      <w:proofErr w:type="spellStart"/>
      <w:r w:rsidRPr="00100BB4">
        <w:rPr>
          <w:rFonts w:ascii="Arial" w:hAnsi="Arial" w:cs="Arial"/>
          <w:b/>
          <w:bCs/>
          <w:color w:val="000000" w:themeColor="text1"/>
        </w:rPr>
        <w:t>prioritise</w:t>
      </w:r>
      <w:proofErr w:type="spellEnd"/>
      <w:r w:rsidRPr="00100BB4">
        <w:rPr>
          <w:rFonts w:ascii="Arial" w:hAnsi="Arial" w:cs="Arial"/>
          <w:b/>
          <w:bCs/>
          <w:color w:val="000000" w:themeColor="text1"/>
        </w:rPr>
        <w:t xml:space="preserve"> tasks during a busy shift?”</w:t>
      </w:r>
    </w:p>
    <w:p w14:paraId="72251A60" w14:textId="77777777" w:rsidR="000F70B2" w:rsidRPr="00100BB4" w:rsidRDefault="003C13D7" w:rsidP="00100BB4">
      <w:pPr>
        <w:spacing w:after="0" w:line="360" w:lineRule="auto"/>
        <w:ind w:left="720"/>
        <w:contextualSpacing/>
        <w:jc w:val="both"/>
        <w:rPr>
          <w:rFonts w:ascii="Arial" w:hAnsi="Arial" w:cs="Arial"/>
          <w:color w:val="000000" w:themeColor="text1"/>
        </w:rPr>
      </w:pPr>
      <w:r w:rsidRPr="00100BB4">
        <w:rPr>
          <w:rFonts w:ascii="Arial" w:hAnsi="Arial" w:cs="Arial"/>
          <w:i/>
          <w:iCs/>
          <w:color w:val="000000" w:themeColor="text1"/>
        </w:rPr>
        <w:t xml:space="preserve">I evaluate the urgency of the patient's needs and address any immediate patient needs such as personal care or safety issues before turning to less urgent tasks. I also use handover notes and team communication to ensure that I am </w:t>
      </w:r>
      <w:proofErr w:type="spellStart"/>
      <w:r w:rsidRPr="00100BB4">
        <w:rPr>
          <w:rFonts w:ascii="Arial" w:hAnsi="Arial" w:cs="Arial"/>
          <w:i/>
          <w:iCs/>
          <w:color w:val="000000" w:themeColor="text1"/>
        </w:rPr>
        <w:t>organised</w:t>
      </w:r>
      <w:proofErr w:type="spellEnd"/>
      <w:r w:rsidRPr="00100BB4">
        <w:rPr>
          <w:rFonts w:ascii="Arial" w:hAnsi="Arial" w:cs="Arial"/>
          <w:i/>
          <w:iCs/>
          <w:color w:val="000000" w:themeColor="text1"/>
        </w:rPr>
        <w:t xml:space="preserve"> and efficient.</w:t>
      </w:r>
    </w:p>
    <w:p w14:paraId="1471D8D4" w14:textId="77777777" w:rsidR="001F4592" w:rsidRPr="00100BB4" w:rsidRDefault="000F70B2" w:rsidP="00100BB4">
      <w:pPr>
        <w:numPr>
          <w:ilvl w:val="0"/>
          <w:numId w:val="16"/>
        </w:numPr>
        <w:spacing w:after="0" w:line="360" w:lineRule="auto"/>
        <w:contextualSpacing/>
        <w:jc w:val="both"/>
        <w:rPr>
          <w:rFonts w:ascii="Arial" w:hAnsi="Arial" w:cs="Arial"/>
          <w:color w:val="000000" w:themeColor="text1"/>
        </w:rPr>
      </w:pPr>
      <w:r w:rsidRPr="00100BB4">
        <w:rPr>
          <w:rFonts w:ascii="Arial" w:hAnsi="Arial" w:cs="Arial"/>
          <w:b/>
          <w:bCs/>
          <w:color w:val="000000" w:themeColor="text1"/>
        </w:rPr>
        <w:t>“Why do you want to work as a Healthcare Assistant here?”</w:t>
      </w:r>
    </w:p>
    <w:p w14:paraId="6E97EB8B" w14:textId="77777777" w:rsidR="000F70B2" w:rsidRPr="00100BB4" w:rsidRDefault="003C13D7" w:rsidP="003010D8">
      <w:pPr>
        <w:spacing w:after="0" w:line="360" w:lineRule="auto"/>
        <w:ind w:left="720"/>
        <w:contextualSpacing/>
        <w:jc w:val="both"/>
        <w:rPr>
          <w:rFonts w:ascii="Arial" w:hAnsi="Arial" w:cs="Arial"/>
          <w:color w:val="000000" w:themeColor="text1"/>
        </w:rPr>
      </w:pPr>
      <w:r w:rsidRPr="00100BB4">
        <w:rPr>
          <w:rFonts w:ascii="Arial" w:hAnsi="Arial" w:cs="Arial"/>
          <w:i/>
          <w:iCs/>
          <w:color w:val="000000" w:themeColor="text1"/>
        </w:rPr>
        <w:t xml:space="preserve">The commitment of your organization to compassionate care is consistent with values I have personally. I am eager to contribute towards the well-being of patients whilst developing my clinical skills and working towards a </w:t>
      </w:r>
      <w:r w:rsidR="003010D8">
        <w:rPr>
          <w:rFonts w:ascii="Arial" w:hAnsi="Arial" w:cs="Arial"/>
          <w:i/>
          <w:iCs/>
          <w:color w:val="000000" w:themeColor="text1"/>
        </w:rPr>
        <w:t>long-term</w:t>
      </w:r>
      <w:r w:rsidRPr="00100BB4">
        <w:rPr>
          <w:rFonts w:ascii="Arial" w:hAnsi="Arial" w:cs="Arial"/>
          <w:i/>
          <w:iCs/>
          <w:color w:val="000000" w:themeColor="text1"/>
        </w:rPr>
        <w:t xml:space="preserve"> career in Nursing.</w:t>
      </w:r>
    </w:p>
    <w:p w14:paraId="55342BFB" w14:textId="77777777" w:rsidR="00E15717" w:rsidRPr="00100BB4" w:rsidRDefault="00E15717" w:rsidP="00100BB4">
      <w:pPr>
        <w:spacing w:after="0" w:line="360" w:lineRule="auto"/>
        <w:contextualSpacing/>
        <w:jc w:val="both"/>
        <w:rPr>
          <w:rFonts w:ascii="Arial" w:hAnsi="Arial" w:cs="Arial"/>
          <w:color w:val="000000" w:themeColor="text1"/>
        </w:rPr>
      </w:pPr>
    </w:p>
    <w:p w14:paraId="4D881905" w14:textId="77777777" w:rsidR="00E15717" w:rsidRPr="00100BB4" w:rsidRDefault="00E15717" w:rsidP="00100BB4">
      <w:pPr>
        <w:spacing w:after="0" w:line="360" w:lineRule="auto"/>
        <w:contextualSpacing/>
        <w:jc w:val="both"/>
        <w:rPr>
          <w:rFonts w:ascii="Arial" w:hAnsi="Arial" w:cs="Arial"/>
          <w:color w:val="000000" w:themeColor="text1"/>
        </w:rPr>
      </w:pPr>
    </w:p>
    <w:p w14:paraId="7934B0AD" w14:textId="77777777" w:rsidR="00E15717" w:rsidRPr="00100BB4" w:rsidRDefault="00E15717" w:rsidP="00100BB4">
      <w:pPr>
        <w:spacing w:after="0" w:line="360" w:lineRule="auto"/>
        <w:contextualSpacing/>
        <w:jc w:val="both"/>
        <w:rPr>
          <w:rFonts w:ascii="Arial" w:hAnsi="Arial" w:cs="Arial"/>
          <w:b/>
          <w:bCs/>
          <w:color w:val="000000" w:themeColor="text1"/>
        </w:rPr>
      </w:pPr>
      <w:r w:rsidRPr="00100BB4">
        <w:rPr>
          <w:rFonts w:ascii="Arial" w:hAnsi="Arial" w:cs="Arial"/>
          <w:b/>
          <w:bCs/>
          <w:color w:val="000000" w:themeColor="text1"/>
        </w:rPr>
        <w:br w:type="page"/>
      </w:r>
    </w:p>
    <w:p w14:paraId="756AD135" w14:textId="77777777" w:rsidR="007A246D" w:rsidRPr="00100BB4" w:rsidRDefault="007A246D" w:rsidP="00100BB4">
      <w:pPr>
        <w:pStyle w:val="Heading1"/>
      </w:pPr>
      <w:bookmarkStart w:id="10" w:name="_Toc214225732"/>
      <w:r w:rsidRPr="00100BB4">
        <w:lastRenderedPageBreak/>
        <w:t>TASK 2 – ACADEMIC REPORT ON COMMUNICATION (ACTIVE LISTENING &amp; CLEAR SPEAKING)</w:t>
      </w:r>
      <w:bookmarkEnd w:id="10"/>
    </w:p>
    <w:p w14:paraId="1DE8E1E8" w14:textId="77777777" w:rsidR="007A246D" w:rsidRPr="00100BB4" w:rsidRDefault="007A246D" w:rsidP="00100BB4">
      <w:pPr>
        <w:pStyle w:val="Heading2"/>
      </w:pPr>
      <w:bookmarkStart w:id="11" w:name="_Toc214225733"/>
      <w:r w:rsidRPr="00100BB4">
        <w:t>2.1 Introduction</w:t>
      </w:r>
      <w:bookmarkEnd w:id="11"/>
    </w:p>
    <w:p w14:paraId="0A2F3A4E" w14:textId="77777777" w:rsidR="007A246D" w:rsidRPr="00100BB4" w:rsidRDefault="00C45E6B" w:rsidP="00100BB4">
      <w:pPr>
        <w:spacing w:after="0" w:line="360" w:lineRule="auto"/>
        <w:contextualSpacing/>
        <w:jc w:val="both"/>
        <w:rPr>
          <w:rFonts w:ascii="Arial" w:hAnsi="Arial" w:cs="Arial"/>
          <w:color w:val="000000" w:themeColor="text1"/>
        </w:rPr>
      </w:pPr>
      <w:r w:rsidRPr="00100BB4">
        <w:rPr>
          <w:rFonts w:ascii="Arial" w:hAnsi="Arial" w:cs="Arial"/>
          <w:color w:val="000000" w:themeColor="text1"/>
        </w:rPr>
        <w:t xml:space="preserve">Communication within health and social care is the process of exchanging information either in verbal, non-verbal or written forms. This report stresses active listening and effective speaking as vital elements of patient </w:t>
      </w:r>
      <w:proofErr w:type="spellStart"/>
      <w:r w:rsidRPr="00100BB4">
        <w:rPr>
          <w:rFonts w:ascii="Arial" w:hAnsi="Arial" w:cs="Arial"/>
          <w:color w:val="000000" w:themeColor="text1"/>
        </w:rPr>
        <w:t>centred</w:t>
      </w:r>
      <w:proofErr w:type="spellEnd"/>
      <w:r w:rsidRPr="00100BB4">
        <w:rPr>
          <w:rFonts w:ascii="Arial" w:hAnsi="Arial" w:cs="Arial"/>
          <w:color w:val="000000" w:themeColor="text1"/>
        </w:rPr>
        <w:t xml:space="preserve"> care. Active listening requires full attention to listening and understanding, as well as an appropriate response to patients, whereas clear speaking ensures that information is expressed in a concise and sensitive manner. Both competencies have a direct impact on patient safety and trust along with handovers precision in the clinical process (</w:t>
      </w:r>
      <w:proofErr w:type="spellStart"/>
      <w:r w:rsidRPr="00100BB4">
        <w:rPr>
          <w:rFonts w:ascii="Arial" w:hAnsi="Arial" w:cs="Arial"/>
          <w:color w:val="000000" w:themeColor="text1"/>
        </w:rPr>
        <w:t>Çakmak</w:t>
      </w:r>
      <w:proofErr w:type="spellEnd"/>
      <w:r w:rsidRPr="00100BB4">
        <w:rPr>
          <w:rFonts w:ascii="Arial" w:hAnsi="Arial" w:cs="Arial"/>
          <w:color w:val="000000" w:themeColor="text1"/>
        </w:rPr>
        <w:t xml:space="preserve"> and </w:t>
      </w:r>
      <w:proofErr w:type="spellStart"/>
      <w:r w:rsidRPr="00100BB4">
        <w:rPr>
          <w:rFonts w:ascii="Arial" w:hAnsi="Arial" w:cs="Arial"/>
          <w:color w:val="000000" w:themeColor="text1"/>
        </w:rPr>
        <w:t>Uğurluoğlu</w:t>
      </w:r>
      <w:proofErr w:type="spellEnd"/>
      <w:r w:rsidRPr="00100BB4">
        <w:rPr>
          <w:rFonts w:ascii="Arial" w:hAnsi="Arial" w:cs="Arial"/>
          <w:color w:val="000000" w:themeColor="text1"/>
        </w:rPr>
        <w:t>, 2024). For Healthcare Assistants (HCAs) these skills are essential for providing quality care and improving patient experiences.</w:t>
      </w:r>
    </w:p>
    <w:p w14:paraId="50DC7E94" w14:textId="77777777" w:rsidR="007A246D" w:rsidRPr="00100BB4" w:rsidRDefault="007A246D" w:rsidP="00100BB4">
      <w:pPr>
        <w:spacing w:after="0" w:line="360" w:lineRule="auto"/>
        <w:contextualSpacing/>
        <w:jc w:val="both"/>
        <w:rPr>
          <w:rFonts w:ascii="Arial" w:hAnsi="Arial" w:cs="Arial"/>
          <w:color w:val="000000" w:themeColor="text1"/>
        </w:rPr>
      </w:pPr>
    </w:p>
    <w:p w14:paraId="35F0CF1B" w14:textId="77777777" w:rsidR="007A246D" w:rsidRPr="00100BB4" w:rsidRDefault="007A246D" w:rsidP="00100BB4">
      <w:pPr>
        <w:pStyle w:val="Heading2"/>
      </w:pPr>
      <w:bookmarkStart w:id="12" w:name="_Toc214225734"/>
      <w:r w:rsidRPr="00100BB4">
        <w:t>2.2 Theoretical Framework / Evidence Base</w:t>
      </w:r>
      <w:bookmarkEnd w:id="12"/>
    </w:p>
    <w:p w14:paraId="72460264" w14:textId="77777777" w:rsidR="002D7ACA" w:rsidRPr="002D7ACA" w:rsidRDefault="002D7ACA" w:rsidP="002D7ACA">
      <w:pPr>
        <w:spacing w:after="0" w:line="360" w:lineRule="auto"/>
        <w:contextualSpacing/>
        <w:jc w:val="both"/>
        <w:rPr>
          <w:rFonts w:ascii="Arial" w:hAnsi="Arial" w:cs="Arial"/>
          <w:color w:val="000000" w:themeColor="text1"/>
        </w:rPr>
      </w:pPr>
      <w:r w:rsidRPr="002D7ACA">
        <w:rPr>
          <w:rFonts w:ascii="Arial" w:hAnsi="Arial" w:cs="Arial"/>
          <w:color w:val="000000" w:themeColor="text1"/>
        </w:rPr>
        <w:t>The communication cycle elaborated by Tennant, Long and Toney-Butler (2017) demonstrates the effectiveness of communication in terms of encoding, sending, receiving, and decoding messages. Active listening facilitates this process by encouraging feedback and clarification which increases understanding. Moreover, such structured tools as SBAR (Situation, Background, Assessment, Recommendation) are used to guarantee the concise and precise handovers in clinical practice (</w:t>
      </w:r>
      <w:proofErr w:type="spellStart"/>
      <w:r w:rsidRPr="002D7ACA">
        <w:rPr>
          <w:rFonts w:ascii="Arial" w:hAnsi="Arial" w:cs="Arial"/>
          <w:color w:val="000000" w:themeColor="text1"/>
        </w:rPr>
        <w:t>Shahbaz</w:t>
      </w:r>
      <w:proofErr w:type="spellEnd"/>
      <w:r w:rsidRPr="002D7ACA">
        <w:rPr>
          <w:rFonts w:ascii="Arial" w:hAnsi="Arial" w:cs="Arial"/>
          <w:color w:val="000000" w:themeColor="text1"/>
        </w:rPr>
        <w:t xml:space="preserve"> et al., 2022).</w:t>
      </w:r>
    </w:p>
    <w:p w14:paraId="02D6B064" w14:textId="77777777" w:rsidR="007A246D" w:rsidRPr="00100BB4" w:rsidRDefault="002D7ACA" w:rsidP="002D7ACA">
      <w:pPr>
        <w:spacing w:after="0" w:line="360" w:lineRule="auto"/>
        <w:contextualSpacing/>
        <w:jc w:val="both"/>
        <w:rPr>
          <w:rFonts w:ascii="Arial" w:hAnsi="Arial" w:cs="Arial"/>
          <w:color w:val="000000" w:themeColor="text1"/>
        </w:rPr>
      </w:pPr>
      <w:r w:rsidRPr="002D7ACA">
        <w:rPr>
          <w:rFonts w:ascii="Arial" w:hAnsi="Arial" w:cs="Arial"/>
          <w:color w:val="000000" w:themeColor="text1"/>
        </w:rPr>
        <w:t xml:space="preserve">Studies encourage the usefulness of effective communication in health care. In a study conducted in Turkey, </w:t>
      </w:r>
      <w:proofErr w:type="spellStart"/>
      <w:r w:rsidRPr="002D7ACA">
        <w:rPr>
          <w:rFonts w:ascii="Arial" w:hAnsi="Arial" w:cs="Arial"/>
          <w:color w:val="000000" w:themeColor="text1"/>
        </w:rPr>
        <w:t>patient-centred</w:t>
      </w:r>
      <w:proofErr w:type="spellEnd"/>
      <w:r w:rsidRPr="002D7ACA">
        <w:rPr>
          <w:rFonts w:ascii="Arial" w:hAnsi="Arial" w:cs="Arial"/>
          <w:color w:val="000000" w:themeColor="text1"/>
        </w:rPr>
        <w:t xml:space="preserve"> communication was found to enhance patient engagement, quality of life, and satisfaction in cancer patients (</w:t>
      </w:r>
      <w:proofErr w:type="spellStart"/>
      <w:r w:rsidRPr="002D7ACA">
        <w:rPr>
          <w:rFonts w:ascii="Arial" w:hAnsi="Arial" w:cs="Arial"/>
          <w:color w:val="000000" w:themeColor="text1"/>
        </w:rPr>
        <w:t>Çakmak</w:t>
      </w:r>
      <w:proofErr w:type="spellEnd"/>
      <w:r w:rsidRPr="002D7ACA">
        <w:rPr>
          <w:rFonts w:ascii="Arial" w:hAnsi="Arial" w:cs="Arial"/>
          <w:color w:val="000000" w:themeColor="text1"/>
        </w:rPr>
        <w:t xml:space="preserve"> and </w:t>
      </w:r>
      <w:proofErr w:type="spellStart"/>
      <w:r w:rsidRPr="002D7ACA">
        <w:rPr>
          <w:rFonts w:ascii="Arial" w:hAnsi="Arial" w:cs="Arial"/>
          <w:color w:val="000000" w:themeColor="text1"/>
        </w:rPr>
        <w:t>Ugurluooglu</w:t>
      </w:r>
      <w:proofErr w:type="spellEnd"/>
      <w:r w:rsidRPr="002D7ACA">
        <w:rPr>
          <w:rFonts w:ascii="Arial" w:hAnsi="Arial" w:cs="Arial"/>
          <w:color w:val="000000" w:themeColor="text1"/>
        </w:rPr>
        <w:t>, 2024). It has also been identified that simulation-based training can also be successful in enhancing communication skills due to the simulation of real-life situations in a clinic (Fernandez-Alcantara et al., 2025). Evidence-based communication practice can be encouraged with the assistance of these models and teaching methods.</w:t>
      </w:r>
    </w:p>
    <w:p w14:paraId="01399BC3" w14:textId="77777777" w:rsidR="007A246D" w:rsidRPr="00100BB4" w:rsidRDefault="007A246D" w:rsidP="00100BB4">
      <w:pPr>
        <w:spacing w:after="0" w:line="360" w:lineRule="auto"/>
        <w:contextualSpacing/>
        <w:jc w:val="both"/>
        <w:rPr>
          <w:rFonts w:ascii="Arial" w:hAnsi="Arial" w:cs="Arial"/>
          <w:color w:val="000000" w:themeColor="text1"/>
        </w:rPr>
      </w:pPr>
    </w:p>
    <w:p w14:paraId="1A193A7F" w14:textId="77777777" w:rsidR="007A246D" w:rsidRPr="00100BB4" w:rsidRDefault="007A246D" w:rsidP="00100BB4">
      <w:pPr>
        <w:pStyle w:val="Heading2"/>
      </w:pPr>
      <w:bookmarkStart w:id="13" w:name="_Toc214225735"/>
      <w:r w:rsidRPr="00100BB4">
        <w:t>2.3 Application to the Healthcare Assistant Role — Practical Examples</w:t>
      </w:r>
      <w:bookmarkEnd w:id="13"/>
    </w:p>
    <w:p w14:paraId="54E5DC84" w14:textId="78891498" w:rsidR="00100BB4" w:rsidRDefault="00C45E6B" w:rsidP="00100BB4">
      <w:pPr>
        <w:spacing w:after="0" w:line="360" w:lineRule="auto"/>
        <w:contextualSpacing/>
        <w:jc w:val="both"/>
        <w:rPr>
          <w:rFonts w:ascii="Arial" w:hAnsi="Arial" w:cs="Arial"/>
          <w:color w:val="000000" w:themeColor="text1"/>
        </w:rPr>
      </w:pPr>
      <w:r w:rsidRPr="00100BB4">
        <w:rPr>
          <w:rFonts w:ascii="Arial" w:hAnsi="Arial" w:cs="Arial"/>
          <w:color w:val="000000" w:themeColor="text1"/>
        </w:rPr>
        <w:t xml:space="preserve">For HCAs, active listening and clear speaking are important in </w:t>
      </w:r>
      <w:r w:rsidR="007F4220" w:rsidRPr="00100BB4">
        <w:rPr>
          <w:rFonts w:ascii="Arial" w:hAnsi="Arial" w:cs="Arial"/>
          <w:color w:val="000000" w:themeColor="text1"/>
        </w:rPr>
        <w:t>figuring out</w:t>
      </w:r>
      <w:r w:rsidRPr="00100BB4">
        <w:rPr>
          <w:rFonts w:ascii="Arial" w:hAnsi="Arial" w:cs="Arial"/>
          <w:color w:val="000000" w:themeColor="text1"/>
        </w:rPr>
        <w:t xml:space="preserve"> patient needs, providing instructions</w:t>
      </w:r>
      <w:r w:rsidR="00763EF6">
        <w:rPr>
          <w:rFonts w:ascii="Arial" w:hAnsi="Arial" w:cs="Arial"/>
          <w:color w:val="000000" w:themeColor="text1"/>
        </w:rPr>
        <w:t>,</w:t>
      </w:r>
      <w:r w:rsidRPr="00100BB4">
        <w:rPr>
          <w:rFonts w:ascii="Arial" w:hAnsi="Arial" w:cs="Arial"/>
          <w:color w:val="000000" w:themeColor="text1"/>
        </w:rPr>
        <w:t xml:space="preserve"> and reporting observations accurately. Attentive listening could detect subtle signs of deterioration so that escalation can be </w:t>
      </w:r>
      <w:bookmarkStart w:id="14" w:name="_Int_YEbrVWZX"/>
      <w:r w:rsidRPr="00100BB4">
        <w:rPr>
          <w:rFonts w:ascii="Arial" w:hAnsi="Arial" w:cs="Arial"/>
          <w:color w:val="000000" w:themeColor="text1"/>
        </w:rPr>
        <w:t>timely</w:t>
      </w:r>
      <w:bookmarkEnd w:id="14"/>
      <w:r w:rsidRPr="00100BB4">
        <w:rPr>
          <w:rFonts w:ascii="Arial" w:hAnsi="Arial" w:cs="Arial"/>
          <w:color w:val="000000" w:themeColor="text1"/>
        </w:rPr>
        <w:t xml:space="preserve">. Clear verbal explanations, given in easy-to-understand language, can help to reduce patient anxiety and build trust (Kwame and </w:t>
      </w:r>
      <w:proofErr w:type="spellStart"/>
      <w:r w:rsidRPr="00100BB4">
        <w:rPr>
          <w:rFonts w:ascii="Arial" w:hAnsi="Arial" w:cs="Arial"/>
          <w:color w:val="000000" w:themeColor="text1"/>
        </w:rPr>
        <w:t>Petrucka</w:t>
      </w:r>
      <w:proofErr w:type="spellEnd"/>
      <w:r w:rsidRPr="00100BB4">
        <w:rPr>
          <w:rFonts w:ascii="Arial" w:hAnsi="Arial" w:cs="Arial"/>
          <w:color w:val="000000" w:themeColor="text1"/>
        </w:rPr>
        <w:t xml:space="preserve">, 2021). HCAs must also report vital signs and changes in </w:t>
      </w:r>
      <w:proofErr w:type="spellStart"/>
      <w:r w:rsidRPr="00100BB4">
        <w:rPr>
          <w:rFonts w:ascii="Arial" w:hAnsi="Arial" w:cs="Arial"/>
          <w:color w:val="000000" w:themeColor="text1"/>
        </w:rPr>
        <w:t>behaviour</w:t>
      </w:r>
      <w:proofErr w:type="spellEnd"/>
      <w:r w:rsidRPr="00100BB4">
        <w:rPr>
          <w:rFonts w:ascii="Arial" w:hAnsi="Arial" w:cs="Arial"/>
          <w:color w:val="000000" w:themeColor="text1"/>
        </w:rPr>
        <w:t xml:space="preserve"> to the nurses and clinicians in a clear way to carry on care.</w:t>
      </w:r>
    </w:p>
    <w:p w14:paraId="11499E7C" w14:textId="0568DB5F" w:rsidR="007A246D" w:rsidRPr="00100BB4" w:rsidRDefault="00C45E6B" w:rsidP="00100BB4">
      <w:pPr>
        <w:spacing w:after="0" w:line="360" w:lineRule="auto"/>
        <w:contextualSpacing/>
        <w:jc w:val="both"/>
        <w:rPr>
          <w:rFonts w:ascii="Arial" w:hAnsi="Arial" w:cs="Arial"/>
          <w:color w:val="000000" w:themeColor="text1"/>
        </w:rPr>
      </w:pPr>
      <w:r w:rsidRPr="00100BB4">
        <w:rPr>
          <w:rFonts w:ascii="Arial" w:hAnsi="Arial" w:cs="Arial"/>
          <w:color w:val="000000" w:themeColor="text1"/>
        </w:rPr>
        <w:lastRenderedPageBreak/>
        <w:t>In my assessed presentation</w:t>
      </w:r>
      <w:r w:rsidR="00763EF6">
        <w:rPr>
          <w:rFonts w:ascii="Arial" w:hAnsi="Arial" w:cs="Arial"/>
          <w:color w:val="000000" w:themeColor="text1"/>
        </w:rPr>
        <w:t>,</w:t>
      </w:r>
      <w:r w:rsidRPr="00100BB4">
        <w:rPr>
          <w:rFonts w:ascii="Arial" w:hAnsi="Arial" w:cs="Arial"/>
          <w:color w:val="000000" w:themeColor="text1"/>
        </w:rPr>
        <w:t xml:space="preserve"> I had clearly displayed the ability to speak while speaking at a steady pace and with a well-structured speech, hence illustrating how communication should be conducted with patients. During the group discussions</w:t>
      </w:r>
      <w:r w:rsidR="00763EF6">
        <w:rPr>
          <w:rFonts w:ascii="Arial" w:hAnsi="Arial" w:cs="Arial"/>
          <w:color w:val="000000" w:themeColor="text1"/>
        </w:rPr>
        <w:t>,</w:t>
      </w:r>
      <w:r w:rsidRPr="00100BB4">
        <w:rPr>
          <w:rFonts w:ascii="Arial" w:hAnsi="Arial" w:cs="Arial"/>
          <w:color w:val="000000" w:themeColor="text1"/>
        </w:rPr>
        <w:t xml:space="preserve"> I </w:t>
      </w:r>
      <w:r w:rsidR="006B60C0" w:rsidRPr="00100BB4">
        <w:rPr>
          <w:rFonts w:ascii="Arial" w:hAnsi="Arial" w:cs="Arial"/>
          <w:color w:val="000000" w:themeColor="text1"/>
        </w:rPr>
        <w:t>practiced</w:t>
      </w:r>
      <w:r w:rsidRPr="00100BB4">
        <w:rPr>
          <w:rFonts w:ascii="Arial" w:hAnsi="Arial" w:cs="Arial"/>
          <w:color w:val="000000" w:themeColor="text1"/>
        </w:rPr>
        <w:t xml:space="preserve"> active listening by </w:t>
      </w:r>
      <w:proofErr w:type="spellStart"/>
      <w:r w:rsidRPr="00100BB4">
        <w:rPr>
          <w:rFonts w:ascii="Arial" w:hAnsi="Arial" w:cs="Arial"/>
          <w:color w:val="000000" w:themeColor="text1"/>
        </w:rPr>
        <w:t>summarising</w:t>
      </w:r>
      <w:proofErr w:type="spellEnd"/>
      <w:r w:rsidRPr="00100BB4">
        <w:rPr>
          <w:rFonts w:ascii="Arial" w:hAnsi="Arial" w:cs="Arial"/>
          <w:color w:val="000000" w:themeColor="text1"/>
        </w:rPr>
        <w:t xml:space="preserve"> feedback I would get from others and confirming understanding - analogous to effective teamwork within the clinical context. These academic exercises </w:t>
      </w:r>
      <w:r w:rsidR="006B60C0" w:rsidRPr="00100BB4">
        <w:rPr>
          <w:rFonts w:ascii="Arial" w:hAnsi="Arial" w:cs="Arial"/>
          <w:color w:val="000000" w:themeColor="text1"/>
        </w:rPr>
        <w:t>show</w:t>
      </w:r>
      <w:r w:rsidRPr="00100BB4">
        <w:rPr>
          <w:rFonts w:ascii="Arial" w:hAnsi="Arial" w:cs="Arial"/>
          <w:color w:val="000000" w:themeColor="text1"/>
        </w:rPr>
        <w:t xml:space="preserve"> the transferability of communication skills as they </w:t>
      </w:r>
      <w:bookmarkStart w:id="15" w:name="_Int_cH1ypGnD"/>
      <w:r w:rsidRPr="00100BB4">
        <w:rPr>
          <w:rFonts w:ascii="Arial" w:hAnsi="Arial" w:cs="Arial"/>
          <w:color w:val="000000" w:themeColor="text1"/>
        </w:rPr>
        <w:t>are developed</w:t>
      </w:r>
      <w:bookmarkEnd w:id="15"/>
      <w:r w:rsidRPr="00100BB4">
        <w:rPr>
          <w:rFonts w:ascii="Arial" w:hAnsi="Arial" w:cs="Arial"/>
          <w:color w:val="000000" w:themeColor="text1"/>
        </w:rPr>
        <w:t xml:space="preserve"> in educational settings to professional practice.</w:t>
      </w:r>
    </w:p>
    <w:p w14:paraId="5051C1A1" w14:textId="77777777" w:rsidR="007A246D" w:rsidRPr="00100BB4" w:rsidRDefault="007A246D" w:rsidP="00100BB4">
      <w:pPr>
        <w:spacing w:after="0" w:line="360" w:lineRule="auto"/>
        <w:contextualSpacing/>
        <w:jc w:val="both"/>
        <w:rPr>
          <w:rFonts w:ascii="Arial" w:hAnsi="Arial" w:cs="Arial"/>
          <w:color w:val="000000" w:themeColor="text1"/>
        </w:rPr>
      </w:pPr>
    </w:p>
    <w:p w14:paraId="6B7E1B5F" w14:textId="77777777" w:rsidR="007A246D" w:rsidRPr="00100BB4" w:rsidRDefault="007A246D" w:rsidP="00100BB4">
      <w:pPr>
        <w:pStyle w:val="Heading2"/>
      </w:pPr>
      <w:bookmarkStart w:id="16" w:name="_Toc214225736"/>
      <w:r w:rsidRPr="00100BB4">
        <w:t>2.4 Critical Analysis — Strengths &amp; Limitations</w:t>
      </w:r>
      <w:bookmarkEnd w:id="16"/>
    </w:p>
    <w:p w14:paraId="5FECFC34" w14:textId="77777777" w:rsidR="002D7ACA" w:rsidRPr="002D7ACA" w:rsidRDefault="002D7ACA" w:rsidP="002B4AB5">
      <w:pPr>
        <w:spacing w:after="0" w:line="360" w:lineRule="auto"/>
        <w:contextualSpacing/>
        <w:jc w:val="both"/>
        <w:rPr>
          <w:rFonts w:ascii="Arial" w:hAnsi="Arial" w:cs="Arial"/>
          <w:color w:val="000000" w:themeColor="text1"/>
        </w:rPr>
      </w:pPr>
      <w:r w:rsidRPr="002D7ACA">
        <w:rPr>
          <w:rFonts w:ascii="Arial" w:hAnsi="Arial" w:cs="Arial"/>
          <w:color w:val="000000" w:themeColor="text1"/>
        </w:rPr>
        <w:t xml:space="preserve">Healthcare communication may be complicated because of time pressure, workloads, and stress to which an individual can become rushed or incomplete in their communication (Kwame and </w:t>
      </w:r>
      <w:proofErr w:type="spellStart"/>
      <w:r w:rsidRPr="002D7ACA">
        <w:rPr>
          <w:rFonts w:ascii="Arial" w:hAnsi="Arial" w:cs="Arial"/>
          <w:color w:val="000000" w:themeColor="text1"/>
        </w:rPr>
        <w:t>Petrucka</w:t>
      </w:r>
      <w:proofErr w:type="spellEnd"/>
      <w:r w:rsidRPr="002D7ACA">
        <w:rPr>
          <w:rFonts w:ascii="Arial" w:hAnsi="Arial" w:cs="Arial"/>
          <w:color w:val="000000" w:themeColor="text1"/>
        </w:rPr>
        <w:t>, 2021). The language barrier, medical terminology, and cultural differences might also be a problem. Also, distractions and noises may disrupt attention and augment error of communication (Jin et al., 2023).</w:t>
      </w:r>
    </w:p>
    <w:p w14:paraId="219437ED" w14:textId="77777777" w:rsidR="007A246D" w:rsidRPr="00100BB4" w:rsidRDefault="002D7ACA" w:rsidP="002B4AB5">
      <w:pPr>
        <w:spacing w:after="0" w:line="360" w:lineRule="auto"/>
        <w:contextualSpacing/>
        <w:jc w:val="both"/>
        <w:rPr>
          <w:rFonts w:ascii="Arial" w:hAnsi="Arial" w:cs="Arial"/>
          <w:color w:val="000000" w:themeColor="text1"/>
        </w:rPr>
      </w:pPr>
      <w:r w:rsidRPr="002D7ACA">
        <w:rPr>
          <w:rFonts w:ascii="Arial" w:hAnsi="Arial" w:cs="Arial"/>
          <w:color w:val="000000" w:themeColor="text1"/>
        </w:rPr>
        <w:t xml:space="preserve">These barriers can </w:t>
      </w:r>
      <w:bookmarkStart w:id="17" w:name="_Int_s3SdnSRP"/>
      <w:r w:rsidRPr="002D7ACA">
        <w:rPr>
          <w:rFonts w:ascii="Arial" w:hAnsi="Arial" w:cs="Arial"/>
          <w:color w:val="000000" w:themeColor="text1"/>
        </w:rPr>
        <w:t>be overcome</w:t>
      </w:r>
      <w:bookmarkEnd w:id="17"/>
      <w:r w:rsidRPr="002D7ACA">
        <w:rPr>
          <w:rFonts w:ascii="Arial" w:hAnsi="Arial" w:cs="Arial"/>
          <w:color w:val="000000" w:themeColor="text1"/>
        </w:rPr>
        <w:t xml:space="preserve"> with the aid of structured communication tools and specific training. Such tools as SBAR help to offer a unified method of sharing essential information (</w:t>
      </w:r>
      <w:proofErr w:type="spellStart"/>
      <w:r w:rsidRPr="002D7ACA">
        <w:rPr>
          <w:rFonts w:ascii="Arial" w:hAnsi="Arial" w:cs="Arial"/>
          <w:color w:val="000000" w:themeColor="text1"/>
        </w:rPr>
        <w:t>Shahbaz</w:t>
      </w:r>
      <w:proofErr w:type="spellEnd"/>
      <w:r w:rsidRPr="002D7ACA">
        <w:rPr>
          <w:rFonts w:ascii="Arial" w:hAnsi="Arial" w:cs="Arial"/>
          <w:color w:val="000000" w:themeColor="text1"/>
        </w:rPr>
        <w:t xml:space="preserve"> et al., 2022). Simulation and role-play allow the staff to train and rehearse their communication skills in a comfortable environment (Fernandez-Alcantara et al., 2025). Other methods that can enhance understanding and rapport include </w:t>
      </w:r>
      <w:proofErr w:type="spellStart"/>
      <w:r w:rsidRPr="002D7ACA">
        <w:rPr>
          <w:rFonts w:ascii="Arial" w:hAnsi="Arial" w:cs="Arial"/>
          <w:color w:val="000000" w:themeColor="text1"/>
        </w:rPr>
        <w:t>summarising</w:t>
      </w:r>
      <w:proofErr w:type="spellEnd"/>
      <w:r w:rsidRPr="002D7ACA">
        <w:rPr>
          <w:rFonts w:ascii="Arial" w:hAnsi="Arial" w:cs="Arial"/>
          <w:color w:val="000000" w:themeColor="text1"/>
        </w:rPr>
        <w:t>, clarifying and positive body language, to assist in high-quality care.</w:t>
      </w:r>
    </w:p>
    <w:p w14:paraId="4E323B31" w14:textId="77777777" w:rsidR="007A246D" w:rsidRPr="00100BB4" w:rsidRDefault="007A246D" w:rsidP="00100BB4">
      <w:pPr>
        <w:spacing w:after="0" w:line="360" w:lineRule="auto"/>
        <w:contextualSpacing/>
        <w:jc w:val="both"/>
        <w:rPr>
          <w:rFonts w:ascii="Arial" w:hAnsi="Arial" w:cs="Arial"/>
          <w:color w:val="000000" w:themeColor="text1"/>
        </w:rPr>
      </w:pPr>
    </w:p>
    <w:p w14:paraId="78159433" w14:textId="77777777" w:rsidR="007A246D" w:rsidRPr="00100BB4" w:rsidRDefault="007A246D" w:rsidP="00100BB4">
      <w:pPr>
        <w:pStyle w:val="Heading2"/>
      </w:pPr>
      <w:bookmarkStart w:id="18" w:name="_Toc214225737"/>
      <w:r w:rsidRPr="00100BB4">
        <w:t>2.5 Conclusion &amp; Implication for Practice</w:t>
      </w:r>
      <w:bookmarkEnd w:id="18"/>
    </w:p>
    <w:p w14:paraId="6EE35AB7" w14:textId="00870C73" w:rsidR="007A246D" w:rsidRPr="00100BB4" w:rsidRDefault="002B4AB5" w:rsidP="00763EF6">
      <w:pPr>
        <w:spacing w:after="0" w:line="360" w:lineRule="auto"/>
        <w:contextualSpacing/>
        <w:jc w:val="both"/>
        <w:rPr>
          <w:rFonts w:ascii="Arial" w:hAnsi="Arial" w:cs="Arial"/>
          <w:color w:val="000000" w:themeColor="text1"/>
        </w:rPr>
      </w:pPr>
      <w:r w:rsidRPr="002B4AB5">
        <w:rPr>
          <w:rFonts w:ascii="Arial" w:hAnsi="Arial" w:cs="Arial"/>
          <w:color w:val="000000" w:themeColor="text1"/>
        </w:rPr>
        <w:t xml:space="preserve">HCAs must be able to listen and speak openly, which will help to achieve safe, effective, and compassionate care. The communication training and feedback should be a priority to be able to preserve and enhance these skills. In this way, HCAs will still be able to provide </w:t>
      </w:r>
      <w:proofErr w:type="spellStart"/>
      <w:r w:rsidRPr="002B4AB5">
        <w:rPr>
          <w:rFonts w:ascii="Arial" w:hAnsi="Arial" w:cs="Arial"/>
          <w:color w:val="000000" w:themeColor="text1"/>
        </w:rPr>
        <w:t>patient-centred</w:t>
      </w:r>
      <w:proofErr w:type="spellEnd"/>
      <w:r w:rsidRPr="002B4AB5">
        <w:rPr>
          <w:rFonts w:ascii="Arial" w:hAnsi="Arial" w:cs="Arial"/>
          <w:color w:val="000000" w:themeColor="text1"/>
        </w:rPr>
        <w:t xml:space="preserve"> care, which </w:t>
      </w:r>
      <w:r w:rsidR="006B60C0" w:rsidRPr="002B4AB5">
        <w:rPr>
          <w:rFonts w:ascii="Arial" w:hAnsi="Arial" w:cs="Arial"/>
          <w:color w:val="000000" w:themeColor="text1"/>
        </w:rPr>
        <w:t>stays</w:t>
      </w:r>
      <w:r w:rsidRPr="002B4AB5">
        <w:rPr>
          <w:rFonts w:ascii="Arial" w:hAnsi="Arial" w:cs="Arial"/>
          <w:color w:val="000000" w:themeColor="text1"/>
        </w:rPr>
        <w:t xml:space="preserve"> reliable and professionally qualified.</w:t>
      </w:r>
    </w:p>
    <w:p w14:paraId="231C17CB" w14:textId="77777777" w:rsidR="00E15717" w:rsidRPr="00100BB4" w:rsidRDefault="00E15717" w:rsidP="00100BB4">
      <w:pPr>
        <w:spacing w:after="0" w:line="360" w:lineRule="auto"/>
        <w:contextualSpacing/>
        <w:jc w:val="both"/>
        <w:rPr>
          <w:rFonts w:ascii="Arial" w:hAnsi="Arial" w:cs="Arial"/>
          <w:color w:val="000000" w:themeColor="text1"/>
        </w:rPr>
      </w:pPr>
    </w:p>
    <w:p w14:paraId="07C97D39" w14:textId="77777777" w:rsidR="00E15717" w:rsidRPr="00100BB4" w:rsidRDefault="00E15717" w:rsidP="00100BB4">
      <w:pPr>
        <w:spacing w:after="0" w:line="360" w:lineRule="auto"/>
        <w:contextualSpacing/>
        <w:jc w:val="both"/>
        <w:rPr>
          <w:rFonts w:ascii="Arial" w:hAnsi="Arial" w:cs="Arial"/>
          <w:color w:val="000000" w:themeColor="text1"/>
        </w:rPr>
      </w:pPr>
    </w:p>
    <w:p w14:paraId="57D5A934" w14:textId="77777777" w:rsidR="00E15717" w:rsidRPr="00100BB4" w:rsidRDefault="00E15717" w:rsidP="00100BB4">
      <w:pPr>
        <w:spacing w:after="0" w:line="360" w:lineRule="auto"/>
        <w:contextualSpacing/>
        <w:jc w:val="both"/>
        <w:rPr>
          <w:rFonts w:ascii="Arial" w:hAnsi="Arial" w:cs="Arial"/>
          <w:b/>
          <w:bCs/>
          <w:color w:val="000000" w:themeColor="text1"/>
        </w:rPr>
      </w:pPr>
      <w:r w:rsidRPr="00100BB4">
        <w:rPr>
          <w:rFonts w:ascii="Arial" w:hAnsi="Arial" w:cs="Arial"/>
          <w:b/>
          <w:bCs/>
          <w:color w:val="000000" w:themeColor="text1"/>
        </w:rPr>
        <w:br w:type="page"/>
      </w:r>
    </w:p>
    <w:p w14:paraId="3AC92441" w14:textId="77777777" w:rsidR="007A246D" w:rsidRPr="00100BB4" w:rsidRDefault="007A246D" w:rsidP="00100BB4">
      <w:pPr>
        <w:pStyle w:val="Heading1"/>
      </w:pPr>
      <w:bookmarkStart w:id="19" w:name="_Toc214225738"/>
      <w:r w:rsidRPr="00100BB4">
        <w:lastRenderedPageBreak/>
        <w:t>TASK 3 – ERA REFLECTIVE CRITICAL REFLECTION ON COMPONENT 1 PRESENTATION</w:t>
      </w:r>
      <w:bookmarkEnd w:id="19"/>
    </w:p>
    <w:p w14:paraId="5180AED3" w14:textId="77777777" w:rsidR="007A246D" w:rsidRPr="00100BB4" w:rsidRDefault="007A246D" w:rsidP="00100BB4">
      <w:pPr>
        <w:pStyle w:val="Heading2"/>
      </w:pPr>
      <w:bookmarkStart w:id="20" w:name="_Toc214225739"/>
      <w:r w:rsidRPr="00100BB4">
        <w:t>3.1 Experience — Description of the Event</w:t>
      </w:r>
      <w:bookmarkEnd w:id="20"/>
    </w:p>
    <w:p w14:paraId="50BFACFE" w14:textId="78660D82" w:rsidR="007A246D" w:rsidRPr="00100BB4" w:rsidRDefault="002B4AB5" w:rsidP="00100BB4">
      <w:pPr>
        <w:spacing w:after="0" w:line="360" w:lineRule="auto"/>
        <w:contextualSpacing/>
        <w:jc w:val="both"/>
        <w:rPr>
          <w:rFonts w:ascii="Arial" w:hAnsi="Arial" w:cs="Arial"/>
          <w:color w:val="000000" w:themeColor="text1"/>
        </w:rPr>
      </w:pPr>
      <w:r w:rsidRPr="002B4AB5">
        <w:rPr>
          <w:rFonts w:ascii="Arial" w:hAnsi="Arial" w:cs="Arial"/>
          <w:color w:val="000000" w:themeColor="text1"/>
        </w:rPr>
        <w:t>On 15 October 2025, I delivered an individual presentation titled “The Role of Communication in Healthcare” to peers and a lecturer for Component 1 of the Professional Development module.</w:t>
      </w:r>
      <w:r>
        <w:rPr>
          <w:rFonts w:ascii="Arial" w:hAnsi="Arial" w:cs="Arial"/>
          <w:color w:val="000000" w:themeColor="text1"/>
        </w:rPr>
        <w:t xml:space="preserve"> </w:t>
      </w:r>
      <w:r w:rsidRPr="002B4AB5">
        <w:rPr>
          <w:rFonts w:ascii="Arial" w:hAnsi="Arial" w:cs="Arial"/>
          <w:color w:val="000000" w:themeColor="text1"/>
        </w:rPr>
        <w:t xml:space="preserve">The </w:t>
      </w:r>
      <w:r w:rsidR="006B60C0" w:rsidRPr="002B4AB5">
        <w:rPr>
          <w:rFonts w:ascii="Arial" w:hAnsi="Arial" w:cs="Arial"/>
          <w:color w:val="000000" w:themeColor="text1"/>
        </w:rPr>
        <w:t>aim</w:t>
      </w:r>
      <w:r w:rsidRPr="002B4AB5">
        <w:rPr>
          <w:rFonts w:ascii="Arial" w:hAnsi="Arial" w:cs="Arial"/>
          <w:color w:val="000000" w:themeColor="text1"/>
        </w:rPr>
        <w:t xml:space="preserve"> was to show knowledge of communication skills in a real-life medical situation. I was sure about my delivery, my voice was clear, and I used examples that were relevant, but I used notes too often and forgot one minor point. The feedback provided by my lecturer has pointed at the fact that I was clear and comprehended the material, however, I should have made more eye contact and read less. On the whole, the presentation achieved its goals and indicated the aspects of improvement to be used in future professional practice.</w:t>
      </w:r>
    </w:p>
    <w:p w14:paraId="645C6C08" w14:textId="77777777" w:rsidR="007A246D" w:rsidRPr="00100BB4" w:rsidRDefault="007A246D" w:rsidP="00100BB4">
      <w:pPr>
        <w:spacing w:after="0" w:line="360" w:lineRule="auto"/>
        <w:contextualSpacing/>
        <w:jc w:val="both"/>
        <w:rPr>
          <w:rFonts w:ascii="Arial" w:hAnsi="Arial" w:cs="Arial"/>
          <w:color w:val="000000" w:themeColor="text1"/>
        </w:rPr>
      </w:pPr>
    </w:p>
    <w:p w14:paraId="48A94DFD" w14:textId="77777777" w:rsidR="007A246D" w:rsidRPr="00100BB4" w:rsidRDefault="007A246D" w:rsidP="00100BB4">
      <w:pPr>
        <w:pStyle w:val="Heading2"/>
      </w:pPr>
      <w:bookmarkStart w:id="21" w:name="_Toc214225740"/>
      <w:r w:rsidRPr="00100BB4">
        <w:t>3.2 Reflection — Analysis of Feelings &amp; Performance</w:t>
      </w:r>
      <w:bookmarkEnd w:id="21"/>
    </w:p>
    <w:p w14:paraId="2221D002" w14:textId="77777777" w:rsidR="00100BB4" w:rsidRDefault="00B13FB9" w:rsidP="00100BB4">
      <w:pPr>
        <w:spacing w:after="0" w:line="360" w:lineRule="auto"/>
        <w:contextualSpacing/>
        <w:jc w:val="both"/>
        <w:rPr>
          <w:rFonts w:ascii="Arial" w:hAnsi="Arial" w:cs="Arial"/>
          <w:color w:val="000000" w:themeColor="text1"/>
        </w:rPr>
      </w:pPr>
      <w:r w:rsidRPr="00100BB4">
        <w:rPr>
          <w:rFonts w:ascii="Arial" w:hAnsi="Arial" w:cs="Arial"/>
          <w:color w:val="000000" w:themeColor="text1"/>
        </w:rPr>
        <w:t>Prior to giving my presentation, I felt apprehension and concerns about the possibility of leaving off important points; however, I developed a confident sense while delivering my discourse, especially when talking about subject matter with which I am familiar in terms of patient communication. Subsequently, I was reassured that the overall result was positive</w:t>
      </w:r>
      <w:r w:rsidR="00F170E5">
        <w:rPr>
          <w:rFonts w:ascii="Arial" w:hAnsi="Arial" w:cs="Arial"/>
          <w:color w:val="000000" w:themeColor="text1"/>
        </w:rPr>
        <w:t>,</w:t>
      </w:r>
      <w:r w:rsidRPr="00100BB4">
        <w:rPr>
          <w:rFonts w:ascii="Arial" w:hAnsi="Arial" w:cs="Arial"/>
          <w:color w:val="000000" w:themeColor="text1"/>
        </w:rPr>
        <w:t xml:space="preserve"> with the prevailing feeling of disappointment in regards to my reliance on notes and limited eye contact with the audience.</w:t>
      </w:r>
    </w:p>
    <w:p w14:paraId="0635A230" w14:textId="58D7294C" w:rsidR="00100BB4" w:rsidRDefault="00F170E5" w:rsidP="00F170E5">
      <w:pPr>
        <w:spacing w:after="0" w:line="360" w:lineRule="auto"/>
        <w:contextualSpacing/>
        <w:jc w:val="both"/>
        <w:rPr>
          <w:rFonts w:ascii="Arial" w:hAnsi="Arial" w:cs="Arial"/>
          <w:color w:val="000000" w:themeColor="text1"/>
        </w:rPr>
      </w:pPr>
      <w:r w:rsidRPr="00F170E5">
        <w:rPr>
          <w:rFonts w:ascii="Arial" w:hAnsi="Arial" w:cs="Arial"/>
          <w:color w:val="000000" w:themeColor="text1"/>
        </w:rPr>
        <w:t>Strengths included a clear voice, structured content, and practical examples, aligning with effective presentation strategies in academic and professional contexts (</w:t>
      </w:r>
      <w:proofErr w:type="spellStart"/>
      <w:r w:rsidRPr="00F170E5">
        <w:rPr>
          <w:rFonts w:ascii="Arial" w:hAnsi="Arial" w:cs="Arial"/>
          <w:color w:val="000000" w:themeColor="text1"/>
        </w:rPr>
        <w:t>Tuomainen</w:t>
      </w:r>
      <w:proofErr w:type="spellEnd"/>
      <w:r w:rsidRPr="00F170E5">
        <w:rPr>
          <w:rFonts w:ascii="Arial" w:hAnsi="Arial" w:cs="Arial"/>
          <w:color w:val="000000" w:themeColor="text1"/>
        </w:rPr>
        <w:t>, 2022).</w:t>
      </w:r>
      <w:r>
        <w:rPr>
          <w:rFonts w:ascii="Arial" w:hAnsi="Arial" w:cs="Arial"/>
          <w:color w:val="000000" w:themeColor="text1"/>
        </w:rPr>
        <w:t xml:space="preserve"> </w:t>
      </w:r>
      <w:r w:rsidR="00B13FB9" w:rsidRPr="00100BB4">
        <w:rPr>
          <w:rFonts w:ascii="Arial" w:hAnsi="Arial" w:cs="Arial"/>
          <w:color w:val="000000" w:themeColor="text1"/>
        </w:rPr>
        <w:t xml:space="preserve">My strong subject knowledge also enabled more </w:t>
      </w:r>
      <w:r w:rsidRPr="00F170E5">
        <w:rPr>
          <w:rFonts w:ascii="Arial" w:hAnsi="Arial" w:cs="Arial"/>
          <w:color w:val="000000" w:themeColor="text1"/>
        </w:rPr>
        <w:t>confident responses to questions</w:t>
      </w:r>
      <w:r w:rsidR="00B13FB9" w:rsidRPr="00100BB4">
        <w:rPr>
          <w:rFonts w:ascii="Arial" w:hAnsi="Arial" w:cs="Arial"/>
          <w:color w:val="000000" w:themeColor="text1"/>
        </w:rPr>
        <w:t xml:space="preserve">. On the other hand, my weaknesses were </w:t>
      </w:r>
      <w:r w:rsidR="006B60C0" w:rsidRPr="00100BB4">
        <w:rPr>
          <w:rFonts w:ascii="Arial" w:hAnsi="Arial" w:cs="Arial"/>
          <w:color w:val="000000" w:themeColor="text1"/>
        </w:rPr>
        <w:t>clear</w:t>
      </w:r>
      <w:r w:rsidR="00B13FB9" w:rsidRPr="00100BB4">
        <w:rPr>
          <w:rFonts w:ascii="Arial" w:hAnsi="Arial" w:cs="Arial"/>
          <w:color w:val="000000" w:themeColor="text1"/>
        </w:rPr>
        <w:t xml:space="preserve">: too many references to notes did not </w:t>
      </w:r>
      <w:r w:rsidRPr="00100BB4">
        <w:rPr>
          <w:rFonts w:ascii="Arial" w:hAnsi="Arial" w:cs="Arial"/>
          <w:color w:val="000000" w:themeColor="text1"/>
        </w:rPr>
        <w:t>encourage</w:t>
      </w:r>
      <w:r w:rsidR="00B13FB9" w:rsidRPr="00100BB4">
        <w:rPr>
          <w:rFonts w:ascii="Arial" w:hAnsi="Arial" w:cs="Arial"/>
          <w:color w:val="000000" w:themeColor="text1"/>
        </w:rPr>
        <w:t xml:space="preserve"> audience participation and I skipped one of the examples that I had planned to give because of too much confidence in my manuscript. Empirical research has suggested that the lack of sufficient rehearsal and reading with an excess of reading may result in a decrease in the efficacy of verbal communication (Lim et al., 2023).</w:t>
      </w:r>
    </w:p>
    <w:p w14:paraId="529BCD86" w14:textId="40E8BC83" w:rsidR="007A246D" w:rsidRPr="00100BB4" w:rsidRDefault="00B13FB9" w:rsidP="00F170E5">
      <w:pPr>
        <w:spacing w:after="0" w:line="360" w:lineRule="auto"/>
        <w:contextualSpacing/>
        <w:jc w:val="both"/>
        <w:rPr>
          <w:rFonts w:ascii="Arial" w:hAnsi="Arial" w:cs="Arial"/>
          <w:color w:val="000000" w:themeColor="text1"/>
        </w:rPr>
      </w:pPr>
      <w:r w:rsidRPr="00100BB4">
        <w:rPr>
          <w:rFonts w:ascii="Arial" w:hAnsi="Arial" w:cs="Arial"/>
          <w:color w:val="000000" w:themeColor="text1"/>
        </w:rPr>
        <w:t>Using the ERA model enables the transition from reflection to professional development because it connects experience and action and assesses emotional reactions along with performance outcomes (</w:t>
      </w:r>
      <w:r w:rsidR="00F170E5">
        <w:rPr>
          <w:rFonts w:ascii="Arial" w:hAnsi="Arial" w:cs="Arial"/>
          <w:color w:val="000000" w:themeColor="text1"/>
        </w:rPr>
        <w:t xml:space="preserve">Sherwood, 2024; </w:t>
      </w:r>
      <w:proofErr w:type="spellStart"/>
      <w:r w:rsidRPr="00100BB4">
        <w:rPr>
          <w:rFonts w:ascii="Arial" w:hAnsi="Arial" w:cs="Arial"/>
          <w:color w:val="000000" w:themeColor="text1"/>
        </w:rPr>
        <w:t>Al-Mutawa</w:t>
      </w:r>
      <w:proofErr w:type="spellEnd"/>
      <w:r w:rsidRPr="00100BB4">
        <w:rPr>
          <w:rFonts w:ascii="Arial" w:hAnsi="Arial" w:cs="Arial"/>
          <w:color w:val="000000" w:themeColor="text1"/>
        </w:rPr>
        <w:t xml:space="preserve"> et al., 2024). My reliance on notes came from in fear of forgetting content, which resulted in </w:t>
      </w:r>
      <w:r w:rsidR="00F170E5">
        <w:rPr>
          <w:rFonts w:ascii="Arial" w:hAnsi="Arial" w:cs="Arial"/>
          <w:color w:val="000000" w:themeColor="text1"/>
        </w:rPr>
        <w:t xml:space="preserve">an </w:t>
      </w:r>
      <w:r w:rsidRPr="00100BB4">
        <w:rPr>
          <w:rFonts w:ascii="Arial" w:hAnsi="Arial" w:cs="Arial"/>
          <w:color w:val="000000" w:themeColor="text1"/>
        </w:rPr>
        <w:t xml:space="preserve">over-prepared written manuscript at the cost of practicing delivery techniques. Furthermore, the lack of non-verbal rehearsal was a factor in reduced eye contact, a key </w:t>
      </w:r>
      <w:r w:rsidR="006B60C0" w:rsidRPr="00100BB4">
        <w:rPr>
          <w:rFonts w:ascii="Arial" w:hAnsi="Arial" w:cs="Arial"/>
          <w:color w:val="000000" w:themeColor="text1"/>
        </w:rPr>
        <w:t>part</w:t>
      </w:r>
      <w:r w:rsidRPr="00100BB4">
        <w:rPr>
          <w:rFonts w:ascii="Arial" w:hAnsi="Arial" w:cs="Arial"/>
          <w:color w:val="000000" w:themeColor="text1"/>
        </w:rPr>
        <w:t xml:space="preserve"> of successful communication, especially in a clinical setting. This self-reflection highlights the need for thoughtful improvement by </w:t>
      </w:r>
      <w:r w:rsidR="00F170E5">
        <w:rPr>
          <w:rFonts w:ascii="Arial" w:hAnsi="Arial" w:cs="Arial"/>
          <w:color w:val="000000" w:themeColor="text1"/>
        </w:rPr>
        <w:t>practice</w:t>
      </w:r>
      <w:r w:rsidRPr="00100BB4">
        <w:rPr>
          <w:rFonts w:ascii="Arial" w:hAnsi="Arial" w:cs="Arial"/>
          <w:color w:val="000000" w:themeColor="text1"/>
        </w:rPr>
        <w:t>, feedback</w:t>
      </w:r>
      <w:r w:rsidR="00F170E5">
        <w:rPr>
          <w:rFonts w:ascii="Arial" w:hAnsi="Arial" w:cs="Arial"/>
          <w:color w:val="000000" w:themeColor="text1"/>
        </w:rPr>
        <w:t>,</w:t>
      </w:r>
      <w:r w:rsidRPr="00100BB4">
        <w:rPr>
          <w:rFonts w:ascii="Arial" w:hAnsi="Arial" w:cs="Arial"/>
          <w:color w:val="000000" w:themeColor="text1"/>
        </w:rPr>
        <w:t xml:space="preserve"> and ongoing skill development to develop both confidence and professional competence.</w:t>
      </w:r>
    </w:p>
    <w:p w14:paraId="3E286F76" w14:textId="77777777" w:rsidR="007A246D" w:rsidRPr="00100BB4" w:rsidRDefault="007A246D" w:rsidP="00100BB4">
      <w:pPr>
        <w:pStyle w:val="Heading2"/>
      </w:pPr>
      <w:bookmarkStart w:id="22" w:name="_Toc214225741"/>
      <w:r w:rsidRPr="00100BB4">
        <w:lastRenderedPageBreak/>
        <w:t>3.3 Action — Development Plan from Reflection</w:t>
      </w:r>
      <w:bookmarkEnd w:id="22"/>
    </w:p>
    <w:p w14:paraId="3048DD48" w14:textId="77777777" w:rsidR="007A246D" w:rsidRPr="00100BB4" w:rsidRDefault="007A246D" w:rsidP="00100BB4">
      <w:pPr>
        <w:spacing w:after="0" w:line="360" w:lineRule="auto"/>
        <w:contextualSpacing/>
        <w:jc w:val="both"/>
        <w:rPr>
          <w:rFonts w:ascii="Arial" w:hAnsi="Arial" w:cs="Arial"/>
          <w:color w:val="000000" w:themeColor="text1"/>
        </w:rPr>
      </w:pPr>
      <w:r w:rsidRPr="00100BB4">
        <w:rPr>
          <w:rFonts w:ascii="Arial" w:hAnsi="Arial" w:cs="Arial"/>
          <w:color w:val="000000" w:themeColor="text1"/>
        </w:rPr>
        <w:t>To improve, I plan to implement specific and measurable actions that align with my PDP:</w:t>
      </w:r>
    </w:p>
    <w:p w14:paraId="765DDDB5" w14:textId="77777777" w:rsidR="007A246D" w:rsidRPr="00100BB4" w:rsidRDefault="007A246D" w:rsidP="00100BB4">
      <w:pPr>
        <w:pStyle w:val="Caption"/>
        <w:keepNext/>
        <w:spacing w:after="0" w:line="360" w:lineRule="auto"/>
        <w:contextualSpacing/>
        <w:jc w:val="center"/>
        <w:rPr>
          <w:rFonts w:ascii="Arial" w:hAnsi="Arial" w:cs="Arial"/>
          <w:color w:val="000000" w:themeColor="text1"/>
        </w:rPr>
      </w:pPr>
      <w:r w:rsidRPr="00100BB4">
        <w:rPr>
          <w:rFonts w:ascii="Arial" w:hAnsi="Arial" w:cs="Arial"/>
          <w:color w:val="000000" w:themeColor="text1"/>
        </w:rPr>
        <w:t xml:space="preserve">Table </w:t>
      </w:r>
      <w:r w:rsidRPr="00100BB4">
        <w:rPr>
          <w:rFonts w:ascii="Arial" w:hAnsi="Arial" w:cs="Arial"/>
          <w:color w:val="000000" w:themeColor="text1"/>
        </w:rPr>
        <w:fldChar w:fldCharType="begin"/>
      </w:r>
      <w:r w:rsidRPr="00100BB4">
        <w:rPr>
          <w:rFonts w:ascii="Arial" w:hAnsi="Arial" w:cs="Arial"/>
          <w:color w:val="000000" w:themeColor="text1"/>
        </w:rPr>
        <w:instrText xml:space="preserve"> SEQ Table \* ARABIC </w:instrText>
      </w:r>
      <w:r w:rsidRPr="00100BB4">
        <w:rPr>
          <w:rFonts w:ascii="Arial" w:hAnsi="Arial" w:cs="Arial"/>
          <w:color w:val="000000" w:themeColor="text1"/>
        </w:rPr>
        <w:fldChar w:fldCharType="separate"/>
      </w:r>
      <w:r w:rsidRPr="00100BB4">
        <w:rPr>
          <w:rFonts w:ascii="Arial" w:hAnsi="Arial" w:cs="Arial"/>
          <w:noProof/>
          <w:color w:val="000000" w:themeColor="text1"/>
        </w:rPr>
        <w:t>2</w:t>
      </w:r>
      <w:r w:rsidRPr="00100BB4">
        <w:rPr>
          <w:rFonts w:ascii="Arial" w:hAnsi="Arial" w:cs="Arial"/>
          <w:color w:val="000000" w:themeColor="text1"/>
        </w:rPr>
        <w:fldChar w:fldCharType="end"/>
      </w:r>
      <w:r w:rsidRPr="00100BB4">
        <w:rPr>
          <w:rFonts w:ascii="Arial" w:hAnsi="Arial" w:cs="Arial"/>
          <w:color w:val="000000" w:themeColor="text1"/>
        </w:rPr>
        <w:t xml:space="preserve"> Action — Development Plan from Reflection</w:t>
      </w:r>
    </w:p>
    <w:tbl>
      <w:tblPr>
        <w:tblStyle w:val="TableGrid"/>
        <w:tblW w:w="0" w:type="auto"/>
        <w:tblLook w:val="04A0" w:firstRow="1" w:lastRow="0" w:firstColumn="1" w:lastColumn="0" w:noHBand="0" w:noVBand="1"/>
      </w:tblPr>
      <w:tblGrid>
        <w:gridCol w:w="2324"/>
        <w:gridCol w:w="3526"/>
        <w:gridCol w:w="1109"/>
        <w:gridCol w:w="2391"/>
      </w:tblGrid>
      <w:tr w:rsidR="00100BB4" w:rsidRPr="00100BB4" w14:paraId="0F30502B" w14:textId="77777777" w:rsidTr="007A246D">
        <w:tc>
          <w:tcPr>
            <w:tcW w:w="0" w:type="auto"/>
            <w:hideMark/>
          </w:tcPr>
          <w:p w14:paraId="0A0F5EB2" w14:textId="77777777" w:rsidR="007A246D" w:rsidRPr="00100BB4" w:rsidRDefault="007A246D" w:rsidP="00100BB4">
            <w:pPr>
              <w:spacing w:line="360" w:lineRule="auto"/>
              <w:contextualSpacing/>
              <w:jc w:val="both"/>
              <w:rPr>
                <w:rFonts w:ascii="Arial" w:hAnsi="Arial" w:cs="Arial"/>
                <w:b/>
                <w:bCs/>
                <w:color w:val="000000" w:themeColor="text1"/>
              </w:rPr>
            </w:pPr>
            <w:r w:rsidRPr="00100BB4">
              <w:rPr>
                <w:rFonts w:ascii="Arial" w:hAnsi="Arial" w:cs="Arial"/>
                <w:b/>
                <w:bCs/>
                <w:color w:val="000000" w:themeColor="text1"/>
              </w:rPr>
              <w:t>Action</w:t>
            </w:r>
          </w:p>
        </w:tc>
        <w:tc>
          <w:tcPr>
            <w:tcW w:w="0" w:type="auto"/>
            <w:hideMark/>
          </w:tcPr>
          <w:p w14:paraId="0AB08266" w14:textId="77777777" w:rsidR="007A246D" w:rsidRPr="00100BB4" w:rsidRDefault="007A246D" w:rsidP="00100BB4">
            <w:pPr>
              <w:spacing w:line="360" w:lineRule="auto"/>
              <w:contextualSpacing/>
              <w:jc w:val="both"/>
              <w:rPr>
                <w:rFonts w:ascii="Arial" w:hAnsi="Arial" w:cs="Arial"/>
                <w:b/>
                <w:bCs/>
                <w:color w:val="000000" w:themeColor="text1"/>
              </w:rPr>
            </w:pPr>
            <w:r w:rsidRPr="00100BB4">
              <w:rPr>
                <w:rFonts w:ascii="Arial" w:hAnsi="Arial" w:cs="Arial"/>
                <w:b/>
                <w:bCs/>
                <w:color w:val="000000" w:themeColor="text1"/>
              </w:rPr>
              <w:t>Steps</w:t>
            </w:r>
          </w:p>
        </w:tc>
        <w:tc>
          <w:tcPr>
            <w:tcW w:w="0" w:type="auto"/>
            <w:hideMark/>
          </w:tcPr>
          <w:p w14:paraId="30872B38" w14:textId="77777777" w:rsidR="007A246D" w:rsidRPr="00100BB4" w:rsidRDefault="007A246D" w:rsidP="00100BB4">
            <w:pPr>
              <w:spacing w:line="360" w:lineRule="auto"/>
              <w:contextualSpacing/>
              <w:jc w:val="both"/>
              <w:rPr>
                <w:rFonts w:ascii="Arial" w:hAnsi="Arial" w:cs="Arial"/>
                <w:b/>
                <w:bCs/>
                <w:color w:val="000000" w:themeColor="text1"/>
              </w:rPr>
            </w:pPr>
            <w:r w:rsidRPr="00100BB4">
              <w:rPr>
                <w:rFonts w:ascii="Arial" w:hAnsi="Arial" w:cs="Arial"/>
                <w:b/>
                <w:bCs/>
                <w:color w:val="000000" w:themeColor="text1"/>
              </w:rPr>
              <w:t>Timeline</w:t>
            </w:r>
          </w:p>
        </w:tc>
        <w:tc>
          <w:tcPr>
            <w:tcW w:w="0" w:type="auto"/>
            <w:hideMark/>
          </w:tcPr>
          <w:p w14:paraId="4C91C49B" w14:textId="77777777" w:rsidR="007A246D" w:rsidRPr="00100BB4" w:rsidRDefault="007A246D" w:rsidP="00100BB4">
            <w:pPr>
              <w:spacing w:line="360" w:lineRule="auto"/>
              <w:contextualSpacing/>
              <w:jc w:val="both"/>
              <w:rPr>
                <w:rFonts w:ascii="Arial" w:hAnsi="Arial" w:cs="Arial"/>
                <w:b/>
                <w:bCs/>
                <w:color w:val="000000" w:themeColor="text1"/>
              </w:rPr>
            </w:pPr>
            <w:r w:rsidRPr="00100BB4">
              <w:rPr>
                <w:rFonts w:ascii="Arial" w:hAnsi="Arial" w:cs="Arial"/>
                <w:b/>
                <w:bCs/>
                <w:color w:val="000000" w:themeColor="text1"/>
              </w:rPr>
              <w:t>Measure of Success</w:t>
            </w:r>
          </w:p>
        </w:tc>
      </w:tr>
      <w:tr w:rsidR="00100BB4" w:rsidRPr="00100BB4" w14:paraId="549C9F2C" w14:textId="77777777" w:rsidTr="007A246D">
        <w:tc>
          <w:tcPr>
            <w:tcW w:w="0" w:type="auto"/>
            <w:hideMark/>
          </w:tcPr>
          <w:p w14:paraId="4B803DA3" w14:textId="77777777" w:rsidR="007A246D" w:rsidRPr="00100BB4" w:rsidRDefault="007A246D"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Rehearse presentations without notes</w:t>
            </w:r>
          </w:p>
        </w:tc>
        <w:tc>
          <w:tcPr>
            <w:tcW w:w="0" w:type="auto"/>
            <w:hideMark/>
          </w:tcPr>
          <w:p w14:paraId="11C98304" w14:textId="77777777" w:rsidR="007A246D" w:rsidRPr="00100BB4" w:rsidRDefault="007A246D"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Use cue cards with key points; practice 6 recorded sessions</w:t>
            </w:r>
          </w:p>
        </w:tc>
        <w:tc>
          <w:tcPr>
            <w:tcW w:w="0" w:type="auto"/>
            <w:hideMark/>
          </w:tcPr>
          <w:p w14:paraId="7AB3DA09" w14:textId="77777777" w:rsidR="007A246D" w:rsidRPr="00100BB4" w:rsidRDefault="007A246D"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6 weeks</w:t>
            </w:r>
          </w:p>
        </w:tc>
        <w:tc>
          <w:tcPr>
            <w:tcW w:w="0" w:type="auto"/>
            <w:hideMark/>
          </w:tcPr>
          <w:p w14:paraId="60C08434" w14:textId="77777777" w:rsidR="007A246D" w:rsidRPr="00100BB4" w:rsidRDefault="007A246D"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Reduce note-reliance to &lt;10%</w:t>
            </w:r>
          </w:p>
        </w:tc>
      </w:tr>
      <w:tr w:rsidR="00100BB4" w:rsidRPr="00100BB4" w14:paraId="4EF32814" w14:textId="77777777" w:rsidTr="007A246D">
        <w:tc>
          <w:tcPr>
            <w:tcW w:w="0" w:type="auto"/>
            <w:hideMark/>
          </w:tcPr>
          <w:p w14:paraId="1793447C" w14:textId="77777777" w:rsidR="007A246D" w:rsidRPr="00100BB4" w:rsidRDefault="007A246D"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Improve eye contact</w:t>
            </w:r>
          </w:p>
        </w:tc>
        <w:tc>
          <w:tcPr>
            <w:tcW w:w="0" w:type="auto"/>
            <w:hideMark/>
          </w:tcPr>
          <w:p w14:paraId="07B7194D" w14:textId="77777777" w:rsidR="007A246D" w:rsidRPr="00100BB4" w:rsidRDefault="007A246D"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Maintain eye contact for at least 70% of presentation time; use mirror practice</w:t>
            </w:r>
          </w:p>
        </w:tc>
        <w:tc>
          <w:tcPr>
            <w:tcW w:w="0" w:type="auto"/>
            <w:hideMark/>
          </w:tcPr>
          <w:p w14:paraId="165240B1" w14:textId="77777777" w:rsidR="007A246D" w:rsidRPr="00100BB4" w:rsidRDefault="007A246D"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8 weeks</w:t>
            </w:r>
          </w:p>
        </w:tc>
        <w:tc>
          <w:tcPr>
            <w:tcW w:w="0" w:type="auto"/>
            <w:hideMark/>
          </w:tcPr>
          <w:p w14:paraId="6C889619" w14:textId="77777777" w:rsidR="007A246D" w:rsidRPr="00100BB4" w:rsidRDefault="007A246D"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Peer feedback score ≥4/5 on eye contact</w:t>
            </w:r>
          </w:p>
        </w:tc>
      </w:tr>
      <w:tr w:rsidR="00100BB4" w:rsidRPr="00100BB4" w14:paraId="3D1F5710" w14:textId="77777777" w:rsidTr="007A246D">
        <w:tc>
          <w:tcPr>
            <w:tcW w:w="0" w:type="auto"/>
            <w:hideMark/>
          </w:tcPr>
          <w:p w14:paraId="61556FCA" w14:textId="77777777" w:rsidR="007A246D" w:rsidRPr="00100BB4" w:rsidRDefault="007A246D"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Enhance memory and delivery</w:t>
            </w:r>
          </w:p>
        </w:tc>
        <w:tc>
          <w:tcPr>
            <w:tcW w:w="0" w:type="auto"/>
            <w:hideMark/>
          </w:tcPr>
          <w:p w14:paraId="25AE8122" w14:textId="77777777" w:rsidR="007A246D" w:rsidRPr="00100BB4" w:rsidRDefault="007A246D"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Use mental cues; rehearse with spaced repetition</w:t>
            </w:r>
          </w:p>
        </w:tc>
        <w:tc>
          <w:tcPr>
            <w:tcW w:w="0" w:type="auto"/>
            <w:hideMark/>
          </w:tcPr>
          <w:p w14:paraId="329CCCA5" w14:textId="77777777" w:rsidR="007A246D" w:rsidRPr="00100BB4" w:rsidRDefault="007A246D"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4 weeks</w:t>
            </w:r>
          </w:p>
        </w:tc>
        <w:tc>
          <w:tcPr>
            <w:tcW w:w="0" w:type="auto"/>
            <w:hideMark/>
          </w:tcPr>
          <w:p w14:paraId="4463A0DF" w14:textId="77777777" w:rsidR="007A246D" w:rsidRPr="00100BB4" w:rsidRDefault="007A246D"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Recall all key points without prompts</w:t>
            </w:r>
          </w:p>
        </w:tc>
      </w:tr>
      <w:tr w:rsidR="00100BB4" w:rsidRPr="00100BB4" w14:paraId="4C6EBDEE" w14:textId="77777777" w:rsidTr="007A246D">
        <w:tc>
          <w:tcPr>
            <w:tcW w:w="0" w:type="auto"/>
            <w:hideMark/>
          </w:tcPr>
          <w:p w14:paraId="765BE8A9" w14:textId="77777777" w:rsidR="007A246D" w:rsidRPr="00100BB4" w:rsidRDefault="007A246D"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Seek feedback loop</w:t>
            </w:r>
          </w:p>
        </w:tc>
        <w:tc>
          <w:tcPr>
            <w:tcW w:w="0" w:type="auto"/>
            <w:hideMark/>
          </w:tcPr>
          <w:p w14:paraId="3EF99228" w14:textId="77777777" w:rsidR="007A246D" w:rsidRPr="00100BB4" w:rsidRDefault="007A246D"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Share recorded presentation with peers for critique</w:t>
            </w:r>
          </w:p>
        </w:tc>
        <w:tc>
          <w:tcPr>
            <w:tcW w:w="0" w:type="auto"/>
            <w:hideMark/>
          </w:tcPr>
          <w:p w14:paraId="0768DEA1" w14:textId="77777777" w:rsidR="007A246D" w:rsidRPr="00100BB4" w:rsidRDefault="007A246D"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Ongoing</w:t>
            </w:r>
          </w:p>
        </w:tc>
        <w:tc>
          <w:tcPr>
            <w:tcW w:w="0" w:type="auto"/>
            <w:hideMark/>
          </w:tcPr>
          <w:p w14:paraId="5D316EA6" w14:textId="77777777" w:rsidR="007A246D" w:rsidRPr="00100BB4" w:rsidRDefault="007A246D" w:rsidP="00100BB4">
            <w:pPr>
              <w:spacing w:line="360" w:lineRule="auto"/>
              <w:contextualSpacing/>
              <w:jc w:val="both"/>
              <w:rPr>
                <w:rFonts w:ascii="Arial" w:hAnsi="Arial" w:cs="Arial"/>
                <w:color w:val="000000" w:themeColor="text1"/>
              </w:rPr>
            </w:pPr>
            <w:r w:rsidRPr="00100BB4">
              <w:rPr>
                <w:rFonts w:ascii="Arial" w:hAnsi="Arial" w:cs="Arial"/>
                <w:color w:val="000000" w:themeColor="text1"/>
              </w:rPr>
              <w:t>Qualitative improvement in delivery</w:t>
            </w:r>
          </w:p>
        </w:tc>
      </w:tr>
    </w:tbl>
    <w:p w14:paraId="4F793551" w14:textId="77777777" w:rsidR="007A246D" w:rsidRPr="00100BB4" w:rsidRDefault="00BC3FCB" w:rsidP="00100BB4">
      <w:pPr>
        <w:spacing w:after="0" w:line="360" w:lineRule="auto"/>
        <w:contextualSpacing/>
        <w:jc w:val="both"/>
        <w:rPr>
          <w:rFonts w:ascii="Arial" w:hAnsi="Arial" w:cs="Arial"/>
          <w:color w:val="000000" w:themeColor="text1"/>
        </w:rPr>
      </w:pPr>
      <w:r w:rsidRPr="00100BB4">
        <w:rPr>
          <w:rFonts w:ascii="Arial" w:hAnsi="Arial" w:cs="Arial"/>
          <w:color w:val="000000" w:themeColor="text1"/>
        </w:rPr>
        <w:t>Rehearsing without using notes and using cue cards will encourage the confidence to deliver unscripted, so it reduces reliance on written text. Exercises on eye contact combined with recorded practice will improve natural delivery and engagement with audiences to align with known standards for healthcare communication (</w:t>
      </w:r>
      <w:proofErr w:type="spellStart"/>
      <w:r w:rsidRPr="00100BB4">
        <w:rPr>
          <w:rFonts w:ascii="Arial" w:hAnsi="Arial" w:cs="Arial"/>
          <w:color w:val="000000" w:themeColor="text1"/>
        </w:rPr>
        <w:t>Natesan</w:t>
      </w:r>
      <w:proofErr w:type="spellEnd"/>
      <w:r w:rsidRPr="00100BB4">
        <w:rPr>
          <w:rFonts w:ascii="Arial" w:hAnsi="Arial" w:cs="Arial"/>
          <w:color w:val="000000" w:themeColor="text1"/>
        </w:rPr>
        <w:t xml:space="preserve"> et al., 2023). The integration of feedback loops is used to support continuous improvement and reflective learning (</w:t>
      </w:r>
      <w:proofErr w:type="spellStart"/>
      <w:r w:rsidRPr="00100BB4">
        <w:rPr>
          <w:rFonts w:ascii="Arial" w:hAnsi="Arial" w:cs="Arial"/>
          <w:color w:val="000000" w:themeColor="text1"/>
        </w:rPr>
        <w:t>Heydari</w:t>
      </w:r>
      <w:proofErr w:type="spellEnd"/>
      <w:r w:rsidRPr="00100BB4">
        <w:rPr>
          <w:rFonts w:ascii="Arial" w:hAnsi="Arial" w:cs="Arial"/>
          <w:color w:val="000000" w:themeColor="text1"/>
        </w:rPr>
        <w:t> and </w:t>
      </w:r>
      <w:proofErr w:type="spellStart"/>
      <w:r w:rsidRPr="00100BB4">
        <w:rPr>
          <w:rFonts w:ascii="Arial" w:hAnsi="Arial" w:cs="Arial"/>
          <w:color w:val="000000" w:themeColor="text1"/>
        </w:rPr>
        <w:t>Beigzadeh</w:t>
      </w:r>
      <w:proofErr w:type="spellEnd"/>
      <w:r w:rsidRPr="00100BB4">
        <w:rPr>
          <w:rFonts w:ascii="Arial" w:hAnsi="Arial" w:cs="Arial"/>
          <w:color w:val="000000" w:themeColor="text1"/>
        </w:rPr>
        <w:t>, 2024). These strategies will help to enhance my ability to liaise with confidence with patients and colleagues, and will therefore enhance employability as a Healthcare Assistant.</w:t>
      </w:r>
    </w:p>
    <w:p w14:paraId="77FF46CE" w14:textId="77777777" w:rsidR="007A246D" w:rsidRPr="00100BB4" w:rsidRDefault="007A246D" w:rsidP="00100BB4">
      <w:pPr>
        <w:spacing w:after="0" w:line="360" w:lineRule="auto"/>
        <w:contextualSpacing/>
        <w:jc w:val="both"/>
        <w:rPr>
          <w:rFonts w:ascii="Arial" w:hAnsi="Arial" w:cs="Arial"/>
          <w:color w:val="000000" w:themeColor="text1"/>
        </w:rPr>
      </w:pPr>
    </w:p>
    <w:p w14:paraId="174C39A2" w14:textId="77777777" w:rsidR="007A246D" w:rsidRPr="00100BB4" w:rsidRDefault="007A246D" w:rsidP="00100BB4">
      <w:pPr>
        <w:pStyle w:val="Heading2"/>
      </w:pPr>
      <w:bookmarkStart w:id="23" w:name="_Toc214225742"/>
      <w:r w:rsidRPr="00100BB4">
        <w:t>3.4 Concluding Reflective Statement</w:t>
      </w:r>
      <w:bookmarkEnd w:id="23"/>
    </w:p>
    <w:p w14:paraId="624BCBCC" w14:textId="77777777" w:rsidR="007A246D" w:rsidRPr="00100BB4" w:rsidRDefault="007A246D" w:rsidP="00100BB4">
      <w:pPr>
        <w:spacing w:after="0" w:line="360" w:lineRule="auto"/>
        <w:contextualSpacing/>
        <w:jc w:val="both"/>
        <w:rPr>
          <w:rFonts w:ascii="Arial" w:hAnsi="Arial" w:cs="Arial"/>
          <w:color w:val="000000" w:themeColor="text1"/>
        </w:rPr>
      </w:pPr>
      <w:r w:rsidRPr="00100BB4">
        <w:rPr>
          <w:rFonts w:ascii="Arial" w:hAnsi="Arial" w:cs="Arial"/>
          <w:color w:val="000000" w:themeColor="text1"/>
        </w:rPr>
        <w:t>This reflective process has strengthened my self-awareness and commitment to improving my communication skills through deliberate practice and feedback-driven learning.</w:t>
      </w:r>
    </w:p>
    <w:p w14:paraId="10D64A0C" w14:textId="77777777" w:rsidR="00E15717" w:rsidRPr="00100BB4" w:rsidRDefault="00E15717" w:rsidP="00100BB4">
      <w:pPr>
        <w:spacing w:after="0" w:line="360" w:lineRule="auto"/>
        <w:contextualSpacing/>
        <w:jc w:val="both"/>
        <w:rPr>
          <w:rFonts w:ascii="Arial" w:hAnsi="Arial" w:cs="Arial"/>
          <w:color w:val="000000" w:themeColor="text1"/>
        </w:rPr>
      </w:pPr>
    </w:p>
    <w:p w14:paraId="07E36848" w14:textId="77777777" w:rsidR="00057848" w:rsidRPr="00100BB4" w:rsidRDefault="00F00BDC" w:rsidP="00100BB4">
      <w:pPr>
        <w:pStyle w:val="Heading1"/>
        <w:jc w:val="both"/>
      </w:pPr>
      <w:r w:rsidRPr="00100BB4">
        <w:br w:type="page"/>
      </w:r>
    </w:p>
    <w:p w14:paraId="3A24554B" w14:textId="77777777" w:rsidR="001C6EB7" w:rsidRPr="00100BB4" w:rsidRDefault="00F00BDC" w:rsidP="000C35CC">
      <w:pPr>
        <w:pStyle w:val="Heading1"/>
      </w:pPr>
      <w:bookmarkStart w:id="24" w:name="_Toc214225743"/>
      <w:r w:rsidRPr="00100BB4">
        <w:lastRenderedPageBreak/>
        <w:t>REFERENCES</w:t>
      </w:r>
      <w:bookmarkEnd w:id="24"/>
    </w:p>
    <w:p w14:paraId="1EE8EE7F" w14:textId="77777777" w:rsidR="00057848" w:rsidRPr="00100BB4" w:rsidRDefault="00057848" w:rsidP="00100BB4">
      <w:pPr>
        <w:pStyle w:val="Heading2"/>
      </w:pPr>
      <w:bookmarkStart w:id="25" w:name="_Toc214225744"/>
      <w:r w:rsidRPr="00100BB4">
        <w:t>Task 1</w:t>
      </w:r>
      <w:bookmarkEnd w:id="25"/>
    </w:p>
    <w:p w14:paraId="69124637" w14:textId="77777777" w:rsidR="00206FA9" w:rsidRPr="00100BB4" w:rsidRDefault="00206FA9" w:rsidP="00100BB4">
      <w:pPr>
        <w:pStyle w:val="NormalWeb"/>
        <w:spacing w:before="0" w:beforeAutospacing="0" w:after="0" w:afterAutospacing="0" w:line="360" w:lineRule="auto"/>
        <w:ind w:left="720" w:hanging="720"/>
        <w:contextualSpacing/>
        <w:jc w:val="both"/>
        <w:rPr>
          <w:rFonts w:ascii="Arial" w:hAnsi="Arial" w:cs="Arial"/>
          <w:color w:val="000000" w:themeColor="text1"/>
          <w:sz w:val="22"/>
          <w:szCs w:val="22"/>
        </w:rPr>
      </w:pPr>
      <w:proofErr w:type="spellStart"/>
      <w:r w:rsidRPr="00100BB4">
        <w:rPr>
          <w:rFonts w:ascii="Arial" w:hAnsi="Arial" w:cs="Arial"/>
          <w:color w:val="000000" w:themeColor="text1"/>
          <w:sz w:val="22"/>
          <w:szCs w:val="22"/>
        </w:rPr>
        <w:t>Cedefop</w:t>
      </w:r>
      <w:proofErr w:type="spellEnd"/>
      <w:r w:rsidRPr="00100BB4">
        <w:rPr>
          <w:rFonts w:ascii="Arial" w:hAnsi="Arial" w:cs="Arial"/>
          <w:color w:val="000000" w:themeColor="text1"/>
          <w:sz w:val="22"/>
          <w:szCs w:val="22"/>
        </w:rPr>
        <w:t xml:space="preserve"> (2023) Care workers: skills, opportunities and challenges (2023 update). European Centre for the Development of Vocational Training, Available at: https://www.cedefop.europa.eu/en/data-insights/care-workers-skills-opportunities-and-challenges-2023-update</w:t>
      </w:r>
    </w:p>
    <w:p w14:paraId="7D1CA224" w14:textId="77777777" w:rsidR="00206FA9" w:rsidRPr="00100BB4" w:rsidRDefault="00206FA9" w:rsidP="00100BB4">
      <w:pPr>
        <w:pStyle w:val="NormalWeb"/>
        <w:spacing w:before="0" w:beforeAutospacing="0" w:after="0" w:afterAutospacing="0" w:line="360" w:lineRule="auto"/>
        <w:ind w:left="720" w:hanging="720"/>
        <w:contextualSpacing/>
        <w:jc w:val="both"/>
        <w:rPr>
          <w:rFonts w:ascii="Arial" w:hAnsi="Arial" w:cs="Arial"/>
          <w:color w:val="000000" w:themeColor="text1"/>
          <w:sz w:val="22"/>
          <w:szCs w:val="22"/>
        </w:rPr>
      </w:pPr>
      <w:r w:rsidRPr="00100BB4">
        <w:rPr>
          <w:rFonts w:ascii="Arial" w:hAnsi="Arial" w:cs="Arial"/>
          <w:color w:val="000000" w:themeColor="text1"/>
          <w:sz w:val="22"/>
          <w:szCs w:val="22"/>
        </w:rPr>
        <w:t>Department of Enterprise, Trade and Employment (2023) Report on the Labour Market Impact of Health Care Assistant Employment Permits. Dublin: Government of Ireland, Available at: https://enterprise.gov.ie/en/publications/publication-files/report-on-the-labour-market-impact-of-health-care-assistant-employment-permits.pdf</w:t>
      </w:r>
    </w:p>
    <w:p w14:paraId="4E852A13" w14:textId="77777777" w:rsidR="00206FA9" w:rsidRPr="00100BB4" w:rsidRDefault="00206FA9" w:rsidP="00100BB4">
      <w:pPr>
        <w:pStyle w:val="NormalWeb"/>
        <w:spacing w:before="0" w:beforeAutospacing="0" w:after="0" w:afterAutospacing="0" w:line="360" w:lineRule="auto"/>
        <w:ind w:left="720" w:hanging="720"/>
        <w:contextualSpacing/>
        <w:jc w:val="both"/>
        <w:rPr>
          <w:rFonts w:ascii="Arial" w:hAnsi="Arial" w:cs="Arial"/>
          <w:color w:val="000000" w:themeColor="text1"/>
          <w:sz w:val="22"/>
          <w:szCs w:val="22"/>
        </w:rPr>
      </w:pPr>
      <w:r w:rsidRPr="00100BB4">
        <w:rPr>
          <w:rFonts w:ascii="Arial" w:hAnsi="Arial" w:cs="Arial"/>
          <w:color w:val="000000" w:themeColor="text1"/>
          <w:sz w:val="22"/>
          <w:szCs w:val="22"/>
        </w:rPr>
        <w:t>General Dental Council (2024) PDP examples 2025. Available at: https://www.gdc-uk.org/docs/default-source/education-and-cpd/cpd/cpd-scheme/pdp-examples-2025.pdf</w:t>
      </w:r>
    </w:p>
    <w:p w14:paraId="65AC036D" w14:textId="77777777" w:rsidR="00206FA9" w:rsidRPr="00100BB4" w:rsidRDefault="00206FA9" w:rsidP="00100BB4">
      <w:pPr>
        <w:pStyle w:val="NormalWeb"/>
        <w:spacing w:before="0" w:beforeAutospacing="0" w:after="0" w:afterAutospacing="0" w:line="360" w:lineRule="auto"/>
        <w:ind w:left="720" w:hanging="720"/>
        <w:contextualSpacing/>
        <w:jc w:val="both"/>
        <w:rPr>
          <w:rFonts w:ascii="Arial" w:hAnsi="Arial" w:cs="Arial"/>
          <w:color w:val="000000" w:themeColor="text1"/>
          <w:sz w:val="22"/>
          <w:szCs w:val="22"/>
        </w:rPr>
      </w:pPr>
      <w:r w:rsidRPr="00100BB4">
        <w:rPr>
          <w:rFonts w:ascii="Arial" w:hAnsi="Arial" w:cs="Arial"/>
          <w:color w:val="000000" w:themeColor="text1"/>
          <w:sz w:val="22"/>
          <w:szCs w:val="22"/>
        </w:rPr>
        <w:t xml:space="preserve">NHS England (2023) Health Literacy Toolkit. 2nd </w:t>
      </w:r>
      <w:proofErr w:type="spellStart"/>
      <w:r w:rsidRPr="00100BB4">
        <w:rPr>
          <w:rFonts w:ascii="Arial" w:hAnsi="Arial" w:cs="Arial"/>
          <w:color w:val="000000" w:themeColor="text1"/>
          <w:sz w:val="22"/>
          <w:szCs w:val="22"/>
        </w:rPr>
        <w:t>edn</w:t>
      </w:r>
      <w:proofErr w:type="spellEnd"/>
      <w:r w:rsidRPr="00100BB4">
        <w:rPr>
          <w:rFonts w:ascii="Arial" w:hAnsi="Arial" w:cs="Arial"/>
          <w:color w:val="000000" w:themeColor="text1"/>
          <w:sz w:val="22"/>
          <w:szCs w:val="22"/>
        </w:rPr>
        <w:t>. Health Education England, Available at: https://library.nhs.uk/wp-content/uploads/sites/4/2023/06/Health-Literacy-Toolkit.pdf</w:t>
      </w:r>
    </w:p>
    <w:p w14:paraId="130C555A" w14:textId="77777777" w:rsidR="00206FA9" w:rsidRPr="00100BB4" w:rsidRDefault="00206FA9" w:rsidP="00100BB4">
      <w:pPr>
        <w:spacing w:after="0" w:line="360" w:lineRule="auto"/>
        <w:ind w:left="720" w:hanging="720"/>
        <w:contextualSpacing/>
        <w:jc w:val="both"/>
        <w:rPr>
          <w:rFonts w:ascii="Arial" w:hAnsi="Arial" w:cs="Arial"/>
          <w:color w:val="000000" w:themeColor="text1"/>
          <w:shd w:val="clear" w:color="auto" w:fill="FFFFFF"/>
        </w:rPr>
      </w:pPr>
      <w:proofErr w:type="spellStart"/>
      <w:r w:rsidRPr="00100BB4">
        <w:rPr>
          <w:rFonts w:ascii="Arial" w:hAnsi="Arial" w:cs="Arial"/>
          <w:color w:val="000000" w:themeColor="text1"/>
          <w:shd w:val="clear" w:color="auto" w:fill="FFFFFF"/>
        </w:rPr>
        <w:t>Sharkiya</w:t>
      </w:r>
      <w:proofErr w:type="spellEnd"/>
      <w:r w:rsidRPr="00100BB4">
        <w:rPr>
          <w:rFonts w:ascii="Arial" w:hAnsi="Arial" w:cs="Arial"/>
          <w:color w:val="000000" w:themeColor="text1"/>
          <w:shd w:val="clear" w:color="auto" w:fill="FFFFFF"/>
        </w:rPr>
        <w:t xml:space="preserve">, S.H., 2023. Quality communication can improve </w:t>
      </w:r>
      <w:proofErr w:type="spellStart"/>
      <w:r w:rsidRPr="00100BB4">
        <w:rPr>
          <w:rFonts w:ascii="Arial" w:hAnsi="Arial" w:cs="Arial"/>
          <w:color w:val="000000" w:themeColor="text1"/>
          <w:shd w:val="clear" w:color="auto" w:fill="FFFFFF"/>
        </w:rPr>
        <w:t>patient-centred</w:t>
      </w:r>
      <w:proofErr w:type="spellEnd"/>
      <w:r w:rsidRPr="00100BB4">
        <w:rPr>
          <w:rFonts w:ascii="Arial" w:hAnsi="Arial" w:cs="Arial"/>
          <w:color w:val="000000" w:themeColor="text1"/>
          <w:shd w:val="clear" w:color="auto" w:fill="FFFFFF"/>
        </w:rPr>
        <w:t xml:space="preserve"> health outcomes among older patients: a rapid review. </w:t>
      </w:r>
      <w:r w:rsidRPr="00100BB4">
        <w:rPr>
          <w:rFonts w:ascii="Arial" w:hAnsi="Arial" w:cs="Arial"/>
          <w:i/>
          <w:iCs/>
          <w:color w:val="000000" w:themeColor="text1"/>
          <w:shd w:val="clear" w:color="auto" w:fill="FFFFFF"/>
        </w:rPr>
        <w:t>BMC Health Services Research</w:t>
      </w:r>
      <w:r w:rsidRPr="00100BB4">
        <w:rPr>
          <w:rFonts w:ascii="Arial" w:hAnsi="Arial" w:cs="Arial"/>
          <w:color w:val="000000" w:themeColor="text1"/>
          <w:shd w:val="clear" w:color="auto" w:fill="FFFFFF"/>
        </w:rPr>
        <w:t>, </w:t>
      </w:r>
      <w:r w:rsidRPr="00100BB4">
        <w:rPr>
          <w:rFonts w:ascii="Arial" w:hAnsi="Arial" w:cs="Arial"/>
          <w:i/>
          <w:iCs/>
          <w:color w:val="000000" w:themeColor="text1"/>
          <w:shd w:val="clear" w:color="auto" w:fill="FFFFFF"/>
        </w:rPr>
        <w:t>23</w:t>
      </w:r>
      <w:r w:rsidRPr="00100BB4">
        <w:rPr>
          <w:rFonts w:ascii="Arial" w:hAnsi="Arial" w:cs="Arial"/>
          <w:color w:val="000000" w:themeColor="text1"/>
          <w:shd w:val="clear" w:color="auto" w:fill="FFFFFF"/>
        </w:rPr>
        <w:t>(1), p.886.</w:t>
      </w:r>
    </w:p>
    <w:p w14:paraId="5B330E9F" w14:textId="77777777" w:rsidR="00206FA9" w:rsidRPr="00100BB4" w:rsidRDefault="00206FA9" w:rsidP="00100BB4">
      <w:pPr>
        <w:pStyle w:val="NormalWeb"/>
        <w:spacing w:before="0" w:beforeAutospacing="0" w:after="0" w:afterAutospacing="0" w:line="360" w:lineRule="auto"/>
        <w:ind w:left="720" w:hanging="720"/>
        <w:contextualSpacing/>
        <w:jc w:val="both"/>
        <w:rPr>
          <w:rFonts w:ascii="Arial" w:hAnsi="Arial" w:cs="Arial"/>
          <w:color w:val="000000" w:themeColor="text1"/>
          <w:sz w:val="22"/>
          <w:szCs w:val="22"/>
        </w:rPr>
      </w:pPr>
      <w:r w:rsidRPr="00100BB4">
        <w:rPr>
          <w:rFonts w:ascii="Arial" w:hAnsi="Arial" w:cs="Arial"/>
          <w:color w:val="000000" w:themeColor="text1"/>
          <w:sz w:val="22"/>
          <w:szCs w:val="22"/>
        </w:rPr>
        <w:t>Skills for Health (2021) Core Skills Training Framework (England) Statutory/Mandatory Subject Guide v1.1. Skills for Health, Available at: https://www.skillsforhealth.org.uk/wp-content/uploads/2021/07/CSTF-Eng-Subject-Guide-v1.1.pdf</w:t>
      </w:r>
    </w:p>
    <w:p w14:paraId="50C4DB0D" w14:textId="77777777" w:rsidR="00206FA9" w:rsidRPr="00100BB4" w:rsidRDefault="00206FA9" w:rsidP="00100BB4">
      <w:pPr>
        <w:pStyle w:val="NormalWeb"/>
        <w:spacing w:before="0" w:beforeAutospacing="0" w:after="0" w:afterAutospacing="0" w:line="360" w:lineRule="auto"/>
        <w:ind w:left="720" w:hanging="720"/>
        <w:contextualSpacing/>
        <w:jc w:val="both"/>
        <w:rPr>
          <w:rFonts w:ascii="Arial" w:hAnsi="Arial" w:cs="Arial"/>
          <w:color w:val="000000" w:themeColor="text1"/>
          <w:sz w:val="22"/>
          <w:szCs w:val="22"/>
        </w:rPr>
      </w:pPr>
      <w:r w:rsidRPr="00100BB4">
        <w:rPr>
          <w:rFonts w:ascii="Arial" w:hAnsi="Arial" w:cs="Arial"/>
          <w:color w:val="000000" w:themeColor="text1"/>
          <w:sz w:val="22"/>
          <w:szCs w:val="22"/>
        </w:rPr>
        <w:t>SQW (2021) Improving communication between health care professionals and patients in the NHS in England. Available at: https://www.england.nhs.uk/publication/improving-communication-between-health-care-professionals-and-patients-in-the-nhs-in-england/</w:t>
      </w:r>
    </w:p>
    <w:p w14:paraId="2B147424" w14:textId="77777777" w:rsidR="00206FA9" w:rsidRPr="00100BB4" w:rsidRDefault="00206FA9" w:rsidP="00100BB4">
      <w:pPr>
        <w:spacing w:after="0" w:line="360" w:lineRule="auto"/>
        <w:ind w:left="720" w:hanging="720"/>
        <w:contextualSpacing/>
        <w:jc w:val="both"/>
        <w:rPr>
          <w:rFonts w:ascii="Arial" w:hAnsi="Arial" w:cs="Arial"/>
          <w:color w:val="000000" w:themeColor="text1"/>
          <w:shd w:val="clear" w:color="auto" w:fill="FFFFFF"/>
        </w:rPr>
      </w:pPr>
      <w:proofErr w:type="spellStart"/>
      <w:r w:rsidRPr="00100BB4">
        <w:rPr>
          <w:rFonts w:ascii="Arial" w:hAnsi="Arial" w:cs="Arial"/>
          <w:color w:val="000000" w:themeColor="text1"/>
          <w:shd w:val="clear" w:color="auto" w:fill="FFFFFF"/>
        </w:rPr>
        <w:t>Zota</w:t>
      </w:r>
      <w:proofErr w:type="spellEnd"/>
      <w:r w:rsidRPr="00100BB4">
        <w:rPr>
          <w:rFonts w:ascii="Arial" w:hAnsi="Arial" w:cs="Arial"/>
          <w:color w:val="000000" w:themeColor="text1"/>
          <w:shd w:val="clear" w:color="auto" w:fill="FFFFFF"/>
        </w:rPr>
        <w:t xml:space="preserve">, D., </w:t>
      </w:r>
      <w:proofErr w:type="spellStart"/>
      <w:r w:rsidRPr="00100BB4">
        <w:rPr>
          <w:rFonts w:ascii="Arial" w:hAnsi="Arial" w:cs="Arial"/>
          <w:color w:val="000000" w:themeColor="text1"/>
          <w:shd w:val="clear" w:color="auto" w:fill="FFFFFF"/>
        </w:rPr>
        <w:t>Diamantis</w:t>
      </w:r>
      <w:proofErr w:type="spellEnd"/>
      <w:r w:rsidRPr="00100BB4">
        <w:rPr>
          <w:rFonts w:ascii="Arial" w:hAnsi="Arial" w:cs="Arial"/>
          <w:color w:val="000000" w:themeColor="text1"/>
          <w:shd w:val="clear" w:color="auto" w:fill="FFFFFF"/>
        </w:rPr>
        <w:t xml:space="preserve">, D.V., </w:t>
      </w:r>
      <w:proofErr w:type="spellStart"/>
      <w:r w:rsidRPr="00100BB4">
        <w:rPr>
          <w:rFonts w:ascii="Arial" w:hAnsi="Arial" w:cs="Arial"/>
          <w:color w:val="000000" w:themeColor="text1"/>
          <w:shd w:val="clear" w:color="auto" w:fill="FFFFFF"/>
        </w:rPr>
        <w:t>Katsas</w:t>
      </w:r>
      <w:proofErr w:type="spellEnd"/>
      <w:r w:rsidRPr="00100BB4">
        <w:rPr>
          <w:rFonts w:ascii="Arial" w:hAnsi="Arial" w:cs="Arial"/>
          <w:color w:val="000000" w:themeColor="text1"/>
          <w:shd w:val="clear" w:color="auto" w:fill="FFFFFF"/>
        </w:rPr>
        <w:t xml:space="preserve">, K., </w:t>
      </w:r>
      <w:proofErr w:type="spellStart"/>
      <w:r w:rsidRPr="00100BB4">
        <w:rPr>
          <w:rFonts w:ascii="Arial" w:hAnsi="Arial" w:cs="Arial"/>
          <w:color w:val="000000" w:themeColor="text1"/>
          <w:shd w:val="clear" w:color="auto" w:fill="FFFFFF"/>
        </w:rPr>
        <w:t>Karnaki</w:t>
      </w:r>
      <w:proofErr w:type="spellEnd"/>
      <w:r w:rsidRPr="00100BB4">
        <w:rPr>
          <w:rFonts w:ascii="Arial" w:hAnsi="Arial" w:cs="Arial"/>
          <w:color w:val="000000" w:themeColor="text1"/>
          <w:shd w:val="clear" w:color="auto" w:fill="FFFFFF"/>
        </w:rPr>
        <w:t xml:space="preserve">, P., </w:t>
      </w:r>
      <w:proofErr w:type="spellStart"/>
      <w:r w:rsidRPr="00100BB4">
        <w:rPr>
          <w:rFonts w:ascii="Arial" w:hAnsi="Arial" w:cs="Arial"/>
          <w:color w:val="000000" w:themeColor="text1"/>
          <w:shd w:val="clear" w:color="auto" w:fill="FFFFFF"/>
        </w:rPr>
        <w:t>Tsiampalis</w:t>
      </w:r>
      <w:proofErr w:type="spellEnd"/>
      <w:r w:rsidRPr="00100BB4">
        <w:rPr>
          <w:rFonts w:ascii="Arial" w:hAnsi="Arial" w:cs="Arial"/>
          <w:color w:val="000000" w:themeColor="text1"/>
          <w:shd w:val="clear" w:color="auto" w:fill="FFFFFF"/>
        </w:rPr>
        <w:t xml:space="preserve">, T., </w:t>
      </w:r>
      <w:proofErr w:type="spellStart"/>
      <w:r w:rsidRPr="00100BB4">
        <w:rPr>
          <w:rFonts w:ascii="Arial" w:hAnsi="Arial" w:cs="Arial"/>
          <w:color w:val="000000" w:themeColor="text1"/>
          <w:shd w:val="clear" w:color="auto" w:fill="FFFFFF"/>
        </w:rPr>
        <w:t>Sakowski</w:t>
      </w:r>
      <w:proofErr w:type="spellEnd"/>
      <w:r w:rsidRPr="00100BB4">
        <w:rPr>
          <w:rFonts w:ascii="Arial" w:hAnsi="Arial" w:cs="Arial"/>
          <w:color w:val="000000" w:themeColor="text1"/>
          <w:shd w:val="clear" w:color="auto" w:fill="FFFFFF"/>
        </w:rPr>
        <w:t xml:space="preserve">, P., </w:t>
      </w:r>
      <w:proofErr w:type="spellStart"/>
      <w:r w:rsidRPr="00100BB4">
        <w:rPr>
          <w:rFonts w:ascii="Arial" w:hAnsi="Arial" w:cs="Arial"/>
          <w:color w:val="000000" w:themeColor="text1"/>
          <w:shd w:val="clear" w:color="auto" w:fill="FFFFFF"/>
        </w:rPr>
        <w:t>Christophi</w:t>
      </w:r>
      <w:proofErr w:type="spellEnd"/>
      <w:r w:rsidRPr="00100BB4">
        <w:rPr>
          <w:rFonts w:ascii="Arial" w:hAnsi="Arial" w:cs="Arial"/>
          <w:color w:val="000000" w:themeColor="text1"/>
          <w:shd w:val="clear" w:color="auto" w:fill="FFFFFF"/>
        </w:rPr>
        <w:t xml:space="preserve">, C.A., </w:t>
      </w:r>
      <w:proofErr w:type="spellStart"/>
      <w:r w:rsidRPr="00100BB4">
        <w:rPr>
          <w:rFonts w:ascii="Arial" w:hAnsi="Arial" w:cs="Arial"/>
          <w:color w:val="000000" w:themeColor="text1"/>
          <w:shd w:val="clear" w:color="auto" w:fill="FFFFFF"/>
        </w:rPr>
        <w:t>Ioannidou</w:t>
      </w:r>
      <w:proofErr w:type="spellEnd"/>
      <w:r w:rsidRPr="00100BB4">
        <w:rPr>
          <w:rFonts w:ascii="Arial" w:hAnsi="Arial" w:cs="Arial"/>
          <w:color w:val="000000" w:themeColor="text1"/>
          <w:shd w:val="clear" w:color="auto" w:fill="FFFFFF"/>
        </w:rPr>
        <w:t xml:space="preserve">, E., </w:t>
      </w:r>
      <w:proofErr w:type="spellStart"/>
      <w:r w:rsidRPr="00100BB4">
        <w:rPr>
          <w:rFonts w:ascii="Arial" w:hAnsi="Arial" w:cs="Arial"/>
          <w:color w:val="000000" w:themeColor="text1"/>
          <w:shd w:val="clear" w:color="auto" w:fill="FFFFFF"/>
        </w:rPr>
        <w:t>Darias-Curvo</w:t>
      </w:r>
      <w:proofErr w:type="spellEnd"/>
      <w:r w:rsidRPr="00100BB4">
        <w:rPr>
          <w:rFonts w:ascii="Arial" w:hAnsi="Arial" w:cs="Arial"/>
          <w:color w:val="000000" w:themeColor="text1"/>
          <w:shd w:val="clear" w:color="auto" w:fill="FFFFFF"/>
        </w:rPr>
        <w:t xml:space="preserve">, S., </w:t>
      </w:r>
      <w:proofErr w:type="spellStart"/>
      <w:r w:rsidRPr="00100BB4">
        <w:rPr>
          <w:rFonts w:ascii="Arial" w:hAnsi="Arial" w:cs="Arial"/>
          <w:color w:val="000000" w:themeColor="text1"/>
          <w:shd w:val="clear" w:color="auto" w:fill="FFFFFF"/>
        </w:rPr>
        <w:t>Batury</w:t>
      </w:r>
      <w:proofErr w:type="spellEnd"/>
      <w:r w:rsidRPr="00100BB4">
        <w:rPr>
          <w:rFonts w:ascii="Arial" w:hAnsi="Arial" w:cs="Arial"/>
          <w:color w:val="000000" w:themeColor="text1"/>
          <w:shd w:val="clear" w:color="auto" w:fill="FFFFFF"/>
        </w:rPr>
        <w:t>, V.L. and Berth, H., 2023, July. Essential skills for health communication, barriers, facilitators and the need for training: Perceptions of healthcare professionals from seven European countries. In </w:t>
      </w:r>
      <w:r w:rsidRPr="00100BB4">
        <w:rPr>
          <w:rFonts w:ascii="Arial" w:hAnsi="Arial" w:cs="Arial"/>
          <w:i/>
          <w:iCs/>
          <w:color w:val="000000" w:themeColor="text1"/>
          <w:shd w:val="clear" w:color="auto" w:fill="FFFFFF"/>
        </w:rPr>
        <w:t>Healthcare</w:t>
      </w:r>
      <w:r w:rsidRPr="00100BB4">
        <w:rPr>
          <w:rFonts w:ascii="Arial" w:hAnsi="Arial" w:cs="Arial"/>
          <w:color w:val="000000" w:themeColor="text1"/>
          <w:shd w:val="clear" w:color="auto" w:fill="FFFFFF"/>
        </w:rPr>
        <w:t> (Vol. 11, No. 14, p. 2058). MDPI.</w:t>
      </w:r>
    </w:p>
    <w:p w14:paraId="4AB84A91" w14:textId="77777777" w:rsidR="00863639" w:rsidRPr="00100BB4" w:rsidRDefault="00863639" w:rsidP="00100BB4">
      <w:pPr>
        <w:spacing w:after="0" w:line="360" w:lineRule="auto"/>
        <w:contextualSpacing/>
        <w:jc w:val="both"/>
        <w:rPr>
          <w:rFonts w:ascii="Arial" w:hAnsi="Arial" w:cs="Arial"/>
          <w:color w:val="000000" w:themeColor="text1"/>
        </w:rPr>
      </w:pPr>
    </w:p>
    <w:p w14:paraId="1B116D14" w14:textId="77777777" w:rsidR="00AB0F9A" w:rsidRPr="00100BB4" w:rsidRDefault="00AB0F9A" w:rsidP="00100BB4">
      <w:pPr>
        <w:pStyle w:val="Heading2"/>
      </w:pPr>
      <w:bookmarkStart w:id="26" w:name="_Toc214225745"/>
      <w:r w:rsidRPr="00100BB4">
        <w:t>Task 2</w:t>
      </w:r>
      <w:bookmarkEnd w:id="26"/>
    </w:p>
    <w:p w14:paraId="069247ED" w14:textId="77777777" w:rsidR="00206FA9" w:rsidRPr="00100BB4" w:rsidRDefault="00206FA9" w:rsidP="00100BB4">
      <w:pPr>
        <w:spacing w:after="0" w:line="360" w:lineRule="auto"/>
        <w:ind w:left="720" w:hanging="720"/>
        <w:contextualSpacing/>
        <w:jc w:val="both"/>
        <w:rPr>
          <w:rFonts w:ascii="Arial" w:hAnsi="Arial" w:cs="Arial"/>
          <w:color w:val="000000" w:themeColor="text1"/>
          <w:shd w:val="clear" w:color="auto" w:fill="FFFFFF"/>
        </w:rPr>
      </w:pPr>
      <w:proofErr w:type="spellStart"/>
      <w:r w:rsidRPr="00100BB4">
        <w:rPr>
          <w:rFonts w:ascii="Arial" w:hAnsi="Arial" w:cs="Arial"/>
          <w:color w:val="000000" w:themeColor="text1"/>
          <w:shd w:val="clear" w:color="auto" w:fill="FFFFFF"/>
        </w:rPr>
        <w:t>Çakmak</w:t>
      </w:r>
      <w:proofErr w:type="spellEnd"/>
      <w:r w:rsidRPr="00100BB4">
        <w:rPr>
          <w:rFonts w:ascii="Arial" w:hAnsi="Arial" w:cs="Arial"/>
          <w:color w:val="000000" w:themeColor="text1"/>
          <w:shd w:val="clear" w:color="auto" w:fill="FFFFFF"/>
        </w:rPr>
        <w:t xml:space="preserve">, C. and </w:t>
      </w:r>
      <w:proofErr w:type="spellStart"/>
      <w:r w:rsidRPr="00100BB4">
        <w:rPr>
          <w:rFonts w:ascii="Arial" w:hAnsi="Arial" w:cs="Arial"/>
          <w:color w:val="000000" w:themeColor="text1"/>
          <w:shd w:val="clear" w:color="auto" w:fill="FFFFFF"/>
        </w:rPr>
        <w:t>Uğurluoğlu</w:t>
      </w:r>
      <w:proofErr w:type="spellEnd"/>
      <w:r w:rsidRPr="00100BB4">
        <w:rPr>
          <w:rFonts w:ascii="Arial" w:hAnsi="Arial" w:cs="Arial"/>
          <w:color w:val="000000" w:themeColor="text1"/>
          <w:shd w:val="clear" w:color="auto" w:fill="FFFFFF"/>
        </w:rPr>
        <w:t>, Ö., 2024. The effects of patient-centered communication on patient engagement, health-related quality of life, service quality perception and patient satisfaction in patients with cancer: a cross-sectional study in Türkiye. </w:t>
      </w:r>
      <w:r w:rsidRPr="00100BB4">
        <w:rPr>
          <w:rFonts w:ascii="Arial" w:hAnsi="Arial" w:cs="Arial"/>
          <w:i/>
          <w:iCs/>
          <w:color w:val="000000" w:themeColor="text1"/>
          <w:shd w:val="clear" w:color="auto" w:fill="FFFFFF"/>
        </w:rPr>
        <w:t>Cancer Control</w:t>
      </w:r>
      <w:r w:rsidRPr="00100BB4">
        <w:rPr>
          <w:rFonts w:ascii="Arial" w:hAnsi="Arial" w:cs="Arial"/>
          <w:color w:val="000000" w:themeColor="text1"/>
          <w:shd w:val="clear" w:color="auto" w:fill="FFFFFF"/>
        </w:rPr>
        <w:t>, </w:t>
      </w:r>
      <w:r w:rsidRPr="00100BB4">
        <w:rPr>
          <w:rFonts w:ascii="Arial" w:hAnsi="Arial" w:cs="Arial"/>
          <w:i/>
          <w:iCs/>
          <w:color w:val="000000" w:themeColor="text1"/>
          <w:shd w:val="clear" w:color="auto" w:fill="FFFFFF"/>
        </w:rPr>
        <w:t>31</w:t>
      </w:r>
      <w:r w:rsidRPr="00100BB4">
        <w:rPr>
          <w:rFonts w:ascii="Arial" w:hAnsi="Arial" w:cs="Arial"/>
          <w:color w:val="000000" w:themeColor="text1"/>
          <w:shd w:val="clear" w:color="auto" w:fill="FFFFFF"/>
        </w:rPr>
        <w:t>, p.10732748241236327.</w:t>
      </w:r>
    </w:p>
    <w:p w14:paraId="34DDF04B" w14:textId="77777777" w:rsidR="00206FA9" w:rsidRPr="00100BB4" w:rsidRDefault="00206FA9" w:rsidP="00100BB4">
      <w:pPr>
        <w:spacing w:after="0" w:line="360" w:lineRule="auto"/>
        <w:ind w:left="720" w:hanging="720"/>
        <w:contextualSpacing/>
        <w:jc w:val="both"/>
        <w:rPr>
          <w:rFonts w:ascii="Arial" w:hAnsi="Arial" w:cs="Arial"/>
          <w:color w:val="000000" w:themeColor="text1"/>
          <w:shd w:val="clear" w:color="auto" w:fill="FFFFFF"/>
        </w:rPr>
      </w:pPr>
      <w:proofErr w:type="spellStart"/>
      <w:r w:rsidRPr="00100BB4">
        <w:rPr>
          <w:rFonts w:ascii="Arial" w:hAnsi="Arial" w:cs="Arial"/>
          <w:color w:val="000000" w:themeColor="text1"/>
          <w:shd w:val="clear" w:color="auto" w:fill="FFFFFF"/>
        </w:rPr>
        <w:lastRenderedPageBreak/>
        <w:t>Fernández-Alcántara</w:t>
      </w:r>
      <w:proofErr w:type="spellEnd"/>
      <w:r w:rsidRPr="00100BB4">
        <w:rPr>
          <w:rFonts w:ascii="Arial" w:hAnsi="Arial" w:cs="Arial"/>
          <w:color w:val="000000" w:themeColor="text1"/>
          <w:shd w:val="clear" w:color="auto" w:fill="FFFFFF"/>
        </w:rPr>
        <w:t xml:space="preserve">, M., </w:t>
      </w:r>
      <w:proofErr w:type="spellStart"/>
      <w:r w:rsidRPr="00100BB4">
        <w:rPr>
          <w:rFonts w:ascii="Arial" w:hAnsi="Arial" w:cs="Arial"/>
          <w:color w:val="000000" w:themeColor="text1"/>
          <w:shd w:val="clear" w:color="auto" w:fill="FFFFFF"/>
        </w:rPr>
        <w:t>Escribano</w:t>
      </w:r>
      <w:proofErr w:type="spellEnd"/>
      <w:r w:rsidRPr="00100BB4">
        <w:rPr>
          <w:rFonts w:ascii="Arial" w:hAnsi="Arial" w:cs="Arial"/>
          <w:color w:val="000000" w:themeColor="text1"/>
          <w:shd w:val="clear" w:color="auto" w:fill="FFFFFF"/>
        </w:rPr>
        <w:t xml:space="preserve">, S., </w:t>
      </w:r>
      <w:proofErr w:type="spellStart"/>
      <w:r w:rsidRPr="00100BB4">
        <w:rPr>
          <w:rFonts w:ascii="Arial" w:hAnsi="Arial" w:cs="Arial"/>
          <w:color w:val="000000" w:themeColor="text1"/>
          <w:shd w:val="clear" w:color="auto" w:fill="FFFFFF"/>
        </w:rPr>
        <w:t>Juliá-Sanchis</w:t>
      </w:r>
      <w:proofErr w:type="spellEnd"/>
      <w:r w:rsidRPr="00100BB4">
        <w:rPr>
          <w:rFonts w:ascii="Arial" w:hAnsi="Arial" w:cs="Arial"/>
          <w:color w:val="000000" w:themeColor="text1"/>
          <w:shd w:val="clear" w:color="auto" w:fill="FFFFFF"/>
        </w:rPr>
        <w:t xml:space="preserve">, R., Castillo-López, A., </w:t>
      </w:r>
      <w:proofErr w:type="spellStart"/>
      <w:r w:rsidRPr="00100BB4">
        <w:rPr>
          <w:rFonts w:ascii="Arial" w:hAnsi="Arial" w:cs="Arial"/>
          <w:color w:val="000000" w:themeColor="text1"/>
          <w:shd w:val="clear" w:color="auto" w:fill="FFFFFF"/>
        </w:rPr>
        <w:t>Pérez-Manzano</w:t>
      </w:r>
      <w:proofErr w:type="spellEnd"/>
      <w:r w:rsidRPr="00100BB4">
        <w:rPr>
          <w:rFonts w:ascii="Arial" w:hAnsi="Arial" w:cs="Arial"/>
          <w:color w:val="000000" w:themeColor="text1"/>
          <w:shd w:val="clear" w:color="auto" w:fill="FFFFFF"/>
        </w:rPr>
        <w:t xml:space="preserve">, A., </w:t>
      </w:r>
      <w:proofErr w:type="spellStart"/>
      <w:r w:rsidRPr="00100BB4">
        <w:rPr>
          <w:rFonts w:ascii="Arial" w:hAnsi="Arial" w:cs="Arial"/>
          <w:color w:val="000000" w:themeColor="text1"/>
          <w:shd w:val="clear" w:color="auto" w:fill="FFFFFF"/>
        </w:rPr>
        <w:t>Macur</w:t>
      </w:r>
      <w:proofErr w:type="spellEnd"/>
      <w:r w:rsidRPr="00100BB4">
        <w:rPr>
          <w:rFonts w:ascii="Arial" w:hAnsi="Arial" w:cs="Arial"/>
          <w:color w:val="000000" w:themeColor="text1"/>
          <w:shd w:val="clear" w:color="auto" w:fill="FFFFFF"/>
        </w:rPr>
        <w:t xml:space="preserve">, M., </w:t>
      </w:r>
      <w:proofErr w:type="spellStart"/>
      <w:r w:rsidRPr="00100BB4">
        <w:rPr>
          <w:rFonts w:ascii="Arial" w:hAnsi="Arial" w:cs="Arial"/>
          <w:color w:val="000000" w:themeColor="text1"/>
          <w:shd w:val="clear" w:color="auto" w:fill="FFFFFF"/>
        </w:rPr>
        <w:t>Kalender-Smajlović</w:t>
      </w:r>
      <w:proofErr w:type="spellEnd"/>
      <w:r w:rsidRPr="00100BB4">
        <w:rPr>
          <w:rFonts w:ascii="Arial" w:hAnsi="Arial" w:cs="Arial"/>
          <w:color w:val="000000" w:themeColor="text1"/>
          <w:shd w:val="clear" w:color="auto" w:fill="FFFFFF"/>
        </w:rPr>
        <w:t xml:space="preserve">, S., </w:t>
      </w:r>
      <w:proofErr w:type="spellStart"/>
      <w:r w:rsidRPr="00100BB4">
        <w:rPr>
          <w:rFonts w:ascii="Arial" w:hAnsi="Arial" w:cs="Arial"/>
          <w:color w:val="000000" w:themeColor="text1"/>
          <w:shd w:val="clear" w:color="auto" w:fill="FFFFFF"/>
        </w:rPr>
        <w:t>García-Sanjuán</w:t>
      </w:r>
      <w:proofErr w:type="spellEnd"/>
      <w:r w:rsidRPr="00100BB4">
        <w:rPr>
          <w:rFonts w:ascii="Arial" w:hAnsi="Arial" w:cs="Arial"/>
          <w:color w:val="000000" w:themeColor="text1"/>
          <w:shd w:val="clear" w:color="auto" w:fill="FFFFFF"/>
        </w:rPr>
        <w:t xml:space="preserve">, S. and </w:t>
      </w:r>
      <w:proofErr w:type="spellStart"/>
      <w:r w:rsidRPr="00100BB4">
        <w:rPr>
          <w:rFonts w:ascii="Arial" w:hAnsi="Arial" w:cs="Arial"/>
          <w:color w:val="000000" w:themeColor="text1"/>
          <w:shd w:val="clear" w:color="auto" w:fill="FFFFFF"/>
        </w:rPr>
        <w:t>Cabañero-Martínez</w:t>
      </w:r>
      <w:proofErr w:type="spellEnd"/>
      <w:r w:rsidRPr="00100BB4">
        <w:rPr>
          <w:rFonts w:ascii="Arial" w:hAnsi="Arial" w:cs="Arial"/>
          <w:color w:val="000000" w:themeColor="text1"/>
          <w:shd w:val="clear" w:color="auto" w:fill="FFFFFF"/>
        </w:rPr>
        <w:t>, M.J., 2025. Virtual Simulation Tools for Communication Skills Training in Health Care Professionals: Literature Review. </w:t>
      </w:r>
      <w:r w:rsidRPr="00100BB4">
        <w:rPr>
          <w:rFonts w:ascii="Arial" w:hAnsi="Arial" w:cs="Arial"/>
          <w:i/>
          <w:iCs/>
          <w:color w:val="000000" w:themeColor="text1"/>
          <w:shd w:val="clear" w:color="auto" w:fill="FFFFFF"/>
        </w:rPr>
        <w:t>JMIR Medical Education</w:t>
      </w:r>
      <w:r w:rsidRPr="00100BB4">
        <w:rPr>
          <w:rFonts w:ascii="Arial" w:hAnsi="Arial" w:cs="Arial"/>
          <w:color w:val="000000" w:themeColor="text1"/>
          <w:shd w:val="clear" w:color="auto" w:fill="FFFFFF"/>
        </w:rPr>
        <w:t>, </w:t>
      </w:r>
      <w:r w:rsidRPr="00100BB4">
        <w:rPr>
          <w:rFonts w:ascii="Arial" w:hAnsi="Arial" w:cs="Arial"/>
          <w:i/>
          <w:iCs/>
          <w:color w:val="000000" w:themeColor="text1"/>
          <w:shd w:val="clear" w:color="auto" w:fill="FFFFFF"/>
        </w:rPr>
        <w:t>11</w:t>
      </w:r>
      <w:r w:rsidRPr="00100BB4">
        <w:rPr>
          <w:rFonts w:ascii="Arial" w:hAnsi="Arial" w:cs="Arial"/>
          <w:color w:val="000000" w:themeColor="text1"/>
          <w:shd w:val="clear" w:color="auto" w:fill="FFFFFF"/>
        </w:rPr>
        <w:t>(1), p.e63082.</w:t>
      </w:r>
    </w:p>
    <w:p w14:paraId="415832A1" w14:textId="77777777" w:rsidR="00206FA9" w:rsidRPr="00100BB4" w:rsidRDefault="00206FA9" w:rsidP="00100BB4">
      <w:pPr>
        <w:spacing w:after="0" w:line="360" w:lineRule="auto"/>
        <w:ind w:left="720" w:hanging="720"/>
        <w:contextualSpacing/>
        <w:jc w:val="both"/>
        <w:rPr>
          <w:rFonts w:ascii="Arial" w:hAnsi="Arial" w:cs="Arial"/>
          <w:color w:val="000000" w:themeColor="text1"/>
          <w:shd w:val="clear" w:color="auto" w:fill="FFFFFF"/>
        </w:rPr>
      </w:pPr>
      <w:r w:rsidRPr="00100BB4">
        <w:rPr>
          <w:rFonts w:ascii="Arial" w:hAnsi="Arial" w:cs="Arial"/>
          <w:color w:val="000000" w:themeColor="text1"/>
          <w:shd w:val="clear" w:color="auto" w:fill="FFFFFF"/>
        </w:rPr>
        <w:t>Jin, E., Kang, H., Lee, K., Lee, S.G. and Lee, E.C., 2023, August. Analysis of nursing students’ nonverbal communication patterns during simulation practice: A pilot study. In </w:t>
      </w:r>
      <w:r w:rsidRPr="00100BB4">
        <w:rPr>
          <w:rFonts w:ascii="Arial" w:hAnsi="Arial" w:cs="Arial"/>
          <w:i/>
          <w:iCs/>
          <w:color w:val="000000" w:themeColor="text1"/>
          <w:shd w:val="clear" w:color="auto" w:fill="FFFFFF"/>
        </w:rPr>
        <w:t>Healthcare</w:t>
      </w:r>
      <w:r w:rsidRPr="00100BB4">
        <w:rPr>
          <w:rFonts w:ascii="Arial" w:hAnsi="Arial" w:cs="Arial"/>
          <w:color w:val="000000" w:themeColor="text1"/>
          <w:shd w:val="clear" w:color="auto" w:fill="FFFFFF"/>
        </w:rPr>
        <w:t> (Vol. 11, No. 16, p. 2335). MDPI.</w:t>
      </w:r>
    </w:p>
    <w:p w14:paraId="6F9B2BF8" w14:textId="77777777" w:rsidR="00206FA9" w:rsidRPr="00100BB4" w:rsidRDefault="00206FA9" w:rsidP="00100BB4">
      <w:pPr>
        <w:spacing w:after="0" w:line="360" w:lineRule="auto"/>
        <w:ind w:left="720" w:hanging="720"/>
        <w:contextualSpacing/>
        <w:jc w:val="both"/>
        <w:rPr>
          <w:rFonts w:ascii="Arial" w:hAnsi="Arial" w:cs="Arial"/>
          <w:color w:val="000000" w:themeColor="text1"/>
          <w:shd w:val="clear" w:color="auto" w:fill="FFFFFF"/>
        </w:rPr>
      </w:pPr>
      <w:r w:rsidRPr="00100BB4">
        <w:rPr>
          <w:rFonts w:ascii="Arial" w:hAnsi="Arial" w:cs="Arial"/>
          <w:color w:val="000000" w:themeColor="text1"/>
          <w:shd w:val="clear" w:color="auto" w:fill="FFFFFF"/>
        </w:rPr>
        <w:t xml:space="preserve">Kwame, A. and </w:t>
      </w:r>
      <w:proofErr w:type="spellStart"/>
      <w:r w:rsidRPr="00100BB4">
        <w:rPr>
          <w:rFonts w:ascii="Arial" w:hAnsi="Arial" w:cs="Arial"/>
          <w:color w:val="000000" w:themeColor="text1"/>
          <w:shd w:val="clear" w:color="auto" w:fill="FFFFFF"/>
        </w:rPr>
        <w:t>Petrucka</w:t>
      </w:r>
      <w:proofErr w:type="spellEnd"/>
      <w:r w:rsidRPr="00100BB4">
        <w:rPr>
          <w:rFonts w:ascii="Arial" w:hAnsi="Arial" w:cs="Arial"/>
          <w:color w:val="000000" w:themeColor="text1"/>
          <w:shd w:val="clear" w:color="auto" w:fill="FFFFFF"/>
        </w:rPr>
        <w:t>, P.M., 2021. A literature-based study of patient-centered care and communication in nurse-patient interactions: barriers, facilitators, and the way forward. </w:t>
      </w:r>
      <w:r w:rsidRPr="00100BB4">
        <w:rPr>
          <w:rFonts w:ascii="Arial" w:hAnsi="Arial" w:cs="Arial"/>
          <w:i/>
          <w:iCs/>
          <w:color w:val="000000" w:themeColor="text1"/>
          <w:shd w:val="clear" w:color="auto" w:fill="FFFFFF"/>
        </w:rPr>
        <w:t>BMC nursing</w:t>
      </w:r>
      <w:r w:rsidRPr="00100BB4">
        <w:rPr>
          <w:rFonts w:ascii="Arial" w:hAnsi="Arial" w:cs="Arial"/>
          <w:color w:val="000000" w:themeColor="text1"/>
          <w:shd w:val="clear" w:color="auto" w:fill="FFFFFF"/>
        </w:rPr>
        <w:t>, </w:t>
      </w:r>
      <w:r w:rsidRPr="00100BB4">
        <w:rPr>
          <w:rFonts w:ascii="Arial" w:hAnsi="Arial" w:cs="Arial"/>
          <w:i/>
          <w:iCs/>
          <w:color w:val="000000" w:themeColor="text1"/>
          <w:shd w:val="clear" w:color="auto" w:fill="FFFFFF"/>
        </w:rPr>
        <w:t>20</w:t>
      </w:r>
      <w:r w:rsidRPr="00100BB4">
        <w:rPr>
          <w:rFonts w:ascii="Arial" w:hAnsi="Arial" w:cs="Arial"/>
          <w:color w:val="000000" w:themeColor="text1"/>
          <w:shd w:val="clear" w:color="auto" w:fill="FFFFFF"/>
        </w:rPr>
        <w:t>(1), p.158.</w:t>
      </w:r>
    </w:p>
    <w:p w14:paraId="2EF2AEFF" w14:textId="77777777" w:rsidR="00206FA9" w:rsidRPr="00100BB4" w:rsidRDefault="00206FA9" w:rsidP="00100BB4">
      <w:pPr>
        <w:pStyle w:val="NormalWeb"/>
        <w:spacing w:before="0" w:beforeAutospacing="0" w:after="0" w:afterAutospacing="0" w:line="360" w:lineRule="auto"/>
        <w:ind w:left="720" w:hanging="720"/>
        <w:contextualSpacing/>
        <w:jc w:val="both"/>
        <w:rPr>
          <w:rFonts w:ascii="Arial" w:hAnsi="Arial" w:cs="Arial"/>
          <w:color w:val="000000" w:themeColor="text1"/>
          <w:sz w:val="22"/>
          <w:szCs w:val="22"/>
        </w:rPr>
      </w:pPr>
      <w:proofErr w:type="spellStart"/>
      <w:r w:rsidRPr="00100BB4">
        <w:rPr>
          <w:rFonts w:ascii="Arial" w:hAnsi="Arial" w:cs="Arial"/>
          <w:color w:val="000000" w:themeColor="text1"/>
          <w:sz w:val="22"/>
          <w:szCs w:val="22"/>
        </w:rPr>
        <w:t>Shahbaz</w:t>
      </w:r>
      <w:proofErr w:type="spellEnd"/>
      <w:r w:rsidRPr="00100BB4">
        <w:rPr>
          <w:rFonts w:ascii="Arial" w:hAnsi="Arial" w:cs="Arial"/>
          <w:color w:val="000000" w:themeColor="text1"/>
          <w:sz w:val="22"/>
          <w:szCs w:val="22"/>
        </w:rPr>
        <w:t xml:space="preserve">, H., </w:t>
      </w:r>
      <w:proofErr w:type="spellStart"/>
      <w:r w:rsidRPr="00100BB4">
        <w:rPr>
          <w:rFonts w:ascii="Arial" w:hAnsi="Arial" w:cs="Arial"/>
          <w:color w:val="000000" w:themeColor="text1"/>
          <w:sz w:val="22"/>
          <w:szCs w:val="22"/>
        </w:rPr>
        <w:t>Ayub</w:t>
      </w:r>
      <w:proofErr w:type="spellEnd"/>
      <w:r w:rsidRPr="00100BB4">
        <w:rPr>
          <w:rFonts w:ascii="Arial" w:hAnsi="Arial" w:cs="Arial"/>
          <w:color w:val="000000" w:themeColor="text1"/>
          <w:sz w:val="22"/>
          <w:szCs w:val="22"/>
        </w:rPr>
        <w:t xml:space="preserve">, A., Khalid, T., Mughal, S., </w:t>
      </w:r>
      <w:proofErr w:type="spellStart"/>
      <w:r w:rsidRPr="00100BB4">
        <w:rPr>
          <w:rFonts w:ascii="Arial" w:hAnsi="Arial" w:cs="Arial"/>
          <w:color w:val="000000" w:themeColor="text1"/>
          <w:sz w:val="22"/>
          <w:szCs w:val="22"/>
        </w:rPr>
        <w:t>Kazmi</w:t>
      </w:r>
      <w:proofErr w:type="spellEnd"/>
      <w:r w:rsidRPr="00100BB4">
        <w:rPr>
          <w:rFonts w:ascii="Arial" w:hAnsi="Arial" w:cs="Arial"/>
          <w:color w:val="000000" w:themeColor="text1"/>
          <w:sz w:val="22"/>
          <w:szCs w:val="22"/>
        </w:rPr>
        <w:t xml:space="preserve">, S.F., Fatima, S., Saeed, S., Ali, S., Khan, S., </w:t>
      </w:r>
      <w:proofErr w:type="spellStart"/>
      <w:r w:rsidRPr="00100BB4">
        <w:rPr>
          <w:rFonts w:ascii="Arial" w:hAnsi="Arial" w:cs="Arial"/>
          <w:color w:val="000000" w:themeColor="text1"/>
          <w:sz w:val="22"/>
          <w:szCs w:val="22"/>
        </w:rPr>
        <w:t>Javed</w:t>
      </w:r>
      <w:proofErr w:type="spellEnd"/>
      <w:r w:rsidRPr="00100BB4">
        <w:rPr>
          <w:rFonts w:ascii="Arial" w:hAnsi="Arial" w:cs="Arial"/>
          <w:color w:val="000000" w:themeColor="text1"/>
          <w:sz w:val="22"/>
          <w:szCs w:val="22"/>
        </w:rPr>
        <w:t xml:space="preserve">, S., Ahmed, S. and Tariq, S. (2022) 'Developing a communication-skills training curriculum for resident-physicians to enhance patient outcomes at an academic medical centre: an ongoing mixed-methods study protocol', BMJ Open, 12(8), e056840. </w:t>
      </w:r>
      <w:proofErr w:type="spellStart"/>
      <w:r w:rsidRPr="00100BB4">
        <w:rPr>
          <w:rFonts w:ascii="Arial" w:hAnsi="Arial" w:cs="Arial"/>
          <w:color w:val="000000" w:themeColor="text1"/>
          <w:sz w:val="22"/>
          <w:szCs w:val="22"/>
        </w:rPr>
        <w:t>doi</w:t>
      </w:r>
      <w:proofErr w:type="spellEnd"/>
      <w:r w:rsidRPr="00100BB4">
        <w:rPr>
          <w:rFonts w:ascii="Arial" w:hAnsi="Arial" w:cs="Arial"/>
          <w:color w:val="000000" w:themeColor="text1"/>
          <w:sz w:val="22"/>
          <w:szCs w:val="22"/>
        </w:rPr>
        <w:t>: 10.1136/</w:t>
      </w:r>
      <w:proofErr w:type="spellStart"/>
      <w:r w:rsidRPr="00100BB4">
        <w:rPr>
          <w:rFonts w:ascii="Arial" w:hAnsi="Arial" w:cs="Arial"/>
          <w:color w:val="000000" w:themeColor="text1"/>
          <w:sz w:val="22"/>
          <w:szCs w:val="22"/>
        </w:rPr>
        <w:t>bmjopen-2021-056840</w:t>
      </w:r>
      <w:proofErr w:type="spellEnd"/>
      <w:r w:rsidRPr="00100BB4">
        <w:rPr>
          <w:rFonts w:ascii="Arial" w:hAnsi="Arial" w:cs="Arial"/>
          <w:color w:val="000000" w:themeColor="text1"/>
          <w:sz w:val="22"/>
          <w:szCs w:val="22"/>
        </w:rPr>
        <w:t>. Available at: https://bmjopen.bmj.com/content/bmjopen/12/8/e056840.full.pdf</w:t>
      </w:r>
    </w:p>
    <w:p w14:paraId="2F3047AD" w14:textId="77777777" w:rsidR="00206FA9" w:rsidRPr="00100BB4" w:rsidRDefault="00206FA9" w:rsidP="00100BB4">
      <w:pPr>
        <w:spacing w:after="0" w:line="360" w:lineRule="auto"/>
        <w:ind w:left="720" w:hanging="720"/>
        <w:contextualSpacing/>
        <w:jc w:val="both"/>
        <w:rPr>
          <w:rFonts w:ascii="Arial" w:hAnsi="Arial" w:cs="Arial"/>
          <w:color w:val="000000" w:themeColor="text1"/>
          <w:shd w:val="clear" w:color="auto" w:fill="FFFFFF"/>
        </w:rPr>
      </w:pPr>
      <w:r w:rsidRPr="00100BB4">
        <w:rPr>
          <w:rFonts w:ascii="Arial" w:hAnsi="Arial" w:cs="Arial"/>
          <w:color w:val="000000" w:themeColor="text1"/>
          <w:shd w:val="clear" w:color="auto" w:fill="FFFFFF"/>
        </w:rPr>
        <w:t>Tennant, K., Long, A. and Toney-Butler, T.J., 2017. Active listening.</w:t>
      </w:r>
    </w:p>
    <w:p w14:paraId="6A3A85EC" w14:textId="77777777" w:rsidR="00ED35EF" w:rsidRPr="00100BB4" w:rsidRDefault="00ED35EF" w:rsidP="00100BB4">
      <w:pPr>
        <w:spacing w:after="0" w:line="360" w:lineRule="auto"/>
        <w:contextualSpacing/>
        <w:jc w:val="both"/>
        <w:rPr>
          <w:rFonts w:ascii="Arial" w:hAnsi="Arial" w:cs="Arial"/>
          <w:color w:val="000000" w:themeColor="text1"/>
          <w:u w:val="single"/>
        </w:rPr>
      </w:pPr>
    </w:p>
    <w:p w14:paraId="623092E9" w14:textId="77777777" w:rsidR="00ED35EF" w:rsidRPr="00100BB4" w:rsidRDefault="00ED35EF" w:rsidP="00100BB4">
      <w:pPr>
        <w:pStyle w:val="Heading2"/>
      </w:pPr>
      <w:bookmarkStart w:id="27" w:name="_Toc214225746"/>
      <w:r w:rsidRPr="00100BB4">
        <w:t>Task 3</w:t>
      </w:r>
      <w:bookmarkEnd w:id="27"/>
    </w:p>
    <w:p w14:paraId="7C80EF39" w14:textId="77777777" w:rsidR="00206FA9" w:rsidRPr="00100BB4" w:rsidRDefault="00206FA9" w:rsidP="00100BB4">
      <w:pPr>
        <w:spacing w:after="0" w:line="360" w:lineRule="auto"/>
        <w:ind w:left="720" w:hanging="720"/>
        <w:contextualSpacing/>
        <w:jc w:val="both"/>
        <w:rPr>
          <w:rFonts w:ascii="Arial" w:hAnsi="Arial" w:cs="Arial"/>
          <w:color w:val="000000" w:themeColor="text1"/>
          <w:shd w:val="clear" w:color="auto" w:fill="FFFFFF"/>
        </w:rPr>
      </w:pPr>
      <w:proofErr w:type="spellStart"/>
      <w:r w:rsidRPr="00100BB4">
        <w:rPr>
          <w:rFonts w:ascii="Arial" w:hAnsi="Arial" w:cs="Arial"/>
          <w:color w:val="000000" w:themeColor="text1"/>
          <w:shd w:val="clear" w:color="auto" w:fill="FFFFFF"/>
        </w:rPr>
        <w:t>Al-Mutawa</w:t>
      </w:r>
      <w:proofErr w:type="spellEnd"/>
      <w:r w:rsidRPr="00100BB4">
        <w:rPr>
          <w:rFonts w:ascii="Arial" w:hAnsi="Arial" w:cs="Arial"/>
          <w:color w:val="000000" w:themeColor="text1"/>
          <w:shd w:val="clear" w:color="auto" w:fill="FFFFFF"/>
        </w:rPr>
        <w:t xml:space="preserve">, N.A.A., Mahmoud, M.H., </w:t>
      </w:r>
      <w:proofErr w:type="spellStart"/>
      <w:r w:rsidRPr="00100BB4">
        <w:rPr>
          <w:rFonts w:ascii="Arial" w:hAnsi="Arial" w:cs="Arial"/>
          <w:color w:val="000000" w:themeColor="text1"/>
          <w:shd w:val="clear" w:color="auto" w:fill="FFFFFF"/>
        </w:rPr>
        <w:t>Baisa</w:t>
      </w:r>
      <w:proofErr w:type="spellEnd"/>
      <w:r w:rsidRPr="00100BB4">
        <w:rPr>
          <w:rFonts w:ascii="Arial" w:hAnsi="Arial" w:cs="Arial"/>
          <w:color w:val="000000" w:themeColor="text1"/>
          <w:shd w:val="clear" w:color="auto" w:fill="FFFFFF"/>
        </w:rPr>
        <w:t xml:space="preserve">, K.G.G., </w:t>
      </w:r>
      <w:proofErr w:type="spellStart"/>
      <w:r w:rsidRPr="00100BB4">
        <w:rPr>
          <w:rFonts w:ascii="Arial" w:hAnsi="Arial" w:cs="Arial"/>
          <w:color w:val="000000" w:themeColor="text1"/>
          <w:shd w:val="clear" w:color="auto" w:fill="FFFFFF"/>
        </w:rPr>
        <w:t>Daher-Nashif</w:t>
      </w:r>
      <w:proofErr w:type="spellEnd"/>
      <w:r w:rsidRPr="00100BB4">
        <w:rPr>
          <w:rFonts w:ascii="Arial" w:hAnsi="Arial" w:cs="Arial"/>
          <w:color w:val="000000" w:themeColor="text1"/>
          <w:shd w:val="clear" w:color="auto" w:fill="FFFFFF"/>
        </w:rPr>
        <w:t xml:space="preserve">, S. and Al </w:t>
      </w:r>
      <w:proofErr w:type="spellStart"/>
      <w:r w:rsidRPr="00100BB4">
        <w:rPr>
          <w:rFonts w:ascii="Arial" w:hAnsi="Arial" w:cs="Arial"/>
          <w:color w:val="000000" w:themeColor="text1"/>
          <w:shd w:val="clear" w:color="auto" w:fill="FFFFFF"/>
        </w:rPr>
        <w:t>Wahedi</w:t>
      </w:r>
      <w:proofErr w:type="spellEnd"/>
      <w:r w:rsidRPr="00100BB4">
        <w:rPr>
          <w:rFonts w:ascii="Arial" w:hAnsi="Arial" w:cs="Arial"/>
          <w:color w:val="000000" w:themeColor="text1"/>
          <w:shd w:val="clear" w:color="auto" w:fill="FFFFFF"/>
        </w:rPr>
        <w:t>, Z., 2024. Reflective writing among healthcare practitioners in primary care: a qualitative study from Qatar. </w:t>
      </w:r>
      <w:r w:rsidRPr="00100BB4">
        <w:rPr>
          <w:rFonts w:ascii="Arial" w:hAnsi="Arial" w:cs="Arial"/>
          <w:i/>
          <w:iCs/>
          <w:color w:val="000000" w:themeColor="text1"/>
          <w:shd w:val="clear" w:color="auto" w:fill="FFFFFF"/>
        </w:rPr>
        <w:t>Cogent Education</w:t>
      </w:r>
      <w:r w:rsidRPr="00100BB4">
        <w:rPr>
          <w:rFonts w:ascii="Arial" w:hAnsi="Arial" w:cs="Arial"/>
          <w:color w:val="000000" w:themeColor="text1"/>
          <w:shd w:val="clear" w:color="auto" w:fill="FFFFFF"/>
        </w:rPr>
        <w:t>, </w:t>
      </w:r>
      <w:r w:rsidRPr="00100BB4">
        <w:rPr>
          <w:rFonts w:ascii="Arial" w:hAnsi="Arial" w:cs="Arial"/>
          <w:i/>
          <w:iCs/>
          <w:color w:val="000000" w:themeColor="text1"/>
          <w:shd w:val="clear" w:color="auto" w:fill="FFFFFF"/>
        </w:rPr>
        <w:t>11</w:t>
      </w:r>
      <w:r w:rsidRPr="00100BB4">
        <w:rPr>
          <w:rFonts w:ascii="Arial" w:hAnsi="Arial" w:cs="Arial"/>
          <w:color w:val="000000" w:themeColor="text1"/>
          <w:shd w:val="clear" w:color="auto" w:fill="FFFFFF"/>
        </w:rPr>
        <w:t>(1), p.2373555.</w:t>
      </w:r>
    </w:p>
    <w:p w14:paraId="79666433" w14:textId="77777777" w:rsidR="00206FA9" w:rsidRPr="00100BB4" w:rsidRDefault="00206FA9" w:rsidP="00100BB4">
      <w:pPr>
        <w:spacing w:after="0" w:line="360" w:lineRule="auto"/>
        <w:ind w:left="720" w:hanging="720"/>
        <w:contextualSpacing/>
        <w:jc w:val="both"/>
        <w:rPr>
          <w:rFonts w:ascii="Arial" w:hAnsi="Arial" w:cs="Arial"/>
          <w:color w:val="000000" w:themeColor="text1"/>
          <w:shd w:val="clear" w:color="auto" w:fill="FFFFFF"/>
        </w:rPr>
      </w:pPr>
      <w:r w:rsidRPr="00100BB4">
        <w:rPr>
          <w:rFonts w:ascii="Arial" w:hAnsi="Arial" w:cs="Arial"/>
          <w:color w:val="000000" w:themeColor="text1"/>
          <w:shd w:val="clear" w:color="auto" w:fill="FFFFFF"/>
        </w:rPr>
        <w:t xml:space="preserve">Lim, J.Y., Ong, S.Y.K., Ng, C.Y.H., Chan, K.L.E., Wu, S.Y.E.A., So, W.Z., </w:t>
      </w:r>
      <w:proofErr w:type="spellStart"/>
      <w:r w:rsidRPr="00100BB4">
        <w:rPr>
          <w:rFonts w:ascii="Arial" w:hAnsi="Arial" w:cs="Arial"/>
          <w:color w:val="000000" w:themeColor="text1"/>
          <w:shd w:val="clear" w:color="auto" w:fill="FFFFFF"/>
        </w:rPr>
        <w:t>Tey</w:t>
      </w:r>
      <w:proofErr w:type="spellEnd"/>
      <w:r w:rsidRPr="00100BB4">
        <w:rPr>
          <w:rFonts w:ascii="Arial" w:hAnsi="Arial" w:cs="Arial"/>
          <w:color w:val="000000" w:themeColor="text1"/>
          <w:shd w:val="clear" w:color="auto" w:fill="FFFFFF"/>
        </w:rPr>
        <w:t xml:space="preserve">, G.J.C., Lam, Y.X., </w:t>
      </w:r>
      <w:proofErr w:type="spellStart"/>
      <w:r w:rsidRPr="00100BB4">
        <w:rPr>
          <w:rFonts w:ascii="Arial" w:hAnsi="Arial" w:cs="Arial"/>
          <w:color w:val="000000" w:themeColor="text1"/>
          <w:shd w:val="clear" w:color="auto" w:fill="FFFFFF"/>
        </w:rPr>
        <w:t>Gao</w:t>
      </w:r>
      <w:proofErr w:type="spellEnd"/>
      <w:r w:rsidRPr="00100BB4">
        <w:rPr>
          <w:rFonts w:ascii="Arial" w:hAnsi="Arial" w:cs="Arial"/>
          <w:color w:val="000000" w:themeColor="text1"/>
          <w:shd w:val="clear" w:color="auto" w:fill="FFFFFF"/>
        </w:rPr>
        <w:t>, N.L.X., Lim, Y.X. and Tay, R.Y.K., 2023. A systematic scoping review of reflective writing in medical education. </w:t>
      </w:r>
      <w:r w:rsidRPr="00100BB4">
        <w:rPr>
          <w:rFonts w:ascii="Arial" w:hAnsi="Arial" w:cs="Arial"/>
          <w:i/>
          <w:iCs/>
          <w:color w:val="000000" w:themeColor="text1"/>
          <w:shd w:val="clear" w:color="auto" w:fill="FFFFFF"/>
        </w:rPr>
        <w:t>BMC Medical Education</w:t>
      </w:r>
      <w:r w:rsidRPr="00100BB4">
        <w:rPr>
          <w:rFonts w:ascii="Arial" w:hAnsi="Arial" w:cs="Arial"/>
          <w:color w:val="000000" w:themeColor="text1"/>
          <w:shd w:val="clear" w:color="auto" w:fill="FFFFFF"/>
        </w:rPr>
        <w:t>, </w:t>
      </w:r>
      <w:r w:rsidRPr="00100BB4">
        <w:rPr>
          <w:rFonts w:ascii="Arial" w:hAnsi="Arial" w:cs="Arial"/>
          <w:i/>
          <w:iCs/>
          <w:color w:val="000000" w:themeColor="text1"/>
          <w:shd w:val="clear" w:color="auto" w:fill="FFFFFF"/>
        </w:rPr>
        <w:t>23</w:t>
      </w:r>
      <w:r w:rsidRPr="00100BB4">
        <w:rPr>
          <w:rFonts w:ascii="Arial" w:hAnsi="Arial" w:cs="Arial"/>
          <w:color w:val="000000" w:themeColor="text1"/>
          <w:shd w:val="clear" w:color="auto" w:fill="FFFFFF"/>
        </w:rPr>
        <w:t>(1), p.12.</w:t>
      </w:r>
    </w:p>
    <w:p w14:paraId="681EFA87" w14:textId="77777777" w:rsidR="00206FA9" w:rsidRPr="00100BB4" w:rsidRDefault="00206FA9" w:rsidP="00100BB4">
      <w:pPr>
        <w:spacing w:after="0" w:line="360" w:lineRule="auto"/>
        <w:ind w:left="720" w:hanging="720"/>
        <w:contextualSpacing/>
        <w:jc w:val="both"/>
        <w:rPr>
          <w:rFonts w:ascii="Arial" w:hAnsi="Arial" w:cs="Arial"/>
          <w:color w:val="000000" w:themeColor="text1"/>
          <w:shd w:val="clear" w:color="auto" w:fill="FFFFFF"/>
        </w:rPr>
      </w:pPr>
      <w:proofErr w:type="spellStart"/>
      <w:r w:rsidRPr="00100BB4">
        <w:rPr>
          <w:rFonts w:ascii="Arial" w:hAnsi="Arial" w:cs="Arial"/>
          <w:color w:val="000000" w:themeColor="text1"/>
          <w:shd w:val="clear" w:color="auto" w:fill="FFFFFF"/>
        </w:rPr>
        <w:t>Natesan</w:t>
      </w:r>
      <w:proofErr w:type="spellEnd"/>
      <w:r w:rsidRPr="00100BB4">
        <w:rPr>
          <w:rFonts w:ascii="Arial" w:hAnsi="Arial" w:cs="Arial"/>
          <w:color w:val="000000" w:themeColor="text1"/>
          <w:shd w:val="clear" w:color="auto" w:fill="FFFFFF"/>
        </w:rPr>
        <w:t xml:space="preserve">, S., Jordan, J., Sheng, A., </w:t>
      </w:r>
      <w:proofErr w:type="spellStart"/>
      <w:r w:rsidRPr="00100BB4">
        <w:rPr>
          <w:rFonts w:ascii="Arial" w:hAnsi="Arial" w:cs="Arial"/>
          <w:color w:val="000000" w:themeColor="text1"/>
          <w:shd w:val="clear" w:color="auto" w:fill="FFFFFF"/>
        </w:rPr>
        <w:t>Carmelli</w:t>
      </w:r>
      <w:proofErr w:type="spellEnd"/>
      <w:r w:rsidRPr="00100BB4">
        <w:rPr>
          <w:rFonts w:ascii="Arial" w:hAnsi="Arial" w:cs="Arial"/>
          <w:color w:val="000000" w:themeColor="text1"/>
          <w:shd w:val="clear" w:color="auto" w:fill="FFFFFF"/>
        </w:rPr>
        <w:t xml:space="preserve">, G., </w:t>
      </w:r>
      <w:proofErr w:type="spellStart"/>
      <w:r w:rsidRPr="00100BB4">
        <w:rPr>
          <w:rFonts w:ascii="Arial" w:hAnsi="Arial" w:cs="Arial"/>
          <w:color w:val="000000" w:themeColor="text1"/>
          <w:shd w:val="clear" w:color="auto" w:fill="FFFFFF"/>
        </w:rPr>
        <w:t>Barbas</w:t>
      </w:r>
      <w:proofErr w:type="spellEnd"/>
      <w:r w:rsidRPr="00100BB4">
        <w:rPr>
          <w:rFonts w:ascii="Arial" w:hAnsi="Arial" w:cs="Arial"/>
          <w:color w:val="000000" w:themeColor="text1"/>
          <w:shd w:val="clear" w:color="auto" w:fill="FFFFFF"/>
        </w:rPr>
        <w:t>, B., King, A., Gore, K., Estes, M. and Gottlieb, M., 2023. Feedback in medical education: an evidence-based guide to best practices from the council of residency directors in emergency medicine. </w:t>
      </w:r>
      <w:r w:rsidRPr="00100BB4">
        <w:rPr>
          <w:rFonts w:ascii="Arial" w:hAnsi="Arial" w:cs="Arial"/>
          <w:i/>
          <w:iCs/>
          <w:color w:val="000000" w:themeColor="text1"/>
          <w:shd w:val="clear" w:color="auto" w:fill="FFFFFF"/>
        </w:rPr>
        <w:t>Western Journal of Emergency Medicine</w:t>
      </w:r>
      <w:r w:rsidRPr="00100BB4">
        <w:rPr>
          <w:rFonts w:ascii="Arial" w:hAnsi="Arial" w:cs="Arial"/>
          <w:color w:val="000000" w:themeColor="text1"/>
          <w:shd w:val="clear" w:color="auto" w:fill="FFFFFF"/>
        </w:rPr>
        <w:t>, </w:t>
      </w:r>
      <w:r w:rsidRPr="00100BB4">
        <w:rPr>
          <w:rFonts w:ascii="Arial" w:hAnsi="Arial" w:cs="Arial"/>
          <w:i/>
          <w:iCs/>
          <w:color w:val="000000" w:themeColor="text1"/>
          <w:shd w:val="clear" w:color="auto" w:fill="FFFFFF"/>
        </w:rPr>
        <w:t>24</w:t>
      </w:r>
      <w:r w:rsidRPr="00100BB4">
        <w:rPr>
          <w:rFonts w:ascii="Arial" w:hAnsi="Arial" w:cs="Arial"/>
          <w:color w:val="000000" w:themeColor="text1"/>
          <w:shd w:val="clear" w:color="auto" w:fill="FFFFFF"/>
        </w:rPr>
        <w:t>(3), p.479.</w:t>
      </w:r>
    </w:p>
    <w:p w14:paraId="077DEC95" w14:textId="77777777" w:rsidR="00206FA9" w:rsidRPr="00100BB4" w:rsidRDefault="00206FA9" w:rsidP="00100BB4">
      <w:pPr>
        <w:spacing w:after="0" w:line="360" w:lineRule="auto"/>
        <w:ind w:left="720" w:hanging="720"/>
        <w:contextualSpacing/>
        <w:jc w:val="both"/>
        <w:rPr>
          <w:rFonts w:ascii="Arial" w:hAnsi="Arial" w:cs="Arial"/>
          <w:color w:val="000000" w:themeColor="text1"/>
          <w:shd w:val="clear" w:color="auto" w:fill="FFFFFF"/>
        </w:rPr>
      </w:pPr>
      <w:r w:rsidRPr="00100BB4">
        <w:rPr>
          <w:rFonts w:ascii="Arial" w:hAnsi="Arial" w:cs="Arial"/>
          <w:color w:val="000000" w:themeColor="text1"/>
          <w:shd w:val="clear" w:color="auto" w:fill="FFFFFF"/>
        </w:rPr>
        <w:t>Sherwood, G., 2024. Reflective practice and knowledge development: Transforming research for a practice-based discipline. </w:t>
      </w:r>
      <w:r w:rsidRPr="00100BB4">
        <w:rPr>
          <w:rFonts w:ascii="Arial" w:hAnsi="Arial" w:cs="Arial"/>
          <w:i/>
          <w:iCs/>
          <w:color w:val="000000" w:themeColor="text1"/>
          <w:shd w:val="clear" w:color="auto" w:fill="FFFFFF"/>
        </w:rPr>
        <w:t>International Journal of Nursing Sciences</w:t>
      </w:r>
      <w:r w:rsidRPr="00100BB4">
        <w:rPr>
          <w:rFonts w:ascii="Arial" w:hAnsi="Arial" w:cs="Arial"/>
          <w:color w:val="000000" w:themeColor="text1"/>
          <w:shd w:val="clear" w:color="auto" w:fill="FFFFFF"/>
        </w:rPr>
        <w:t>, </w:t>
      </w:r>
      <w:r w:rsidRPr="00100BB4">
        <w:rPr>
          <w:rFonts w:ascii="Arial" w:hAnsi="Arial" w:cs="Arial"/>
          <w:i/>
          <w:iCs/>
          <w:color w:val="000000" w:themeColor="text1"/>
          <w:shd w:val="clear" w:color="auto" w:fill="FFFFFF"/>
        </w:rPr>
        <w:t>11</w:t>
      </w:r>
      <w:r w:rsidRPr="00100BB4">
        <w:rPr>
          <w:rFonts w:ascii="Arial" w:hAnsi="Arial" w:cs="Arial"/>
          <w:color w:val="000000" w:themeColor="text1"/>
          <w:shd w:val="clear" w:color="auto" w:fill="FFFFFF"/>
        </w:rPr>
        <w:t>(4), pp.399-404.</w:t>
      </w:r>
    </w:p>
    <w:p w14:paraId="04E9B3F3" w14:textId="77777777" w:rsidR="00206FA9" w:rsidRPr="00100BB4" w:rsidRDefault="00206FA9" w:rsidP="00100BB4">
      <w:pPr>
        <w:spacing w:after="0" w:line="360" w:lineRule="auto"/>
        <w:ind w:left="720" w:hanging="720"/>
        <w:contextualSpacing/>
        <w:jc w:val="both"/>
        <w:rPr>
          <w:rFonts w:ascii="Arial" w:hAnsi="Arial" w:cs="Arial"/>
          <w:color w:val="000000" w:themeColor="text1"/>
          <w:shd w:val="clear" w:color="auto" w:fill="FFFFFF"/>
        </w:rPr>
      </w:pPr>
      <w:proofErr w:type="spellStart"/>
      <w:r w:rsidRPr="00100BB4">
        <w:rPr>
          <w:rFonts w:ascii="Arial" w:hAnsi="Arial" w:cs="Arial"/>
          <w:color w:val="000000" w:themeColor="text1"/>
          <w:shd w:val="clear" w:color="auto" w:fill="FFFFFF"/>
        </w:rPr>
        <w:t>Tuomainen</w:t>
      </w:r>
      <w:proofErr w:type="spellEnd"/>
      <w:r w:rsidRPr="00100BB4">
        <w:rPr>
          <w:rFonts w:ascii="Arial" w:hAnsi="Arial" w:cs="Arial"/>
          <w:color w:val="000000" w:themeColor="text1"/>
          <w:shd w:val="clear" w:color="auto" w:fill="FFFFFF"/>
        </w:rPr>
        <w:t>, S., 2022. Using reflection and self-analysis to develop university students’ academic presentation skills.</w:t>
      </w:r>
    </w:p>
    <w:p w14:paraId="14A91E03" w14:textId="77777777" w:rsidR="00F174CE" w:rsidRPr="00100BB4" w:rsidRDefault="00F174CE" w:rsidP="00100BB4">
      <w:pPr>
        <w:spacing w:after="0" w:line="360" w:lineRule="auto"/>
        <w:contextualSpacing/>
        <w:jc w:val="both"/>
        <w:rPr>
          <w:rFonts w:ascii="Arial" w:hAnsi="Arial" w:cs="Arial"/>
          <w:color w:val="000000" w:themeColor="text1"/>
          <w:u w:val="single"/>
        </w:rPr>
      </w:pPr>
      <w:proofErr w:type="spellStart"/>
      <w:r w:rsidRPr="00100BB4">
        <w:rPr>
          <w:rFonts w:ascii="Arial" w:hAnsi="Arial" w:cs="Arial"/>
          <w:color w:val="000000" w:themeColor="text1"/>
          <w:shd w:val="clear" w:color="auto" w:fill="FFFFFF"/>
        </w:rPr>
        <w:lastRenderedPageBreak/>
        <w:t>Heydari</w:t>
      </w:r>
      <w:proofErr w:type="spellEnd"/>
      <w:r w:rsidRPr="00100BB4">
        <w:rPr>
          <w:rFonts w:ascii="Arial" w:hAnsi="Arial" w:cs="Arial"/>
          <w:color w:val="000000" w:themeColor="text1"/>
          <w:shd w:val="clear" w:color="auto" w:fill="FFFFFF"/>
        </w:rPr>
        <w:t xml:space="preserve">, S. and </w:t>
      </w:r>
      <w:proofErr w:type="spellStart"/>
      <w:r w:rsidRPr="00100BB4">
        <w:rPr>
          <w:rFonts w:ascii="Arial" w:hAnsi="Arial" w:cs="Arial"/>
          <w:color w:val="000000" w:themeColor="text1"/>
          <w:shd w:val="clear" w:color="auto" w:fill="FFFFFF"/>
        </w:rPr>
        <w:t>Beigzadeh</w:t>
      </w:r>
      <w:proofErr w:type="spellEnd"/>
      <w:r w:rsidRPr="00100BB4">
        <w:rPr>
          <w:rFonts w:ascii="Arial" w:hAnsi="Arial" w:cs="Arial"/>
          <w:color w:val="000000" w:themeColor="text1"/>
          <w:shd w:val="clear" w:color="auto" w:fill="FFFFFF"/>
        </w:rPr>
        <w:t>, A., 2024. Medical students’ perspectives of reflection for their professional development. </w:t>
      </w:r>
      <w:r w:rsidRPr="00100BB4">
        <w:rPr>
          <w:rFonts w:ascii="Arial" w:hAnsi="Arial" w:cs="Arial"/>
          <w:i/>
          <w:iCs/>
          <w:color w:val="000000" w:themeColor="text1"/>
          <w:shd w:val="clear" w:color="auto" w:fill="FFFFFF"/>
        </w:rPr>
        <w:t>BMC Medical Education</w:t>
      </w:r>
      <w:r w:rsidRPr="00100BB4">
        <w:rPr>
          <w:rFonts w:ascii="Arial" w:hAnsi="Arial" w:cs="Arial"/>
          <w:color w:val="000000" w:themeColor="text1"/>
          <w:shd w:val="clear" w:color="auto" w:fill="FFFFFF"/>
        </w:rPr>
        <w:t>, </w:t>
      </w:r>
      <w:r w:rsidRPr="00100BB4">
        <w:rPr>
          <w:rFonts w:ascii="Arial" w:hAnsi="Arial" w:cs="Arial"/>
          <w:i/>
          <w:iCs/>
          <w:color w:val="000000" w:themeColor="text1"/>
          <w:shd w:val="clear" w:color="auto" w:fill="FFFFFF"/>
        </w:rPr>
        <w:t>24</w:t>
      </w:r>
      <w:r w:rsidRPr="00100BB4">
        <w:rPr>
          <w:rFonts w:ascii="Arial" w:hAnsi="Arial" w:cs="Arial"/>
          <w:color w:val="000000" w:themeColor="text1"/>
          <w:shd w:val="clear" w:color="auto" w:fill="FFFFFF"/>
        </w:rPr>
        <w:t>(1), p.1399.</w:t>
      </w:r>
    </w:p>
    <w:p w14:paraId="36F11D6D" w14:textId="77777777" w:rsidR="00AB0F9A" w:rsidRPr="00D951F9" w:rsidRDefault="00AB0F9A" w:rsidP="00D951F9">
      <w:pPr>
        <w:spacing w:after="0" w:line="360" w:lineRule="auto"/>
        <w:contextualSpacing/>
        <w:jc w:val="both"/>
        <w:rPr>
          <w:rFonts w:ascii="Arial" w:hAnsi="Arial" w:cs="Arial"/>
          <w:color w:val="000000" w:themeColor="text1"/>
        </w:rPr>
      </w:pPr>
    </w:p>
    <w:sectPr w:rsidR="00AB0F9A" w:rsidRPr="00D951F9" w:rsidSect="00D951F9">
      <w:headerReference w:type="default" r:id="rId9"/>
      <w:pgSz w:w="12240" w:h="15840" w:code="1"/>
      <w:pgMar w:top="1440" w:right="1440" w:bottom="1440" w:left="1440" w:header="720" w:footer="720" w:gutter="0"/>
      <w:pgBorders w:display="firstPage" w:offsetFrom="page">
        <w:top w:val="double" w:sz="4" w:space="24" w:color="auto"/>
        <w:left w:val="double" w:sz="4" w:space="24" w:color="auto"/>
        <w:bottom w:val="double" w:sz="4" w:space="24" w:color="auto"/>
        <w:right w:val="doub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B33765" w14:textId="77777777" w:rsidR="006742C0" w:rsidRDefault="006742C0" w:rsidP="00D951F9">
      <w:pPr>
        <w:spacing w:after="0" w:line="240" w:lineRule="auto"/>
      </w:pPr>
      <w:r>
        <w:separator/>
      </w:r>
    </w:p>
  </w:endnote>
  <w:endnote w:type="continuationSeparator" w:id="0">
    <w:p w14:paraId="28C80E57" w14:textId="77777777" w:rsidR="006742C0" w:rsidRDefault="006742C0" w:rsidP="00D951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BAA543" w14:textId="77777777" w:rsidR="006742C0" w:rsidRDefault="006742C0" w:rsidP="00D951F9">
      <w:pPr>
        <w:spacing w:after="0" w:line="240" w:lineRule="auto"/>
      </w:pPr>
      <w:r>
        <w:separator/>
      </w:r>
    </w:p>
  </w:footnote>
  <w:footnote w:type="continuationSeparator" w:id="0">
    <w:p w14:paraId="6D803D9B" w14:textId="77777777" w:rsidR="006742C0" w:rsidRDefault="006742C0" w:rsidP="00D951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color w:val="000000" w:themeColor="text1"/>
      </w:rPr>
      <w:id w:val="-959259329"/>
      <w:docPartObj>
        <w:docPartGallery w:val="Page Numbers (Top of Page)"/>
        <w:docPartUnique/>
      </w:docPartObj>
    </w:sdtPr>
    <w:sdtEndPr>
      <w:rPr>
        <w:noProof/>
      </w:rPr>
    </w:sdtEndPr>
    <w:sdtContent>
      <w:p w14:paraId="4EF0212B" w14:textId="77777777" w:rsidR="00225A7C" w:rsidRPr="00D951F9" w:rsidRDefault="00225A7C">
        <w:pPr>
          <w:pStyle w:val="Header"/>
          <w:jc w:val="right"/>
          <w:rPr>
            <w:rFonts w:ascii="Arial" w:hAnsi="Arial" w:cs="Arial"/>
            <w:color w:val="000000" w:themeColor="text1"/>
          </w:rPr>
        </w:pPr>
        <w:r w:rsidRPr="00D951F9">
          <w:rPr>
            <w:rFonts w:ascii="Arial" w:hAnsi="Arial" w:cs="Arial"/>
            <w:color w:val="000000" w:themeColor="text1"/>
          </w:rPr>
          <w:t xml:space="preserve">Personal Development Portfolio     </w:t>
        </w:r>
        <w:r w:rsidRPr="00D951F9">
          <w:rPr>
            <w:rFonts w:ascii="Arial" w:hAnsi="Arial" w:cs="Arial"/>
            <w:color w:val="000000" w:themeColor="text1"/>
          </w:rPr>
          <w:fldChar w:fldCharType="begin"/>
        </w:r>
        <w:r w:rsidRPr="00D951F9">
          <w:rPr>
            <w:rFonts w:ascii="Arial" w:hAnsi="Arial" w:cs="Arial"/>
            <w:color w:val="000000" w:themeColor="text1"/>
          </w:rPr>
          <w:instrText xml:space="preserve"> PAGE   \* MERGEFORMAT </w:instrText>
        </w:r>
        <w:r w:rsidRPr="00D951F9">
          <w:rPr>
            <w:rFonts w:ascii="Arial" w:hAnsi="Arial" w:cs="Arial"/>
            <w:color w:val="000000" w:themeColor="text1"/>
          </w:rPr>
          <w:fldChar w:fldCharType="separate"/>
        </w:r>
        <w:r w:rsidR="00000782">
          <w:rPr>
            <w:rFonts w:ascii="Arial" w:hAnsi="Arial" w:cs="Arial"/>
            <w:noProof/>
            <w:color w:val="000000" w:themeColor="text1"/>
          </w:rPr>
          <w:t>9</w:t>
        </w:r>
        <w:r w:rsidRPr="00D951F9">
          <w:rPr>
            <w:rFonts w:ascii="Arial" w:hAnsi="Arial" w:cs="Arial"/>
            <w:noProof/>
            <w:color w:val="000000" w:themeColor="text1"/>
          </w:rPr>
          <w:fldChar w:fldCharType="end"/>
        </w:r>
      </w:p>
    </w:sdtContent>
  </w:sdt>
  <w:p w14:paraId="6D3551F9" w14:textId="77777777" w:rsidR="00225A7C" w:rsidRPr="00D951F9" w:rsidRDefault="00225A7C">
    <w:pPr>
      <w:pStyle w:val="Header"/>
      <w:rPr>
        <w:rFonts w:ascii="Arial" w:hAnsi="Arial" w:cs="Arial"/>
        <w:color w:val="000000" w:themeColor="text1"/>
      </w:rPr>
    </w:pPr>
  </w:p>
</w:hdr>
</file>

<file path=word/intelligence2.xml><?xml version="1.0" encoding="utf-8"?>
<int2:intelligence xmlns:int2="http://schemas.microsoft.com/office/intelligence/2020/intelligence" xmlns:oel="http://schemas.microsoft.com/office/2019/extlst">
  <int2:observations>
    <int2:bookmark int2:bookmarkName="_Int_43i6OFX0" int2:invalidationBookmarkName="" int2:hashCode="PASCEUKafYh+Rp" int2:id="mewRTKfY">
      <int2:state int2:value="Rejected" int2:type="style"/>
    </int2:bookmark>
    <int2:bookmark int2:bookmarkName="_Int_8mcRd1ad" int2:invalidationBookmarkName="" int2:hashCode="6xX40Nbu8SUY24" int2:id="9UI5EQnE">
      <int2:state int2:value="Rejected" int2:type="style"/>
    </int2:bookmark>
    <int2:bookmark int2:bookmarkName="_Int_c0GRVCwf" int2:invalidationBookmarkName="" int2:hashCode="e0dMsLOcF3PXGS" int2:id="NPi9GMC1">
      <int2:state int2:value="Rejected" int2:type="style"/>
    </int2:bookmark>
    <int2:bookmark int2:bookmarkName="_Int_YEbrVWZX" int2:invalidationBookmarkName="" int2:hashCode="00lrrL/M8p7RXo" int2:id="IwTVqxZe">
      <int2:state int2:value="Rejected" int2:type="style"/>
    </int2:bookmark>
    <int2:bookmark int2:bookmarkName="_Int_cH1ypGnD" int2:invalidationBookmarkName="" int2:hashCode="8OY9OBUjt6xPEe" int2:id="JElGc5Fv">
      <int2:state int2:value="Rejected" int2:type="style"/>
    </int2:bookmark>
    <int2:bookmark int2:bookmarkName="_Int_s3SdnSRP" int2:invalidationBookmarkName="" int2:hashCode="vbOEjYpAEufkdn" int2:id="2lwaKeaX">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97D17"/>
    <w:multiLevelType w:val="multilevel"/>
    <w:tmpl w:val="780A9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0221D"/>
    <w:multiLevelType w:val="multilevel"/>
    <w:tmpl w:val="D034F6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6D7836"/>
    <w:multiLevelType w:val="multilevel"/>
    <w:tmpl w:val="E812A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BF7CC6"/>
    <w:multiLevelType w:val="multilevel"/>
    <w:tmpl w:val="358A7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8A56D8"/>
    <w:multiLevelType w:val="multilevel"/>
    <w:tmpl w:val="D24665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0F179A"/>
    <w:multiLevelType w:val="multilevel"/>
    <w:tmpl w:val="5022B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A17B21"/>
    <w:multiLevelType w:val="multilevel"/>
    <w:tmpl w:val="D868BEF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CC5109"/>
    <w:multiLevelType w:val="multilevel"/>
    <w:tmpl w:val="0C8CB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417253"/>
    <w:multiLevelType w:val="multilevel"/>
    <w:tmpl w:val="2F621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555835"/>
    <w:multiLevelType w:val="multilevel"/>
    <w:tmpl w:val="6FDA80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676AF3"/>
    <w:multiLevelType w:val="multilevel"/>
    <w:tmpl w:val="4EDA7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D834F9"/>
    <w:multiLevelType w:val="multilevel"/>
    <w:tmpl w:val="F2D80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FF6AE9"/>
    <w:multiLevelType w:val="multilevel"/>
    <w:tmpl w:val="63449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F708CA"/>
    <w:multiLevelType w:val="multilevel"/>
    <w:tmpl w:val="B380B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3C3507B"/>
    <w:multiLevelType w:val="multilevel"/>
    <w:tmpl w:val="7CF40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A4D36EF"/>
    <w:multiLevelType w:val="multilevel"/>
    <w:tmpl w:val="430C9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524763">
    <w:abstractNumId w:val="15"/>
  </w:num>
  <w:num w:numId="2" w16cid:durableId="343410303">
    <w:abstractNumId w:val="11"/>
  </w:num>
  <w:num w:numId="3" w16cid:durableId="1733238144">
    <w:abstractNumId w:val="8"/>
  </w:num>
  <w:num w:numId="4" w16cid:durableId="1500463542">
    <w:abstractNumId w:val="0"/>
  </w:num>
  <w:num w:numId="5" w16cid:durableId="1966229249">
    <w:abstractNumId w:val="9"/>
  </w:num>
  <w:num w:numId="6" w16cid:durableId="331766206">
    <w:abstractNumId w:val="6"/>
  </w:num>
  <w:num w:numId="7" w16cid:durableId="329605386">
    <w:abstractNumId w:val="12"/>
  </w:num>
  <w:num w:numId="8" w16cid:durableId="249124913">
    <w:abstractNumId w:val="5"/>
  </w:num>
  <w:num w:numId="9" w16cid:durableId="46808062">
    <w:abstractNumId w:val="7"/>
  </w:num>
  <w:num w:numId="10" w16cid:durableId="1269853898">
    <w:abstractNumId w:val="10"/>
  </w:num>
  <w:num w:numId="11" w16cid:durableId="766387844">
    <w:abstractNumId w:val="3"/>
  </w:num>
  <w:num w:numId="12" w16cid:durableId="2029594592">
    <w:abstractNumId w:val="2"/>
  </w:num>
  <w:num w:numId="13" w16cid:durableId="873467853">
    <w:abstractNumId w:val="13"/>
  </w:num>
  <w:num w:numId="14" w16cid:durableId="1020938870">
    <w:abstractNumId w:val="1"/>
  </w:num>
  <w:num w:numId="15" w16cid:durableId="176192910">
    <w:abstractNumId w:val="14"/>
  </w:num>
  <w:num w:numId="16" w16cid:durableId="1616285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2"/>
  <w:proofState w:spelling="clean"/>
  <w:revisionView w:inkAnnotations="0"/>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7F0"/>
    <w:rsid w:val="00000782"/>
    <w:rsid w:val="000423E0"/>
    <w:rsid w:val="00057848"/>
    <w:rsid w:val="000B0D68"/>
    <w:rsid w:val="000C35CC"/>
    <w:rsid w:val="000F70B2"/>
    <w:rsid w:val="00100BB4"/>
    <w:rsid w:val="001C6EB7"/>
    <w:rsid w:val="001F4592"/>
    <w:rsid w:val="001F77AB"/>
    <w:rsid w:val="00206FA9"/>
    <w:rsid w:val="00225A7C"/>
    <w:rsid w:val="00236F5C"/>
    <w:rsid w:val="0029357B"/>
    <w:rsid w:val="002B4AB5"/>
    <w:rsid w:val="002D45A5"/>
    <w:rsid w:val="002D7ACA"/>
    <w:rsid w:val="003010D8"/>
    <w:rsid w:val="003239F5"/>
    <w:rsid w:val="003541B3"/>
    <w:rsid w:val="003B33DC"/>
    <w:rsid w:val="003C13D7"/>
    <w:rsid w:val="00460CB9"/>
    <w:rsid w:val="00490578"/>
    <w:rsid w:val="005C29F1"/>
    <w:rsid w:val="005D40C8"/>
    <w:rsid w:val="005E3589"/>
    <w:rsid w:val="006742C0"/>
    <w:rsid w:val="006B4D90"/>
    <w:rsid w:val="006B60C0"/>
    <w:rsid w:val="00763EF6"/>
    <w:rsid w:val="007705BF"/>
    <w:rsid w:val="0077245A"/>
    <w:rsid w:val="007A246D"/>
    <w:rsid w:val="007B4DFC"/>
    <w:rsid w:val="007F4220"/>
    <w:rsid w:val="007F7EF6"/>
    <w:rsid w:val="00863639"/>
    <w:rsid w:val="00892826"/>
    <w:rsid w:val="009C6A21"/>
    <w:rsid w:val="00A547F0"/>
    <w:rsid w:val="00AB0F9A"/>
    <w:rsid w:val="00B13FB9"/>
    <w:rsid w:val="00BA4A38"/>
    <w:rsid w:val="00BC3FCB"/>
    <w:rsid w:val="00C264B3"/>
    <w:rsid w:val="00C45E6B"/>
    <w:rsid w:val="00C61908"/>
    <w:rsid w:val="00CA3803"/>
    <w:rsid w:val="00D530BB"/>
    <w:rsid w:val="00D77B32"/>
    <w:rsid w:val="00D951F9"/>
    <w:rsid w:val="00DD2840"/>
    <w:rsid w:val="00E15717"/>
    <w:rsid w:val="00ED35EF"/>
    <w:rsid w:val="00F00BDC"/>
    <w:rsid w:val="00F170E5"/>
    <w:rsid w:val="00F174CE"/>
    <w:rsid w:val="00F30D58"/>
    <w:rsid w:val="00FC7BD1"/>
    <w:rsid w:val="00FD601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424069F"/>
  <w15:chartTrackingRefBased/>
  <w15:docId w15:val="{2F0F3707-9B64-4FC8-AB3A-8727BDABB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0BDC"/>
    <w:pPr>
      <w:spacing w:after="0" w:line="360" w:lineRule="auto"/>
      <w:contextualSpacing/>
      <w:jc w:val="center"/>
      <w:outlineLvl w:val="0"/>
    </w:pPr>
    <w:rPr>
      <w:rFonts w:ascii="Arial" w:hAnsi="Arial" w:cs="Arial"/>
      <w:b/>
      <w:bCs/>
      <w:color w:val="000000" w:themeColor="text1"/>
    </w:rPr>
  </w:style>
  <w:style w:type="paragraph" w:styleId="Heading2">
    <w:name w:val="heading 2"/>
    <w:basedOn w:val="Normal"/>
    <w:next w:val="Normal"/>
    <w:link w:val="Heading2Char"/>
    <w:uiPriority w:val="9"/>
    <w:unhideWhenUsed/>
    <w:qFormat/>
    <w:rsid w:val="00F00BDC"/>
    <w:pPr>
      <w:spacing w:after="0" w:line="360" w:lineRule="auto"/>
      <w:contextualSpacing/>
      <w:jc w:val="both"/>
      <w:outlineLvl w:val="1"/>
    </w:pPr>
    <w:rPr>
      <w:rFonts w:ascii="Arial" w:hAnsi="Arial" w:cs="Arial"/>
      <w:b/>
      <w:bCs/>
      <w:color w:val="000000" w:themeColor="text1"/>
    </w:rPr>
  </w:style>
  <w:style w:type="paragraph" w:styleId="Heading3">
    <w:name w:val="heading 3"/>
    <w:basedOn w:val="Normal"/>
    <w:next w:val="Normal"/>
    <w:link w:val="Heading3Char"/>
    <w:uiPriority w:val="9"/>
    <w:semiHidden/>
    <w:unhideWhenUsed/>
    <w:qFormat/>
    <w:rsid w:val="000F70B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3639"/>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D951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51F9"/>
  </w:style>
  <w:style w:type="paragraph" w:styleId="Footer">
    <w:name w:val="footer"/>
    <w:basedOn w:val="Normal"/>
    <w:link w:val="FooterChar"/>
    <w:uiPriority w:val="99"/>
    <w:unhideWhenUsed/>
    <w:rsid w:val="00D951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51F9"/>
  </w:style>
  <w:style w:type="character" w:customStyle="1" w:styleId="Heading1Char">
    <w:name w:val="Heading 1 Char"/>
    <w:basedOn w:val="DefaultParagraphFont"/>
    <w:link w:val="Heading1"/>
    <w:uiPriority w:val="9"/>
    <w:rsid w:val="00F00BDC"/>
    <w:rPr>
      <w:rFonts w:ascii="Arial" w:hAnsi="Arial" w:cs="Arial"/>
      <w:b/>
      <w:bCs/>
      <w:color w:val="000000" w:themeColor="text1"/>
    </w:rPr>
  </w:style>
  <w:style w:type="character" w:customStyle="1" w:styleId="Heading2Char">
    <w:name w:val="Heading 2 Char"/>
    <w:basedOn w:val="DefaultParagraphFont"/>
    <w:link w:val="Heading2"/>
    <w:uiPriority w:val="9"/>
    <w:rsid w:val="00F00BDC"/>
    <w:rPr>
      <w:rFonts w:ascii="Arial" w:hAnsi="Arial" w:cs="Arial"/>
      <w:b/>
      <w:bCs/>
      <w:color w:val="000000" w:themeColor="text1"/>
    </w:rPr>
  </w:style>
  <w:style w:type="character" w:customStyle="1" w:styleId="Heading3Char">
    <w:name w:val="Heading 3 Char"/>
    <w:basedOn w:val="DefaultParagraphFont"/>
    <w:link w:val="Heading3"/>
    <w:uiPriority w:val="9"/>
    <w:semiHidden/>
    <w:rsid w:val="000F70B2"/>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3B33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B33D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D45A5"/>
    <w:pPr>
      <w:keepNext/>
      <w:keepLines/>
      <w:spacing w:before="240" w:line="259" w:lineRule="auto"/>
      <w:contextualSpacing w:val="0"/>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F170E5"/>
    <w:pPr>
      <w:tabs>
        <w:tab w:val="right" w:leader="dot" w:pos="9350"/>
      </w:tabs>
      <w:spacing w:after="0" w:line="360" w:lineRule="auto"/>
      <w:contextualSpacing/>
      <w:jc w:val="both"/>
    </w:pPr>
    <w:rPr>
      <w:rFonts w:ascii="Arial" w:hAnsi="Arial" w:cs="Arial"/>
      <w:b/>
      <w:bCs/>
      <w:noProof/>
      <w:color w:val="000000" w:themeColor="text1"/>
    </w:rPr>
  </w:style>
  <w:style w:type="paragraph" w:styleId="TOC2">
    <w:name w:val="toc 2"/>
    <w:basedOn w:val="Normal"/>
    <w:next w:val="Normal"/>
    <w:autoRedefine/>
    <w:uiPriority w:val="39"/>
    <w:unhideWhenUsed/>
    <w:rsid w:val="002D45A5"/>
    <w:pPr>
      <w:spacing w:after="100"/>
      <w:ind w:left="220"/>
    </w:pPr>
  </w:style>
  <w:style w:type="character" w:styleId="Hyperlink">
    <w:name w:val="Hyperlink"/>
    <w:basedOn w:val="DefaultParagraphFont"/>
    <w:uiPriority w:val="99"/>
    <w:unhideWhenUsed/>
    <w:rsid w:val="002D45A5"/>
    <w:rPr>
      <w:color w:val="0563C1" w:themeColor="hyperlink"/>
      <w:u w:val="single"/>
    </w:rPr>
  </w:style>
  <w:style w:type="character" w:styleId="FollowedHyperlink">
    <w:name w:val="FollowedHyperlink"/>
    <w:basedOn w:val="DefaultParagraphFont"/>
    <w:uiPriority w:val="99"/>
    <w:semiHidden/>
    <w:unhideWhenUsed/>
    <w:rsid w:val="007F42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53603">
      <w:bodyDiv w:val="1"/>
      <w:marLeft w:val="0"/>
      <w:marRight w:val="0"/>
      <w:marTop w:val="0"/>
      <w:marBottom w:val="0"/>
      <w:divBdr>
        <w:top w:val="none" w:sz="0" w:space="0" w:color="auto"/>
        <w:left w:val="none" w:sz="0" w:space="0" w:color="auto"/>
        <w:bottom w:val="none" w:sz="0" w:space="0" w:color="auto"/>
        <w:right w:val="none" w:sz="0" w:space="0" w:color="auto"/>
      </w:divBdr>
    </w:div>
    <w:div w:id="291332160">
      <w:bodyDiv w:val="1"/>
      <w:marLeft w:val="0"/>
      <w:marRight w:val="0"/>
      <w:marTop w:val="0"/>
      <w:marBottom w:val="0"/>
      <w:divBdr>
        <w:top w:val="none" w:sz="0" w:space="0" w:color="auto"/>
        <w:left w:val="none" w:sz="0" w:space="0" w:color="auto"/>
        <w:bottom w:val="none" w:sz="0" w:space="0" w:color="auto"/>
        <w:right w:val="none" w:sz="0" w:space="0" w:color="auto"/>
      </w:divBdr>
    </w:div>
    <w:div w:id="372774205">
      <w:bodyDiv w:val="1"/>
      <w:marLeft w:val="0"/>
      <w:marRight w:val="0"/>
      <w:marTop w:val="0"/>
      <w:marBottom w:val="0"/>
      <w:divBdr>
        <w:top w:val="none" w:sz="0" w:space="0" w:color="auto"/>
        <w:left w:val="none" w:sz="0" w:space="0" w:color="auto"/>
        <w:bottom w:val="none" w:sz="0" w:space="0" w:color="auto"/>
        <w:right w:val="none" w:sz="0" w:space="0" w:color="auto"/>
      </w:divBdr>
      <w:divsChild>
        <w:div w:id="1550724794">
          <w:marLeft w:val="0"/>
          <w:marRight w:val="0"/>
          <w:marTop w:val="0"/>
          <w:marBottom w:val="0"/>
          <w:divBdr>
            <w:top w:val="none" w:sz="0" w:space="0" w:color="auto"/>
            <w:left w:val="none" w:sz="0" w:space="0" w:color="auto"/>
            <w:bottom w:val="none" w:sz="0" w:space="0" w:color="auto"/>
            <w:right w:val="none" w:sz="0" w:space="0" w:color="auto"/>
          </w:divBdr>
          <w:divsChild>
            <w:div w:id="1273704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929567">
      <w:bodyDiv w:val="1"/>
      <w:marLeft w:val="0"/>
      <w:marRight w:val="0"/>
      <w:marTop w:val="0"/>
      <w:marBottom w:val="0"/>
      <w:divBdr>
        <w:top w:val="none" w:sz="0" w:space="0" w:color="auto"/>
        <w:left w:val="none" w:sz="0" w:space="0" w:color="auto"/>
        <w:bottom w:val="none" w:sz="0" w:space="0" w:color="auto"/>
        <w:right w:val="none" w:sz="0" w:space="0" w:color="auto"/>
      </w:divBdr>
    </w:div>
    <w:div w:id="1247878537">
      <w:bodyDiv w:val="1"/>
      <w:marLeft w:val="0"/>
      <w:marRight w:val="0"/>
      <w:marTop w:val="0"/>
      <w:marBottom w:val="0"/>
      <w:divBdr>
        <w:top w:val="none" w:sz="0" w:space="0" w:color="auto"/>
        <w:left w:val="none" w:sz="0" w:space="0" w:color="auto"/>
        <w:bottom w:val="none" w:sz="0" w:space="0" w:color="auto"/>
        <w:right w:val="none" w:sz="0" w:space="0" w:color="auto"/>
      </w:divBdr>
    </w:div>
    <w:div w:id="1260985163">
      <w:bodyDiv w:val="1"/>
      <w:marLeft w:val="0"/>
      <w:marRight w:val="0"/>
      <w:marTop w:val="0"/>
      <w:marBottom w:val="0"/>
      <w:divBdr>
        <w:top w:val="none" w:sz="0" w:space="0" w:color="auto"/>
        <w:left w:val="none" w:sz="0" w:space="0" w:color="auto"/>
        <w:bottom w:val="none" w:sz="0" w:space="0" w:color="auto"/>
        <w:right w:val="none" w:sz="0" w:space="0" w:color="auto"/>
      </w:divBdr>
    </w:div>
    <w:div w:id="1283150284">
      <w:bodyDiv w:val="1"/>
      <w:marLeft w:val="0"/>
      <w:marRight w:val="0"/>
      <w:marTop w:val="0"/>
      <w:marBottom w:val="0"/>
      <w:divBdr>
        <w:top w:val="none" w:sz="0" w:space="0" w:color="auto"/>
        <w:left w:val="none" w:sz="0" w:space="0" w:color="auto"/>
        <w:bottom w:val="none" w:sz="0" w:space="0" w:color="auto"/>
        <w:right w:val="none" w:sz="0" w:space="0" w:color="auto"/>
      </w:divBdr>
      <w:divsChild>
        <w:div w:id="585306635">
          <w:marLeft w:val="0"/>
          <w:marRight w:val="0"/>
          <w:marTop w:val="0"/>
          <w:marBottom w:val="0"/>
          <w:divBdr>
            <w:top w:val="none" w:sz="0" w:space="0" w:color="auto"/>
            <w:left w:val="none" w:sz="0" w:space="0" w:color="auto"/>
            <w:bottom w:val="none" w:sz="0" w:space="0" w:color="auto"/>
            <w:right w:val="none" w:sz="0" w:space="0" w:color="auto"/>
          </w:divBdr>
          <w:divsChild>
            <w:div w:id="1796408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090621">
      <w:bodyDiv w:val="1"/>
      <w:marLeft w:val="0"/>
      <w:marRight w:val="0"/>
      <w:marTop w:val="0"/>
      <w:marBottom w:val="0"/>
      <w:divBdr>
        <w:top w:val="none" w:sz="0" w:space="0" w:color="auto"/>
        <w:left w:val="none" w:sz="0" w:space="0" w:color="auto"/>
        <w:bottom w:val="none" w:sz="0" w:space="0" w:color="auto"/>
        <w:right w:val="none" w:sz="0" w:space="0" w:color="auto"/>
      </w:divBdr>
    </w:div>
    <w:div w:id="1323243140">
      <w:bodyDiv w:val="1"/>
      <w:marLeft w:val="0"/>
      <w:marRight w:val="0"/>
      <w:marTop w:val="0"/>
      <w:marBottom w:val="0"/>
      <w:divBdr>
        <w:top w:val="none" w:sz="0" w:space="0" w:color="auto"/>
        <w:left w:val="none" w:sz="0" w:space="0" w:color="auto"/>
        <w:bottom w:val="none" w:sz="0" w:space="0" w:color="auto"/>
        <w:right w:val="none" w:sz="0" w:space="0" w:color="auto"/>
      </w:divBdr>
    </w:div>
    <w:div w:id="1384331489">
      <w:bodyDiv w:val="1"/>
      <w:marLeft w:val="0"/>
      <w:marRight w:val="0"/>
      <w:marTop w:val="0"/>
      <w:marBottom w:val="0"/>
      <w:divBdr>
        <w:top w:val="none" w:sz="0" w:space="0" w:color="auto"/>
        <w:left w:val="none" w:sz="0" w:space="0" w:color="auto"/>
        <w:bottom w:val="none" w:sz="0" w:space="0" w:color="auto"/>
        <w:right w:val="none" w:sz="0" w:space="0" w:color="auto"/>
      </w:divBdr>
    </w:div>
    <w:div w:id="1583292274">
      <w:bodyDiv w:val="1"/>
      <w:marLeft w:val="0"/>
      <w:marRight w:val="0"/>
      <w:marTop w:val="0"/>
      <w:marBottom w:val="0"/>
      <w:divBdr>
        <w:top w:val="none" w:sz="0" w:space="0" w:color="auto"/>
        <w:left w:val="none" w:sz="0" w:space="0" w:color="auto"/>
        <w:bottom w:val="none" w:sz="0" w:space="0" w:color="auto"/>
        <w:right w:val="none" w:sz="0" w:space="0" w:color="auto"/>
      </w:divBdr>
    </w:div>
    <w:div w:id="1820262900">
      <w:bodyDiv w:val="1"/>
      <w:marLeft w:val="0"/>
      <w:marRight w:val="0"/>
      <w:marTop w:val="0"/>
      <w:marBottom w:val="0"/>
      <w:divBdr>
        <w:top w:val="none" w:sz="0" w:space="0" w:color="auto"/>
        <w:left w:val="none" w:sz="0" w:space="0" w:color="auto"/>
        <w:bottom w:val="none" w:sz="0" w:space="0" w:color="auto"/>
        <w:right w:val="none" w:sz="0" w:space="0" w:color="auto"/>
      </w:divBdr>
      <w:divsChild>
        <w:div w:id="1011954389">
          <w:marLeft w:val="0"/>
          <w:marRight w:val="0"/>
          <w:marTop w:val="0"/>
          <w:marBottom w:val="0"/>
          <w:divBdr>
            <w:top w:val="none" w:sz="0" w:space="0" w:color="auto"/>
            <w:left w:val="none" w:sz="0" w:space="0" w:color="auto"/>
            <w:bottom w:val="none" w:sz="0" w:space="0" w:color="auto"/>
            <w:right w:val="none" w:sz="0" w:space="0" w:color="auto"/>
          </w:divBdr>
          <w:divsChild>
            <w:div w:id="553198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858080">
      <w:bodyDiv w:val="1"/>
      <w:marLeft w:val="0"/>
      <w:marRight w:val="0"/>
      <w:marTop w:val="0"/>
      <w:marBottom w:val="0"/>
      <w:divBdr>
        <w:top w:val="none" w:sz="0" w:space="0" w:color="auto"/>
        <w:left w:val="none" w:sz="0" w:space="0" w:color="auto"/>
        <w:bottom w:val="none" w:sz="0" w:space="0" w:color="auto"/>
        <w:right w:val="none" w:sz="0" w:space="0" w:color="auto"/>
      </w:divBdr>
      <w:divsChild>
        <w:div w:id="504395278">
          <w:marLeft w:val="0"/>
          <w:marRight w:val="0"/>
          <w:marTop w:val="0"/>
          <w:marBottom w:val="0"/>
          <w:divBdr>
            <w:top w:val="none" w:sz="0" w:space="0" w:color="auto"/>
            <w:left w:val="none" w:sz="0" w:space="0" w:color="auto"/>
            <w:bottom w:val="none" w:sz="0" w:space="0" w:color="auto"/>
            <w:right w:val="none" w:sz="0" w:space="0" w:color="auto"/>
          </w:divBdr>
          <w:divsChild>
            <w:div w:id="192225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219041">
      <w:bodyDiv w:val="1"/>
      <w:marLeft w:val="0"/>
      <w:marRight w:val="0"/>
      <w:marTop w:val="0"/>
      <w:marBottom w:val="0"/>
      <w:divBdr>
        <w:top w:val="none" w:sz="0" w:space="0" w:color="auto"/>
        <w:left w:val="none" w:sz="0" w:space="0" w:color="auto"/>
        <w:bottom w:val="none" w:sz="0" w:space="0" w:color="auto"/>
        <w:right w:val="none" w:sz="0" w:space="0" w:color="auto"/>
      </w:divBdr>
    </w:div>
    <w:div w:id="2002154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DE730B-717D-4894-A4F8-6C72DA9EEDA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2929</Words>
  <Characters>19298</Characters>
  <Application>Microsoft Office Word</Application>
  <DocSecurity>0</DocSecurity>
  <Lines>160</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Geraldine Owen-Layne Nsiah (2417384)</cp:lastModifiedBy>
  <cp:revision>2</cp:revision>
  <dcterms:created xsi:type="dcterms:W3CDTF">2025-11-27T19:38:00Z</dcterms:created>
  <dcterms:modified xsi:type="dcterms:W3CDTF">2025-11-27T19:38:00Z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b55c9cd3-ef44-4492-976c-c3c14ddc5867</vt:lpwstr>
  </property>
</Properties>
</file>