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399331483"/>
        <w:docPartObj>
          <w:docPartGallery w:val="Cover Pages"/>
          <w:docPartUnique/>
        </w:docPartObj>
      </w:sdtPr>
      <w:sdtEndPr>
        <w:rPr>
          <w:rFonts w:ascii="Arial" w:hAnsi="Arial" w:cs="Arial"/>
          <w:sz w:val="24"/>
          <w:szCs w:val="24"/>
          <w:u w:val="single"/>
        </w:rPr>
      </w:sdtEndPr>
      <w:sdtContent>
        <w:p w14:paraId="4D982C08" w14:textId="50CB7E2E" w:rsidR="00C64C55" w:rsidRDefault="00C64C55">
          <w:pPr>
            <w:pStyle w:val="NoSpacing"/>
          </w:pPr>
          <w:r>
            <w:rPr>
              <w:noProof/>
            </w:rPr>
            <mc:AlternateContent>
              <mc:Choice Requires="wpg">
                <w:drawing>
                  <wp:anchor distT="0" distB="0" distL="114300" distR="114300" simplePos="0" relativeHeight="251659264" behindDoc="1" locked="0" layoutInCell="1" allowOverlap="1" wp14:anchorId="61DE05D2" wp14:editId="1D923E1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3ADD7E" w14:textId="3F113F60" w:rsidR="00C64C55" w:rsidRDefault="00C64C55">
                                  <w:pPr>
                                    <w:pStyle w:val="NoSpacing"/>
                                    <w:jc w:val="right"/>
                                    <w:rPr>
                                      <w:color w:val="FFFFFF" w:themeColor="background1"/>
                                      <w:sz w:val="28"/>
                                      <w:szCs w:val="28"/>
                                    </w:rPr>
                                  </w:pPr>
                                  <w:r>
                                    <w:rPr>
                                      <w:color w:val="FFFFFF" w:themeColor="background1"/>
                                      <w:sz w:val="28"/>
                                      <w:szCs w:val="28"/>
                                    </w:rPr>
                                    <w:t>April 2023</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DE05D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503ADD7E" w14:textId="3F113F60" w:rsidR="00C64C55" w:rsidRDefault="00C64C55">
                            <w:pPr>
                              <w:pStyle w:val="NoSpacing"/>
                              <w:jc w:val="right"/>
                              <w:rPr>
                                <w:color w:val="FFFFFF" w:themeColor="background1"/>
                                <w:sz w:val="28"/>
                                <w:szCs w:val="28"/>
                              </w:rPr>
                            </w:pPr>
                            <w:r>
                              <w:rPr>
                                <w:color w:val="FFFFFF" w:themeColor="background1"/>
                                <w:sz w:val="28"/>
                                <w:szCs w:val="28"/>
                              </w:rPr>
                              <w:t>April 2023</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E654C1B" wp14:editId="270AFFF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C25EA" w14:textId="0A78FA5C" w:rsidR="00C64C55" w:rsidRDefault="00ED36A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64C55">
                                      <w:rPr>
                                        <w:color w:val="4472C4" w:themeColor="accent1"/>
                                        <w:sz w:val="26"/>
                                        <w:szCs w:val="26"/>
                                      </w:rPr>
                                      <w:t>LOUISE HARRIES</w:t>
                                    </w:r>
                                  </w:sdtContent>
                                </w:sdt>
                              </w:p>
                              <w:p w14:paraId="09B72C7F" w14:textId="742E3830" w:rsidR="00C64C55" w:rsidRDefault="00ED36A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64C55" w:rsidRPr="00C64C55">
                                      <w:rPr>
                                        <w:caps/>
                                        <w:color w:val="595959" w:themeColor="text1" w:themeTint="A6"/>
                                        <w:sz w:val="20"/>
                                        <w:szCs w:val="20"/>
                                      </w:rPr>
                                      <w:t>96010429@STUDENT.UWTSD.AC.UK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E654C1B"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52C25EA" w14:textId="0A78FA5C" w:rsidR="00C64C55" w:rsidRDefault="00ED36A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64C55">
                                <w:rPr>
                                  <w:color w:val="4472C4" w:themeColor="accent1"/>
                                  <w:sz w:val="26"/>
                                  <w:szCs w:val="26"/>
                                </w:rPr>
                                <w:t>LOUISE HARRIES</w:t>
                              </w:r>
                            </w:sdtContent>
                          </w:sdt>
                        </w:p>
                        <w:p w14:paraId="09B72C7F" w14:textId="742E3830" w:rsidR="00C64C55" w:rsidRDefault="00ED36AF">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64C55" w:rsidRPr="00C64C55">
                                <w:rPr>
                                  <w:caps/>
                                  <w:color w:val="595959" w:themeColor="text1" w:themeTint="A6"/>
                                  <w:sz w:val="20"/>
                                  <w:szCs w:val="20"/>
                                </w:rPr>
                                <w:t>96010429@STUDENT.UWTSD.AC.UK</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8FD7C3E" wp14:editId="6F94207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C745A" w14:textId="792FA95D" w:rsidR="00C64C55" w:rsidRDefault="00ED36A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64C55" w:rsidRPr="00C64C55">
                                      <w:rPr>
                                        <w:rFonts w:asciiTheme="majorHAnsi" w:eastAsiaTheme="majorEastAsia" w:hAnsiTheme="majorHAnsi" w:cstheme="majorBidi"/>
                                        <w:color w:val="262626" w:themeColor="text1" w:themeTint="D9"/>
                                        <w:sz w:val="72"/>
                                        <w:szCs w:val="72"/>
                                      </w:rPr>
                                      <w:t>Challenges of Operational Leadership in policing</w:t>
                                    </w:r>
                                    <w:r w:rsidR="00C64C55">
                                      <w:rPr>
                                        <w:rFonts w:asciiTheme="majorHAnsi" w:eastAsiaTheme="majorEastAsia" w:hAnsiTheme="majorHAnsi" w:cstheme="majorBidi"/>
                                        <w:color w:val="262626" w:themeColor="text1" w:themeTint="D9"/>
                                        <w:sz w:val="72"/>
                                        <w:szCs w:val="72"/>
                                      </w:rPr>
                                      <w:t>.</w:t>
                                    </w:r>
                                  </w:sdtContent>
                                </w:sdt>
                              </w:p>
                              <w:p w14:paraId="01F88EB2" w14:textId="532E3005" w:rsidR="00C64C55" w:rsidRDefault="00ED36A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64C55">
                                      <w:rPr>
                                        <w:color w:val="404040" w:themeColor="text1" w:themeTint="BF"/>
                                        <w:sz w:val="36"/>
                                        <w:szCs w:val="36"/>
                                      </w:rPr>
                                      <w:t>A reflective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8FD7C3E"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BAC745A" w14:textId="792FA95D" w:rsidR="00C64C55" w:rsidRDefault="00ED36A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64C55" w:rsidRPr="00C64C55">
                                <w:rPr>
                                  <w:rFonts w:asciiTheme="majorHAnsi" w:eastAsiaTheme="majorEastAsia" w:hAnsiTheme="majorHAnsi" w:cstheme="majorBidi"/>
                                  <w:color w:val="262626" w:themeColor="text1" w:themeTint="D9"/>
                                  <w:sz w:val="72"/>
                                  <w:szCs w:val="72"/>
                                </w:rPr>
                                <w:t>Challenges of Operational Leadership in policing</w:t>
                              </w:r>
                              <w:r w:rsidR="00C64C55">
                                <w:rPr>
                                  <w:rFonts w:asciiTheme="majorHAnsi" w:eastAsiaTheme="majorEastAsia" w:hAnsiTheme="majorHAnsi" w:cstheme="majorBidi"/>
                                  <w:color w:val="262626" w:themeColor="text1" w:themeTint="D9"/>
                                  <w:sz w:val="72"/>
                                  <w:szCs w:val="72"/>
                                </w:rPr>
                                <w:t>.</w:t>
                              </w:r>
                            </w:sdtContent>
                          </w:sdt>
                        </w:p>
                        <w:p w14:paraId="01F88EB2" w14:textId="532E3005" w:rsidR="00C64C55" w:rsidRDefault="00ED36A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64C55">
                                <w:rPr>
                                  <w:color w:val="404040" w:themeColor="text1" w:themeTint="BF"/>
                                  <w:sz w:val="36"/>
                                  <w:szCs w:val="36"/>
                                </w:rPr>
                                <w:t>A reflective report</w:t>
                              </w:r>
                            </w:sdtContent>
                          </w:sdt>
                        </w:p>
                      </w:txbxContent>
                    </v:textbox>
                    <w10:wrap anchorx="page" anchory="page"/>
                  </v:shape>
                </w:pict>
              </mc:Fallback>
            </mc:AlternateContent>
          </w:r>
        </w:p>
        <w:p w14:paraId="07AA2FD4" w14:textId="20AECCE0" w:rsidR="00C64C55" w:rsidRDefault="00C64C55">
          <w:pPr>
            <w:rPr>
              <w:rFonts w:ascii="Arial" w:hAnsi="Arial" w:cs="Arial"/>
              <w:sz w:val="24"/>
              <w:szCs w:val="24"/>
              <w:u w:val="single"/>
            </w:rPr>
          </w:pPr>
          <w:r>
            <w:rPr>
              <w:rFonts w:ascii="Arial" w:hAnsi="Arial" w:cs="Arial"/>
              <w:sz w:val="24"/>
              <w:szCs w:val="24"/>
              <w:u w:val="single"/>
            </w:rPr>
            <w:br w:type="page"/>
          </w:r>
        </w:p>
      </w:sdtContent>
    </w:sdt>
    <w:p w14:paraId="02D14127" w14:textId="098C8C78" w:rsidR="00036253" w:rsidRDefault="00036253" w:rsidP="00036253">
      <w:pPr>
        <w:jc w:val="center"/>
        <w:rPr>
          <w:rFonts w:ascii="Arial" w:hAnsi="Arial" w:cs="Arial"/>
          <w:b/>
          <w:bCs/>
          <w:sz w:val="24"/>
          <w:szCs w:val="24"/>
          <w:u w:val="single"/>
        </w:rPr>
      </w:pPr>
      <w:r>
        <w:rPr>
          <w:rFonts w:ascii="Arial" w:hAnsi="Arial" w:cs="Arial"/>
          <w:b/>
          <w:bCs/>
          <w:sz w:val="24"/>
          <w:szCs w:val="24"/>
          <w:u w:val="single"/>
        </w:rPr>
        <w:lastRenderedPageBreak/>
        <w:t xml:space="preserve">Contents </w:t>
      </w:r>
    </w:p>
    <w:p w14:paraId="3FD64334" w14:textId="31BCE05A" w:rsidR="009D4401" w:rsidRPr="009D4401" w:rsidRDefault="009D4401" w:rsidP="00036253">
      <w:pPr>
        <w:jc w:val="center"/>
        <w:rPr>
          <w:rFonts w:ascii="Arial" w:hAnsi="Arial" w:cs="Arial"/>
          <w:b/>
          <w:bCs/>
          <w:sz w:val="24"/>
          <w:szCs w:val="24"/>
        </w:rPr>
      </w:pPr>
      <w:r>
        <w:rPr>
          <w:rFonts w:ascii="Arial" w:hAnsi="Arial" w:cs="Arial"/>
          <w:b/>
          <w:bCs/>
          <w:sz w:val="24"/>
          <w:szCs w:val="24"/>
        </w:rPr>
        <w:t xml:space="preserve">The challenges of operational leadership in policing </w:t>
      </w:r>
    </w:p>
    <w:p w14:paraId="3AB75854" w14:textId="77777777" w:rsidR="00036253" w:rsidRDefault="00036253" w:rsidP="00036253">
      <w:pPr>
        <w:pStyle w:val="ListParagraph"/>
        <w:numPr>
          <w:ilvl w:val="0"/>
          <w:numId w:val="1"/>
        </w:numPr>
        <w:rPr>
          <w:rFonts w:ascii="Arial" w:hAnsi="Arial" w:cs="Arial"/>
          <w:sz w:val="24"/>
          <w:szCs w:val="24"/>
        </w:rPr>
      </w:pPr>
      <w:r w:rsidRPr="00036253">
        <w:rPr>
          <w:rFonts w:ascii="Arial" w:hAnsi="Arial" w:cs="Arial"/>
          <w:sz w:val="24"/>
          <w:szCs w:val="24"/>
        </w:rPr>
        <w:t>Introduction</w:t>
      </w:r>
    </w:p>
    <w:p w14:paraId="1E700511" w14:textId="77777777" w:rsidR="00036253" w:rsidRDefault="00036253" w:rsidP="00036253">
      <w:pPr>
        <w:pStyle w:val="ListParagraph"/>
        <w:numPr>
          <w:ilvl w:val="0"/>
          <w:numId w:val="1"/>
        </w:numPr>
        <w:rPr>
          <w:rFonts w:ascii="Arial" w:hAnsi="Arial" w:cs="Arial"/>
          <w:sz w:val="24"/>
          <w:szCs w:val="24"/>
        </w:rPr>
      </w:pPr>
      <w:r>
        <w:rPr>
          <w:rFonts w:ascii="Arial" w:hAnsi="Arial" w:cs="Arial"/>
          <w:sz w:val="24"/>
          <w:szCs w:val="24"/>
        </w:rPr>
        <w:t>What happened</w:t>
      </w:r>
    </w:p>
    <w:p w14:paraId="64BD1C21" w14:textId="77777777" w:rsidR="00036253" w:rsidRDefault="00036253" w:rsidP="00036253">
      <w:pPr>
        <w:pStyle w:val="ListParagraph"/>
        <w:numPr>
          <w:ilvl w:val="0"/>
          <w:numId w:val="1"/>
        </w:numPr>
        <w:rPr>
          <w:rFonts w:ascii="Arial" w:hAnsi="Arial" w:cs="Arial"/>
          <w:sz w:val="24"/>
          <w:szCs w:val="24"/>
        </w:rPr>
      </w:pPr>
      <w:r>
        <w:rPr>
          <w:rFonts w:ascii="Arial" w:hAnsi="Arial" w:cs="Arial"/>
          <w:sz w:val="24"/>
          <w:szCs w:val="24"/>
        </w:rPr>
        <w:t>Feelings</w:t>
      </w:r>
    </w:p>
    <w:p w14:paraId="22073A75" w14:textId="77777777" w:rsidR="00036253" w:rsidRDefault="00036253" w:rsidP="00036253">
      <w:pPr>
        <w:pStyle w:val="ListParagraph"/>
        <w:numPr>
          <w:ilvl w:val="0"/>
          <w:numId w:val="1"/>
        </w:numPr>
        <w:rPr>
          <w:rFonts w:ascii="Arial" w:hAnsi="Arial" w:cs="Arial"/>
          <w:sz w:val="24"/>
          <w:szCs w:val="24"/>
        </w:rPr>
      </w:pPr>
      <w:r>
        <w:rPr>
          <w:rFonts w:ascii="Arial" w:hAnsi="Arial" w:cs="Arial"/>
          <w:sz w:val="24"/>
          <w:szCs w:val="24"/>
        </w:rPr>
        <w:t xml:space="preserve">Evaluation </w:t>
      </w:r>
    </w:p>
    <w:p w14:paraId="51DF42B7" w14:textId="77777777" w:rsidR="009D4401" w:rsidRDefault="009D4401" w:rsidP="00036253">
      <w:pPr>
        <w:pStyle w:val="ListParagraph"/>
        <w:numPr>
          <w:ilvl w:val="0"/>
          <w:numId w:val="1"/>
        </w:numPr>
        <w:rPr>
          <w:rFonts w:ascii="Arial" w:hAnsi="Arial" w:cs="Arial"/>
          <w:sz w:val="24"/>
          <w:szCs w:val="24"/>
        </w:rPr>
      </w:pPr>
      <w:r>
        <w:rPr>
          <w:rFonts w:ascii="Arial" w:hAnsi="Arial" w:cs="Arial"/>
          <w:sz w:val="24"/>
          <w:szCs w:val="24"/>
        </w:rPr>
        <w:t xml:space="preserve">Analysis </w:t>
      </w:r>
    </w:p>
    <w:p w14:paraId="42370F8D" w14:textId="77777777" w:rsidR="009D4401" w:rsidRDefault="009D4401" w:rsidP="00036253">
      <w:pPr>
        <w:pStyle w:val="ListParagraph"/>
        <w:numPr>
          <w:ilvl w:val="0"/>
          <w:numId w:val="1"/>
        </w:numPr>
        <w:rPr>
          <w:rFonts w:ascii="Arial" w:hAnsi="Arial" w:cs="Arial"/>
          <w:sz w:val="24"/>
          <w:szCs w:val="24"/>
        </w:rPr>
      </w:pPr>
      <w:r>
        <w:rPr>
          <w:rFonts w:ascii="Arial" w:hAnsi="Arial" w:cs="Arial"/>
          <w:sz w:val="24"/>
          <w:szCs w:val="24"/>
        </w:rPr>
        <w:t xml:space="preserve">Conclusion </w:t>
      </w:r>
    </w:p>
    <w:p w14:paraId="7939F0F1" w14:textId="77777777" w:rsidR="009D4401" w:rsidRDefault="009D4401" w:rsidP="00036253">
      <w:pPr>
        <w:pStyle w:val="ListParagraph"/>
        <w:numPr>
          <w:ilvl w:val="0"/>
          <w:numId w:val="1"/>
        </w:numPr>
        <w:rPr>
          <w:rFonts w:ascii="Arial" w:hAnsi="Arial" w:cs="Arial"/>
          <w:sz w:val="24"/>
          <w:szCs w:val="24"/>
        </w:rPr>
      </w:pPr>
      <w:r>
        <w:rPr>
          <w:rFonts w:ascii="Arial" w:hAnsi="Arial" w:cs="Arial"/>
          <w:sz w:val="24"/>
          <w:szCs w:val="24"/>
        </w:rPr>
        <w:t xml:space="preserve">Action planning </w:t>
      </w:r>
    </w:p>
    <w:p w14:paraId="3C6BC61D" w14:textId="66DE758A" w:rsidR="00036253" w:rsidRPr="009D4401" w:rsidRDefault="009D4401" w:rsidP="00036253">
      <w:pPr>
        <w:pStyle w:val="ListParagraph"/>
        <w:numPr>
          <w:ilvl w:val="0"/>
          <w:numId w:val="1"/>
        </w:numPr>
        <w:rPr>
          <w:rFonts w:ascii="Arial" w:hAnsi="Arial" w:cs="Arial"/>
          <w:i/>
          <w:iCs/>
          <w:sz w:val="24"/>
          <w:szCs w:val="24"/>
        </w:rPr>
      </w:pPr>
      <w:r w:rsidRPr="009D4401">
        <w:rPr>
          <w:rFonts w:ascii="Arial" w:hAnsi="Arial" w:cs="Arial"/>
          <w:i/>
          <w:iCs/>
          <w:sz w:val="24"/>
          <w:szCs w:val="24"/>
        </w:rPr>
        <w:t xml:space="preserve">Bibliography </w:t>
      </w:r>
      <w:r w:rsidR="00036253" w:rsidRPr="009D4401">
        <w:rPr>
          <w:rFonts w:ascii="Arial" w:hAnsi="Arial" w:cs="Arial"/>
          <w:i/>
          <w:iCs/>
          <w:sz w:val="24"/>
          <w:szCs w:val="24"/>
        </w:rPr>
        <w:t xml:space="preserve"> </w:t>
      </w:r>
    </w:p>
    <w:p w14:paraId="09CC4820" w14:textId="77777777" w:rsidR="00036253" w:rsidRPr="00036253" w:rsidRDefault="00036253" w:rsidP="00036253">
      <w:pPr>
        <w:pStyle w:val="ListParagraph"/>
        <w:rPr>
          <w:rFonts w:ascii="Arial" w:hAnsi="Arial" w:cs="Arial"/>
          <w:b/>
          <w:bCs/>
          <w:sz w:val="24"/>
          <w:szCs w:val="24"/>
          <w:u w:val="single"/>
        </w:rPr>
      </w:pPr>
    </w:p>
    <w:p w14:paraId="643D2E92" w14:textId="77777777" w:rsidR="00036253" w:rsidRDefault="00036253">
      <w:pPr>
        <w:rPr>
          <w:rFonts w:ascii="Arial" w:hAnsi="Arial" w:cs="Arial"/>
          <w:b/>
          <w:bCs/>
          <w:sz w:val="24"/>
          <w:szCs w:val="24"/>
          <w:u w:val="single"/>
        </w:rPr>
      </w:pPr>
      <w:r>
        <w:rPr>
          <w:rFonts w:ascii="Arial" w:hAnsi="Arial" w:cs="Arial"/>
          <w:b/>
          <w:bCs/>
          <w:sz w:val="24"/>
          <w:szCs w:val="24"/>
          <w:u w:val="single"/>
        </w:rPr>
        <w:br w:type="page"/>
      </w:r>
    </w:p>
    <w:p w14:paraId="06B102ED" w14:textId="30BD2B91" w:rsidR="004D7C85" w:rsidRPr="004D7C85" w:rsidRDefault="004D7C85" w:rsidP="00C64C55">
      <w:pPr>
        <w:rPr>
          <w:rFonts w:ascii="Arial" w:hAnsi="Arial" w:cs="Arial"/>
          <w:b/>
          <w:bCs/>
          <w:sz w:val="24"/>
          <w:szCs w:val="24"/>
          <w:u w:val="single"/>
        </w:rPr>
      </w:pPr>
      <w:r w:rsidRPr="004D7C85">
        <w:rPr>
          <w:rFonts w:ascii="Arial" w:hAnsi="Arial" w:cs="Arial"/>
          <w:b/>
          <w:bCs/>
          <w:sz w:val="24"/>
          <w:szCs w:val="24"/>
          <w:u w:val="single"/>
        </w:rPr>
        <w:lastRenderedPageBreak/>
        <w:t xml:space="preserve">Introduction </w:t>
      </w:r>
    </w:p>
    <w:p w14:paraId="75E4C861" w14:textId="0C1D4543" w:rsidR="00C64C55" w:rsidRPr="00C64C55" w:rsidRDefault="00C64C55" w:rsidP="00C64C55">
      <w:pPr>
        <w:rPr>
          <w:rFonts w:ascii="Arial" w:hAnsi="Arial" w:cs="Arial"/>
          <w:sz w:val="24"/>
          <w:szCs w:val="24"/>
        </w:rPr>
      </w:pPr>
      <w:r w:rsidRPr="00C64C55">
        <w:rPr>
          <w:rFonts w:ascii="Arial" w:hAnsi="Arial" w:cs="Arial"/>
          <w:sz w:val="24"/>
          <w:szCs w:val="24"/>
        </w:rPr>
        <w:t xml:space="preserve">This report will use leadership models and theories to explore challenges within policing. One of the greatest challenges faced by the police in modern times was the </w:t>
      </w:r>
      <w:r w:rsidR="00B3361B">
        <w:rPr>
          <w:rFonts w:ascii="Arial" w:hAnsi="Arial" w:cs="Arial"/>
          <w:sz w:val="24"/>
          <w:szCs w:val="24"/>
        </w:rPr>
        <w:t>Covid</w:t>
      </w:r>
      <w:r w:rsidRPr="00C64C55">
        <w:rPr>
          <w:rFonts w:ascii="Arial" w:hAnsi="Arial" w:cs="Arial"/>
          <w:sz w:val="24"/>
          <w:szCs w:val="24"/>
        </w:rPr>
        <w:t xml:space="preserve"> pandemic. I will explore how I and others led through the </w:t>
      </w:r>
      <w:r w:rsidR="00B3361B">
        <w:rPr>
          <w:rFonts w:ascii="Arial" w:hAnsi="Arial" w:cs="Arial"/>
          <w:sz w:val="24"/>
          <w:szCs w:val="24"/>
        </w:rPr>
        <w:t>Covid</w:t>
      </w:r>
      <w:r w:rsidRPr="00C64C55">
        <w:rPr>
          <w:rFonts w:ascii="Arial" w:hAnsi="Arial" w:cs="Arial"/>
          <w:sz w:val="24"/>
          <w:szCs w:val="24"/>
        </w:rPr>
        <w:t xml:space="preserve"> </w:t>
      </w:r>
      <w:r w:rsidR="000A45BD">
        <w:rPr>
          <w:rFonts w:ascii="Arial" w:hAnsi="Arial" w:cs="Arial"/>
          <w:sz w:val="24"/>
          <w:szCs w:val="24"/>
        </w:rPr>
        <w:t>p</w:t>
      </w:r>
      <w:r w:rsidRPr="00C64C55">
        <w:rPr>
          <w:rFonts w:ascii="Arial" w:hAnsi="Arial" w:cs="Arial"/>
          <w:sz w:val="24"/>
          <w:szCs w:val="24"/>
        </w:rPr>
        <w:t>andemic and will reflect upon my</w:t>
      </w:r>
      <w:r w:rsidR="00747194">
        <w:rPr>
          <w:rFonts w:ascii="Arial" w:hAnsi="Arial" w:cs="Arial"/>
          <w:sz w:val="24"/>
          <w:szCs w:val="24"/>
        </w:rPr>
        <w:t xml:space="preserve"> own and others</w:t>
      </w:r>
      <w:r w:rsidRPr="00C64C55">
        <w:rPr>
          <w:rFonts w:ascii="Arial" w:hAnsi="Arial" w:cs="Arial"/>
          <w:sz w:val="24"/>
          <w:szCs w:val="24"/>
        </w:rPr>
        <w:t xml:space="preserve"> </w:t>
      </w:r>
      <w:r w:rsidR="00747194">
        <w:rPr>
          <w:rFonts w:ascii="Arial" w:hAnsi="Arial" w:cs="Arial"/>
          <w:sz w:val="24"/>
          <w:szCs w:val="24"/>
        </w:rPr>
        <w:t>leadership in the context of the pandemic using</w:t>
      </w:r>
      <w:r w:rsidRPr="00C64C55">
        <w:rPr>
          <w:rFonts w:ascii="Arial" w:hAnsi="Arial" w:cs="Arial"/>
          <w:sz w:val="24"/>
          <w:szCs w:val="24"/>
        </w:rPr>
        <w:t xml:space="preserve"> reflective practice. </w:t>
      </w:r>
    </w:p>
    <w:p w14:paraId="64E8218E" w14:textId="51E8B5CB" w:rsidR="00C64C55" w:rsidRPr="00C64C55" w:rsidRDefault="00C64C55" w:rsidP="00C64C55">
      <w:pPr>
        <w:rPr>
          <w:rFonts w:ascii="Arial" w:hAnsi="Arial" w:cs="Arial"/>
          <w:sz w:val="24"/>
          <w:szCs w:val="24"/>
        </w:rPr>
      </w:pPr>
      <w:r w:rsidRPr="00C64C55">
        <w:rPr>
          <w:rFonts w:ascii="Arial" w:hAnsi="Arial" w:cs="Arial"/>
          <w:sz w:val="24"/>
          <w:szCs w:val="24"/>
        </w:rPr>
        <w:t xml:space="preserve">Leadership is often viewed as a hierarchical concept, particularly in policing with a clearly defined rank structure. But it is important to develop leadership in all roles within policing. By doing so we encourage teams and individuals to achieve goals </w:t>
      </w:r>
      <w:sdt>
        <w:sdtPr>
          <w:rPr>
            <w:rFonts w:ascii="Arial" w:hAnsi="Arial" w:cs="Arial"/>
            <w:sz w:val="24"/>
            <w:szCs w:val="24"/>
          </w:rPr>
          <w:id w:val="1019121509"/>
          <w:citation/>
        </w:sdtPr>
        <w:sdtEndPr/>
        <w:sdtContent>
          <w:r w:rsidR="00E54D44">
            <w:rPr>
              <w:rFonts w:ascii="Arial" w:hAnsi="Arial" w:cs="Arial"/>
              <w:sz w:val="24"/>
              <w:szCs w:val="24"/>
            </w:rPr>
            <w:fldChar w:fldCharType="begin"/>
          </w:r>
          <w:r w:rsidR="00E54D44">
            <w:rPr>
              <w:rFonts w:ascii="Arial" w:hAnsi="Arial" w:cs="Arial"/>
              <w:sz w:val="24"/>
              <w:szCs w:val="24"/>
            </w:rPr>
            <w:instrText xml:space="preserve"> CITATION Buc17 \l 2057 </w:instrText>
          </w:r>
          <w:r w:rsidR="00E54D44">
            <w:rPr>
              <w:rFonts w:ascii="Arial" w:hAnsi="Arial" w:cs="Arial"/>
              <w:sz w:val="24"/>
              <w:szCs w:val="24"/>
            </w:rPr>
            <w:fldChar w:fldCharType="separate"/>
          </w:r>
          <w:r w:rsidR="00E54D44" w:rsidRPr="00E54D44">
            <w:rPr>
              <w:rFonts w:ascii="Arial" w:hAnsi="Arial" w:cs="Arial"/>
              <w:noProof/>
              <w:sz w:val="24"/>
              <w:szCs w:val="24"/>
            </w:rPr>
            <w:t>(Buchanan &amp; hukzynski, 2017)</w:t>
          </w:r>
          <w:r w:rsidR="00E54D44">
            <w:rPr>
              <w:rFonts w:ascii="Arial" w:hAnsi="Arial" w:cs="Arial"/>
              <w:sz w:val="24"/>
              <w:szCs w:val="24"/>
            </w:rPr>
            <w:fldChar w:fldCharType="end"/>
          </w:r>
        </w:sdtContent>
      </w:sdt>
      <w:r w:rsidR="00E54D44">
        <w:rPr>
          <w:rFonts w:ascii="Arial" w:hAnsi="Arial" w:cs="Arial"/>
          <w:sz w:val="24"/>
          <w:szCs w:val="24"/>
        </w:rPr>
        <w:t>.</w:t>
      </w:r>
      <w:r w:rsidRPr="00C64C55">
        <w:rPr>
          <w:rFonts w:ascii="Arial" w:hAnsi="Arial" w:cs="Arial"/>
          <w:sz w:val="24"/>
          <w:szCs w:val="24"/>
        </w:rPr>
        <w:t xml:space="preserve"> </w:t>
      </w:r>
    </w:p>
    <w:p w14:paraId="385C2937" w14:textId="639ED85E" w:rsidR="00C64C55" w:rsidRPr="00C64C55" w:rsidRDefault="00C64C55" w:rsidP="00C64C55">
      <w:pPr>
        <w:rPr>
          <w:rFonts w:ascii="Arial" w:hAnsi="Arial" w:cs="Arial"/>
          <w:sz w:val="24"/>
          <w:szCs w:val="24"/>
        </w:rPr>
      </w:pPr>
      <w:r w:rsidRPr="00C64C55">
        <w:rPr>
          <w:rFonts w:ascii="Arial" w:hAnsi="Arial" w:cs="Arial"/>
          <w:sz w:val="24"/>
          <w:szCs w:val="24"/>
        </w:rPr>
        <w:t xml:space="preserve">Leadership is not merely confined to those senior in an organisation and </w:t>
      </w:r>
      <w:r w:rsidR="0031476B">
        <w:rPr>
          <w:rFonts w:ascii="Arial" w:hAnsi="Arial" w:cs="Arial"/>
          <w:sz w:val="24"/>
          <w:szCs w:val="24"/>
        </w:rPr>
        <w:t xml:space="preserve">it is evident and required </w:t>
      </w:r>
      <w:r w:rsidRPr="00C64C55">
        <w:rPr>
          <w:rFonts w:ascii="Arial" w:hAnsi="Arial" w:cs="Arial"/>
          <w:sz w:val="24"/>
          <w:szCs w:val="24"/>
        </w:rPr>
        <w:t>at all levels. Haberfield (2006</w:t>
      </w:r>
      <w:r w:rsidR="00053544">
        <w:rPr>
          <w:rFonts w:ascii="Arial" w:hAnsi="Arial" w:cs="Arial"/>
          <w:sz w:val="24"/>
          <w:szCs w:val="24"/>
        </w:rPr>
        <w:t>,</w:t>
      </w:r>
      <w:r w:rsidRPr="00C64C55">
        <w:rPr>
          <w:rFonts w:ascii="Arial" w:hAnsi="Arial" w:cs="Arial"/>
          <w:sz w:val="24"/>
          <w:szCs w:val="24"/>
        </w:rPr>
        <w:t xml:space="preserve"> quoted in Walsh and Vito, p.60) when discussing police leadership refers to it as “the ability to make a split-second decision and take control of a potentially high voltage situation on the streets.” This is an important aspect of leadership, but it is more than just that. Leadership is a complex area and </w:t>
      </w:r>
      <w:r w:rsidR="00E54D44" w:rsidRPr="00E54D44">
        <w:rPr>
          <w:rFonts w:ascii="Arial" w:hAnsi="Arial" w:cs="Arial"/>
          <w:noProof/>
          <w:sz w:val="24"/>
          <w:szCs w:val="24"/>
        </w:rPr>
        <w:t xml:space="preserve">Bovaird &amp; Loeffler, </w:t>
      </w:r>
      <w:r w:rsidR="00E54D44">
        <w:rPr>
          <w:rFonts w:ascii="Arial" w:hAnsi="Arial" w:cs="Arial"/>
          <w:noProof/>
          <w:sz w:val="24"/>
          <w:szCs w:val="24"/>
        </w:rPr>
        <w:t>(</w:t>
      </w:r>
      <w:r w:rsidR="00E54D44" w:rsidRPr="00E54D44">
        <w:rPr>
          <w:rFonts w:ascii="Arial" w:hAnsi="Arial" w:cs="Arial"/>
          <w:noProof/>
          <w:sz w:val="24"/>
          <w:szCs w:val="24"/>
        </w:rPr>
        <w:t>2015)</w:t>
      </w:r>
      <w:r w:rsidR="00E54D44">
        <w:rPr>
          <w:rFonts w:ascii="Arial" w:hAnsi="Arial" w:cs="Arial"/>
          <w:sz w:val="24"/>
          <w:szCs w:val="24"/>
        </w:rPr>
        <w:t xml:space="preserve"> </w:t>
      </w:r>
      <w:r w:rsidRPr="00C64C55">
        <w:rPr>
          <w:rFonts w:ascii="Arial" w:hAnsi="Arial" w:cs="Arial"/>
          <w:sz w:val="24"/>
          <w:szCs w:val="24"/>
        </w:rPr>
        <w:t>discuss leadership in the context of management and leadership to understand if organisations are managed or led. You cannot only manage through a crisis but also must lead, and this is an important distinction when considering the changes and challenges in policing. I see it as managing is the what</w:t>
      </w:r>
      <w:r w:rsidR="00765E1D">
        <w:rPr>
          <w:rFonts w:ascii="Arial" w:hAnsi="Arial" w:cs="Arial"/>
          <w:sz w:val="24"/>
          <w:szCs w:val="24"/>
        </w:rPr>
        <w:t>,</w:t>
      </w:r>
      <w:r w:rsidRPr="00C64C55">
        <w:rPr>
          <w:rFonts w:ascii="Arial" w:hAnsi="Arial" w:cs="Arial"/>
          <w:sz w:val="24"/>
          <w:szCs w:val="24"/>
        </w:rPr>
        <w:t xml:space="preserve"> and </w:t>
      </w:r>
      <w:r w:rsidR="00765E1D">
        <w:rPr>
          <w:rFonts w:ascii="Arial" w:hAnsi="Arial" w:cs="Arial"/>
          <w:sz w:val="24"/>
          <w:szCs w:val="24"/>
        </w:rPr>
        <w:t xml:space="preserve">therefore </w:t>
      </w:r>
      <w:r w:rsidRPr="00C64C55">
        <w:rPr>
          <w:rFonts w:ascii="Arial" w:hAnsi="Arial" w:cs="Arial"/>
          <w:sz w:val="24"/>
          <w:szCs w:val="24"/>
        </w:rPr>
        <w:t xml:space="preserve">leading is the how. </w:t>
      </w:r>
    </w:p>
    <w:p w14:paraId="42A5FAA6" w14:textId="70E9D5E0" w:rsidR="00C64C55" w:rsidRPr="00C64C55" w:rsidRDefault="00E54D44" w:rsidP="00C64C55">
      <w:pPr>
        <w:rPr>
          <w:rFonts w:ascii="Arial" w:hAnsi="Arial" w:cs="Arial"/>
          <w:sz w:val="24"/>
          <w:szCs w:val="24"/>
        </w:rPr>
      </w:pPr>
      <w:r w:rsidRPr="00E54D44">
        <w:rPr>
          <w:rFonts w:ascii="Arial" w:hAnsi="Arial" w:cs="Arial"/>
          <w:noProof/>
          <w:sz w:val="24"/>
          <w:szCs w:val="24"/>
        </w:rPr>
        <w:t xml:space="preserve">Buchanan &amp; hukzynski, </w:t>
      </w:r>
      <w:r>
        <w:rPr>
          <w:rFonts w:ascii="Arial" w:hAnsi="Arial" w:cs="Arial"/>
          <w:noProof/>
          <w:sz w:val="24"/>
          <w:szCs w:val="24"/>
        </w:rPr>
        <w:t>(</w:t>
      </w:r>
      <w:r w:rsidRPr="00E54D44">
        <w:rPr>
          <w:rFonts w:ascii="Arial" w:hAnsi="Arial" w:cs="Arial"/>
          <w:noProof/>
          <w:sz w:val="24"/>
          <w:szCs w:val="24"/>
        </w:rPr>
        <w:t>2017)</w:t>
      </w:r>
      <w:r w:rsidR="00C64C55" w:rsidRPr="00C64C55">
        <w:rPr>
          <w:rFonts w:ascii="Arial" w:hAnsi="Arial" w:cs="Arial"/>
          <w:sz w:val="24"/>
          <w:szCs w:val="24"/>
        </w:rPr>
        <w:t xml:space="preserve"> explore this concept and conclude that managers are usually portrayed as organisers and controllers, whilst leaders are seen as inspiring visionaries. This helps to explain the importance of leading through crisis and change, but also having the management structures and processes. </w:t>
      </w:r>
    </w:p>
    <w:p w14:paraId="748D79B5" w14:textId="77777777" w:rsidR="00C64C55" w:rsidRPr="00C64C55" w:rsidRDefault="00C64C55" w:rsidP="00C64C55">
      <w:pPr>
        <w:rPr>
          <w:rFonts w:ascii="Arial" w:hAnsi="Arial" w:cs="Arial"/>
          <w:sz w:val="24"/>
          <w:szCs w:val="24"/>
        </w:rPr>
      </w:pPr>
    </w:p>
    <w:p w14:paraId="728318ED" w14:textId="4B67E12C" w:rsidR="00C64C55" w:rsidRPr="00C64C55" w:rsidRDefault="00C64C55" w:rsidP="00C64C55">
      <w:pPr>
        <w:rPr>
          <w:rFonts w:ascii="Arial" w:hAnsi="Arial" w:cs="Arial"/>
          <w:sz w:val="24"/>
          <w:szCs w:val="24"/>
        </w:rPr>
      </w:pPr>
      <w:r w:rsidRPr="00C64C55">
        <w:rPr>
          <w:rFonts w:ascii="Arial" w:hAnsi="Arial" w:cs="Arial"/>
          <w:sz w:val="24"/>
          <w:szCs w:val="24"/>
        </w:rPr>
        <w:t xml:space="preserve">Policing is familiar with changing landscapes, and many external influences but the current pace of change being experienced is difficult for the service and its staff. Walsh and Vito (2019, p.322) refer to Chuck Wexler, Chief Executive of the Police Executive Research Forum (2014) where he argued that the </w:t>
      </w:r>
      <w:proofErr w:type="gramStart"/>
      <w:r w:rsidRPr="00C64C55">
        <w:rPr>
          <w:rFonts w:ascii="Arial" w:hAnsi="Arial" w:cs="Arial"/>
          <w:sz w:val="24"/>
          <w:szCs w:val="24"/>
        </w:rPr>
        <w:t>amount</w:t>
      </w:r>
      <w:proofErr w:type="gramEnd"/>
      <w:r w:rsidRPr="00C64C55">
        <w:rPr>
          <w:rFonts w:ascii="Arial" w:hAnsi="Arial" w:cs="Arial"/>
          <w:sz w:val="24"/>
          <w:szCs w:val="24"/>
        </w:rPr>
        <w:t xml:space="preserve"> of changes in a year in policing in this century are more in a year than would have arisen in a decade a generation ago. This requires police therefore to be adaptive and respons</w:t>
      </w:r>
      <w:r w:rsidR="00765E1D">
        <w:rPr>
          <w:rFonts w:ascii="Arial" w:hAnsi="Arial" w:cs="Arial"/>
          <w:sz w:val="24"/>
          <w:szCs w:val="24"/>
        </w:rPr>
        <w:t>ive</w:t>
      </w:r>
      <w:r w:rsidRPr="00C64C55">
        <w:rPr>
          <w:rFonts w:ascii="Arial" w:hAnsi="Arial" w:cs="Arial"/>
          <w:sz w:val="24"/>
          <w:szCs w:val="24"/>
        </w:rPr>
        <w:t xml:space="preserve"> to those changes, but to also seek to foresee not only what the changes but also the challenges may be. </w:t>
      </w:r>
    </w:p>
    <w:p w14:paraId="4597CE84" w14:textId="7CAA6C15" w:rsidR="00C64C55" w:rsidRPr="00C64C55" w:rsidRDefault="00C64C55" w:rsidP="00C64C55">
      <w:pPr>
        <w:rPr>
          <w:rFonts w:ascii="Arial" w:hAnsi="Arial" w:cs="Arial"/>
          <w:sz w:val="24"/>
          <w:szCs w:val="24"/>
        </w:rPr>
      </w:pPr>
      <w:r w:rsidRPr="00C64C55">
        <w:rPr>
          <w:rFonts w:ascii="Arial" w:hAnsi="Arial" w:cs="Arial"/>
          <w:sz w:val="24"/>
          <w:szCs w:val="24"/>
        </w:rPr>
        <w:t xml:space="preserve">Those challenges are significant and complex. With evolving technology, </w:t>
      </w:r>
      <w:r w:rsidR="00765E1D">
        <w:rPr>
          <w:rFonts w:ascii="Arial" w:hAnsi="Arial" w:cs="Arial"/>
          <w:sz w:val="24"/>
          <w:szCs w:val="24"/>
        </w:rPr>
        <w:t>c</w:t>
      </w:r>
      <w:r w:rsidRPr="00C64C55">
        <w:rPr>
          <w:rFonts w:ascii="Arial" w:hAnsi="Arial" w:cs="Arial"/>
          <w:sz w:val="24"/>
          <w:szCs w:val="24"/>
        </w:rPr>
        <w:t>omplexities of crime types, socio economic issues, the cost-of-living crisis, politicisation of policing, funding cuts and increased demands all being present challenges within policing. Each of these challenges in the current climate mean that the police response is also scrutinised and reviewed</w:t>
      </w:r>
      <w:r w:rsidR="00766649">
        <w:rPr>
          <w:rFonts w:ascii="Arial" w:hAnsi="Arial" w:cs="Arial"/>
          <w:sz w:val="24"/>
          <w:szCs w:val="24"/>
        </w:rPr>
        <w:t xml:space="preserve">, as was seen during </w:t>
      </w:r>
      <w:r w:rsidR="00B3361B">
        <w:rPr>
          <w:rFonts w:ascii="Arial" w:hAnsi="Arial" w:cs="Arial"/>
          <w:sz w:val="24"/>
          <w:szCs w:val="24"/>
        </w:rPr>
        <w:t>Covid</w:t>
      </w:r>
      <w:r w:rsidRPr="00C64C55">
        <w:rPr>
          <w:rFonts w:ascii="Arial" w:hAnsi="Arial" w:cs="Arial"/>
          <w:sz w:val="24"/>
          <w:szCs w:val="24"/>
        </w:rPr>
        <w:t>. The scrutiny and accountability within policing is reflective of the unique role it has in society.</w:t>
      </w:r>
      <w:r w:rsidR="00766649">
        <w:rPr>
          <w:rFonts w:ascii="Arial" w:hAnsi="Arial" w:cs="Arial"/>
          <w:sz w:val="24"/>
          <w:szCs w:val="24"/>
        </w:rPr>
        <w:t xml:space="preserve"> </w:t>
      </w:r>
      <w:r w:rsidRPr="00C64C55">
        <w:rPr>
          <w:rFonts w:ascii="Arial" w:hAnsi="Arial" w:cs="Arial"/>
          <w:sz w:val="24"/>
          <w:szCs w:val="24"/>
        </w:rPr>
        <w:t xml:space="preserve">The role of the police is seen to be to keep the peace and maintain law and order. However, as </w:t>
      </w:r>
      <w:sdt>
        <w:sdtPr>
          <w:rPr>
            <w:rFonts w:ascii="Arial" w:hAnsi="Arial" w:cs="Arial"/>
            <w:sz w:val="24"/>
            <w:szCs w:val="24"/>
          </w:rPr>
          <w:id w:val="-235018797"/>
          <w:citation/>
        </w:sdtPr>
        <w:sdtEndPr/>
        <w:sdtContent>
          <w:r w:rsidR="00622217">
            <w:rPr>
              <w:rFonts w:ascii="Arial" w:hAnsi="Arial" w:cs="Arial"/>
              <w:sz w:val="24"/>
              <w:szCs w:val="24"/>
            </w:rPr>
            <w:fldChar w:fldCharType="begin"/>
          </w:r>
          <w:r w:rsidR="00622217">
            <w:rPr>
              <w:rFonts w:ascii="Arial" w:hAnsi="Arial" w:cs="Arial"/>
              <w:sz w:val="24"/>
              <w:szCs w:val="24"/>
            </w:rPr>
            <w:instrText xml:space="preserve">CITATION Bow19 \p 122 \l 2057 </w:instrText>
          </w:r>
          <w:r w:rsidR="00622217">
            <w:rPr>
              <w:rFonts w:ascii="Arial" w:hAnsi="Arial" w:cs="Arial"/>
              <w:sz w:val="24"/>
              <w:szCs w:val="24"/>
            </w:rPr>
            <w:fldChar w:fldCharType="separate"/>
          </w:r>
          <w:r w:rsidR="00622217" w:rsidRPr="00622217">
            <w:rPr>
              <w:rFonts w:ascii="Arial" w:hAnsi="Arial" w:cs="Arial"/>
              <w:noProof/>
              <w:sz w:val="24"/>
              <w:szCs w:val="24"/>
            </w:rPr>
            <w:t>(Bowling, et al., 2019, p. 122)</w:t>
          </w:r>
          <w:r w:rsidR="00622217">
            <w:rPr>
              <w:rFonts w:ascii="Arial" w:hAnsi="Arial" w:cs="Arial"/>
              <w:sz w:val="24"/>
              <w:szCs w:val="24"/>
            </w:rPr>
            <w:fldChar w:fldCharType="end"/>
          </w:r>
        </w:sdtContent>
      </w:sdt>
      <w:r w:rsidR="00491659">
        <w:rPr>
          <w:rFonts w:ascii="Arial" w:hAnsi="Arial" w:cs="Arial"/>
          <w:sz w:val="24"/>
          <w:szCs w:val="24"/>
        </w:rPr>
        <w:t xml:space="preserve"> </w:t>
      </w:r>
      <w:r w:rsidRPr="00C64C55">
        <w:rPr>
          <w:rFonts w:ascii="Arial" w:hAnsi="Arial" w:cs="Arial"/>
          <w:sz w:val="24"/>
          <w:szCs w:val="24"/>
        </w:rPr>
        <w:t>conclude the role of the police cannot be reduced to any one single task. They refer to it as an “omnibus mandate.”</w:t>
      </w:r>
    </w:p>
    <w:p w14:paraId="6BDA8700" w14:textId="77777777" w:rsidR="00C64C55" w:rsidRPr="00C64C55" w:rsidRDefault="00C64C55" w:rsidP="00C64C55">
      <w:pPr>
        <w:rPr>
          <w:rFonts w:ascii="Arial" w:hAnsi="Arial" w:cs="Arial"/>
          <w:sz w:val="24"/>
          <w:szCs w:val="24"/>
        </w:rPr>
      </w:pPr>
    </w:p>
    <w:p w14:paraId="3979FE2A" w14:textId="2F377ED8" w:rsidR="00C64C55" w:rsidRPr="00C64C55" w:rsidRDefault="00C64C55" w:rsidP="00C64C55">
      <w:pPr>
        <w:rPr>
          <w:rFonts w:ascii="Arial" w:hAnsi="Arial" w:cs="Arial"/>
          <w:sz w:val="24"/>
          <w:szCs w:val="24"/>
        </w:rPr>
      </w:pPr>
      <w:r w:rsidRPr="00C64C55">
        <w:rPr>
          <w:rFonts w:ascii="Arial" w:hAnsi="Arial" w:cs="Arial"/>
          <w:sz w:val="24"/>
          <w:szCs w:val="24"/>
        </w:rPr>
        <w:t xml:space="preserve">Policing is currently in a legitimacy and public confidence crisis, because of a long series of incidents and the subsequent police response to them. Leadership failures have undoubtedly contributed to this. Davis &amp; Silvestri, (2020) reference the inquest into the Hillsborough disaster as revealing systematic failures in police leadership. They go further by stating that the Levenson Enquiry and the enquiry into undercover </w:t>
      </w:r>
      <w:r w:rsidRPr="00C64C55">
        <w:rPr>
          <w:rFonts w:ascii="Arial" w:hAnsi="Arial" w:cs="Arial"/>
          <w:sz w:val="24"/>
          <w:szCs w:val="24"/>
        </w:rPr>
        <w:lastRenderedPageBreak/>
        <w:t xml:space="preserve">policing have exposed police standards and ethics. I will consider the policing response to the </w:t>
      </w:r>
      <w:r w:rsidR="00B3361B">
        <w:rPr>
          <w:rFonts w:ascii="Arial" w:hAnsi="Arial" w:cs="Arial"/>
          <w:sz w:val="24"/>
          <w:szCs w:val="24"/>
        </w:rPr>
        <w:t>Covid</w:t>
      </w:r>
      <w:r w:rsidRPr="00C64C55">
        <w:rPr>
          <w:rFonts w:ascii="Arial" w:hAnsi="Arial" w:cs="Arial"/>
          <w:sz w:val="24"/>
          <w:szCs w:val="24"/>
        </w:rPr>
        <w:t xml:space="preserve"> Pandemic and how this further damaged the relationship and trust between the public and the police. </w:t>
      </w:r>
    </w:p>
    <w:p w14:paraId="09F34E3A" w14:textId="1E750CBC" w:rsidR="00C64C55" w:rsidRPr="00C64C55" w:rsidRDefault="00C64C55" w:rsidP="00C64C55">
      <w:pPr>
        <w:rPr>
          <w:rFonts w:ascii="Arial" w:hAnsi="Arial" w:cs="Arial"/>
          <w:sz w:val="24"/>
          <w:szCs w:val="24"/>
        </w:rPr>
      </w:pPr>
      <w:r w:rsidRPr="00C64C55">
        <w:rPr>
          <w:rFonts w:ascii="Arial" w:hAnsi="Arial" w:cs="Arial"/>
          <w:sz w:val="24"/>
          <w:szCs w:val="24"/>
        </w:rPr>
        <w:t xml:space="preserve">As a leader in policing, I am very aware of how my decisions and behaviours can influence others both internally and externally. Reflective practice is an effective way to understand your own behaviours and experiences. Put simply it is learning from experiences. There are numerous models of reflective practice that can be used, and it is often the case that a different model may be more appropriate for different situations. Reflection can be internal by thinking through a situation, or it can be a more formal as reflective practice by being a documented structured process. By documenting the reflection enables a greater analysis and more in-depth learning. It is helpful in incident debriefing and something I use regularly. </w:t>
      </w:r>
    </w:p>
    <w:p w14:paraId="426E723F" w14:textId="2429993A" w:rsidR="00C64C55" w:rsidRPr="00C64C55" w:rsidRDefault="00C64C55" w:rsidP="00C64C55">
      <w:pPr>
        <w:rPr>
          <w:rFonts w:ascii="Arial" w:hAnsi="Arial" w:cs="Arial"/>
          <w:sz w:val="24"/>
          <w:szCs w:val="24"/>
        </w:rPr>
      </w:pPr>
      <w:r w:rsidRPr="00C64C55">
        <w:rPr>
          <w:rFonts w:ascii="Arial" w:hAnsi="Arial" w:cs="Arial"/>
          <w:sz w:val="24"/>
          <w:szCs w:val="24"/>
        </w:rPr>
        <w:t xml:space="preserve">The ERA model is a simple circular structure and could be used for more simple incidents to reflect upon. The stages refer to Experience, Reflection and Action </w:t>
      </w:r>
      <w:r w:rsidR="00B712ED">
        <w:rPr>
          <w:rFonts w:ascii="Arial" w:hAnsi="Arial" w:cs="Arial"/>
          <w:sz w:val="24"/>
          <w:szCs w:val="24"/>
        </w:rPr>
        <w:t xml:space="preserve">and the importance is </w:t>
      </w:r>
      <w:r w:rsidRPr="00C64C55">
        <w:rPr>
          <w:rFonts w:ascii="Arial" w:hAnsi="Arial" w:cs="Arial"/>
          <w:sz w:val="24"/>
          <w:szCs w:val="24"/>
        </w:rPr>
        <w:t>the movement between reflection and action (Sicora, 2019)</w:t>
      </w:r>
      <w:r w:rsidR="00C15018">
        <w:rPr>
          <w:rFonts w:ascii="Arial" w:hAnsi="Arial" w:cs="Arial"/>
          <w:sz w:val="24"/>
          <w:szCs w:val="24"/>
        </w:rPr>
        <w:t xml:space="preserve">. </w:t>
      </w:r>
      <w:r w:rsidRPr="00C64C55">
        <w:rPr>
          <w:rFonts w:ascii="Arial" w:hAnsi="Arial" w:cs="Arial"/>
          <w:sz w:val="24"/>
          <w:szCs w:val="24"/>
        </w:rPr>
        <w:t xml:space="preserve">Yet if we require critical reflection this model does not encourage or draw that from the practitioner. A simple three stage model that encourages more critical analysis is the Driscoll model. This is </w:t>
      </w:r>
      <w:r w:rsidR="001A5F45">
        <w:rPr>
          <w:rFonts w:ascii="Arial" w:hAnsi="Arial" w:cs="Arial"/>
          <w:sz w:val="24"/>
          <w:szCs w:val="24"/>
        </w:rPr>
        <w:t>‘</w:t>
      </w:r>
      <w:r w:rsidRPr="00C64C55">
        <w:rPr>
          <w:rFonts w:ascii="Arial" w:hAnsi="Arial" w:cs="Arial"/>
          <w:sz w:val="24"/>
          <w:szCs w:val="24"/>
        </w:rPr>
        <w:t>what</w:t>
      </w:r>
      <w:r w:rsidR="001A5F45">
        <w:rPr>
          <w:rFonts w:ascii="Arial" w:hAnsi="Arial" w:cs="Arial"/>
          <w:sz w:val="24"/>
          <w:szCs w:val="24"/>
        </w:rPr>
        <w:t>’</w:t>
      </w:r>
      <w:r w:rsidRPr="00C64C55">
        <w:rPr>
          <w:rFonts w:ascii="Arial" w:hAnsi="Arial" w:cs="Arial"/>
          <w:sz w:val="24"/>
          <w:szCs w:val="24"/>
        </w:rPr>
        <w:t xml:space="preserve">, </w:t>
      </w:r>
      <w:r w:rsidR="001A5F45">
        <w:rPr>
          <w:rFonts w:ascii="Arial" w:hAnsi="Arial" w:cs="Arial"/>
          <w:sz w:val="24"/>
          <w:szCs w:val="24"/>
        </w:rPr>
        <w:t>‘</w:t>
      </w:r>
      <w:r w:rsidRPr="00C64C55">
        <w:rPr>
          <w:rFonts w:ascii="Arial" w:hAnsi="Arial" w:cs="Arial"/>
          <w:sz w:val="24"/>
          <w:szCs w:val="24"/>
        </w:rPr>
        <w:t>so what</w:t>
      </w:r>
      <w:r w:rsidR="001A5F45">
        <w:rPr>
          <w:rFonts w:ascii="Arial" w:hAnsi="Arial" w:cs="Arial"/>
          <w:sz w:val="24"/>
          <w:szCs w:val="24"/>
        </w:rPr>
        <w:t>’</w:t>
      </w:r>
      <w:r w:rsidRPr="00C64C55">
        <w:rPr>
          <w:rFonts w:ascii="Arial" w:hAnsi="Arial" w:cs="Arial"/>
          <w:sz w:val="24"/>
          <w:szCs w:val="24"/>
        </w:rPr>
        <w:t xml:space="preserve"> and </w:t>
      </w:r>
      <w:r w:rsidR="001A5F45">
        <w:rPr>
          <w:rFonts w:ascii="Arial" w:hAnsi="Arial" w:cs="Arial"/>
          <w:sz w:val="24"/>
          <w:szCs w:val="24"/>
        </w:rPr>
        <w:t>‘</w:t>
      </w:r>
      <w:r w:rsidRPr="00C64C55">
        <w:rPr>
          <w:rFonts w:ascii="Arial" w:hAnsi="Arial" w:cs="Arial"/>
          <w:sz w:val="24"/>
          <w:szCs w:val="24"/>
        </w:rPr>
        <w:t>now what</w:t>
      </w:r>
      <w:r w:rsidR="001A5F45">
        <w:rPr>
          <w:rFonts w:ascii="Arial" w:hAnsi="Arial" w:cs="Arial"/>
          <w:sz w:val="24"/>
          <w:szCs w:val="24"/>
        </w:rPr>
        <w:t>’</w:t>
      </w:r>
      <w:r w:rsidRPr="00C64C55">
        <w:rPr>
          <w:rFonts w:ascii="Arial" w:hAnsi="Arial" w:cs="Arial"/>
          <w:sz w:val="24"/>
          <w:szCs w:val="24"/>
        </w:rPr>
        <w:t xml:space="preserve"> framing. I am aware of leaders within my organisation who use this model and have seen it used in presentations and as a structure in reports. The ‘so what’ is what did we learn aspect. I often use this model when reviewing a decision as I find the </w:t>
      </w:r>
      <w:r w:rsidR="001A5F45">
        <w:rPr>
          <w:rFonts w:ascii="Arial" w:hAnsi="Arial" w:cs="Arial"/>
          <w:sz w:val="24"/>
          <w:szCs w:val="24"/>
        </w:rPr>
        <w:t>‘</w:t>
      </w:r>
      <w:r w:rsidRPr="00C64C55">
        <w:rPr>
          <w:rFonts w:ascii="Arial" w:hAnsi="Arial" w:cs="Arial"/>
          <w:sz w:val="24"/>
          <w:szCs w:val="24"/>
        </w:rPr>
        <w:t>so what</w:t>
      </w:r>
      <w:r w:rsidR="001A5F45">
        <w:rPr>
          <w:rFonts w:ascii="Arial" w:hAnsi="Arial" w:cs="Arial"/>
          <w:sz w:val="24"/>
          <w:szCs w:val="24"/>
        </w:rPr>
        <w:t>’</w:t>
      </w:r>
      <w:r w:rsidRPr="00C64C55">
        <w:rPr>
          <w:rFonts w:ascii="Arial" w:hAnsi="Arial" w:cs="Arial"/>
          <w:sz w:val="24"/>
          <w:szCs w:val="24"/>
        </w:rPr>
        <w:t xml:space="preserve"> aspect really helps in understanding if value was gained from the decision. </w:t>
      </w:r>
    </w:p>
    <w:p w14:paraId="00E0039A" w14:textId="438C9FAB" w:rsidR="00C64C55" w:rsidRPr="00C64C55" w:rsidRDefault="00C64C55" w:rsidP="00C64C55">
      <w:pPr>
        <w:rPr>
          <w:rFonts w:ascii="Arial" w:hAnsi="Arial" w:cs="Arial"/>
          <w:sz w:val="24"/>
          <w:szCs w:val="24"/>
        </w:rPr>
      </w:pPr>
      <w:r w:rsidRPr="00C64C55">
        <w:rPr>
          <w:rFonts w:ascii="Arial" w:hAnsi="Arial" w:cs="Arial"/>
          <w:sz w:val="24"/>
          <w:szCs w:val="24"/>
        </w:rPr>
        <w:t xml:space="preserve">The Kolb model of reflection I find complex and not easy to follow, although I understand from research that there are benefits in this model. </w:t>
      </w:r>
      <w:sdt>
        <w:sdtPr>
          <w:rPr>
            <w:rFonts w:ascii="Arial" w:hAnsi="Arial" w:cs="Arial"/>
            <w:sz w:val="24"/>
            <w:szCs w:val="24"/>
          </w:rPr>
          <w:id w:val="432782928"/>
          <w:citation/>
        </w:sdtPr>
        <w:sdtEndPr/>
        <w:sdtContent>
          <w:r w:rsidR="0076363D">
            <w:rPr>
              <w:rFonts w:ascii="Arial" w:hAnsi="Arial" w:cs="Arial"/>
              <w:sz w:val="24"/>
              <w:szCs w:val="24"/>
            </w:rPr>
            <w:fldChar w:fldCharType="begin"/>
          </w:r>
          <w:r w:rsidR="0076363D">
            <w:rPr>
              <w:rFonts w:ascii="Arial" w:hAnsi="Arial" w:cs="Arial"/>
              <w:sz w:val="24"/>
              <w:szCs w:val="24"/>
            </w:rPr>
            <w:instrText xml:space="preserve">CITATION Vin22 \p 979 \l 2057 </w:instrText>
          </w:r>
          <w:r w:rsidR="0076363D">
            <w:rPr>
              <w:rFonts w:ascii="Arial" w:hAnsi="Arial" w:cs="Arial"/>
              <w:sz w:val="24"/>
              <w:szCs w:val="24"/>
            </w:rPr>
            <w:fldChar w:fldCharType="separate"/>
          </w:r>
          <w:r w:rsidR="0076363D" w:rsidRPr="0076363D">
            <w:rPr>
              <w:rFonts w:ascii="Arial" w:hAnsi="Arial" w:cs="Arial"/>
              <w:noProof/>
              <w:sz w:val="24"/>
              <w:szCs w:val="24"/>
            </w:rPr>
            <w:t>(Vince, 2022, p. 979)</w:t>
          </w:r>
          <w:r w:rsidR="0076363D">
            <w:rPr>
              <w:rFonts w:ascii="Arial" w:hAnsi="Arial" w:cs="Arial"/>
              <w:sz w:val="24"/>
              <w:szCs w:val="24"/>
            </w:rPr>
            <w:fldChar w:fldCharType="end"/>
          </w:r>
        </w:sdtContent>
      </w:sdt>
      <w:r w:rsidR="0076363D">
        <w:rPr>
          <w:rFonts w:ascii="Arial" w:hAnsi="Arial" w:cs="Arial"/>
          <w:sz w:val="24"/>
          <w:szCs w:val="24"/>
        </w:rPr>
        <w:t xml:space="preserve"> </w:t>
      </w:r>
      <w:r w:rsidRPr="00C64C55">
        <w:rPr>
          <w:rFonts w:ascii="Arial" w:hAnsi="Arial" w:cs="Arial"/>
          <w:sz w:val="24"/>
          <w:szCs w:val="24"/>
        </w:rPr>
        <w:lastRenderedPageBreak/>
        <w:t>describes the model as based on a concept of learning as an endlessly recurring cycle rather than a linear process.</w:t>
      </w:r>
      <w:r w:rsidR="00C15018">
        <w:rPr>
          <w:rFonts w:ascii="Arial" w:hAnsi="Arial" w:cs="Arial"/>
          <w:sz w:val="24"/>
          <w:szCs w:val="24"/>
        </w:rPr>
        <w:t xml:space="preserve"> </w:t>
      </w:r>
      <w:r w:rsidRPr="00C64C55">
        <w:rPr>
          <w:rFonts w:ascii="Arial" w:hAnsi="Arial" w:cs="Arial"/>
          <w:sz w:val="24"/>
          <w:szCs w:val="24"/>
        </w:rPr>
        <w:t xml:space="preserve">This model centres on the concept of developing understanding through actual experiences and contains four stages, those being concrete experience, reflective observation abstract conceptualisation and active experimentation. The model relies on starting with an experience, then we reflect on it and note anything about it which we have not come across before, then it moves to developing new ideas and then finally applying them to different situations. Kolb’s model has been described as the most scholarly influential and cited model, yet with difficulties due to no clear definition of a ‘concrete experience’ </w:t>
      </w:r>
      <w:sdt>
        <w:sdtPr>
          <w:rPr>
            <w:rFonts w:ascii="Arial" w:hAnsi="Arial" w:cs="Arial"/>
            <w:sz w:val="24"/>
            <w:szCs w:val="24"/>
          </w:rPr>
          <w:id w:val="-1711415343"/>
          <w:citation/>
        </w:sdtPr>
        <w:sdtEndPr/>
        <w:sdtContent>
          <w:r w:rsidR="00246E4A">
            <w:rPr>
              <w:rFonts w:ascii="Arial" w:hAnsi="Arial" w:cs="Arial"/>
              <w:sz w:val="24"/>
              <w:szCs w:val="24"/>
            </w:rPr>
            <w:fldChar w:fldCharType="begin"/>
          </w:r>
          <w:r w:rsidR="00246E4A">
            <w:rPr>
              <w:rFonts w:ascii="Arial" w:hAnsi="Arial" w:cs="Arial"/>
              <w:sz w:val="24"/>
              <w:szCs w:val="24"/>
            </w:rPr>
            <w:instrText xml:space="preserve">CITATION Mor20 \p 1065 \l 2057 </w:instrText>
          </w:r>
          <w:r w:rsidR="00246E4A">
            <w:rPr>
              <w:rFonts w:ascii="Arial" w:hAnsi="Arial" w:cs="Arial"/>
              <w:sz w:val="24"/>
              <w:szCs w:val="24"/>
            </w:rPr>
            <w:fldChar w:fldCharType="separate"/>
          </w:r>
          <w:r w:rsidR="00246E4A" w:rsidRPr="00246E4A">
            <w:rPr>
              <w:rFonts w:ascii="Arial" w:hAnsi="Arial" w:cs="Arial"/>
              <w:noProof/>
              <w:sz w:val="24"/>
              <w:szCs w:val="24"/>
            </w:rPr>
            <w:t>(Morris , 2020, p. 1065)</w:t>
          </w:r>
          <w:r w:rsidR="00246E4A">
            <w:rPr>
              <w:rFonts w:ascii="Arial" w:hAnsi="Arial" w:cs="Arial"/>
              <w:sz w:val="24"/>
              <w:szCs w:val="24"/>
            </w:rPr>
            <w:fldChar w:fldCharType="end"/>
          </w:r>
        </w:sdtContent>
      </w:sdt>
      <w:r w:rsidR="00246E4A">
        <w:rPr>
          <w:rFonts w:ascii="Arial" w:hAnsi="Arial" w:cs="Arial"/>
          <w:sz w:val="24"/>
          <w:szCs w:val="24"/>
        </w:rPr>
        <w:t>.</w:t>
      </w:r>
    </w:p>
    <w:p w14:paraId="153E4CBB" w14:textId="31F12F8F" w:rsidR="00C64C55" w:rsidRPr="00C64C55" w:rsidRDefault="00C64C55" w:rsidP="00C64C55">
      <w:pPr>
        <w:rPr>
          <w:rFonts w:ascii="Arial" w:hAnsi="Arial" w:cs="Arial"/>
          <w:sz w:val="24"/>
          <w:szCs w:val="24"/>
        </w:rPr>
      </w:pPr>
      <w:r w:rsidRPr="00C64C55">
        <w:rPr>
          <w:rFonts w:ascii="Arial" w:hAnsi="Arial" w:cs="Arial"/>
          <w:sz w:val="24"/>
          <w:szCs w:val="24"/>
        </w:rPr>
        <w:t xml:space="preserve">In this report I will use the Gibbs Reflective Cycle </w:t>
      </w:r>
      <w:r w:rsidR="0077221A">
        <w:rPr>
          <w:rFonts w:ascii="Arial" w:hAnsi="Arial" w:cs="Arial"/>
          <w:sz w:val="24"/>
          <w:szCs w:val="24"/>
        </w:rPr>
        <w:t xml:space="preserve">(1988) </w:t>
      </w:r>
      <w:r w:rsidRPr="00C64C55">
        <w:rPr>
          <w:rFonts w:ascii="Arial" w:hAnsi="Arial" w:cs="Arial"/>
          <w:sz w:val="24"/>
          <w:szCs w:val="24"/>
        </w:rPr>
        <w:t xml:space="preserve">as it is a useful set of stages which include a description of the event, feelings about the event and evaluation and analysis before a conclusion and action plan. By using this model, it enables a greater self-awareness. This is a model I am familiar with and find most suitable to work related reflection. During the analysis section I will draw upon theories of leadership to understand behaviours and impacts. </w:t>
      </w:r>
    </w:p>
    <w:p w14:paraId="651716BB" w14:textId="1417A385" w:rsidR="00C64C55" w:rsidRPr="00C64C55" w:rsidRDefault="00C64C55" w:rsidP="00C64C55">
      <w:pPr>
        <w:jc w:val="center"/>
        <w:rPr>
          <w:rFonts w:ascii="Arial" w:hAnsi="Arial" w:cs="Arial"/>
          <w:sz w:val="24"/>
          <w:szCs w:val="24"/>
        </w:rPr>
      </w:pPr>
      <w:r>
        <w:rPr>
          <w:noProof/>
        </w:rPr>
        <w:drawing>
          <wp:inline distT="0" distB="0" distL="0" distR="0" wp14:anchorId="46639B98" wp14:editId="4941A7B3">
            <wp:extent cx="3187700" cy="2662937"/>
            <wp:effectExtent l="0" t="0" r="0" b="4445"/>
            <wp:docPr id="35" name="Picture 35" descr="Reflection means more than keeping a diary | 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flection means more than keeping a diary | S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12796" cy="2683902"/>
                    </a:xfrm>
                    <a:prstGeom prst="rect">
                      <a:avLst/>
                    </a:prstGeom>
                    <a:noFill/>
                    <a:ln>
                      <a:noFill/>
                    </a:ln>
                  </pic:spPr>
                </pic:pic>
              </a:graphicData>
            </a:graphic>
          </wp:inline>
        </w:drawing>
      </w:r>
      <w:r w:rsidRPr="00C64C55">
        <w:rPr>
          <w:rFonts w:ascii="Arial" w:hAnsi="Arial" w:cs="Arial"/>
          <w:sz w:val="24"/>
          <w:szCs w:val="24"/>
        </w:rPr>
        <w:t>(Gibbs, 1988)</w:t>
      </w:r>
    </w:p>
    <w:p w14:paraId="41CFFB7B" w14:textId="77777777" w:rsidR="00C64C55" w:rsidRPr="0095680C" w:rsidRDefault="00C64C55" w:rsidP="00C64C55">
      <w:pPr>
        <w:rPr>
          <w:rFonts w:ascii="Arial" w:hAnsi="Arial" w:cs="Arial"/>
          <w:b/>
          <w:bCs/>
          <w:sz w:val="24"/>
          <w:szCs w:val="24"/>
          <w:u w:val="single"/>
        </w:rPr>
      </w:pPr>
      <w:r w:rsidRPr="0095680C">
        <w:rPr>
          <w:rFonts w:ascii="Arial" w:hAnsi="Arial" w:cs="Arial"/>
          <w:b/>
          <w:bCs/>
          <w:sz w:val="24"/>
          <w:szCs w:val="24"/>
          <w:u w:val="single"/>
        </w:rPr>
        <w:lastRenderedPageBreak/>
        <w:t>What Happened?</w:t>
      </w:r>
    </w:p>
    <w:p w14:paraId="62EF8349" w14:textId="3A828FFF" w:rsidR="00C64C55" w:rsidRPr="00C64C55" w:rsidRDefault="00C64C55" w:rsidP="00C64C55">
      <w:pPr>
        <w:rPr>
          <w:rFonts w:ascii="Arial" w:hAnsi="Arial" w:cs="Arial"/>
          <w:sz w:val="24"/>
          <w:szCs w:val="24"/>
        </w:rPr>
      </w:pPr>
      <w:r w:rsidRPr="00C64C55">
        <w:rPr>
          <w:rFonts w:ascii="Arial" w:hAnsi="Arial" w:cs="Arial"/>
          <w:sz w:val="24"/>
          <w:szCs w:val="24"/>
        </w:rPr>
        <w:t xml:space="preserve">During the </w:t>
      </w:r>
      <w:r w:rsidR="00B3361B">
        <w:rPr>
          <w:rFonts w:ascii="Arial" w:hAnsi="Arial" w:cs="Arial"/>
          <w:sz w:val="24"/>
          <w:szCs w:val="24"/>
        </w:rPr>
        <w:t>Covid</w:t>
      </w:r>
      <w:r w:rsidRPr="00C64C55">
        <w:rPr>
          <w:rFonts w:ascii="Arial" w:hAnsi="Arial" w:cs="Arial"/>
          <w:sz w:val="24"/>
          <w:szCs w:val="24"/>
        </w:rPr>
        <w:t xml:space="preserve"> Pandemic I was the chief Inspector for a Local Policing Area (LPA). At this time there were two chief Inspectors in my LPA, but my colleague reported sick due to her parents’ declining health. This led to a significant increase in my workload. There was not replacement for her and so the partnership work she led on became my responsibility, together with the operational command of the LPA. </w:t>
      </w:r>
    </w:p>
    <w:p w14:paraId="198C6D0D" w14:textId="1CD8E959" w:rsidR="00C64C55" w:rsidRPr="00C64C55" w:rsidRDefault="00C64C55" w:rsidP="00C64C55">
      <w:pPr>
        <w:rPr>
          <w:rFonts w:ascii="Arial" w:hAnsi="Arial" w:cs="Arial"/>
          <w:sz w:val="24"/>
          <w:szCs w:val="24"/>
        </w:rPr>
      </w:pPr>
      <w:r w:rsidRPr="00C64C55">
        <w:rPr>
          <w:rFonts w:ascii="Arial" w:hAnsi="Arial" w:cs="Arial"/>
          <w:sz w:val="24"/>
          <w:szCs w:val="24"/>
        </w:rPr>
        <w:t xml:space="preserve">In the initial stages of our response to the pandemic there was a great deal of uncertainty and concern as to what this pandemic would mean for us personally, for policing and for wider society. There were </w:t>
      </w:r>
      <w:r w:rsidR="00DB464B">
        <w:rPr>
          <w:rFonts w:ascii="Arial" w:hAnsi="Arial" w:cs="Arial"/>
          <w:sz w:val="24"/>
          <w:szCs w:val="24"/>
        </w:rPr>
        <w:t>n</w:t>
      </w:r>
      <w:r w:rsidRPr="00C64C55">
        <w:rPr>
          <w:rFonts w:ascii="Arial" w:hAnsi="Arial" w:cs="Arial"/>
          <w:sz w:val="24"/>
          <w:szCs w:val="24"/>
        </w:rPr>
        <w:t xml:space="preserve">ational structures established within policing albeit complicated by the devolved Welsh Government making its own </w:t>
      </w:r>
      <w:r w:rsidR="003D5CB5">
        <w:rPr>
          <w:rFonts w:ascii="Arial" w:hAnsi="Arial" w:cs="Arial"/>
          <w:sz w:val="24"/>
          <w:szCs w:val="24"/>
        </w:rPr>
        <w:t>l</w:t>
      </w:r>
      <w:r w:rsidRPr="00C64C55">
        <w:rPr>
          <w:rFonts w:ascii="Arial" w:hAnsi="Arial" w:cs="Arial"/>
          <w:sz w:val="24"/>
          <w:szCs w:val="24"/>
        </w:rPr>
        <w:t xml:space="preserve">egislative decisions yet policing not being devolved. Each day brought new information and considerations with updated legislation and guidance. </w:t>
      </w:r>
    </w:p>
    <w:p w14:paraId="3B4043EB" w14:textId="6F6779FB" w:rsidR="00C64C55" w:rsidRPr="00C64C55" w:rsidRDefault="00C64C55" w:rsidP="00C64C55">
      <w:pPr>
        <w:rPr>
          <w:rFonts w:ascii="Arial" w:hAnsi="Arial" w:cs="Arial"/>
          <w:sz w:val="24"/>
          <w:szCs w:val="24"/>
        </w:rPr>
      </w:pPr>
      <w:r w:rsidRPr="00C64C55">
        <w:rPr>
          <w:rFonts w:ascii="Arial" w:hAnsi="Arial" w:cs="Arial"/>
          <w:sz w:val="24"/>
          <w:szCs w:val="24"/>
        </w:rPr>
        <w:t xml:space="preserve">Dyfed Powys Police initiated a Gold, Silver Bronze command structure and I was on the Silver group. There were several initial meetings and workstreams established and </w:t>
      </w:r>
      <w:r w:rsidR="003D5CB5">
        <w:rPr>
          <w:rFonts w:ascii="Arial" w:hAnsi="Arial" w:cs="Arial"/>
          <w:sz w:val="24"/>
          <w:szCs w:val="24"/>
        </w:rPr>
        <w:t>we</w:t>
      </w:r>
      <w:r w:rsidRPr="00C64C55">
        <w:rPr>
          <w:rFonts w:ascii="Arial" w:hAnsi="Arial" w:cs="Arial"/>
          <w:sz w:val="24"/>
          <w:szCs w:val="24"/>
        </w:rPr>
        <w:t xml:space="preserve"> quickly realised we needed updated policies and processes to enable us to make decisions as to what calls we would attend and what crimes we would and would not investigate. There was a risk that as staff became unwell or would be required to isolate our ability to continue business as usual would be impacted. There was also the risk of officers attending to calls and addresses putting themselves at risk of catching </w:t>
      </w:r>
      <w:r w:rsidR="00B3361B">
        <w:rPr>
          <w:rFonts w:ascii="Arial" w:hAnsi="Arial" w:cs="Arial"/>
          <w:sz w:val="24"/>
          <w:szCs w:val="24"/>
        </w:rPr>
        <w:t>Covid</w:t>
      </w:r>
      <w:r w:rsidRPr="00C64C55">
        <w:rPr>
          <w:rFonts w:ascii="Arial" w:hAnsi="Arial" w:cs="Arial"/>
          <w:sz w:val="24"/>
          <w:szCs w:val="24"/>
        </w:rPr>
        <w:t xml:space="preserve"> or spreading it should they not know they were contagious. This was an unprecedented challenge for policing. </w:t>
      </w:r>
    </w:p>
    <w:p w14:paraId="134FE208" w14:textId="71FD20B7" w:rsidR="00C64C55" w:rsidRPr="00C64C55" w:rsidRDefault="00C64C55" w:rsidP="00C64C55">
      <w:pPr>
        <w:rPr>
          <w:rFonts w:ascii="Arial" w:hAnsi="Arial" w:cs="Arial"/>
          <w:sz w:val="24"/>
          <w:szCs w:val="24"/>
        </w:rPr>
      </w:pPr>
      <w:r w:rsidRPr="00C64C55">
        <w:rPr>
          <w:rFonts w:ascii="Arial" w:hAnsi="Arial" w:cs="Arial"/>
          <w:sz w:val="24"/>
          <w:szCs w:val="24"/>
        </w:rPr>
        <w:t xml:space="preserve">I volunteered in the Silver group, to write a red, amber green, RAG rated response plan for the force and worked with CID colleagues to compile the response policing crime investigation guidance. This would determine a clear decision-making process </w:t>
      </w:r>
      <w:r w:rsidRPr="00C64C55">
        <w:rPr>
          <w:rFonts w:ascii="Arial" w:hAnsi="Arial" w:cs="Arial"/>
          <w:sz w:val="24"/>
          <w:szCs w:val="24"/>
        </w:rPr>
        <w:lastRenderedPageBreak/>
        <w:t xml:space="preserve">and rationale for what we would and would not attend to or investigate. I worked with others to understand our minimum staffing levels so this would inform the decision making. I took the lead on this as I was concerned that if we did not get this right and in a timely fashion we would be left with greater uncertainty and not have time to put things in place. I recognise that it was time critical and was something I would be able to do. I know from experience that I work well under pressure and can quickly assimilate information. </w:t>
      </w:r>
    </w:p>
    <w:p w14:paraId="7A9F0C5E" w14:textId="6B2D4DFD" w:rsidR="00C64C55" w:rsidRPr="00C64C55" w:rsidRDefault="00C64C55" w:rsidP="00C64C55">
      <w:pPr>
        <w:rPr>
          <w:rFonts w:ascii="Arial" w:hAnsi="Arial" w:cs="Arial"/>
          <w:sz w:val="24"/>
          <w:szCs w:val="24"/>
        </w:rPr>
      </w:pPr>
      <w:r w:rsidRPr="00C64C55">
        <w:rPr>
          <w:rFonts w:ascii="Arial" w:hAnsi="Arial" w:cs="Arial"/>
          <w:sz w:val="24"/>
          <w:szCs w:val="24"/>
        </w:rPr>
        <w:t xml:space="preserve">At this time, I was also running the LPA and ensuring measures were in place to mitigate any ongoing risk to staff. I developed processes to manage welfare of staff and to ensure staff who were isolating but well were provided laptops so they could still support the workforce. This was vital when resourcing levels were so precarious. This also ensured the staff unable to attend the workplace would feel that they were contributing at this critical time. </w:t>
      </w:r>
    </w:p>
    <w:p w14:paraId="42AA6C95" w14:textId="2439144E" w:rsidR="00C64C55" w:rsidRPr="00C64C55" w:rsidRDefault="00C64C55" w:rsidP="00C64C55">
      <w:pPr>
        <w:rPr>
          <w:rFonts w:ascii="Arial" w:hAnsi="Arial" w:cs="Arial"/>
          <w:sz w:val="24"/>
          <w:szCs w:val="24"/>
        </w:rPr>
      </w:pPr>
      <w:r w:rsidRPr="00C64C55">
        <w:rPr>
          <w:rFonts w:ascii="Arial" w:hAnsi="Arial" w:cs="Arial"/>
          <w:sz w:val="24"/>
          <w:szCs w:val="24"/>
        </w:rPr>
        <w:t xml:space="preserve">I also drew upon partnership working to establish a clear network amongst partners in my LPA to share information and support each other. This was a key component when we moved to the period after lockdown, referred to as ‘unlocking.’ </w:t>
      </w:r>
    </w:p>
    <w:p w14:paraId="1F14627A" w14:textId="77777777" w:rsidR="00C64C55" w:rsidRPr="00C64C55" w:rsidRDefault="00C64C55" w:rsidP="00C64C55">
      <w:pPr>
        <w:rPr>
          <w:rFonts w:ascii="Arial" w:hAnsi="Arial" w:cs="Arial"/>
          <w:sz w:val="24"/>
          <w:szCs w:val="24"/>
        </w:rPr>
      </w:pPr>
      <w:r w:rsidRPr="00C64C55">
        <w:rPr>
          <w:rFonts w:ascii="Arial" w:hAnsi="Arial" w:cs="Arial"/>
          <w:sz w:val="24"/>
          <w:szCs w:val="24"/>
        </w:rPr>
        <w:t xml:space="preserve">The government put legislation in place and police were required to enforce the Public Health Legislation. This caused fraught public relations with many seeing police as dictating and being overbearing in the use of those powers. At a time when public trust was already eroded this caused further damage to those relations. </w:t>
      </w:r>
    </w:p>
    <w:p w14:paraId="6C12ADB2" w14:textId="06CABEB4" w:rsidR="00C64C55" w:rsidRPr="00C64C55" w:rsidRDefault="00C64C55" w:rsidP="00C64C55">
      <w:pPr>
        <w:rPr>
          <w:rFonts w:ascii="Arial" w:hAnsi="Arial" w:cs="Arial"/>
          <w:sz w:val="24"/>
          <w:szCs w:val="24"/>
        </w:rPr>
      </w:pPr>
      <w:r w:rsidRPr="00C64C55">
        <w:rPr>
          <w:rFonts w:ascii="Arial" w:hAnsi="Arial" w:cs="Arial"/>
          <w:sz w:val="24"/>
          <w:szCs w:val="24"/>
        </w:rPr>
        <w:t xml:space="preserve">At this time, I managed a team of Inspectors and beyond them Sergeants, police constables and police staff including Police Community Support Officers (PCSOs). My line manager and LPA Superintendent lived in a different local policing area was </w:t>
      </w:r>
      <w:r w:rsidRPr="00C64C55">
        <w:rPr>
          <w:rFonts w:ascii="Arial" w:hAnsi="Arial" w:cs="Arial"/>
          <w:sz w:val="24"/>
          <w:szCs w:val="24"/>
        </w:rPr>
        <w:lastRenderedPageBreak/>
        <w:t xml:space="preserve">not visible at this time. He did not attend the workplace and there would be meetings he did not attend, and days went with no contact from him. </w:t>
      </w:r>
    </w:p>
    <w:p w14:paraId="239E7B87" w14:textId="77777777" w:rsidR="00C64C55" w:rsidRPr="00C64C55" w:rsidRDefault="00C64C55" w:rsidP="00C64C55">
      <w:pPr>
        <w:rPr>
          <w:rFonts w:ascii="Arial" w:hAnsi="Arial" w:cs="Arial"/>
          <w:sz w:val="24"/>
          <w:szCs w:val="24"/>
        </w:rPr>
      </w:pPr>
      <w:r w:rsidRPr="00C64C55">
        <w:rPr>
          <w:rFonts w:ascii="Arial" w:hAnsi="Arial" w:cs="Arial"/>
          <w:sz w:val="24"/>
          <w:szCs w:val="24"/>
        </w:rPr>
        <w:t xml:space="preserve">During this period, I became aware of an email from a member of Police Federation to the Superintendent raising concerns re processes in place for staff safety and wellbeing within my LPA. The Superintendent replied to the staff member via email, apologising for the issues and reassuring he would rectify them. This member of staff had made some suggestions to me in previous days as to measures he felt should be implemented such as changing all access points to police stations to key card access. I felt this was not a proportionate response given the control measures that were in place. I had explained my rationale, but he was aggrieved that I had not taken his suggestion forward. </w:t>
      </w:r>
    </w:p>
    <w:p w14:paraId="11F5B93F" w14:textId="758F865B" w:rsidR="00C64C55" w:rsidRPr="00C64C55" w:rsidRDefault="00C64C55" w:rsidP="00C64C55">
      <w:pPr>
        <w:rPr>
          <w:rFonts w:ascii="Arial" w:hAnsi="Arial" w:cs="Arial"/>
          <w:sz w:val="24"/>
          <w:szCs w:val="24"/>
        </w:rPr>
      </w:pPr>
      <w:r w:rsidRPr="00C64C55">
        <w:rPr>
          <w:rFonts w:ascii="Arial" w:hAnsi="Arial" w:cs="Arial"/>
          <w:sz w:val="24"/>
          <w:szCs w:val="24"/>
        </w:rPr>
        <w:t xml:space="preserve">The issues raised in the email were inaccurate and indeed the processes in place within my LPA were far more enhanced and robust than in other areas. They had been completed with appropriate risk assessments and in consultation with the Health and Safety department, guidance from Public Health Wales and actions from the silver group. I was confident that I and the Inspector team had taken responsibility for our staff welfare and quickly implemented effective measures. These includes sanitisation stations, realignment of office space, one-way systems, and bubbles within teams. </w:t>
      </w:r>
    </w:p>
    <w:p w14:paraId="1AD05924" w14:textId="77777777" w:rsidR="00C64C55" w:rsidRPr="00C64C55" w:rsidRDefault="00C64C55" w:rsidP="00C64C55">
      <w:pPr>
        <w:rPr>
          <w:rFonts w:ascii="Arial" w:hAnsi="Arial" w:cs="Arial"/>
          <w:sz w:val="24"/>
          <w:szCs w:val="24"/>
        </w:rPr>
      </w:pPr>
      <w:r w:rsidRPr="00C64C55">
        <w:rPr>
          <w:rFonts w:ascii="Arial" w:hAnsi="Arial" w:cs="Arial"/>
          <w:sz w:val="24"/>
          <w:szCs w:val="24"/>
        </w:rPr>
        <w:t xml:space="preserve">The member of staff who raised concerns was not based in the station and was working from assumptions and rumours rather than fact. I challenged the Superintendent correcting the inaccuracies and asking that he respond further to the email making the corrections to the facts. He refused to do so and advised the matter was closed. I raised my concerns and my view that by accepting the </w:t>
      </w:r>
      <w:r w:rsidRPr="00C64C55">
        <w:rPr>
          <w:rFonts w:ascii="Arial" w:hAnsi="Arial" w:cs="Arial"/>
          <w:sz w:val="24"/>
          <w:szCs w:val="24"/>
        </w:rPr>
        <w:lastRenderedPageBreak/>
        <w:t xml:space="preserve">accusations could have implications down the line in respect of liability, particularly when they were not accurate. I also expressed that I felt let down by his response and that it reflected badly on me. He refused to discuss this any further. </w:t>
      </w:r>
    </w:p>
    <w:p w14:paraId="45F876D8" w14:textId="77777777" w:rsidR="00C64C55" w:rsidRPr="00C64C55" w:rsidRDefault="00C64C55" w:rsidP="00C64C55">
      <w:pPr>
        <w:rPr>
          <w:rFonts w:ascii="Arial" w:hAnsi="Arial" w:cs="Arial"/>
          <w:sz w:val="24"/>
          <w:szCs w:val="24"/>
        </w:rPr>
      </w:pPr>
      <w:r w:rsidRPr="00C64C55">
        <w:rPr>
          <w:rFonts w:ascii="Arial" w:hAnsi="Arial" w:cs="Arial"/>
          <w:sz w:val="24"/>
          <w:szCs w:val="24"/>
        </w:rPr>
        <w:t xml:space="preserve">Throughout the pandemic we maintained effective numbers of officers, had no significant outbreaks in teams that we could not manage and continued to provide an effective service to the communities. As an LPA we were effective and the team around me were clear of what was expected. </w:t>
      </w:r>
    </w:p>
    <w:p w14:paraId="67F42238" w14:textId="77777777" w:rsidR="00C64C55" w:rsidRPr="0095680C" w:rsidRDefault="00C64C55" w:rsidP="00C64C55">
      <w:pPr>
        <w:rPr>
          <w:rFonts w:ascii="Arial" w:hAnsi="Arial" w:cs="Arial"/>
          <w:b/>
          <w:bCs/>
          <w:sz w:val="24"/>
          <w:szCs w:val="24"/>
          <w:u w:val="single"/>
        </w:rPr>
      </w:pPr>
      <w:r w:rsidRPr="0095680C">
        <w:rPr>
          <w:rFonts w:ascii="Arial" w:hAnsi="Arial" w:cs="Arial"/>
          <w:b/>
          <w:bCs/>
          <w:sz w:val="24"/>
          <w:szCs w:val="24"/>
          <w:u w:val="single"/>
        </w:rPr>
        <w:t>Feelings</w:t>
      </w:r>
    </w:p>
    <w:p w14:paraId="1BD1B1D0" w14:textId="77777777" w:rsidR="00C64C55" w:rsidRPr="00C64C55" w:rsidRDefault="00C64C55" w:rsidP="00C64C55">
      <w:pPr>
        <w:rPr>
          <w:rFonts w:ascii="Arial" w:hAnsi="Arial" w:cs="Arial"/>
          <w:sz w:val="24"/>
          <w:szCs w:val="24"/>
        </w:rPr>
      </w:pPr>
      <w:r w:rsidRPr="00C64C55">
        <w:rPr>
          <w:rFonts w:ascii="Arial" w:hAnsi="Arial" w:cs="Arial"/>
          <w:sz w:val="24"/>
          <w:szCs w:val="24"/>
        </w:rPr>
        <w:t xml:space="preserve">During the initial response to the pandemic, I felt confident in my ability as a leader. I knew my style of leadership and experience would enable me to get things done whilst also being supportive and ensuring the welfare of my staff. I drew upon experience as a Tactical Firearms and Silver commander to make decisions and the National Decision-Making model which I routinely use, is a well-practiced model to do so. Each decision I made I was able to rationalise and communicate it to the teams or relevant staff. I recognised the importance of that communication during this critical time. </w:t>
      </w:r>
    </w:p>
    <w:p w14:paraId="569F2884" w14:textId="5020F172" w:rsidR="00C64C55" w:rsidRPr="00C64C55" w:rsidRDefault="00C64C55" w:rsidP="00C64C55">
      <w:pPr>
        <w:rPr>
          <w:rFonts w:ascii="Arial" w:hAnsi="Arial" w:cs="Arial"/>
          <w:sz w:val="24"/>
          <w:szCs w:val="24"/>
        </w:rPr>
      </w:pPr>
      <w:r w:rsidRPr="00C64C55">
        <w:rPr>
          <w:rFonts w:ascii="Arial" w:hAnsi="Arial" w:cs="Arial"/>
          <w:sz w:val="24"/>
          <w:szCs w:val="24"/>
        </w:rPr>
        <w:t xml:space="preserve">I was however concerned as to what the pandemic may lead to, worried we may lose police officers, friends, and family. I felt a real sense of the weight of responsibility. I was under pressure operationally and personally. I have a young family and was worried about the pandemic and our wellbeing and safety. This was a heavy weight to bear whilst also having significant operational responsibility. I was fortunate that at that time I had a team of Inspectors who rallied round and understood the requirements of them. I was also fortunate to have a supportive partner at home who was able to pick up some of the home responsibilities. </w:t>
      </w:r>
    </w:p>
    <w:p w14:paraId="32E23362" w14:textId="15D38B6D" w:rsidR="00C64C55" w:rsidRPr="00C64C55" w:rsidRDefault="00C64C55" w:rsidP="00C64C55">
      <w:pPr>
        <w:rPr>
          <w:rFonts w:ascii="Arial" w:hAnsi="Arial" w:cs="Arial"/>
          <w:sz w:val="24"/>
          <w:szCs w:val="24"/>
        </w:rPr>
      </w:pPr>
      <w:r w:rsidRPr="00C64C55">
        <w:rPr>
          <w:rFonts w:ascii="Arial" w:hAnsi="Arial" w:cs="Arial"/>
          <w:sz w:val="24"/>
          <w:szCs w:val="24"/>
        </w:rPr>
        <w:lastRenderedPageBreak/>
        <w:t xml:space="preserve">In respect of the email my initial thoughts were concern as to whether I had missed something or why there would be these concerns raised. At first I started to doubt my decision making. I immediately felt let down and not supported by my line manager. I was disappointed. My frustrations came out as I felt I had single handedly managed the LPA and the Superintendent had not been there to know what measures were in place. I had shown personal resilience and together with the Inspector team had effective processes in place. These were also continuously reviewed considering changing information. The Superintendent had made his response to the staff member without asking for my views or explanation. He had not asked me before responding and checked the facts. I believed that this was not the right thing for him to have done. I felt that this was not how he would normally react as we had a good honest working relationship. I was of the view that at a time we needed to be consistent and joined up in our response we were distant and conflicting. I struggled to understand why at first. </w:t>
      </w:r>
    </w:p>
    <w:p w14:paraId="2ADA11DE" w14:textId="77777777" w:rsidR="00C64C55" w:rsidRPr="0095680C" w:rsidRDefault="00C64C55" w:rsidP="00C64C55">
      <w:pPr>
        <w:rPr>
          <w:rFonts w:ascii="Arial" w:hAnsi="Arial" w:cs="Arial"/>
          <w:b/>
          <w:bCs/>
          <w:sz w:val="24"/>
          <w:szCs w:val="24"/>
          <w:u w:val="single"/>
        </w:rPr>
      </w:pPr>
      <w:r w:rsidRPr="0095680C">
        <w:rPr>
          <w:rFonts w:ascii="Arial" w:hAnsi="Arial" w:cs="Arial"/>
          <w:b/>
          <w:bCs/>
          <w:sz w:val="24"/>
          <w:szCs w:val="24"/>
          <w:u w:val="single"/>
        </w:rPr>
        <w:t xml:space="preserve">Evaluation </w:t>
      </w:r>
    </w:p>
    <w:p w14:paraId="0AEC2E45" w14:textId="5A1188AB" w:rsidR="00C64C55" w:rsidRPr="00C64C55" w:rsidRDefault="00C64C55" w:rsidP="00C64C55">
      <w:pPr>
        <w:rPr>
          <w:rFonts w:ascii="Arial" w:hAnsi="Arial" w:cs="Arial"/>
          <w:sz w:val="24"/>
          <w:szCs w:val="24"/>
        </w:rPr>
      </w:pPr>
      <w:r w:rsidRPr="00C64C55">
        <w:rPr>
          <w:rFonts w:ascii="Arial" w:hAnsi="Arial" w:cs="Arial"/>
          <w:sz w:val="24"/>
          <w:szCs w:val="24"/>
        </w:rPr>
        <w:t>In this challenging period, I wrote guidance and policies that were implemented across the force, and the RAG response plan is still used in times of demand. I was able to focus on the needs of the organisation</w:t>
      </w:r>
      <w:r w:rsidR="00050CC4">
        <w:rPr>
          <w:rFonts w:ascii="Arial" w:hAnsi="Arial" w:cs="Arial"/>
          <w:sz w:val="24"/>
          <w:szCs w:val="24"/>
        </w:rPr>
        <w:t>, the public and my staff</w:t>
      </w:r>
      <w:r w:rsidRPr="00C64C55">
        <w:rPr>
          <w:rFonts w:ascii="Arial" w:hAnsi="Arial" w:cs="Arial"/>
          <w:sz w:val="24"/>
          <w:szCs w:val="24"/>
        </w:rPr>
        <w:t xml:space="preserve"> and enabled my staff to do the same. I remained supportive and accessible for my staff throughout the pandemic. This positive leadership style meant that other staff members behaviours replicated mine. I set examples as to being able to use different leadership styles and interchange them as needed. </w:t>
      </w:r>
    </w:p>
    <w:p w14:paraId="21B7BE85" w14:textId="6E18DBCB" w:rsidR="00C64C55" w:rsidRPr="00C64C55" w:rsidRDefault="00C64C55" w:rsidP="00C64C55">
      <w:pPr>
        <w:rPr>
          <w:rFonts w:ascii="Arial" w:hAnsi="Arial" w:cs="Arial"/>
          <w:sz w:val="24"/>
          <w:szCs w:val="24"/>
        </w:rPr>
      </w:pPr>
      <w:r w:rsidRPr="00C64C55">
        <w:rPr>
          <w:rFonts w:ascii="Arial" w:hAnsi="Arial" w:cs="Arial"/>
          <w:sz w:val="24"/>
          <w:szCs w:val="24"/>
        </w:rPr>
        <w:t xml:space="preserve">Whilst I was angry and felt let down regarding the email response, on reflection I was more let down by the lack of support operationally and personally from the </w:t>
      </w:r>
      <w:r w:rsidRPr="00C64C55">
        <w:rPr>
          <w:rFonts w:ascii="Arial" w:hAnsi="Arial" w:cs="Arial"/>
          <w:sz w:val="24"/>
          <w:szCs w:val="24"/>
        </w:rPr>
        <w:lastRenderedPageBreak/>
        <w:t>Superintendent during this extremely difficult period. This was made more acute because of our usual honest communication and support. This email exchange therefore had a greater impact that it might otherwise</w:t>
      </w:r>
      <w:r w:rsidR="00901E6D">
        <w:rPr>
          <w:rFonts w:ascii="Arial" w:hAnsi="Arial" w:cs="Arial"/>
          <w:sz w:val="24"/>
          <w:szCs w:val="24"/>
        </w:rPr>
        <w:t>,</w:t>
      </w:r>
      <w:r w:rsidRPr="00C64C55">
        <w:rPr>
          <w:rFonts w:ascii="Arial" w:hAnsi="Arial" w:cs="Arial"/>
          <w:sz w:val="24"/>
          <w:szCs w:val="24"/>
        </w:rPr>
        <w:t xml:space="preserve"> as it harnessed my frustrations. I had not had any contact from him for the nine days preceding this email and that increased my sense of disappointment. </w:t>
      </w:r>
    </w:p>
    <w:p w14:paraId="2114C9A9" w14:textId="37CD14E0" w:rsidR="00C64C55" w:rsidRPr="00C64C55" w:rsidRDefault="00C64C55" w:rsidP="00C64C55">
      <w:pPr>
        <w:rPr>
          <w:rFonts w:ascii="Arial" w:hAnsi="Arial" w:cs="Arial"/>
          <w:sz w:val="24"/>
          <w:szCs w:val="24"/>
        </w:rPr>
      </w:pPr>
      <w:r w:rsidRPr="00C64C55">
        <w:rPr>
          <w:rFonts w:ascii="Arial" w:hAnsi="Arial" w:cs="Arial"/>
          <w:sz w:val="24"/>
          <w:szCs w:val="24"/>
        </w:rPr>
        <w:t xml:space="preserve">Understanding reflective practice, I took time to reflect on the preceding weeks and came to understand that the Superintendent was struggling with the implications of the </w:t>
      </w:r>
      <w:r w:rsidR="00B3361B">
        <w:rPr>
          <w:rFonts w:ascii="Arial" w:hAnsi="Arial" w:cs="Arial"/>
          <w:sz w:val="24"/>
          <w:szCs w:val="24"/>
        </w:rPr>
        <w:t>Covid</w:t>
      </w:r>
      <w:r w:rsidRPr="00C64C55">
        <w:rPr>
          <w:rFonts w:ascii="Arial" w:hAnsi="Arial" w:cs="Arial"/>
          <w:sz w:val="24"/>
          <w:szCs w:val="24"/>
        </w:rPr>
        <w:t xml:space="preserve"> Pandemic. I subsequently understood that the Superintendent was also needing to care for his children as his wife worked in the Health Board and would have been heavily involved in the pandemic planning. The worries and concerns I had felt he would also have been experiencing. </w:t>
      </w:r>
    </w:p>
    <w:p w14:paraId="35892DF7" w14:textId="3C7FAA38" w:rsidR="00C64C55" w:rsidRPr="00C64C55" w:rsidRDefault="00C64C55" w:rsidP="00C64C55">
      <w:pPr>
        <w:rPr>
          <w:rFonts w:ascii="Arial" w:hAnsi="Arial" w:cs="Arial"/>
          <w:sz w:val="24"/>
          <w:szCs w:val="24"/>
        </w:rPr>
      </w:pPr>
      <w:r w:rsidRPr="00C64C55">
        <w:rPr>
          <w:rFonts w:ascii="Arial" w:hAnsi="Arial" w:cs="Arial"/>
          <w:sz w:val="24"/>
          <w:szCs w:val="24"/>
        </w:rPr>
        <w:t xml:space="preserve">Whilst this </w:t>
      </w:r>
      <w:r w:rsidR="0073521B">
        <w:rPr>
          <w:rFonts w:ascii="Arial" w:hAnsi="Arial" w:cs="Arial"/>
          <w:sz w:val="24"/>
          <w:szCs w:val="24"/>
        </w:rPr>
        <w:t xml:space="preserve">situation </w:t>
      </w:r>
      <w:r w:rsidRPr="00C64C55">
        <w:rPr>
          <w:rFonts w:ascii="Arial" w:hAnsi="Arial" w:cs="Arial"/>
          <w:sz w:val="24"/>
          <w:szCs w:val="24"/>
        </w:rPr>
        <w:t xml:space="preserve">was a disappointment, there was good from the situation as it enabled me to recognise my feelings regarding the support to myself during this period and my personal resilience. I took time to consider that and was then able to seek more support moving forward. </w:t>
      </w:r>
      <w:r w:rsidR="00766649">
        <w:rPr>
          <w:rFonts w:ascii="Arial" w:hAnsi="Arial" w:cs="Arial"/>
          <w:sz w:val="24"/>
          <w:szCs w:val="24"/>
        </w:rPr>
        <w:t xml:space="preserve">This assisted in ensuring I </w:t>
      </w:r>
      <w:r w:rsidR="0022315A">
        <w:rPr>
          <w:rFonts w:ascii="Arial" w:hAnsi="Arial" w:cs="Arial"/>
          <w:sz w:val="24"/>
          <w:szCs w:val="24"/>
        </w:rPr>
        <w:t xml:space="preserve">maintained the resilience throughout the pandemic. </w:t>
      </w:r>
      <w:r w:rsidRPr="00C64C55">
        <w:rPr>
          <w:rFonts w:ascii="Arial" w:hAnsi="Arial" w:cs="Arial"/>
          <w:sz w:val="24"/>
          <w:szCs w:val="24"/>
        </w:rPr>
        <w:t xml:space="preserve">I did not want to damage a good working relationship but as time went on I was able to request his views on decisions and be more proactive in asking for him to provide updates for meetings. I also felt that this exchange and discussion between us provided him with a catalyst to reflect as soon after he became more accessible and visible. Whilst it was never discussed I felt that this was the case. </w:t>
      </w:r>
    </w:p>
    <w:p w14:paraId="6AB520D7" w14:textId="77777777" w:rsidR="00C64C55" w:rsidRPr="00C64C55" w:rsidRDefault="00C64C55" w:rsidP="00C64C55">
      <w:pPr>
        <w:rPr>
          <w:rFonts w:ascii="Arial" w:hAnsi="Arial" w:cs="Arial"/>
          <w:sz w:val="24"/>
          <w:szCs w:val="24"/>
        </w:rPr>
      </w:pPr>
      <w:r w:rsidRPr="00C64C55">
        <w:rPr>
          <w:rFonts w:ascii="Arial" w:hAnsi="Arial" w:cs="Arial"/>
          <w:sz w:val="24"/>
          <w:szCs w:val="24"/>
        </w:rPr>
        <w:t xml:space="preserve">What I did not feel went so well was the outcome as he refused to correct the information and told me I was not to contact the staff member directly. I found this disheartening and was disappointed in that. </w:t>
      </w:r>
    </w:p>
    <w:p w14:paraId="41B9B637" w14:textId="77777777" w:rsidR="00C64C55" w:rsidRPr="0095680C" w:rsidRDefault="00C64C55" w:rsidP="00C64C55">
      <w:pPr>
        <w:rPr>
          <w:rFonts w:ascii="Arial" w:hAnsi="Arial" w:cs="Arial"/>
          <w:b/>
          <w:bCs/>
          <w:sz w:val="24"/>
          <w:szCs w:val="24"/>
          <w:u w:val="single"/>
        </w:rPr>
      </w:pPr>
      <w:r w:rsidRPr="0095680C">
        <w:rPr>
          <w:rFonts w:ascii="Arial" w:hAnsi="Arial" w:cs="Arial"/>
          <w:b/>
          <w:bCs/>
          <w:sz w:val="24"/>
          <w:szCs w:val="24"/>
          <w:u w:val="single"/>
        </w:rPr>
        <w:lastRenderedPageBreak/>
        <w:t>Analysis</w:t>
      </w:r>
    </w:p>
    <w:p w14:paraId="0C903B38" w14:textId="3BCD8ECE" w:rsidR="00C64C55" w:rsidRPr="00C64C55" w:rsidRDefault="00C64C55" w:rsidP="00C64C55">
      <w:pPr>
        <w:rPr>
          <w:rFonts w:ascii="Arial" w:hAnsi="Arial" w:cs="Arial"/>
          <w:sz w:val="24"/>
          <w:szCs w:val="24"/>
        </w:rPr>
      </w:pPr>
      <w:r w:rsidRPr="00C64C55">
        <w:rPr>
          <w:rFonts w:ascii="Arial" w:hAnsi="Arial" w:cs="Arial"/>
          <w:sz w:val="24"/>
          <w:szCs w:val="24"/>
        </w:rPr>
        <w:t xml:space="preserve">In seeking to understand that period and the reactions of myself and others reflective practice is effective. Through my learning and personal development, I am familiar with reflective practice and will use it regularly. Although whilst reflective practice is embedded in many professions, such as nursing and teaching it is yet to be so accepted in policing. Although the College of Policing do provide resources for reflective practice, how that is embraced by forces is not consistent. In Dyfed-Powys police the Development Assessment Portfolio (DAP) and has reflective journals within the system. Whilst this encourages reflective practice this does not ensure that staff have the time to do so. I use reflective practice but do not do so in that portfolio. Part of the reason for that is that I want to be truly honest and open about my thoughts and feelings. Whilst it may be suitable for an operational matter, it may be less so if I am reflecting on a leadership issue or something involving relationships with peers. I recognise that by using reflective practice I am constantly developing and learning, I encourage it with my teams, but some are more receptive than others. </w:t>
      </w:r>
    </w:p>
    <w:p w14:paraId="143C81A7" w14:textId="37F0067C" w:rsidR="00C64C55" w:rsidRPr="00C64C55" w:rsidRDefault="00C64C55" w:rsidP="00C64C55">
      <w:pPr>
        <w:rPr>
          <w:rFonts w:ascii="Arial" w:hAnsi="Arial" w:cs="Arial"/>
          <w:sz w:val="24"/>
          <w:szCs w:val="24"/>
        </w:rPr>
      </w:pPr>
      <w:r w:rsidRPr="00C64C55">
        <w:rPr>
          <w:rFonts w:ascii="Arial" w:hAnsi="Arial" w:cs="Arial"/>
          <w:sz w:val="24"/>
          <w:szCs w:val="24"/>
        </w:rPr>
        <w:t>The new entry routes into policing were seen as an opportunity to enhance the professionalism of police and encourage reflective practitioners. The professionalising of policing is what the College of Policing endeavour to achieve, set out in their Fundamental Review</w:t>
      </w:r>
      <w:r w:rsidR="00EE434D">
        <w:rPr>
          <w:rFonts w:ascii="Arial" w:hAnsi="Arial" w:cs="Arial"/>
          <w:sz w:val="24"/>
          <w:szCs w:val="24"/>
        </w:rPr>
        <w:t xml:space="preserve"> </w:t>
      </w:r>
      <w:r w:rsidRPr="00C64C55">
        <w:rPr>
          <w:rFonts w:ascii="Arial" w:hAnsi="Arial" w:cs="Arial"/>
          <w:sz w:val="24"/>
          <w:szCs w:val="24"/>
        </w:rPr>
        <w:t>(College of Policing, 2022)</w:t>
      </w:r>
      <w:r w:rsidR="00EE434D">
        <w:rPr>
          <w:rFonts w:ascii="Arial" w:hAnsi="Arial" w:cs="Arial"/>
          <w:sz w:val="24"/>
          <w:szCs w:val="24"/>
        </w:rPr>
        <w:t>.</w:t>
      </w:r>
    </w:p>
    <w:p w14:paraId="18344FB7" w14:textId="0FA54F26" w:rsidR="00C64C55" w:rsidRPr="00C64C55" w:rsidRDefault="00445305" w:rsidP="00C64C55">
      <w:pPr>
        <w:rPr>
          <w:rFonts w:ascii="Arial" w:hAnsi="Arial" w:cs="Arial"/>
          <w:sz w:val="24"/>
          <w:szCs w:val="24"/>
        </w:rPr>
      </w:pPr>
      <w:r w:rsidRPr="00445305">
        <w:rPr>
          <w:rFonts w:ascii="Arial" w:hAnsi="Arial" w:cs="Arial"/>
          <w:noProof/>
          <w:sz w:val="24"/>
          <w:szCs w:val="24"/>
        </w:rPr>
        <w:t xml:space="preserve">Christopher, </w:t>
      </w:r>
      <w:r w:rsidR="00E95103">
        <w:rPr>
          <w:rFonts w:ascii="Arial" w:hAnsi="Arial" w:cs="Arial"/>
          <w:noProof/>
          <w:sz w:val="24"/>
          <w:szCs w:val="24"/>
        </w:rPr>
        <w:t>(</w:t>
      </w:r>
      <w:r w:rsidRPr="00445305">
        <w:rPr>
          <w:rFonts w:ascii="Arial" w:hAnsi="Arial" w:cs="Arial"/>
          <w:noProof/>
          <w:sz w:val="24"/>
          <w:szCs w:val="24"/>
        </w:rPr>
        <w:t>2015</w:t>
      </w:r>
      <w:r w:rsidR="005D3B78">
        <w:rPr>
          <w:rFonts w:ascii="Arial" w:hAnsi="Arial" w:cs="Arial"/>
          <w:noProof/>
          <w:sz w:val="24"/>
          <w:szCs w:val="24"/>
        </w:rPr>
        <w:t xml:space="preserve">, p. </w:t>
      </w:r>
      <w:r w:rsidR="0057694B">
        <w:rPr>
          <w:rFonts w:ascii="Arial" w:hAnsi="Arial" w:cs="Arial"/>
          <w:noProof/>
          <w:sz w:val="24"/>
          <w:szCs w:val="24"/>
        </w:rPr>
        <w:t>32</w:t>
      </w:r>
      <w:r w:rsidR="00645979">
        <w:rPr>
          <w:rFonts w:ascii="Arial" w:hAnsi="Arial" w:cs="Arial"/>
          <w:noProof/>
          <w:sz w:val="24"/>
          <w:szCs w:val="24"/>
        </w:rPr>
        <w:t>9</w:t>
      </w:r>
      <w:r w:rsidRPr="00445305">
        <w:rPr>
          <w:rFonts w:ascii="Arial" w:hAnsi="Arial" w:cs="Arial"/>
          <w:noProof/>
          <w:sz w:val="24"/>
          <w:szCs w:val="24"/>
        </w:rPr>
        <w:t>)</w:t>
      </w:r>
      <w:r w:rsidR="00C64C55" w:rsidRPr="00C64C55">
        <w:rPr>
          <w:rFonts w:ascii="Arial" w:hAnsi="Arial" w:cs="Arial"/>
          <w:sz w:val="24"/>
          <w:szCs w:val="24"/>
        </w:rPr>
        <w:t xml:space="preserve"> argues that being a critical reflector is an essential aspect of being a professional due to the complex decisions that are required to be made. This is more relevant and important when considering the role and function of the police. Reflective practice is seen as a method of striving for excellence rather than </w:t>
      </w:r>
      <w:r w:rsidR="00C64C55" w:rsidRPr="00C64C55">
        <w:rPr>
          <w:rFonts w:ascii="Arial" w:hAnsi="Arial" w:cs="Arial"/>
          <w:sz w:val="24"/>
          <w:szCs w:val="24"/>
        </w:rPr>
        <w:lastRenderedPageBreak/>
        <w:t>competence. Bass</w:t>
      </w:r>
      <w:r w:rsidR="00872119">
        <w:rPr>
          <w:rFonts w:ascii="Arial" w:hAnsi="Arial" w:cs="Arial"/>
          <w:sz w:val="24"/>
          <w:szCs w:val="24"/>
        </w:rPr>
        <w:t>o</w:t>
      </w:r>
      <w:r w:rsidR="00C64C55" w:rsidRPr="00C64C55">
        <w:rPr>
          <w:rFonts w:ascii="Arial" w:hAnsi="Arial" w:cs="Arial"/>
          <w:sz w:val="24"/>
          <w:szCs w:val="24"/>
        </w:rPr>
        <w:t>t, (2016) details the need for critical reflection as a professional with a focus on paying attention to emotional responses and being willing to challenge assumptions. Christopher, (2015</w:t>
      </w:r>
      <w:r w:rsidR="00EE402E">
        <w:rPr>
          <w:rFonts w:ascii="Arial" w:hAnsi="Arial" w:cs="Arial"/>
          <w:sz w:val="24"/>
          <w:szCs w:val="24"/>
        </w:rPr>
        <w:t>, p. 328</w:t>
      </w:r>
      <w:r w:rsidR="00C64C55" w:rsidRPr="00C64C55">
        <w:rPr>
          <w:rFonts w:ascii="Arial" w:hAnsi="Arial" w:cs="Arial"/>
          <w:sz w:val="24"/>
          <w:szCs w:val="24"/>
        </w:rPr>
        <w:t xml:space="preserve">) argues that it is the complexities of policing and the challenges it faces that makes the need to be reflective practitioners more important. He argues that policy and </w:t>
      </w:r>
      <w:r w:rsidR="0095680C">
        <w:rPr>
          <w:rFonts w:ascii="Arial" w:hAnsi="Arial" w:cs="Arial"/>
          <w:sz w:val="24"/>
          <w:szCs w:val="24"/>
        </w:rPr>
        <w:t>l</w:t>
      </w:r>
      <w:r w:rsidR="00C64C55" w:rsidRPr="00C64C55">
        <w:rPr>
          <w:rFonts w:ascii="Arial" w:hAnsi="Arial" w:cs="Arial"/>
          <w:sz w:val="24"/>
          <w:szCs w:val="24"/>
        </w:rPr>
        <w:t>egislation are relatively static, yet reflection would enable policing to become a more fluid and learning organisation, like many other professions.</w:t>
      </w:r>
    </w:p>
    <w:p w14:paraId="7D92F4DF" w14:textId="714FA955" w:rsidR="00C64C55" w:rsidRPr="00C64C55" w:rsidRDefault="00C64C55" w:rsidP="00C64C55">
      <w:pPr>
        <w:rPr>
          <w:rFonts w:ascii="Arial" w:hAnsi="Arial" w:cs="Arial"/>
          <w:sz w:val="24"/>
          <w:szCs w:val="24"/>
        </w:rPr>
      </w:pPr>
      <w:r w:rsidRPr="00C64C55">
        <w:rPr>
          <w:rFonts w:ascii="Arial" w:hAnsi="Arial" w:cs="Arial"/>
          <w:sz w:val="24"/>
          <w:szCs w:val="24"/>
        </w:rPr>
        <w:t>Leadership in a crisis can be a difficult path to navigate, as there is the requirement for personal resilience whilst needing to lead others. According to Tibbo, (2018) in a crisis leadership is the most important aspect. He details how people seek reassurance, direction, and information and the importance of leadership is increased. Having considered my feelings during this time, that was what I was seeking from my line manager, whilst trying to ensure I provided that to my teams. By not having this from my line manager I knew first-hand the impact and so ensured that I provided this to those I supervised and led. Brown &amp; Fleming, (2022</w:t>
      </w:r>
      <w:r w:rsidR="00AB2D5A">
        <w:rPr>
          <w:rFonts w:ascii="Arial" w:hAnsi="Arial" w:cs="Arial"/>
          <w:sz w:val="24"/>
          <w:szCs w:val="24"/>
        </w:rPr>
        <w:t>, p. 66</w:t>
      </w:r>
      <w:r w:rsidRPr="00C64C55">
        <w:rPr>
          <w:rFonts w:ascii="Arial" w:hAnsi="Arial" w:cs="Arial"/>
          <w:sz w:val="24"/>
          <w:szCs w:val="24"/>
        </w:rPr>
        <w:t>) conclude that organisational support and feelings of trust and socio-emotional support together with good communication, are associated with decreased levels of employees’ stress. On reflection the lack of communication from my line manager led to me feeling unsupported. That in turn led to increased stress</w:t>
      </w:r>
      <w:r w:rsidR="0095680C">
        <w:rPr>
          <w:rFonts w:ascii="Arial" w:hAnsi="Arial" w:cs="Arial"/>
          <w:sz w:val="24"/>
          <w:szCs w:val="24"/>
        </w:rPr>
        <w:t xml:space="preserve"> and decreased resilience</w:t>
      </w:r>
      <w:r w:rsidRPr="00C64C55">
        <w:rPr>
          <w:rFonts w:ascii="Arial" w:hAnsi="Arial" w:cs="Arial"/>
          <w:sz w:val="24"/>
          <w:szCs w:val="24"/>
        </w:rPr>
        <w:t xml:space="preserve"> which impacted my response to the email. </w:t>
      </w:r>
    </w:p>
    <w:p w14:paraId="09C90819" w14:textId="0CD636C4" w:rsidR="00C64C55" w:rsidRPr="00C64C55" w:rsidRDefault="00C64C55" w:rsidP="00C64C55">
      <w:pPr>
        <w:rPr>
          <w:rFonts w:ascii="Arial" w:hAnsi="Arial" w:cs="Arial"/>
          <w:sz w:val="24"/>
          <w:szCs w:val="24"/>
        </w:rPr>
      </w:pPr>
      <w:r w:rsidRPr="00C64C55">
        <w:rPr>
          <w:rFonts w:ascii="Arial" w:hAnsi="Arial" w:cs="Arial"/>
          <w:sz w:val="24"/>
          <w:szCs w:val="24"/>
        </w:rPr>
        <w:t xml:space="preserve">My personal resilience was being tested at this time, resilience is often described as the ability to bounce back or recover from adversity. </w:t>
      </w:r>
      <w:r w:rsidR="00A845DD">
        <w:rPr>
          <w:rFonts w:ascii="Arial" w:hAnsi="Arial" w:cs="Arial"/>
          <w:sz w:val="24"/>
          <w:szCs w:val="24"/>
        </w:rPr>
        <w:t xml:space="preserve">Luthans (2002 </w:t>
      </w:r>
      <w:r w:rsidR="00845A76">
        <w:rPr>
          <w:rFonts w:ascii="Arial" w:hAnsi="Arial" w:cs="Arial"/>
          <w:sz w:val="24"/>
          <w:szCs w:val="24"/>
        </w:rPr>
        <w:t xml:space="preserve">quoted in </w:t>
      </w:r>
      <w:r w:rsidRPr="00C64C55">
        <w:rPr>
          <w:rFonts w:ascii="Arial" w:hAnsi="Arial" w:cs="Arial"/>
          <w:sz w:val="24"/>
          <w:szCs w:val="24"/>
        </w:rPr>
        <w:t>Davis &amp; Silvestri</w:t>
      </w:r>
      <w:r w:rsidR="00845A76">
        <w:rPr>
          <w:rFonts w:ascii="Arial" w:hAnsi="Arial" w:cs="Arial"/>
          <w:sz w:val="24"/>
          <w:szCs w:val="24"/>
        </w:rPr>
        <w:t>,</w:t>
      </w:r>
      <w:r w:rsidRPr="00C64C55">
        <w:rPr>
          <w:rFonts w:ascii="Arial" w:hAnsi="Arial" w:cs="Arial"/>
          <w:sz w:val="24"/>
          <w:szCs w:val="24"/>
        </w:rPr>
        <w:t xml:space="preserve"> 2020</w:t>
      </w:r>
      <w:r w:rsidR="00B86AD5">
        <w:rPr>
          <w:rFonts w:ascii="Arial" w:hAnsi="Arial" w:cs="Arial"/>
          <w:sz w:val="24"/>
          <w:szCs w:val="24"/>
        </w:rPr>
        <w:t xml:space="preserve"> p. 112</w:t>
      </w:r>
      <w:r w:rsidR="00845A76">
        <w:rPr>
          <w:rFonts w:ascii="Arial" w:hAnsi="Arial" w:cs="Arial"/>
          <w:sz w:val="24"/>
          <w:szCs w:val="24"/>
        </w:rPr>
        <w:t>)</w:t>
      </w:r>
      <w:r w:rsidR="00B86AD5">
        <w:rPr>
          <w:rFonts w:ascii="Arial" w:hAnsi="Arial" w:cs="Arial"/>
          <w:sz w:val="24"/>
          <w:szCs w:val="24"/>
        </w:rPr>
        <w:t xml:space="preserve"> defines resilience </w:t>
      </w:r>
      <w:r w:rsidRPr="00C64C55">
        <w:rPr>
          <w:rFonts w:ascii="Arial" w:hAnsi="Arial" w:cs="Arial"/>
          <w:sz w:val="24"/>
          <w:szCs w:val="24"/>
        </w:rPr>
        <w:t>in police leaders as ‘</w:t>
      </w:r>
      <w:r w:rsidRPr="005D73BC">
        <w:rPr>
          <w:rFonts w:ascii="Arial" w:hAnsi="Arial" w:cs="Arial"/>
          <w:sz w:val="24"/>
          <w:szCs w:val="24"/>
        </w:rPr>
        <w:t xml:space="preserve">the positive psychological capacity to rebound, to bounce back from adversity, uncertainty, </w:t>
      </w:r>
      <w:r w:rsidRPr="005D73BC">
        <w:rPr>
          <w:rFonts w:ascii="Arial" w:hAnsi="Arial" w:cs="Arial"/>
          <w:sz w:val="24"/>
          <w:szCs w:val="24"/>
        </w:rPr>
        <w:lastRenderedPageBreak/>
        <w:t>conflict failure or even positive change, progress and increased responsibility.”</w:t>
      </w:r>
      <w:r w:rsidRPr="00C64C55">
        <w:rPr>
          <w:rFonts w:ascii="Arial" w:hAnsi="Arial" w:cs="Arial"/>
          <w:sz w:val="24"/>
          <w:szCs w:val="24"/>
        </w:rPr>
        <w:t xml:space="preserve"> This is exactly what I was being tested against during the </w:t>
      </w:r>
      <w:r w:rsidR="00B3361B">
        <w:rPr>
          <w:rFonts w:ascii="Arial" w:hAnsi="Arial" w:cs="Arial"/>
          <w:sz w:val="24"/>
          <w:szCs w:val="24"/>
        </w:rPr>
        <w:t>Covid</w:t>
      </w:r>
      <w:r w:rsidRPr="00C64C55">
        <w:rPr>
          <w:rFonts w:ascii="Arial" w:hAnsi="Arial" w:cs="Arial"/>
          <w:sz w:val="24"/>
          <w:szCs w:val="24"/>
        </w:rPr>
        <w:t xml:space="preserve"> response.</w:t>
      </w:r>
    </w:p>
    <w:p w14:paraId="75D4CE71" w14:textId="7FF67775" w:rsidR="00C64C55" w:rsidRPr="00C64C55" w:rsidRDefault="00C64C55" w:rsidP="00C64C55">
      <w:pPr>
        <w:rPr>
          <w:rFonts w:ascii="Arial" w:hAnsi="Arial" w:cs="Arial"/>
          <w:sz w:val="24"/>
          <w:szCs w:val="24"/>
        </w:rPr>
      </w:pPr>
      <w:r w:rsidRPr="00C64C55">
        <w:rPr>
          <w:rFonts w:ascii="Arial" w:hAnsi="Arial" w:cs="Arial"/>
          <w:sz w:val="24"/>
          <w:szCs w:val="24"/>
        </w:rPr>
        <w:t xml:space="preserve">I have always considered myself to be a transformational leader, yet recognise the times where transactional leadership is required, such as operational command. The can both be effective styles. Burns, (1978) argues that </w:t>
      </w:r>
      <w:r w:rsidR="00395154">
        <w:rPr>
          <w:rFonts w:ascii="Arial" w:hAnsi="Arial" w:cs="Arial"/>
          <w:sz w:val="24"/>
          <w:szCs w:val="24"/>
        </w:rPr>
        <w:t xml:space="preserve">individuals </w:t>
      </w:r>
      <w:r w:rsidR="008A2DCE">
        <w:rPr>
          <w:rFonts w:ascii="Arial" w:hAnsi="Arial" w:cs="Arial"/>
          <w:sz w:val="24"/>
          <w:szCs w:val="24"/>
        </w:rPr>
        <w:t xml:space="preserve">in </w:t>
      </w:r>
      <w:r w:rsidRPr="00C64C55">
        <w:rPr>
          <w:rFonts w:ascii="Arial" w:hAnsi="Arial" w:cs="Arial"/>
          <w:sz w:val="24"/>
          <w:szCs w:val="24"/>
        </w:rPr>
        <w:t xml:space="preserve">an organisation are motivated by two </w:t>
      </w:r>
      <w:r w:rsidR="008A2DCE">
        <w:rPr>
          <w:rFonts w:ascii="Arial" w:hAnsi="Arial" w:cs="Arial"/>
          <w:sz w:val="24"/>
          <w:szCs w:val="24"/>
        </w:rPr>
        <w:t xml:space="preserve">types </w:t>
      </w:r>
      <w:r w:rsidRPr="00C64C55">
        <w:rPr>
          <w:rFonts w:ascii="Arial" w:hAnsi="Arial" w:cs="Arial"/>
          <w:sz w:val="24"/>
          <w:szCs w:val="24"/>
        </w:rPr>
        <w:t>of leadership</w:t>
      </w:r>
      <w:r w:rsidR="008A2DCE">
        <w:rPr>
          <w:rFonts w:ascii="Arial" w:hAnsi="Arial" w:cs="Arial"/>
          <w:sz w:val="24"/>
          <w:szCs w:val="24"/>
        </w:rPr>
        <w:t>, those being t</w:t>
      </w:r>
      <w:r w:rsidRPr="00C64C55">
        <w:rPr>
          <w:rFonts w:ascii="Arial" w:hAnsi="Arial" w:cs="Arial"/>
          <w:sz w:val="24"/>
          <w:szCs w:val="24"/>
        </w:rPr>
        <w:t>ransformational and transactional and that the</w:t>
      </w:r>
      <w:r w:rsidR="008A2DCE">
        <w:rPr>
          <w:rFonts w:ascii="Arial" w:hAnsi="Arial" w:cs="Arial"/>
          <w:sz w:val="24"/>
          <w:szCs w:val="24"/>
        </w:rPr>
        <w:t xml:space="preserve">y </w:t>
      </w:r>
      <w:r w:rsidRPr="00C64C55">
        <w:rPr>
          <w:rFonts w:ascii="Arial" w:hAnsi="Arial" w:cs="Arial"/>
          <w:sz w:val="24"/>
          <w:szCs w:val="24"/>
        </w:rPr>
        <w:t>are interchangeable. Humphrey</w:t>
      </w:r>
      <w:r w:rsidR="005D649E">
        <w:rPr>
          <w:rFonts w:ascii="Arial" w:hAnsi="Arial" w:cs="Arial"/>
          <w:sz w:val="24"/>
          <w:szCs w:val="24"/>
        </w:rPr>
        <w:t>,</w:t>
      </w:r>
      <w:r w:rsidRPr="00C64C55">
        <w:rPr>
          <w:rFonts w:ascii="Arial" w:hAnsi="Arial" w:cs="Arial"/>
          <w:sz w:val="24"/>
          <w:szCs w:val="24"/>
        </w:rPr>
        <w:t xml:space="preserve"> (2014) discusses how transactional leadership</w:t>
      </w:r>
      <w:r w:rsidR="004211FA">
        <w:rPr>
          <w:rFonts w:ascii="Arial" w:hAnsi="Arial" w:cs="Arial"/>
          <w:sz w:val="24"/>
          <w:szCs w:val="24"/>
        </w:rPr>
        <w:t xml:space="preserve"> is helpful in setting goals</w:t>
      </w:r>
      <w:r w:rsidRPr="00C64C55">
        <w:rPr>
          <w:rFonts w:ascii="Arial" w:hAnsi="Arial" w:cs="Arial"/>
          <w:sz w:val="24"/>
          <w:szCs w:val="24"/>
        </w:rPr>
        <w:t xml:space="preserve"> and that these are important for </w:t>
      </w:r>
      <w:r w:rsidR="0008288B">
        <w:rPr>
          <w:rFonts w:ascii="Arial" w:hAnsi="Arial" w:cs="Arial"/>
          <w:sz w:val="24"/>
          <w:szCs w:val="24"/>
        </w:rPr>
        <w:t xml:space="preserve">the effectiveness of </w:t>
      </w:r>
      <w:r w:rsidRPr="00C64C55">
        <w:rPr>
          <w:rFonts w:ascii="Arial" w:hAnsi="Arial" w:cs="Arial"/>
          <w:sz w:val="24"/>
          <w:szCs w:val="24"/>
        </w:rPr>
        <w:t>leadership</w:t>
      </w:r>
      <w:r w:rsidR="0008288B">
        <w:rPr>
          <w:rFonts w:ascii="Arial" w:hAnsi="Arial" w:cs="Arial"/>
          <w:sz w:val="24"/>
          <w:szCs w:val="24"/>
        </w:rPr>
        <w:t xml:space="preserve">. </w:t>
      </w:r>
      <w:r w:rsidRPr="00C64C55">
        <w:rPr>
          <w:rFonts w:ascii="Arial" w:hAnsi="Arial" w:cs="Arial"/>
          <w:sz w:val="24"/>
          <w:szCs w:val="24"/>
        </w:rPr>
        <w:t xml:space="preserve">In the </w:t>
      </w:r>
      <w:r w:rsidR="00B3361B">
        <w:rPr>
          <w:rFonts w:ascii="Arial" w:hAnsi="Arial" w:cs="Arial"/>
          <w:sz w:val="24"/>
          <w:szCs w:val="24"/>
        </w:rPr>
        <w:t>Covid</w:t>
      </w:r>
      <w:r w:rsidRPr="00C64C55">
        <w:rPr>
          <w:rFonts w:ascii="Arial" w:hAnsi="Arial" w:cs="Arial"/>
          <w:sz w:val="24"/>
          <w:szCs w:val="24"/>
        </w:rPr>
        <w:t xml:space="preserve"> response one style without the other would have been ineffective. Recognising the need to adapt the style of leadership is described as situational leadership. This is leadership that is made up of both a supportive and directive style applied according to the given situation. This is essential in policing to be able to adapt to the situation that presents. The </w:t>
      </w:r>
      <w:r w:rsidR="00B3361B">
        <w:rPr>
          <w:rFonts w:ascii="Arial" w:hAnsi="Arial" w:cs="Arial"/>
          <w:sz w:val="24"/>
          <w:szCs w:val="24"/>
        </w:rPr>
        <w:t>Covid</w:t>
      </w:r>
      <w:r w:rsidRPr="00C64C55">
        <w:rPr>
          <w:rFonts w:ascii="Arial" w:hAnsi="Arial" w:cs="Arial"/>
          <w:sz w:val="24"/>
          <w:szCs w:val="24"/>
        </w:rPr>
        <w:t xml:space="preserve"> response was multi-faceted in respect of the leadership needs. </w:t>
      </w:r>
    </w:p>
    <w:p w14:paraId="3748FE02" w14:textId="23EA9866" w:rsidR="00C64C55" w:rsidRPr="00C64C55" w:rsidRDefault="00C64C55" w:rsidP="00C64C55">
      <w:pPr>
        <w:rPr>
          <w:rFonts w:ascii="Arial" w:hAnsi="Arial" w:cs="Arial"/>
          <w:sz w:val="24"/>
          <w:szCs w:val="24"/>
        </w:rPr>
      </w:pPr>
      <w:r w:rsidRPr="00C64C55">
        <w:rPr>
          <w:rFonts w:ascii="Arial" w:hAnsi="Arial" w:cs="Arial"/>
          <w:sz w:val="24"/>
          <w:szCs w:val="24"/>
        </w:rPr>
        <w:t>Whilst these two styles are easily understood and demonstrated, having studied and researched leadership</w:t>
      </w:r>
      <w:r w:rsidR="0095680C">
        <w:rPr>
          <w:rFonts w:ascii="Arial" w:hAnsi="Arial" w:cs="Arial"/>
          <w:sz w:val="24"/>
          <w:szCs w:val="24"/>
        </w:rPr>
        <w:t>,</w:t>
      </w:r>
      <w:r w:rsidRPr="00C64C55">
        <w:rPr>
          <w:rFonts w:ascii="Arial" w:hAnsi="Arial" w:cs="Arial"/>
          <w:sz w:val="24"/>
          <w:szCs w:val="24"/>
        </w:rPr>
        <w:t xml:space="preserve"> servant leadership is more appropriate to policing. Servant leadership is described as having seven dimensions), behaving ethically, conceptual skills, creating value for and serving the community, empowering followers, helping followers grow and succeed, putting followers and their interests first and emotional healing </w:t>
      </w:r>
      <w:r w:rsidR="0095680C" w:rsidRPr="0095680C">
        <w:rPr>
          <w:rFonts w:ascii="Arial" w:hAnsi="Arial" w:cs="Arial"/>
          <w:sz w:val="24"/>
          <w:szCs w:val="24"/>
        </w:rPr>
        <w:t>(Liden, et al., 2008</w:t>
      </w:r>
      <w:r w:rsidR="003231C2">
        <w:rPr>
          <w:rFonts w:ascii="Arial" w:hAnsi="Arial" w:cs="Arial"/>
          <w:sz w:val="24"/>
          <w:szCs w:val="24"/>
        </w:rPr>
        <w:t>, P. 169</w:t>
      </w:r>
      <w:r w:rsidR="007740EE">
        <w:rPr>
          <w:rFonts w:ascii="Arial" w:hAnsi="Arial" w:cs="Arial"/>
          <w:sz w:val="24"/>
          <w:szCs w:val="24"/>
        </w:rPr>
        <w:t>)</w:t>
      </w:r>
      <w:r w:rsidR="003231C2">
        <w:rPr>
          <w:rFonts w:ascii="Arial" w:hAnsi="Arial" w:cs="Arial"/>
          <w:sz w:val="24"/>
          <w:szCs w:val="24"/>
        </w:rPr>
        <w:t xml:space="preserve">. </w:t>
      </w:r>
      <w:r w:rsidRPr="00C64C55">
        <w:rPr>
          <w:rFonts w:ascii="Arial" w:hAnsi="Arial" w:cs="Arial"/>
          <w:sz w:val="24"/>
          <w:szCs w:val="24"/>
        </w:rPr>
        <w:t xml:space="preserve">It shows that when leaders prioritise providing tangible support to followers and importantly in aiding their followers to reach full potential, it has the effect of those followers recognising their leader as a role model. This influences positive behaviour through choice. </w:t>
      </w:r>
    </w:p>
    <w:p w14:paraId="2EC7C8A1" w14:textId="212B5D90" w:rsidR="00C64C55" w:rsidRPr="00C64C55" w:rsidRDefault="00C64C55" w:rsidP="00C64C55">
      <w:pPr>
        <w:rPr>
          <w:rFonts w:ascii="Arial" w:hAnsi="Arial" w:cs="Arial"/>
          <w:sz w:val="24"/>
          <w:szCs w:val="24"/>
        </w:rPr>
      </w:pPr>
      <w:r w:rsidRPr="00C64C55">
        <w:rPr>
          <w:rFonts w:ascii="Arial" w:hAnsi="Arial" w:cs="Arial"/>
          <w:sz w:val="24"/>
          <w:szCs w:val="24"/>
        </w:rPr>
        <w:lastRenderedPageBreak/>
        <w:t>This style resonates with me and is not too dissimilar from transformational leadership. Liden, et al., (2008</w:t>
      </w:r>
      <w:r w:rsidR="00CD49DD">
        <w:rPr>
          <w:rFonts w:ascii="Arial" w:hAnsi="Arial" w:cs="Arial"/>
          <w:sz w:val="24"/>
          <w:szCs w:val="24"/>
        </w:rPr>
        <w:t>, P. 170</w:t>
      </w:r>
      <w:r w:rsidRPr="00C64C55">
        <w:rPr>
          <w:rFonts w:ascii="Arial" w:hAnsi="Arial" w:cs="Arial"/>
          <w:sz w:val="24"/>
          <w:szCs w:val="24"/>
        </w:rPr>
        <w:t xml:space="preserve">) conclude a moderate correlation between the two. Servant leadership however puts the additional focus on serving others first and community considerations. During </w:t>
      </w:r>
      <w:r w:rsidR="00B3361B">
        <w:rPr>
          <w:rFonts w:ascii="Arial" w:hAnsi="Arial" w:cs="Arial"/>
          <w:sz w:val="24"/>
          <w:szCs w:val="24"/>
        </w:rPr>
        <w:t>Covid</w:t>
      </w:r>
      <w:r w:rsidRPr="00C64C55">
        <w:rPr>
          <w:rFonts w:ascii="Arial" w:hAnsi="Arial" w:cs="Arial"/>
          <w:sz w:val="24"/>
          <w:szCs w:val="24"/>
        </w:rPr>
        <w:t xml:space="preserve"> I identify my leadership styles as mainly servant, yet transactional at times as the need dictated. I can also recognise this leadership style in others in the organisation, some of whom are my biggest influences and role models. </w:t>
      </w:r>
    </w:p>
    <w:p w14:paraId="41689990" w14:textId="19FA3459" w:rsidR="00C64C55" w:rsidRPr="00C64C55" w:rsidRDefault="00C64C55" w:rsidP="00C64C55">
      <w:pPr>
        <w:rPr>
          <w:rFonts w:ascii="Arial" w:hAnsi="Arial" w:cs="Arial"/>
          <w:sz w:val="24"/>
          <w:szCs w:val="24"/>
        </w:rPr>
      </w:pPr>
      <w:r w:rsidRPr="00C64C55">
        <w:rPr>
          <w:rFonts w:ascii="Arial" w:hAnsi="Arial" w:cs="Arial"/>
          <w:sz w:val="24"/>
          <w:szCs w:val="24"/>
        </w:rPr>
        <w:t>Understanding yourself as a leader is important. I am a Belbin practitioner; through the self-assessment and observers’ assessment I scored highly in the Shaper style. According to Belbin</w:t>
      </w:r>
      <w:r w:rsidR="0095680C">
        <w:rPr>
          <w:rFonts w:ascii="Arial" w:hAnsi="Arial" w:cs="Arial"/>
          <w:sz w:val="24"/>
          <w:szCs w:val="24"/>
        </w:rPr>
        <w:t xml:space="preserve"> (1981)</w:t>
      </w:r>
      <w:r w:rsidRPr="00C64C55">
        <w:rPr>
          <w:rFonts w:ascii="Arial" w:hAnsi="Arial" w:cs="Arial"/>
          <w:sz w:val="24"/>
          <w:szCs w:val="24"/>
        </w:rPr>
        <w:t xml:space="preserve"> the Shaper is described as dynamic, challenging, thrives under pressure and has the drive and courage to overcome obstacles. During the </w:t>
      </w:r>
      <w:r w:rsidR="00B3361B">
        <w:rPr>
          <w:rFonts w:ascii="Arial" w:hAnsi="Arial" w:cs="Arial"/>
          <w:sz w:val="24"/>
          <w:szCs w:val="24"/>
        </w:rPr>
        <w:t>Covid</w:t>
      </w:r>
      <w:r w:rsidRPr="00C64C55">
        <w:rPr>
          <w:rFonts w:ascii="Arial" w:hAnsi="Arial" w:cs="Arial"/>
          <w:sz w:val="24"/>
          <w:szCs w:val="24"/>
        </w:rPr>
        <w:t xml:space="preserve"> response I reverted to this shaper style. I wanted to get things in place and became very transactional in my leadership style. This style has allowable weaknesses of being prone to provocation and offends peoples’ feelings. Roe, (2020) compares the Belbin styles with the Margerison-McCann team management wheel. The equivalent to the shaper role in this model is the Thruster Organiser described as structured and organised in their approach but their task- focused mindset can make them blind to relational issues. </w:t>
      </w:r>
    </w:p>
    <w:p w14:paraId="64D7F151" w14:textId="77777777" w:rsidR="00C64C55" w:rsidRPr="00C64C55" w:rsidRDefault="00C64C55" w:rsidP="00C64C55">
      <w:pPr>
        <w:rPr>
          <w:rFonts w:ascii="Arial" w:hAnsi="Arial" w:cs="Arial"/>
          <w:sz w:val="24"/>
          <w:szCs w:val="24"/>
        </w:rPr>
      </w:pPr>
      <w:r w:rsidRPr="00C64C55">
        <w:rPr>
          <w:rFonts w:ascii="Arial" w:hAnsi="Arial" w:cs="Arial"/>
          <w:sz w:val="24"/>
          <w:szCs w:val="24"/>
        </w:rPr>
        <w:t xml:space="preserve">When I reflect on this and other situations I have experienced as a leader I recognise that when under pressure I revert to this type and my allowable weaknesses show. Day to day this is not an issue and because I am aware of it I am able to take time to reflect and manage that better. </w:t>
      </w:r>
    </w:p>
    <w:p w14:paraId="4B519F9E" w14:textId="636A9190" w:rsidR="00C64C55" w:rsidRPr="00C64C55" w:rsidRDefault="00C64C55" w:rsidP="00C64C55">
      <w:pPr>
        <w:rPr>
          <w:rFonts w:ascii="Arial" w:hAnsi="Arial" w:cs="Arial"/>
          <w:sz w:val="24"/>
          <w:szCs w:val="24"/>
        </w:rPr>
      </w:pPr>
      <w:r w:rsidRPr="00C64C55">
        <w:rPr>
          <w:rFonts w:ascii="Arial" w:hAnsi="Arial" w:cs="Arial"/>
          <w:sz w:val="24"/>
          <w:szCs w:val="24"/>
        </w:rPr>
        <w:t xml:space="preserve">I would consider my Superintendent is a Team worker role in Belbin’s model and an Upholder, Maintainer in the Margerison-McCann model. This explains his response </w:t>
      </w:r>
      <w:r w:rsidRPr="00C64C55">
        <w:rPr>
          <w:rFonts w:ascii="Arial" w:hAnsi="Arial" w:cs="Arial"/>
          <w:sz w:val="24"/>
          <w:szCs w:val="24"/>
        </w:rPr>
        <w:lastRenderedPageBreak/>
        <w:t xml:space="preserve">to the email in seeking to keep the team together and avoid conflict. By understanding this is his style can ensure that when working together I complement this and understand his allowable weaknesses. This demonstrates the theory applied by Belbin in having effective teams. </w:t>
      </w:r>
    </w:p>
    <w:p w14:paraId="15655F85" w14:textId="3E34C636" w:rsidR="00C64C55" w:rsidRPr="00C64C55" w:rsidRDefault="00C64C55" w:rsidP="00C64C55">
      <w:pPr>
        <w:rPr>
          <w:rFonts w:ascii="Arial" w:hAnsi="Arial" w:cs="Arial"/>
          <w:sz w:val="24"/>
          <w:szCs w:val="24"/>
        </w:rPr>
      </w:pPr>
      <w:r w:rsidRPr="00C64C55">
        <w:rPr>
          <w:rFonts w:ascii="Arial" w:hAnsi="Arial" w:cs="Arial"/>
          <w:sz w:val="24"/>
          <w:szCs w:val="24"/>
        </w:rPr>
        <w:t>Both of our behaviours would have been impacted by how we were feeling personally also. Duckworth, (2021</w:t>
      </w:r>
      <w:r w:rsidR="00C778A6">
        <w:rPr>
          <w:rFonts w:ascii="Arial" w:hAnsi="Arial" w:cs="Arial"/>
          <w:sz w:val="24"/>
          <w:szCs w:val="24"/>
        </w:rPr>
        <w:t>, P. 115</w:t>
      </w:r>
      <w:r w:rsidRPr="00C64C55">
        <w:rPr>
          <w:rFonts w:ascii="Arial" w:hAnsi="Arial" w:cs="Arial"/>
          <w:sz w:val="24"/>
          <w:szCs w:val="24"/>
        </w:rPr>
        <w:t xml:space="preserve">) describes the challenge for officers </w:t>
      </w:r>
      <w:proofErr w:type="gramStart"/>
      <w:r w:rsidRPr="00C64C55">
        <w:rPr>
          <w:rFonts w:ascii="Arial" w:hAnsi="Arial" w:cs="Arial"/>
          <w:sz w:val="24"/>
          <w:szCs w:val="24"/>
        </w:rPr>
        <w:t>at this time</w:t>
      </w:r>
      <w:proofErr w:type="gramEnd"/>
      <w:r w:rsidRPr="00C64C55">
        <w:rPr>
          <w:rFonts w:ascii="Arial" w:hAnsi="Arial" w:cs="Arial"/>
          <w:sz w:val="24"/>
          <w:szCs w:val="24"/>
        </w:rPr>
        <w:t xml:space="preserve">, managing changing roles and at the same time managing risks of infection and seeking to manage operational and personal stress and worries about their families. </w:t>
      </w:r>
    </w:p>
    <w:p w14:paraId="6D0E331A" w14:textId="399D198F" w:rsidR="00C64C55" w:rsidRDefault="00C64C55" w:rsidP="00C64C55">
      <w:pPr>
        <w:rPr>
          <w:rFonts w:ascii="Arial" w:hAnsi="Arial" w:cs="Arial"/>
          <w:sz w:val="24"/>
          <w:szCs w:val="24"/>
        </w:rPr>
      </w:pPr>
      <w:r w:rsidRPr="00C64C55">
        <w:rPr>
          <w:rFonts w:ascii="Arial" w:hAnsi="Arial" w:cs="Arial"/>
          <w:sz w:val="24"/>
          <w:szCs w:val="24"/>
        </w:rPr>
        <w:t xml:space="preserve">The police response to the pandemic was at a time when public trust and confidence was at a low. The relationship was strained yet police maintained their effectiveness during this period. </w:t>
      </w:r>
      <w:r w:rsidR="00765E1D">
        <w:rPr>
          <w:rFonts w:ascii="Arial" w:hAnsi="Arial" w:cs="Arial"/>
          <w:sz w:val="24"/>
          <w:szCs w:val="24"/>
        </w:rPr>
        <w:t xml:space="preserve">But </w:t>
      </w:r>
      <w:r w:rsidR="005C6FC6">
        <w:rPr>
          <w:rFonts w:ascii="Arial" w:hAnsi="Arial" w:cs="Arial"/>
          <w:sz w:val="24"/>
          <w:szCs w:val="24"/>
        </w:rPr>
        <w:t xml:space="preserve">the view of many regarding police during this period was that the legislation was ‘over policed’ and that the police were dictating what people could do. The legislation was confused </w:t>
      </w:r>
      <w:r w:rsidR="00766649">
        <w:rPr>
          <w:rFonts w:ascii="Arial" w:hAnsi="Arial" w:cs="Arial"/>
          <w:sz w:val="24"/>
          <w:szCs w:val="24"/>
        </w:rPr>
        <w:t xml:space="preserve">with </w:t>
      </w:r>
      <w:proofErr w:type="gramStart"/>
      <w:r w:rsidR="00766649">
        <w:rPr>
          <w:rFonts w:ascii="Arial" w:hAnsi="Arial" w:cs="Arial"/>
          <w:sz w:val="24"/>
          <w:szCs w:val="24"/>
        </w:rPr>
        <w:t>guidance</w:t>
      </w:r>
      <w:proofErr w:type="gramEnd"/>
      <w:r w:rsidR="00766649">
        <w:rPr>
          <w:rFonts w:ascii="Arial" w:hAnsi="Arial" w:cs="Arial"/>
          <w:sz w:val="24"/>
          <w:szCs w:val="24"/>
        </w:rPr>
        <w:t xml:space="preserve"> and this further impacted the public view of police and their legitimacy. </w:t>
      </w:r>
      <w:r w:rsidR="005C6FC6">
        <w:rPr>
          <w:rFonts w:ascii="Arial" w:hAnsi="Arial" w:cs="Arial"/>
          <w:sz w:val="24"/>
          <w:szCs w:val="24"/>
        </w:rPr>
        <w:t xml:space="preserve"> </w:t>
      </w:r>
    </w:p>
    <w:p w14:paraId="306EDC30" w14:textId="2C74546B" w:rsidR="00765E1D" w:rsidRPr="00C64C55" w:rsidRDefault="00765E1D" w:rsidP="00C64C55">
      <w:pPr>
        <w:rPr>
          <w:rFonts w:ascii="Arial" w:hAnsi="Arial" w:cs="Arial"/>
          <w:sz w:val="24"/>
          <w:szCs w:val="24"/>
        </w:rPr>
      </w:pPr>
      <w:r w:rsidRPr="00765E1D">
        <w:rPr>
          <w:rFonts w:ascii="Arial" w:hAnsi="Arial" w:cs="Arial"/>
          <w:sz w:val="24"/>
          <w:szCs w:val="24"/>
        </w:rPr>
        <w:t xml:space="preserve">Giblin, (2017) describes how legitimacy comes from people’s perceptions of the police as being capable and effective in the provision of public safety. This requires the exercising of their powers with fairness and consistency when they deal with the public. During the </w:t>
      </w:r>
      <w:r w:rsidR="00B3361B">
        <w:rPr>
          <w:rFonts w:ascii="Arial" w:hAnsi="Arial" w:cs="Arial"/>
          <w:sz w:val="24"/>
          <w:szCs w:val="24"/>
        </w:rPr>
        <w:t>Covid</w:t>
      </w:r>
      <w:r w:rsidRPr="00765E1D">
        <w:rPr>
          <w:rFonts w:ascii="Arial" w:hAnsi="Arial" w:cs="Arial"/>
          <w:sz w:val="24"/>
          <w:szCs w:val="24"/>
        </w:rPr>
        <w:t xml:space="preserve"> Pandemic the requirement for officers to exercise this fairness was seen as critical to gaining public compliance (Farrow, 2020</w:t>
      </w:r>
      <w:r w:rsidR="00271ED3">
        <w:rPr>
          <w:rFonts w:ascii="Arial" w:hAnsi="Arial" w:cs="Arial"/>
          <w:sz w:val="24"/>
          <w:szCs w:val="24"/>
        </w:rPr>
        <w:t>, P. 589</w:t>
      </w:r>
      <w:r w:rsidRPr="00765E1D">
        <w:rPr>
          <w:rFonts w:ascii="Arial" w:hAnsi="Arial" w:cs="Arial"/>
          <w:sz w:val="24"/>
          <w:szCs w:val="24"/>
        </w:rPr>
        <w:t>).</w:t>
      </w:r>
    </w:p>
    <w:p w14:paraId="54CB58B7" w14:textId="05D76A50" w:rsidR="00C64C55" w:rsidRDefault="00C64C55" w:rsidP="00C64C55">
      <w:pPr>
        <w:rPr>
          <w:rFonts w:ascii="Arial" w:hAnsi="Arial" w:cs="Arial"/>
          <w:sz w:val="24"/>
          <w:szCs w:val="24"/>
        </w:rPr>
      </w:pPr>
      <w:r w:rsidRPr="00766649">
        <w:rPr>
          <w:rFonts w:ascii="Arial" w:hAnsi="Arial" w:cs="Arial"/>
          <w:i/>
          <w:iCs/>
          <w:sz w:val="24"/>
          <w:szCs w:val="24"/>
        </w:rPr>
        <w:t>“In a time of unparalleled change, the public looked to the police to keep services running and to keep order. Stepping in when many others could not or would not, the police took immediate and decisive action to keep people safe, tackle crime and find answers to problems brought by the pandemic.”</w:t>
      </w:r>
      <w:r w:rsidRPr="00C64C55">
        <w:rPr>
          <w:rFonts w:ascii="Arial" w:hAnsi="Arial" w:cs="Arial"/>
          <w:sz w:val="24"/>
          <w:szCs w:val="24"/>
        </w:rPr>
        <w:t xml:space="preserve"> (HMICRFS, 2021)</w:t>
      </w:r>
      <w:r w:rsidR="00271ED3">
        <w:rPr>
          <w:rFonts w:ascii="Arial" w:hAnsi="Arial" w:cs="Arial"/>
          <w:sz w:val="24"/>
          <w:szCs w:val="24"/>
        </w:rPr>
        <w:t>.</w:t>
      </w:r>
    </w:p>
    <w:p w14:paraId="27A614D4" w14:textId="77777777" w:rsidR="00ED36AF" w:rsidRDefault="00ED36AF" w:rsidP="00C64C55">
      <w:pPr>
        <w:rPr>
          <w:rFonts w:ascii="Arial" w:hAnsi="Arial" w:cs="Arial"/>
          <w:sz w:val="24"/>
          <w:szCs w:val="24"/>
        </w:rPr>
      </w:pPr>
    </w:p>
    <w:p w14:paraId="18175074" w14:textId="77777777" w:rsidR="00C64C55" w:rsidRPr="00766649" w:rsidRDefault="00C64C55" w:rsidP="00C64C55">
      <w:pPr>
        <w:rPr>
          <w:rFonts w:ascii="Arial" w:hAnsi="Arial" w:cs="Arial"/>
          <w:b/>
          <w:bCs/>
          <w:sz w:val="24"/>
          <w:szCs w:val="24"/>
          <w:u w:val="single"/>
        </w:rPr>
      </w:pPr>
      <w:r w:rsidRPr="00766649">
        <w:rPr>
          <w:rFonts w:ascii="Arial" w:hAnsi="Arial" w:cs="Arial"/>
          <w:b/>
          <w:bCs/>
          <w:sz w:val="24"/>
          <w:szCs w:val="24"/>
          <w:u w:val="single"/>
        </w:rPr>
        <w:lastRenderedPageBreak/>
        <w:t xml:space="preserve">Conclusion </w:t>
      </w:r>
    </w:p>
    <w:p w14:paraId="38572F8E" w14:textId="77777777" w:rsidR="00036253" w:rsidRDefault="00036253" w:rsidP="00C64C55">
      <w:pPr>
        <w:rPr>
          <w:rFonts w:ascii="Arial" w:hAnsi="Arial" w:cs="Arial"/>
          <w:sz w:val="24"/>
          <w:szCs w:val="24"/>
        </w:rPr>
      </w:pPr>
      <w:r w:rsidRPr="00036253">
        <w:rPr>
          <w:rFonts w:ascii="Arial" w:hAnsi="Arial" w:cs="Arial"/>
          <w:sz w:val="24"/>
          <w:szCs w:val="24"/>
        </w:rPr>
        <w:t xml:space="preserve">In this situation I could have discussed my concerns with my line manager earlier, this would have avoided the escalation and feelings I experienced. I was task focused and focused on my team but could have considered the impact on those above me also. I kept my feelings to myself and became focused on the task in hand. </w:t>
      </w:r>
    </w:p>
    <w:p w14:paraId="5176422A" w14:textId="4593861C" w:rsidR="00C64C55" w:rsidRPr="00C64C55" w:rsidRDefault="00C64C55" w:rsidP="00C64C55">
      <w:pPr>
        <w:rPr>
          <w:rFonts w:ascii="Arial" w:hAnsi="Arial" w:cs="Arial"/>
          <w:sz w:val="24"/>
          <w:szCs w:val="24"/>
        </w:rPr>
      </w:pPr>
      <w:r w:rsidRPr="00C64C55">
        <w:rPr>
          <w:rFonts w:ascii="Arial" w:hAnsi="Arial" w:cs="Arial"/>
          <w:sz w:val="24"/>
          <w:szCs w:val="24"/>
        </w:rPr>
        <w:t>The College of Policing describe the benefits of reflective practice and state that by doing it regularly can increase self-awareness but also enhance decision-making abilities. They go further by stating it can help you form more effective working relationships and to better cope with stress (College of Policing, 2020)</w:t>
      </w:r>
      <w:r w:rsidR="00271ED3">
        <w:rPr>
          <w:rFonts w:ascii="Arial" w:hAnsi="Arial" w:cs="Arial"/>
          <w:sz w:val="24"/>
          <w:szCs w:val="24"/>
        </w:rPr>
        <w:t>.</w:t>
      </w:r>
      <w:r w:rsidRPr="00C64C55">
        <w:rPr>
          <w:rFonts w:ascii="Arial" w:hAnsi="Arial" w:cs="Arial"/>
          <w:sz w:val="24"/>
          <w:szCs w:val="24"/>
        </w:rPr>
        <w:t xml:space="preserve"> Peter Neyroud</w:t>
      </w:r>
      <w:r w:rsidR="00AB7264">
        <w:rPr>
          <w:rFonts w:ascii="Arial" w:hAnsi="Arial" w:cs="Arial"/>
          <w:sz w:val="24"/>
          <w:szCs w:val="24"/>
        </w:rPr>
        <w:t>,</w:t>
      </w:r>
      <w:r w:rsidRPr="00C64C55">
        <w:rPr>
          <w:rFonts w:ascii="Arial" w:hAnsi="Arial" w:cs="Arial"/>
          <w:sz w:val="24"/>
          <w:szCs w:val="24"/>
        </w:rPr>
        <w:t xml:space="preserve"> (2011) highlighted the need for police leadership to adapt to the challenges faced in the 21st century. But to do this we need to be adaptive and adopt a learning culture. Embedding reflective practice into the police will make this much easier. </w:t>
      </w:r>
    </w:p>
    <w:p w14:paraId="5F315286" w14:textId="4527F6AE" w:rsidR="006A0149" w:rsidRDefault="006A0149" w:rsidP="006A0149">
      <w:pPr>
        <w:rPr>
          <w:rFonts w:ascii="Arial" w:hAnsi="Arial" w:cs="Arial"/>
          <w:sz w:val="24"/>
          <w:szCs w:val="24"/>
        </w:rPr>
      </w:pPr>
      <w:r w:rsidRPr="006A0149">
        <w:rPr>
          <w:rFonts w:ascii="Arial" w:hAnsi="Arial" w:cs="Arial"/>
          <w:sz w:val="24"/>
          <w:szCs w:val="24"/>
        </w:rPr>
        <w:t xml:space="preserve">The police response to the Covid pandemic required this reflective response. The decision making in respect of enforcement is a good example of this. We were encouraged to use the 4E approach in engage, explain, encourage before enforcement. </w:t>
      </w:r>
      <w:r>
        <w:rPr>
          <w:rFonts w:ascii="Arial" w:hAnsi="Arial" w:cs="Arial"/>
          <w:sz w:val="24"/>
          <w:szCs w:val="24"/>
        </w:rPr>
        <w:t xml:space="preserve">But this was not consistently applied across forces and </w:t>
      </w:r>
      <w:r w:rsidR="00036253">
        <w:rPr>
          <w:rFonts w:ascii="Arial" w:hAnsi="Arial" w:cs="Arial"/>
          <w:sz w:val="24"/>
          <w:szCs w:val="24"/>
        </w:rPr>
        <w:t xml:space="preserve">staff were confused as to what was expected of them. </w:t>
      </w:r>
    </w:p>
    <w:p w14:paraId="40D51ECC" w14:textId="7EF0BDED" w:rsidR="00C64C55" w:rsidRDefault="00C64C55" w:rsidP="006A0149">
      <w:pPr>
        <w:rPr>
          <w:rFonts w:ascii="Arial" w:hAnsi="Arial" w:cs="Arial"/>
          <w:sz w:val="24"/>
          <w:szCs w:val="24"/>
        </w:rPr>
      </w:pPr>
      <w:r w:rsidRPr="00C64C55">
        <w:rPr>
          <w:rFonts w:ascii="Arial" w:hAnsi="Arial" w:cs="Arial"/>
          <w:sz w:val="24"/>
          <w:szCs w:val="24"/>
        </w:rPr>
        <w:t>The role of the police is not only to protect and serve but also to coerce and restrict. It therefore leads to an acceptance that policing needs to be built upon reasonable judgement. To have police officers who make good decisions and judgement requires a high level of reflection by those decision makers (Wood, 2020, p. 377)</w:t>
      </w:r>
      <w:r w:rsidR="00AB7264">
        <w:rPr>
          <w:rFonts w:ascii="Arial" w:hAnsi="Arial" w:cs="Arial"/>
          <w:sz w:val="24"/>
          <w:szCs w:val="24"/>
        </w:rPr>
        <w:t>.</w:t>
      </w:r>
    </w:p>
    <w:p w14:paraId="438802AA" w14:textId="77777777" w:rsidR="00ED36AF" w:rsidRDefault="00ED36AF" w:rsidP="006A0149">
      <w:pPr>
        <w:rPr>
          <w:rFonts w:ascii="Arial" w:hAnsi="Arial" w:cs="Arial"/>
          <w:sz w:val="24"/>
          <w:szCs w:val="24"/>
        </w:rPr>
      </w:pPr>
    </w:p>
    <w:p w14:paraId="12C5995D" w14:textId="77777777" w:rsidR="00ED36AF" w:rsidRDefault="00ED36AF" w:rsidP="006A0149">
      <w:pPr>
        <w:rPr>
          <w:rFonts w:ascii="Arial" w:hAnsi="Arial" w:cs="Arial"/>
          <w:sz w:val="24"/>
          <w:szCs w:val="24"/>
        </w:rPr>
      </w:pPr>
    </w:p>
    <w:p w14:paraId="4B0B5445" w14:textId="77777777" w:rsidR="00C64C55" w:rsidRPr="0095680C" w:rsidRDefault="00C64C55" w:rsidP="00C64C55">
      <w:pPr>
        <w:rPr>
          <w:rFonts w:ascii="Arial" w:hAnsi="Arial" w:cs="Arial"/>
          <w:b/>
          <w:bCs/>
          <w:sz w:val="24"/>
          <w:szCs w:val="24"/>
          <w:u w:val="single"/>
        </w:rPr>
      </w:pPr>
      <w:r w:rsidRPr="0095680C">
        <w:rPr>
          <w:rFonts w:ascii="Arial" w:hAnsi="Arial" w:cs="Arial"/>
          <w:b/>
          <w:bCs/>
          <w:sz w:val="24"/>
          <w:szCs w:val="24"/>
          <w:u w:val="single"/>
        </w:rPr>
        <w:lastRenderedPageBreak/>
        <w:t xml:space="preserve">Action Plan </w:t>
      </w:r>
    </w:p>
    <w:p w14:paraId="0CACC4F2" w14:textId="660B80B5" w:rsidR="00C64C55" w:rsidRPr="00C64C55" w:rsidRDefault="00C64C55" w:rsidP="00C64C55">
      <w:pPr>
        <w:rPr>
          <w:rFonts w:ascii="Arial" w:hAnsi="Arial" w:cs="Arial"/>
          <w:sz w:val="24"/>
          <w:szCs w:val="24"/>
        </w:rPr>
      </w:pPr>
      <w:r w:rsidRPr="00C64C55">
        <w:rPr>
          <w:rFonts w:ascii="Arial" w:hAnsi="Arial" w:cs="Arial"/>
          <w:sz w:val="24"/>
          <w:szCs w:val="24"/>
        </w:rPr>
        <w:t xml:space="preserve">If this situation were to arise again I would speak to the Superintendent earlier and explain how I was feeling. I feel that due to being </w:t>
      </w:r>
      <w:r w:rsidR="009009A1">
        <w:rPr>
          <w:rFonts w:ascii="Arial" w:hAnsi="Arial" w:cs="Arial"/>
          <w:sz w:val="24"/>
          <w:szCs w:val="24"/>
        </w:rPr>
        <w:t xml:space="preserve">more </w:t>
      </w:r>
      <w:r w:rsidRPr="00C64C55">
        <w:rPr>
          <w:rFonts w:ascii="Arial" w:hAnsi="Arial" w:cs="Arial"/>
          <w:sz w:val="24"/>
          <w:szCs w:val="24"/>
        </w:rPr>
        <w:t xml:space="preserve">familiar and practiced with reflection I would recognise my feelings and stressors earlier. </w:t>
      </w:r>
      <w:r w:rsidR="00414E3C">
        <w:rPr>
          <w:rFonts w:ascii="Arial" w:hAnsi="Arial" w:cs="Arial"/>
          <w:sz w:val="24"/>
          <w:szCs w:val="24"/>
        </w:rPr>
        <w:t xml:space="preserve">This period changed me as a leader. </w:t>
      </w:r>
    </w:p>
    <w:p w14:paraId="5B0C1E47" w14:textId="486DB12E" w:rsidR="00C64C55" w:rsidRPr="00C64C55" w:rsidRDefault="00C64C55" w:rsidP="00C64C55">
      <w:pPr>
        <w:rPr>
          <w:rFonts w:ascii="Arial" w:hAnsi="Arial" w:cs="Arial"/>
          <w:sz w:val="24"/>
          <w:szCs w:val="24"/>
        </w:rPr>
      </w:pPr>
      <w:r w:rsidRPr="00C64C55">
        <w:rPr>
          <w:rFonts w:ascii="Arial" w:hAnsi="Arial" w:cs="Arial"/>
          <w:sz w:val="24"/>
          <w:szCs w:val="24"/>
        </w:rPr>
        <w:t>I have had cause to have difficult d</w:t>
      </w:r>
      <w:r w:rsidR="0095680C">
        <w:rPr>
          <w:rFonts w:ascii="Arial" w:hAnsi="Arial" w:cs="Arial"/>
          <w:sz w:val="24"/>
          <w:szCs w:val="24"/>
        </w:rPr>
        <w:t xml:space="preserve">iscussions </w:t>
      </w:r>
      <w:r w:rsidRPr="00C64C55">
        <w:rPr>
          <w:rFonts w:ascii="Arial" w:hAnsi="Arial" w:cs="Arial"/>
          <w:sz w:val="24"/>
          <w:szCs w:val="24"/>
        </w:rPr>
        <w:t xml:space="preserve">with line managers since this experience. I take time to consider how to approach it and the reasons for the feelings. This helps me to understand my motivators and consider the options and consequences. </w:t>
      </w:r>
    </w:p>
    <w:p w14:paraId="7AF263A1" w14:textId="3C949579" w:rsidR="00C64C55" w:rsidRPr="00C64C55" w:rsidRDefault="00C64C55" w:rsidP="00C64C55">
      <w:pPr>
        <w:rPr>
          <w:rFonts w:ascii="Arial" w:hAnsi="Arial" w:cs="Arial"/>
          <w:sz w:val="24"/>
          <w:szCs w:val="24"/>
        </w:rPr>
      </w:pPr>
      <w:r w:rsidRPr="00C64C55">
        <w:rPr>
          <w:rFonts w:ascii="Arial" w:hAnsi="Arial" w:cs="Arial"/>
          <w:sz w:val="24"/>
          <w:szCs w:val="24"/>
        </w:rPr>
        <w:t xml:space="preserve">The </w:t>
      </w:r>
      <w:r w:rsidR="00B3361B">
        <w:rPr>
          <w:rFonts w:ascii="Arial" w:hAnsi="Arial" w:cs="Arial"/>
          <w:sz w:val="24"/>
          <w:szCs w:val="24"/>
        </w:rPr>
        <w:t>Covid</w:t>
      </w:r>
      <w:r w:rsidRPr="00C64C55">
        <w:rPr>
          <w:rFonts w:ascii="Arial" w:hAnsi="Arial" w:cs="Arial"/>
          <w:sz w:val="24"/>
          <w:szCs w:val="24"/>
        </w:rPr>
        <w:t xml:space="preserve"> pandemic was unprecedented in terms of the demands upon police, the personal resilience required to lead through the crisis and the fine line in enforcing the regulations whilst maintaining public trust. </w:t>
      </w:r>
    </w:p>
    <w:p w14:paraId="3FE50F86" w14:textId="3D8DC72A" w:rsidR="00C64C55" w:rsidRDefault="00C64C55" w:rsidP="00C64C55">
      <w:pPr>
        <w:rPr>
          <w:rFonts w:ascii="Arial" w:hAnsi="Arial" w:cs="Arial"/>
          <w:sz w:val="24"/>
          <w:szCs w:val="24"/>
        </w:rPr>
      </w:pPr>
      <w:r w:rsidRPr="00C64C55">
        <w:rPr>
          <w:rFonts w:ascii="Arial" w:hAnsi="Arial" w:cs="Arial"/>
          <w:sz w:val="24"/>
          <w:szCs w:val="24"/>
        </w:rPr>
        <w:t xml:space="preserve">I learnt a lot in this period regarding my personal resilience and leadership style. </w:t>
      </w:r>
      <w:r w:rsidR="0095680C">
        <w:rPr>
          <w:rFonts w:ascii="Arial" w:hAnsi="Arial" w:cs="Arial"/>
          <w:sz w:val="24"/>
          <w:szCs w:val="24"/>
        </w:rPr>
        <w:t xml:space="preserve">I also learned the importance of effective communication. </w:t>
      </w:r>
      <w:r w:rsidRPr="00C64C55">
        <w:rPr>
          <w:rFonts w:ascii="Arial" w:hAnsi="Arial" w:cs="Arial"/>
          <w:sz w:val="24"/>
          <w:szCs w:val="24"/>
        </w:rPr>
        <w:t xml:space="preserve">In twenty-one years of policing, I have evolved as a leader, and this is due to experiences that have shaped me and caused me to reflect. I have participated in 360% feedback and personality tests to really understand myself. I feel that this is important as a leader to see how others see you and how you see yourself. Through Belbin </w:t>
      </w:r>
      <w:r w:rsidR="00036253">
        <w:rPr>
          <w:rFonts w:ascii="Arial" w:hAnsi="Arial" w:cs="Arial"/>
          <w:sz w:val="24"/>
          <w:szCs w:val="24"/>
        </w:rPr>
        <w:t xml:space="preserve">(1981) </w:t>
      </w:r>
      <w:r w:rsidRPr="00C64C55">
        <w:rPr>
          <w:rFonts w:ascii="Arial" w:hAnsi="Arial" w:cs="Arial"/>
          <w:sz w:val="24"/>
          <w:szCs w:val="24"/>
        </w:rPr>
        <w:t xml:space="preserve">I have been able to understand my allowable weaknesses and how under pressure my behaviour and reactions can change. This is emotional intelligence or emotional awareness. Both are concepts more widely used now in policing. Goleman put these into a set of stages, self-awareness, self-regulation, motivation, empathy, and social skills. He argued that competence and skills and training were not all that were required, and this is clear </w:t>
      </w:r>
      <w:proofErr w:type="gramStart"/>
      <w:r w:rsidRPr="00C64C55">
        <w:rPr>
          <w:rFonts w:ascii="Arial" w:hAnsi="Arial" w:cs="Arial"/>
          <w:sz w:val="24"/>
          <w:szCs w:val="24"/>
        </w:rPr>
        <w:t>in today’s society</w:t>
      </w:r>
      <w:proofErr w:type="gramEnd"/>
      <w:r w:rsidRPr="00C64C55">
        <w:rPr>
          <w:rFonts w:ascii="Arial" w:hAnsi="Arial" w:cs="Arial"/>
          <w:sz w:val="24"/>
          <w:szCs w:val="24"/>
        </w:rPr>
        <w:t xml:space="preserve">. Police need to know the law and legislation but there </w:t>
      </w:r>
      <w:r w:rsidRPr="00C64C55">
        <w:rPr>
          <w:rFonts w:ascii="Arial" w:hAnsi="Arial" w:cs="Arial"/>
          <w:sz w:val="24"/>
          <w:szCs w:val="24"/>
        </w:rPr>
        <w:lastRenderedPageBreak/>
        <w:t xml:space="preserve">needs to be an understanding of how our behaviour impacts others and a generation of officers who will evolve and change as they learn from experiences. This is what we must move towards </w:t>
      </w:r>
      <w:proofErr w:type="gramStart"/>
      <w:r w:rsidRPr="00C64C55">
        <w:rPr>
          <w:rFonts w:ascii="Arial" w:hAnsi="Arial" w:cs="Arial"/>
          <w:sz w:val="24"/>
          <w:szCs w:val="24"/>
        </w:rPr>
        <w:t>in order to</w:t>
      </w:r>
      <w:proofErr w:type="gramEnd"/>
      <w:r w:rsidRPr="00C64C55">
        <w:rPr>
          <w:rFonts w:ascii="Arial" w:hAnsi="Arial" w:cs="Arial"/>
          <w:sz w:val="24"/>
          <w:szCs w:val="24"/>
        </w:rPr>
        <w:t xml:space="preserve"> successfully navigate the current and future challenges. The College of Policing must be central to driving this change. </w:t>
      </w:r>
    </w:p>
    <w:p w14:paraId="25522289" w14:textId="77777777" w:rsidR="00787B47" w:rsidRDefault="00787B47" w:rsidP="00C64C55">
      <w:pPr>
        <w:rPr>
          <w:rFonts w:ascii="Arial" w:hAnsi="Arial" w:cs="Arial"/>
          <w:sz w:val="24"/>
          <w:szCs w:val="24"/>
        </w:rPr>
      </w:pPr>
    </w:p>
    <w:p w14:paraId="37F97016" w14:textId="77777777" w:rsidR="00787B47" w:rsidRDefault="00787B47" w:rsidP="00C64C55">
      <w:pPr>
        <w:rPr>
          <w:rFonts w:ascii="Arial" w:hAnsi="Arial" w:cs="Arial"/>
          <w:sz w:val="24"/>
          <w:szCs w:val="24"/>
        </w:rPr>
      </w:pPr>
    </w:p>
    <w:p w14:paraId="016A0E89" w14:textId="77777777" w:rsidR="00787B47" w:rsidRDefault="00787B47" w:rsidP="00C64C55">
      <w:pPr>
        <w:rPr>
          <w:rFonts w:ascii="Arial" w:hAnsi="Arial" w:cs="Arial"/>
          <w:sz w:val="24"/>
          <w:szCs w:val="24"/>
        </w:rPr>
      </w:pPr>
    </w:p>
    <w:p w14:paraId="401B28D6" w14:textId="77777777" w:rsidR="00787B47" w:rsidRDefault="00787B47" w:rsidP="00C64C55">
      <w:pPr>
        <w:rPr>
          <w:rFonts w:ascii="Arial" w:hAnsi="Arial" w:cs="Arial"/>
          <w:sz w:val="24"/>
          <w:szCs w:val="24"/>
        </w:rPr>
      </w:pPr>
    </w:p>
    <w:p w14:paraId="5D792096" w14:textId="77777777" w:rsidR="00787B47" w:rsidRDefault="00787B47" w:rsidP="00C64C55">
      <w:pPr>
        <w:rPr>
          <w:rFonts w:ascii="Arial" w:hAnsi="Arial" w:cs="Arial"/>
          <w:sz w:val="24"/>
          <w:szCs w:val="24"/>
        </w:rPr>
      </w:pPr>
    </w:p>
    <w:p w14:paraId="00F76EE0" w14:textId="77777777" w:rsidR="00B9541C" w:rsidRDefault="00B9541C" w:rsidP="00C64C55">
      <w:pPr>
        <w:rPr>
          <w:rFonts w:ascii="Arial" w:hAnsi="Arial" w:cs="Arial"/>
          <w:sz w:val="24"/>
          <w:szCs w:val="24"/>
        </w:rPr>
      </w:pPr>
    </w:p>
    <w:p w14:paraId="58FCF576" w14:textId="77777777" w:rsidR="00B9541C" w:rsidRDefault="00B9541C" w:rsidP="00C64C55">
      <w:pPr>
        <w:rPr>
          <w:rFonts w:ascii="Arial" w:hAnsi="Arial" w:cs="Arial"/>
          <w:sz w:val="24"/>
          <w:szCs w:val="24"/>
        </w:rPr>
      </w:pPr>
    </w:p>
    <w:p w14:paraId="6C54F3A0" w14:textId="77777777" w:rsidR="00B9541C" w:rsidRDefault="00B9541C" w:rsidP="00C64C55">
      <w:pPr>
        <w:rPr>
          <w:rFonts w:ascii="Arial" w:hAnsi="Arial" w:cs="Arial"/>
          <w:sz w:val="24"/>
          <w:szCs w:val="24"/>
        </w:rPr>
      </w:pPr>
    </w:p>
    <w:p w14:paraId="063716DB" w14:textId="77777777" w:rsidR="00B9541C" w:rsidRDefault="00B9541C" w:rsidP="00C64C55">
      <w:pPr>
        <w:rPr>
          <w:rFonts w:ascii="Arial" w:hAnsi="Arial" w:cs="Arial"/>
          <w:sz w:val="24"/>
          <w:szCs w:val="24"/>
        </w:rPr>
      </w:pPr>
    </w:p>
    <w:p w14:paraId="318EF08E" w14:textId="77777777" w:rsidR="00B9541C" w:rsidRDefault="00B9541C" w:rsidP="00C64C55">
      <w:pPr>
        <w:rPr>
          <w:rFonts w:ascii="Arial" w:hAnsi="Arial" w:cs="Arial"/>
          <w:sz w:val="24"/>
          <w:szCs w:val="24"/>
        </w:rPr>
      </w:pPr>
    </w:p>
    <w:p w14:paraId="490B7874" w14:textId="77777777" w:rsidR="006F0337" w:rsidRDefault="006F0337" w:rsidP="00C64C55">
      <w:pPr>
        <w:rPr>
          <w:rFonts w:ascii="Arial" w:hAnsi="Arial" w:cs="Arial"/>
          <w:sz w:val="24"/>
          <w:szCs w:val="24"/>
        </w:rPr>
      </w:pPr>
    </w:p>
    <w:p w14:paraId="4D971E30" w14:textId="77777777" w:rsidR="006F0337" w:rsidRDefault="006F0337" w:rsidP="00C64C55">
      <w:pPr>
        <w:rPr>
          <w:rFonts w:ascii="Arial" w:hAnsi="Arial" w:cs="Arial"/>
          <w:sz w:val="24"/>
          <w:szCs w:val="24"/>
        </w:rPr>
      </w:pPr>
    </w:p>
    <w:p w14:paraId="30DED3AE" w14:textId="77777777" w:rsidR="00ED36AF" w:rsidRDefault="00ED36AF" w:rsidP="00C64C55">
      <w:pPr>
        <w:rPr>
          <w:rFonts w:ascii="Arial" w:hAnsi="Arial" w:cs="Arial"/>
          <w:sz w:val="24"/>
          <w:szCs w:val="24"/>
        </w:rPr>
      </w:pPr>
    </w:p>
    <w:p w14:paraId="0DDEFF9B" w14:textId="77777777" w:rsidR="00ED36AF" w:rsidRDefault="00ED36AF" w:rsidP="00C64C55">
      <w:pPr>
        <w:rPr>
          <w:rFonts w:ascii="Arial" w:hAnsi="Arial" w:cs="Arial"/>
          <w:sz w:val="24"/>
          <w:szCs w:val="24"/>
        </w:rPr>
      </w:pPr>
    </w:p>
    <w:p w14:paraId="11F35563" w14:textId="77777777" w:rsidR="00ED36AF" w:rsidRDefault="00ED36AF" w:rsidP="00C64C55">
      <w:pPr>
        <w:rPr>
          <w:rFonts w:ascii="Arial" w:hAnsi="Arial" w:cs="Arial"/>
          <w:sz w:val="24"/>
          <w:szCs w:val="24"/>
        </w:rPr>
      </w:pPr>
    </w:p>
    <w:p w14:paraId="3445F716" w14:textId="77777777" w:rsidR="00ED36AF" w:rsidRDefault="00ED36AF" w:rsidP="00C64C55">
      <w:pPr>
        <w:rPr>
          <w:rFonts w:ascii="Arial" w:hAnsi="Arial" w:cs="Arial"/>
          <w:sz w:val="24"/>
          <w:szCs w:val="24"/>
        </w:rPr>
      </w:pPr>
    </w:p>
    <w:p w14:paraId="21E045A4" w14:textId="26F0B2F3" w:rsidR="00902858" w:rsidRDefault="00902858" w:rsidP="00902858">
      <w:pPr>
        <w:pStyle w:val="Bibliography"/>
        <w:jc w:val="center"/>
        <w:rPr>
          <w:rFonts w:ascii="Arial" w:hAnsi="Arial" w:cs="Arial"/>
          <w:sz w:val="24"/>
          <w:szCs w:val="24"/>
        </w:rPr>
      </w:pPr>
      <w:r>
        <w:rPr>
          <w:rFonts w:ascii="Arial" w:hAnsi="Arial" w:cs="Arial"/>
          <w:sz w:val="24"/>
          <w:szCs w:val="24"/>
        </w:rPr>
        <w:lastRenderedPageBreak/>
        <w:t xml:space="preserve">Bibliography </w:t>
      </w:r>
    </w:p>
    <w:p w14:paraId="073E650B" w14:textId="441CD9E7" w:rsidR="00414E3C" w:rsidRDefault="00414E3C" w:rsidP="00414E3C">
      <w:pPr>
        <w:pStyle w:val="Bibliography"/>
        <w:rPr>
          <w:rFonts w:ascii="Arial" w:hAnsi="Arial" w:cs="Arial"/>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sidRPr="00902858">
        <w:rPr>
          <w:rFonts w:ascii="Arial" w:hAnsi="Arial" w:cs="Arial"/>
          <w:noProof/>
          <w:sz w:val="24"/>
          <w:szCs w:val="24"/>
        </w:rPr>
        <w:t>Barber, M</w:t>
      </w:r>
      <w:r w:rsidR="000F0DB5" w:rsidRPr="00902858">
        <w:rPr>
          <w:rFonts w:ascii="Arial" w:hAnsi="Arial" w:cs="Arial"/>
          <w:noProof/>
          <w:sz w:val="24"/>
          <w:szCs w:val="24"/>
        </w:rPr>
        <w:t>.</w:t>
      </w:r>
      <w:r w:rsidRPr="00902858">
        <w:rPr>
          <w:rFonts w:ascii="Arial" w:hAnsi="Arial" w:cs="Arial"/>
          <w:noProof/>
          <w:sz w:val="24"/>
          <w:szCs w:val="24"/>
        </w:rPr>
        <w:t xml:space="preserve"> </w:t>
      </w:r>
      <w:r w:rsidR="000F0DB5" w:rsidRPr="00902858">
        <w:rPr>
          <w:rFonts w:ascii="Arial" w:hAnsi="Arial" w:cs="Arial"/>
          <w:noProof/>
          <w:sz w:val="24"/>
          <w:szCs w:val="24"/>
        </w:rPr>
        <w:t>(</w:t>
      </w:r>
      <w:r w:rsidRPr="00902858">
        <w:rPr>
          <w:rFonts w:ascii="Arial" w:hAnsi="Arial" w:cs="Arial"/>
          <w:noProof/>
          <w:sz w:val="24"/>
          <w:szCs w:val="24"/>
        </w:rPr>
        <w:t>2022</w:t>
      </w:r>
      <w:r w:rsidR="000F0DB5"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The Final report of the Strategic Review of Policing in England and Wales</w:t>
      </w:r>
      <w:r w:rsidR="000F0DB5" w:rsidRPr="00902858">
        <w:rPr>
          <w:rFonts w:ascii="Arial" w:hAnsi="Arial" w:cs="Arial"/>
          <w:i/>
          <w:iCs/>
          <w:noProof/>
          <w:sz w:val="24"/>
          <w:szCs w:val="24"/>
        </w:rPr>
        <w:t>.</w:t>
      </w:r>
      <w:r w:rsidRPr="00902858">
        <w:rPr>
          <w:rFonts w:ascii="Arial" w:hAnsi="Arial" w:cs="Arial"/>
          <w:i/>
          <w:iCs/>
          <w:noProof/>
          <w:sz w:val="24"/>
          <w:szCs w:val="24"/>
        </w:rPr>
        <w:t xml:space="preserve"> </w:t>
      </w:r>
      <w:r w:rsidRPr="00902858">
        <w:rPr>
          <w:rFonts w:ascii="Arial" w:hAnsi="Arial" w:cs="Arial"/>
          <w:noProof/>
          <w:sz w:val="24"/>
          <w:szCs w:val="24"/>
        </w:rPr>
        <w:t>The Police Foundation.</w:t>
      </w:r>
      <w:r w:rsidR="004833FF" w:rsidRPr="00902858">
        <w:rPr>
          <w:rFonts w:ascii="Arial" w:hAnsi="Arial" w:cs="Arial"/>
          <w:sz w:val="24"/>
          <w:szCs w:val="24"/>
        </w:rPr>
        <w:t xml:space="preserve"> </w:t>
      </w:r>
      <w:r w:rsidR="00777B30" w:rsidRPr="00902858">
        <w:rPr>
          <w:rFonts w:ascii="Arial" w:hAnsi="Arial" w:cs="Arial"/>
          <w:sz w:val="24"/>
          <w:szCs w:val="24"/>
        </w:rPr>
        <w:t xml:space="preserve">Available at: </w:t>
      </w:r>
      <w:r w:rsidR="004833FF" w:rsidRPr="00902858">
        <w:rPr>
          <w:rFonts w:ascii="Arial" w:hAnsi="Arial" w:cs="Arial"/>
          <w:noProof/>
          <w:sz w:val="24"/>
          <w:szCs w:val="24"/>
        </w:rPr>
        <w:t>https://www.policingreview.org.uk/</w:t>
      </w:r>
      <w:r w:rsidR="00777B30" w:rsidRPr="00902858">
        <w:rPr>
          <w:rFonts w:ascii="Arial" w:hAnsi="Arial" w:cs="Arial"/>
          <w:noProof/>
          <w:sz w:val="24"/>
          <w:szCs w:val="24"/>
        </w:rPr>
        <w:t>.</w:t>
      </w:r>
    </w:p>
    <w:p w14:paraId="7FB70E97" w14:textId="68C7303C"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Barton, L. C. &amp; Barton, H., </w:t>
      </w:r>
      <w:r w:rsidR="004B5A24" w:rsidRPr="00902858">
        <w:rPr>
          <w:rFonts w:ascii="Arial" w:hAnsi="Arial" w:cs="Arial"/>
          <w:noProof/>
          <w:sz w:val="24"/>
          <w:szCs w:val="24"/>
        </w:rPr>
        <w:t>(</w:t>
      </w:r>
      <w:r w:rsidRPr="00902858">
        <w:rPr>
          <w:rFonts w:ascii="Arial" w:hAnsi="Arial" w:cs="Arial"/>
          <w:noProof/>
          <w:sz w:val="24"/>
          <w:szCs w:val="24"/>
        </w:rPr>
        <w:t>2011</w:t>
      </w:r>
      <w:r w:rsidR="004B5A24" w:rsidRPr="00902858">
        <w:rPr>
          <w:rFonts w:ascii="Arial" w:hAnsi="Arial" w:cs="Arial"/>
          <w:noProof/>
          <w:sz w:val="24"/>
          <w:szCs w:val="24"/>
        </w:rPr>
        <w:t>)</w:t>
      </w:r>
      <w:r w:rsidRPr="00902858">
        <w:rPr>
          <w:rFonts w:ascii="Arial" w:hAnsi="Arial" w:cs="Arial"/>
          <w:noProof/>
          <w:sz w:val="24"/>
          <w:szCs w:val="24"/>
        </w:rPr>
        <w:t xml:space="preserve"> </w:t>
      </w:r>
      <w:r w:rsidR="004B5A24" w:rsidRPr="00902858">
        <w:rPr>
          <w:rFonts w:ascii="Arial" w:hAnsi="Arial" w:cs="Arial"/>
          <w:noProof/>
          <w:sz w:val="24"/>
          <w:szCs w:val="24"/>
        </w:rPr>
        <w:t>'</w:t>
      </w:r>
      <w:r w:rsidRPr="00902858">
        <w:rPr>
          <w:rFonts w:ascii="Arial" w:hAnsi="Arial" w:cs="Arial"/>
          <w:noProof/>
          <w:sz w:val="24"/>
          <w:szCs w:val="24"/>
        </w:rPr>
        <w:t>Challenges, issues and change: what's the future for UK policing in the twenty-first century?</w:t>
      </w:r>
      <w:r w:rsidR="004B5A24" w:rsidRPr="00902858">
        <w:rPr>
          <w:rFonts w:ascii="Arial" w:hAnsi="Arial" w:cs="Arial"/>
          <w:noProof/>
          <w:sz w:val="24"/>
          <w:szCs w:val="24"/>
        </w:rPr>
        <w:t>'</w:t>
      </w:r>
      <w:r w:rsidR="00486E94"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The International Journal of Public Sector Management, </w:t>
      </w:r>
      <w:r w:rsidRPr="00902858">
        <w:rPr>
          <w:rFonts w:ascii="Arial" w:hAnsi="Arial" w:cs="Arial"/>
          <w:noProof/>
          <w:sz w:val="24"/>
          <w:szCs w:val="24"/>
        </w:rPr>
        <w:t>24</w:t>
      </w:r>
      <w:r w:rsidR="004B5A24" w:rsidRPr="00902858">
        <w:rPr>
          <w:rFonts w:ascii="Arial" w:hAnsi="Arial" w:cs="Arial"/>
          <w:noProof/>
          <w:sz w:val="24"/>
          <w:szCs w:val="24"/>
        </w:rPr>
        <w:t>,</w:t>
      </w:r>
      <w:r w:rsidRPr="00902858">
        <w:rPr>
          <w:rFonts w:ascii="Arial" w:hAnsi="Arial" w:cs="Arial"/>
          <w:noProof/>
          <w:sz w:val="24"/>
          <w:szCs w:val="24"/>
        </w:rPr>
        <w:t>(2), pp. 146-156.</w:t>
      </w:r>
    </w:p>
    <w:p w14:paraId="2CB7AE84" w14:textId="0DE6C0AB" w:rsidR="00414E3C" w:rsidRPr="00902858" w:rsidRDefault="00486E94" w:rsidP="00414E3C">
      <w:pPr>
        <w:pStyle w:val="Bibliography"/>
        <w:rPr>
          <w:rFonts w:ascii="Arial" w:hAnsi="Arial" w:cs="Arial"/>
          <w:noProof/>
          <w:sz w:val="24"/>
          <w:szCs w:val="24"/>
        </w:rPr>
      </w:pPr>
      <w:r w:rsidRPr="00902858">
        <w:rPr>
          <w:rFonts w:ascii="Arial" w:hAnsi="Arial" w:cs="Arial"/>
          <w:noProof/>
          <w:sz w:val="24"/>
          <w:szCs w:val="24"/>
        </w:rPr>
        <w:t>B</w:t>
      </w:r>
      <w:r w:rsidR="00414E3C" w:rsidRPr="00902858">
        <w:rPr>
          <w:rFonts w:ascii="Arial" w:hAnsi="Arial" w:cs="Arial"/>
          <w:noProof/>
          <w:sz w:val="24"/>
          <w:szCs w:val="24"/>
        </w:rPr>
        <w:t xml:space="preserve">ass, B. M., </w:t>
      </w:r>
      <w:r w:rsidR="00DB74AF" w:rsidRPr="00902858">
        <w:rPr>
          <w:rFonts w:ascii="Arial" w:hAnsi="Arial" w:cs="Arial"/>
          <w:noProof/>
          <w:sz w:val="24"/>
          <w:szCs w:val="24"/>
        </w:rPr>
        <w:t>(</w:t>
      </w:r>
      <w:r w:rsidR="00414E3C" w:rsidRPr="00902858">
        <w:rPr>
          <w:rFonts w:ascii="Arial" w:hAnsi="Arial" w:cs="Arial"/>
          <w:noProof/>
          <w:sz w:val="24"/>
          <w:szCs w:val="24"/>
        </w:rPr>
        <w:t>1990</w:t>
      </w:r>
      <w:r w:rsidR="00DB74AF" w:rsidRPr="00902858">
        <w:rPr>
          <w:rFonts w:ascii="Arial" w:hAnsi="Arial" w:cs="Arial"/>
          <w:noProof/>
          <w:sz w:val="24"/>
          <w:szCs w:val="24"/>
        </w:rPr>
        <w:t>)</w:t>
      </w:r>
      <w:r w:rsidR="00414E3C" w:rsidRPr="00902858">
        <w:rPr>
          <w:rFonts w:ascii="Arial" w:hAnsi="Arial" w:cs="Arial"/>
          <w:noProof/>
          <w:sz w:val="24"/>
          <w:szCs w:val="24"/>
        </w:rPr>
        <w:t xml:space="preserve"> </w:t>
      </w:r>
      <w:r w:rsidR="00DB74AF" w:rsidRPr="00902858">
        <w:rPr>
          <w:rFonts w:ascii="Arial" w:hAnsi="Arial" w:cs="Arial"/>
          <w:noProof/>
          <w:sz w:val="24"/>
          <w:szCs w:val="24"/>
        </w:rPr>
        <w:t>'</w:t>
      </w:r>
      <w:r w:rsidR="00414E3C" w:rsidRPr="00902858">
        <w:rPr>
          <w:rFonts w:ascii="Arial" w:hAnsi="Arial" w:cs="Arial"/>
          <w:noProof/>
          <w:sz w:val="24"/>
          <w:szCs w:val="24"/>
        </w:rPr>
        <w:t>From transactional to transformational leadership: Learning to share the vision</w:t>
      </w:r>
      <w:r w:rsidR="00DB74AF" w:rsidRPr="00902858">
        <w:rPr>
          <w:rFonts w:ascii="Arial" w:hAnsi="Arial" w:cs="Arial"/>
          <w:noProof/>
          <w:sz w:val="24"/>
          <w:szCs w:val="24"/>
        </w:rPr>
        <w:t>'</w:t>
      </w:r>
      <w:r w:rsidR="008C7CA3" w:rsidRPr="00902858">
        <w:rPr>
          <w:rFonts w:ascii="Arial" w:hAnsi="Arial" w:cs="Arial"/>
          <w:noProof/>
          <w:sz w:val="24"/>
          <w:szCs w:val="24"/>
        </w:rPr>
        <w:t>,</w:t>
      </w:r>
      <w:r w:rsidR="00414E3C" w:rsidRPr="00902858">
        <w:rPr>
          <w:rFonts w:ascii="Arial" w:hAnsi="Arial" w:cs="Arial"/>
          <w:noProof/>
          <w:sz w:val="24"/>
          <w:szCs w:val="24"/>
        </w:rPr>
        <w:t xml:space="preserve"> </w:t>
      </w:r>
      <w:r w:rsidR="00414E3C" w:rsidRPr="00902858">
        <w:rPr>
          <w:rFonts w:ascii="Arial" w:hAnsi="Arial" w:cs="Arial"/>
          <w:i/>
          <w:iCs/>
          <w:noProof/>
          <w:sz w:val="24"/>
          <w:szCs w:val="24"/>
        </w:rPr>
        <w:t xml:space="preserve">Organizational Dynamics, </w:t>
      </w:r>
      <w:r w:rsidR="00414E3C" w:rsidRPr="00902858">
        <w:rPr>
          <w:rFonts w:ascii="Arial" w:hAnsi="Arial" w:cs="Arial"/>
          <w:noProof/>
          <w:sz w:val="24"/>
          <w:szCs w:val="24"/>
        </w:rPr>
        <w:t>18(3).</w:t>
      </w:r>
    </w:p>
    <w:p w14:paraId="1DAEDAF1" w14:textId="417B38BE"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Bassot, B., </w:t>
      </w:r>
      <w:r w:rsidR="00293001" w:rsidRPr="00902858">
        <w:rPr>
          <w:rFonts w:ascii="Arial" w:hAnsi="Arial" w:cs="Arial"/>
          <w:noProof/>
          <w:sz w:val="24"/>
          <w:szCs w:val="24"/>
        </w:rPr>
        <w:t>(</w:t>
      </w:r>
      <w:r w:rsidRPr="00902858">
        <w:rPr>
          <w:rFonts w:ascii="Arial" w:hAnsi="Arial" w:cs="Arial"/>
          <w:noProof/>
          <w:sz w:val="24"/>
          <w:szCs w:val="24"/>
        </w:rPr>
        <w:t>2016</w:t>
      </w:r>
      <w:r w:rsidR="00293001"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The reflective practice guide an interdisciplinary approach to critical reflection. </w:t>
      </w:r>
      <w:r w:rsidRPr="00902858">
        <w:rPr>
          <w:rFonts w:ascii="Arial" w:hAnsi="Arial" w:cs="Arial"/>
          <w:noProof/>
          <w:sz w:val="24"/>
          <w:szCs w:val="24"/>
        </w:rPr>
        <w:t>Abingdon: Routledge.</w:t>
      </w:r>
    </w:p>
    <w:p w14:paraId="581212FC" w14:textId="2B6973A1"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Bovaird, T. &amp; Loeffler, E. </w:t>
      </w:r>
      <w:r w:rsidR="00293001" w:rsidRPr="00902858">
        <w:rPr>
          <w:rFonts w:ascii="Arial" w:hAnsi="Arial" w:cs="Arial"/>
          <w:noProof/>
          <w:sz w:val="24"/>
          <w:szCs w:val="24"/>
        </w:rPr>
        <w:t>(</w:t>
      </w:r>
      <w:r w:rsidRPr="00902858">
        <w:rPr>
          <w:rFonts w:ascii="Arial" w:hAnsi="Arial" w:cs="Arial"/>
          <w:noProof/>
          <w:sz w:val="24"/>
          <w:szCs w:val="24"/>
        </w:rPr>
        <w:t>2015</w:t>
      </w:r>
      <w:r w:rsidR="00293001"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Public management and governance. </w:t>
      </w:r>
      <w:r w:rsidRPr="00902858">
        <w:rPr>
          <w:rFonts w:ascii="Arial" w:hAnsi="Arial" w:cs="Arial"/>
          <w:noProof/>
          <w:sz w:val="24"/>
          <w:szCs w:val="24"/>
        </w:rPr>
        <w:t>3rd ed. Abingdon: Routledge.</w:t>
      </w:r>
    </w:p>
    <w:p w14:paraId="486F39AB" w14:textId="0785B318"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Bowling, B., Reiner , R. &amp; Sheptyki, J. </w:t>
      </w:r>
      <w:r w:rsidR="008114C9" w:rsidRPr="00902858">
        <w:rPr>
          <w:rFonts w:ascii="Arial" w:hAnsi="Arial" w:cs="Arial"/>
          <w:noProof/>
          <w:sz w:val="24"/>
          <w:szCs w:val="24"/>
        </w:rPr>
        <w:t>(</w:t>
      </w:r>
      <w:r w:rsidRPr="00902858">
        <w:rPr>
          <w:rFonts w:ascii="Arial" w:hAnsi="Arial" w:cs="Arial"/>
          <w:noProof/>
          <w:sz w:val="24"/>
          <w:szCs w:val="24"/>
        </w:rPr>
        <w:t>2019</w:t>
      </w:r>
      <w:r w:rsidR="008114C9"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The Politics of The Police. </w:t>
      </w:r>
      <w:r w:rsidRPr="00902858">
        <w:rPr>
          <w:rFonts w:ascii="Arial" w:hAnsi="Arial" w:cs="Arial"/>
          <w:noProof/>
          <w:sz w:val="24"/>
          <w:szCs w:val="24"/>
        </w:rPr>
        <w:t>5th ed. Oxford: Oxford University Press.</w:t>
      </w:r>
    </w:p>
    <w:p w14:paraId="6E043314" w14:textId="79C56F0B"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Brown, J. &amp; Fleming , J. </w:t>
      </w:r>
      <w:r w:rsidR="001721A7" w:rsidRPr="00902858">
        <w:rPr>
          <w:rFonts w:ascii="Arial" w:hAnsi="Arial" w:cs="Arial"/>
          <w:noProof/>
          <w:sz w:val="24"/>
          <w:szCs w:val="24"/>
        </w:rPr>
        <w:t>(</w:t>
      </w:r>
      <w:r w:rsidRPr="00902858">
        <w:rPr>
          <w:rFonts w:ascii="Arial" w:hAnsi="Arial" w:cs="Arial"/>
          <w:noProof/>
          <w:sz w:val="24"/>
          <w:szCs w:val="24"/>
        </w:rPr>
        <w:t>2022</w:t>
      </w:r>
      <w:r w:rsidR="001721A7" w:rsidRPr="00902858">
        <w:rPr>
          <w:rFonts w:ascii="Arial" w:hAnsi="Arial" w:cs="Arial"/>
          <w:noProof/>
          <w:sz w:val="24"/>
          <w:szCs w:val="24"/>
        </w:rPr>
        <w:t>)</w:t>
      </w:r>
      <w:r w:rsidRPr="00902858">
        <w:rPr>
          <w:rFonts w:ascii="Arial" w:hAnsi="Arial" w:cs="Arial"/>
          <w:noProof/>
          <w:sz w:val="24"/>
          <w:szCs w:val="24"/>
        </w:rPr>
        <w:t xml:space="preserve"> </w:t>
      </w:r>
      <w:r w:rsidR="001721A7" w:rsidRPr="00902858">
        <w:rPr>
          <w:rFonts w:ascii="Arial" w:hAnsi="Arial" w:cs="Arial"/>
          <w:noProof/>
          <w:sz w:val="24"/>
          <w:szCs w:val="24"/>
        </w:rPr>
        <w:t>'</w:t>
      </w:r>
      <w:r w:rsidRPr="00902858">
        <w:rPr>
          <w:rFonts w:ascii="Arial" w:hAnsi="Arial" w:cs="Arial"/>
          <w:noProof/>
          <w:sz w:val="24"/>
          <w:szCs w:val="24"/>
        </w:rPr>
        <w:t xml:space="preserve">Exploration of individual and work-related impacts on police officers and police staff working in support or front-line roles during the UK’s first </w:t>
      </w:r>
      <w:r w:rsidR="00B3361B" w:rsidRPr="00902858">
        <w:rPr>
          <w:rFonts w:ascii="Arial" w:hAnsi="Arial" w:cs="Arial"/>
          <w:noProof/>
          <w:sz w:val="24"/>
          <w:szCs w:val="24"/>
        </w:rPr>
        <w:t>COVID</w:t>
      </w:r>
      <w:r w:rsidRPr="00902858">
        <w:rPr>
          <w:rFonts w:ascii="Arial" w:hAnsi="Arial" w:cs="Arial"/>
          <w:noProof/>
          <w:sz w:val="24"/>
          <w:szCs w:val="24"/>
        </w:rPr>
        <w:t xml:space="preserve"> lockdown</w:t>
      </w:r>
      <w:r w:rsidR="00A168E9"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The Police Journal Police Journal, </w:t>
      </w:r>
      <w:r w:rsidRPr="00902858">
        <w:rPr>
          <w:rFonts w:ascii="Arial" w:hAnsi="Arial" w:cs="Arial"/>
          <w:noProof/>
          <w:sz w:val="24"/>
          <w:szCs w:val="24"/>
        </w:rPr>
        <w:t>95(1), pp. 50-72.</w:t>
      </w:r>
    </w:p>
    <w:p w14:paraId="32287DED" w14:textId="53F7E415"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Buchanan, D. A. &amp; hukzynski, A. A.</w:t>
      </w:r>
      <w:r w:rsidR="00A168E9" w:rsidRPr="00902858">
        <w:rPr>
          <w:rFonts w:ascii="Arial" w:hAnsi="Arial" w:cs="Arial"/>
          <w:noProof/>
          <w:sz w:val="24"/>
          <w:szCs w:val="24"/>
        </w:rPr>
        <w:t xml:space="preserve"> (</w:t>
      </w:r>
      <w:r w:rsidRPr="00902858">
        <w:rPr>
          <w:rFonts w:ascii="Arial" w:hAnsi="Arial" w:cs="Arial"/>
          <w:noProof/>
          <w:sz w:val="24"/>
          <w:szCs w:val="24"/>
        </w:rPr>
        <w:t>2017</w:t>
      </w:r>
      <w:r w:rsidR="00A168E9"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Organizational Behaviour. </w:t>
      </w:r>
      <w:r w:rsidRPr="00902858">
        <w:rPr>
          <w:rFonts w:ascii="Arial" w:hAnsi="Arial" w:cs="Arial"/>
          <w:noProof/>
          <w:sz w:val="24"/>
          <w:szCs w:val="24"/>
        </w:rPr>
        <w:t>9th ed. Harlow: Pearson.</w:t>
      </w:r>
    </w:p>
    <w:p w14:paraId="5673CA15" w14:textId="20935835"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Cadbury, A. </w:t>
      </w:r>
      <w:r w:rsidR="00CF3D42" w:rsidRPr="00902858">
        <w:rPr>
          <w:rFonts w:ascii="Arial" w:hAnsi="Arial" w:cs="Arial"/>
          <w:noProof/>
          <w:sz w:val="24"/>
          <w:szCs w:val="24"/>
        </w:rPr>
        <w:t>(</w:t>
      </w:r>
      <w:r w:rsidRPr="00902858">
        <w:rPr>
          <w:rFonts w:ascii="Arial" w:hAnsi="Arial" w:cs="Arial"/>
          <w:noProof/>
          <w:sz w:val="24"/>
          <w:szCs w:val="24"/>
        </w:rPr>
        <w:t>2002</w:t>
      </w:r>
      <w:r w:rsidR="00CF3D42"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Corporate Governance and Chairmanship. </w:t>
      </w:r>
      <w:r w:rsidRPr="00902858">
        <w:rPr>
          <w:rFonts w:ascii="Arial" w:hAnsi="Arial" w:cs="Arial"/>
          <w:noProof/>
          <w:sz w:val="24"/>
          <w:szCs w:val="24"/>
        </w:rPr>
        <w:t>Oxford: Oxford University press.</w:t>
      </w:r>
    </w:p>
    <w:p w14:paraId="331C716E" w14:textId="3BE0EE8A"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Capon , C. </w:t>
      </w:r>
      <w:r w:rsidR="001570C3" w:rsidRPr="00902858">
        <w:rPr>
          <w:rFonts w:ascii="Arial" w:hAnsi="Arial" w:cs="Arial"/>
          <w:noProof/>
          <w:sz w:val="24"/>
          <w:szCs w:val="24"/>
        </w:rPr>
        <w:t>(</w:t>
      </w:r>
      <w:r w:rsidRPr="00902858">
        <w:rPr>
          <w:rFonts w:ascii="Arial" w:hAnsi="Arial" w:cs="Arial"/>
          <w:noProof/>
          <w:sz w:val="24"/>
          <w:szCs w:val="24"/>
        </w:rPr>
        <w:t>2008</w:t>
      </w:r>
      <w:r w:rsidR="001570C3"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Understanding Strategic Management. </w:t>
      </w:r>
      <w:r w:rsidRPr="00902858">
        <w:rPr>
          <w:rFonts w:ascii="Arial" w:hAnsi="Arial" w:cs="Arial"/>
          <w:noProof/>
          <w:sz w:val="24"/>
          <w:szCs w:val="24"/>
        </w:rPr>
        <w:t>Harlow: Prentice Hall.</w:t>
      </w:r>
    </w:p>
    <w:p w14:paraId="65384EB8" w14:textId="0E3F2750"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lastRenderedPageBreak/>
        <w:t xml:space="preserve">Charman, S. </w:t>
      </w:r>
      <w:r w:rsidR="001570C3" w:rsidRPr="00902858">
        <w:rPr>
          <w:rFonts w:ascii="Arial" w:hAnsi="Arial" w:cs="Arial"/>
          <w:noProof/>
          <w:sz w:val="24"/>
          <w:szCs w:val="24"/>
        </w:rPr>
        <w:t>(</w:t>
      </w:r>
      <w:r w:rsidRPr="00902858">
        <w:rPr>
          <w:rFonts w:ascii="Arial" w:hAnsi="Arial" w:cs="Arial"/>
          <w:noProof/>
          <w:sz w:val="24"/>
          <w:szCs w:val="24"/>
        </w:rPr>
        <w:t>2019</w:t>
      </w:r>
      <w:r w:rsidR="001570C3" w:rsidRPr="00902858">
        <w:rPr>
          <w:rFonts w:ascii="Arial" w:hAnsi="Arial" w:cs="Arial"/>
          <w:noProof/>
          <w:sz w:val="24"/>
          <w:szCs w:val="24"/>
        </w:rPr>
        <w:t>)</w:t>
      </w:r>
      <w:r w:rsidRPr="00902858">
        <w:rPr>
          <w:rFonts w:ascii="Arial" w:hAnsi="Arial" w:cs="Arial"/>
          <w:noProof/>
          <w:sz w:val="24"/>
          <w:szCs w:val="24"/>
        </w:rPr>
        <w:t xml:space="preserve"> </w:t>
      </w:r>
      <w:r w:rsidR="00201DF5" w:rsidRPr="00902858">
        <w:rPr>
          <w:rFonts w:ascii="Arial" w:hAnsi="Arial" w:cs="Arial"/>
          <w:noProof/>
          <w:sz w:val="24"/>
          <w:szCs w:val="24"/>
        </w:rPr>
        <w:t>'</w:t>
      </w:r>
      <w:r w:rsidRPr="00902858">
        <w:rPr>
          <w:rFonts w:ascii="Arial" w:hAnsi="Arial" w:cs="Arial"/>
          <w:noProof/>
          <w:sz w:val="24"/>
          <w:szCs w:val="24"/>
        </w:rPr>
        <w:t>Critical perspectives on the management and organization of emergency services</w:t>
      </w:r>
      <w:r w:rsidR="00201DF5" w:rsidRPr="00902858">
        <w:rPr>
          <w:rFonts w:ascii="Arial" w:hAnsi="Arial" w:cs="Arial"/>
          <w:noProof/>
          <w:sz w:val="24"/>
          <w:szCs w:val="24"/>
        </w:rPr>
        <w:t>'</w:t>
      </w:r>
      <w:r w:rsidR="00317C49" w:rsidRPr="00902858">
        <w:rPr>
          <w:rFonts w:ascii="Arial" w:hAnsi="Arial" w:cs="Arial"/>
          <w:noProof/>
          <w:sz w:val="24"/>
          <w:szCs w:val="24"/>
        </w:rPr>
        <w:t>,</w:t>
      </w:r>
      <w:r w:rsidRPr="00902858">
        <w:rPr>
          <w:rFonts w:ascii="Arial" w:hAnsi="Arial" w:cs="Arial"/>
          <w:noProof/>
          <w:sz w:val="24"/>
          <w:szCs w:val="24"/>
        </w:rPr>
        <w:t xml:space="preserve"> </w:t>
      </w:r>
      <w:r w:rsidR="00317C49" w:rsidRPr="00902858">
        <w:rPr>
          <w:rFonts w:ascii="Arial" w:hAnsi="Arial" w:cs="Arial"/>
          <w:noProof/>
          <w:sz w:val="24"/>
          <w:szCs w:val="24"/>
        </w:rPr>
        <w:t xml:space="preserve"> in</w:t>
      </w:r>
      <w:r w:rsidRPr="00902858">
        <w:rPr>
          <w:rFonts w:ascii="Arial" w:hAnsi="Arial" w:cs="Arial"/>
          <w:noProof/>
          <w:sz w:val="24"/>
          <w:szCs w:val="24"/>
        </w:rPr>
        <w:t xml:space="preserve"> Wankhade, L. McCann &amp; P. Murphy, eds. 1st ed</w:t>
      </w:r>
      <w:r w:rsidR="00A255AA" w:rsidRPr="00902858">
        <w:rPr>
          <w:rFonts w:ascii="Arial" w:hAnsi="Arial" w:cs="Arial"/>
          <w:noProof/>
          <w:sz w:val="24"/>
          <w:szCs w:val="24"/>
        </w:rPr>
        <w:t xml:space="preserve">. : </w:t>
      </w:r>
      <w:r w:rsidRPr="00902858">
        <w:rPr>
          <w:rFonts w:ascii="Arial" w:hAnsi="Arial" w:cs="Arial"/>
          <w:noProof/>
          <w:sz w:val="24"/>
          <w:szCs w:val="24"/>
        </w:rPr>
        <w:t>Routledge.</w:t>
      </w:r>
    </w:p>
    <w:p w14:paraId="3C30C6CE" w14:textId="597DAF27"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Christopher, S. </w:t>
      </w:r>
      <w:r w:rsidR="009C5003" w:rsidRPr="00902858">
        <w:rPr>
          <w:rFonts w:ascii="Arial" w:hAnsi="Arial" w:cs="Arial"/>
          <w:noProof/>
          <w:sz w:val="24"/>
          <w:szCs w:val="24"/>
        </w:rPr>
        <w:t>(</w:t>
      </w:r>
      <w:r w:rsidRPr="00902858">
        <w:rPr>
          <w:rFonts w:ascii="Arial" w:hAnsi="Arial" w:cs="Arial"/>
          <w:noProof/>
          <w:sz w:val="24"/>
          <w:szCs w:val="24"/>
        </w:rPr>
        <w:t>2015</w:t>
      </w:r>
      <w:r w:rsidR="009C5003" w:rsidRPr="00902858">
        <w:rPr>
          <w:rFonts w:ascii="Arial" w:hAnsi="Arial" w:cs="Arial"/>
          <w:noProof/>
          <w:sz w:val="24"/>
          <w:szCs w:val="24"/>
        </w:rPr>
        <w:t>)</w:t>
      </w:r>
      <w:r w:rsidRPr="00902858">
        <w:rPr>
          <w:rFonts w:ascii="Arial" w:hAnsi="Arial" w:cs="Arial"/>
          <w:noProof/>
          <w:sz w:val="24"/>
          <w:szCs w:val="24"/>
        </w:rPr>
        <w:t xml:space="preserve"> </w:t>
      </w:r>
      <w:r w:rsidR="00C75D71" w:rsidRPr="00902858">
        <w:rPr>
          <w:rFonts w:ascii="Arial" w:hAnsi="Arial" w:cs="Arial"/>
          <w:noProof/>
          <w:sz w:val="24"/>
          <w:szCs w:val="24"/>
        </w:rPr>
        <w:t>'</w:t>
      </w:r>
      <w:r w:rsidRPr="00902858">
        <w:rPr>
          <w:rFonts w:ascii="Arial" w:hAnsi="Arial" w:cs="Arial"/>
          <w:noProof/>
          <w:sz w:val="24"/>
          <w:szCs w:val="24"/>
        </w:rPr>
        <w:t>The Police Service Can Be a Critical Reflective Practice … If It Wants</w:t>
      </w:r>
      <w:r w:rsidR="00C75D71"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Policing: a journal of Policy and Practice, </w:t>
      </w:r>
      <w:r w:rsidRPr="00902858">
        <w:rPr>
          <w:rFonts w:ascii="Arial" w:hAnsi="Arial" w:cs="Arial"/>
          <w:noProof/>
          <w:sz w:val="24"/>
          <w:szCs w:val="24"/>
        </w:rPr>
        <w:t>9(4), pp. 326-339.</w:t>
      </w:r>
    </w:p>
    <w:p w14:paraId="36479E22" w14:textId="26A15313"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College of Policing </w:t>
      </w:r>
      <w:r w:rsidR="00C249E5" w:rsidRPr="00902858">
        <w:rPr>
          <w:rFonts w:ascii="Arial" w:hAnsi="Arial" w:cs="Arial"/>
          <w:noProof/>
          <w:sz w:val="24"/>
          <w:szCs w:val="24"/>
        </w:rPr>
        <w:t>(</w:t>
      </w:r>
      <w:r w:rsidRPr="00902858">
        <w:rPr>
          <w:rFonts w:ascii="Arial" w:hAnsi="Arial" w:cs="Arial"/>
          <w:noProof/>
          <w:sz w:val="24"/>
          <w:szCs w:val="24"/>
        </w:rPr>
        <w:t>2022</w:t>
      </w:r>
      <w:r w:rsidR="00C249E5"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The College of Policing. </w:t>
      </w:r>
      <w:r w:rsidRPr="00902858">
        <w:rPr>
          <w:rFonts w:ascii="Arial" w:hAnsi="Arial" w:cs="Arial"/>
          <w:noProof/>
          <w:sz w:val="24"/>
          <w:szCs w:val="24"/>
        </w:rPr>
        <w:t xml:space="preserve">[Online] </w:t>
      </w:r>
      <w:r w:rsidRPr="00902858">
        <w:rPr>
          <w:rFonts w:ascii="Arial" w:hAnsi="Arial" w:cs="Arial"/>
          <w:noProof/>
          <w:sz w:val="24"/>
          <w:szCs w:val="24"/>
        </w:rPr>
        <w:br/>
        <w:t xml:space="preserve">Available at: </w:t>
      </w:r>
      <w:r w:rsidRPr="00902858">
        <w:rPr>
          <w:rFonts w:ascii="Arial" w:hAnsi="Arial" w:cs="Arial"/>
          <w:noProof/>
          <w:sz w:val="24"/>
          <w:szCs w:val="24"/>
          <w:u w:val="single"/>
        </w:rPr>
        <w:t>https://www.college.police.uk/article/fundamental-review-college-policing</w:t>
      </w:r>
      <w:r w:rsidRPr="00902858">
        <w:rPr>
          <w:rFonts w:ascii="Arial" w:hAnsi="Arial" w:cs="Arial"/>
          <w:noProof/>
          <w:sz w:val="24"/>
          <w:szCs w:val="24"/>
        </w:rPr>
        <w:br/>
        <w:t>[Accessed 7 January 2023].</w:t>
      </w:r>
    </w:p>
    <w:p w14:paraId="6465EDF0" w14:textId="04712C46"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College of Policing, </w:t>
      </w:r>
      <w:r w:rsidR="00681652" w:rsidRPr="00902858">
        <w:rPr>
          <w:rFonts w:ascii="Arial" w:hAnsi="Arial" w:cs="Arial"/>
          <w:noProof/>
          <w:sz w:val="24"/>
          <w:szCs w:val="24"/>
        </w:rPr>
        <w:t>(</w:t>
      </w:r>
      <w:r w:rsidRPr="00902858">
        <w:rPr>
          <w:rFonts w:ascii="Arial" w:hAnsi="Arial" w:cs="Arial"/>
          <w:noProof/>
          <w:sz w:val="24"/>
          <w:szCs w:val="24"/>
        </w:rPr>
        <w:t>2020</w:t>
      </w:r>
      <w:r w:rsidR="00681652"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College of Policing. </w:t>
      </w:r>
      <w:r w:rsidRPr="00902858">
        <w:rPr>
          <w:rFonts w:ascii="Arial" w:hAnsi="Arial" w:cs="Arial"/>
          <w:noProof/>
          <w:sz w:val="24"/>
          <w:szCs w:val="24"/>
        </w:rPr>
        <w:t xml:space="preserve">[Online] </w:t>
      </w:r>
      <w:r w:rsidRPr="00902858">
        <w:rPr>
          <w:rFonts w:ascii="Arial" w:hAnsi="Arial" w:cs="Arial"/>
          <w:noProof/>
          <w:sz w:val="24"/>
          <w:szCs w:val="24"/>
        </w:rPr>
        <w:br/>
        <w:t xml:space="preserve">Available at: </w:t>
      </w:r>
      <w:r w:rsidRPr="00902858">
        <w:rPr>
          <w:rFonts w:ascii="Arial" w:hAnsi="Arial" w:cs="Arial"/>
          <w:noProof/>
          <w:sz w:val="24"/>
          <w:szCs w:val="24"/>
          <w:u w:val="single"/>
        </w:rPr>
        <w:t>https://assets.college.police.uk/s3fs-public/2020-08/future-operating-environment-2040.pdf</w:t>
      </w:r>
      <w:r w:rsidRPr="00902858">
        <w:rPr>
          <w:rFonts w:ascii="Arial" w:hAnsi="Arial" w:cs="Arial"/>
          <w:noProof/>
          <w:sz w:val="24"/>
          <w:szCs w:val="24"/>
        </w:rPr>
        <w:br/>
        <w:t>College of Policing</w:t>
      </w:r>
      <w:r w:rsidR="00681652" w:rsidRPr="00902858">
        <w:rPr>
          <w:rFonts w:ascii="Arial" w:hAnsi="Arial" w:cs="Arial"/>
          <w:noProof/>
          <w:sz w:val="24"/>
          <w:szCs w:val="24"/>
        </w:rPr>
        <w:t xml:space="preserve"> (</w:t>
      </w:r>
      <w:r w:rsidRPr="00902858">
        <w:rPr>
          <w:rFonts w:ascii="Arial" w:hAnsi="Arial" w:cs="Arial"/>
          <w:noProof/>
          <w:sz w:val="24"/>
          <w:szCs w:val="24"/>
        </w:rPr>
        <w:t>2020</w:t>
      </w:r>
      <w:r w:rsidR="00681652" w:rsidRPr="00902858">
        <w:rPr>
          <w:rFonts w:ascii="Arial" w:hAnsi="Arial" w:cs="Arial"/>
          <w:noProof/>
          <w:sz w:val="24"/>
          <w:szCs w:val="24"/>
        </w:rPr>
        <w:t xml:space="preserve">) </w:t>
      </w:r>
      <w:r w:rsidRPr="00902858">
        <w:rPr>
          <w:rFonts w:ascii="Arial" w:hAnsi="Arial" w:cs="Arial"/>
          <w:i/>
          <w:iCs/>
          <w:noProof/>
          <w:sz w:val="24"/>
          <w:szCs w:val="24"/>
        </w:rPr>
        <w:t xml:space="preserve">Resources for reflective practice. </w:t>
      </w:r>
      <w:r w:rsidRPr="00902858">
        <w:rPr>
          <w:rFonts w:ascii="Arial" w:hAnsi="Arial" w:cs="Arial"/>
          <w:noProof/>
          <w:sz w:val="24"/>
          <w:szCs w:val="24"/>
        </w:rPr>
        <w:t xml:space="preserve">[Online] </w:t>
      </w:r>
      <w:r w:rsidRPr="00902858">
        <w:rPr>
          <w:rFonts w:ascii="Arial" w:hAnsi="Arial" w:cs="Arial"/>
          <w:noProof/>
          <w:sz w:val="24"/>
          <w:szCs w:val="24"/>
        </w:rPr>
        <w:br/>
        <w:t xml:space="preserve">Available at: </w:t>
      </w:r>
      <w:r w:rsidRPr="00902858">
        <w:rPr>
          <w:rFonts w:ascii="Arial" w:hAnsi="Arial" w:cs="Arial"/>
          <w:noProof/>
          <w:sz w:val="24"/>
          <w:szCs w:val="24"/>
          <w:u w:val="single"/>
        </w:rPr>
        <w:t>https://assets.college.police.uk/s3fs-public/2020-11/Resources_for_reflective_practice_v1_0.pdf</w:t>
      </w:r>
      <w:r w:rsidRPr="00902858">
        <w:rPr>
          <w:rFonts w:ascii="Arial" w:hAnsi="Arial" w:cs="Arial"/>
          <w:noProof/>
          <w:sz w:val="24"/>
          <w:szCs w:val="24"/>
        </w:rPr>
        <w:br/>
        <w:t>[Accessed 23 April 2023].</w:t>
      </w:r>
    </w:p>
    <w:p w14:paraId="3565F4D1" w14:textId="3F428846"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Cooper, S. </w:t>
      </w:r>
      <w:r w:rsidR="00681652" w:rsidRPr="00902858">
        <w:rPr>
          <w:rFonts w:ascii="Arial" w:hAnsi="Arial" w:cs="Arial"/>
          <w:noProof/>
          <w:sz w:val="24"/>
          <w:szCs w:val="24"/>
        </w:rPr>
        <w:t>(</w:t>
      </w:r>
      <w:r w:rsidRPr="00902858">
        <w:rPr>
          <w:rFonts w:ascii="Arial" w:hAnsi="Arial" w:cs="Arial"/>
          <w:noProof/>
          <w:sz w:val="24"/>
          <w:szCs w:val="24"/>
        </w:rPr>
        <w:t>2022</w:t>
      </w:r>
      <w:r w:rsidR="00681652" w:rsidRPr="00902858">
        <w:rPr>
          <w:rFonts w:ascii="Arial" w:hAnsi="Arial" w:cs="Arial"/>
          <w:noProof/>
          <w:sz w:val="24"/>
          <w:szCs w:val="24"/>
        </w:rPr>
        <w:t>)</w:t>
      </w:r>
      <w:r w:rsidR="00901704" w:rsidRPr="00902858">
        <w:rPr>
          <w:rFonts w:ascii="Arial" w:hAnsi="Arial" w:cs="Arial"/>
          <w:noProof/>
          <w:sz w:val="24"/>
          <w:szCs w:val="24"/>
        </w:rPr>
        <w:t xml:space="preserve"> 'P</w:t>
      </w:r>
      <w:r w:rsidRPr="00902858">
        <w:rPr>
          <w:rFonts w:ascii="Arial" w:hAnsi="Arial" w:cs="Arial"/>
          <w:noProof/>
          <w:sz w:val="24"/>
          <w:szCs w:val="24"/>
        </w:rPr>
        <w:t>olice relational accountabilities: The paralysis of police accountability?</w:t>
      </w:r>
      <w:r w:rsidR="00901704"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Policing: a Journal of Policy and Practice, </w:t>
      </w:r>
      <w:r w:rsidRPr="00902858">
        <w:rPr>
          <w:rFonts w:ascii="Arial" w:hAnsi="Arial" w:cs="Arial"/>
          <w:noProof/>
          <w:sz w:val="24"/>
          <w:szCs w:val="24"/>
        </w:rPr>
        <w:t>pp. 1-16.</w:t>
      </w:r>
    </w:p>
    <w:p w14:paraId="236DCD98" w14:textId="34BB4179"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Davis, C. &amp; Silvestri, M. </w:t>
      </w:r>
      <w:r w:rsidR="00901704" w:rsidRPr="00902858">
        <w:rPr>
          <w:rFonts w:ascii="Arial" w:hAnsi="Arial" w:cs="Arial"/>
          <w:noProof/>
          <w:sz w:val="24"/>
          <w:szCs w:val="24"/>
        </w:rPr>
        <w:t>(</w:t>
      </w:r>
      <w:r w:rsidRPr="00902858">
        <w:rPr>
          <w:rFonts w:ascii="Arial" w:hAnsi="Arial" w:cs="Arial"/>
          <w:noProof/>
          <w:sz w:val="24"/>
          <w:szCs w:val="24"/>
        </w:rPr>
        <w:t>2020</w:t>
      </w:r>
      <w:r w:rsidR="00901704"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Critical Perspectives on Police Leadership. </w:t>
      </w:r>
      <w:r w:rsidRPr="00902858">
        <w:rPr>
          <w:rFonts w:ascii="Arial" w:hAnsi="Arial" w:cs="Arial"/>
          <w:noProof/>
          <w:sz w:val="24"/>
          <w:szCs w:val="24"/>
        </w:rPr>
        <w:t>1 ed.</w:t>
      </w:r>
      <w:r w:rsidR="004B1D09" w:rsidRPr="00902858">
        <w:rPr>
          <w:rFonts w:ascii="Arial" w:hAnsi="Arial" w:cs="Arial"/>
          <w:noProof/>
          <w:sz w:val="24"/>
          <w:szCs w:val="24"/>
        </w:rPr>
        <w:t xml:space="preserve"> </w:t>
      </w:r>
      <w:r w:rsidRPr="00902858">
        <w:rPr>
          <w:rFonts w:ascii="Arial" w:hAnsi="Arial" w:cs="Arial"/>
          <w:noProof/>
          <w:sz w:val="24"/>
          <w:szCs w:val="24"/>
        </w:rPr>
        <w:t>:Policy Press.</w:t>
      </w:r>
    </w:p>
    <w:p w14:paraId="467507A0" w14:textId="6DE688E8"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Duckworth, K. </w:t>
      </w:r>
      <w:r w:rsidR="008A675A" w:rsidRPr="00902858">
        <w:rPr>
          <w:rFonts w:ascii="Arial" w:hAnsi="Arial" w:cs="Arial"/>
          <w:noProof/>
          <w:sz w:val="24"/>
          <w:szCs w:val="24"/>
        </w:rPr>
        <w:t>(</w:t>
      </w:r>
      <w:r w:rsidRPr="00902858">
        <w:rPr>
          <w:rFonts w:ascii="Arial" w:hAnsi="Arial" w:cs="Arial"/>
          <w:noProof/>
          <w:sz w:val="24"/>
          <w:szCs w:val="24"/>
        </w:rPr>
        <w:t>2021</w:t>
      </w:r>
      <w:r w:rsidR="008A675A" w:rsidRPr="00902858">
        <w:rPr>
          <w:rFonts w:ascii="Arial" w:hAnsi="Arial" w:cs="Arial"/>
          <w:noProof/>
          <w:sz w:val="24"/>
          <w:szCs w:val="24"/>
        </w:rPr>
        <w:t>)</w:t>
      </w:r>
      <w:r w:rsidRPr="00902858">
        <w:rPr>
          <w:rFonts w:ascii="Arial" w:hAnsi="Arial" w:cs="Arial"/>
          <w:noProof/>
          <w:sz w:val="24"/>
          <w:szCs w:val="24"/>
        </w:rPr>
        <w:t xml:space="preserve"> </w:t>
      </w:r>
      <w:r w:rsidR="004001FE" w:rsidRPr="00902858">
        <w:rPr>
          <w:rFonts w:ascii="Arial" w:hAnsi="Arial" w:cs="Arial"/>
          <w:noProof/>
          <w:sz w:val="24"/>
          <w:szCs w:val="24"/>
        </w:rPr>
        <w:t>'</w:t>
      </w:r>
      <w:r w:rsidRPr="00902858">
        <w:rPr>
          <w:rFonts w:ascii="Arial" w:hAnsi="Arial" w:cs="Arial"/>
          <w:noProof/>
          <w:sz w:val="24"/>
          <w:szCs w:val="24"/>
        </w:rPr>
        <w:t xml:space="preserve">Has the </w:t>
      </w:r>
      <w:r w:rsidR="00B3361B" w:rsidRPr="00902858">
        <w:rPr>
          <w:rFonts w:ascii="Arial" w:hAnsi="Arial" w:cs="Arial"/>
          <w:noProof/>
          <w:sz w:val="24"/>
          <w:szCs w:val="24"/>
        </w:rPr>
        <w:t>COVID</w:t>
      </w:r>
      <w:r w:rsidRPr="00902858">
        <w:rPr>
          <w:rFonts w:ascii="Arial" w:hAnsi="Arial" w:cs="Arial"/>
          <w:noProof/>
          <w:sz w:val="24"/>
          <w:szCs w:val="24"/>
        </w:rPr>
        <w:t>-19 pandemic manoeuvred policing in England and Wales towards a single national police organisation?</w:t>
      </w:r>
      <w:r w:rsidR="004001FE"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Journal of Global Faultlines, </w:t>
      </w:r>
      <w:r w:rsidRPr="00902858">
        <w:rPr>
          <w:rFonts w:ascii="Arial" w:hAnsi="Arial" w:cs="Arial"/>
          <w:noProof/>
          <w:sz w:val="24"/>
          <w:szCs w:val="24"/>
        </w:rPr>
        <w:t>8(1), pp. 114-130.</w:t>
      </w:r>
    </w:p>
    <w:p w14:paraId="12B262F0" w14:textId="3B9FB8F1"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lastRenderedPageBreak/>
        <w:t xml:space="preserve">Farrow, K. </w:t>
      </w:r>
      <w:r w:rsidR="004001FE" w:rsidRPr="00902858">
        <w:rPr>
          <w:rFonts w:ascii="Arial" w:hAnsi="Arial" w:cs="Arial"/>
          <w:noProof/>
          <w:sz w:val="24"/>
          <w:szCs w:val="24"/>
        </w:rPr>
        <w:t>(</w:t>
      </w:r>
      <w:r w:rsidRPr="00902858">
        <w:rPr>
          <w:rFonts w:ascii="Arial" w:hAnsi="Arial" w:cs="Arial"/>
          <w:noProof/>
          <w:sz w:val="24"/>
          <w:szCs w:val="24"/>
        </w:rPr>
        <w:t>2020</w:t>
      </w:r>
      <w:r w:rsidR="004001FE" w:rsidRPr="00902858">
        <w:rPr>
          <w:rFonts w:ascii="Arial" w:hAnsi="Arial" w:cs="Arial"/>
          <w:noProof/>
          <w:sz w:val="24"/>
          <w:szCs w:val="24"/>
        </w:rPr>
        <w:t>)</w:t>
      </w:r>
      <w:r w:rsidRPr="00902858">
        <w:rPr>
          <w:rFonts w:ascii="Arial" w:hAnsi="Arial" w:cs="Arial"/>
          <w:noProof/>
          <w:sz w:val="24"/>
          <w:szCs w:val="24"/>
        </w:rPr>
        <w:t xml:space="preserve"> </w:t>
      </w:r>
      <w:r w:rsidR="004001FE" w:rsidRPr="00902858">
        <w:rPr>
          <w:rFonts w:ascii="Arial" w:hAnsi="Arial" w:cs="Arial"/>
          <w:noProof/>
          <w:sz w:val="24"/>
          <w:szCs w:val="24"/>
        </w:rPr>
        <w:t>'</w:t>
      </w:r>
      <w:r w:rsidRPr="00902858">
        <w:rPr>
          <w:rFonts w:ascii="Arial" w:hAnsi="Arial" w:cs="Arial"/>
          <w:noProof/>
          <w:sz w:val="24"/>
          <w:szCs w:val="24"/>
        </w:rPr>
        <w:t>Policing the Pandemic in the UK Using the Principles of Procedural Justice</w:t>
      </w:r>
      <w:r w:rsidR="004001FE"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Policing : a Journal of Policy and Practice, </w:t>
      </w:r>
      <w:r w:rsidRPr="00902858">
        <w:rPr>
          <w:rFonts w:ascii="Arial" w:hAnsi="Arial" w:cs="Arial"/>
          <w:noProof/>
          <w:sz w:val="24"/>
          <w:szCs w:val="24"/>
        </w:rPr>
        <w:t>14(3), pp. 587-592.</w:t>
      </w:r>
    </w:p>
    <w:p w14:paraId="608A548C" w14:textId="5EC8813B"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Fletcher, R. </w:t>
      </w:r>
      <w:r w:rsidR="004001FE" w:rsidRPr="00902858">
        <w:rPr>
          <w:rFonts w:ascii="Arial" w:hAnsi="Arial" w:cs="Arial"/>
          <w:noProof/>
          <w:sz w:val="24"/>
          <w:szCs w:val="24"/>
        </w:rPr>
        <w:t>(</w:t>
      </w:r>
      <w:r w:rsidRPr="00902858">
        <w:rPr>
          <w:rFonts w:ascii="Arial" w:hAnsi="Arial" w:cs="Arial"/>
          <w:noProof/>
          <w:sz w:val="24"/>
          <w:szCs w:val="24"/>
        </w:rPr>
        <w:t>2005</w:t>
      </w:r>
      <w:r w:rsidR="004001FE" w:rsidRPr="00902858">
        <w:rPr>
          <w:rFonts w:ascii="Arial" w:hAnsi="Arial" w:cs="Arial"/>
          <w:noProof/>
          <w:sz w:val="24"/>
          <w:szCs w:val="24"/>
        </w:rPr>
        <w:t>)</w:t>
      </w:r>
      <w:r w:rsidRPr="00902858">
        <w:rPr>
          <w:rFonts w:ascii="Arial" w:hAnsi="Arial" w:cs="Arial"/>
          <w:noProof/>
          <w:sz w:val="24"/>
          <w:szCs w:val="24"/>
        </w:rPr>
        <w:t xml:space="preserve"> </w:t>
      </w:r>
      <w:r w:rsidR="004001FE" w:rsidRPr="00902858">
        <w:rPr>
          <w:rFonts w:ascii="Arial" w:hAnsi="Arial" w:cs="Arial"/>
          <w:noProof/>
          <w:sz w:val="24"/>
          <w:szCs w:val="24"/>
        </w:rPr>
        <w:t>'</w:t>
      </w:r>
      <w:r w:rsidRPr="00902858">
        <w:rPr>
          <w:rFonts w:ascii="Arial" w:hAnsi="Arial" w:cs="Arial"/>
          <w:noProof/>
          <w:sz w:val="24"/>
          <w:szCs w:val="24"/>
        </w:rPr>
        <w:t>Policing a complex community; political influence on policing and its impact on local and central accountability</w:t>
      </w:r>
      <w:r w:rsidR="004001FE"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Journal of Community &amp; Applied Social Psychology, </w:t>
      </w:r>
      <w:r w:rsidRPr="00902858">
        <w:rPr>
          <w:rFonts w:ascii="Arial" w:hAnsi="Arial" w:cs="Arial"/>
          <w:noProof/>
          <w:sz w:val="24"/>
          <w:szCs w:val="24"/>
        </w:rPr>
        <w:t>15(3), pp. 170-187.</w:t>
      </w:r>
    </w:p>
    <w:p w14:paraId="35DA6403" w14:textId="436903BF"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Giblin , M</w:t>
      </w:r>
      <w:r w:rsidR="004001FE" w:rsidRPr="00902858">
        <w:rPr>
          <w:rFonts w:ascii="Arial" w:hAnsi="Arial" w:cs="Arial"/>
          <w:noProof/>
          <w:sz w:val="24"/>
          <w:szCs w:val="24"/>
        </w:rPr>
        <w:t>. (</w:t>
      </w:r>
      <w:r w:rsidRPr="00902858">
        <w:rPr>
          <w:rFonts w:ascii="Arial" w:hAnsi="Arial" w:cs="Arial"/>
          <w:noProof/>
          <w:sz w:val="24"/>
          <w:szCs w:val="24"/>
        </w:rPr>
        <w:t>2017</w:t>
      </w:r>
      <w:r w:rsidR="004001FE"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Leadership and management in police organizations. </w:t>
      </w:r>
      <w:r w:rsidRPr="00902858">
        <w:rPr>
          <w:rFonts w:ascii="Arial" w:hAnsi="Arial" w:cs="Arial"/>
          <w:noProof/>
          <w:sz w:val="24"/>
          <w:szCs w:val="24"/>
        </w:rPr>
        <w:t>Los Angeles: SAGE Publications Inc.</w:t>
      </w:r>
    </w:p>
    <w:p w14:paraId="163BA92D" w14:textId="12004522"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Goleman, D. </w:t>
      </w:r>
      <w:r w:rsidR="00ED495B" w:rsidRPr="00902858">
        <w:rPr>
          <w:rFonts w:ascii="Arial" w:hAnsi="Arial" w:cs="Arial"/>
          <w:noProof/>
          <w:sz w:val="24"/>
          <w:szCs w:val="24"/>
        </w:rPr>
        <w:t>(</w:t>
      </w:r>
      <w:r w:rsidRPr="00902858">
        <w:rPr>
          <w:rFonts w:ascii="Arial" w:hAnsi="Arial" w:cs="Arial"/>
          <w:noProof/>
          <w:sz w:val="24"/>
          <w:szCs w:val="24"/>
        </w:rPr>
        <w:t>2009</w:t>
      </w:r>
      <w:r w:rsidR="00ED495B" w:rsidRPr="00902858">
        <w:rPr>
          <w:rFonts w:ascii="Arial" w:hAnsi="Arial" w:cs="Arial"/>
          <w:noProof/>
          <w:sz w:val="24"/>
          <w:szCs w:val="24"/>
        </w:rPr>
        <w:t>)</w:t>
      </w:r>
      <w:r w:rsidRPr="00902858">
        <w:rPr>
          <w:rFonts w:ascii="Arial" w:hAnsi="Arial" w:cs="Arial"/>
          <w:noProof/>
          <w:sz w:val="24"/>
          <w:szCs w:val="24"/>
        </w:rPr>
        <w:t xml:space="preserve"> </w:t>
      </w:r>
      <w:r w:rsidR="00ED495B" w:rsidRPr="00902858">
        <w:rPr>
          <w:rFonts w:ascii="Arial" w:hAnsi="Arial" w:cs="Arial"/>
          <w:noProof/>
          <w:sz w:val="24"/>
          <w:szCs w:val="24"/>
        </w:rPr>
        <w:t>'</w:t>
      </w:r>
      <w:r w:rsidRPr="00902858">
        <w:rPr>
          <w:rFonts w:ascii="Arial" w:hAnsi="Arial" w:cs="Arial"/>
          <w:i/>
          <w:iCs/>
          <w:noProof/>
          <w:sz w:val="24"/>
          <w:szCs w:val="24"/>
        </w:rPr>
        <w:t>Working with emotional intelligence</w:t>
      </w:r>
      <w:r w:rsidR="00ED495B" w:rsidRPr="00902858">
        <w:rPr>
          <w:rFonts w:ascii="Arial" w:hAnsi="Arial" w:cs="Arial"/>
          <w:i/>
          <w:iCs/>
          <w:noProof/>
          <w:sz w:val="24"/>
          <w:szCs w:val="24"/>
        </w:rPr>
        <w:t>',</w:t>
      </w:r>
      <w:r w:rsidRPr="00902858">
        <w:rPr>
          <w:rFonts w:ascii="Arial" w:hAnsi="Arial" w:cs="Arial"/>
          <w:i/>
          <w:iCs/>
          <w:noProof/>
          <w:sz w:val="24"/>
          <w:szCs w:val="24"/>
        </w:rPr>
        <w:t xml:space="preserve"> </w:t>
      </w:r>
      <w:r w:rsidRPr="00902858">
        <w:rPr>
          <w:rFonts w:ascii="Arial" w:hAnsi="Arial" w:cs="Arial"/>
          <w:noProof/>
          <w:sz w:val="24"/>
          <w:szCs w:val="24"/>
        </w:rPr>
        <w:t>London: Bloomsbury Publishing.</w:t>
      </w:r>
    </w:p>
    <w:p w14:paraId="09D5CDE9" w14:textId="663406B2"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Greener, I.</w:t>
      </w:r>
      <w:r w:rsidR="00ED495B" w:rsidRPr="00902858">
        <w:rPr>
          <w:rFonts w:ascii="Arial" w:hAnsi="Arial" w:cs="Arial"/>
          <w:noProof/>
          <w:sz w:val="24"/>
          <w:szCs w:val="24"/>
        </w:rPr>
        <w:t xml:space="preserve"> (</w:t>
      </w:r>
      <w:r w:rsidRPr="00902858">
        <w:rPr>
          <w:rFonts w:ascii="Arial" w:hAnsi="Arial" w:cs="Arial"/>
          <w:noProof/>
          <w:sz w:val="24"/>
          <w:szCs w:val="24"/>
        </w:rPr>
        <w:t>2009</w:t>
      </w:r>
      <w:r w:rsidR="00ED495B" w:rsidRPr="00902858">
        <w:rPr>
          <w:rFonts w:ascii="Arial" w:hAnsi="Arial" w:cs="Arial"/>
          <w:noProof/>
          <w:sz w:val="24"/>
          <w:szCs w:val="24"/>
        </w:rPr>
        <w:t>)</w:t>
      </w:r>
      <w:r w:rsidRPr="00902858">
        <w:rPr>
          <w:rFonts w:ascii="Arial" w:hAnsi="Arial" w:cs="Arial"/>
          <w:noProof/>
          <w:sz w:val="24"/>
          <w:szCs w:val="24"/>
        </w:rPr>
        <w:t xml:space="preserve"> </w:t>
      </w:r>
      <w:r w:rsidR="00ED495B" w:rsidRPr="00902858">
        <w:rPr>
          <w:rFonts w:ascii="Arial" w:hAnsi="Arial" w:cs="Arial"/>
          <w:noProof/>
          <w:sz w:val="24"/>
          <w:szCs w:val="24"/>
        </w:rPr>
        <w:t>'</w:t>
      </w:r>
      <w:r w:rsidRPr="00902858">
        <w:rPr>
          <w:rFonts w:ascii="Arial" w:hAnsi="Arial" w:cs="Arial"/>
          <w:i/>
          <w:iCs/>
          <w:noProof/>
          <w:sz w:val="24"/>
          <w:szCs w:val="24"/>
        </w:rPr>
        <w:t>Public Management a Critical Text</w:t>
      </w:r>
      <w:r w:rsidR="00F2780E" w:rsidRPr="00902858">
        <w:rPr>
          <w:rFonts w:ascii="Arial" w:hAnsi="Arial" w:cs="Arial"/>
          <w:i/>
          <w:iCs/>
          <w:noProof/>
          <w:sz w:val="24"/>
          <w:szCs w:val="24"/>
        </w:rPr>
        <w:t>'</w:t>
      </w:r>
      <w:r w:rsidRPr="00902858">
        <w:rPr>
          <w:rFonts w:ascii="Arial" w:hAnsi="Arial" w:cs="Arial"/>
          <w:i/>
          <w:iCs/>
          <w:noProof/>
          <w:sz w:val="24"/>
          <w:szCs w:val="24"/>
        </w:rPr>
        <w:t xml:space="preserve">. </w:t>
      </w:r>
      <w:r w:rsidRPr="00902858">
        <w:rPr>
          <w:rFonts w:ascii="Arial" w:hAnsi="Arial" w:cs="Arial"/>
          <w:noProof/>
          <w:sz w:val="24"/>
          <w:szCs w:val="24"/>
        </w:rPr>
        <w:t>:Palgrave Macmillan.</w:t>
      </w:r>
    </w:p>
    <w:p w14:paraId="029EFD99" w14:textId="42DA34E0"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Hales, G. &amp; Higgins, A. </w:t>
      </w:r>
      <w:r w:rsidR="00F2780E" w:rsidRPr="00902858">
        <w:rPr>
          <w:rFonts w:ascii="Arial" w:hAnsi="Arial" w:cs="Arial"/>
          <w:noProof/>
          <w:sz w:val="24"/>
          <w:szCs w:val="24"/>
        </w:rPr>
        <w:t>(</w:t>
      </w:r>
      <w:r w:rsidRPr="00902858">
        <w:rPr>
          <w:rFonts w:ascii="Arial" w:hAnsi="Arial" w:cs="Arial"/>
          <w:noProof/>
          <w:sz w:val="24"/>
          <w:szCs w:val="24"/>
        </w:rPr>
        <w:t>2016</w:t>
      </w:r>
      <w:r w:rsidR="00F2780E"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Police Foundation. </w:t>
      </w:r>
      <w:r w:rsidRPr="00902858">
        <w:rPr>
          <w:rFonts w:ascii="Arial" w:hAnsi="Arial" w:cs="Arial"/>
          <w:noProof/>
          <w:sz w:val="24"/>
          <w:szCs w:val="24"/>
        </w:rPr>
        <w:t xml:space="preserve">[Online] </w:t>
      </w:r>
      <w:r w:rsidRPr="00902858">
        <w:rPr>
          <w:rFonts w:ascii="Arial" w:hAnsi="Arial" w:cs="Arial"/>
          <w:noProof/>
          <w:sz w:val="24"/>
          <w:szCs w:val="24"/>
        </w:rPr>
        <w:br/>
        <w:t xml:space="preserve">Available at: </w:t>
      </w:r>
      <w:r w:rsidRPr="00902858">
        <w:rPr>
          <w:rFonts w:ascii="Arial" w:hAnsi="Arial" w:cs="Arial"/>
          <w:noProof/>
          <w:sz w:val="24"/>
          <w:szCs w:val="24"/>
          <w:u w:val="single"/>
        </w:rPr>
        <w:t>https://www.police-foundation.org.uk/2017/wp-content/uploads/2017/06/changing_world_paper_2.pdf</w:t>
      </w:r>
      <w:r w:rsidRPr="00902858">
        <w:rPr>
          <w:rFonts w:ascii="Arial" w:hAnsi="Arial" w:cs="Arial"/>
          <w:noProof/>
          <w:sz w:val="24"/>
          <w:szCs w:val="24"/>
        </w:rPr>
        <w:br/>
        <w:t xml:space="preserve">HMICRFS, </w:t>
      </w:r>
      <w:r w:rsidR="00F2780E" w:rsidRPr="00902858">
        <w:rPr>
          <w:rFonts w:ascii="Arial" w:hAnsi="Arial" w:cs="Arial"/>
          <w:noProof/>
          <w:sz w:val="24"/>
          <w:szCs w:val="24"/>
        </w:rPr>
        <w:t>(</w:t>
      </w:r>
      <w:r w:rsidRPr="00902858">
        <w:rPr>
          <w:rFonts w:ascii="Arial" w:hAnsi="Arial" w:cs="Arial"/>
          <w:noProof/>
          <w:sz w:val="24"/>
          <w:szCs w:val="24"/>
        </w:rPr>
        <w:t>2021</w:t>
      </w:r>
      <w:r w:rsidR="00F2780E"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HMICFRS. </w:t>
      </w:r>
      <w:r w:rsidRPr="00902858">
        <w:rPr>
          <w:rFonts w:ascii="Arial" w:hAnsi="Arial" w:cs="Arial"/>
          <w:noProof/>
          <w:sz w:val="24"/>
          <w:szCs w:val="24"/>
        </w:rPr>
        <w:t xml:space="preserve">[Online] </w:t>
      </w:r>
      <w:r w:rsidRPr="00902858">
        <w:rPr>
          <w:rFonts w:ascii="Arial" w:hAnsi="Arial" w:cs="Arial"/>
          <w:noProof/>
          <w:sz w:val="24"/>
          <w:szCs w:val="24"/>
        </w:rPr>
        <w:br/>
        <w:t xml:space="preserve">Available at: </w:t>
      </w:r>
      <w:r w:rsidRPr="00902858">
        <w:rPr>
          <w:rFonts w:ascii="Arial" w:hAnsi="Arial" w:cs="Arial"/>
          <w:noProof/>
          <w:sz w:val="24"/>
          <w:szCs w:val="24"/>
          <w:u w:val="single"/>
        </w:rPr>
        <w:t>https://www.justiceinspectorates.gov.uk/hmicfrs/publications/the-police-response-to-the-coronavirus-pandemic-during-2020/</w:t>
      </w:r>
      <w:r w:rsidRPr="00902858">
        <w:rPr>
          <w:rFonts w:ascii="Arial" w:hAnsi="Arial" w:cs="Arial"/>
          <w:noProof/>
          <w:sz w:val="24"/>
          <w:szCs w:val="24"/>
        </w:rPr>
        <w:br/>
        <w:t>[Accessed 23 April 2023].</w:t>
      </w:r>
    </w:p>
    <w:p w14:paraId="2873790D" w14:textId="3999C727"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Holdaway , S. </w:t>
      </w:r>
      <w:r w:rsidR="00F2780E" w:rsidRPr="00902858">
        <w:rPr>
          <w:rFonts w:ascii="Arial" w:hAnsi="Arial" w:cs="Arial"/>
          <w:noProof/>
          <w:sz w:val="24"/>
          <w:szCs w:val="24"/>
        </w:rPr>
        <w:t>(</w:t>
      </w:r>
      <w:r w:rsidRPr="00902858">
        <w:rPr>
          <w:rFonts w:ascii="Arial" w:hAnsi="Arial" w:cs="Arial"/>
          <w:noProof/>
          <w:sz w:val="24"/>
          <w:szCs w:val="24"/>
        </w:rPr>
        <w:t>2017</w:t>
      </w:r>
      <w:r w:rsidR="00F2780E" w:rsidRPr="00902858">
        <w:rPr>
          <w:rFonts w:ascii="Arial" w:hAnsi="Arial" w:cs="Arial"/>
          <w:noProof/>
          <w:sz w:val="24"/>
          <w:szCs w:val="24"/>
        </w:rPr>
        <w:t>)</w:t>
      </w:r>
      <w:r w:rsidRPr="00902858">
        <w:rPr>
          <w:rFonts w:ascii="Arial" w:hAnsi="Arial" w:cs="Arial"/>
          <w:noProof/>
          <w:sz w:val="24"/>
          <w:szCs w:val="24"/>
        </w:rPr>
        <w:t xml:space="preserve"> </w:t>
      </w:r>
      <w:r w:rsidR="00F2780E" w:rsidRPr="00902858">
        <w:rPr>
          <w:rFonts w:ascii="Arial" w:hAnsi="Arial" w:cs="Arial"/>
          <w:noProof/>
          <w:sz w:val="24"/>
          <w:szCs w:val="24"/>
        </w:rPr>
        <w:t>'</w:t>
      </w:r>
      <w:r w:rsidRPr="00902858">
        <w:rPr>
          <w:rFonts w:ascii="Arial" w:hAnsi="Arial" w:cs="Arial"/>
          <w:noProof/>
          <w:sz w:val="24"/>
          <w:szCs w:val="24"/>
        </w:rPr>
        <w:t>The re-professionalisation of police in England and Wales</w:t>
      </w:r>
      <w:r w:rsidR="00F2780E"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Criminology and Criminal Justice, </w:t>
      </w:r>
      <w:r w:rsidRPr="00902858">
        <w:rPr>
          <w:rFonts w:ascii="Arial" w:hAnsi="Arial" w:cs="Arial"/>
          <w:noProof/>
          <w:sz w:val="24"/>
          <w:szCs w:val="24"/>
        </w:rPr>
        <w:t>17(5), pp. 588-604.</w:t>
      </w:r>
    </w:p>
    <w:p w14:paraId="70F7B07A" w14:textId="578BB46A"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Home Affairs Select Committee (HASC), </w:t>
      </w:r>
      <w:r w:rsidR="00F2780E" w:rsidRPr="00902858">
        <w:rPr>
          <w:rFonts w:ascii="Arial" w:hAnsi="Arial" w:cs="Arial"/>
          <w:noProof/>
          <w:sz w:val="24"/>
          <w:szCs w:val="24"/>
        </w:rPr>
        <w:t>(</w:t>
      </w:r>
      <w:r w:rsidRPr="00902858">
        <w:rPr>
          <w:rFonts w:ascii="Arial" w:hAnsi="Arial" w:cs="Arial"/>
          <w:noProof/>
          <w:sz w:val="24"/>
          <w:szCs w:val="24"/>
        </w:rPr>
        <w:t>2018</w:t>
      </w:r>
      <w:r w:rsidR="00F2780E"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Policing for the future. </w:t>
      </w:r>
      <w:r w:rsidRPr="00902858">
        <w:rPr>
          <w:rFonts w:ascii="Arial" w:hAnsi="Arial" w:cs="Arial"/>
          <w:noProof/>
          <w:sz w:val="24"/>
          <w:szCs w:val="24"/>
        </w:rPr>
        <w:t xml:space="preserve">[Online] </w:t>
      </w:r>
      <w:r w:rsidRPr="00902858">
        <w:rPr>
          <w:rFonts w:ascii="Arial" w:hAnsi="Arial" w:cs="Arial"/>
          <w:noProof/>
          <w:sz w:val="24"/>
          <w:szCs w:val="24"/>
        </w:rPr>
        <w:br/>
        <w:t xml:space="preserve">Available at: </w:t>
      </w:r>
      <w:r w:rsidRPr="00902858">
        <w:rPr>
          <w:rFonts w:ascii="Arial" w:hAnsi="Arial" w:cs="Arial"/>
          <w:noProof/>
          <w:sz w:val="24"/>
          <w:szCs w:val="24"/>
          <w:u w:val="single"/>
        </w:rPr>
        <w:t>https://publications.parliament.uk/pa/cm201719/cmselect/cmhaff/515/515.pdf</w:t>
      </w:r>
      <w:r w:rsidRPr="00902858">
        <w:rPr>
          <w:rFonts w:ascii="Arial" w:hAnsi="Arial" w:cs="Arial"/>
          <w:noProof/>
          <w:sz w:val="24"/>
          <w:szCs w:val="24"/>
        </w:rPr>
        <w:br/>
        <w:t>[Accessed 8 January 2023].</w:t>
      </w:r>
    </w:p>
    <w:p w14:paraId="63B72F60" w14:textId="56777667" w:rsidR="008166D4" w:rsidRPr="00902858" w:rsidRDefault="008166D4" w:rsidP="00414E3C">
      <w:pPr>
        <w:pStyle w:val="Bibliography"/>
        <w:rPr>
          <w:rFonts w:ascii="Arial" w:hAnsi="Arial" w:cs="Arial"/>
          <w:noProof/>
          <w:sz w:val="24"/>
          <w:szCs w:val="24"/>
        </w:rPr>
      </w:pPr>
      <w:r w:rsidRPr="00902858">
        <w:rPr>
          <w:rFonts w:ascii="Arial" w:hAnsi="Arial" w:cs="Arial"/>
          <w:noProof/>
          <w:sz w:val="24"/>
          <w:szCs w:val="24"/>
        </w:rPr>
        <w:lastRenderedPageBreak/>
        <w:t xml:space="preserve">Humphrey. (2014) </w:t>
      </w:r>
      <w:r w:rsidR="00F2780E" w:rsidRPr="00902858">
        <w:rPr>
          <w:rFonts w:ascii="Arial" w:hAnsi="Arial" w:cs="Arial"/>
          <w:noProof/>
          <w:sz w:val="24"/>
          <w:szCs w:val="24"/>
        </w:rPr>
        <w:t>'</w:t>
      </w:r>
      <w:r w:rsidRPr="00902858">
        <w:rPr>
          <w:rFonts w:ascii="Arial" w:hAnsi="Arial" w:cs="Arial"/>
          <w:noProof/>
          <w:sz w:val="24"/>
          <w:szCs w:val="24"/>
        </w:rPr>
        <w:t>Effective leadership: theory, cases, and applications</w:t>
      </w:r>
      <w:r w:rsidR="00F2780E" w:rsidRPr="00902858">
        <w:rPr>
          <w:rFonts w:ascii="Arial" w:hAnsi="Arial" w:cs="Arial"/>
          <w:noProof/>
          <w:sz w:val="24"/>
          <w:szCs w:val="24"/>
        </w:rPr>
        <w:t>':</w:t>
      </w:r>
      <w:r w:rsidRPr="00902858">
        <w:rPr>
          <w:rFonts w:ascii="Arial" w:hAnsi="Arial" w:cs="Arial"/>
          <w:noProof/>
          <w:sz w:val="24"/>
          <w:szCs w:val="24"/>
        </w:rPr>
        <w:t xml:space="preserve"> SAGE.</w:t>
      </w:r>
    </w:p>
    <w:p w14:paraId="693A3779" w14:textId="6C9C4D32"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Johnson , G., Scholes, K. &amp; Whittington , R. </w:t>
      </w:r>
      <w:r w:rsidR="00F2780E" w:rsidRPr="00902858">
        <w:rPr>
          <w:rFonts w:ascii="Arial" w:hAnsi="Arial" w:cs="Arial"/>
          <w:noProof/>
          <w:sz w:val="24"/>
          <w:szCs w:val="24"/>
        </w:rPr>
        <w:t>(</w:t>
      </w:r>
      <w:r w:rsidRPr="00902858">
        <w:rPr>
          <w:rFonts w:ascii="Arial" w:hAnsi="Arial" w:cs="Arial"/>
          <w:noProof/>
          <w:sz w:val="24"/>
          <w:szCs w:val="24"/>
        </w:rPr>
        <w:t>2008</w:t>
      </w:r>
      <w:r w:rsidR="00F2780E" w:rsidRPr="00902858">
        <w:rPr>
          <w:rFonts w:ascii="Arial" w:hAnsi="Arial" w:cs="Arial"/>
          <w:noProof/>
          <w:sz w:val="24"/>
          <w:szCs w:val="24"/>
        </w:rPr>
        <w:t>)</w:t>
      </w:r>
      <w:r w:rsidR="001351D6" w:rsidRPr="00902858">
        <w:rPr>
          <w:rFonts w:ascii="Arial" w:hAnsi="Arial" w:cs="Arial"/>
          <w:noProof/>
          <w:sz w:val="24"/>
          <w:szCs w:val="24"/>
        </w:rPr>
        <w:t xml:space="preserve"> '</w:t>
      </w:r>
      <w:r w:rsidRPr="00902858">
        <w:rPr>
          <w:rFonts w:ascii="Arial" w:hAnsi="Arial" w:cs="Arial"/>
          <w:i/>
          <w:iCs/>
          <w:noProof/>
          <w:sz w:val="24"/>
          <w:szCs w:val="24"/>
        </w:rPr>
        <w:t>Exploring Corporate Srategy</w:t>
      </w:r>
      <w:r w:rsidR="001351D6" w:rsidRPr="00902858">
        <w:rPr>
          <w:rFonts w:ascii="Arial" w:hAnsi="Arial" w:cs="Arial"/>
          <w:i/>
          <w:iCs/>
          <w:noProof/>
          <w:sz w:val="24"/>
          <w:szCs w:val="24"/>
        </w:rPr>
        <w:t>',</w:t>
      </w:r>
      <w:r w:rsidRPr="00902858">
        <w:rPr>
          <w:rFonts w:ascii="Arial" w:hAnsi="Arial" w:cs="Arial"/>
          <w:i/>
          <w:iCs/>
          <w:noProof/>
          <w:sz w:val="24"/>
          <w:szCs w:val="24"/>
        </w:rPr>
        <w:t xml:space="preserve"> </w:t>
      </w:r>
      <w:r w:rsidRPr="00902858">
        <w:rPr>
          <w:rFonts w:ascii="Arial" w:hAnsi="Arial" w:cs="Arial"/>
          <w:noProof/>
          <w:sz w:val="24"/>
          <w:szCs w:val="24"/>
        </w:rPr>
        <w:t>8th ed. Essex: Pearson Education .</w:t>
      </w:r>
    </w:p>
    <w:p w14:paraId="796F003C" w14:textId="51657F2D"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Jones , T. &amp; Lister, S. </w:t>
      </w:r>
      <w:r w:rsidR="001351D6" w:rsidRPr="00902858">
        <w:rPr>
          <w:rFonts w:ascii="Arial" w:hAnsi="Arial" w:cs="Arial"/>
          <w:noProof/>
          <w:sz w:val="24"/>
          <w:szCs w:val="24"/>
        </w:rPr>
        <w:t>(</w:t>
      </w:r>
      <w:r w:rsidRPr="00902858">
        <w:rPr>
          <w:rFonts w:ascii="Arial" w:hAnsi="Arial" w:cs="Arial"/>
          <w:noProof/>
          <w:sz w:val="24"/>
          <w:szCs w:val="24"/>
        </w:rPr>
        <w:t>2019</w:t>
      </w:r>
      <w:r w:rsidR="001351D6" w:rsidRPr="00902858">
        <w:rPr>
          <w:rFonts w:ascii="Arial" w:hAnsi="Arial" w:cs="Arial"/>
          <w:noProof/>
          <w:sz w:val="24"/>
          <w:szCs w:val="24"/>
        </w:rPr>
        <w:t>)</w:t>
      </w:r>
      <w:r w:rsidRPr="00902858">
        <w:rPr>
          <w:rFonts w:ascii="Arial" w:hAnsi="Arial" w:cs="Arial"/>
          <w:noProof/>
          <w:sz w:val="24"/>
          <w:szCs w:val="24"/>
        </w:rPr>
        <w:t xml:space="preserve"> </w:t>
      </w:r>
      <w:r w:rsidR="001351D6" w:rsidRPr="00902858">
        <w:rPr>
          <w:rFonts w:ascii="Arial" w:hAnsi="Arial" w:cs="Arial"/>
          <w:noProof/>
          <w:sz w:val="24"/>
          <w:szCs w:val="24"/>
        </w:rPr>
        <w:t>'</w:t>
      </w:r>
      <w:r w:rsidRPr="00902858">
        <w:rPr>
          <w:rFonts w:ascii="Arial" w:hAnsi="Arial" w:cs="Arial"/>
          <w:noProof/>
          <w:sz w:val="24"/>
          <w:szCs w:val="24"/>
        </w:rPr>
        <w:t>Localism and police governance in England &amp; Wales: Exploring continuity and change</w:t>
      </w:r>
      <w:r w:rsidR="001351D6"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European Journal of Criminology, </w:t>
      </w:r>
      <w:r w:rsidRPr="00902858">
        <w:rPr>
          <w:rFonts w:ascii="Arial" w:hAnsi="Arial" w:cs="Arial"/>
          <w:noProof/>
          <w:sz w:val="24"/>
          <w:szCs w:val="24"/>
        </w:rPr>
        <w:t>16(5), pp</w:t>
      </w:r>
      <w:r w:rsidR="001351D6" w:rsidRPr="00902858">
        <w:rPr>
          <w:rFonts w:ascii="Arial" w:hAnsi="Arial" w:cs="Arial"/>
          <w:noProof/>
          <w:sz w:val="24"/>
          <w:szCs w:val="24"/>
        </w:rPr>
        <w:t>'</w:t>
      </w:r>
      <w:r w:rsidRPr="00902858">
        <w:rPr>
          <w:rFonts w:ascii="Arial" w:hAnsi="Arial" w:cs="Arial"/>
          <w:noProof/>
          <w:sz w:val="24"/>
          <w:szCs w:val="24"/>
        </w:rPr>
        <w:t>. 511-629.</w:t>
      </w:r>
    </w:p>
    <w:p w14:paraId="3268F17D" w14:textId="0C8FEAFB"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Liden , W., Zhao, H. &amp; Henderson , D. </w:t>
      </w:r>
      <w:r w:rsidR="001351D6" w:rsidRPr="00902858">
        <w:rPr>
          <w:rFonts w:ascii="Arial" w:hAnsi="Arial" w:cs="Arial"/>
          <w:noProof/>
          <w:sz w:val="24"/>
          <w:szCs w:val="24"/>
        </w:rPr>
        <w:t>(</w:t>
      </w:r>
      <w:r w:rsidRPr="00902858">
        <w:rPr>
          <w:rFonts w:ascii="Arial" w:hAnsi="Arial" w:cs="Arial"/>
          <w:noProof/>
          <w:sz w:val="24"/>
          <w:szCs w:val="24"/>
        </w:rPr>
        <w:t>2008</w:t>
      </w:r>
      <w:r w:rsidR="001351D6" w:rsidRPr="00902858">
        <w:rPr>
          <w:rFonts w:ascii="Arial" w:hAnsi="Arial" w:cs="Arial"/>
          <w:noProof/>
          <w:sz w:val="24"/>
          <w:szCs w:val="24"/>
        </w:rPr>
        <w:t>)</w:t>
      </w:r>
      <w:r w:rsidRPr="00902858">
        <w:rPr>
          <w:rFonts w:ascii="Arial" w:hAnsi="Arial" w:cs="Arial"/>
          <w:noProof/>
          <w:sz w:val="24"/>
          <w:szCs w:val="24"/>
        </w:rPr>
        <w:t xml:space="preserve"> </w:t>
      </w:r>
      <w:r w:rsidR="001351D6" w:rsidRPr="00902858">
        <w:rPr>
          <w:rFonts w:ascii="Arial" w:hAnsi="Arial" w:cs="Arial"/>
          <w:noProof/>
          <w:sz w:val="24"/>
          <w:szCs w:val="24"/>
        </w:rPr>
        <w:t>'</w:t>
      </w:r>
      <w:r w:rsidRPr="00902858">
        <w:rPr>
          <w:rFonts w:ascii="Arial" w:hAnsi="Arial" w:cs="Arial"/>
          <w:noProof/>
          <w:sz w:val="24"/>
          <w:szCs w:val="24"/>
        </w:rPr>
        <w:t>Servant leadership: Development of a multidimensional measure and multi-level assessment</w:t>
      </w:r>
      <w:r w:rsidR="001351D6"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The Leadership Quarterly, </w:t>
      </w:r>
      <w:r w:rsidRPr="00902858">
        <w:rPr>
          <w:rFonts w:ascii="Arial" w:hAnsi="Arial" w:cs="Arial"/>
          <w:noProof/>
          <w:sz w:val="24"/>
          <w:szCs w:val="24"/>
        </w:rPr>
        <w:t>19(2), pp. 161-177.</w:t>
      </w:r>
      <w:r w:rsidR="001351D6" w:rsidRPr="00902858">
        <w:rPr>
          <w:rFonts w:ascii="Arial" w:hAnsi="Arial" w:cs="Arial"/>
          <w:sz w:val="24"/>
          <w:szCs w:val="24"/>
        </w:rPr>
        <w:t xml:space="preserve"> </w:t>
      </w:r>
      <w:r w:rsidR="001351D6" w:rsidRPr="00902858">
        <w:rPr>
          <w:rFonts w:ascii="Arial" w:hAnsi="Arial" w:cs="Arial"/>
          <w:noProof/>
          <w:sz w:val="24"/>
          <w:szCs w:val="24"/>
        </w:rPr>
        <w:t>https://doi.org/10.1016/j.leaqua.2008.01.006</w:t>
      </w:r>
    </w:p>
    <w:p w14:paraId="7F050D44" w14:textId="6F2571C8"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Lumsden, K., </w:t>
      </w:r>
      <w:r w:rsidR="002168E7" w:rsidRPr="00902858">
        <w:rPr>
          <w:rFonts w:ascii="Arial" w:hAnsi="Arial" w:cs="Arial"/>
          <w:noProof/>
          <w:sz w:val="24"/>
          <w:szCs w:val="24"/>
        </w:rPr>
        <w:t>(</w:t>
      </w:r>
      <w:r w:rsidRPr="00902858">
        <w:rPr>
          <w:rFonts w:ascii="Arial" w:hAnsi="Arial" w:cs="Arial"/>
          <w:noProof/>
          <w:sz w:val="24"/>
          <w:szCs w:val="24"/>
        </w:rPr>
        <w:t>2017</w:t>
      </w:r>
      <w:r w:rsidR="002168E7" w:rsidRPr="00902858">
        <w:rPr>
          <w:rFonts w:ascii="Arial" w:hAnsi="Arial" w:cs="Arial"/>
          <w:noProof/>
          <w:sz w:val="24"/>
          <w:szCs w:val="24"/>
        </w:rPr>
        <w:t>)</w:t>
      </w:r>
      <w:r w:rsidRPr="00902858">
        <w:rPr>
          <w:rFonts w:ascii="Arial" w:hAnsi="Arial" w:cs="Arial"/>
          <w:noProof/>
          <w:sz w:val="24"/>
          <w:szCs w:val="24"/>
        </w:rPr>
        <w:t xml:space="preserve"> </w:t>
      </w:r>
      <w:r w:rsidR="002168E7" w:rsidRPr="00902858">
        <w:rPr>
          <w:rFonts w:ascii="Arial" w:hAnsi="Arial" w:cs="Arial"/>
          <w:noProof/>
          <w:sz w:val="24"/>
          <w:szCs w:val="24"/>
        </w:rPr>
        <w:t>'</w:t>
      </w:r>
      <w:r w:rsidRPr="00902858">
        <w:rPr>
          <w:rFonts w:ascii="Arial" w:hAnsi="Arial" w:cs="Arial"/>
          <w:noProof/>
          <w:sz w:val="24"/>
          <w:szCs w:val="24"/>
        </w:rPr>
        <w:t>It’s a Profession, it Isn’t a Job: Police Officers’ Views on the Professionalisation of Policing in England</w:t>
      </w:r>
      <w:r w:rsidR="002168E7"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Sociological Research Online, </w:t>
      </w:r>
      <w:r w:rsidRPr="00902858">
        <w:rPr>
          <w:rFonts w:ascii="Arial" w:hAnsi="Arial" w:cs="Arial"/>
          <w:noProof/>
          <w:sz w:val="24"/>
          <w:szCs w:val="24"/>
        </w:rPr>
        <w:t>22(3), pp. 4-20.</w:t>
      </w:r>
    </w:p>
    <w:p w14:paraId="7FDAE721" w14:textId="79BBAB16"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Lynch , R.</w:t>
      </w:r>
      <w:r w:rsidR="002168E7" w:rsidRPr="00902858">
        <w:rPr>
          <w:rFonts w:ascii="Arial" w:hAnsi="Arial" w:cs="Arial"/>
          <w:noProof/>
          <w:sz w:val="24"/>
          <w:szCs w:val="24"/>
        </w:rPr>
        <w:t xml:space="preserve"> (</w:t>
      </w:r>
      <w:r w:rsidRPr="00902858">
        <w:rPr>
          <w:rFonts w:ascii="Arial" w:hAnsi="Arial" w:cs="Arial"/>
          <w:noProof/>
          <w:sz w:val="24"/>
          <w:szCs w:val="24"/>
        </w:rPr>
        <w:t>2021</w:t>
      </w:r>
      <w:r w:rsidR="002168E7" w:rsidRPr="00902858">
        <w:rPr>
          <w:rFonts w:ascii="Arial" w:hAnsi="Arial" w:cs="Arial"/>
          <w:noProof/>
          <w:sz w:val="24"/>
          <w:szCs w:val="24"/>
        </w:rPr>
        <w:t>)</w:t>
      </w:r>
      <w:r w:rsidRPr="00902858">
        <w:rPr>
          <w:rFonts w:ascii="Arial" w:hAnsi="Arial" w:cs="Arial"/>
          <w:noProof/>
          <w:sz w:val="24"/>
          <w:szCs w:val="24"/>
        </w:rPr>
        <w:t xml:space="preserve"> </w:t>
      </w:r>
      <w:r w:rsidR="005C3733" w:rsidRPr="00902858">
        <w:rPr>
          <w:rFonts w:ascii="Arial" w:hAnsi="Arial" w:cs="Arial"/>
          <w:noProof/>
          <w:sz w:val="24"/>
          <w:szCs w:val="24"/>
        </w:rPr>
        <w:t>'</w:t>
      </w:r>
      <w:r w:rsidRPr="00902858">
        <w:rPr>
          <w:rFonts w:ascii="Arial" w:hAnsi="Arial" w:cs="Arial"/>
          <w:i/>
          <w:iCs/>
          <w:noProof/>
          <w:sz w:val="24"/>
          <w:szCs w:val="24"/>
        </w:rPr>
        <w:t>Strategic Management</w:t>
      </w:r>
      <w:r w:rsidR="005C3733" w:rsidRPr="00902858">
        <w:rPr>
          <w:rFonts w:ascii="Arial" w:hAnsi="Arial" w:cs="Arial"/>
          <w:i/>
          <w:iCs/>
          <w:noProof/>
          <w:sz w:val="24"/>
          <w:szCs w:val="24"/>
        </w:rPr>
        <w:t>',</w:t>
      </w:r>
      <w:r w:rsidRPr="00902858">
        <w:rPr>
          <w:rFonts w:ascii="Arial" w:hAnsi="Arial" w:cs="Arial"/>
          <w:i/>
          <w:iCs/>
          <w:noProof/>
          <w:sz w:val="24"/>
          <w:szCs w:val="24"/>
        </w:rPr>
        <w:t xml:space="preserve"> </w:t>
      </w:r>
      <w:r w:rsidRPr="00902858">
        <w:rPr>
          <w:rFonts w:ascii="Arial" w:hAnsi="Arial" w:cs="Arial"/>
          <w:noProof/>
          <w:sz w:val="24"/>
          <w:szCs w:val="24"/>
        </w:rPr>
        <w:t>9th ed. London: Sage .</w:t>
      </w:r>
    </w:p>
    <w:p w14:paraId="7356EDE4" w14:textId="1EBB9B60"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Morris , T. H. </w:t>
      </w:r>
      <w:r w:rsidR="005C3733" w:rsidRPr="00902858">
        <w:rPr>
          <w:rFonts w:ascii="Arial" w:hAnsi="Arial" w:cs="Arial"/>
          <w:noProof/>
          <w:sz w:val="24"/>
          <w:szCs w:val="24"/>
        </w:rPr>
        <w:t>(</w:t>
      </w:r>
      <w:r w:rsidRPr="00902858">
        <w:rPr>
          <w:rFonts w:ascii="Arial" w:hAnsi="Arial" w:cs="Arial"/>
          <w:noProof/>
          <w:sz w:val="24"/>
          <w:szCs w:val="24"/>
        </w:rPr>
        <w:t>2020</w:t>
      </w:r>
      <w:r w:rsidR="005C3733" w:rsidRPr="00902858">
        <w:rPr>
          <w:rFonts w:ascii="Arial" w:hAnsi="Arial" w:cs="Arial"/>
          <w:noProof/>
          <w:sz w:val="24"/>
          <w:szCs w:val="24"/>
        </w:rPr>
        <w:t>)</w:t>
      </w:r>
      <w:r w:rsidRPr="00902858">
        <w:rPr>
          <w:rFonts w:ascii="Arial" w:hAnsi="Arial" w:cs="Arial"/>
          <w:noProof/>
          <w:sz w:val="24"/>
          <w:szCs w:val="24"/>
        </w:rPr>
        <w:t xml:space="preserve"> </w:t>
      </w:r>
      <w:r w:rsidR="005C3733" w:rsidRPr="00902858">
        <w:rPr>
          <w:rFonts w:ascii="Arial" w:hAnsi="Arial" w:cs="Arial"/>
          <w:noProof/>
          <w:sz w:val="24"/>
          <w:szCs w:val="24"/>
        </w:rPr>
        <w:t>'</w:t>
      </w:r>
      <w:r w:rsidRPr="00902858">
        <w:rPr>
          <w:rFonts w:ascii="Arial" w:hAnsi="Arial" w:cs="Arial"/>
          <w:noProof/>
          <w:sz w:val="24"/>
          <w:szCs w:val="24"/>
        </w:rPr>
        <w:t>Experiential learning - a systematic review and revision of Kolb’s model</w:t>
      </w:r>
      <w:r w:rsidR="005C3733"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Interactive Learning Environments, </w:t>
      </w:r>
      <w:r w:rsidRPr="00902858">
        <w:rPr>
          <w:rFonts w:ascii="Arial" w:hAnsi="Arial" w:cs="Arial"/>
          <w:noProof/>
          <w:sz w:val="24"/>
          <w:szCs w:val="24"/>
        </w:rPr>
        <w:t>28(8), pp. 1064-1077.</w:t>
      </w:r>
    </w:p>
    <w:p w14:paraId="68F12947" w14:textId="32054DB0"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Mullins, L. J. </w:t>
      </w:r>
      <w:r w:rsidR="005C3733" w:rsidRPr="00902858">
        <w:rPr>
          <w:rFonts w:ascii="Arial" w:hAnsi="Arial" w:cs="Arial"/>
          <w:noProof/>
          <w:sz w:val="24"/>
          <w:szCs w:val="24"/>
        </w:rPr>
        <w:t>(</w:t>
      </w:r>
      <w:r w:rsidRPr="00902858">
        <w:rPr>
          <w:rFonts w:ascii="Arial" w:hAnsi="Arial" w:cs="Arial"/>
          <w:noProof/>
          <w:sz w:val="24"/>
          <w:szCs w:val="24"/>
        </w:rPr>
        <w:t>2019</w:t>
      </w:r>
      <w:r w:rsidR="005C3733" w:rsidRPr="00902858">
        <w:rPr>
          <w:rFonts w:ascii="Arial" w:hAnsi="Arial" w:cs="Arial"/>
          <w:noProof/>
          <w:sz w:val="24"/>
          <w:szCs w:val="24"/>
        </w:rPr>
        <w:t>)</w:t>
      </w:r>
      <w:r w:rsidRPr="00902858">
        <w:rPr>
          <w:rFonts w:ascii="Arial" w:hAnsi="Arial" w:cs="Arial"/>
          <w:noProof/>
          <w:sz w:val="24"/>
          <w:szCs w:val="24"/>
        </w:rPr>
        <w:t xml:space="preserve"> </w:t>
      </w:r>
      <w:r w:rsidR="005C3733" w:rsidRPr="00902858">
        <w:rPr>
          <w:rFonts w:ascii="Arial" w:hAnsi="Arial" w:cs="Arial"/>
          <w:noProof/>
          <w:sz w:val="24"/>
          <w:szCs w:val="24"/>
        </w:rPr>
        <w:t>'</w:t>
      </w:r>
      <w:r w:rsidRPr="00902858">
        <w:rPr>
          <w:rFonts w:ascii="Arial" w:hAnsi="Arial" w:cs="Arial"/>
          <w:i/>
          <w:iCs/>
          <w:noProof/>
          <w:sz w:val="24"/>
          <w:szCs w:val="24"/>
        </w:rPr>
        <w:t>Management and Organisational Culture</w:t>
      </w:r>
      <w:r w:rsidR="005C3733" w:rsidRPr="00902858">
        <w:rPr>
          <w:rFonts w:ascii="Arial" w:hAnsi="Arial" w:cs="Arial"/>
          <w:i/>
          <w:iCs/>
          <w:noProof/>
          <w:sz w:val="24"/>
          <w:szCs w:val="24"/>
        </w:rPr>
        <w:t>'</w:t>
      </w:r>
      <w:r w:rsidRPr="00902858">
        <w:rPr>
          <w:rFonts w:ascii="Arial" w:hAnsi="Arial" w:cs="Arial"/>
          <w:i/>
          <w:iCs/>
          <w:noProof/>
          <w:sz w:val="24"/>
          <w:szCs w:val="24"/>
        </w:rPr>
        <w:t xml:space="preserve"> </w:t>
      </w:r>
      <w:r w:rsidRPr="00902858">
        <w:rPr>
          <w:rFonts w:ascii="Arial" w:hAnsi="Arial" w:cs="Arial"/>
          <w:noProof/>
          <w:sz w:val="24"/>
          <w:szCs w:val="24"/>
        </w:rPr>
        <w:t>12th ed. Harlow: Pearson.</w:t>
      </w:r>
    </w:p>
    <w:p w14:paraId="7C48F3ED" w14:textId="3685F430"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Roe, K. </w:t>
      </w:r>
      <w:r w:rsidR="005C3733" w:rsidRPr="00902858">
        <w:rPr>
          <w:rFonts w:ascii="Arial" w:hAnsi="Arial" w:cs="Arial"/>
          <w:noProof/>
          <w:sz w:val="24"/>
          <w:szCs w:val="24"/>
        </w:rPr>
        <w:t>(</w:t>
      </w:r>
      <w:r w:rsidRPr="00902858">
        <w:rPr>
          <w:rFonts w:ascii="Arial" w:hAnsi="Arial" w:cs="Arial"/>
          <w:noProof/>
          <w:sz w:val="24"/>
          <w:szCs w:val="24"/>
        </w:rPr>
        <w:t>2020</w:t>
      </w:r>
      <w:r w:rsidR="005C3733" w:rsidRPr="00902858">
        <w:rPr>
          <w:rFonts w:ascii="Arial" w:hAnsi="Arial" w:cs="Arial"/>
          <w:noProof/>
          <w:sz w:val="24"/>
          <w:szCs w:val="24"/>
        </w:rPr>
        <w:t>)</w:t>
      </w:r>
      <w:r w:rsidRPr="00902858">
        <w:rPr>
          <w:rFonts w:ascii="Arial" w:hAnsi="Arial" w:cs="Arial"/>
          <w:noProof/>
          <w:sz w:val="24"/>
          <w:szCs w:val="24"/>
        </w:rPr>
        <w:t xml:space="preserve"> </w:t>
      </w:r>
      <w:r w:rsidR="005C3733" w:rsidRPr="00902858">
        <w:rPr>
          <w:rFonts w:ascii="Arial" w:hAnsi="Arial" w:cs="Arial"/>
          <w:noProof/>
          <w:sz w:val="24"/>
          <w:szCs w:val="24"/>
        </w:rPr>
        <w:t>'</w:t>
      </w:r>
      <w:r w:rsidRPr="00902858">
        <w:rPr>
          <w:rFonts w:ascii="Arial" w:hAnsi="Arial" w:cs="Arial"/>
          <w:i/>
          <w:iCs/>
          <w:noProof/>
          <w:sz w:val="24"/>
          <w:szCs w:val="24"/>
        </w:rPr>
        <w:t>Leadership practice and perspective</w:t>
      </w:r>
      <w:r w:rsidR="005C3733" w:rsidRPr="00902858">
        <w:rPr>
          <w:rFonts w:ascii="Arial" w:hAnsi="Arial" w:cs="Arial"/>
          <w:i/>
          <w:iCs/>
          <w:noProof/>
          <w:sz w:val="24"/>
          <w:szCs w:val="24"/>
        </w:rPr>
        <w:t>',</w:t>
      </w:r>
      <w:r w:rsidRPr="00902858">
        <w:rPr>
          <w:rFonts w:ascii="Arial" w:hAnsi="Arial" w:cs="Arial"/>
          <w:i/>
          <w:iCs/>
          <w:noProof/>
          <w:sz w:val="24"/>
          <w:szCs w:val="24"/>
        </w:rPr>
        <w:t xml:space="preserve"> </w:t>
      </w:r>
      <w:r w:rsidRPr="00902858">
        <w:rPr>
          <w:rFonts w:ascii="Arial" w:hAnsi="Arial" w:cs="Arial"/>
          <w:noProof/>
          <w:sz w:val="24"/>
          <w:szCs w:val="24"/>
        </w:rPr>
        <w:t>3 ed. Oxford: Oxford University Press.</w:t>
      </w:r>
    </w:p>
    <w:p w14:paraId="15C2CB27" w14:textId="24BC8B3F"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Rowe, M.</w:t>
      </w:r>
      <w:r w:rsidR="005C3733" w:rsidRPr="00902858">
        <w:rPr>
          <w:rFonts w:ascii="Arial" w:hAnsi="Arial" w:cs="Arial"/>
          <w:noProof/>
          <w:sz w:val="24"/>
          <w:szCs w:val="24"/>
        </w:rPr>
        <w:t xml:space="preserve"> (</w:t>
      </w:r>
      <w:r w:rsidRPr="00902858">
        <w:rPr>
          <w:rFonts w:ascii="Arial" w:hAnsi="Arial" w:cs="Arial"/>
          <w:noProof/>
          <w:sz w:val="24"/>
          <w:szCs w:val="24"/>
        </w:rPr>
        <w:t>2020</w:t>
      </w:r>
      <w:r w:rsidR="005C3733" w:rsidRPr="00902858">
        <w:rPr>
          <w:rFonts w:ascii="Arial" w:hAnsi="Arial" w:cs="Arial"/>
          <w:noProof/>
          <w:sz w:val="24"/>
          <w:szCs w:val="24"/>
        </w:rPr>
        <w:t>)</w:t>
      </w:r>
      <w:r w:rsidRPr="00902858">
        <w:rPr>
          <w:rFonts w:ascii="Arial" w:hAnsi="Arial" w:cs="Arial"/>
          <w:noProof/>
          <w:sz w:val="24"/>
          <w:szCs w:val="24"/>
        </w:rPr>
        <w:t xml:space="preserve"> </w:t>
      </w:r>
      <w:r w:rsidR="005C3733" w:rsidRPr="00902858">
        <w:rPr>
          <w:rFonts w:ascii="Arial" w:hAnsi="Arial" w:cs="Arial"/>
          <w:noProof/>
          <w:sz w:val="24"/>
          <w:szCs w:val="24"/>
        </w:rPr>
        <w:t>'</w:t>
      </w:r>
      <w:r w:rsidRPr="00902858">
        <w:rPr>
          <w:rFonts w:ascii="Arial" w:hAnsi="Arial" w:cs="Arial"/>
          <w:i/>
          <w:iCs/>
          <w:noProof/>
          <w:sz w:val="24"/>
          <w:szCs w:val="24"/>
        </w:rPr>
        <w:t>Policing the police : challenges of democracy and accountability</w:t>
      </w:r>
      <w:r w:rsidR="005C3733" w:rsidRPr="00902858">
        <w:rPr>
          <w:rFonts w:ascii="Arial" w:hAnsi="Arial" w:cs="Arial"/>
          <w:i/>
          <w:iCs/>
          <w:noProof/>
          <w:sz w:val="24"/>
          <w:szCs w:val="24"/>
        </w:rPr>
        <w:t>'</w:t>
      </w:r>
      <w:r w:rsidRPr="00902858">
        <w:rPr>
          <w:rFonts w:ascii="Arial" w:hAnsi="Arial" w:cs="Arial"/>
          <w:noProof/>
          <w:sz w:val="24"/>
          <w:szCs w:val="24"/>
        </w:rPr>
        <w:t>:Policy Press.</w:t>
      </w:r>
    </w:p>
    <w:p w14:paraId="6CF85AFA" w14:textId="47542BF1"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lastRenderedPageBreak/>
        <w:t xml:space="preserve">Sicora, A. </w:t>
      </w:r>
      <w:r w:rsidR="005C3733" w:rsidRPr="00902858">
        <w:rPr>
          <w:rFonts w:ascii="Arial" w:hAnsi="Arial" w:cs="Arial"/>
          <w:noProof/>
          <w:sz w:val="24"/>
          <w:szCs w:val="24"/>
        </w:rPr>
        <w:t>(</w:t>
      </w:r>
      <w:r w:rsidRPr="00902858">
        <w:rPr>
          <w:rFonts w:ascii="Arial" w:hAnsi="Arial" w:cs="Arial"/>
          <w:noProof/>
          <w:sz w:val="24"/>
          <w:szCs w:val="24"/>
        </w:rPr>
        <w:t>2019</w:t>
      </w:r>
      <w:r w:rsidR="005C3733" w:rsidRPr="00902858">
        <w:rPr>
          <w:rFonts w:ascii="Arial" w:hAnsi="Arial" w:cs="Arial"/>
          <w:noProof/>
          <w:sz w:val="24"/>
          <w:szCs w:val="24"/>
        </w:rPr>
        <w:t>)</w:t>
      </w:r>
      <w:r w:rsidRPr="00902858">
        <w:rPr>
          <w:rFonts w:ascii="Arial" w:hAnsi="Arial" w:cs="Arial"/>
          <w:noProof/>
          <w:sz w:val="24"/>
          <w:szCs w:val="24"/>
        </w:rPr>
        <w:t xml:space="preserve"> </w:t>
      </w:r>
      <w:r w:rsidR="005C3733" w:rsidRPr="00902858">
        <w:rPr>
          <w:rFonts w:ascii="Arial" w:hAnsi="Arial" w:cs="Arial"/>
          <w:noProof/>
          <w:sz w:val="24"/>
          <w:szCs w:val="24"/>
        </w:rPr>
        <w:t>'</w:t>
      </w:r>
      <w:r w:rsidRPr="00902858">
        <w:rPr>
          <w:rFonts w:ascii="Arial" w:hAnsi="Arial" w:cs="Arial"/>
          <w:i/>
          <w:iCs/>
          <w:noProof/>
          <w:sz w:val="24"/>
          <w:szCs w:val="24"/>
        </w:rPr>
        <w:t>Reflective practice and learning from mistakes in social work</w:t>
      </w:r>
      <w:r w:rsidR="005C3733" w:rsidRPr="00902858">
        <w:rPr>
          <w:rFonts w:ascii="Arial" w:hAnsi="Arial" w:cs="Arial"/>
          <w:i/>
          <w:iCs/>
          <w:noProof/>
          <w:sz w:val="24"/>
          <w:szCs w:val="24"/>
        </w:rPr>
        <w:t>',</w:t>
      </w:r>
      <w:r w:rsidRPr="00902858">
        <w:rPr>
          <w:rFonts w:ascii="Arial" w:hAnsi="Arial" w:cs="Arial"/>
          <w:i/>
          <w:iCs/>
          <w:noProof/>
          <w:sz w:val="24"/>
          <w:szCs w:val="24"/>
        </w:rPr>
        <w:t xml:space="preserve"> </w:t>
      </w:r>
      <w:r w:rsidRPr="00902858">
        <w:rPr>
          <w:rFonts w:ascii="Arial" w:hAnsi="Arial" w:cs="Arial"/>
          <w:noProof/>
          <w:sz w:val="24"/>
          <w:szCs w:val="24"/>
        </w:rPr>
        <w:t>1 ed. Bristol: Policy press.</w:t>
      </w:r>
    </w:p>
    <w:p w14:paraId="0EC7116C" w14:textId="519FC89D"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Tibbo, B</w:t>
      </w:r>
      <w:r w:rsidR="005C3733" w:rsidRPr="00902858">
        <w:rPr>
          <w:rFonts w:ascii="Arial" w:hAnsi="Arial" w:cs="Arial"/>
          <w:noProof/>
          <w:sz w:val="24"/>
          <w:szCs w:val="24"/>
        </w:rPr>
        <w:t>.</w:t>
      </w:r>
      <w:r w:rsidRPr="00902858">
        <w:rPr>
          <w:rFonts w:ascii="Arial" w:hAnsi="Arial" w:cs="Arial"/>
          <w:noProof/>
          <w:sz w:val="24"/>
          <w:szCs w:val="24"/>
        </w:rPr>
        <w:t xml:space="preserve"> </w:t>
      </w:r>
      <w:r w:rsidR="005C3733" w:rsidRPr="00902858">
        <w:rPr>
          <w:rFonts w:ascii="Arial" w:hAnsi="Arial" w:cs="Arial"/>
          <w:noProof/>
          <w:sz w:val="24"/>
          <w:szCs w:val="24"/>
        </w:rPr>
        <w:t>(</w:t>
      </w:r>
      <w:r w:rsidRPr="00902858">
        <w:rPr>
          <w:rFonts w:ascii="Arial" w:hAnsi="Arial" w:cs="Arial"/>
          <w:noProof/>
          <w:sz w:val="24"/>
          <w:szCs w:val="24"/>
        </w:rPr>
        <w:t>2018</w:t>
      </w:r>
      <w:r w:rsidR="005C3733" w:rsidRPr="00902858">
        <w:rPr>
          <w:rFonts w:ascii="Arial" w:hAnsi="Arial" w:cs="Arial"/>
          <w:noProof/>
          <w:sz w:val="24"/>
          <w:szCs w:val="24"/>
        </w:rPr>
        <w:t>)</w:t>
      </w:r>
      <w:r w:rsidRPr="00902858">
        <w:rPr>
          <w:rFonts w:ascii="Arial" w:hAnsi="Arial" w:cs="Arial"/>
          <w:noProof/>
          <w:sz w:val="24"/>
          <w:szCs w:val="24"/>
        </w:rPr>
        <w:t xml:space="preserve"> </w:t>
      </w:r>
      <w:r w:rsidR="005C3733" w:rsidRPr="00902858">
        <w:rPr>
          <w:rFonts w:ascii="Arial" w:hAnsi="Arial" w:cs="Arial"/>
          <w:noProof/>
          <w:sz w:val="24"/>
          <w:szCs w:val="24"/>
        </w:rPr>
        <w:t>'</w:t>
      </w:r>
      <w:r w:rsidRPr="00902858">
        <w:rPr>
          <w:rFonts w:ascii="Arial" w:hAnsi="Arial" w:cs="Arial"/>
          <w:i/>
          <w:iCs/>
          <w:noProof/>
          <w:sz w:val="24"/>
          <w:szCs w:val="24"/>
        </w:rPr>
        <w:t>Leadership in the Eye of the Storm : Putting Your People First in a Crisis</w:t>
      </w:r>
      <w:r w:rsidR="005C3733" w:rsidRPr="00902858">
        <w:rPr>
          <w:rFonts w:ascii="Arial" w:hAnsi="Arial" w:cs="Arial"/>
          <w:i/>
          <w:iCs/>
          <w:noProof/>
          <w:sz w:val="24"/>
          <w:szCs w:val="24"/>
        </w:rPr>
        <w:t>',</w:t>
      </w:r>
      <w:r w:rsidRPr="00902858">
        <w:rPr>
          <w:rFonts w:ascii="Arial" w:hAnsi="Arial" w:cs="Arial"/>
          <w:i/>
          <w:iCs/>
          <w:noProof/>
          <w:sz w:val="24"/>
          <w:szCs w:val="24"/>
        </w:rPr>
        <w:t xml:space="preserve"> University of Toronto Press, </w:t>
      </w:r>
      <w:r w:rsidRPr="00902858">
        <w:rPr>
          <w:rFonts w:ascii="Arial" w:hAnsi="Arial" w:cs="Arial"/>
          <w:noProof/>
          <w:sz w:val="24"/>
          <w:szCs w:val="24"/>
        </w:rPr>
        <w:t>1 ed. Toronto: University of Toronto Press.</w:t>
      </w:r>
      <w:r w:rsidR="005C3733" w:rsidRPr="00902858">
        <w:rPr>
          <w:rFonts w:ascii="Arial" w:hAnsi="Arial" w:cs="Arial"/>
          <w:sz w:val="24"/>
          <w:szCs w:val="24"/>
        </w:rPr>
        <w:t xml:space="preserve"> </w:t>
      </w:r>
      <w:r w:rsidR="005C3733" w:rsidRPr="00902858">
        <w:rPr>
          <w:rFonts w:ascii="Arial" w:hAnsi="Arial" w:cs="Arial"/>
          <w:noProof/>
          <w:sz w:val="24"/>
          <w:szCs w:val="24"/>
        </w:rPr>
        <w:t>https://doi.org/10.3138/9781442621831.</w:t>
      </w:r>
    </w:p>
    <w:p w14:paraId="05F42598" w14:textId="3A13D9CF"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Vince, R. </w:t>
      </w:r>
      <w:r w:rsidR="005C3733" w:rsidRPr="00902858">
        <w:rPr>
          <w:rFonts w:ascii="Arial" w:hAnsi="Arial" w:cs="Arial"/>
          <w:noProof/>
          <w:sz w:val="24"/>
          <w:szCs w:val="24"/>
        </w:rPr>
        <w:t>(</w:t>
      </w:r>
      <w:r w:rsidRPr="00902858">
        <w:rPr>
          <w:rFonts w:ascii="Arial" w:hAnsi="Arial" w:cs="Arial"/>
          <w:noProof/>
          <w:sz w:val="24"/>
          <w:szCs w:val="24"/>
        </w:rPr>
        <w:t>2022</w:t>
      </w:r>
      <w:r w:rsidR="005C3733" w:rsidRPr="00902858">
        <w:rPr>
          <w:rFonts w:ascii="Arial" w:hAnsi="Arial" w:cs="Arial"/>
          <w:noProof/>
          <w:sz w:val="24"/>
          <w:szCs w:val="24"/>
        </w:rPr>
        <w:t>)</w:t>
      </w:r>
      <w:r w:rsidRPr="00902858">
        <w:rPr>
          <w:rFonts w:ascii="Arial" w:hAnsi="Arial" w:cs="Arial"/>
          <w:noProof/>
          <w:sz w:val="24"/>
          <w:szCs w:val="24"/>
        </w:rPr>
        <w:t xml:space="preserve"> </w:t>
      </w:r>
      <w:r w:rsidR="005C3733" w:rsidRPr="00902858">
        <w:rPr>
          <w:rFonts w:ascii="Arial" w:hAnsi="Arial" w:cs="Arial"/>
          <w:noProof/>
          <w:sz w:val="24"/>
          <w:szCs w:val="24"/>
        </w:rPr>
        <w:t>'</w:t>
      </w:r>
      <w:r w:rsidRPr="00902858">
        <w:rPr>
          <w:rFonts w:ascii="Arial" w:hAnsi="Arial" w:cs="Arial"/>
          <w:noProof/>
          <w:sz w:val="24"/>
          <w:szCs w:val="24"/>
        </w:rPr>
        <w:t>Reflections on “Behind and Beyond Kolb’s Learning Cycle</w:t>
      </w:r>
      <w:r w:rsidR="00902858"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Journal of Management Education, </w:t>
      </w:r>
      <w:r w:rsidRPr="00902858">
        <w:rPr>
          <w:rFonts w:ascii="Arial" w:hAnsi="Arial" w:cs="Arial"/>
          <w:noProof/>
          <w:sz w:val="24"/>
          <w:szCs w:val="24"/>
        </w:rPr>
        <w:t>46(6), pp. 983-989.</w:t>
      </w:r>
    </w:p>
    <w:p w14:paraId="0252E508" w14:textId="6CCC9661"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Walsh , W. F. &amp; Genaro, F. V. </w:t>
      </w:r>
      <w:r w:rsidR="00902858" w:rsidRPr="00902858">
        <w:rPr>
          <w:rFonts w:ascii="Arial" w:hAnsi="Arial" w:cs="Arial"/>
          <w:noProof/>
          <w:sz w:val="24"/>
          <w:szCs w:val="24"/>
        </w:rPr>
        <w:t>(</w:t>
      </w:r>
      <w:r w:rsidRPr="00902858">
        <w:rPr>
          <w:rFonts w:ascii="Arial" w:hAnsi="Arial" w:cs="Arial"/>
          <w:noProof/>
          <w:sz w:val="24"/>
          <w:szCs w:val="24"/>
        </w:rPr>
        <w:t>2019</w:t>
      </w:r>
      <w:r w:rsidR="00902858" w:rsidRPr="00902858">
        <w:rPr>
          <w:rFonts w:ascii="Arial" w:hAnsi="Arial" w:cs="Arial"/>
          <w:noProof/>
          <w:sz w:val="24"/>
          <w:szCs w:val="24"/>
        </w:rPr>
        <w:t>)</w:t>
      </w:r>
      <w:r w:rsidRPr="00902858">
        <w:rPr>
          <w:rFonts w:ascii="Arial" w:hAnsi="Arial" w:cs="Arial"/>
          <w:noProof/>
          <w:sz w:val="24"/>
          <w:szCs w:val="24"/>
        </w:rPr>
        <w:t xml:space="preserve"> </w:t>
      </w:r>
      <w:r w:rsidR="00902858" w:rsidRPr="00902858">
        <w:rPr>
          <w:rFonts w:ascii="Arial" w:hAnsi="Arial" w:cs="Arial"/>
          <w:noProof/>
          <w:sz w:val="24"/>
          <w:szCs w:val="24"/>
        </w:rPr>
        <w:t>'</w:t>
      </w:r>
      <w:r w:rsidRPr="00902858">
        <w:rPr>
          <w:rFonts w:ascii="Arial" w:hAnsi="Arial" w:cs="Arial"/>
          <w:i/>
          <w:iCs/>
          <w:noProof/>
          <w:sz w:val="24"/>
          <w:szCs w:val="24"/>
        </w:rPr>
        <w:t>Police Leadership and Administration</w:t>
      </w:r>
      <w:r w:rsidR="00902858" w:rsidRPr="00902858">
        <w:rPr>
          <w:rFonts w:ascii="Arial" w:hAnsi="Arial" w:cs="Arial"/>
          <w:i/>
          <w:iCs/>
          <w:noProof/>
          <w:sz w:val="24"/>
          <w:szCs w:val="24"/>
        </w:rPr>
        <w:t>',</w:t>
      </w:r>
      <w:r w:rsidRPr="00902858">
        <w:rPr>
          <w:rFonts w:ascii="Arial" w:hAnsi="Arial" w:cs="Arial"/>
          <w:i/>
          <w:iCs/>
          <w:noProof/>
          <w:sz w:val="24"/>
          <w:szCs w:val="24"/>
        </w:rPr>
        <w:t xml:space="preserve"> </w:t>
      </w:r>
      <w:r w:rsidRPr="00902858">
        <w:rPr>
          <w:rFonts w:ascii="Arial" w:hAnsi="Arial" w:cs="Arial"/>
          <w:noProof/>
          <w:sz w:val="24"/>
          <w:szCs w:val="24"/>
        </w:rPr>
        <w:t>New York: Routledge.</w:t>
      </w:r>
    </w:p>
    <w:p w14:paraId="412908D9" w14:textId="519453BF" w:rsidR="00414E3C" w:rsidRPr="00902858" w:rsidRDefault="00414E3C" w:rsidP="00414E3C">
      <w:pPr>
        <w:pStyle w:val="Bibliography"/>
        <w:rPr>
          <w:rFonts w:ascii="Arial" w:hAnsi="Arial" w:cs="Arial"/>
          <w:noProof/>
          <w:sz w:val="24"/>
          <w:szCs w:val="24"/>
        </w:rPr>
      </w:pPr>
      <w:r w:rsidRPr="00902858">
        <w:rPr>
          <w:rFonts w:ascii="Arial" w:hAnsi="Arial" w:cs="Arial"/>
          <w:noProof/>
          <w:sz w:val="24"/>
          <w:szCs w:val="24"/>
        </w:rPr>
        <w:t xml:space="preserve">Windsor, T. P. </w:t>
      </w:r>
      <w:r w:rsidR="00902858" w:rsidRPr="00902858">
        <w:rPr>
          <w:rFonts w:ascii="Arial" w:hAnsi="Arial" w:cs="Arial"/>
          <w:noProof/>
          <w:sz w:val="24"/>
          <w:szCs w:val="24"/>
        </w:rPr>
        <w:t>(</w:t>
      </w:r>
      <w:r w:rsidRPr="00902858">
        <w:rPr>
          <w:rFonts w:ascii="Arial" w:hAnsi="Arial" w:cs="Arial"/>
          <w:noProof/>
          <w:sz w:val="24"/>
          <w:szCs w:val="24"/>
        </w:rPr>
        <w:t>2022</w:t>
      </w:r>
      <w:r w:rsidR="00902858"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 xml:space="preserve">Gov.uk. </w:t>
      </w:r>
      <w:r w:rsidRPr="00902858">
        <w:rPr>
          <w:rFonts w:ascii="Arial" w:hAnsi="Arial" w:cs="Arial"/>
          <w:noProof/>
          <w:sz w:val="24"/>
          <w:szCs w:val="24"/>
        </w:rPr>
        <w:t xml:space="preserve">[Online] </w:t>
      </w:r>
      <w:r w:rsidRPr="00902858">
        <w:rPr>
          <w:rFonts w:ascii="Arial" w:hAnsi="Arial" w:cs="Arial"/>
          <w:noProof/>
          <w:sz w:val="24"/>
          <w:szCs w:val="24"/>
        </w:rPr>
        <w:br/>
        <w:t xml:space="preserve">Available at: </w:t>
      </w:r>
      <w:r w:rsidRPr="00902858">
        <w:rPr>
          <w:rFonts w:ascii="Arial" w:hAnsi="Arial" w:cs="Arial"/>
          <w:noProof/>
          <w:sz w:val="24"/>
          <w:szCs w:val="24"/>
          <w:u w:val="single"/>
        </w:rPr>
        <w:t>https://www.gov.uk/government/publications/state-of-policing</w:t>
      </w:r>
      <w:r w:rsidRPr="00902858">
        <w:rPr>
          <w:rFonts w:ascii="Arial" w:hAnsi="Arial" w:cs="Arial"/>
          <w:noProof/>
          <w:sz w:val="24"/>
          <w:szCs w:val="24"/>
        </w:rPr>
        <w:br/>
        <w:t>[Accessed 6 January 2023].</w:t>
      </w:r>
    </w:p>
    <w:p w14:paraId="3E6D461F" w14:textId="00A2BA54" w:rsidR="00787B47" w:rsidRDefault="00414E3C" w:rsidP="00902858">
      <w:pPr>
        <w:pStyle w:val="Bibliography"/>
        <w:rPr>
          <w:rFonts w:ascii="Arial" w:hAnsi="Arial" w:cs="Arial"/>
          <w:sz w:val="24"/>
          <w:szCs w:val="24"/>
        </w:rPr>
      </w:pPr>
      <w:r w:rsidRPr="00902858">
        <w:rPr>
          <w:rFonts w:ascii="Arial" w:hAnsi="Arial" w:cs="Arial"/>
          <w:noProof/>
          <w:sz w:val="24"/>
          <w:szCs w:val="24"/>
        </w:rPr>
        <w:t xml:space="preserve">Wood, D. </w:t>
      </w:r>
      <w:r w:rsidR="00902858" w:rsidRPr="00902858">
        <w:rPr>
          <w:rFonts w:ascii="Arial" w:hAnsi="Arial" w:cs="Arial"/>
          <w:noProof/>
          <w:sz w:val="24"/>
          <w:szCs w:val="24"/>
        </w:rPr>
        <w:t>(</w:t>
      </w:r>
      <w:r w:rsidRPr="00902858">
        <w:rPr>
          <w:rFonts w:ascii="Arial" w:hAnsi="Arial" w:cs="Arial"/>
          <w:noProof/>
          <w:sz w:val="24"/>
          <w:szCs w:val="24"/>
        </w:rPr>
        <w:t>2020</w:t>
      </w:r>
      <w:r w:rsidR="00902858" w:rsidRPr="00902858">
        <w:rPr>
          <w:rFonts w:ascii="Arial" w:hAnsi="Arial" w:cs="Arial"/>
          <w:noProof/>
          <w:sz w:val="24"/>
          <w:szCs w:val="24"/>
        </w:rPr>
        <w:t>)</w:t>
      </w:r>
      <w:r w:rsidRPr="00902858">
        <w:rPr>
          <w:rFonts w:ascii="Arial" w:hAnsi="Arial" w:cs="Arial"/>
          <w:noProof/>
          <w:sz w:val="24"/>
          <w:szCs w:val="24"/>
        </w:rPr>
        <w:t xml:space="preserve">. </w:t>
      </w:r>
      <w:r w:rsidR="00902858" w:rsidRPr="00902858">
        <w:rPr>
          <w:rFonts w:ascii="Arial" w:hAnsi="Arial" w:cs="Arial"/>
          <w:noProof/>
          <w:sz w:val="24"/>
          <w:szCs w:val="24"/>
        </w:rPr>
        <w:t>'</w:t>
      </w:r>
      <w:r w:rsidRPr="00902858">
        <w:rPr>
          <w:rFonts w:ascii="Arial" w:hAnsi="Arial" w:cs="Arial"/>
          <w:noProof/>
          <w:sz w:val="24"/>
          <w:szCs w:val="24"/>
        </w:rPr>
        <w:t>Embedding Learning and Assessment Within Police Practice: The Opportunities and Challenges Arising from the Introduction of the PEQF in England and Wales</w:t>
      </w:r>
      <w:r w:rsidR="00902858" w:rsidRPr="00902858">
        <w:rPr>
          <w:rFonts w:ascii="Arial" w:hAnsi="Arial" w:cs="Arial"/>
          <w:noProof/>
          <w:sz w:val="24"/>
          <w:szCs w:val="24"/>
        </w:rPr>
        <w:t>',</w:t>
      </w:r>
      <w:r w:rsidRPr="00902858">
        <w:rPr>
          <w:rFonts w:ascii="Arial" w:hAnsi="Arial" w:cs="Arial"/>
          <w:noProof/>
          <w:sz w:val="24"/>
          <w:szCs w:val="24"/>
        </w:rPr>
        <w:t xml:space="preserve"> </w:t>
      </w:r>
      <w:r w:rsidRPr="00902858">
        <w:rPr>
          <w:rFonts w:ascii="Arial" w:hAnsi="Arial" w:cs="Arial"/>
          <w:i/>
          <w:iCs/>
          <w:noProof/>
          <w:sz w:val="24"/>
          <w:szCs w:val="24"/>
        </w:rPr>
        <w:t>Policing: A Journal of Policy and Pr</w:t>
      </w:r>
      <w:r>
        <w:rPr>
          <w:i/>
          <w:iCs/>
          <w:noProof/>
        </w:rPr>
        <w:t xml:space="preserve">actice, </w:t>
      </w:r>
      <w:r>
        <w:rPr>
          <w:noProof/>
        </w:rPr>
        <w:t>14(2), pp. 374-382.</w:t>
      </w:r>
      <w:r>
        <w:rPr>
          <w:rFonts w:ascii="Arial" w:hAnsi="Arial" w:cs="Arial"/>
          <w:sz w:val="24"/>
          <w:szCs w:val="24"/>
        </w:rPr>
        <w:fldChar w:fldCharType="end"/>
      </w:r>
    </w:p>
    <w:sectPr w:rsidR="00787B47" w:rsidSect="00C64C55">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FC0F1" w14:textId="77777777" w:rsidR="0000279B" w:rsidRDefault="0000279B" w:rsidP="00C64C55">
      <w:pPr>
        <w:spacing w:after="0" w:line="240" w:lineRule="auto"/>
      </w:pPr>
      <w:r>
        <w:separator/>
      </w:r>
    </w:p>
  </w:endnote>
  <w:endnote w:type="continuationSeparator" w:id="0">
    <w:p w14:paraId="78F45884" w14:textId="77777777" w:rsidR="0000279B" w:rsidRDefault="0000279B" w:rsidP="00C6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023916"/>
      <w:docPartObj>
        <w:docPartGallery w:val="Page Numbers (Bottom of Page)"/>
        <w:docPartUnique/>
      </w:docPartObj>
    </w:sdtPr>
    <w:sdtEndPr>
      <w:rPr>
        <w:noProof/>
      </w:rPr>
    </w:sdtEndPr>
    <w:sdtContent>
      <w:p w14:paraId="6681831E" w14:textId="5D9BCCE9" w:rsidR="00C64C55" w:rsidRDefault="00C64C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FB73C9" w14:textId="77777777" w:rsidR="00C64C55" w:rsidRDefault="00C64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0E605" w14:textId="77777777" w:rsidR="0000279B" w:rsidRDefault="0000279B" w:rsidP="00C64C55">
      <w:pPr>
        <w:spacing w:after="0" w:line="240" w:lineRule="auto"/>
      </w:pPr>
      <w:r>
        <w:separator/>
      </w:r>
    </w:p>
  </w:footnote>
  <w:footnote w:type="continuationSeparator" w:id="0">
    <w:p w14:paraId="128E11BE" w14:textId="77777777" w:rsidR="0000279B" w:rsidRDefault="0000279B" w:rsidP="00C64C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21337"/>
    <w:multiLevelType w:val="hybridMultilevel"/>
    <w:tmpl w:val="D006F6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8276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C55"/>
    <w:rsid w:val="0000279B"/>
    <w:rsid w:val="00036253"/>
    <w:rsid w:val="00050CC4"/>
    <w:rsid w:val="00053544"/>
    <w:rsid w:val="0008288B"/>
    <w:rsid w:val="000A45BD"/>
    <w:rsid w:val="000B7FD0"/>
    <w:rsid w:val="000F0DB5"/>
    <w:rsid w:val="001351D6"/>
    <w:rsid w:val="0014056C"/>
    <w:rsid w:val="001570C3"/>
    <w:rsid w:val="001721A7"/>
    <w:rsid w:val="001A5F45"/>
    <w:rsid w:val="00201DF5"/>
    <w:rsid w:val="002168E7"/>
    <w:rsid w:val="0022315A"/>
    <w:rsid w:val="00246E4A"/>
    <w:rsid w:val="00271ED3"/>
    <w:rsid w:val="00285FD4"/>
    <w:rsid w:val="00293001"/>
    <w:rsid w:val="0031476B"/>
    <w:rsid w:val="00317C49"/>
    <w:rsid w:val="003231C2"/>
    <w:rsid w:val="00395154"/>
    <w:rsid w:val="003B7DFA"/>
    <w:rsid w:val="003C486B"/>
    <w:rsid w:val="003D5CB5"/>
    <w:rsid w:val="003E5F5F"/>
    <w:rsid w:val="004001FE"/>
    <w:rsid w:val="00414E3C"/>
    <w:rsid w:val="004211FA"/>
    <w:rsid w:val="00445305"/>
    <w:rsid w:val="004833FF"/>
    <w:rsid w:val="00486E94"/>
    <w:rsid w:val="00491659"/>
    <w:rsid w:val="004B1D09"/>
    <w:rsid w:val="004B5A24"/>
    <w:rsid w:val="004D7C85"/>
    <w:rsid w:val="005647F2"/>
    <w:rsid w:val="0057694B"/>
    <w:rsid w:val="005C3733"/>
    <w:rsid w:val="005C6FC6"/>
    <w:rsid w:val="005D3B78"/>
    <w:rsid w:val="005D649E"/>
    <w:rsid w:val="005D73BC"/>
    <w:rsid w:val="00622217"/>
    <w:rsid w:val="00645979"/>
    <w:rsid w:val="00662DA9"/>
    <w:rsid w:val="00667F13"/>
    <w:rsid w:val="00681652"/>
    <w:rsid w:val="006A0149"/>
    <w:rsid w:val="006F0337"/>
    <w:rsid w:val="0073521B"/>
    <w:rsid w:val="00747194"/>
    <w:rsid w:val="0076363D"/>
    <w:rsid w:val="00765E1D"/>
    <w:rsid w:val="00765E92"/>
    <w:rsid w:val="00766649"/>
    <w:rsid w:val="0077221A"/>
    <w:rsid w:val="007740EE"/>
    <w:rsid w:val="00777B30"/>
    <w:rsid w:val="00787B47"/>
    <w:rsid w:val="008114C9"/>
    <w:rsid w:val="00812C31"/>
    <w:rsid w:val="008166D4"/>
    <w:rsid w:val="00845A76"/>
    <w:rsid w:val="00872119"/>
    <w:rsid w:val="008A2DCE"/>
    <w:rsid w:val="008A675A"/>
    <w:rsid w:val="008C7CA3"/>
    <w:rsid w:val="009003C6"/>
    <w:rsid w:val="009009A1"/>
    <w:rsid w:val="00901704"/>
    <w:rsid w:val="00901E6D"/>
    <w:rsid w:val="00902858"/>
    <w:rsid w:val="0095680C"/>
    <w:rsid w:val="00980B26"/>
    <w:rsid w:val="00997166"/>
    <w:rsid w:val="009C5003"/>
    <w:rsid w:val="009D4401"/>
    <w:rsid w:val="009E12E2"/>
    <w:rsid w:val="00A168E9"/>
    <w:rsid w:val="00A255AA"/>
    <w:rsid w:val="00A274B6"/>
    <w:rsid w:val="00A706E7"/>
    <w:rsid w:val="00A845DD"/>
    <w:rsid w:val="00AB2D5A"/>
    <w:rsid w:val="00AB7264"/>
    <w:rsid w:val="00B20F86"/>
    <w:rsid w:val="00B3361B"/>
    <w:rsid w:val="00B712ED"/>
    <w:rsid w:val="00B86AD5"/>
    <w:rsid w:val="00B9541C"/>
    <w:rsid w:val="00C15018"/>
    <w:rsid w:val="00C249E5"/>
    <w:rsid w:val="00C64C55"/>
    <w:rsid w:val="00C75D71"/>
    <w:rsid w:val="00C778A6"/>
    <w:rsid w:val="00CD49DD"/>
    <w:rsid w:val="00CF3D42"/>
    <w:rsid w:val="00D53E55"/>
    <w:rsid w:val="00DB464B"/>
    <w:rsid w:val="00DB74AF"/>
    <w:rsid w:val="00DD10C0"/>
    <w:rsid w:val="00DF6E24"/>
    <w:rsid w:val="00E54D44"/>
    <w:rsid w:val="00E95103"/>
    <w:rsid w:val="00ED36AF"/>
    <w:rsid w:val="00ED495B"/>
    <w:rsid w:val="00EE402E"/>
    <w:rsid w:val="00EE434D"/>
    <w:rsid w:val="00F2780E"/>
    <w:rsid w:val="00F330CC"/>
    <w:rsid w:val="00FC6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99279"/>
  <w15:chartTrackingRefBased/>
  <w15:docId w15:val="{D4137589-DCE0-4625-B1F9-D079DA33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4C5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64C55"/>
    <w:rPr>
      <w:rFonts w:eastAsiaTheme="minorEastAsia"/>
      <w:kern w:val="0"/>
      <w:lang w:val="en-US"/>
      <w14:ligatures w14:val="none"/>
    </w:rPr>
  </w:style>
  <w:style w:type="paragraph" w:styleId="Header">
    <w:name w:val="header"/>
    <w:basedOn w:val="Normal"/>
    <w:link w:val="HeaderChar"/>
    <w:uiPriority w:val="99"/>
    <w:unhideWhenUsed/>
    <w:rsid w:val="00C64C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C55"/>
  </w:style>
  <w:style w:type="paragraph" w:styleId="Footer">
    <w:name w:val="footer"/>
    <w:basedOn w:val="Normal"/>
    <w:link w:val="FooterChar"/>
    <w:uiPriority w:val="99"/>
    <w:unhideWhenUsed/>
    <w:rsid w:val="00C64C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C55"/>
  </w:style>
  <w:style w:type="paragraph" w:styleId="Bibliography">
    <w:name w:val="Bibliography"/>
    <w:basedOn w:val="Normal"/>
    <w:next w:val="Normal"/>
    <w:uiPriority w:val="37"/>
    <w:unhideWhenUsed/>
    <w:rsid w:val="00787B47"/>
  </w:style>
  <w:style w:type="paragraph" w:styleId="ListParagraph">
    <w:name w:val="List Paragraph"/>
    <w:basedOn w:val="Normal"/>
    <w:uiPriority w:val="34"/>
    <w:qFormat/>
    <w:rsid w:val="00036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343897">
      <w:bodyDiv w:val="1"/>
      <w:marLeft w:val="0"/>
      <w:marRight w:val="0"/>
      <w:marTop w:val="0"/>
      <w:marBottom w:val="0"/>
      <w:divBdr>
        <w:top w:val="none" w:sz="0" w:space="0" w:color="auto"/>
        <w:left w:val="none" w:sz="0" w:space="0" w:color="auto"/>
        <w:bottom w:val="none" w:sz="0" w:space="0" w:color="auto"/>
        <w:right w:val="none" w:sz="0" w:space="0" w:color="auto"/>
      </w:divBdr>
    </w:div>
    <w:div w:id="171653191">
      <w:bodyDiv w:val="1"/>
      <w:marLeft w:val="0"/>
      <w:marRight w:val="0"/>
      <w:marTop w:val="0"/>
      <w:marBottom w:val="0"/>
      <w:divBdr>
        <w:top w:val="none" w:sz="0" w:space="0" w:color="auto"/>
        <w:left w:val="none" w:sz="0" w:space="0" w:color="auto"/>
        <w:bottom w:val="none" w:sz="0" w:space="0" w:color="auto"/>
        <w:right w:val="none" w:sz="0" w:space="0" w:color="auto"/>
      </w:divBdr>
    </w:div>
    <w:div w:id="181942151">
      <w:bodyDiv w:val="1"/>
      <w:marLeft w:val="0"/>
      <w:marRight w:val="0"/>
      <w:marTop w:val="0"/>
      <w:marBottom w:val="0"/>
      <w:divBdr>
        <w:top w:val="none" w:sz="0" w:space="0" w:color="auto"/>
        <w:left w:val="none" w:sz="0" w:space="0" w:color="auto"/>
        <w:bottom w:val="none" w:sz="0" w:space="0" w:color="auto"/>
        <w:right w:val="none" w:sz="0" w:space="0" w:color="auto"/>
      </w:divBdr>
    </w:div>
    <w:div w:id="301429625">
      <w:bodyDiv w:val="1"/>
      <w:marLeft w:val="0"/>
      <w:marRight w:val="0"/>
      <w:marTop w:val="0"/>
      <w:marBottom w:val="0"/>
      <w:divBdr>
        <w:top w:val="none" w:sz="0" w:space="0" w:color="auto"/>
        <w:left w:val="none" w:sz="0" w:space="0" w:color="auto"/>
        <w:bottom w:val="none" w:sz="0" w:space="0" w:color="auto"/>
        <w:right w:val="none" w:sz="0" w:space="0" w:color="auto"/>
      </w:divBdr>
    </w:div>
    <w:div w:id="407699937">
      <w:bodyDiv w:val="1"/>
      <w:marLeft w:val="0"/>
      <w:marRight w:val="0"/>
      <w:marTop w:val="0"/>
      <w:marBottom w:val="0"/>
      <w:divBdr>
        <w:top w:val="none" w:sz="0" w:space="0" w:color="auto"/>
        <w:left w:val="none" w:sz="0" w:space="0" w:color="auto"/>
        <w:bottom w:val="none" w:sz="0" w:space="0" w:color="auto"/>
        <w:right w:val="none" w:sz="0" w:space="0" w:color="auto"/>
      </w:divBdr>
    </w:div>
    <w:div w:id="578248291">
      <w:bodyDiv w:val="1"/>
      <w:marLeft w:val="0"/>
      <w:marRight w:val="0"/>
      <w:marTop w:val="0"/>
      <w:marBottom w:val="0"/>
      <w:divBdr>
        <w:top w:val="none" w:sz="0" w:space="0" w:color="auto"/>
        <w:left w:val="none" w:sz="0" w:space="0" w:color="auto"/>
        <w:bottom w:val="none" w:sz="0" w:space="0" w:color="auto"/>
        <w:right w:val="none" w:sz="0" w:space="0" w:color="auto"/>
      </w:divBdr>
    </w:div>
    <w:div w:id="1248689917">
      <w:bodyDiv w:val="1"/>
      <w:marLeft w:val="0"/>
      <w:marRight w:val="0"/>
      <w:marTop w:val="0"/>
      <w:marBottom w:val="0"/>
      <w:divBdr>
        <w:top w:val="none" w:sz="0" w:space="0" w:color="auto"/>
        <w:left w:val="none" w:sz="0" w:space="0" w:color="auto"/>
        <w:bottom w:val="none" w:sz="0" w:space="0" w:color="auto"/>
        <w:right w:val="none" w:sz="0" w:space="0" w:color="auto"/>
      </w:divBdr>
    </w:div>
    <w:div w:id="1582527340">
      <w:bodyDiv w:val="1"/>
      <w:marLeft w:val="0"/>
      <w:marRight w:val="0"/>
      <w:marTop w:val="0"/>
      <w:marBottom w:val="0"/>
      <w:divBdr>
        <w:top w:val="none" w:sz="0" w:space="0" w:color="auto"/>
        <w:left w:val="none" w:sz="0" w:space="0" w:color="auto"/>
        <w:bottom w:val="none" w:sz="0" w:space="0" w:color="auto"/>
        <w:right w:val="none" w:sz="0" w:space="0" w:color="auto"/>
      </w:divBdr>
    </w:div>
    <w:div w:id="1681005622">
      <w:bodyDiv w:val="1"/>
      <w:marLeft w:val="0"/>
      <w:marRight w:val="0"/>
      <w:marTop w:val="0"/>
      <w:marBottom w:val="0"/>
      <w:divBdr>
        <w:top w:val="none" w:sz="0" w:space="0" w:color="auto"/>
        <w:left w:val="none" w:sz="0" w:space="0" w:color="auto"/>
        <w:bottom w:val="none" w:sz="0" w:space="0" w:color="auto"/>
        <w:right w:val="none" w:sz="0" w:space="0" w:color="auto"/>
      </w:divBdr>
    </w:div>
    <w:div w:id="1699892971">
      <w:bodyDiv w:val="1"/>
      <w:marLeft w:val="0"/>
      <w:marRight w:val="0"/>
      <w:marTop w:val="0"/>
      <w:marBottom w:val="0"/>
      <w:divBdr>
        <w:top w:val="none" w:sz="0" w:space="0" w:color="auto"/>
        <w:left w:val="none" w:sz="0" w:space="0" w:color="auto"/>
        <w:bottom w:val="none" w:sz="0" w:space="0" w:color="auto"/>
        <w:right w:val="none" w:sz="0" w:space="0" w:color="auto"/>
      </w:divBdr>
    </w:div>
    <w:div w:id="1837649919">
      <w:bodyDiv w:val="1"/>
      <w:marLeft w:val="0"/>
      <w:marRight w:val="0"/>
      <w:marTop w:val="0"/>
      <w:marBottom w:val="0"/>
      <w:divBdr>
        <w:top w:val="none" w:sz="0" w:space="0" w:color="auto"/>
        <w:left w:val="none" w:sz="0" w:space="0" w:color="auto"/>
        <w:bottom w:val="none" w:sz="0" w:space="0" w:color="auto"/>
        <w:right w:val="none" w:sz="0" w:space="0" w:color="auto"/>
      </w:divBdr>
    </w:div>
    <w:div w:id="1902713955">
      <w:bodyDiv w:val="1"/>
      <w:marLeft w:val="0"/>
      <w:marRight w:val="0"/>
      <w:marTop w:val="0"/>
      <w:marBottom w:val="0"/>
      <w:divBdr>
        <w:top w:val="none" w:sz="0" w:space="0" w:color="auto"/>
        <w:left w:val="none" w:sz="0" w:space="0" w:color="auto"/>
        <w:bottom w:val="none" w:sz="0" w:space="0" w:color="auto"/>
        <w:right w:val="none" w:sz="0" w:space="0" w:color="auto"/>
      </w:divBdr>
    </w:div>
    <w:div w:id="1964000089">
      <w:bodyDiv w:val="1"/>
      <w:marLeft w:val="0"/>
      <w:marRight w:val="0"/>
      <w:marTop w:val="0"/>
      <w:marBottom w:val="0"/>
      <w:divBdr>
        <w:top w:val="none" w:sz="0" w:space="0" w:color="auto"/>
        <w:left w:val="none" w:sz="0" w:space="0" w:color="auto"/>
        <w:bottom w:val="none" w:sz="0" w:space="0" w:color="auto"/>
        <w:right w:val="none" w:sz="0" w:space="0" w:color="auto"/>
      </w:divBdr>
    </w:div>
    <w:div w:id="2121366066">
      <w:bodyDiv w:val="1"/>
      <w:marLeft w:val="0"/>
      <w:marRight w:val="0"/>
      <w:marTop w:val="0"/>
      <w:marBottom w:val="0"/>
      <w:divBdr>
        <w:top w:val="none" w:sz="0" w:space="0" w:color="auto"/>
        <w:left w:val="none" w:sz="0" w:space="0" w:color="auto"/>
        <w:bottom w:val="none" w:sz="0" w:space="0" w:color="auto"/>
        <w:right w:val="none" w:sz="0" w:space="0" w:color="auto"/>
      </w:divBdr>
    </w:div>
    <w:div w:id="212403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4/12023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Col20</b:Tag>
    <b:SourceType>DocumentFromInternetSite</b:SourceType>
    <b:Guid>{731FD129-A4DC-4941-AB51-86DFF2664616}</b:Guid>
    <b:Title>College of Policing</b:Title>
    <b:Year>2020</b:Year>
    <b:Author>
      <b:Author>
        <b:Corporate>College of Policing</b:Corporate>
      </b:Author>
    </b:Author>
    <b:YearAccessed>2022</b:YearAccessed>
    <b:MonthAccessed>December</b:MonthAccessed>
    <b:URL>https://assets.college.police.uk/s3fs-public/2020-08/future-operating-environment-2040.pdf</b:URL>
    <b:RefOrder>5</b:RefOrder>
  </b:Source>
  <b:Source>
    <b:Tag>HMI21</b:Tag>
    <b:SourceType>DocumentFromInternetSite</b:SourceType>
    <b:Guid>{B1F3CD45-8EDD-4F4A-980A-060EA4AA79E9}</b:Guid>
    <b:Title>HMICFRS</b:Title>
    <b:Year>2021</b:Year>
    <b:Author>
      <b:Author>
        <b:Corporate>HMICRFS</b:Corporate>
      </b:Author>
    </b:Author>
    <b:Month>April</b:Month>
    <b:Day>21</b:Day>
    <b:YearAccessed>2023</b:YearAccessed>
    <b:MonthAccessed>April </b:MonthAccessed>
    <b:DayAccessed>23</b:DayAccessed>
    <b:URL>https://www.justiceinspectorates.gov.uk/hmicfrs/publications/the-police-response-to-the-coronavirus-pandemic-during-2020/</b:URL>
    <b:RefOrder>6</b:RefOrder>
  </b:Source>
  <b:Source>
    <b:Tag>HMI22</b:Tag>
    <b:SourceType>InternetSite</b:SourceType>
    <b:Guid>{C7CDE8FA-A9CE-40F6-A561-84DABBA80E5D}</b:Guid>
    <b:Title>HMICFRS</b:Title>
    <b:Year>2022</b:Year>
    <b:YearAccessed>2022</b:YearAccessed>
    <b:MonthAccessed>December</b:MonthAccessed>
    <b:URL>https://www.justiceinspectorates.gov.uk/hmicfrs/</b:URL>
    <b:Author>
      <b:Author>
        <b:Corporate>HMICFRS</b:Corporate>
      </b:Author>
    </b:Author>
    <b:RefOrder>7</b:RefOrder>
  </b:Source>
  <b:Source>
    <b:Tag>Com18</b:Tag>
    <b:SourceType>DocumentFromInternetSite</b:SourceType>
    <b:Guid>{2CFD8B3A-DDF9-41D6-97D2-0C1AF1DB9D99}</b:Guid>
    <b:Title>Policing for the future</b:Title>
    <b:Year>2018</b:Year>
    <b:YearAccessed>2023</b:YearAccessed>
    <b:MonthAccessed>January</b:MonthAccessed>
    <b:DayAccessed>8</b:DayAccessed>
    <b:URL>https://publications.parliament.uk/pa/cm201719/cmselect/cmhaff/515/515.pdf</b:URL>
    <b:Author>
      <b:Author>
        <b:Corporate>Home Affairs Select Committee (HASC)</b:Corporate>
      </b:Author>
    </b:Author>
    <b:Month>October</b:Month>
    <b:Day>22</b:Day>
    <b:RefOrder>8</b:RefOrder>
  </b:Source>
  <b:Source>
    <b:Tag>Col201</b:Tag>
    <b:SourceType>Report</b:SourceType>
    <b:Guid>{54C46578-1526-47C3-AF28-89EF27EDF661}</b:Guid>
    <b:Author>
      <b:Author>
        <b:Corporate>College of Policing</b:Corporate>
      </b:Author>
    </b:Author>
    <b:Title>Policing in England and Wales, Future Operating Environment 2040</b:Title>
    <b:Year>2020</b:Year>
    <b:Publisher>College of Policing</b:Publisher>
    <b:Institution>College of Policing </b:Institution>
    <b:URL>https://assets.college.police.uk/s3fs-public/2020-08/future-operating-environment-2040.pdf</b:URL>
    <b:RefOrder>9</b:RefOrder>
  </b:Source>
  <b:Source>
    <b:Tag>Col23</b:Tag>
    <b:SourceType>DocumentFromInternetSite</b:SourceType>
    <b:Guid>{8AF86518-6E65-4476-9FD2-F6B7761968F2}</b:Guid>
    <b:Title>Resources for reflective practice</b:Title>
    <b:YearAccessed>2023</b:YearAccessed>
    <b:MonthAccessed>April</b:MonthAccessed>
    <b:DayAccessed>23</b:DayAccessed>
    <b:URL>https://assets.college.police.uk/s3fs-public/2020-11/Resources_for_reflective_practice_v1_0.pdf</b:URL>
    <b:Author>
      <b:Author>
        <b:Corporate>College of Policing</b:Corporate>
      </b:Author>
    </b:Author>
    <b:Year>2020</b:Year>
    <b:RefOrder>10</b:RefOrder>
  </b:Source>
  <b:Source>
    <b:Tag>Col22</b:Tag>
    <b:SourceType>DocumentFromInternetSite</b:SourceType>
    <b:Guid>{C58866B7-0FD6-4A7F-A4CC-506A3B089634}</b:Guid>
    <b:Title>The College of Policing </b:Title>
    <b:Year>2022</b:Year>
    <b:Author>
      <b:Author>
        <b:Corporate>College of Policing </b:Corporate>
      </b:Author>
    </b:Author>
    <b:Month>February</b:Month>
    <b:Day>10</b:Day>
    <b:YearAccessed>2023</b:YearAccessed>
    <b:MonthAccessed>January</b:MonthAccessed>
    <b:DayAccessed>7</b:DayAccessed>
    <b:URL>https://www.college.police.uk/article/fundamental-review-college-policing</b:URL>
    <b:RefOrder>11</b:RefOrder>
  </b:Source>
  <b:Source>
    <b:Tag>Bar22</b:Tag>
    <b:SourceType>Report</b:SourceType>
    <b:Guid>{6F9525F4-730F-4379-921D-3047521B198F}</b:Guid>
    <b:Title>The Final report of the Strategic Review of Policing in England and Wales</b:Title>
    <b:Year>2022</b:Year>
    <b:Publisher>The Police Foundation</b:Publisher>
    <b:Author>
      <b:Author>
        <b:NameList>
          <b:Person>
            <b:Last>Barber</b:Last>
            <b:First>Michael</b:First>
          </b:Person>
        </b:NameList>
      </b:Author>
    </b:Author>
    <b:RefOrder>12</b:RefOrder>
  </b:Source>
  <b:Source>
    <b:Tag>Bar11</b:Tag>
    <b:SourceType>JournalArticle</b:SourceType>
    <b:Guid>{9202D43D-733E-448B-B9FB-3BA998906B1D}</b:Guid>
    <b:Author>
      <b:Author>
        <b:NameList>
          <b:Person>
            <b:Last>Barton </b:Last>
            <b:Middle>C</b:Middle>
            <b:First>L</b:First>
          </b:Person>
          <b:Person>
            <b:Last>Barton</b:Last>
            <b:First>H</b:First>
          </b:Person>
        </b:NameList>
      </b:Author>
    </b:Author>
    <b:Title>Challenges, issues and change: what's the future for UK policing in the twenty-first century?</b:Title>
    <b:Year>2011</b:Year>
    <b:JournalName>The International Journal of Public Sector Management</b:JournalName>
    <b:Pages>146-156</b:Pages>
    <b:Volume>24</b:Volume>
    <b:Issue>2</b:Issue>
    <b:DOI>https://doi.org/10.1108/09513551111109044</b:DOI>
    <b:RefOrder>13</b:RefOrder>
  </b:Source>
  <b:Source>
    <b:Tag>Bas16</b:Tag>
    <b:SourceType>Book</b:SourceType>
    <b:Guid>{522D5B32-3AEE-4C7F-86D1-1171237EF119}</b:Guid>
    <b:Title>The reflective practice guide an interdisciplinary approach to critical reflection</b:Title>
    <b:Year>2016</b:Year>
    <b:Author>
      <b:Author>
        <b:NameList>
          <b:Person>
            <b:Last>Bassot</b:Last>
            <b:First>Barbara</b:First>
          </b:Person>
        </b:NameList>
      </b:Author>
    </b:Author>
    <b:City>Abingdon</b:City>
    <b:Publisher>Routledge</b:Publisher>
    <b:DOI>https://doi.org/10.4324/9781315768298</b:DOI>
    <b:RefOrder>14</b:RefOrder>
  </b:Source>
  <b:Source>
    <b:Tag>Bov</b:Tag>
    <b:SourceType>Book</b:SourceType>
    <b:Guid>{549BEEBC-6953-4F30-9A81-26E81A20F14F}</b:Guid>
    <b:Author>
      <b:Author>
        <b:NameList>
          <b:Person>
            <b:Last>Bovaird</b:Last>
            <b:First>T</b:First>
          </b:Person>
          <b:Person>
            <b:Last>Loeffler</b:Last>
            <b:First>E</b:First>
          </b:Person>
        </b:NameList>
      </b:Author>
    </b:Author>
    <b:Title>Public management and governance</b:Title>
    <b:Year>2015</b:Year>
    <b:City>Abingdon</b:City>
    <b:Publisher>Routledge</b:Publisher>
    <b:Edition>3rd</b:Edition>
    <b:RefOrder>15</b:RefOrder>
  </b:Source>
  <b:Source>
    <b:Tag>Bow19</b:Tag>
    <b:SourceType>Book</b:SourceType>
    <b:Guid>{7DD68F1B-DA15-42B6-82CF-23F73A01EED2}</b:Guid>
    <b:Title>The Politics of The Police </b:Title>
    <b:Year>2019</b:Year>
    <b:City>Oxford</b:City>
    <b:Publisher>Oxford University Press</b:Publisher>
    <b:Edition>5th </b:Edition>
    <b:Author>
      <b:Author>
        <b:NameList>
          <b:Person>
            <b:Last>Bowling</b:Last>
            <b:First>B</b:First>
          </b:Person>
          <b:Person>
            <b:Last>Reiner </b:Last>
            <b:First>R</b:First>
          </b:Person>
          <b:Person>
            <b:Last>Sheptyki</b:Last>
            <b:First>J</b:First>
          </b:Person>
        </b:NameList>
      </b:Author>
    </b:Author>
    <b:RefOrder>2</b:RefOrder>
  </b:Source>
  <b:Source>
    <b:Tag>Bro22</b:Tag>
    <b:SourceType>JournalArticle</b:SourceType>
    <b:Guid>{60190912-CC8E-470D-B30C-3AA65D2A90E5}</b:Guid>
    <b:Title>Exploration of individual and work-related impacts on police officers and police staff working in support or front-line roles during the UK’s first COVID lockdown</b:Title>
    <b:Year>2022</b:Year>
    <b:JournalName>The Police Journal Police Journal</b:JournalName>
    <b:Pages>50-72</b:Pages>
    <b:Volume>95</b:Volume>
    <b:Issue>1</b:Issue>
    <b:Author>
      <b:Author>
        <b:NameList>
          <b:Person>
            <b:Last>Brown</b:Last>
            <b:First>Jennifer</b:First>
          </b:Person>
          <b:Person>
            <b:Last>Fleming </b:Last>
            <b:First>Jenny</b:First>
          </b:Person>
        </b:NameList>
      </b:Author>
    </b:Author>
    <b:DOI>https://doi.org/10.1177/0032258X211052891</b:DOI>
    <b:RefOrder>16</b:RefOrder>
  </b:Source>
  <b:Source>
    <b:Tag>Buc17</b:Tag>
    <b:SourceType>Book</b:SourceType>
    <b:Guid>{A550F187-26BA-4488-8DA4-357DD7D9B304}</b:Guid>
    <b:Title>Organizational Behaviour</b:Title>
    <b:Year>2017</b:Year>
    <b:City>Harlow</b:City>
    <b:Publisher>Pearson</b:Publisher>
    <b:Edition>9th</b:Edition>
    <b:Author>
      <b:Author>
        <b:NameList>
          <b:Person>
            <b:Last>Buchanan</b:Last>
            <b:Middle>A</b:Middle>
            <b:First>David </b:First>
          </b:Person>
          <b:Person>
            <b:Last>hukzynski</b:Last>
            <b:Middle>A</b:Middle>
            <b:First>Andrzej</b:First>
          </b:Person>
        </b:NameList>
      </b:Author>
    </b:Author>
    <b:RefOrder>1</b:RefOrder>
  </b:Source>
  <b:Source>
    <b:Tag>Cad02</b:Tag>
    <b:SourceType>Book</b:SourceType>
    <b:Guid>{AD208FCD-42DB-4875-987F-3D98DF94FEF7}</b:Guid>
    <b:Title>Corporate Governance and Chairmanship</b:Title>
    <b:Year>2002</b:Year>
    <b:Author>
      <b:Author>
        <b:NameList>
          <b:Person>
            <b:Last>Cadbury</b:Last>
            <b:First>A</b:First>
          </b:Person>
        </b:NameList>
      </b:Author>
    </b:Author>
    <b:City>Oxford</b:City>
    <b:Publisher>Oxford University press</b:Publisher>
    <b:RefOrder>17</b:RefOrder>
  </b:Source>
  <b:Source>
    <b:Tag>Cap08</b:Tag>
    <b:SourceType>Book</b:SourceType>
    <b:Guid>{D3A5EF6D-106E-44E9-AEBE-131A7E4E424A}</b:Guid>
    <b:Title>Understanding Strategic Management </b:Title>
    <b:Year>2008</b:Year>
    <b:City>Harlow</b:City>
    <b:Publisher>Prentice Hall </b:Publisher>
    <b:Author>
      <b:Author>
        <b:NameList>
          <b:Person>
            <b:Last>Capon </b:Last>
            <b:First>Claire</b:First>
          </b:Person>
        </b:NameList>
      </b:Author>
    </b:Author>
    <b:RefOrder>18</b:RefOrder>
  </b:Source>
  <b:Source>
    <b:Tag>Wan19</b:Tag>
    <b:SourceType>BookSection</b:SourceType>
    <b:Guid>{95E296C6-BC68-4CB3-B1EC-401B2DA3C6DF}</b:Guid>
    <b:Title>Critical perspectives on the management and organization of emergency services</b:Title>
    <b:Year>2019</b:Year>
    <b:Publisher>Routledge</b:Publisher>
    <b:Author>
      <b:Author>
        <b:NameList>
          <b:Person>
            <b:Last>Charman</b:Last>
            <b:First>Sarah</b:First>
          </b:Person>
        </b:NameList>
      </b:Author>
      <b:Editor>
        <b:NameList>
          <b:Person>
            <b:Last>Wankhade</b:Last>
            <b:First>Paresh</b:First>
          </b:Person>
          <b:Person>
            <b:Last>McCann</b:Last>
            <b:First>Leo</b:First>
          </b:Person>
          <b:Person>
            <b:Last>Murphy</b:Last>
            <b:First>Peter</b:First>
          </b:Person>
        </b:NameList>
      </b:Editor>
    </b:Author>
    <b:Edition>1st</b:Edition>
    <b:RefOrder>19</b:RefOrder>
  </b:Source>
  <b:Source>
    <b:Tag>Chr15</b:Tag>
    <b:SourceType>JournalArticle</b:SourceType>
    <b:Guid>{B64578B1-1342-4E54-A081-D1F36A3F3589}</b:Guid>
    <b:Title>The Police Service Can Be a Critical Reflective Practice … If It Wants</b:Title>
    <b:Year>2015</b:Year>
    <b:Author>
      <b:Author>
        <b:NameList>
          <b:Person>
            <b:Last>Christopher</b:Last>
            <b:First>Steve</b:First>
          </b:Person>
        </b:NameList>
      </b:Author>
    </b:Author>
    <b:JournalName>Policing: a journal of Policy and Practice</b:JournalName>
    <b:Pages>326-339</b:Pages>
    <b:Volume>9</b:Volume>
    <b:Issue>4</b:Issue>
    <b:DOI>https://doi.org/10.1093/police/pav007</b:DOI>
    <b:RefOrder>20</b:RefOrder>
  </b:Source>
  <b:Source>
    <b:Tag>Coo22</b:Tag>
    <b:SourceType>JournalArticle</b:SourceType>
    <b:Guid>{5DAE407F-0294-4074-8102-31BAD42E50C9}</b:Guid>
    <b:Title>Police relational accountabilities: The paralysis of police accountability?</b:Title>
    <b:JournalName>Policing : a Journal of Policy and Practice</b:JournalName>
    <b:Year>2022</b:Year>
    <b:Author>
      <b:Author>
        <b:NameList>
          <b:Person>
            <b:Last>Cooper</b:Last>
            <b:First>Simon</b:First>
          </b:Person>
        </b:NameList>
      </b:Author>
    </b:Author>
    <b:Pages>1-16</b:Pages>
    <b:DOI>https://doi.org/10.1093/police/paac081</b:DOI>
    <b:RefOrder>21</b:RefOrder>
  </b:Source>
  <b:Source>
    <b:Tag>Dav20</b:Tag>
    <b:SourceType>Book</b:SourceType>
    <b:Guid>{C9753883-5641-484B-B4F6-BA1DA5C347C5}</b:Guid>
    <b:Title>Critical Perspectives on Police Leadership</b:Title>
    <b:Year>2020</b:Year>
    <b:Author>
      <b:Author>
        <b:NameList>
          <b:Person>
            <b:Last>Davis</b:Last>
            <b:First>Claire </b:First>
          </b:Person>
          <b:Person>
            <b:Last>Silvestri</b:Last>
            <b:First>Marisa</b:First>
          </b:Person>
        </b:NameList>
      </b:Author>
    </b:Author>
    <b:Publisher>Policy Press</b:Publisher>
    <b:Edition>1</b:Edition>
    <b:RefOrder>22</b:RefOrder>
  </b:Source>
  <b:Source>
    <b:Tag>Duc21</b:Tag>
    <b:SourceType>JournalArticle</b:SourceType>
    <b:Guid>{CC44467C-D669-449A-A21A-66E4DD5F36C9}</b:Guid>
    <b:Title> Has the COVID-19 pandemic manoeuvred policing in England and Wales towards a single national police organisation?</b:Title>
    <b:Year>2021</b:Year>
    <b:JournalName>Journal of Global Faultlines</b:JournalName>
    <b:Pages>114-130</b:Pages>
    <b:Volume>8</b:Volume>
    <b:Issue>1</b:Issue>
    <b:Author>
      <b:Author>
        <b:NameList>
          <b:Person>
            <b:Last>Duckworth</b:Last>
            <b:First>Karen</b:First>
          </b:Person>
        </b:NameList>
      </b:Author>
    </b:Author>
    <b:DOI>https://doi.org/10.13169/jglobfaul.8.1.0114</b:DOI>
    <b:RefOrder>23</b:RefOrder>
  </b:Source>
  <b:Source>
    <b:Tag>Far20</b:Tag>
    <b:SourceType>JournalArticle</b:SourceType>
    <b:Guid>{49EB1DB4-2AE0-465B-BBE3-F5537A533D73}</b:Guid>
    <b:Title>Policing the Pandemic in the UK Using the Principles of Procedural Justice</b:Title>
    <b:Year>2020</b:Year>
    <b:JournalName>Policing : a Journal of Policy and Practice</b:JournalName>
    <b:Pages>587-592</b:Pages>
    <b:Volume>14</b:Volume>
    <b:Issue>3</b:Issue>
    <b:Author>
      <b:Author>
        <b:NameList>
          <b:Person>
            <b:Last>Farrow</b:Last>
            <b:First>Kathryn</b:First>
          </b:Person>
        </b:NameList>
      </b:Author>
    </b:Author>
    <b:DOI>https://doi.org/10.1093/police/paaa031</b:DOI>
    <b:RefOrder>24</b:RefOrder>
  </b:Source>
  <b:Source>
    <b:Tag>Fle05</b:Tag>
    <b:SourceType>JournalArticle</b:SourceType>
    <b:Guid>{7CE88F57-651E-402D-A8A5-E4E82BDCFBCB}</b:Guid>
    <b:Title>Policing a complex community; political influence on policing and its impact on local and central accountability</b:Title>
    <b:Year>2005</b:Year>
    <b:JournalName>Journal of Community &amp; Applied Social Psychology</b:JournalName>
    <b:Pages>170-187</b:Pages>
    <b:Volume>15</b:Volume>
    <b:Issue>3</b:Issue>
    <b:Author>
      <b:Author>
        <b:NameList>
          <b:Person>
            <b:Last>Fletcher</b:Last>
            <b:First>Robin</b:First>
          </b:Person>
        </b:NameList>
      </b:Author>
    </b:Author>
    <b:RefOrder>25</b:RefOrder>
  </b:Source>
  <b:Source>
    <b:Tag>Gib17</b:Tag>
    <b:SourceType>Book</b:SourceType>
    <b:Guid>{1DA70229-B664-4A96-9CE6-9F8F222C400C}</b:Guid>
    <b:Title>Leadership and management in police organizations</b:Title>
    <b:Year>2017</b:Year>
    <b:Publisher>SAGE Publications Inc</b:Publisher>
    <b:Author>
      <b:Author>
        <b:NameList>
          <b:Person>
            <b:Last>Giblin </b:Last>
            <b:First>Matthew</b:First>
          </b:Person>
        </b:NameList>
      </b:Author>
    </b:Author>
    <b:City>Los Angeles</b:City>
    <b:RefOrder>26</b:RefOrder>
  </b:Source>
  <b:Source>
    <b:Tag>Gol09</b:Tag>
    <b:SourceType>Book</b:SourceType>
    <b:Guid>{522F3BB3-59D4-4B5C-92AD-0F55CFCCF454}</b:Guid>
    <b:Title> Working with emotional intelligence. </b:Title>
    <b:Year>2009</b:Year>
    <b:City>London</b:City>
    <b:Publisher>Bloomsbury Publishing</b:Publisher>
    <b:Author>
      <b:Author>
        <b:NameList>
          <b:Person>
            <b:Last>Goleman</b:Last>
            <b:First>Daniel </b:First>
          </b:Person>
        </b:NameList>
      </b:Author>
    </b:Author>
    <b:RefOrder>27</b:RefOrder>
  </b:Source>
  <b:Source>
    <b:Tag>Gre09</b:Tag>
    <b:SourceType>Book</b:SourceType>
    <b:Guid>{7A981923-7149-4989-A0FB-E02D94A42527}</b:Guid>
    <b:Author>
      <b:Author>
        <b:NameList>
          <b:Person>
            <b:Last>Greener</b:Last>
            <b:First>Ian</b:First>
          </b:Person>
        </b:NameList>
      </b:Author>
    </b:Author>
    <b:Title>Public Management a Critical Text</b:Title>
    <b:Year>2009</b:Year>
    <b:Publisher>Palgrave Macmillan</b:Publisher>
    <b:RefOrder>28</b:RefOrder>
  </b:Source>
  <b:Source>
    <b:Tag>Hal16</b:Tag>
    <b:SourceType>DocumentFromInternetSite</b:SourceType>
    <b:Guid>{1E70A1AB-1B8C-4E37-ABC2-B4351A2BD61A}</b:Guid>
    <b:Title>Police Foundation </b:Title>
    <b:Year>2016</b:Year>
    <b:Month>September</b:Month>
    <b:YearAccessed>2023</b:YearAccessed>
    <b:MonthAccessed>January</b:MonthAccessed>
    <b:DayAccessed>5th</b:DayAccessed>
    <b:URL>https://www.police-foundation.org.uk/2017/wp-content/uploads/2017/06/changing_world_paper_2.pdf</b:URL>
    <b:Author>
      <b:Author>
        <b:NameList>
          <b:Person>
            <b:Last>Hales</b:Last>
            <b:First>Gavin</b:First>
          </b:Person>
          <b:Person>
            <b:Last>Higgins</b:Last>
            <b:First>Andy</b:First>
          </b:Person>
        </b:NameList>
      </b:Author>
    </b:Author>
    <b:RefOrder>29</b:RefOrder>
  </b:Source>
  <b:Source>
    <b:Tag>Hol17</b:Tag>
    <b:SourceType>JournalArticle</b:SourceType>
    <b:Guid>{BB49ECF9-35A4-4D49-81C6-BE63A2B2B9EB}</b:Guid>
    <b:Title>The re-professionalisation of police in England and Wales</b:Title>
    <b:Year>2017</b:Year>
    <b:Author>
      <b:Author>
        <b:NameList>
          <b:Person>
            <b:Last>Holdaway </b:Last>
            <b:First>S</b:First>
          </b:Person>
        </b:NameList>
      </b:Author>
    </b:Author>
    <b:JournalName>Criminology and Criminal Justice</b:JournalName>
    <b:Pages>588-604</b:Pages>
    <b:Volume>17</b:Volume>
    <b:Issue>5</b:Issue>
    <b:DOI>https://doi.org/10.1177/1748895817690214</b:DOI>
    <b:RefOrder>30</b:RefOrder>
  </b:Source>
  <b:Source>
    <b:Tag>Joh081</b:Tag>
    <b:SourceType>Book</b:SourceType>
    <b:Guid>{9E2C0E70-1D63-4DE3-A82D-010B9CD84B31}</b:Guid>
    <b:Title>Exploring Corporate Srategy </b:Title>
    <b:Year>2008</b:Year>
    <b:City>Essex</b:City>
    <b:Publisher>Pearson Education </b:Publisher>
    <b:Edition>8th </b:Edition>
    <b:Author>
      <b:Author>
        <b:NameList>
          <b:Person>
            <b:Last>Johnson </b:Last>
            <b:First>G</b:First>
          </b:Person>
          <b:Person>
            <b:Last>Scholes</b:Last>
            <b:First>K</b:First>
          </b:Person>
          <b:Person>
            <b:Last>Whittington </b:Last>
            <b:First>R</b:First>
          </b:Person>
        </b:NameList>
      </b:Author>
    </b:Author>
    <b:RefOrder>31</b:RefOrder>
  </b:Source>
  <b:Source>
    <b:Tag>Jon19</b:Tag>
    <b:SourceType>JournalArticle</b:SourceType>
    <b:Guid>{61F86E5B-28C0-437C-90D4-A4C65DAD7B6B}</b:Guid>
    <b:Title>Localism and police governance in England &amp; Wales: Exploring continuity and change</b:Title>
    <b:JournalName>European Journal of Criminology</b:JournalName>
    <b:Year>2019</b:Year>
    <b:Pages>511-629</b:Pages>
    <b:Volume>16</b:Volume>
    <b:Issue>5</b:Issue>
    <b:Author>
      <b:Author>
        <b:NameList>
          <b:Person>
            <b:Last>Jones </b:Last>
            <b:First>T</b:First>
          </b:Person>
          <b:Person>
            <b:Last>Lister</b:Last>
            <b:First>S</b:First>
          </b:Person>
        </b:NameList>
      </b:Author>
    </b:Author>
    <b:DOI>https://doi.org/10.1177/1477370819860689</b:DOI>
    <b:RefOrder>32</b:RefOrder>
  </b:Source>
  <b:Source>
    <b:Tag>Lid08</b:Tag>
    <b:SourceType>JournalArticle</b:SourceType>
    <b:Guid>{93BC456B-6DD5-42E5-9C9F-607DF9CC1622}</b:Guid>
    <b:Title>Servant leadership: Development of a multidimensional measure and multi-level assessment. https://doi.org/10.1016/j.leaqua.2008.01.006</b:Title>
    <b:Year>2008</b:Year>
    <b:Author>
      <b:Author>
        <b:NameList>
          <b:Person>
            <b:Last>Liden </b:Last>
            <b:First>W</b:First>
          </b:Person>
          <b:Person>
            <b:Last>Zhao</b:Last>
            <b:First>H</b:First>
          </b:Person>
          <b:Person>
            <b:Last>Henderson </b:Last>
            <b:First>D</b:First>
          </b:Person>
        </b:NameList>
      </b:Author>
    </b:Author>
    <b:JournalName>The Leadership Quarterly</b:JournalName>
    <b:Pages>161-177</b:Pages>
    <b:Volume>19</b:Volume>
    <b:Issue>2</b:Issue>
    <b:DOI>https://doi.org/10.1016/j.leaqua.2008.01.006</b:DOI>
    <b:RefOrder>33</b:RefOrder>
  </b:Source>
  <b:Source>
    <b:Tag>Lum</b:Tag>
    <b:SourceType>JournalArticle</b:SourceType>
    <b:Guid>{892E5B2E-05EE-4D27-9F7E-BF9BA99C9CDD}</b:Guid>
    <b:Author>
      <b:Author>
        <b:NameList>
          <b:Person>
            <b:Last>Lumsden</b:Last>
            <b:First>K</b:First>
          </b:Person>
        </b:NameList>
      </b:Author>
    </b:Author>
    <b:Title>It’s a Profession, it Isn’t a Job”: Police Officers’ Views on the Professionalisation of Policing in England</b:Title>
    <b:Year>2017</b:Year>
    <b:JournalName>Sociological Research Online</b:JournalName>
    <b:Pages>4-20</b:Pages>
    <b:Volume>22</b:Volume>
    <b:Issue>3</b:Issue>
    <b:DOI>https://doi.org/10.1177/1360780417724062</b:DOI>
    <b:RefOrder>34</b:RefOrder>
  </b:Source>
  <b:Source>
    <b:Tag>Lyn21</b:Tag>
    <b:SourceType>Book</b:SourceType>
    <b:Guid>{4211C4DA-A7BE-4B75-85E5-3C4B7DE194B7}</b:Guid>
    <b:Title>Strategic Management</b:Title>
    <b:Year>2021</b:Year>
    <b:City>London </b:City>
    <b:Publisher>Sage </b:Publisher>
    <b:Edition>9th </b:Edition>
    <b:Author>
      <b:Author>
        <b:NameList>
          <b:Person>
            <b:Last>Lynch </b:Last>
            <b:First>R</b:First>
          </b:Person>
        </b:NameList>
      </b:Author>
    </b:Author>
    <b:RefOrder>35</b:RefOrder>
  </b:Source>
  <b:Source>
    <b:Tag>And22</b:Tag>
    <b:SourceType>ConferenceProceedings</b:SourceType>
    <b:Guid>{2C2F2372-77C6-454D-9253-84DB78399537}</b:Guid>
    <b:Title>The Job’s not what it was, is it?</b:Title>
    <b:Year>2022</b:Year>
    <b:Author>
      <b:Author>
        <b:NameList>
          <b:Person>
            <b:Last>Marsh</b:Last>
            <b:First>Andy</b:First>
          </b:Person>
        </b:NameList>
      </b:Author>
    </b:Author>
    <b:Publisher>The Police Foundation </b:Publisher>
    <b:RefOrder>36</b:RefOrder>
  </b:Source>
  <b:Source>
    <b:Tag>Mor20</b:Tag>
    <b:SourceType>JournalArticle</b:SourceType>
    <b:Guid>{DCFF554E-885F-477B-9AF5-5CA3285B332B}</b:Guid>
    <b:Title>Experiential learning - a systematic review and revision of Kolb’s model</b:Title>
    <b:JournalName>Interactive Learning Environments</b:JournalName>
    <b:Year>2020</b:Year>
    <b:Pages>1064-1077</b:Pages>
    <b:Volume>28</b:Volume>
    <b:Issue>8</b:Issue>
    <b:Author>
      <b:Author>
        <b:NameList>
          <b:Person>
            <b:Last>Morris </b:Last>
            <b:Middle>Howard</b:Middle>
            <b:First>Thomas </b:First>
          </b:Person>
        </b:NameList>
      </b:Author>
    </b:Author>
    <b:DOI>https://doi.org/10.1080/10494820.2019.1570279</b:DOI>
    <b:RefOrder>4</b:RefOrder>
  </b:Source>
  <b:Source>
    <b:Tag>Mul19</b:Tag>
    <b:SourceType>Book</b:SourceType>
    <b:Guid>{D122B35C-3BBE-479A-9611-7B439D764649}</b:Guid>
    <b:Title>Management and Organisational Culture</b:Title>
    <b:Year>2019</b:Year>
    <b:Author>
      <b:Author>
        <b:NameList>
          <b:Person>
            <b:Last>Mullins</b:Last>
            <b:Middle>J</b:Middle>
            <b:First>Laurie</b:First>
          </b:Person>
        </b:NameList>
      </b:Author>
    </b:Author>
    <b:City>Harlow</b:City>
    <b:Publisher>Pearson </b:Publisher>
    <b:Edition>12th</b:Edition>
    <b:RefOrder>37</b:RefOrder>
  </b:Source>
  <b:Source>
    <b:Tag>Roe20</b:Tag>
    <b:SourceType>Book</b:SourceType>
    <b:Guid>{D310C81B-942D-4ABA-89EC-61E1C2420A77}</b:Guid>
    <b:Title>Leadership practice and perspective</b:Title>
    <b:Year>2020</b:Year>
    <b:City>Oxford</b:City>
    <b:Publisher>Oxford University Press</b:Publisher>
    <b:Edition>3</b:Edition>
    <b:Author>
      <b:Author>
        <b:NameList>
          <b:Person>
            <b:Last>Roe</b:Last>
            <b:First>Kevin</b:First>
          </b:Person>
        </b:NameList>
      </b:Author>
    </b:Author>
    <b:RefOrder>38</b:RefOrder>
  </b:Source>
  <b:Source>
    <b:Tag>Rei13</b:Tag>
    <b:SourceType>JournalArticle</b:SourceType>
    <b:Guid>{CCC2E1DA-3170-4528-A0E0-63FC8D1569E3}</b:Guid>
    <b:Title>Who governs? Democracy, plutocracy, science and prophecy in policing</b:Title>
    <b:Year>2013</b:Year>
    <b:JournalName>Criminology &amp; criminal justice</b:JournalName>
    <b:Pages>161-180</b:Pages>
    <b:Volume>13</b:Volume>
    <b:Issue>2</b:Issue>
    <b:Author>
      <b:Author>
        <b:NameList>
          <b:Person>
            <b:Last>Reiner</b:Last>
            <b:First>Robert</b:First>
          </b:Person>
        </b:NameList>
      </b:Author>
    </b:Author>
    <b:RefOrder>39</b:RefOrder>
  </b:Source>
  <b:Source>
    <b:Tag>Row20</b:Tag>
    <b:SourceType>Book</b:SourceType>
    <b:Guid>{36CAD083-E045-4121-96E3-5D40C6C695C4}</b:Guid>
    <b:Author>
      <b:Author>
        <b:NameList>
          <b:Person>
            <b:Last>Rowe</b:Last>
            <b:First>M</b:First>
          </b:Person>
        </b:NameList>
      </b:Author>
    </b:Author>
    <b:Title>Policing the police : challenges of democracy and accountability</b:Title>
    <b:Year>2020</b:Year>
    <b:Publisher>Policy Press</b:Publisher>
    <b:RefOrder>40</b:RefOrder>
  </b:Source>
  <b:Source>
    <b:Tag>Sic19</b:Tag>
    <b:SourceType>Book</b:SourceType>
    <b:Guid>{CDB723F2-7459-49A9-8858-1E15F02C14FC}</b:Guid>
    <b:Title>Reflective practice and learning from mistakes in social work</b:Title>
    <b:Year>2019</b:Year>
    <b:City>Bristol</b:City>
    <b:Publisher>Policy press</b:Publisher>
    <b:Edition>1</b:Edition>
    <b:DOI>https://doi.org/10.56687/9781447336976-005</b:DOI>
    <b:Author>
      <b:Author>
        <b:NameList>
          <b:Person>
            <b:Last>Sicora</b:Last>
            <b:First>A</b:First>
          </b:Person>
        </b:NameList>
      </b:Author>
    </b:Author>
    <b:RefOrder>41</b:RefOrder>
  </b:Source>
  <b:Source>
    <b:Tag>Tib18</b:Tag>
    <b:SourceType>Book</b:SourceType>
    <b:Guid>{C8C7CA78-0E2E-4258-B9B4-88559633C70E}</b:Guid>
    <b:Title>Leadership in the Eye of the Storm : Putting Your People First in a Crisis. University of Toronto Press,. https://doi.org/10.3138/9781442621831</b:Title>
    <b:Year>2018</b:Year>
    <b:City>Toronto</b:City>
    <b:Publisher>University of Toronto Press</b:Publisher>
    <b:Edition>1</b:Edition>
    <b:Author>
      <b:Author>
        <b:NameList>
          <b:Person>
            <b:Last>Tibbo</b:Last>
            <b:First>Bill</b:First>
          </b:Person>
        </b:NameList>
      </b:Author>
    </b:Author>
    <b:DOI>https://doi.org/10.3138/9781442621831</b:DOI>
    <b:RefOrder>42</b:RefOrder>
  </b:Source>
  <b:Source>
    <b:Tag>Vin22</b:Tag>
    <b:SourceType>JournalArticle</b:SourceType>
    <b:Guid>{666D1ADC-4E5E-47F8-B9E9-6A08BC9E25CA}</b:Guid>
    <b:Title>Reflections on “Behind and Beyond Kolb’s Learning Cycle"</b:Title>
    <b:Year>2022</b:Year>
    <b:JournalName>Journal of Management Education</b:JournalName>
    <b:Pages>983-989</b:Pages>
    <b:Volume>46</b:Volume>
    <b:Issue>6</b:Issue>
    <b:Author>
      <b:Author>
        <b:NameList>
          <b:Person>
            <b:Last>Vince</b:Last>
            <b:First>Russ</b:First>
          </b:Person>
        </b:NameList>
      </b:Author>
    </b:Author>
    <b:DOI>https://doi.org/10.1177/10525629221114040</b:DOI>
    <b:RefOrder>3</b:RefOrder>
  </b:Source>
  <b:Source>
    <b:Tag>Wal19</b:Tag>
    <b:SourceType>Book</b:SourceType>
    <b:Guid>{13739D14-56A8-452C-915A-997A38A8182E}</b:Guid>
    <b:Title>Police Leadership and Administration </b:Title>
    <b:Year>2019</b:Year>
    <b:City>New York</b:City>
    <b:Publisher>Routledge</b:Publisher>
    <b:Author>
      <b:Author>
        <b:NameList>
          <b:Person>
            <b:Last>Walsh </b:Last>
            <b:Middle>F</b:Middle>
            <b:First>W</b:First>
          </b:Person>
          <b:Person>
            <b:Last>Genaro</b:Last>
            <b:Middle>V</b:Middle>
            <b:First>F</b:First>
          </b:Person>
        </b:NameList>
      </b:Author>
    </b:Author>
    <b:RefOrder>43</b:RefOrder>
  </b:Source>
  <b:Source>
    <b:Tag>Woo20</b:Tag>
    <b:SourceType>JournalArticle</b:SourceType>
    <b:Guid>{96059F3D-EF79-4900-B2B1-42065599BCC2}</b:Guid>
    <b:Title>Embedding Learning and Assessment Within Police Practice: The Opportunities and Challenges Arising from the Introduction of the PEQF in England and Wales</b:Title>
    <b:JournalName>Policing: A Journal of Policy and Practice</b:JournalName>
    <b:Year>2020</b:Year>
    <b:Pages>374-382</b:Pages>
    <b:Volume>14</b:Volume>
    <b:Issue>2</b:Issue>
    <b:Author>
      <b:Author>
        <b:NameList>
          <b:Person>
            <b:Last>Wood</b:Last>
            <b:First>Dominic</b:First>
          </b:Person>
        </b:NameList>
      </b:Author>
    </b:Author>
    <b:DOI>https://doi.org/10.1093/police/pay087</b:DOI>
    <b:RefOrder>44</b:RefOrder>
  </b:Source>
  <b:Source>
    <b:Tag>Win22</b:Tag>
    <b:SourceType>DocumentFromInternetSite</b:SourceType>
    <b:Guid>{0356FBFB-BA40-4F01-A343-1C0316349BFF}</b:Guid>
    <b:Title>Gov.uk</b:Title>
    <b:Year>2022</b:Year>
    <b:Month>May</b:Month>
    <b:Day>25</b:Day>
    <b:YearAccessed>2023</b:YearAccessed>
    <b:MonthAccessed>January</b:MonthAccessed>
    <b:DayAccessed>6</b:DayAccessed>
    <b:URL>https://www.gov.uk/government/publications/state-of-policing</b:URL>
    <b:Author>
      <b:Author>
        <b:NameList>
          <b:Person>
            <b:Last>Windsor</b:Last>
            <b:Middle>P</b:Middle>
            <b:First>Thomas</b:First>
          </b:Person>
        </b:NameList>
      </b:Author>
    </b:Author>
    <b:RefOrder>45</b:RefOrder>
  </b:Source>
  <b:Source>
    <b:Tag>bas90</b:Tag>
    <b:SourceType>JournalArticle</b:SourceType>
    <b:Guid>{0C4F2913-9995-4432-8AED-4649BA614E17}</b:Guid>
    <b:Author>
      <b:Author>
        <b:NameList>
          <b:Person>
            <b:Last>Bass</b:Last>
            <b:Middle>M</b:Middle>
            <b:First>B </b:First>
          </b:Person>
        </b:NameList>
      </b:Author>
    </b:Author>
    <b:Title>From transactional to transformational leadership: Learning to share the vision</b:Title>
    <b:Year>1990</b:Year>
    <b:JournalName>Organizational Dynamics</b:JournalName>
    <b:Volume>18</b:Volume>
    <b:Issue>3</b:Issue>
    <b:RefOrder>46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A36EB3-8507-40C7-81D4-11288FACB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25</Pages>
  <Words>5522</Words>
  <Characters>31482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Challenges of Operational Leadership in policing.</vt:lpstr>
    </vt:vector>
  </TitlesOfParts>
  <Company>96010429@STUDENT.UWTSD.AC.UK</Company>
  <LinksUpToDate>false</LinksUpToDate>
  <CharactersWithSpaces>36931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Challenges of Operational Leadership in policing.</dc:title>
  <dc:subject>A reflective report</dc:subject>
  <dc:creator>LOUISE HARRIES</dc:creator>
  <cp:keywords/>
  <dc:description/>
  <cp:lastModifiedBy>LOUISE HARRIES</cp:lastModifiedBy>
  <cp:revision>110</cp:revision>
  <cp:lastPrinted>2023-04-24T11:25:00Z</cp:lastPrinted>
  <dcterms:created xsi:type="dcterms:W3CDTF">2023-04-24T09:50:00Z</dcterms:created>
  <dcterms:modified xsi:type="dcterms:W3CDTF">2023-04-24T17:23:00Z</dcterms:modified>
</cp:coreProperties>
</file>