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cstheme="minorHAnsi"/>
        </w:rPr>
        <w:id w:val="1356774252"/>
        <w:docPartObj>
          <w:docPartGallery w:val="Cover Pages"/>
          <w:docPartUnique/>
        </w:docPartObj>
      </w:sdtPr>
      <w:sdtEndPr>
        <w:rPr>
          <w:b/>
        </w:rPr>
      </w:sdtEndPr>
      <w:sdtContent>
        <w:p w14:paraId="4EA85CC6" w14:textId="4E3A2A25" w:rsidR="007967EC" w:rsidRPr="00DB0477" w:rsidRDefault="007967EC" w:rsidP="006F19E8">
          <w:pPr>
            <w:spacing w:line="360" w:lineRule="auto"/>
            <w:rPr>
              <w:rFonts w:cstheme="minorHAnsi"/>
            </w:rPr>
          </w:pPr>
        </w:p>
        <w:p w14:paraId="74D52817" w14:textId="77777777" w:rsidR="00436A4F" w:rsidRPr="00DB0477" w:rsidRDefault="0068636B" w:rsidP="006F19E8">
          <w:pPr>
            <w:spacing w:after="160" w:line="360" w:lineRule="auto"/>
            <w:rPr>
              <w:rFonts w:cstheme="minorHAnsi"/>
              <w:b/>
            </w:rPr>
          </w:pPr>
          <w:r w:rsidRPr="00DB0477">
            <w:rPr>
              <w:rFonts w:cstheme="minorHAnsi"/>
              <w:noProof/>
              <w:lang w:eastAsia="en-GB"/>
            </w:rPr>
            <mc:AlternateContent>
              <mc:Choice Requires="wps">
                <w:drawing>
                  <wp:anchor distT="0" distB="0" distL="182880" distR="182880" simplePos="0" relativeHeight="251662336" behindDoc="0" locked="0" layoutInCell="1" allowOverlap="1" wp14:anchorId="4AAA9800" wp14:editId="6670CD5E">
                    <wp:simplePos x="0" y="0"/>
                    <wp:positionH relativeFrom="margin">
                      <wp:posOffset>749935</wp:posOffset>
                    </wp:positionH>
                    <wp:positionV relativeFrom="margin">
                      <wp:posOffset>1560830</wp:posOffset>
                    </wp:positionV>
                    <wp:extent cx="4686300" cy="2437130"/>
                    <wp:effectExtent l="0" t="0" r="5715" b="1270"/>
                    <wp:wrapSquare wrapText="bothSides"/>
                    <wp:docPr id="1" name="Text Box 1"/>
                    <wp:cNvGraphicFramePr/>
                    <a:graphic xmlns:a="http://schemas.openxmlformats.org/drawingml/2006/main">
                      <a:graphicData uri="http://schemas.microsoft.com/office/word/2010/wordprocessingShape">
                        <wps:wsp>
                          <wps:cNvSpPr txBox="1"/>
                          <wps:spPr>
                            <a:xfrm>
                              <a:off x="0" y="0"/>
                              <a:ext cx="4686300" cy="24371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EFF8E0" w14:textId="179E12BD" w:rsidR="006D1CD8" w:rsidRPr="0068636B" w:rsidRDefault="006D1CD8" w:rsidP="0068636B">
                                <w:pPr>
                                  <w:pStyle w:val="NoSpacing"/>
                                  <w:spacing w:before="40" w:after="560" w:line="216" w:lineRule="auto"/>
                                  <w:rPr>
                                    <w:color w:val="767171" w:themeColor="background2" w:themeShade="80"/>
                                    <w:sz w:val="48"/>
                                    <w:szCs w:val="48"/>
                                  </w:rPr>
                                </w:pPr>
                                <w:sdt>
                                  <w:sdtPr>
                                    <w:rPr>
                                      <w:color w:val="3B3838" w:themeColor="background2" w:themeShade="40"/>
                                      <w:sz w:val="72"/>
                                      <w:szCs w:val="72"/>
                                    </w:rPr>
                                    <w:alias w:val="Title"/>
                                    <w:tag w:val=""/>
                                    <w:id w:val="1944953002"/>
                                    <w:dataBinding w:prefixMappings="xmlns:ns0='http://purl.org/dc/elements/1.1/' xmlns:ns1='http://schemas.openxmlformats.org/package/2006/metadata/core-properties' " w:xpath="/ns1:coreProperties[1]/ns0:title[1]" w:storeItemID="{6C3C8BC8-F283-45AE-878A-BAB7291924A1}"/>
                                    <w:text/>
                                  </w:sdtPr>
                                  <w:sdtContent>
                                    <w:r w:rsidRPr="0068636B">
                                      <w:rPr>
                                        <w:color w:val="3B3838" w:themeColor="background2" w:themeShade="40"/>
                                        <w:sz w:val="72"/>
                                        <w:szCs w:val="72"/>
                                      </w:rPr>
                                      <w:t>Developing a new landscape for customer care in the DVLA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4AAA9800" id="_x0000_t202" coordsize="21600,21600" o:spt="202" path="m,l,21600r21600,l21600,xe">
                    <v:stroke joinstyle="miter"/>
                    <v:path gradientshapeok="t" o:connecttype="rect"/>
                  </v:shapetype>
                  <v:shape id="Text Box 1" o:spid="_x0000_s1026" type="#_x0000_t202" style="position:absolute;margin-left:59.05pt;margin-top:122.9pt;width:369pt;height:191.9pt;z-index:251662336;visibility:visible;mso-wrap-style:square;mso-width-percent:790;mso-height-percent:0;mso-wrap-distance-left:14.4pt;mso-wrap-distance-top:0;mso-wrap-distance-right:14.4pt;mso-wrap-distance-bottom:0;mso-position-horizontal:absolute;mso-position-horizontal-relative:margin;mso-position-vertical:absolute;mso-position-vertical-relative:margin;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" filled="f" stroked="f" strokeweight=".5pt">
                    <v:textbox inset="0,0,0,0">
                      <w:txbxContent>
                        <w:p w14:paraId="0BEFF8E0" w14:textId="179E12BD" w:rsidR="006D1CD8" w:rsidRPr="0068636B" w:rsidRDefault="006D1CD8" w:rsidP="0068636B">
                          <w:pPr>
                            <w:pStyle w:val="NoSpacing"/>
                            <w:spacing w:before="40" w:after="560" w:line="216" w:lineRule="auto"/>
                            <w:rPr>
                              <w:color w:val="767171" w:themeColor="background2" w:themeShade="80"/>
                              <w:sz w:val="48"/>
                              <w:szCs w:val="48"/>
                            </w:rPr>
                          </w:pPr>
                          <w:sdt>
                            <w:sdtPr>
                              <w:rPr>
                                <w:color w:val="3B3838" w:themeColor="background2" w:themeShade="40"/>
                                <w:sz w:val="72"/>
                                <w:szCs w:val="72"/>
                              </w:rPr>
                              <w:alias w:val="Title"/>
                              <w:tag w:val=""/>
                              <w:id w:val="1944953002"/>
                              <w:dataBinding w:prefixMappings="xmlns:ns0='http://purl.org/dc/elements/1.1/' xmlns:ns1='http://schemas.openxmlformats.org/package/2006/metadata/core-properties' " w:xpath="/ns1:coreProperties[1]/ns0:title[1]" w:storeItemID="{6C3C8BC8-F283-45AE-878A-BAB7291924A1}"/>
                              <w:text/>
                            </w:sdtPr>
                            <w:sdtContent>
                              <w:r w:rsidRPr="0068636B">
                                <w:rPr>
                                  <w:color w:val="3B3838" w:themeColor="background2" w:themeShade="40"/>
                                  <w:sz w:val="72"/>
                                  <w:szCs w:val="72"/>
                                </w:rPr>
                                <w:t>Developing a new landscape for customer care in the DVLA</w:t>
                              </w:r>
                            </w:sdtContent>
                          </w:sdt>
                        </w:p>
                      </w:txbxContent>
                    </v:textbox>
                    <w10:wrap type="square" anchorx="margin" anchory="margin"/>
                  </v:shape>
                </w:pict>
              </mc:Fallback>
            </mc:AlternateContent>
          </w:r>
          <w:r w:rsidR="006A1D55" w:rsidRPr="00DB0477">
            <w:rPr>
              <w:rFonts w:cstheme="minorHAnsi"/>
              <w:b/>
              <w:noProof/>
              <w:lang w:eastAsia="en-GB"/>
            </w:rPr>
            <mc:AlternateContent>
              <mc:Choice Requires="wpg">
                <w:drawing>
                  <wp:anchor distT="45720" distB="45720" distL="182880" distR="182880" simplePos="0" relativeHeight="251666432" behindDoc="0" locked="0" layoutInCell="1" allowOverlap="1" wp14:anchorId="0C689C34" wp14:editId="096C2A15">
                    <wp:simplePos x="0" y="0"/>
                    <wp:positionH relativeFrom="margin">
                      <wp:align>center</wp:align>
                    </wp:positionH>
                    <wp:positionV relativeFrom="margin">
                      <wp:posOffset>5904355</wp:posOffset>
                    </wp:positionV>
                    <wp:extent cx="4803775" cy="1521971"/>
                    <wp:effectExtent l="0" t="0" r="0" b="2540"/>
                    <wp:wrapSquare wrapText="bothSides"/>
                    <wp:docPr id="198" name="Group 198"/>
                    <wp:cNvGraphicFramePr/>
                    <a:graphic xmlns:a="http://schemas.openxmlformats.org/drawingml/2006/main">
                      <a:graphicData uri="http://schemas.microsoft.com/office/word/2010/wordprocessingGroup">
                        <wpg:wgp>
                          <wpg:cNvGrpSpPr/>
                          <wpg:grpSpPr>
                            <a:xfrm>
                              <a:off x="0" y="0"/>
                              <a:ext cx="4803775" cy="1521971"/>
                              <a:chOff x="-1" y="0"/>
                              <a:chExt cx="4805554" cy="1522434"/>
                            </a:xfrm>
                          </wpg:grpSpPr>
                          <wps:wsp>
                            <wps:cNvPr id="199" name="Rectangle 199"/>
                            <wps:cNvSpPr/>
                            <wps:spPr>
                              <a:xfrm>
                                <a:off x="0" y="0"/>
                                <a:ext cx="4805553" cy="26399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C28A02" w14:textId="77777777" w:rsidR="006D1CD8" w:rsidRDefault="006D1CD8">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1" y="252683"/>
                                <a:ext cx="4805554" cy="12697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1F3BED" w14:textId="77777777" w:rsidR="006D1CD8" w:rsidRPr="006A1D55" w:rsidRDefault="006D1CD8" w:rsidP="006A1D55">
                                  <w:pPr>
                                    <w:pStyle w:val="Subtitle"/>
                                    <w:rPr>
                                      <w:sz w:val="28"/>
                                      <w:szCs w:val="28"/>
                                    </w:rPr>
                                  </w:pPr>
                                  <w:r w:rsidRPr="006A1D55">
                                    <w:rPr>
                                      <w:sz w:val="28"/>
                                      <w:szCs w:val="28"/>
                                    </w:rPr>
                                    <w:t>Report purpose: To propose a new way forward for delivering innovative customer care</w:t>
                                  </w:r>
                                  <w:r>
                                    <w:rPr>
                                      <w:sz w:val="28"/>
                                      <w:szCs w:val="28"/>
                                    </w:rPr>
                                    <w:t>,</w:t>
                                  </w:r>
                                  <w:r w:rsidRPr="006A1D55">
                                    <w:rPr>
                                      <w:sz w:val="28"/>
                                      <w:szCs w:val="28"/>
                                    </w:rPr>
                                    <w:t xml:space="preserve"> ensuring future resilience and sustainable competitive advantage against a backdrop of a pandemic</w:t>
                                  </w:r>
                                </w:p>
                                <w:p w14:paraId="19DEE759" w14:textId="67A9DA0E" w:rsidR="006D1CD8" w:rsidRDefault="006D1CD8">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0C689C34" id="Group 198" o:spid="_x0000_s1027" style="position:absolute;margin-left:0;margin-top:464.9pt;width:378.25pt;height:119.85pt;z-index:251666432;mso-wrap-distance-left:14.4pt;mso-wrap-distance-top:3.6pt;mso-wrap-distance-right:14.4pt;mso-wrap-distance-bottom:3.6pt;mso-position-horizontal:center;mso-position-horizontal-relative:margin;mso-position-vertical-relative:margin;mso-width-relative:margin;mso-height-relative:margin" coordorigin="" coordsize="48055,152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">
                    <v:rect id="Rectangle 199" o:spid="_x0000_s1028" style="position:absolute;width:48055;height:263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a8+K8MA&#10;AADcAAAADwAAAGRycy9kb3ducmV2LnhtbERPTWvCQBC9F/wPywi91Y0KrUZXEUGQUgpGPXgbsmM2&#10;mp0N2TWm/fVdoeBtHu9z5svOVqKlxpeOFQwHCQji3OmSCwWH/eZtAsIHZI2VY1LwQx6Wi97LHFPt&#10;7ryjNguFiCHsU1RgQqhTKX1uyKIfuJo4cmfXWAwRNoXUDd5juK3kKEnepcWSY4PBmtaG8mt2swo+&#10;Lx/jzLSr9nf8TUfjjl+nzdor9drvVjMQgbrwFP+7tzrOn07h8Uy8QC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a8+K8MAAADcAAAADwAAAAAAAAAAAAAAAACYAgAAZHJzL2Rv&#10;d25yZXYueG1sUEsFBgAAAAAEAAQA9QAAAIgDAAAAAA==&#10;" fillcolor="#4472c4 [3204]" stroked="f" strokeweight="1pt">
                      <v:textbox>
                        <w:txbxContent>
                          <w:p w14:paraId="72C28A02" w14:textId="77777777" w:rsidR="006D1CD8" w:rsidRDefault="006D1CD8">
                            <w:pPr>
                              <w:jc w:val="center"/>
                              <w:rPr>
                                <w:rFonts w:asciiTheme="majorHAnsi" w:eastAsiaTheme="majorEastAsia" w:hAnsiTheme="majorHAnsi" w:cstheme="majorBidi"/>
                                <w:color w:val="FFFFFF" w:themeColor="background1"/>
                                <w:szCs w:val="28"/>
                              </w:rPr>
                            </w:pPr>
                          </w:p>
                        </w:txbxContent>
                      </v:textbox>
                    </v:rect>
                    <v:shape id="Text Box 200" o:spid="_x0000_s1029" type="#_x0000_t202" style="position:absolute;top:2526;width:48055;height:1269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VjcR8UA&#10;AADcAAAADwAAAGRycy9kb3ducmV2LnhtbESPT2vCQBTE74V+h+UJvdWNFVRiNqG0VMylUC0Ub4/s&#10;M4nNvg3ZzR+/vVsoeBxm5jdMkk2mEQN1rrasYDGPQBAXVtdcKvg+fjxvQDiPrLGxTAqu5CBLHx8S&#10;jLUd+YuGgy9FgLCLUUHlfRtL6YqKDLq5bYmDd7adQR9kV0rd4RjgppEvUbSSBmsOCxW29FZR8Xvo&#10;jYKf5WWzc3nUv/fLTy/X65PUu1ypp9n0ugXhafL38H97rxUEIvydCUdApj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xWNxHxQAAANwAAAAPAAAAAAAAAAAAAAAAAJgCAABkcnMv&#10;ZG93bnJldi54bWxQSwUGAAAAAAQABAD1AAAAigMAAAAA&#10;" filled="f" stroked="f" strokeweight=".5pt">
                      <v:textbox style="mso-fit-shape-to-text:t" inset=",7.2pt,,0">
                        <w:txbxContent>
                          <w:p w14:paraId="7A1F3BED" w14:textId="77777777" w:rsidR="006D1CD8" w:rsidRPr="006A1D55" w:rsidRDefault="006D1CD8" w:rsidP="006A1D55">
                            <w:pPr>
                              <w:pStyle w:val="Subtitle"/>
                              <w:rPr>
                                <w:sz w:val="28"/>
                                <w:szCs w:val="28"/>
                              </w:rPr>
                            </w:pPr>
                            <w:r w:rsidRPr="006A1D55">
                              <w:rPr>
                                <w:sz w:val="28"/>
                                <w:szCs w:val="28"/>
                              </w:rPr>
                              <w:t>Report purpose: To propose a new way forward for delivering innovative customer care</w:t>
                            </w:r>
                            <w:r>
                              <w:rPr>
                                <w:sz w:val="28"/>
                                <w:szCs w:val="28"/>
                              </w:rPr>
                              <w:t>,</w:t>
                            </w:r>
                            <w:r w:rsidRPr="006A1D55">
                              <w:rPr>
                                <w:sz w:val="28"/>
                                <w:szCs w:val="28"/>
                              </w:rPr>
                              <w:t xml:space="preserve"> ensuring future resilience and sustainable competitive advantage against a backdrop of a pandemic</w:t>
                            </w:r>
                          </w:p>
                          <w:p w14:paraId="19DEE759" w14:textId="67A9DA0E" w:rsidR="006D1CD8" w:rsidRDefault="006D1CD8">
                            <w:pPr>
                              <w:rPr>
                                <w:caps/>
                                <w:color w:val="4472C4" w:themeColor="accent1"/>
                                <w:sz w:val="26"/>
                                <w:szCs w:val="26"/>
                              </w:rPr>
                            </w:pPr>
                          </w:p>
                        </w:txbxContent>
                      </v:textbox>
                    </v:shape>
                    <w10:wrap type="square" anchorx="margin" anchory="margin"/>
                  </v:group>
                </w:pict>
              </mc:Fallback>
            </mc:AlternateContent>
          </w:r>
          <w:r w:rsidR="007967EC" w:rsidRPr="00DB0477">
            <w:rPr>
              <w:rFonts w:cstheme="minorHAnsi"/>
              <w:b/>
              <w:noProof/>
              <w:lang w:eastAsia="en-GB"/>
            </w:rPr>
            <mc:AlternateContent>
              <mc:Choice Requires="wps">
                <w:drawing>
                  <wp:anchor distT="45720" distB="45720" distL="114300" distR="114300" simplePos="0" relativeHeight="251664384" behindDoc="0" locked="0" layoutInCell="1" allowOverlap="1" wp14:anchorId="591FFB42" wp14:editId="55C8469D">
                    <wp:simplePos x="0" y="0"/>
                    <wp:positionH relativeFrom="column">
                      <wp:posOffset>734060</wp:posOffset>
                    </wp:positionH>
                    <wp:positionV relativeFrom="paragraph">
                      <wp:posOffset>3195320</wp:posOffset>
                    </wp:positionV>
                    <wp:extent cx="3248025" cy="2272665"/>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48025" cy="2272665"/>
                            </a:xfrm>
                            <a:prstGeom prst="rect">
                              <a:avLst/>
                            </a:prstGeom>
                            <a:solidFill>
                              <a:srgbClr val="FFFFFF"/>
                            </a:solidFill>
                            <a:ln w="9525">
                              <a:noFill/>
                              <a:miter lim="800000"/>
                              <a:headEnd/>
                              <a:tailEnd/>
                            </a:ln>
                          </wps:spPr>
                          <wps:txbx>
                            <w:txbxContent>
                              <w:p w14:paraId="225CFB75" w14:textId="0FDAB1FF" w:rsidR="006D1CD8" w:rsidRPr="006A1D55" w:rsidRDefault="006D1CD8" w:rsidP="007967EC">
                                <w:pPr>
                                  <w:pStyle w:val="Subtitle"/>
                                  <w:rPr>
                                    <w:sz w:val="36"/>
                                    <w:szCs w:val="36"/>
                                  </w:rPr>
                                </w:pPr>
                                <w:r w:rsidRPr="006A1D55">
                                  <w:rPr>
                                    <w:sz w:val="36"/>
                                    <w:szCs w:val="36"/>
                                  </w:rPr>
                                  <w:t>By Mohammed Irumba: 1708677</w:t>
                                </w:r>
                              </w:p>
                              <w:p w14:paraId="4FE9AAE7" w14:textId="77777777" w:rsidR="006D1CD8" w:rsidRDefault="006D1CD8" w:rsidP="007967EC">
                                <w:pPr>
                                  <w:pStyle w:val="Subtitle"/>
                                  <w:rPr>
                                    <w:sz w:val="28"/>
                                    <w:szCs w:val="28"/>
                                  </w:rPr>
                                </w:pPr>
                              </w:p>
                              <w:p w14:paraId="53EB3E14" w14:textId="41896B64" w:rsidR="006D1CD8" w:rsidRPr="007967EC" w:rsidRDefault="006D1CD8" w:rsidP="007967EC">
                                <w:pPr>
                                  <w:pStyle w:val="Subtitle"/>
                                  <w:rPr>
                                    <w:sz w:val="28"/>
                                    <w:szCs w:val="28"/>
                                  </w:rPr>
                                </w:pPr>
                                <w:r w:rsidRPr="007967EC">
                                  <w:rPr>
                                    <w:sz w:val="28"/>
                                    <w:szCs w:val="28"/>
                                  </w:rPr>
                                  <w:t>Module: Strategic Management</w:t>
                                </w:r>
                              </w:p>
                              <w:p w14:paraId="3CCF1E28" w14:textId="4177EDE3" w:rsidR="006D1CD8" w:rsidRPr="007967EC" w:rsidRDefault="006D1CD8" w:rsidP="007967EC">
                                <w:pPr>
                                  <w:pStyle w:val="Subtitle"/>
                                  <w:rPr>
                                    <w:sz w:val="28"/>
                                    <w:szCs w:val="28"/>
                                  </w:rPr>
                                </w:pPr>
                                <w:r w:rsidRPr="007967EC">
                                  <w:rPr>
                                    <w:sz w:val="28"/>
                                    <w:szCs w:val="28"/>
                                  </w:rPr>
                                  <w:t>Code: BMMB7013</w:t>
                                </w:r>
                              </w:p>
                              <w:p w14:paraId="30EE0492" w14:textId="28D3EC47" w:rsidR="006D1CD8" w:rsidRDefault="006D1CD8" w:rsidP="007967EC">
                                <w:pPr>
                                  <w:pStyle w:val="Subtitle"/>
                                  <w:rPr>
                                    <w:sz w:val="28"/>
                                    <w:szCs w:val="28"/>
                                  </w:rPr>
                                </w:pPr>
                                <w:r w:rsidRPr="007967EC">
                                  <w:rPr>
                                    <w:sz w:val="28"/>
                                    <w:szCs w:val="28"/>
                                  </w:rPr>
                                  <w:t>Tutor: Glenn Behenna</w:t>
                                </w:r>
                              </w:p>
                              <w:p w14:paraId="651C1A03" w14:textId="021EC41A" w:rsidR="006D1CD8" w:rsidRDefault="006D1CD8" w:rsidP="006A1D55"/>
                              <w:p w14:paraId="7155D935" w14:textId="77777777" w:rsidR="006D1CD8" w:rsidRPr="006A1D55" w:rsidRDefault="006D1CD8" w:rsidP="006A1D55"/>
                              <w:p w14:paraId="187FECC6" w14:textId="7EAB2897" w:rsidR="006D1CD8" w:rsidRDefault="006D1CD8" w:rsidP="007967EC"/>
                              <w:p w14:paraId="07411FB2" w14:textId="77777777" w:rsidR="006D1CD8" w:rsidRPr="007967EC" w:rsidRDefault="006D1CD8" w:rsidP="007967EC"/>
                              <w:p w14:paraId="7E8BBD59" w14:textId="51EC0441" w:rsidR="006D1CD8" w:rsidRDefault="006D1CD8" w:rsidP="007967EC"/>
                              <w:p w14:paraId="666C1471" w14:textId="77777777" w:rsidR="006D1CD8" w:rsidRPr="007967EC" w:rsidRDefault="006D1CD8" w:rsidP="007967E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1FFB42" id="Text Box 2" o:spid="_x0000_s1030" type="#_x0000_t202" style="position:absolute;margin-left:57.8pt;margin-top:251.6pt;width:255.75pt;height:178.9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" stroked="f">
                    <v:textbox>
                      <w:txbxContent>
                        <w:p w14:paraId="225CFB75" w14:textId="0FDAB1FF" w:rsidR="006D1CD8" w:rsidRPr="006A1D55" w:rsidRDefault="006D1CD8" w:rsidP="007967EC">
                          <w:pPr>
                            <w:pStyle w:val="Subtitle"/>
                            <w:rPr>
                              <w:sz w:val="36"/>
                              <w:szCs w:val="36"/>
                            </w:rPr>
                          </w:pPr>
                          <w:r w:rsidRPr="006A1D55">
                            <w:rPr>
                              <w:sz w:val="36"/>
                              <w:szCs w:val="36"/>
                            </w:rPr>
                            <w:t>By Mohammed Irumba: 1708677</w:t>
                          </w:r>
                        </w:p>
                        <w:p w14:paraId="4FE9AAE7" w14:textId="77777777" w:rsidR="006D1CD8" w:rsidRDefault="006D1CD8" w:rsidP="007967EC">
                          <w:pPr>
                            <w:pStyle w:val="Subtitle"/>
                            <w:rPr>
                              <w:sz w:val="28"/>
                              <w:szCs w:val="28"/>
                            </w:rPr>
                          </w:pPr>
                        </w:p>
                        <w:p w14:paraId="53EB3E14" w14:textId="41896B64" w:rsidR="006D1CD8" w:rsidRPr="007967EC" w:rsidRDefault="006D1CD8" w:rsidP="007967EC">
                          <w:pPr>
                            <w:pStyle w:val="Subtitle"/>
                            <w:rPr>
                              <w:sz w:val="28"/>
                              <w:szCs w:val="28"/>
                            </w:rPr>
                          </w:pPr>
                          <w:r w:rsidRPr="007967EC">
                            <w:rPr>
                              <w:sz w:val="28"/>
                              <w:szCs w:val="28"/>
                            </w:rPr>
                            <w:t>Module: Strategic Management</w:t>
                          </w:r>
                        </w:p>
                        <w:p w14:paraId="3CCF1E28" w14:textId="4177EDE3" w:rsidR="006D1CD8" w:rsidRPr="007967EC" w:rsidRDefault="006D1CD8" w:rsidP="007967EC">
                          <w:pPr>
                            <w:pStyle w:val="Subtitle"/>
                            <w:rPr>
                              <w:sz w:val="28"/>
                              <w:szCs w:val="28"/>
                            </w:rPr>
                          </w:pPr>
                          <w:r w:rsidRPr="007967EC">
                            <w:rPr>
                              <w:sz w:val="28"/>
                              <w:szCs w:val="28"/>
                            </w:rPr>
                            <w:t>Code: BMMB7013</w:t>
                          </w:r>
                        </w:p>
                        <w:p w14:paraId="30EE0492" w14:textId="28D3EC47" w:rsidR="006D1CD8" w:rsidRDefault="006D1CD8" w:rsidP="007967EC">
                          <w:pPr>
                            <w:pStyle w:val="Subtitle"/>
                            <w:rPr>
                              <w:sz w:val="28"/>
                              <w:szCs w:val="28"/>
                            </w:rPr>
                          </w:pPr>
                          <w:r w:rsidRPr="007967EC">
                            <w:rPr>
                              <w:sz w:val="28"/>
                              <w:szCs w:val="28"/>
                            </w:rPr>
                            <w:t>Tutor: Glenn Behenna</w:t>
                          </w:r>
                        </w:p>
                        <w:p w14:paraId="651C1A03" w14:textId="021EC41A" w:rsidR="006D1CD8" w:rsidRDefault="006D1CD8" w:rsidP="006A1D55"/>
                        <w:p w14:paraId="7155D935" w14:textId="77777777" w:rsidR="006D1CD8" w:rsidRPr="006A1D55" w:rsidRDefault="006D1CD8" w:rsidP="006A1D55"/>
                        <w:p w14:paraId="187FECC6" w14:textId="7EAB2897" w:rsidR="006D1CD8" w:rsidRDefault="006D1CD8" w:rsidP="007967EC"/>
                        <w:p w14:paraId="07411FB2" w14:textId="77777777" w:rsidR="006D1CD8" w:rsidRPr="007967EC" w:rsidRDefault="006D1CD8" w:rsidP="007967EC"/>
                        <w:p w14:paraId="7E8BBD59" w14:textId="51EC0441" w:rsidR="006D1CD8" w:rsidRDefault="006D1CD8" w:rsidP="007967EC"/>
                        <w:p w14:paraId="666C1471" w14:textId="77777777" w:rsidR="006D1CD8" w:rsidRPr="007967EC" w:rsidRDefault="006D1CD8" w:rsidP="007967EC"/>
                      </w:txbxContent>
                    </v:textbox>
                    <w10:wrap type="square"/>
                  </v:shape>
                </w:pict>
              </mc:Fallback>
            </mc:AlternateContent>
          </w:r>
          <w:r w:rsidR="007967EC" w:rsidRPr="00DB0477">
            <w:rPr>
              <w:rFonts w:cstheme="minorHAnsi"/>
              <w:noProof/>
              <w:lang w:eastAsia="en-GB"/>
            </w:rPr>
            <mc:AlternateContent>
              <mc:Choice Requires="wps">
                <w:drawing>
                  <wp:anchor distT="0" distB="0" distL="114300" distR="114300" simplePos="0" relativeHeight="251659264" behindDoc="0" locked="0" layoutInCell="1" allowOverlap="1" wp14:anchorId="36863F5D" wp14:editId="57399A9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60D9AEC3" w14:textId="1FBCF480" w:rsidR="006D1CD8" w:rsidRDefault="006D1CD8">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6863F5D" id="Rectangle 132" o:spid="_x0000_s1031"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cEwnw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" fillcolor="#4472c4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60D9AEC3" w14:textId="1FBCF480" w:rsidR="006D1CD8" w:rsidRDefault="006D1CD8">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007967EC" w:rsidRPr="00DB0477">
            <w:rPr>
              <w:rFonts w:cstheme="minorHAnsi"/>
              <w:b/>
            </w:rPr>
            <w:br w:type="page"/>
          </w:r>
        </w:p>
      </w:sdtContent>
    </w:sdt>
    <w:p w14:paraId="493B4681" w14:textId="306FECFF" w:rsidR="006A1D55" w:rsidRPr="00DB0477" w:rsidRDefault="006A1D55" w:rsidP="006F19E8">
      <w:pPr>
        <w:spacing w:after="160" w:line="360" w:lineRule="auto"/>
        <w:rPr>
          <w:rFonts w:cstheme="minorHAnsi"/>
          <w:b/>
        </w:rPr>
      </w:pPr>
    </w:p>
    <w:sdt>
      <w:sdtPr>
        <w:rPr>
          <w:rFonts w:eastAsia="PMingLiU" w:cstheme="minorHAnsi"/>
          <w:color w:val="auto"/>
          <w:sz w:val="24"/>
          <w:szCs w:val="24"/>
          <w:lang w:val="en-GB" w:eastAsia="zh-TW"/>
        </w:rPr>
        <w:id w:val="1568304918"/>
        <w:docPartObj>
          <w:docPartGallery w:val="Table of Contents"/>
          <w:docPartUnique/>
        </w:docPartObj>
      </w:sdtPr>
      <w:sdtEndPr>
        <w:rPr>
          <w:b/>
          <w:bCs/>
          <w:noProof/>
        </w:rPr>
      </w:sdtEndPr>
      <w:sdtContent>
        <w:p w14:paraId="10315880" w14:textId="516870D5" w:rsidR="006A1D55" w:rsidRPr="00DB0477" w:rsidRDefault="006A1D55" w:rsidP="006F19E8">
          <w:pPr>
            <w:pStyle w:val="TOCHeading"/>
            <w:spacing w:line="360" w:lineRule="auto"/>
            <w:rPr>
              <w:rFonts w:cstheme="minorHAnsi"/>
              <w:sz w:val="24"/>
              <w:szCs w:val="24"/>
            </w:rPr>
          </w:pPr>
          <w:r w:rsidRPr="00DB0477">
            <w:rPr>
              <w:rFonts w:cstheme="minorHAnsi"/>
              <w:sz w:val="24"/>
              <w:szCs w:val="24"/>
            </w:rPr>
            <w:t>Contents</w:t>
          </w:r>
        </w:p>
        <w:p w14:paraId="161E5B9D" w14:textId="292F59C2" w:rsidR="00AD70E7" w:rsidRDefault="006A1D55">
          <w:pPr>
            <w:pStyle w:val="TOC1"/>
            <w:tabs>
              <w:tab w:val="right" w:leader="dot" w:pos="9016"/>
            </w:tabs>
            <w:rPr>
              <w:rFonts w:eastAsiaTheme="minorEastAsia" w:cstheme="minorBidi"/>
              <w:noProof/>
              <w:sz w:val="22"/>
              <w:szCs w:val="22"/>
              <w:lang w:eastAsia="en-GB"/>
            </w:rPr>
          </w:pPr>
          <w:r w:rsidRPr="00DB0477">
            <w:rPr>
              <w:rFonts w:cstheme="minorHAnsi"/>
            </w:rPr>
            <w:fldChar w:fldCharType="begin"/>
          </w:r>
          <w:r w:rsidRPr="00DB0477">
            <w:rPr>
              <w:rFonts w:cstheme="minorHAnsi"/>
            </w:rPr>
            <w:instrText xml:space="preserve"> TOC \o "1-3" \h \z \u </w:instrText>
          </w:r>
          <w:r w:rsidRPr="00DB0477">
            <w:rPr>
              <w:rFonts w:cstheme="minorHAnsi"/>
            </w:rPr>
            <w:fldChar w:fldCharType="separate"/>
          </w:r>
          <w:hyperlink w:anchor="_Toc90631229" w:history="1">
            <w:r w:rsidR="00AD70E7" w:rsidRPr="008A5A19">
              <w:rPr>
                <w:rStyle w:val="Hyperlink"/>
                <w:rFonts w:cstheme="minorHAnsi"/>
                <w:noProof/>
                <w:lang w:eastAsia="en-US"/>
              </w:rPr>
              <w:t>Executive summary</w:t>
            </w:r>
            <w:r w:rsidR="00AD70E7">
              <w:rPr>
                <w:noProof/>
                <w:webHidden/>
              </w:rPr>
              <w:tab/>
            </w:r>
            <w:r w:rsidR="00AD70E7">
              <w:rPr>
                <w:noProof/>
                <w:webHidden/>
              </w:rPr>
              <w:fldChar w:fldCharType="begin"/>
            </w:r>
            <w:r w:rsidR="00AD70E7">
              <w:rPr>
                <w:noProof/>
                <w:webHidden/>
              </w:rPr>
              <w:instrText xml:space="preserve"> PAGEREF _Toc90631229 \h </w:instrText>
            </w:r>
            <w:r w:rsidR="00AD70E7">
              <w:rPr>
                <w:noProof/>
                <w:webHidden/>
              </w:rPr>
            </w:r>
            <w:r w:rsidR="00AD70E7">
              <w:rPr>
                <w:noProof/>
                <w:webHidden/>
              </w:rPr>
              <w:fldChar w:fldCharType="separate"/>
            </w:r>
            <w:r w:rsidR="00AD70E7">
              <w:rPr>
                <w:noProof/>
                <w:webHidden/>
              </w:rPr>
              <w:t>2</w:t>
            </w:r>
            <w:r w:rsidR="00AD70E7">
              <w:rPr>
                <w:noProof/>
                <w:webHidden/>
              </w:rPr>
              <w:fldChar w:fldCharType="end"/>
            </w:r>
          </w:hyperlink>
        </w:p>
        <w:p w14:paraId="25AD599F" w14:textId="4D328A17" w:rsidR="00AD70E7" w:rsidRDefault="006D1CD8">
          <w:pPr>
            <w:pStyle w:val="TOC1"/>
            <w:tabs>
              <w:tab w:val="left" w:pos="440"/>
              <w:tab w:val="right" w:leader="dot" w:pos="9016"/>
            </w:tabs>
            <w:rPr>
              <w:rFonts w:eastAsiaTheme="minorEastAsia" w:cstheme="minorBidi"/>
              <w:noProof/>
              <w:sz w:val="22"/>
              <w:szCs w:val="22"/>
              <w:lang w:eastAsia="en-GB"/>
            </w:rPr>
          </w:pPr>
          <w:hyperlink w:anchor="_Toc90631230" w:history="1">
            <w:r w:rsidR="00AD70E7" w:rsidRPr="008A5A19">
              <w:rPr>
                <w:rStyle w:val="Hyperlink"/>
                <w:rFonts w:cstheme="minorHAnsi"/>
                <w:noProof/>
                <w:lang w:eastAsia="en-US"/>
              </w:rPr>
              <w:t>1.</w:t>
            </w:r>
            <w:r w:rsidR="00AD70E7">
              <w:rPr>
                <w:rFonts w:eastAsiaTheme="minorEastAsia" w:cstheme="minorBidi"/>
                <w:noProof/>
                <w:sz w:val="22"/>
                <w:szCs w:val="22"/>
                <w:lang w:eastAsia="en-GB"/>
              </w:rPr>
              <w:tab/>
            </w:r>
            <w:r w:rsidR="00AD70E7" w:rsidRPr="008A5A19">
              <w:rPr>
                <w:rStyle w:val="Hyperlink"/>
                <w:rFonts w:cstheme="minorHAnsi"/>
                <w:noProof/>
              </w:rPr>
              <w:t>Introduction</w:t>
            </w:r>
            <w:r w:rsidR="00AD70E7">
              <w:rPr>
                <w:noProof/>
                <w:webHidden/>
              </w:rPr>
              <w:tab/>
            </w:r>
            <w:r w:rsidR="00AD70E7">
              <w:rPr>
                <w:noProof/>
                <w:webHidden/>
              </w:rPr>
              <w:fldChar w:fldCharType="begin"/>
            </w:r>
            <w:r w:rsidR="00AD70E7">
              <w:rPr>
                <w:noProof/>
                <w:webHidden/>
              </w:rPr>
              <w:instrText xml:space="preserve"> PAGEREF _Toc90631230 \h </w:instrText>
            </w:r>
            <w:r w:rsidR="00AD70E7">
              <w:rPr>
                <w:noProof/>
                <w:webHidden/>
              </w:rPr>
            </w:r>
            <w:r w:rsidR="00AD70E7">
              <w:rPr>
                <w:noProof/>
                <w:webHidden/>
              </w:rPr>
              <w:fldChar w:fldCharType="separate"/>
            </w:r>
            <w:r w:rsidR="00AD70E7">
              <w:rPr>
                <w:noProof/>
                <w:webHidden/>
              </w:rPr>
              <w:t>3</w:t>
            </w:r>
            <w:r w:rsidR="00AD70E7">
              <w:rPr>
                <w:noProof/>
                <w:webHidden/>
              </w:rPr>
              <w:fldChar w:fldCharType="end"/>
            </w:r>
          </w:hyperlink>
        </w:p>
        <w:p w14:paraId="0653FC76" w14:textId="2FF18FA5" w:rsidR="00AD70E7" w:rsidRDefault="006D1CD8">
          <w:pPr>
            <w:pStyle w:val="TOC2"/>
            <w:tabs>
              <w:tab w:val="right" w:leader="dot" w:pos="9016"/>
            </w:tabs>
            <w:rPr>
              <w:rFonts w:eastAsiaTheme="minorEastAsia" w:cstheme="minorBidi"/>
              <w:noProof/>
              <w:sz w:val="22"/>
              <w:szCs w:val="22"/>
              <w:lang w:eastAsia="en-GB"/>
            </w:rPr>
          </w:pPr>
          <w:hyperlink w:anchor="_Toc90631231" w:history="1">
            <w:r w:rsidR="00AD70E7" w:rsidRPr="008A5A19">
              <w:rPr>
                <w:rStyle w:val="Hyperlink"/>
                <w:noProof/>
                <w:lang w:eastAsia="en-US"/>
              </w:rPr>
              <w:t>Tools, models, and frameworks</w:t>
            </w:r>
            <w:r w:rsidR="00AD70E7">
              <w:rPr>
                <w:noProof/>
                <w:webHidden/>
              </w:rPr>
              <w:tab/>
            </w:r>
            <w:r w:rsidR="00AD70E7">
              <w:rPr>
                <w:noProof/>
                <w:webHidden/>
              </w:rPr>
              <w:fldChar w:fldCharType="begin"/>
            </w:r>
            <w:r w:rsidR="00AD70E7">
              <w:rPr>
                <w:noProof/>
                <w:webHidden/>
              </w:rPr>
              <w:instrText xml:space="preserve"> PAGEREF _Toc90631231 \h </w:instrText>
            </w:r>
            <w:r w:rsidR="00AD70E7">
              <w:rPr>
                <w:noProof/>
                <w:webHidden/>
              </w:rPr>
            </w:r>
            <w:r w:rsidR="00AD70E7">
              <w:rPr>
                <w:noProof/>
                <w:webHidden/>
              </w:rPr>
              <w:fldChar w:fldCharType="separate"/>
            </w:r>
            <w:r w:rsidR="00AD70E7">
              <w:rPr>
                <w:noProof/>
                <w:webHidden/>
              </w:rPr>
              <w:t>4</w:t>
            </w:r>
            <w:r w:rsidR="00AD70E7">
              <w:rPr>
                <w:noProof/>
                <w:webHidden/>
              </w:rPr>
              <w:fldChar w:fldCharType="end"/>
            </w:r>
          </w:hyperlink>
        </w:p>
        <w:p w14:paraId="5F08EA38" w14:textId="45F60D33" w:rsidR="00AD70E7" w:rsidRDefault="006D1CD8">
          <w:pPr>
            <w:pStyle w:val="TOC2"/>
            <w:tabs>
              <w:tab w:val="right" w:leader="dot" w:pos="9016"/>
            </w:tabs>
            <w:rPr>
              <w:rFonts w:eastAsiaTheme="minorEastAsia" w:cstheme="minorBidi"/>
              <w:noProof/>
              <w:sz w:val="22"/>
              <w:szCs w:val="22"/>
              <w:lang w:eastAsia="en-GB"/>
            </w:rPr>
          </w:pPr>
          <w:hyperlink w:anchor="_Toc90631232" w:history="1">
            <w:r w:rsidR="00AD70E7" w:rsidRPr="008A5A19">
              <w:rPr>
                <w:rStyle w:val="Hyperlink"/>
                <w:rFonts w:cstheme="minorHAnsi"/>
                <w:noProof/>
                <w:lang w:eastAsia="en-US"/>
              </w:rPr>
              <w:t>Terms of reference</w:t>
            </w:r>
            <w:r w:rsidR="00AD70E7">
              <w:rPr>
                <w:noProof/>
                <w:webHidden/>
              </w:rPr>
              <w:tab/>
            </w:r>
            <w:r w:rsidR="00AD70E7">
              <w:rPr>
                <w:noProof/>
                <w:webHidden/>
              </w:rPr>
              <w:fldChar w:fldCharType="begin"/>
            </w:r>
            <w:r w:rsidR="00AD70E7">
              <w:rPr>
                <w:noProof/>
                <w:webHidden/>
              </w:rPr>
              <w:instrText xml:space="preserve"> PAGEREF _Toc90631232 \h </w:instrText>
            </w:r>
            <w:r w:rsidR="00AD70E7">
              <w:rPr>
                <w:noProof/>
                <w:webHidden/>
              </w:rPr>
            </w:r>
            <w:r w:rsidR="00AD70E7">
              <w:rPr>
                <w:noProof/>
                <w:webHidden/>
              </w:rPr>
              <w:fldChar w:fldCharType="separate"/>
            </w:r>
            <w:r w:rsidR="00AD70E7">
              <w:rPr>
                <w:noProof/>
                <w:webHidden/>
              </w:rPr>
              <w:t>5</w:t>
            </w:r>
            <w:r w:rsidR="00AD70E7">
              <w:rPr>
                <w:noProof/>
                <w:webHidden/>
              </w:rPr>
              <w:fldChar w:fldCharType="end"/>
            </w:r>
          </w:hyperlink>
        </w:p>
        <w:p w14:paraId="740E5EC0" w14:textId="1ECE37C7" w:rsidR="00AD70E7" w:rsidRDefault="006D1CD8">
          <w:pPr>
            <w:pStyle w:val="TOC2"/>
            <w:tabs>
              <w:tab w:val="right" w:leader="dot" w:pos="9016"/>
            </w:tabs>
            <w:rPr>
              <w:rFonts w:eastAsiaTheme="minorEastAsia" w:cstheme="minorBidi"/>
              <w:noProof/>
              <w:sz w:val="22"/>
              <w:szCs w:val="22"/>
              <w:lang w:eastAsia="en-GB"/>
            </w:rPr>
          </w:pPr>
          <w:hyperlink w:anchor="_Toc90631233" w:history="1">
            <w:r w:rsidR="00AD70E7" w:rsidRPr="008A5A19">
              <w:rPr>
                <w:rStyle w:val="Hyperlink"/>
                <w:rFonts w:cstheme="minorHAnsi"/>
                <w:noProof/>
                <w:lang w:eastAsia="en-US"/>
              </w:rPr>
              <w:t>Strategic Management: Definitions</w:t>
            </w:r>
            <w:r w:rsidR="00AD70E7">
              <w:rPr>
                <w:noProof/>
                <w:webHidden/>
              </w:rPr>
              <w:tab/>
            </w:r>
            <w:r w:rsidR="00AD70E7">
              <w:rPr>
                <w:noProof/>
                <w:webHidden/>
              </w:rPr>
              <w:fldChar w:fldCharType="begin"/>
            </w:r>
            <w:r w:rsidR="00AD70E7">
              <w:rPr>
                <w:noProof/>
                <w:webHidden/>
              </w:rPr>
              <w:instrText xml:space="preserve"> PAGEREF _Toc90631233 \h </w:instrText>
            </w:r>
            <w:r w:rsidR="00AD70E7">
              <w:rPr>
                <w:noProof/>
                <w:webHidden/>
              </w:rPr>
            </w:r>
            <w:r w:rsidR="00AD70E7">
              <w:rPr>
                <w:noProof/>
                <w:webHidden/>
              </w:rPr>
              <w:fldChar w:fldCharType="separate"/>
            </w:r>
            <w:r w:rsidR="00AD70E7">
              <w:rPr>
                <w:noProof/>
                <w:webHidden/>
              </w:rPr>
              <w:t>6</w:t>
            </w:r>
            <w:r w:rsidR="00AD70E7">
              <w:rPr>
                <w:noProof/>
                <w:webHidden/>
              </w:rPr>
              <w:fldChar w:fldCharType="end"/>
            </w:r>
          </w:hyperlink>
        </w:p>
        <w:p w14:paraId="6655E7FB" w14:textId="5B804A52" w:rsidR="00AD70E7" w:rsidRDefault="006D1CD8">
          <w:pPr>
            <w:pStyle w:val="TOC1"/>
            <w:tabs>
              <w:tab w:val="left" w:pos="440"/>
              <w:tab w:val="right" w:leader="dot" w:pos="9016"/>
            </w:tabs>
            <w:rPr>
              <w:rFonts w:eastAsiaTheme="minorEastAsia" w:cstheme="minorBidi"/>
              <w:noProof/>
              <w:sz w:val="22"/>
              <w:szCs w:val="22"/>
              <w:lang w:eastAsia="en-GB"/>
            </w:rPr>
          </w:pPr>
          <w:hyperlink w:anchor="_Toc90631234" w:history="1">
            <w:r w:rsidR="00AD70E7" w:rsidRPr="008A5A19">
              <w:rPr>
                <w:rStyle w:val="Hyperlink"/>
                <w:rFonts w:cstheme="minorHAnsi"/>
                <w:noProof/>
                <w:lang w:eastAsia="en-US"/>
              </w:rPr>
              <w:t>2.</w:t>
            </w:r>
            <w:r w:rsidR="00AD70E7">
              <w:rPr>
                <w:rFonts w:eastAsiaTheme="minorEastAsia" w:cstheme="minorBidi"/>
                <w:noProof/>
                <w:sz w:val="22"/>
                <w:szCs w:val="22"/>
                <w:lang w:eastAsia="en-GB"/>
              </w:rPr>
              <w:tab/>
            </w:r>
            <w:r w:rsidR="00AD70E7" w:rsidRPr="008A5A19">
              <w:rPr>
                <w:rStyle w:val="Hyperlink"/>
                <w:rFonts w:cstheme="minorHAnsi"/>
                <w:noProof/>
                <w:lang w:eastAsia="en-US"/>
              </w:rPr>
              <w:t>Strategic Analysis of the DVLA</w:t>
            </w:r>
            <w:r w:rsidR="00AD70E7">
              <w:rPr>
                <w:noProof/>
                <w:webHidden/>
              </w:rPr>
              <w:tab/>
            </w:r>
            <w:r w:rsidR="00AD70E7">
              <w:rPr>
                <w:noProof/>
                <w:webHidden/>
              </w:rPr>
              <w:fldChar w:fldCharType="begin"/>
            </w:r>
            <w:r w:rsidR="00AD70E7">
              <w:rPr>
                <w:noProof/>
                <w:webHidden/>
              </w:rPr>
              <w:instrText xml:space="preserve"> PAGEREF _Toc90631234 \h </w:instrText>
            </w:r>
            <w:r w:rsidR="00AD70E7">
              <w:rPr>
                <w:noProof/>
                <w:webHidden/>
              </w:rPr>
            </w:r>
            <w:r w:rsidR="00AD70E7">
              <w:rPr>
                <w:noProof/>
                <w:webHidden/>
              </w:rPr>
              <w:fldChar w:fldCharType="separate"/>
            </w:r>
            <w:r w:rsidR="00AD70E7">
              <w:rPr>
                <w:noProof/>
                <w:webHidden/>
              </w:rPr>
              <w:t>7</w:t>
            </w:r>
            <w:r w:rsidR="00AD70E7">
              <w:rPr>
                <w:noProof/>
                <w:webHidden/>
              </w:rPr>
              <w:fldChar w:fldCharType="end"/>
            </w:r>
          </w:hyperlink>
        </w:p>
        <w:p w14:paraId="08B16852" w14:textId="36451BD2" w:rsidR="00AD70E7" w:rsidRDefault="006D1CD8">
          <w:pPr>
            <w:pStyle w:val="TOC2"/>
            <w:tabs>
              <w:tab w:val="right" w:leader="dot" w:pos="9016"/>
            </w:tabs>
            <w:rPr>
              <w:rFonts w:eastAsiaTheme="minorEastAsia" w:cstheme="minorBidi"/>
              <w:noProof/>
              <w:sz w:val="22"/>
              <w:szCs w:val="22"/>
              <w:lang w:eastAsia="en-GB"/>
            </w:rPr>
          </w:pPr>
          <w:hyperlink w:anchor="_Toc90631235" w:history="1">
            <w:r w:rsidR="00AD70E7" w:rsidRPr="008A5A19">
              <w:rPr>
                <w:rStyle w:val="Hyperlink"/>
                <w:rFonts w:cstheme="minorHAnsi"/>
                <w:noProof/>
                <w:lang w:eastAsia="en-US"/>
              </w:rPr>
              <w:t>2.1 External Analysis</w:t>
            </w:r>
            <w:r w:rsidR="00AD70E7">
              <w:rPr>
                <w:noProof/>
                <w:webHidden/>
              </w:rPr>
              <w:tab/>
            </w:r>
            <w:r w:rsidR="00AD70E7">
              <w:rPr>
                <w:noProof/>
                <w:webHidden/>
              </w:rPr>
              <w:fldChar w:fldCharType="begin"/>
            </w:r>
            <w:r w:rsidR="00AD70E7">
              <w:rPr>
                <w:noProof/>
                <w:webHidden/>
              </w:rPr>
              <w:instrText xml:space="preserve"> PAGEREF _Toc90631235 \h </w:instrText>
            </w:r>
            <w:r w:rsidR="00AD70E7">
              <w:rPr>
                <w:noProof/>
                <w:webHidden/>
              </w:rPr>
            </w:r>
            <w:r w:rsidR="00AD70E7">
              <w:rPr>
                <w:noProof/>
                <w:webHidden/>
              </w:rPr>
              <w:fldChar w:fldCharType="separate"/>
            </w:r>
            <w:r w:rsidR="00AD70E7">
              <w:rPr>
                <w:noProof/>
                <w:webHidden/>
              </w:rPr>
              <w:t>7</w:t>
            </w:r>
            <w:r w:rsidR="00AD70E7">
              <w:rPr>
                <w:noProof/>
                <w:webHidden/>
              </w:rPr>
              <w:fldChar w:fldCharType="end"/>
            </w:r>
          </w:hyperlink>
        </w:p>
        <w:p w14:paraId="18FBC6FE" w14:textId="6B597C02" w:rsidR="00AD70E7" w:rsidRDefault="006D1CD8">
          <w:pPr>
            <w:pStyle w:val="TOC2"/>
            <w:tabs>
              <w:tab w:val="right" w:leader="dot" w:pos="9016"/>
            </w:tabs>
            <w:rPr>
              <w:rFonts w:eastAsiaTheme="minorEastAsia" w:cstheme="minorBidi"/>
              <w:noProof/>
              <w:sz w:val="22"/>
              <w:szCs w:val="22"/>
              <w:lang w:eastAsia="en-GB"/>
            </w:rPr>
          </w:pPr>
          <w:hyperlink w:anchor="_Toc90631236" w:history="1">
            <w:r w:rsidR="00AD70E7" w:rsidRPr="008A5A19">
              <w:rPr>
                <w:rStyle w:val="Hyperlink"/>
                <w:rFonts w:cstheme="minorHAnsi"/>
                <w:noProof/>
                <w:lang w:eastAsia="en-US"/>
              </w:rPr>
              <w:t>2.2 Internal Analysis</w:t>
            </w:r>
            <w:r w:rsidR="00AD70E7">
              <w:rPr>
                <w:noProof/>
                <w:webHidden/>
              </w:rPr>
              <w:tab/>
            </w:r>
            <w:r w:rsidR="00AD70E7">
              <w:rPr>
                <w:noProof/>
                <w:webHidden/>
              </w:rPr>
              <w:fldChar w:fldCharType="begin"/>
            </w:r>
            <w:r w:rsidR="00AD70E7">
              <w:rPr>
                <w:noProof/>
                <w:webHidden/>
              </w:rPr>
              <w:instrText xml:space="preserve"> PAGEREF _Toc90631236 \h </w:instrText>
            </w:r>
            <w:r w:rsidR="00AD70E7">
              <w:rPr>
                <w:noProof/>
                <w:webHidden/>
              </w:rPr>
            </w:r>
            <w:r w:rsidR="00AD70E7">
              <w:rPr>
                <w:noProof/>
                <w:webHidden/>
              </w:rPr>
              <w:fldChar w:fldCharType="separate"/>
            </w:r>
            <w:r w:rsidR="00AD70E7">
              <w:rPr>
                <w:noProof/>
                <w:webHidden/>
              </w:rPr>
              <w:t>9</w:t>
            </w:r>
            <w:r w:rsidR="00AD70E7">
              <w:rPr>
                <w:noProof/>
                <w:webHidden/>
              </w:rPr>
              <w:fldChar w:fldCharType="end"/>
            </w:r>
          </w:hyperlink>
        </w:p>
        <w:p w14:paraId="0E0DB067" w14:textId="4DD8716E" w:rsidR="00AD70E7" w:rsidRDefault="006D1CD8">
          <w:pPr>
            <w:pStyle w:val="TOC2"/>
            <w:tabs>
              <w:tab w:val="right" w:leader="dot" w:pos="9016"/>
            </w:tabs>
            <w:rPr>
              <w:rFonts w:eastAsiaTheme="minorEastAsia" w:cstheme="minorBidi"/>
              <w:noProof/>
              <w:sz w:val="22"/>
              <w:szCs w:val="22"/>
              <w:lang w:eastAsia="en-GB"/>
            </w:rPr>
          </w:pPr>
          <w:hyperlink w:anchor="_Toc90631237" w:history="1">
            <w:r w:rsidR="00AD70E7" w:rsidRPr="008A5A19">
              <w:rPr>
                <w:rStyle w:val="Hyperlink"/>
                <w:rFonts w:cstheme="minorHAnsi"/>
                <w:noProof/>
                <w:lang w:eastAsia="en-US"/>
              </w:rPr>
              <w:t>2.3 Evaluation of Strategic Options for Personalised Customer Care</w:t>
            </w:r>
            <w:r w:rsidR="00AD70E7">
              <w:rPr>
                <w:noProof/>
                <w:webHidden/>
              </w:rPr>
              <w:tab/>
            </w:r>
            <w:r w:rsidR="00AD70E7">
              <w:rPr>
                <w:noProof/>
                <w:webHidden/>
              </w:rPr>
              <w:fldChar w:fldCharType="begin"/>
            </w:r>
            <w:r w:rsidR="00AD70E7">
              <w:rPr>
                <w:noProof/>
                <w:webHidden/>
              </w:rPr>
              <w:instrText xml:space="preserve"> PAGEREF _Toc90631237 \h </w:instrText>
            </w:r>
            <w:r w:rsidR="00AD70E7">
              <w:rPr>
                <w:noProof/>
                <w:webHidden/>
              </w:rPr>
            </w:r>
            <w:r w:rsidR="00AD70E7">
              <w:rPr>
                <w:noProof/>
                <w:webHidden/>
              </w:rPr>
              <w:fldChar w:fldCharType="separate"/>
            </w:r>
            <w:r w:rsidR="00AD70E7">
              <w:rPr>
                <w:noProof/>
                <w:webHidden/>
              </w:rPr>
              <w:t>10</w:t>
            </w:r>
            <w:r w:rsidR="00AD70E7">
              <w:rPr>
                <w:noProof/>
                <w:webHidden/>
              </w:rPr>
              <w:fldChar w:fldCharType="end"/>
            </w:r>
          </w:hyperlink>
        </w:p>
        <w:p w14:paraId="3E3526C0" w14:textId="5D2B49B0" w:rsidR="00AD70E7" w:rsidRDefault="006D1CD8">
          <w:pPr>
            <w:pStyle w:val="TOC3"/>
            <w:tabs>
              <w:tab w:val="right" w:leader="dot" w:pos="9016"/>
            </w:tabs>
            <w:rPr>
              <w:noProof/>
            </w:rPr>
          </w:pPr>
          <w:hyperlink w:anchor="_Toc90631238" w:history="1">
            <w:r w:rsidR="00AD70E7" w:rsidRPr="008A5A19">
              <w:rPr>
                <w:rStyle w:val="Hyperlink"/>
                <w:noProof/>
              </w:rPr>
              <w:t>2.3.1 Strategy Pyramid</w:t>
            </w:r>
            <w:r w:rsidR="00AD70E7">
              <w:rPr>
                <w:noProof/>
                <w:webHidden/>
              </w:rPr>
              <w:tab/>
            </w:r>
            <w:r w:rsidR="00AD70E7">
              <w:rPr>
                <w:noProof/>
                <w:webHidden/>
              </w:rPr>
              <w:fldChar w:fldCharType="begin"/>
            </w:r>
            <w:r w:rsidR="00AD70E7">
              <w:rPr>
                <w:noProof/>
                <w:webHidden/>
              </w:rPr>
              <w:instrText xml:space="preserve"> PAGEREF _Toc90631238 \h </w:instrText>
            </w:r>
            <w:r w:rsidR="00AD70E7">
              <w:rPr>
                <w:noProof/>
                <w:webHidden/>
              </w:rPr>
            </w:r>
            <w:r w:rsidR="00AD70E7">
              <w:rPr>
                <w:noProof/>
                <w:webHidden/>
              </w:rPr>
              <w:fldChar w:fldCharType="separate"/>
            </w:r>
            <w:r w:rsidR="00AD70E7">
              <w:rPr>
                <w:noProof/>
                <w:webHidden/>
              </w:rPr>
              <w:t>11</w:t>
            </w:r>
            <w:r w:rsidR="00AD70E7">
              <w:rPr>
                <w:noProof/>
                <w:webHidden/>
              </w:rPr>
              <w:fldChar w:fldCharType="end"/>
            </w:r>
          </w:hyperlink>
        </w:p>
        <w:p w14:paraId="181C6A98" w14:textId="2F31F8C4" w:rsidR="00AD70E7" w:rsidRDefault="006D1CD8">
          <w:pPr>
            <w:pStyle w:val="TOC3"/>
            <w:tabs>
              <w:tab w:val="right" w:leader="dot" w:pos="9016"/>
            </w:tabs>
            <w:rPr>
              <w:noProof/>
            </w:rPr>
          </w:pPr>
          <w:hyperlink w:anchor="_Toc90631239" w:history="1">
            <w:r w:rsidR="00AD70E7" w:rsidRPr="008A5A19">
              <w:rPr>
                <w:rStyle w:val="Hyperlink"/>
                <w:noProof/>
              </w:rPr>
              <w:t>2.3.2 Customer Value Triad</w:t>
            </w:r>
            <w:r w:rsidR="00AD70E7">
              <w:rPr>
                <w:noProof/>
                <w:webHidden/>
              </w:rPr>
              <w:tab/>
            </w:r>
            <w:r w:rsidR="00AD70E7">
              <w:rPr>
                <w:noProof/>
                <w:webHidden/>
              </w:rPr>
              <w:fldChar w:fldCharType="begin"/>
            </w:r>
            <w:r w:rsidR="00AD70E7">
              <w:rPr>
                <w:noProof/>
                <w:webHidden/>
              </w:rPr>
              <w:instrText xml:space="preserve"> PAGEREF _Toc90631239 \h </w:instrText>
            </w:r>
            <w:r w:rsidR="00AD70E7">
              <w:rPr>
                <w:noProof/>
                <w:webHidden/>
              </w:rPr>
            </w:r>
            <w:r w:rsidR="00AD70E7">
              <w:rPr>
                <w:noProof/>
                <w:webHidden/>
              </w:rPr>
              <w:fldChar w:fldCharType="separate"/>
            </w:r>
            <w:r w:rsidR="00AD70E7">
              <w:rPr>
                <w:noProof/>
                <w:webHidden/>
              </w:rPr>
              <w:t>12</w:t>
            </w:r>
            <w:r w:rsidR="00AD70E7">
              <w:rPr>
                <w:noProof/>
                <w:webHidden/>
              </w:rPr>
              <w:fldChar w:fldCharType="end"/>
            </w:r>
          </w:hyperlink>
        </w:p>
        <w:p w14:paraId="153210B4" w14:textId="42BD0A13" w:rsidR="00AD70E7" w:rsidRDefault="006D1CD8">
          <w:pPr>
            <w:pStyle w:val="TOC1"/>
            <w:tabs>
              <w:tab w:val="left" w:pos="480"/>
              <w:tab w:val="right" w:leader="dot" w:pos="9016"/>
            </w:tabs>
            <w:rPr>
              <w:rFonts w:eastAsiaTheme="minorEastAsia" w:cstheme="minorBidi"/>
              <w:noProof/>
              <w:sz w:val="22"/>
              <w:szCs w:val="22"/>
              <w:lang w:eastAsia="en-GB"/>
            </w:rPr>
          </w:pPr>
          <w:hyperlink w:anchor="_Toc90631240" w:history="1">
            <w:r w:rsidR="00AD70E7" w:rsidRPr="008A5A19">
              <w:rPr>
                <w:rStyle w:val="Hyperlink"/>
                <w:rFonts w:cstheme="minorHAnsi"/>
                <w:noProof/>
              </w:rPr>
              <w:t>3.</w:t>
            </w:r>
            <w:r w:rsidR="00AD70E7">
              <w:rPr>
                <w:rFonts w:eastAsiaTheme="minorEastAsia" w:cstheme="minorBidi"/>
                <w:noProof/>
                <w:sz w:val="22"/>
                <w:szCs w:val="22"/>
                <w:lang w:eastAsia="en-GB"/>
              </w:rPr>
              <w:tab/>
            </w:r>
            <w:r w:rsidR="00AD70E7" w:rsidRPr="008A5A19">
              <w:rPr>
                <w:rStyle w:val="Hyperlink"/>
                <w:rFonts w:cstheme="minorHAnsi"/>
                <w:noProof/>
              </w:rPr>
              <w:t>Proposed Strategy</w:t>
            </w:r>
            <w:r w:rsidR="00AD70E7">
              <w:rPr>
                <w:noProof/>
                <w:webHidden/>
              </w:rPr>
              <w:tab/>
            </w:r>
            <w:r w:rsidR="00AD70E7">
              <w:rPr>
                <w:noProof/>
                <w:webHidden/>
              </w:rPr>
              <w:fldChar w:fldCharType="begin"/>
            </w:r>
            <w:r w:rsidR="00AD70E7">
              <w:rPr>
                <w:noProof/>
                <w:webHidden/>
              </w:rPr>
              <w:instrText xml:space="preserve"> PAGEREF _Toc90631240 \h </w:instrText>
            </w:r>
            <w:r w:rsidR="00AD70E7">
              <w:rPr>
                <w:noProof/>
                <w:webHidden/>
              </w:rPr>
            </w:r>
            <w:r w:rsidR="00AD70E7">
              <w:rPr>
                <w:noProof/>
                <w:webHidden/>
              </w:rPr>
              <w:fldChar w:fldCharType="separate"/>
            </w:r>
            <w:r w:rsidR="00AD70E7">
              <w:rPr>
                <w:noProof/>
                <w:webHidden/>
              </w:rPr>
              <w:t>14</w:t>
            </w:r>
            <w:r w:rsidR="00AD70E7">
              <w:rPr>
                <w:noProof/>
                <w:webHidden/>
              </w:rPr>
              <w:fldChar w:fldCharType="end"/>
            </w:r>
          </w:hyperlink>
        </w:p>
        <w:p w14:paraId="3CB787CE" w14:textId="7BD92C63" w:rsidR="00AD70E7" w:rsidRDefault="006D1CD8">
          <w:pPr>
            <w:pStyle w:val="TOC2"/>
            <w:tabs>
              <w:tab w:val="right" w:leader="dot" w:pos="9016"/>
            </w:tabs>
            <w:rPr>
              <w:rFonts w:eastAsiaTheme="minorEastAsia" w:cstheme="minorBidi"/>
              <w:noProof/>
              <w:sz w:val="22"/>
              <w:szCs w:val="22"/>
              <w:lang w:eastAsia="en-GB"/>
            </w:rPr>
          </w:pPr>
          <w:hyperlink w:anchor="_Toc90631241" w:history="1">
            <w:r w:rsidR="00AD70E7" w:rsidRPr="008A5A19">
              <w:rPr>
                <w:rStyle w:val="Hyperlink"/>
                <w:rFonts w:cstheme="minorHAnsi"/>
                <w:noProof/>
              </w:rPr>
              <w:t>3.1 VRIN</w:t>
            </w:r>
            <w:r w:rsidR="00AD70E7">
              <w:rPr>
                <w:noProof/>
                <w:webHidden/>
              </w:rPr>
              <w:tab/>
            </w:r>
            <w:r w:rsidR="00AD70E7">
              <w:rPr>
                <w:noProof/>
                <w:webHidden/>
              </w:rPr>
              <w:fldChar w:fldCharType="begin"/>
            </w:r>
            <w:r w:rsidR="00AD70E7">
              <w:rPr>
                <w:noProof/>
                <w:webHidden/>
              </w:rPr>
              <w:instrText xml:space="preserve"> PAGEREF _Toc90631241 \h </w:instrText>
            </w:r>
            <w:r w:rsidR="00AD70E7">
              <w:rPr>
                <w:noProof/>
                <w:webHidden/>
              </w:rPr>
            </w:r>
            <w:r w:rsidR="00AD70E7">
              <w:rPr>
                <w:noProof/>
                <w:webHidden/>
              </w:rPr>
              <w:fldChar w:fldCharType="separate"/>
            </w:r>
            <w:r w:rsidR="00AD70E7">
              <w:rPr>
                <w:noProof/>
                <w:webHidden/>
              </w:rPr>
              <w:t>14</w:t>
            </w:r>
            <w:r w:rsidR="00AD70E7">
              <w:rPr>
                <w:noProof/>
                <w:webHidden/>
              </w:rPr>
              <w:fldChar w:fldCharType="end"/>
            </w:r>
          </w:hyperlink>
        </w:p>
        <w:p w14:paraId="67E1CF70" w14:textId="15CC37F6" w:rsidR="00AD70E7" w:rsidRDefault="006D1CD8">
          <w:pPr>
            <w:pStyle w:val="TOC2"/>
            <w:tabs>
              <w:tab w:val="right" w:leader="dot" w:pos="9016"/>
            </w:tabs>
            <w:rPr>
              <w:rFonts w:eastAsiaTheme="minorEastAsia" w:cstheme="minorBidi"/>
              <w:noProof/>
              <w:sz w:val="22"/>
              <w:szCs w:val="22"/>
              <w:lang w:eastAsia="en-GB"/>
            </w:rPr>
          </w:pPr>
          <w:hyperlink w:anchor="_Toc90631242" w:history="1">
            <w:r w:rsidR="00AD70E7" w:rsidRPr="008A5A19">
              <w:rPr>
                <w:rStyle w:val="Hyperlink"/>
                <w:noProof/>
              </w:rPr>
              <w:t>3.2 Cultural Web</w:t>
            </w:r>
            <w:r w:rsidR="00AD70E7">
              <w:rPr>
                <w:noProof/>
                <w:webHidden/>
              </w:rPr>
              <w:tab/>
            </w:r>
            <w:r w:rsidR="00AD70E7">
              <w:rPr>
                <w:noProof/>
                <w:webHidden/>
              </w:rPr>
              <w:fldChar w:fldCharType="begin"/>
            </w:r>
            <w:r w:rsidR="00AD70E7">
              <w:rPr>
                <w:noProof/>
                <w:webHidden/>
              </w:rPr>
              <w:instrText xml:space="preserve"> PAGEREF _Toc90631242 \h </w:instrText>
            </w:r>
            <w:r w:rsidR="00AD70E7">
              <w:rPr>
                <w:noProof/>
                <w:webHidden/>
              </w:rPr>
            </w:r>
            <w:r w:rsidR="00AD70E7">
              <w:rPr>
                <w:noProof/>
                <w:webHidden/>
              </w:rPr>
              <w:fldChar w:fldCharType="separate"/>
            </w:r>
            <w:r w:rsidR="00AD70E7">
              <w:rPr>
                <w:noProof/>
                <w:webHidden/>
              </w:rPr>
              <w:t>16</w:t>
            </w:r>
            <w:r w:rsidR="00AD70E7">
              <w:rPr>
                <w:noProof/>
                <w:webHidden/>
              </w:rPr>
              <w:fldChar w:fldCharType="end"/>
            </w:r>
          </w:hyperlink>
        </w:p>
        <w:p w14:paraId="5CDFE137" w14:textId="7E220C8A" w:rsidR="00AD70E7" w:rsidRDefault="006D1CD8">
          <w:pPr>
            <w:pStyle w:val="TOC2"/>
            <w:tabs>
              <w:tab w:val="right" w:leader="dot" w:pos="9016"/>
            </w:tabs>
            <w:rPr>
              <w:rFonts w:eastAsiaTheme="minorEastAsia" w:cstheme="minorBidi"/>
              <w:noProof/>
              <w:sz w:val="22"/>
              <w:szCs w:val="22"/>
              <w:lang w:eastAsia="en-GB"/>
            </w:rPr>
          </w:pPr>
          <w:hyperlink w:anchor="_Toc90631243" w:history="1">
            <w:r w:rsidR="00AD70E7" w:rsidRPr="008A5A19">
              <w:rPr>
                <w:rStyle w:val="Hyperlink"/>
                <w:rFonts w:cstheme="minorHAnsi"/>
                <w:noProof/>
                <w:lang w:eastAsia="en-GB"/>
              </w:rPr>
              <w:t>3.3 Wider Implications</w:t>
            </w:r>
            <w:r w:rsidR="00AD70E7">
              <w:rPr>
                <w:noProof/>
                <w:webHidden/>
              </w:rPr>
              <w:tab/>
            </w:r>
            <w:r w:rsidR="00AD70E7">
              <w:rPr>
                <w:noProof/>
                <w:webHidden/>
              </w:rPr>
              <w:fldChar w:fldCharType="begin"/>
            </w:r>
            <w:r w:rsidR="00AD70E7">
              <w:rPr>
                <w:noProof/>
                <w:webHidden/>
              </w:rPr>
              <w:instrText xml:space="preserve"> PAGEREF _Toc90631243 \h </w:instrText>
            </w:r>
            <w:r w:rsidR="00AD70E7">
              <w:rPr>
                <w:noProof/>
                <w:webHidden/>
              </w:rPr>
            </w:r>
            <w:r w:rsidR="00AD70E7">
              <w:rPr>
                <w:noProof/>
                <w:webHidden/>
              </w:rPr>
              <w:fldChar w:fldCharType="separate"/>
            </w:r>
            <w:r w:rsidR="00AD70E7">
              <w:rPr>
                <w:noProof/>
                <w:webHidden/>
              </w:rPr>
              <w:t>19</w:t>
            </w:r>
            <w:r w:rsidR="00AD70E7">
              <w:rPr>
                <w:noProof/>
                <w:webHidden/>
              </w:rPr>
              <w:fldChar w:fldCharType="end"/>
            </w:r>
          </w:hyperlink>
        </w:p>
        <w:p w14:paraId="13CFD98B" w14:textId="53C8BB11" w:rsidR="00AD70E7" w:rsidRDefault="006D1CD8">
          <w:pPr>
            <w:pStyle w:val="TOC1"/>
            <w:tabs>
              <w:tab w:val="left" w:pos="480"/>
              <w:tab w:val="right" w:leader="dot" w:pos="9016"/>
            </w:tabs>
            <w:rPr>
              <w:rFonts w:eastAsiaTheme="minorEastAsia" w:cstheme="minorBidi"/>
              <w:noProof/>
              <w:sz w:val="22"/>
              <w:szCs w:val="22"/>
              <w:lang w:eastAsia="en-GB"/>
            </w:rPr>
          </w:pPr>
          <w:hyperlink w:anchor="_Toc90631244" w:history="1">
            <w:r w:rsidR="00AD70E7" w:rsidRPr="008A5A19">
              <w:rPr>
                <w:rStyle w:val="Hyperlink"/>
                <w:rFonts w:cstheme="minorHAnsi"/>
                <w:noProof/>
                <w:lang w:eastAsia="en-US"/>
              </w:rPr>
              <w:t>4.</w:t>
            </w:r>
            <w:r w:rsidR="00AD70E7">
              <w:rPr>
                <w:rFonts w:eastAsiaTheme="minorEastAsia" w:cstheme="minorBidi"/>
                <w:noProof/>
                <w:sz w:val="22"/>
                <w:szCs w:val="22"/>
                <w:lang w:eastAsia="en-GB"/>
              </w:rPr>
              <w:tab/>
            </w:r>
            <w:r w:rsidR="00AD70E7" w:rsidRPr="008A5A19">
              <w:rPr>
                <w:rStyle w:val="Hyperlink"/>
                <w:rFonts w:cstheme="minorHAnsi"/>
                <w:noProof/>
                <w:lang w:eastAsia="en-US"/>
              </w:rPr>
              <w:t>Conclusion</w:t>
            </w:r>
            <w:r w:rsidR="00AD70E7">
              <w:rPr>
                <w:noProof/>
                <w:webHidden/>
              </w:rPr>
              <w:tab/>
            </w:r>
            <w:r w:rsidR="00AD70E7">
              <w:rPr>
                <w:noProof/>
                <w:webHidden/>
              </w:rPr>
              <w:fldChar w:fldCharType="begin"/>
            </w:r>
            <w:r w:rsidR="00AD70E7">
              <w:rPr>
                <w:noProof/>
                <w:webHidden/>
              </w:rPr>
              <w:instrText xml:space="preserve"> PAGEREF _Toc90631244 \h </w:instrText>
            </w:r>
            <w:r w:rsidR="00AD70E7">
              <w:rPr>
                <w:noProof/>
                <w:webHidden/>
              </w:rPr>
            </w:r>
            <w:r w:rsidR="00AD70E7">
              <w:rPr>
                <w:noProof/>
                <w:webHidden/>
              </w:rPr>
              <w:fldChar w:fldCharType="separate"/>
            </w:r>
            <w:r w:rsidR="00AD70E7">
              <w:rPr>
                <w:noProof/>
                <w:webHidden/>
              </w:rPr>
              <w:t>22</w:t>
            </w:r>
            <w:r w:rsidR="00AD70E7">
              <w:rPr>
                <w:noProof/>
                <w:webHidden/>
              </w:rPr>
              <w:fldChar w:fldCharType="end"/>
            </w:r>
          </w:hyperlink>
        </w:p>
        <w:p w14:paraId="27D965D1" w14:textId="6F67C99B" w:rsidR="00AD70E7" w:rsidRDefault="006D1CD8">
          <w:pPr>
            <w:pStyle w:val="TOC1"/>
            <w:tabs>
              <w:tab w:val="left" w:pos="480"/>
              <w:tab w:val="right" w:leader="dot" w:pos="9016"/>
            </w:tabs>
            <w:rPr>
              <w:rFonts w:eastAsiaTheme="minorEastAsia" w:cstheme="minorBidi"/>
              <w:noProof/>
              <w:sz w:val="22"/>
              <w:szCs w:val="22"/>
              <w:lang w:eastAsia="en-GB"/>
            </w:rPr>
          </w:pPr>
          <w:hyperlink w:anchor="_Toc90631245" w:history="1">
            <w:r w:rsidR="00AD70E7" w:rsidRPr="008A5A19">
              <w:rPr>
                <w:rStyle w:val="Hyperlink"/>
                <w:rFonts w:cstheme="minorHAnsi"/>
                <w:noProof/>
                <w:lang w:eastAsia="en-US"/>
              </w:rPr>
              <w:t>5.</w:t>
            </w:r>
            <w:r w:rsidR="00AD70E7">
              <w:rPr>
                <w:rFonts w:eastAsiaTheme="minorEastAsia" w:cstheme="minorBidi"/>
                <w:noProof/>
                <w:sz w:val="22"/>
                <w:szCs w:val="22"/>
                <w:lang w:eastAsia="en-GB"/>
              </w:rPr>
              <w:tab/>
            </w:r>
            <w:r w:rsidR="00AD70E7" w:rsidRPr="008A5A19">
              <w:rPr>
                <w:rStyle w:val="Hyperlink"/>
                <w:rFonts w:cstheme="minorHAnsi"/>
                <w:noProof/>
                <w:lang w:eastAsia="en-US"/>
              </w:rPr>
              <w:t>Recommendations</w:t>
            </w:r>
            <w:r w:rsidR="00AD70E7">
              <w:rPr>
                <w:noProof/>
                <w:webHidden/>
              </w:rPr>
              <w:tab/>
            </w:r>
            <w:r w:rsidR="00AD70E7">
              <w:rPr>
                <w:noProof/>
                <w:webHidden/>
              </w:rPr>
              <w:fldChar w:fldCharType="begin"/>
            </w:r>
            <w:r w:rsidR="00AD70E7">
              <w:rPr>
                <w:noProof/>
                <w:webHidden/>
              </w:rPr>
              <w:instrText xml:space="preserve"> PAGEREF _Toc90631245 \h </w:instrText>
            </w:r>
            <w:r w:rsidR="00AD70E7">
              <w:rPr>
                <w:noProof/>
                <w:webHidden/>
              </w:rPr>
            </w:r>
            <w:r w:rsidR="00AD70E7">
              <w:rPr>
                <w:noProof/>
                <w:webHidden/>
              </w:rPr>
              <w:fldChar w:fldCharType="separate"/>
            </w:r>
            <w:r w:rsidR="00AD70E7">
              <w:rPr>
                <w:noProof/>
                <w:webHidden/>
              </w:rPr>
              <w:t>23</w:t>
            </w:r>
            <w:r w:rsidR="00AD70E7">
              <w:rPr>
                <w:noProof/>
                <w:webHidden/>
              </w:rPr>
              <w:fldChar w:fldCharType="end"/>
            </w:r>
          </w:hyperlink>
        </w:p>
        <w:p w14:paraId="5A23BEDE" w14:textId="69CCAF2E" w:rsidR="00AD70E7" w:rsidRDefault="006D1CD8">
          <w:pPr>
            <w:pStyle w:val="TOC1"/>
            <w:tabs>
              <w:tab w:val="right" w:leader="dot" w:pos="9016"/>
            </w:tabs>
            <w:rPr>
              <w:rFonts w:eastAsiaTheme="minorEastAsia" w:cstheme="minorBidi"/>
              <w:noProof/>
              <w:sz w:val="22"/>
              <w:szCs w:val="22"/>
              <w:lang w:eastAsia="en-GB"/>
            </w:rPr>
          </w:pPr>
          <w:hyperlink w:anchor="_Toc90631246" w:history="1">
            <w:r w:rsidR="00AD70E7" w:rsidRPr="008A5A19">
              <w:rPr>
                <w:rStyle w:val="Hyperlink"/>
                <w:rFonts w:cstheme="minorHAnsi"/>
                <w:noProof/>
              </w:rPr>
              <w:t>Bibliography</w:t>
            </w:r>
            <w:r w:rsidR="00AD70E7">
              <w:rPr>
                <w:noProof/>
                <w:webHidden/>
              </w:rPr>
              <w:tab/>
            </w:r>
            <w:r w:rsidR="00AD70E7">
              <w:rPr>
                <w:noProof/>
                <w:webHidden/>
              </w:rPr>
              <w:fldChar w:fldCharType="begin"/>
            </w:r>
            <w:r w:rsidR="00AD70E7">
              <w:rPr>
                <w:noProof/>
                <w:webHidden/>
              </w:rPr>
              <w:instrText xml:space="preserve"> PAGEREF _Toc90631246 \h </w:instrText>
            </w:r>
            <w:r w:rsidR="00AD70E7">
              <w:rPr>
                <w:noProof/>
                <w:webHidden/>
              </w:rPr>
            </w:r>
            <w:r w:rsidR="00AD70E7">
              <w:rPr>
                <w:noProof/>
                <w:webHidden/>
              </w:rPr>
              <w:fldChar w:fldCharType="separate"/>
            </w:r>
            <w:r w:rsidR="00AD70E7">
              <w:rPr>
                <w:noProof/>
                <w:webHidden/>
              </w:rPr>
              <w:t>24</w:t>
            </w:r>
            <w:r w:rsidR="00AD70E7">
              <w:rPr>
                <w:noProof/>
                <w:webHidden/>
              </w:rPr>
              <w:fldChar w:fldCharType="end"/>
            </w:r>
          </w:hyperlink>
        </w:p>
        <w:p w14:paraId="5AAA519C" w14:textId="285E307A" w:rsidR="00201073" w:rsidRPr="00DB0477" w:rsidRDefault="006A1D55" w:rsidP="006F19E8">
          <w:pPr>
            <w:spacing w:line="360" w:lineRule="auto"/>
            <w:rPr>
              <w:rFonts w:cstheme="minorHAnsi"/>
            </w:rPr>
          </w:pPr>
          <w:r w:rsidRPr="00DB0477">
            <w:rPr>
              <w:rFonts w:cstheme="minorHAnsi"/>
              <w:b/>
              <w:bCs/>
              <w:noProof/>
            </w:rPr>
            <w:fldChar w:fldCharType="end"/>
          </w:r>
        </w:p>
      </w:sdtContent>
    </w:sdt>
    <w:p w14:paraId="60D24E29" w14:textId="77777777" w:rsidR="006A1D55" w:rsidRPr="00DB0477" w:rsidRDefault="006A1D55" w:rsidP="006F19E8">
      <w:pPr>
        <w:spacing w:after="160" w:line="360" w:lineRule="auto"/>
        <w:rPr>
          <w:rFonts w:cstheme="minorHAnsi"/>
          <w:b/>
          <w:bCs/>
          <w:lang w:eastAsia="en-US"/>
        </w:rPr>
      </w:pPr>
      <w:r w:rsidRPr="00DB0477">
        <w:rPr>
          <w:rFonts w:cstheme="minorHAnsi"/>
          <w:b/>
          <w:bCs/>
          <w:lang w:eastAsia="en-US"/>
        </w:rPr>
        <w:br w:type="page"/>
      </w:r>
    </w:p>
    <w:p w14:paraId="5309AB8E" w14:textId="4FD995F7" w:rsidR="00201073" w:rsidRPr="00005E4F" w:rsidRDefault="00201073" w:rsidP="00005E4F">
      <w:pPr>
        <w:pStyle w:val="Heading1"/>
        <w:spacing w:line="360" w:lineRule="auto"/>
        <w:rPr>
          <w:rFonts w:cstheme="minorHAnsi"/>
          <w:sz w:val="24"/>
          <w:szCs w:val="24"/>
          <w:lang w:eastAsia="en-US"/>
        </w:rPr>
      </w:pPr>
      <w:bookmarkStart w:id="0" w:name="_Toc90631229"/>
      <w:r w:rsidRPr="00DB0477">
        <w:rPr>
          <w:rFonts w:cstheme="minorHAnsi"/>
          <w:sz w:val="24"/>
          <w:szCs w:val="24"/>
          <w:lang w:eastAsia="en-US"/>
        </w:rPr>
        <w:lastRenderedPageBreak/>
        <w:t>Executive summary</w:t>
      </w:r>
      <w:bookmarkEnd w:id="0"/>
      <w:r w:rsidRPr="00DB0477">
        <w:rPr>
          <w:rFonts w:cstheme="minorHAnsi"/>
          <w:sz w:val="24"/>
          <w:szCs w:val="24"/>
          <w:lang w:eastAsia="en-US"/>
        </w:rPr>
        <w:t xml:space="preserve"> </w:t>
      </w:r>
      <w:r w:rsidRPr="00DB0477">
        <w:rPr>
          <w:rFonts w:cstheme="minorHAnsi"/>
          <w:color w:val="FF0000"/>
          <w:lang w:eastAsia="en-US"/>
        </w:rPr>
        <w:t xml:space="preserve"> </w:t>
      </w:r>
    </w:p>
    <w:p w14:paraId="35075747" w14:textId="4EA173D8" w:rsidR="00201073" w:rsidRPr="00DB0477" w:rsidRDefault="00AC1CA3" w:rsidP="006F19E8">
      <w:pPr>
        <w:spacing w:line="360" w:lineRule="auto"/>
        <w:rPr>
          <w:rFonts w:cstheme="minorHAnsi"/>
          <w:lang w:eastAsia="en-US"/>
        </w:rPr>
      </w:pPr>
      <w:r>
        <w:rPr>
          <w:rFonts w:cstheme="minorHAnsi"/>
          <w:lang w:eastAsia="en-US"/>
        </w:rPr>
        <w:t xml:space="preserve"> The </w:t>
      </w:r>
      <w:r w:rsidR="002A1E77">
        <w:rPr>
          <w:rFonts w:cstheme="minorHAnsi"/>
          <w:lang w:eastAsia="en-US"/>
        </w:rPr>
        <w:t>s</w:t>
      </w:r>
      <w:r w:rsidR="00005E4F">
        <w:rPr>
          <w:rFonts w:cstheme="minorHAnsi"/>
          <w:lang w:eastAsia="en-US"/>
        </w:rPr>
        <w:t>trategy</w:t>
      </w:r>
      <w:r w:rsidR="00100B7F">
        <w:rPr>
          <w:rFonts w:cstheme="minorHAnsi"/>
          <w:lang w:eastAsia="en-US"/>
        </w:rPr>
        <w:t xml:space="preserve"> propose</w:t>
      </w:r>
      <w:r w:rsidR="00CF23E6">
        <w:rPr>
          <w:rFonts w:cstheme="minorHAnsi"/>
          <w:lang w:eastAsia="en-US"/>
        </w:rPr>
        <w:t>s</w:t>
      </w:r>
      <w:r w:rsidR="00100B7F">
        <w:rPr>
          <w:rFonts w:cstheme="minorHAnsi"/>
          <w:lang w:eastAsia="en-US"/>
        </w:rPr>
        <w:t xml:space="preserve"> a new way forward for the Driver and Vehicle Licencing Agency (DVLA)</w:t>
      </w:r>
      <w:r w:rsidR="00005E4F">
        <w:rPr>
          <w:rFonts w:cstheme="minorHAnsi"/>
          <w:lang w:eastAsia="en-US"/>
        </w:rPr>
        <w:t xml:space="preserve"> and</w:t>
      </w:r>
      <w:r w:rsidR="00100B7F">
        <w:rPr>
          <w:rFonts w:cstheme="minorHAnsi"/>
          <w:lang w:eastAsia="en-US"/>
        </w:rPr>
        <w:t xml:space="preserve"> analys</w:t>
      </w:r>
      <w:r w:rsidR="002A1E77">
        <w:rPr>
          <w:rFonts w:cstheme="minorHAnsi"/>
          <w:lang w:eastAsia="en-US"/>
        </w:rPr>
        <w:t>es</w:t>
      </w:r>
      <w:r w:rsidR="00100B7F">
        <w:rPr>
          <w:rFonts w:cstheme="minorHAnsi"/>
          <w:lang w:eastAsia="en-US"/>
        </w:rPr>
        <w:t xml:space="preserve"> the</w:t>
      </w:r>
      <w:r w:rsidR="00005E4F">
        <w:rPr>
          <w:rFonts w:cstheme="minorHAnsi"/>
          <w:lang w:eastAsia="en-US"/>
        </w:rPr>
        <w:t>ir</w:t>
      </w:r>
      <w:r w:rsidR="00100B7F">
        <w:rPr>
          <w:rFonts w:cstheme="minorHAnsi"/>
          <w:lang w:eastAsia="en-US"/>
        </w:rPr>
        <w:t xml:space="preserve"> Strategic </w:t>
      </w:r>
      <w:r w:rsidR="002A1E77">
        <w:rPr>
          <w:rFonts w:cstheme="minorHAnsi"/>
          <w:lang w:eastAsia="en-US"/>
        </w:rPr>
        <w:t>P</w:t>
      </w:r>
      <w:r w:rsidR="00100B7F">
        <w:rPr>
          <w:rFonts w:cstheme="minorHAnsi"/>
          <w:lang w:eastAsia="en-US"/>
        </w:rPr>
        <w:t>lan 2021-202</w:t>
      </w:r>
      <w:r w:rsidR="00E12F93">
        <w:rPr>
          <w:rFonts w:cstheme="minorHAnsi"/>
          <w:lang w:eastAsia="en-US"/>
        </w:rPr>
        <w:t>4</w:t>
      </w:r>
      <w:r w:rsidR="00100B7F">
        <w:rPr>
          <w:rFonts w:cstheme="minorHAnsi"/>
          <w:lang w:eastAsia="en-US"/>
        </w:rPr>
        <w:t xml:space="preserve"> </w:t>
      </w:r>
      <w:r w:rsidR="002A1E77">
        <w:rPr>
          <w:rFonts w:cstheme="minorHAnsi"/>
          <w:lang w:eastAsia="en-US"/>
        </w:rPr>
        <w:t>for</w:t>
      </w:r>
      <w:r w:rsidR="00100B7F">
        <w:rPr>
          <w:rFonts w:cstheme="minorHAnsi"/>
          <w:lang w:eastAsia="en-US"/>
        </w:rPr>
        <w:t xml:space="preserve"> delivering innovative customer care that will prosper and remain competitive during and after Covid-19 pandemic. The challenges</w:t>
      </w:r>
      <w:r w:rsidR="00A36B8C">
        <w:rPr>
          <w:rFonts w:cstheme="minorHAnsi"/>
          <w:lang w:eastAsia="en-US"/>
        </w:rPr>
        <w:t xml:space="preserve"> of threats</w:t>
      </w:r>
      <w:r w:rsidR="002A1E77">
        <w:rPr>
          <w:rFonts w:cstheme="minorHAnsi"/>
          <w:lang w:eastAsia="en-US"/>
        </w:rPr>
        <w:t xml:space="preserve"> and </w:t>
      </w:r>
      <w:r w:rsidR="00100B7F">
        <w:rPr>
          <w:rFonts w:cstheme="minorHAnsi"/>
          <w:lang w:eastAsia="en-US"/>
        </w:rPr>
        <w:t>weakness</w:t>
      </w:r>
      <w:r w:rsidR="00A36B8C">
        <w:rPr>
          <w:rFonts w:cstheme="minorHAnsi"/>
          <w:lang w:eastAsia="en-US"/>
        </w:rPr>
        <w:t xml:space="preserve">, </w:t>
      </w:r>
      <w:r w:rsidR="002A1E77">
        <w:rPr>
          <w:rFonts w:cstheme="minorHAnsi"/>
          <w:lang w:eastAsia="en-US"/>
        </w:rPr>
        <w:t xml:space="preserve">and </w:t>
      </w:r>
      <w:r w:rsidR="00100B7F">
        <w:rPr>
          <w:rFonts w:cstheme="minorHAnsi"/>
          <w:lang w:eastAsia="en-US"/>
        </w:rPr>
        <w:t>t</w:t>
      </w:r>
      <w:r w:rsidR="002243AE">
        <w:rPr>
          <w:rFonts w:cstheme="minorHAnsi"/>
          <w:lang w:eastAsia="en-US"/>
        </w:rPr>
        <w:t>he strength</w:t>
      </w:r>
      <w:r w:rsidR="002A1E77">
        <w:rPr>
          <w:rFonts w:cstheme="minorHAnsi"/>
          <w:lang w:eastAsia="en-US"/>
        </w:rPr>
        <w:t>s</w:t>
      </w:r>
      <w:r w:rsidR="002243AE">
        <w:rPr>
          <w:rFonts w:cstheme="minorHAnsi"/>
          <w:lang w:eastAsia="en-US"/>
        </w:rPr>
        <w:t xml:space="preserve">, </w:t>
      </w:r>
      <w:r w:rsidR="00100B7F">
        <w:rPr>
          <w:rFonts w:cstheme="minorHAnsi"/>
          <w:lang w:eastAsia="en-US"/>
        </w:rPr>
        <w:t>opportunities</w:t>
      </w:r>
      <w:r w:rsidR="002243AE">
        <w:rPr>
          <w:rFonts w:cstheme="minorHAnsi"/>
          <w:lang w:eastAsia="en-US"/>
        </w:rPr>
        <w:t xml:space="preserve"> and other forces</w:t>
      </w:r>
      <w:r w:rsidR="00100B7F">
        <w:rPr>
          <w:rFonts w:cstheme="minorHAnsi"/>
          <w:lang w:eastAsia="en-US"/>
        </w:rPr>
        <w:t xml:space="preserve"> </w:t>
      </w:r>
      <w:r w:rsidR="00A36B8C">
        <w:rPr>
          <w:rFonts w:cstheme="minorHAnsi"/>
          <w:lang w:eastAsia="en-US"/>
        </w:rPr>
        <w:t>are evident and call on all stakeh</w:t>
      </w:r>
      <w:r w:rsidR="002243AE">
        <w:rPr>
          <w:rFonts w:cstheme="minorHAnsi"/>
          <w:lang w:eastAsia="en-US"/>
        </w:rPr>
        <w:t>olders and management to</w:t>
      </w:r>
      <w:r w:rsidR="00A36B8C">
        <w:rPr>
          <w:rFonts w:cstheme="minorHAnsi"/>
          <w:lang w:eastAsia="en-US"/>
        </w:rPr>
        <w:t xml:space="preserve"> engage</w:t>
      </w:r>
      <w:r w:rsidR="002A1E77">
        <w:rPr>
          <w:rFonts w:cstheme="minorHAnsi"/>
          <w:lang w:eastAsia="en-US"/>
        </w:rPr>
        <w:t xml:space="preserve"> with meaningful strategy</w:t>
      </w:r>
      <w:r w:rsidR="00A36B8C">
        <w:rPr>
          <w:rFonts w:cstheme="minorHAnsi"/>
          <w:lang w:eastAsia="en-US"/>
        </w:rPr>
        <w:t xml:space="preserve"> and resist the urge of guessing</w:t>
      </w:r>
      <w:r w:rsidR="00D812C4">
        <w:rPr>
          <w:rFonts w:cstheme="minorHAnsi"/>
          <w:lang w:eastAsia="en-US"/>
        </w:rPr>
        <w:t xml:space="preserve"> and planning 3 year</w:t>
      </w:r>
      <w:r w:rsidR="002243AE">
        <w:rPr>
          <w:rFonts w:cstheme="minorHAnsi"/>
          <w:lang w:eastAsia="en-US"/>
        </w:rPr>
        <w:t>s</w:t>
      </w:r>
      <w:r w:rsidR="00D812C4">
        <w:rPr>
          <w:rFonts w:cstheme="minorHAnsi"/>
          <w:lang w:eastAsia="en-US"/>
        </w:rPr>
        <w:t xml:space="preserve"> strategies and exp</w:t>
      </w:r>
      <w:r w:rsidR="002710CE">
        <w:rPr>
          <w:rFonts w:cstheme="minorHAnsi"/>
          <w:lang w:eastAsia="en-US"/>
        </w:rPr>
        <w:t xml:space="preserve">ect all to work out excellently. </w:t>
      </w:r>
      <w:r w:rsidR="002A1E77">
        <w:rPr>
          <w:rFonts w:cstheme="minorHAnsi"/>
          <w:lang w:eastAsia="en-US"/>
        </w:rPr>
        <w:t>Instead,</w:t>
      </w:r>
      <w:r w:rsidR="002710CE">
        <w:rPr>
          <w:rFonts w:cstheme="minorHAnsi"/>
          <w:lang w:eastAsia="en-US"/>
        </w:rPr>
        <w:t xml:space="preserve"> managers </w:t>
      </w:r>
      <w:r w:rsidR="00D812C4">
        <w:rPr>
          <w:rFonts w:cstheme="minorHAnsi"/>
          <w:lang w:eastAsia="en-US"/>
        </w:rPr>
        <w:t xml:space="preserve">and stakeholders should be pro-active </w:t>
      </w:r>
      <w:r w:rsidR="002710CE">
        <w:rPr>
          <w:rFonts w:cstheme="minorHAnsi"/>
          <w:lang w:eastAsia="en-US"/>
        </w:rPr>
        <w:t>and change their strategies on the basis of Customer/Stakeholders care and needs</w:t>
      </w:r>
      <w:r w:rsidR="00A36B8C">
        <w:rPr>
          <w:rFonts w:cstheme="minorHAnsi"/>
          <w:lang w:eastAsia="en-US"/>
        </w:rPr>
        <w:t>.</w:t>
      </w:r>
      <w:r w:rsidR="00D812C4">
        <w:rPr>
          <w:rFonts w:cstheme="minorHAnsi"/>
          <w:lang w:eastAsia="en-US"/>
        </w:rPr>
        <w:t xml:space="preserve"> The DVLA </w:t>
      </w:r>
      <w:r w:rsidR="002A1E77">
        <w:rPr>
          <w:rFonts w:cstheme="minorHAnsi"/>
          <w:lang w:eastAsia="en-US"/>
        </w:rPr>
        <w:t>must</w:t>
      </w:r>
      <w:r w:rsidR="00D812C4">
        <w:rPr>
          <w:rFonts w:cstheme="minorHAnsi"/>
          <w:lang w:eastAsia="en-US"/>
        </w:rPr>
        <w:t xml:space="preserve"> adopt a way of pro-active thinking</w:t>
      </w:r>
      <w:r w:rsidR="002710CE">
        <w:rPr>
          <w:rFonts w:cstheme="minorHAnsi"/>
          <w:lang w:eastAsia="en-US"/>
        </w:rPr>
        <w:t>, decision making</w:t>
      </w:r>
      <w:r w:rsidR="00D812C4">
        <w:rPr>
          <w:rFonts w:cstheme="minorHAnsi"/>
          <w:lang w:eastAsia="en-US"/>
        </w:rPr>
        <w:t xml:space="preserve"> and process</w:t>
      </w:r>
      <w:r w:rsidR="002710CE">
        <w:rPr>
          <w:rFonts w:cstheme="minorHAnsi"/>
          <w:lang w:eastAsia="en-US"/>
        </w:rPr>
        <w:t xml:space="preserve"> management</w:t>
      </w:r>
      <w:r w:rsidR="00D812C4">
        <w:rPr>
          <w:rFonts w:cstheme="minorHAnsi"/>
          <w:lang w:eastAsia="en-US"/>
        </w:rPr>
        <w:t xml:space="preserve"> that involves the agency as a whole, not only a selection of executives and senior managers </w:t>
      </w:r>
      <w:r w:rsidR="002A1E77">
        <w:rPr>
          <w:rFonts w:cstheme="minorHAnsi"/>
          <w:lang w:eastAsia="en-US"/>
        </w:rPr>
        <w:t>‘</w:t>
      </w:r>
      <w:r w:rsidR="00D812C4">
        <w:rPr>
          <w:rFonts w:cstheme="minorHAnsi"/>
          <w:lang w:eastAsia="en-US"/>
        </w:rPr>
        <w:t>barking</w:t>
      </w:r>
      <w:r w:rsidR="002A1E77">
        <w:rPr>
          <w:rFonts w:cstheme="minorHAnsi"/>
          <w:lang w:eastAsia="en-US"/>
        </w:rPr>
        <w:t xml:space="preserve"> </w:t>
      </w:r>
      <w:r w:rsidR="002710CE">
        <w:rPr>
          <w:rFonts w:cstheme="minorHAnsi"/>
          <w:lang w:eastAsia="en-US"/>
        </w:rPr>
        <w:t>orders</w:t>
      </w:r>
      <w:r w:rsidR="002A1E77">
        <w:rPr>
          <w:rFonts w:cstheme="minorHAnsi"/>
          <w:lang w:eastAsia="en-US"/>
        </w:rPr>
        <w:t>’</w:t>
      </w:r>
      <w:r w:rsidR="002710CE">
        <w:rPr>
          <w:rFonts w:cstheme="minorHAnsi"/>
          <w:lang w:eastAsia="en-US"/>
        </w:rPr>
        <w:t xml:space="preserve"> from top to bottom with no consideration but to get the job done whatever means or cost as long as the strategic plan is me</w:t>
      </w:r>
      <w:r>
        <w:rPr>
          <w:rFonts w:cstheme="minorHAnsi"/>
          <w:lang w:eastAsia="en-US"/>
        </w:rPr>
        <w:t>t</w:t>
      </w:r>
      <w:r w:rsidR="002710CE">
        <w:rPr>
          <w:rFonts w:cstheme="minorHAnsi"/>
          <w:lang w:eastAsia="en-US"/>
        </w:rPr>
        <w:t>hodically followed and implemented within the 3 years</w:t>
      </w:r>
      <w:r>
        <w:rPr>
          <w:rFonts w:cstheme="minorHAnsi"/>
          <w:lang w:eastAsia="en-US"/>
        </w:rPr>
        <w:t xml:space="preserve">’ </w:t>
      </w:r>
      <w:r w:rsidR="002710CE">
        <w:rPr>
          <w:rFonts w:cstheme="minorHAnsi"/>
          <w:lang w:eastAsia="en-US"/>
        </w:rPr>
        <w:t>time span.</w:t>
      </w:r>
      <w:r w:rsidR="00100B7F">
        <w:rPr>
          <w:rFonts w:cstheme="minorHAnsi"/>
          <w:lang w:eastAsia="en-US"/>
        </w:rPr>
        <w:t xml:space="preserve"> </w:t>
      </w:r>
    </w:p>
    <w:p w14:paraId="4ACD47CA" w14:textId="77777777" w:rsidR="006A1D55" w:rsidRPr="00DB0477" w:rsidRDefault="006A1D55" w:rsidP="006F19E8">
      <w:pPr>
        <w:spacing w:after="160" w:line="360" w:lineRule="auto"/>
        <w:rPr>
          <w:rFonts w:cstheme="minorHAnsi"/>
          <w:b/>
          <w:bCs/>
          <w:lang w:eastAsia="en-US"/>
        </w:rPr>
      </w:pPr>
      <w:r w:rsidRPr="00DB0477">
        <w:rPr>
          <w:rFonts w:cstheme="minorHAnsi"/>
          <w:b/>
          <w:bCs/>
          <w:lang w:eastAsia="en-US"/>
        </w:rPr>
        <w:br w:type="page"/>
      </w:r>
    </w:p>
    <w:p w14:paraId="32086EF4" w14:textId="0C8557BB" w:rsidR="006A1D55" w:rsidRPr="00DB0477" w:rsidRDefault="00201073" w:rsidP="006F19E8">
      <w:pPr>
        <w:pStyle w:val="Heading1"/>
        <w:numPr>
          <w:ilvl w:val="0"/>
          <w:numId w:val="2"/>
        </w:numPr>
        <w:spacing w:line="360" w:lineRule="auto"/>
        <w:rPr>
          <w:rFonts w:cstheme="minorHAnsi"/>
          <w:sz w:val="24"/>
          <w:szCs w:val="24"/>
          <w:lang w:eastAsia="en-US"/>
        </w:rPr>
      </w:pPr>
      <w:bookmarkStart w:id="1" w:name="_Toc90631230"/>
      <w:r w:rsidRPr="00DB0477">
        <w:rPr>
          <w:rStyle w:val="Heading1Char"/>
          <w:rFonts w:cstheme="minorHAnsi"/>
          <w:sz w:val="24"/>
          <w:szCs w:val="24"/>
        </w:rPr>
        <w:t>Introduction</w:t>
      </w:r>
      <w:bookmarkEnd w:id="1"/>
    </w:p>
    <w:p w14:paraId="618CCF6E" w14:textId="77777777" w:rsidR="006A1D55" w:rsidRPr="00DB0477" w:rsidRDefault="006A1D55" w:rsidP="006F19E8">
      <w:pPr>
        <w:spacing w:line="360" w:lineRule="auto"/>
        <w:rPr>
          <w:rFonts w:cstheme="minorHAnsi"/>
          <w:lang w:eastAsia="en-US"/>
        </w:rPr>
      </w:pPr>
    </w:p>
    <w:p w14:paraId="1581AA75" w14:textId="0ED4DB61" w:rsidR="00B84FE5" w:rsidRDefault="00B84FE5" w:rsidP="006F19E8">
      <w:pPr>
        <w:spacing w:line="360" w:lineRule="auto"/>
        <w:rPr>
          <w:rFonts w:cstheme="minorHAnsi"/>
          <w:lang w:eastAsia="en-US"/>
        </w:rPr>
      </w:pPr>
      <w:r w:rsidRPr="00DB0477">
        <w:rPr>
          <w:rFonts w:cstheme="minorHAnsi"/>
          <w:lang w:eastAsia="en-US"/>
        </w:rPr>
        <w:t>Strategic planning is the means of formulation and implementation of strategy</w:t>
      </w:r>
      <w:r w:rsidR="00DB0477">
        <w:rPr>
          <w:rFonts w:cstheme="minorHAnsi"/>
          <w:lang w:eastAsia="en-US"/>
        </w:rPr>
        <w:t>. It is a</w:t>
      </w:r>
      <w:r w:rsidRPr="00DB0477">
        <w:rPr>
          <w:rFonts w:cstheme="minorHAnsi"/>
          <w:lang w:eastAsia="en-US"/>
        </w:rPr>
        <w:t>nalytical in nature and refers to formalized procedures to produce the data and analyses used as inputs for strategic thinking, which synthesizes the data resulting in the strategy (Mintzberg &amp; Quinn, 1996).</w:t>
      </w:r>
    </w:p>
    <w:p w14:paraId="16F0D05D" w14:textId="77777777" w:rsidR="00DB0477" w:rsidRPr="00DB0477" w:rsidRDefault="00DB0477" w:rsidP="006F19E8">
      <w:pPr>
        <w:spacing w:line="360" w:lineRule="auto"/>
        <w:rPr>
          <w:rFonts w:cstheme="minorHAnsi"/>
          <w:lang w:eastAsia="en-US"/>
        </w:rPr>
      </w:pPr>
    </w:p>
    <w:p w14:paraId="58B0C4AD" w14:textId="365F0502" w:rsidR="0045456E" w:rsidRDefault="00D35343" w:rsidP="006F19E8">
      <w:pPr>
        <w:spacing w:line="360" w:lineRule="auto"/>
        <w:rPr>
          <w:rFonts w:cstheme="minorHAnsi"/>
          <w:lang w:eastAsia="en-US"/>
        </w:rPr>
      </w:pPr>
      <w:r w:rsidRPr="00DB0477">
        <w:rPr>
          <w:rFonts w:cstheme="minorHAnsi"/>
          <w:lang w:eastAsia="en-US"/>
        </w:rPr>
        <w:t>Good organisational strategic planning is the basis and foundation of customer care before and after Covid-19 pandemic and</w:t>
      </w:r>
      <w:r w:rsidR="002243AE">
        <w:rPr>
          <w:rFonts w:cstheme="minorHAnsi"/>
          <w:lang w:eastAsia="en-US"/>
        </w:rPr>
        <w:t xml:space="preserve"> the</w:t>
      </w:r>
      <w:r w:rsidRPr="00DB0477">
        <w:rPr>
          <w:rFonts w:cstheme="minorHAnsi"/>
          <w:lang w:eastAsia="en-US"/>
        </w:rPr>
        <w:t xml:space="preserve"> future.</w:t>
      </w:r>
      <w:r w:rsidR="006D52FB" w:rsidRPr="00DB0477">
        <w:rPr>
          <w:rFonts w:cstheme="minorHAnsi"/>
          <w:lang w:eastAsia="en-US"/>
        </w:rPr>
        <w:t xml:space="preserve"> Planning is thinking ahead, forecasting what is bound to happen and contemplating a solution on how to efficiently deal with that </w:t>
      </w:r>
      <w:r w:rsidR="00DB0477" w:rsidRPr="00DB0477">
        <w:rPr>
          <w:rFonts w:cstheme="minorHAnsi"/>
          <w:lang w:eastAsia="en-US"/>
        </w:rPr>
        <w:t>occurrence</w:t>
      </w:r>
      <w:r w:rsidR="00DB0477">
        <w:rPr>
          <w:rFonts w:cstheme="minorHAnsi"/>
          <w:lang w:eastAsia="en-US"/>
        </w:rPr>
        <w:t xml:space="preserve"> </w:t>
      </w:r>
      <w:r w:rsidR="006D52FB" w:rsidRPr="00DB0477">
        <w:rPr>
          <w:rFonts w:cstheme="minorHAnsi"/>
          <w:lang w:eastAsia="en-US"/>
        </w:rPr>
        <w:t>in</w:t>
      </w:r>
      <w:r w:rsidR="002243AE">
        <w:rPr>
          <w:rFonts w:cstheme="minorHAnsi"/>
          <w:lang w:eastAsia="en-US"/>
        </w:rPr>
        <w:t xml:space="preserve"> </w:t>
      </w:r>
      <w:r w:rsidR="006D52FB" w:rsidRPr="00DB0477">
        <w:rPr>
          <w:rFonts w:cstheme="minorHAnsi"/>
          <w:lang w:eastAsia="en-US"/>
        </w:rPr>
        <w:t>form</w:t>
      </w:r>
      <w:r w:rsidR="002243AE">
        <w:rPr>
          <w:rFonts w:cstheme="minorHAnsi"/>
          <w:lang w:eastAsia="en-US"/>
        </w:rPr>
        <w:t xml:space="preserve"> of</w:t>
      </w:r>
      <w:r w:rsidR="006D52FB" w:rsidRPr="00DB0477">
        <w:rPr>
          <w:rFonts w:cstheme="minorHAnsi"/>
          <w:lang w:eastAsia="en-US"/>
        </w:rPr>
        <w:t xml:space="preserve"> both a business </w:t>
      </w:r>
      <w:r w:rsidR="00DB0477">
        <w:rPr>
          <w:rFonts w:cstheme="minorHAnsi"/>
          <w:lang w:eastAsia="en-US"/>
        </w:rPr>
        <w:t xml:space="preserve">plan </w:t>
      </w:r>
      <w:r w:rsidR="006D52FB" w:rsidRPr="00DB0477">
        <w:rPr>
          <w:rFonts w:cstheme="minorHAnsi"/>
          <w:lang w:eastAsia="en-US"/>
        </w:rPr>
        <w:t>and strategic plan. A strategic plan is 3-5 years s</w:t>
      </w:r>
      <w:r w:rsidR="002243AE">
        <w:rPr>
          <w:rFonts w:cstheme="minorHAnsi"/>
          <w:lang w:eastAsia="en-US"/>
        </w:rPr>
        <w:t>pan whereas a business plan is</w:t>
      </w:r>
      <w:r w:rsidR="006D52FB" w:rsidRPr="00DB0477">
        <w:rPr>
          <w:rFonts w:cstheme="minorHAnsi"/>
          <w:lang w:eastAsia="en-US"/>
        </w:rPr>
        <w:t xml:space="preserve"> 1 year (McGrath &amp; Bates, 2017).</w:t>
      </w:r>
      <w:r w:rsidR="00966F48" w:rsidRPr="00DB0477">
        <w:rPr>
          <w:rFonts w:cstheme="minorHAnsi"/>
          <w:lang w:eastAsia="en-US"/>
        </w:rPr>
        <w:t xml:space="preserve"> Good strategic planning how</w:t>
      </w:r>
      <w:r w:rsidR="002243AE">
        <w:rPr>
          <w:rFonts w:cstheme="minorHAnsi"/>
          <w:lang w:eastAsia="en-US"/>
        </w:rPr>
        <w:t>ever</w:t>
      </w:r>
      <w:r w:rsidR="00966F48" w:rsidRPr="00DB0477">
        <w:rPr>
          <w:rFonts w:cstheme="minorHAnsi"/>
          <w:lang w:eastAsia="en-US"/>
        </w:rPr>
        <w:t xml:space="preserve"> important it may be is not the only solution</w:t>
      </w:r>
      <w:r w:rsidR="006D1CD8">
        <w:rPr>
          <w:rFonts w:cstheme="minorHAnsi"/>
          <w:lang w:eastAsia="en-US"/>
        </w:rPr>
        <w:t xml:space="preserve"> to</w:t>
      </w:r>
      <w:r w:rsidR="00966F48" w:rsidRPr="00DB0477">
        <w:rPr>
          <w:rFonts w:cstheme="minorHAnsi"/>
          <w:lang w:eastAsia="en-US"/>
        </w:rPr>
        <w:t xml:space="preserve"> all the business’ challenges and cannot be entirely depended on because</w:t>
      </w:r>
      <w:r w:rsidR="00A505B9" w:rsidRPr="00DB0477">
        <w:rPr>
          <w:rFonts w:cstheme="minorHAnsi"/>
          <w:lang w:eastAsia="en-US"/>
        </w:rPr>
        <w:t xml:space="preserve"> it’s about looking ahead of time and contemplating what will transpire/occur in 3 or 5 years (McGrath &amp;Bates, 2017). </w:t>
      </w:r>
    </w:p>
    <w:p w14:paraId="78CBDBB0" w14:textId="1075FC43" w:rsidR="00D35343" w:rsidRDefault="00966F48" w:rsidP="006F19E8">
      <w:pPr>
        <w:spacing w:line="360" w:lineRule="auto"/>
        <w:rPr>
          <w:rFonts w:cstheme="minorHAnsi"/>
          <w:lang w:eastAsia="en-US"/>
        </w:rPr>
      </w:pPr>
      <w:r w:rsidRPr="00DB0477">
        <w:rPr>
          <w:rFonts w:cstheme="minorHAnsi"/>
          <w:lang w:eastAsia="en-US"/>
        </w:rPr>
        <w:t xml:space="preserve"> </w:t>
      </w:r>
    </w:p>
    <w:p w14:paraId="674DC41B" w14:textId="6578FA04" w:rsidR="00201073" w:rsidRPr="00EE195A" w:rsidRDefault="00061516" w:rsidP="006F19E8">
      <w:pPr>
        <w:pStyle w:val="Quote"/>
        <w:rPr>
          <w:rFonts w:cstheme="minorHAnsi"/>
          <w:i w:val="0"/>
          <w:iCs w:val="0"/>
          <w:color w:val="auto"/>
          <w:lang w:eastAsia="en-US"/>
        </w:rPr>
      </w:pPr>
      <w:r w:rsidRPr="00EE195A">
        <w:rPr>
          <w:rFonts w:cstheme="minorHAnsi"/>
          <w:i w:val="0"/>
          <w:iCs w:val="0"/>
          <w:color w:val="auto"/>
          <w:lang w:eastAsia="en-US"/>
        </w:rPr>
        <w:t>The initial shock of the COVID-19 pandemic forced organizations to adopt physical distancing, test their business continuity plans, and rapidly deploy work-from-home models, all while customers rushed to digital channels. This urgent response has now given way to a pervasive uncertainty about what lies ahead</w:t>
      </w:r>
      <w:r w:rsidR="00EE195A">
        <w:rPr>
          <w:rFonts w:cstheme="minorHAnsi"/>
          <w:i w:val="0"/>
          <w:iCs w:val="0"/>
          <w:color w:val="auto"/>
          <w:lang w:eastAsia="en-US"/>
        </w:rPr>
        <w:t>…</w:t>
      </w:r>
      <w:r w:rsidRPr="00EE195A">
        <w:rPr>
          <w:rFonts w:cstheme="minorHAnsi"/>
          <w:i w:val="0"/>
          <w:iCs w:val="0"/>
          <w:color w:val="auto"/>
          <w:lang w:eastAsia="en-US"/>
        </w:rPr>
        <w:t xml:space="preserve"> </w:t>
      </w:r>
      <w:sdt>
        <w:sdtPr>
          <w:rPr>
            <w:rFonts w:cstheme="minorHAnsi"/>
            <w:i w:val="0"/>
            <w:iCs w:val="0"/>
            <w:color w:val="auto"/>
            <w:lang w:eastAsia="en-US"/>
          </w:rPr>
          <w:id w:val="717555357"/>
          <w:citation/>
        </w:sdtPr>
        <w:sdtContent>
          <w:r w:rsidRPr="00EE195A">
            <w:rPr>
              <w:rFonts w:cstheme="minorHAnsi"/>
              <w:i w:val="0"/>
              <w:iCs w:val="0"/>
              <w:color w:val="auto"/>
              <w:lang w:eastAsia="en-US"/>
            </w:rPr>
            <w:fldChar w:fldCharType="begin"/>
          </w:r>
          <w:r w:rsidR="00297594" w:rsidRPr="00EE195A">
            <w:rPr>
              <w:rFonts w:cstheme="minorHAnsi"/>
              <w:i w:val="0"/>
              <w:iCs w:val="0"/>
              <w:color w:val="auto"/>
              <w:lang w:eastAsia="en-US"/>
            </w:rPr>
            <w:instrText xml:space="preserve">CITATION McK20 \l 2057 </w:instrText>
          </w:r>
          <w:r w:rsidRPr="00EE195A">
            <w:rPr>
              <w:rFonts w:cstheme="minorHAnsi"/>
              <w:i w:val="0"/>
              <w:iCs w:val="0"/>
              <w:color w:val="auto"/>
              <w:lang w:eastAsia="en-US"/>
            </w:rPr>
            <w:fldChar w:fldCharType="separate"/>
          </w:r>
          <w:r w:rsidR="00D775E0" w:rsidRPr="00EE195A">
            <w:rPr>
              <w:rFonts w:cstheme="minorHAnsi"/>
              <w:i w:val="0"/>
              <w:iCs w:val="0"/>
              <w:noProof/>
              <w:color w:val="auto"/>
              <w:lang w:eastAsia="en-US"/>
            </w:rPr>
            <w:t>(Amar, et al., 2020)</w:t>
          </w:r>
          <w:r w:rsidRPr="00EE195A">
            <w:rPr>
              <w:rFonts w:cstheme="minorHAnsi"/>
              <w:i w:val="0"/>
              <w:iCs w:val="0"/>
              <w:color w:val="auto"/>
              <w:lang w:eastAsia="en-US"/>
            </w:rPr>
            <w:fldChar w:fldCharType="end"/>
          </w:r>
        </w:sdtContent>
      </w:sdt>
    </w:p>
    <w:p w14:paraId="4E8C83D2" w14:textId="4C0FB8A4" w:rsidR="00B01C1A" w:rsidRPr="00DB0477" w:rsidRDefault="00B01C1A" w:rsidP="006F19E8">
      <w:pPr>
        <w:spacing w:line="360" w:lineRule="auto"/>
        <w:rPr>
          <w:rFonts w:cstheme="minorHAnsi"/>
          <w:lang w:eastAsia="en-US"/>
        </w:rPr>
      </w:pPr>
    </w:p>
    <w:p w14:paraId="4B05F1E2" w14:textId="627F6805" w:rsidR="00D26884" w:rsidRDefault="00B01C1A" w:rsidP="00057DEF">
      <w:pPr>
        <w:spacing w:line="360" w:lineRule="auto"/>
        <w:rPr>
          <w:rFonts w:cstheme="minorHAnsi"/>
          <w:lang w:eastAsia="en-US"/>
        </w:rPr>
      </w:pPr>
      <w:r w:rsidRPr="00DB0477">
        <w:rPr>
          <w:rFonts w:cstheme="minorHAnsi"/>
          <w:lang w:eastAsia="en-US"/>
        </w:rPr>
        <w:t>The quote above highlights the need to design a new strategic direction for delivering innovative customer care</w:t>
      </w:r>
      <w:r w:rsidR="0088512E" w:rsidRPr="00DB0477">
        <w:rPr>
          <w:rFonts w:cstheme="minorHAnsi"/>
          <w:lang w:eastAsia="en-US"/>
        </w:rPr>
        <w:t xml:space="preserve"> in organisations and businesses</w:t>
      </w:r>
      <w:r w:rsidRPr="00DB0477">
        <w:rPr>
          <w:rFonts w:cstheme="minorHAnsi"/>
          <w:lang w:eastAsia="en-US"/>
        </w:rPr>
        <w:t>.  Th</w:t>
      </w:r>
      <w:r w:rsidR="00405AE2" w:rsidRPr="00DB0477">
        <w:rPr>
          <w:rFonts w:cstheme="minorHAnsi"/>
          <w:lang w:eastAsia="en-US"/>
        </w:rPr>
        <w:t>e recent</w:t>
      </w:r>
      <w:r w:rsidR="0088512E" w:rsidRPr="00DB0477">
        <w:rPr>
          <w:rFonts w:cstheme="minorHAnsi"/>
          <w:lang w:eastAsia="en-US"/>
        </w:rPr>
        <w:t xml:space="preserve"> Covid-19</w:t>
      </w:r>
      <w:r w:rsidR="00405AE2" w:rsidRPr="00DB0477">
        <w:rPr>
          <w:rFonts w:cstheme="minorHAnsi"/>
          <w:lang w:eastAsia="en-US"/>
        </w:rPr>
        <w:t xml:space="preserve"> pandemic has heightened the importance of this for devel</w:t>
      </w:r>
      <w:r w:rsidR="00063C47" w:rsidRPr="00DB0477">
        <w:rPr>
          <w:rFonts w:cstheme="minorHAnsi"/>
          <w:lang w:eastAsia="en-US"/>
        </w:rPr>
        <w:t>oping future resilience</w:t>
      </w:r>
      <w:r w:rsidR="009439AB">
        <w:rPr>
          <w:rFonts w:cstheme="minorHAnsi"/>
          <w:lang w:eastAsia="en-US"/>
        </w:rPr>
        <w:t xml:space="preserve">. </w:t>
      </w:r>
      <w:r w:rsidR="001D39BD" w:rsidRPr="00DB0477">
        <w:rPr>
          <w:rFonts w:cstheme="minorHAnsi"/>
          <w:lang w:eastAsia="en-US"/>
        </w:rPr>
        <w:t>The pandemic has</w:t>
      </w:r>
      <w:r w:rsidR="00063C47" w:rsidRPr="00DB0477">
        <w:rPr>
          <w:rFonts w:cstheme="minorHAnsi"/>
          <w:lang w:eastAsia="en-US"/>
        </w:rPr>
        <w:t xml:space="preserve"> drastically</w:t>
      </w:r>
      <w:r w:rsidR="001D39BD" w:rsidRPr="00DB0477">
        <w:rPr>
          <w:rFonts w:cstheme="minorHAnsi"/>
          <w:lang w:eastAsia="en-US"/>
        </w:rPr>
        <w:t xml:space="preserve"> changed the way businesses operate</w:t>
      </w:r>
      <w:r w:rsidR="00063C47" w:rsidRPr="00DB0477">
        <w:rPr>
          <w:rFonts w:cstheme="minorHAnsi"/>
          <w:lang w:eastAsia="en-US"/>
        </w:rPr>
        <w:t xml:space="preserve"> both internally with staff and stakeholder and externally with customers and other organisations</w:t>
      </w:r>
      <w:r w:rsidR="001D39BD" w:rsidRPr="00DB0477">
        <w:rPr>
          <w:rFonts w:cstheme="minorHAnsi"/>
          <w:lang w:eastAsia="en-US"/>
        </w:rPr>
        <w:t xml:space="preserve">.  It </w:t>
      </w:r>
      <w:r w:rsidR="00EE195A" w:rsidRPr="00DB0477">
        <w:rPr>
          <w:rFonts w:cstheme="minorHAnsi"/>
          <w:lang w:eastAsia="en-US"/>
        </w:rPr>
        <w:t>is,</w:t>
      </w:r>
      <w:r w:rsidR="00063C47" w:rsidRPr="00DB0477">
        <w:rPr>
          <w:rFonts w:cstheme="minorHAnsi"/>
          <w:lang w:eastAsia="en-US"/>
        </w:rPr>
        <w:t xml:space="preserve"> therefore,</w:t>
      </w:r>
      <w:r w:rsidR="001D39BD" w:rsidRPr="00DB0477">
        <w:rPr>
          <w:rFonts w:cstheme="minorHAnsi"/>
          <w:lang w:eastAsia="en-US"/>
        </w:rPr>
        <w:t xml:space="preserve"> imperative that companies adapt to these changes and plan for the next crisis so that they can not only survive but to become even stronger </w:t>
      </w:r>
      <w:sdt>
        <w:sdtPr>
          <w:rPr>
            <w:rFonts w:cstheme="minorHAnsi"/>
            <w:lang w:eastAsia="en-US"/>
          </w:rPr>
          <w:id w:val="-561171503"/>
          <w:citation/>
        </w:sdtPr>
        <w:sdtContent>
          <w:r w:rsidR="001D39BD" w:rsidRPr="00DB0477">
            <w:rPr>
              <w:rFonts w:cstheme="minorHAnsi"/>
              <w:lang w:eastAsia="en-US"/>
            </w:rPr>
            <w:fldChar w:fldCharType="begin"/>
          </w:r>
          <w:r w:rsidR="001D39BD" w:rsidRPr="00DB0477">
            <w:rPr>
              <w:rFonts w:cstheme="minorHAnsi"/>
              <w:lang w:eastAsia="en-US"/>
            </w:rPr>
            <w:instrText xml:space="preserve"> CITATION Pri20 \l 2057 </w:instrText>
          </w:r>
          <w:r w:rsidR="001D39BD" w:rsidRPr="00DB0477">
            <w:rPr>
              <w:rFonts w:cstheme="minorHAnsi"/>
              <w:lang w:eastAsia="en-US"/>
            </w:rPr>
            <w:fldChar w:fldCharType="separate"/>
          </w:r>
          <w:r w:rsidR="00D775E0" w:rsidRPr="00D775E0">
            <w:rPr>
              <w:rFonts w:cstheme="minorHAnsi"/>
              <w:noProof/>
              <w:lang w:eastAsia="en-US"/>
            </w:rPr>
            <w:t>(PricewaterhouseCoopers GmbH, 2020)</w:t>
          </w:r>
          <w:r w:rsidR="001D39BD" w:rsidRPr="00DB0477">
            <w:rPr>
              <w:rFonts w:cstheme="minorHAnsi"/>
              <w:lang w:eastAsia="en-US"/>
            </w:rPr>
            <w:fldChar w:fldCharType="end"/>
          </w:r>
        </w:sdtContent>
      </w:sdt>
      <w:r w:rsidR="001D39BD" w:rsidRPr="00DB0477">
        <w:rPr>
          <w:rFonts w:cstheme="minorHAnsi"/>
          <w:lang w:eastAsia="en-US"/>
        </w:rPr>
        <w:t xml:space="preserve">. </w:t>
      </w:r>
      <w:r w:rsidR="00405AE2" w:rsidRPr="00DB0477">
        <w:rPr>
          <w:rFonts w:cstheme="minorHAnsi"/>
          <w:lang w:eastAsia="en-US"/>
        </w:rPr>
        <w:t xml:space="preserve"> The </w:t>
      </w:r>
      <w:r w:rsidR="00142D4D" w:rsidRPr="00DB0477">
        <w:rPr>
          <w:rFonts w:cstheme="minorHAnsi"/>
          <w:lang w:eastAsia="en-US"/>
        </w:rPr>
        <w:t xml:space="preserve">purpose of this report is to explore creative ways to reshape the strategic direction of the </w:t>
      </w:r>
      <w:r w:rsidR="00405AE2" w:rsidRPr="00DB0477">
        <w:rPr>
          <w:rFonts w:cstheme="minorHAnsi"/>
          <w:lang w:eastAsia="en-US"/>
        </w:rPr>
        <w:t xml:space="preserve">Driver and Vehicle Licencing Agency (DVLA) </w:t>
      </w:r>
      <w:r w:rsidR="00142D4D" w:rsidRPr="00DB0477">
        <w:rPr>
          <w:rFonts w:cstheme="minorHAnsi"/>
          <w:lang w:eastAsia="en-US"/>
        </w:rPr>
        <w:t>with regard to customer care</w:t>
      </w:r>
      <w:r w:rsidR="00D35343" w:rsidRPr="00DB0477">
        <w:rPr>
          <w:rFonts w:cstheme="minorHAnsi"/>
          <w:lang w:eastAsia="en-US"/>
        </w:rPr>
        <w:t xml:space="preserve"> after the Covid-19 pandemic and in the future</w:t>
      </w:r>
      <w:r w:rsidR="00142D4D" w:rsidRPr="00DB0477">
        <w:rPr>
          <w:rFonts w:cstheme="minorHAnsi"/>
          <w:lang w:eastAsia="en-US"/>
        </w:rPr>
        <w:t xml:space="preserve">.  </w:t>
      </w:r>
    </w:p>
    <w:p w14:paraId="0693E494" w14:textId="77777777" w:rsidR="00D26884" w:rsidRDefault="00D26884" w:rsidP="00057DEF">
      <w:pPr>
        <w:spacing w:line="360" w:lineRule="auto"/>
        <w:rPr>
          <w:rFonts w:cstheme="minorHAnsi"/>
          <w:lang w:eastAsia="en-US"/>
        </w:rPr>
      </w:pPr>
    </w:p>
    <w:p w14:paraId="16B730F9" w14:textId="45C5C85B" w:rsidR="00D26884" w:rsidRDefault="00D26884" w:rsidP="00D26884">
      <w:pPr>
        <w:pStyle w:val="Heading2"/>
        <w:rPr>
          <w:lang w:eastAsia="en-US"/>
        </w:rPr>
      </w:pPr>
      <w:bookmarkStart w:id="2" w:name="_Toc90631231"/>
      <w:r>
        <w:rPr>
          <w:lang w:eastAsia="en-US"/>
        </w:rPr>
        <w:t>Tools, models, and frameworks</w:t>
      </w:r>
      <w:bookmarkEnd w:id="2"/>
    </w:p>
    <w:p w14:paraId="4FA42B44" w14:textId="77777777" w:rsidR="00D26884" w:rsidRPr="00D26884" w:rsidRDefault="00D26884" w:rsidP="00D26884">
      <w:pPr>
        <w:rPr>
          <w:lang w:eastAsia="en-US"/>
        </w:rPr>
      </w:pPr>
    </w:p>
    <w:p w14:paraId="7D6F950B" w14:textId="7C2AE638" w:rsidR="00057DEF" w:rsidRPr="00DB0477" w:rsidRDefault="00A11778" w:rsidP="00057DEF">
      <w:pPr>
        <w:spacing w:line="360" w:lineRule="auto"/>
        <w:rPr>
          <w:rFonts w:cstheme="minorHAnsi"/>
          <w:lang w:eastAsia="en-US"/>
        </w:rPr>
      </w:pPr>
      <w:r w:rsidRPr="00DB0477">
        <w:rPr>
          <w:rFonts w:cstheme="minorHAnsi"/>
        </w:rPr>
        <w:t>Models are ideal for simplifying complex information</w:t>
      </w:r>
      <w:r>
        <w:rPr>
          <w:rFonts w:cstheme="minorHAnsi"/>
        </w:rPr>
        <w:t xml:space="preserve">.  </w:t>
      </w:r>
      <w:r w:rsidR="00D26884">
        <w:rPr>
          <w:rFonts w:cstheme="minorHAnsi"/>
          <w:lang w:eastAsia="en-US"/>
        </w:rPr>
        <w:t>Several</w:t>
      </w:r>
      <w:r w:rsidR="00057DEF">
        <w:rPr>
          <w:rFonts w:cstheme="minorHAnsi"/>
          <w:lang w:eastAsia="en-US"/>
        </w:rPr>
        <w:t xml:space="preserve"> strategy tools will be applied throughout this report. As part of strategic analysis models for external and internal analysis will </w:t>
      </w:r>
      <w:r w:rsidR="004C3E26">
        <w:rPr>
          <w:rFonts w:cstheme="minorHAnsi"/>
          <w:lang w:eastAsia="en-US"/>
        </w:rPr>
        <w:t xml:space="preserve">be applied.  </w:t>
      </w:r>
      <w:r w:rsidR="00D26884" w:rsidRPr="00DB0477">
        <w:rPr>
          <w:rFonts w:cstheme="minorHAnsi"/>
          <w:lang w:eastAsia="en-US"/>
        </w:rPr>
        <w:t xml:space="preserve">Strategy Pyramid and the Customer Value Triad will </w:t>
      </w:r>
      <w:r w:rsidR="00D26884">
        <w:rPr>
          <w:rFonts w:cstheme="minorHAnsi"/>
          <w:lang w:eastAsia="en-US"/>
        </w:rPr>
        <w:t xml:space="preserve">then </w:t>
      </w:r>
      <w:r w:rsidR="00D26884" w:rsidRPr="00DB0477">
        <w:rPr>
          <w:rFonts w:cstheme="minorHAnsi"/>
          <w:lang w:eastAsia="en-US"/>
        </w:rPr>
        <w:t xml:space="preserve">be </w:t>
      </w:r>
      <w:r w:rsidR="00D26884">
        <w:rPr>
          <w:rFonts w:cstheme="minorHAnsi"/>
          <w:lang w:eastAsia="en-US"/>
        </w:rPr>
        <w:t xml:space="preserve">used to evaluate strategic options. </w:t>
      </w:r>
      <w:r w:rsidR="004C3E26">
        <w:rPr>
          <w:rFonts w:cstheme="minorHAnsi"/>
          <w:lang w:eastAsia="en-US"/>
        </w:rPr>
        <w:t xml:space="preserve">As part of the proposed strategy, VRIN and Cultural Web models will be used.  </w:t>
      </w:r>
      <w:r w:rsidR="00057DEF" w:rsidRPr="00DB0477">
        <w:rPr>
          <w:rFonts w:cstheme="minorHAnsi"/>
          <w:lang w:val="en-US" w:eastAsia="en-US"/>
        </w:rPr>
        <w:t xml:space="preserve"> </w:t>
      </w:r>
    </w:p>
    <w:p w14:paraId="7FF87F89" w14:textId="3CB5BC56" w:rsidR="00491DAE" w:rsidRPr="00DB0477" w:rsidRDefault="00491DAE" w:rsidP="009439AB">
      <w:pPr>
        <w:spacing w:line="360" w:lineRule="auto"/>
        <w:rPr>
          <w:rFonts w:cstheme="minorHAnsi"/>
          <w:lang w:eastAsia="en-US"/>
        </w:rPr>
      </w:pPr>
    </w:p>
    <w:p w14:paraId="22AA2D26" w14:textId="77777777" w:rsidR="00491DAE" w:rsidRPr="00DB0477" w:rsidRDefault="00491DAE">
      <w:pPr>
        <w:spacing w:after="160" w:line="259" w:lineRule="auto"/>
        <w:rPr>
          <w:rFonts w:eastAsiaTheme="majorEastAsia" w:cstheme="minorHAnsi"/>
          <w:color w:val="2F5496" w:themeColor="accent1" w:themeShade="BF"/>
          <w:lang w:eastAsia="en-US"/>
        </w:rPr>
      </w:pPr>
      <w:r w:rsidRPr="00DB0477">
        <w:rPr>
          <w:rFonts w:cstheme="minorHAnsi"/>
          <w:lang w:eastAsia="en-US"/>
        </w:rPr>
        <w:br w:type="page"/>
      </w:r>
    </w:p>
    <w:p w14:paraId="1E08191A" w14:textId="7881B282" w:rsidR="00142D4D" w:rsidRPr="00DB0477" w:rsidRDefault="00142D4D" w:rsidP="006F19E8">
      <w:pPr>
        <w:pStyle w:val="Heading2"/>
        <w:spacing w:line="360" w:lineRule="auto"/>
        <w:rPr>
          <w:rFonts w:asciiTheme="minorHAnsi" w:hAnsiTheme="minorHAnsi" w:cstheme="minorHAnsi"/>
          <w:sz w:val="24"/>
          <w:szCs w:val="24"/>
          <w:lang w:eastAsia="en-US"/>
        </w:rPr>
      </w:pPr>
      <w:bookmarkStart w:id="3" w:name="_Toc90631232"/>
      <w:r w:rsidRPr="00DB0477">
        <w:rPr>
          <w:rFonts w:asciiTheme="minorHAnsi" w:hAnsiTheme="minorHAnsi" w:cstheme="minorHAnsi"/>
          <w:sz w:val="24"/>
          <w:szCs w:val="24"/>
          <w:lang w:eastAsia="en-US"/>
        </w:rPr>
        <w:t>Terms of reference</w:t>
      </w:r>
      <w:bookmarkEnd w:id="3"/>
    </w:p>
    <w:p w14:paraId="7CCD7E5C" w14:textId="72759877" w:rsidR="00142D4D" w:rsidRPr="00DB0477" w:rsidRDefault="00142D4D" w:rsidP="006F19E8">
      <w:pPr>
        <w:spacing w:line="360" w:lineRule="auto"/>
        <w:rPr>
          <w:rFonts w:cstheme="minorHAnsi"/>
          <w:lang w:eastAsia="en-US"/>
        </w:rPr>
      </w:pPr>
    </w:p>
    <w:p w14:paraId="046E43C6" w14:textId="2C2A499F" w:rsidR="00B11EFF" w:rsidRDefault="003E2FB5" w:rsidP="006F19E8">
      <w:pPr>
        <w:spacing w:line="360" w:lineRule="auto"/>
        <w:rPr>
          <w:rFonts w:cstheme="minorHAnsi"/>
        </w:rPr>
      </w:pPr>
      <w:r w:rsidRPr="00DB0477">
        <w:rPr>
          <w:rFonts w:cstheme="minorHAnsi"/>
        </w:rPr>
        <w:t>The DVLA is a government agency</w:t>
      </w:r>
      <w:r w:rsidR="00C24681">
        <w:rPr>
          <w:rFonts w:cstheme="minorHAnsi"/>
        </w:rPr>
        <w:t xml:space="preserve"> established in 1974 and is an executive agency</w:t>
      </w:r>
      <w:r w:rsidRPr="00DB0477">
        <w:rPr>
          <w:rFonts w:cstheme="minorHAnsi"/>
        </w:rPr>
        <w:t xml:space="preserve"> of the Department of Transport</w:t>
      </w:r>
      <w:r w:rsidR="00E35C08" w:rsidRPr="00DB0477">
        <w:rPr>
          <w:rFonts w:cstheme="minorHAnsi"/>
        </w:rPr>
        <w:t xml:space="preserve"> of the United Kingdom (UK) government</w:t>
      </w:r>
      <w:r w:rsidRPr="00DB0477">
        <w:rPr>
          <w:rFonts w:cstheme="minorHAnsi"/>
        </w:rPr>
        <w:t>.</w:t>
      </w:r>
      <w:r w:rsidR="00E35C08" w:rsidRPr="00DB0477">
        <w:rPr>
          <w:rFonts w:cstheme="minorHAnsi"/>
        </w:rPr>
        <w:t xml:space="preserve"> </w:t>
      </w:r>
      <w:r w:rsidR="00EE195A">
        <w:rPr>
          <w:rFonts w:cstheme="minorHAnsi"/>
        </w:rPr>
        <w:t>T</w:t>
      </w:r>
      <w:r w:rsidR="00857BC6" w:rsidRPr="00DB0477">
        <w:rPr>
          <w:rFonts w:cstheme="minorHAnsi"/>
        </w:rPr>
        <w:t>he</w:t>
      </w:r>
      <w:r w:rsidRPr="00DB0477">
        <w:rPr>
          <w:rFonts w:cstheme="minorHAnsi"/>
        </w:rPr>
        <w:t xml:space="preserve"> </w:t>
      </w:r>
      <w:r w:rsidR="00EE195A">
        <w:rPr>
          <w:rFonts w:cstheme="minorHAnsi"/>
        </w:rPr>
        <w:t xml:space="preserve">central </w:t>
      </w:r>
      <w:r w:rsidRPr="00DB0477">
        <w:rPr>
          <w:rFonts w:cstheme="minorHAnsi"/>
        </w:rPr>
        <w:t>aim</w:t>
      </w:r>
      <w:r w:rsidR="00857BC6" w:rsidRPr="00DB0477">
        <w:rPr>
          <w:rFonts w:cstheme="minorHAnsi"/>
        </w:rPr>
        <w:t xml:space="preserve"> </w:t>
      </w:r>
      <w:r w:rsidRPr="00DB0477">
        <w:rPr>
          <w:rFonts w:cstheme="minorHAnsi"/>
        </w:rPr>
        <w:t>is to</w:t>
      </w:r>
      <w:r w:rsidR="00857BC6" w:rsidRPr="00DB0477">
        <w:rPr>
          <w:rFonts w:cstheme="minorHAnsi"/>
        </w:rPr>
        <w:t xml:space="preserve"> provide documentation and assistance to eligible </w:t>
      </w:r>
      <w:r w:rsidRPr="00DB0477">
        <w:rPr>
          <w:rFonts w:cstheme="minorHAnsi"/>
        </w:rPr>
        <w:t>drivers</w:t>
      </w:r>
      <w:r w:rsidR="00857BC6" w:rsidRPr="00DB0477">
        <w:rPr>
          <w:rFonts w:cstheme="minorHAnsi"/>
        </w:rPr>
        <w:t xml:space="preserve"> to register and road tax their vehicles</w:t>
      </w:r>
      <w:r w:rsidR="00B11EFF">
        <w:rPr>
          <w:rFonts w:cstheme="minorHAnsi"/>
        </w:rPr>
        <w:t>,</w:t>
      </w:r>
      <w:r w:rsidR="00857BC6" w:rsidRPr="00DB0477">
        <w:rPr>
          <w:rFonts w:cstheme="minorHAnsi"/>
        </w:rPr>
        <w:t xml:space="preserve"> and </w:t>
      </w:r>
      <w:r w:rsidR="00B11EFF">
        <w:rPr>
          <w:rFonts w:cstheme="minorHAnsi"/>
        </w:rPr>
        <w:t>provide</w:t>
      </w:r>
      <w:r w:rsidR="00857BC6" w:rsidRPr="00DB0477">
        <w:rPr>
          <w:rFonts w:cstheme="minorHAnsi"/>
        </w:rPr>
        <w:t xml:space="preserve"> driving licenses</w:t>
      </w:r>
      <w:r w:rsidR="00B11EFF">
        <w:rPr>
          <w:rFonts w:cstheme="minorHAnsi"/>
        </w:rPr>
        <w:t xml:space="preserve"> to qualified drivers, </w:t>
      </w:r>
      <w:r w:rsidR="00857BC6" w:rsidRPr="00DB0477">
        <w:rPr>
          <w:rFonts w:cstheme="minorHAnsi"/>
        </w:rPr>
        <w:t xml:space="preserve">which </w:t>
      </w:r>
      <w:r w:rsidRPr="00DB0477">
        <w:rPr>
          <w:rFonts w:cstheme="minorHAnsi"/>
        </w:rPr>
        <w:t>keep</w:t>
      </w:r>
      <w:r w:rsidR="00857BC6" w:rsidRPr="00DB0477">
        <w:rPr>
          <w:rFonts w:cstheme="minorHAnsi"/>
        </w:rPr>
        <w:t xml:space="preserve">s </w:t>
      </w:r>
      <w:r w:rsidR="00B11EFF">
        <w:rPr>
          <w:rFonts w:cstheme="minorHAnsi"/>
        </w:rPr>
        <w:t>v</w:t>
      </w:r>
      <w:r w:rsidRPr="00DB0477">
        <w:rPr>
          <w:rFonts w:cstheme="minorHAnsi"/>
        </w:rPr>
        <w:t>ehicles</w:t>
      </w:r>
      <w:r w:rsidR="00857BC6" w:rsidRPr="00DB0477">
        <w:rPr>
          <w:rFonts w:cstheme="minorHAnsi"/>
        </w:rPr>
        <w:t xml:space="preserve"> and </w:t>
      </w:r>
      <w:r w:rsidR="00B11EFF">
        <w:rPr>
          <w:rFonts w:cstheme="minorHAnsi"/>
        </w:rPr>
        <w:t>d</w:t>
      </w:r>
      <w:r w:rsidR="00857BC6" w:rsidRPr="00DB0477">
        <w:rPr>
          <w:rFonts w:cstheme="minorHAnsi"/>
        </w:rPr>
        <w:t>rivers</w:t>
      </w:r>
      <w:r w:rsidRPr="00DB0477">
        <w:rPr>
          <w:rFonts w:cstheme="minorHAnsi"/>
        </w:rPr>
        <w:t xml:space="preserve"> safe</w:t>
      </w:r>
      <w:r w:rsidR="00857BC6" w:rsidRPr="00DB0477">
        <w:rPr>
          <w:rFonts w:cstheme="minorHAnsi"/>
        </w:rPr>
        <w:t xml:space="preserve"> and legal</w:t>
      </w:r>
      <w:r w:rsidRPr="00DB0477">
        <w:rPr>
          <w:rFonts w:cstheme="minorHAnsi"/>
        </w:rPr>
        <w:t xml:space="preserve"> on the road</w:t>
      </w:r>
      <w:r w:rsidR="00857BC6" w:rsidRPr="00DB0477">
        <w:rPr>
          <w:rFonts w:cstheme="minorHAnsi"/>
        </w:rPr>
        <w:t xml:space="preserve"> both domestically and internationally</w:t>
      </w:r>
      <w:r w:rsidR="00B11EFF">
        <w:rPr>
          <w:rFonts w:cstheme="minorHAnsi"/>
        </w:rPr>
        <w:t>.</w:t>
      </w:r>
    </w:p>
    <w:p w14:paraId="6D5718AC" w14:textId="77777777" w:rsidR="00B11EFF" w:rsidRDefault="00B11EFF" w:rsidP="006F19E8">
      <w:pPr>
        <w:spacing w:line="360" w:lineRule="auto"/>
        <w:rPr>
          <w:rFonts w:cstheme="minorHAnsi"/>
        </w:rPr>
      </w:pPr>
    </w:p>
    <w:p w14:paraId="20F558DB" w14:textId="559D47E1" w:rsidR="00B11EFF" w:rsidRPr="00DB0477" w:rsidRDefault="00B11EFF" w:rsidP="006F19E8">
      <w:pPr>
        <w:spacing w:line="360" w:lineRule="auto"/>
        <w:rPr>
          <w:rFonts w:cstheme="minorHAnsi"/>
        </w:rPr>
      </w:pPr>
      <w:r w:rsidRPr="00DB0477">
        <w:rPr>
          <w:rFonts w:cstheme="minorHAnsi"/>
          <w:color w:val="000000" w:themeColor="text1"/>
          <w:lang w:eastAsia="en-US"/>
        </w:rPr>
        <w:t>Strategy in business terms is an action taken by a company to attain superior performance</w:t>
      </w:r>
      <w:sdt>
        <w:sdtPr>
          <w:rPr>
            <w:rFonts w:cstheme="minorHAnsi"/>
            <w:color w:val="000000" w:themeColor="text1"/>
            <w:lang w:eastAsia="en-US"/>
          </w:rPr>
          <w:id w:val="-1432193385"/>
          <w:citation/>
        </w:sdtPr>
        <w:sdtContent>
          <w:r w:rsidRPr="00DB0477">
            <w:rPr>
              <w:rFonts w:cstheme="minorHAnsi"/>
              <w:color w:val="000000" w:themeColor="text1"/>
              <w:lang w:eastAsia="en-US"/>
            </w:rPr>
            <w:fldChar w:fldCharType="begin"/>
          </w:r>
          <w:r w:rsidRPr="00DB0477">
            <w:rPr>
              <w:rFonts w:cstheme="minorHAnsi"/>
              <w:color w:val="000000" w:themeColor="text1"/>
              <w:lang w:eastAsia="en-US"/>
            </w:rPr>
            <w:instrText xml:space="preserve"> CITATION UWT21 \l 2057 </w:instrText>
          </w:r>
          <w:r w:rsidRPr="00DB0477">
            <w:rPr>
              <w:rFonts w:cstheme="minorHAnsi"/>
              <w:color w:val="000000" w:themeColor="text1"/>
              <w:lang w:eastAsia="en-US"/>
            </w:rPr>
            <w:fldChar w:fldCharType="separate"/>
          </w:r>
          <w:r>
            <w:rPr>
              <w:rFonts w:cstheme="minorHAnsi"/>
              <w:noProof/>
              <w:color w:val="000000" w:themeColor="text1"/>
              <w:lang w:eastAsia="en-US"/>
            </w:rPr>
            <w:t xml:space="preserve"> </w:t>
          </w:r>
          <w:r w:rsidRPr="00D775E0">
            <w:rPr>
              <w:rFonts w:cstheme="minorHAnsi"/>
              <w:noProof/>
              <w:color w:val="000000" w:themeColor="text1"/>
              <w:lang w:eastAsia="en-US"/>
            </w:rPr>
            <w:t>(UWTSD Lecture, 2021)</w:t>
          </w:r>
          <w:r w:rsidRPr="00DB0477">
            <w:rPr>
              <w:rFonts w:cstheme="minorHAnsi"/>
              <w:color w:val="000000" w:themeColor="text1"/>
              <w:lang w:eastAsia="en-US"/>
            </w:rPr>
            <w:fldChar w:fldCharType="end"/>
          </w:r>
        </w:sdtContent>
      </w:sdt>
      <w:r w:rsidRPr="00DB0477">
        <w:rPr>
          <w:rFonts w:cstheme="minorHAnsi"/>
          <w:color w:val="000000" w:themeColor="text1"/>
          <w:lang w:eastAsia="en-US"/>
        </w:rPr>
        <w:t xml:space="preserve">. </w:t>
      </w:r>
    </w:p>
    <w:p w14:paraId="2466EF9D" w14:textId="5DABA4A4" w:rsidR="00142D4D" w:rsidRPr="00DB0477" w:rsidRDefault="003E2FB5" w:rsidP="006F19E8">
      <w:pPr>
        <w:spacing w:line="360" w:lineRule="auto"/>
        <w:rPr>
          <w:rFonts w:cstheme="minorHAnsi"/>
        </w:rPr>
      </w:pPr>
      <w:r w:rsidRPr="00DB0477">
        <w:rPr>
          <w:rFonts w:cstheme="minorHAnsi"/>
        </w:rPr>
        <w:t xml:space="preserve"> </w:t>
      </w:r>
    </w:p>
    <w:p w14:paraId="3293BE88" w14:textId="3CBBF0A7" w:rsidR="00A505B9" w:rsidRDefault="00A505B9" w:rsidP="006F19E8">
      <w:pPr>
        <w:spacing w:line="360" w:lineRule="auto"/>
        <w:rPr>
          <w:rFonts w:cstheme="minorHAnsi"/>
        </w:rPr>
      </w:pPr>
      <w:r w:rsidRPr="00DB0477">
        <w:rPr>
          <w:rFonts w:cstheme="minorHAnsi"/>
        </w:rPr>
        <w:t>The Strategic direction of the DVLA is about Vision (the why),</w:t>
      </w:r>
      <w:r w:rsidR="00E848EB" w:rsidRPr="00DB0477">
        <w:rPr>
          <w:rFonts w:cstheme="minorHAnsi"/>
        </w:rPr>
        <w:t xml:space="preserve"> Mission</w:t>
      </w:r>
      <w:r w:rsidRPr="00DB0477">
        <w:rPr>
          <w:rFonts w:cstheme="minorHAnsi"/>
        </w:rPr>
        <w:t xml:space="preserve"> (the how)</w:t>
      </w:r>
      <w:r w:rsidR="00E848EB" w:rsidRPr="00DB0477">
        <w:rPr>
          <w:rFonts w:cstheme="minorHAnsi"/>
        </w:rPr>
        <w:t xml:space="preserve">, and satisfying stakeholder’s expectations. The DVLA’s Vision as championed by former chief executive Oliver Morley is: Simpler, Better, Safer (Driver &amp; Vehicle licencing Agency, 2019). </w:t>
      </w:r>
    </w:p>
    <w:p w14:paraId="110C068B" w14:textId="1563CE1A" w:rsidR="00FE60FD" w:rsidRDefault="00FE60FD" w:rsidP="006F19E8">
      <w:pPr>
        <w:spacing w:line="360" w:lineRule="auto"/>
        <w:rPr>
          <w:rFonts w:cstheme="minorHAnsi"/>
        </w:rPr>
      </w:pPr>
    </w:p>
    <w:p w14:paraId="03D54E08" w14:textId="2F33BA50" w:rsidR="00142D4D" w:rsidRDefault="00FE60FD" w:rsidP="006F19E8">
      <w:pPr>
        <w:spacing w:line="360" w:lineRule="auto"/>
        <w:rPr>
          <w:rFonts w:cstheme="minorHAnsi"/>
          <w:noProof/>
          <w:lang w:val="en-US" w:eastAsia="en-US"/>
        </w:rPr>
      </w:pPr>
      <w:r>
        <w:rPr>
          <w:rFonts w:cstheme="minorHAnsi"/>
        </w:rPr>
        <w:t>Customers</w:t>
      </w:r>
      <w:r w:rsidR="00B718DC">
        <w:rPr>
          <w:rFonts w:cstheme="minorHAnsi"/>
        </w:rPr>
        <w:t xml:space="preserve"> are the people who use the services offered at the DVLA.  A customer is “</w:t>
      </w:r>
      <w:r w:rsidR="00B718DC" w:rsidRPr="00FE60FD">
        <w:rPr>
          <w:rFonts w:cstheme="minorHAnsi"/>
          <w:lang w:eastAsia="en-US"/>
        </w:rPr>
        <w:t>not an interruption on our work, he is the purpose of it. He is not an outsider on our business, he is part of it, we are not doing him a favour by serving him</w:t>
      </w:r>
      <w:r w:rsidR="00B718DC">
        <w:rPr>
          <w:rFonts w:cstheme="minorHAnsi"/>
          <w:lang w:eastAsia="en-US"/>
        </w:rPr>
        <w:t>…” (</w:t>
      </w:r>
      <w:r w:rsidR="00DE6AB2">
        <w:rPr>
          <w:rFonts w:cstheme="minorHAnsi"/>
          <w:noProof/>
          <w:lang w:val="en-US" w:eastAsia="en-US"/>
        </w:rPr>
        <w:t xml:space="preserve">Gandhi cited in </w:t>
      </w:r>
      <w:r w:rsidR="00DE6AB2" w:rsidRPr="00DE6AB2">
        <w:rPr>
          <w:rFonts w:cstheme="minorHAnsi"/>
          <w:noProof/>
          <w:lang w:val="en-US" w:eastAsia="en-US"/>
        </w:rPr>
        <w:t>Bose, 2011, p. 405)</w:t>
      </w:r>
      <w:r w:rsidR="00DE6AB2">
        <w:rPr>
          <w:rFonts w:cstheme="minorHAnsi"/>
          <w:noProof/>
          <w:lang w:val="en-US" w:eastAsia="en-US"/>
        </w:rPr>
        <w:t xml:space="preserve">. </w:t>
      </w:r>
    </w:p>
    <w:p w14:paraId="6E7F66BA" w14:textId="77777777" w:rsidR="00DE6AB2" w:rsidRPr="00DB0477" w:rsidRDefault="00DE6AB2" w:rsidP="006F19E8">
      <w:pPr>
        <w:spacing w:line="360" w:lineRule="auto"/>
        <w:rPr>
          <w:rFonts w:cstheme="minorHAnsi"/>
          <w:color w:val="FF0000"/>
          <w:lang w:eastAsia="en-US"/>
        </w:rPr>
      </w:pPr>
    </w:p>
    <w:p w14:paraId="2C204703" w14:textId="7933E3E6" w:rsidR="00142D4D" w:rsidRPr="00DB0477" w:rsidRDefault="009439AB" w:rsidP="006F19E8">
      <w:pPr>
        <w:spacing w:line="360" w:lineRule="auto"/>
        <w:rPr>
          <w:rFonts w:cstheme="minorHAnsi"/>
          <w:color w:val="000000" w:themeColor="text1"/>
          <w:lang w:eastAsia="en-US"/>
        </w:rPr>
      </w:pPr>
      <w:r>
        <w:rPr>
          <w:rFonts w:cstheme="minorHAnsi"/>
          <w:color w:val="000000" w:themeColor="text1"/>
          <w:lang w:eastAsia="en-US"/>
        </w:rPr>
        <w:t>C</w:t>
      </w:r>
      <w:r w:rsidR="00142D4D" w:rsidRPr="00DB0477">
        <w:rPr>
          <w:rFonts w:cstheme="minorHAnsi"/>
          <w:color w:val="000000" w:themeColor="text1"/>
          <w:lang w:eastAsia="en-US"/>
        </w:rPr>
        <w:t>ustomer care refers to</w:t>
      </w:r>
      <w:r w:rsidR="00202A96" w:rsidRPr="00DB0477">
        <w:rPr>
          <w:rFonts w:cstheme="minorHAnsi"/>
          <w:color w:val="000000" w:themeColor="text1"/>
          <w:lang w:eastAsia="en-US"/>
        </w:rPr>
        <w:t xml:space="preserve"> </w:t>
      </w:r>
      <w:r w:rsidR="00024ABA" w:rsidRPr="00DB0477">
        <w:rPr>
          <w:rFonts w:cstheme="minorHAnsi"/>
          <w:color w:val="000000" w:themeColor="text1"/>
          <w:lang w:eastAsia="en-US"/>
        </w:rPr>
        <w:t>understanding what the customer</w:t>
      </w:r>
      <w:r w:rsidR="00594018" w:rsidRPr="00DB0477">
        <w:rPr>
          <w:rFonts w:cstheme="minorHAnsi"/>
          <w:color w:val="000000" w:themeColor="text1"/>
          <w:lang w:eastAsia="en-US"/>
        </w:rPr>
        <w:t>s and stakeholder</w:t>
      </w:r>
      <w:r w:rsidR="00667B8F" w:rsidRPr="00DB0477">
        <w:rPr>
          <w:rFonts w:cstheme="minorHAnsi"/>
          <w:color w:val="000000" w:themeColor="text1"/>
          <w:lang w:eastAsia="en-US"/>
        </w:rPr>
        <w:t>s</w:t>
      </w:r>
      <w:r w:rsidR="00024ABA" w:rsidRPr="00DB0477">
        <w:rPr>
          <w:rFonts w:cstheme="minorHAnsi"/>
          <w:color w:val="000000" w:themeColor="text1"/>
          <w:lang w:eastAsia="en-US"/>
        </w:rPr>
        <w:t xml:space="preserve"> want, providing a value-added service to customers, and building long term relationships with customers </w:t>
      </w:r>
      <w:sdt>
        <w:sdtPr>
          <w:rPr>
            <w:rFonts w:cstheme="minorHAnsi"/>
            <w:color w:val="000000" w:themeColor="text1"/>
            <w:lang w:eastAsia="en-US"/>
          </w:rPr>
          <w:id w:val="-2036103712"/>
          <w:citation/>
        </w:sdtPr>
        <w:sdtContent>
          <w:r w:rsidR="00024ABA" w:rsidRPr="00DB0477">
            <w:rPr>
              <w:rFonts w:cstheme="minorHAnsi"/>
              <w:color w:val="000000" w:themeColor="text1"/>
              <w:lang w:eastAsia="en-US"/>
            </w:rPr>
            <w:fldChar w:fldCharType="begin"/>
          </w:r>
          <w:r w:rsidR="00024ABA" w:rsidRPr="00DB0477">
            <w:rPr>
              <w:rFonts w:cstheme="minorHAnsi"/>
              <w:color w:val="000000" w:themeColor="text1"/>
              <w:lang w:eastAsia="en-US"/>
            </w:rPr>
            <w:instrText xml:space="preserve"> CITATION Wel10 \l 2057 </w:instrText>
          </w:r>
          <w:r w:rsidR="00024ABA" w:rsidRPr="00DB0477">
            <w:rPr>
              <w:rFonts w:cstheme="minorHAnsi"/>
              <w:color w:val="000000" w:themeColor="text1"/>
              <w:lang w:eastAsia="en-US"/>
            </w:rPr>
            <w:fldChar w:fldCharType="separate"/>
          </w:r>
          <w:r w:rsidR="00D775E0" w:rsidRPr="00D775E0">
            <w:rPr>
              <w:rFonts w:cstheme="minorHAnsi"/>
              <w:noProof/>
              <w:color w:val="000000" w:themeColor="text1"/>
              <w:lang w:eastAsia="en-US"/>
            </w:rPr>
            <w:t>(Wellington, 2010)</w:t>
          </w:r>
          <w:r w:rsidR="00024ABA" w:rsidRPr="00DB0477">
            <w:rPr>
              <w:rFonts w:cstheme="minorHAnsi"/>
              <w:color w:val="000000" w:themeColor="text1"/>
              <w:lang w:eastAsia="en-US"/>
            </w:rPr>
            <w:fldChar w:fldCharType="end"/>
          </w:r>
        </w:sdtContent>
      </w:sdt>
      <w:r w:rsidR="00D62C33" w:rsidRPr="00DB0477">
        <w:rPr>
          <w:rFonts w:cstheme="minorHAnsi"/>
          <w:color w:val="000000" w:themeColor="text1"/>
          <w:lang w:eastAsia="en-US"/>
        </w:rPr>
        <w:t>. In the context of this report, the</w:t>
      </w:r>
      <w:r w:rsidR="00024ABA" w:rsidRPr="00DB0477">
        <w:rPr>
          <w:rFonts w:cstheme="minorHAnsi"/>
          <w:color w:val="000000" w:themeColor="text1"/>
          <w:lang w:eastAsia="en-US"/>
        </w:rPr>
        <w:t xml:space="preserve"> </w:t>
      </w:r>
      <w:r w:rsidR="009A766E" w:rsidRPr="00DB0477">
        <w:rPr>
          <w:rFonts w:cstheme="minorHAnsi"/>
          <w:color w:val="000000" w:themeColor="text1"/>
          <w:lang w:eastAsia="en-US"/>
        </w:rPr>
        <w:t>DVLA is</w:t>
      </w:r>
      <w:r w:rsidR="00667B8F" w:rsidRPr="00DB0477">
        <w:rPr>
          <w:rFonts w:cstheme="minorHAnsi"/>
          <w:color w:val="000000" w:themeColor="text1"/>
          <w:lang w:eastAsia="en-US"/>
        </w:rPr>
        <w:t xml:space="preserve"> a non- profit, UK government and </w:t>
      </w:r>
      <w:r w:rsidR="00365810" w:rsidRPr="00DB0477">
        <w:rPr>
          <w:rFonts w:cstheme="minorHAnsi"/>
          <w:color w:val="000000" w:themeColor="text1"/>
          <w:lang w:eastAsia="en-US"/>
        </w:rPr>
        <w:t>taxpayer</w:t>
      </w:r>
      <w:r w:rsidR="00667B8F" w:rsidRPr="00DB0477">
        <w:rPr>
          <w:rFonts w:cstheme="minorHAnsi"/>
          <w:color w:val="000000" w:themeColor="text1"/>
          <w:lang w:eastAsia="en-US"/>
        </w:rPr>
        <w:t xml:space="preserve"> funded agency</w:t>
      </w:r>
      <w:r w:rsidR="00C9660F" w:rsidRPr="00DB0477">
        <w:rPr>
          <w:rFonts w:cstheme="minorHAnsi"/>
          <w:color w:val="000000" w:themeColor="text1"/>
          <w:lang w:eastAsia="en-US"/>
        </w:rPr>
        <w:t xml:space="preserve"> and therefore a monopoly in</w:t>
      </w:r>
      <w:r w:rsidR="00667B8F" w:rsidRPr="00DB0477">
        <w:rPr>
          <w:rFonts w:cstheme="minorHAnsi"/>
          <w:color w:val="000000" w:themeColor="text1"/>
          <w:lang w:eastAsia="en-US"/>
        </w:rPr>
        <w:t xml:space="preserve"> provision</w:t>
      </w:r>
      <w:r w:rsidR="00C9660F" w:rsidRPr="00DB0477">
        <w:rPr>
          <w:rFonts w:cstheme="minorHAnsi"/>
          <w:color w:val="000000" w:themeColor="text1"/>
          <w:lang w:eastAsia="en-US"/>
        </w:rPr>
        <w:t xml:space="preserve"> of</w:t>
      </w:r>
      <w:r w:rsidR="00667B8F" w:rsidRPr="00DB0477">
        <w:rPr>
          <w:rFonts w:cstheme="minorHAnsi"/>
          <w:color w:val="000000" w:themeColor="text1"/>
          <w:lang w:eastAsia="en-US"/>
        </w:rPr>
        <w:t xml:space="preserve"> goods and services to its customers and stake holders</w:t>
      </w:r>
      <w:r w:rsidR="00C9660F" w:rsidRPr="00DB0477">
        <w:rPr>
          <w:rFonts w:cstheme="minorHAnsi"/>
          <w:color w:val="000000" w:themeColor="text1"/>
          <w:lang w:eastAsia="en-US"/>
        </w:rPr>
        <w:t xml:space="preserve"> in the UK. DVLA strives to grant the</w:t>
      </w:r>
      <w:r w:rsidR="0009468F" w:rsidRPr="00DB0477">
        <w:rPr>
          <w:rFonts w:cstheme="minorHAnsi"/>
          <w:color w:val="000000" w:themeColor="text1"/>
          <w:lang w:eastAsia="en-US"/>
        </w:rPr>
        <w:t xml:space="preserve"> needs</w:t>
      </w:r>
      <w:r w:rsidR="00B11EFF">
        <w:rPr>
          <w:rFonts w:cstheme="minorHAnsi"/>
          <w:color w:val="000000" w:themeColor="text1"/>
          <w:lang w:eastAsia="en-US"/>
        </w:rPr>
        <w:t xml:space="preserve"> </w:t>
      </w:r>
      <w:r w:rsidR="00C9660F" w:rsidRPr="00DB0477">
        <w:rPr>
          <w:rFonts w:cstheme="minorHAnsi"/>
          <w:color w:val="000000" w:themeColor="text1"/>
          <w:lang w:eastAsia="en-US"/>
        </w:rPr>
        <w:t>of its customers and deliver</w:t>
      </w:r>
      <w:r w:rsidR="0009468F" w:rsidRPr="00DB0477">
        <w:rPr>
          <w:rFonts w:cstheme="minorHAnsi"/>
          <w:color w:val="000000" w:themeColor="text1"/>
          <w:lang w:eastAsia="en-US"/>
        </w:rPr>
        <w:t xml:space="preserve"> an </w:t>
      </w:r>
      <w:r w:rsidR="00C9660F" w:rsidRPr="00DB0477">
        <w:rPr>
          <w:rFonts w:cstheme="minorHAnsi"/>
          <w:color w:val="000000" w:themeColor="text1"/>
          <w:lang w:eastAsia="en-US"/>
        </w:rPr>
        <w:t>exceptional customer experience. T</w:t>
      </w:r>
      <w:r w:rsidR="00024ABA" w:rsidRPr="00DB0477">
        <w:rPr>
          <w:rFonts w:cstheme="minorHAnsi"/>
          <w:color w:val="000000" w:themeColor="text1"/>
          <w:lang w:eastAsia="en-US"/>
        </w:rPr>
        <w:t>his refers to how the whole team provide</w:t>
      </w:r>
      <w:r w:rsidR="009A766E" w:rsidRPr="00DB0477">
        <w:rPr>
          <w:rFonts w:cstheme="minorHAnsi"/>
          <w:color w:val="000000" w:themeColor="text1"/>
          <w:lang w:eastAsia="en-US"/>
        </w:rPr>
        <w:t>s</w:t>
      </w:r>
      <w:r w:rsidR="00F1622F" w:rsidRPr="00DB0477">
        <w:rPr>
          <w:rFonts w:cstheme="minorHAnsi"/>
          <w:color w:val="000000" w:themeColor="text1"/>
          <w:lang w:eastAsia="en-US"/>
        </w:rPr>
        <w:t xml:space="preserve"> that</w:t>
      </w:r>
      <w:r w:rsidR="00024ABA" w:rsidRPr="00DB0477">
        <w:rPr>
          <w:rFonts w:cstheme="minorHAnsi"/>
          <w:color w:val="000000" w:themeColor="text1"/>
          <w:lang w:eastAsia="en-US"/>
        </w:rPr>
        <w:t xml:space="preserve"> customer care, from contact centre staff</w:t>
      </w:r>
      <w:r w:rsidR="00667B8F" w:rsidRPr="00DB0477">
        <w:rPr>
          <w:rFonts w:cstheme="minorHAnsi"/>
          <w:color w:val="000000" w:themeColor="text1"/>
          <w:lang w:eastAsia="en-US"/>
        </w:rPr>
        <w:t>, stakeholders (contractors and suppliers</w:t>
      </w:r>
      <w:r w:rsidR="00F1622F" w:rsidRPr="00DB0477">
        <w:rPr>
          <w:rFonts w:cstheme="minorHAnsi"/>
          <w:color w:val="000000" w:themeColor="text1"/>
          <w:lang w:eastAsia="en-US"/>
        </w:rPr>
        <w:t xml:space="preserve">), </w:t>
      </w:r>
      <w:r w:rsidR="00024ABA" w:rsidRPr="00DB0477">
        <w:rPr>
          <w:rFonts w:cstheme="minorHAnsi"/>
          <w:color w:val="000000" w:themeColor="text1"/>
          <w:lang w:eastAsia="en-US"/>
        </w:rPr>
        <w:t>security</w:t>
      </w:r>
      <w:r w:rsidR="009A766E" w:rsidRPr="00DB0477">
        <w:rPr>
          <w:rFonts w:cstheme="minorHAnsi"/>
          <w:color w:val="000000" w:themeColor="text1"/>
          <w:lang w:eastAsia="en-US"/>
        </w:rPr>
        <w:t xml:space="preserve"> officers</w:t>
      </w:r>
      <w:r w:rsidR="00024ABA" w:rsidRPr="00DB0477">
        <w:rPr>
          <w:rFonts w:cstheme="minorHAnsi"/>
          <w:color w:val="000000" w:themeColor="text1"/>
          <w:lang w:eastAsia="en-US"/>
        </w:rPr>
        <w:t xml:space="preserve">, to managers and </w:t>
      </w:r>
      <w:r w:rsidR="00B11EFF">
        <w:rPr>
          <w:rFonts w:cstheme="minorHAnsi"/>
          <w:color w:val="000000" w:themeColor="text1"/>
          <w:lang w:eastAsia="en-US"/>
        </w:rPr>
        <w:t>d</w:t>
      </w:r>
      <w:r w:rsidR="00667B8F" w:rsidRPr="00DB0477">
        <w:rPr>
          <w:rFonts w:cstheme="minorHAnsi"/>
          <w:color w:val="000000" w:themeColor="text1"/>
          <w:lang w:eastAsia="en-US"/>
        </w:rPr>
        <w:t>irectors</w:t>
      </w:r>
      <w:r w:rsidR="006070B4" w:rsidRPr="00DB0477">
        <w:rPr>
          <w:rFonts w:cstheme="minorHAnsi"/>
          <w:color w:val="000000" w:themeColor="text1"/>
          <w:lang w:eastAsia="en-US"/>
        </w:rPr>
        <w:t xml:space="preserve">. </w:t>
      </w:r>
    </w:p>
    <w:p w14:paraId="471E49D0" w14:textId="70029E7B" w:rsidR="000C7CFC" w:rsidRPr="00DB0477" w:rsidRDefault="000C7CFC" w:rsidP="006F19E8">
      <w:pPr>
        <w:spacing w:line="360" w:lineRule="auto"/>
        <w:rPr>
          <w:rFonts w:cstheme="minorHAnsi"/>
          <w:color w:val="000000" w:themeColor="text1"/>
          <w:lang w:eastAsia="en-US"/>
        </w:rPr>
      </w:pPr>
    </w:p>
    <w:p w14:paraId="5BECA7F9" w14:textId="37C859E8" w:rsidR="00225E92" w:rsidRPr="00DB0477" w:rsidRDefault="000C7CFC" w:rsidP="0093339E">
      <w:pPr>
        <w:spacing w:line="360" w:lineRule="auto"/>
        <w:rPr>
          <w:rFonts w:eastAsiaTheme="majorEastAsia" w:cstheme="minorHAnsi"/>
          <w:color w:val="2F5496" w:themeColor="accent1" w:themeShade="BF"/>
          <w:lang w:eastAsia="en-US"/>
        </w:rPr>
      </w:pPr>
      <w:r w:rsidRPr="00DB0477">
        <w:rPr>
          <w:rFonts w:cstheme="minorHAnsi"/>
          <w:color w:val="000000" w:themeColor="text1"/>
          <w:lang w:eastAsia="en-US"/>
        </w:rPr>
        <w:t>This report is framed within the backdrop of C</w:t>
      </w:r>
      <w:r w:rsidR="00C66767" w:rsidRPr="00DB0477">
        <w:rPr>
          <w:rFonts w:cstheme="minorHAnsi"/>
          <w:color w:val="000000" w:themeColor="text1"/>
          <w:lang w:eastAsia="en-US"/>
        </w:rPr>
        <w:t>ovid</w:t>
      </w:r>
      <w:r w:rsidRPr="00DB0477">
        <w:rPr>
          <w:rFonts w:cstheme="minorHAnsi"/>
          <w:color w:val="000000" w:themeColor="text1"/>
          <w:lang w:eastAsia="en-US"/>
        </w:rPr>
        <w:t>-19. C</w:t>
      </w:r>
      <w:r w:rsidR="00C66767" w:rsidRPr="00DB0477">
        <w:rPr>
          <w:rFonts w:cstheme="minorHAnsi"/>
          <w:color w:val="000000" w:themeColor="text1"/>
          <w:lang w:eastAsia="en-US"/>
        </w:rPr>
        <w:t>ovid</w:t>
      </w:r>
      <w:r w:rsidRPr="00DB0477">
        <w:rPr>
          <w:rFonts w:cstheme="minorHAnsi"/>
          <w:color w:val="000000" w:themeColor="text1"/>
          <w:lang w:eastAsia="en-US"/>
        </w:rPr>
        <w:t xml:space="preserve">-19 refers to </w:t>
      </w:r>
      <w:r w:rsidR="00C66767" w:rsidRPr="00DB0477">
        <w:rPr>
          <w:rFonts w:cstheme="minorHAnsi"/>
          <w:color w:val="000000" w:themeColor="text1"/>
          <w:lang w:eastAsia="en-US"/>
        </w:rPr>
        <w:t>outbreak of a strain of coronavirus that epi‐centred in China and has since spread globally, causing national lockdowns</w:t>
      </w:r>
      <w:sdt>
        <w:sdtPr>
          <w:rPr>
            <w:rFonts w:cstheme="minorHAnsi"/>
            <w:color w:val="000000" w:themeColor="text1"/>
            <w:lang w:eastAsia="en-US"/>
          </w:rPr>
          <w:id w:val="1796024804"/>
          <w:citation/>
        </w:sdtPr>
        <w:sdtContent>
          <w:r w:rsidR="00C66767" w:rsidRPr="00DB0477">
            <w:rPr>
              <w:rFonts w:cstheme="minorHAnsi"/>
              <w:color w:val="000000" w:themeColor="text1"/>
              <w:lang w:eastAsia="en-US"/>
            </w:rPr>
            <w:fldChar w:fldCharType="begin"/>
          </w:r>
          <w:r w:rsidR="00C66767" w:rsidRPr="00DB0477">
            <w:rPr>
              <w:rFonts w:cstheme="minorHAnsi"/>
              <w:color w:val="000000" w:themeColor="text1"/>
              <w:lang w:eastAsia="en-US"/>
            </w:rPr>
            <w:instrText xml:space="preserve"> CITATION Vel20 \l 2057 </w:instrText>
          </w:r>
          <w:r w:rsidR="00C66767" w:rsidRPr="00DB0477">
            <w:rPr>
              <w:rFonts w:cstheme="minorHAnsi"/>
              <w:color w:val="000000" w:themeColor="text1"/>
              <w:lang w:eastAsia="en-US"/>
            </w:rPr>
            <w:fldChar w:fldCharType="separate"/>
          </w:r>
          <w:r w:rsidR="00D775E0">
            <w:rPr>
              <w:rFonts w:cstheme="minorHAnsi"/>
              <w:noProof/>
              <w:color w:val="000000" w:themeColor="text1"/>
              <w:lang w:eastAsia="en-US"/>
            </w:rPr>
            <w:t xml:space="preserve"> </w:t>
          </w:r>
          <w:r w:rsidR="00D775E0" w:rsidRPr="00D775E0">
            <w:rPr>
              <w:rFonts w:cstheme="minorHAnsi"/>
              <w:noProof/>
              <w:color w:val="000000" w:themeColor="text1"/>
              <w:lang w:eastAsia="en-US"/>
            </w:rPr>
            <w:t>(Velavan &amp; Meyer, 2020)</w:t>
          </w:r>
          <w:r w:rsidR="00C66767" w:rsidRPr="00DB0477">
            <w:rPr>
              <w:rFonts w:cstheme="minorHAnsi"/>
              <w:color w:val="000000" w:themeColor="text1"/>
              <w:lang w:eastAsia="en-US"/>
            </w:rPr>
            <w:fldChar w:fldCharType="end"/>
          </w:r>
        </w:sdtContent>
      </w:sdt>
      <w:r w:rsidR="00C66767" w:rsidRPr="00DB0477">
        <w:rPr>
          <w:rFonts w:cstheme="minorHAnsi"/>
          <w:color w:val="000000" w:themeColor="text1"/>
          <w:lang w:eastAsia="en-US"/>
        </w:rPr>
        <w:t xml:space="preserve">. </w:t>
      </w:r>
      <w:r w:rsidR="00225E92" w:rsidRPr="00DB0477">
        <w:rPr>
          <w:rFonts w:cstheme="minorHAnsi"/>
          <w:lang w:eastAsia="en-US"/>
        </w:rPr>
        <w:br w:type="page"/>
      </w:r>
    </w:p>
    <w:p w14:paraId="14AB8FD1" w14:textId="60A2ADA6" w:rsidR="003918FD" w:rsidRPr="00DB0477" w:rsidRDefault="003918FD" w:rsidP="006F19E8">
      <w:pPr>
        <w:pStyle w:val="Heading2"/>
        <w:spacing w:line="360" w:lineRule="auto"/>
        <w:rPr>
          <w:rFonts w:asciiTheme="minorHAnsi" w:hAnsiTheme="minorHAnsi" w:cstheme="minorHAnsi"/>
          <w:sz w:val="24"/>
          <w:szCs w:val="24"/>
          <w:lang w:eastAsia="en-US"/>
        </w:rPr>
      </w:pPr>
      <w:bookmarkStart w:id="4" w:name="_Toc90631233"/>
      <w:r w:rsidRPr="00DB0477">
        <w:rPr>
          <w:rFonts w:asciiTheme="minorHAnsi" w:hAnsiTheme="minorHAnsi" w:cstheme="minorHAnsi"/>
          <w:sz w:val="24"/>
          <w:szCs w:val="24"/>
          <w:lang w:eastAsia="en-US"/>
        </w:rPr>
        <w:t>Strategic Management: Definitions</w:t>
      </w:r>
      <w:bookmarkEnd w:id="4"/>
    </w:p>
    <w:p w14:paraId="3DBE35B2" w14:textId="451ECEEC" w:rsidR="006F19E8" w:rsidRPr="00DB0477" w:rsidRDefault="006F19E8" w:rsidP="006F19E8">
      <w:pPr>
        <w:spacing w:line="360" w:lineRule="auto"/>
        <w:rPr>
          <w:rFonts w:cstheme="minorHAnsi"/>
          <w:lang w:eastAsia="en-US"/>
        </w:rPr>
      </w:pPr>
    </w:p>
    <w:p w14:paraId="49F504BB" w14:textId="2C685E76" w:rsidR="006F19E8" w:rsidRPr="00DB0477" w:rsidRDefault="006F19E8" w:rsidP="006F19E8">
      <w:pPr>
        <w:spacing w:line="360" w:lineRule="auto"/>
        <w:rPr>
          <w:rFonts w:cstheme="minorHAnsi"/>
          <w:lang w:eastAsia="en-US"/>
        </w:rPr>
      </w:pPr>
      <w:r w:rsidRPr="00DB0477">
        <w:rPr>
          <w:rFonts w:cstheme="minorHAnsi"/>
          <w:lang w:eastAsia="en-US"/>
        </w:rPr>
        <w:t>Strategic management can be defined as:</w:t>
      </w:r>
    </w:p>
    <w:p w14:paraId="514414BD" w14:textId="3BDC821C" w:rsidR="003918FD" w:rsidRPr="00DB0477" w:rsidRDefault="003918FD" w:rsidP="006F19E8">
      <w:pPr>
        <w:spacing w:line="360" w:lineRule="auto"/>
        <w:rPr>
          <w:rFonts w:cstheme="minorHAnsi"/>
          <w:lang w:eastAsia="en-US"/>
        </w:rPr>
      </w:pPr>
    </w:p>
    <w:p w14:paraId="64A7307D" w14:textId="403BE5EF" w:rsidR="006070B4" w:rsidRPr="00DB0477" w:rsidRDefault="003918FD" w:rsidP="006070B4">
      <w:pPr>
        <w:pStyle w:val="Quote"/>
        <w:rPr>
          <w:rFonts w:cstheme="minorHAnsi"/>
          <w:color w:val="auto"/>
        </w:rPr>
      </w:pPr>
      <w:r w:rsidRPr="00DB0477">
        <w:rPr>
          <w:rFonts w:cstheme="minorHAnsi"/>
          <w:color w:val="auto"/>
        </w:rPr>
        <w:t xml:space="preserve">“The full set of commitments, decisions, and actions required for a firm to achieve strategic competitiveness and earn above-average returns” </w:t>
      </w:r>
      <w:sdt>
        <w:sdtPr>
          <w:rPr>
            <w:rFonts w:cstheme="minorHAnsi"/>
            <w:color w:val="auto"/>
          </w:rPr>
          <w:id w:val="-1548444917"/>
          <w:citation/>
        </w:sdtPr>
        <w:sdtContent>
          <w:r w:rsidRPr="00DB0477">
            <w:rPr>
              <w:rFonts w:cstheme="minorHAnsi"/>
              <w:color w:val="auto"/>
            </w:rPr>
            <w:fldChar w:fldCharType="begin"/>
          </w:r>
          <w:r w:rsidRPr="00DB0477">
            <w:rPr>
              <w:rFonts w:cstheme="minorHAnsi"/>
              <w:color w:val="auto"/>
            </w:rPr>
            <w:instrText xml:space="preserve">CITATION Hit11 \p 6 \l 2057 </w:instrText>
          </w:r>
          <w:r w:rsidRPr="00DB0477">
            <w:rPr>
              <w:rFonts w:cstheme="minorHAnsi"/>
              <w:color w:val="auto"/>
            </w:rPr>
            <w:fldChar w:fldCharType="separate"/>
          </w:r>
          <w:r w:rsidR="00D775E0" w:rsidRPr="00D775E0">
            <w:rPr>
              <w:rFonts w:cstheme="minorHAnsi"/>
              <w:noProof/>
              <w:color w:val="auto"/>
            </w:rPr>
            <w:t>(Hitt, et al., 2011, p. 6)</w:t>
          </w:r>
          <w:r w:rsidRPr="00DB0477">
            <w:rPr>
              <w:rFonts w:cstheme="minorHAnsi"/>
              <w:color w:val="auto"/>
            </w:rPr>
            <w:fldChar w:fldCharType="end"/>
          </w:r>
        </w:sdtContent>
      </w:sdt>
      <w:r w:rsidRPr="00DB0477">
        <w:rPr>
          <w:rFonts w:cstheme="minorHAnsi"/>
          <w:color w:val="auto"/>
        </w:rPr>
        <w:t xml:space="preserve">. </w:t>
      </w:r>
    </w:p>
    <w:p w14:paraId="6D988071" w14:textId="77777777" w:rsidR="006070B4" w:rsidRPr="00DB0477" w:rsidRDefault="006070B4" w:rsidP="006F19E8">
      <w:pPr>
        <w:spacing w:line="360" w:lineRule="auto"/>
        <w:rPr>
          <w:rFonts w:cstheme="minorHAnsi"/>
        </w:rPr>
      </w:pPr>
    </w:p>
    <w:p w14:paraId="157831C8" w14:textId="7CFC1402" w:rsidR="003918FD" w:rsidRPr="00DB0477" w:rsidRDefault="003918FD" w:rsidP="006F19E8">
      <w:pPr>
        <w:spacing w:line="360" w:lineRule="auto"/>
        <w:rPr>
          <w:rFonts w:cstheme="minorHAnsi"/>
        </w:rPr>
      </w:pPr>
      <w:r w:rsidRPr="00DB0477">
        <w:rPr>
          <w:rFonts w:cstheme="minorHAnsi"/>
        </w:rPr>
        <w:t>This definitio</w:t>
      </w:r>
      <w:r w:rsidR="00B57182" w:rsidRPr="00DB0477">
        <w:rPr>
          <w:rFonts w:cstheme="minorHAnsi"/>
        </w:rPr>
        <w:t xml:space="preserve">n nicely explains the different aspects of strategic management, but it is too heavily focused on returns and competition to be relevant to the DVLA, as a non-profit monopoly. </w:t>
      </w:r>
    </w:p>
    <w:p w14:paraId="0933DBAE" w14:textId="62624FB0" w:rsidR="00C41457" w:rsidRPr="00DB0477" w:rsidRDefault="00C41457" w:rsidP="006F19E8">
      <w:pPr>
        <w:spacing w:line="360" w:lineRule="auto"/>
        <w:rPr>
          <w:rFonts w:cstheme="minorHAnsi"/>
        </w:rPr>
      </w:pPr>
    </w:p>
    <w:p w14:paraId="3BD9222A" w14:textId="679B9923" w:rsidR="006070B4" w:rsidRPr="00DB0477" w:rsidRDefault="00C41457" w:rsidP="006070B4">
      <w:pPr>
        <w:pStyle w:val="Quote"/>
        <w:rPr>
          <w:rFonts w:cstheme="minorHAnsi"/>
          <w:color w:val="auto"/>
        </w:rPr>
      </w:pPr>
      <w:r w:rsidRPr="00DB0477">
        <w:rPr>
          <w:rFonts w:cstheme="minorHAnsi"/>
          <w:color w:val="auto"/>
        </w:rPr>
        <w:t xml:space="preserve">“The development and alignment of the three propositions to either exploit or reconstruct the industrial and economic environment in which an organization operates” </w:t>
      </w:r>
      <w:sdt>
        <w:sdtPr>
          <w:rPr>
            <w:rFonts w:cstheme="minorHAnsi"/>
            <w:color w:val="auto"/>
          </w:rPr>
          <w:id w:val="1184253082"/>
          <w:citation/>
        </w:sdtPr>
        <w:sdtContent>
          <w:r w:rsidRPr="00DB0477">
            <w:rPr>
              <w:rFonts w:cstheme="minorHAnsi"/>
              <w:color w:val="auto"/>
            </w:rPr>
            <w:fldChar w:fldCharType="begin"/>
          </w:r>
          <w:r w:rsidRPr="00DB0477">
            <w:rPr>
              <w:rFonts w:cstheme="minorHAnsi"/>
              <w:color w:val="auto"/>
            </w:rPr>
            <w:instrText xml:space="preserve">CITATION Cha09 \p 75 \l 2057 </w:instrText>
          </w:r>
          <w:r w:rsidRPr="00DB0477">
            <w:rPr>
              <w:rFonts w:cstheme="minorHAnsi"/>
              <w:color w:val="auto"/>
            </w:rPr>
            <w:fldChar w:fldCharType="separate"/>
          </w:r>
          <w:r w:rsidR="00D775E0" w:rsidRPr="00D775E0">
            <w:rPr>
              <w:rFonts w:cstheme="minorHAnsi"/>
              <w:noProof/>
              <w:color w:val="auto"/>
            </w:rPr>
            <w:t>(Chan-Kim &amp; Mauborgne, 2009, p. 75)</w:t>
          </w:r>
          <w:r w:rsidRPr="00DB0477">
            <w:rPr>
              <w:rFonts w:cstheme="minorHAnsi"/>
              <w:color w:val="auto"/>
            </w:rPr>
            <w:fldChar w:fldCharType="end"/>
          </w:r>
        </w:sdtContent>
      </w:sdt>
      <w:r w:rsidRPr="00DB0477">
        <w:rPr>
          <w:rFonts w:cstheme="minorHAnsi"/>
          <w:color w:val="auto"/>
        </w:rPr>
        <w:t xml:space="preserve">. </w:t>
      </w:r>
    </w:p>
    <w:p w14:paraId="72637063" w14:textId="77777777" w:rsidR="006070B4" w:rsidRPr="00DB0477" w:rsidRDefault="006070B4" w:rsidP="006F19E8">
      <w:pPr>
        <w:spacing w:line="360" w:lineRule="auto"/>
        <w:rPr>
          <w:rFonts w:cstheme="minorHAnsi"/>
        </w:rPr>
      </w:pPr>
    </w:p>
    <w:p w14:paraId="7E89CD66" w14:textId="7C522EF6" w:rsidR="00B57182" w:rsidRPr="00DB0477" w:rsidRDefault="00C41457" w:rsidP="006F19E8">
      <w:pPr>
        <w:spacing w:line="360" w:lineRule="auto"/>
        <w:rPr>
          <w:rFonts w:cstheme="minorHAnsi"/>
        </w:rPr>
      </w:pPr>
      <w:r w:rsidRPr="00DB0477">
        <w:rPr>
          <w:rFonts w:cstheme="minorHAnsi"/>
        </w:rPr>
        <w:t>The three propositions are value, profit</w:t>
      </w:r>
      <w:r w:rsidR="006070B4" w:rsidRPr="00DB0477">
        <w:rPr>
          <w:rFonts w:cstheme="minorHAnsi"/>
        </w:rPr>
        <w:t>,</w:t>
      </w:r>
      <w:r w:rsidRPr="00DB0477">
        <w:rPr>
          <w:rFonts w:cstheme="minorHAnsi"/>
        </w:rPr>
        <w:t xml:space="preserve"> and people. This considers value for the buyer, revenue for the business and cost to the business. This is a better definition than the one </w:t>
      </w:r>
      <w:r w:rsidR="006070B4" w:rsidRPr="00DB0477">
        <w:rPr>
          <w:rFonts w:cstheme="minorHAnsi"/>
        </w:rPr>
        <w:t>previously</w:t>
      </w:r>
      <w:r w:rsidR="000E7F39" w:rsidRPr="00DB0477">
        <w:rPr>
          <w:rFonts w:cstheme="minorHAnsi"/>
        </w:rPr>
        <w:t xml:space="preserve"> because</w:t>
      </w:r>
      <w:r w:rsidRPr="00DB0477">
        <w:rPr>
          <w:rFonts w:cstheme="minorHAnsi"/>
        </w:rPr>
        <w:t xml:space="preserve"> it considers customers. </w:t>
      </w:r>
    </w:p>
    <w:p w14:paraId="0C3494B4" w14:textId="77777777" w:rsidR="00C41457" w:rsidRPr="00DB0477" w:rsidRDefault="00C41457" w:rsidP="006F19E8">
      <w:pPr>
        <w:spacing w:line="360" w:lineRule="auto"/>
        <w:rPr>
          <w:rFonts w:cstheme="minorHAnsi"/>
        </w:rPr>
      </w:pPr>
    </w:p>
    <w:p w14:paraId="4168CDC6" w14:textId="69F0ADF1" w:rsidR="006070B4" w:rsidRPr="00DB0477" w:rsidRDefault="006F19E8" w:rsidP="006070B4">
      <w:pPr>
        <w:pStyle w:val="Quote"/>
        <w:rPr>
          <w:rFonts w:cstheme="minorHAnsi"/>
          <w:color w:val="auto"/>
        </w:rPr>
      </w:pPr>
      <w:r w:rsidRPr="00DB0477">
        <w:rPr>
          <w:rFonts w:cstheme="minorHAnsi"/>
          <w:color w:val="auto"/>
        </w:rPr>
        <w:t>“The direction and scope of an organisation over the long term, which achieves advantage in a changing environment through its configuration of resources and competencies with the aim of fulfilling stakeholder expectations”</w:t>
      </w:r>
      <w:r w:rsidR="00C41457" w:rsidRPr="00DB0477">
        <w:rPr>
          <w:rFonts w:cstheme="minorHAnsi"/>
          <w:color w:val="auto"/>
        </w:rPr>
        <w:t xml:space="preserve"> </w:t>
      </w:r>
      <w:sdt>
        <w:sdtPr>
          <w:rPr>
            <w:rFonts w:cstheme="minorHAnsi"/>
            <w:color w:val="auto"/>
          </w:rPr>
          <w:id w:val="818457224"/>
          <w:citation/>
        </w:sdtPr>
        <w:sdtContent>
          <w:r w:rsidR="00C41457" w:rsidRPr="00DB0477">
            <w:rPr>
              <w:rFonts w:cstheme="minorHAnsi"/>
              <w:color w:val="auto"/>
            </w:rPr>
            <w:fldChar w:fldCharType="begin"/>
          </w:r>
          <w:r w:rsidR="00C41457" w:rsidRPr="00DB0477">
            <w:rPr>
              <w:rFonts w:cstheme="minorHAnsi"/>
              <w:color w:val="auto"/>
            </w:rPr>
            <w:instrText xml:space="preserve"> CITATION Joh08 \l 2057 </w:instrText>
          </w:r>
          <w:r w:rsidR="00C41457" w:rsidRPr="00DB0477">
            <w:rPr>
              <w:rFonts w:cstheme="minorHAnsi"/>
              <w:color w:val="auto"/>
            </w:rPr>
            <w:fldChar w:fldCharType="separate"/>
          </w:r>
          <w:r w:rsidR="00D775E0" w:rsidRPr="00D775E0">
            <w:rPr>
              <w:rFonts w:cstheme="minorHAnsi"/>
              <w:noProof/>
              <w:color w:val="auto"/>
            </w:rPr>
            <w:t>(Johnson, et al., 2008)</w:t>
          </w:r>
          <w:r w:rsidR="00C41457" w:rsidRPr="00DB0477">
            <w:rPr>
              <w:rFonts w:cstheme="minorHAnsi"/>
              <w:color w:val="auto"/>
            </w:rPr>
            <w:fldChar w:fldCharType="end"/>
          </w:r>
        </w:sdtContent>
      </w:sdt>
      <w:r w:rsidR="00085BBA" w:rsidRPr="00DB0477">
        <w:rPr>
          <w:rFonts w:cstheme="minorHAnsi"/>
          <w:color w:val="auto"/>
        </w:rPr>
        <w:t xml:space="preserve">. </w:t>
      </w:r>
    </w:p>
    <w:p w14:paraId="74535BE3" w14:textId="77777777" w:rsidR="006070B4" w:rsidRPr="00DB0477" w:rsidRDefault="006070B4" w:rsidP="006F19E8">
      <w:pPr>
        <w:spacing w:line="360" w:lineRule="auto"/>
        <w:rPr>
          <w:rFonts w:cstheme="minorHAnsi"/>
        </w:rPr>
      </w:pPr>
    </w:p>
    <w:p w14:paraId="2DAD731B" w14:textId="6DE0A363" w:rsidR="00B57182" w:rsidRPr="00DB0477" w:rsidRDefault="006F19E8" w:rsidP="006F19E8">
      <w:pPr>
        <w:spacing w:line="360" w:lineRule="auto"/>
        <w:rPr>
          <w:rFonts w:cstheme="minorHAnsi"/>
        </w:rPr>
      </w:pPr>
      <w:r w:rsidRPr="00DB0477">
        <w:rPr>
          <w:rFonts w:cstheme="minorHAnsi"/>
        </w:rPr>
        <w:t>This definition is more suitable to the DVLA as</w:t>
      </w:r>
      <w:r w:rsidR="000E7F39" w:rsidRPr="00DB0477">
        <w:rPr>
          <w:rFonts w:cstheme="minorHAnsi"/>
        </w:rPr>
        <w:t xml:space="preserve"> a </w:t>
      </w:r>
      <w:r w:rsidR="00365810" w:rsidRPr="00DB0477">
        <w:rPr>
          <w:rFonts w:cstheme="minorHAnsi"/>
        </w:rPr>
        <w:t>taxpayer</w:t>
      </w:r>
      <w:r w:rsidR="000E7F39" w:rsidRPr="00DB0477">
        <w:rPr>
          <w:rFonts w:cstheme="minorHAnsi"/>
        </w:rPr>
        <w:t xml:space="preserve"> funded government agency,</w:t>
      </w:r>
      <w:r w:rsidRPr="00DB0477">
        <w:rPr>
          <w:rFonts w:cstheme="minorHAnsi"/>
        </w:rPr>
        <w:t xml:space="preserve"> its focus is on the stakeholder expectations. The key term here is ‘long term’ as successful strategy must plan for the next 3-5 years</w:t>
      </w:r>
      <w:r w:rsidR="001C4076">
        <w:rPr>
          <w:rFonts w:cstheme="minorHAnsi"/>
        </w:rPr>
        <w:t>.</w:t>
      </w:r>
    </w:p>
    <w:p w14:paraId="702849DD" w14:textId="54A68451" w:rsidR="006070B4" w:rsidRPr="00DB0477" w:rsidRDefault="006070B4" w:rsidP="006F19E8">
      <w:pPr>
        <w:spacing w:line="360" w:lineRule="auto"/>
        <w:rPr>
          <w:rFonts w:cstheme="minorHAnsi"/>
        </w:rPr>
      </w:pPr>
    </w:p>
    <w:p w14:paraId="25F98A2D" w14:textId="77777777" w:rsidR="00534046" w:rsidRPr="00DB0477" w:rsidRDefault="00534046" w:rsidP="006F19E8">
      <w:pPr>
        <w:spacing w:after="160" w:line="360" w:lineRule="auto"/>
        <w:rPr>
          <w:rFonts w:cstheme="minorHAnsi"/>
          <w:b/>
          <w:bCs/>
          <w:lang w:eastAsia="en-US"/>
        </w:rPr>
      </w:pPr>
    </w:p>
    <w:p w14:paraId="5D2D2C7C" w14:textId="74FAA79C" w:rsidR="006A1D55" w:rsidRPr="00DB0477" w:rsidRDefault="006A1D55" w:rsidP="006F19E8">
      <w:pPr>
        <w:spacing w:after="160" w:line="360" w:lineRule="auto"/>
        <w:rPr>
          <w:rFonts w:cstheme="minorHAnsi"/>
          <w:b/>
          <w:bCs/>
          <w:lang w:eastAsia="en-US"/>
        </w:rPr>
      </w:pPr>
      <w:r w:rsidRPr="00DB0477">
        <w:rPr>
          <w:rFonts w:cstheme="minorHAnsi"/>
          <w:b/>
          <w:bCs/>
          <w:lang w:eastAsia="en-US"/>
        </w:rPr>
        <w:br w:type="page"/>
      </w:r>
    </w:p>
    <w:p w14:paraId="7E5A2A72" w14:textId="48D421ED" w:rsidR="006A1D55" w:rsidRPr="00DB0477" w:rsidRDefault="00867E45" w:rsidP="006F19E8">
      <w:pPr>
        <w:pStyle w:val="Heading1"/>
        <w:numPr>
          <w:ilvl w:val="0"/>
          <w:numId w:val="2"/>
        </w:numPr>
        <w:spacing w:line="360" w:lineRule="auto"/>
        <w:rPr>
          <w:rFonts w:cstheme="minorHAnsi"/>
          <w:sz w:val="24"/>
          <w:szCs w:val="24"/>
          <w:lang w:eastAsia="en-US"/>
        </w:rPr>
      </w:pPr>
      <w:bookmarkStart w:id="5" w:name="_Toc90631234"/>
      <w:r w:rsidRPr="00DB0477">
        <w:rPr>
          <w:rFonts w:cstheme="minorHAnsi"/>
          <w:sz w:val="24"/>
          <w:szCs w:val="24"/>
          <w:lang w:eastAsia="en-US"/>
        </w:rPr>
        <w:t>Strategic Analysis of the DVLA</w:t>
      </w:r>
      <w:bookmarkEnd w:id="5"/>
    </w:p>
    <w:p w14:paraId="09AC46C0" w14:textId="77777777" w:rsidR="006A1D55" w:rsidRPr="00DB0477" w:rsidRDefault="006A1D55" w:rsidP="006F19E8">
      <w:pPr>
        <w:spacing w:line="360" w:lineRule="auto"/>
        <w:rPr>
          <w:rFonts w:cstheme="minorHAnsi"/>
          <w:lang w:eastAsia="en-US"/>
        </w:rPr>
      </w:pPr>
    </w:p>
    <w:p w14:paraId="26669ECF" w14:textId="7FD3304B" w:rsidR="001C4076" w:rsidRPr="00DB0477" w:rsidRDefault="001C4076" w:rsidP="001C4076">
      <w:pPr>
        <w:spacing w:line="360" w:lineRule="auto"/>
        <w:rPr>
          <w:rFonts w:cstheme="minorHAnsi"/>
        </w:rPr>
      </w:pPr>
      <w:r w:rsidRPr="00DB0477">
        <w:rPr>
          <w:rFonts w:cstheme="minorHAnsi"/>
        </w:rPr>
        <w:t>According to Johnson et al. (2017) strategy has three branches. The first is the internal and external context. This refers to the macro-environmental context, analysis of the industry, cultural analysis and looking at the resources. This falls under corporate-level strategy, which is a focus on scope of the organisation, and how value is added to the service.  The second branch is the strategic options</w:t>
      </w:r>
      <w:r>
        <w:rPr>
          <w:rFonts w:cstheme="minorHAnsi"/>
        </w:rPr>
        <w:t xml:space="preserve">. </w:t>
      </w:r>
      <w:r w:rsidRPr="00DB0477">
        <w:rPr>
          <w:rFonts w:cstheme="minorHAnsi"/>
        </w:rPr>
        <w:t xml:space="preserve">This branch analyses choice and performance. This is business-level strategy as it is centred on how the choices a business makes to become successful in the industry. </w:t>
      </w:r>
    </w:p>
    <w:p w14:paraId="49E7336E" w14:textId="77777777" w:rsidR="001C4076" w:rsidRPr="00DB0477" w:rsidRDefault="001C4076" w:rsidP="001C4076">
      <w:pPr>
        <w:spacing w:line="360" w:lineRule="auto"/>
        <w:rPr>
          <w:rFonts w:cstheme="minorHAnsi"/>
        </w:rPr>
      </w:pPr>
    </w:p>
    <w:p w14:paraId="45ACE0B2" w14:textId="63F0AD39" w:rsidR="001C4076" w:rsidRDefault="001C4076" w:rsidP="001C4076">
      <w:pPr>
        <w:spacing w:line="360" w:lineRule="auto"/>
        <w:rPr>
          <w:rFonts w:cstheme="minorHAnsi"/>
          <w:b/>
          <w:bCs/>
          <w:i/>
          <w:iCs/>
          <w:lang w:eastAsia="en-US"/>
        </w:rPr>
      </w:pPr>
      <w:r w:rsidRPr="00DB0477">
        <w:rPr>
          <w:rFonts w:cstheme="minorHAnsi"/>
        </w:rPr>
        <w:t xml:space="preserve">The third branch is the process. This involves strategic planning, managing choice and change, and implementing strategy as practice. This is </w:t>
      </w:r>
      <w:r w:rsidRPr="00DB0477">
        <w:rPr>
          <w:rFonts w:cstheme="minorHAnsi"/>
          <w:lang w:eastAsia="en-US"/>
        </w:rPr>
        <w:t xml:space="preserve">Functional strategy as it looks at how to effectively deliver strategy in different parts of the organisation, including managing resources, processes, and people </w:t>
      </w:r>
      <w:sdt>
        <w:sdtPr>
          <w:rPr>
            <w:rFonts w:cstheme="minorHAnsi"/>
            <w:lang w:eastAsia="en-US"/>
          </w:rPr>
          <w:id w:val="-1591615624"/>
          <w:citation/>
        </w:sdtPr>
        <w:sdtContent>
          <w:r w:rsidRPr="00DB0477">
            <w:rPr>
              <w:rFonts w:cstheme="minorHAnsi"/>
              <w:lang w:eastAsia="en-US"/>
            </w:rPr>
            <w:fldChar w:fldCharType="begin"/>
          </w:r>
          <w:r w:rsidRPr="00DB0477">
            <w:rPr>
              <w:rFonts w:cstheme="minorHAnsi"/>
              <w:lang w:eastAsia="en-US"/>
            </w:rPr>
            <w:instrText xml:space="preserve"> CITATION Joh17 \l 2057 </w:instrText>
          </w:r>
          <w:r w:rsidRPr="00DB0477">
            <w:rPr>
              <w:rFonts w:cstheme="minorHAnsi"/>
              <w:lang w:eastAsia="en-US"/>
            </w:rPr>
            <w:fldChar w:fldCharType="separate"/>
          </w:r>
          <w:r w:rsidRPr="00D775E0">
            <w:rPr>
              <w:rFonts w:cstheme="minorHAnsi"/>
              <w:noProof/>
              <w:lang w:eastAsia="en-US"/>
            </w:rPr>
            <w:t>(Johnson, et al., 2017)</w:t>
          </w:r>
          <w:r w:rsidRPr="00DB0477">
            <w:rPr>
              <w:rFonts w:cstheme="minorHAnsi"/>
              <w:lang w:eastAsia="en-US"/>
            </w:rPr>
            <w:fldChar w:fldCharType="end"/>
          </w:r>
        </w:sdtContent>
      </w:sdt>
      <w:r w:rsidRPr="00DB0477">
        <w:rPr>
          <w:rFonts w:cstheme="minorHAnsi"/>
          <w:lang w:eastAsia="en-US"/>
        </w:rPr>
        <w:t>.</w:t>
      </w:r>
      <w:r w:rsidRPr="00DB0477">
        <w:rPr>
          <w:rFonts w:cstheme="minorHAnsi"/>
          <w:b/>
          <w:bCs/>
          <w:i/>
          <w:iCs/>
          <w:lang w:eastAsia="en-US"/>
        </w:rPr>
        <w:t xml:space="preserve"> </w:t>
      </w:r>
    </w:p>
    <w:p w14:paraId="233246D7" w14:textId="77777777" w:rsidR="001C4076" w:rsidRPr="00DB0477" w:rsidRDefault="001C4076" w:rsidP="001C4076">
      <w:pPr>
        <w:spacing w:line="360" w:lineRule="auto"/>
        <w:rPr>
          <w:rFonts w:cstheme="minorHAnsi"/>
          <w:b/>
          <w:bCs/>
          <w:lang w:eastAsia="en-US"/>
        </w:rPr>
      </w:pPr>
    </w:p>
    <w:p w14:paraId="7C83B8B2" w14:textId="2998A87B" w:rsidR="009A7101" w:rsidRPr="00DB0477" w:rsidRDefault="009A7101" w:rsidP="009A7101">
      <w:pPr>
        <w:spacing w:line="360" w:lineRule="auto"/>
        <w:rPr>
          <w:rFonts w:cstheme="minorHAnsi"/>
          <w:lang w:eastAsia="en-US"/>
        </w:rPr>
      </w:pPr>
      <w:r w:rsidRPr="00DB0477">
        <w:rPr>
          <w:rFonts w:cstheme="minorHAnsi"/>
          <w:color w:val="000000"/>
          <w:lang w:eastAsia="en-GB"/>
        </w:rPr>
        <w:t>This section of the report analyses the strategy of the DVLA by looking at the internal and external context</w:t>
      </w:r>
      <w:r w:rsidR="002E2D73" w:rsidRPr="00DB0477">
        <w:rPr>
          <w:rFonts w:cstheme="minorHAnsi"/>
          <w:color w:val="000000"/>
          <w:lang w:eastAsia="en-GB"/>
        </w:rPr>
        <w:t xml:space="preserve"> of the agency</w:t>
      </w:r>
      <w:r w:rsidRPr="00DB0477">
        <w:rPr>
          <w:rFonts w:cstheme="minorHAnsi"/>
          <w:color w:val="000000"/>
          <w:lang w:eastAsia="en-GB"/>
        </w:rPr>
        <w:t xml:space="preserve">. </w:t>
      </w:r>
    </w:p>
    <w:p w14:paraId="21DDDF38" w14:textId="05C33503" w:rsidR="00867E45" w:rsidRPr="00DB0477" w:rsidRDefault="00867E45" w:rsidP="006F19E8">
      <w:pPr>
        <w:autoSpaceDE w:val="0"/>
        <w:autoSpaceDN w:val="0"/>
        <w:adjustRightInd w:val="0"/>
        <w:spacing w:line="360" w:lineRule="auto"/>
        <w:rPr>
          <w:rFonts w:cstheme="minorHAnsi"/>
          <w:b/>
          <w:bCs/>
          <w:color w:val="000000"/>
          <w:lang w:eastAsia="en-GB"/>
        </w:rPr>
      </w:pPr>
    </w:p>
    <w:p w14:paraId="37F219F9" w14:textId="0E0D1567" w:rsidR="00201073" w:rsidRPr="00DB0477" w:rsidRDefault="00201073" w:rsidP="006F19E8">
      <w:pPr>
        <w:spacing w:line="360" w:lineRule="auto"/>
        <w:rPr>
          <w:rFonts w:cstheme="minorHAnsi"/>
          <w:lang w:eastAsia="en-US"/>
        </w:rPr>
      </w:pPr>
    </w:p>
    <w:p w14:paraId="26FAB702" w14:textId="63EB08C3" w:rsidR="00867E45" w:rsidRPr="00DB0477" w:rsidRDefault="00867E45" w:rsidP="006F19E8">
      <w:pPr>
        <w:pStyle w:val="Heading2"/>
        <w:spacing w:line="360" w:lineRule="auto"/>
        <w:rPr>
          <w:rFonts w:asciiTheme="minorHAnsi" w:hAnsiTheme="minorHAnsi" w:cstheme="minorHAnsi"/>
          <w:sz w:val="24"/>
          <w:szCs w:val="24"/>
          <w:lang w:eastAsia="en-US"/>
        </w:rPr>
      </w:pPr>
      <w:bookmarkStart w:id="6" w:name="_Toc90631235"/>
      <w:r w:rsidRPr="00DB0477">
        <w:rPr>
          <w:rFonts w:asciiTheme="minorHAnsi" w:hAnsiTheme="minorHAnsi" w:cstheme="minorHAnsi"/>
          <w:sz w:val="24"/>
          <w:szCs w:val="24"/>
          <w:lang w:eastAsia="en-US"/>
        </w:rPr>
        <w:t>2.1 External Analysis</w:t>
      </w:r>
      <w:bookmarkEnd w:id="6"/>
      <w:r w:rsidRPr="00DB0477">
        <w:rPr>
          <w:rFonts w:asciiTheme="minorHAnsi" w:hAnsiTheme="minorHAnsi" w:cstheme="minorHAnsi"/>
          <w:sz w:val="24"/>
          <w:szCs w:val="24"/>
          <w:lang w:eastAsia="en-US"/>
        </w:rPr>
        <w:t xml:space="preserve"> </w:t>
      </w:r>
    </w:p>
    <w:p w14:paraId="4ABC1DBF" w14:textId="7B02447B" w:rsidR="0068636B" w:rsidRPr="00DB0477" w:rsidRDefault="0068636B" w:rsidP="006F19E8">
      <w:pPr>
        <w:spacing w:line="360" w:lineRule="auto"/>
        <w:rPr>
          <w:rFonts w:cstheme="minorHAnsi"/>
          <w:lang w:eastAsia="en-US"/>
        </w:rPr>
      </w:pPr>
    </w:p>
    <w:p w14:paraId="6A539F29" w14:textId="36481150" w:rsidR="00F624C9" w:rsidRPr="00DB0477" w:rsidRDefault="00CB79E0" w:rsidP="001125D1">
      <w:pPr>
        <w:spacing w:line="360" w:lineRule="auto"/>
        <w:rPr>
          <w:rFonts w:cstheme="minorHAnsi"/>
        </w:rPr>
      </w:pPr>
      <w:r w:rsidRPr="00062891">
        <w:rPr>
          <w:rFonts w:cstheme="minorHAnsi"/>
          <w:b/>
          <w:bCs/>
          <w:lang w:val="en-US" w:eastAsia="en-US"/>
        </w:rPr>
        <w:t>Social</w:t>
      </w:r>
      <w:r w:rsidR="004C3E26">
        <w:rPr>
          <w:rFonts w:cstheme="minorHAnsi"/>
          <w:b/>
          <w:bCs/>
          <w:lang w:val="en-US" w:eastAsia="en-US"/>
        </w:rPr>
        <w:t xml:space="preserve">: </w:t>
      </w:r>
      <w:r w:rsidR="001125D1" w:rsidRPr="00DB0477">
        <w:rPr>
          <w:rFonts w:cstheme="minorHAnsi"/>
        </w:rPr>
        <w:t xml:space="preserve">Inclusivity and diversity </w:t>
      </w:r>
      <w:r w:rsidR="009439AB">
        <w:rPr>
          <w:rFonts w:cstheme="minorHAnsi"/>
        </w:rPr>
        <w:t>are</w:t>
      </w:r>
      <w:r w:rsidR="001125D1" w:rsidRPr="00DB0477">
        <w:rPr>
          <w:rFonts w:cstheme="minorHAnsi"/>
        </w:rPr>
        <w:t xml:space="preserve"> huge social concern</w:t>
      </w:r>
      <w:r w:rsidR="009439AB">
        <w:rPr>
          <w:rFonts w:cstheme="minorHAnsi"/>
        </w:rPr>
        <w:t>s</w:t>
      </w:r>
      <w:r w:rsidR="002E2D73" w:rsidRPr="00DB0477">
        <w:rPr>
          <w:rFonts w:cstheme="minorHAnsi"/>
        </w:rPr>
        <w:t xml:space="preserve"> and</w:t>
      </w:r>
      <w:r w:rsidR="009439AB">
        <w:rPr>
          <w:rFonts w:cstheme="minorHAnsi"/>
        </w:rPr>
        <w:t xml:space="preserve"> are part of</w:t>
      </w:r>
      <w:r w:rsidR="002E2D73" w:rsidRPr="00DB0477">
        <w:rPr>
          <w:rFonts w:cstheme="minorHAnsi"/>
        </w:rPr>
        <w:t xml:space="preserve"> human right</w:t>
      </w:r>
      <w:r w:rsidR="009439AB">
        <w:rPr>
          <w:rFonts w:cstheme="minorHAnsi"/>
        </w:rPr>
        <w:t>s</w:t>
      </w:r>
      <w:r w:rsidR="002E2D73" w:rsidRPr="00DB0477">
        <w:rPr>
          <w:rFonts w:cstheme="minorHAnsi"/>
        </w:rPr>
        <w:t xml:space="preserve"> </w:t>
      </w:r>
      <w:r w:rsidR="009439AB">
        <w:rPr>
          <w:rFonts w:cstheme="minorHAnsi"/>
        </w:rPr>
        <w:t xml:space="preserve">and </w:t>
      </w:r>
      <w:r w:rsidR="002E2D73" w:rsidRPr="00DB0477">
        <w:rPr>
          <w:rFonts w:cstheme="minorHAnsi"/>
        </w:rPr>
        <w:t>equality</w:t>
      </w:r>
      <w:r w:rsidR="001125D1" w:rsidRPr="00DB0477">
        <w:rPr>
          <w:rFonts w:cstheme="minorHAnsi"/>
        </w:rPr>
        <w:t xml:space="preserve">. </w:t>
      </w:r>
      <w:r w:rsidR="001C4076">
        <w:rPr>
          <w:rFonts w:cstheme="minorHAnsi"/>
        </w:rPr>
        <w:t>M</w:t>
      </w:r>
      <w:r w:rsidR="009439AB">
        <w:rPr>
          <w:rFonts w:cstheme="minorHAnsi"/>
        </w:rPr>
        <w:t xml:space="preserve">any organisations </w:t>
      </w:r>
      <w:r w:rsidR="001125D1" w:rsidRPr="00DB0477">
        <w:rPr>
          <w:rFonts w:cstheme="minorHAnsi"/>
        </w:rPr>
        <w:t>have made more effort to recruit a better representation of diversity, including suitably qualified people from the LBGTQIA community</w:t>
      </w:r>
      <w:r w:rsidR="00E06222" w:rsidRPr="00DB0477">
        <w:rPr>
          <w:rFonts w:cstheme="minorHAnsi"/>
        </w:rPr>
        <w:t>, black and minority ethnic</w:t>
      </w:r>
      <w:r w:rsidR="009439AB">
        <w:rPr>
          <w:rFonts w:cstheme="minorHAnsi"/>
        </w:rPr>
        <w:t xml:space="preserve"> </w:t>
      </w:r>
      <w:r w:rsidR="00E06222" w:rsidRPr="00DB0477">
        <w:rPr>
          <w:rFonts w:cstheme="minorHAnsi"/>
        </w:rPr>
        <w:t xml:space="preserve">(BAME) backgrounds, and people with </w:t>
      </w:r>
      <w:r w:rsidR="00F624C9" w:rsidRPr="00DB0477">
        <w:rPr>
          <w:rFonts w:cstheme="minorHAnsi"/>
        </w:rPr>
        <w:t xml:space="preserve">visible </w:t>
      </w:r>
      <w:r w:rsidR="001C4076">
        <w:rPr>
          <w:rFonts w:cstheme="minorHAnsi"/>
        </w:rPr>
        <w:t>or</w:t>
      </w:r>
      <w:r w:rsidR="00F624C9" w:rsidRPr="00DB0477">
        <w:rPr>
          <w:rFonts w:cstheme="minorHAnsi"/>
        </w:rPr>
        <w:t xml:space="preserve"> non-visible </w:t>
      </w:r>
      <w:r w:rsidR="00E06222" w:rsidRPr="00DB0477">
        <w:rPr>
          <w:rFonts w:cstheme="minorHAnsi"/>
        </w:rPr>
        <w:t xml:space="preserve">disabilities. The DVLA have responded by ensuring they provide equal opportunities for employment </w:t>
      </w:r>
      <w:sdt>
        <w:sdtPr>
          <w:rPr>
            <w:rFonts w:cstheme="minorHAnsi"/>
          </w:rPr>
          <w:id w:val="526993981"/>
          <w:citation/>
        </w:sdtPr>
        <w:sdtContent>
          <w:r w:rsidR="00E06222" w:rsidRPr="00DB0477">
            <w:rPr>
              <w:rFonts w:cstheme="minorHAnsi"/>
            </w:rPr>
            <w:fldChar w:fldCharType="begin"/>
          </w:r>
          <w:r w:rsidR="004B1EA6">
            <w:rPr>
              <w:rFonts w:cstheme="minorHAnsi"/>
            </w:rPr>
            <w:instrText xml:space="preserve">CITATION Placeholder1 \l 2057 </w:instrText>
          </w:r>
          <w:r w:rsidR="00E06222" w:rsidRPr="00DB0477">
            <w:rPr>
              <w:rFonts w:cstheme="minorHAnsi"/>
            </w:rPr>
            <w:fldChar w:fldCharType="separate"/>
          </w:r>
          <w:r w:rsidR="00D775E0" w:rsidRPr="00D775E0">
            <w:rPr>
              <w:rFonts w:cstheme="minorHAnsi"/>
              <w:noProof/>
            </w:rPr>
            <w:t>(Department for Transport, 2016)</w:t>
          </w:r>
          <w:r w:rsidR="00E06222" w:rsidRPr="00DB0477">
            <w:rPr>
              <w:rFonts w:cstheme="minorHAnsi"/>
            </w:rPr>
            <w:fldChar w:fldCharType="end"/>
          </w:r>
        </w:sdtContent>
      </w:sdt>
      <w:r w:rsidR="00E06222" w:rsidRPr="00DB0477">
        <w:rPr>
          <w:rFonts w:cstheme="minorHAnsi"/>
        </w:rPr>
        <w:t xml:space="preserve">. </w:t>
      </w:r>
    </w:p>
    <w:p w14:paraId="16A23FC1" w14:textId="77777777" w:rsidR="00D375F5" w:rsidRPr="00DB0477" w:rsidRDefault="00D375F5" w:rsidP="001125D1">
      <w:pPr>
        <w:spacing w:line="360" w:lineRule="auto"/>
        <w:rPr>
          <w:rFonts w:cstheme="minorHAnsi"/>
        </w:rPr>
      </w:pPr>
    </w:p>
    <w:p w14:paraId="755120D4" w14:textId="1F81C1F2" w:rsidR="001125D1" w:rsidRPr="00DB0477" w:rsidRDefault="00E06222" w:rsidP="001125D1">
      <w:pPr>
        <w:spacing w:line="360" w:lineRule="auto"/>
        <w:rPr>
          <w:rFonts w:cstheme="minorHAnsi"/>
        </w:rPr>
      </w:pPr>
      <w:r w:rsidRPr="00DB0477">
        <w:rPr>
          <w:rFonts w:cstheme="minorHAnsi"/>
        </w:rPr>
        <w:t>Furthermore, protection of the Welsh language is a</w:t>
      </w:r>
      <w:r w:rsidR="00F624C9" w:rsidRPr="00DB0477">
        <w:rPr>
          <w:rFonts w:cstheme="minorHAnsi"/>
        </w:rPr>
        <w:t xml:space="preserve"> social issue within Wales. T</w:t>
      </w:r>
      <w:r w:rsidRPr="00DB0477">
        <w:rPr>
          <w:rFonts w:cstheme="minorHAnsi"/>
        </w:rPr>
        <w:t xml:space="preserve">he DVLA headquarters are in </w:t>
      </w:r>
      <w:r w:rsidR="00F624C9" w:rsidRPr="00DB0477">
        <w:rPr>
          <w:rFonts w:cstheme="minorHAnsi"/>
        </w:rPr>
        <w:t xml:space="preserve">Swansea, </w:t>
      </w:r>
      <w:r w:rsidRPr="00DB0477">
        <w:rPr>
          <w:rFonts w:cstheme="minorHAnsi"/>
        </w:rPr>
        <w:t>Wales,</w:t>
      </w:r>
      <w:r w:rsidR="00F624C9" w:rsidRPr="00DB0477">
        <w:rPr>
          <w:rFonts w:cstheme="minorHAnsi"/>
        </w:rPr>
        <w:t xml:space="preserve"> and therefore the DVLA have invested in the teaching staff and stakeholders basic </w:t>
      </w:r>
      <w:r w:rsidR="006C7247" w:rsidRPr="00DB0477">
        <w:rPr>
          <w:rFonts w:cstheme="minorHAnsi"/>
        </w:rPr>
        <w:t>Welsh</w:t>
      </w:r>
      <w:r w:rsidR="00F624C9" w:rsidRPr="00DB0477">
        <w:rPr>
          <w:rFonts w:cstheme="minorHAnsi"/>
        </w:rPr>
        <w:t xml:space="preserve"> as a medium of communication</w:t>
      </w:r>
      <w:r w:rsidR="006C7247">
        <w:rPr>
          <w:rFonts w:cstheme="minorHAnsi"/>
        </w:rPr>
        <w:t xml:space="preserve">.  For </w:t>
      </w:r>
      <w:r w:rsidR="00F624C9" w:rsidRPr="00DB0477">
        <w:rPr>
          <w:rFonts w:cstheme="minorHAnsi"/>
        </w:rPr>
        <w:t xml:space="preserve">fluent </w:t>
      </w:r>
      <w:r w:rsidR="006C7247">
        <w:rPr>
          <w:rFonts w:cstheme="minorHAnsi"/>
        </w:rPr>
        <w:t xml:space="preserve">Welsh </w:t>
      </w:r>
      <w:r w:rsidR="00F624C9" w:rsidRPr="00DB0477">
        <w:rPr>
          <w:rFonts w:cstheme="minorHAnsi"/>
        </w:rPr>
        <w:t xml:space="preserve">speakers, </w:t>
      </w:r>
      <w:r w:rsidR="006C7247">
        <w:rPr>
          <w:rFonts w:cstheme="minorHAnsi"/>
        </w:rPr>
        <w:t xml:space="preserve">the </w:t>
      </w:r>
      <w:r w:rsidR="00F624C9" w:rsidRPr="00DB0477">
        <w:rPr>
          <w:rFonts w:cstheme="minorHAnsi"/>
        </w:rPr>
        <w:t>DVLA has a dedicated Welsh speaker</w:t>
      </w:r>
      <w:r w:rsidR="00340402" w:rsidRPr="00DB0477">
        <w:rPr>
          <w:rFonts w:cstheme="minorHAnsi"/>
        </w:rPr>
        <w:t>’</w:t>
      </w:r>
      <w:r w:rsidR="00F624C9" w:rsidRPr="00DB0477">
        <w:rPr>
          <w:rFonts w:cstheme="minorHAnsi"/>
        </w:rPr>
        <w:t>s team</w:t>
      </w:r>
      <w:r w:rsidR="009E504E" w:rsidRPr="00DB0477">
        <w:rPr>
          <w:rFonts w:cstheme="minorHAnsi"/>
        </w:rPr>
        <w:t xml:space="preserve"> for both written and spoken </w:t>
      </w:r>
      <w:r w:rsidR="006C7247">
        <w:rPr>
          <w:rFonts w:cstheme="minorHAnsi"/>
        </w:rPr>
        <w:t>W</w:t>
      </w:r>
      <w:r w:rsidR="009E504E" w:rsidRPr="00DB0477">
        <w:rPr>
          <w:rFonts w:cstheme="minorHAnsi"/>
        </w:rPr>
        <w:t>elsh</w:t>
      </w:r>
      <w:sdt>
        <w:sdtPr>
          <w:rPr>
            <w:rFonts w:cstheme="minorHAnsi"/>
          </w:rPr>
          <w:id w:val="696504030"/>
          <w:citation/>
        </w:sdtPr>
        <w:sdtContent>
          <w:r w:rsidR="001125D1" w:rsidRPr="00DB0477">
            <w:rPr>
              <w:rFonts w:cstheme="minorHAnsi"/>
            </w:rPr>
            <w:fldChar w:fldCharType="begin"/>
          </w:r>
          <w:r w:rsidR="001125D1" w:rsidRPr="00DB0477">
            <w:rPr>
              <w:rFonts w:cstheme="minorHAnsi"/>
            </w:rPr>
            <w:instrText xml:space="preserve"> CITATION Gov202 \l 2057 </w:instrText>
          </w:r>
          <w:r w:rsidR="001125D1" w:rsidRPr="00DB0477">
            <w:rPr>
              <w:rFonts w:cstheme="minorHAnsi"/>
            </w:rPr>
            <w:fldChar w:fldCharType="separate"/>
          </w:r>
          <w:r w:rsidR="00D775E0">
            <w:rPr>
              <w:rFonts w:cstheme="minorHAnsi"/>
              <w:noProof/>
            </w:rPr>
            <w:t xml:space="preserve"> </w:t>
          </w:r>
          <w:r w:rsidR="00D775E0" w:rsidRPr="00D775E0">
            <w:rPr>
              <w:rFonts w:cstheme="minorHAnsi"/>
              <w:noProof/>
            </w:rPr>
            <w:t>(Gov.UK, 2020)</w:t>
          </w:r>
          <w:r w:rsidR="001125D1" w:rsidRPr="00DB0477">
            <w:rPr>
              <w:rFonts w:cstheme="minorHAnsi"/>
            </w:rPr>
            <w:fldChar w:fldCharType="end"/>
          </w:r>
        </w:sdtContent>
      </w:sdt>
      <w:r w:rsidR="001125D1" w:rsidRPr="00DB0477">
        <w:rPr>
          <w:rFonts w:cstheme="minorHAnsi"/>
        </w:rPr>
        <w:t>.</w:t>
      </w:r>
      <w:r w:rsidR="0055736B" w:rsidRPr="00DB0477">
        <w:rPr>
          <w:rFonts w:cstheme="minorHAnsi"/>
        </w:rPr>
        <w:t xml:space="preserve"> </w:t>
      </w:r>
    </w:p>
    <w:p w14:paraId="22BB6165" w14:textId="77777777" w:rsidR="0055736B" w:rsidRPr="00DB0477" w:rsidRDefault="0055736B" w:rsidP="001125D1">
      <w:pPr>
        <w:spacing w:line="360" w:lineRule="auto"/>
        <w:rPr>
          <w:rFonts w:cstheme="minorHAnsi"/>
        </w:rPr>
      </w:pPr>
    </w:p>
    <w:p w14:paraId="1697BE4A" w14:textId="3E264378" w:rsidR="008E339B" w:rsidRPr="00DB0477" w:rsidRDefault="004C3E26" w:rsidP="007D4A99">
      <w:pPr>
        <w:spacing w:line="360" w:lineRule="auto"/>
        <w:rPr>
          <w:rFonts w:cstheme="minorHAnsi"/>
        </w:rPr>
      </w:pPr>
      <w:r>
        <w:rPr>
          <w:rFonts w:cstheme="minorHAnsi"/>
          <w:b/>
          <w:bCs/>
          <w:lang w:val="en-US" w:eastAsia="en-US"/>
        </w:rPr>
        <w:t>P</w:t>
      </w:r>
      <w:r w:rsidRPr="00062891">
        <w:rPr>
          <w:rFonts w:cstheme="minorHAnsi"/>
          <w:b/>
          <w:bCs/>
          <w:lang w:val="en-US" w:eastAsia="en-US"/>
        </w:rPr>
        <w:t>olitical</w:t>
      </w:r>
      <w:r>
        <w:rPr>
          <w:rFonts w:cstheme="minorHAnsi"/>
          <w:b/>
          <w:bCs/>
          <w:lang w:val="en-US" w:eastAsia="en-US"/>
        </w:rPr>
        <w:t xml:space="preserve">: </w:t>
      </w:r>
      <w:r w:rsidR="007D4A99" w:rsidRPr="00DB0477">
        <w:rPr>
          <w:rFonts w:cstheme="minorHAnsi"/>
        </w:rPr>
        <w:t xml:space="preserve">Government regulations around Covid-19 is still a political factor. Even though more people are returning to work in their offices, the </w:t>
      </w:r>
      <w:r w:rsidR="00F77D9A" w:rsidRPr="00DB0477">
        <w:rPr>
          <w:rFonts w:cstheme="minorHAnsi"/>
        </w:rPr>
        <w:t xml:space="preserve">official government guidelines </w:t>
      </w:r>
      <w:r w:rsidR="008E339B" w:rsidRPr="00DB0477">
        <w:rPr>
          <w:rFonts w:cstheme="minorHAnsi"/>
        </w:rPr>
        <w:t xml:space="preserve">for Wales </w:t>
      </w:r>
      <w:r w:rsidR="00F77D9A" w:rsidRPr="00DB0477">
        <w:rPr>
          <w:rFonts w:cstheme="minorHAnsi"/>
        </w:rPr>
        <w:t xml:space="preserve">still promote working from home where possible </w:t>
      </w:r>
      <w:sdt>
        <w:sdtPr>
          <w:rPr>
            <w:rFonts w:cstheme="minorHAnsi"/>
          </w:rPr>
          <w:id w:val="-449161586"/>
          <w:citation/>
        </w:sdtPr>
        <w:sdtContent>
          <w:r w:rsidR="00F77D9A" w:rsidRPr="00DB0477">
            <w:rPr>
              <w:rFonts w:cstheme="minorHAnsi"/>
            </w:rPr>
            <w:fldChar w:fldCharType="begin"/>
          </w:r>
          <w:r w:rsidR="00F77D9A" w:rsidRPr="00DB0477">
            <w:rPr>
              <w:rFonts w:cstheme="minorHAnsi"/>
            </w:rPr>
            <w:instrText xml:space="preserve"> CITATION Wel21 \l 2057 </w:instrText>
          </w:r>
          <w:r w:rsidR="00F77D9A" w:rsidRPr="00DB0477">
            <w:rPr>
              <w:rFonts w:cstheme="minorHAnsi"/>
            </w:rPr>
            <w:fldChar w:fldCharType="separate"/>
          </w:r>
          <w:r w:rsidR="00D775E0" w:rsidRPr="00D775E0">
            <w:rPr>
              <w:rFonts w:cstheme="minorHAnsi"/>
              <w:noProof/>
            </w:rPr>
            <w:t>(Welsh Government, 2021)</w:t>
          </w:r>
          <w:r w:rsidR="00F77D9A" w:rsidRPr="00DB0477">
            <w:rPr>
              <w:rFonts w:cstheme="minorHAnsi"/>
            </w:rPr>
            <w:fldChar w:fldCharType="end"/>
          </w:r>
        </w:sdtContent>
      </w:sdt>
      <w:r w:rsidR="008E339B" w:rsidRPr="00DB0477">
        <w:rPr>
          <w:rFonts w:cstheme="minorHAnsi"/>
        </w:rPr>
        <w:t>. The DVLA have responded to this by</w:t>
      </w:r>
      <w:r w:rsidR="00516680" w:rsidRPr="00DB0477">
        <w:rPr>
          <w:rFonts w:cstheme="minorHAnsi"/>
        </w:rPr>
        <w:t xml:space="preserve"> </w:t>
      </w:r>
      <w:r w:rsidR="008E339B" w:rsidRPr="00DB0477">
        <w:rPr>
          <w:rFonts w:cstheme="minorHAnsi"/>
        </w:rPr>
        <w:t>allowing members of staff to continue working from home where possible</w:t>
      </w:r>
      <w:r w:rsidR="00654A35" w:rsidRPr="00DB0477">
        <w:rPr>
          <w:rFonts w:cstheme="minorHAnsi"/>
        </w:rPr>
        <w:t xml:space="preserve"> and their roles permitting them to do so</w:t>
      </w:r>
      <w:r w:rsidR="006C7247">
        <w:rPr>
          <w:rFonts w:cstheme="minorHAnsi"/>
        </w:rPr>
        <w:t>. H</w:t>
      </w:r>
      <w:r w:rsidR="00654A35" w:rsidRPr="00DB0477">
        <w:rPr>
          <w:rFonts w:cstheme="minorHAnsi"/>
        </w:rPr>
        <w:t>owever,</w:t>
      </w:r>
      <w:r w:rsidR="008E339B" w:rsidRPr="00DB0477">
        <w:rPr>
          <w:rFonts w:cstheme="minorHAnsi"/>
        </w:rPr>
        <w:t xml:space="preserve"> there are some members of staff</w:t>
      </w:r>
      <w:r w:rsidR="007D359B" w:rsidRPr="00DB0477">
        <w:rPr>
          <w:rFonts w:cstheme="minorHAnsi"/>
        </w:rPr>
        <w:t xml:space="preserve"> </w:t>
      </w:r>
      <w:r w:rsidR="001C4076">
        <w:rPr>
          <w:rFonts w:cstheme="minorHAnsi"/>
        </w:rPr>
        <w:t xml:space="preserve">such as </w:t>
      </w:r>
      <w:r w:rsidR="007D359B" w:rsidRPr="00DB0477">
        <w:rPr>
          <w:rFonts w:cstheme="minorHAnsi"/>
        </w:rPr>
        <w:t>Central Enforcement Group (CEG), Printing and Machinery staff, S</w:t>
      </w:r>
      <w:r w:rsidR="008E339B" w:rsidRPr="00DB0477">
        <w:rPr>
          <w:rFonts w:cstheme="minorHAnsi"/>
        </w:rPr>
        <w:t>ecurity</w:t>
      </w:r>
      <w:r w:rsidR="007D359B" w:rsidRPr="00DB0477">
        <w:rPr>
          <w:rFonts w:cstheme="minorHAnsi"/>
        </w:rPr>
        <w:t xml:space="preserve"> Staff, Mail opening and franking machine operators</w:t>
      </w:r>
      <w:r w:rsidR="001C4076">
        <w:rPr>
          <w:rFonts w:cstheme="minorHAnsi"/>
        </w:rPr>
        <w:t>,</w:t>
      </w:r>
      <w:r w:rsidR="008E339B" w:rsidRPr="00DB0477">
        <w:rPr>
          <w:rFonts w:cstheme="minorHAnsi"/>
        </w:rPr>
        <w:t xml:space="preserve"> that cannot work remotely</w:t>
      </w:r>
      <w:r w:rsidR="001C4076">
        <w:rPr>
          <w:rFonts w:cstheme="minorHAnsi"/>
        </w:rPr>
        <w:t xml:space="preserve">. </w:t>
      </w:r>
      <w:r w:rsidR="00395824">
        <w:rPr>
          <w:rFonts w:cstheme="minorHAnsi"/>
        </w:rPr>
        <w:t>This group of staff and contractors</w:t>
      </w:r>
      <w:r w:rsidR="00516680" w:rsidRPr="00DB0477">
        <w:rPr>
          <w:rFonts w:cstheme="minorHAnsi"/>
        </w:rPr>
        <w:t xml:space="preserve"> have continued to work on DVLA sites throughout the pandemic as a contingency plan of the DVLA business continuity strategy</w:t>
      </w:r>
      <w:r w:rsidR="008E339B" w:rsidRPr="00DB0477">
        <w:rPr>
          <w:rFonts w:cstheme="minorHAnsi"/>
        </w:rPr>
        <w:t xml:space="preserve">. </w:t>
      </w:r>
    </w:p>
    <w:p w14:paraId="05389C27" w14:textId="77777777" w:rsidR="008E339B" w:rsidRPr="00DB0477" w:rsidRDefault="008E339B" w:rsidP="007D4A99">
      <w:pPr>
        <w:spacing w:line="360" w:lineRule="auto"/>
        <w:rPr>
          <w:rFonts w:cstheme="minorHAnsi"/>
        </w:rPr>
      </w:pPr>
    </w:p>
    <w:p w14:paraId="18887664" w14:textId="2524EAAB" w:rsidR="007D4A99" w:rsidRDefault="008E339B" w:rsidP="009A7101">
      <w:pPr>
        <w:spacing w:line="360" w:lineRule="auto"/>
        <w:rPr>
          <w:rFonts w:cstheme="minorHAnsi"/>
        </w:rPr>
      </w:pPr>
      <w:r w:rsidRPr="00DB0477">
        <w:rPr>
          <w:rFonts w:cstheme="minorHAnsi"/>
        </w:rPr>
        <w:t xml:space="preserve">Another political concern is the threat of terrorism. The current level of threat in the UK is ‘severe’, meaning ‘an attack is highly likely’ </w:t>
      </w:r>
      <w:sdt>
        <w:sdtPr>
          <w:rPr>
            <w:rFonts w:cstheme="minorHAnsi"/>
          </w:rPr>
          <w:id w:val="-23247982"/>
          <w:citation/>
        </w:sdtPr>
        <w:sdtContent>
          <w:r w:rsidRPr="00DB0477">
            <w:rPr>
              <w:rFonts w:cstheme="minorHAnsi"/>
            </w:rPr>
            <w:fldChar w:fldCharType="begin"/>
          </w:r>
          <w:r w:rsidRPr="00DB0477">
            <w:rPr>
              <w:rFonts w:cstheme="minorHAnsi"/>
            </w:rPr>
            <w:instrText xml:space="preserve"> CITATION Sec21 \l 2057 </w:instrText>
          </w:r>
          <w:r w:rsidRPr="00DB0477">
            <w:rPr>
              <w:rFonts w:cstheme="minorHAnsi"/>
            </w:rPr>
            <w:fldChar w:fldCharType="separate"/>
          </w:r>
          <w:r w:rsidR="00D775E0" w:rsidRPr="00D775E0">
            <w:rPr>
              <w:rFonts w:cstheme="minorHAnsi"/>
              <w:noProof/>
            </w:rPr>
            <w:t>(Security Service MI5, 2021)</w:t>
          </w:r>
          <w:r w:rsidRPr="00DB0477">
            <w:rPr>
              <w:rFonts w:cstheme="minorHAnsi"/>
            </w:rPr>
            <w:fldChar w:fldCharType="end"/>
          </w:r>
        </w:sdtContent>
      </w:sdt>
      <w:r w:rsidR="002828A7" w:rsidRPr="00DB0477">
        <w:rPr>
          <w:rFonts w:cstheme="minorHAnsi"/>
        </w:rPr>
        <w:t xml:space="preserve">. </w:t>
      </w:r>
      <w:r w:rsidRPr="00DB0477">
        <w:rPr>
          <w:rFonts w:cstheme="minorHAnsi"/>
        </w:rPr>
        <w:t xml:space="preserve">This is of particular concern for the </w:t>
      </w:r>
      <w:r w:rsidR="007D4A99" w:rsidRPr="00DB0477">
        <w:rPr>
          <w:rFonts w:cstheme="minorHAnsi"/>
        </w:rPr>
        <w:t>DVLA</w:t>
      </w:r>
      <w:r w:rsidR="002828A7" w:rsidRPr="00DB0477">
        <w:rPr>
          <w:rFonts w:cstheme="minorHAnsi"/>
        </w:rPr>
        <w:t xml:space="preserve"> as a </w:t>
      </w:r>
      <w:r w:rsidR="007D4A99" w:rsidRPr="00DB0477">
        <w:rPr>
          <w:rFonts w:cstheme="minorHAnsi"/>
        </w:rPr>
        <w:t>government agency</w:t>
      </w:r>
      <w:r w:rsidR="002828A7" w:rsidRPr="00DB0477">
        <w:rPr>
          <w:rFonts w:cstheme="minorHAnsi"/>
        </w:rPr>
        <w:t xml:space="preserve"> a</w:t>
      </w:r>
      <w:r w:rsidR="00516680" w:rsidRPr="00DB0477">
        <w:rPr>
          <w:rFonts w:cstheme="minorHAnsi"/>
        </w:rPr>
        <w:t>s this makes the DVLA</w:t>
      </w:r>
      <w:r w:rsidR="002828A7" w:rsidRPr="00DB0477">
        <w:rPr>
          <w:rFonts w:cstheme="minorHAnsi"/>
        </w:rPr>
        <w:t xml:space="preserve"> a higher </w:t>
      </w:r>
      <w:r w:rsidR="007D4A99" w:rsidRPr="00DB0477">
        <w:rPr>
          <w:rFonts w:cstheme="minorHAnsi"/>
        </w:rPr>
        <w:t>target</w:t>
      </w:r>
      <w:r w:rsidR="002828A7" w:rsidRPr="00DB0477">
        <w:rPr>
          <w:rFonts w:cstheme="minorHAnsi"/>
        </w:rPr>
        <w:t xml:space="preserve"> for terrorism. To respond to this, the DVLA always has physical security</w:t>
      </w:r>
      <w:r w:rsidR="005156AE" w:rsidRPr="00DB0477">
        <w:rPr>
          <w:rFonts w:cstheme="minorHAnsi"/>
        </w:rPr>
        <w:t xml:space="preserve"> and counter terrorism officers on all DVLA </w:t>
      </w:r>
      <w:r w:rsidR="002828A7" w:rsidRPr="00DB0477">
        <w:rPr>
          <w:rFonts w:cstheme="minorHAnsi"/>
        </w:rPr>
        <w:t>site</w:t>
      </w:r>
      <w:r w:rsidR="005156AE" w:rsidRPr="00DB0477">
        <w:rPr>
          <w:rFonts w:cstheme="minorHAnsi"/>
        </w:rPr>
        <w:t>s 24 hours a day</w:t>
      </w:r>
      <w:r w:rsidR="002828A7" w:rsidRPr="00DB0477">
        <w:rPr>
          <w:rFonts w:cstheme="minorHAnsi"/>
        </w:rPr>
        <w:t>.</w:t>
      </w:r>
      <w:r w:rsidR="005156AE" w:rsidRPr="00DB0477">
        <w:rPr>
          <w:rFonts w:cstheme="minorHAnsi"/>
        </w:rPr>
        <w:t xml:space="preserve"> Armed police vehicles patrol DVLA sites as routine</w:t>
      </w:r>
      <w:r w:rsidR="00B93341" w:rsidRPr="00DB0477">
        <w:rPr>
          <w:rFonts w:cstheme="minorHAnsi"/>
        </w:rPr>
        <w:t xml:space="preserve">. DVLA has priority 999 call response of emergency services of fire, </w:t>
      </w:r>
      <w:r w:rsidR="009439AB" w:rsidRPr="00DB0477">
        <w:rPr>
          <w:rFonts w:cstheme="minorHAnsi"/>
        </w:rPr>
        <w:t>ambulance,</w:t>
      </w:r>
      <w:r w:rsidR="00B93341" w:rsidRPr="00DB0477">
        <w:rPr>
          <w:rFonts w:cstheme="minorHAnsi"/>
        </w:rPr>
        <w:t xml:space="preserve"> and police within 3 minutes of placing a 999 call.  </w:t>
      </w:r>
      <w:r w:rsidR="007D4A99" w:rsidRPr="00DB0477">
        <w:rPr>
          <w:rFonts w:cstheme="minorHAnsi"/>
        </w:rPr>
        <w:t xml:space="preserve"> </w:t>
      </w:r>
    </w:p>
    <w:p w14:paraId="7B254F83" w14:textId="25643E6F" w:rsidR="007851DE" w:rsidRDefault="007851DE" w:rsidP="009A7101">
      <w:pPr>
        <w:spacing w:line="360" w:lineRule="auto"/>
        <w:rPr>
          <w:rFonts w:cstheme="minorHAnsi"/>
        </w:rPr>
      </w:pPr>
    </w:p>
    <w:p w14:paraId="0AB61B38" w14:textId="1FC169E7" w:rsidR="007851DE" w:rsidRDefault="004C3E26" w:rsidP="00BB271D">
      <w:pPr>
        <w:spacing w:line="360" w:lineRule="auto"/>
        <w:rPr>
          <w:rFonts w:cstheme="minorHAnsi"/>
        </w:rPr>
      </w:pPr>
      <w:r>
        <w:rPr>
          <w:rFonts w:cstheme="minorHAnsi"/>
          <w:b/>
          <w:bCs/>
          <w:lang w:val="en-US" w:eastAsia="en-US"/>
        </w:rPr>
        <w:t>R</w:t>
      </w:r>
      <w:r w:rsidRPr="00062891">
        <w:rPr>
          <w:rFonts w:cstheme="minorHAnsi"/>
          <w:b/>
          <w:bCs/>
          <w:lang w:val="en-US" w:eastAsia="en-US"/>
        </w:rPr>
        <w:t>egulatory</w:t>
      </w:r>
      <w:r>
        <w:rPr>
          <w:rFonts w:cstheme="minorHAnsi"/>
          <w:b/>
          <w:bCs/>
          <w:lang w:val="en-US" w:eastAsia="en-US"/>
        </w:rPr>
        <w:t xml:space="preserve">: </w:t>
      </w:r>
      <w:r w:rsidR="007851DE">
        <w:rPr>
          <w:rFonts w:cstheme="minorHAnsi"/>
        </w:rPr>
        <w:t xml:space="preserve">Regulatory factors include the </w:t>
      </w:r>
      <w:r w:rsidR="009045F5">
        <w:rPr>
          <w:rFonts w:cstheme="minorHAnsi"/>
        </w:rPr>
        <w:t xml:space="preserve">government </w:t>
      </w:r>
      <w:r w:rsidR="007851DE">
        <w:rPr>
          <w:rFonts w:cstheme="minorHAnsi"/>
        </w:rPr>
        <w:t>regulations to develop more low emission</w:t>
      </w:r>
      <w:r w:rsidR="009045F5">
        <w:rPr>
          <w:rFonts w:cstheme="minorHAnsi"/>
        </w:rPr>
        <w:t xml:space="preserve"> </w:t>
      </w:r>
      <w:r w:rsidR="007851DE">
        <w:rPr>
          <w:rFonts w:cstheme="minorHAnsi"/>
        </w:rPr>
        <w:t>vehicles in the UK, to r</w:t>
      </w:r>
      <w:r w:rsidR="007851DE" w:rsidRPr="007851DE">
        <w:rPr>
          <w:rFonts w:cstheme="minorHAnsi"/>
        </w:rPr>
        <w:t>educe tailpipe emissions</w:t>
      </w:r>
      <w:r w:rsidR="007851DE">
        <w:rPr>
          <w:rFonts w:cstheme="minorHAnsi"/>
        </w:rPr>
        <w:t xml:space="preserve">, </w:t>
      </w:r>
      <w:r w:rsidR="009045F5">
        <w:rPr>
          <w:rFonts w:cstheme="minorHAnsi"/>
        </w:rPr>
        <w:t>lower</w:t>
      </w:r>
      <w:r w:rsidR="007851DE">
        <w:rPr>
          <w:rFonts w:cstheme="minorHAnsi"/>
        </w:rPr>
        <w:t xml:space="preserve"> noise pollution on the road, and</w:t>
      </w:r>
      <w:r w:rsidR="007851DE" w:rsidRPr="007851DE">
        <w:rPr>
          <w:rFonts w:cstheme="minorHAnsi"/>
        </w:rPr>
        <w:t xml:space="preserve"> improved air quality</w:t>
      </w:r>
      <w:r w:rsidR="007851DE">
        <w:rPr>
          <w:rFonts w:cstheme="minorHAnsi"/>
        </w:rPr>
        <w:t xml:space="preserve"> </w:t>
      </w:r>
      <w:sdt>
        <w:sdtPr>
          <w:rPr>
            <w:rFonts w:cstheme="minorHAnsi"/>
          </w:rPr>
          <w:id w:val="1898785472"/>
          <w:citation/>
        </w:sdtPr>
        <w:sdtContent>
          <w:r w:rsidR="007851DE">
            <w:rPr>
              <w:rFonts w:cstheme="minorHAnsi"/>
            </w:rPr>
            <w:fldChar w:fldCharType="begin"/>
          </w:r>
          <w:r w:rsidR="007851DE">
            <w:rPr>
              <w:rFonts w:cstheme="minorHAnsi"/>
              <w:lang w:val="en-US"/>
            </w:rPr>
            <w:instrText xml:space="preserve"> CITATION Dep18 \l 1033 </w:instrText>
          </w:r>
          <w:r w:rsidR="007851DE">
            <w:rPr>
              <w:rFonts w:cstheme="minorHAnsi"/>
            </w:rPr>
            <w:fldChar w:fldCharType="separate"/>
          </w:r>
          <w:r w:rsidR="00D775E0" w:rsidRPr="00D775E0">
            <w:rPr>
              <w:rFonts w:cstheme="minorHAnsi"/>
              <w:noProof/>
              <w:lang w:val="en-US"/>
            </w:rPr>
            <w:t>(Department for Transport, 2018)</w:t>
          </w:r>
          <w:r w:rsidR="007851DE">
            <w:rPr>
              <w:rFonts w:cstheme="minorHAnsi"/>
            </w:rPr>
            <w:fldChar w:fldCharType="end"/>
          </w:r>
        </w:sdtContent>
      </w:sdt>
      <w:r w:rsidR="007851DE">
        <w:rPr>
          <w:rFonts w:cstheme="minorHAnsi"/>
        </w:rPr>
        <w:t xml:space="preserve">. </w:t>
      </w:r>
      <w:r w:rsidR="00BB271D">
        <w:rPr>
          <w:rFonts w:cstheme="minorHAnsi"/>
        </w:rPr>
        <w:t xml:space="preserve">This affects the DVLA as there will be a change to driving licence requirements </w:t>
      </w:r>
      <w:r w:rsidR="00BB271D" w:rsidRPr="00BB271D">
        <w:rPr>
          <w:rFonts w:cstheme="minorHAnsi"/>
        </w:rPr>
        <w:t>to allow Category B licence holders to drive</w:t>
      </w:r>
      <w:r w:rsidR="00BB271D">
        <w:rPr>
          <w:rFonts w:cstheme="minorHAnsi"/>
        </w:rPr>
        <w:t xml:space="preserve"> </w:t>
      </w:r>
      <w:r w:rsidR="00BB271D" w:rsidRPr="00BB271D">
        <w:rPr>
          <w:rFonts w:cstheme="minorHAnsi"/>
        </w:rPr>
        <w:t>alternatively fuelled vehicle</w:t>
      </w:r>
      <w:r w:rsidR="00BB271D">
        <w:rPr>
          <w:rFonts w:cstheme="minorHAnsi"/>
        </w:rPr>
        <w:t xml:space="preserve">s weighing from </w:t>
      </w:r>
      <w:r w:rsidR="00BB271D" w:rsidRPr="00BB271D">
        <w:rPr>
          <w:rFonts w:cstheme="minorHAnsi"/>
        </w:rPr>
        <w:t xml:space="preserve">3.5 </w:t>
      </w:r>
      <w:r w:rsidR="00BB271D">
        <w:rPr>
          <w:rFonts w:cstheme="minorHAnsi"/>
        </w:rPr>
        <w:t>to</w:t>
      </w:r>
      <w:r w:rsidR="00BB271D" w:rsidRPr="00BB271D">
        <w:rPr>
          <w:rFonts w:cstheme="minorHAnsi"/>
        </w:rPr>
        <w:t xml:space="preserve"> 4.25 tonnes</w:t>
      </w:r>
      <w:r w:rsidR="00BB271D">
        <w:rPr>
          <w:rFonts w:cstheme="minorHAnsi"/>
        </w:rPr>
        <w:t xml:space="preserve">, within Great Britain </w:t>
      </w:r>
      <w:sdt>
        <w:sdtPr>
          <w:rPr>
            <w:rFonts w:cstheme="minorHAnsi"/>
          </w:rPr>
          <w:id w:val="-1366356349"/>
          <w:citation/>
        </w:sdtPr>
        <w:sdtContent>
          <w:r w:rsidR="00BB271D">
            <w:rPr>
              <w:rFonts w:cstheme="minorHAnsi"/>
            </w:rPr>
            <w:fldChar w:fldCharType="begin"/>
          </w:r>
          <w:r w:rsidR="004B1EA6">
            <w:rPr>
              <w:rFonts w:cstheme="minorHAnsi"/>
              <w:lang w:val="en-US"/>
            </w:rPr>
            <w:instrText xml:space="preserve">CITATION Dep19 \l 1033 </w:instrText>
          </w:r>
          <w:r w:rsidR="00BB271D">
            <w:rPr>
              <w:rFonts w:cstheme="minorHAnsi"/>
            </w:rPr>
            <w:fldChar w:fldCharType="separate"/>
          </w:r>
          <w:r w:rsidR="00D775E0" w:rsidRPr="00D775E0">
            <w:rPr>
              <w:rFonts w:cstheme="minorHAnsi"/>
              <w:noProof/>
              <w:lang w:val="en-US"/>
            </w:rPr>
            <w:t>(Department for Transport, 2019)</w:t>
          </w:r>
          <w:r w:rsidR="00BB271D">
            <w:rPr>
              <w:rFonts w:cstheme="minorHAnsi"/>
            </w:rPr>
            <w:fldChar w:fldCharType="end"/>
          </w:r>
        </w:sdtContent>
      </w:sdt>
      <w:r w:rsidR="00BB271D">
        <w:rPr>
          <w:rFonts w:cstheme="minorHAnsi"/>
        </w:rPr>
        <w:t xml:space="preserve">. </w:t>
      </w:r>
    </w:p>
    <w:p w14:paraId="17F94068" w14:textId="2A519AD0" w:rsidR="00006B97" w:rsidRDefault="00006B97" w:rsidP="00BB271D">
      <w:pPr>
        <w:spacing w:line="360" w:lineRule="auto"/>
        <w:rPr>
          <w:rFonts w:cstheme="minorHAnsi"/>
        </w:rPr>
      </w:pPr>
    </w:p>
    <w:p w14:paraId="6E456CDA" w14:textId="6A3A389F" w:rsidR="002828A7" w:rsidRPr="00DB0477" w:rsidRDefault="004C3E26" w:rsidP="006F19E8">
      <w:pPr>
        <w:spacing w:line="360" w:lineRule="auto"/>
        <w:rPr>
          <w:rFonts w:cstheme="minorHAnsi"/>
          <w:u w:val="single"/>
          <w:lang w:val="en-US" w:eastAsia="en-US"/>
        </w:rPr>
      </w:pPr>
      <w:r>
        <w:rPr>
          <w:rFonts w:cstheme="minorHAnsi"/>
          <w:b/>
          <w:bCs/>
          <w:lang w:val="en-US" w:eastAsia="en-US"/>
        </w:rPr>
        <w:t>C</w:t>
      </w:r>
      <w:r w:rsidRPr="00062891">
        <w:rPr>
          <w:rFonts w:cstheme="minorHAnsi"/>
          <w:b/>
          <w:bCs/>
          <w:lang w:val="en-US" w:eastAsia="en-US"/>
        </w:rPr>
        <w:t>ommunity</w:t>
      </w:r>
      <w:r>
        <w:rPr>
          <w:rFonts w:cstheme="minorHAnsi"/>
          <w:b/>
          <w:bCs/>
          <w:lang w:val="en-US" w:eastAsia="en-US"/>
        </w:rPr>
        <w:t>:</w:t>
      </w:r>
      <w:r w:rsidRPr="00DB0477">
        <w:rPr>
          <w:rFonts w:cstheme="minorHAnsi"/>
        </w:rPr>
        <w:t xml:space="preserve"> </w:t>
      </w:r>
      <w:r w:rsidR="00006B97" w:rsidRPr="00DB0477">
        <w:rPr>
          <w:rFonts w:cstheme="minorHAnsi"/>
        </w:rPr>
        <w:t>Environment</w:t>
      </w:r>
      <w:r w:rsidR="009045F5">
        <w:rPr>
          <w:rFonts w:cstheme="minorHAnsi"/>
        </w:rPr>
        <w:t>al</w:t>
      </w:r>
      <w:r w:rsidR="00006B97" w:rsidRPr="00DB0477">
        <w:rPr>
          <w:rFonts w:cstheme="minorHAnsi"/>
        </w:rPr>
        <w:t xml:space="preserve"> issues have </w:t>
      </w:r>
      <w:r w:rsidR="009045F5">
        <w:rPr>
          <w:rFonts w:cstheme="minorHAnsi"/>
        </w:rPr>
        <w:t xml:space="preserve">always </w:t>
      </w:r>
      <w:r w:rsidR="00006B97" w:rsidRPr="00DB0477">
        <w:rPr>
          <w:rFonts w:cstheme="minorHAnsi"/>
        </w:rPr>
        <w:t xml:space="preserve">been a </w:t>
      </w:r>
      <w:r w:rsidR="00006B97">
        <w:rPr>
          <w:rFonts w:cstheme="minorHAnsi"/>
        </w:rPr>
        <w:t>community</w:t>
      </w:r>
      <w:r w:rsidR="00006B97" w:rsidRPr="00DB0477">
        <w:rPr>
          <w:rFonts w:cstheme="minorHAnsi"/>
        </w:rPr>
        <w:t xml:space="preserve"> concern</w:t>
      </w:r>
      <w:r w:rsidR="009045F5">
        <w:rPr>
          <w:rFonts w:cstheme="minorHAnsi"/>
        </w:rPr>
        <w:t xml:space="preserve">, </w:t>
      </w:r>
      <w:r w:rsidR="00006B97" w:rsidRPr="00DB0477">
        <w:rPr>
          <w:rFonts w:cstheme="minorHAnsi"/>
        </w:rPr>
        <w:t xml:space="preserve">but there has been a significant increase in concern for the environment and climate change in recent years. The DVLA has responded to this by replacing most paper documents (tax, counter-part licenses) with digital versions. They are even developing digital licenses to remove the need for </w:t>
      </w:r>
      <w:r w:rsidR="00006B97" w:rsidRPr="00DB0477">
        <w:rPr>
          <w:rFonts w:cstheme="minorHAnsi"/>
          <w:lang w:eastAsia="en-US"/>
        </w:rPr>
        <w:t xml:space="preserve">printing plastic licences, reducing waste and carbon emissions </w:t>
      </w:r>
      <w:sdt>
        <w:sdtPr>
          <w:rPr>
            <w:rFonts w:cstheme="minorHAnsi"/>
            <w:lang w:eastAsia="en-US"/>
          </w:rPr>
          <w:id w:val="-1734000388"/>
          <w:citation/>
        </w:sdtPr>
        <w:sdtContent>
          <w:r w:rsidR="00006B97" w:rsidRPr="00DB0477">
            <w:rPr>
              <w:rFonts w:cstheme="minorHAnsi"/>
              <w:lang w:eastAsia="en-US"/>
            </w:rPr>
            <w:fldChar w:fldCharType="begin"/>
          </w:r>
          <w:r w:rsidR="00006B97" w:rsidRPr="00DB0477">
            <w:rPr>
              <w:rFonts w:cstheme="minorHAnsi"/>
              <w:lang w:eastAsia="en-US"/>
            </w:rPr>
            <w:instrText xml:space="preserve"> CITATION Sky21 \l 2057 </w:instrText>
          </w:r>
          <w:r w:rsidR="00006B97" w:rsidRPr="00DB0477">
            <w:rPr>
              <w:rFonts w:cstheme="minorHAnsi"/>
              <w:lang w:eastAsia="en-US"/>
            </w:rPr>
            <w:fldChar w:fldCharType="separate"/>
          </w:r>
          <w:r w:rsidR="00D775E0" w:rsidRPr="00D775E0">
            <w:rPr>
              <w:rFonts w:cstheme="minorHAnsi"/>
              <w:noProof/>
              <w:lang w:eastAsia="en-US"/>
            </w:rPr>
            <w:t>(Sky News, 2021)</w:t>
          </w:r>
          <w:r w:rsidR="00006B97" w:rsidRPr="00DB0477">
            <w:rPr>
              <w:rFonts w:cstheme="minorHAnsi"/>
              <w:lang w:eastAsia="en-US"/>
            </w:rPr>
            <w:fldChar w:fldCharType="end"/>
          </w:r>
        </w:sdtContent>
      </w:sdt>
      <w:r w:rsidR="00006B97" w:rsidRPr="00DB0477">
        <w:rPr>
          <w:rFonts w:cstheme="minorHAnsi"/>
          <w:lang w:eastAsia="en-US"/>
        </w:rPr>
        <w:t xml:space="preserve">. </w:t>
      </w:r>
    </w:p>
    <w:p w14:paraId="480DE672" w14:textId="77777777" w:rsidR="00006B97" w:rsidRDefault="00006B97" w:rsidP="006F19E8">
      <w:pPr>
        <w:spacing w:line="360" w:lineRule="auto"/>
        <w:rPr>
          <w:rFonts w:cstheme="minorHAnsi"/>
          <w:highlight w:val="red"/>
          <w:u w:val="single"/>
          <w:lang w:val="en-US" w:eastAsia="en-US"/>
        </w:rPr>
      </w:pPr>
    </w:p>
    <w:p w14:paraId="3FA879C6" w14:textId="62B63CC5" w:rsidR="00CB79E0" w:rsidRDefault="00CB79E0" w:rsidP="006F19E8">
      <w:pPr>
        <w:spacing w:line="360" w:lineRule="auto"/>
      </w:pPr>
      <w:r w:rsidRPr="00062891">
        <w:rPr>
          <w:rFonts w:cstheme="minorHAnsi"/>
          <w:b/>
          <w:bCs/>
          <w:lang w:val="en-US" w:eastAsia="en-US"/>
        </w:rPr>
        <w:t>Company opportunities</w:t>
      </w:r>
      <w:r w:rsidR="004C3E26">
        <w:rPr>
          <w:rFonts w:cstheme="minorHAnsi"/>
          <w:b/>
          <w:bCs/>
          <w:lang w:val="en-US" w:eastAsia="en-US"/>
        </w:rPr>
        <w:t xml:space="preserve">: </w:t>
      </w:r>
      <w:r w:rsidR="009045F5">
        <w:t>The</w:t>
      </w:r>
      <w:r w:rsidR="00006B97">
        <w:t xml:space="preserve"> DVLA have a good opportunity to understand the social demands and needs of people in Wales and respond accordingly.  The DVLA’s </w:t>
      </w:r>
      <w:r w:rsidR="000C1DE0">
        <w:t xml:space="preserve">highly advanced technology centre also provides a great opportunity to adapt to the times and update their old methods of customer care by utilising the benefits of technology.  </w:t>
      </w:r>
    </w:p>
    <w:p w14:paraId="7D2661E3" w14:textId="4486421E" w:rsidR="000C1DE0" w:rsidRDefault="000C1DE0" w:rsidP="006F19E8">
      <w:pPr>
        <w:spacing w:line="360" w:lineRule="auto"/>
      </w:pPr>
    </w:p>
    <w:p w14:paraId="6DA36504" w14:textId="2490F529" w:rsidR="000C1DE0" w:rsidRPr="00DB0477" w:rsidRDefault="00D26884" w:rsidP="006F19E8">
      <w:pPr>
        <w:spacing w:line="360" w:lineRule="auto"/>
        <w:rPr>
          <w:rFonts w:cstheme="minorHAnsi"/>
          <w:lang w:eastAsia="en-US"/>
        </w:rPr>
      </w:pPr>
      <w:r>
        <w:rPr>
          <w:rFonts w:cstheme="minorHAnsi"/>
          <w:b/>
          <w:bCs/>
          <w:lang w:val="en-US" w:eastAsia="en-US"/>
        </w:rPr>
        <w:t>T</w:t>
      </w:r>
      <w:r w:rsidRPr="00062891">
        <w:rPr>
          <w:rFonts w:cstheme="minorHAnsi"/>
          <w:b/>
          <w:bCs/>
          <w:lang w:val="en-US" w:eastAsia="en-US"/>
        </w:rPr>
        <w:t>hreats to company’s well-being</w:t>
      </w:r>
      <w:r>
        <w:rPr>
          <w:rFonts w:cstheme="minorHAnsi"/>
          <w:b/>
          <w:bCs/>
          <w:lang w:val="en-US" w:eastAsia="en-US"/>
        </w:rPr>
        <w:t xml:space="preserve">: </w:t>
      </w:r>
      <w:r w:rsidR="000C1DE0">
        <w:rPr>
          <w:rFonts w:cstheme="minorHAnsi"/>
          <w:lang w:eastAsia="en-US"/>
        </w:rPr>
        <w:t>Covid</w:t>
      </w:r>
      <w:r w:rsidR="00F92C93">
        <w:rPr>
          <w:rFonts w:cstheme="minorHAnsi"/>
          <w:lang w:eastAsia="en-US"/>
        </w:rPr>
        <w:t>-19</w:t>
      </w:r>
      <w:r w:rsidR="000C1DE0">
        <w:rPr>
          <w:rFonts w:cstheme="minorHAnsi"/>
          <w:lang w:eastAsia="en-US"/>
        </w:rPr>
        <w:t xml:space="preserve"> has created a backlog of work for DVLA staff.  This is a threat </w:t>
      </w:r>
      <w:r w:rsidR="00F92C93">
        <w:rPr>
          <w:rFonts w:cstheme="minorHAnsi"/>
          <w:lang w:eastAsia="en-US"/>
        </w:rPr>
        <w:t>to the well-being of the agency and the staff members</w:t>
      </w:r>
      <w:r w:rsidR="009045F5">
        <w:rPr>
          <w:rFonts w:cstheme="minorHAnsi"/>
          <w:lang w:eastAsia="en-US"/>
        </w:rPr>
        <w:t>.</w:t>
      </w:r>
      <w:r w:rsidR="000C1DE0">
        <w:rPr>
          <w:rFonts w:cstheme="minorHAnsi"/>
          <w:lang w:eastAsia="en-US"/>
        </w:rPr>
        <w:t xml:space="preserve">  </w:t>
      </w:r>
      <w:r w:rsidR="00C125BC">
        <w:rPr>
          <w:rFonts w:cstheme="minorHAnsi"/>
          <w:lang w:eastAsia="en-US"/>
        </w:rPr>
        <w:t>Additionally</w:t>
      </w:r>
      <w:r w:rsidR="000C1DE0">
        <w:rPr>
          <w:rFonts w:cstheme="minorHAnsi"/>
          <w:lang w:eastAsia="en-US"/>
        </w:rPr>
        <w:t xml:space="preserve">, </w:t>
      </w:r>
      <w:r w:rsidR="000C1DE0" w:rsidRPr="00F128A8">
        <w:t>cyber-terrorism is a serious threat</w:t>
      </w:r>
      <w:r w:rsidR="000C1DE0">
        <w:t xml:space="preserve"> for the DVLA and any Government Agency. The company is highly guarded against hacking and the computer security systems are continuously updated to counter the most advanced hacking tools.  A breach in this security </w:t>
      </w:r>
      <w:r w:rsidR="00C125BC">
        <w:t>would be a serious threat</w:t>
      </w:r>
      <w:r w:rsidR="00F92C93">
        <w:t xml:space="preserve"> to the wellbeing of the agency</w:t>
      </w:r>
      <w:r w:rsidR="00C125BC">
        <w:t xml:space="preserve"> as well as the customers and staff.  </w:t>
      </w:r>
    </w:p>
    <w:p w14:paraId="715E00BB" w14:textId="77777777" w:rsidR="00CB79E0" w:rsidRPr="00DB0477" w:rsidRDefault="00CB79E0" w:rsidP="006F19E8">
      <w:pPr>
        <w:spacing w:line="360" w:lineRule="auto"/>
        <w:rPr>
          <w:rFonts w:cstheme="minorHAnsi"/>
          <w:lang w:eastAsia="en-US"/>
        </w:rPr>
      </w:pPr>
    </w:p>
    <w:p w14:paraId="6FF01FE7" w14:textId="6A04E29E" w:rsidR="00867E45" w:rsidRPr="00DB0477" w:rsidRDefault="00867E45" w:rsidP="006F19E8">
      <w:pPr>
        <w:spacing w:line="360" w:lineRule="auto"/>
        <w:rPr>
          <w:rFonts w:cstheme="minorHAnsi"/>
          <w:lang w:eastAsia="en-US"/>
        </w:rPr>
      </w:pPr>
    </w:p>
    <w:p w14:paraId="5876B16C" w14:textId="1C494DDF" w:rsidR="00867E45" w:rsidRPr="00DB0477" w:rsidRDefault="00867E45" w:rsidP="006F19E8">
      <w:pPr>
        <w:pStyle w:val="Heading2"/>
        <w:spacing w:line="360" w:lineRule="auto"/>
        <w:rPr>
          <w:rFonts w:asciiTheme="minorHAnsi" w:hAnsiTheme="minorHAnsi" w:cstheme="minorHAnsi"/>
          <w:sz w:val="24"/>
          <w:szCs w:val="24"/>
          <w:lang w:eastAsia="en-US"/>
        </w:rPr>
      </w:pPr>
      <w:bookmarkStart w:id="7" w:name="_Toc90631236"/>
      <w:r w:rsidRPr="00DB0477">
        <w:rPr>
          <w:rFonts w:asciiTheme="minorHAnsi" w:hAnsiTheme="minorHAnsi" w:cstheme="minorHAnsi"/>
          <w:sz w:val="24"/>
          <w:szCs w:val="24"/>
          <w:lang w:eastAsia="en-US"/>
        </w:rPr>
        <w:t>2.2 Internal Analysis</w:t>
      </w:r>
      <w:bookmarkEnd w:id="7"/>
      <w:r w:rsidRPr="00DB0477">
        <w:rPr>
          <w:rFonts w:asciiTheme="minorHAnsi" w:hAnsiTheme="minorHAnsi" w:cstheme="minorHAnsi"/>
          <w:sz w:val="24"/>
          <w:szCs w:val="24"/>
          <w:lang w:eastAsia="en-US"/>
        </w:rPr>
        <w:t xml:space="preserve"> </w:t>
      </w:r>
    </w:p>
    <w:p w14:paraId="433D1A69" w14:textId="1A2B030A" w:rsidR="00CB79E0" w:rsidRPr="00DB0477" w:rsidRDefault="00CB79E0" w:rsidP="006F19E8">
      <w:pPr>
        <w:spacing w:line="360" w:lineRule="auto"/>
        <w:rPr>
          <w:rFonts w:cstheme="minorHAnsi"/>
          <w:lang w:eastAsia="en-US"/>
        </w:rPr>
      </w:pPr>
    </w:p>
    <w:p w14:paraId="7F2068C0" w14:textId="14FF540B" w:rsidR="00CB79E0" w:rsidRPr="00DB0477" w:rsidRDefault="00CB79E0" w:rsidP="006F19E8">
      <w:pPr>
        <w:spacing w:line="360" w:lineRule="auto"/>
        <w:rPr>
          <w:rFonts w:cstheme="minorHAnsi"/>
        </w:rPr>
      </w:pPr>
      <w:r w:rsidRPr="00062891">
        <w:rPr>
          <w:rFonts w:cstheme="minorHAnsi"/>
          <w:b/>
          <w:bCs/>
          <w:lang w:val="en-US" w:eastAsia="en-US"/>
        </w:rPr>
        <w:t>Resource strengths</w:t>
      </w:r>
      <w:r w:rsidR="00D26884">
        <w:rPr>
          <w:rFonts w:cstheme="minorHAnsi"/>
          <w:b/>
          <w:bCs/>
          <w:lang w:val="en-US" w:eastAsia="en-US"/>
        </w:rPr>
        <w:t xml:space="preserve">: </w:t>
      </w:r>
      <w:r w:rsidR="002828A7" w:rsidRPr="00DB0477">
        <w:rPr>
          <w:rFonts w:cstheme="minorHAnsi"/>
        </w:rPr>
        <w:t>The DVLA monitor and adapt to the external context and make changes accordingly. T</w:t>
      </w:r>
      <w:r w:rsidR="00957C06">
        <w:rPr>
          <w:rFonts w:cstheme="minorHAnsi"/>
        </w:rPr>
        <w:t xml:space="preserve">his is a strength of the agency, </w:t>
      </w:r>
      <w:r w:rsidR="003F5E33">
        <w:rPr>
          <w:rFonts w:cstheme="minorHAnsi"/>
        </w:rPr>
        <w:t xml:space="preserve">and </w:t>
      </w:r>
      <w:r w:rsidR="00957C06">
        <w:rPr>
          <w:rFonts w:cstheme="minorHAnsi"/>
        </w:rPr>
        <w:t>records</w:t>
      </w:r>
      <w:r w:rsidR="00200845" w:rsidRPr="00DB0477">
        <w:rPr>
          <w:rFonts w:cstheme="minorHAnsi"/>
        </w:rPr>
        <w:t xml:space="preserve"> are kept up to date with the changing social and economic environment.</w:t>
      </w:r>
    </w:p>
    <w:p w14:paraId="63C97F4C" w14:textId="77777777" w:rsidR="008E5F7A" w:rsidRPr="00DB0477" w:rsidRDefault="008E5F7A" w:rsidP="006F19E8">
      <w:pPr>
        <w:spacing w:line="360" w:lineRule="auto"/>
        <w:rPr>
          <w:rFonts w:cstheme="minorHAnsi"/>
        </w:rPr>
      </w:pPr>
    </w:p>
    <w:p w14:paraId="2EAAEB28" w14:textId="7D3CAEDD" w:rsidR="008E5F7A" w:rsidRDefault="008E5F7A" w:rsidP="008E5F7A">
      <w:pPr>
        <w:spacing w:line="360" w:lineRule="auto"/>
        <w:rPr>
          <w:rFonts w:cstheme="minorHAnsi"/>
        </w:rPr>
      </w:pPr>
      <w:r w:rsidRPr="00DB0477">
        <w:rPr>
          <w:rFonts w:cstheme="minorHAnsi"/>
        </w:rPr>
        <w:t>Another strength is the quality of the products provided by the DVLA. For instance, the licenses, number plate certificates, biometric residence permits, V5C (Vehicle Logbooks) are of the highest quality</w:t>
      </w:r>
      <w:r w:rsidR="00480657" w:rsidRPr="00DB0477">
        <w:rPr>
          <w:rFonts w:cstheme="minorHAnsi"/>
        </w:rPr>
        <w:t>. W</w:t>
      </w:r>
      <w:r w:rsidRPr="00DB0477">
        <w:rPr>
          <w:rFonts w:cstheme="minorHAnsi"/>
        </w:rPr>
        <w:t>ith government subsidies</w:t>
      </w:r>
      <w:r w:rsidR="00480657" w:rsidRPr="00DB0477">
        <w:rPr>
          <w:rFonts w:cstheme="minorHAnsi"/>
        </w:rPr>
        <w:t xml:space="preserve">, these </w:t>
      </w:r>
      <w:r w:rsidR="00365810" w:rsidRPr="00DB0477">
        <w:rPr>
          <w:rFonts w:cstheme="minorHAnsi"/>
        </w:rPr>
        <w:t>high-quality</w:t>
      </w:r>
      <w:r w:rsidR="00480657" w:rsidRPr="00DB0477">
        <w:rPr>
          <w:rFonts w:cstheme="minorHAnsi"/>
        </w:rPr>
        <w:t xml:space="preserve"> items are available without a high cost to the customer.  </w:t>
      </w:r>
    </w:p>
    <w:p w14:paraId="1C0D3FA9" w14:textId="434FF51C" w:rsidR="00C125BC" w:rsidRDefault="00C125BC" w:rsidP="008E5F7A">
      <w:pPr>
        <w:spacing w:line="360" w:lineRule="auto"/>
        <w:rPr>
          <w:rFonts w:cstheme="minorHAnsi"/>
        </w:rPr>
      </w:pPr>
    </w:p>
    <w:p w14:paraId="324225A5" w14:textId="26306FC9" w:rsidR="008E5F7A" w:rsidRDefault="00D26884" w:rsidP="006F19E8">
      <w:pPr>
        <w:spacing w:line="360" w:lineRule="auto"/>
        <w:rPr>
          <w:rFonts w:cstheme="minorHAnsi"/>
        </w:rPr>
      </w:pPr>
      <w:r w:rsidRPr="00062891">
        <w:rPr>
          <w:rFonts w:cstheme="minorHAnsi"/>
          <w:b/>
          <w:bCs/>
          <w:lang w:val="en-US" w:eastAsia="en-US"/>
        </w:rPr>
        <w:t>Capabilities</w:t>
      </w:r>
      <w:r>
        <w:rPr>
          <w:rFonts w:cstheme="minorHAnsi"/>
          <w:b/>
          <w:bCs/>
          <w:lang w:val="en-US" w:eastAsia="en-US"/>
        </w:rPr>
        <w:t xml:space="preserve">: </w:t>
      </w:r>
      <w:r w:rsidR="00C125BC">
        <w:rPr>
          <w:rFonts w:cstheme="minorHAnsi"/>
        </w:rPr>
        <w:t>The DVLA has partnered with Swansea University to train IT workers to the highest standard</w:t>
      </w:r>
      <w:r w:rsidR="00BC58D6">
        <w:rPr>
          <w:rFonts w:cstheme="minorHAnsi"/>
        </w:rPr>
        <w:t>. Swansea University (2021) claim that “t</w:t>
      </w:r>
      <w:r w:rsidR="00BC58D6" w:rsidRPr="00BC58D6">
        <w:rPr>
          <w:rFonts w:cstheme="minorHAnsi"/>
        </w:rPr>
        <w:t>his will directly contribute towards DVLA’s digital skills capability that will expand its current work</w:t>
      </w:r>
      <w:r w:rsidR="00BC58D6">
        <w:rPr>
          <w:rFonts w:cstheme="minorHAnsi"/>
        </w:rPr>
        <w:t>…”</w:t>
      </w:r>
      <w:r w:rsidR="00EC5B11">
        <w:rPr>
          <w:rFonts w:cstheme="minorHAnsi"/>
        </w:rPr>
        <w:t xml:space="preserve">. </w:t>
      </w:r>
      <w:r w:rsidR="00C125BC">
        <w:rPr>
          <w:rFonts w:cstheme="minorHAnsi"/>
        </w:rPr>
        <w:t>This makes the DVLA</w:t>
      </w:r>
      <w:r w:rsidR="00957C06">
        <w:rPr>
          <w:rFonts w:cstheme="minorHAnsi"/>
        </w:rPr>
        <w:t>,</w:t>
      </w:r>
      <w:r w:rsidR="00C125BC">
        <w:rPr>
          <w:rFonts w:cstheme="minorHAnsi"/>
        </w:rPr>
        <w:t xml:space="preserve"> IT department </w:t>
      </w:r>
      <w:r w:rsidR="00957C06">
        <w:rPr>
          <w:rFonts w:cstheme="minorHAnsi"/>
        </w:rPr>
        <w:t xml:space="preserve">highly capable. </w:t>
      </w:r>
    </w:p>
    <w:p w14:paraId="7C6597B7" w14:textId="77777777" w:rsidR="008957FC" w:rsidRDefault="008957FC" w:rsidP="008957FC">
      <w:pPr>
        <w:spacing w:line="360" w:lineRule="auto"/>
        <w:rPr>
          <w:rFonts w:cstheme="minorHAnsi"/>
          <w:lang w:eastAsia="en-US"/>
        </w:rPr>
      </w:pPr>
    </w:p>
    <w:p w14:paraId="071CA95E" w14:textId="5727CE9C" w:rsidR="008957FC" w:rsidRPr="00DB0477" w:rsidRDefault="008957FC" w:rsidP="006F19E8">
      <w:pPr>
        <w:spacing w:line="360" w:lineRule="auto"/>
        <w:rPr>
          <w:rFonts w:cstheme="minorHAnsi"/>
        </w:rPr>
      </w:pPr>
      <w:r>
        <w:rPr>
          <w:rFonts w:cstheme="minorHAnsi"/>
          <w:lang w:eastAsia="en-US"/>
        </w:rPr>
        <w:t>The DVLA also</w:t>
      </w:r>
      <w:r w:rsidR="00FE60FD">
        <w:rPr>
          <w:rFonts w:cstheme="minorHAnsi"/>
          <w:lang w:eastAsia="en-US"/>
        </w:rPr>
        <w:t xml:space="preserve"> encourages skill development by creating a fun environment. The ‘</w:t>
      </w:r>
      <w:r>
        <w:rPr>
          <w:rFonts w:cstheme="minorHAnsi"/>
          <w:lang w:eastAsia="en-US"/>
        </w:rPr>
        <w:t>Scalextric software Challenge</w:t>
      </w:r>
      <w:r w:rsidR="00FE60FD">
        <w:rPr>
          <w:rFonts w:cstheme="minorHAnsi"/>
          <w:lang w:eastAsia="en-US"/>
        </w:rPr>
        <w:t>’ is an example of this and involves</w:t>
      </w:r>
      <w:r>
        <w:rPr>
          <w:rFonts w:cstheme="minorHAnsi"/>
          <w:lang w:eastAsia="en-US"/>
        </w:rPr>
        <w:t xml:space="preserve"> experiment</w:t>
      </w:r>
      <w:r w:rsidR="00FE60FD">
        <w:rPr>
          <w:rFonts w:cstheme="minorHAnsi"/>
          <w:lang w:eastAsia="en-US"/>
        </w:rPr>
        <w:t>ing</w:t>
      </w:r>
      <w:r>
        <w:rPr>
          <w:rFonts w:cstheme="minorHAnsi"/>
          <w:lang w:eastAsia="en-US"/>
        </w:rPr>
        <w:t xml:space="preserve"> in collecting and analysing streaming data</w:t>
      </w:r>
      <w:r w:rsidR="00737512">
        <w:rPr>
          <w:rFonts w:cstheme="minorHAnsi"/>
          <w:lang w:eastAsia="en-US"/>
        </w:rPr>
        <w:t xml:space="preserve"> (Kimble, 2021).</w:t>
      </w:r>
    </w:p>
    <w:p w14:paraId="6F216282" w14:textId="6ECCFD86" w:rsidR="00200845" w:rsidRPr="00DB0477" w:rsidRDefault="00200845" w:rsidP="006F19E8">
      <w:pPr>
        <w:spacing w:line="360" w:lineRule="auto"/>
        <w:rPr>
          <w:rFonts w:cstheme="minorHAnsi"/>
        </w:rPr>
      </w:pPr>
    </w:p>
    <w:p w14:paraId="458DB4E7" w14:textId="77777777" w:rsidR="00737512" w:rsidRDefault="00D26884" w:rsidP="006F19E8">
      <w:pPr>
        <w:spacing w:line="360" w:lineRule="auto"/>
        <w:rPr>
          <w:rFonts w:cstheme="minorHAnsi"/>
        </w:rPr>
      </w:pPr>
      <w:r>
        <w:rPr>
          <w:rFonts w:cstheme="minorHAnsi"/>
          <w:b/>
          <w:bCs/>
          <w:lang w:val="en-US" w:eastAsia="en-US"/>
        </w:rPr>
        <w:t>W</w:t>
      </w:r>
      <w:r w:rsidRPr="00062891">
        <w:rPr>
          <w:rFonts w:cstheme="minorHAnsi"/>
          <w:b/>
          <w:bCs/>
          <w:lang w:val="en-US" w:eastAsia="en-US"/>
        </w:rPr>
        <w:t>eaknesses</w:t>
      </w:r>
      <w:r>
        <w:rPr>
          <w:rFonts w:cstheme="minorHAnsi"/>
          <w:b/>
          <w:bCs/>
          <w:lang w:val="en-US" w:eastAsia="en-US"/>
        </w:rPr>
        <w:t xml:space="preserve">: </w:t>
      </w:r>
      <w:r w:rsidR="00200845" w:rsidRPr="00DB0477">
        <w:rPr>
          <w:rFonts w:cstheme="minorHAnsi"/>
        </w:rPr>
        <w:t>The top-down structure is</w:t>
      </w:r>
      <w:r w:rsidR="00FE22B8">
        <w:rPr>
          <w:rFonts w:cstheme="minorHAnsi"/>
        </w:rPr>
        <w:t xml:space="preserve"> draconian and</w:t>
      </w:r>
      <w:r w:rsidR="00200845" w:rsidRPr="00DB0477">
        <w:rPr>
          <w:rFonts w:cstheme="minorHAnsi"/>
        </w:rPr>
        <w:t xml:space="preserve"> a potentia</w:t>
      </w:r>
      <w:r w:rsidR="00FE22B8">
        <w:rPr>
          <w:rFonts w:cstheme="minorHAnsi"/>
        </w:rPr>
        <w:t xml:space="preserve">l weakness of human resources because it could </w:t>
      </w:r>
      <w:r w:rsidR="00200845" w:rsidRPr="00DB0477">
        <w:rPr>
          <w:rFonts w:cstheme="minorHAnsi"/>
        </w:rPr>
        <w:t xml:space="preserve">make staff feel that they are being micromanaged. </w:t>
      </w:r>
    </w:p>
    <w:p w14:paraId="0D71F091" w14:textId="77777777" w:rsidR="00737512" w:rsidRDefault="00737512" w:rsidP="006F19E8">
      <w:pPr>
        <w:spacing w:line="360" w:lineRule="auto"/>
        <w:rPr>
          <w:rFonts w:cstheme="minorHAnsi"/>
        </w:rPr>
      </w:pPr>
    </w:p>
    <w:p w14:paraId="1E69467F" w14:textId="6D7B659F" w:rsidR="000B68E5" w:rsidRPr="00DB0477" w:rsidRDefault="00737512" w:rsidP="006F19E8">
      <w:pPr>
        <w:spacing w:line="360" w:lineRule="auto"/>
        <w:rPr>
          <w:rFonts w:cstheme="minorHAnsi"/>
        </w:rPr>
      </w:pPr>
      <w:r>
        <w:rPr>
          <w:rFonts w:cstheme="minorHAnsi"/>
        </w:rPr>
        <w:t xml:space="preserve">Another weakness is the </w:t>
      </w:r>
      <w:r w:rsidR="000B68E5" w:rsidRPr="00DB0477">
        <w:rPr>
          <w:rFonts w:cstheme="minorHAnsi"/>
        </w:rPr>
        <w:t xml:space="preserve">backlog of work since the pandemic, which could make people feel overworked trying to catch up. This backlog has also caused anger and frustration in customers as they are experiencing delays in receiving </w:t>
      </w:r>
      <w:r w:rsidR="00A670BB" w:rsidRPr="00DB0477">
        <w:rPr>
          <w:rFonts w:cstheme="minorHAnsi"/>
        </w:rPr>
        <w:t>licences</w:t>
      </w:r>
      <w:r w:rsidR="000B68E5" w:rsidRPr="00DB0477">
        <w:rPr>
          <w:rFonts w:cstheme="minorHAnsi"/>
        </w:rPr>
        <w:t xml:space="preserve"> or number plates for new cars</w:t>
      </w:r>
      <w:r w:rsidR="00A670BB" w:rsidRPr="00DB0477">
        <w:rPr>
          <w:rFonts w:cstheme="minorHAnsi"/>
        </w:rPr>
        <w:t xml:space="preserve">. </w:t>
      </w:r>
    </w:p>
    <w:p w14:paraId="51BF99C7" w14:textId="3E7B3A50" w:rsidR="00CB79E0" w:rsidRPr="00DB0477" w:rsidRDefault="00CB79E0" w:rsidP="006F19E8">
      <w:pPr>
        <w:spacing w:line="360" w:lineRule="auto"/>
        <w:rPr>
          <w:rFonts w:cstheme="minorHAnsi"/>
          <w:lang w:eastAsia="en-US"/>
        </w:rPr>
      </w:pPr>
    </w:p>
    <w:p w14:paraId="5BD69364" w14:textId="4B602607" w:rsidR="00BD782A" w:rsidRPr="00BD782A" w:rsidRDefault="00CB79E0" w:rsidP="006F19E8">
      <w:pPr>
        <w:spacing w:line="360" w:lineRule="auto"/>
        <w:rPr>
          <w:rFonts w:cstheme="minorHAnsi"/>
          <w:lang w:val="en-US" w:eastAsia="en-US"/>
        </w:rPr>
      </w:pPr>
      <w:r w:rsidRPr="00062891">
        <w:rPr>
          <w:rFonts w:cstheme="minorHAnsi"/>
          <w:b/>
          <w:bCs/>
          <w:lang w:val="en-US" w:eastAsia="en-US"/>
        </w:rPr>
        <w:t>Influences of key executives</w:t>
      </w:r>
      <w:r w:rsidR="00062891">
        <w:rPr>
          <w:rFonts w:cstheme="minorHAnsi"/>
          <w:b/>
          <w:bCs/>
          <w:lang w:val="en-US" w:eastAsia="en-US"/>
        </w:rPr>
        <w:t xml:space="preserve">: </w:t>
      </w:r>
      <w:r w:rsidR="00BD782A" w:rsidRPr="00BD782A">
        <w:rPr>
          <w:rFonts w:cstheme="minorHAnsi"/>
          <w:lang w:val="en-US" w:eastAsia="en-US"/>
        </w:rPr>
        <w:t xml:space="preserve">The key executives in the DVLA hold all the decision-making power </w:t>
      </w:r>
      <w:r w:rsidR="00BD782A">
        <w:rPr>
          <w:rFonts w:cstheme="minorHAnsi"/>
          <w:lang w:val="en-US" w:eastAsia="en-US"/>
        </w:rPr>
        <w:t xml:space="preserve">and can make changes to the </w:t>
      </w:r>
      <w:r w:rsidR="00FE22B8">
        <w:rPr>
          <w:rFonts w:cstheme="minorHAnsi"/>
          <w:lang w:val="en-US" w:eastAsia="en-US"/>
        </w:rPr>
        <w:t>organization</w:t>
      </w:r>
      <w:r w:rsidR="00BD782A">
        <w:rPr>
          <w:rFonts w:cstheme="minorHAnsi"/>
          <w:lang w:val="en-US" w:eastAsia="en-US"/>
        </w:rPr>
        <w:t xml:space="preserve"> and the staffing</w:t>
      </w:r>
      <w:r w:rsidR="00FE22B8">
        <w:rPr>
          <w:rFonts w:cstheme="minorHAnsi"/>
          <w:lang w:val="en-US" w:eastAsia="en-US"/>
        </w:rPr>
        <w:t xml:space="preserve"> as they see fit and decide what is passed or omitted in their final proposal irrespective of stakeholders’ suggestions</w:t>
      </w:r>
      <w:r w:rsidR="00BD782A">
        <w:rPr>
          <w:rFonts w:cstheme="minorHAnsi"/>
          <w:lang w:val="en-US" w:eastAsia="en-US"/>
        </w:rPr>
        <w:t>.  However, regulatory changes must be in line with the Government, meaning the Government ultimately has the most influence on the DVLA</w:t>
      </w:r>
      <w:r w:rsidR="00737512">
        <w:rPr>
          <w:rFonts w:cstheme="minorHAnsi"/>
          <w:lang w:val="en-US" w:eastAsia="en-US"/>
        </w:rPr>
        <w:t>.</w:t>
      </w:r>
    </w:p>
    <w:p w14:paraId="4A6EA749" w14:textId="12146879" w:rsidR="00CB79E0" w:rsidRPr="00DB0477" w:rsidRDefault="00CB79E0" w:rsidP="006F19E8">
      <w:pPr>
        <w:spacing w:line="360" w:lineRule="auto"/>
        <w:rPr>
          <w:rFonts w:cstheme="minorHAnsi"/>
          <w:lang w:eastAsia="en-US"/>
        </w:rPr>
      </w:pPr>
    </w:p>
    <w:p w14:paraId="316DE33A" w14:textId="5F80D0CE" w:rsidR="00406016" w:rsidRDefault="00CB79E0" w:rsidP="006F19E8">
      <w:pPr>
        <w:spacing w:line="360" w:lineRule="auto"/>
        <w:rPr>
          <w:rFonts w:cstheme="minorHAnsi"/>
        </w:rPr>
      </w:pPr>
      <w:r w:rsidRPr="00062891">
        <w:rPr>
          <w:rFonts w:cstheme="minorHAnsi"/>
          <w:b/>
          <w:bCs/>
          <w:lang w:val="en-US" w:eastAsia="en-US"/>
        </w:rPr>
        <w:t>Shared values and company culture</w:t>
      </w:r>
      <w:r w:rsidR="00062891">
        <w:rPr>
          <w:rFonts w:cstheme="minorHAnsi"/>
          <w:b/>
          <w:bCs/>
          <w:lang w:val="en-US" w:eastAsia="en-US"/>
        </w:rPr>
        <w:t xml:space="preserve">: </w:t>
      </w:r>
      <w:r w:rsidR="00BD782A">
        <w:rPr>
          <w:rFonts w:cstheme="minorHAnsi"/>
        </w:rPr>
        <w:t xml:space="preserve">An example of shared values within the </w:t>
      </w:r>
      <w:r w:rsidR="00A670BB" w:rsidRPr="00DB0477">
        <w:rPr>
          <w:rFonts w:cstheme="minorHAnsi"/>
        </w:rPr>
        <w:t xml:space="preserve">DVLA </w:t>
      </w:r>
      <w:r w:rsidR="00BD782A">
        <w:rPr>
          <w:rFonts w:cstheme="minorHAnsi"/>
        </w:rPr>
        <w:t xml:space="preserve">is the </w:t>
      </w:r>
      <w:r w:rsidR="00A670BB" w:rsidRPr="00DB0477">
        <w:rPr>
          <w:rFonts w:cstheme="minorHAnsi"/>
        </w:rPr>
        <w:t xml:space="preserve">strong culture of environmental responsibility. This means that they not only take measures to be </w:t>
      </w:r>
      <w:r w:rsidR="00737512" w:rsidRPr="00DB0477">
        <w:rPr>
          <w:rFonts w:cstheme="minorHAnsi"/>
        </w:rPr>
        <w:t>‘greener’</w:t>
      </w:r>
      <w:r w:rsidR="00A670BB" w:rsidRPr="00DB0477">
        <w:rPr>
          <w:rFonts w:cstheme="minorHAnsi"/>
        </w:rPr>
        <w:t xml:space="preserve"> to comply with outside social influence, but also because the staff share this value themselves. </w:t>
      </w:r>
      <w:r w:rsidR="003468AA" w:rsidRPr="00DB0477">
        <w:rPr>
          <w:rFonts w:cstheme="minorHAnsi"/>
        </w:rPr>
        <w:t>A good example of this is how the DVLA sta</w:t>
      </w:r>
      <w:r w:rsidR="004E71B6">
        <w:rPr>
          <w:rFonts w:cstheme="minorHAnsi"/>
        </w:rPr>
        <w:t>ff are involved in keeping</w:t>
      </w:r>
      <w:r w:rsidR="003468AA" w:rsidRPr="00DB0477">
        <w:rPr>
          <w:rFonts w:cstheme="minorHAnsi"/>
        </w:rPr>
        <w:t xml:space="preserve"> </w:t>
      </w:r>
      <w:r w:rsidR="00A670BB" w:rsidRPr="00DB0477">
        <w:rPr>
          <w:rFonts w:cstheme="minorHAnsi"/>
        </w:rPr>
        <w:t>bees around the DVLA area to harvest honey and encourage flora</w:t>
      </w:r>
      <w:r w:rsidR="003468AA" w:rsidRPr="00DB0477">
        <w:rPr>
          <w:rFonts w:cstheme="minorHAnsi"/>
        </w:rPr>
        <w:t xml:space="preserve">, leading to more </w:t>
      </w:r>
      <w:r w:rsidR="00A670BB" w:rsidRPr="00DB0477">
        <w:rPr>
          <w:rFonts w:cstheme="minorHAnsi"/>
        </w:rPr>
        <w:t xml:space="preserve">wildlife </w:t>
      </w:r>
      <w:r w:rsidR="003468AA" w:rsidRPr="00DB0477">
        <w:rPr>
          <w:rFonts w:cstheme="minorHAnsi"/>
        </w:rPr>
        <w:t>in</w:t>
      </w:r>
      <w:r w:rsidR="00A670BB" w:rsidRPr="00DB0477">
        <w:rPr>
          <w:rFonts w:cstheme="minorHAnsi"/>
        </w:rPr>
        <w:t xml:space="preserve"> the area</w:t>
      </w:r>
      <w:sdt>
        <w:sdtPr>
          <w:rPr>
            <w:rFonts w:cstheme="minorHAnsi"/>
          </w:rPr>
          <w:id w:val="247774991"/>
          <w:citation/>
        </w:sdtPr>
        <w:sdtContent>
          <w:r w:rsidR="00A670BB" w:rsidRPr="00DB0477">
            <w:rPr>
              <w:rFonts w:cstheme="minorHAnsi"/>
            </w:rPr>
            <w:fldChar w:fldCharType="begin"/>
          </w:r>
          <w:r w:rsidR="003468AA" w:rsidRPr="00DB0477">
            <w:rPr>
              <w:rFonts w:cstheme="minorHAnsi"/>
            </w:rPr>
            <w:instrText xml:space="preserve">CITATION Gov204 \l 2057 </w:instrText>
          </w:r>
          <w:r w:rsidR="00A670BB" w:rsidRPr="00DB0477">
            <w:rPr>
              <w:rFonts w:cstheme="minorHAnsi"/>
            </w:rPr>
            <w:fldChar w:fldCharType="separate"/>
          </w:r>
          <w:r w:rsidR="00D775E0">
            <w:rPr>
              <w:rFonts w:cstheme="minorHAnsi"/>
              <w:noProof/>
            </w:rPr>
            <w:t xml:space="preserve"> </w:t>
          </w:r>
          <w:r w:rsidR="00D775E0" w:rsidRPr="00D775E0">
            <w:rPr>
              <w:rFonts w:cstheme="minorHAnsi"/>
              <w:noProof/>
            </w:rPr>
            <w:t>(Gov.UK, 2021)</w:t>
          </w:r>
          <w:r w:rsidR="00A670BB" w:rsidRPr="00DB0477">
            <w:rPr>
              <w:rFonts w:cstheme="minorHAnsi"/>
            </w:rPr>
            <w:fldChar w:fldCharType="end"/>
          </w:r>
        </w:sdtContent>
      </w:sdt>
      <w:r w:rsidR="00A670BB" w:rsidRPr="00DB0477">
        <w:rPr>
          <w:rFonts w:cstheme="minorHAnsi"/>
        </w:rPr>
        <w:t xml:space="preserve">. </w:t>
      </w:r>
    </w:p>
    <w:p w14:paraId="6E7BA790" w14:textId="69F1EB13" w:rsidR="00BD782A" w:rsidRDefault="00BD782A" w:rsidP="006F19E8">
      <w:pPr>
        <w:spacing w:line="360" w:lineRule="auto"/>
        <w:rPr>
          <w:rFonts w:cstheme="minorHAnsi"/>
        </w:rPr>
      </w:pPr>
    </w:p>
    <w:p w14:paraId="65E16B20" w14:textId="5268CDAD" w:rsidR="00867E45" w:rsidRPr="00DB0477" w:rsidRDefault="00BD782A" w:rsidP="006F19E8">
      <w:pPr>
        <w:spacing w:line="360" w:lineRule="auto"/>
        <w:rPr>
          <w:rFonts w:cstheme="minorHAnsi"/>
          <w:lang w:eastAsia="en-US"/>
        </w:rPr>
      </w:pPr>
      <w:r>
        <w:rPr>
          <w:rFonts w:cstheme="minorHAnsi"/>
        </w:rPr>
        <w:t>The</w:t>
      </w:r>
      <w:r w:rsidR="004D5A09" w:rsidRPr="0084584B">
        <w:rPr>
          <w:rFonts w:cstheme="minorHAnsi"/>
        </w:rPr>
        <w:t xml:space="preserve"> DVLA</w:t>
      </w:r>
      <w:r w:rsidR="004D5A09">
        <w:rPr>
          <w:rFonts w:cstheme="minorHAnsi"/>
        </w:rPr>
        <w:t xml:space="preserve"> also share the sentiment of the</w:t>
      </w:r>
      <w:r w:rsidR="004D5A09" w:rsidRPr="0084584B">
        <w:rPr>
          <w:rFonts w:cstheme="minorHAnsi"/>
        </w:rPr>
        <w:t xml:space="preserve"> </w:t>
      </w:r>
      <w:r w:rsidR="004D5A09">
        <w:rPr>
          <w:rFonts w:cstheme="minorHAnsi"/>
        </w:rPr>
        <w:t xml:space="preserve">company’s </w:t>
      </w:r>
      <w:r w:rsidR="004D5A09" w:rsidRPr="0084584B">
        <w:rPr>
          <w:rFonts w:cstheme="minorHAnsi"/>
        </w:rPr>
        <w:t>vision</w:t>
      </w:r>
      <w:r w:rsidR="004D5A09">
        <w:rPr>
          <w:rFonts w:cstheme="minorHAnsi"/>
        </w:rPr>
        <w:t xml:space="preserve">: </w:t>
      </w:r>
      <w:r w:rsidR="004D5A09" w:rsidRPr="0084584B">
        <w:rPr>
          <w:rFonts w:cstheme="minorHAnsi"/>
          <w:i/>
        </w:rPr>
        <w:t xml:space="preserve">Simpler, Better, Safer </w:t>
      </w:r>
      <w:sdt>
        <w:sdtPr>
          <w:rPr>
            <w:rFonts w:cstheme="minorHAnsi"/>
            <w:i/>
          </w:rPr>
          <w:id w:val="-697231178"/>
          <w:citation/>
        </w:sdtPr>
        <w:sdtContent>
          <w:r w:rsidR="004D5A09" w:rsidRPr="0084584B">
            <w:rPr>
              <w:rFonts w:cstheme="minorHAnsi"/>
              <w:i/>
            </w:rPr>
            <w:fldChar w:fldCharType="begin"/>
          </w:r>
          <w:r w:rsidR="004D5A09" w:rsidRPr="0084584B">
            <w:rPr>
              <w:rFonts w:cstheme="minorHAnsi"/>
              <w:i/>
            </w:rPr>
            <w:instrText xml:space="preserve"> CITATION Dri19 \l 2057 </w:instrText>
          </w:r>
          <w:r w:rsidR="004D5A09" w:rsidRPr="0084584B">
            <w:rPr>
              <w:rFonts w:cstheme="minorHAnsi"/>
              <w:i/>
            </w:rPr>
            <w:fldChar w:fldCharType="separate"/>
          </w:r>
          <w:r w:rsidR="00D775E0" w:rsidRPr="00D775E0">
            <w:rPr>
              <w:rFonts w:cstheme="minorHAnsi"/>
              <w:noProof/>
            </w:rPr>
            <w:t>(Driver &amp; Vehicle Licensing Agency, 2019)</w:t>
          </w:r>
          <w:r w:rsidR="004D5A09" w:rsidRPr="0084584B">
            <w:rPr>
              <w:rFonts w:cstheme="minorHAnsi"/>
              <w:i/>
            </w:rPr>
            <w:fldChar w:fldCharType="end"/>
          </w:r>
        </w:sdtContent>
      </w:sdt>
      <w:r w:rsidR="004D5A09" w:rsidRPr="0084584B">
        <w:rPr>
          <w:rFonts w:cstheme="minorHAnsi"/>
          <w:i/>
        </w:rPr>
        <w:t>.</w:t>
      </w:r>
    </w:p>
    <w:p w14:paraId="3D734DE5" w14:textId="77777777" w:rsidR="00867E45" w:rsidRPr="00DB0477" w:rsidRDefault="00867E45" w:rsidP="006F19E8">
      <w:pPr>
        <w:spacing w:line="360" w:lineRule="auto"/>
        <w:rPr>
          <w:rFonts w:cstheme="minorHAnsi"/>
          <w:lang w:eastAsia="en-US"/>
        </w:rPr>
      </w:pPr>
    </w:p>
    <w:p w14:paraId="4E24195A" w14:textId="3FE25E40" w:rsidR="00867E45" w:rsidRPr="00DB0477" w:rsidRDefault="00867E45" w:rsidP="006F19E8">
      <w:pPr>
        <w:pStyle w:val="Heading2"/>
        <w:spacing w:line="360" w:lineRule="auto"/>
        <w:rPr>
          <w:rFonts w:asciiTheme="minorHAnsi" w:hAnsiTheme="minorHAnsi" w:cstheme="minorHAnsi"/>
          <w:sz w:val="24"/>
          <w:szCs w:val="24"/>
          <w:lang w:eastAsia="en-US"/>
        </w:rPr>
      </w:pPr>
      <w:bookmarkStart w:id="8" w:name="_Toc90631237"/>
      <w:r w:rsidRPr="00DB0477">
        <w:rPr>
          <w:rFonts w:asciiTheme="minorHAnsi" w:hAnsiTheme="minorHAnsi" w:cstheme="minorHAnsi"/>
          <w:sz w:val="24"/>
          <w:szCs w:val="24"/>
          <w:lang w:eastAsia="en-US"/>
        </w:rPr>
        <w:t>2.3 Evaluation of Strategic Options for Personalised Customer Care</w:t>
      </w:r>
      <w:bookmarkEnd w:id="8"/>
    </w:p>
    <w:p w14:paraId="6A46A566" w14:textId="33442654" w:rsidR="00C708F8" w:rsidRPr="00DB0477" w:rsidRDefault="00C708F8" w:rsidP="00C708F8">
      <w:pPr>
        <w:rPr>
          <w:rFonts w:cstheme="minorHAnsi"/>
          <w:lang w:eastAsia="en-US"/>
        </w:rPr>
      </w:pPr>
    </w:p>
    <w:p w14:paraId="587F2A0C" w14:textId="5DC9ED33" w:rsidR="00C708F8" w:rsidRDefault="00737512" w:rsidP="00E55980">
      <w:pPr>
        <w:spacing w:line="360" w:lineRule="auto"/>
        <w:rPr>
          <w:rFonts w:cstheme="minorHAnsi"/>
        </w:rPr>
      </w:pPr>
      <w:r w:rsidRPr="00DB0477">
        <w:rPr>
          <w:rFonts w:cstheme="minorHAnsi"/>
          <w:lang w:eastAsia="en-US"/>
        </w:rPr>
        <w:t>To</w:t>
      </w:r>
      <w:r w:rsidR="00C708F8" w:rsidRPr="00DB0477">
        <w:rPr>
          <w:rFonts w:cstheme="minorHAnsi"/>
          <w:lang w:eastAsia="en-US"/>
        </w:rPr>
        <w:t xml:space="preserve"> evaluate strategic option for personalised customer care, the </w:t>
      </w:r>
      <w:r w:rsidR="00C708F8" w:rsidRPr="00737512">
        <w:rPr>
          <w:rFonts w:cstheme="minorHAnsi"/>
          <w:i/>
          <w:iCs/>
          <w:lang w:eastAsia="en-US"/>
        </w:rPr>
        <w:t>Strategy Pyramid</w:t>
      </w:r>
      <w:r w:rsidR="00C708F8" w:rsidRPr="00DB0477">
        <w:rPr>
          <w:rFonts w:cstheme="minorHAnsi"/>
          <w:lang w:eastAsia="en-US"/>
        </w:rPr>
        <w:t xml:space="preserve"> </w:t>
      </w:r>
      <w:r w:rsidR="0076566C" w:rsidRPr="00DB0477">
        <w:rPr>
          <w:rFonts w:cstheme="minorHAnsi"/>
          <w:lang w:eastAsia="en-US"/>
        </w:rPr>
        <w:t xml:space="preserve">and the </w:t>
      </w:r>
      <w:r w:rsidR="0076566C" w:rsidRPr="00737512">
        <w:rPr>
          <w:rFonts w:cstheme="minorHAnsi"/>
          <w:i/>
          <w:iCs/>
          <w:lang w:eastAsia="en-US"/>
        </w:rPr>
        <w:t>Customer Value Triad</w:t>
      </w:r>
      <w:r w:rsidR="0076566C" w:rsidRPr="00DB0477">
        <w:rPr>
          <w:rFonts w:cstheme="minorHAnsi"/>
          <w:lang w:eastAsia="en-US"/>
        </w:rPr>
        <w:t xml:space="preserve"> </w:t>
      </w:r>
      <w:r w:rsidR="00C708F8" w:rsidRPr="00DB0477">
        <w:rPr>
          <w:rFonts w:cstheme="minorHAnsi"/>
          <w:lang w:eastAsia="en-US"/>
        </w:rPr>
        <w:t xml:space="preserve">will be applied.  The </w:t>
      </w:r>
      <w:r w:rsidR="00C708F8" w:rsidRPr="00737512">
        <w:rPr>
          <w:rFonts w:cstheme="minorHAnsi"/>
          <w:i/>
          <w:iCs/>
          <w:lang w:eastAsia="en-US"/>
        </w:rPr>
        <w:t>Strategy Pyramid</w:t>
      </w:r>
      <w:r w:rsidR="00C708F8" w:rsidRPr="00DB0477">
        <w:rPr>
          <w:rFonts w:cstheme="minorHAnsi"/>
          <w:lang w:eastAsia="en-US"/>
        </w:rPr>
        <w:t xml:space="preserve"> is a tool used to help visualise the </w:t>
      </w:r>
      <w:r w:rsidR="008B2D7C" w:rsidRPr="00DB0477">
        <w:rPr>
          <w:rFonts w:cstheme="minorHAnsi"/>
          <w:lang w:eastAsia="en-US"/>
        </w:rPr>
        <w:t xml:space="preserve">company’s strategy by segmenting into three stages. The first is </w:t>
      </w:r>
      <w:r w:rsidR="00C708F8" w:rsidRPr="00DB0477">
        <w:rPr>
          <w:rFonts w:cstheme="minorHAnsi"/>
          <w:lang w:eastAsia="en-US"/>
        </w:rPr>
        <w:t xml:space="preserve">the </w:t>
      </w:r>
      <w:r>
        <w:rPr>
          <w:rFonts w:cstheme="minorHAnsi"/>
          <w:lang w:eastAsia="en-US"/>
        </w:rPr>
        <w:t>‘</w:t>
      </w:r>
      <w:r w:rsidR="00C708F8" w:rsidRPr="00DB0477">
        <w:rPr>
          <w:rFonts w:cstheme="minorHAnsi"/>
          <w:lang w:eastAsia="en-US"/>
        </w:rPr>
        <w:t>ultimate goal</w:t>
      </w:r>
      <w:r>
        <w:rPr>
          <w:rFonts w:cstheme="minorHAnsi"/>
          <w:lang w:eastAsia="en-US"/>
        </w:rPr>
        <w:t>’</w:t>
      </w:r>
      <w:r w:rsidR="00C708F8" w:rsidRPr="00DB0477">
        <w:rPr>
          <w:rFonts w:cstheme="minorHAnsi"/>
          <w:lang w:eastAsia="en-US"/>
        </w:rPr>
        <w:t xml:space="preserve"> of the organisation,</w:t>
      </w:r>
      <w:r w:rsidR="008B2D7C" w:rsidRPr="00DB0477">
        <w:rPr>
          <w:rFonts w:cstheme="minorHAnsi"/>
          <w:lang w:eastAsia="en-US"/>
        </w:rPr>
        <w:t xml:space="preserve"> which considers the mission and vision, and focuses on where the company wants to be. The second is the </w:t>
      </w:r>
      <w:r>
        <w:rPr>
          <w:rFonts w:cstheme="minorHAnsi"/>
          <w:lang w:eastAsia="en-US"/>
        </w:rPr>
        <w:t>‘</w:t>
      </w:r>
      <w:r w:rsidR="00C708F8" w:rsidRPr="00DB0477">
        <w:rPr>
          <w:rFonts w:cstheme="minorHAnsi"/>
          <w:lang w:eastAsia="en-US"/>
        </w:rPr>
        <w:t>strategy</w:t>
      </w:r>
      <w:r>
        <w:rPr>
          <w:rFonts w:cstheme="minorHAnsi"/>
          <w:lang w:eastAsia="en-US"/>
        </w:rPr>
        <w:t>’</w:t>
      </w:r>
      <w:r w:rsidR="008B2D7C" w:rsidRPr="00DB0477">
        <w:rPr>
          <w:rFonts w:cstheme="minorHAnsi"/>
          <w:lang w:eastAsia="en-US"/>
        </w:rPr>
        <w:t xml:space="preserve"> that it employs, the philosophy of the company and focuses on how it achieves its goals. The last stage i</w:t>
      </w:r>
      <w:r>
        <w:rPr>
          <w:rFonts w:cstheme="minorHAnsi"/>
          <w:lang w:eastAsia="en-US"/>
        </w:rPr>
        <w:t>s</w:t>
      </w:r>
      <w:r w:rsidR="008B2D7C" w:rsidRPr="00DB0477">
        <w:rPr>
          <w:rFonts w:cstheme="minorHAnsi"/>
          <w:lang w:eastAsia="en-US"/>
        </w:rPr>
        <w:t xml:space="preserve"> the </w:t>
      </w:r>
      <w:r>
        <w:rPr>
          <w:rFonts w:cstheme="minorHAnsi"/>
          <w:lang w:eastAsia="en-US"/>
        </w:rPr>
        <w:t>‘</w:t>
      </w:r>
      <w:r w:rsidR="008B2D7C" w:rsidRPr="00DB0477">
        <w:rPr>
          <w:rFonts w:cstheme="minorHAnsi"/>
          <w:lang w:eastAsia="en-US"/>
        </w:rPr>
        <w:t>tactics</w:t>
      </w:r>
      <w:r>
        <w:rPr>
          <w:rFonts w:cstheme="minorHAnsi"/>
          <w:lang w:eastAsia="en-US"/>
        </w:rPr>
        <w:t>’</w:t>
      </w:r>
      <w:r w:rsidR="008B2D7C" w:rsidRPr="00DB0477">
        <w:rPr>
          <w:rFonts w:cstheme="minorHAnsi"/>
          <w:lang w:eastAsia="en-US"/>
        </w:rPr>
        <w:t>, which refers to what actions the company takes to meet its strategy</w:t>
      </w:r>
      <w:sdt>
        <w:sdtPr>
          <w:rPr>
            <w:rFonts w:cstheme="minorHAnsi"/>
            <w:lang w:eastAsia="en-US"/>
          </w:rPr>
          <w:id w:val="-902761484"/>
          <w:citation/>
        </w:sdtPr>
        <w:sdtContent>
          <w:r w:rsidR="00EA2D3D" w:rsidRPr="00DB0477">
            <w:rPr>
              <w:rFonts w:cstheme="minorHAnsi"/>
              <w:lang w:eastAsia="en-US"/>
            </w:rPr>
            <w:fldChar w:fldCharType="begin"/>
          </w:r>
          <w:r w:rsidR="00EA2D3D" w:rsidRPr="00DB0477">
            <w:rPr>
              <w:rFonts w:cstheme="minorHAnsi"/>
              <w:lang w:eastAsia="en-US"/>
            </w:rPr>
            <w:instrText xml:space="preserve"> CITATION Gel03 \l 2057 </w:instrText>
          </w:r>
          <w:r w:rsidR="00EA2D3D" w:rsidRPr="00DB0477">
            <w:rPr>
              <w:rFonts w:cstheme="minorHAnsi"/>
              <w:lang w:eastAsia="en-US"/>
            </w:rPr>
            <w:fldChar w:fldCharType="separate"/>
          </w:r>
          <w:r w:rsidR="00D775E0">
            <w:rPr>
              <w:rFonts w:cstheme="minorHAnsi"/>
              <w:noProof/>
              <w:lang w:eastAsia="en-US"/>
            </w:rPr>
            <w:t xml:space="preserve"> </w:t>
          </w:r>
          <w:r w:rsidR="00D775E0" w:rsidRPr="00D775E0">
            <w:rPr>
              <w:rFonts w:cstheme="minorHAnsi"/>
              <w:noProof/>
              <w:lang w:eastAsia="en-US"/>
            </w:rPr>
            <w:t>(Gelder &amp; Woodcock, 2003)</w:t>
          </w:r>
          <w:r w:rsidR="00EA2D3D" w:rsidRPr="00DB0477">
            <w:rPr>
              <w:rFonts w:cstheme="minorHAnsi"/>
              <w:lang w:eastAsia="en-US"/>
            </w:rPr>
            <w:fldChar w:fldCharType="end"/>
          </w:r>
        </w:sdtContent>
      </w:sdt>
      <w:r w:rsidR="008B2D7C" w:rsidRPr="00DB0477">
        <w:rPr>
          <w:rFonts w:cstheme="minorHAnsi"/>
          <w:lang w:eastAsia="en-US"/>
        </w:rPr>
        <w:t>.</w:t>
      </w:r>
      <w:r w:rsidR="0076566C" w:rsidRPr="00DB0477">
        <w:rPr>
          <w:rFonts w:cstheme="minorHAnsi"/>
          <w:lang w:eastAsia="en-US"/>
        </w:rPr>
        <w:t xml:space="preserve"> The </w:t>
      </w:r>
      <w:r w:rsidR="0076566C" w:rsidRPr="00737512">
        <w:rPr>
          <w:rFonts w:cstheme="minorHAnsi"/>
          <w:i/>
          <w:iCs/>
          <w:lang w:eastAsia="en-US"/>
        </w:rPr>
        <w:t>Customer Value Triad</w:t>
      </w:r>
      <w:r w:rsidR="0076566C" w:rsidRPr="00DB0477">
        <w:rPr>
          <w:rFonts w:cstheme="minorHAnsi"/>
          <w:lang w:eastAsia="en-US"/>
        </w:rPr>
        <w:t xml:space="preserve"> </w:t>
      </w:r>
      <w:r w:rsidR="0076566C" w:rsidRPr="00DB0477">
        <w:rPr>
          <w:rFonts w:cstheme="minorHAnsi"/>
        </w:rPr>
        <w:t>looks at customer value in terms of value-based pricing strategies, product quality and service quality.</w:t>
      </w:r>
    </w:p>
    <w:p w14:paraId="269DA0CF" w14:textId="7F8C19FB" w:rsidR="00737512" w:rsidRDefault="00737512" w:rsidP="00E55980">
      <w:pPr>
        <w:spacing w:line="360" w:lineRule="auto"/>
        <w:rPr>
          <w:rFonts w:cstheme="minorHAnsi"/>
        </w:rPr>
      </w:pPr>
    </w:p>
    <w:p w14:paraId="3CCDB4EF" w14:textId="5C03DBBE" w:rsidR="00737512" w:rsidRDefault="00737512" w:rsidP="00737512">
      <w:pPr>
        <w:pStyle w:val="Heading3"/>
      </w:pPr>
      <w:bookmarkStart w:id="9" w:name="_Toc90631238"/>
      <w:r>
        <w:t>2.3.1 Strategy Pyramid</w:t>
      </w:r>
      <w:bookmarkEnd w:id="9"/>
    </w:p>
    <w:p w14:paraId="63E4A092" w14:textId="44269DAB" w:rsidR="00830424" w:rsidRDefault="00830424" w:rsidP="00E55980">
      <w:pPr>
        <w:spacing w:line="360" w:lineRule="auto"/>
        <w:rPr>
          <w:rFonts w:cstheme="minorHAnsi"/>
        </w:rPr>
      </w:pPr>
    </w:p>
    <w:p w14:paraId="3F2BE45A" w14:textId="79A95F7B" w:rsidR="008B2D7C" w:rsidRPr="00DB0477" w:rsidRDefault="008B2D7C" w:rsidP="004D5A09">
      <w:pPr>
        <w:spacing w:line="360" w:lineRule="auto"/>
        <w:rPr>
          <w:rFonts w:cstheme="minorHAnsi"/>
        </w:rPr>
      </w:pPr>
      <w:r w:rsidRPr="004D5A09">
        <w:rPr>
          <w:rFonts w:cstheme="minorHAnsi"/>
          <w:b/>
          <w:bCs/>
          <w:lang w:eastAsia="en-US"/>
        </w:rPr>
        <w:t>Ultimate goal</w:t>
      </w:r>
      <w:r w:rsidR="004D5A09">
        <w:rPr>
          <w:rFonts w:cstheme="minorHAnsi"/>
          <w:b/>
          <w:bCs/>
          <w:lang w:eastAsia="en-US"/>
        </w:rPr>
        <w:t xml:space="preserve">: </w:t>
      </w:r>
      <w:r w:rsidRPr="00DB0477">
        <w:rPr>
          <w:rFonts w:cstheme="minorHAnsi"/>
          <w:lang w:eastAsia="en-US"/>
        </w:rPr>
        <w:t xml:space="preserve">The goal of the DVLA is </w:t>
      </w:r>
      <w:r w:rsidR="00B03F25" w:rsidRPr="00DB0477">
        <w:rPr>
          <w:rFonts w:cstheme="minorHAnsi"/>
          <w:lang w:eastAsia="en-US"/>
        </w:rPr>
        <w:t>“</w:t>
      </w:r>
      <w:r w:rsidR="00B03F25" w:rsidRPr="00DB0477">
        <w:rPr>
          <w:rFonts w:cstheme="minorHAnsi"/>
        </w:rPr>
        <w:t xml:space="preserve">to be the hub for motoring services... [and] to provide reliable, user-friendly services which are easy to use and also provide value for money for taxpayers” </w:t>
      </w:r>
      <w:sdt>
        <w:sdtPr>
          <w:rPr>
            <w:rFonts w:cstheme="minorHAnsi"/>
          </w:rPr>
          <w:id w:val="1185396736"/>
          <w:citation/>
        </w:sdtPr>
        <w:sdtContent>
          <w:r w:rsidR="00B03F25" w:rsidRPr="00DB0477">
            <w:rPr>
              <w:rFonts w:cstheme="minorHAnsi"/>
            </w:rPr>
            <w:fldChar w:fldCharType="begin"/>
          </w:r>
          <w:r w:rsidR="00B03F25" w:rsidRPr="00DB0477">
            <w:rPr>
              <w:rFonts w:cstheme="minorHAnsi"/>
            </w:rPr>
            <w:instrText xml:space="preserve">CITATION Dri20 \p 4 \l 2057 </w:instrText>
          </w:r>
          <w:r w:rsidR="00B03F25" w:rsidRPr="00DB0477">
            <w:rPr>
              <w:rFonts w:cstheme="minorHAnsi"/>
            </w:rPr>
            <w:fldChar w:fldCharType="separate"/>
          </w:r>
          <w:r w:rsidR="00D775E0" w:rsidRPr="00D775E0">
            <w:rPr>
              <w:rFonts w:cstheme="minorHAnsi"/>
              <w:noProof/>
            </w:rPr>
            <w:t>(Driver &amp; Vehicle Licensing Agency, 2020, p. 4)</w:t>
          </w:r>
          <w:r w:rsidR="00B03F25" w:rsidRPr="00DB0477">
            <w:rPr>
              <w:rFonts w:cstheme="minorHAnsi"/>
            </w:rPr>
            <w:fldChar w:fldCharType="end"/>
          </w:r>
        </w:sdtContent>
      </w:sdt>
      <w:r w:rsidR="00B03F25" w:rsidRPr="00DB0477">
        <w:rPr>
          <w:rFonts w:cstheme="minorHAnsi"/>
        </w:rPr>
        <w:t xml:space="preserve">. </w:t>
      </w:r>
    </w:p>
    <w:p w14:paraId="71D19856" w14:textId="44AE1550" w:rsidR="008005F3" w:rsidRPr="00DB0477" w:rsidRDefault="008005F3" w:rsidP="00E55980">
      <w:pPr>
        <w:spacing w:line="360" w:lineRule="auto"/>
        <w:rPr>
          <w:rFonts w:cstheme="minorHAnsi"/>
        </w:rPr>
      </w:pPr>
    </w:p>
    <w:p w14:paraId="65746C10" w14:textId="08B5671A" w:rsidR="008005F3" w:rsidRPr="00DB0477" w:rsidRDefault="008005F3" w:rsidP="00E55980">
      <w:pPr>
        <w:spacing w:line="360" w:lineRule="auto"/>
        <w:rPr>
          <w:rFonts w:cstheme="minorHAnsi"/>
        </w:rPr>
      </w:pPr>
      <w:r w:rsidRPr="00DB0477">
        <w:rPr>
          <w:rFonts w:cstheme="minorHAnsi"/>
        </w:rPr>
        <w:t>In order to be truly user-friendly and focus on customer care, the DVLA must know customers’ behaviours, attributes, and past interactions across all DVLA channels so they can engage with customers effectively</w:t>
      </w:r>
      <w:r w:rsidR="002210E0" w:rsidRPr="00DB0477">
        <w:rPr>
          <w:rFonts w:cstheme="minorHAnsi"/>
        </w:rPr>
        <w:t xml:space="preserve"> and be able to predict and react to their needs</w:t>
      </w:r>
      <w:sdt>
        <w:sdtPr>
          <w:rPr>
            <w:rFonts w:cstheme="minorHAnsi"/>
          </w:rPr>
          <w:id w:val="-1722744980"/>
          <w:citation/>
        </w:sdtPr>
        <w:sdtContent>
          <w:r w:rsidR="002210E0" w:rsidRPr="00DB0477">
            <w:rPr>
              <w:rFonts w:cstheme="minorHAnsi"/>
            </w:rPr>
            <w:fldChar w:fldCharType="begin"/>
          </w:r>
          <w:r w:rsidR="002210E0" w:rsidRPr="00DB0477">
            <w:rPr>
              <w:rFonts w:cstheme="minorHAnsi"/>
            </w:rPr>
            <w:instrText xml:space="preserve"> CITATION McK20 \l 2057 </w:instrText>
          </w:r>
          <w:r w:rsidR="002210E0" w:rsidRPr="00DB0477">
            <w:rPr>
              <w:rFonts w:cstheme="minorHAnsi"/>
            </w:rPr>
            <w:fldChar w:fldCharType="separate"/>
          </w:r>
          <w:r w:rsidR="00D775E0">
            <w:rPr>
              <w:rFonts w:cstheme="minorHAnsi"/>
              <w:noProof/>
            </w:rPr>
            <w:t xml:space="preserve"> </w:t>
          </w:r>
          <w:r w:rsidR="00D775E0" w:rsidRPr="00D775E0">
            <w:rPr>
              <w:rFonts w:cstheme="minorHAnsi"/>
              <w:noProof/>
            </w:rPr>
            <w:t>(Amar, et al., 2020)</w:t>
          </w:r>
          <w:r w:rsidR="002210E0" w:rsidRPr="00DB0477">
            <w:rPr>
              <w:rFonts w:cstheme="minorHAnsi"/>
            </w:rPr>
            <w:fldChar w:fldCharType="end"/>
          </w:r>
        </w:sdtContent>
      </w:sdt>
      <w:r w:rsidR="002210E0" w:rsidRPr="00DB0477">
        <w:rPr>
          <w:rFonts w:cstheme="minorHAnsi"/>
        </w:rPr>
        <w:t xml:space="preserve">.  This must be considered when building a new strategy for customer care. </w:t>
      </w:r>
    </w:p>
    <w:p w14:paraId="51A0878B" w14:textId="77777777" w:rsidR="002210E0" w:rsidRPr="00DB0477" w:rsidRDefault="002210E0" w:rsidP="008B2D7C">
      <w:pPr>
        <w:rPr>
          <w:rFonts w:cstheme="minorHAnsi"/>
        </w:rPr>
      </w:pPr>
    </w:p>
    <w:p w14:paraId="3B7FF655" w14:textId="3719EFA0" w:rsidR="008005F3" w:rsidRPr="00DB0477" w:rsidRDefault="008005F3" w:rsidP="008B2D7C">
      <w:pPr>
        <w:rPr>
          <w:rFonts w:cstheme="minorHAnsi"/>
        </w:rPr>
      </w:pPr>
    </w:p>
    <w:p w14:paraId="790A914E" w14:textId="6213C00D" w:rsidR="008005F3" w:rsidRPr="008000CF" w:rsidRDefault="008005F3" w:rsidP="008B2D7C">
      <w:pPr>
        <w:rPr>
          <w:rFonts w:cstheme="minorHAnsi"/>
          <w:b/>
          <w:bCs/>
        </w:rPr>
      </w:pPr>
      <w:r w:rsidRPr="008000CF">
        <w:rPr>
          <w:rFonts w:cstheme="minorHAnsi"/>
          <w:b/>
          <w:bCs/>
        </w:rPr>
        <w:t>Strategy</w:t>
      </w:r>
      <w:r w:rsidR="008000CF">
        <w:rPr>
          <w:rFonts w:cstheme="minorHAnsi"/>
          <w:b/>
          <w:bCs/>
        </w:rPr>
        <w:t>:</w:t>
      </w:r>
    </w:p>
    <w:p w14:paraId="2B1EC2B4" w14:textId="56205073" w:rsidR="008005F3" w:rsidRPr="00DB0477" w:rsidRDefault="008005F3" w:rsidP="008B2D7C">
      <w:pPr>
        <w:rPr>
          <w:rFonts w:cstheme="minorHAnsi"/>
          <w:u w:val="single"/>
        </w:rPr>
      </w:pPr>
    </w:p>
    <w:p w14:paraId="30BB3C8C" w14:textId="6E197E0D" w:rsidR="008005F3" w:rsidRPr="00DB0477" w:rsidRDefault="008005F3" w:rsidP="008B2D7C">
      <w:pPr>
        <w:rPr>
          <w:rFonts w:cstheme="minorHAnsi"/>
        </w:rPr>
      </w:pPr>
      <w:r w:rsidRPr="00DB0477">
        <w:rPr>
          <w:rFonts w:cstheme="minorHAnsi"/>
        </w:rPr>
        <w:t xml:space="preserve">The current strategic aims are: </w:t>
      </w:r>
    </w:p>
    <w:p w14:paraId="6305AA89" w14:textId="49ABE63C" w:rsidR="008005F3" w:rsidRPr="00DB0477" w:rsidRDefault="008005F3" w:rsidP="008005F3">
      <w:pPr>
        <w:pStyle w:val="ListParagraph"/>
        <w:numPr>
          <w:ilvl w:val="0"/>
          <w:numId w:val="6"/>
        </w:numPr>
        <w:rPr>
          <w:rFonts w:cstheme="minorHAnsi"/>
          <w:sz w:val="24"/>
          <w:szCs w:val="24"/>
          <w:u w:val="single"/>
        </w:rPr>
      </w:pPr>
      <w:r w:rsidRPr="00DB0477">
        <w:rPr>
          <w:rFonts w:cstheme="minorHAnsi"/>
          <w:sz w:val="24"/>
          <w:szCs w:val="24"/>
        </w:rPr>
        <w:t>We will be customer-centric in the way we deliver our services</w:t>
      </w:r>
    </w:p>
    <w:p w14:paraId="62AC5C58" w14:textId="06F1EA73" w:rsidR="008005F3" w:rsidRPr="00DB0477" w:rsidRDefault="008005F3" w:rsidP="008005F3">
      <w:pPr>
        <w:pStyle w:val="ListParagraph"/>
        <w:numPr>
          <w:ilvl w:val="0"/>
          <w:numId w:val="6"/>
        </w:numPr>
        <w:rPr>
          <w:rFonts w:cstheme="minorHAnsi"/>
          <w:sz w:val="24"/>
          <w:szCs w:val="24"/>
          <w:u w:val="single"/>
        </w:rPr>
      </w:pPr>
      <w:r w:rsidRPr="00DB0477">
        <w:rPr>
          <w:rFonts w:cstheme="minorHAnsi"/>
          <w:sz w:val="24"/>
          <w:szCs w:val="24"/>
        </w:rPr>
        <w:t>We will consolidate our position as a dynamic, digital organisation which provides high quality, innovative and secure-by-design services</w:t>
      </w:r>
    </w:p>
    <w:p w14:paraId="09BBE2DF" w14:textId="19B8FD1F" w:rsidR="008005F3" w:rsidRPr="00DB0477" w:rsidRDefault="008005F3" w:rsidP="008005F3">
      <w:pPr>
        <w:pStyle w:val="ListParagraph"/>
        <w:numPr>
          <w:ilvl w:val="0"/>
          <w:numId w:val="6"/>
        </w:numPr>
        <w:rPr>
          <w:rFonts w:cstheme="minorHAnsi"/>
          <w:sz w:val="24"/>
          <w:szCs w:val="24"/>
          <w:u w:val="single"/>
        </w:rPr>
      </w:pPr>
      <w:r w:rsidRPr="00DB0477">
        <w:rPr>
          <w:rFonts w:cstheme="minorHAnsi"/>
          <w:sz w:val="24"/>
          <w:szCs w:val="24"/>
        </w:rPr>
        <w:t>We will be data driven to make the best use of the information we hold</w:t>
      </w:r>
    </w:p>
    <w:p w14:paraId="68D35E22" w14:textId="699BC9AA" w:rsidR="008005F3" w:rsidRPr="00DB0477" w:rsidRDefault="008005F3" w:rsidP="008005F3">
      <w:pPr>
        <w:pStyle w:val="ListParagraph"/>
        <w:numPr>
          <w:ilvl w:val="0"/>
          <w:numId w:val="6"/>
        </w:numPr>
        <w:rPr>
          <w:rFonts w:cstheme="minorHAnsi"/>
          <w:sz w:val="24"/>
          <w:szCs w:val="24"/>
          <w:u w:val="single"/>
        </w:rPr>
      </w:pPr>
      <w:r w:rsidRPr="00DB0477">
        <w:rPr>
          <w:rFonts w:cstheme="minorHAnsi"/>
          <w:sz w:val="24"/>
          <w:szCs w:val="24"/>
        </w:rPr>
        <w:t>We will continue to be a great place to work</w:t>
      </w:r>
    </w:p>
    <w:p w14:paraId="18945E25" w14:textId="49254E6A" w:rsidR="008005F3" w:rsidRPr="00DB0477" w:rsidRDefault="006D1CD8" w:rsidP="008005F3">
      <w:pPr>
        <w:pStyle w:val="ListParagraph"/>
        <w:numPr>
          <w:ilvl w:val="1"/>
          <w:numId w:val="6"/>
        </w:numPr>
        <w:rPr>
          <w:rFonts w:cstheme="minorHAnsi"/>
          <w:sz w:val="24"/>
          <w:szCs w:val="24"/>
          <w:u w:val="single"/>
        </w:rPr>
      </w:pPr>
      <w:sdt>
        <w:sdtPr>
          <w:rPr>
            <w:rFonts w:cstheme="minorHAnsi"/>
            <w:sz w:val="24"/>
            <w:szCs w:val="24"/>
            <w:u w:val="single"/>
          </w:rPr>
          <w:id w:val="480199568"/>
          <w:citation/>
        </w:sdtPr>
        <w:sdtContent>
          <w:r w:rsidR="008005F3" w:rsidRPr="00DB0477">
            <w:rPr>
              <w:rFonts w:cstheme="minorHAnsi"/>
              <w:sz w:val="24"/>
              <w:szCs w:val="24"/>
              <w:u w:val="single"/>
            </w:rPr>
            <w:fldChar w:fldCharType="begin"/>
          </w:r>
          <w:r w:rsidR="008005F3" w:rsidRPr="00DB0477">
            <w:rPr>
              <w:rFonts w:cstheme="minorHAnsi"/>
              <w:sz w:val="24"/>
              <w:szCs w:val="24"/>
            </w:rPr>
            <w:instrText xml:space="preserve"> CITATION Dri20 \l 2057 </w:instrText>
          </w:r>
          <w:r w:rsidR="008005F3" w:rsidRPr="00DB0477">
            <w:rPr>
              <w:rFonts w:cstheme="minorHAnsi"/>
              <w:sz w:val="24"/>
              <w:szCs w:val="24"/>
              <w:u w:val="single"/>
            </w:rPr>
            <w:fldChar w:fldCharType="separate"/>
          </w:r>
          <w:r w:rsidR="00D775E0" w:rsidRPr="00D775E0">
            <w:rPr>
              <w:rFonts w:cstheme="minorHAnsi"/>
              <w:noProof/>
              <w:sz w:val="24"/>
              <w:szCs w:val="24"/>
            </w:rPr>
            <w:t>(Driver &amp; Vehicle Licensing Agency, 2020)</w:t>
          </w:r>
          <w:r w:rsidR="008005F3" w:rsidRPr="00DB0477">
            <w:rPr>
              <w:rFonts w:cstheme="minorHAnsi"/>
              <w:sz w:val="24"/>
              <w:szCs w:val="24"/>
              <w:u w:val="single"/>
            </w:rPr>
            <w:fldChar w:fldCharType="end"/>
          </w:r>
        </w:sdtContent>
      </w:sdt>
    </w:p>
    <w:p w14:paraId="63C47604" w14:textId="77777777" w:rsidR="002210E0" w:rsidRPr="00DB0477" w:rsidRDefault="002210E0" w:rsidP="002210E0">
      <w:pPr>
        <w:rPr>
          <w:rFonts w:cstheme="minorHAnsi"/>
          <w:u w:val="single"/>
        </w:rPr>
      </w:pPr>
    </w:p>
    <w:p w14:paraId="1428C2EC" w14:textId="7912A290" w:rsidR="002210E0" w:rsidRPr="00DB0477" w:rsidRDefault="002210E0" w:rsidP="00D375F5">
      <w:pPr>
        <w:spacing w:line="360" w:lineRule="auto"/>
        <w:rPr>
          <w:rFonts w:cstheme="minorHAnsi"/>
        </w:rPr>
      </w:pPr>
      <w:r w:rsidRPr="00DB0477">
        <w:rPr>
          <w:rFonts w:cstheme="minorHAnsi"/>
        </w:rPr>
        <w:t xml:space="preserve">The beliefs and values of the DVLA are focused on customers and staff, but the current strategy does not go into detail about how they are going to achieve this. The strategic plan acknowledges that there were challenges due to Covid-19, </w:t>
      </w:r>
      <w:r w:rsidR="00193975" w:rsidRPr="00DB0477">
        <w:rPr>
          <w:rFonts w:cstheme="minorHAnsi"/>
        </w:rPr>
        <w:t xml:space="preserve">but there is no clear plan on how to return to a high quality of customer service. Digital services remained fully functional during lockdown, but some customers resisted changing to this service. This must be addressed when considering a new strategy for customer care. </w:t>
      </w:r>
    </w:p>
    <w:p w14:paraId="19DA8BDC" w14:textId="70342FB7" w:rsidR="008005F3" w:rsidRPr="00DB0477" w:rsidRDefault="008005F3" w:rsidP="008B2D7C">
      <w:pPr>
        <w:rPr>
          <w:rFonts w:cstheme="minorHAnsi"/>
          <w:u w:val="single"/>
        </w:rPr>
      </w:pPr>
    </w:p>
    <w:p w14:paraId="4451B420" w14:textId="3899C37F" w:rsidR="00202A96" w:rsidRPr="00DB0477" w:rsidRDefault="008005F3" w:rsidP="008000CF">
      <w:pPr>
        <w:spacing w:line="360" w:lineRule="auto"/>
        <w:rPr>
          <w:rFonts w:cstheme="minorHAnsi"/>
        </w:rPr>
      </w:pPr>
      <w:r w:rsidRPr="008000CF">
        <w:rPr>
          <w:rFonts w:cstheme="minorHAnsi"/>
          <w:b/>
          <w:bCs/>
        </w:rPr>
        <w:t>Tactics</w:t>
      </w:r>
      <w:r w:rsidR="008000CF">
        <w:rPr>
          <w:rFonts w:cstheme="minorHAnsi"/>
          <w:b/>
          <w:bCs/>
        </w:rPr>
        <w:t xml:space="preserve">: </w:t>
      </w:r>
      <w:r w:rsidR="00193975" w:rsidRPr="00DB0477">
        <w:rPr>
          <w:rFonts w:cstheme="minorHAnsi"/>
        </w:rPr>
        <w:t xml:space="preserve">The current tactics are centred around the development of the online services that were completed in response to the COVID- 19 pandemic </w:t>
      </w:r>
      <w:sdt>
        <w:sdtPr>
          <w:rPr>
            <w:rFonts w:cstheme="minorHAnsi"/>
          </w:rPr>
          <w:id w:val="-1187908216"/>
          <w:citation/>
        </w:sdtPr>
        <w:sdtContent>
          <w:r w:rsidR="00193975" w:rsidRPr="00DB0477">
            <w:rPr>
              <w:rFonts w:cstheme="minorHAnsi"/>
            </w:rPr>
            <w:fldChar w:fldCharType="begin"/>
          </w:r>
          <w:r w:rsidR="00193975" w:rsidRPr="00DB0477">
            <w:rPr>
              <w:rFonts w:cstheme="minorHAnsi"/>
            </w:rPr>
            <w:instrText xml:space="preserve"> CITATION Dri20 \l 2057 </w:instrText>
          </w:r>
          <w:r w:rsidR="00193975" w:rsidRPr="00DB0477">
            <w:rPr>
              <w:rFonts w:cstheme="minorHAnsi"/>
            </w:rPr>
            <w:fldChar w:fldCharType="separate"/>
          </w:r>
          <w:r w:rsidR="00D775E0" w:rsidRPr="00D775E0">
            <w:rPr>
              <w:rFonts w:cstheme="minorHAnsi"/>
              <w:noProof/>
            </w:rPr>
            <w:t>(Driver &amp; Vehicle Licensing Agency, 2020)</w:t>
          </w:r>
          <w:r w:rsidR="00193975" w:rsidRPr="00DB0477">
            <w:rPr>
              <w:rFonts w:cstheme="minorHAnsi"/>
            </w:rPr>
            <w:fldChar w:fldCharType="end"/>
          </w:r>
        </w:sdtContent>
      </w:sdt>
      <w:r w:rsidR="00193975" w:rsidRPr="00DB0477">
        <w:rPr>
          <w:rFonts w:cstheme="minorHAnsi"/>
        </w:rPr>
        <w:t xml:space="preserve">. This is continuing moving forward, but there is no mention in the current strategy </w:t>
      </w:r>
      <w:r w:rsidR="0076566C" w:rsidRPr="00DB0477">
        <w:rPr>
          <w:rFonts w:cstheme="minorHAnsi"/>
        </w:rPr>
        <w:t>of how to deal with the backlog.</w:t>
      </w:r>
      <w:r w:rsidR="00A524DA" w:rsidRPr="00DB0477">
        <w:rPr>
          <w:rFonts w:cstheme="minorHAnsi"/>
        </w:rPr>
        <w:t xml:space="preserve"> The DVLA were caught off guard with the sheer number of</w:t>
      </w:r>
      <w:r w:rsidR="00200BF3" w:rsidRPr="00DB0477">
        <w:rPr>
          <w:rFonts w:cstheme="minorHAnsi"/>
        </w:rPr>
        <w:t xml:space="preserve"> overwhelming</w:t>
      </w:r>
      <w:r w:rsidR="00A524DA" w:rsidRPr="00DB0477">
        <w:rPr>
          <w:rFonts w:cstheme="minorHAnsi"/>
        </w:rPr>
        <w:t xml:space="preserve"> drivers’ and vehicle application</w:t>
      </w:r>
      <w:r w:rsidR="00200BF3" w:rsidRPr="00DB0477">
        <w:rPr>
          <w:rFonts w:cstheme="minorHAnsi"/>
        </w:rPr>
        <w:t>s</w:t>
      </w:r>
      <w:r w:rsidR="008B7FDE">
        <w:rPr>
          <w:rFonts w:cstheme="minorHAnsi"/>
        </w:rPr>
        <w:t>,</w:t>
      </w:r>
      <w:r w:rsidR="00200BF3" w:rsidRPr="00DB0477">
        <w:rPr>
          <w:rFonts w:cstheme="minorHAnsi"/>
        </w:rPr>
        <w:t xml:space="preserve"> the last 2 years.</w:t>
      </w:r>
      <w:r w:rsidR="00A524DA" w:rsidRPr="00DB0477">
        <w:rPr>
          <w:rFonts w:cstheme="minorHAnsi"/>
        </w:rPr>
        <w:t xml:space="preserve"> However, even though in infant stages, new offices have been </w:t>
      </w:r>
      <w:r w:rsidR="00737512" w:rsidRPr="00DB0477">
        <w:rPr>
          <w:rFonts w:cstheme="minorHAnsi"/>
        </w:rPr>
        <w:t>opened</w:t>
      </w:r>
      <w:r w:rsidR="00A524DA" w:rsidRPr="00DB0477">
        <w:rPr>
          <w:rFonts w:cstheme="minorHAnsi"/>
        </w:rPr>
        <w:t xml:space="preserve"> in Bristol and </w:t>
      </w:r>
      <w:r w:rsidR="004D5A09" w:rsidRPr="00DB0477">
        <w:rPr>
          <w:rFonts w:cstheme="minorHAnsi"/>
        </w:rPr>
        <w:t>Birmingham</w:t>
      </w:r>
      <w:r w:rsidR="00A524DA" w:rsidRPr="00DB0477">
        <w:rPr>
          <w:rFonts w:cstheme="minorHAnsi"/>
        </w:rPr>
        <w:t xml:space="preserve"> to deal with a variety of DVLA roles</w:t>
      </w:r>
      <w:r w:rsidR="00737512">
        <w:rPr>
          <w:rFonts w:cstheme="minorHAnsi"/>
        </w:rPr>
        <w:t>.</w:t>
      </w:r>
      <w:r w:rsidR="0076566C" w:rsidRPr="00DB0477">
        <w:rPr>
          <w:rFonts w:cstheme="minorHAnsi"/>
        </w:rPr>
        <w:t xml:space="preserve"> </w:t>
      </w:r>
    </w:p>
    <w:p w14:paraId="24963E6C" w14:textId="3FC413B9" w:rsidR="0076566C" w:rsidRPr="00DB0477" w:rsidRDefault="0076566C" w:rsidP="0076566C">
      <w:pPr>
        <w:rPr>
          <w:rFonts w:cstheme="minorHAnsi"/>
        </w:rPr>
      </w:pPr>
    </w:p>
    <w:p w14:paraId="7757B749" w14:textId="2B15C305" w:rsidR="00737512" w:rsidRDefault="00737512" w:rsidP="00737512">
      <w:pPr>
        <w:pStyle w:val="Heading3"/>
      </w:pPr>
      <w:bookmarkStart w:id="10" w:name="_Toc90631239"/>
      <w:r>
        <w:t xml:space="preserve">2.3.2 </w:t>
      </w:r>
      <w:r w:rsidR="0076566C" w:rsidRPr="008000CF">
        <w:t>Customer Value Triad</w:t>
      </w:r>
      <w:bookmarkEnd w:id="10"/>
    </w:p>
    <w:p w14:paraId="7CE75E85" w14:textId="77777777" w:rsidR="00737512" w:rsidRPr="00737512" w:rsidRDefault="00737512" w:rsidP="00737512"/>
    <w:p w14:paraId="335644D7" w14:textId="62192823" w:rsidR="0076566C" w:rsidRDefault="0076566C" w:rsidP="008000CF">
      <w:pPr>
        <w:spacing w:line="360" w:lineRule="auto"/>
        <w:rPr>
          <w:rFonts w:cstheme="minorHAnsi"/>
        </w:rPr>
      </w:pPr>
      <w:r w:rsidRPr="008000CF">
        <w:rPr>
          <w:rFonts w:cstheme="minorHAnsi"/>
        </w:rPr>
        <w:t xml:space="preserve">The purpose of every business organisation is to create and maintain a customer (Drucker cited in McGrath &amp; Bates, 2017). This places the customer ahead of profit, because without customers, there are no profits to be made. The idea of putting the customers first particularly resonates with the DVLA because it is a non-profit government agency, so customer care is at its centre. </w:t>
      </w:r>
      <w:r w:rsidR="00A11778" w:rsidRPr="008000CF">
        <w:rPr>
          <w:rFonts w:cstheme="minorHAnsi"/>
        </w:rPr>
        <w:t>To</w:t>
      </w:r>
      <w:r w:rsidRPr="008000CF">
        <w:rPr>
          <w:rFonts w:cstheme="minorHAnsi"/>
        </w:rPr>
        <w:t xml:space="preserve"> do this, the DVLA must strategize to create customer value. “Understanding what customer value is, is the first step in delivering customer value” </w:t>
      </w:r>
      <w:sdt>
        <w:sdtPr>
          <w:rPr>
            <w:rFonts w:cstheme="minorHAnsi"/>
          </w:rPr>
          <w:id w:val="-1837678539"/>
          <w:citation/>
        </w:sdtPr>
        <w:sdtContent>
          <w:r w:rsidRPr="008000CF">
            <w:rPr>
              <w:rFonts w:cstheme="minorHAnsi"/>
            </w:rPr>
            <w:fldChar w:fldCharType="begin"/>
          </w:r>
          <w:r w:rsidRPr="008000CF">
            <w:rPr>
              <w:rFonts w:cstheme="minorHAnsi"/>
            </w:rPr>
            <w:instrText xml:space="preserve">CITATION Sha12 \p 2 \l 2057 </w:instrText>
          </w:r>
          <w:r w:rsidRPr="008000CF">
            <w:rPr>
              <w:rFonts w:cstheme="minorHAnsi"/>
            </w:rPr>
            <w:fldChar w:fldCharType="separate"/>
          </w:r>
          <w:r w:rsidR="00D775E0" w:rsidRPr="00D775E0">
            <w:rPr>
              <w:rFonts w:cstheme="minorHAnsi"/>
              <w:noProof/>
            </w:rPr>
            <w:t>(Shanker, 2012, p. 2)</w:t>
          </w:r>
          <w:r w:rsidRPr="008000CF">
            <w:rPr>
              <w:rFonts w:cstheme="minorHAnsi"/>
            </w:rPr>
            <w:fldChar w:fldCharType="end"/>
          </w:r>
        </w:sdtContent>
      </w:sdt>
      <w:r w:rsidRPr="008000CF">
        <w:rPr>
          <w:rFonts w:cstheme="minorHAnsi"/>
        </w:rPr>
        <w:t xml:space="preserve">. Customer value can be understood by looking at the three points in the customer value triad </w:t>
      </w:r>
      <w:sdt>
        <w:sdtPr>
          <w:rPr>
            <w:rFonts w:cstheme="minorHAnsi"/>
          </w:rPr>
          <w:id w:val="-1000889706"/>
          <w:citation/>
        </w:sdtPr>
        <w:sdtContent>
          <w:r w:rsidRPr="008000CF">
            <w:rPr>
              <w:rFonts w:cstheme="minorHAnsi"/>
            </w:rPr>
            <w:fldChar w:fldCharType="begin"/>
          </w:r>
          <w:r w:rsidRPr="008000CF">
            <w:rPr>
              <w:rFonts w:cstheme="minorHAnsi"/>
            </w:rPr>
            <w:instrText xml:space="preserve"> CITATION Nau95 \l 2057 </w:instrText>
          </w:r>
          <w:r w:rsidRPr="008000CF">
            <w:rPr>
              <w:rFonts w:cstheme="minorHAnsi"/>
            </w:rPr>
            <w:fldChar w:fldCharType="separate"/>
          </w:r>
          <w:r w:rsidR="00D775E0" w:rsidRPr="00D775E0">
            <w:rPr>
              <w:rFonts w:cstheme="minorHAnsi"/>
              <w:noProof/>
            </w:rPr>
            <w:t>(Naumann, 1995)</w:t>
          </w:r>
          <w:r w:rsidRPr="008000CF">
            <w:rPr>
              <w:rFonts w:cstheme="minorHAnsi"/>
            </w:rPr>
            <w:fldChar w:fldCharType="end"/>
          </w:r>
        </w:sdtContent>
      </w:sdt>
      <w:r w:rsidRPr="008000CF">
        <w:rPr>
          <w:rFonts w:cstheme="minorHAnsi"/>
        </w:rPr>
        <w:t xml:space="preserve">. For customer value to be maximised, all these of these points must be addressed. </w:t>
      </w:r>
    </w:p>
    <w:p w14:paraId="6973390C" w14:textId="1A700089" w:rsidR="00830424" w:rsidRDefault="00830424" w:rsidP="008000CF">
      <w:pPr>
        <w:spacing w:line="360" w:lineRule="auto"/>
        <w:rPr>
          <w:rFonts w:cstheme="minorHAnsi"/>
        </w:rPr>
      </w:pPr>
    </w:p>
    <w:p w14:paraId="61268825" w14:textId="77777777" w:rsidR="00A11778" w:rsidRDefault="00A11778" w:rsidP="0076566C">
      <w:pPr>
        <w:spacing w:line="360" w:lineRule="auto"/>
        <w:rPr>
          <w:rFonts w:cstheme="minorHAnsi"/>
        </w:rPr>
      </w:pPr>
      <w:r w:rsidRPr="00A11778">
        <w:rPr>
          <w:rFonts w:cstheme="minorHAnsi"/>
          <w:b/>
          <w:bCs/>
        </w:rPr>
        <w:t>V</w:t>
      </w:r>
      <w:r w:rsidR="0076566C" w:rsidRPr="00A11778">
        <w:rPr>
          <w:rFonts w:cstheme="minorHAnsi"/>
          <w:b/>
          <w:bCs/>
        </w:rPr>
        <w:t>alue-based pricing</w:t>
      </w:r>
      <w:r w:rsidRPr="00A11778">
        <w:rPr>
          <w:rFonts w:cstheme="minorHAnsi"/>
          <w:b/>
          <w:bCs/>
        </w:rPr>
        <w:t>:</w:t>
      </w:r>
      <w:r w:rsidR="0076566C" w:rsidRPr="00DB0477">
        <w:rPr>
          <w:rFonts w:cstheme="minorHAnsi"/>
        </w:rPr>
        <w:t xml:space="preserve"> licenses, resident </w:t>
      </w:r>
      <w:r w:rsidRPr="00DB0477">
        <w:rPr>
          <w:rFonts w:cstheme="minorHAnsi"/>
        </w:rPr>
        <w:t>permits,</w:t>
      </w:r>
      <w:r w:rsidR="0076566C" w:rsidRPr="00DB0477">
        <w:rPr>
          <w:rFonts w:cstheme="minorHAnsi"/>
        </w:rPr>
        <w:t xml:space="preserve"> and other items such as number plates are made with high qual</w:t>
      </w:r>
      <w:r w:rsidR="00C94AA5" w:rsidRPr="00DB0477">
        <w:rPr>
          <w:rFonts w:cstheme="minorHAnsi"/>
        </w:rPr>
        <w:t>ity materials and cost more than</w:t>
      </w:r>
      <w:r w:rsidR="0076566C" w:rsidRPr="00DB0477">
        <w:rPr>
          <w:rFonts w:cstheme="minorHAnsi"/>
        </w:rPr>
        <w:t xml:space="preserve"> the customer pays due to government subsidies.  For instance, a biometric residence card issued by the DVLA for internationals settling in the UK permanently costs around £229 in total </w:t>
      </w:r>
      <w:sdt>
        <w:sdtPr>
          <w:rPr>
            <w:rFonts w:cstheme="minorHAnsi"/>
          </w:rPr>
          <w:id w:val="708001510"/>
          <w:citation/>
        </w:sdtPr>
        <w:sdtContent>
          <w:r w:rsidR="0076566C" w:rsidRPr="00DB0477">
            <w:rPr>
              <w:rFonts w:cstheme="minorHAnsi"/>
            </w:rPr>
            <w:fldChar w:fldCharType="begin"/>
          </w:r>
          <w:r w:rsidR="00066D00">
            <w:rPr>
              <w:rFonts w:cstheme="minorHAnsi"/>
            </w:rPr>
            <w:instrText xml:space="preserve">CITATION Gov21 \l 2057 </w:instrText>
          </w:r>
          <w:r w:rsidR="0076566C" w:rsidRPr="00DB0477">
            <w:rPr>
              <w:rFonts w:cstheme="minorHAnsi"/>
            </w:rPr>
            <w:fldChar w:fldCharType="separate"/>
          </w:r>
          <w:r w:rsidR="00D775E0" w:rsidRPr="00D775E0">
            <w:rPr>
              <w:rFonts w:cstheme="minorHAnsi"/>
              <w:noProof/>
            </w:rPr>
            <w:t>(Gov.UK, 2021)</w:t>
          </w:r>
          <w:r w:rsidR="0076566C" w:rsidRPr="00DB0477">
            <w:rPr>
              <w:rFonts w:cstheme="minorHAnsi"/>
            </w:rPr>
            <w:fldChar w:fldCharType="end"/>
          </w:r>
        </w:sdtContent>
      </w:sdt>
      <w:r w:rsidR="0076566C" w:rsidRPr="00DB0477">
        <w:rPr>
          <w:rFonts w:cstheme="minorHAnsi"/>
        </w:rPr>
        <w:t xml:space="preserve">. When comparing this with other countries, the American Green card will cost over $1,000 USD </w:t>
      </w:r>
      <w:sdt>
        <w:sdtPr>
          <w:rPr>
            <w:rFonts w:cstheme="minorHAnsi"/>
          </w:rPr>
          <w:id w:val="960297741"/>
          <w:citation/>
        </w:sdtPr>
        <w:sdtContent>
          <w:r w:rsidR="0076566C" w:rsidRPr="00DB0477">
            <w:rPr>
              <w:rFonts w:cstheme="minorHAnsi"/>
            </w:rPr>
            <w:fldChar w:fldCharType="begin"/>
          </w:r>
          <w:r w:rsidR="0076566C" w:rsidRPr="00DB0477">
            <w:rPr>
              <w:rFonts w:cstheme="minorHAnsi"/>
            </w:rPr>
            <w:instrText xml:space="preserve"> CITATION Vis21 \l 2057 </w:instrText>
          </w:r>
          <w:r w:rsidR="0076566C" w:rsidRPr="00DB0477">
            <w:rPr>
              <w:rFonts w:cstheme="minorHAnsi"/>
            </w:rPr>
            <w:fldChar w:fldCharType="separate"/>
          </w:r>
          <w:r w:rsidR="00D775E0" w:rsidRPr="00D775E0">
            <w:rPr>
              <w:rFonts w:cstheme="minorHAnsi"/>
              <w:noProof/>
            </w:rPr>
            <w:t>(Visa Guide World, 2021)</w:t>
          </w:r>
          <w:r w:rsidR="0076566C" w:rsidRPr="00DB0477">
            <w:rPr>
              <w:rFonts w:cstheme="minorHAnsi"/>
            </w:rPr>
            <w:fldChar w:fldCharType="end"/>
          </w:r>
        </w:sdtContent>
      </w:sdt>
      <w:r w:rsidR="0076566C" w:rsidRPr="00DB0477">
        <w:rPr>
          <w:rFonts w:cstheme="minorHAnsi"/>
        </w:rPr>
        <w:t xml:space="preserve">. </w:t>
      </w:r>
    </w:p>
    <w:p w14:paraId="60A60FB6" w14:textId="77777777" w:rsidR="00A11778" w:rsidRDefault="00A11778" w:rsidP="0076566C">
      <w:pPr>
        <w:spacing w:line="360" w:lineRule="auto"/>
        <w:rPr>
          <w:rFonts w:cstheme="minorHAnsi"/>
        </w:rPr>
      </w:pPr>
    </w:p>
    <w:p w14:paraId="1C2E0E3E" w14:textId="7DEDC303" w:rsidR="0076566C" w:rsidRPr="00DB0477" w:rsidRDefault="00A11778" w:rsidP="0076566C">
      <w:pPr>
        <w:spacing w:line="360" w:lineRule="auto"/>
        <w:rPr>
          <w:rFonts w:cstheme="minorHAnsi"/>
        </w:rPr>
      </w:pPr>
      <w:r w:rsidRPr="00A11778">
        <w:rPr>
          <w:rFonts w:cstheme="minorHAnsi"/>
          <w:b/>
          <w:bCs/>
        </w:rPr>
        <w:t>P</w:t>
      </w:r>
      <w:r w:rsidR="0076566C" w:rsidRPr="00A11778">
        <w:rPr>
          <w:rFonts w:cstheme="minorHAnsi"/>
          <w:b/>
          <w:bCs/>
        </w:rPr>
        <w:t>roduct quality</w:t>
      </w:r>
      <w:r w:rsidRPr="00A11778">
        <w:rPr>
          <w:rFonts w:cstheme="minorHAnsi"/>
          <w:b/>
          <w:bCs/>
        </w:rPr>
        <w:t>:</w:t>
      </w:r>
      <w:r w:rsidR="0076566C" w:rsidRPr="00DB0477">
        <w:rPr>
          <w:rFonts w:cstheme="minorHAnsi"/>
        </w:rPr>
        <w:t xml:space="preserve"> The DVLA is a monopoly, so UK residents have no option on where to get driving licences etc. meaning DVLA could easily produce low-quality items as the customers are unable to go elsewhere. However, the DVLA do not cut corner</w:t>
      </w:r>
      <w:r>
        <w:rPr>
          <w:rFonts w:cstheme="minorHAnsi"/>
        </w:rPr>
        <w:t>s</w:t>
      </w:r>
      <w:r w:rsidR="0076566C" w:rsidRPr="00DB0477">
        <w:rPr>
          <w:rFonts w:cstheme="minorHAnsi"/>
        </w:rPr>
        <w:t xml:space="preserve"> with product quality, and are continuously looking for way</w:t>
      </w:r>
      <w:r w:rsidR="008B7FDE">
        <w:rPr>
          <w:rFonts w:cstheme="minorHAnsi"/>
        </w:rPr>
        <w:t>s</w:t>
      </w:r>
      <w:r w:rsidR="0076566C" w:rsidRPr="00DB0477">
        <w:rPr>
          <w:rFonts w:cstheme="minorHAnsi"/>
        </w:rPr>
        <w:t xml:space="preserve"> to further improve product quality. </w:t>
      </w:r>
    </w:p>
    <w:p w14:paraId="2DE51F64" w14:textId="77777777" w:rsidR="0076566C" w:rsidRPr="00DB0477" w:rsidRDefault="0076566C" w:rsidP="0076566C">
      <w:pPr>
        <w:spacing w:line="360" w:lineRule="auto"/>
        <w:rPr>
          <w:rFonts w:cstheme="minorHAnsi"/>
        </w:rPr>
      </w:pPr>
    </w:p>
    <w:p w14:paraId="49F20204" w14:textId="3CBFDF90" w:rsidR="0076566C" w:rsidRDefault="0076566C" w:rsidP="0076566C">
      <w:pPr>
        <w:spacing w:line="360" w:lineRule="auto"/>
        <w:rPr>
          <w:rFonts w:cstheme="minorHAnsi"/>
        </w:rPr>
      </w:pPr>
      <w:r w:rsidRPr="00A11778">
        <w:rPr>
          <w:rFonts w:cstheme="minorHAnsi"/>
          <w:b/>
          <w:bCs/>
        </w:rPr>
        <w:t>Service quality</w:t>
      </w:r>
      <w:r w:rsidR="00A11778">
        <w:rPr>
          <w:rFonts w:cstheme="minorHAnsi"/>
        </w:rPr>
        <w:t>:</w:t>
      </w:r>
      <w:r w:rsidRPr="00DB0477">
        <w:rPr>
          <w:rFonts w:cstheme="minorHAnsi"/>
        </w:rPr>
        <w:t xml:space="preserve"> can be increased by going beyond expectations </w:t>
      </w:r>
      <w:sdt>
        <w:sdtPr>
          <w:rPr>
            <w:rFonts w:cstheme="minorHAnsi"/>
          </w:rPr>
          <w:id w:val="-1899437626"/>
          <w:citation/>
        </w:sdtPr>
        <w:sdtContent>
          <w:r w:rsidRPr="00DB0477">
            <w:rPr>
              <w:rFonts w:cstheme="minorHAnsi"/>
            </w:rPr>
            <w:fldChar w:fldCharType="begin"/>
          </w:r>
          <w:r w:rsidRPr="00DB0477">
            <w:rPr>
              <w:rFonts w:cstheme="minorHAnsi"/>
            </w:rPr>
            <w:instrText xml:space="preserve"> CITATION Ahm18 \l 2057 </w:instrText>
          </w:r>
          <w:r w:rsidRPr="00DB0477">
            <w:rPr>
              <w:rFonts w:cstheme="minorHAnsi"/>
            </w:rPr>
            <w:fldChar w:fldCharType="separate"/>
          </w:r>
          <w:r w:rsidR="00D775E0" w:rsidRPr="00D775E0">
            <w:rPr>
              <w:rFonts w:cstheme="minorHAnsi"/>
              <w:noProof/>
            </w:rPr>
            <w:t>(Ahmed, 2018)</w:t>
          </w:r>
          <w:r w:rsidRPr="00DB0477">
            <w:rPr>
              <w:rFonts w:cstheme="minorHAnsi"/>
            </w:rPr>
            <w:fldChar w:fldCharType="end"/>
          </w:r>
        </w:sdtContent>
      </w:sdt>
      <w:r w:rsidRPr="00DB0477">
        <w:rPr>
          <w:rFonts w:cstheme="minorHAnsi"/>
        </w:rPr>
        <w:t xml:space="preserve">. The DVLA is not currently doing this, or even meeting minimum expectations due to a backlog caused by Covid-19 lockdowns. In a recent news report, it was claimed that half a million drivers have waited more than 10 weeks for new driving licences, compared to a typical wait of 10 days before Covid-19 </w:t>
      </w:r>
      <w:sdt>
        <w:sdtPr>
          <w:rPr>
            <w:rFonts w:cstheme="minorHAnsi"/>
          </w:rPr>
          <w:id w:val="-574048498"/>
          <w:citation/>
        </w:sdtPr>
        <w:sdtContent>
          <w:r w:rsidRPr="00DB0477">
            <w:rPr>
              <w:rFonts w:cstheme="minorHAnsi"/>
            </w:rPr>
            <w:fldChar w:fldCharType="begin"/>
          </w:r>
          <w:r w:rsidRPr="00DB0477">
            <w:rPr>
              <w:rFonts w:cstheme="minorHAnsi"/>
            </w:rPr>
            <w:instrText xml:space="preserve"> CITATION Fee21 \l 2057 </w:instrText>
          </w:r>
          <w:r w:rsidRPr="00DB0477">
            <w:rPr>
              <w:rFonts w:cstheme="minorHAnsi"/>
            </w:rPr>
            <w:fldChar w:fldCharType="separate"/>
          </w:r>
          <w:r w:rsidR="00D775E0" w:rsidRPr="00D775E0">
            <w:rPr>
              <w:rFonts w:cstheme="minorHAnsi"/>
              <w:noProof/>
            </w:rPr>
            <w:t>(Feehan, 2021)</w:t>
          </w:r>
          <w:r w:rsidRPr="00DB0477">
            <w:rPr>
              <w:rFonts w:cstheme="minorHAnsi"/>
            </w:rPr>
            <w:fldChar w:fldCharType="end"/>
          </w:r>
        </w:sdtContent>
      </w:sdt>
      <w:r w:rsidRPr="00DB0477">
        <w:rPr>
          <w:rFonts w:cstheme="minorHAnsi"/>
        </w:rPr>
        <w:t xml:space="preserve">. Before the Covid-19 lockdown, the DVLA call centres went above expectations by giving customers more time on the phones to solve any queries or problems they have. Unlike other contact centres, the DVLA does not make a profit, so they are able to focus on giving customer care instead of concentrating on call times. However, since lockdown, this service is no longer of the high standard it once was. As well as service from the contact centre, DVLA customers also interact with the computerised service system. Although most of important forms can be accessed online on a user-friendly website, most functions still need a person to implement the service and to maintain the website to keep it fully functional. </w:t>
      </w:r>
    </w:p>
    <w:p w14:paraId="571A3681" w14:textId="77777777" w:rsidR="00A11778" w:rsidRDefault="00A11778" w:rsidP="0076566C">
      <w:pPr>
        <w:spacing w:line="360" w:lineRule="auto"/>
        <w:rPr>
          <w:rFonts w:cstheme="minorHAnsi"/>
        </w:rPr>
      </w:pPr>
    </w:p>
    <w:p w14:paraId="60B4ED1D" w14:textId="77777777" w:rsidR="00A11778" w:rsidRDefault="00A11778" w:rsidP="00A11778">
      <w:pPr>
        <w:spacing w:line="360" w:lineRule="auto"/>
        <w:rPr>
          <w:rFonts w:cstheme="minorHAnsi"/>
        </w:rPr>
      </w:pPr>
      <w:r w:rsidRPr="00DB0477">
        <w:rPr>
          <w:rFonts w:cstheme="minorHAnsi"/>
        </w:rPr>
        <w:t xml:space="preserve">Two of the three points on the customer value triad are already maximised at the DVLA and the current strategies for these are working. The DVLA must now focus on strategies to improve service quality. </w:t>
      </w:r>
    </w:p>
    <w:p w14:paraId="4BE4B2B5" w14:textId="77777777" w:rsidR="00A11778" w:rsidRPr="00DB0477" w:rsidRDefault="00A11778" w:rsidP="0076566C">
      <w:pPr>
        <w:spacing w:line="360" w:lineRule="auto"/>
        <w:rPr>
          <w:rFonts w:cstheme="minorHAnsi"/>
        </w:rPr>
      </w:pPr>
    </w:p>
    <w:p w14:paraId="7217F565" w14:textId="77777777" w:rsidR="0076566C" w:rsidRPr="00DB0477" w:rsidRDefault="0076566C" w:rsidP="0076566C">
      <w:pPr>
        <w:rPr>
          <w:rFonts w:cstheme="minorHAnsi"/>
          <w:lang w:eastAsia="en-GB"/>
        </w:rPr>
      </w:pPr>
    </w:p>
    <w:p w14:paraId="4F2741E3" w14:textId="77777777" w:rsidR="00202A96" w:rsidRPr="00DB0477" w:rsidRDefault="00202A96" w:rsidP="006F19E8">
      <w:pPr>
        <w:spacing w:line="360" w:lineRule="auto"/>
        <w:rPr>
          <w:rFonts w:cstheme="minorHAnsi"/>
          <w:lang w:eastAsia="en-GB"/>
        </w:rPr>
      </w:pPr>
    </w:p>
    <w:p w14:paraId="01741002" w14:textId="17350378" w:rsidR="00E55980" w:rsidRPr="00DB0477" w:rsidRDefault="00E55980">
      <w:pPr>
        <w:spacing w:after="160" w:line="259" w:lineRule="auto"/>
        <w:rPr>
          <w:rFonts w:cstheme="minorHAnsi"/>
          <w:lang w:eastAsia="en-GB"/>
        </w:rPr>
      </w:pPr>
      <w:r w:rsidRPr="00DB0477">
        <w:rPr>
          <w:rFonts w:cstheme="minorHAnsi"/>
          <w:lang w:eastAsia="en-GB"/>
        </w:rPr>
        <w:br w:type="page"/>
      </w:r>
    </w:p>
    <w:p w14:paraId="21C6A0AB" w14:textId="3B960AB4" w:rsidR="00867E45" w:rsidRPr="00DB0477" w:rsidRDefault="00867E45" w:rsidP="006F19E8">
      <w:pPr>
        <w:pStyle w:val="Heading1"/>
        <w:numPr>
          <w:ilvl w:val="0"/>
          <w:numId w:val="2"/>
        </w:numPr>
        <w:spacing w:line="360" w:lineRule="auto"/>
        <w:rPr>
          <w:rFonts w:cstheme="minorHAnsi"/>
          <w:sz w:val="24"/>
          <w:szCs w:val="24"/>
        </w:rPr>
      </w:pPr>
      <w:bookmarkStart w:id="11" w:name="_Toc90631240"/>
      <w:r w:rsidRPr="00DB0477">
        <w:rPr>
          <w:rFonts w:cstheme="minorHAnsi"/>
          <w:sz w:val="24"/>
          <w:szCs w:val="24"/>
        </w:rPr>
        <w:t>Proposed Strategy</w:t>
      </w:r>
      <w:bookmarkEnd w:id="11"/>
      <w:r w:rsidRPr="00DB0477">
        <w:rPr>
          <w:rFonts w:cstheme="minorHAnsi"/>
          <w:sz w:val="24"/>
          <w:szCs w:val="24"/>
        </w:rPr>
        <w:t xml:space="preserve"> </w:t>
      </w:r>
    </w:p>
    <w:p w14:paraId="30755E58" w14:textId="61F87C42" w:rsidR="00033C25" w:rsidRPr="00DB0477" w:rsidRDefault="00033C25" w:rsidP="00033C25">
      <w:pPr>
        <w:spacing w:line="360" w:lineRule="auto"/>
        <w:rPr>
          <w:rFonts w:cstheme="minorHAnsi"/>
        </w:rPr>
      </w:pPr>
    </w:p>
    <w:p w14:paraId="1CDB4791" w14:textId="71259D27" w:rsidR="00810AA4" w:rsidRPr="008000CF" w:rsidRDefault="000B670A" w:rsidP="008000CF">
      <w:pPr>
        <w:spacing w:line="360" w:lineRule="auto"/>
        <w:rPr>
          <w:rFonts w:cstheme="minorHAnsi"/>
        </w:rPr>
      </w:pPr>
      <w:r>
        <w:rPr>
          <w:rFonts w:cstheme="minorHAnsi"/>
        </w:rPr>
        <w:t>In this section, s</w:t>
      </w:r>
      <w:r w:rsidR="008000CF">
        <w:rPr>
          <w:rFonts w:cstheme="minorHAnsi"/>
        </w:rPr>
        <w:t xml:space="preserve">trategy models will be used to evaluate the current situation and propose new strategies.  </w:t>
      </w:r>
      <w:r w:rsidR="00A11778">
        <w:rPr>
          <w:rFonts w:cstheme="minorHAnsi"/>
        </w:rPr>
        <w:t>There are many</w:t>
      </w:r>
      <w:r w:rsidR="007B2694" w:rsidRPr="00DB0477">
        <w:rPr>
          <w:rFonts w:cstheme="minorHAnsi"/>
        </w:rPr>
        <w:t xml:space="preserve"> useful models for considering strategy</w:t>
      </w:r>
      <w:r>
        <w:rPr>
          <w:rFonts w:cstheme="minorHAnsi"/>
        </w:rPr>
        <w:t xml:space="preserve">, however it is important </w:t>
      </w:r>
      <w:r w:rsidR="007105C3">
        <w:rPr>
          <w:rFonts w:cstheme="minorHAnsi"/>
        </w:rPr>
        <w:t>that</w:t>
      </w:r>
      <w:r>
        <w:rPr>
          <w:rFonts w:cstheme="minorHAnsi"/>
        </w:rPr>
        <w:t xml:space="preserve"> the most relevant models to</w:t>
      </w:r>
      <w:r w:rsidR="007105C3">
        <w:rPr>
          <w:rFonts w:cstheme="minorHAnsi"/>
        </w:rPr>
        <w:t xml:space="preserve"> the organisation are</w:t>
      </w:r>
      <w:r>
        <w:rPr>
          <w:rFonts w:cstheme="minorHAnsi"/>
        </w:rPr>
        <w:t xml:space="preserve"> applied </w:t>
      </w:r>
      <w:r w:rsidR="007105C3">
        <w:rPr>
          <w:rFonts w:cstheme="minorHAnsi"/>
        </w:rPr>
        <w:t>for optimum analysis</w:t>
      </w:r>
      <w:sdt>
        <w:sdtPr>
          <w:rPr>
            <w:rFonts w:cstheme="minorHAnsi"/>
          </w:rPr>
          <w:id w:val="-1329828435"/>
          <w:citation/>
        </w:sdtPr>
        <w:sdtContent>
          <w:r w:rsidR="00906B7C">
            <w:rPr>
              <w:rFonts w:cstheme="minorHAnsi"/>
            </w:rPr>
            <w:fldChar w:fldCharType="begin"/>
          </w:r>
          <w:r w:rsidR="00906B7C">
            <w:rPr>
              <w:rFonts w:cstheme="minorHAnsi"/>
              <w:lang w:val="en-US"/>
            </w:rPr>
            <w:instrText xml:space="preserve"> CITATION Lyn18 \l 1033 </w:instrText>
          </w:r>
          <w:r w:rsidR="00906B7C">
            <w:rPr>
              <w:rFonts w:cstheme="minorHAnsi"/>
            </w:rPr>
            <w:fldChar w:fldCharType="separate"/>
          </w:r>
          <w:r w:rsidR="00D775E0">
            <w:rPr>
              <w:rFonts w:cstheme="minorHAnsi"/>
              <w:noProof/>
              <w:lang w:val="en-US"/>
            </w:rPr>
            <w:t xml:space="preserve"> </w:t>
          </w:r>
          <w:r w:rsidR="00D775E0" w:rsidRPr="00D775E0">
            <w:rPr>
              <w:rFonts w:cstheme="minorHAnsi"/>
              <w:noProof/>
              <w:lang w:val="en-US"/>
            </w:rPr>
            <w:t>(Lynch, 2018)</w:t>
          </w:r>
          <w:r w:rsidR="00906B7C">
            <w:rPr>
              <w:rFonts w:cstheme="minorHAnsi"/>
            </w:rPr>
            <w:fldChar w:fldCharType="end"/>
          </w:r>
        </w:sdtContent>
      </w:sdt>
      <w:r w:rsidR="007105C3">
        <w:rPr>
          <w:rFonts w:cstheme="minorHAnsi"/>
        </w:rPr>
        <w:t xml:space="preserve">. </w:t>
      </w:r>
    </w:p>
    <w:p w14:paraId="0FBCCAF2" w14:textId="77777777" w:rsidR="00004CF1" w:rsidRPr="00DB0477" w:rsidRDefault="00004CF1" w:rsidP="007B2694">
      <w:pPr>
        <w:spacing w:line="360" w:lineRule="auto"/>
        <w:rPr>
          <w:rFonts w:cstheme="minorHAnsi"/>
        </w:rPr>
      </w:pPr>
    </w:p>
    <w:p w14:paraId="2C5AC977" w14:textId="255F4F2A" w:rsidR="007105C3" w:rsidRDefault="00F434B1" w:rsidP="007B2694">
      <w:pPr>
        <w:spacing w:line="360" w:lineRule="auto"/>
        <w:rPr>
          <w:rFonts w:cstheme="minorHAnsi"/>
        </w:rPr>
      </w:pPr>
      <w:r w:rsidRPr="00DB0477">
        <w:rPr>
          <w:rFonts w:cstheme="minorHAnsi"/>
        </w:rPr>
        <w:t>SWOT and PESTLE</w:t>
      </w:r>
      <w:r w:rsidR="008B7FDE">
        <w:rPr>
          <w:rFonts w:cstheme="minorHAnsi"/>
        </w:rPr>
        <w:t xml:space="preserve"> are</w:t>
      </w:r>
      <w:r w:rsidRPr="00DB0477">
        <w:rPr>
          <w:rFonts w:cstheme="minorHAnsi"/>
        </w:rPr>
        <w:t xml:space="preserve"> highly applicable to the DVLA and </w:t>
      </w:r>
      <w:r w:rsidR="00004CF1" w:rsidRPr="00DB0477">
        <w:rPr>
          <w:rFonts w:cstheme="minorHAnsi"/>
        </w:rPr>
        <w:t xml:space="preserve">are effectively used in strategic planning. However, </w:t>
      </w:r>
      <w:r w:rsidR="008000CF">
        <w:rPr>
          <w:rFonts w:cstheme="minorHAnsi"/>
        </w:rPr>
        <w:t xml:space="preserve">as </w:t>
      </w:r>
      <w:r w:rsidR="00004CF1" w:rsidRPr="00DB0477">
        <w:rPr>
          <w:rFonts w:cstheme="minorHAnsi"/>
        </w:rPr>
        <w:t>th</w:t>
      </w:r>
      <w:r w:rsidR="008000CF">
        <w:rPr>
          <w:rFonts w:cstheme="minorHAnsi"/>
        </w:rPr>
        <w:t>ese two</w:t>
      </w:r>
      <w:r w:rsidR="00004CF1" w:rsidRPr="00DB0477">
        <w:rPr>
          <w:rFonts w:cstheme="minorHAnsi"/>
        </w:rPr>
        <w:t xml:space="preserve"> models have been used several times</w:t>
      </w:r>
      <w:r w:rsidR="008000CF">
        <w:rPr>
          <w:rFonts w:cstheme="minorHAnsi"/>
        </w:rPr>
        <w:t xml:space="preserve"> already, </w:t>
      </w:r>
      <w:r w:rsidR="00004CF1" w:rsidRPr="00DB0477">
        <w:rPr>
          <w:rFonts w:cstheme="minorHAnsi"/>
        </w:rPr>
        <w:t xml:space="preserve">less popular models like VIRN, Ansoff’s matrix, Cultural web, VIRO, </w:t>
      </w:r>
      <w:r w:rsidR="008000CF">
        <w:rPr>
          <w:rFonts w:cstheme="minorHAnsi"/>
        </w:rPr>
        <w:t xml:space="preserve">and </w:t>
      </w:r>
      <w:r w:rsidR="00004CF1" w:rsidRPr="00DB0477">
        <w:rPr>
          <w:rFonts w:cstheme="minorHAnsi"/>
        </w:rPr>
        <w:t>Quest</w:t>
      </w:r>
      <w:r w:rsidR="008000CF">
        <w:rPr>
          <w:rFonts w:cstheme="minorHAnsi"/>
        </w:rPr>
        <w:t xml:space="preserve"> (</w:t>
      </w:r>
      <w:r w:rsidR="00004CF1" w:rsidRPr="00DB0477">
        <w:rPr>
          <w:rFonts w:cstheme="minorHAnsi"/>
        </w:rPr>
        <w:t>just to mention a few</w:t>
      </w:r>
      <w:r w:rsidR="008000CF">
        <w:rPr>
          <w:rFonts w:cstheme="minorHAnsi"/>
        </w:rPr>
        <w:t>)</w:t>
      </w:r>
      <w:r w:rsidR="00004CF1" w:rsidRPr="00DB0477">
        <w:rPr>
          <w:rFonts w:cstheme="minorHAnsi"/>
        </w:rPr>
        <w:t xml:space="preserve">, </w:t>
      </w:r>
      <w:r w:rsidR="00352BA2">
        <w:rPr>
          <w:rFonts w:cstheme="minorHAnsi"/>
        </w:rPr>
        <w:t xml:space="preserve">should be considered as alternatives.  Similarly, </w:t>
      </w:r>
      <w:r w:rsidR="00A03B38" w:rsidRPr="00DB0477">
        <w:rPr>
          <w:rFonts w:cstheme="minorHAnsi"/>
        </w:rPr>
        <w:t xml:space="preserve">Porter’s 5 forces theory is a highly efficient and effective model that has been used by several </w:t>
      </w:r>
      <w:r w:rsidR="00A11778" w:rsidRPr="00DB0477">
        <w:rPr>
          <w:rFonts w:cstheme="minorHAnsi"/>
        </w:rPr>
        <w:t>organisations</w:t>
      </w:r>
      <w:r w:rsidR="00A11778">
        <w:rPr>
          <w:rFonts w:cstheme="minorHAnsi"/>
        </w:rPr>
        <w:t xml:space="preserve"> but cannot </w:t>
      </w:r>
      <w:r w:rsidR="00A03B38" w:rsidRPr="00DB0477">
        <w:rPr>
          <w:rFonts w:cstheme="minorHAnsi"/>
        </w:rPr>
        <w:t xml:space="preserve">be effectively used </w:t>
      </w:r>
      <w:r w:rsidR="00A11778">
        <w:rPr>
          <w:rFonts w:cstheme="minorHAnsi"/>
        </w:rPr>
        <w:t xml:space="preserve">by the DVLA </w:t>
      </w:r>
      <w:r w:rsidR="00A03B38" w:rsidRPr="00DB0477">
        <w:rPr>
          <w:rFonts w:cstheme="minorHAnsi"/>
        </w:rPr>
        <w:t xml:space="preserve">because </w:t>
      </w:r>
      <w:r w:rsidR="00A11778">
        <w:rPr>
          <w:rFonts w:cstheme="minorHAnsi"/>
        </w:rPr>
        <w:t>it is a</w:t>
      </w:r>
      <w:r w:rsidR="00A03B38" w:rsidRPr="00DB0477">
        <w:rPr>
          <w:rFonts w:cstheme="minorHAnsi"/>
        </w:rPr>
        <w:t xml:space="preserve"> government agency and a monopoly in its provision of goods and services</w:t>
      </w:r>
      <w:r w:rsidR="00352BA2">
        <w:rPr>
          <w:rFonts w:cstheme="minorHAnsi"/>
        </w:rPr>
        <w:t xml:space="preserve">.  </w:t>
      </w:r>
    </w:p>
    <w:p w14:paraId="57524EB8" w14:textId="77777777" w:rsidR="00906B7C" w:rsidRDefault="00906B7C" w:rsidP="007B2694">
      <w:pPr>
        <w:spacing w:line="360" w:lineRule="auto"/>
        <w:rPr>
          <w:rFonts w:cstheme="minorHAnsi"/>
        </w:rPr>
      </w:pPr>
    </w:p>
    <w:p w14:paraId="590DAC1D" w14:textId="543A9FFC" w:rsidR="005A5CF0" w:rsidRDefault="007B2694" w:rsidP="007B2694">
      <w:pPr>
        <w:spacing w:line="360" w:lineRule="auto"/>
        <w:rPr>
          <w:rFonts w:cstheme="minorHAnsi"/>
        </w:rPr>
      </w:pPr>
      <w:r w:rsidRPr="00DB0477">
        <w:rPr>
          <w:rFonts w:cstheme="minorHAnsi"/>
        </w:rPr>
        <w:t xml:space="preserve">The following </w:t>
      </w:r>
      <w:r w:rsidR="00906B7C">
        <w:rPr>
          <w:rFonts w:cstheme="minorHAnsi"/>
        </w:rPr>
        <w:t>are two</w:t>
      </w:r>
      <w:r w:rsidRPr="00DB0477">
        <w:rPr>
          <w:rFonts w:cstheme="minorHAnsi"/>
        </w:rPr>
        <w:t xml:space="preserve"> models that are relevant to the DVLA </w:t>
      </w:r>
      <w:r w:rsidR="007105C3" w:rsidRPr="00DB0477">
        <w:rPr>
          <w:rFonts w:cstheme="minorHAnsi"/>
        </w:rPr>
        <w:t>to</w:t>
      </w:r>
      <w:r w:rsidR="00D6603C" w:rsidRPr="00DB0477">
        <w:rPr>
          <w:rFonts w:cstheme="minorHAnsi"/>
        </w:rPr>
        <w:t xml:space="preserve"> propose a </w:t>
      </w:r>
      <w:r w:rsidRPr="00DB0477">
        <w:rPr>
          <w:rFonts w:cstheme="minorHAnsi"/>
        </w:rPr>
        <w:t>new strategy</w:t>
      </w:r>
      <w:r w:rsidR="00C17DDE">
        <w:rPr>
          <w:rFonts w:cstheme="minorHAnsi"/>
        </w:rPr>
        <w:t>:</w:t>
      </w:r>
    </w:p>
    <w:p w14:paraId="24B4045E" w14:textId="291859B9" w:rsidR="00906B7C" w:rsidRDefault="00906B7C" w:rsidP="007B2694">
      <w:pPr>
        <w:spacing w:line="360" w:lineRule="auto"/>
        <w:rPr>
          <w:rFonts w:cstheme="minorHAnsi"/>
        </w:rPr>
      </w:pPr>
    </w:p>
    <w:p w14:paraId="34F76ECD" w14:textId="1362829F" w:rsidR="00E55980" w:rsidRPr="00DB0477" w:rsidRDefault="00E55980" w:rsidP="006F19E8">
      <w:pPr>
        <w:autoSpaceDE w:val="0"/>
        <w:autoSpaceDN w:val="0"/>
        <w:adjustRightInd w:val="0"/>
        <w:spacing w:line="360" w:lineRule="auto"/>
        <w:rPr>
          <w:rFonts w:cstheme="minorHAnsi"/>
          <w:color w:val="000000"/>
        </w:rPr>
      </w:pPr>
    </w:p>
    <w:p w14:paraId="539D33FF" w14:textId="34EBCF92" w:rsidR="00E55980" w:rsidRPr="00DB0477" w:rsidRDefault="00920A40" w:rsidP="00920A40">
      <w:pPr>
        <w:pStyle w:val="Heading2"/>
        <w:spacing w:line="360" w:lineRule="auto"/>
        <w:rPr>
          <w:rFonts w:asciiTheme="minorHAnsi" w:hAnsiTheme="minorHAnsi" w:cstheme="minorHAnsi"/>
          <w:sz w:val="24"/>
          <w:szCs w:val="24"/>
        </w:rPr>
      </w:pPr>
      <w:bookmarkStart w:id="12" w:name="_Toc90631241"/>
      <w:r w:rsidRPr="00DB0477">
        <w:rPr>
          <w:rFonts w:asciiTheme="minorHAnsi" w:hAnsiTheme="minorHAnsi" w:cstheme="minorHAnsi"/>
          <w:sz w:val="24"/>
          <w:szCs w:val="24"/>
        </w:rPr>
        <w:t>3.1 VRIN</w:t>
      </w:r>
      <w:bookmarkEnd w:id="12"/>
    </w:p>
    <w:p w14:paraId="7FEB6657" w14:textId="77777777" w:rsidR="001C2DF7" w:rsidRPr="00DB0477" w:rsidRDefault="001C2DF7" w:rsidP="00AF321D">
      <w:pPr>
        <w:pStyle w:val="ListParagraph"/>
        <w:spacing w:line="360" w:lineRule="auto"/>
        <w:ind w:left="0"/>
        <w:rPr>
          <w:rFonts w:cstheme="minorHAnsi"/>
          <w:sz w:val="24"/>
          <w:szCs w:val="24"/>
        </w:rPr>
      </w:pPr>
    </w:p>
    <w:p w14:paraId="7E7661A2" w14:textId="490AB88E" w:rsidR="00920A40" w:rsidRPr="00DB0477" w:rsidRDefault="00AF321D" w:rsidP="00AF321D">
      <w:pPr>
        <w:pStyle w:val="ListParagraph"/>
        <w:spacing w:line="360" w:lineRule="auto"/>
        <w:ind w:left="0"/>
        <w:rPr>
          <w:rFonts w:cstheme="minorHAnsi"/>
          <w:sz w:val="24"/>
          <w:szCs w:val="24"/>
        </w:rPr>
      </w:pPr>
      <w:r w:rsidRPr="00DB0477">
        <w:rPr>
          <w:rFonts w:cstheme="minorHAnsi"/>
          <w:sz w:val="24"/>
          <w:szCs w:val="24"/>
        </w:rPr>
        <w:t>VRIN is a model for outlining the four key criteria for assessing capabilities within a company</w:t>
      </w:r>
      <w:r w:rsidR="001C2DF7" w:rsidRPr="00DB0477">
        <w:rPr>
          <w:rFonts w:cstheme="minorHAnsi"/>
          <w:sz w:val="24"/>
          <w:szCs w:val="24"/>
        </w:rPr>
        <w:t xml:space="preserve">. These are “four empirical indicators of the potential of firm resources to generate sustained competitive advantage” </w:t>
      </w:r>
      <w:sdt>
        <w:sdtPr>
          <w:rPr>
            <w:rFonts w:cstheme="minorHAnsi"/>
            <w:sz w:val="24"/>
            <w:szCs w:val="24"/>
          </w:rPr>
          <w:id w:val="2031227102"/>
          <w:citation/>
        </w:sdtPr>
        <w:sdtContent>
          <w:r w:rsidR="001C2DF7" w:rsidRPr="00DB0477">
            <w:rPr>
              <w:rFonts w:cstheme="minorHAnsi"/>
              <w:sz w:val="24"/>
              <w:szCs w:val="24"/>
            </w:rPr>
            <w:fldChar w:fldCharType="begin"/>
          </w:r>
          <w:r w:rsidR="001C2DF7" w:rsidRPr="00DB0477">
            <w:rPr>
              <w:rFonts w:cstheme="minorHAnsi"/>
              <w:sz w:val="24"/>
              <w:szCs w:val="24"/>
              <w:lang w:val="en-US"/>
            </w:rPr>
            <w:instrText xml:space="preserve"> CITATION Bar91 \l 1033 </w:instrText>
          </w:r>
          <w:r w:rsidR="001C2DF7" w:rsidRPr="00DB0477">
            <w:rPr>
              <w:rFonts w:cstheme="minorHAnsi"/>
              <w:sz w:val="24"/>
              <w:szCs w:val="24"/>
            </w:rPr>
            <w:fldChar w:fldCharType="separate"/>
          </w:r>
          <w:r w:rsidR="00D775E0" w:rsidRPr="00D775E0">
            <w:rPr>
              <w:rFonts w:cstheme="minorHAnsi"/>
              <w:noProof/>
              <w:sz w:val="24"/>
              <w:szCs w:val="24"/>
              <w:lang w:val="en-US"/>
            </w:rPr>
            <w:t>(Barney, 1991)</w:t>
          </w:r>
          <w:r w:rsidR="001C2DF7" w:rsidRPr="00DB0477">
            <w:rPr>
              <w:rFonts w:cstheme="minorHAnsi"/>
              <w:sz w:val="24"/>
              <w:szCs w:val="24"/>
            </w:rPr>
            <w:fldChar w:fldCharType="end"/>
          </w:r>
        </w:sdtContent>
      </w:sdt>
      <w:r w:rsidR="00C17DDE">
        <w:rPr>
          <w:rFonts w:cstheme="minorHAnsi"/>
          <w:sz w:val="24"/>
          <w:szCs w:val="24"/>
        </w:rPr>
        <w:t>.</w:t>
      </w:r>
    </w:p>
    <w:p w14:paraId="56468100" w14:textId="69CFBD78" w:rsidR="001C2DF7" w:rsidRPr="00DB0477" w:rsidRDefault="001C2DF7" w:rsidP="00AF321D">
      <w:pPr>
        <w:pStyle w:val="ListParagraph"/>
        <w:spacing w:line="360" w:lineRule="auto"/>
        <w:ind w:left="0"/>
        <w:rPr>
          <w:rFonts w:cstheme="minorHAnsi"/>
          <w:sz w:val="24"/>
          <w:szCs w:val="24"/>
        </w:rPr>
      </w:pPr>
    </w:p>
    <w:p w14:paraId="61A48C4B" w14:textId="187CCC59" w:rsidR="001C2DF7" w:rsidRPr="00DB0477" w:rsidRDefault="001C2DF7" w:rsidP="00AF321D">
      <w:pPr>
        <w:pStyle w:val="ListParagraph"/>
        <w:spacing w:line="360" w:lineRule="auto"/>
        <w:ind w:left="0"/>
        <w:rPr>
          <w:rFonts w:cstheme="minorHAnsi"/>
          <w:b/>
          <w:bCs/>
          <w:sz w:val="24"/>
          <w:szCs w:val="24"/>
        </w:rPr>
      </w:pPr>
      <w:r w:rsidRPr="00DB0477">
        <w:rPr>
          <w:rFonts w:cstheme="minorHAnsi"/>
          <w:b/>
          <w:bCs/>
          <w:sz w:val="24"/>
          <w:szCs w:val="24"/>
        </w:rPr>
        <w:t xml:space="preserve">Value: </w:t>
      </w:r>
      <w:r w:rsidRPr="00DB0477">
        <w:rPr>
          <w:rFonts w:cstheme="minorHAnsi"/>
          <w:sz w:val="24"/>
          <w:szCs w:val="24"/>
        </w:rPr>
        <w:t>This refers to capabilities that exist which are valued by customers.</w:t>
      </w:r>
      <w:r w:rsidRPr="00DB0477">
        <w:rPr>
          <w:rFonts w:cstheme="minorHAnsi"/>
          <w:b/>
          <w:bCs/>
          <w:sz w:val="24"/>
          <w:szCs w:val="24"/>
        </w:rPr>
        <w:t xml:space="preserve"> </w:t>
      </w:r>
    </w:p>
    <w:p w14:paraId="06B83EB0" w14:textId="25E9751F" w:rsidR="001C2DF7" w:rsidRPr="00DB0477" w:rsidRDefault="001C2DF7" w:rsidP="00AF321D">
      <w:pPr>
        <w:pStyle w:val="ListParagraph"/>
        <w:spacing w:line="360" w:lineRule="auto"/>
        <w:ind w:left="0"/>
        <w:rPr>
          <w:rFonts w:cstheme="minorHAnsi"/>
          <w:sz w:val="24"/>
          <w:szCs w:val="24"/>
        </w:rPr>
      </w:pPr>
      <w:r w:rsidRPr="00DB0477">
        <w:rPr>
          <w:rFonts w:cstheme="minorHAnsi"/>
          <w:sz w:val="24"/>
          <w:szCs w:val="24"/>
        </w:rPr>
        <w:t xml:space="preserve">Before the Covid-19 pandemic, the DVLA had a standard of customer care that suited most customers. Due to the recent backlog, this strategy no longer works. </w:t>
      </w:r>
    </w:p>
    <w:p w14:paraId="083EEE32" w14:textId="7144B606" w:rsidR="00627947" w:rsidRPr="00DB0477" w:rsidRDefault="00627947" w:rsidP="00AF321D">
      <w:pPr>
        <w:pStyle w:val="ListParagraph"/>
        <w:spacing w:line="360" w:lineRule="auto"/>
        <w:ind w:left="0"/>
        <w:rPr>
          <w:rFonts w:cstheme="minorHAnsi"/>
          <w:sz w:val="24"/>
          <w:szCs w:val="24"/>
        </w:rPr>
      </w:pPr>
    </w:p>
    <w:p w14:paraId="7407F76B" w14:textId="06B3F078" w:rsidR="00627947" w:rsidRPr="00DB0477" w:rsidRDefault="00627947" w:rsidP="00AF321D">
      <w:pPr>
        <w:pStyle w:val="ListParagraph"/>
        <w:spacing w:line="360" w:lineRule="auto"/>
        <w:ind w:left="0"/>
        <w:rPr>
          <w:rFonts w:cstheme="minorHAnsi"/>
          <w:b/>
          <w:bCs/>
          <w:sz w:val="24"/>
          <w:szCs w:val="24"/>
        </w:rPr>
      </w:pPr>
      <w:r w:rsidRPr="00DB0477">
        <w:rPr>
          <w:rFonts w:cstheme="minorHAnsi"/>
          <w:b/>
          <w:bCs/>
          <w:sz w:val="24"/>
          <w:szCs w:val="24"/>
        </w:rPr>
        <w:t xml:space="preserve">Rarity: </w:t>
      </w:r>
      <w:r w:rsidRPr="00DB0477">
        <w:rPr>
          <w:rFonts w:cstheme="minorHAnsi"/>
          <w:sz w:val="24"/>
          <w:szCs w:val="24"/>
        </w:rPr>
        <w:t xml:space="preserve">The products and services offered at the DVLA rare because they are the only organisation in the UK that can legally supply them. </w:t>
      </w:r>
      <w:r w:rsidR="00BE3F2B" w:rsidRPr="00DB0477">
        <w:rPr>
          <w:rFonts w:cstheme="minorHAnsi"/>
          <w:sz w:val="24"/>
          <w:szCs w:val="24"/>
        </w:rPr>
        <w:t xml:space="preserve">This does not mean they can ignore customer care the call agents are representatives of a government agency so must </w:t>
      </w:r>
      <w:r w:rsidR="00DB0477" w:rsidRPr="00DB0477">
        <w:rPr>
          <w:rFonts w:cstheme="minorHAnsi"/>
          <w:sz w:val="24"/>
          <w:szCs w:val="24"/>
        </w:rPr>
        <w:t>uphold the upmost quality in customer care.  This has often been the case, but they now need to revamp their services post-covid.</w:t>
      </w:r>
      <w:r w:rsidR="00DB0477" w:rsidRPr="00DB0477">
        <w:rPr>
          <w:rFonts w:cstheme="minorHAnsi"/>
          <w:b/>
          <w:bCs/>
          <w:sz w:val="24"/>
          <w:szCs w:val="24"/>
        </w:rPr>
        <w:t xml:space="preserve"> </w:t>
      </w:r>
    </w:p>
    <w:p w14:paraId="1E421DB2" w14:textId="6979FABF" w:rsidR="00627947" w:rsidRPr="00DB0477" w:rsidRDefault="00627947" w:rsidP="00AF321D">
      <w:pPr>
        <w:pStyle w:val="ListParagraph"/>
        <w:spacing w:line="360" w:lineRule="auto"/>
        <w:ind w:left="0"/>
        <w:rPr>
          <w:rFonts w:cstheme="minorHAnsi"/>
          <w:b/>
          <w:bCs/>
          <w:sz w:val="24"/>
          <w:szCs w:val="24"/>
        </w:rPr>
      </w:pPr>
    </w:p>
    <w:p w14:paraId="07955D5D" w14:textId="43D140AC" w:rsidR="00627947" w:rsidRPr="00DB0477" w:rsidRDefault="00627947" w:rsidP="00AF321D">
      <w:pPr>
        <w:pStyle w:val="ListParagraph"/>
        <w:spacing w:line="360" w:lineRule="auto"/>
        <w:ind w:left="0"/>
        <w:rPr>
          <w:rFonts w:cstheme="minorHAnsi"/>
          <w:sz w:val="24"/>
          <w:szCs w:val="24"/>
        </w:rPr>
      </w:pPr>
      <w:r w:rsidRPr="00DB0477">
        <w:rPr>
          <w:rFonts w:cstheme="minorHAnsi"/>
          <w:b/>
          <w:bCs/>
          <w:sz w:val="24"/>
          <w:szCs w:val="24"/>
        </w:rPr>
        <w:t xml:space="preserve">Imitability: </w:t>
      </w:r>
      <w:r w:rsidRPr="00DB0477">
        <w:rPr>
          <w:rFonts w:cstheme="minorHAnsi"/>
          <w:sz w:val="24"/>
          <w:szCs w:val="24"/>
        </w:rPr>
        <w:t xml:space="preserve">The capabilities are difficult, but not impossible to imitate. The quality of the licenses for instance, is so high that other countries try to copy. Fake licenses can be convincing to the untrained eye when done well, but the distinctive DVLA hologram is impossible to imitate. </w:t>
      </w:r>
      <w:r w:rsidR="00BD3FFB" w:rsidRPr="00DB0477">
        <w:rPr>
          <w:rFonts w:cstheme="minorHAnsi"/>
          <w:sz w:val="24"/>
          <w:szCs w:val="24"/>
        </w:rPr>
        <w:t xml:space="preserve">However, there are many cloned number plates in existence that lead to customers receiving fines for driving offences they did not commit due to fraudulent cloning of their number plate. </w:t>
      </w:r>
    </w:p>
    <w:p w14:paraId="3BD881B8" w14:textId="7BF533A7" w:rsidR="00BD3FFB" w:rsidRPr="00DB0477" w:rsidRDefault="00BD3FFB" w:rsidP="00AF321D">
      <w:pPr>
        <w:pStyle w:val="ListParagraph"/>
        <w:spacing w:line="360" w:lineRule="auto"/>
        <w:ind w:left="0"/>
        <w:rPr>
          <w:rFonts w:cstheme="minorHAnsi"/>
          <w:sz w:val="24"/>
          <w:szCs w:val="24"/>
        </w:rPr>
      </w:pPr>
    </w:p>
    <w:p w14:paraId="08CB7646" w14:textId="1FA3BC8D" w:rsidR="00BD3FFB" w:rsidRPr="00DB0477" w:rsidRDefault="00BD3FFB" w:rsidP="00AF321D">
      <w:pPr>
        <w:pStyle w:val="ListParagraph"/>
        <w:spacing w:line="360" w:lineRule="auto"/>
        <w:ind w:left="0"/>
        <w:rPr>
          <w:rFonts w:cstheme="minorHAnsi"/>
          <w:b/>
          <w:bCs/>
          <w:sz w:val="24"/>
          <w:szCs w:val="24"/>
        </w:rPr>
      </w:pPr>
      <w:r w:rsidRPr="00DB0477">
        <w:rPr>
          <w:rFonts w:cstheme="minorHAnsi"/>
          <w:b/>
          <w:bCs/>
          <w:sz w:val="24"/>
          <w:szCs w:val="24"/>
        </w:rPr>
        <w:t>Non-Substitutability:</w:t>
      </w:r>
      <w:r w:rsidRPr="00DB0477">
        <w:rPr>
          <w:rFonts w:cstheme="minorHAnsi"/>
          <w:sz w:val="24"/>
          <w:szCs w:val="24"/>
        </w:rPr>
        <w:t xml:space="preserve"> The risk of substitutes is low as the government has a monopoly on </w:t>
      </w:r>
      <w:r w:rsidR="000244CC" w:rsidRPr="00DB0477">
        <w:rPr>
          <w:rFonts w:cstheme="minorHAnsi"/>
          <w:sz w:val="24"/>
          <w:szCs w:val="24"/>
        </w:rPr>
        <w:t xml:space="preserve">licensing drivers and registering vehicles. Failure to register ownership of a vehicle to the DVLA, or driving without a valid driving license are both punishable by law, so the risk of substituting legal registration with illegal or no registration is low due to the penalty.  </w:t>
      </w:r>
    </w:p>
    <w:p w14:paraId="77EBBEA7" w14:textId="29FDFC9D" w:rsidR="001C2DF7" w:rsidRPr="00DB0477" w:rsidRDefault="001C2DF7" w:rsidP="00AF321D">
      <w:pPr>
        <w:pStyle w:val="ListParagraph"/>
        <w:spacing w:line="360" w:lineRule="auto"/>
        <w:ind w:left="0"/>
        <w:rPr>
          <w:rFonts w:cstheme="minorHAnsi"/>
          <w:sz w:val="24"/>
          <w:szCs w:val="24"/>
        </w:rPr>
      </w:pPr>
    </w:p>
    <w:p w14:paraId="0FD0D4E7" w14:textId="4E296A8D" w:rsidR="001C2DF7" w:rsidRPr="00DB0477" w:rsidRDefault="001C2DF7" w:rsidP="00AF321D">
      <w:pPr>
        <w:pStyle w:val="ListParagraph"/>
        <w:spacing w:line="360" w:lineRule="auto"/>
        <w:ind w:left="0"/>
        <w:rPr>
          <w:rFonts w:cstheme="minorHAnsi"/>
          <w:sz w:val="24"/>
          <w:szCs w:val="24"/>
        </w:rPr>
      </w:pPr>
      <w:r w:rsidRPr="00DB0477">
        <w:rPr>
          <w:rFonts w:cstheme="minorHAnsi"/>
          <w:sz w:val="24"/>
          <w:szCs w:val="24"/>
        </w:rPr>
        <w:t xml:space="preserve">The above VRIN analysis has outlined the key </w:t>
      </w:r>
      <w:r w:rsidR="00627947" w:rsidRPr="00DB0477">
        <w:rPr>
          <w:rFonts w:cstheme="minorHAnsi"/>
          <w:sz w:val="24"/>
          <w:szCs w:val="24"/>
        </w:rPr>
        <w:t>capabilities and</w:t>
      </w:r>
      <w:r w:rsidRPr="00DB0477">
        <w:rPr>
          <w:rFonts w:cstheme="minorHAnsi"/>
          <w:sz w:val="24"/>
          <w:szCs w:val="24"/>
        </w:rPr>
        <w:t xml:space="preserve"> identified gaps in capabilities. In response, the proposed strategies are as follows: </w:t>
      </w:r>
    </w:p>
    <w:p w14:paraId="11E11681" w14:textId="0328FE1A" w:rsidR="001C2DF7" w:rsidRPr="00DB0477" w:rsidRDefault="001C2DF7" w:rsidP="00AF321D">
      <w:pPr>
        <w:pStyle w:val="ListParagraph"/>
        <w:spacing w:line="360" w:lineRule="auto"/>
        <w:ind w:left="0"/>
        <w:rPr>
          <w:rFonts w:cstheme="minorHAnsi"/>
          <w:sz w:val="24"/>
          <w:szCs w:val="24"/>
        </w:rPr>
      </w:pPr>
    </w:p>
    <w:p w14:paraId="56A8D781" w14:textId="2DF65BE7" w:rsidR="001C2DF7" w:rsidRPr="00DB0477" w:rsidRDefault="001C2DF7" w:rsidP="00627947">
      <w:pPr>
        <w:pStyle w:val="ListParagraph"/>
        <w:spacing w:line="360" w:lineRule="auto"/>
        <w:ind w:left="0" w:firstLine="720"/>
        <w:rPr>
          <w:rFonts w:cstheme="minorHAnsi"/>
          <w:sz w:val="24"/>
          <w:szCs w:val="24"/>
        </w:rPr>
      </w:pPr>
      <w:r w:rsidRPr="00DB0477">
        <w:rPr>
          <w:rFonts w:cstheme="minorHAnsi"/>
          <w:b/>
          <w:bCs/>
          <w:sz w:val="24"/>
          <w:szCs w:val="24"/>
        </w:rPr>
        <w:t xml:space="preserve">Proposed Strategy 1: </w:t>
      </w:r>
      <w:r w:rsidR="00627947" w:rsidRPr="00DB0477">
        <w:rPr>
          <w:rFonts w:cstheme="minorHAnsi"/>
          <w:sz w:val="24"/>
          <w:szCs w:val="24"/>
        </w:rPr>
        <w:t>As the old strategy of customer care no longer works due to a backlog since Covid, the DVLA should consider a more personalised customer care strategy. One way of doing this is to provide a personalised approach to verifying identity (ID) when customers are applying for licences. Currently, applicants must send in their passports so they can be checked by the DVLA staff to verify that the photograph on the licence application matches the photograph on the passport that the details on the application such as date of birth and nationality matches the information on the passport. Once staff have verified this, the passport can be returned. However, this means customers are having to wait to get their passports returned. By offering individual appointments for ID verification, it would allow the passports to be handed back immediately. The reception desks can use plastic shields, and encourage social distancing, hand sanitising and masks to protect against the spread of covid-19.</w:t>
      </w:r>
    </w:p>
    <w:p w14:paraId="5F307E5D" w14:textId="626CA0A2" w:rsidR="00DB0477" w:rsidRPr="00DB0477" w:rsidRDefault="00DB0477" w:rsidP="00627947">
      <w:pPr>
        <w:pStyle w:val="ListParagraph"/>
        <w:spacing w:line="360" w:lineRule="auto"/>
        <w:ind w:left="0" w:firstLine="720"/>
        <w:rPr>
          <w:rFonts w:cstheme="minorHAnsi"/>
          <w:sz w:val="24"/>
          <w:szCs w:val="24"/>
        </w:rPr>
      </w:pPr>
    </w:p>
    <w:p w14:paraId="7C5B4170" w14:textId="6671ADCB" w:rsidR="00DB0477" w:rsidRPr="00C17DDE" w:rsidRDefault="00DB0477" w:rsidP="00C17DDE">
      <w:pPr>
        <w:spacing w:line="360" w:lineRule="auto"/>
        <w:rPr>
          <w:rFonts w:cstheme="minorHAnsi"/>
        </w:rPr>
      </w:pPr>
      <w:r w:rsidRPr="00DB0477">
        <w:rPr>
          <w:rFonts w:cstheme="minorHAnsi"/>
          <w:b/>
          <w:bCs/>
        </w:rPr>
        <w:t>Proposed Strategy 2:</w:t>
      </w:r>
      <w:r w:rsidRPr="00DB0477">
        <w:rPr>
          <w:rFonts w:cstheme="minorHAnsi"/>
        </w:rPr>
        <w:t xml:space="preserve"> </w:t>
      </w:r>
      <w:r>
        <w:rPr>
          <w:rFonts w:cstheme="minorHAnsi"/>
        </w:rPr>
        <w:t>Improve customer care by providing p</w:t>
      </w:r>
      <w:r w:rsidRPr="00DB0477">
        <w:rPr>
          <w:rFonts w:cstheme="minorHAnsi"/>
        </w:rPr>
        <w:t xml:space="preserve">ersonalised services </w:t>
      </w:r>
      <w:r>
        <w:rPr>
          <w:rFonts w:cstheme="minorHAnsi"/>
        </w:rPr>
        <w:t xml:space="preserve">that </w:t>
      </w:r>
      <w:r w:rsidRPr="00DB0477">
        <w:rPr>
          <w:rFonts w:cstheme="minorHAnsi"/>
        </w:rPr>
        <w:t>involve triggering a fix before the customer experiences a problem. Examples of this</w:t>
      </w:r>
      <w:r>
        <w:rPr>
          <w:rFonts w:cstheme="minorHAnsi"/>
        </w:rPr>
        <w:t xml:space="preserve"> in other industries </w:t>
      </w:r>
      <w:r w:rsidRPr="00DB0477">
        <w:rPr>
          <w:rFonts w:cstheme="minorHAnsi"/>
        </w:rPr>
        <w:t xml:space="preserve">include personal computers that report performance issues, printers that automatically order more ink when running low, and cars that send performance notifications to the manufacturers </w:t>
      </w:r>
      <w:sdt>
        <w:sdtPr>
          <w:rPr>
            <w:rFonts w:cstheme="minorHAnsi"/>
          </w:rPr>
          <w:id w:val="85970008"/>
          <w:citation/>
        </w:sdtPr>
        <w:sdtContent>
          <w:r w:rsidRPr="00DB0477">
            <w:rPr>
              <w:rFonts w:cstheme="minorHAnsi"/>
            </w:rPr>
            <w:fldChar w:fldCharType="begin"/>
          </w:r>
          <w:r w:rsidRPr="00DB0477">
            <w:rPr>
              <w:rFonts w:cstheme="minorHAnsi"/>
            </w:rPr>
            <w:instrText xml:space="preserve"> CITATION Aga20 \l 2057 </w:instrText>
          </w:r>
          <w:r w:rsidRPr="00DB0477">
            <w:rPr>
              <w:rFonts w:cstheme="minorHAnsi"/>
            </w:rPr>
            <w:fldChar w:fldCharType="separate"/>
          </w:r>
          <w:r w:rsidR="00D775E0" w:rsidRPr="00D775E0">
            <w:rPr>
              <w:rFonts w:cstheme="minorHAnsi"/>
              <w:noProof/>
            </w:rPr>
            <w:t>(Agarwal, et al., 2020)</w:t>
          </w:r>
          <w:r w:rsidRPr="00DB0477">
            <w:rPr>
              <w:rFonts w:cstheme="minorHAnsi"/>
            </w:rPr>
            <w:fldChar w:fldCharType="end"/>
          </w:r>
        </w:sdtContent>
      </w:sdt>
      <w:r w:rsidRPr="00DB0477">
        <w:rPr>
          <w:rFonts w:cstheme="minorHAnsi"/>
        </w:rPr>
        <w:t xml:space="preserve">. It could be argued that the DVLA already does this by sending auto-reminders to customers when their car tax is due. However, this is not a completely individualised service as different departments of the are not in communication with each other. For instance, if a customer changes their address on their driving licence, it does not automatically change the address on the logbook registered to the car. If the DVLA had a personalised profile for each customer that highlighted discrepancies such as this, it could send out a reminder to change the address on the logbook so that it matches that on the license. </w:t>
      </w:r>
    </w:p>
    <w:p w14:paraId="6AA6E995" w14:textId="205BF0A4" w:rsidR="00BD3FFB" w:rsidRPr="00DB0477" w:rsidRDefault="00BD3FFB" w:rsidP="00627947">
      <w:pPr>
        <w:pStyle w:val="ListParagraph"/>
        <w:spacing w:line="360" w:lineRule="auto"/>
        <w:ind w:left="0" w:firstLine="720"/>
        <w:rPr>
          <w:rFonts w:cstheme="minorHAnsi"/>
          <w:sz w:val="24"/>
          <w:szCs w:val="24"/>
        </w:rPr>
      </w:pPr>
    </w:p>
    <w:p w14:paraId="7D4F744D" w14:textId="77777777" w:rsidR="007105C3" w:rsidRDefault="00BD3FFB" w:rsidP="007105C3">
      <w:pPr>
        <w:pStyle w:val="ListParagraph"/>
        <w:spacing w:line="360" w:lineRule="auto"/>
        <w:ind w:left="0" w:firstLine="720"/>
        <w:rPr>
          <w:rFonts w:cstheme="minorHAnsi"/>
          <w:sz w:val="24"/>
          <w:szCs w:val="24"/>
        </w:rPr>
      </w:pPr>
      <w:r w:rsidRPr="00DB0477">
        <w:rPr>
          <w:rFonts w:cstheme="minorHAnsi"/>
          <w:b/>
          <w:bCs/>
          <w:sz w:val="24"/>
          <w:szCs w:val="24"/>
        </w:rPr>
        <w:t xml:space="preserve">Proposed Strategy </w:t>
      </w:r>
      <w:r w:rsidR="007105C3">
        <w:rPr>
          <w:rFonts w:cstheme="minorHAnsi"/>
          <w:b/>
          <w:bCs/>
          <w:sz w:val="24"/>
          <w:szCs w:val="24"/>
        </w:rPr>
        <w:t>3</w:t>
      </w:r>
      <w:r w:rsidRPr="00DB0477">
        <w:rPr>
          <w:rFonts w:cstheme="minorHAnsi"/>
          <w:b/>
          <w:bCs/>
          <w:sz w:val="24"/>
          <w:szCs w:val="24"/>
        </w:rPr>
        <w:t>:</w:t>
      </w:r>
      <w:r w:rsidRPr="00DB0477">
        <w:rPr>
          <w:rFonts w:cstheme="minorHAnsi"/>
          <w:sz w:val="24"/>
          <w:szCs w:val="24"/>
        </w:rPr>
        <w:t xml:space="preserve"> The DVLA should research ways to make cloned licenses more identifiable. This will improve customer care as it helps to safeguard customers from getting their number plates clones and receiving fines.  </w:t>
      </w:r>
    </w:p>
    <w:p w14:paraId="3165902A" w14:textId="77777777" w:rsidR="007105C3" w:rsidRDefault="007105C3" w:rsidP="007105C3">
      <w:pPr>
        <w:pStyle w:val="ListParagraph"/>
        <w:spacing w:line="360" w:lineRule="auto"/>
        <w:ind w:left="0" w:firstLine="720"/>
        <w:rPr>
          <w:rFonts w:cstheme="minorHAnsi"/>
          <w:sz w:val="24"/>
          <w:szCs w:val="24"/>
        </w:rPr>
      </w:pPr>
    </w:p>
    <w:p w14:paraId="5F4A3B6E" w14:textId="6C2DBAD6" w:rsidR="00867E45" w:rsidRPr="007105C3" w:rsidRDefault="00867E45" w:rsidP="007105C3">
      <w:pPr>
        <w:pStyle w:val="Heading2"/>
      </w:pPr>
      <w:bookmarkStart w:id="13" w:name="_Toc90631242"/>
      <w:r w:rsidRPr="00DB0477">
        <w:t xml:space="preserve">3.2 </w:t>
      </w:r>
      <w:r w:rsidR="007B2694" w:rsidRPr="00DB0477">
        <w:t>Cultural Web</w:t>
      </w:r>
      <w:bookmarkEnd w:id="13"/>
    </w:p>
    <w:p w14:paraId="23FE2824" w14:textId="6856A054" w:rsidR="008E6A58" w:rsidRPr="00DB0477" w:rsidRDefault="008E6A58" w:rsidP="008E6A58">
      <w:pPr>
        <w:rPr>
          <w:rFonts w:cstheme="minorHAnsi"/>
        </w:rPr>
      </w:pPr>
    </w:p>
    <w:p w14:paraId="1597540A" w14:textId="77777777" w:rsidR="008E6A58" w:rsidRPr="00DB0477" w:rsidRDefault="008E6A58" w:rsidP="008E6A58">
      <w:pPr>
        <w:rPr>
          <w:rFonts w:cstheme="minorHAnsi"/>
          <w:highlight w:val="cyan"/>
        </w:rPr>
      </w:pPr>
    </w:p>
    <w:p w14:paraId="5DA09DC4" w14:textId="20BD1462" w:rsidR="001531CD" w:rsidRPr="00DB0477" w:rsidRDefault="007B2694" w:rsidP="008E6A58">
      <w:pPr>
        <w:spacing w:line="360" w:lineRule="auto"/>
        <w:rPr>
          <w:rFonts w:cstheme="minorHAnsi"/>
        </w:rPr>
      </w:pPr>
      <w:r w:rsidRPr="00DB0477">
        <w:rPr>
          <w:rFonts w:cstheme="minorHAnsi"/>
        </w:rPr>
        <w:t>Johnson and Scholes’s C</w:t>
      </w:r>
      <w:r w:rsidR="008E6A58" w:rsidRPr="00DB0477">
        <w:rPr>
          <w:rFonts w:cstheme="minorHAnsi"/>
        </w:rPr>
        <w:t xml:space="preserve">ultural </w:t>
      </w:r>
      <w:r w:rsidRPr="00DB0477">
        <w:rPr>
          <w:rFonts w:cstheme="minorHAnsi"/>
        </w:rPr>
        <w:t>W</w:t>
      </w:r>
      <w:r w:rsidR="008E6A58" w:rsidRPr="00DB0477">
        <w:rPr>
          <w:rFonts w:cstheme="minorHAnsi"/>
        </w:rPr>
        <w:t>eb</w:t>
      </w:r>
      <w:r w:rsidRPr="00DB0477">
        <w:rPr>
          <w:rFonts w:cstheme="minorHAnsi"/>
        </w:rPr>
        <w:t xml:space="preserve"> first designed in 1994, </w:t>
      </w:r>
      <w:r w:rsidR="001531CD" w:rsidRPr="00DB0477">
        <w:rPr>
          <w:rFonts w:cstheme="minorHAnsi"/>
        </w:rPr>
        <w:t>allows the complexities of strategic decisions to be shown in the context of organisational culture, by considering several facets</w:t>
      </w:r>
      <w:r w:rsidR="00C17DDE">
        <w:rPr>
          <w:rFonts w:cstheme="minorHAnsi"/>
        </w:rPr>
        <w:t>:</w:t>
      </w:r>
    </w:p>
    <w:p w14:paraId="2B41E6DD" w14:textId="77777777" w:rsidR="001531CD" w:rsidRPr="00DB0477" w:rsidRDefault="001531CD" w:rsidP="008E6A58">
      <w:pPr>
        <w:spacing w:line="360" w:lineRule="auto"/>
        <w:rPr>
          <w:rFonts w:cstheme="minorHAnsi"/>
        </w:rPr>
      </w:pPr>
    </w:p>
    <w:p w14:paraId="70E992EB" w14:textId="6459BE26" w:rsidR="006C0333" w:rsidRPr="00DB0477" w:rsidRDefault="008E6A58" w:rsidP="008E6A58">
      <w:pPr>
        <w:spacing w:line="360" w:lineRule="auto"/>
        <w:rPr>
          <w:rFonts w:cstheme="minorHAnsi"/>
          <w:highlight w:val="cyan"/>
        </w:rPr>
      </w:pPr>
      <w:r w:rsidRPr="00DB0477">
        <w:rPr>
          <w:rFonts w:cstheme="minorHAnsi"/>
          <w:b/>
        </w:rPr>
        <w:t>Stories</w:t>
      </w:r>
      <w:r w:rsidR="00D1666D" w:rsidRPr="00DB0477">
        <w:rPr>
          <w:rFonts w:cstheme="minorHAnsi"/>
          <w:b/>
        </w:rPr>
        <w:t xml:space="preserve">: </w:t>
      </w:r>
      <w:r w:rsidR="001531CD" w:rsidRPr="00DB0477">
        <w:rPr>
          <w:rFonts w:cstheme="minorHAnsi"/>
        </w:rPr>
        <w:t>The stories told by staff members embeds past events and personalities into the organisation</w:t>
      </w:r>
      <w:sdt>
        <w:sdtPr>
          <w:rPr>
            <w:rFonts w:cstheme="minorHAnsi"/>
          </w:rPr>
          <w:id w:val="330952806"/>
          <w:citation/>
        </w:sdtPr>
        <w:sdtContent>
          <w:r w:rsidRPr="00DB0477">
            <w:rPr>
              <w:rFonts w:cstheme="minorHAnsi"/>
            </w:rPr>
            <w:fldChar w:fldCharType="begin"/>
          </w:r>
          <w:r w:rsidRPr="00DB0477">
            <w:rPr>
              <w:rFonts w:cstheme="minorHAnsi"/>
            </w:rPr>
            <w:instrText xml:space="preserve"> CITATION Mul19 \l 2057 </w:instrText>
          </w:r>
          <w:r w:rsidRPr="00DB0477">
            <w:rPr>
              <w:rFonts w:cstheme="minorHAnsi"/>
            </w:rPr>
            <w:fldChar w:fldCharType="separate"/>
          </w:r>
          <w:r w:rsidR="00D775E0">
            <w:rPr>
              <w:rFonts w:cstheme="minorHAnsi"/>
              <w:noProof/>
            </w:rPr>
            <w:t xml:space="preserve"> </w:t>
          </w:r>
          <w:r w:rsidR="00D775E0" w:rsidRPr="00D775E0">
            <w:rPr>
              <w:rFonts w:cstheme="minorHAnsi"/>
              <w:noProof/>
            </w:rPr>
            <w:t>(Mullins, 2019)</w:t>
          </w:r>
          <w:r w:rsidRPr="00DB0477">
            <w:rPr>
              <w:rFonts w:cstheme="minorHAnsi"/>
            </w:rPr>
            <w:fldChar w:fldCharType="end"/>
          </w:r>
        </w:sdtContent>
      </w:sdt>
      <w:r w:rsidRPr="00DB0477">
        <w:rPr>
          <w:rFonts w:cstheme="minorHAnsi"/>
        </w:rPr>
        <w:t xml:space="preserve">. </w:t>
      </w:r>
      <w:r w:rsidR="001531CD" w:rsidRPr="00DB0477">
        <w:rPr>
          <w:rFonts w:cstheme="minorHAnsi"/>
        </w:rPr>
        <w:t>The stories that circulate within the DVLA include characters that have helped to shape the organisation</w:t>
      </w:r>
      <w:r w:rsidR="00E30EC1" w:rsidRPr="00DB0477">
        <w:rPr>
          <w:rFonts w:cstheme="minorHAnsi"/>
        </w:rPr>
        <w:t xml:space="preserve">, such as Richard Ley whom the DVLA Development Centre is dedicated to </w:t>
      </w:r>
      <w:sdt>
        <w:sdtPr>
          <w:rPr>
            <w:rFonts w:cstheme="minorHAnsi"/>
          </w:rPr>
          <w:id w:val="-1103029117"/>
          <w:citation/>
        </w:sdtPr>
        <w:sdtContent>
          <w:r w:rsidRPr="00DB0477">
            <w:rPr>
              <w:rFonts w:cstheme="minorHAnsi"/>
            </w:rPr>
            <w:fldChar w:fldCharType="begin"/>
          </w:r>
          <w:r w:rsidR="00E30EC1" w:rsidRPr="00DB0477">
            <w:rPr>
              <w:rFonts w:cstheme="minorHAnsi"/>
            </w:rPr>
            <w:instrText xml:space="preserve">CITATION Gov18 \l 2057 </w:instrText>
          </w:r>
          <w:r w:rsidRPr="00DB0477">
            <w:rPr>
              <w:rFonts w:cstheme="minorHAnsi"/>
            </w:rPr>
            <w:fldChar w:fldCharType="separate"/>
          </w:r>
          <w:r w:rsidR="00D775E0" w:rsidRPr="00D775E0">
            <w:rPr>
              <w:rFonts w:cstheme="minorHAnsi"/>
              <w:noProof/>
            </w:rPr>
            <w:t>(Gov.UK, 2018)</w:t>
          </w:r>
          <w:r w:rsidRPr="00DB0477">
            <w:rPr>
              <w:rFonts w:cstheme="minorHAnsi"/>
            </w:rPr>
            <w:fldChar w:fldCharType="end"/>
          </w:r>
        </w:sdtContent>
      </w:sdt>
      <w:r w:rsidRPr="00DB0477">
        <w:rPr>
          <w:rFonts w:cstheme="minorHAnsi"/>
        </w:rPr>
        <w:t xml:space="preserve">. </w:t>
      </w:r>
      <w:r w:rsidR="00E30EC1" w:rsidRPr="00DB0477">
        <w:rPr>
          <w:rFonts w:cstheme="minorHAnsi"/>
        </w:rPr>
        <w:t xml:space="preserve">Other stories involve the history and development of the organisation, such as the start of centralised licensing in 1956 with </w:t>
      </w:r>
      <w:r w:rsidR="006C0333" w:rsidRPr="00DB0477">
        <w:rPr>
          <w:rFonts w:cstheme="minorHAnsi"/>
        </w:rPr>
        <w:t>what was then Driver Vehicle and Licensing Centre (DVLC)</w:t>
      </w:r>
      <w:sdt>
        <w:sdtPr>
          <w:rPr>
            <w:rFonts w:cstheme="minorHAnsi"/>
          </w:rPr>
          <w:id w:val="48049790"/>
          <w:citation/>
        </w:sdtPr>
        <w:sdtContent>
          <w:r w:rsidRPr="00DB0477">
            <w:rPr>
              <w:rFonts w:cstheme="minorHAnsi"/>
            </w:rPr>
            <w:fldChar w:fldCharType="begin"/>
          </w:r>
          <w:r w:rsidRPr="00DB0477">
            <w:rPr>
              <w:rFonts w:cstheme="minorHAnsi"/>
            </w:rPr>
            <w:instrText xml:space="preserve"> CITATION Rei14 \l 2057 </w:instrText>
          </w:r>
          <w:r w:rsidRPr="00DB0477">
            <w:rPr>
              <w:rFonts w:cstheme="minorHAnsi"/>
            </w:rPr>
            <w:fldChar w:fldCharType="separate"/>
          </w:r>
          <w:r w:rsidR="00D775E0">
            <w:rPr>
              <w:rFonts w:cstheme="minorHAnsi"/>
              <w:noProof/>
            </w:rPr>
            <w:t xml:space="preserve"> </w:t>
          </w:r>
          <w:r w:rsidR="00D775E0" w:rsidRPr="00D775E0">
            <w:rPr>
              <w:rFonts w:cstheme="minorHAnsi"/>
              <w:noProof/>
            </w:rPr>
            <w:t>(Reilly, 2014)</w:t>
          </w:r>
          <w:r w:rsidRPr="00DB0477">
            <w:rPr>
              <w:rFonts w:cstheme="minorHAnsi"/>
            </w:rPr>
            <w:fldChar w:fldCharType="end"/>
          </w:r>
        </w:sdtContent>
      </w:sdt>
      <w:r w:rsidR="006C0333" w:rsidRPr="00DB0477">
        <w:rPr>
          <w:rFonts w:cstheme="minorHAnsi"/>
        </w:rPr>
        <w:t>, and how the DVLA has moved through the times from using typewriters to being a highly technological organisation.</w:t>
      </w:r>
      <w:r w:rsidR="00D1666D" w:rsidRPr="00DB0477">
        <w:rPr>
          <w:rFonts w:cstheme="minorHAnsi"/>
        </w:rPr>
        <w:tab/>
      </w:r>
    </w:p>
    <w:p w14:paraId="4832A788" w14:textId="2BA7E481" w:rsidR="008E6A58" w:rsidRPr="00DB0477" w:rsidRDefault="008E6A58" w:rsidP="008E6A58">
      <w:pPr>
        <w:spacing w:line="360" w:lineRule="auto"/>
        <w:rPr>
          <w:rFonts w:cstheme="minorHAnsi"/>
          <w:b/>
        </w:rPr>
      </w:pPr>
      <w:r w:rsidRPr="00DB0477">
        <w:rPr>
          <w:rFonts w:cstheme="minorHAnsi"/>
          <w:b/>
        </w:rPr>
        <w:t>Symbols</w:t>
      </w:r>
      <w:r w:rsidR="00D1666D" w:rsidRPr="00DB0477">
        <w:rPr>
          <w:rFonts w:cstheme="minorHAnsi"/>
          <w:b/>
        </w:rPr>
        <w:t xml:space="preserve">: </w:t>
      </w:r>
      <w:r w:rsidR="006C0333" w:rsidRPr="00DB0477">
        <w:rPr>
          <w:rFonts w:cstheme="minorHAnsi"/>
        </w:rPr>
        <w:t xml:space="preserve">Company logos, badges and uniforms, the office design and job titles all make up the symbols of an organisation, as well as the use of language and terminology </w:t>
      </w:r>
      <w:sdt>
        <w:sdtPr>
          <w:rPr>
            <w:rFonts w:cstheme="minorHAnsi"/>
          </w:rPr>
          <w:id w:val="-2123530832"/>
          <w:citation/>
        </w:sdtPr>
        <w:sdtContent>
          <w:r w:rsidRPr="00DB0477">
            <w:rPr>
              <w:rFonts w:cstheme="minorHAnsi"/>
            </w:rPr>
            <w:fldChar w:fldCharType="begin"/>
          </w:r>
          <w:r w:rsidRPr="00DB0477">
            <w:rPr>
              <w:rFonts w:cstheme="minorHAnsi"/>
            </w:rPr>
            <w:instrText xml:space="preserve"> CITATION Mul19 \l 2057 </w:instrText>
          </w:r>
          <w:r w:rsidRPr="00DB0477">
            <w:rPr>
              <w:rFonts w:cstheme="minorHAnsi"/>
            </w:rPr>
            <w:fldChar w:fldCharType="separate"/>
          </w:r>
          <w:r w:rsidR="00D775E0" w:rsidRPr="00D775E0">
            <w:rPr>
              <w:rFonts w:cstheme="minorHAnsi"/>
              <w:noProof/>
            </w:rPr>
            <w:t>(Mullins, 2019)</w:t>
          </w:r>
          <w:r w:rsidRPr="00DB0477">
            <w:rPr>
              <w:rFonts w:cstheme="minorHAnsi"/>
            </w:rPr>
            <w:fldChar w:fldCharType="end"/>
          </w:r>
        </w:sdtContent>
      </w:sdt>
      <w:r w:rsidRPr="00DB0477">
        <w:rPr>
          <w:rFonts w:cstheme="minorHAnsi"/>
        </w:rPr>
        <w:t>.</w:t>
      </w:r>
      <w:r w:rsidR="006C0333" w:rsidRPr="00DB0477">
        <w:rPr>
          <w:rFonts w:cstheme="minorHAnsi"/>
        </w:rPr>
        <w:t xml:space="preserve"> </w:t>
      </w:r>
      <w:r w:rsidR="00ED73BC" w:rsidRPr="00DB0477">
        <w:rPr>
          <w:rFonts w:cstheme="minorHAnsi"/>
        </w:rPr>
        <w:t>In 2012, the</w:t>
      </w:r>
      <w:r w:rsidR="006C0333" w:rsidRPr="00DB0477">
        <w:rPr>
          <w:rFonts w:cstheme="minorHAnsi"/>
        </w:rPr>
        <w:t xml:space="preserve"> DVLA logo has moved away fr</w:t>
      </w:r>
      <w:r w:rsidR="00ED73BC" w:rsidRPr="00DB0477">
        <w:rPr>
          <w:rFonts w:cstheme="minorHAnsi"/>
        </w:rPr>
        <w:t xml:space="preserve">om its own design to the standard government agency logo, which symbolises the DVLA as a government agency. The uniforms are also part of this symbology, as most staff are required to dress the part of a civil servant. </w:t>
      </w:r>
      <w:r w:rsidRPr="00DB0477">
        <w:rPr>
          <w:rFonts w:cstheme="minorHAnsi"/>
        </w:rPr>
        <w:t>The security officers wear government issued uniform</w:t>
      </w:r>
      <w:r w:rsidR="00ED73BC" w:rsidRPr="00DB0477">
        <w:rPr>
          <w:rFonts w:cstheme="minorHAnsi"/>
        </w:rPr>
        <w:t xml:space="preserve">, symbolising them as </w:t>
      </w:r>
      <w:r w:rsidRPr="00DB0477">
        <w:rPr>
          <w:rFonts w:cstheme="minorHAnsi"/>
        </w:rPr>
        <w:t xml:space="preserve">government security. </w:t>
      </w:r>
    </w:p>
    <w:p w14:paraId="390A902D" w14:textId="77777777" w:rsidR="00ED73BC" w:rsidRPr="00DB0477" w:rsidRDefault="00ED73BC" w:rsidP="008E6A58">
      <w:pPr>
        <w:spacing w:line="360" w:lineRule="auto"/>
        <w:rPr>
          <w:rFonts w:cstheme="minorHAnsi"/>
        </w:rPr>
      </w:pPr>
    </w:p>
    <w:p w14:paraId="3F6F59CB" w14:textId="6C8F97E5" w:rsidR="00A269A0" w:rsidRDefault="008E6A58" w:rsidP="008E6A58">
      <w:pPr>
        <w:spacing w:line="360" w:lineRule="auto"/>
        <w:rPr>
          <w:rFonts w:cstheme="minorHAnsi"/>
        </w:rPr>
      </w:pPr>
      <w:r w:rsidRPr="00DB0477">
        <w:rPr>
          <w:rFonts w:cstheme="minorHAnsi"/>
          <w:b/>
        </w:rPr>
        <w:t>Power Structures</w:t>
      </w:r>
      <w:r w:rsidR="00D1666D" w:rsidRPr="00DB0477">
        <w:rPr>
          <w:rFonts w:cstheme="minorHAnsi"/>
          <w:b/>
        </w:rPr>
        <w:t xml:space="preserve">: </w:t>
      </w:r>
      <w:r w:rsidR="008D4247" w:rsidRPr="00DB0477">
        <w:rPr>
          <w:rFonts w:cstheme="minorHAnsi"/>
        </w:rPr>
        <w:t xml:space="preserve">The DVLA operates with </w:t>
      </w:r>
      <w:r w:rsidRPr="00DB0477">
        <w:rPr>
          <w:rFonts w:cstheme="minorHAnsi"/>
        </w:rPr>
        <w:t>traditional hierarchal models</w:t>
      </w:r>
      <w:r w:rsidR="008D4247" w:rsidRPr="00DB0477">
        <w:rPr>
          <w:rFonts w:cstheme="minorHAnsi"/>
        </w:rPr>
        <w:t xml:space="preserve"> of power structure. The </w:t>
      </w:r>
      <w:r w:rsidRPr="00DB0477">
        <w:rPr>
          <w:rFonts w:cstheme="minorHAnsi"/>
        </w:rPr>
        <w:t>chief executive and the senior managers have the most powe</w:t>
      </w:r>
      <w:r w:rsidR="008D4247" w:rsidRPr="00DB0477">
        <w:rPr>
          <w:rFonts w:cstheme="minorHAnsi"/>
        </w:rPr>
        <w:t xml:space="preserve">r and can make strategic changes. </w:t>
      </w:r>
      <w:r w:rsidR="00582B2F">
        <w:rPr>
          <w:rFonts w:cstheme="minorHAnsi"/>
        </w:rPr>
        <w:t xml:space="preserve">Whilst this top-down structure is standard within government agencies, this can often undermine the key capabilities of </w:t>
      </w:r>
      <w:r w:rsidR="00A269A0">
        <w:rPr>
          <w:rFonts w:cstheme="minorHAnsi"/>
        </w:rPr>
        <w:t>lower-level</w:t>
      </w:r>
      <w:r w:rsidR="00582B2F">
        <w:rPr>
          <w:rFonts w:cstheme="minorHAnsi"/>
        </w:rPr>
        <w:t xml:space="preserve"> leaders and managers</w:t>
      </w:r>
      <w:sdt>
        <w:sdtPr>
          <w:rPr>
            <w:rFonts w:cstheme="minorHAnsi"/>
          </w:rPr>
          <w:id w:val="1032157140"/>
          <w:citation/>
        </w:sdtPr>
        <w:sdtContent>
          <w:r w:rsidR="00A269A0">
            <w:rPr>
              <w:rFonts w:cstheme="minorHAnsi"/>
            </w:rPr>
            <w:fldChar w:fldCharType="begin"/>
          </w:r>
          <w:r w:rsidR="00A269A0">
            <w:rPr>
              <w:rFonts w:cstheme="minorHAnsi"/>
              <w:lang w:val="en-US"/>
            </w:rPr>
            <w:instrText xml:space="preserve"> CITATION Hay18 \l 1033 </w:instrText>
          </w:r>
          <w:r w:rsidR="00A269A0">
            <w:rPr>
              <w:rFonts w:cstheme="minorHAnsi"/>
            </w:rPr>
            <w:fldChar w:fldCharType="separate"/>
          </w:r>
          <w:r w:rsidR="00D775E0">
            <w:rPr>
              <w:rFonts w:cstheme="minorHAnsi"/>
              <w:noProof/>
              <w:lang w:val="en-US"/>
            </w:rPr>
            <w:t xml:space="preserve"> </w:t>
          </w:r>
          <w:r w:rsidR="00D775E0" w:rsidRPr="00D775E0">
            <w:rPr>
              <w:rFonts w:cstheme="minorHAnsi"/>
              <w:noProof/>
              <w:lang w:val="en-US"/>
            </w:rPr>
            <w:t>(Hayes, 2018)</w:t>
          </w:r>
          <w:r w:rsidR="00A269A0">
            <w:rPr>
              <w:rFonts w:cstheme="minorHAnsi"/>
            </w:rPr>
            <w:fldChar w:fldCharType="end"/>
          </w:r>
        </w:sdtContent>
      </w:sdt>
      <w:r w:rsidR="00582B2F">
        <w:rPr>
          <w:rFonts w:cstheme="minorHAnsi"/>
        </w:rPr>
        <w:t xml:space="preserve">.  </w:t>
      </w:r>
    </w:p>
    <w:p w14:paraId="4F160B5B" w14:textId="77777777" w:rsidR="00A269A0" w:rsidRDefault="00A269A0" w:rsidP="008E6A58">
      <w:pPr>
        <w:spacing w:line="360" w:lineRule="auto"/>
        <w:rPr>
          <w:rFonts w:cstheme="minorHAnsi"/>
        </w:rPr>
      </w:pPr>
    </w:p>
    <w:p w14:paraId="20C85816" w14:textId="3E42475F" w:rsidR="008E6A58" w:rsidRPr="00DB0477" w:rsidRDefault="008D4247" w:rsidP="008E6A58">
      <w:pPr>
        <w:spacing w:line="360" w:lineRule="auto"/>
        <w:rPr>
          <w:rFonts w:cstheme="minorHAnsi"/>
          <w:b/>
        </w:rPr>
      </w:pPr>
      <w:r w:rsidRPr="00DB0477">
        <w:rPr>
          <w:rFonts w:cstheme="minorHAnsi"/>
        </w:rPr>
        <w:t>Although they are not in senior positions, the security officers also hold a lot of power as all staff must obey security commands for safety reasons. This could include being refused entry into the building</w:t>
      </w:r>
      <w:r w:rsidR="00D94E4E">
        <w:rPr>
          <w:rFonts w:cstheme="minorHAnsi"/>
        </w:rPr>
        <w:t>s</w:t>
      </w:r>
      <w:r w:rsidRPr="00DB0477">
        <w:rPr>
          <w:rFonts w:cstheme="minorHAnsi"/>
        </w:rPr>
        <w:t xml:space="preserve">. Security officers also have the power to book </w:t>
      </w:r>
      <w:r w:rsidR="001127BE" w:rsidRPr="00DB0477">
        <w:rPr>
          <w:rFonts w:cstheme="minorHAnsi"/>
        </w:rPr>
        <w:t xml:space="preserve">staff members for parking violations on site, including those in senior positions. </w:t>
      </w:r>
    </w:p>
    <w:p w14:paraId="6054EC36" w14:textId="77777777" w:rsidR="008E6A58" w:rsidRPr="00DB0477" w:rsidRDefault="008E6A58" w:rsidP="008E6A58">
      <w:pPr>
        <w:spacing w:line="360" w:lineRule="auto"/>
        <w:rPr>
          <w:rFonts w:cstheme="minorHAnsi"/>
          <w:b/>
          <w:highlight w:val="cyan"/>
        </w:rPr>
      </w:pPr>
    </w:p>
    <w:p w14:paraId="777D26C2" w14:textId="057666AF" w:rsidR="008E6A58" w:rsidRPr="00DB0477" w:rsidRDefault="008E6A58" w:rsidP="008E6A58">
      <w:pPr>
        <w:spacing w:line="360" w:lineRule="auto"/>
        <w:rPr>
          <w:rFonts w:cstheme="minorHAnsi"/>
          <w:b/>
        </w:rPr>
      </w:pPr>
      <w:r w:rsidRPr="00DB0477">
        <w:rPr>
          <w:rFonts w:cstheme="minorHAnsi"/>
          <w:b/>
        </w:rPr>
        <w:t>Routines and Rituals</w:t>
      </w:r>
      <w:r w:rsidR="007C586A" w:rsidRPr="00DB0477">
        <w:rPr>
          <w:rFonts w:cstheme="minorHAnsi"/>
          <w:b/>
        </w:rPr>
        <w:t xml:space="preserve">: </w:t>
      </w:r>
      <w:r w:rsidR="001127BE" w:rsidRPr="00DB0477">
        <w:rPr>
          <w:rFonts w:cstheme="minorHAnsi"/>
        </w:rPr>
        <w:t xml:space="preserve">This includes behaviours within the organisation and a general sense of how things should be done </w:t>
      </w:r>
      <w:sdt>
        <w:sdtPr>
          <w:rPr>
            <w:rFonts w:cstheme="minorHAnsi"/>
          </w:rPr>
          <w:id w:val="-223143386"/>
          <w:citation/>
        </w:sdtPr>
        <w:sdtContent>
          <w:r w:rsidRPr="00DB0477">
            <w:rPr>
              <w:rFonts w:cstheme="minorHAnsi"/>
            </w:rPr>
            <w:fldChar w:fldCharType="begin"/>
          </w:r>
          <w:r w:rsidRPr="00DB0477">
            <w:rPr>
              <w:rFonts w:cstheme="minorHAnsi"/>
            </w:rPr>
            <w:instrText xml:space="preserve"> CITATION Mul19 \l 2057 </w:instrText>
          </w:r>
          <w:r w:rsidRPr="00DB0477">
            <w:rPr>
              <w:rFonts w:cstheme="minorHAnsi"/>
            </w:rPr>
            <w:fldChar w:fldCharType="separate"/>
          </w:r>
          <w:r w:rsidR="00D775E0" w:rsidRPr="00D775E0">
            <w:rPr>
              <w:rFonts w:cstheme="minorHAnsi"/>
              <w:noProof/>
            </w:rPr>
            <w:t>(Mullins, 2019)</w:t>
          </w:r>
          <w:r w:rsidRPr="00DB0477">
            <w:rPr>
              <w:rFonts w:cstheme="minorHAnsi"/>
            </w:rPr>
            <w:fldChar w:fldCharType="end"/>
          </w:r>
        </w:sdtContent>
      </w:sdt>
      <w:r w:rsidRPr="00DB0477">
        <w:rPr>
          <w:rFonts w:cstheme="minorHAnsi"/>
        </w:rPr>
        <w:t xml:space="preserve">. </w:t>
      </w:r>
      <w:r w:rsidR="001127BE" w:rsidRPr="00DB0477">
        <w:rPr>
          <w:rFonts w:cstheme="minorHAnsi"/>
        </w:rPr>
        <w:t xml:space="preserve">The staff at the </w:t>
      </w:r>
      <w:r w:rsidRPr="00DB0477">
        <w:rPr>
          <w:rFonts w:cstheme="minorHAnsi"/>
        </w:rPr>
        <w:t>DVLA are friendly and supportive</w:t>
      </w:r>
      <w:r w:rsidR="001127BE" w:rsidRPr="00DB0477">
        <w:rPr>
          <w:rFonts w:cstheme="minorHAnsi"/>
        </w:rPr>
        <w:t>, inclusive and team players.</w:t>
      </w:r>
      <w:r w:rsidR="00A16C50" w:rsidRPr="00DB0477">
        <w:rPr>
          <w:rFonts w:cstheme="minorHAnsi"/>
        </w:rPr>
        <w:t xml:space="preserve"> Several departments have an annual team building ritual, and there are usually Christmas </w:t>
      </w:r>
      <w:r w:rsidR="002162C9" w:rsidRPr="00DB0477">
        <w:rPr>
          <w:rFonts w:cstheme="minorHAnsi"/>
        </w:rPr>
        <w:t xml:space="preserve">decorations and </w:t>
      </w:r>
      <w:r w:rsidR="00A16C50" w:rsidRPr="00DB0477">
        <w:rPr>
          <w:rFonts w:cstheme="minorHAnsi"/>
        </w:rPr>
        <w:t xml:space="preserve">parties held onsite </w:t>
      </w:r>
      <w:r w:rsidR="002162C9" w:rsidRPr="00DB0477">
        <w:rPr>
          <w:rFonts w:cstheme="minorHAnsi"/>
        </w:rPr>
        <w:t xml:space="preserve">during the Christmas period, and a Christmas do on one dedicated evening after work. </w:t>
      </w:r>
    </w:p>
    <w:p w14:paraId="06FF7D2D" w14:textId="0CAA09E6" w:rsidR="00C2055E" w:rsidRPr="00DB0477" w:rsidRDefault="00C2055E" w:rsidP="008E6A58">
      <w:pPr>
        <w:spacing w:line="360" w:lineRule="auto"/>
        <w:rPr>
          <w:rFonts w:cstheme="minorHAnsi"/>
        </w:rPr>
      </w:pPr>
    </w:p>
    <w:p w14:paraId="75B812DC" w14:textId="734AD778" w:rsidR="008E6A58" w:rsidRPr="00DB0477" w:rsidRDefault="008E6A58" w:rsidP="008E6A58">
      <w:pPr>
        <w:spacing w:line="360" w:lineRule="auto"/>
        <w:rPr>
          <w:rFonts w:cstheme="minorHAnsi"/>
          <w:b/>
        </w:rPr>
      </w:pPr>
      <w:r w:rsidRPr="00DB0477">
        <w:rPr>
          <w:rFonts w:cstheme="minorHAnsi"/>
          <w:b/>
        </w:rPr>
        <w:t>Control Systems</w:t>
      </w:r>
      <w:r w:rsidR="00D1666D" w:rsidRPr="00DB0477">
        <w:rPr>
          <w:rFonts w:cstheme="minorHAnsi"/>
          <w:b/>
        </w:rPr>
        <w:t xml:space="preserve">: </w:t>
      </w:r>
      <w:r w:rsidRPr="00DB0477">
        <w:rPr>
          <w:rFonts w:cstheme="minorHAnsi"/>
        </w:rPr>
        <w:t xml:space="preserve">Control systems </w:t>
      </w:r>
      <w:r w:rsidR="00A16C50" w:rsidRPr="00DB0477">
        <w:rPr>
          <w:rFonts w:cstheme="minorHAnsi"/>
        </w:rPr>
        <w:t xml:space="preserve">refer to how staff are motivated, rewarded and how their performance is measured </w:t>
      </w:r>
      <w:sdt>
        <w:sdtPr>
          <w:rPr>
            <w:rFonts w:cstheme="minorHAnsi"/>
          </w:rPr>
          <w:id w:val="1271043027"/>
          <w:citation/>
        </w:sdtPr>
        <w:sdtContent>
          <w:r w:rsidRPr="00DB0477">
            <w:rPr>
              <w:rFonts w:cstheme="minorHAnsi"/>
            </w:rPr>
            <w:fldChar w:fldCharType="begin"/>
          </w:r>
          <w:r w:rsidRPr="00DB0477">
            <w:rPr>
              <w:rFonts w:cstheme="minorHAnsi"/>
            </w:rPr>
            <w:instrText xml:space="preserve"> CITATION Mul19 \l 2057 </w:instrText>
          </w:r>
          <w:r w:rsidRPr="00DB0477">
            <w:rPr>
              <w:rFonts w:cstheme="minorHAnsi"/>
            </w:rPr>
            <w:fldChar w:fldCharType="separate"/>
          </w:r>
          <w:r w:rsidR="00D775E0" w:rsidRPr="00D775E0">
            <w:rPr>
              <w:rFonts w:cstheme="minorHAnsi"/>
              <w:noProof/>
            </w:rPr>
            <w:t>(Mullins, 2019)</w:t>
          </w:r>
          <w:r w:rsidRPr="00DB0477">
            <w:rPr>
              <w:rFonts w:cstheme="minorHAnsi"/>
            </w:rPr>
            <w:fldChar w:fldCharType="end"/>
          </w:r>
        </w:sdtContent>
      </w:sdt>
      <w:r w:rsidRPr="00DB0477">
        <w:rPr>
          <w:rFonts w:cstheme="minorHAnsi"/>
        </w:rPr>
        <w:t>.</w:t>
      </w:r>
      <w:r w:rsidR="001B0DB5" w:rsidRPr="00DB0477">
        <w:rPr>
          <w:rFonts w:cstheme="minorHAnsi"/>
        </w:rPr>
        <w:t xml:space="preserve"> As a ‘Theory Y’ organisation (meaning managers see their role as supporting the development of their staff </w:t>
      </w:r>
      <w:sdt>
        <w:sdtPr>
          <w:rPr>
            <w:rFonts w:cstheme="minorHAnsi"/>
          </w:rPr>
          <w:id w:val="-1149285538"/>
          <w:citation/>
        </w:sdtPr>
        <w:sdtContent>
          <w:r w:rsidR="001B0DB5" w:rsidRPr="00DB0477">
            <w:rPr>
              <w:rFonts w:cstheme="minorHAnsi"/>
            </w:rPr>
            <w:fldChar w:fldCharType="begin"/>
          </w:r>
          <w:r w:rsidR="001B0DB5" w:rsidRPr="00DB0477">
            <w:rPr>
              <w:rFonts w:cstheme="minorHAnsi"/>
              <w:lang w:val="en-US"/>
            </w:rPr>
            <w:instrText xml:space="preserve"> CITATION Wor18 \l 1033 </w:instrText>
          </w:r>
          <w:r w:rsidR="001B0DB5" w:rsidRPr="00DB0477">
            <w:rPr>
              <w:rFonts w:cstheme="minorHAnsi"/>
            </w:rPr>
            <w:fldChar w:fldCharType="separate"/>
          </w:r>
          <w:r w:rsidR="00D775E0" w:rsidRPr="00D775E0">
            <w:rPr>
              <w:rFonts w:cstheme="minorHAnsi"/>
              <w:noProof/>
              <w:lang w:val="en-US"/>
            </w:rPr>
            <w:t>(Worth, 2018)</w:t>
          </w:r>
          <w:r w:rsidR="001B0DB5" w:rsidRPr="00DB0477">
            <w:rPr>
              <w:rFonts w:cstheme="minorHAnsi"/>
            </w:rPr>
            <w:fldChar w:fldCharType="end"/>
          </w:r>
        </w:sdtContent>
      </w:sdt>
      <w:r w:rsidR="001B0DB5" w:rsidRPr="00DB0477">
        <w:rPr>
          <w:rFonts w:cstheme="minorHAnsi"/>
        </w:rPr>
        <w:t xml:space="preserve">), the DVLA motivates staff by providing a gym and dieting advice as a way to improve overall wellbeing of staff. </w:t>
      </w:r>
      <w:r w:rsidR="00C90B94" w:rsidRPr="00DB0477">
        <w:rPr>
          <w:rFonts w:cstheme="minorHAnsi"/>
        </w:rPr>
        <w:t xml:space="preserve">There are also monetary rewards and certificates for providing quality customer service, bonuses for not having sick days, and priority parking for those who go over and above their duties </w:t>
      </w:r>
      <w:sdt>
        <w:sdtPr>
          <w:rPr>
            <w:rFonts w:cstheme="minorHAnsi"/>
          </w:rPr>
          <w:id w:val="1785762960"/>
          <w:citation/>
        </w:sdtPr>
        <w:sdtContent>
          <w:r w:rsidRPr="00DB0477">
            <w:rPr>
              <w:rFonts w:cstheme="minorHAnsi"/>
            </w:rPr>
            <w:fldChar w:fldCharType="begin"/>
          </w:r>
          <w:r w:rsidR="00C90B94" w:rsidRPr="00DB0477">
            <w:rPr>
              <w:rFonts w:cstheme="minorHAnsi"/>
            </w:rPr>
            <w:instrText xml:space="preserve">CITATION Gov19 \l 2057 </w:instrText>
          </w:r>
          <w:r w:rsidRPr="00DB0477">
            <w:rPr>
              <w:rFonts w:cstheme="minorHAnsi"/>
            </w:rPr>
            <w:fldChar w:fldCharType="separate"/>
          </w:r>
          <w:r w:rsidR="00D775E0" w:rsidRPr="00D775E0">
            <w:rPr>
              <w:rFonts w:cstheme="minorHAnsi"/>
              <w:noProof/>
            </w:rPr>
            <w:t>(Gov.UK, 2021)</w:t>
          </w:r>
          <w:r w:rsidRPr="00DB0477">
            <w:rPr>
              <w:rFonts w:cstheme="minorHAnsi"/>
            </w:rPr>
            <w:fldChar w:fldCharType="end"/>
          </w:r>
        </w:sdtContent>
      </w:sdt>
      <w:r w:rsidRPr="00DB0477">
        <w:rPr>
          <w:rFonts w:cstheme="minorHAnsi"/>
        </w:rPr>
        <w:t xml:space="preserve">. </w:t>
      </w:r>
      <w:r w:rsidR="005D7A21">
        <w:rPr>
          <w:rFonts w:cstheme="minorHAnsi"/>
        </w:rPr>
        <w:t xml:space="preserve">However, </w:t>
      </w:r>
      <w:r w:rsidR="00D775E0" w:rsidRPr="005D7A21">
        <w:rPr>
          <w:rFonts w:cstheme="minorHAnsi"/>
          <w:noProof/>
          <w:lang w:val="en-US"/>
        </w:rPr>
        <w:t xml:space="preserve">Dess, et al., </w:t>
      </w:r>
      <w:r w:rsidR="00D775E0">
        <w:rPr>
          <w:rFonts w:cstheme="minorHAnsi"/>
          <w:noProof/>
          <w:lang w:val="en-US"/>
        </w:rPr>
        <w:t>(</w:t>
      </w:r>
      <w:r w:rsidR="00D775E0" w:rsidRPr="005D7A21">
        <w:rPr>
          <w:rFonts w:cstheme="minorHAnsi"/>
          <w:noProof/>
          <w:lang w:val="en-US"/>
        </w:rPr>
        <w:t>2016)</w:t>
      </w:r>
      <w:r w:rsidR="00D775E0">
        <w:rPr>
          <w:rFonts w:cstheme="minorHAnsi"/>
          <w:noProof/>
          <w:lang w:val="en-US"/>
        </w:rPr>
        <w:t xml:space="preserve"> </w:t>
      </w:r>
      <w:r w:rsidR="005D7A21">
        <w:rPr>
          <w:rFonts w:cstheme="minorHAnsi"/>
        </w:rPr>
        <w:t>suggests non-monetary rewards are better motivators for most employees, especially those who are satisfied with their salary.</w:t>
      </w:r>
    </w:p>
    <w:p w14:paraId="6656A60E" w14:textId="1FCAFB32" w:rsidR="00D1666D" w:rsidRPr="00DB0477" w:rsidRDefault="00D1666D" w:rsidP="008E6A58">
      <w:pPr>
        <w:spacing w:line="360" w:lineRule="auto"/>
        <w:rPr>
          <w:rFonts w:cstheme="minorHAnsi"/>
        </w:rPr>
      </w:pPr>
    </w:p>
    <w:p w14:paraId="144A1700" w14:textId="64A5A9BD" w:rsidR="007C586A" w:rsidRPr="00DB0477" w:rsidRDefault="008E6A58" w:rsidP="008E6A58">
      <w:pPr>
        <w:spacing w:line="360" w:lineRule="auto"/>
        <w:rPr>
          <w:rFonts w:cstheme="minorHAnsi"/>
        </w:rPr>
      </w:pPr>
      <w:r w:rsidRPr="00DB0477">
        <w:rPr>
          <w:rFonts w:cstheme="minorHAnsi"/>
          <w:b/>
        </w:rPr>
        <w:t>Organisational structures</w:t>
      </w:r>
      <w:r w:rsidR="007C586A" w:rsidRPr="00DB0477">
        <w:rPr>
          <w:rFonts w:cstheme="minorHAnsi"/>
          <w:b/>
        </w:rPr>
        <w:t xml:space="preserve">: </w:t>
      </w:r>
      <w:r w:rsidRPr="00DB0477">
        <w:rPr>
          <w:rFonts w:cstheme="minorHAnsi"/>
        </w:rPr>
        <w:t xml:space="preserve">Organisational structure </w:t>
      </w:r>
      <w:r w:rsidR="00C90B94" w:rsidRPr="00DB0477">
        <w:rPr>
          <w:rFonts w:cstheme="minorHAnsi"/>
        </w:rPr>
        <w:t xml:space="preserve">describes the formal and informal </w:t>
      </w:r>
      <w:r w:rsidRPr="00DB0477">
        <w:rPr>
          <w:rFonts w:cstheme="minorHAnsi"/>
        </w:rPr>
        <w:t xml:space="preserve">power structures </w:t>
      </w:r>
      <w:r w:rsidR="00C90B94" w:rsidRPr="00DB0477">
        <w:rPr>
          <w:rFonts w:cstheme="minorHAnsi"/>
        </w:rPr>
        <w:t xml:space="preserve">and </w:t>
      </w:r>
      <w:r w:rsidRPr="00DB0477">
        <w:rPr>
          <w:rFonts w:cstheme="minorHAnsi"/>
        </w:rPr>
        <w:t>important relationships</w:t>
      </w:r>
      <w:r w:rsidR="00C90B94" w:rsidRPr="00DB0477">
        <w:rPr>
          <w:rFonts w:cstheme="minorHAnsi"/>
        </w:rPr>
        <w:t xml:space="preserve"> within an </w:t>
      </w:r>
      <w:r w:rsidRPr="00DB0477">
        <w:rPr>
          <w:rFonts w:cstheme="minorHAnsi"/>
        </w:rPr>
        <w:t>organisation</w:t>
      </w:r>
      <w:r w:rsidR="00C90B94" w:rsidRPr="00DB0477">
        <w:rPr>
          <w:rFonts w:cstheme="minorHAnsi"/>
        </w:rPr>
        <w:t xml:space="preserve"> </w:t>
      </w:r>
      <w:sdt>
        <w:sdtPr>
          <w:rPr>
            <w:rFonts w:cstheme="minorHAnsi"/>
          </w:rPr>
          <w:id w:val="59459249"/>
          <w:citation/>
        </w:sdtPr>
        <w:sdtContent>
          <w:r w:rsidRPr="00DB0477">
            <w:rPr>
              <w:rFonts w:cstheme="minorHAnsi"/>
            </w:rPr>
            <w:fldChar w:fldCharType="begin"/>
          </w:r>
          <w:r w:rsidRPr="00DB0477">
            <w:rPr>
              <w:rFonts w:cstheme="minorHAnsi"/>
            </w:rPr>
            <w:instrText xml:space="preserve"> CITATION Mul19 \l 2057 </w:instrText>
          </w:r>
          <w:r w:rsidRPr="00DB0477">
            <w:rPr>
              <w:rFonts w:cstheme="minorHAnsi"/>
            </w:rPr>
            <w:fldChar w:fldCharType="separate"/>
          </w:r>
          <w:r w:rsidR="00D775E0" w:rsidRPr="00D775E0">
            <w:rPr>
              <w:rFonts w:cstheme="minorHAnsi"/>
              <w:noProof/>
            </w:rPr>
            <w:t>(Mullins, 2019)</w:t>
          </w:r>
          <w:r w:rsidRPr="00DB0477">
            <w:rPr>
              <w:rFonts w:cstheme="minorHAnsi"/>
            </w:rPr>
            <w:fldChar w:fldCharType="end"/>
          </w:r>
        </w:sdtContent>
      </w:sdt>
      <w:r w:rsidRPr="00DB0477">
        <w:rPr>
          <w:rFonts w:cstheme="minorHAnsi"/>
        </w:rPr>
        <w:t xml:space="preserve">. </w:t>
      </w:r>
      <w:r w:rsidR="00C2055E" w:rsidRPr="00DB0477">
        <w:rPr>
          <w:rFonts w:cstheme="minorHAnsi"/>
        </w:rPr>
        <w:t xml:space="preserve">This is exemplified in the DVLA by the motivational posters on the wall that remind contact centre staff to aim to answer all calls within 5 </w:t>
      </w:r>
      <w:r w:rsidR="007C586A" w:rsidRPr="00DB0477">
        <w:rPr>
          <w:rFonts w:cstheme="minorHAnsi"/>
        </w:rPr>
        <w:t>minutes, and</w:t>
      </w:r>
      <w:r w:rsidR="00C2055E" w:rsidRPr="00DB0477">
        <w:rPr>
          <w:rFonts w:cstheme="minorHAnsi"/>
        </w:rPr>
        <w:t xml:space="preserve"> reiterate the company’s vision to provide excellent customer service. </w:t>
      </w:r>
    </w:p>
    <w:p w14:paraId="11F210AE" w14:textId="7978107A" w:rsidR="00FA15BB" w:rsidRPr="00DB0477" w:rsidRDefault="00FA15BB" w:rsidP="008E6A58">
      <w:pPr>
        <w:spacing w:line="360" w:lineRule="auto"/>
        <w:rPr>
          <w:rFonts w:cstheme="minorHAnsi"/>
        </w:rPr>
      </w:pPr>
    </w:p>
    <w:p w14:paraId="71B23090" w14:textId="18BB275A" w:rsidR="00C2055E" w:rsidRPr="00DB0477" w:rsidRDefault="00FA15BB" w:rsidP="008E6A58">
      <w:pPr>
        <w:spacing w:line="360" w:lineRule="auto"/>
        <w:rPr>
          <w:rFonts w:cstheme="minorHAnsi"/>
        </w:rPr>
      </w:pPr>
      <w:r w:rsidRPr="00DB0477">
        <w:rPr>
          <w:rFonts w:cstheme="minorHAnsi"/>
        </w:rPr>
        <w:t xml:space="preserve">The cultural web applied to the DVLA helps to understand the different aspects of the company and the way the organisational culture might affect the organisation. From the above evaluation, </w:t>
      </w:r>
      <w:r w:rsidR="00C17DDE" w:rsidRPr="00DB0477">
        <w:rPr>
          <w:rFonts w:cstheme="minorHAnsi"/>
        </w:rPr>
        <w:t>the</w:t>
      </w:r>
      <w:r w:rsidRPr="00DB0477">
        <w:rPr>
          <w:rFonts w:cstheme="minorHAnsi"/>
        </w:rPr>
        <w:t xml:space="preserve"> DVLA already has a healthy culture towards the staff and to customer care, but there </w:t>
      </w:r>
      <w:r w:rsidR="006565BF" w:rsidRPr="00DB0477">
        <w:rPr>
          <w:rFonts w:cstheme="minorHAnsi"/>
        </w:rPr>
        <w:t xml:space="preserve">is room for improvement.  In response to the cultural web, proposed strategies </w:t>
      </w:r>
      <w:r w:rsidR="00C17DDE">
        <w:rPr>
          <w:rFonts w:cstheme="minorHAnsi"/>
        </w:rPr>
        <w:t xml:space="preserve">are </w:t>
      </w:r>
      <w:r w:rsidR="006565BF" w:rsidRPr="00DB0477">
        <w:rPr>
          <w:rFonts w:cstheme="minorHAnsi"/>
        </w:rPr>
        <w:t xml:space="preserve">outlined below: </w:t>
      </w:r>
    </w:p>
    <w:p w14:paraId="79F28799" w14:textId="77777777" w:rsidR="00C2055E" w:rsidRPr="00DB0477" w:rsidRDefault="00C2055E" w:rsidP="008E6A58">
      <w:pPr>
        <w:spacing w:line="360" w:lineRule="auto"/>
        <w:rPr>
          <w:rFonts w:cstheme="minorHAnsi"/>
        </w:rPr>
      </w:pPr>
    </w:p>
    <w:p w14:paraId="5B7A8771" w14:textId="69566D75" w:rsidR="00D1666D" w:rsidRPr="00DB0477" w:rsidRDefault="00D1666D" w:rsidP="00D1666D">
      <w:pPr>
        <w:spacing w:line="360" w:lineRule="auto"/>
        <w:ind w:firstLine="720"/>
        <w:rPr>
          <w:rFonts w:cstheme="minorHAnsi"/>
        </w:rPr>
      </w:pPr>
      <w:r w:rsidRPr="00DB0477">
        <w:rPr>
          <w:rFonts w:cstheme="minorHAnsi"/>
          <w:b/>
          <w:bCs/>
        </w:rPr>
        <w:t>Proposed Strategy</w:t>
      </w:r>
      <w:r w:rsidR="006565BF" w:rsidRPr="00DB0477">
        <w:rPr>
          <w:rFonts w:cstheme="minorHAnsi"/>
          <w:b/>
          <w:bCs/>
        </w:rPr>
        <w:t xml:space="preserve"> 1</w:t>
      </w:r>
      <w:r w:rsidRPr="00DB0477">
        <w:rPr>
          <w:rFonts w:cstheme="minorHAnsi"/>
          <w:b/>
          <w:bCs/>
        </w:rPr>
        <w:t xml:space="preserve">: </w:t>
      </w:r>
      <w:r w:rsidRPr="00DB0477">
        <w:rPr>
          <w:rFonts w:cstheme="minorHAnsi"/>
        </w:rPr>
        <w:t xml:space="preserve">As there is already a supportive routine in the DVLA, a strategic option would be to introduce a new ritual of bringing up a detailed profile for each customer in one place that highlights inconsistencies. Having a detailed profile accessible when a customer call can also allow the agent to see previous interactions and catch up quickly to find a solution to the problem. This helps to provide a ‘white glove service’ to customers. </w:t>
      </w:r>
    </w:p>
    <w:p w14:paraId="5D0BE848" w14:textId="2CDB00C0" w:rsidR="00FA15BB" w:rsidRPr="00DB0477" w:rsidRDefault="00FA15BB" w:rsidP="00D1666D">
      <w:pPr>
        <w:spacing w:line="360" w:lineRule="auto"/>
        <w:ind w:firstLine="720"/>
        <w:rPr>
          <w:rFonts w:cstheme="minorHAnsi"/>
        </w:rPr>
      </w:pPr>
    </w:p>
    <w:p w14:paraId="0FDB797F" w14:textId="09C092A3" w:rsidR="00BC7FD6" w:rsidRDefault="00FA15BB" w:rsidP="00F80E1E">
      <w:pPr>
        <w:spacing w:line="360" w:lineRule="auto"/>
        <w:rPr>
          <w:rFonts w:cstheme="minorHAnsi"/>
        </w:rPr>
      </w:pPr>
      <w:r w:rsidRPr="00DB0477">
        <w:rPr>
          <w:rFonts w:cstheme="minorHAnsi"/>
          <w:b/>
          <w:bCs/>
        </w:rPr>
        <w:t>Proposed Strategy</w:t>
      </w:r>
      <w:r w:rsidR="006565BF" w:rsidRPr="00DB0477">
        <w:rPr>
          <w:rFonts w:cstheme="minorHAnsi"/>
          <w:b/>
          <w:bCs/>
        </w:rPr>
        <w:t xml:space="preserve"> 2</w:t>
      </w:r>
      <w:r w:rsidRPr="00DB0477">
        <w:rPr>
          <w:rFonts w:cstheme="minorHAnsi"/>
          <w:b/>
          <w:bCs/>
        </w:rPr>
        <w:t>:</w:t>
      </w:r>
      <w:r w:rsidRPr="00DB0477">
        <w:rPr>
          <w:rFonts w:cstheme="minorHAnsi"/>
        </w:rPr>
        <w:t xml:space="preserve"> The DVLA’s contact centre is the first point of contact for many customers, so the staff need to be trained fully to provide customer care. Despite the rewards and motivation techniques, the DVLA has a high turnover of staff in this department. A better strategy would be to provide more training to staff to make them feel more confident in their role and valued by their managers as well as being able to provide improved customer care. </w:t>
      </w:r>
      <w:r w:rsidR="00BC7FD6">
        <w:rPr>
          <w:rFonts w:cstheme="minorHAnsi"/>
        </w:rPr>
        <w:t xml:space="preserve">Indeed, </w:t>
      </w:r>
      <w:r w:rsidR="00BC7FD6">
        <w:rPr>
          <w:rFonts w:cstheme="minorHAnsi"/>
          <w:lang w:eastAsia="en-US"/>
        </w:rPr>
        <w:t xml:space="preserve">the DVLA has outlined in their current strategy that DVLA services will be designed around helping to meet customer needs whilst ensuring staff have the skills to deliver on those commitments </w:t>
      </w:r>
      <w:sdt>
        <w:sdtPr>
          <w:rPr>
            <w:rFonts w:cstheme="minorHAnsi"/>
            <w:lang w:eastAsia="en-US"/>
          </w:rPr>
          <w:id w:val="-475995627"/>
          <w:citation/>
        </w:sdtPr>
        <w:sdtContent>
          <w:r w:rsidR="00BC7FD6">
            <w:rPr>
              <w:rFonts w:cstheme="minorHAnsi"/>
              <w:lang w:eastAsia="en-US"/>
            </w:rPr>
            <w:fldChar w:fldCharType="begin"/>
          </w:r>
          <w:r w:rsidR="00BC7FD6">
            <w:rPr>
              <w:rFonts w:cstheme="minorHAnsi"/>
              <w:lang w:val="en-US" w:eastAsia="en-US"/>
            </w:rPr>
            <w:instrText xml:space="preserve"> CITATION Dri20 \l 1033 </w:instrText>
          </w:r>
          <w:r w:rsidR="00BC7FD6">
            <w:rPr>
              <w:rFonts w:cstheme="minorHAnsi"/>
              <w:lang w:eastAsia="en-US"/>
            </w:rPr>
            <w:fldChar w:fldCharType="separate"/>
          </w:r>
          <w:r w:rsidR="00D775E0" w:rsidRPr="00D775E0">
            <w:rPr>
              <w:rFonts w:cstheme="minorHAnsi"/>
              <w:noProof/>
              <w:lang w:val="en-US" w:eastAsia="en-US"/>
            </w:rPr>
            <w:t>(Driver &amp; Vehicle Licensing Agency, 2020)</w:t>
          </w:r>
          <w:r w:rsidR="00BC7FD6">
            <w:rPr>
              <w:rFonts w:cstheme="minorHAnsi"/>
              <w:lang w:eastAsia="en-US"/>
            </w:rPr>
            <w:fldChar w:fldCharType="end"/>
          </w:r>
        </w:sdtContent>
      </w:sdt>
      <w:r w:rsidR="00BC7FD6">
        <w:rPr>
          <w:rFonts w:cstheme="minorHAnsi"/>
          <w:lang w:eastAsia="en-US"/>
        </w:rPr>
        <w:t xml:space="preserve">. However, </w:t>
      </w:r>
      <w:r w:rsidR="00F80E1E">
        <w:rPr>
          <w:rFonts w:cstheme="minorHAnsi"/>
          <w:lang w:eastAsia="en-US"/>
        </w:rPr>
        <w:t xml:space="preserve">as well as training for their own jobs, </w:t>
      </w:r>
      <w:r w:rsidRPr="00DB0477">
        <w:rPr>
          <w:rFonts w:cstheme="minorHAnsi"/>
        </w:rPr>
        <w:t xml:space="preserve">Buesing et al. (2020) suggest that companies should </w:t>
      </w:r>
      <w:r w:rsidR="00F80E1E">
        <w:rPr>
          <w:rFonts w:cstheme="minorHAnsi"/>
        </w:rPr>
        <w:t>train staff</w:t>
      </w:r>
      <w:r w:rsidRPr="00DB0477">
        <w:rPr>
          <w:rFonts w:cstheme="minorHAnsi"/>
        </w:rPr>
        <w:t xml:space="preserve"> from within </w:t>
      </w:r>
      <w:r w:rsidR="00F80E1E">
        <w:rPr>
          <w:rFonts w:cstheme="minorHAnsi"/>
        </w:rPr>
        <w:t>for other roles.</w:t>
      </w:r>
      <w:r w:rsidRPr="00DB0477">
        <w:rPr>
          <w:rFonts w:cstheme="minorHAnsi"/>
        </w:rPr>
        <w:t xml:space="preserve"> By applying this strategy to the DVLA, the company could up-skill contact centre staff to work in other positions within the company alongside their role as contact centre staff. This would reduce the high turnover and improve the talent within the contact centre.</w:t>
      </w:r>
      <w:r w:rsidR="006565BF" w:rsidRPr="00DB0477">
        <w:rPr>
          <w:rFonts w:cstheme="minorHAnsi"/>
        </w:rPr>
        <w:t xml:space="preserve"> Since Covid, some call</w:t>
      </w:r>
      <w:r w:rsidR="00C17DDE">
        <w:rPr>
          <w:rFonts w:cstheme="minorHAnsi"/>
        </w:rPr>
        <w:t>-</w:t>
      </w:r>
      <w:r w:rsidR="006565BF" w:rsidRPr="00DB0477">
        <w:rPr>
          <w:rFonts w:cstheme="minorHAnsi"/>
        </w:rPr>
        <w:t xml:space="preserve">centre staff have been taking on other tasks, but this is only paid as overtime work.  However, it should become more mainstream during quiet periods during their shift. </w:t>
      </w:r>
    </w:p>
    <w:p w14:paraId="4A082DAC" w14:textId="36CD02EA" w:rsidR="00FA15BB" w:rsidRPr="00DB0477" w:rsidRDefault="00FA15BB" w:rsidP="00D1666D">
      <w:pPr>
        <w:spacing w:line="360" w:lineRule="auto"/>
        <w:ind w:firstLine="720"/>
        <w:rPr>
          <w:rFonts w:cstheme="minorHAnsi"/>
        </w:rPr>
      </w:pPr>
    </w:p>
    <w:p w14:paraId="77F8880B" w14:textId="7A35C81A" w:rsidR="00FA15BB" w:rsidRDefault="00FA15BB" w:rsidP="00F80E1E">
      <w:pPr>
        <w:spacing w:line="360" w:lineRule="auto"/>
        <w:rPr>
          <w:rFonts w:cstheme="minorHAnsi"/>
        </w:rPr>
      </w:pPr>
      <w:r w:rsidRPr="00DB0477">
        <w:rPr>
          <w:rFonts w:cstheme="minorHAnsi"/>
          <w:b/>
          <w:bCs/>
        </w:rPr>
        <w:t>Proposed Strategy</w:t>
      </w:r>
      <w:r w:rsidR="006565BF" w:rsidRPr="00DB0477">
        <w:rPr>
          <w:rFonts w:cstheme="minorHAnsi"/>
          <w:b/>
          <w:bCs/>
        </w:rPr>
        <w:t xml:space="preserve"> 3</w:t>
      </w:r>
      <w:r w:rsidRPr="00DB0477">
        <w:rPr>
          <w:rFonts w:cstheme="minorHAnsi"/>
          <w:b/>
          <w:bCs/>
        </w:rPr>
        <w:t>:</w:t>
      </w:r>
      <w:r w:rsidRPr="00DB0477">
        <w:rPr>
          <w:rFonts w:cstheme="minorHAnsi"/>
        </w:rPr>
        <w:t xml:space="preserve">  </w:t>
      </w:r>
      <w:r w:rsidR="00F80E1E">
        <w:rPr>
          <w:rFonts w:cstheme="minorHAnsi"/>
        </w:rPr>
        <w:t xml:space="preserve">The DVLA claim that </w:t>
      </w:r>
      <w:r w:rsidR="00F80E1E">
        <w:rPr>
          <w:rFonts w:cstheme="minorHAnsi"/>
          <w:lang w:eastAsia="en-US"/>
        </w:rPr>
        <w:t>they aim to deliver “</w:t>
      </w:r>
      <w:r w:rsidR="00F80E1E">
        <w:t>high volume, digital services which allow our customers more choice in how and when they deal with us</w:t>
      </w:r>
      <w:r w:rsidR="00F80E1E">
        <w:rPr>
          <w:rFonts w:cstheme="minorHAnsi"/>
          <w:lang w:eastAsia="en-US"/>
        </w:rPr>
        <w:t xml:space="preserve">” </w:t>
      </w:r>
      <w:sdt>
        <w:sdtPr>
          <w:rPr>
            <w:rFonts w:cstheme="minorHAnsi"/>
            <w:lang w:eastAsia="en-US"/>
          </w:rPr>
          <w:id w:val="1072391213"/>
          <w:citation/>
        </w:sdtPr>
        <w:sdtContent>
          <w:r w:rsidR="00F80E1E">
            <w:rPr>
              <w:rFonts w:cstheme="minorHAnsi"/>
              <w:lang w:eastAsia="en-US"/>
            </w:rPr>
            <w:fldChar w:fldCharType="begin"/>
          </w:r>
          <w:r w:rsidR="00F80E1E">
            <w:rPr>
              <w:rFonts w:cstheme="minorHAnsi"/>
              <w:lang w:val="en-US" w:eastAsia="en-US"/>
            </w:rPr>
            <w:instrText xml:space="preserve">CITATION Dri20 \p 4 \l 1033 </w:instrText>
          </w:r>
          <w:r w:rsidR="00F80E1E">
            <w:rPr>
              <w:rFonts w:cstheme="minorHAnsi"/>
              <w:lang w:eastAsia="en-US"/>
            </w:rPr>
            <w:fldChar w:fldCharType="separate"/>
          </w:r>
          <w:r w:rsidR="00D775E0" w:rsidRPr="00D775E0">
            <w:rPr>
              <w:rFonts w:cstheme="minorHAnsi"/>
              <w:noProof/>
              <w:lang w:val="en-US" w:eastAsia="en-US"/>
            </w:rPr>
            <w:t>(Driver &amp; Vehicle Licensing Agency, 2020, p. 4)</w:t>
          </w:r>
          <w:r w:rsidR="00F80E1E">
            <w:rPr>
              <w:rFonts w:cstheme="minorHAnsi"/>
              <w:lang w:eastAsia="en-US"/>
            </w:rPr>
            <w:fldChar w:fldCharType="end"/>
          </w:r>
        </w:sdtContent>
      </w:sdt>
      <w:r w:rsidR="00F80E1E">
        <w:rPr>
          <w:rFonts w:cstheme="minorHAnsi"/>
          <w:lang w:eastAsia="en-US"/>
        </w:rPr>
        <w:t xml:space="preserve">. </w:t>
      </w:r>
      <w:r w:rsidRPr="00DB0477">
        <w:rPr>
          <w:rFonts w:cstheme="minorHAnsi"/>
        </w:rPr>
        <w:t xml:space="preserve">To improve customer service further, the DVLA should strategize to make the communication channels more efficient, so as well as shorter waiting times, customers are directed to the correct lines immediately. The DVLA currently provides different channels in its call centre to direct customers to the most relevant department so their problem can be solved efficiently. However, research by McKinsey &amp; Company shows that customers expect “consistent information to be at their fingertips, regardless of the channel they choose to engage with” (Amar, et al., 2020, p. 2). </w:t>
      </w:r>
      <w:r w:rsidR="00C17DDE" w:rsidRPr="00DB0477">
        <w:rPr>
          <w:rFonts w:cstheme="minorHAnsi"/>
        </w:rPr>
        <w:t>To</w:t>
      </w:r>
      <w:r w:rsidRPr="00DB0477">
        <w:rPr>
          <w:rFonts w:cstheme="minorHAnsi"/>
        </w:rPr>
        <w:t xml:space="preserve"> build a new strategy that is more focused on customer care, the DVLA need to find the top two or three cross-channel journeys to prioritize. “By prioritizing the most common paths and the channels that customers use first, companies can create impactful experiences where they matter most” (Amar, et al., 2020, p. 4). This provides customers with a more user-friendly experience, thus creating better value and care to the customer.</w:t>
      </w:r>
    </w:p>
    <w:p w14:paraId="78D756FE" w14:textId="77777777" w:rsidR="00840869" w:rsidRPr="00DB0477" w:rsidRDefault="00840869" w:rsidP="00840869">
      <w:pPr>
        <w:rPr>
          <w:rFonts w:cstheme="minorHAnsi"/>
        </w:rPr>
      </w:pPr>
    </w:p>
    <w:p w14:paraId="6862CA0A" w14:textId="77777777" w:rsidR="00867E45" w:rsidRPr="00DB0477" w:rsidRDefault="00867E45" w:rsidP="006F19E8">
      <w:pPr>
        <w:spacing w:line="360" w:lineRule="auto"/>
        <w:rPr>
          <w:rFonts w:cstheme="minorHAnsi"/>
          <w:lang w:eastAsia="en-GB"/>
        </w:rPr>
      </w:pPr>
    </w:p>
    <w:p w14:paraId="1D2FE544" w14:textId="7DE867BF" w:rsidR="00867E45" w:rsidRDefault="00867E45" w:rsidP="006F19E8">
      <w:pPr>
        <w:pStyle w:val="Heading2"/>
        <w:spacing w:line="360" w:lineRule="auto"/>
        <w:rPr>
          <w:rFonts w:asciiTheme="minorHAnsi" w:hAnsiTheme="minorHAnsi" w:cstheme="minorHAnsi"/>
          <w:sz w:val="24"/>
          <w:szCs w:val="24"/>
          <w:lang w:eastAsia="en-GB"/>
        </w:rPr>
      </w:pPr>
      <w:bookmarkStart w:id="14" w:name="_Toc90631243"/>
      <w:r w:rsidRPr="00DB0477">
        <w:rPr>
          <w:rFonts w:asciiTheme="minorHAnsi" w:hAnsiTheme="minorHAnsi" w:cstheme="minorHAnsi"/>
          <w:sz w:val="24"/>
          <w:szCs w:val="24"/>
          <w:lang w:eastAsia="en-GB"/>
        </w:rPr>
        <w:t>3.3 Wider Implications</w:t>
      </w:r>
      <w:bookmarkEnd w:id="14"/>
    </w:p>
    <w:p w14:paraId="57E0F994" w14:textId="6CD391E2" w:rsidR="000B670A" w:rsidRDefault="000B670A" w:rsidP="000B670A">
      <w:pPr>
        <w:rPr>
          <w:lang w:eastAsia="en-GB"/>
        </w:rPr>
      </w:pPr>
    </w:p>
    <w:p w14:paraId="3FA24AAC" w14:textId="038FD37D" w:rsidR="000B670A" w:rsidRDefault="000B670A" w:rsidP="000B670A">
      <w:pPr>
        <w:spacing w:line="360" w:lineRule="auto"/>
        <w:rPr>
          <w:rFonts w:cstheme="minorHAnsi"/>
        </w:rPr>
      </w:pPr>
      <w:r w:rsidRPr="00CB1CB1">
        <w:rPr>
          <w:rFonts w:cstheme="minorHAnsi"/>
        </w:rPr>
        <w:t>Strategic planning theory has evolved over the years</w:t>
      </w:r>
      <w:r w:rsidR="007105C3">
        <w:rPr>
          <w:rFonts w:cstheme="minorHAnsi"/>
        </w:rPr>
        <w:t>, so it is important that organisations select the most relevant approach for them</w:t>
      </w:r>
      <w:sdt>
        <w:sdtPr>
          <w:rPr>
            <w:rFonts w:cstheme="minorHAnsi"/>
          </w:rPr>
          <w:id w:val="-719133127"/>
          <w:citation/>
        </w:sdtPr>
        <w:sdtContent>
          <w:r w:rsidR="00582B2F">
            <w:rPr>
              <w:rFonts w:cstheme="minorHAnsi"/>
            </w:rPr>
            <w:fldChar w:fldCharType="begin"/>
          </w:r>
          <w:r w:rsidR="00582B2F">
            <w:rPr>
              <w:rFonts w:cstheme="minorHAnsi"/>
              <w:lang w:val="en-US"/>
            </w:rPr>
            <w:instrText xml:space="preserve"> CITATION Kim091 \l 1033 </w:instrText>
          </w:r>
          <w:r w:rsidR="00582B2F">
            <w:rPr>
              <w:rFonts w:cstheme="minorHAnsi"/>
            </w:rPr>
            <w:fldChar w:fldCharType="separate"/>
          </w:r>
          <w:r w:rsidR="00D775E0">
            <w:rPr>
              <w:rFonts w:cstheme="minorHAnsi"/>
              <w:noProof/>
              <w:lang w:val="en-US"/>
            </w:rPr>
            <w:t xml:space="preserve"> </w:t>
          </w:r>
          <w:r w:rsidR="00D775E0" w:rsidRPr="00D775E0">
            <w:rPr>
              <w:rFonts w:cstheme="minorHAnsi"/>
              <w:noProof/>
              <w:lang w:val="en-US"/>
            </w:rPr>
            <w:t>(Kim &amp; Mauborgne, 2009)</w:t>
          </w:r>
          <w:r w:rsidR="00582B2F">
            <w:rPr>
              <w:rFonts w:cstheme="minorHAnsi"/>
            </w:rPr>
            <w:fldChar w:fldCharType="end"/>
          </w:r>
        </w:sdtContent>
      </w:sdt>
      <w:r>
        <w:rPr>
          <w:rFonts w:cstheme="minorHAnsi"/>
        </w:rPr>
        <w:t>.</w:t>
      </w:r>
      <w:r w:rsidRPr="00CB1CB1">
        <w:rPr>
          <w:rFonts w:cstheme="minorHAnsi"/>
        </w:rPr>
        <w:t xml:space="preserve"> </w:t>
      </w:r>
      <w:r w:rsidR="00C17DDE">
        <w:rPr>
          <w:rFonts w:cstheme="minorHAnsi"/>
        </w:rPr>
        <w:t>S</w:t>
      </w:r>
      <w:r w:rsidRPr="00CB1CB1">
        <w:rPr>
          <w:rFonts w:cstheme="minorHAnsi"/>
        </w:rPr>
        <w:t>trategic planning</w:t>
      </w:r>
      <w:r w:rsidR="00840869">
        <w:rPr>
          <w:rFonts w:cstheme="minorHAnsi"/>
        </w:rPr>
        <w:t xml:space="preserve"> involves</w:t>
      </w:r>
      <w:r w:rsidRPr="00CB1CB1">
        <w:rPr>
          <w:rFonts w:cstheme="minorHAnsi"/>
        </w:rPr>
        <w:t xml:space="preserve"> identif</w:t>
      </w:r>
      <w:r w:rsidR="00840869">
        <w:rPr>
          <w:rFonts w:cstheme="minorHAnsi"/>
        </w:rPr>
        <w:t>ying</w:t>
      </w:r>
      <w:r w:rsidRPr="00CB1CB1">
        <w:rPr>
          <w:rFonts w:cstheme="minorHAnsi"/>
        </w:rPr>
        <w:t xml:space="preserve"> which strategic planning approach an organisation favours and how individuals can contribute among </w:t>
      </w:r>
      <w:r>
        <w:rPr>
          <w:rFonts w:cstheme="minorHAnsi"/>
        </w:rPr>
        <w:t xml:space="preserve">three </w:t>
      </w:r>
      <w:r w:rsidRPr="00CB1CB1">
        <w:rPr>
          <w:rFonts w:cstheme="minorHAnsi"/>
        </w:rPr>
        <w:t xml:space="preserve">distinct stages of strategic planning (McGrath &amp; Bates, 2017).  </w:t>
      </w:r>
    </w:p>
    <w:p w14:paraId="50177BF4" w14:textId="77777777" w:rsidR="000B670A" w:rsidRDefault="000B670A" w:rsidP="000B670A">
      <w:pPr>
        <w:spacing w:line="360" w:lineRule="auto"/>
        <w:rPr>
          <w:rFonts w:cstheme="minorHAnsi"/>
        </w:rPr>
      </w:pPr>
    </w:p>
    <w:p w14:paraId="2FFB26D1" w14:textId="71FD9DC9" w:rsidR="000B670A" w:rsidRDefault="000B670A" w:rsidP="000B670A">
      <w:pPr>
        <w:spacing w:line="360" w:lineRule="auto"/>
        <w:rPr>
          <w:rFonts w:cstheme="minorHAnsi"/>
        </w:rPr>
      </w:pPr>
      <w:r>
        <w:rPr>
          <w:rFonts w:cstheme="minorHAnsi"/>
        </w:rPr>
        <w:t xml:space="preserve">The first stage is </w:t>
      </w:r>
      <w:r w:rsidRPr="00CB1CB1">
        <w:rPr>
          <w:rFonts w:cstheme="minorHAnsi"/>
        </w:rPr>
        <w:t xml:space="preserve">Igor Ansoff’s modernist, top-down approach </w:t>
      </w:r>
      <w:r>
        <w:rPr>
          <w:rFonts w:cstheme="minorHAnsi"/>
        </w:rPr>
        <w:t xml:space="preserve">developed in 1960s. This inferred that it should be used </w:t>
      </w:r>
      <w:r w:rsidRPr="00CB1CB1">
        <w:rPr>
          <w:rFonts w:cstheme="minorHAnsi"/>
        </w:rPr>
        <w:t>by senior managers and a small number of specialist planners</w:t>
      </w:r>
      <w:sdt>
        <w:sdtPr>
          <w:rPr>
            <w:rFonts w:cstheme="minorHAnsi"/>
          </w:rPr>
          <w:id w:val="-1981604182"/>
          <w:citation/>
        </w:sdtPr>
        <w:sdtContent>
          <w:r>
            <w:rPr>
              <w:rFonts w:cstheme="minorHAnsi"/>
            </w:rPr>
            <w:fldChar w:fldCharType="begin"/>
          </w:r>
          <w:r>
            <w:rPr>
              <w:rFonts w:cstheme="minorHAnsi"/>
              <w:lang w:val="en-US"/>
            </w:rPr>
            <w:instrText xml:space="preserve"> CITATION McG17 \l 1033 </w:instrText>
          </w:r>
          <w:r>
            <w:rPr>
              <w:rFonts w:cstheme="minorHAnsi"/>
            </w:rPr>
            <w:fldChar w:fldCharType="separate"/>
          </w:r>
          <w:r w:rsidR="00D775E0">
            <w:rPr>
              <w:rFonts w:cstheme="minorHAnsi"/>
              <w:noProof/>
              <w:lang w:val="en-US"/>
            </w:rPr>
            <w:t xml:space="preserve"> </w:t>
          </w:r>
          <w:r w:rsidR="00D775E0" w:rsidRPr="00D775E0">
            <w:rPr>
              <w:rFonts w:cstheme="minorHAnsi"/>
              <w:noProof/>
              <w:lang w:val="en-US"/>
            </w:rPr>
            <w:t>(McGrath &amp; Bates, 2017)</w:t>
          </w:r>
          <w:r>
            <w:rPr>
              <w:rFonts w:cstheme="minorHAnsi"/>
            </w:rPr>
            <w:fldChar w:fldCharType="end"/>
          </w:r>
        </w:sdtContent>
      </w:sdt>
      <w:r w:rsidRPr="00CB1CB1">
        <w:rPr>
          <w:rFonts w:cstheme="minorHAnsi"/>
        </w:rPr>
        <w:t>. It is assumed that planning over a 3-to-10-year period can be accurate and if there is a change in circumstances, planners are expected to react quickly to the new conditions and amend the plan, but such occurrences would be rare</w:t>
      </w:r>
      <w:r>
        <w:rPr>
          <w:rFonts w:cstheme="minorHAnsi"/>
        </w:rPr>
        <w:t xml:space="preserve"> </w:t>
      </w:r>
      <w:sdt>
        <w:sdtPr>
          <w:rPr>
            <w:rFonts w:cstheme="minorHAnsi"/>
          </w:rPr>
          <w:id w:val="-1050230988"/>
          <w:citation/>
        </w:sdtPr>
        <w:sdtContent>
          <w:r>
            <w:rPr>
              <w:rFonts w:cstheme="minorHAnsi"/>
            </w:rPr>
            <w:fldChar w:fldCharType="begin"/>
          </w:r>
          <w:r>
            <w:rPr>
              <w:rFonts w:cstheme="minorHAnsi"/>
              <w:lang w:val="en-US"/>
            </w:rPr>
            <w:instrText xml:space="preserve"> CITATION Gar17 \l 1033 </w:instrText>
          </w:r>
          <w:r>
            <w:rPr>
              <w:rFonts w:cstheme="minorHAnsi"/>
            </w:rPr>
            <w:fldChar w:fldCharType="separate"/>
          </w:r>
          <w:r w:rsidR="00D775E0" w:rsidRPr="00D775E0">
            <w:rPr>
              <w:rFonts w:cstheme="minorHAnsi"/>
              <w:noProof/>
              <w:lang w:val="en-US"/>
            </w:rPr>
            <w:t>(Garner-Stead &amp; Garner-Stead, 2017)</w:t>
          </w:r>
          <w:r>
            <w:rPr>
              <w:rFonts w:cstheme="minorHAnsi"/>
            </w:rPr>
            <w:fldChar w:fldCharType="end"/>
          </w:r>
        </w:sdtContent>
      </w:sdt>
      <w:r w:rsidRPr="00CB1CB1">
        <w:rPr>
          <w:rFonts w:cstheme="minorHAnsi"/>
        </w:rPr>
        <w:t>.</w:t>
      </w:r>
    </w:p>
    <w:p w14:paraId="510CFE56" w14:textId="77777777" w:rsidR="000B670A" w:rsidRDefault="000B670A" w:rsidP="000B670A">
      <w:pPr>
        <w:spacing w:line="360" w:lineRule="auto"/>
        <w:rPr>
          <w:rFonts w:cstheme="minorHAnsi"/>
          <w:color w:val="FF0000"/>
        </w:rPr>
      </w:pPr>
    </w:p>
    <w:p w14:paraId="7A85FDFC" w14:textId="58DA6DA3" w:rsidR="000B670A" w:rsidRPr="00DB0477" w:rsidRDefault="000B670A" w:rsidP="000B670A">
      <w:pPr>
        <w:spacing w:line="360" w:lineRule="auto"/>
        <w:rPr>
          <w:rFonts w:cstheme="minorHAnsi"/>
        </w:rPr>
      </w:pPr>
      <w:r>
        <w:rPr>
          <w:rFonts w:cstheme="minorHAnsi"/>
        </w:rPr>
        <w:t xml:space="preserve">In the </w:t>
      </w:r>
      <w:r w:rsidRPr="00DB0477">
        <w:rPr>
          <w:rFonts w:cstheme="minorHAnsi"/>
        </w:rPr>
        <w:t xml:space="preserve">1980’s Peter and Waterman </w:t>
      </w:r>
      <w:r>
        <w:rPr>
          <w:rFonts w:cstheme="minorHAnsi"/>
        </w:rPr>
        <w:t xml:space="preserve">developed a </w:t>
      </w:r>
      <w:r w:rsidRPr="00DB0477">
        <w:rPr>
          <w:rFonts w:cstheme="minorHAnsi"/>
        </w:rPr>
        <w:t>post-modernist approach</w:t>
      </w:r>
      <w:r>
        <w:rPr>
          <w:rFonts w:cstheme="minorHAnsi"/>
        </w:rPr>
        <w:t xml:space="preserve"> that postulates that planning is pointless as t</w:t>
      </w:r>
      <w:r w:rsidRPr="00DB0477">
        <w:rPr>
          <w:rFonts w:cstheme="minorHAnsi"/>
        </w:rPr>
        <w:t>he future is unpredictable</w:t>
      </w:r>
      <w:sdt>
        <w:sdtPr>
          <w:rPr>
            <w:rFonts w:cstheme="minorHAnsi"/>
          </w:rPr>
          <w:id w:val="1309292382"/>
          <w:citation/>
        </w:sdtPr>
        <w:sdtContent>
          <w:r>
            <w:rPr>
              <w:rFonts w:cstheme="minorHAnsi"/>
            </w:rPr>
            <w:fldChar w:fldCharType="begin"/>
          </w:r>
          <w:r>
            <w:rPr>
              <w:rFonts w:cstheme="minorHAnsi"/>
              <w:lang w:val="en-US"/>
            </w:rPr>
            <w:instrText xml:space="preserve"> CITATION McG17 \l 1033 </w:instrText>
          </w:r>
          <w:r>
            <w:rPr>
              <w:rFonts w:cstheme="minorHAnsi"/>
            </w:rPr>
            <w:fldChar w:fldCharType="separate"/>
          </w:r>
          <w:r w:rsidR="00D775E0">
            <w:rPr>
              <w:rFonts w:cstheme="minorHAnsi"/>
              <w:noProof/>
              <w:lang w:val="en-US"/>
            </w:rPr>
            <w:t xml:space="preserve"> </w:t>
          </w:r>
          <w:r w:rsidR="00D775E0" w:rsidRPr="00D775E0">
            <w:rPr>
              <w:rFonts w:cstheme="minorHAnsi"/>
              <w:noProof/>
              <w:lang w:val="en-US"/>
            </w:rPr>
            <w:t>(McGrath &amp; Bates, 2017)</w:t>
          </w:r>
          <w:r>
            <w:rPr>
              <w:rFonts w:cstheme="minorHAnsi"/>
            </w:rPr>
            <w:fldChar w:fldCharType="end"/>
          </w:r>
        </w:sdtContent>
      </w:sdt>
      <w:r>
        <w:rPr>
          <w:rFonts w:cstheme="minorHAnsi"/>
        </w:rPr>
        <w:t>. They suggested that m</w:t>
      </w:r>
      <w:r w:rsidRPr="00DB0477">
        <w:rPr>
          <w:rFonts w:cstheme="minorHAnsi"/>
        </w:rPr>
        <w:t xml:space="preserve">anagement should put emphasis on finding new ideas and new ways </w:t>
      </w:r>
      <w:r>
        <w:rPr>
          <w:rFonts w:cstheme="minorHAnsi"/>
        </w:rPr>
        <w:t>to</w:t>
      </w:r>
      <w:r w:rsidRPr="00DB0477">
        <w:rPr>
          <w:rFonts w:cstheme="minorHAnsi"/>
        </w:rPr>
        <w:t xml:space="preserve"> respond </w:t>
      </w:r>
      <w:r>
        <w:rPr>
          <w:rFonts w:cstheme="minorHAnsi"/>
        </w:rPr>
        <w:t xml:space="preserve">in real-time </w:t>
      </w:r>
      <w:r w:rsidRPr="00DB0477">
        <w:rPr>
          <w:rFonts w:cstheme="minorHAnsi"/>
        </w:rPr>
        <w:t>to the new surrounding</w:t>
      </w:r>
      <w:r>
        <w:rPr>
          <w:rFonts w:cstheme="minorHAnsi"/>
        </w:rPr>
        <w:t>s</w:t>
      </w:r>
      <w:r w:rsidRPr="00DB0477">
        <w:rPr>
          <w:rFonts w:cstheme="minorHAnsi"/>
        </w:rPr>
        <w:t xml:space="preserve"> faster than the competitors. Lower-level managers </w:t>
      </w:r>
      <w:r>
        <w:rPr>
          <w:rFonts w:cstheme="minorHAnsi"/>
        </w:rPr>
        <w:t>who are</w:t>
      </w:r>
      <w:r w:rsidRPr="00DB0477">
        <w:rPr>
          <w:rFonts w:cstheme="minorHAnsi"/>
        </w:rPr>
        <w:t xml:space="preserve"> in close contact with customers should </w:t>
      </w:r>
      <w:r>
        <w:rPr>
          <w:rFonts w:cstheme="minorHAnsi"/>
        </w:rPr>
        <w:t>be given</w:t>
      </w:r>
      <w:r w:rsidRPr="00DB0477">
        <w:rPr>
          <w:rFonts w:cstheme="minorHAnsi"/>
        </w:rPr>
        <w:t xml:space="preserve"> responsibility to identify the changes</w:t>
      </w:r>
      <w:r>
        <w:rPr>
          <w:rFonts w:cstheme="minorHAnsi"/>
        </w:rPr>
        <w:t xml:space="preserve"> needed</w:t>
      </w:r>
      <w:r w:rsidRPr="00DB0477">
        <w:rPr>
          <w:rFonts w:cstheme="minorHAnsi"/>
        </w:rPr>
        <w:t xml:space="preserve"> and should then be supported by their senior manager</w:t>
      </w:r>
      <w:r>
        <w:rPr>
          <w:rFonts w:cstheme="minorHAnsi"/>
        </w:rPr>
        <w:t xml:space="preserve"> in making these changes. The main message is that planning </w:t>
      </w:r>
      <w:r w:rsidRPr="00DB0477">
        <w:rPr>
          <w:rFonts w:cstheme="minorHAnsi"/>
        </w:rPr>
        <w:t>is not as important in delivering success</w:t>
      </w:r>
      <w:r>
        <w:rPr>
          <w:rFonts w:cstheme="minorHAnsi"/>
        </w:rPr>
        <w:t xml:space="preserve"> </w:t>
      </w:r>
      <w:r w:rsidRPr="00DB0477">
        <w:rPr>
          <w:rFonts w:cstheme="minorHAnsi"/>
        </w:rPr>
        <w:t>as organisational flexibility, creativity and reacting to customers’ demands</w:t>
      </w:r>
      <w:r>
        <w:rPr>
          <w:rFonts w:cstheme="minorHAnsi"/>
        </w:rPr>
        <w:t xml:space="preserve"> </w:t>
      </w:r>
      <w:sdt>
        <w:sdtPr>
          <w:rPr>
            <w:rFonts w:cstheme="minorHAnsi"/>
          </w:rPr>
          <w:id w:val="1763877789"/>
          <w:citation/>
        </w:sdtPr>
        <w:sdtContent>
          <w:r>
            <w:rPr>
              <w:rFonts w:cstheme="minorHAnsi"/>
            </w:rPr>
            <w:fldChar w:fldCharType="begin"/>
          </w:r>
          <w:r>
            <w:rPr>
              <w:rFonts w:cstheme="minorHAnsi"/>
              <w:lang w:val="en-US"/>
            </w:rPr>
            <w:instrText xml:space="preserve"> CITATION Gra16 \l 1033 </w:instrText>
          </w:r>
          <w:r>
            <w:rPr>
              <w:rFonts w:cstheme="minorHAnsi"/>
            </w:rPr>
            <w:fldChar w:fldCharType="separate"/>
          </w:r>
          <w:r w:rsidR="00D775E0" w:rsidRPr="00D775E0">
            <w:rPr>
              <w:rFonts w:cstheme="minorHAnsi"/>
              <w:noProof/>
              <w:lang w:val="en-US"/>
            </w:rPr>
            <w:t>(Grant, 2016)</w:t>
          </w:r>
          <w:r>
            <w:rPr>
              <w:rFonts w:cstheme="minorHAnsi"/>
            </w:rPr>
            <w:fldChar w:fldCharType="end"/>
          </w:r>
        </w:sdtContent>
      </w:sdt>
      <w:r w:rsidRPr="00DB0477">
        <w:rPr>
          <w:rFonts w:cstheme="minorHAnsi"/>
        </w:rPr>
        <w:t>.</w:t>
      </w:r>
    </w:p>
    <w:p w14:paraId="016D9719" w14:textId="77777777" w:rsidR="000B670A" w:rsidRDefault="000B670A" w:rsidP="000B670A">
      <w:pPr>
        <w:spacing w:line="360" w:lineRule="auto"/>
        <w:rPr>
          <w:rFonts w:cstheme="minorHAnsi"/>
        </w:rPr>
      </w:pPr>
    </w:p>
    <w:p w14:paraId="644A58F2" w14:textId="0D55F234" w:rsidR="000B670A" w:rsidRDefault="000B670A" w:rsidP="000B670A">
      <w:pPr>
        <w:spacing w:line="360" w:lineRule="auto"/>
        <w:rPr>
          <w:rFonts w:cstheme="minorHAnsi"/>
        </w:rPr>
      </w:pPr>
      <w:r>
        <w:rPr>
          <w:rFonts w:cstheme="minorHAnsi"/>
        </w:rPr>
        <w:t xml:space="preserve">The third stage a new modernist stage developed in the </w:t>
      </w:r>
      <w:r w:rsidRPr="00DB0477">
        <w:rPr>
          <w:rFonts w:cstheme="minorHAnsi"/>
        </w:rPr>
        <w:t>1990</w:t>
      </w:r>
      <w:r>
        <w:rPr>
          <w:rFonts w:cstheme="minorHAnsi"/>
        </w:rPr>
        <w:t xml:space="preserve">’s by </w:t>
      </w:r>
      <w:r w:rsidRPr="00DB0477">
        <w:rPr>
          <w:rFonts w:cstheme="minorHAnsi"/>
        </w:rPr>
        <w:t>Quinn</w:t>
      </w:r>
      <w:r>
        <w:rPr>
          <w:rFonts w:cstheme="minorHAnsi"/>
        </w:rPr>
        <w:t>,</w:t>
      </w:r>
      <w:r w:rsidRPr="00DB0477">
        <w:rPr>
          <w:rFonts w:cstheme="minorHAnsi"/>
        </w:rPr>
        <w:t xml:space="preserve"> Hamel and Prahalad</w:t>
      </w:r>
      <w:r>
        <w:rPr>
          <w:rFonts w:cstheme="minorHAnsi"/>
        </w:rPr>
        <w:t xml:space="preserve">. This recognised that </w:t>
      </w:r>
      <w:r w:rsidRPr="00DB0477">
        <w:rPr>
          <w:rFonts w:cstheme="minorHAnsi"/>
        </w:rPr>
        <w:t xml:space="preserve">all plans are based on inadequate data and will </w:t>
      </w:r>
      <w:r>
        <w:rPr>
          <w:rFonts w:cstheme="minorHAnsi"/>
        </w:rPr>
        <w:t xml:space="preserve">therefore </w:t>
      </w:r>
      <w:r w:rsidRPr="00DB0477">
        <w:rPr>
          <w:rFonts w:cstheme="minorHAnsi"/>
        </w:rPr>
        <w:t xml:space="preserve">need </w:t>
      </w:r>
      <w:r>
        <w:rPr>
          <w:rFonts w:cstheme="minorHAnsi"/>
        </w:rPr>
        <w:t xml:space="preserve">constant updating. </w:t>
      </w:r>
      <w:r w:rsidRPr="00DB0477">
        <w:rPr>
          <w:rFonts w:cstheme="minorHAnsi"/>
        </w:rPr>
        <w:t xml:space="preserve"> </w:t>
      </w:r>
      <w:r>
        <w:rPr>
          <w:rFonts w:cstheme="minorHAnsi"/>
        </w:rPr>
        <w:t>They suggested that m</w:t>
      </w:r>
      <w:r w:rsidRPr="00DB0477">
        <w:rPr>
          <w:rFonts w:cstheme="minorHAnsi"/>
        </w:rPr>
        <w:t>arket information is collected from frontline staff and middle managers and combine it with foresight,</w:t>
      </w:r>
      <w:r>
        <w:rPr>
          <w:rFonts w:cstheme="minorHAnsi"/>
        </w:rPr>
        <w:t xml:space="preserve"> to</w:t>
      </w:r>
      <w:r w:rsidRPr="00DB0477">
        <w:rPr>
          <w:rFonts w:cstheme="minorHAnsi"/>
        </w:rPr>
        <w:t xml:space="preserve"> customer feedback</w:t>
      </w:r>
      <w:r>
        <w:rPr>
          <w:rFonts w:cstheme="minorHAnsi"/>
        </w:rPr>
        <w:t xml:space="preserve"> and small-scale experimentations</w:t>
      </w:r>
      <w:r w:rsidRPr="00DB0477">
        <w:rPr>
          <w:rFonts w:cstheme="minorHAnsi"/>
        </w:rPr>
        <w:t xml:space="preserve"> to identify the changes </w:t>
      </w:r>
      <w:r>
        <w:rPr>
          <w:rFonts w:cstheme="minorHAnsi"/>
        </w:rPr>
        <w:t>needed</w:t>
      </w:r>
      <w:r w:rsidRPr="00DB0477">
        <w:rPr>
          <w:rFonts w:cstheme="minorHAnsi"/>
        </w:rPr>
        <w:t xml:space="preserve">. Each change </w:t>
      </w:r>
      <w:r>
        <w:rPr>
          <w:rFonts w:cstheme="minorHAnsi"/>
        </w:rPr>
        <w:t>would be</w:t>
      </w:r>
      <w:r w:rsidRPr="00DB0477">
        <w:rPr>
          <w:rFonts w:cstheme="minorHAnsi"/>
        </w:rPr>
        <w:t xml:space="preserve"> broken down </w:t>
      </w:r>
      <w:r>
        <w:rPr>
          <w:rFonts w:cstheme="minorHAnsi"/>
        </w:rPr>
        <w:t>to</w:t>
      </w:r>
      <w:r w:rsidRPr="00DB0477">
        <w:rPr>
          <w:rFonts w:cstheme="minorHAnsi"/>
        </w:rPr>
        <w:t xml:space="preserve"> its constituent parts</w:t>
      </w:r>
      <w:r>
        <w:rPr>
          <w:rFonts w:cstheme="minorHAnsi"/>
        </w:rPr>
        <w:t xml:space="preserve">, with </w:t>
      </w:r>
      <w:r w:rsidRPr="00DB0477">
        <w:rPr>
          <w:rFonts w:cstheme="minorHAnsi"/>
        </w:rPr>
        <w:t>management play</w:t>
      </w:r>
      <w:r>
        <w:rPr>
          <w:rFonts w:cstheme="minorHAnsi"/>
        </w:rPr>
        <w:t>ing</w:t>
      </w:r>
      <w:r w:rsidRPr="00DB0477">
        <w:rPr>
          <w:rFonts w:cstheme="minorHAnsi"/>
        </w:rPr>
        <w:t xml:space="preserve"> an active role in monitoring and supporting staff during the change process</w:t>
      </w:r>
      <w:r>
        <w:rPr>
          <w:rFonts w:cstheme="minorHAnsi"/>
        </w:rPr>
        <w:t xml:space="preserve"> </w:t>
      </w:r>
      <w:sdt>
        <w:sdtPr>
          <w:rPr>
            <w:rFonts w:cstheme="minorHAnsi"/>
          </w:rPr>
          <w:id w:val="1264416757"/>
          <w:citation/>
        </w:sdtPr>
        <w:sdtContent>
          <w:r>
            <w:rPr>
              <w:rFonts w:cstheme="minorHAnsi"/>
            </w:rPr>
            <w:fldChar w:fldCharType="begin"/>
          </w:r>
          <w:r>
            <w:rPr>
              <w:rFonts w:cstheme="minorHAnsi"/>
              <w:lang w:val="en-US"/>
            </w:rPr>
            <w:instrText xml:space="preserve"> CITATION McG17 \l 1033 </w:instrText>
          </w:r>
          <w:r>
            <w:rPr>
              <w:rFonts w:cstheme="minorHAnsi"/>
            </w:rPr>
            <w:fldChar w:fldCharType="separate"/>
          </w:r>
          <w:r w:rsidR="00D775E0" w:rsidRPr="00D775E0">
            <w:rPr>
              <w:rFonts w:cstheme="minorHAnsi"/>
              <w:noProof/>
              <w:lang w:val="en-US"/>
            </w:rPr>
            <w:t>(McGrath &amp; Bates, 2017)</w:t>
          </w:r>
          <w:r>
            <w:rPr>
              <w:rFonts w:cstheme="minorHAnsi"/>
            </w:rPr>
            <w:fldChar w:fldCharType="end"/>
          </w:r>
        </w:sdtContent>
      </w:sdt>
      <w:r w:rsidRPr="00DB0477">
        <w:rPr>
          <w:rFonts w:cstheme="minorHAnsi"/>
        </w:rPr>
        <w:t xml:space="preserve">. </w:t>
      </w:r>
    </w:p>
    <w:p w14:paraId="134324F8" w14:textId="77777777" w:rsidR="000B670A" w:rsidRPr="00DB0477" w:rsidRDefault="000B670A" w:rsidP="000B670A">
      <w:pPr>
        <w:spacing w:line="360" w:lineRule="auto"/>
        <w:rPr>
          <w:rFonts w:cstheme="minorHAnsi"/>
        </w:rPr>
      </w:pPr>
    </w:p>
    <w:p w14:paraId="11EDF000" w14:textId="77777777" w:rsidR="000B670A" w:rsidRPr="00DB0477" w:rsidRDefault="000B670A" w:rsidP="000B670A">
      <w:pPr>
        <w:spacing w:line="360" w:lineRule="auto"/>
        <w:rPr>
          <w:rFonts w:cstheme="minorHAnsi"/>
        </w:rPr>
      </w:pPr>
      <w:r w:rsidRPr="00DB0477">
        <w:rPr>
          <w:rFonts w:cstheme="minorHAnsi"/>
        </w:rPr>
        <w:t xml:space="preserve">Out of the </w:t>
      </w:r>
      <w:r>
        <w:rPr>
          <w:rFonts w:cstheme="minorHAnsi"/>
        </w:rPr>
        <w:t xml:space="preserve">three strategic planning </w:t>
      </w:r>
      <w:r w:rsidRPr="00DB0477">
        <w:rPr>
          <w:rFonts w:cstheme="minorHAnsi"/>
        </w:rPr>
        <w:t>paradigms</w:t>
      </w:r>
      <w:r>
        <w:rPr>
          <w:rFonts w:cstheme="minorHAnsi"/>
        </w:rPr>
        <w:t xml:space="preserve"> outlined above, </w:t>
      </w:r>
      <w:r w:rsidRPr="00DB0477">
        <w:rPr>
          <w:rFonts w:cstheme="minorHAnsi"/>
        </w:rPr>
        <w:t xml:space="preserve">the DVLA is </w:t>
      </w:r>
      <w:r>
        <w:rPr>
          <w:rFonts w:cstheme="minorHAnsi"/>
        </w:rPr>
        <w:t xml:space="preserve">still applying the </w:t>
      </w:r>
      <w:r w:rsidRPr="00DB0477">
        <w:rPr>
          <w:rFonts w:cstheme="minorHAnsi"/>
        </w:rPr>
        <w:t>1960s like all the other government agencies in the UK. The DVLA applies the Ansoff modernist approach of a selected few directors and top managers responsible for strategic planning of 3 years</w:t>
      </w:r>
      <w:r>
        <w:rPr>
          <w:rFonts w:cstheme="minorHAnsi"/>
        </w:rPr>
        <w:t>,</w:t>
      </w:r>
      <w:r w:rsidRPr="00DB0477">
        <w:rPr>
          <w:rFonts w:cstheme="minorHAnsi"/>
        </w:rPr>
        <w:t xml:space="preserve"> certain that the implementation will be easy, accurate and routine</w:t>
      </w:r>
      <w:r>
        <w:rPr>
          <w:rFonts w:cstheme="minorHAnsi"/>
        </w:rPr>
        <w:t>. Over the years t</w:t>
      </w:r>
      <w:r w:rsidRPr="00DB0477">
        <w:rPr>
          <w:rFonts w:cstheme="minorHAnsi"/>
        </w:rPr>
        <w:t xml:space="preserve">his approach has delivered success and worked </w:t>
      </w:r>
      <w:r>
        <w:rPr>
          <w:rFonts w:cstheme="minorHAnsi"/>
        </w:rPr>
        <w:t>well</w:t>
      </w:r>
      <w:r w:rsidRPr="00DB0477">
        <w:rPr>
          <w:rFonts w:cstheme="minorHAnsi"/>
        </w:rPr>
        <w:t>. The 3-year strategic plan of 2017-2020 achieved all the goal that needed to be achieved</w:t>
      </w:r>
      <w:r>
        <w:rPr>
          <w:rFonts w:cstheme="minorHAnsi"/>
        </w:rPr>
        <w:t xml:space="preserve">. Although the model is an old one, is has proven to be relevant and successful for the DVLA. </w:t>
      </w:r>
      <w:r w:rsidRPr="00DB0477">
        <w:rPr>
          <w:rFonts w:cstheme="minorHAnsi"/>
        </w:rPr>
        <w:t xml:space="preserve">However, the </w:t>
      </w:r>
      <w:r>
        <w:rPr>
          <w:rFonts w:cstheme="minorHAnsi"/>
        </w:rPr>
        <w:t>two</w:t>
      </w:r>
      <w:r w:rsidRPr="00DB0477">
        <w:rPr>
          <w:rFonts w:cstheme="minorHAnsi"/>
        </w:rPr>
        <w:t xml:space="preserve"> newer</w:t>
      </w:r>
      <w:r>
        <w:rPr>
          <w:rFonts w:cstheme="minorHAnsi"/>
        </w:rPr>
        <w:t xml:space="preserve"> </w:t>
      </w:r>
      <w:r w:rsidRPr="00DB0477">
        <w:rPr>
          <w:rFonts w:cstheme="minorHAnsi"/>
        </w:rPr>
        <w:t>models can be utilised</w:t>
      </w:r>
      <w:r>
        <w:rPr>
          <w:rFonts w:cstheme="minorHAnsi"/>
        </w:rPr>
        <w:t xml:space="preserve"> alongside this, and should be taken into consideration. </w:t>
      </w:r>
    </w:p>
    <w:p w14:paraId="7C639ACC" w14:textId="77777777" w:rsidR="00867E45" w:rsidRPr="00DB0477" w:rsidRDefault="00867E45" w:rsidP="006F19E8">
      <w:pPr>
        <w:autoSpaceDE w:val="0"/>
        <w:autoSpaceDN w:val="0"/>
        <w:adjustRightInd w:val="0"/>
        <w:spacing w:line="360" w:lineRule="auto"/>
        <w:rPr>
          <w:rFonts w:cstheme="minorHAnsi"/>
          <w:color w:val="000000"/>
          <w:highlight w:val="yellow"/>
          <w:lang w:eastAsia="en-GB"/>
        </w:rPr>
      </w:pPr>
    </w:p>
    <w:p w14:paraId="0A2A52CE" w14:textId="3A552912" w:rsidR="00E55980" w:rsidRPr="00DB0477" w:rsidRDefault="000D263B" w:rsidP="000D263B">
      <w:pPr>
        <w:autoSpaceDE w:val="0"/>
        <w:autoSpaceDN w:val="0"/>
        <w:adjustRightInd w:val="0"/>
        <w:spacing w:line="360" w:lineRule="auto"/>
        <w:rPr>
          <w:rFonts w:cstheme="minorHAnsi"/>
          <w:b/>
          <w:bCs/>
          <w:lang w:eastAsia="en-US"/>
        </w:rPr>
      </w:pPr>
      <w:r>
        <w:rPr>
          <w:rFonts w:cstheme="minorHAnsi"/>
          <w:color w:val="000000"/>
          <w:lang w:eastAsia="en-GB"/>
        </w:rPr>
        <w:t>T</w:t>
      </w:r>
      <w:r w:rsidR="00A269A0" w:rsidRPr="00A269A0">
        <w:rPr>
          <w:rFonts w:cstheme="minorHAnsi"/>
          <w:color w:val="000000"/>
          <w:lang w:eastAsia="en-GB"/>
        </w:rPr>
        <w:t xml:space="preserve">here are </w:t>
      </w:r>
      <w:r w:rsidR="004C7887">
        <w:rPr>
          <w:rFonts w:cstheme="minorHAnsi"/>
          <w:color w:val="000000"/>
          <w:lang w:eastAsia="en-GB"/>
        </w:rPr>
        <w:t>various ways to measure how a strategy is working.  One way is e</w:t>
      </w:r>
      <w:r w:rsidR="00A269A0" w:rsidRPr="00A269A0">
        <w:rPr>
          <w:rFonts w:cstheme="minorHAnsi" w:hint="eastAsia"/>
          <w:color w:val="000000"/>
          <w:lang w:eastAsia="en-GB"/>
        </w:rPr>
        <w:t>conomi</w:t>
      </w:r>
      <w:r w:rsidR="00A269A0" w:rsidRPr="00A269A0">
        <w:rPr>
          <w:rFonts w:cstheme="minorHAnsi"/>
          <w:color w:val="000000"/>
          <w:lang w:eastAsia="en-GB"/>
        </w:rPr>
        <w:t>c performance</w:t>
      </w:r>
      <w:r w:rsidR="004C7887">
        <w:rPr>
          <w:rFonts w:cstheme="minorHAnsi"/>
          <w:color w:val="000000"/>
          <w:lang w:eastAsia="en-GB"/>
        </w:rPr>
        <w:t xml:space="preserve">.  Some of the proposed strategies such as further training could have economic impacts that the DVLA would find difficult to recuperate.   </w:t>
      </w:r>
      <w:r w:rsidR="00A269A0" w:rsidRPr="00A269A0">
        <w:rPr>
          <w:rFonts w:cstheme="minorHAnsi" w:hint="eastAsia"/>
          <w:color w:val="000000"/>
          <w:lang w:eastAsia="en-GB"/>
        </w:rPr>
        <w:t>Effectiveness</w:t>
      </w:r>
      <w:r w:rsidR="004C7887">
        <w:rPr>
          <w:rFonts w:cstheme="minorHAnsi"/>
          <w:color w:val="000000"/>
          <w:lang w:eastAsia="en-GB"/>
        </w:rPr>
        <w:t xml:space="preserve"> is another measure that is </w:t>
      </w:r>
      <w:r w:rsidR="00A269A0" w:rsidRPr="00A269A0">
        <w:rPr>
          <w:rFonts w:cstheme="minorHAnsi" w:hint="eastAsia"/>
          <w:color w:val="000000"/>
          <w:lang w:eastAsia="en-GB"/>
        </w:rPr>
        <w:t>refers to internal operational efficiency</w:t>
      </w:r>
      <w:r w:rsidR="004C7887">
        <w:rPr>
          <w:rFonts w:cstheme="minorHAnsi"/>
          <w:color w:val="000000"/>
          <w:lang w:eastAsia="en-GB"/>
        </w:rPr>
        <w:t xml:space="preserve"> and customer feedback</w:t>
      </w:r>
      <w:sdt>
        <w:sdtPr>
          <w:rPr>
            <w:rFonts w:cstheme="minorHAnsi"/>
            <w:color w:val="000000"/>
            <w:lang w:eastAsia="en-GB"/>
          </w:rPr>
          <w:id w:val="-1500730661"/>
          <w:citation/>
        </w:sdtPr>
        <w:sdtContent>
          <w:r w:rsidR="001F1F8F">
            <w:rPr>
              <w:rFonts w:cstheme="minorHAnsi"/>
              <w:color w:val="000000"/>
              <w:lang w:eastAsia="en-GB"/>
            </w:rPr>
            <w:fldChar w:fldCharType="begin"/>
          </w:r>
          <w:r w:rsidR="001F1F8F">
            <w:rPr>
              <w:rFonts w:cstheme="minorHAnsi"/>
              <w:color w:val="000000"/>
              <w:lang w:val="en-US" w:eastAsia="en-GB"/>
            </w:rPr>
            <w:instrText xml:space="preserve">CITATION Joh16 \l 1033 </w:instrText>
          </w:r>
          <w:r w:rsidR="001F1F8F">
            <w:rPr>
              <w:rFonts w:cstheme="minorHAnsi"/>
              <w:color w:val="000000"/>
              <w:lang w:eastAsia="en-GB"/>
            </w:rPr>
            <w:fldChar w:fldCharType="separate"/>
          </w:r>
          <w:r w:rsidR="00D775E0">
            <w:rPr>
              <w:rFonts w:cstheme="minorHAnsi"/>
              <w:noProof/>
              <w:color w:val="000000"/>
              <w:lang w:val="en-US" w:eastAsia="en-GB"/>
            </w:rPr>
            <w:t xml:space="preserve"> </w:t>
          </w:r>
          <w:r w:rsidR="00D775E0" w:rsidRPr="00D775E0">
            <w:rPr>
              <w:rFonts w:cstheme="minorHAnsi"/>
              <w:noProof/>
              <w:color w:val="000000"/>
              <w:lang w:val="en-US" w:eastAsia="en-GB"/>
            </w:rPr>
            <w:t>(Johnson, et al., 2017)</w:t>
          </w:r>
          <w:r w:rsidR="001F1F8F">
            <w:rPr>
              <w:rFonts w:cstheme="minorHAnsi"/>
              <w:color w:val="000000"/>
              <w:lang w:eastAsia="en-GB"/>
            </w:rPr>
            <w:fldChar w:fldCharType="end"/>
          </w:r>
        </w:sdtContent>
      </w:sdt>
      <w:r w:rsidR="004C7887">
        <w:rPr>
          <w:rFonts w:cstheme="minorHAnsi"/>
          <w:color w:val="000000"/>
          <w:lang w:eastAsia="en-GB"/>
        </w:rPr>
        <w:t xml:space="preserve">. It could be argued that </w:t>
      </w:r>
      <w:r w:rsidR="001F1F8F">
        <w:rPr>
          <w:rFonts w:cstheme="minorHAnsi"/>
          <w:color w:val="000000"/>
          <w:lang w:eastAsia="en-GB"/>
        </w:rPr>
        <w:t>t</w:t>
      </w:r>
      <w:r w:rsidR="004C7887">
        <w:rPr>
          <w:rFonts w:cstheme="minorHAnsi"/>
          <w:color w:val="000000"/>
          <w:lang w:eastAsia="en-GB"/>
        </w:rPr>
        <w:t>he potentially negative economic impacts are outweighed by positive effectiveness impacts and customer car</w:t>
      </w:r>
      <w:r w:rsidR="001F1F8F">
        <w:rPr>
          <w:rFonts w:cstheme="minorHAnsi"/>
          <w:color w:val="000000"/>
          <w:lang w:eastAsia="en-GB"/>
        </w:rPr>
        <w:t xml:space="preserve">e that the DVLA provides.  This could also be true organisations that rely on profit, because improved customer effectiveness and customer satisfaction usually leads to more sales, so an initial economic hit to make improvement for the customer usually turns into a positive impact in the future. </w:t>
      </w:r>
    </w:p>
    <w:p w14:paraId="41472B11" w14:textId="77777777" w:rsidR="00E55980" w:rsidRPr="00DB0477" w:rsidRDefault="00E55980" w:rsidP="00E55980">
      <w:pPr>
        <w:autoSpaceDE w:val="0"/>
        <w:autoSpaceDN w:val="0"/>
        <w:adjustRightInd w:val="0"/>
        <w:spacing w:line="360" w:lineRule="auto"/>
        <w:rPr>
          <w:rFonts w:cstheme="minorHAnsi"/>
          <w:color w:val="000000"/>
        </w:rPr>
      </w:pPr>
    </w:p>
    <w:p w14:paraId="53E03274" w14:textId="166B9258" w:rsidR="006A1D55" w:rsidRPr="00DB0477" w:rsidRDefault="006A1D55" w:rsidP="006F19E8">
      <w:pPr>
        <w:spacing w:line="360" w:lineRule="auto"/>
        <w:rPr>
          <w:rFonts w:cstheme="minorHAnsi"/>
          <w:b/>
          <w:bCs/>
          <w:lang w:eastAsia="en-US"/>
        </w:rPr>
      </w:pPr>
      <w:r w:rsidRPr="00DB0477">
        <w:rPr>
          <w:rFonts w:cstheme="minorHAnsi"/>
          <w:b/>
          <w:bCs/>
          <w:lang w:eastAsia="en-US"/>
        </w:rPr>
        <w:br w:type="page"/>
      </w:r>
    </w:p>
    <w:p w14:paraId="2B395A68" w14:textId="6D5D50F4" w:rsidR="006A1D55" w:rsidRPr="00DB0477" w:rsidRDefault="00201073" w:rsidP="006F19E8">
      <w:pPr>
        <w:pStyle w:val="Heading1"/>
        <w:numPr>
          <w:ilvl w:val="0"/>
          <w:numId w:val="2"/>
        </w:numPr>
        <w:spacing w:line="360" w:lineRule="auto"/>
        <w:rPr>
          <w:rFonts w:cstheme="minorHAnsi"/>
          <w:sz w:val="24"/>
          <w:szCs w:val="24"/>
          <w:lang w:eastAsia="en-US"/>
        </w:rPr>
      </w:pPr>
      <w:bookmarkStart w:id="15" w:name="_Toc90631244"/>
      <w:r w:rsidRPr="00DB0477">
        <w:rPr>
          <w:rFonts w:cstheme="minorHAnsi"/>
          <w:sz w:val="24"/>
          <w:szCs w:val="24"/>
          <w:lang w:eastAsia="en-US"/>
        </w:rPr>
        <w:t>Conclusion</w:t>
      </w:r>
      <w:bookmarkEnd w:id="15"/>
      <w:r w:rsidRPr="00DB0477">
        <w:rPr>
          <w:rFonts w:cstheme="minorHAnsi"/>
          <w:sz w:val="24"/>
          <w:szCs w:val="24"/>
          <w:lang w:eastAsia="en-US"/>
        </w:rPr>
        <w:t xml:space="preserve"> </w:t>
      </w:r>
    </w:p>
    <w:p w14:paraId="19898CA7" w14:textId="2E5A107D" w:rsidR="006A1D55" w:rsidRPr="00DB0477" w:rsidRDefault="00D94E4E" w:rsidP="006F19E8">
      <w:pPr>
        <w:spacing w:line="360" w:lineRule="auto"/>
        <w:rPr>
          <w:rFonts w:cstheme="minorHAnsi"/>
          <w:lang w:eastAsia="en-US"/>
        </w:rPr>
      </w:pPr>
      <w:r>
        <w:rPr>
          <w:rFonts w:cstheme="minorHAnsi"/>
          <w:lang w:eastAsia="en-US"/>
        </w:rPr>
        <w:t>Conclusively</w:t>
      </w:r>
      <w:r w:rsidR="00943BE2">
        <w:rPr>
          <w:rFonts w:cstheme="minorHAnsi"/>
          <w:lang w:eastAsia="en-US"/>
        </w:rPr>
        <w:t xml:space="preserve">, </w:t>
      </w:r>
      <w:r w:rsidR="0035160F">
        <w:rPr>
          <w:rFonts w:cstheme="minorHAnsi"/>
          <w:lang w:eastAsia="en-US"/>
        </w:rPr>
        <w:t>s</w:t>
      </w:r>
      <w:r>
        <w:rPr>
          <w:rFonts w:cstheme="minorHAnsi"/>
          <w:lang w:eastAsia="en-US"/>
        </w:rPr>
        <w:t>trategy and strategic planning are two peas in a pod</w:t>
      </w:r>
      <w:r w:rsidR="0035160F">
        <w:rPr>
          <w:rFonts w:cstheme="minorHAnsi"/>
          <w:lang w:eastAsia="en-US"/>
        </w:rPr>
        <w:t>. T</w:t>
      </w:r>
      <w:r>
        <w:rPr>
          <w:rFonts w:cstheme="minorHAnsi"/>
          <w:lang w:eastAsia="en-US"/>
        </w:rPr>
        <w:t xml:space="preserve">he strategy or action is required to be put in practice and its planning </w:t>
      </w:r>
      <w:r w:rsidR="0035160F">
        <w:rPr>
          <w:rFonts w:cstheme="minorHAnsi"/>
          <w:lang w:eastAsia="en-US"/>
        </w:rPr>
        <w:t>must be</w:t>
      </w:r>
      <w:r>
        <w:rPr>
          <w:rFonts w:cstheme="minorHAnsi"/>
          <w:lang w:eastAsia="en-US"/>
        </w:rPr>
        <w:t xml:space="preserve"> concise </w:t>
      </w:r>
      <w:r w:rsidR="00A46AA3">
        <w:rPr>
          <w:rFonts w:cstheme="minorHAnsi"/>
          <w:lang w:eastAsia="en-US"/>
        </w:rPr>
        <w:t>for it to deliver success</w:t>
      </w:r>
      <w:r w:rsidR="0017271B">
        <w:rPr>
          <w:rFonts w:cstheme="minorHAnsi"/>
          <w:lang w:eastAsia="en-US"/>
        </w:rPr>
        <w:t xml:space="preserve"> as the case study of the DVLA suggests</w:t>
      </w:r>
      <w:r w:rsidR="00A46AA3">
        <w:rPr>
          <w:rFonts w:cstheme="minorHAnsi"/>
          <w:lang w:eastAsia="en-US"/>
        </w:rPr>
        <w:t>. Covi</w:t>
      </w:r>
      <w:r w:rsidR="0017271B">
        <w:rPr>
          <w:rFonts w:cstheme="minorHAnsi"/>
          <w:lang w:eastAsia="en-US"/>
        </w:rPr>
        <w:t xml:space="preserve">d-19 caught many </w:t>
      </w:r>
      <w:r w:rsidR="00A46AA3">
        <w:rPr>
          <w:rFonts w:cstheme="minorHAnsi"/>
          <w:lang w:eastAsia="en-US"/>
        </w:rPr>
        <w:t xml:space="preserve">organisations like the DVLA </w:t>
      </w:r>
      <w:r w:rsidR="0035160F">
        <w:rPr>
          <w:rFonts w:cstheme="minorHAnsi"/>
          <w:lang w:eastAsia="en-US"/>
        </w:rPr>
        <w:t>unaware.</w:t>
      </w:r>
      <w:r w:rsidR="00A46AA3">
        <w:rPr>
          <w:rFonts w:cstheme="minorHAnsi"/>
          <w:lang w:eastAsia="en-US"/>
        </w:rPr>
        <w:t xml:space="preserve"> Strategic plans</w:t>
      </w:r>
      <w:r w:rsidR="0035160F">
        <w:rPr>
          <w:rFonts w:cstheme="minorHAnsi"/>
          <w:lang w:eastAsia="en-US"/>
        </w:rPr>
        <w:t xml:space="preserve"> and </w:t>
      </w:r>
      <w:r w:rsidR="00A46AA3">
        <w:rPr>
          <w:rFonts w:cstheme="minorHAnsi"/>
          <w:lang w:eastAsia="en-US"/>
        </w:rPr>
        <w:t>business continuity plans</w:t>
      </w:r>
      <w:r w:rsidR="0017271B">
        <w:rPr>
          <w:rFonts w:cstheme="minorHAnsi"/>
          <w:lang w:eastAsia="en-US"/>
        </w:rPr>
        <w:t xml:space="preserve"> came crushing to the ground</w:t>
      </w:r>
      <w:r w:rsidR="00B44D04">
        <w:rPr>
          <w:rFonts w:cstheme="minorHAnsi"/>
          <w:lang w:eastAsia="en-US"/>
        </w:rPr>
        <w:t xml:space="preserve"> and</w:t>
      </w:r>
      <w:r w:rsidR="009F0955">
        <w:rPr>
          <w:rFonts w:cstheme="minorHAnsi"/>
          <w:lang w:eastAsia="en-US"/>
        </w:rPr>
        <w:t xml:space="preserve"> were all gravely </w:t>
      </w:r>
      <w:r w:rsidR="0017271B">
        <w:rPr>
          <w:rFonts w:cstheme="minorHAnsi"/>
          <w:lang w:eastAsia="en-US"/>
        </w:rPr>
        <w:t>disrupted</w:t>
      </w:r>
      <w:r w:rsidR="00A46AA3">
        <w:rPr>
          <w:rFonts w:cstheme="minorHAnsi"/>
          <w:lang w:eastAsia="en-US"/>
        </w:rPr>
        <w:t xml:space="preserve"> for almost 2 years and ongoing</w:t>
      </w:r>
      <w:r w:rsidR="0035160F">
        <w:rPr>
          <w:rFonts w:cstheme="minorHAnsi"/>
          <w:lang w:eastAsia="en-US"/>
        </w:rPr>
        <w:t xml:space="preserve">. </w:t>
      </w:r>
      <w:r w:rsidR="00A46AA3">
        <w:rPr>
          <w:rFonts w:cstheme="minorHAnsi"/>
          <w:lang w:eastAsia="en-US"/>
        </w:rPr>
        <w:t xml:space="preserve"> </w:t>
      </w:r>
      <w:r w:rsidR="0035160F">
        <w:rPr>
          <w:rFonts w:cstheme="minorHAnsi"/>
          <w:lang w:eastAsia="en-US"/>
        </w:rPr>
        <w:t>C</w:t>
      </w:r>
      <w:r w:rsidR="00A46AA3">
        <w:rPr>
          <w:rFonts w:cstheme="minorHAnsi"/>
          <w:lang w:eastAsia="en-US"/>
        </w:rPr>
        <w:t xml:space="preserve">ustomer service has </w:t>
      </w:r>
      <w:r w:rsidR="0035160F">
        <w:rPr>
          <w:rFonts w:cstheme="minorHAnsi"/>
          <w:lang w:eastAsia="en-US"/>
        </w:rPr>
        <w:t xml:space="preserve">gone from excellent to unacceptable, with </w:t>
      </w:r>
      <w:r w:rsidR="00A46AA3">
        <w:rPr>
          <w:rFonts w:cstheme="minorHAnsi"/>
          <w:lang w:eastAsia="en-US"/>
        </w:rPr>
        <w:t>staff wanting to help but</w:t>
      </w:r>
      <w:r w:rsidR="00B44D04">
        <w:rPr>
          <w:rFonts w:cstheme="minorHAnsi"/>
          <w:lang w:eastAsia="en-US"/>
        </w:rPr>
        <w:t xml:space="preserve"> only virtually as</w:t>
      </w:r>
      <w:r w:rsidR="00A46AA3">
        <w:rPr>
          <w:rFonts w:cstheme="minorHAnsi"/>
          <w:lang w:eastAsia="en-US"/>
        </w:rPr>
        <w:t xml:space="preserve"> more services are locked down or partially open</w:t>
      </w:r>
      <w:r w:rsidR="00B44D04">
        <w:rPr>
          <w:rFonts w:cstheme="minorHAnsi"/>
          <w:lang w:eastAsia="en-US"/>
        </w:rPr>
        <w:t xml:space="preserve"> with only minimal access</w:t>
      </w:r>
      <w:r w:rsidR="00CA7365">
        <w:rPr>
          <w:rFonts w:cstheme="minorHAnsi"/>
          <w:lang w:eastAsia="en-US"/>
        </w:rPr>
        <w:t>. Backlogs are</w:t>
      </w:r>
      <w:r w:rsidR="0017271B">
        <w:rPr>
          <w:rFonts w:cstheme="minorHAnsi"/>
          <w:lang w:eastAsia="en-US"/>
        </w:rPr>
        <w:t xml:space="preserve"> </w:t>
      </w:r>
      <w:r w:rsidR="0035160F">
        <w:rPr>
          <w:rFonts w:cstheme="minorHAnsi"/>
          <w:lang w:eastAsia="en-US"/>
        </w:rPr>
        <w:t>two</w:t>
      </w:r>
      <w:r w:rsidR="0017271B">
        <w:rPr>
          <w:rFonts w:cstheme="minorHAnsi"/>
          <w:lang w:eastAsia="en-US"/>
        </w:rPr>
        <w:t xml:space="preserve"> years</w:t>
      </w:r>
      <w:r w:rsidR="00B44D04">
        <w:rPr>
          <w:rFonts w:cstheme="minorHAnsi"/>
          <w:lang w:eastAsia="en-US"/>
        </w:rPr>
        <w:t xml:space="preserve"> old and ongoing</w:t>
      </w:r>
      <w:r w:rsidR="0035160F">
        <w:rPr>
          <w:rFonts w:cstheme="minorHAnsi"/>
          <w:lang w:eastAsia="en-US"/>
        </w:rPr>
        <w:t>. T</w:t>
      </w:r>
      <w:r w:rsidR="00CA7365">
        <w:rPr>
          <w:rFonts w:cstheme="minorHAnsi"/>
          <w:lang w:eastAsia="en-US"/>
        </w:rPr>
        <w:t>he logi</w:t>
      </w:r>
      <w:r w:rsidR="00720D60">
        <w:rPr>
          <w:rFonts w:cstheme="minorHAnsi"/>
          <w:lang w:eastAsia="en-US"/>
        </w:rPr>
        <w:t>sti</w:t>
      </w:r>
      <w:r w:rsidR="00CA7365">
        <w:rPr>
          <w:rFonts w:cstheme="minorHAnsi"/>
          <w:lang w:eastAsia="en-US"/>
        </w:rPr>
        <w:t>cs and manpower to deal with it is not yet available as a large number of staff are still working at home</w:t>
      </w:r>
      <w:r w:rsidR="00B44D04">
        <w:rPr>
          <w:rFonts w:cstheme="minorHAnsi"/>
          <w:lang w:eastAsia="en-US"/>
        </w:rPr>
        <w:t xml:space="preserve"> or on sick leave</w:t>
      </w:r>
      <w:r w:rsidR="00C80C43">
        <w:rPr>
          <w:rFonts w:cstheme="minorHAnsi"/>
          <w:lang w:eastAsia="en-US"/>
        </w:rPr>
        <w:t>,</w:t>
      </w:r>
      <w:r w:rsidR="00B44D04">
        <w:rPr>
          <w:rFonts w:cstheme="minorHAnsi"/>
          <w:lang w:eastAsia="en-US"/>
        </w:rPr>
        <w:t xml:space="preserve"> struggling with Covid-19 or Long Covid-19</w:t>
      </w:r>
      <w:r w:rsidR="00CA7365">
        <w:rPr>
          <w:rFonts w:cstheme="minorHAnsi"/>
          <w:lang w:eastAsia="en-US"/>
        </w:rPr>
        <w:t xml:space="preserve"> and the small number available </w:t>
      </w:r>
      <w:r w:rsidR="0017271B">
        <w:rPr>
          <w:rFonts w:cstheme="minorHAnsi"/>
          <w:lang w:eastAsia="en-US"/>
        </w:rPr>
        <w:t>on site are</w:t>
      </w:r>
      <w:r w:rsidR="00CA7365">
        <w:rPr>
          <w:rFonts w:cstheme="minorHAnsi"/>
          <w:lang w:eastAsia="en-US"/>
        </w:rPr>
        <w:t xml:space="preserve"> heavily restricted by current Covid-19 restriction</w:t>
      </w:r>
      <w:r w:rsidR="0017271B">
        <w:rPr>
          <w:rFonts w:cstheme="minorHAnsi"/>
          <w:lang w:eastAsia="en-US"/>
        </w:rPr>
        <w:t>s</w:t>
      </w:r>
      <w:r w:rsidR="00CA7365">
        <w:rPr>
          <w:rFonts w:cstheme="minorHAnsi"/>
          <w:lang w:eastAsia="en-US"/>
        </w:rPr>
        <w:t xml:space="preserve">. Customer </w:t>
      </w:r>
      <w:r w:rsidR="0035160F">
        <w:rPr>
          <w:rFonts w:cstheme="minorHAnsi"/>
          <w:lang w:eastAsia="en-US"/>
        </w:rPr>
        <w:t xml:space="preserve">services </w:t>
      </w:r>
      <w:r w:rsidR="00CA7365">
        <w:rPr>
          <w:rFonts w:cstheme="minorHAnsi"/>
          <w:lang w:eastAsia="en-US"/>
        </w:rPr>
        <w:t>on paper</w:t>
      </w:r>
      <w:r w:rsidR="0017271B">
        <w:rPr>
          <w:rFonts w:cstheme="minorHAnsi"/>
          <w:lang w:eastAsia="en-US"/>
        </w:rPr>
        <w:t>, the internet</w:t>
      </w:r>
      <w:r w:rsidR="0035160F">
        <w:rPr>
          <w:rFonts w:cstheme="minorHAnsi"/>
          <w:lang w:eastAsia="en-US"/>
        </w:rPr>
        <w:t xml:space="preserve"> </w:t>
      </w:r>
      <w:r w:rsidR="0017271B">
        <w:rPr>
          <w:rFonts w:cstheme="minorHAnsi"/>
          <w:lang w:eastAsia="en-US"/>
        </w:rPr>
        <w:t>and telephone</w:t>
      </w:r>
      <w:r w:rsidR="00B44D04">
        <w:rPr>
          <w:rFonts w:cstheme="minorHAnsi"/>
          <w:lang w:eastAsia="en-US"/>
        </w:rPr>
        <w:t>s</w:t>
      </w:r>
      <w:r w:rsidR="00CA7365">
        <w:rPr>
          <w:rFonts w:cstheme="minorHAnsi"/>
          <w:lang w:eastAsia="en-US"/>
        </w:rPr>
        <w:t xml:space="preserve"> </w:t>
      </w:r>
      <w:r w:rsidR="0035160F">
        <w:rPr>
          <w:rFonts w:cstheme="minorHAnsi"/>
          <w:lang w:eastAsia="en-US"/>
        </w:rPr>
        <w:t>are</w:t>
      </w:r>
      <w:r w:rsidR="00CA7365">
        <w:rPr>
          <w:rFonts w:cstheme="minorHAnsi"/>
          <w:lang w:eastAsia="en-US"/>
        </w:rPr>
        <w:t xml:space="preserve"> still </w:t>
      </w:r>
      <w:r w:rsidR="0035160F">
        <w:rPr>
          <w:rFonts w:cstheme="minorHAnsi"/>
          <w:lang w:eastAsia="en-US"/>
        </w:rPr>
        <w:t>possible,</w:t>
      </w:r>
      <w:r w:rsidR="00CA7365">
        <w:rPr>
          <w:rFonts w:cstheme="minorHAnsi"/>
          <w:lang w:eastAsia="en-US"/>
        </w:rPr>
        <w:t xml:space="preserve"> and a lot </w:t>
      </w:r>
      <w:r w:rsidR="0017271B">
        <w:rPr>
          <w:rFonts w:cstheme="minorHAnsi"/>
          <w:lang w:eastAsia="en-US"/>
        </w:rPr>
        <w:t>has been</w:t>
      </w:r>
      <w:r w:rsidR="00CA7365">
        <w:rPr>
          <w:rFonts w:cstheme="minorHAnsi"/>
          <w:lang w:eastAsia="en-US"/>
        </w:rPr>
        <w:t xml:space="preserve"> done to help </w:t>
      </w:r>
      <w:r w:rsidR="0035160F">
        <w:rPr>
          <w:rFonts w:cstheme="minorHAnsi"/>
          <w:lang w:eastAsia="en-US"/>
        </w:rPr>
        <w:t>but, high quality c</w:t>
      </w:r>
      <w:r w:rsidR="00CA7365">
        <w:rPr>
          <w:rFonts w:cstheme="minorHAnsi"/>
          <w:lang w:eastAsia="en-US"/>
        </w:rPr>
        <w:t xml:space="preserve">ustomer care is virtually impossible to </w:t>
      </w:r>
      <w:r w:rsidR="009F0955">
        <w:rPr>
          <w:rFonts w:cstheme="minorHAnsi"/>
          <w:lang w:eastAsia="en-US"/>
        </w:rPr>
        <w:t>be deliver</w:t>
      </w:r>
      <w:r w:rsidR="0035160F">
        <w:rPr>
          <w:rFonts w:cstheme="minorHAnsi"/>
          <w:lang w:eastAsia="en-US"/>
        </w:rPr>
        <w:t>ed</w:t>
      </w:r>
      <w:r w:rsidR="009F0955">
        <w:rPr>
          <w:rFonts w:cstheme="minorHAnsi"/>
          <w:lang w:eastAsia="en-US"/>
        </w:rPr>
        <w:t xml:space="preserve"> in the mid</w:t>
      </w:r>
      <w:r w:rsidR="00CA7365">
        <w:rPr>
          <w:rFonts w:cstheme="minorHAnsi"/>
          <w:lang w:eastAsia="en-US"/>
        </w:rPr>
        <w:t xml:space="preserve">st of Covid-19 Pandemic. Government </w:t>
      </w:r>
      <w:r w:rsidR="0035160F">
        <w:rPr>
          <w:rFonts w:cstheme="minorHAnsi"/>
          <w:lang w:eastAsia="en-US"/>
        </w:rPr>
        <w:t>must</w:t>
      </w:r>
      <w:r w:rsidR="00C80C43">
        <w:rPr>
          <w:rFonts w:cstheme="minorHAnsi"/>
          <w:lang w:eastAsia="en-US"/>
        </w:rPr>
        <w:t xml:space="preserve"> therefore</w:t>
      </w:r>
      <w:r w:rsidR="00CA7365">
        <w:rPr>
          <w:rFonts w:cstheme="minorHAnsi"/>
          <w:lang w:eastAsia="en-US"/>
        </w:rPr>
        <w:t xml:space="preserve"> get everyone in the country</w:t>
      </w:r>
      <w:r w:rsidR="009F0955">
        <w:rPr>
          <w:rFonts w:cstheme="minorHAnsi"/>
          <w:lang w:eastAsia="en-US"/>
        </w:rPr>
        <w:t xml:space="preserve"> triple jabbed with multiple boosters</w:t>
      </w:r>
      <w:r w:rsidR="00C80C43">
        <w:rPr>
          <w:rFonts w:cstheme="minorHAnsi"/>
          <w:lang w:eastAsia="en-US"/>
        </w:rPr>
        <w:t xml:space="preserve"> as the only logical and sensible option to get rid of</w:t>
      </w:r>
      <w:r w:rsidR="006F4134">
        <w:rPr>
          <w:rFonts w:cstheme="minorHAnsi"/>
          <w:lang w:eastAsia="en-US"/>
        </w:rPr>
        <w:t xml:space="preserve"> Covid-19</w:t>
      </w:r>
      <w:r w:rsidR="009F0955">
        <w:rPr>
          <w:rFonts w:cstheme="minorHAnsi"/>
          <w:lang w:eastAsia="en-US"/>
        </w:rPr>
        <w:t xml:space="preserve"> and once Covid-19 is eradicated and all service</w:t>
      </w:r>
      <w:r w:rsidR="0017271B">
        <w:rPr>
          <w:rFonts w:cstheme="minorHAnsi"/>
          <w:lang w:eastAsia="en-US"/>
        </w:rPr>
        <w:t>s</w:t>
      </w:r>
      <w:r w:rsidR="009F0955">
        <w:rPr>
          <w:rFonts w:cstheme="minorHAnsi"/>
          <w:lang w:eastAsia="en-US"/>
        </w:rPr>
        <w:t xml:space="preserve"> back to normal,</w:t>
      </w:r>
      <w:r w:rsidR="0017271B">
        <w:rPr>
          <w:rFonts w:cstheme="minorHAnsi"/>
          <w:lang w:eastAsia="en-US"/>
        </w:rPr>
        <w:t xml:space="preserve"> then,</w:t>
      </w:r>
      <w:r w:rsidR="009F0955">
        <w:rPr>
          <w:rFonts w:cstheme="minorHAnsi"/>
          <w:lang w:eastAsia="en-US"/>
        </w:rPr>
        <w:t xml:space="preserve"> perhaps and hopefully so, shall genuine and hands</w:t>
      </w:r>
      <w:r w:rsidR="0035160F">
        <w:rPr>
          <w:rFonts w:cstheme="minorHAnsi"/>
          <w:lang w:eastAsia="en-US"/>
        </w:rPr>
        <w:t>-</w:t>
      </w:r>
      <w:r w:rsidR="009F0955">
        <w:rPr>
          <w:rFonts w:cstheme="minorHAnsi"/>
          <w:lang w:eastAsia="en-US"/>
        </w:rPr>
        <w:t>on customer service</w:t>
      </w:r>
      <w:r w:rsidR="0017271B">
        <w:rPr>
          <w:rFonts w:cstheme="minorHAnsi"/>
          <w:lang w:eastAsia="en-US"/>
        </w:rPr>
        <w:t xml:space="preserve"> with all its associated benefits</w:t>
      </w:r>
      <w:r w:rsidR="009F0955">
        <w:rPr>
          <w:rFonts w:cstheme="minorHAnsi"/>
          <w:lang w:eastAsia="en-US"/>
        </w:rPr>
        <w:t xml:space="preserve"> return to DVLA and </w:t>
      </w:r>
      <w:r w:rsidR="0035160F">
        <w:rPr>
          <w:rFonts w:cstheme="minorHAnsi"/>
          <w:lang w:eastAsia="en-US"/>
        </w:rPr>
        <w:t xml:space="preserve">other businesses. </w:t>
      </w:r>
      <w:bookmarkStart w:id="16" w:name="_GoBack"/>
      <w:bookmarkEnd w:id="16"/>
      <w:r w:rsidR="009F0955">
        <w:rPr>
          <w:rFonts w:cstheme="minorHAnsi"/>
          <w:lang w:eastAsia="en-US"/>
        </w:rPr>
        <w:t xml:space="preserve"> </w:t>
      </w:r>
    </w:p>
    <w:p w14:paraId="3CD37268" w14:textId="77777777" w:rsidR="00201073" w:rsidRPr="00DB0477" w:rsidRDefault="00201073" w:rsidP="006F19E8">
      <w:pPr>
        <w:spacing w:line="360" w:lineRule="auto"/>
        <w:rPr>
          <w:rFonts w:cstheme="minorHAnsi"/>
          <w:lang w:eastAsia="en-US"/>
        </w:rPr>
      </w:pPr>
    </w:p>
    <w:p w14:paraId="5362A386" w14:textId="701375F2" w:rsidR="006A1D55" w:rsidRPr="00DB0477" w:rsidRDefault="006A1D55" w:rsidP="006F19E8">
      <w:pPr>
        <w:spacing w:after="160" w:line="360" w:lineRule="auto"/>
        <w:rPr>
          <w:rFonts w:cstheme="minorHAnsi"/>
          <w:b/>
          <w:bCs/>
          <w:lang w:eastAsia="en-US"/>
        </w:rPr>
      </w:pPr>
      <w:r w:rsidRPr="00DB0477">
        <w:rPr>
          <w:rFonts w:cstheme="minorHAnsi"/>
          <w:b/>
          <w:bCs/>
          <w:lang w:eastAsia="en-US"/>
        </w:rPr>
        <w:br w:type="page"/>
      </w:r>
    </w:p>
    <w:p w14:paraId="417C0DC1" w14:textId="541D0EC4" w:rsidR="006A1D55" w:rsidRPr="00DB0477" w:rsidRDefault="00201073" w:rsidP="006F19E8">
      <w:pPr>
        <w:pStyle w:val="Heading1"/>
        <w:numPr>
          <w:ilvl w:val="0"/>
          <w:numId w:val="2"/>
        </w:numPr>
        <w:spacing w:line="360" w:lineRule="auto"/>
        <w:rPr>
          <w:rFonts w:cstheme="minorHAnsi"/>
          <w:sz w:val="24"/>
          <w:szCs w:val="24"/>
          <w:lang w:eastAsia="en-US"/>
        </w:rPr>
      </w:pPr>
      <w:bookmarkStart w:id="17" w:name="_Toc90631245"/>
      <w:r w:rsidRPr="00DB0477">
        <w:rPr>
          <w:rFonts w:cstheme="minorHAnsi"/>
          <w:sz w:val="24"/>
          <w:szCs w:val="24"/>
          <w:lang w:eastAsia="en-US"/>
        </w:rPr>
        <w:t>Recommendations</w:t>
      </w:r>
      <w:bookmarkEnd w:id="17"/>
      <w:r w:rsidRPr="00DB0477">
        <w:rPr>
          <w:rFonts w:cstheme="minorHAnsi"/>
          <w:sz w:val="24"/>
          <w:szCs w:val="24"/>
          <w:lang w:eastAsia="en-US"/>
        </w:rPr>
        <w:t xml:space="preserve">  </w:t>
      </w:r>
    </w:p>
    <w:p w14:paraId="126B2A3A" w14:textId="77777777" w:rsidR="00D53829" w:rsidRDefault="00D53829" w:rsidP="006F19E8">
      <w:pPr>
        <w:spacing w:line="360" w:lineRule="auto"/>
        <w:rPr>
          <w:rFonts w:cstheme="minorHAnsi"/>
        </w:rPr>
      </w:pPr>
    </w:p>
    <w:p w14:paraId="106721EF" w14:textId="58F95E93" w:rsidR="00BC4E59" w:rsidRPr="000D263B" w:rsidRDefault="00D53829" w:rsidP="000D263B">
      <w:pPr>
        <w:pStyle w:val="ListParagraph"/>
        <w:numPr>
          <w:ilvl w:val="0"/>
          <w:numId w:val="8"/>
        </w:numPr>
        <w:spacing w:line="360" w:lineRule="auto"/>
        <w:rPr>
          <w:rFonts w:cstheme="minorHAnsi"/>
          <w:sz w:val="24"/>
          <w:szCs w:val="24"/>
        </w:rPr>
      </w:pPr>
      <w:r w:rsidRPr="000D263B">
        <w:rPr>
          <w:rFonts w:cstheme="minorHAnsi"/>
          <w:sz w:val="24"/>
          <w:szCs w:val="24"/>
        </w:rPr>
        <w:t>Q</w:t>
      </w:r>
      <w:r w:rsidR="00BC4E59" w:rsidRPr="000D263B">
        <w:rPr>
          <w:rFonts w:cstheme="minorHAnsi"/>
          <w:sz w:val="24"/>
          <w:szCs w:val="24"/>
        </w:rPr>
        <w:t>uicker passport checks to verify ID when applying for a driving license</w:t>
      </w:r>
      <w:r w:rsidRPr="000D263B">
        <w:rPr>
          <w:rFonts w:cstheme="minorHAnsi"/>
          <w:sz w:val="24"/>
          <w:szCs w:val="24"/>
        </w:rPr>
        <w:t xml:space="preserve"> (short term strategy)</w:t>
      </w:r>
    </w:p>
    <w:p w14:paraId="38141036" w14:textId="74BEC6B3" w:rsidR="00BC4E59" w:rsidRPr="000D263B" w:rsidRDefault="00BC4E59" w:rsidP="000D263B">
      <w:pPr>
        <w:spacing w:line="360" w:lineRule="auto"/>
        <w:rPr>
          <w:rFonts w:cstheme="minorHAnsi"/>
        </w:rPr>
      </w:pPr>
    </w:p>
    <w:p w14:paraId="7FE3F39E" w14:textId="77777777" w:rsidR="00D53829" w:rsidRPr="000D263B" w:rsidRDefault="00D53829" w:rsidP="000D263B">
      <w:pPr>
        <w:pStyle w:val="ListParagraph"/>
        <w:numPr>
          <w:ilvl w:val="0"/>
          <w:numId w:val="8"/>
        </w:numPr>
        <w:spacing w:line="360" w:lineRule="auto"/>
        <w:rPr>
          <w:rFonts w:cstheme="minorHAnsi"/>
          <w:sz w:val="24"/>
          <w:szCs w:val="24"/>
          <w:lang w:eastAsia="en-US"/>
        </w:rPr>
      </w:pPr>
      <w:r w:rsidRPr="000D263B">
        <w:rPr>
          <w:rFonts w:cstheme="minorHAnsi"/>
          <w:sz w:val="24"/>
          <w:szCs w:val="24"/>
        </w:rPr>
        <w:t>Develop a</w:t>
      </w:r>
      <w:r w:rsidR="00BC4E59" w:rsidRPr="000D263B">
        <w:rPr>
          <w:rFonts w:cstheme="minorHAnsi"/>
          <w:sz w:val="24"/>
          <w:szCs w:val="24"/>
        </w:rPr>
        <w:t xml:space="preserve"> personalised profile for each customer that highlights any concerns </w:t>
      </w:r>
      <w:r w:rsidRPr="000D263B">
        <w:rPr>
          <w:rFonts w:cstheme="minorHAnsi"/>
          <w:sz w:val="24"/>
          <w:szCs w:val="24"/>
        </w:rPr>
        <w:t xml:space="preserve">or inconsistencies </w:t>
      </w:r>
      <w:r w:rsidR="00BC4E59" w:rsidRPr="000D263B">
        <w:rPr>
          <w:rFonts w:cstheme="minorHAnsi"/>
          <w:sz w:val="24"/>
          <w:szCs w:val="24"/>
        </w:rPr>
        <w:t xml:space="preserve">that the customer may </w:t>
      </w:r>
      <w:r w:rsidRPr="000D263B">
        <w:rPr>
          <w:rFonts w:cstheme="minorHAnsi"/>
          <w:sz w:val="24"/>
          <w:szCs w:val="24"/>
        </w:rPr>
        <w:t xml:space="preserve">or may </w:t>
      </w:r>
      <w:r w:rsidR="00BC4E59" w:rsidRPr="000D263B">
        <w:rPr>
          <w:rFonts w:cstheme="minorHAnsi"/>
          <w:sz w:val="24"/>
          <w:szCs w:val="24"/>
        </w:rPr>
        <w:t xml:space="preserve">not </w:t>
      </w:r>
      <w:r w:rsidRPr="000D263B">
        <w:rPr>
          <w:rFonts w:cstheme="minorHAnsi"/>
          <w:sz w:val="24"/>
          <w:szCs w:val="24"/>
        </w:rPr>
        <w:t>already</w:t>
      </w:r>
      <w:r w:rsidR="00BC4E59" w:rsidRPr="000D263B">
        <w:rPr>
          <w:rFonts w:cstheme="minorHAnsi"/>
          <w:sz w:val="24"/>
          <w:szCs w:val="24"/>
        </w:rPr>
        <w:t xml:space="preserve"> be aware of</w:t>
      </w:r>
      <w:r w:rsidRPr="000D263B">
        <w:rPr>
          <w:rFonts w:cstheme="minorHAnsi"/>
          <w:sz w:val="24"/>
          <w:szCs w:val="24"/>
        </w:rPr>
        <w:t xml:space="preserve">, any previous correspondence so that the staff can be informed about the customer, and useful automatic reminders about tax and insurance.  </w:t>
      </w:r>
    </w:p>
    <w:p w14:paraId="6705FEB7" w14:textId="77777777" w:rsidR="00D53829" w:rsidRPr="000D263B" w:rsidRDefault="00D53829" w:rsidP="000D263B">
      <w:pPr>
        <w:pStyle w:val="ListParagraph"/>
        <w:rPr>
          <w:rFonts w:cstheme="minorHAnsi"/>
          <w:sz w:val="24"/>
          <w:szCs w:val="24"/>
        </w:rPr>
      </w:pPr>
    </w:p>
    <w:p w14:paraId="50100D2B" w14:textId="19538157" w:rsidR="00BC4E59" w:rsidRPr="000D263B" w:rsidRDefault="00D53829" w:rsidP="000D263B">
      <w:pPr>
        <w:pStyle w:val="ListParagraph"/>
        <w:numPr>
          <w:ilvl w:val="0"/>
          <w:numId w:val="8"/>
        </w:numPr>
        <w:spacing w:line="360" w:lineRule="auto"/>
        <w:rPr>
          <w:rFonts w:cstheme="minorHAnsi"/>
          <w:sz w:val="24"/>
          <w:szCs w:val="24"/>
          <w:lang w:eastAsia="en-US"/>
        </w:rPr>
      </w:pPr>
      <w:r w:rsidRPr="000D263B">
        <w:rPr>
          <w:rFonts w:cstheme="minorHAnsi"/>
          <w:sz w:val="24"/>
          <w:szCs w:val="24"/>
        </w:rPr>
        <w:t>R</w:t>
      </w:r>
      <w:r w:rsidR="00BC4E59" w:rsidRPr="000D263B">
        <w:rPr>
          <w:rFonts w:cstheme="minorHAnsi"/>
          <w:sz w:val="24"/>
          <w:szCs w:val="24"/>
        </w:rPr>
        <w:t>esearch ways to make cloned licenses more identifiable</w:t>
      </w:r>
      <w:r w:rsidRPr="000D263B">
        <w:rPr>
          <w:rFonts w:cstheme="minorHAnsi"/>
          <w:sz w:val="24"/>
          <w:szCs w:val="24"/>
        </w:rPr>
        <w:t xml:space="preserve"> to prevent fraud. </w:t>
      </w:r>
      <w:r w:rsidR="00BC4E59" w:rsidRPr="000D263B">
        <w:rPr>
          <w:rFonts w:cstheme="minorHAnsi"/>
          <w:sz w:val="24"/>
          <w:szCs w:val="24"/>
        </w:rPr>
        <w:t xml:space="preserve"> </w:t>
      </w:r>
    </w:p>
    <w:p w14:paraId="0FDFCB4D" w14:textId="77777777" w:rsidR="00D53829" w:rsidRPr="000D263B" w:rsidRDefault="00D53829" w:rsidP="000D263B">
      <w:pPr>
        <w:pStyle w:val="ListParagraph"/>
        <w:rPr>
          <w:rFonts w:cstheme="minorHAnsi"/>
          <w:sz w:val="24"/>
          <w:szCs w:val="24"/>
          <w:lang w:eastAsia="en-US"/>
        </w:rPr>
      </w:pPr>
    </w:p>
    <w:p w14:paraId="7B3696C0" w14:textId="77777777" w:rsidR="00D53829" w:rsidRPr="000D263B" w:rsidRDefault="00D53829" w:rsidP="000D263B">
      <w:pPr>
        <w:pStyle w:val="ListParagraph"/>
        <w:numPr>
          <w:ilvl w:val="0"/>
          <w:numId w:val="8"/>
        </w:numPr>
        <w:spacing w:line="360" w:lineRule="auto"/>
        <w:rPr>
          <w:rFonts w:cstheme="minorHAnsi"/>
          <w:sz w:val="24"/>
          <w:szCs w:val="24"/>
          <w:lang w:eastAsia="en-US"/>
        </w:rPr>
      </w:pPr>
      <w:r w:rsidRPr="000D263B">
        <w:rPr>
          <w:rFonts w:cstheme="minorHAnsi"/>
          <w:sz w:val="24"/>
          <w:szCs w:val="24"/>
        </w:rPr>
        <w:t>P</w:t>
      </w:r>
      <w:r w:rsidR="00BC4E59" w:rsidRPr="000D263B">
        <w:rPr>
          <w:rFonts w:cstheme="minorHAnsi"/>
          <w:sz w:val="24"/>
          <w:szCs w:val="24"/>
        </w:rPr>
        <w:t xml:space="preserve">rovide more training to staff </w:t>
      </w:r>
      <w:r w:rsidRPr="000D263B">
        <w:rPr>
          <w:rFonts w:cstheme="minorHAnsi"/>
          <w:sz w:val="24"/>
          <w:szCs w:val="24"/>
        </w:rPr>
        <w:t xml:space="preserve">and upskill staff </w:t>
      </w:r>
      <w:r w:rsidR="00BC4E59" w:rsidRPr="000D263B">
        <w:rPr>
          <w:rFonts w:cstheme="minorHAnsi"/>
          <w:sz w:val="24"/>
          <w:szCs w:val="24"/>
        </w:rPr>
        <w:t xml:space="preserve">for other roles. </w:t>
      </w:r>
    </w:p>
    <w:p w14:paraId="78423377" w14:textId="77777777" w:rsidR="00D53829" w:rsidRPr="000D263B" w:rsidRDefault="00D53829" w:rsidP="000D263B">
      <w:pPr>
        <w:pStyle w:val="ListParagraph"/>
        <w:rPr>
          <w:rFonts w:cstheme="minorHAnsi"/>
          <w:sz w:val="24"/>
          <w:szCs w:val="24"/>
        </w:rPr>
      </w:pPr>
    </w:p>
    <w:p w14:paraId="1CF8DA61" w14:textId="329DAD37" w:rsidR="00BC4E59" w:rsidRPr="000D263B" w:rsidRDefault="00D53829" w:rsidP="000D263B">
      <w:pPr>
        <w:pStyle w:val="ListParagraph"/>
        <w:numPr>
          <w:ilvl w:val="0"/>
          <w:numId w:val="8"/>
        </w:numPr>
        <w:spacing w:line="360" w:lineRule="auto"/>
        <w:rPr>
          <w:rFonts w:cstheme="minorHAnsi"/>
          <w:sz w:val="24"/>
          <w:szCs w:val="24"/>
        </w:rPr>
      </w:pPr>
      <w:r w:rsidRPr="000D263B">
        <w:rPr>
          <w:rFonts w:cstheme="minorHAnsi"/>
          <w:sz w:val="24"/>
          <w:szCs w:val="24"/>
        </w:rPr>
        <w:t>Ma</w:t>
      </w:r>
      <w:r w:rsidR="00BC4E59" w:rsidRPr="000D263B">
        <w:rPr>
          <w:rFonts w:cstheme="minorHAnsi"/>
          <w:sz w:val="24"/>
          <w:szCs w:val="24"/>
        </w:rPr>
        <w:t xml:space="preserve">ke communication channels more efficient, so customers are directed to the correct lines immediately. </w:t>
      </w:r>
    </w:p>
    <w:p w14:paraId="495301AA" w14:textId="77777777" w:rsidR="000D263B" w:rsidRPr="000D263B" w:rsidRDefault="000D263B" w:rsidP="000D263B">
      <w:pPr>
        <w:pStyle w:val="ListParagraph"/>
        <w:rPr>
          <w:rFonts w:cstheme="minorHAnsi"/>
          <w:sz w:val="24"/>
          <w:szCs w:val="24"/>
        </w:rPr>
      </w:pPr>
    </w:p>
    <w:p w14:paraId="0D97B238" w14:textId="0C270B7D" w:rsidR="00406016" w:rsidRPr="000D263B" w:rsidRDefault="00406016" w:rsidP="006F19E8">
      <w:pPr>
        <w:pStyle w:val="ListParagraph"/>
        <w:numPr>
          <w:ilvl w:val="0"/>
          <w:numId w:val="8"/>
        </w:numPr>
        <w:spacing w:line="360" w:lineRule="auto"/>
        <w:rPr>
          <w:rFonts w:cstheme="minorHAnsi"/>
          <w:sz w:val="24"/>
          <w:szCs w:val="24"/>
        </w:rPr>
      </w:pPr>
      <w:r w:rsidRPr="000D263B">
        <w:rPr>
          <w:rFonts w:cstheme="minorHAnsi"/>
          <w:sz w:val="24"/>
          <w:szCs w:val="24"/>
          <w:lang w:eastAsia="en-US"/>
        </w:rPr>
        <w:t>Move into the 21</w:t>
      </w:r>
      <w:r w:rsidRPr="000D263B">
        <w:rPr>
          <w:rFonts w:cstheme="minorHAnsi"/>
          <w:sz w:val="24"/>
          <w:szCs w:val="24"/>
          <w:vertAlign w:val="superscript"/>
          <w:lang w:eastAsia="en-US"/>
        </w:rPr>
        <w:t>st</w:t>
      </w:r>
      <w:r w:rsidRPr="000D263B">
        <w:rPr>
          <w:rFonts w:cstheme="minorHAnsi"/>
          <w:sz w:val="24"/>
          <w:szCs w:val="24"/>
          <w:lang w:eastAsia="en-US"/>
        </w:rPr>
        <w:t xml:space="preserve"> century by doing things as a private company would.  Still using the old method that exists in government agencies</w:t>
      </w:r>
      <w:r w:rsidR="003D64F6" w:rsidRPr="000D263B">
        <w:rPr>
          <w:rFonts w:cstheme="minorHAnsi"/>
          <w:sz w:val="24"/>
          <w:szCs w:val="24"/>
          <w:lang w:eastAsia="en-US"/>
        </w:rPr>
        <w:t>.</w:t>
      </w:r>
    </w:p>
    <w:p w14:paraId="35215334" w14:textId="77777777" w:rsidR="000D263B" w:rsidRPr="000D263B" w:rsidRDefault="000D263B" w:rsidP="000D263B">
      <w:pPr>
        <w:pStyle w:val="ListParagraph"/>
        <w:rPr>
          <w:rFonts w:cstheme="minorHAnsi"/>
          <w:sz w:val="24"/>
          <w:szCs w:val="24"/>
        </w:rPr>
      </w:pPr>
    </w:p>
    <w:p w14:paraId="011D3D5F" w14:textId="16029574" w:rsidR="003D64F6" w:rsidRPr="000D263B" w:rsidRDefault="000D263B" w:rsidP="006F19E8">
      <w:pPr>
        <w:pStyle w:val="ListParagraph"/>
        <w:numPr>
          <w:ilvl w:val="0"/>
          <w:numId w:val="8"/>
        </w:numPr>
        <w:spacing w:line="360" w:lineRule="auto"/>
        <w:rPr>
          <w:rFonts w:cstheme="minorHAnsi"/>
          <w:sz w:val="24"/>
          <w:szCs w:val="24"/>
        </w:rPr>
      </w:pPr>
      <w:r w:rsidRPr="000D263B">
        <w:rPr>
          <w:rFonts w:cstheme="minorHAnsi"/>
          <w:sz w:val="24"/>
          <w:szCs w:val="24"/>
          <w:lang w:eastAsia="en-US"/>
        </w:rPr>
        <w:t>Introduce b</w:t>
      </w:r>
      <w:r w:rsidR="003D64F6" w:rsidRPr="000D263B">
        <w:rPr>
          <w:rFonts w:cstheme="minorHAnsi"/>
          <w:sz w:val="24"/>
          <w:szCs w:val="24"/>
          <w:lang w:eastAsia="en-US"/>
        </w:rPr>
        <w:t>ottom</w:t>
      </w:r>
      <w:r w:rsidRPr="000D263B">
        <w:rPr>
          <w:rFonts w:cstheme="minorHAnsi"/>
          <w:sz w:val="24"/>
          <w:szCs w:val="24"/>
          <w:lang w:eastAsia="en-US"/>
        </w:rPr>
        <w:t>-</w:t>
      </w:r>
      <w:r w:rsidR="003D64F6" w:rsidRPr="000D263B">
        <w:rPr>
          <w:rFonts w:cstheme="minorHAnsi"/>
          <w:sz w:val="24"/>
          <w:szCs w:val="24"/>
          <w:lang w:eastAsia="en-US"/>
        </w:rPr>
        <w:t>up approach</w:t>
      </w:r>
      <w:r w:rsidR="00C80C43">
        <w:rPr>
          <w:rFonts w:cstheme="minorHAnsi"/>
          <w:sz w:val="24"/>
          <w:szCs w:val="24"/>
          <w:lang w:eastAsia="en-US"/>
        </w:rPr>
        <w:t>,</w:t>
      </w:r>
      <w:r w:rsidR="003D64F6" w:rsidRPr="000D263B">
        <w:rPr>
          <w:rFonts w:cstheme="minorHAnsi"/>
          <w:sz w:val="24"/>
          <w:szCs w:val="24"/>
          <w:lang w:eastAsia="en-US"/>
        </w:rPr>
        <w:t xml:space="preserve"> </w:t>
      </w:r>
      <w:r w:rsidRPr="000D263B">
        <w:rPr>
          <w:rFonts w:cstheme="minorHAnsi"/>
          <w:sz w:val="24"/>
          <w:szCs w:val="24"/>
          <w:lang w:eastAsia="en-US"/>
        </w:rPr>
        <w:t xml:space="preserve">information </w:t>
      </w:r>
      <w:r w:rsidR="003D64F6" w:rsidRPr="000D263B">
        <w:rPr>
          <w:rFonts w:cstheme="minorHAnsi"/>
          <w:sz w:val="24"/>
          <w:szCs w:val="24"/>
          <w:lang w:eastAsia="en-US"/>
        </w:rPr>
        <w:t>gathering from stakeholders, felid staff and managers through asking question</w:t>
      </w:r>
      <w:r w:rsidR="00C80C43">
        <w:rPr>
          <w:rFonts w:cstheme="minorHAnsi"/>
          <w:sz w:val="24"/>
          <w:szCs w:val="24"/>
          <w:lang w:eastAsia="en-US"/>
        </w:rPr>
        <w:t>s</w:t>
      </w:r>
      <w:r w:rsidR="003D64F6" w:rsidRPr="000D263B">
        <w:rPr>
          <w:rFonts w:cstheme="minorHAnsi"/>
          <w:sz w:val="24"/>
          <w:szCs w:val="24"/>
          <w:lang w:eastAsia="en-US"/>
        </w:rPr>
        <w:t xml:space="preserve"> verbally and </w:t>
      </w:r>
      <w:r w:rsidRPr="000D263B">
        <w:rPr>
          <w:rFonts w:cstheme="minorHAnsi"/>
          <w:sz w:val="24"/>
          <w:szCs w:val="24"/>
          <w:lang w:eastAsia="en-US"/>
        </w:rPr>
        <w:t>written and</w:t>
      </w:r>
      <w:r w:rsidR="003D64F6" w:rsidRPr="000D263B">
        <w:rPr>
          <w:rFonts w:cstheme="minorHAnsi"/>
          <w:sz w:val="24"/>
          <w:szCs w:val="24"/>
          <w:lang w:eastAsia="en-US"/>
        </w:rPr>
        <w:t xml:space="preserve"> consulting one another at various levels of the agency</w:t>
      </w:r>
      <w:r w:rsidRPr="000D263B">
        <w:rPr>
          <w:rFonts w:cstheme="minorHAnsi"/>
          <w:sz w:val="24"/>
          <w:szCs w:val="24"/>
          <w:lang w:eastAsia="en-US"/>
        </w:rPr>
        <w:t>. This</w:t>
      </w:r>
      <w:r w:rsidR="003D64F6" w:rsidRPr="000D263B">
        <w:rPr>
          <w:rFonts w:cstheme="minorHAnsi"/>
          <w:sz w:val="24"/>
          <w:szCs w:val="24"/>
          <w:lang w:eastAsia="en-US"/>
        </w:rPr>
        <w:t xml:space="preserve"> will promote exc</w:t>
      </w:r>
      <w:r w:rsidR="00325F80" w:rsidRPr="000D263B">
        <w:rPr>
          <w:rFonts w:cstheme="minorHAnsi"/>
          <w:sz w:val="24"/>
          <w:szCs w:val="24"/>
          <w:lang w:eastAsia="en-US"/>
        </w:rPr>
        <w:t xml:space="preserve">ellent innovative customer care </w:t>
      </w:r>
      <w:r w:rsidR="003D64F6" w:rsidRPr="000D263B">
        <w:rPr>
          <w:rFonts w:cstheme="minorHAnsi"/>
          <w:sz w:val="24"/>
          <w:szCs w:val="24"/>
          <w:lang w:eastAsia="en-US"/>
        </w:rPr>
        <w:t>that will stand the agency in good stead during and after Covid-19 pandemic</w:t>
      </w:r>
      <w:r w:rsidR="005616EA" w:rsidRPr="000D263B">
        <w:rPr>
          <w:rFonts w:cstheme="minorHAnsi"/>
          <w:sz w:val="24"/>
          <w:szCs w:val="24"/>
          <w:lang w:eastAsia="en-US"/>
        </w:rPr>
        <w:t>.</w:t>
      </w:r>
    </w:p>
    <w:p w14:paraId="4EA7ABB6" w14:textId="77777777" w:rsidR="005616EA" w:rsidRDefault="005616EA" w:rsidP="006F19E8">
      <w:pPr>
        <w:spacing w:line="360" w:lineRule="auto"/>
        <w:rPr>
          <w:rFonts w:cstheme="minorHAnsi"/>
          <w:lang w:eastAsia="en-US"/>
        </w:rPr>
      </w:pPr>
    </w:p>
    <w:p w14:paraId="27C18432" w14:textId="77777777" w:rsidR="00C76083" w:rsidRDefault="00C76083" w:rsidP="006F19E8">
      <w:pPr>
        <w:spacing w:line="360" w:lineRule="auto"/>
        <w:rPr>
          <w:rFonts w:cstheme="minorHAnsi"/>
          <w:lang w:eastAsia="en-US"/>
        </w:rPr>
      </w:pPr>
    </w:p>
    <w:p w14:paraId="791E3453" w14:textId="77777777" w:rsidR="00DE59C0" w:rsidRDefault="00DE59C0" w:rsidP="006F19E8">
      <w:pPr>
        <w:spacing w:line="360" w:lineRule="auto"/>
        <w:rPr>
          <w:rFonts w:cstheme="minorHAnsi"/>
          <w:lang w:eastAsia="en-US"/>
        </w:rPr>
      </w:pPr>
    </w:p>
    <w:p w14:paraId="5A6CAB78" w14:textId="77777777" w:rsidR="00DE59C0" w:rsidRDefault="00DE59C0" w:rsidP="006F19E8">
      <w:pPr>
        <w:spacing w:line="360" w:lineRule="auto"/>
        <w:rPr>
          <w:rFonts w:cstheme="minorHAnsi"/>
          <w:lang w:eastAsia="en-US"/>
        </w:rPr>
      </w:pPr>
    </w:p>
    <w:p w14:paraId="594363B1" w14:textId="77777777" w:rsidR="00DE59C0" w:rsidRPr="00DB0477" w:rsidRDefault="00DE59C0" w:rsidP="006F19E8">
      <w:pPr>
        <w:spacing w:line="360" w:lineRule="auto"/>
        <w:rPr>
          <w:rFonts w:cstheme="minorHAnsi"/>
          <w:lang w:eastAsia="en-US"/>
        </w:rPr>
      </w:pPr>
    </w:p>
    <w:p w14:paraId="38420604" w14:textId="77777777" w:rsidR="006A1D55" w:rsidRPr="00DB0477" w:rsidRDefault="006A1D55" w:rsidP="006F19E8">
      <w:pPr>
        <w:spacing w:after="160" w:line="360" w:lineRule="auto"/>
        <w:rPr>
          <w:rFonts w:cstheme="minorHAnsi"/>
          <w:b/>
          <w:bCs/>
          <w:lang w:eastAsia="en-US"/>
        </w:rPr>
      </w:pPr>
      <w:r w:rsidRPr="00DB0477">
        <w:rPr>
          <w:rFonts w:cstheme="minorHAnsi"/>
          <w:b/>
          <w:bCs/>
          <w:lang w:eastAsia="en-US"/>
        </w:rPr>
        <w:br w:type="page"/>
      </w:r>
    </w:p>
    <w:bookmarkStart w:id="18" w:name="_Toc90631246" w:displacedByCustomXml="next"/>
    <w:sdt>
      <w:sdtPr>
        <w:rPr>
          <w:rFonts w:eastAsia="PMingLiU" w:cstheme="minorHAnsi"/>
          <w:color w:val="auto"/>
          <w:sz w:val="24"/>
          <w:szCs w:val="24"/>
        </w:rPr>
        <w:id w:val="-760990411"/>
        <w:docPartObj>
          <w:docPartGallery w:val="Bibliographies"/>
          <w:docPartUnique/>
        </w:docPartObj>
      </w:sdtPr>
      <w:sdtContent>
        <w:p w14:paraId="5F4A42B1" w14:textId="6337A8C5" w:rsidR="00061516" w:rsidRPr="00DB0477" w:rsidRDefault="00061516" w:rsidP="006F19E8">
          <w:pPr>
            <w:pStyle w:val="Heading1"/>
            <w:spacing w:line="360" w:lineRule="auto"/>
            <w:rPr>
              <w:rFonts w:cstheme="minorHAnsi"/>
              <w:sz w:val="24"/>
              <w:szCs w:val="24"/>
            </w:rPr>
          </w:pPr>
          <w:r w:rsidRPr="00DB0477">
            <w:rPr>
              <w:rFonts w:cstheme="minorHAnsi"/>
              <w:sz w:val="24"/>
              <w:szCs w:val="24"/>
            </w:rPr>
            <w:t>Bibliography</w:t>
          </w:r>
          <w:bookmarkEnd w:id="18"/>
        </w:p>
        <w:sdt>
          <w:sdtPr>
            <w:rPr>
              <w:rFonts w:cstheme="minorHAnsi"/>
            </w:rPr>
            <w:id w:val="111145805"/>
            <w:bibliography/>
          </w:sdtPr>
          <w:sdtContent>
            <w:p w14:paraId="29CD590F" w14:textId="457EFE1E" w:rsidR="00D775E0" w:rsidRDefault="00061516" w:rsidP="00D775E0">
              <w:pPr>
                <w:pStyle w:val="Bibliography"/>
                <w:rPr>
                  <w:noProof/>
                </w:rPr>
              </w:pPr>
              <w:r w:rsidRPr="00DB0477">
                <w:rPr>
                  <w:rFonts w:cstheme="minorHAnsi"/>
                </w:rPr>
                <w:fldChar w:fldCharType="begin"/>
              </w:r>
              <w:r w:rsidRPr="00DB0477">
                <w:rPr>
                  <w:rFonts w:cstheme="minorHAnsi"/>
                </w:rPr>
                <w:instrText xml:space="preserve"> BIBLIOGRAPHY </w:instrText>
              </w:r>
              <w:r w:rsidRPr="00DB0477">
                <w:rPr>
                  <w:rFonts w:cstheme="minorHAnsi"/>
                </w:rPr>
                <w:fldChar w:fldCharType="separate"/>
              </w:r>
              <w:r w:rsidR="00D775E0">
                <w:rPr>
                  <w:noProof/>
                </w:rPr>
                <w:t xml:space="preserve">Agarwal, R., Jacobson, R., Kline, P. &amp; Obeid, M. (2020) The future of customer experience: Personalized, white-glove service for all. </w:t>
              </w:r>
              <w:r w:rsidR="00D775E0">
                <w:rPr>
                  <w:i/>
                  <w:iCs/>
                  <w:noProof/>
                </w:rPr>
                <w:t>McKinsey &amp; Company</w:t>
              </w:r>
              <w:r w:rsidR="00D775E0">
                <w:rPr>
                  <w:noProof/>
                </w:rPr>
                <w:t>, 22 June, pp. 1-5.</w:t>
              </w:r>
            </w:p>
            <w:p w14:paraId="33E7ABDA" w14:textId="77777777" w:rsidR="00D775E0" w:rsidRPr="00D775E0" w:rsidRDefault="00D775E0" w:rsidP="00D775E0"/>
            <w:p w14:paraId="45DE5F61" w14:textId="1CF5A389" w:rsidR="00D775E0" w:rsidRDefault="00D775E0" w:rsidP="00D775E0">
              <w:pPr>
                <w:pStyle w:val="Bibliography"/>
                <w:rPr>
                  <w:noProof/>
                </w:rPr>
              </w:pPr>
              <w:r>
                <w:rPr>
                  <w:noProof/>
                </w:rPr>
                <w:t xml:space="preserve">Ahmed, A. (2018) What Is Consumer Value?. </w:t>
              </w:r>
              <w:r>
                <w:rPr>
                  <w:i/>
                  <w:iCs/>
                  <w:noProof/>
                </w:rPr>
                <w:t xml:space="preserve">Biz Fluent </w:t>
              </w:r>
              <w:r>
                <w:rPr>
                  <w:noProof/>
                </w:rPr>
                <w:t>, 23 October 2018</w:t>
              </w:r>
            </w:p>
            <w:p w14:paraId="168F78C4" w14:textId="77777777" w:rsidR="00D775E0" w:rsidRPr="00D775E0" w:rsidRDefault="00D775E0" w:rsidP="00D775E0"/>
            <w:p w14:paraId="7EFDD849" w14:textId="2EEFA4F2" w:rsidR="00D775E0" w:rsidRDefault="00D775E0" w:rsidP="00D775E0">
              <w:pPr>
                <w:pStyle w:val="Bibliography"/>
                <w:rPr>
                  <w:noProof/>
                </w:rPr>
              </w:pPr>
              <w:r>
                <w:rPr>
                  <w:noProof/>
                </w:rPr>
                <w:t xml:space="preserve">Amar, J. et al. (2020) The vision for 2025: Hyperpersonalized care and ‘care of one’. </w:t>
              </w:r>
              <w:r>
                <w:rPr>
                  <w:i/>
                  <w:iCs/>
                  <w:noProof/>
                </w:rPr>
                <w:t>Mckinsey &amp; Company</w:t>
              </w:r>
              <w:r>
                <w:rPr>
                  <w:noProof/>
                </w:rPr>
                <w:t>, 22 June 2020.</w:t>
              </w:r>
            </w:p>
            <w:p w14:paraId="471FDE75" w14:textId="77777777" w:rsidR="00D775E0" w:rsidRPr="00D775E0" w:rsidRDefault="00D775E0" w:rsidP="00D775E0"/>
            <w:p w14:paraId="6B5F76BB" w14:textId="3E22172C" w:rsidR="00D775E0" w:rsidRDefault="00D775E0" w:rsidP="00D775E0">
              <w:pPr>
                <w:pStyle w:val="Bibliography"/>
                <w:rPr>
                  <w:noProof/>
                </w:rPr>
              </w:pPr>
              <w:r>
                <w:rPr>
                  <w:noProof/>
                </w:rPr>
                <w:t xml:space="preserve">Amar, J., Jacobson, R., Kleinstein, B. &amp; Shi, A. (2020) Redefine the omnichannel approach: Focus on what truly matters. </w:t>
              </w:r>
              <w:r>
                <w:rPr>
                  <w:i/>
                  <w:iCs/>
                  <w:noProof/>
                </w:rPr>
                <w:t>McKinsey &amp; Company</w:t>
              </w:r>
              <w:r>
                <w:rPr>
                  <w:noProof/>
                </w:rPr>
                <w:t>, 22 June 2020.</w:t>
              </w:r>
            </w:p>
            <w:p w14:paraId="5A8323EE" w14:textId="77777777" w:rsidR="00D775E0" w:rsidRPr="00D775E0" w:rsidRDefault="00D775E0" w:rsidP="00D775E0"/>
            <w:p w14:paraId="485ADAD8" w14:textId="4B65B285" w:rsidR="00D775E0" w:rsidRDefault="00D775E0" w:rsidP="00D775E0">
              <w:pPr>
                <w:pStyle w:val="Bibliography"/>
                <w:rPr>
                  <w:noProof/>
                </w:rPr>
              </w:pPr>
              <w:r>
                <w:rPr>
                  <w:noProof/>
                </w:rPr>
                <w:t xml:space="preserve">Barney, J. (1991) Firm resources and sustained competitive advantage. </w:t>
              </w:r>
              <w:r>
                <w:rPr>
                  <w:i/>
                  <w:iCs/>
                  <w:noProof/>
                </w:rPr>
                <w:t xml:space="preserve">Journal of Management, </w:t>
              </w:r>
              <w:r>
                <w:rPr>
                  <w:noProof/>
                </w:rPr>
                <w:t>17(1), p. 99–120.</w:t>
              </w:r>
            </w:p>
            <w:p w14:paraId="177E65DF" w14:textId="77777777" w:rsidR="00D775E0" w:rsidRPr="00D775E0" w:rsidRDefault="00D775E0" w:rsidP="00D775E0"/>
            <w:p w14:paraId="608A747F" w14:textId="20C58531" w:rsidR="00D775E0" w:rsidRDefault="00D775E0" w:rsidP="00D775E0">
              <w:pPr>
                <w:pStyle w:val="Bibliography"/>
                <w:rPr>
                  <w:noProof/>
                </w:rPr>
              </w:pPr>
              <w:r>
                <w:rPr>
                  <w:noProof/>
                </w:rPr>
                <w:t xml:space="preserve">Bose, T. (2011) </w:t>
              </w:r>
              <w:r>
                <w:rPr>
                  <w:i/>
                  <w:iCs/>
                  <w:noProof/>
                </w:rPr>
                <w:t xml:space="preserve">Total Quality of Management. </w:t>
              </w:r>
              <w:r>
                <w:rPr>
                  <w:noProof/>
                </w:rPr>
                <w:t>Delhi: Pearson.</w:t>
              </w:r>
            </w:p>
            <w:p w14:paraId="549368F0" w14:textId="77777777" w:rsidR="00D775E0" w:rsidRPr="00D775E0" w:rsidRDefault="00D775E0" w:rsidP="00D775E0"/>
            <w:p w14:paraId="3AA418C9" w14:textId="1BD00A1A" w:rsidR="00D775E0" w:rsidRDefault="00D775E0" w:rsidP="00D775E0">
              <w:pPr>
                <w:pStyle w:val="Bibliography"/>
                <w:rPr>
                  <w:noProof/>
                </w:rPr>
              </w:pPr>
              <w:r>
                <w:rPr>
                  <w:noProof/>
                </w:rPr>
                <w:t>Buesing, E., Gupta, V., Higgins, S. &amp; Jacobson, R.</w:t>
              </w:r>
              <w:r w:rsidRPr="00D775E0">
                <w:rPr>
                  <w:noProof/>
                </w:rPr>
                <w:t xml:space="preserve"> </w:t>
              </w:r>
              <w:r>
                <w:rPr>
                  <w:noProof/>
                </w:rPr>
                <w:t xml:space="preserve">(2020) Customer care: The future talent factory. </w:t>
              </w:r>
              <w:r>
                <w:rPr>
                  <w:i/>
                  <w:iCs/>
                  <w:noProof/>
                </w:rPr>
                <w:t>McKinsey &amp; Company</w:t>
              </w:r>
              <w:r>
                <w:rPr>
                  <w:noProof/>
                </w:rPr>
                <w:t>, 22 June 2020.</w:t>
              </w:r>
            </w:p>
            <w:p w14:paraId="1720396D" w14:textId="77777777" w:rsidR="00D775E0" w:rsidRPr="00D775E0" w:rsidRDefault="00D775E0" w:rsidP="00D775E0"/>
            <w:p w14:paraId="44579908" w14:textId="2CD58634" w:rsidR="00D775E0" w:rsidRDefault="00D775E0" w:rsidP="00D775E0">
              <w:pPr>
                <w:pStyle w:val="Bibliography"/>
                <w:rPr>
                  <w:noProof/>
                </w:rPr>
              </w:pPr>
              <w:r>
                <w:rPr>
                  <w:noProof/>
                </w:rPr>
                <w:t>Chan-Kim, W. &amp; Mauborgne, R.</w:t>
              </w:r>
              <w:r w:rsidRPr="00D775E0">
                <w:rPr>
                  <w:noProof/>
                </w:rPr>
                <w:t xml:space="preserve"> </w:t>
              </w:r>
              <w:r>
                <w:rPr>
                  <w:noProof/>
                </w:rPr>
                <w:t xml:space="preserve">(2009). How Strategy Shapes Structure. </w:t>
              </w:r>
              <w:r>
                <w:rPr>
                  <w:i/>
                  <w:iCs/>
                  <w:noProof/>
                </w:rPr>
                <w:t>Harvard Business Review</w:t>
              </w:r>
              <w:r>
                <w:rPr>
                  <w:noProof/>
                </w:rPr>
                <w:t>, September, pp. 73-80.</w:t>
              </w:r>
            </w:p>
            <w:p w14:paraId="168A544E" w14:textId="77777777" w:rsidR="00D775E0" w:rsidRPr="00D775E0" w:rsidRDefault="00D775E0" w:rsidP="00D775E0"/>
            <w:p w14:paraId="6F96A2B7" w14:textId="5A67CFD3" w:rsidR="00D775E0" w:rsidRDefault="00D775E0" w:rsidP="00D775E0">
              <w:pPr>
                <w:pStyle w:val="Bibliography"/>
                <w:rPr>
                  <w:noProof/>
                </w:rPr>
              </w:pPr>
              <w:r>
                <w:rPr>
                  <w:noProof/>
                </w:rPr>
                <w:t xml:space="preserve">Department for Transport, (2016) </w:t>
              </w:r>
              <w:r>
                <w:rPr>
                  <w:i/>
                  <w:iCs/>
                  <w:noProof/>
                </w:rPr>
                <w:t xml:space="preserve">Equality Monitoring in DVLA, </w:t>
              </w:r>
              <w:r>
                <w:rPr>
                  <w:noProof/>
                </w:rPr>
                <w:t>London: Government Operational Research Service.</w:t>
              </w:r>
            </w:p>
            <w:p w14:paraId="5B9CBB13" w14:textId="77777777" w:rsidR="00D775E0" w:rsidRPr="00D775E0" w:rsidRDefault="00D775E0" w:rsidP="00D775E0"/>
            <w:p w14:paraId="00ED4C62" w14:textId="0EB90AA4" w:rsidR="00D775E0" w:rsidRDefault="00D775E0" w:rsidP="00D775E0">
              <w:pPr>
                <w:pStyle w:val="Bibliography"/>
                <w:rPr>
                  <w:noProof/>
                </w:rPr>
              </w:pPr>
              <w:r>
                <w:rPr>
                  <w:noProof/>
                </w:rPr>
                <w:t xml:space="preserve">Department for Transport, (2018) </w:t>
              </w:r>
              <w:r>
                <w:rPr>
                  <w:i/>
                  <w:iCs/>
                  <w:noProof/>
                </w:rPr>
                <w:t xml:space="preserve">Regulatory Changes to Support the Take-up of Alternatively Fuelled Light Commercial Vehicles, </w:t>
              </w:r>
              <w:r>
                <w:rPr>
                  <w:noProof/>
                </w:rPr>
                <w:t>London: Department for Transport.</w:t>
              </w:r>
            </w:p>
            <w:p w14:paraId="6BD9F4E4" w14:textId="77777777" w:rsidR="00D775E0" w:rsidRPr="00D775E0" w:rsidRDefault="00D775E0" w:rsidP="00D775E0"/>
            <w:p w14:paraId="2A97EF7E" w14:textId="6A05216D" w:rsidR="00D775E0" w:rsidRDefault="00D775E0" w:rsidP="00D775E0">
              <w:pPr>
                <w:pStyle w:val="Bibliography"/>
                <w:rPr>
                  <w:noProof/>
                </w:rPr>
              </w:pPr>
              <w:r>
                <w:rPr>
                  <w:noProof/>
                </w:rPr>
                <w:t xml:space="preserve">Department for Transport, (2019) </w:t>
              </w:r>
              <w:r>
                <w:rPr>
                  <w:i/>
                  <w:iCs/>
                  <w:noProof/>
                </w:rPr>
                <w:t xml:space="preserve">Changes to Licence Requirements for Alternatively Fuelled Vehicles (AFVs), </w:t>
              </w:r>
              <w:r>
                <w:rPr>
                  <w:noProof/>
                </w:rPr>
                <w:t>London: Department for Transport.</w:t>
              </w:r>
            </w:p>
            <w:p w14:paraId="61E04A42" w14:textId="77777777" w:rsidR="00D775E0" w:rsidRPr="00D775E0" w:rsidRDefault="00D775E0" w:rsidP="00D775E0"/>
            <w:p w14:paraId="21CB8ED7" w14:textId="7356618F" w:rsidR="00D775E0" w:rsidRDefault="00D775E0" w:rsidP="00D775E0">
              <w:pPr>
                <w:pStyle w:val="Bibliography"/>
                <w:rPr>
                  <w:noProof/>
                </w:rPr>
              </w:pPr>
              <w:r>
                <w:rPr>
                  <w:noProof/>
                </w:rPr>
                <w:t>Dess, G., Eisner, A. &amp; McNamara, G.</w:t>
              </w:r>
              <w:r w:rsidRPr="00D775E0">
                <w:rPr>
                  <w:noProof/>
                </w:rPr>
                <w:t xml:space="preserve"> </w:t>
              </w:r>
              <w:r>
                <w:rPr>
                  <w:noProof/>
                </w:rPr>
                <w:t xml:space="preserve">(2016) </w:t>
              </w:r>
              <w:r>
                <w:rPr>
                  <w:i/>
                  <w:iCs/>
                  <w:noProof/>
                </w:rPr>
                <w:t xml:space="preserve">Strategic Management: Texts and Cases. </w:t>
              </w:r>
              <w:r>
                <w:rPr>
                  <w:noProof/>
                </w:rPr>
                <w:t>8th ed. New York: McGraw Hill.</w:t>
              </w:r>
            </w:p>
            <w:p w14:paraId="53E994AC" w14:textId="77777777" w:rsidR="00D775E0" w:rsidRPr="00D775E0" w:rsidRDefault="00D775E0" w:rsidP="00D775E0"/>
            <w:p w14:paraId="193399D3" w14:textId="010DE759" w:rsidR="00D775E0" w:rsidRDefault="00D775E0" w:rsidP="00D775E0">
              <w:pPr>
                <w:pStyle w:val="Bibliography"/>
                <w:rPr>
                  <w:noProof/>
                </w:rPr>
              </w:pPr>
              <w:r>
                <w:rPr>
                  <w:noProof/>
                </w:rPr>
                <w:t xml:space="preserve">Driver &amp; Vehicle Licensing Agency, (2019) </w:t>
              </w:r>
              <w:r>
                <w:rPr>
                  <w:i/>
                  <w:iCs/>
                  <w:noProof/>
                </w:rPr>
                <w:t xml:space="preserve">Driver &amp; Vehicle Licensing Agency Annual Report &amp; Accounts 2018 -19, </w:t>
              </w:r>
              <w:r>
                <w:rPr>
                  <w:noProof/>
                </w:rPr>
                <w:t>Swansea: DVLA.</w:t>
              </w:r>
            </w:p>
            <w:p w14:paraId="0D70EA3F" w14:textId="77777777" w:rsidR="00D775E0" w:rsidRPr="00D775E0" w:rsidRDefault="00D775E0" w:rsidP="00D775E0"/>
            <w:p w14:paraId="6BA0E8F6" w14:textId="6E0BE3F2" w:rsidR="00D775E0" w:rsidRDefault="00D775E0" w:rsidP="00D775E0">
              <w:pPr>
                <w:pStyle w:val="Bibliography"/>
                <w:rPr>
                  <w:noProof/>
                </w:rPr>
              </w:pPr>
              <w:r>
                <w:rPr>
                  <w:noProof/>
                </w:rPr>
                <w:t xml:space="preserve">Driver &amp; Vehicle Licensing Agency, (2020) </w:t>
              </w:r>
              <w:r>
                <w:rPr>
                  <w:i/>
                  <w:iCs/>
                  <w:noProof/>
                </w:rPr>
                <w:t xml:space="preserve">Driving Change: DVLA Strategic Plan 2021-2024, </w:t>
              </w:r>
              <w:r>
                <w:rPr>
                  <w:noProof/>
                </w:rPr>
                <w:t>Swansea: Driver &amp; Vehicle Licensing Agency.</w:t>
              </w:r>
            </w:p>
            <w:p w14:paraId="5934A503" w14:textId="77777777" w:rsidR="00D775E0" w:rsidRPr="00D775E0" w:rsidRDefault="00D775E0" w:rsidP="00D775E0"/>
            <w:p w14:paraId="17161B7F" w14:textId="7C9F0429" w:rsidR="00D775E0" w:rsidRDefault="00D775E0" w:rsidP="00D775E0">
              <w:pPr>
                <w:pStyle w:val="Bibliography"/>
                <w:rPr>
                  <w:noProof/>
                </w:rPr>
              </w:pPr>
              <w:r>
                <w:rPr>
                  <w:noProof/>
                </w:rPr>
                <w:t xml:space="preserve">Feehan, K. (2021) Half a million drivers have waited more than 10 weeks for new driving licences due to DVLA backlog. </w:t>
              </w:r>
              <w:r>
                <w:rPr>
                  <w:i/>
                  <w:iCs/>
                  <w:noProof/>
                </w:rPr>
                <w:t>Mail Online</w:t>
              </w:r>
              <w:r>
                <w:rPr>
                  <w:noProof/>
                </w:rPr>
                <w:t>, 22nd November 2021</w:t>
              </w:r>
            </w:p>
            <w:p w14:paraId="7B6F8CE1" w14:textId="77777777" w:rsidR="00D775E0" w:rsidRPr="00D775E0" w:rsidRDefault="00D775E0" w:rsidP="00D775E0"/>
            <w:p w14:paraId="46298538" w14:textId="2F83B323" w:rsidR="00D775E0" w:rsidRDefault="00D775E0" w:rsidP="00D775E0">
              <w:pPr>
                <w:pStyle w:val="Bibliography"/>
                <w:rPr>
                  <w:noProof/>
                </w:rPr>
              </w:pPr>
              <w:r>
                <w:rPr>
                  <w:noProof/>
                </w:rPr>
                <w:t xml:space="preserve">Garner-Stead, J. &amp; Garner-Stead, W. (2017) </w:t>
              </w:r>
              <w:r>
                <w:rPr>
                  <w:i/>
                  <w:iCs/>
                  <w:noProof/>
                </w:rPr>
                <w:t xml:space="preserve">Sustainable Strategic Management. </w:t>
              </w:r>
              <w:r>
                <w:rPr>
                  <w:noProof/>
                </w:rPr>
                <w:t>2nd ed. Oxon: Routledge.</w:t>
              </w:r>
            </w:p>
            <w:p w14:paraId="6A7C0733" w14:textId="77777777" w:rsidR="00D775E0" w:rsidRPr="00D775E0" w:rsidRDefault="00D775E0" w:rsidP="00D775E0"/>
            <w:p w14:paraId="41E88405" w14:textId="37038AEA" w:rsidR="00D775E0" w:rsidRDefault="00D775E0" w:rsidP="00D775E0">
              <w:pPr>
                <w:pStyle w:val="Bibliography"/>
                <w:rPr>
                  <w:noProof/>
                </w:rPr>
              </w:pPr>
              <w:r>
                <w:rPr>
                  <w:noProof/>
                </w:rPr>
                <w:t>Gelder, D. &amp; Woodcock, P.</w:t>
              </w:r>
              <w:r w:rsidRPr="00D775E0">
                <w:rPr>
                  <w:noProof/>
                </w:rPr>
                <w:t xml:space="preserve"> </w:t>
              </w:r>
              <w:r>
                <w:rPr>
                  <w:noProof/>
                </w:rPr>
                <w:t xml:space="preserve">(2003) </w:t>
              </w:r>
              <w:r>
                <w:rPr>
                  <w:i/>
                  <w:iCs/>
                  <w:noProof/>
                </w:rPr>
                <w:t xml:space="preserve">Marketing and Promotional Strategy. </w:t>
              </w:r>
              <w:r>
                <w:rPr>
                  <w:noProof/>
                </w:rPr>
                <w:t>Cheltenham: Nelson Thornes.</w:t>
              </w:r>
            </w:p>
            <w:p w14:paraId="1DF50E0C" w14:textId="77777777" w:rsidR="00D775E0" w:rsidRPr="00D775E0" w:rsidRDefault="00D775E0" w:rsidP="00D775E0"/>
            <w:p w14:paraId="101D8305" w14:textId="773C90C2" w:rsidR="00D775E0" w:rsidRDefault="00D775E0" w:rsidP="00D775E0">
              <w:pPr>
                <w:pStyle w:val="Bibliography"/>
                <w:rPr>
                  <w:noProof/>
                </w:rPr>
              </w:pPr>
              <w:r>
                <w:rPr>
                  <w:noProof/>
                </w:rPr>
                <w:t xml:space="preserve">Gov.UK, (2018) </w:t>
              </w:r>
              <w:r>
                <w:rPr>
                  <w:i/>
                  <w:iCs/>
                  <w:noProof/>
                </w:rPr>
                <w:t xml:space="preserve">DVLAs Richard Ley Development Centre. </w:t>
              </w:r>
              <w:r>
                <w:rPr>
                  <w:noProof/>
                </w:rPr>
                <w:t xml:space="preserve">[Online] </w:t>
              </w:r>
              <w:r>
                <w:rPr>
                  <w:noProof/>
                </w:rPr>
                <w:br/>
                <w:t xml:space="preserve">Available at: </w:t>
              </w:r>
              <w:r>
                <w:rPr>
                  <w:noProof/>
                  <w:u w:val="single"/>
                </w:rPr>
                <w:t>www.gov.uk/guidance/the-richard-ley-development-centre</w:t>
              </w:r>
              <w:r>
                <w:rPr>
                  <w:noProof/>
                </w:rPr>
                <w:br/>
                <w:t>[Accessed 15 November 2021].</w:t>
              </w:r>
            </w:p>
            <w:p w14:paraId="698A6466" w14:textId="77777777" w:rsidR="00D775E0" w:rsidRPr="00D775E0" w:rsidRDefault="00D775E0" w:rsidP="00D775E0"/>
            <w:p w14:paraId="57380A11" w14:textId="13D49A64" w:rsidR="00D775E0" w:rsidRDefault="00D775E0" w:rsidP="00D775E0">
              <w:pPr>
                <w:pStyle w:val="Bibliography"/>
                <w:rPr>
                  <w:noProof/>
                </w:rPr>
              </w:pPr>
              <w:r>
                <w:rPr>
                  <w:noProof/>
                </w:rPr>
                <w:t xml:space="preserve">Gov.UK, (2020) </w:t>
              </w:r>
              <w:r>
                <w:rPr>
                  <w:i/>
                  <w:iCs/>
                  <w:noProof/>
                </w:rPr>
                <w:t xml:space="preserve">Welsh language scheme. </w:t>
              </w:r>
              <w:r>
                <w:rPr>
                  <w:noProof/>
                </w:rPr>
                <w:t xml:space="preserve">[Online] </w:t>
              </w:r>
              <w:r>
                <w:rPr>
                  <w:noProof/>
                </w:rPr>
                <w:br/>
                <w:t xml:space="preserve">Available at: </w:t>
              </w:r>
              <w:r>
                <w:rPr>
                  <w:noProof/>
                  <w:u w:val="single"/>
                </w:rPr>
                <w:t>https://www.gov.uk/government/organisations/driver-and-vehicle-licensing-agency/about/welsh-language-scheme</w:t>
              </w:r>
              <w:r>
                <w:rPr>
                  <w:noProof/>
                </w:rPr>
                <w:br/>
                <w:t>[Accessed 6 October 2020].</w:t>
              </w:r>
            </w:p>
            <w:p w14:paraId="5E339D75" w14:textId="77777777" w:rsidR="00D775E0" w:rsidRPr="00D775E0" w:rsidRDefault="00D775E0" w:rsidP="00D775E0"/>
            <w:p w14:paraId="1BE7114F" w14:textId="3EE75E59" w:rsidR="00D775E0" w:rsidRDefault="00D775E0" w:rsidP="00D775E0">
              <w:pPr>
                <w:pStyle w:val="Bibliography"/>
                <w:rPr>
                  <w:noProof/>
                </w:rPr>
              </w:pPr>
              <w:r>
                <w:rPr>
                  <w:noProof/>
                </w:rPr>
                <w:t xml:space="preserve">Gov.UK, (2021) </w:t>
              </w:r>
              <w:r>
                <w:rPr>
                  <w:i/>
                  <w:iCs/>
                  <w:noProof/>
                </w:rPr>
                <w:t xml:space="preserve">Biometric residence permits (BRPs). </w:t>
              </w:r>
              <w:r>
                <w:rPr>
                  <w:noProof/>
                </w:rPr>
                <w:t xml:space="preserve">[Online] </w:t>
              </w:r>
              <w:r>
                <w:rPr>
                  <w:noProof/>
                </w:rPr>
                <w:br/>
                <w:t xml:space="preserve">Available at: </w:t>
              </w:r>
              <w:r>
                <w:rPr>
                  <w:noProof/>
                  <w:u w:val="single"/>
                </w:rPr>
                <w:t>https://www.gov.uk/biometric-residence-permits</w:t>
              </w:r>
              <w:r>
                <w:rPr>
                  <w:noProof/>
                </w:rPr>
                <w:br/>
                <w:t>[Accessed 23rd November 2021].</w:t>
              </w:r>
            </w:p>
            <w:p w14:paraId="4D1B4A08" w14:textId="77777777" w:rsidR="00D775E0" w:rsidRPr="00D775E0" w:rsidRDefault="00D775E0" w:rsidP="00D775E0"/>
            <w:p w14:paraId="0A8FC318" w14:textId="5D0912FE" w:rsidR="00D775E0" w:rsidRDefault="00D775E0" w:rsidP="00D775E0">
              <w:pPr>
                <w:pStyle w:val="Bibliography"/>
                <w:rPr>
                  <w:noProof/>
                </w:rPr>
              </w:pPr>
              <w:r>
                <w:rPr>
                  <w:noProof/>
                </w:rPr>
                <w:t xml:space="preserve">Gov.UK, (2021) </w:t>
              </w:r>
              <w:r>
                <w:rPr>
                  <w:i/>
                  <w:iCs/>
                  <w:noProof/>
                </w:rPr>
                <w:t xml:space="preserve">Environment Agency. </w:t>
              </w:r>
              <w:r>
                <w:rPr>
                  <w:noProof/>
                </w:rPr>
                <w:t xml:space="preserve">[Online] </w:t>
              </w:r>
              <w:r>
                <w:rPr>
                  <w:noProof/>
                </w:rPr>
                <w:br/>
                <w:t xml:space="preserve">Available at: </w:t>
              </w:r>
              <w:r>
                <w:rPr>
                  <w:noProof/>
                  <w:u w:val="single"/>
                </w:rPr>
                <w:t>https://www.gov.uk/government/organisations/environment-agency</w:t>
              </w:r>
              <w:r>
                <w:rPr>
                  <w:noProof/>
                </w:rPr>
                <w:br/>
                <w:t>[Accessed 6 November 2021].</w:t>
              </w:r>
            </w:p>
            <w:p w14:paraId="402A74A3" w14:textId="77777777" w:rsidR="00D775E0" w:rsidRPr="00D775E0" w:rsidRDefault="00D775E0" w:rsidP="00D775E0"/>
            <w:p w14:paraId="483C1675" w14:textId="45B866F3" w:rsidR="00D775E0" w:rsidRDefault="00D775E0" w:rsidP="00D775E0">
              <w:pPr>
                <w:pStyle w:val="Bibliography"/>
                <w:rPr>
                  <w:noProof/>
                </w:rPr>
              </w:pPr>
              <w:r>
                <w:rPr>
                  <w:noProof/>
                </w:rPr>
                <w:t xml:space="preserve">Gov.UK, </w:t>
              </w:r>
              <w:r w:rsidR="00361F69">
                <w:rPr>
                  <w:noProof/>
                </w:rPr>
                <w:t>(</w:t>
              </w:r>
              <w:r>
                <w:rPr>
                  <w:noProof/>
                </w:rPr>
                <w:t>2021</w:t>
              </w:r>
              <w:r w:rsidR="00361F69">
                <w:rPr>
                  <w:noProof/>
                </w:rPr>
                <w:t>)</w:t>
              </w:r>
              <w:r>
                <w:rPr>
                  <w:noProof/>
                </w:rPr>
                <w:t xml:space="preserve"> </w:t>
              </w:r>
              <w:r>
                <w:rPr>
                  <w:i/>
                  <w:iCs/>
                  <w:noProof/>
                </w:rPr>
                <w:t xml:space="preserve">Working for DVLA. </w:t>
              </w:r>
              <w:r>
                <w:rPr>
                  <w:noProof/>
                </w:rPr>
                <w:t xml:space="preserve">[Online] </w:t>
              </w:r>
              <w:r>
                <w:rPr>
                  <w:noProof/>
                </w:rPr>
                <w:br/>
                <w:t xml:space="preserve">Available at: </w:t>
              </w:r>
              <w:r>
                <w:rPr>
                  <w:noProof/>
                  <w:u w:val="single"/>
                </w:rPr>
                <w:t>https://www.gov.uk/government/organisations/driver-and-vehicle-licensing-agency/about/recruitment</w:t>
              </w:r>
              <w:r>
                <w:rPr>
                  <w:noProof/>
                </w:rPr>
                <w:br/>
                <w:t>[Accessed 19 November 2021].</w:t>
              </w:r>
            </w:p>
            <w:p w14:paraId="4E526107" w14:textId="77777777" w:rsidR="00361F69" w:rsidRPr="00361F69" w:rsidRDefault="00361F69" w:rsidP="00361F69"/>
            <w:p w14:paraId="44365CD2" w14:textId="643A776F" w:rsidR="00D775E0" w:rsidRDefault="00D775E0" w:rsidP="00D775E0">
              <w:pPr>
                <w:pStyle w:val="Bibliography"/>
                <w:rPr>
                  <w:noProof/>
                </w:rPr>
              </w:pPr>
              <w:r>
                <w:rPr>
                  <w:noProof/>
                </w:rPr>
                <w:t>Grant, R. M.</w:t>
              </w:r>
              <w:r w:rsidR="00361F69" w:rsidRPr="00361F69">
                <w:rPr>
                  <w:noProof/>
                </w:rPr>
                <w:t xml:space="preserve"> </w:t>
              </w:r>
              <w:r w:rsidR="00361F69">
                <w:rPr>
                  <w:noProof/>
                </w:rPr>
                <w:t>(2016)</w:t>
              </w:r>
              <w:r>
                <w:rPr>
                  <w:noProof/>
                </w:rPr>
                <w:t xml:space="preserve"> </w:t>
              </w:r>
              <w:r>
                <w:rPr>
                  <w:i/>
                  <w:iCs/>
                  <w:noProof/>
                </w:rPr>
                <w:t xml:space="preserve">Contemporary Strategy Analysis: Text and Cases. </w:t>
              </w:r>
              <w:r>
                <w:rPr>
                  <w:noProof/>
                </w:rPr>
                <w:t>Chichester: John Wiley &amp; Sons.</w:t>
              </w:r>
            </w:p>
            <w:p w14:paraId="3204C4F4" w14:textId="77777777" w:rsidR="00361F69" w:rsidRPr="00361F69" w:rsidRDefault="00361F69" w:rsidP="00361F69"/>
            <w:p w14:paraId="7493C7B7" w14:textId="31BE4B13" w:rsidR="00D775E0" w:rsidRDefault="00D775E0" w:rsidP="00D775E0">
              <w:pPr>
                <w:pStyle w:val="Bibliography"/>
                <w:rPr>
                  <w:noProof/>
                </w:rPr>
              </w:pPr>
              <w:r>
                <w:rPr>
                  <w:noProof/>
                </w:rPr>
                <w:t>Hayes, J.</w:t>
              </w:r>
              <w:r w:rsidR="00361F69" w:rsidRPr="00361F69">
                <w:rPr>
                  <w:noProof/>
                </w:rPr>
                <w:t xml:space="preserve"> </w:t>
              </w:r>
              <w:r w:rsidR="00361F69">
                <w:rPr>
                  <w:noProof/>
                </w:rPr>
                <w:t>(2018)</w:t>
              </w:r>
              <w:r>
                <w:rPr>
                  <w:noProof/>
                </w:rPr>
                <w:t xml:space="preserve"> </w:t>
              </w:r>
              <w:r>
                <w:rPr>
                  <w:i/>
                  <w:iCs/>
                  <w:noProof/>
                </w:rPr>
                <w:t xml:space="preserve">The Theory and Practice of Change Management. </w:t>
              </w:r>
              <w:r>
                <w:rPr>
                  <w:noProof/>
                </w:rPr>
                <w:t>5th ed. London: Bloomsbury.</w:t>
              </w:r>
            </w:p>
            <w:p w14:paraId="6C52D39E" w14:textId="77777777" w:rsidR="00361F69" w:rsidRPr="00361F69" w:rsidRDefault="00361F69" w:rsidP="00361F69"/>
            <w:p w14:paraId="6461B91B" w14:textId="43BA18FB" w:rsidR="00D775E0" w:rsidRDefault="00D775E0" w:rsidP="00D775E0">
              <w:pPr>
                <w:pStyle w:val="Bibliography"/>
                <w:rPr>
                  <w:noProof/>
                </w:rPr>
              </w:pPr>
              <w:r>
                <w:rPr>
                  <w:noProof/>
                </w:rPr>
                <w:t>Hitt, M. A., Ireland, R. D. &amp; Hoskisson, R. E.</w:t>
              </w:r>
              <w:r w:rsidR="00361F69" w:rsidRPr="00361F69">
                <w:rPr>
                  <w:noProof/>
                </w:rPr>
                <w:t xml:space="preserve"> </w:t>
              </w:r>
              <w:r w:rsidR="00361F69">
                <w:rPr>
                  <w:noProof/>
                </w:rPr>
                <w:t>(2011)</w:t>
              </w:r>
              <w:r>
                <w:rPr>
                  <w:noProof/>
                </w:rPr>
                <w:t xml:space="preserve"> </w:t>
              </w:r>
              <w:r>
                <w:rPr>
                  <w:i/>
                  <w:iCs/>
                  <w:noProof/>
                </w:rPr>
                <w:t xml:space="preserve">Strategic management: Competitiveness and globalization. </w:t>
              </w:r>
              <w:r>
                <w:rPr>
                  <w:noProof/>
                </w:rPr>
                <w:t>9th ed. Mason: Thomson South-Western.</w:t>
              </w:r>
            </w:p>
            <w:p w14:paraId="555D220F" w14:textId="77777777" w:rsidR="00361F69" w:rsidRPr="00361F69" w:rsidRDefault="00361F69" w:rsidP="00361F69"/>
            <w:p w14:paraId="140723F1" w14:textId="59A11C2C" w:rsidR="00D775E0" w:rsidRDefault="00D775E0" w:rsidP="00D775E0">
              <w:pPr>
                <w:pStyle w:val="Bibliography"/>
                <w:rPr>
                  <w:noProof/>
                </w:rPr>
              </w:pPr>
              <w:r>
                <w:rPr>
                  <w:noProof/>
                </w:rPr>
                <w:t>Johnson, G., Scholes, K. &amp; Whittington, R.</w:t>
              </w:r>
              <w:r w:rsidR="00361F69" w:rsidRPr="00361F69">
                <w:rPr>
                  <w:noProof/>
                </w:rPr>
                <w:t xml:space="preserve"> </w:t>
              </w:r>
              <w:r w:rsidR="00361F69">
                <w:rPr>
                  <w:noProof/>
                </w:rPr>
                <w:t>(2008)</w:t>
              </w:r>
              <w:r>
                <w:rPr>
                  <w:noProof/>
                </w:rPr>
                <w:t xml:space="preserve"> </w:t>
              </w:r>
              <w:r>
                <w:rPr>
                  <w:i/>
                  <w:iCs/>
                  <w:noProof/>
                </w:rPr>
                <w:t xml:space="preserve">Exploring Corporate Strategy: Texts and Cases. </w:t>
              </w:r>
              <w:r>
                <w:rPr>
                  <w:noProof/>
                </w:rPr>
                <w:t>8th ed. Upper Saddle River: Prentice Hall International.</w:t>
              </w:r>
            </w:p>
            <w:p w14:paraId="14C2AC5D" w14:textId="77777777" w:rsidR="00361F69" w:rsidRPr="00361F69" w:rsidRDefault="00361F69" w:rsidP="00361F69"/>
            <w:p w14:paraId="580A51A7" w14:textId="34DF4A0B" w:rsidR="00D775E0" w:rsidRDefault="00D775E0" w:rsidP="00D775E0">
              <w:pPr>
                <w:pStyle w:val="Bibliography"/>
                <w:rPr>
                  <w:noProof/>
                </w:rPr>
              </w:pPr>
              <w:r>
                <w:rPr>
                  <w:noProof/>
                </w:rPr>
                <w:t>Johnson, G.</w:t>
              </w:r>
              <w:r w:rsidR="00361F69">
                <w:rPr>
                  <w:noProof/>
                </w:rPr>
                <w:t>, Whittington, R., Scholes, K., Angwin, D., Regner, P.</w:t>
              </w:r>
              <w:r>
                <w:rPr>
                  <w:noProof/>
                </w:rPr>
                <w:t xml:space="preserve"> </w:t>
              </w:r>
              <w:r w:rsidR="00361F69">
                <w:rPr>
                  <w:noProof/>
                </w:rPr>
                <w:t>(</w:t>
              </w:r>
              <w:r>
                <w:rPr>
                  <w:noProof/>
                </w:rPr>
                <w:t>2017</w:t>
              </w:r>
              <w:r w:rsidR="00361F69">
                <w:rPr>
                  <w:noProof/>
                </w:rPr>
                <w:t>)</w:t>
              </w:r>
              <w:r>
                <w:rPr>
                  <w:noProof/>
                </w:rPr>
                <w:t xml:space="preserve"> </w:t>
              </w:r>
              <w:r>
                <w:rPr>
                  <w:i/>
                  <w:iCs/>
                  <w:noProof/>
                </w:rPr>
                <w:t xml:space="preserve">Exploring Strategy: Text and Cases. </w:t>
              </w:r>
              <w:r>
                <w:rPr>
                  <w:noProof/>
                </w:rPr>
                <w:t>11th ed. London: Pearson Higher Education.</w:t>
              </w:r>
            </w:p>
            <w:p w14:paraId="41F07D55" w14:textId="77777777" w:rsidR="00361F69" w:rsidRPr="00361F69" w:rsidRDefault="00361F69" w:rsidP="00361F69"/>
            <w:p w14:paraId="1EEB4A10" w14:textId="1F5F357D" w:rsidR="00D775E0" w:rsidRDefault="00D775E0" w:rsidP="00D775E0">
              <w:pPr>
                <w:pStyle w:val="Bibliography"/>
                <w:rPr>
                  <w:noProof/>
                </w:rPr>
              </w:pPr>
              <w:r>
                <w:rPr>
                  <w:noProof/>
                </w:rPr>
                <w:t>Kim, W. &amp; Mauborgne, R.</w:t>
              </w:r>
              <w:r w:rsidR="00361F69">
                <w:rPr>
                  <w:noProof/>
                </w:rPr>
                <w:t xml:space="preserve"> (</w:t>
              </w:r>
              <w:r>
                <w:rPr>
                  <w:noProof/>
                </w:rPr>
                <w:t>2009</w:t>
              </w:r>
              <w:r w:rsidR="00361F69">
                <w:rPr>
                  <w:noProof/>
                </w:rPr>
                <w:t>)</w:t>
              </w:r>
              <w:r>
                <w:rPr>
                  <w:noProof/>
                </w:rPr>
                <w:t xml:space="preserve"> How Strategy Shapes Structure. </w:t>
              </w:r>
              <w:r>
                <w:rPr>
                  <w:i/>
                  <w:iCs/>
                  <w:noProof/>
                </w:rPr>
                <w:t>Harvard Business Review</w:t>
              </w:r>
              <w:r>
                <w:rPr>
                  <w:noProof/>
                </w:rPr>
                <w:t>, September, pp. 73-80.</w:t>
              </w:r>
            </w:p>
            <w:p w14:paraId="2293AC97" w14:textId="1650EED4" w:rsidR="003F5E33" w:rsidRDefault="003F5E33" w:rsidP="003F5E33"/>
            <w:p w14:paraId="58B1B2A1" w14:textId="77777777" w:rsidR="003F5E33" w:rsidRDefault="003F5E33" w:rsidP="003F5E33">
              <w:r>
                <w:t xml:space="preserve">Kimble, J. (2021) </w:t>
              </w:r>
              <w:r w:rsidRPr="003F5E33">
                <w:rPr>
                  <w:i/>
                  <w:iCs/>
                </w:rPr>
                <w:t>In Conversation with Matthew Lewis, DVLA</w:t>
              </w:r>
              <w:r>
                <w:rPr>
                  <w:i/>
                  <w:iCs/>
                </w:rPr>
                <w:t xml:space="preserve"> </w:t>
              </w:r>
              <w:r>
                <w:t xml:space="preserve">[online] </w:t>
              </w:r>
            </w:p>
            <w:p w14:paraId="39E709EA" w14:textId="001D15A2" w:rsidR="003F5E33" w:rsidRDefault="003F5E33" w:rsidP="003F5E33">
              <w:r>
                <w:t xml:space="preserve">Available at: </w:t>
              </w:r>
              <w:r w:rsidRPr="003F5E33">
                <w:t>https://blog.govnet.co.uk/technology/in-conversation-with-matthew-lewis-dvla</w:t>
              </w:r>
              <w:r>
                <w:t xml:space="preserve"> </w:t>
              </w:r>
            </w:p>
            <w:p w14:paraId="76D39D6C" w14:textId="1159D75C" w:rsidR="003F5E33" w:rsidRPr="003F5E33" w:rsidRDefault="003F5E33" w:rsidP="003F5E33">
              <w:r>
                <w:t>[Accessed 17 December 2021]</w:t>
              </w:r>
            </w:p>
            <w:p w14:paraId="327A92AE" w14:textId="77777777" w:rsidR="00361F69" w:rsidRPr="00361F69" w:rsidRDefault="00361F69" w:rsidP="00361F69"/>
            <w:p w14:paraId="43850BD9" w14:textId="7A7F4F70" w:rsidR="00D775E0" w:rsidRDefault="00D775E0" w:rsidP="00D775E0">
              <w:pPr>
                <w:pStyle w:val="Bibliography"/>
                <w:rPr>
                  <w:noProof/>
                </w:rPr>
              </w:pPr>
              <w:r>
                <w:rPr>
                  <w:noProof/>
                </w:rPr>
                <w:t>Lynch, R.</w:t>
              </w:r>
              <w:r w:rsidR="00361F69">
                <w:rPr>
                  <w:noProof/>
                </w:rPr>
                <w:t xml:space="preserve"> (</w:t>
              </w:r>
              <w:r>
                <w:rPr>
                  <w:noProof/>
                </w:rPr>
                <w:t>2018</w:t>
              </w:r>
              <w:r w:rsidR="00361F69">
                <w:rPr>
                  <w:noProof/>
                </w:rPr>
                <w:t>)</w:t>
              </w:r>
              <w:r>
                <w:rPr>
                  <w:noProof/>
                </w:rPr>
                <w:t xml:space="preserve"> </w:t>
              </w:r>
              <w:r>
                <w:rPr>
                  <w:i/>
                  <w:iCs/>
                  <w:noProof/>
                </w:rPr>
                <w:t xml:space="preserve">Strategic Management. </w:t>
              </w:r>
              <w:r>
                <w:rPr>
                  <w:noProof/>
                </w:rPr>
                <w:t>8th ed. London: Pearson Education Limited.</w:t>
              </w:r>
            </w:p>
            <w:p w14:paraId="0117712E" w14:textId="77777777" w:rsidR="00361F69" w:rsidRPr="00361F69" w:rsidRDefault="00361F69" w:rsidP="00361F69"/>
            <w:p w14:paraId="62245AF9" w14:textId="0727ADCD" w:rsidR="00D775E0" w:rsidRDefault="00D775E0" w:rsidP="00D775E0">
              <w:pPr>
                <w:pStyle w:val="Bibliography"/>
                <w:rPr>
                  <w:noProof/>
                </w:rPr>
              </w:pPr>
              <w:r>
                <w:rPr>
                  <w:noProof/>
                </w:rPr>
                <w:t>McGrath, J. &amp; Bates, B.</w:t>
              </w:r>
              <w:r w:rsidR="00361F69">
                <w:rPr>
                  <w:noProof/>
                </w:rPr>
                <w:t xml:space="preserve"> (</w:t>
              </w:r>
              <w:r>
                <w:rPr>
                  <w:noProof/>
                </w:rPr>
                <w:t>2017</w:t>
              </w:r>
              <w:r w:rsidR="00361F69">
                <w:rPr>
                  <w:noProof/>
                </w:rPr>
                <w:t>)</w:t>
              </w:r>
              <w:r>
                <w:rPr>
                  <w:noProof/>
                </w:rPr>
                <w:t xml:space="preserve"> </w:t>
              </w:r>
              <w:r>
                <w:rPr>
                  <w:i/>
                  <w:iCs/>
                  <w:noProof/>
                </w:rPr>
                <w:t xml:space="preserve">The Little Book of Big Management Theories: ... and how to use them. </w:t>
              </w:r>
              <w:r>
                <w:rPr>
                  <w:noProof/>
                </w:rPr>
                <w:t>2nd ed. London: Pearson Education Ltd.</w:t>
              </w:r>
            </w:p>
            <w:p w14:paraId="18433A03" w14:textId="77777777" w:rsidR="003F5E33" w:rsidRPr="003F5E33" w:rsidRDefault="003F5E33" w:rsidP="003F5E33"/>
            <w:p w14:paraId="52E987BC" w14:textId="5CB7B956" w:rsidR="00EE195A" w:rsidRPr="00EE195A" w:rsidRDefault="00EE195A" w:rsidP="00EE195A">
              <w:r w:rsidRPr="00EE195A">
                <w:t xml:space="preserve">Mintzberg, H. </w:t>
              </w:r>
              <w:r>
                <w:t xml:space="preserve">&amp; </w:t>
              </w:r>
              <w:r w:rsidRPr="00EE195A">
                <w:t>Quinn, J.B.</w:t>
              </w:r>
              <w:r>
                <w:t xml:space="preserve"> (1996) </w:t>
              </w:r>
              <w:r w:rsidRPr="00EE195A">
                <w:rPr>
                  <w:i/>
                  <w:iCs/>
                </w:rPr>
                <w:t>The Strategy Process: Concepts, Contexts, Base,</w:t>
              </w:r>
              <w:r w:rsidRPr="00EE195A">
                <w:t xml:space="preserve"> 3rd Upper Saddle River</w:t>
              </w:r>
              <w:r>
                <w:t>:</w:t>
              </w:r>
              <w:r w:rsidRPr="00EE195A">
                <w:t xml:space="preserve"> Prentice Hall</w:t>
              </w:r>
              <w:r>
                <w:t>.</w:t>
              </w:r>
            </w:p>
            <w:p w14:paraId="0E3BF152" w14:textId="77777777" w:rsidR="00361F69" w:rsidRPr="00361F69" w:rsidRDefault="00361F69" w:rsidP="00361F69"/>
            <w:p w14:paraId="27C2E5D0" w14:textId="55D26E24" w:rsidR="00D775E0" w:rsidRDefault="00D775E0" w:rsidP="00D775E0">
              <w:pPr>
                <w:pStyle w:val="Bibliography"/>
                <w:rPr>
                  <w:noProof/>
                </w:rPr>
              </w:pPr>
              <w:r>
                <w:rPr>
                  <w:noProof/>
                </w:rPr>
                <w:t>Mullins, L.</w:t>
              </w:r>
              <w:r w:rsidR="00361F69">
                <w:rPr>
                  <w:noProof/>
                </w:rPr>
                <w:t xml:space="preserve"> (</w:t>
              </w:r>
              <w:r>
                <w:rPr>
                  <w:noProof/>
                </w:rPr>
                <w:t>2019</w:t>
              </w:r>
              <w:r w:rsidR="00361F69">
                <w:rPr>
                  <w:noProof/>
                </w:rPr>
                <w:t>)</w:t>
              </w:r>
              <w:r>
                <w:rPr>
                  <w:noProof/>
                </w:rPr>
                <w:t xml:space="preserve"> </w:t>
              </w:r>
              <w:r>
                <w:rPr>
                  <w:i/>
                  <w:iCs/>
                  <w:noProof/>
                </w:rPr>
                <w:t xml:space="preserve">Organisatioanl Behaviour in the Workplace. </w:t>
              </w:r>
              <w:r>
                <w:rPr>
                  <w:noProof/>
                </w:rPr>
                <w:t>12th Edition ed. Harlow: Pearson.</w:t>
              </w:r>
            </w:p>
            <w:p w14:paraId="0C2A8239" w14:textId="77777777" w:rsidR="00361F69" w:rsidRPr="00361F69" w:rsidRDefault="00361F69" w:rsidP="00361F69"/>
            <w:p w14:paraId="7AF730DB" w14:textId="0D4336E1" w:rsidR="00D775E0" w:rsidRDefault="00D775E0" w:rsidP="00D775E0">
              <w:pPr>
                <w:pStyle w:val="Bibliography"/>
                <w:rPr>
                  <w:noProof/>
                </w:rPr>
              </w:pPr>
              <w:r>
                <w:rPr>
                  <w:noProof/>
                </w:rPr>
                <w:t>Naumann, E.</w:t>
              </w:r>
              <w:r w:rsidR="00361F69">
                <w:rPr>
                  <w:noProof/>
                </w:rPr>
                <w:t xml:space="preserve"> (</w:t>
              </w:r>
              <w:r>
                <w:rPr>
                  <w:noProof/>
                </w:rPr>
                <w:t>1995</w:t>
              </w:r>
              <w:r w:rsidR="00361F69">
                <w:rPr>
                  <w:noProof/>
                </w:rPr>
                <w:t>)</w:t>
              </w:r>
              <w:r>
                <w:rPr>
                  <w:noProof/>
                </w:rPr>
                <w:t xml:space="preserve"> </w:t>
              </w:r>
              <w:r>
                <w:rPr>
                  <w:i/>
                  <w:iCs/>
                  <w:noProof/>
                </w:rPr>
                <w:t xml:space="preserve">Creating Customer Value. </w:t>
              </w:r>
              <w:r>
                <w:rPr>
                  <w:noProof/>
                </w:rPr>
                <w:t>Cincinnati: Thomspon Publishing.</w:t>
              </w:r>
            </w:p>
            <w:p w14:paraId="781A28A8" w14:textId="669D0B89" w:rsidR="00D775E0" w:rsidRDefault="00D775E0" w:rsidP="00D775E0">
              <w:pPr>
                <w:pStyle w:val="Bibliography"/>
                <w:rPr>
                  <w:noProof/>
                </w:rPr>
              </w:pPr>
              <w:r>
                <w:rPr>
                  <w:noProof/>
                </w:rPr>
                <w:t xml:space="preserve">PricewaterhouseCoopers GmbH, 2020. </w:t>
              </w:r>
              <w:r>
                <w:rPr>
                  <w:i/>
                  <w:iCs/>
                  <w:noProof/>
                </w:rPr>
                <w:t xml:space="preserve">Post-COVID-19 Customer Strategy Implications, </w:t>
              </w:r>
              <w:r>
                <w:rPr>
                  <w:noProof/>
                </w:rPr>
                <w:t>Dusseldorf: PwC.</w:t>
              </w:r>
            </w:p>
            <w:p w14:paraId="31D070A5" w14:textId="77777777" w:rsidR="00361F69" w:rsidRPr="00361F69" w:rsidRDefault="00361F69" w:rsidP="00361F69"/>
            <w:p w14:paraId="1E96B2D7" w14:textId="161FA0BD" w:rsidR="00D775E0" w:rsidRDefault="00D775E0" w:rsidP="00D775E0">
              <w:pPr>
                <w:pStyle w:val="Bibliography"/>
                <w:rPr>
                  <w:noProof/>
                </w:rPr>
              </w:pPr>
              <w:r>
                <w:rPr>
                  <w:noProof/>
                </w:rPr>
                <w:t>Reilly, M.</w:t>
              </w:r>
              <w:r w:rsidR="00361F69">
                <w:rPr>
                  <w:noProof/>
                </w:rPr>
                <w:t xml:space="preserve"> (</w:t>
              </w:r>
              <w:r>
                <w:rPr>
                  <w:noProof/>
                </w:rPr>
                <w:t>2014</w:t>
              </w:r>
              <w:r w:rsidR="00361F69">
                <w:rPr>
                  <w:noProof/>
                </w:rPr>
                <w:t>)</w:t>
              </w:r>
              <w:r>
                <w:rPr>
                  <w:noProof/>
                </w:rPr>
                <w:t xml:space="preserve"> </w:t>
              </w:r>
              <w:r>
                <w:rPr>
                  <w:i/>
                  <w:iCs/>
                  <w:noProof/>
                </w:rPr>
                <w:t xml:space="preserve">A Review of DVLA, </w:t>
              </w:r>
              <w:r>
                <w:rPr>
                  <w:noProof/>
                </w:rPr>
                <w:t>London: Department For Transport</w:t>
              </w:r>
              <w:r w:rsidR="00361F69">
                <w:rPr>
                  <w:noProof/>
                </w:rPr>
                <w:t>.</w:t>
              </w:r>
            </w:p>
            <w:p w14:paraId="56662BE8" w14:textId="77777777" w:rsidR="00361F69" w:rsidRPr="00361F69" w:rsidRDefault="00361F69" w:rsidP="00361F69"/>
            <w:p w14:paraId="165794AF" w14:textId="64C471E5" w:rsidR="00D775E0" w:rsidRDefault="00D775E0" w:rsidP="00D775E0">
              <w:pPr>
                <w:pStyle w:val="Bibliography"/>
                <w:rPr>
                  <w:noProof/>
                </w:rPr>
              </w:pPr>
              <w:r>
                <w:rPr>
                  <w:noProof/>
                </w:rPr>
                <w:t xml:space="preserve">Security Service MI5, </w:t>
              </w:r>
              <w:r w:rsidR="00361F69">
                <w:rPr>
                  <w:noProof/>
                </w:rPr>
                <w:t>(</w:t>
              </w:r>
              <w:r>
                <w:rPr>
                  <w:noProof/>
                </w:rPr>
                <w:t>2021</w:t>
              </w:r>
              <w:r w:rsidR="00361F69">
                <w:rPr>
                  <w:noProof/>
                </w:rPr>
                <w:t>)</w:t>
              </w:r>
              <w:r>
                <w:rPr>
                  <w:noProof/>
                </w:rPr>
                <w:t xml:space="preserve"> </w:t>
              </w:r>
              <w:r>
                <w:rPr>
                  <w:i/>
                  <w:iCs/>
                  <w:noProof/>
                </w:rPr>
                <w:t xml:space="preserve">Threat Levels. </w:t>
              </w:r>
              <w:r>
                <w:rPr>
                  <w:noProof/>
                </w:rPr>
                <w:t xml:space="preserve">[Online] </w:t>
              </w:r>
              <w:r>
                <w:rPr>
                  <w:noProof/>
                </w:rPr>
                <w:br/>
                <w:t xml:space="preserve">Available at: </w:t>
              </w:r>
              <w:r>
                <w:rPr>
                  <w:noProof/>
                  <w:u w:val="single"/>
                </w:rPr>
                <w:t>https://www.mi5.gov.uk/threat-levels</w:t>
              </w:r>
              <w:r>
                <w:rPr>
                  <w:noProof/>
                </w:rPr>
                <w:br/>
                <w:t>[Accessed 16 November 2021].</w:t>
              </w:r>
            </w:p>
            <w:p w14:paraId="6B7F3F44" w14:textId="77777777" w:rsidR="00361F69" w:rsidRPr="00361F69" w:rsidRDefault="00361F69" w:rsidP="00361F69"/>
            <w:p w14:paraId="38EFC85A" w14:textId="70B69831" w:rsidR="00D775E0" w:rsidRDefault="00D775E0" w:rsidP="00D775E0">
              <w:pPr>
                <w:pStyle w:val="Bibliography"/>
                <w:rPr>
                  <w:noProof/>
                </w:rPr>
              </w:pPr>
              <w:r>
                <w:rPr>
                  <w:noProof/>
                </w:rPr>
                <w:t>Shanker, A.</w:t>
              </w:r>
              <w:r w:rsidR="00361F69" w:rsidRPr="00361F69">
                <w:rPr>
                  <w:noProof/>
                </w:rPr>
                <w:t xml:space="preserve"> </w:t>
              </w:r>
              <w:r w:rsidR="00361F69">
                <w:rPr>
                  <w:noProof/>
                </w:rPr>
                <w:t>(2012)</w:t>
              </w:r>
              <w:r>
                <w:rPr>
                  <w:noProof/>
                </w:rPr>
                <w:t xml:space="preserve">. What is Customer Value and How Do You Deliver It?. </w:t>
              </w:r>
              <w:r>
                <w:rPr>
                  <w:i/>
                  <w:iCs/>
                  <w:noProof/>
                </w:rPr>
                <w:t>Technology Innovation Management Review</w:t>
              </w:r>
              <w:r>
                <w:rPr>
                  <w:noProof/>
                </w:rPr>
                <w:t>, 1 February</w:t>
              </w:r>
              <w:r w:rsidR="00361F69">
                <w:rPr>
                  <w:noProof/>
                </w:rPr>
                <w:t xml:space="preserve"> 2021.</w:t>
              </w:r>
            </w:p>
            <w:p w14:paraId="27F97DA6" w14:textId="77777777" w:rsidR="00361F69" w:rsidRPr="00361F69" w:rsidRDefault="00361F69" w:rsidP="00361F69"/>
            <w:p w14:paraId="61E6092C" w14:textId="734DC983" w:rsidR="00D775E0" w:rsidRDefault="00D775E0" w:rsidP="00D775E0">
              <w:pPr>
                <w:pStyle w:val="Bibliography"/>
                <w:rPr>
                  <w:noProof/>
                </w:rPr>
              </w:pPr>
              <w:r>
                <w:rPr>
                  <w:noProof/>
                </w:rPr>
                <w:t xml:space="preserve">Sky News, </w:t>
              </w:r>
              <w:r w:rsidR="00361F69">
                <w:rPr>
                  <w:noProof/>
                </w:rPr>
                <w:t xml:space="preserve">(2021) </w:t>
              </w:r>
              <w:r>
                <w:rPr>
                  <w:i/>
                  <w:iCs/>
                  <w:noProof/>
                </w:rPr>
                <w:t xml:space="preserve">Digital driving licences to be introduced in bid to make transport 'fairer, greener and more efficient'. </w:t>
              </w:r>
              <w:r>
                <w:rPr>
                  <w:noProof/>
                </w:rPr>
                <w:t xml:space="preserve">[Online] </w:t>
              </w:r>
              <w:r>
                <w:rPr>
                  <w:noProof/>
                </w:rPr>
                <w:br/>
                <w:t xml:space="preserve">Available at: </w:t>
              </w:r>
              <w:r>
                <w:rPr>
                  <w:noProof/>
                  <w:u w:val="single"/>
                </w:rPr>
                <w:t>https://news.sky.com/story/digital-driving-licences-to-be-introduced-in-bid-to-make-transport-fairer-greener-and-more-efficient-12410096</w:t>
              </w:r>
              <w:r>
                <w:rPr>
                  <w:noProof/>
                </w:rPr>
                <w:br/>
                <w:t>[Accessed 16 November 2021].</w:t>
              </w:r>
            </w:p>
            <w:p w14:paraId="0A38A898" w14:textId="77777777" w:rsidR="00361F69" w:rsidRPr="00361F69" w:rsidRDefault="00361F69" w:rsidP="00361F69"/>
            <w:p w14:paraId="50FACD14" w14:textId="06560453" w:rsidR="00D775E0" w:rsidRDefault="00D775E0" w:rsidP="00D775E0">
              <w:pPr>
                <w:pStyle w:val="Bibliography"/>
                <w:rPr>
                  <w:noProof/>
                </w:rPr>
              </w:pPr>
              <w:r>
                <w:rPr>
                  <w:noProof/>
                </w:rPr>
                <w:t xml:space="preserve">Swansea University, </w:t>
              </w:r>
              <w:r w:rsidR="00361F69">
                <w:rPr>
                  <w:noProof/>
                </w:rPr>
                <w:t>(2021)</w:t>
              </w:r>
              <w:r>
                <w:rPr>
                  <w:noProof/>
                </w:rPr>
                <w:t xml:space="preserve"> </w:t>
              </w:r>
              <w:r>
                <w:rPr>
                  <w:i/>
                  <w:iCs/>
                  <w:noProof/>
                </w:rPr>
                <w:t xml:space="preserve">Our Partner: DVLA. </w:t>
              </w:r>
              <w:r>
                <w:rPr>
                  <w:noProof/>
                </w:rPr>
                <w:t xml:space="preserve">[Online] </w:t>
              </w:r>
              <w:r>
                <w:rPr>
                  <w:noProof/>
                </w:rPr>
                <w:br/>
                <w:t xml:space="preserve">Available at: </w:t>
              </w:r>
              <w:r>
                <w:rPr>
                  <w:noProof/>
                  <w:u w:val="single"/>
                </w:rPr>
                <w:t>https://www.swansea.ac.uk/business-and-industry/business-partnerships/dvla/</w:t>
              </w:r>
              <w:r>
                <w:rPr>
                  <w:noProof/>
                </w:rPr>
                <w:br/>
                <w:t>[Accessed 30 November 2021].</w:t>
              </w:r>
            </w:p>
            <w:p w14:paraId="2CF0A890" w14:textId="77777777" w:rsidR="00361F69" w:rsidRPr="00361F69" w:rsidRDefault="00361F69" w:rsidP="00361F69"/>
            <w:p w14:paraId="409A47EA" w14:textId="1C67C793" w:rsidR="00D775E0" w:rsidRDefault="00D775E0" w:rsidP="00D775E0">
              <w:pPr>
                <w:pStyle w:val="Bibliography"/>
                <w:rPr>
                  <w:noProof/>
                </w:rPr>
              </w:pPr>
              <w:r>
                <w:rPr>
                  <w:noProof/>
                </w:rPr>
                <w:t xml:space="preserve">UWTSD Lecture, </w:t>
              </w:r>
              <w:r w:rsidR="00361F69">
                <w:rPr>
                  <w:noProof/>
                </w:rPr>
                <w:t>(2021)</w:t>
              </w:r>
              <w:r>
                <w:rPr>
                  <w:noProof/>
                </w:rPr>
                <w:t xml:space="preserve"> </w:t>
              </w:r>
              <w:r>
                <w:rPr>
                  <w:i/>
                  <w:iCs/>
                  <w:noProof/>
                </w:rPr>
                <w:t xml:space="preserve">An Overview of Strategic Management, </w:t>
              </w:r>
              <w:r>
                <w:rPr>
                  <w:noProof/>
                </w:rPr>
                <w:t>Swansea, Carmarthen: UWTSD.</w:t>
              </w:r>
            </w:p>
            <w:p w14:paraId="54600188" w14:textId="77777777" w:rsidR="00361F69" w:rsidRPr="00361F69" w:rsidRDefault="00361F69" w:rsidP="00361F69"/>
            <w:p w14:paraId="79C5B911" w14:textId="00BC335C" w:rsidR="00D775E0" w:rsidRDefault="00D775E0" w:rsidP="00D775E0">
              <w:pPr>
                <w:pStyle w:val="Bibliography"/>
                <w:rPr>
                  <w:noProof/>
                </w:rPr>
              </w:pPr>
              <w:r>
                <w:rPr>
                  <w:noProof/>
                </w:rPr>
                <w:t>Velavan, T. &amp; Meyer, C.</w:t>
              </w:r>
              <w:r w:rsidR="00361F69" w:rsidRPr="00361F69">
                <w:rPr>
                  <w:noProof/>
                </w:rPr>
                <w:t xml:space="preserve"> </w:t>
              </w:r>
              <w:r w:rsidR="00361F69">
                <w:rPr>
                  <w:noProof/>
                </w:rPr>
                <w:t>(2021)</w:t>
              </w:r>
              <w:r>
                <w:rPr>
                  <w:noProof/>
                </w:rPr>
                <w:t xml:space="preserve"> The COVID‐19 epidemic. </w:t>
              </w:r>
              <w:r>
                <w:rPr>
                  <w:i/>
                  <w:iCs/>
                  <w:noProof/>
                </w:rPr>
                <w:t xml:space="preserve">Tropical Medicine and International Health, </w:t>
              </w:r>
              <w:r>
                <w:rPr>
                  <w:noProof/>
                </w:rPr>
                <w:t>25(3), p. 278–280.</w:t>
              </w:r>
            </w:p>
            <w:p w14:paraId="4F0AFAD5" w14:textId="77777777" w:rsidR="00830424" w:rsidRPr="00830424" w:rsidRDefault="00830424" w:rsidP="00830424"/>
            <w:p w14:paraId="3159B1F2" w14:textId="6DA7E2D8" w:rsidR="00D775E0" w:rsidRDefault="00D775E0" w:rsidP="00D775E0">
              <w:pPr>
                <w:pStyle w:val="Bibliography"/>
                <w:rPr>
                  <w:noProof/>
                </w:rPr>
              </w:pPr>
              <w:r>
                <w:rPr>
                  <w:noProof/>
                </w:rPr>
                <w:t xml:space="preserve">Visa Guide World, </w:t>
              </w:r>
              <w:r w:rsidR="00830424">
                <w:rPr>
                  <w:noProof/>
                </w:rPr>
                <w:t>(2021)</w:t>
              </w:r>
              <w:r>
                <w:rPr>
                  <w:noProof/>
                </w:rPr>
                <w:t xml:space="preserve"> </w:t>
              </w:r>
              <w:r>
                <w:rPr>
                  <w:i/>
                  <w:iCs/>
                  <w:noProof/>
                </w:rPr>
                <w:t xml:space="preserve">Green Card Fees. </w:t>
              </w:r>
              <w:r>
                <w:rPr>
                  <w:noProof/>
                </w:rPr>
                <w:t xml:space="preserve">[Online] </w:t>
              </w:r>
              <w:r>
                <w:rPr>
                  <w:noProof/>
                </w:rPr>
                <w:br/>
                <w:t xml:space="preserve">Available at: </w:t>
              </w:r>
              <w:r>
                <w:rPr>
                  <w:noProof/>
                  <w:u w:val="single"/>
                </w:rPr>
                <w:t>https://visaguide.world/us-visa/green-card/fees/</w:t>
              </w:r>
              <w:r>
                <w:rPr>
                  <w:noProof/>
                </w:rPr>
                <w:br/>
                <w:t>[Accessed 23rd November 2021].</w:t>
              </w:r>
            </w:p>
            <w:p w14:paraId="5CB664F7" w14:textId="77777777" w:rsidR="00830424" w:rsidRPr="00830424" w:rsidRDefault="00830424" w:rsidP="00830424"/>
            <w:p w14:paraId="590C52A0" w14:textId="566191A2" w:rsidR="00D775E0" w:rsidRDefault="00D775E0" w:rsidP="00D775E0">
              <w:pPr>
                <w:pStyle w:val="Bibliography"/>
                <w:rPr>
                  <w:noProof/>
                </w:rPr>
              </w:pPr>
              <w:r>
                <w:rPr>
                  <w:noProof/>
                </w:rPr>
                <w:t>Wellington, P.</w:t>
              </w:r>
              <w:r w:rsidR="00830424" w:rsidRPr="00830424">
                <w:rPr>
                  <w:noProof/>
                </w:rPr>
                <w:t xml:space="preserve"> </w:t>
              </w:r>
              <w:r w:rsidR="00830424">
                <w:rPr>
                  <w:noProof/>
                </w:rPr>
                <w:t>(2021)</w:t>
              </w:r>
              <w:r>
                <w:rPr>
                  <w:noProof/>
                </w:rPr>
                <w:t xml:space="preserve"> </w:t>
              </w:r>
              <w:r>
                <w:rPr>
                  <w:i/>
                  <w:iCs/>
                  <w:noProof/>
                </w:rPr>
                <w:t xml:space="preserve">Effective Customer Care. </w:t>
              </w:r>
              <w:r>
                <w:rPr>
                  <w:noProof/>
                </w:rPr>
                <w:t>London: Kogan Page.</w:t>
              </w:r>
            </w:p>
            <w:p w14:paraId="48CAA96E" w14:textId="77777777" w:rsidR="00D775E0" w:rsidRDefault="00D775E0" w:rsidP="00D775E0">
              <w:pPr>
                <w:pStyle w:val="Bibliography"/>
                <w:rPr>
                  <w:noProof/>
                </w:rPr>
              </w:pPr>
              <w:r>
                <w:rPr>
                  <w:noProof/>
                </w:rPr>
                <w:t xml:space="preserve">Welsh Government, 2021. </w:t>
              </w:r>
              <w:r>
                <w:rPr>
                  <w:i/>
                  <w:iCs/>
                  <w:noProof/>
                </w:rPr>
                <w:t xml:space="preserve">Keep Wales safe at work: Workplace guidance for employers and employees during the coronavirus (COVID-19) pandemic, </w:t>
              </w:r>
              <w:r>
                <w:rPr>
                  <w:noProof/>
                </w:rPr>
                <w:t>Cardiff: Welsh Government.</w:t>
              </w:r>
            </w:p>
            <w:p w14:paraId="21D2AA9E" w14:textId="77777777" w:rsidR="00D775E0" w:rsidRDefault="00D775E0" w:rsidP="00D775E0">
              <w:pPr>
                <w:pStyle w:val="Bibliography"/>
                <w:rPr>
                  <w:noProof/>
                </w:rPr>
              </w:pPr>
              <w:r>
                <w:rPr>
                  <w:noProof/>
                </w:rPr>
                <w:t xml:space="preserve">Worth, M., 2018. </w:t>
              </w:r>
              <w:r>
                <w:rPr>
                  <w:i/>
                  <w:iCs/>
                  <w:noProof/>
                </w:rPr>
                <w:t xml:space="preserve">Nonprofit Management: Principles and Practice. </w:t>
              </w:r>
              <w:r>
                <w:rPr>
                  <w:noProof/>
                </w:rPr>
                <w:t>Thousand Oaks: Sage.</w:t>
              </w:r>
            </w:p>
            <w:p w14:paraId="3EED665A" w14:textId="0D286F04" w:rsidR="00061516" w:rsidRPr="00DB0477" w:rsidRDefault="00061516" w:rsidP="00D775E0">
              <w:pPr>
                <w:spacing w:line="360" w:lineRule="auto"/>
                <w:rPr>
                  <w:rFonts w:cstheme="minorHAnsi"/>
                </w:rPr>
              </w:pPr>
              <w:r w:rsidRPr="00DB0477">
                <w:rPr>
                  <w:rFonts w:cstheme="minorHAnsi"/>
                  <w:b/>
                  <w:bCs/>
                  <w:noProof/>
                </w:rPr>
                <w:fldChar w:fldCharType="end"/>
              </w:r>
            </w:p>
          </w:sdtContent>
        </w:sdt>
      </w:sdtContent>
    </w:sdt>
    <w:p w14:paraId="6FDC6EA4" w14:textId="77777777" w:rsidR="00013874" w:rsidRPr="00DB0477" w:rsidRDefault="00013874" w:rsidP="006F19E8">
      <w:pPr>
        <w:spacing w:line="360" w:lineRule="auto"/>
        <w:rPr>
          <w:rFonts w:cstheme="minorHAnsi"/>
        </w:rPr>
      </w:pPr>
    </w:p>
    <w:sectPr w:rsidR="00013874" w:rsidRPr="00DB0477" w:rsidSect="007967EC">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2B6BDC" w14:textId="77777777" w:rsidR="006D1CD8" w:rsidRDefault="006D1CD8" w:rsidP="00DB0477">
      <w:r>
        <w:separator/>
      </w:r>
    </w:p>
  </w:endnote>
  <w:endnote w:type="continuationSeparator" w:id="0">
    <w:p w14:paraId="35E6E3CC" w14:textId="77777777" w:rsidR="006D1CD8" w:rsidRDefault="006D1CD8" w:rsidP="00DB04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MS PGothic">
    <w:panose1 w:val="020B0600070205080204"/>
    <w:charset w:val="80"/>
    <w:family w:val="swiss"/>
    <w:pitch w:val="variable"/>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4135686"/>
      <w:docPartObj>
        <w:docPartGallery w:val="Page Numbers (Bottom of Page)"/>
        <w:docPartUnique/>
      </w:docPartObj>
    </w:sdtPr>
    <w:sdtEndPr>
      <w:rPr>
        <w:noProof/>
      </w:rPr>
    </w:sdtEndPr>
    <w:sdtContent>
      <w:p w14:paraId="00476310" w14:textId="785C224F" w:rsidR="006D1CD8" w:rsidRDefault="006D1CD8">
        <w:pPr>
          <w:pStyle w:val="Footer"/>
          <w:jc w:val="right"/>
        </w:pPr>
        <w:r>
          <w:fldChar w:fldCharType="begin"/>
        </w:r>
        <w:r>
          <w:instrText xml:space="preserve"> PAGE   \* MERGEFORMAT </w:instrText>
        </w:r>
        <w:r>
          <w:fldChar w:fldCharType="separate"/>
        </w:r>
        <w:r w:rsidR="00BC5EF8">
          <w:rPr>
            <w:noProof/>
          </w:rPr>
          <w:t>20</w:t>
        </w:r>
        <w:r>
          <w:rPr>
            <w:noProof/>
          </w:rPr>
          <w:fldChar w:fldCharType="end"/>
        </w:r>
      </w:p>
    </w:sdtContent>
  </w:sdt>
  <w:p w14:paraId="284410A8" w14:textId="77777777" w:rsidR="006D1CD8" w:rsidRDefault="006D1C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322D87" w14:textId="77777777" w:rsidR="006D1CD8" w:rsidRDefault="006D1CD8" w:rsidP="00DB0477">
      <w:r>
        <w:separator/>
      </w:r>
    </w:p>
  </w:footnote>
  <w:footnote w:type="continuationSeparator" w:id="0">
    <w:p w14:paraId="1685A73B" w14:textId="77777777" w:rsidR="006D1CD8" w:rsidRDefault="006D1CD8" w:rsidP="00DB04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F31EDD"/>
    <w:multiLevelType w:val="hybridMultilevel"/>
    <w:tmpl w:val="8062C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B30E69"/>
    <w:multiLevelType w:val="multilevel"/>
    <w:tmpl w:val="0E8EE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400055"/>
    <w:multiLevelType w:val="hybridMultilevel"/>
    <w:tmpl w:val="C3F630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C24F7A"/>
    <w:multiLevelType w:val="hybridMultilevel"/>
    <w:tmpl w:val="FD1E2A2E"/>
    <w:lvl w:ilvl="0" w:tplc="ED822F9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 w15:restartNumberingAfterBreak="0">
    <w:nsid w:val="5A763760"/>
    <w:multiLevelType w:val="hybridMultilevel"/>
    <w:tmpl w:val="2A3C8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F84DEA"/>
    <w:multiLevelType w:val="hybridMultilevel"/>
    <w:tmpl w:val="A3F68F76"/>
    <w:lvl w:ilvl="0" w:tplc="40A8E5BA">
      <w:start w:val="1"/>
      <w:numFmt w:val="bullet"/>
      <w:lvlText w:val="•"/>
      <w:lvlJc w:val="left"/>
      <w:pPr>
        <w:tabs>
          <w:tab w:val="num" w:pos="720"/>
        </w:tabs>
        <w:ind w:left="720" w:hanging="360"/>
      </w:pPr>
      <w:rPr>
        <w:rFonts w:ascii="Times New Roman" w:hAnsi="Times New Roman" w:hint="default"/>
      </w:rPr>
    </w:lvl>
    <w:lvl w:ilvl="1" w:tplc="CF06D852">
      <w:numFmt w:val="bullet"/>
      <w:lvlText w:val="–"/>
      <w:lvlJc w:val="left"/>
      <w:pPr>
        <w:tabs>
          <w:tab w:val="num" w:pos="1440"/>
        </w:tabs>
        <w:ind w:left="1440" w:hanging="360"/>
      </w:pPr>
      <w:rPr>
        <w:rFonts w:ascii="Times New Roman" w:hAnsi="Times New Roman" w:hint="default"/>
      </w:rPr>
    </w:lvl>
    <w:lvl w:ilvl="2" w:tplc="69BE0386" w:tentative="1">
      <w:start w:val="1"/>
      <w:numFmt w:val="bullet"/>
      <w:lvlText w:val="•"/>
      <w:lvlJc w:val="left"/>
      <w:pPr>
        <w:tabs>
          <w:tab w:val="num" w:pos="2160"/>
        </w:tabs>
        <w:ind w:left="2160" w:hanging="360"/>
      </w:pPr>
      <w:rPr>
        <w:rFonts w:ascii="Times New Roman" w:hAnsi="Times New Roman" w:hint="default"/>
      </w:rPr>
    </w:lvl>
    <w:lvl w:ilvl="3" w:tplc="87821498" w:tentative="1">
      <w:start w:val="1"/>
      <w:numFmt w:val="bullet"/>
      <w:lvlText w:val="•"/>
      <w:lvlJc w:val="left"/>
      <w:pPr>
        <w:tabs>
          <w:tab w:val="num" w:pos="2880"/>
        </w:tabs>
        <w:ind w:left="2880" w:hanging="360"/>
      </w:pPr>
      <w:rPr>
        <w:rFonts w:ascii="Times New Roman" w:hAnsi="Times New Roman" w:hint="default"/>
      </w:rPr>
    </w:lvl>
    <w:lvl w:ilvl="4" w:tplc="619CF4DA" w:tentative="1">
      <w:start w:val="1"/>
      <w:numFmt w:val="bullet"/>
      <w:lvlText w:val="•"/>
      <w:lvlJc w:val="left"/>
      <w:pPr>
        <w:tabs>
          <w:tab w:val="num" w:pos="3600"/>
        </w:tabs>
        <w:ind w:left="3600" w:hanging="360"/>
      </w:pPr>
      <w:rPr>
        <w:rFonts w:ascii="Times New Roman" w:hAnsi="Times New Roman" w:hint="default"/>
      </w:rPr>
    </w:lvl>
    <w:lvl w:ilvl="5" w:tplc="EB547E58" w:tentative="1">
      <w:start w:val="1"/>
      <w:numFmt w:val="bullet"/>
      <w:lvlText w:val="•"/>
      <w:lvlJc w:val="left"/>
      <w:pPr>
        <w:tabs>
          <w:tab w:val="num" w:pos="4320"/>
        </w:tabs>
        <w:ind w:left="4320" w:hanging="360"/>
      </w:pPr>
      <w:rPr>
        <w:rFonts w:ascii="Times New Roman" w:hAnsi="Times New Roman" w:hint="default"/>
      </w:rPr>
    </w:lvl>
    <w:lvl w:ilvl="6" w:tplc="790AD640" w:tentative="1">
      <w:start w:val="1"/>
      <w:numFmt w:val="bullet"/>
      <w:lvlText w:val="•"/>
      <w:lvlJc w:val="left"/>
      <w:pPr>
        <w:tabs>
          <w:tab w:val="num" w:pos="5040"/>
        </w:tabs>
        <w:ind w:left="5040" w:hanging="360"/>
      </w:pPr>
      <w:rPr>
        <w:rFonts w:ascii="Times New Roman" w:hAnsi="Times New Roman" w:hint="default"/>
      </w:rPr>
    </w:lvl>
    <w:lvl w:ilvl="7" w:tplc="CEB48646" w:tentative="1">
      <w:start w:val="1"/>
      <w:numFmt w:val="bullet"/>
      <w:lvlText w:val="•"/>
      <w:lvlJc w:val="left"/>
      <w:pPr>
        <w:tabs>
          <w:tab w:val="num" w:pos="5760"/>
        </w:tabs>
        <w:ind w:left="5760" w:hanging="360"/>
      </w:pPr>
      <w:rPr>
        <w:rFonts w:ascii="Times New Roman" w:hAnsi="Times New Roman" w:hint="default"/>
      </w:rPr>
    </w:lvl>
    <w:lvl w:ilvl="8" w:tplc="CDBC1E4A"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728235A8"/>
    <w:multiLevelType w:val="multilevel"/>
    <w:tmpl w:val="B4188B4E"/>
    <w:lvl w:ilvl="0">
      <w:start w:val="1"/>
      <w:numFmt w:val="decimal"/>
      <w:lvlText w:val="%1."/>
      <w:lvlJc w:val="left"/>
      <w:pPr>
        <w:ind w:left="720" w:hanging="360"/>
      </w:pPr>
      <w:rPr>
        <w:rFonts w:asciiTheme="minorHAnsi" w:hAnsiTheme="minorHAnsi" w:cstheme="minorHAnsi" w:hint="default"/>
        <w:sz w:val="32"/>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7F6C355F"/>
    <w:multiLevelType w:val="hybridMultilevel"/>
    <w:tmpl w:val="CC042AAC"/>
    <w:lvl w:ilvl="0" w:tplc="65AAC7CC">
      <w:start w:val="1"/>
      <w:numFmt w:val="bullet"/>
      <w:lvlText w:val="•"/>
      <w:lvlJc w:val="left"/>
      <w:pPr>
        <w:tabs>
          <w:tab w:val="num" w:pos="720"/>
        </w:tabs>
        <w:ind w:left="720" w:hanging="360"/>
      </w:pPr>
      <w:rPr>
        <w:rFonts w:ascii="Times New Roman" w:hAnsi="Times New Roman" w:hint="default"/>
      </w:rPr>
    </w:lvl>
    <w:lvl w:ilvl="1" w:tplc="6EAE9C96" w:tentative="1">
      <w:start w:val="1"/>
      <w:numFmt w:val="bullet"/>
      <w:lvlText w:val="•"/>
      <w:lvlJc w:val="left"/>
      <w:pPr>
        <w:tabs>
          <w:tab w:val="num" w:pos="1440"/>
        </w:tabs>
        <w:ind w:left="1440" w:hanging="360"/>
      </w:pPr>
      <w:rPr>
        <w:rFonts w:ascii="Times New Roman" w:hAnsi="Times New Roman" w:hint="default"/>
      </w:rPr>
    </w:lvl>
    <w:lvl w:ilvl="2" w:tplc="AE04654C" w:tentative="1">
      <w:start w:val="1"/>
      <w:numFmt w:val="bullet"/>
      <w:lvlText w:val="•"/>
      <w:lvlJc w:val="left"/>
      <w:pPr>
        <w:tabs>
          <w:tab w:val="num" w:pos="2160"/>
        </w:tabs>
        <w:ind w:left="2160" w:hanging="360"/>
      </w:pPr>
      <w:rPr>
        <w:rFonts w:ascii="Times New Roman" w:hAnsi="Times New Roman" w:hint="default"/>
      </w:rPr>
    </w:lvl>
    <w:lvl w:ilvl="3" w:tplc="B5062BD0" w:tentative="1">
      <w:start w:val="1"/>
      <w:numFmt w:val="bullet"/>
      <w:lvlText w:val="•"/>
      <w:lvlJc w:val="left"/>
      <w:pPr>
        <w:tabs>
          <w:tab w:val="num" w:pos="2880"/>
        </w:tabs>
        <w:ind w:left="2880" w:hanging="360"/>
      </w:pPr>
      <w:rPr>
        <w:rFonts w:ascii="Times New Roman" w:hAnsi="Times New Roman" w:hint="default"/>
      </w:rPr>
    </w:lvl>
    <w:lvl w:ilvl="4" w:tplc="272C2C3A" w:tentative="1">
      <w:start w:val="1"/>
      <w:numFmt w:val="bullet"/>
      <w:lvlText w:val="•"/>
      <w:lvlJc w:val="left"/>
      <w:pPr>
        <w:tabs>
          <w:tab w:val="num" w:pos="3600"/>
        </w:tabs>
        <w:ind w:left="3600" w:hanging="360"/>
      </w:pPr>
      <w:rPr>
        <w:rFonts w:ascii="Times New Roman" w:hAnsi="Times New Roman" w:hint="default"/>
      </w:rPr>
    </w:lvl>
    <w:lvl w:ilvl="5" w:tplc="1F2059BC" w:tentative="1">
      <w:start w:val="1"/>
      <w:numFmt w:val="bullet"/>
      <w:lvlText w:val="•"/>
      <w:lvlJc w:val="left"/>
      <w:pPr>
        <w:tabs>
          <w:tab w:val="num" w:pos="4320"/>
        </w:tabs>
        <w:ind w:left="4320" w:hanging="360"/>
      </w:pPr>
      <w:rPr>
        <w:rFonts w:ascii="Times New Roman" w:hAnsi="Times New Roman" w:hint="default"/>
      </w:rPr>
    </w:lvl>
    <w:lvl w:ilvl="6" w:tplc="D26AA9DA" w:tentative="1">
      <w:start w:val="1"/>
      <w:numFmt w:val="bullet"/>
      <w:lvlText w:val="•"/>
      <w:lvlJc w:val="left"/>
      <w:pPr>
        <w:tabs>
          <w:tab w:val="num" w:pos="5040"/>
        </w:tabs>
        <w:ind w:left="5040" w:hanging="360"/>
      </w:pPr>
      <w:rPr>
        <w:rFonts w:ascii="Times New Roman" w:hAnsi="Times New Roman" w:hint="default"/>
      </w:rPr>
    </w:lvl>
    <w:lvl w:ilvl="7" w:tplc="813E9BCC" w:tentative="1">
      <w:start w:val="1"/>
      <w:numFmt w:val="bullet"/>
      <w:lvlText w:val="•"/>
      <w:lvlJc w:val="left"/>
      <w:pPr>
        <w:tabs>
          <w:tab w:val="num" w:pos="5760"/>
        </w:tabs>
        <w:ind w:left="5760" w:hanging="360"/>
      </w:pPr>
      <w:rPr>
        <w:rFonts w:ascii="Times New Roman" w:hAnsi="Times New Roman" w:hint="default"/>
      </w:rPr>
    </w:lvl>
    <w:lvl w:ilvl="8" w:tplc="90628594" w:tentative="1">
      <w:start w:val="1"/>
      <w:numFmt w:val="bullet"/>
      <w:lvlText w:val="•"/>
      <w:lvlJc w:val="left"/>
      <w:pPr>
        <w:tabs>
          <w:tab w:val="num" w:pos="6480"/>
        </w:tabs>
        <w:ind w:left="6480" w:hanging="360"/>
      </w:pPr>
      <w:rPr>
        <w:rFonts w:ascii="Times New Roman" w:hAnsi="Times New Roman" w:hint="default"/>
      </w:rPr>
    </w:lvl>
  </w:abstractNum>
  <w:num w:numId="1">
    <w:abstractNumId w:val="3"/>
  </w:num>
  <w:num w:numId="2">
    <w:abstractNumId w:val="6"/>
  </w:num>
  <w:num w:numId="3">
    <w:abstractNumId w:val="5"/>
  </w:num>
  <w:num w:numId="4">
    <w:abstractNumId w:val="7"/>
  </w:num>
  <w:num w:numId="5">
    <w:abstractNumId w:val="1"/>
  </w:num>
  <w:num w:numId="6">
    <w:abstractNumId w:val="2"/>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1073"/>
    <w:rsid w:val="00002BA7"/>
    <w:rsid w:val="00004CF1"/>
    <w:rsid w:val="00005E4F"/>
    <w:rsid w:val="00006782"/>
    <w:rsid w:val="00006B97"/>
    <w:rsid w:val="00013874"/>
    <w:rsid w:val="000244CC"/>
    <w:rsid w:val="00024ABA"/>
    <w:rsid w:val="00033C25"/>
    <w:rsid w:val="0004152A"/>
    <w:rsid w:val="0004743F"/>
    <w:rsid w:val="00057DEF"/>
    <w:rsid w:val="00061516"/>
    <w:rsid w:val="00062891"/>
    <w:rsid w:val="00062CD5"/>
    <w:rsid w:val="00063C47"/>
    <w:rsid w:val="00066D00"/>
    <w:rsid w:val="00074C38"/>
    <w:rsid w:val="00085A24"/>
    <w:rsid w:val="00085BBA"/>
    <w:rsid w:val="00093D4D"/>
    <w:rsid w:val="0009468F"/>
    <w:rsid w:val="000A5F64"/>
    <w:rsid w:val="000B670A"/>
    <w:rsid w:val="000B68E5"/>
    <w:rsid w:val="000C1DE0"/>
    <w:rsid w:val="000C546F"/>
    <w:rsid w:val="000C69C7"/>
    <w:rsid w:val="000C7CFC"/>
    <w:rsid w:val="000D263B"/>
    <w:rsid w:val="000E0AF7"/>
    <w:rsid w:val="000E1176"/>
    <w:rsid w:val="000E1410"/>
    <w:rsid w:val="000E14D2"/>
    <w:rsid w:val="000E157C"/>
    <w:rsid w:val="000E7F39"/>
    <w:rsid w:val="000F00B4"/>
    <w:rsid w:val="00100B7F"/>
    <w:rsid w:val="0010166D"/>
    <w:rsid w:val="00110646"/>
    <w:rsid w:val="001125D1"/>
    <w:rsid w:val="001127BE"/>
    <w:rsid w:val="001162CB"/>
    <w:rsid w:val="0013489E"/>
    <w:rsid w:val="00142983"/>
    <w:rsid w:val="00142D4D"/>
    <w:rsid w:val="0014315F"/>
    <w:rsid w:val="001531CD"/>
    <w:rsid w:val="00160B1E"/>
    <w:rsid w:val="001663DA"/>
    <w:rsid w:val="0017271B"/>
    <w:rsid w:val="001874F2"/>
    <w:rsid w:val="00193975"/>
    <w:rsid w:val="001A5C99"/>
    <w:rsid w:val="001A619A"/>
    <w:rsid w:val="001B0DB5"/>
    <w:rsid w:val="001C2DF7"/>
    <w:rsid w:val="001C4076"/>
    <w:rsid w:val="001D39BD"/>
    <w:rsid w:val="001E2063"/>
    <w:rsid w:val="001F1F8F"/>
    <w:rsid w:val="001F696C"/>
    <w:rsid w:val="00200845"/>
    <w:rsid w:val="002009B1"/>
    <w:rsid w:val="00200BF3"/>
    <w:rsid w:val="00201073"/>
    <w:rsid w:val="00202A96"/>
    <w:rsid w:val="00210F6C"/>
    <w:rsid w:val="002162C9"/>
    <w:rsid w:val="002210E0"/>
    <w:rsid w:val="00222FF0"/>
    <w:rsid w:val="002243AE"/>
    <w:rsid w:val="00225E92"/>
    <w:rsid w:val="00231D68"/>
    <w:rsid w:val="0025528C"/>
    <w:rsid w:val="002679BB"/>
    <w:rsid w:val="002710CE"/>
    <w:rsid w:val="00273F06"/>
    <w:rsid w:val="002828A7"/>
    <w:rsid w:val="00293828"/>
    <w:rsid w:val="00297594"/>
    <w:rsid w:val="002A1E77"/>
    <w:rsid w:val="002B5E3C"/>
    <w:rsid w:val="002C3118"/>
    <w:rsid w:val="002D1817"/>
    <w:rsid w:val="002D3F89"/>
    <w:rsid w:val="002E2D73"/>
    <w:rsid w:val="002F776F"/>
    <w:rsid w:val="00310369"/>
    <w:rsid w:val="003213AD"/>
    <w:rsid w:val="00325F80"/>
    <w:rsid w:val="00326096"/>
    <w:rsid w:val="00340402"/>
    <w:rsid w:val="003417B7"/>
    <w:rsid w:val="003468AA"/>
    <w:rsid w:val="0035160F"/>
    <w:rsid w:val="00351AD6"/>
    <w:rsid w:val="00352BA2"/>
    <w:rsid w:val="00361F69"/>
    <w:rsid w:val="00365810"/>
    <w:rsid w:val="00366110"/>
    <w:rsid w:val="003878F0"/>
    <w:rsid w:val="003918FD"/>
    <w:rsid w:val="00395824"/>
    <w:rsid w:val="003B3397"/>
    <w:rsid w:val="003B5D2F"/>
    <w:rsid w:val="003C1F57"/>
    <w:rsid w:val="003D2B25"/>
    <w:rsid w:val="003D64F6"/>
    <w:rsid w:val="003E16C5"/>
    <w:rsid w:val="003E2FB5"/>
    <w:rsid w:val="003F5E33"/>
    <w:rsid w:val="003F7C67"/>
    <w:rsid w:val="00405AE2"/>
    <w:rsid w:val="00406016"/>
    <w:rsid w:val="004134A2"/>
    <w:rsid w:val="00431B32"/>
    <w:rsid w:val="00436A4F"/>
    <w:rsid w:val="00437ED7"/>
    <w:rsid w:val="0045383F"/>
    <w:rsid w:val="00453A16"/>
    <w:rsid w:val="0045456E"/>
    <w:rsid w:val="00466AE1"/>
    <w:rsid w:val="00480657"/>
    <w:rsid w:val="004855B2"/>
    <w:rsid w:val="00491DAE"/>
    <w:rsid w:val="004B1EA6"/>
    <w:rsid w:val="004C3E26"/>
    <w:rsid w:val="004C6D48"/>
    <w:rsid w:val="004C7887"/>
    <w:rsid w:val="004D06E9"/>
    <w:rsid w:val="004D5A09"/>
    <w:rsid w:val="004E25ED"/>
    <w:rsid w:val="004E71B6"/>
    <w:rsid w:val="004F09DC"/>
    <w:rsid w:val="004F1AD8"/>
    <w:rsid w:val="005078C1"/>
    <w:rsid w:val="005156AE"/>
    <w:rsid w:val="00516680"/>
    <w:rsid w:val="005319D2"/>
    <w:rsid w:val="00534046"/>
    <w:rsid w:val="0055736B"/>
    <w:rsid w:val="005575A4"/>
    <w:rsid w:val="005616EA"/>
    <w:rsid w:val="00570F54"/>
    <w:rsid w:val="00582B2F"/>
    <w:rsid w:val="00594018"/>
    <w:rsid w:val="005A5CF0"/>
    <w:rsid w:val="005B61A0"/>
    <w:rsid w:val="005C457A"/>
    <w:rsid w:val="005D0940"/>
    <w:rsid w:val="005D62A8"/>
    <w:rsid w:val="005D7A21"/>
    <w:rsid w:val="005F7C00"/>
    <w:rsid w:val="006070B4"/>
    <w:rsid w:val="006103CE"/>
    <w:rsid w:val="006114F3"/>
    <w:rsid w:val="00623B6C"/>
    <w:rsid w:val="00627947"/>
    <w:rsid w:val="00627C31"/>
    <w:rsid w:val="00654A35"/>
    <w:rsid w:val="006565BF"/>
    <w:rsid w:val="00667B8F"/>
    <w:rsid w:val="00671C11"/>
    <w:rsid w:val="0068636B"/>
    <w:rsid w:val="00692A9E"/>
    <w:rsid w:val="006A1D55"/>
    <w:rsid w:val="006B055D"/>
    <w:rsid w:val="006C0333"/>
    <w:rsid w:val="006C7247"/>
    <w:rsid w:val="006D1CD8"/>
    <w:rsid w:val="006D2D4C"/>
    <w:rsid w:val="006D4B0C"/>
    <w:rsid w:val="006D52FB"/>
    <w:rsid w:val="006E57D8"/>
    <w:rsid w:val="006F05B9"/>
    <w:rsid w:val="006F19E8"/>
    <w:rsid w:val="006F4134"/>
    <w:rsid w:val="007105C3"/>
    <w:rsid w:val="00711037"/>
    <w:rsid w:val="00720D60"/>
    <w:rsid w:val="007243CD"/>
    <w:rsid w:val="00732543"/>
    <w:rsid w:val="0073640E"/>
    <w:rsid w:val="00737512"/>
    <w:rsid w:val="007446BC"/>
    <w:rsid w:val="0075482A"/>
    <w:rsid w:val="00763E55"/>
    <w:rsid w:val="0076566C"/>
    <w:rsid w:val="00780ABC"/>
    <w:rsid w:val="00783834"/>
    <w:rsid w:val="007851DE"/>
    <w:rsid w:val="007877BF"/>
    <w:rsid w:val="007967EC"/>
    <w:rsid w:val="007A21D8"/>
    <w:rsid w:val="007B2694"/>
    <w:rsid w:val="007B7637"/>
    <w:rsid w:val="007C586A"/>
    <w:rsid w:val="007C78A2"/>
    <w:rsid w:val="007D359B"/>
    <w:rsid w:val="007D4A99"/>
    <w:rsid w:val="007D57C2"/>
    <w:rsid w:val="007D631D"/>
    <w:rsid w:val="007E68D8"/>
    <w:rsid w:val="007F70BC"/>
    <w:rsid w:val="007F7723"/>
    <w:rsid w:val="008000CF"/>
    <w:rsid w:val="008005F3"/>
    <w:rsid w:val="00807797"/>
    <w:rsid w:val="00810AA4"/>
    <w:rsid w:val="00821767"/>
    <w:rsid w:val="008301BF"/>
    <w:rsid w:val="00830424"/>
    <w:rsid w:val="00840869"/>
    <w:rsid w:val="0085112B"/>
    <w:rsid w:val="00853D1F"/>
    <w:rsid w:val="008558B5"/>
    <w:rsid w:val="00857BC6"/>
    <w:rsid w:val="00867E45"/>
    <w:rsid w:val="008742EA"/>
    <w:rsid w:val="00880B61"/>
    <w:rsid w:val="0088512E"/>
    <w:rsid w:val="008957FC"/>
    <w:rsid w:val="008A1DAB"/>
    <w:rsid w:val="008B2D7C"/>
    <w:rsid w:val="008B7FDE"/>
    <w:rsid w:val="008C6A8D"/>
    <w:rsid w:val="008D1653"/>
    <w:rsid w:val="008D4247"/>
    <w:rsid w:val="008D4739"/>
    <w:rsid w:val="008E2D60"/>
    <w:rsid w:val="008E339B"/>
    <w:rsid w:val="008E5F7A"/>
    <w:rsid w:val="008E6A58"/>
    <w:rsid w:val="008F27E6"/>
    <w:rsid w:val="008F5BF5"/>
    <w:rsid w:val="008F6B0E"/>
    <w:rsid w:val="009015AC"/>
    <w:rsid w:val="009045F5"/>
    <w:rsid w:val="00906B7C"/>
    <w:rsid w:val="00920A40"/>
    <w:rsid w:val="009234DD"/>
    <w:rsid w:val="00924EC6"/>
    <w:rsid w:val="0092503F"/>
    <w:rsid w:val="0093339E"/>
    <w:rsid w:val="0093469B"/>
    <w:rsid w:val="00934CA5"/>
    <w:rsid w:val="009433DB"/>
    <w:rsid w:val="009439AB"/>
    <w:rsid w:val="00943BE2"/>
    <w:rsid w:val="00957C06"/>
    <w:rsid w:val="00966F48"/>
    <w:rsid w:val="00992ADA"/>
    <w:rsid w:val="00995C77"/>
    <w:rsid w:val="009A0141"/>
    <w:rsid w:val="009A7101"/>
    <w:rsid w:val="009A766E"/>
    <w:rsid w:val="009E504E"/>
    <w:rsid w:val="009F0955"/>
    <w:rsid w:val="00A03B38"/>
    <w:rsid w:val="00A10DCA"/>
    <w:rsid w:val="00A11778"/>
    <w:rsid w:val="00A1506A"/>
    <w:rsid w:val="00A16C50"/>
    <w:rsid w:val="00A269A0"/>
    <w:rsid w:val="00A36B8C"/>
    <w:rsid w:val="00A37EA8"/>
    <w:rsid w:val="00A46AA3"/>
    <w:rsid w:val="00A505B9"/>
    <w:rsid w:val="00A524DA"/>
    <w:rsid w:val="00A607E9"/>
    <w:rsid w:val="00A64F26"/>
    <w:rsid w:val="00A670BB"/>
    <w:rsid w:val="00A945FC"/>
    <w:rsid w:val="00AA6959"/>
    <w:rsid w:val="00AB4575"/>
    <w:rsid w:val="00AC1CA3"/>
    <w:rsid w:val="00AC4BB8"/>
    <w:rsid w:val="00AD32B2"/>
    <w:rsid w:val="00AD3861"/>
    <w:rsid w:val="00AD70E7"/>
    <w:rsid w:val="00AE3827"/>
    <w:rsid w:val="00AF321D"/>
    <w:rsid w:val="00B01C1A"/>
    <w:rsid w:val="00B03F25"/>
    <w:rsid w:val="00B05FA7"/>
    <w:rsid w:val="00B071F3"/>
    <w:rsid w:val="00B11EFF"/>
    <w:rsid w:val="00B35DFA"/>
    <w:rsid w:val="00B44D04"/>
    <w:rsid w:val="00B57182"/>
    <w:rsid w:val="00B71597"/>
    <w:rsid w:val="00B718DC"/>
    <w:rsid w:val="00B84F55"/>
    <w:rsid w:val="00B84FE5"/>
    <w:rsid w:val="00B86462"/>
    <w:rsid w:val="00B93341"/>
    <w:rsid w:val="00BA494F"/>
    <w:rsid w:val="00BB271D"/>
    <w:rsid w:val="00BC4E59"/>
    <w:rsid w:val="00BC58D6"/>
    <w:rsid w:val="00BC5EF8"/>
    <w:rsid w:val="00BC7FD6"/>
    <w:rsid w:val="00BD3FFB"/>
    <w:rsid w:val="00BD518C"/>
    <w:rsid w:val="00BD782A"/>
    <w:rsid w:val="00BE3F2B"/>
    <w:rsid w:val="00C0252C"/>
    <w:rsid w:val="00C037B6"/>
    <w:rsid w:val="00C07C93"/>
    <w:rsid w:val="00C10A3F"/>
    <w:rsid w:val="00C125BC"/>
    <w:rsid w:val="00C13522"/>
    <w:rsid w:val="00C17DDE"/>
    <w:rsid w:val="00C2055E"/>
    <w:rsid w:val="00C24681"/>
    <w:rsid w:val="00C33480"/>
    <w:rsid w:val="00C41457"/>
    <w:rsid w:val="00C50728"/>
    <w:rsid w:val="00C51EE2"/>
    <w:rsid w:val="00C61C54"/>
    <w:rsid w:val="00C66767"/>
    <w:rsid w:val="00C67556"/>
    <w:rsid w:val="00C708F8"/>
    <w:rsid w:val="00C76083"/>
    <w:rsid w:val="00C80C43"/>
    <w:rsid w:val="00C90B94"/>
    <w:rsid w:val="00C94AA5"/>
    <w:rsid w:val="00C9660F"/>
    <w:rsid w:val="00CA7365"/>
    <w:rsid w:val="00CB1CB1"/>
    <w:rsid w:val="00CB5581"/>
    <w:rsid w:val="00CB6948"/>
    <w:rsid w:val="00CB79E0"/>
    <w:rsid w:val="00CD4D87"/>
    <w:rsid w:val="00CE1237"/>
    <w:rsid w:val="00CF23E6"/>
    <w:rsid w:val="00CF2837"/>
    <w:rsid w:val="00CF6A2D"/>
    <w:rsid w:val="00CF743E"/>
    <w:rsid w:val="00D1666D"/>
    <w:rsid w:val="00D22405"/>
    <w:rsid w:val="00D26884"/>
    <w:rsid w:val="00D34113"/>
    <w:rsid w:val="00D35343"/>
    <w:rsid w:val="00D375F5"/>
    <w:rsid w:val="00D53829"/>
    <w:rsid w:val="00D60CA0"/>
    <w:rsid w:val="00D62AD2"/>
    <w:rsid w:val="00D62C33"/>
    <w:rsid w:val="00D6603C"/>
    <w:rsid w:val="00D775E0"/>
    <w:rsid w:val="00D812C4"/>
    <w:rsid w:val="00D875B5"/>
    <w:rsid w:val="00D91BE9"/>
    <w:rsid w:val="00D94E4E"/>
    <w:rsid w:val="00DB0477"/>
    <w:rsid w:val="00DB3B1D"/>
    <w:rsid w:val="00DC215C"/>
    <w:rsid w:val="00DC2253"/>
    <w:rsid w:val="00DD35A5"/>
    <w:rsid w:val="00DD4133"/>
    <w:rsid w:val="00DD5007"/>
    <w:rsid w:val="00DE59C0"/>
    <w:rsid w:val="00DE6AB2"/>
    <w:rsid w:val="00E006F4"/>
    <w:rsid w:val="00E06222"/>
    <w:rsid w:val="00E067BC"/>
    <w:rsid w:val="00E12F93"/>
    <w:rsid w:val="00E13B94"/>
    <w:rsid w:val="00E30EC1"/>
    <w:rsid w:val="00E35C08"/>
    <w:rsid w:val="00E368BF"/>
    <w:rsid w:val="00E4141D"/>
    <w:rsid w:val="00E52288"/>
    <w:rsid w:val="00E55980"/>
    <w:rsid w:val="00E83721"/>
    <w:rsid w:val="00E848EB"/>
    <w:rsid w:val="00E912C1"/>
    <w:rsid w:val="00E96049"/>
    <w:rsid w:val="00EA197F"/>
    <w:rsid w:val="00EA2D3D"/>
    <w:rsid w:val="00EC5B11"/>
    <w:rsid w:val="00ED1F23"/>
    <w:rsid w:val="00ED54F4"/>
    <w:rsid w:val="00ED5E84"/>
    <w:rsid w:val="00ED73BC"/>
    <w:rsid w:val="00EE195A"/>
    <w:rsid w:val="00EF36B9"/>
    <w:rsid w:val="00EF60A7"/>
    <w:rsid w:val="00F03617"/>
    <w:rsid w:val="00F1622F"/>
    <w:rsid w:val="00F16733"/>
    <w:rsid w:val="00F434B1"/>
    <w:rsid w:val="00F47981"/>
    <w:rsid w:val="00F53C40"/>
    <w:rsid w:val="00F624C9"/>
    <w:rsid w:val="00F6289F"/>
    <w:rsid w:val="00F63A3B"/>
    <w:rsid w:val="00F75861"/>
    <w:rsid w:val="00F77D9A"/>
    <w:rsid w:val="00F8084B"/>
    <w:rsid w:val="00F80E1E"/>
    <w:rsid w:val="00F92C93"/>
    <w:rsid w:val="00FA15BB"/>
    <w:rsid w:val="00FA4893"/>
    <w:rsid w:val="00FD4768"/>
    <w:rsid w:val="00FD7785"/>
    <w:rsid w:val="00FE02CA"/>
    <w:rsid w:val="00FE22B8"/>
    <w:rsid w:val="00FE306A"/>
    <w:rsid w:val="00FE60FD"/>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2FB4A"/>
  <w15:chartTrackingRefBased/>
  <w15:docId w15:val="{26A7C177-D8F6-44B1-BC4C-20F35CB78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67E45"/>
    <w:pPr>
      <w:spacing w:after="0" w:line="240" w:lineRule="auto"/>
    </w:pPr>
    <w:rPr>
      <w:rFonts w:eastAsia="PMingLiU" w:cs="MS PGothic"/>
      <w:sz w:val="24"/>
      <w:szCs w:val="24"/>
      <w:lang w:eastAsia="zh-TW"/>
    </w:rPr>
  </w:style>
  <w:style w:type="paragraph" w:styleId="Heading1">
    <w:name w:val="heading 1"/>
    <w:basedOn w:val="Normal"/>
    <w:next w:val="Normal"/>
    <w:link w:val="Heading1Char"/>
    <w:uiPriority w:val="9"/>
    <w:qFormat/>
    <w:rsid w:val="00867E45"/>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7E4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3751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1A619A"/>
    <w:rPr>
      <w:lang w:eastAsia="en-GB"/>
    </w:rPr>
  </w:style>
  <w:style w:type="paragraph" w:styleId="ListParagraph">
    <w:name w:val="List Paragraph"/>
    <w:basedOn w:val="Normal"/>
    <w:link w:val="ListParagraphChar"/>
    <w:uiPriority w:val="34"/>
    <w:qFormat/>
    <w:rsid w:val="001A619A"/>
    <w:pPr>
      <w:ind w:left="720"/>
      <w:contextualSpacing/>
    </w:pPr>
    <w:rPr>
      <w:rFonts w:eastAsiaTheme="minorHAnsi" w:cstheme="minorBidi"/>
      <w:sz w:val="22"/>
      <w:szCs w:val="22"/>
      <w:lang w:eastAsia="en-GB"/>
    </w:rPr>
  </w:style>
  <w:style w:type="paragraph" w:styleId="NoSpacing">
    <w:name w:val="No Spacing"/>
    <w:link w:val="NoSpacingChar"/>
    <w:uiPriority w:val="1"/>
    <w:qFormat/>
    <w:rsid w:val="007967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67EC"/>
    <w:rPr>
      <w:rFonts w:eastAsiaTheme="minorEastAsia"/>
      <w:lang w:val="en-US"/>
    </w:rPr>
  </w:style>
  <w:style w:type="paragraph" w:styleId="Subtitle">
    <w:name w:val="Subtitle"/>
    <w:basedOn w:val="Normal"/>
    <w:next w:val="Normal"/>
    <w:link w:val="SubtitleChar"/>
    <w:uiPriority w:val="11"/>
    <w:qFormat/>
    <w:rsid w:val="007967EC"/>
    <w:pPr>
      <w:numPr>
        <w:ilvl w:val="1"/>
      </w:numPr>
      <w:spacing w:after="160"/>
    </w:pPr>
    <w:rPr>
      <w:rFonts w:eastAsiaTheme="minorEastAsia"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7967EC"/>
    <w:rPr>
      <w:rFonts w:eastAsiaTheme="minorEastAsia"/>
      <w:color w:val="5A5A5A" w:themeColor="text1" w:themeTint="A5"/>
      <w:spacing w:val="15"/>
      <w:lang w:eastAsia="zh-TW"/>
    </w:rPr>
  </w:style>
  <w:style w:type="character" w:customStyle="1" w:styleId="Heading1Char">
    <w:name w:val="Heading 1 Char"/>
    <w:basedOn w:val="DefaultParagraphFont"/>
    <w:link w:val="Heading1"/>
    <w:uiPriority w:val="9"/>
    <w:rsid w:val="00867E45"/>
    <w:rPr>
      <w:rFonts w:eastAsiaTheme="majorEastAsia" w:cstheme="majorBidi"/>
      <w:color w:val="2F5496" w:themeColor="accent1" w:themeShade="BF"/>
      <w:sz w:val="32"/>
      <w:szCs w:val="32"/>
      <w:lang w:eastAsia="zh-TW"/>
    </w:rPr>
  </w:style>
  <w:style w:type="paragraph" w:styleId="TOCHeading">
    <w:name w:val="TOC Heading"/>
    <w:basedOn w:val="Heading1"/>
    <w:next w:val="Normal"/>
    <w:uiPriority w:val="39"/>
    <w:unhideWhenUsed/>
    <w:qFormat/>
    <w:rsid w:val="006A1D55"/>
    <w:pPr>
      <w:spacing w:line="259" w:lineRule="auto"/>
      <w:outlineLvl w:val="9"/>
    </w:pPr>
    <w:rPr>
      <w:lang w:val="en-US" w:eastAsia="en-US"/>
    </w:rPr>
  </w:style>
  <w:style w:type="paragraph" w:styleId="TOC1">
    <w:name w:val="toc 1"/>
    <w:basedOn w:val="Normal"/>
    <w:next w:val="Normal"/>
    <w:autoRedefine/>
    <w:uiPriority w:val="39"/>
    <w:unhideWhenUsed/>
    <w:rsid w:val="006A1D55"/>
    <w:pPr>
      <w:spacing w:after="100"/>
    </w:pPr>
  </w:style>
  <w:style w:type="character" w:styleId="Hyperlink">
    <w:name w:val="Hyperlink"/>
    <w:basedOn w:val="DefaultParagraphFont"/>
    <w:uiPriority w:val="99"/>
    <w:unhideWhenUsed/>
    <w:rsid w:val="006A1D55"/>
    <w:rPr>
      <w:color w:val="0563C1" w:themeColor="hyperlink"/>
      <w:u w:val="single"/>
    </w:rPr>
  </w:style>
  <w:style w:type="paragraph" w:styleId="Quote">
    <w:name w:val="Quote"/>
    <w:basedOn w:val="Normal"/>
    <w:next w:val="Normal"/>
    <w:link w:val="QuoteChar"/>
    <w:uiPriority w:val="29"/>
    <w:qFormat/>
    <w:rsid w:val="00061516"/>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061516"/>
    <w:rPr>
      <w:rFonts w:ascii="PMingLiU" w:eastAsia="PMingLiU" w:hAnsi="PMingLiU" w:cs="MS PGothic"/>
      <w:i/>
      <w:iCs/>
      <w:color w:val="404040" w:themeColor="text1" w:themeTint="BF"/>
      <w:sz w:val="24"/>
      <w:szCs w:val="24"/>
      <w:lang w:eastAsia="zh-TW"/>
    </w:rPr>
  </w:style>
  <w:style w:type="paragraph" w:styleId="Bibliography">
    <w:name w:val="Bibliography"/>
    <w:basedOn w:val="Normal"/>
    <w:next w:val="Normal"/>
    <w:uiPriority w:val="37"/>
    <w:unhideWhenUsed/>
    <w:rsid w:val="00061516"/>
  </w:style>
  <w:style w:type="character" w:customStyle="1" w:styleId="Heading2Char">
    <w:name w:val="Heading 2 Char"/>
    <w:basedOn w:val="DefaultParagraphFont"/>
    <w:link w:val="Heading2"/>
    <w:uiPriority w:val="9"/>
    <w:rsid w:val="00867E45"/>
    <w:rPr>
      <w:rFonts w:asciiTheme="majorHAnsi" w:eastAsiaTheme="majorEastAsia" w:hAnsiTheme="majorHAnsi" w:cstheme="majorBidi"/>
      <w:color w:val="2F5496" w:themeColor="accent1" w:themeShade="BF"/>
      <w:sz w:val="26"/>
      <w:szCs w:val="26"/>
      <w:lang w:eastAsia="zh-TW"/>
    </w:rPr>
  </w:style>
  <w:style w:type="paragraph" w:styleId="TOC2">
    <w:name w:val="toc 2"/>
    <w:basedOn w:val="Normal"/>
    <w:next w:val="Normal"/>
    <w:autoRedefine/>
    <w:uiPriority w:val="39"/>
    <w:unhideWhenUsed/>
    <w:rsid w:val="00406016"/>
    <w:pPr>
      <w:spacing w:after="100"/>
      <w:ind w:left="240"/>
    </w:pPr>
  </w:style>
  <w:style w:type="character" w:styleId="Emphasis">
    <w:name w:val="Emphasis"/>
    <w:basedOn w:val="DefaultParagraphFont"/>
    <w:uiPriority w:val="20"/>
    <w:qFormat/>
    <w:rsid w:val="00202A96"/>
    <w:rPr>
      <w:i/>
      <w:iCs/>
    </w:rPr>
  </w:style>
  <w:style w:type="paragraph" w:styleId="IntenseQuote">
    <w:name w:val="Intense Quote"/>
    <w:basedOn w:val="Normal"/>
    <w:next w:val="Normal"/>
    <w:link w:val="IntenseQuoteChar"/>
    <w:uiPriority w:val="30"/>
    <w:qFormat/>
    <w:rsid w:val="006070B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070B4"/>
    <w:rPr>
      <w:rFonts w:eastAsia="PMingLiU" w:cs="MS PGothic"/>
      <w:i/>
      <w:iCs/>
      <w:color w:val="4472C4" w:themeColor="accent1"/>
      <w:sz w:val="24"/>
      <w:szCs w:val="24"/>
      <w:lang w:eastAsia="zh-TW"/>
    </w:rPr>
  </w:style>
  <w:style w:type="paragraph" w:styleId="Caption">
    <w:name w:val="caption"/>
    <w:basedOn w:val="Normal"/>
    <w:next w:val="Normal"/>
    <w:uiPriority w:val="35"/>
    <w:unhideWhenUsed/>
    <w:qFormat/>
    <w:rsid w:val="002D3F89"/>
    <w:pPr>
      <w:spacing w:after="200"/>
    </w:pPr>
    <w:rPr>
      <w:rFonts w:eastAsiaTheme="minorHAnsi" w:cstheme="minorBidi"/>
      <w:i/>
      <w:iCs/>
      <w:color w:val="44546A" w:themeColor="text2"/>
      <w:sz w:val="18"/>
      <w:szCs w:val="18"/>
      <w:lang w:eastAsia="en-US"/>
    </w:rPr>
  </w:style>
  <w:style w:type="character" w:styleId="FollowedHyperlink">
    <w:name w:val="FollowedHyperlink"/>
    <w:basedOn w:val="DefaultParagraphFont"/>
    <w:uiPriority w:val="99"/>
    <w:semiHidden/>
    <w:unhideWhenUsed/>
    <w:rsid w:val="00160B1E"/>
    <w:rPr>
      <w:color w:val="954F72" w:themeColor="followedHyperlink"/>
      <w:u w:val="single"/>
    </w:rPr>
  </w:style>
  <w:style w:type="paragraph" w:styleId="Title">
    <w:name w:val="Title"/>
    <w:basedOn w:val="Normal"/>
    <w:next w:val="Normal"/>
    <w:link w:val="TitleChar"/>
    <w:uiPriority w:val="10"/>
    <w:qFormat/>
    <w:rsid w:val="0036611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110"/>
    <w:rPr>
      <w:rFonts w:asciiTheme="majorHAnsi" w:eastAsiaTheme="majorEastAsia" w:hAnsiTheme="majorHAnsi" w:cstheme="majorBidi"/>
      <w:spacing w:val="-10"/>
      <w:kern w:val="28"/>
      <w:sz w:val="56"/>
      <w:szCs w:val="56"/>
      <w:lang w:eastAsia="zh-TW"/>
    </w:rPr>
  </w:style>
  <w:style w:type="paragraph" w:styleId="Header">
    <w:name w:val="header"/>
    <w:basedOn w:val="Normal"/>
    <w:link w:val="HeaderChar"/>
    <w:uiPriority w:val="99"/>
    <w:unhideWhenUsed/>
    <w:rsid w:val="00DB0477"/>
    <w:pPr>
      <w:tabs>
        <w:tab w:val="center" w:pos="4513"/>
        <w:tab w:val="right" w:pos="9026"/>
      </w:tabs>
    </w:pPr>
  </w:style>
  <w:style w:type="character" w:customStyle="1" w:styleId="HeaderChar">
    <w:name w:val="Header Char"/>
    <w:basedOn w:val="DefaultParagraphFont"/>
    <w:link w:val="Header"/>
    <w:uiPriority w:val="99"/>
    <w:rsid w:val="00DB0477"/>
    <w:rPr>
      <w:rFonts w:eastAsia="PMingLiU" w:cs="MS PGothic"/>
      <w:sz w:val="24"/>
      <w:szCs w:val="24"/>
      <w:lang w:eastAsia="zh-TW"/>
    </w:rPr>
  </w:style>
  <w:style w:type="paragraph" w:styleId="Footer">
    <w:name w:val="footer"/>
    <w:basedOn w:val="Normal"/>
    <w:link w:val="FooterChar"/>
    <w:uiPriority w:val="99"/>
    <w:unhideWhenUsed/>
    <w:rsid w:val="00DB0477"/>
    <w:pPr>
      <w:tabs>
        <w:tab w:val="center" w:pos="4513"/>
        <w:tab w:val="right" w:pos="9026"/>
      </w:tabs>
    </w:pPr>
  </w:style>
  <w:style w:type="character" w:customStyle="1" w:styleId="FooterChar">
    <w:name w:val="Footer Char"/>
    <w:basedOn w:val="DefaultParagraphFont"/>
    <w:link w:val="Footer"/>
    <w:uiPriority w:val="99"/>
    <w:rsid w:val="00DB0477"/>
    <w:rPr>
      <w:rFonts w:eastAsia="PMingLiU" w:cs="MS PGothic"/>
      <w:sz w:val="24"/>
      <w:szCs w:val="24"/>
      <w:lang w:eastAsia="zh-TW"/>
    </w:rPr>
  </w:style>
  <w:style w:type="character" w:customStyle="1" w:styleId="Heading3Char">
    <w:name w:val="Heading 3 Char"/>
    <w:basedOn w:val="DefaultParagraphFont"/>
    <w:link w:val="Heading3"/>
    <w:uiPriority w:val="9"/>
    <w:rsid w:val="00737512"/>
    <w:rPr>
      <w:rFonts w:asciiTheme="majorHAnsi" w:eastAsiaTheme="majorEastAsia" w:hAnsiTheme="majorHAnsi" w:cstheme="majorBidi"/>
      <w:color w:val="1F3763" w:themeColor="accent1" w:themeShade="7F"/>
      <w:sz w:val="24"/>
      <w:szCs w:val="24"/>
      <w:lang w:eastAsia="zh-TW"/>
    </w:rPr>
  </w:style>
  <w:style w:type="paragraph" w:styleId="TOC3">
    <w:name w:val="toc 3"/>
    <w:basedOn w:val="Normal"/>
    <w:next w:val="Normal"/>
    <w:autoRedefine/>
    <w:uiPriority w:val="39"/>
    <w:unhideWhenUsed/>
    <w:rsid w:val="00AD70E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15620">
      <w:bodyDiv w:val="1"/>
      <w:marLeft w:val="0"/>
      <w:marRight w:val="0"/>
      <w:marTop w:val="0"/>
      <w:marBottom w:val="0"/>
      <w:divBdr>
        <w:top w:val="none" w:sz="0" w:space="0" w:color="auto"/>
        <w:left w:val="none" w:sz="0" w:space="0" w:color="auto"/>
        <w:bottom w:val="none" w:sz="0" w:space="0" w:color="auto"/>
        <w:right w:val="none" w:sz="0" w:space="0" w:color="auto"/>
      </w:divBdr>
    </w:div>
    <w:div w:id="12003388">
      <w:bodyDiv w:val="1"/>
      <w:marLeft w:val="0"/>
      <w:marRight w:val="0"/>
      <w:marTop w:val="0"/>
      <w:marBottom w:val="0"/>
      <w:divBdr>
        <w:top w:val="none" w:sz="0" w:space="0" w:color="auto"/>
        <w:left w:val="none" w:sz="0" w:space="0" w:color="auto"/>
        <w:bottom w:val="none" w:sz="0" w:space="0" w:color="auto"/>
        <w:right w:val="none" w:sz="0" w:space="0" w:color="auto"/>
      </w:divBdr>
    </w:div>
    <w:div w:id="15812501">
      <w:bodyDiv w:val="1"/>
      <w:marLeft w:val="0"/>
      <w:marRight w:val="0"/>
      <w:marTop w:val="0"/>
      <w:marBottom w:val="0"/>
      <w:divBdr>
        <w:top w:val="none" w:sz="0" w:space="0" w:color="auto"/>
        <w:left w:val="none" w:sz="0" w:space="0" w:color="auto"/>
        <w:bottom w:val="none" w:sz="0" w:space="0" w:color="auto"/>
        <w:right w:val="none" w:sz="0" w:space="0" w:color="auto"/>
      </w:divBdr>
    </w:div>
    <w:div w:id="17895313">
      <w:bodyDiv w:val="1"/>
      <w:marLeft w:val="0"/>
      <w:marRight w:val="0"/>
      <w:marTop w:val="0"/>
      <w:marBottom w:val="0"/>
      <w:divBdr>
        <w:top w:val="none" w:sz="0" w:space="0" w:color="auto"/>
        <w:left w:val="none" w:sz="0" w:space="0" w:color="auto"/>
        <w:bottom w:val="none" w:sz="0" w:space="0" w:color="auto"/>
        <w:right w:val="none" w:sz="0" w:space="0" w:color="auto"/>
      </w:divBdr>
    </w:div>
    <w:div w:id="18242203">
      <w:bodyDiv w:val="1"/>
      <w:marLeft w:val="0"/>
      <w:marRight w:val="0"/>
      <w:marTop w:val="0"/>
      <w:marBottom w:val="0"/>
      <w:divBdr>
        <w:top w:val="none" w:sz="0" w:space="0" w:color="auto"/>
        <w:left w:val="none" w:sz="0" w:space="0" w:color="auto"/>
        <w:bottom w:val="none" w:sz="0" w:space="0" w:color="auto"/>
        <w:right w:val="none" w:sz="0" w:space="0" w:color="auto"/>
      </w:divBdr>
    </w:div>
    <w:div w:id="25373935">
      <w:bodyDiv w:val="1"/>
      <w:marLeft w:val="0"/>
      <w:marRight w:val="0"/>
      <w:marTop w:val="0"/>
      <w:marBottom w:val="0"/>
      <w:divBdr>
        <w:top w:val="none" w:sz="0" w:space="0" w:color="auto"/>
        <w:left w:val="none" w:sz="0" w:space="0" w:color="auto"/>
        <w:bottom w:val="none" w:sz="0" w:space="0" w:color="auto"/>
        <w:right w:val="none" w:sz="0" w:space="0" w:color="auto"/>
      </w:divBdr>
    </w:div>
    <w:div w:id="31272070">
      <w:bodyDiv w:val="1"/>
      <w:marLeft w:val="0"/>
      <w:marRight w:val="0"/>
      <w:marTop w:val="0"/>
      <w:marBottom w:val="0"/>
      <w:divBdr>
        <w:top w:val="none" w:sz="0" w:space="0" w:color="auto"/>
        <w:left w:val="none" w:sz="0" w:space="0" w:color="auto"/>
        <w:bottom w:val="none" w:sz="0" w:space="0" w:color="auto"/>
        <w:right w:val="none" w:sz="0" w:space="0" w:color="auto"/>
      </w:divBdr>
    </w:div>
    <w:div w:id="47922484">
      <w:bodyDiv w:val="1"/>
      <w:marLeft w:val="0"/>
      <w:marRight w:val="0"/>
      <w:marTop w:val="0"/>
      <w:marBottom w:val="0"/>
      <w:divBdr>
        <w:top w:val="none" w:sz="0" w:space="0" w:color="auto"/>
        <w:left w:val="none" w:sz="0" w:space="0" w:color="auto"/>
        <w:bottom w:val="none" w:sz="0" w:space="0" w:color="auto"/>
        <w:right w:val="none" w:sz="0" w:space="0" w:color="auto"/>
      </w:divBdr>
    </w:div>
    <w:div w:id="53047329">
      <w:bodyDiv w:val="1"/>
      <w:marLeft w:val="0"/>
      <w:marRight w:val="0"/>
      <w:marTop w:val="0"/>
      <w:marBottom w:val="0"/>
      <w:divBdr>
        <w:top w:val="none" w:sz="0" w:space="0" w:color="auto"/>
        <w:left w:val="none" w:sz="0" w:space="0" w:color="auto"/>
        <w:bottom w:val="none" w:sz="0" w:space="0" w:color="auto"/>
        <w:right w:val="none" w:sz="0" w:space="0" w:color="auto"/>
      </w:divBdr>
    </w:div>
    <w:div w:id="58792975">
      <w:bodyDiv w:val="1"/>
      <w:marLeft w:val="0"/>
      <w:marRight w:val="0"/>
      <w:marTop w:val="0"/>
      <w:marBottom w:val="0"/>
      <w:divBdr>
        <w:top w:val="none" w:sz="0" w:space="0" w:color="auto"/>
        <w:left w:val="none" w:sz="0" w:space="0" w:color="auto"/>
        <w:bottom w:val="none" w:sz="0" w:space="0" w:color="auto"/>
        <w:right w:val="none" w:sz="0" w:space="0" w:color="auto"/>
      </w:divBdr>
    </w:div>
    <w:div w:id="58986882">
      <w:bodyDiv w:val="1"/>
      <w:marLeft w:val="0"/>
      <w:marRight w:val="0"/>
      <w:marTop w:val="0"/>
      <w:marBottom w:val="0"/>
      <w:divBdr>
        <w:top w:val="none" w:sz="0" w:space="0" w:color="auto"/>
        <w:left w:val="none" w:sz="0" w:space="0" w:color="auto"/>
        <w:bottom w:val="none" w:sz="0" w:space="0" w:color="auto"/>
        <w:right w:val="none" w:sz="0" w:space="0" w:color="auto"/>
      </w:divBdr>
    </w:div>
    <w:div w:id="90321183">
      <w:bodyDiv w:val="1"/>
      <w:marLeft w:val="0"/>
      <w:marRight w:val="0"/>
      <w:marTop w:val="0"/>
      <w:marBottom w:val="0"/>
      <w:divBdr>
        <w:top w:val="none" w:sz="0" w:space="0" w:color="auto"/>
        <w:left w:val="none" w:sz="0" w:space="0" w:color="auto"/>
        <w:bottom w:val="none" w:sz="0" w:space="0" w:color="auto"/>
        <w:right w:val="none" w:sz="0" w:space="0" w:color="auto"/>
      </w:divBdr>
    </w:div>
    <w:div w:id="97604666">
      <w:bodyDiv w:val="1"/>
      <w:marLeft w:val="0"/>
      <w:marRight w:val="0"/>
      <w:marTop w:val="0"/>
      <w:marBottom w:val="0"/>
      <w:divBdr>
        <w:top w:val="none" w:sz="0" w:space="0" w:color="auto"/>
        <w:left w:val="none" w:sz="0" w:space="0" w:color="auto"/>
        <w:bottom w:val="none" w:sz="0" w:space="0" w:color="auto"/>
        <w:right w:val="none" w:sz="0" w:space="0" w:color="auto"/>
      </w:divBdr>
    </w:div>
    <w:div w:id="106824323">
      <w:bodyDiv w:val="1"/>
      <w:marLeft w:val="0"/>
      <w:marRight w:val="0"/>
      <w:marTop w:val="0"/>
      <w:marBottom w:val="0"/>
      <w:divBdr>
        <w:top w:val="none" w:sz="0" w:space="0" w:color="auto"/>
        <w:left w:val="none" w:sz="0" w:space="0" w:color="auto"/>
        <w:bottom w:val="none" w:sz="0" w:space="0" w:color="auto"/>
        <w:right w:val="none" w:sz="0" w:space="0" w:color="auto"/>
      </w:divBdr>
    </w:div>
    <w:div w:id="129790409">
      <w:bodyDiv w:val="1"/>
      <w:marLeft w:val="0"/>
      <w:marRight w:val="0"/>
      <w:marTop w:val="0"/>
      <w:marBottom w:val="0"/>
      <w:divBdr>
        <w:top w:val="none" w:sz="0" w:space="0" w:color="auto"/>
        <w:left w:val="none" w:sz="0" w:space="0" w:color="auto"/>
        <w:bottom w:val="none" w:sz="0" w:space="0" w:color="auto"/>
        <w:right w:val="none" w:sz="0" w:space="0" w:color="auto"/>
      </w:divBdr>
    </w:div>
    <w:div w:id="134302748">
      <w:bodyDiv w:val="1"/>
      <w:marLeft w:val="0"/>
      <w:marRight w:val="0"/>
      <w:marTop w:val="0"/>
      <w:marBottom w:val="0"/>
      <w:divBdr>
        <w:top w:val="none" w:sz="0" w:space="0" w:color="auto"/>
        <w:left w:val="none" w:sz="0" w:space="0" w:color="auto"/>
        <w:bottom w:val="none" w:sz="0" w:space="0" w:color="auto"/>
        <w:right w:val="none" w:sz="0" w:space="0" w:color="auto"/>
      </w:divBdr>
    </w:div>
    <w:div w:id="134414816">
      <w:bodyDiv w:val="1"/>
      <w:marLeft w:val="0"/>
      <w:marRight w:val="0"/>
      <w:marTop w:val="0"/>
      <w:marBottom w:val="0"/>
      <w:divBdr>
        <w:top w:val="none" w:sz="0" w:space="0" w:color="auto"/>
        <w:left w:val="none" w:sz="0" w:space="0" w:color="auto"/>
        <w:bottom w:val="none" w:sz="0" w:space="0" w:color="auto"/>
        <w:right w:val="none" w:sz="0" w:space="0" w:color="auto"/>
      </w:divBdr>
    </w:div>
    <w:div w:id="144787793">
      <w:bodyDiv w:val="1"/>
      <w:marLeft w:val="0"/>
      <w:marRight w:val="0"/>
      <w:marTop w:val="0"/>
      <w:marBottom w:val="0"/>
      <w:divBdr>
        <w:top w:val="none" w:sz="0" w:space="0" w:color="auto"/>
        <w:left w:val="none" w:sz="0" w:space="0" w:color="auto"/>
        <w:bottom w:val="none" w:sz="0" w:space="0" w:color="auto"/>
        <w:right w:val="none" w:sz="0" w:space="0" w:color="auto"/>
      </w:divBdr>
    </w:div>
    <w:div w:id="158543483">
      <w:bodyDiv w:val="1"/>
      <w:marLeft w:val="0"/>
      <w:marRight w:val="0"/>
      <w:marTop w:val="0"/>
      <w:marBottom w:val="0"/>
      <w:divBdr>
        <w:top w:val="none" w:sz="0" w:space="0" w:color="auto"/>
        <w:left w:val="none" w:sz="0" w:space="0" w:color="auto"/>
        <w:bottom w:val="none" w:sz="0" w:space="0" w:color="auto"/>
        <w:right w:val="none" w:sz="0" w:space="0" w:color="auto"/>
      </w:divBdr>
    </w:div>
    <w:div w:id="162743053">
      <w:bodyDiv w:val="1"/>
      <w:marLeft w:val="0"/>
      <w:marRight w:val="0"/>
      <w:marTop w:val="0"/>
      <w:marBottom w:val="0"/>
      <w:divBdr>
        <w:top w:val="none" w:sz="0" w:space="0" w:color="auto"/>
        <w:left w:val="none" w:sz="0" w:space="0" w:color="auto"/>
        <w:bottom w:val="none" w:sz="0" w:space="0" w:color="auto"/>
        <w:right w:val="none" w:sz="0" w:space="0" w:color="auto"/>
      </w:divBdr>
    </w:div>
    <w:div w:id="175002673">
      <w:bodyDiv w:val="1"/>
      <w:marLeft w:val="0"/>
      <w:marRight w:val="0"/>
      <w:marTop w:val="0"/>
      <w:marBottom w:val="0"/>
      <w:divBdr>
        <w:top w:val="none" w:sz="0" w:space="0" w:color="auto"/>
        <w:left w:val="none" w:sz="0" w:space="0" w:color="auto"/>
        <w:bottom w:val="none" w:sz="0" w:space="0" w:color="auto"/>
        <w:right w:val="none" w:sz="0" w:space="0" w:color="auto"/>
      </w:divBdr>
    </w:div>
    <w:div w:id="197933616">
      <w:bodyDiv w:val="1"/>
      <w:marLeft w:val="0"/>
      <w:marRight w:val="0"/>
      <w:marTop w:val="0"/>
      <w:marBottom w:val="0"/>
      <w:divBdr>
        <w:top w:val="none" w:sz="0" w:space="0" w:color="auto"/>
        <w:left w:val="none" w:sz="0" w:space="0" w:color="auto"/>
        <w:bottom w:val="none" w:sz="0" w:space="0" w:color="auto"/>
        <w:right w:val="none" w:sz="0" w:space="0" w:color="auto"/>
      </w:divBdr>
    </w:div>
    <w:div w:id="231813982">
      <w:bodyDiv w:val="1"/>
      <w:marLeft w:val="0"/>
      <w:marRight w:val="0"/>
      <w:marTop w:val="0"/>
      <w:marBottom w:val="0"/>
      <w:divBdr>
        <w:top w:val="none" w:sz="0" w:space="0" w:color="auto"/>
        <w:left w:val="none" w:sz="0" w:space="0" w:color="auto"/>
        <w:bottom w:val="none" w:sz="0" w:space="0" w:color="auto"/>
        <w:right w:val="none" w:sz="0" w:space="0" w:color="auto"/>
      </w:divBdr>
    </w:div>
    <w:div w:id="232741374">
      <w:bodyDiv w:val="1"/>
      <w:marLeft w:val="0"/>
      <w:marRight w:val="0"/>
      <w:marTop w:val="0"/>
      <w:marBottom w:val="0"/>
      <w:divBdr>
        <w:top w:val="none" w:sz="0" w:space="0" w:color="auto"/>
        <w:left w:val="none" w:sz="0" w:space="0" w:color="auto"/>
        <w:bottom w:val="none" w:sz="0" w:space="0" w:color="auto"/>
        <w:right w:val="none" w:sz="0" w:space="0" w:color="auto"/>
      </w:divBdr>
    </w:div>
    <w:div w:id="243614062">
      <w:bodyDiv w:val="1"/>
      <w:marLeft w:val="0"/>
      <w:marRight w:val="0"/>
      <w:marTop w:val="0"/>
      <w:marBottom w:val="0"/>
      <w:divBdr>
        <w:top w:val="none" w:sz="0" w:space="0" w:color="auto"/>
        <w:left w:val="none" w:sz="0" w:space="0" w:color="auto"/>
        <w:bottom w:val="none" w:sz="0" w:space="0" w:color="auto"/>
        <w:right w:val="none" w:sz="0" w:space="0" w:color="auto"/>
      </w:divBdr>
    </w:div>
    <w:div w:id="248775051">
      <w:bodyDiv w:val="1"/>
      <w:marLeft w:val="0"/>
      <w:marRight w:val="0"/>
      <w:marTop w:val="0"/>
      <w:marBottom w:val="0"/>
      <w:divBdr>
        <w:top w:val="none" w:sz="0" w:space="0" w:color="auto"/>
        <w:left w:val="none" w:sz="0" w:space="0" w:color="auto"/>
        <w:bottom w:val="none" w:sz="0" w:space="0" w:color="auto"/>
        <w:right w:val="none" w:sz="0" w:space="0" w:color="auto"/>
      </w:divBdr>
    </w:div>
    <w:div w:id="256913661">
      <w:bodyDiv w:val="1"/>
      <w:marLeft w:val="0"/>
      <w:marRight w:val="0"/>
      <w:marTop w:val="0"/>
      <w:marBottom w:val="0"/>
      <w:divBdr>
        <w:top w:val="none" w:sz="0" w:space="0" w:color="auto"/>
        <w:left w:val="none" w:sz="0" w:space="0" w:color="auto"/>
        <w:bottom w:val="none" w:sz="0" w:space="0" w:color="auto"/>
        <w:right w:val="none" w:sz="0" w:space="0" w:color="auto"/>
      </w:divBdr>
    </w:div>
    <w:div w:id="259219541">
      <w:bodyDiv w:val="1"/>
      <w:marLeft w:val="0"/>
      <w:marRight w:val="0"/>
      <w:marTop w:val="0"/>
      <w:marBottom w:val="0"/>
      <w:divBdr>
        <w:top w:val="none" w:sz="0" w:space="0" w:color="auto"/>
        <w:left w:val="none" w:sz="0" w:space="0" w:color="auto"/>
        <w:bottom w:val="none" w:sz="0" w:space="0" w:color="auto"/>
        <w:right w:val="none" w:sz="0" w:space="0" w:color="auto"/>
      </w:divBdr>
    </w:div>
    <w:div w:id="259219988">
      <w:bodyDiv w:val="1"/>
      <w:marLeft w:val="0"/>
      <w:marRight w:val="0"/>
      <w:marTop w:val="0"/>
      <w:marBottom w:val="0"/>
      <w:divBdr>
        <w:top w:val="none" w:sz="0" w:space="0" w:color="auto"/>
        <w:left w:val="none" w:sz="0" w:space="0" w:color="auto"/>
        <w:bottom w:val="none" w:sz="0" w:space="0" w:color="auto"/>
        <w:right w:val="none" w:sz="0" w:space="0" w:color="auto"/>
      </w:divBdr>
    </w:div>
    <w:div w:id="282350709">
      <w:bodyDiv w:val="1"/>
      <w:marLeft w:val="0"/>
      <w:marRight w:val="0"/>
      <w:marTop w:val="0"/>
      <w:marBottom w:val="0"/>
      <w:divBdr>
        <w:top w:val="none" w:sz="0" w:space="0" w:color="auto"/>
        <w:left w:val="none" w:sz="0" w:space="0" w:color="auto"/>
        <w:bottom w:val="none" w:sz="0" w:space="0" w:color="auto"/>
        <w:right w:val="none" w:sz="0" w:space="0" w:color="auto"/>
      </w:divBdr>
    </w:div>
    <w:div w:id="284430533">
      <w:bodyDiv w:val="1"/>
      <w:marLeft w:val="0"/>
      <w:marRight w:val="0"/>
      <w:marTop w:val="0"/>
      <w:marBottom w:val="0"/>
      <w:divBdr>
        <w:top w:val="none" w:sz="0" w:space="0" w:color="auto"/>
        <w:left w:val="none" w:sz="0" w:space="0" w:color="auto"/>
        <w:bottom w:val="none" w:sz="0" w:space="0" w:color="auto"/>
        <w:right w:val="none" w:sz="0" w:space="0" w:color="auto"/>
      </w:divBdr>
    </w:div>
    <w:div w:id="294993752">
      <w:bodyDiv w:val="1"/>
      <w:marLeft w:val="0"/>
      <w:marRight w:val="0"/>
      <w:marTop w:val="0"/>
      <w:marBottom w:val="0"/>
      <w:divBdr>
        <w:top w:val="none" w:sz="0" w:space="0" w:color="auto"/>
        <w:left w:val="none" w:sz="0" w:space="0" w:color="auto"/>
        <w:bottom w:val="none" w:sz="0" w:space="0" w:color="auto"/>
        <w:right w:val="none" w:sz="0" w:space="0" w:color="auto"/>
      </w:divBdr>
    </w:div>
    <w:div w:id="306326655">
      <w:bodyDiv w:val="1"/>
      <w:marLeft w:val="0"/>
      <w:marRight w:val="0"/>
      <w:marTop w:val="0"/>
      <w:marBottom w:val="0"/>
      <w:divBdr>
        <w:top w:val="none" w:sz="0" w:space="0" w:color="auto"/>
        <w:left w:val="none" w:sz="0" w:space="0" w:color="auto"/>
        <w:bottom w:val="none" w:sz="0" w:space="0" w:color="auto"/>
        <w:right w:val="none" w:sz="0" w:space="0" w:color="auto"/>
      </w:divBdr>
    </w:div>
    <w:div w:id="306596663">
      <w:bodyDiv w:val="1"/>
      <w:marLeft w:val="0"/>
      <w:marRight w:val="0"/>
      <w:marTop w:val="0"/>
      <w:marBottom w:val="0"/>
      <w:divBdr>
        <w:top w:val="none" w:sz="0" w:space="0" w:color="auto"/>
        <w:left w:val="none" w:sz="0" w:space="0" w:color="auto"/>
        <w:bottom w:val="none" w:sz="0" w:space="0" w:color="auto"/>
        <w:right w:val="none" w:sz="0" w:space="0" w:color="auto"/>
      </w:divBdr>
    </w:div>
    <w:div w:id="308291027">
      <w:bodyDiv w:val="1"/>
      <w:marLeft w:val="0"/>
      <w:marRight w:val="0"/>
      <w:marTop w:val="0"/>
      <w:marBottom w:val="0"/>
      <w:divBdr>
        <w:top w:val="none" w:sz="0" w:space="0" w:color="auto"/>
        <w:left w:val="none" w:sz="0" w:space="0" w:color="auto"/>
        <w:bottom w:val="none" w:sz="0" w:space="0" w:color="auto"/>
        <w:right w:val="none" w:sz="0" w:space="0" w:color="auto"/>
      </w:divBdr>
    </w:div>
    <w:div w:id="310794827">
      <w:bodyDiv w:val="1"/>
      <w:marLeft w:val="0"/>
      <w:marRight w:val="0"/>
      <w:marTop w:val="0"/>
      <w:marBottom w:val="0"/>
      <w:divBdr>
        <w:top w:val="none" w:sz="0" w:space="0" w:color="auto"/>
        <w:left w:val="none" w:sz="0" w:space="0" w:color="auto"/>
        <w:bottom w:val="none" w:sz="0" w:space="0" w:color="auto"/>
        <w:right w:val="none" w:sz="0" w:space="0" w:color="auto"/>
      </w:divBdr>
    </w:div>
    <w:div w:id="318382871">
      <w:bodyDiv w:val="1"/>
      <w:marLeft w:val="0"/>
      <w:marRight w:val="0"/>
      <w:marTop w:val="0"/>
      <w:marBottom w:val="0"/>
      <w:divBdr>
        <w:top w:val="none" w:sz="0" w:space="0" w:color="auto"/>
        <w:left w:val="none" w:sz="0" w:space="0" w:color="auto"/>
        <w:bottom w:val="none" w:sz="0" w:space="0" w:color="auto"/>
        <w:right w:val="none" w:sz="0" w:space="0" w:color="auto"/>
      </w:divBdr>
    </w:div>
    <w:div w:id="318655794">
      <w:bodyDiv w:val="1"/>
      <w:marLeft w:val="0"/>
      <w:marRight w:val="0"/>
      <w:marTop w:val="0"/>
      <w:marBottom w:val="0"/>
      <w:divBdr>
        <w:top w:val="none" w:sz="0" w:space="0" w:color="auto"/>
        <w:left w:val="none" w:sz="0" w:space="0" w:color="auto"/>
        <w:bottom w:val="none" w:sz="0" w:space="0" w:color="auto"/>
        <w:right w:val="none" w:sz="0" w:space="0" w:color="auto"/>
      </w:divBdr>
    </w:div>
    <w:div w:id="338041790">
      <w:bodyDiv w:val="1"/>
      <w:marLeft w:val="0"/>
      <w:marRight w:val="0"/>
      <w:marTop w:val="0"/>
      <w:marBottom w:val="0"/>
      <w:divBdr>
        <w:top w:val="none" w:sz="0" w:space="0" w:color="auto"/>
        <w:left w:val="none" w:sz="0" w:space="0" w:color="auto"/>
        <w:bottom w:val="none" w:sz="0" w:space="0" w:color="auto"/>
        <w:right w:val="none" w:sz="0" w:space="0" w:color="auto"/>
      </w:divBdr>
    </w:div>
    <w:div w:id="351997339">
      <w:bodyDiv w:val="1"/>
      <w:marLeft w:val="0"/>
      <w:marRight w:val="0"/>
      <w:marTop w:val="0"/>
      <w:marBottom w:val="0"/>
      <w:divBdr>
        <w:top w:val="none" w:sz="0" w:space="0" w:color="auto"/>
        <w:left w:val="none" w:sz="0" w:space="0" w:color="auto"/>
        <w:bottom w:val="none" w:sz="0" w:space="0" w:color="auto"/>
        <w:right w:val="none" w:sz="0" w:space="0" w:color="auto"/>
      </w:divBdr>
    </w:div>
    <w:div w:id="356927585">
      <w:bodyDiv w:val="1"/>
      <w:marLeft w:val="0"/>
      <w:marRight w:val="0"/>
      <w:marTop w:val="0"/>
      <w:marBottom w:val="0"/>
      <w:divBdr>
        <w:top w:val="none" w:sz="0" w:space="0" w:color="auto"/>
        <w:left w:val="none" w:sz="0" w:space="0" w:color="auto"/>
        <w:bottom w:val="none" w:sz="0" w:space="0" w:color="auto"/>
        <w:right w:val="none" w:sz="0" w:space="0" w:color="auto"/>
      </w:divBdr>
    </w:div>
    <w:div w:id="357126609">
      <w:bodyDiv w:val="1"/>
      <w:marLeft w:val="0"/>
      <w:marRight w:val="0"/>
      <w:marTop w:val="0"/>
      <w:marBottom w:val="0"/>
      <w:divBdr>
        <w:top w:val="none" w:sz="0" w:space="0" w:color="auto"/>
        <w:left w:val="none" w:sz="0" w:space="0" w:color="auto"/>
        <w:bottom w:val="none" w:sz="0" w:space="0" w:color="auto"/>
        <w:right w:val="none" w:sz="0" w:space="0" w:color="auto"/>
      </w:divBdr>
    </w:div>
    <w:div w:id="360008792">
      <w:bodyDiv w:val="1"/>
      <w:marLeft w:val="0"/>
      <w:marRight w:val="0"/>
      <w:marTop w:val="0"/>
      <w:marBottom w:val="0"/>
      <w:divBdr>
        <w:top w:val="none" w:sz="0" w:space="0" w:color="auto"/>
        <w:left w:val="none" w:sz="0" w:space="0" w:color="auto"/>
        <w:bottom w:val="none" w:sz="0" w:space="0" w:color="auto"/>
        <w:right w:val="none" w:sz="0" w:space="0" w:color="auto"/>
      </w:divBdr>
    </w:div>
    <w:div w:id="386226909">
      <w:bodyDiv w:val="1"/>
      <w:marLeft w:val="0"/>
      <w:marRight w:val="0"/>
      <w:marTop w:val="0"/>
      <w:marBottom w:val="0"/>
      <w:divBdr>
        <w:top w:val="none" w:sz="0" w:space="0" w:color="auto"/>
        <w:left w:val="none" w:sz="0" w:space="0" w:color="auto"/>
        <w:bottom w:val="none" w:sz="0" w:space="0" w:color="auto"/>
        <w:right w:val="none" w:sz="0" w:space="0" w:color="auto"/>
      </w:divBdr>
    </w:div>
    <w:div w:id="389113865">
      <w:bodyDiv w:val="1"/>
      <w:marLeft w:val="0"/>
      <w:marRight w:val="0"/>
      <w:marTop w:val="0"/>
      <w:marBottom w:val="0"/>
      <w:divBdr>
        <w:top w:val="none" w:sz="0" w:space="0" w:color="auto"/>
        <w:left w:val="none" w:sz="0" w:space="0" w:color="auto"/>
        <w:bottom w:val="none" w:sz="0" w:space="0" w:color="auto"/>
        <w:right w:val="none" w:sz="0" w:space="0" w:color="auto"/>
      </w:divBdr>
    </w:div>
    <w:div w:id="391659287">
      <w:bodyDiv w:val="1"/>
      <w:marLeft w:val="0"/>
      <w:marRight w:val="0"/>
      <w:marTop w:val="0"/>
      <w:marBottom w:val="0"/>
      <w:divBdr>
        <w:top w:val="none" w:sz="0" w:space="0" w:color="auto"/>
        <w:left w:val="none" w:sz="0" w:space="0" w:color="auto"/>
        <w:bottom w:val="none" w:sz="0" w:space="0" w:color="auto"/>
        <w:right w:val="none" w:sz="0" w:space="0" w:color="auto"/>
      </w:divBdr>
    </w:div>
    <w:div w:id="391927831">
      <w:bodyDiv w:val="1"/>
      <w:marLeft w:val="0"/>
      <w:marRight w:val="0"/>
      <w:marTop w:val="0"/>
      <w:marBottom w:val="0"/>
      <w:divBdr>
        <w:top w:val="none" w:sz="0" w:space="0" w:color="auto"/>
        <w:left w:val="none" w:sz="0" w:space="0" w:color="auto"/>
        <w:bottom w:val="none" w:sz="0" w:space="0" w:color="auto"/>
        <w:right w:val="none" w:sz="0" w:space="0" w:color="auto"/>
      </w:divBdr>
    </w:div>
    <w:div w:id="392120383">
      <w:bodyDiv w:val="1"/>
      <w:marLeft w:val="0"/>
      <w:marRight w:val="0"/>
      <w:marTop w:val="0"/>
      <w:marBottom w:val="0"/>
      <w:divBdr>
        <w:top w:val="none" w:sz="0" w:space="0" w:color="auto"/>
        <w:left w:val="none" w:sz="0" w:space="0" w:color="auto"/>
        <w:bottom w:val="none" w:sz="0" w:space="0" w:color="auto"/>
        <w:right w:val="none" w:sz="0" w:space="0" w:color="auto"/>
      </w:divBdr>
    </w:div>
    <w:div w:id="411315827">
      <w:bodyDiv w:val="1"/>
      <w:marLeft w:val="0"/>
      <w:marRight w:val="0"/>
      <w:marTop w:val="0"/>
      <w:marBottom w:val="0"/>
      <w:divBdr>
        <w:top w:val="none" w:sz="0" w:space="0" w:color="auto"/>
        <w:left w:val="none" w:sz="0" w:space="0" w:color="auto"/>
        <w:bottom w:val="none" w:sz="0" w:space="0" w:color="auto"/>
        <w:right w:val="none" w:sz="0" w:space="0" w:color="auto"/>
      </w:divBdr>
    </w:div>
    <w:div w:id="422073877">
      <w:bodyDiv w:val="1"/>
      <w:marLeft w:val="0"/>
      <w:marRight w:val="0"/>
      <w:marTop w:val="0"/>
      <w:marBottom w:val="0"/>
      <w:divBdr>
        <w:top w:val="none" w:sz="0" w:space="0" w:color="auto"/>
        <w:left w:val="none" w:sz="0" w:space="0" w:color="auto"/>
        <w:bottom w:val="none" w:sz="0" w:space="0" w:color="auto"/>
        <w:right w:val="none" w:sz="0" w:space="0" w:color="auto"/>
      </w:divBdr>
    </w:div>
    <w:div w:id="424762468">
      <w:bodyDiv w:val="1"/>
      <w:marLeft w:val="0"/>
      <w:marRight w:val="0"/>
      <w:marTop w:val="0"/>
      <w:marBottom w:val="0"/>
      <w:divBdr>
        <w:top w:val="none" w:sz="0" w:space="0" w:color="auto"/>
        <w:left w:val="none" w:sz="0" w:space="0" w:color="auto"/>
        <w:bottom w:val="none" w:sz="0" w:space="0" w:color="auto"/>
        <w:right w:val="none" w:sz="0" w:space="0" w:color="auto"/>
      </w:divBdr>
    </w:div>
    <w:div w:id="429280241">
      <w:bodyDiv w:val="1"/>
      <w:marLeft w:val="0"/>
      <w:marRight w:val="0"/>
      <w:marTop w:val="0"/>
      <w:marBottom w:val="0"/>
      <w:divBdr>
        <w:top w:val="none" w:sz="0" w:space="0" w:color="auto"/>
        <w:left w:val="none" w:sz="0" w:space="0" w:color="auto"/>
        <w:bottom w:val="none" w:sz="0" w:space="0" w:color="auto"/>
        <w:right w:val="none" w:sz="0" w:space="0" w:color="auto"/>
      </w:divBdr>
    </w:div>
    <w:div w:id="435758822">
      <w:bodyDiv w:val="1"/>
      <w:marLeft w:val="0"/>
      <w:marRight w:val="0"/>
      <w:marTop w:val="0"/>
      <w:marBottom w:val="0"/>
      <w:divBdr>
        <w:top w:val="none" w:sz="0" w:space="0" w:color="auto"/>
        <w:left w:val="none" w:sz="0" w:space="0" w:color="auto"/>
        <w:bottom w:val="none" w:sz="0" w:space="0" w:color="auto"/>
        <w:right w:val="none" w:sz="0" w:space="0" w:color="auto"/>
      </w:divBdr>
    </w:div>
    <w:div w:id="441922709">
      <w:bodyDiv w:val="1"/>
      <w:marLeft w:val="0"/>
      <w:marRight w:val="0"/>
      <w:marTop w:val="0"/>
      <w:marBottom w:val="0"/>
      <w:divBdr>
        <w:top w:val="none" w:sz="0" w:space="0" w:color="auto"/>
        <w:left w:val="none" w:sz="0" w:space="0" w:color="auto"/>
        <w:bottom w:val="none" w:sz="0" w:space="0" w:color="auto"/>
        <w:right w:val="none" w:sz="0" w:space="0" w:color="auto"/>
      </w:divBdr>
    </w:div>
    <w:div w:id="442379672">
      <w:bodyDiv w:val="1"/>
      <w:marLeft w:val="0"/>
      <w:marRight w:val="0"/>
      <w:marTop w:val="0"/>
      <w:marBottom w:val="0"/>
      <w:divBdr>
        <w:top w:val="none" w:sz="0" w:space="0" w:color="auto"/>
        <w:left w:val="none" w:sz="0" w:space="0" w:color="auto"/>
        <w:bottom w:val="none" w:sz="0" w:space="0" w:color="auto"/>
        <w:right w:val="none" w:sz="0" w:space="0" w:color="auto"/>
      </w:divBdr>
    </w:div>
    <w:div w:id="446701836">
      <w:bodyDiv w:val="1"/>
      <w:marLeft w:val="0"/>
      <w:marRight w:val="0"/>
      <w:marTop w:val="0"/>
      <w:marBottom w:val="0"/>
      <w:divBdr>
        <w:top w:val="none" w:sz="0" w:space="0" w:color="auto"/>
        <w:left w:val="none" w:sz="0" w:space="0" w:color="auto"/>
        <w:bottom w:val="none" w:sz="0" w:space="0" w:color="auto"/>
        <w:right w:val="none" w:sz="0" w:space="0" w:color="auto"/>
      </w:divBdr>
    </w:div>
    <w:div w:id="452988454">
      <w:bodyDiv w:val="1"/>
      <w:marLeft w:val="0"/>
      <w:marRight w:val="0"/>
      <w:marTop w:val="0"/>
      <w:marBottom w:val="0"/>
      <w:divBdr>
        <w:top w:val="none" w:sz="0" w:space="0" w:color="auto"/>
        <w:left w:val="none" w:sz="0" w:space="0" w:color="auto"/>
        <w:bottom w:val="none" w:sz="0" w:space="0" w:color="auto"/>
        <w:right w:val="none" w:sz="0" w:space="0" w:color="auto"/>
      </w:divBdr>
    </w:div>
    <w:div w:id="465047688">
      <w:bodyDiv w:val="1"/>
      <w:marLeft w:val="0"/>
      <w:marRight w:val="0"/>
      <w:marTop w:val="0"/>
      <w:marBottom w:val="0"/>
      <w:divBdr>
        <w:top w:val="none" w:sz="0" w:space="0" w:color="auto"/>
        <w:left w:val="none" w:sz="0" w:space="0" w:color="auto"/>
        <w:bottom w:val="none" w:sz="0" w:space="0" w:color="auto"/>
        <w:right w:val="none" w:sz="0" w:space="0" w:color="auto"/>
      </w:divBdr>
    </w:div>
    <w:div w:id="466120383">
      <w:bodyDiv w:val="1"/>
      <w:marLeft w:val="0"/>
      <w:marRight w:val="0"/>
      <w:marTop w:val="0"/>
      <w:marBottom w:val="0"/>
      <w:divBdr>
        <w:top w:val="none" w:sz="0" w:space="0" w:color="auto"/>
        <w:left w:val="none" w:sz="0" w:space="0" w:color="auto"/>
        <w:bottom w:val="none" w:sz="0" w:space="0" w:color="auto"/>
        <w:right w:val="none" w:sz="0" w:space="0" w:color="auto"/>
      </w:divBdr>
    </w:div>
    <w:div w:id="466169169">
      <w:bodyDiv w:val="1"/>
      <w:marLeft w:val="0"/>
      <w:marRight w:val="0"/>
      <w:marTop w:val="0"/>
      <w:marBottom w:val="0"/>
      <w:divBdr>
        <w:top w:val="none" w:sz="0" w:space="0" w:color="auto"/>
        <w:left w:val="none" w:sz="0" w:space="0" w:color="auto"/>
        <w:bottom w:val="none" w:sz="0" w:space="0" w:color="auto"/>
        <w:right w:val="none" w:sz="0" w:space="0" w:color="auto"/>
      </w:divBdr>
    </w:div>
    <w:div w:id="477917506">
      <w:bodyDiv w:val="1"/>
      <w:marLeft w:val="0"/>
      <w:marRight w:val="0"/>
      <w:marTop w:val="0"/>
      <w:marBottom w:val="0"/>
      <w:divBdr>
        <w:top w:val="none" w:sz="0" w:space="0" w:color="auto"/>
        <w:left w:val="none" w:sz="0" w:space="0" w:color="auto"/>
        <w:bottom w:val="none" w:sz="0" w:space="0" w:color="auto"/>
        <w:right w:val="none" w:sz="0" w:space="0" w:color="auto"/>
      </w:divBdr>
    </w:div>
    <w:div w:id="478960085">
      <w:bodyDiv w:val="1"/>
      <w:marLeft w:val="0"/>
      <w:marRight w:val="0"/>
      <w:marTop w:val="0"/>
      <w:marBottom w:val="0"/>
      <w:divBdr>
        <w:top w:val="none" w:sz="0" w:space="0" w:color="auto"/>
        <w:left w:val="none" w:sz="0" w:space="0" w:color="auto"/>
        <w:bottom w:val="none" w:sz="0" w:space="0" w:color="auto"/>
        <w:right w:val="none" w:sz="0" w:space="0" w:color="auto"/>
      </w:divBdr>
    </w:div>
    <w:div w:id="482085411">
      <w:bodyDiv w:val="1"/>
      <w:marLeft w:val="0"/>
      <w:marRight w:val="0"/>
      <w:marTop w:val="0"/>
      <w:marBottom w:val="0"/>
      <w:divBdr>
        <w:top w:val="none" w:sz="0" w:space="0" w:color="auto"/>
        <w:left w:val="none" w:sz="0" w:space="0" w:color="auto"/>
        <w:bottom w:val="none" w:sz="0" w:space="0" w:color="auto"/>
        <w:right w:val="none" w:sz="0" w:space="0" w:color="auto"/>
      </w:divBdr>
    </w:div>
    <w:div w:id="493034465">
      <w:bodyDiv w:val="1"/>
      <w:marLeft w:val="0"/>
      <w:marRight w:val="0"/>
      <w:marTop w:val="0"/>
      <w:marBottom w:val="0"/>
      <w:divBdr>
        <w:top w:val="none" w:sz="0" w:space="0" w:color="auto"/>
        <w:left w:val="none" w:sz="0" w:space="0" w:color="auto"/>
        <w:bottom w:val="none" w:sz="0" w:space="0" w:color="auto"/>
        <w:right w:val="none" w:sz="0" w:space="0" w:color="auto"/>
      </w:divBdr>
    </w:div>
    <w:div w:id="498932243">
      <w:bodyDiv w:val="1"/>
      <w:marLeft w:val="0"/>
      <w:marRight w:val="0"/>
      <w:marTop w:val="0"/>
      <w:marBottom w:val="0"/>
      <w:divBdr>
        <w:top w:val="none" w:sz="0" w:space="0" w:color="auto"/>
        <w:left w:val="none" w:sz="0" w:space="0" w:color="auto"/>
        <w:bottom w:val="none" w:sz="0" w:space="0" w:color="auto"/>
        <w:right w:val="none" w:sz="0" w:space="0" w:color="auto"/>
      </w:divBdr>
    </w:div>
    <w:div w:id="509833854">
      <w:bodyDiv w:val="1"/>
      <w:marLeft w:val="0"/>
      <w:marRight w:val="0"/>
      <w:marTop w:val="0"/>
      <w:marBottom w:val="0"/>
      <w:divBdr>
        <w:top w:val="none" w:sz="0" w:space="0" w:color="auto"/>
        <w:left w:val="none" w:sz="0" w:space="0" w:color="auto"/>
        <w:bottom w:val="none" w:sz="0" w:space="0" w:color="auto"/>
        <w:right w:val="none" w:sz="0" w:space="0" w:color="auto"/>
      </w:divBdr>
    </w:div>
    <w:div w:id="514149804">
      <w:bodyDiv w:val="1"/>
      <w:marLeft w:val="0"/>
      <w:marRight w:val="0"/>
      <w:marTop w:val="0"/>
      <w:marBottom w:val="0"/>
      <w:divBdr>
        <w:top w:val="none" w:sz="0" w:space="0" w:color="auto"/>
        <w:left w:val="none" w:sz="0" w:space="0" w:color="auto"/>
        <w:bottom w:val="none" w:sz="0" w:space="0" w:color="auto"/>
        <w:right w:val="none" w:sz="0" w:space="0" w:color="auto"/>
      </w:divBdr>
    </w:div>
    <w:div w:id="518397502">
      <w:bodyDiv w:val="1"/>
      <w:marLeft w:val="0"/>
      <w:marRight w:val="0"/>
      <w:marTop w:val="0"/>
      <w:marBottom w:val="0"/>
      <w:divBdr>
        <w:top w:val="none" w:sz="0" w:space="0" w:color="auto"/>
        <w:left w:val="none" w:sz="0" w:space="0" w:color="auto"/>
        <w:bottom w:val="none" w:sz="0" w:space="0" w:color="auto"/>
        <w:right w:val="none" w:sz="0" w:space="0" w:color="auto"/>
      </w:divBdr>
    </w:div>
    <w:div w:id="525094313">
      <w:bodyDiv w:val="1"/>
      <w:marLeft w:val="0"/>
      <w:marRight w:val="0"/>
      <w:marTop w:val="0"/>
      <w:marBottom w:val="0"/>
      <w:divBdr>
        <w:top w:val="none" w:sz="0" w:space="0" w:color="auto"/>
        <w:left w:val="none" w:sz="0" w:space="0" w:color="auto"/>
        <w:bottom w:val="none" w:sz="0" w:space="0" w:color="auto"/>
        <w:right w:val="none" w:sz="0" w:space="0" w:color="auto"/>
      </w:divBdr>
    </w:div>
    <w:div w:id="527989790">
      <w:bodyDiv w:val="1"/>
      <w:marLeft w:val="0"/>
      <w:marRight w:val="0"/>
      <w:marTop w:val="0"/>
      <w:marBottom w:val="0"/>
      <w:divBdr>
        <w:top w:val="none" w:sz="0" w:space="0" w:color="auto"/>
        <w:left w:val="none" w:sz="0" w:space="0" w:color="auto"/>
        <w:bottom w:val="none" w:sz="0" w:space="0" w:color="auto"/>
        <w:right w:val="none" w:sz="0" w:space="0" w:color="auto"/>
      </w:divBdr>
    </w:div>
    <w:div w:id="529495258">
      <w:bodyDiv w:val="1"/>
      <w:marLeft w:val="0"/>
      <w:marRight w:val="0"/>
      <w:marTop w:val="0"/>
      <w:marBottom w:val="0"/>
      <w:divBdr>
        <w:top w:val="none" w:sz="0" w:space="0" w:color="auto"/>
        <w:left w:val="none" w:sz="0" w:space="0" w:color="auto"/>
        <w:bottom w:val="none" w:sz="0" w:space="0" w:color="auto"/>
        <w:right w:val="none" w:sz="0" w:space="0" w:color="auto"/>
      </w:divBdr>
    </w:div>
    <w:div w:id="534663059">
      <w:bodyDiv w:val="1"/>
      <w:marLeft w:val="0"/>
      <w:marRight w:val="0"/>
      <w:marTop w:val="0"/>
      <w:marBottom w:val="0"/>
      <w:divBdr>
        <w:top w:val="none" w:sz="0" w:space="0" w:color="auto"/>
        <w:left w:val="none" w:sz="0" w:space="0" w:color="auto"/>
        <w:bottom w:val="none" w:sz="0" w:space="0" w:color="auto"/>
        <w:right w:val="none" w:sz="0" w:space="0" w:color="auto"/>
      </w:divBdr>
    </w:div>
    <w:div w:id="578833157">
      <w:bodyDiv w:val="1"/>
      <w:marLeft w:val="0"/>
      <w:marRight w:val="0"/>
      <w:marTop w:val="0"/>
      <w:marBottom w:val="0"/>
      <w:divBdr>
        <w:top w:val="none" w:sz="0" w:space="0" w:color="auto"/>
        <w:left w:val="none" w:sz="0" w:space="0" w:color="auto"/>
        <w:bottom w:val="none" w:sz="0" w:space="0" w:color="auto"/>
        <w:right w:val="none" w:sz="0" w:space="0" w:color="auto"/>
      </w:divBdr>
    </w:div>
    <w:div w:id="585578805">
      <w:bodyDiv w:val="1"/>
      <w:marLeft w:val="0"/>
      <w:marRight w:val="0"/>
      <w:marTop w:val="0"/>
      <w:marBottom w:val="0"/>
      <w:divBdr>
        <w:top w:val="none" w:sz="0" w:space="0" w:color="auto"/>
        <w:left w:val="none" w:sz="0" w:space="0" w:color="auto"/>
        <w:bottom w:val="none" w:sz="0" w:space="0" w:color="auto"/>
        <w:right w:val="none" w:sz="0" w:space="0" w:color="auto"/>
      </w:divBdr>
      <w:divsChild>
        <w:div w:id="1950118736">
          <w:marLeft w:val="547"/>
          <w:marRight w:val="0"/>
          <w:marTop w:val="144"/>
          <w:marBottom w:val="0"/>
          <w:divBdr>
            <w:top w:val="none" w:sz="0" w:space="0" w:color="auto"/>
            <w:left w:val="none" w:sz="0" w:space="0" w:color="auto"/>
            <w:bottom w:val="none" w:sz="0" w:space="0" w:color="auto"/>
            <w:right w:val="none" w:sz="0" w:space="0" w:color="auto"/>
          </w:divBdr>
        </w:div>
        <w:div w:id="1134251418">
          <w:marLeft w:val="547"/>
          <w:marRight w:val="0"/>
          <w:marTop w:val="144"/>
          <w:marBottom w:val="0"/>
          <w:divBdr>
            <w:top w:val="none" w:sz="0" w:space="0" w:color="auto"/>
            <w:left w:val="none" w:sz="0" w:space="0" w:color="auto"/>
            <w:bottom w:val="none" w:sz="0" w:space="0" w:color="auto"/>
            <w:right w:val="none" w:sz="0" w:space="0" w:color="auto"/>
          </w:divBdr>
        </w:div>
      </w:divsChild>
    </w:div>
    <w:div w:id="592788441">
      <w:bodyDiv w:val="1"/>
      <w:marLeft w:val="0"/>
      <w:marRight w:val="0"/>
      <w:marTop w:val="0"/>
      <w:marBottom w:val="0"/>
      <w:divBdr>
        <w:top w:val="none" w:sz="0" w:space="0" w:color="auto"/>
        <w:left w:val="none" w:sz="0" w:space="0" w:color="auto"/>
        <w:bottom w:val="none" w:sz="0" w:space="0" w:color="auto"/>
        <w:right w:val="none" w:sz="0" w:space="0" w:color="auto"/>
      </w:divBdr>
    </w:div>
    <w:div w:id="598678607">
      <w:bodyDiv w:val="1"/>
      <w:marLeft w:val="0"/>
      <w:marRight w:val="0"/>
      <w:marTop w:val="0"/>
      <w:marBottom w:val="0"/>
      <w:divBdr>
        <w:top w:val="none" w:sz="0" w:space="0" w:color="auto"/>
        <w:left w:val="none" w:sz="0" w:space="0" w:color="auto"/>
        <w:bottom w:val="none" w:sz="0" w:space="0" w:color="auto"/>
        <w:right w:val="none" w:sz="0" w:space="0" w:color="auto"/>
      </w:divBdr>
    </w:div>
    <w:div w:id="601958675">
      <w:bodyDiv w:val="1"/>
      <w:marLeft w:val="0"/>
      <w:marRight w:val="0"/>
      <w:marTop w:val="0"/>
      <w:marBottom w:val="0"/>
      <w:divBdr>
        <w:top w:val="none" w:sz="0" w:space="0" w:color="auto"/>
        <w:left w:val="none" w:sz="0" w:space="0" w:color="auto"/>
        <w:bottom w:val="none" w:sz="0" w:space="0" w:color="auto"/>
        <w:right w:val="none" w:sz="0" w:space="0" w:color="auto"/>
      </w:divBdr>
    </w:div>
    <w:div w:id="610286967">
      <w:bodyDiv w:val="1"/>
      <w:marLeft w:val="0"/>
      <w:marRight w:val="0"/>
      <w:marTop w:val="0"/>
      <w:marBottom w:val="0"/>
      <w:divBdr>
        <w:top w:val="none" w:sz="0" w:space="0" w:color="auto"/>
        <w:left w:val="none" w:sz="0" w:space="0" w:color="auto"/>
        <w:bottom w:val="none" w:sz="0" w:space="0" w:color="auto"/>
        <w:right w:val="none" w:sz="0" w:space="0" w:color="auto"/>
      </w:divBdr>
    </w:div>
    <w:div w:id="615454835">
      <w:bodyDiv w:val="1"/>
      <w:marLeft w:val="0"/>
      <w:marRight w:val="0"/>
      <w:marTop w:val="0"/>
      <w:marBottom w:val="0"/>
      <w:divBdr>
        <w:top w:val="none" w:sz="0" w:space="0" w:color="auto"/>
        <w:left w:val="none" w:sz="0" w:space="0" w:color="auto"/>
        <w:bottom w:val="none" w:sz="0" w:space="0" w:color="auto"/>
        <w:right w:val="none" w:sz="0" w:space="0" w:color="auto"/>
      </w:divBdr>
    </w:div>
    <w:div w:id="622469861">
      <w:bodyDiv w:val="1"/>
      <w:marLeft w:val="0"/>
      <w:marRight w:val="0"/>
      <w:marTop w:val="0"/>
      <w:marBottom w:val="0"/>
      <w:divBdr>
        <w:top w:val="none" w:sz="0" w:space="0" w:color="auto"/>
        <w:left w:val="none" w:sz="0" w:space="0" w:color="auto"/>
        <w:bottom w:val="none" w:sz="0" w:space="0" w:color="auto"/>
        <w:right w:val="none" w:sz="0" w:space="0" w:color="auto"/>
      </w:divBdr>
    </w:div>
    <w:div w:id="623925025">
      <w:bodyDiv w:val="1"/>
      <w:marLeft w:val="0"/>
      <w:marRight w:val="0"/>
      <w:marTop w:val="0"/>
      <w:marBottom w:val="0"/>
      <w:divBdr>
        <w:top w:val="none" w:sz="0" w:space="0" w:color="auto"/>
        <w:left w:val="none" w:sz="0" w:space="0" w:color="auto"/>
        <w:bottom w:val="none" w:sz="0" w:space="0" w:color="auto"/>
        <w:right w:val="none" w:sz="0" w:space="0" w:color="auto"/>
      </w:divBdr>
    </w:div>
    <w:div w:id="625504434">
      <w:bodyDiv w:val="1"/>
      <w:marLeft w:val="0"/>
      <w:marRight w:val="0"/>
      <w:marTop w:val="0"/>
      <w:marBottom w:val="0"/>
      <w:divBdr>
        <w:top w:val="none" w:sz="0" w:space="0" w:color="auto"/>
        <w:left w:val="none" w:sz="0" w:space="0" w:color="auto"/>
        <w:bottom w:val="none" w:sz="0" w:space="0" w:color="auto"/>
        <w:right w:val="none" w:sz="0" w:space="0" w:color="auto"/>
      </w:divBdr>
    </w:div>
    <w:div w:id="646520588">
      <w:bodyDiv w:val="1"/>
      <w:marLeft w:val="0"/>
      <w:marRight w:val="0"/>
      <w:marTop w:val="0"/>
      <w:marBottom w:val="0"/>
      <w:divBdr>
        <w:top w:val="none" w:sz="0" w:space="0" w:color="auto"/>
        <w:left w:val="none" w:sz="0" w:space="0" w:color="auto"/>
        <w:bottom w:val="none" w:sz="0" w:space="0" w:color="auto"/>
        <w:right w:val="none" w:sz="0" w:space="0" w:color="auto"/>
      </w:divBdr>
    </w:div>
    <w:div w:id="656958804">
      <w:bodyDiv w:val="1"/>
      <w:marLeft w:val="0"/>
      <w:marRight w:val="0"/>
      <w:marTop w:val="0"/>
      <w:marBottom w:val="0"/>
      <w:divBdr>
        <w:top w:val="none" w:sz="0" w:space="0" w:color="auto"/>
        <w:left w:val="none" w:sz="0" w:space="0" w:color="auto"/>
        <w:bottom w:val="none" w:sz="0" w:space="0" w:color="auto"/>
        <w:right w:val="none" w:sz="0" w:space="0" w:color="auto"/>
      </w:divBdr>
    </w:div>
    <w:div w:id="685910760">
      <w:bodyDiv w:val="1"/>
      <w:marLeft w:val="0"/>
      <w:marRight w:val="0"/>
      <w:marTop w:val="0"/>
      <w:marBottom w:val="0"/>
      <w:divBdr>
        <w:top w:val="none" w:sz="0" w:space="0" w:color="auto"/>
        <w:left w:val="none" w:sz="0" w:space="0" w:color="auto"/>
        <w:bottom w:val="none" w:sz="0" w:space="0" w:color="auto"/>
        <w:right w:val="none" w:sz="0" w:space="0" w:color="auto"/>
      </w:divBdr>
    </w:div>
    <w:div w:id="686491078">
      <w:bodyDiv w:val="1"/>
      <w:marLeft w:val="0"/>
      <w:marRight w:val="0"/>
      <w:marTop w:val="0"/>
      <w:marBottom w:val="0"/>
      <w:divBdr>
        <w:top w:val="none" w:sz="0" w:space="0" w:color="auto"/>
        <w:left w:val="none" w:sz="0" w:space="0" w:color="auto"/>
        <w:bottom w:val="none" w:sz="0" w:space="0" w:color="auto"/>
        <w:right w:val="none" w:sz="0" w:space="0" w:color="auto"/>
      </w:divBdr>
    </w:div>
    <w:div w:id="689456636">
      <w:bodyDiv w:val="1"/>
      <w:marLeft w:val="0"/>
      <w:marRight w:val="0"/>
      <w:marTop w:val="0"/>
      <w:marBottom w:val="0"/>
      <w:divBdr>
        <w:top w:val="none" w:sz="0" w:space="0" w:color="auto"/>
        <w:left w:val="none" w:sz="0" w:space="0" w:color="auto"/>
        <w:bottom w:val="none" w:sz="0" w:space="0" w:color="auto"/>
        <w:right w:val="none" w:sz="0" w:space="0" w:color="auto"/>
      </w:divBdr>
    </w:div>
    <w:div w:id="702704454">
      <w:bodyDiv w:val="1"/>
      <w:marLeft w:val="0"/>
      <w:marRight w:val="0"/>
      <w:marTop w:val="0"/>
      <w:marBottom w:val="0"/>
      <w:divBdr>
        <w:top w:val="none" w:sz="0" w:space="0" w:color="auto"/>
        <w:left w:val="none" w:sz="0" w:space="0" w:color="auto"/>
        <w:bottom w:val="none" w:sz="0" w:space="0" w:color="auto"/>
        <w:right w:val="none" w:sz="0" w:space="0" w:color="auto"/>
      </w:divBdr>
    </w:div>
    <w:div w:id="721830235">
      <w:bodyDiv w:val="1"/>
      <w:marLeft w:val="0"/>
      <w:marRight w:val="0"/>
      <w:marTop w:val="0"/>
      <w:marBottom w:val="0"/>
      <w:divBdr>
        <w:top w:val="none" w:sz="0" w:space="0" w:color="auto"/>
        <w:left w:val="none" w:sz="0" w:space="0" w:color="auto"/>
        <w:bottom w:val="none" w:sz="0" w:space="0" w:color="auto"/>
        <w:right w:val="none" w:sz="0" w:space="0" w:color="auto"/>
      </w:divBdr>
    </w:div>
    <w:div w:id="725377741">
      <w:bodyDiv w:val="1"/>
      <w:marLeft w:val="0"/>
      <w:marRight w:val="0"/>
      <w:marTop w:val="0"/>
      <w:marBottom w:val="0"/>
      <w:divBdr>
        <w:top w:val="none" w:sz="0" w:space="0" w:color="auto"/>
        <w:left w:val="none" w:sz="0" w:space="0" w:color="auto"/>
        <w:bottom w:val="none" w:sz="0" w:space="0" w:color="auto"/>
        <w:right w:val="none" w:sz="0" w:space="0" w:color="auto"/>
      </w:divBdr>
    </w:div>
    <w:div w:id="725839842">
      <w:bodyDiv w:val="1"/>
      <w:marLeft w:val="0"/>
      <w:marRight w:val="0"/>
      <w:marTop w:val="0"/>
      <w:marBottom w:val="0"/>
      <w:divBdr>
        <w:top w:val="none" w:sz="0" w:space="0" w:color="auto"/>
        <w:left w:val="none" w:sz="0" w:space="0" w:color="auto"/>
        <w:bottom w:val="none" w:sz="0" w:space="0" w:color="auto"/>
        <w:right w:val="none" w:sz="0" w:space="0" w:color="auto"/>
      </w:divBdr>
    </w:div>
    <w:div w:id="732580263">
      <w:bodyDiv w:val="1"/>
      <w:marLeft w:val="0"/>
      <w:marRight w:val="0"/>
      <w:marTop w:val="0"/>
      <w:marBottom w:val="0"/>
      <w:divBdr>
        <w:top w:val="none" w:sz="0" w:space="0" w:color="auto"/>
        <w:left w:val="none" w:sz="0" w:space="0" w:color="auto"/>
        <w:bottom w:val="none" w:sz="0" w:space="0" w:color="auto"/>
        <w:right w:val="none" w:sz="0" w:space="0" w:color="auto"/>
      </w:divBdr>
    </w:div>
    <w:div w:id="736711261">
      <w:bodyDiv w:val="1"/>
      <w:marLeft w:val="0"/>
      <w:marRight w:val="0"/>
      <w:marTop w:val="0"/>
      <w:marBottom w:val="0"/>
      <w:divBdr>
        <w:top w:val="none" w:sz="0" w:space="0" w:color="auto"/>
        <w:left w:val="none" w:sz="0" w:space="0" w:color="auto"/>
        <w:bottom w:val="none" w:sz="0" w:space="0" w:color="auto"/>
        <w:right w:val="none" w:sz="0" w:space="0" w:color="auto"/>
      </w:divBdr>
    </w:div>
    <w:div w:id="740636341">
      <w:bodyDiv w:val="1"/>
      <w:marLeft w:val="0"/>
      <w:marRight w:val="0"/>
      <w:marTop w:val="0"/>
      <w:marBottom w:val="0"/>
      <w:divBdr>
        <w:top w:val="none" w:sz="0" w:space="0" w:color="auto"/>
        <w:left w:val="none" w:sz="0" w:space="0" w:color="auto"/>
        <w:bottom w:val="none" w:sz="0" w:space="0" w:color="auto"/>
        <w:right w:val="none" w:sz="0" w:space="0" w:color="auto"/>
      </w:divBdr>
    </w:div>
    <w:div w:id="744839081">
      <w:bodyDiv w:val="1"/>
      <w:marLeft w:val="0"/>
      <w:marRight w:val="0"/>
      <w:marTop w:val="0"/>
      <w:marBottom w:val="0"/>
      <w:divBdr>
        <w:top w:val="none" w:sz="0" w:space="0" w:color="auto"/>
        <w:left w:val="none" w:sz="0" w:space="0" w:color="auto"/>
        <w:bottom w:val="none" w:sz="0" w:space="0" w:color="auto"/>
        <w:right w:val="none" w:sz="0" w:space="0" w:color="auto"/>
      </w:divBdr>
    </w:div>
    <w:div w:id="777411760">
      <w:bodyDiv w:val="1"/>
      <w:marLeft w:val="0"/>
      <w:marRight w:val="0"/>
      <w:marTop w:val="0"/>
      <w:marBottom w:val="0"/>
      <w:divBdr>
        <w:top w:val="none" w:sz="0" w:space="0" w:color="auto"/>
        <w:left w:val="none" w:sz="0" w:space="0" w:color="auto"/>
        <w:bottom w:val="none" w:sz="0" w:space="0" w:color="auto"/>
        <w:right w:val="none" w:sz="0" w:space="0" w:color="auto"/>
      </w:divBdr>
    </w:div>
    <w:div w:id="783233474">
      <w:bodyDiv w:val="1"/>
      <w:marLeft w:val="0"/>
      <w:marRight w:val="0"/>
      <w:marTop w:val="0"/>
      <w:marBottom w:val="0"/>
      <w:divBdr>
        <w:top w:val="none" w:sz="0" w:space="0" w:color="auto"/>
        <w:left w:val="none" w:sz="0" w:space="0" w:color="auto"/>
        <w:bottom w:val="none" w:sz="0" w:space="0" w:color="auto"/>
        <w:right w:val="none" w:sz="0" w:space="0" w:color="auto"/>
      </w:divBdr>
    </w:div>
    <w:div w:id="786654809">
      <w:bodyDiv w:val="1"/>
      <w:marLeft w:val="0"/>
      <w:marRight w:val="0"/>
      <w:marTop w:val="0"/>
      <w:marBottom w:val="0"/>
      <w:divBdr>
        <w:top w:val="none" w:sz="0" w:space="0" w:color="auto"/>
        <w:left w:val="none" w:sz="0" w:space="0" w:color="auto"/>
        <w:bottom w:val="none" w:sz="0" w:space="0" w:color="auto"/>
        <w:right w:val="none" w:sz="0" w:space="0" w:color="auto"/>
      </w:divBdr>
    </w:div>
    <w:div w:id="805780341">
      <w:bodyDiv w:val="1"/>
      <w:marLeft w:val="0"/>
      <w:marRight w:val="0"/>
      <w:marTop w:val="0"/>
      <w:marBottom w:val="0"/>
      <w:divBdr>
        <w:top w:val="none" w:sz="0" w:space="0" w:color="auto"/>
        <w:left w:val="none" w:sz="0" w:space="0" w:color="auto"/>
        <w:bottom w:val="none" w:sz="0" w:space="0" w:color="auto"/>
        <w:right w:val="none" w:sz="0" w:space="0" w:color="auto"/>
      </w:divBdr>
    </w:div>
    <w:div w:id="808745654">
      <w:bodyDiv w:val="1"/>
      <w:marLeft w:val="0"/>
      <w:marRight w:val="0"/>
      <w:marTop w:val="0"/>
      <w:marBottom w:val="0"/>
      <w:divBdr>
        <w:top w:val="none" w:sz="0" w:space="0" w:color="auto"/>
        <w:left w:val="none" w:sz="0" w:space="0" w:color="auto"/>
        <w:bottom w:val="none" w:sz="0" w:space="0" w:color="auto"/>
        <w:right w:val="none" w:sz="0" w:space="0" w:color="auto"/>
      </w:divBdr>
    </w:div>
    <w:div w:id="809132637">
      <w:bodyDiv w:val="1"/>
      <w:marLeft w:val="0"/>
      <w:marRight w:val="0"/>
      <w:marTop w:val="0"/>
      <w:marBottom w:val="0"/>
      <w:divBdr>
        <w:top w:val="none" w:sz="0" w:space="0" w:color="auto"/>
        <w:left w:val="none" w:sz="0" w:space="0" w:color="auto"/>
        <w:bottom w:val="none" w:sz="0" w:space="0" w:color="auto"/>
        <w:right w:val="none" w:sz="0" w:space="0" w:color="auto"/>
      </w:divBdr>
    </w:div>
    <w:div w:id="815948827">
      <w:bodyDiv w:val="1"/>
      <w:marLeft w:val="0"/>
      <w:marRight w:val="0"/>
      <w:marTop w:val="0"/>
      <w:marBottom w:val="0"/>
      <w:divBdr>
        <w:top w:val="none" w:sz="0" w:space="0" w:color="auto"/>
        <w:left w:val="none" w:sz="0" w:space="0" w:color="auto"/>
        <w:bottom w:val="none" w:sz="0" w:space="0" w:color="auto"/>
        <w:right w:val="none" w:sz="0" w:space="0" w:color="auto"/>
      </w:divBdr>
    </w:div>
    <w:div w:id="816603914">
      <w:bodyDiv w:val="1"/>
      <w:marLeft w:val="0"/>
      <w:marRight w:val="0"/>
      <w:marTop w:val="0"/>
      <w:marBottom w:val="0"/>
      <w:divBdr>
        <w:top w:val="none" w:sz="0" w:space="0" w:color="auto"/>
        <w:left w:val="none" w:sz="0" w:space="0" w:color="auto"/>
        <w:bottom w:val="none" w:sz="0" w:space="0" w:color="auto"/>
        <w:right w:val="none" w:sz="0" w:space="0" w:color="auto"/>
      </w:divBdr>
    </w:div>
    <w:div w:id="826018051">
      <w:bodyDiv w:val="1"/>
      <w:marLeft w:val="0"/>
      <w:marRight w:val="0"/>
      <w:marTop w:val="0"/>
      <w:marBottom w:val="0"/>
      <w:divBdr>
        <w:top w:val="none" w:sz="0" w:space="0" w:color="auto"/>
        <w:left w:val="none" w:sz="0" w:space="0" w:color="auto"/>
        <w:bottom w:val="none" w:sz="0" w:space="0" w:color="auto"/>
        <w:right w:val="none" w:sz="0" w:space="0" w:color="auto"/>
      </w:divBdr>
    </w:div>
    <w:div w:id="834608991">
      <w:bodyDiv w:val="1"/>
      <w:marLeft w:val="0"/>
      <w:marRight w:val="0"/>
      <w:marTop w:val="0"/>
      <w:marBottom w:val="0"/>
      <w:divBdr>
        <w:top w:val="none" w:sz="0" w:space="0" w:color="auto"/>
        <w:left w:val="none" w:sz="0" w:space="0" w:color="auto"/>
        <w:bottom w:val="none" w:sz="0" w:space="0" w:color="auto"/>
        <w:right w:val="none" w:sz="0" w:space="0" w:color="auto"/>
      </w:divBdr>
    </w:div>
    <w:div w:id="840394682">
      <w:bodyDiv w:val="1"/>
      <w:marLeft w:val="0"/>
      <w:marRight w:val="0"/>
      <w:marTop w:val="0"/>
      <w:marBottom w:val="0"/>
      <w:divBdr>
        <w:top w:val="none" w:sz="0" w:space="0" w:color="auto"/>
        <w:left w:val="none" w:sz="0" w:space="0" w:color="auto"/>
        <w:bottom w:val="none" w:sz="0" w:space="0" w:color="auto"/>
        <w:right w:val="none" w:sz="0" w:space="0" w:color="auto"/>
      </w:divBdr>
    </w:div>
    <w:div w:id="850067678">
      <w:bodyDiv w:val="1"/>
      <w:marLeft w:val="0"/>
      <w:marRight w:val="0"/>
      <w:marTop w:val="0"/>
      <w:marBottom w:val="0"/>
      <w:divBdr>
        <w:top w:val="none" w:sz="0" w:space="0" w:color="auto"/>
        <w:left w:val="none" w:sz="0" w:space="0" w:color="auto"/>
        <w:bottom w:val="none" w:sz="0" w:space="0" w:color="auto"/>
        <w:right w:val="none" w:sz="0" w:space="0" w:color="auto"/>
      </w:divBdr>
    </w:div>
    <w:div w:id="851337787">
      <w:bodyDiv w:val="1"/>
      <w:marLeft w:val="0"/>
      <w:marRight w:val="0"/>
      <w:marTop w:val="0"/>
      <w:marBottom w:val="0"/>
      <w:divBdr>
        <w:top w:val="none" w:sz="0" w:space="0" w:color="auto"/>
        <w:left w:val="none" w:sz="0" w:space="0" w:color="auto"/>
        <w:bottom w:val="none" w:sz="0" w:space="0" w:color="auto"/>
        <w:right w:val="none" w:sz="0" w:space="0" w:color="auto"/>
      </w:divBdr>
    </w:div>
    <w:div w:id="855538132">
      <w:bodyDiv w:val="1"/>
      <w:marLeft w:val="0"/>
      <w:marRight w:val="0"/>
      <w:marTop w:val="0"/>
      <w:marBottom w:val="0"/>
      <w:divBdr>
        <w:top w:val="none" w:sz="0" w:space="0" w:color="auto"/>
        <w:left w:val="none" w:sz="0" w:space="0" w:color="auto"/>
        <w:bottom w:val="none" w:sz="0" w:space="0" w:color="auto"/>
        <w:right w:val="none" w:sz="0" w:space="0" w:color="auto"/>
      </w:divBdr>
    </w:div>
    <w:div w:id="865752075">
      <w:bodyDiv w:val="1"/>
      <w:marLeft w:val="0"/>
      <w:marRight w:val="0"/>
      <w:marTop w:val="0"/>
      <w:marBottom w:val="0"/>
      <w:divBdr>
        <w:top w:val="none" w:sz="0" w:space="0" w:color="auto"/>
        <w:left w:val="none" w:sz="0" w:space="0" w:color="auto"/>
        <w:bottom w:val="none" w:sz="0" w:space="0" w:color="auto"/>
        <w:right w:val="none" w:sz="0" w:space="0" w:color="auto"/>
      </w:divBdr>
    </w:div>
    <w:div w:id="875771841">
      <w:bodyDiv w:val="1"/>
      <w:marLeft w:val="0"/>
      <w:marRight w:val="0"/>
      <w:marTop w:val="0"/>
      <w:marBottom w:val="0"/>
      <w:divBdr>
        <w:top w:val="none" w:sz="0" w:space="0" w:color="auto"/>
        <w:left w:val="none" w:sz="0" w:space="0" w:color="auto"/>
        <w:bottom w:val="none" w:sz="0" w:space="0" w:color="auto"/>
        <w:right w:val="none" w:sz="0" w:space="0" w:color="auto"/>
      </w:divBdr>
    </w:div>
    <w:div w:id="880551279">
      <w:bodyDiv w:val="1"/>
      <w:marLeft w:val="0"/>
      <w:marRight w:val="0"/>
      <w:marTop w:val="0"/>
      <w:marBottom w:val="0"/>
      <w:divBdr>
        <w:top w:val="none" w:sz="0" w:space="0" w:color="auto"/>
        <w:left w:val="none" w:sz="0" w:space="0" w:color="auto"/>
        <w:bottom w:val="none" w:sz="0" w:space="0" w:color="auto"/>
        <w:right w:val="none" w:sz="0" w:space="0" w:color="auto"/>
      </w:divBdr>
    </w:div>
    <w:div w:id="884949811">
      <w:bodyDiv w:val="1"/>
      <w:marLeft w:val="0"/>
      <w:marRight w:val="0"/>
      <w:marTop w:val="0"/>
      <w:marBottom w:val="0"/>
      <w:divBdr>
        <w:top w:val="none" w:sz="0" w:space="0" w:color="auto"/>
        <w:left w:val="none" w:sz="0" w:space="0" w:color="auto"/>
        <w:bottom w:val="none" w:sz="0" w:space="0" w:color="auto"/>
        <w:right w:val="none" w:sz="0" w:space="0" w:color="auto"/>
      </w:divBdr>
    </w:div>
    <w:div w:id="885457141">
      <w:bodyDiv w:val="1"/>
      <w:marLeft w:val="0"/>
      <w:marRight w:val="0"/>
      <w:marTop w:val="0"/>
      <w:marBottom w:val="0"/>
      <w:divBdr>
        <w:top w:val="none" w:sz="0" w:space="0" w:color="auto"/>
        <w:left w:val="none" w:sz="0" w:space="0" w:color="auto"/>
        <w:bottom w:val="none" w:sz="0" w:space="0" w:color="auto"/>
        <w:right w:val="none" w:sz="0" w:space="0" w:color="auto"/>
      </w:divBdr>
      <w:divsChild>
        <w:div w:id="1227378898">
          <w:marLeft w:val="547"/>
          <w:marRight w:val="0"/>
          <w:marTop w:val="115"/>
          <w:marBottom w:val="0"/>
          <w:divBdr>
            <w:top w:val="none" w:sz="0" w:space="0" w:color="auto"/>
            <w:left w:val="none" w:sz="0" w:space="0" w:color="auto"/>
            <w:bottom w:val="none" w:sz="0" w:space="0" w:color="auto"/>
            <w:right w:val="none" w:sz="0" w:space="0" w:color="auto"/>
          </w:divBdr>
        </w:div>
        <w:div w:id="224147715">
          <w:marLeft w:val="1166"/>
          <w:marRight w:val="0"/>
          <w:marTop w:val="96"/>
          <w:marBottom w:val="0"/>
          <w:divBdr>
            <w:top w:val="none" w:sz="0" w:space="0" w:color="auto"/>
            <w:left w:val="none" w:sz="0" w:space="0" w:color="auto"/>
            <w:bottom w:val="none" w:sz="0" w:space="0" w:color="auto"/>
            <w:right w:val="none" w:sz="0" w:space="0" w:color="auto"/>
          </w:divBdr>
        </w:div>
        <w:div w:id="2021202566">
          <w:marLeft w:val="547"/>
          <w:marRight w:val="0"/>
          <w:marTop w:val="115"/>
          <w:marBottom w:val="0"/>
          <w:divBdr>
            <w:top w:val="none" w:sz="0" w:space="0" w:color="auto"/>
            <w:left w:val="none" w:sz="0" w:space="0" w:color="auto"/>
            <w:bottom w:val="none" w:sz="0" w:space="0" w:color="auto"/>
            <w:right w:val="none" w:sz="0" w:space="0" w:color="auto"/>
          </w:divBdr>
        </w:div>
        <w:div w:id="1765028872">
          <w:marLeft w:val="1166"/>
          <w:marRight w:val="0"/>
          <w:marTop w:val="96"/>
          <w:marBottom w:val="0"/>
          <w:divBdr>
            <w:top w:val="none" w:sz="0" w:space="0" w:color="auto"/>
            <w:left w:val="none" w:sz="0" w:space="0" w:color="auto"/>
            <w:bottom w:val="none" w:sz="0" w:space="0" w:color="auto"/>
            <w:right w:val="none" w:sz="0" w:space="0" w:color="auto"/>
          </w:divBdr>
        </w:div>
      </w:divsChild>
    </w:div>
    <w:div w:id="896087471">
      <w:bodyDiv w:val="1"/>
      <w:marLeft w:val="0"/>
      <w:marRight w:val="0"/>
      <w:marTop w:val="0"/>
      <w:marBottom w:val="0"/>
      <w:divBdr>
        <w:top w:val="none" w:sz="0" w:space="0" w:color="auto"/>
        <w:left w:val="none" w:sz="0" w:space="0" w:color="auto"/>
        <w:bottom w:val="none" w:sz="0" w:space="0" w:color="auto"/>
        <w:right w:val="none" w:sz="0" w:space="0" w:color="auto"/>
      </w:divBdr>
    </w:div>
    <w:div w:id="901209664">
      <w:bodyDiv w:val="1"/>
      <w:marLeft w:val="0"/>
      <w:marRight w:val="0"/>
      <w:marTop w:val="0"/>
      <w:marBottom w:val="0"/>
      <w:divBdr>
        <w:top w:val="none" w:sz="0" w:space="0" w:color="auto"/>
        <w:left w:val="none" w:sz="0" w:space="0" w:color="auto"/>
        <w:bottom w:val="none" w:sz="0" w:space="0" w:color="auto"/>
        <w:right w:val="none" w:sz="0" w:space="0" w:color="auto"/>
      </w:divBdr>
    </w:div>
    <w:div w:id="901331342">
      <w:bodyDiv w:val="1"/>
      <w:marLeft w:val="0"/>
      <w:marRight w:val="0"/>
      <w:marTop w:val="0"/>
      <w:marBottom w:val="0"/>
      <w:divBdr>
        <w:top w:val="none" w:sz="0" w:space="0" w:color="auto"/>
        <w:left w:val="none" w:sz="0" w:space="0" w:color="auto"/>
        <w:bottom w:val="none" w:sz="0" w:space="0" w:color="auto"/>
        <w:right w:val="none" w:sz="0" w:space="0" w:color="auto"/>
      </w:divBdr>
    </w:div>
    <w:div w:id="915819419">
      <w:bodyDiv w:val="1"/>
      <w:marLeft w:val="0"/>
      <w:marRight w:val="0"/>
      <w:marTop w:val="0"/>
      <w:marBottom w:val="0"/>
      <w:divBdr>
        <w:top w:val="none" w:sz="0" w:space="0" w:color="auto"/>
        <w:left w:val="none" w:sz="0" w:space="0" w:color="auto"/>
        <w:bottom w:val="none" w:sz="0" w:space="0" w:color="auto"/>
        <w:right w:val="none" w:sz="0" w:space="0" w:color="auto"/>
      </w:divBdr>
    </w:div>
    <w:div w:id="921644937">
      <w:bodyDiv w:val="1"/>
      <w:marLeft w:val="0"/>
      <w:marRight w:val="0"/>
      <w:marTop w:val="0"/>
      <w:marBottom w:val="0"/>
      <w:divBdr>
        <w:top w:val="none" w:sz="0" w:space="0" w:color="auto"/>
        <w:left w:val="none" w:sz="0" w:space="0" w:color="auto"/>
        <w:bottom w:val="none" w:sz="0" w:space="0" w:color="auto"/>
        <w:right w:val="none" w:sz="0" w:space="0" w:color="auto"/>
      </w:divBdr>
    </w:div>
    <w:div w:id="922572190">
      <w:bodyDiv w:val="1"/>
      <w:marLeft w:val="0"/>
      <w:marRight w:val="0"/>
      <w:marTop w:val="0"/>
      <w:marBottom w:val="0"/>
      <w:divBdr>
        <w:top w:val="none" w:sz="0" w:space="0" w:color="auto"/>
        <w:left w:val="none" w:sz="0" w:space="0" w:color="auto"/>
        <w:bottom w:val="none" w:sz="0" w:space="0" w:color="auto"/>
        <w:right w:val="none" w:sz="0" w:space="0" w:color="auto"/>
      </w:divBdr>
    </w:div>
    <w:div w:id="926573283">
      <w:bodyDiv w:val="1"/>
      <w:marLeft w:val="0"/>
      <w:marRight w:val="0"/>
      <w:marTop w:val="0"/>
      <w:marBottom w:val="0"/>
      <w:divBdr>
        <w:top w:val="none" w:sz="0" w:space="0" w:color="auto"/>
        <w:left w:val="none" w:sz="0" w:space="0" w:color="auto"/>
        <w:bottom w:val="none" w:sz="0" w:space="0" w:color="auto"/>
        <w:right w:val="none" w:sz="0" w:space="0" w:color="auto"/>
      </w:divBdr>
    </w:div>
    <w:div w:id="928926770">
      <w:bodyDiv w:val="1"/>
      <w:marLeft w:val="0"/>
      <w:marRight w:val="0"/>
      <w:marTop w:val="0"/>
      <w:marBottom w:val="0"/>
      <w:divBdr>
        <w:top w:val="none" w:sz="0" w:space="0" w:color="auto"/>
        <w:left w:val="none" w:sz="0" w:space="0" w:color="auto"/>
        <w:bottom w:val="none" w:sz="0" w:space="0" w:color="auto"/>
        <w:right w:val="none" w:sz="0" w:space="0" w:color="auto"/>
      </w:divBdr>
    </w:div>
    <w:div w:id="935289196">
      <w:bodyDiv w:val="1"/>
      <w:marLeft w:val="0"/>
      <w:marRight w:val="0"/>
      <w:marTop w:val="0"/>
      <w:marBottom w:val="0"/>
      <w:divBdr>
        <w:top w:val="none" w:sz="0" w:space="0" w:color="auto"/>
        <w:left w:val="none" w:sz="0" w:space="0" w:color="auto"/>
        <w:bottom w:val="none" w:sz="0" w:space="0" w:color="auto"/>
        <w:right w:val="none" w:sz="0" w:space="0" w:color="auto"/>
      </w:divBdr>
    </w:div>
    <w:div w:id="936671690">
      <w:bodyDiv w:val="1"/>
      <w:marLeft w:val="0"/>
      <w:marRight w:val="0"/>
      <w:marTop w:val="0"/>
      <w:marBottom w:val="0"/>
      <w:divBdr>
        <w:top w:val="none" w:sz="0" w:space="0" w:color="auto"/>
        <w:left w:val="none" w:sz="0" w:space="0" w:color="auto"/>
        <w:bottom w:val="none" w:sz="0" w:space="0" w:color="auto"/>
        <w:right w:val="none" w:sz="0" w:space="0" w:color="auto"/>
      </w:divBdr>
    </w:div>
    <w:div w:id="936984447">
      <w:bodyDiv w:val="1"/>
      <w:marLeft w:val="0"/>
      <w:marRight w:val="0"/>
      <w:marTop w:val="0"/>
      <w:marBottom w:val="0"/>
      <w:divBdr>
        <w:top w:val="none" w:sz="0" w:space="0" w:color="auto"/>
        <w:left w:val="none" w:sz="0" w:space="0" w:color="auto"/>
        <w:bottom w:val="none" w:sz="0" w:space="0" w:color="auto"/>
        <w:right w:val="none" w:sz="0" w:space="0" w:color="auto"/>
      </w:divBdr>
    </w:div>
    <w:div w:id="938757447">
      <w:bodyDiv w:val="1"/>
      <w:marLeft w:val="0"/>
      <w:marRight w:val="0"/>
      <w:marTop w:val="0"/>
      <w:marBottom w:val="0"/>
      <w:divBdr>
        <w:top w:val="none" w:sz="0" w:space="0" w:color="auto"/>
        <w:left w:val="none" w:sz="0" w:space="0" w:color="auto"/>
        <w:bottom w:val="none" w:sz="0" w:space="0" w:color="auto"/>
        <w:right w:val="none" w:sz="0" w:space="0" w:color="auto"/>
      </w:divBdr>
    </w:div>
    <w:div w:id="948126740">
      <w:bodyDiv w:val="1"/>
      <w:marLeft w:val="0"/>
      <w:marRight w:val="0"/>
      <w:marTop w:val="0"/>
      <w:marBottom w:val="0"/>
      <w:divBdr>
        <w:top w:val="none" w:sz="0" w:space="0" w:color="auto"/>
        <w:left w:val="none" w:sz="0" w:space="0" w:color="auto"/>
        <w:bottom w:val="none" w:sz="0" w:space="0" w:color="auto"/>
        <w:right w:val="none" w:sz="0" w:space="0" w:color="auto"/>
      </w:divBdr>
    </w:div>
    <w:div w:id="961378606">
      <w:bodyDiv w:val="1"/>
      <w:marLeft w:val="0"/>
      <w:marRight w:val="0"/>
      <w:marTop w:val="0"/>
      <w:marBottom w:val="0"/>
      <w:divBdr>
        <w:top w:val="none" w:sz="0" w:space="0" w:color="auto"/>
        <w:left w:val="none" w:sz="0" w:space="0" w:color="auto"/>
        <w:bottom w:val="none" w:sz="0" w:space="0" w:color="auto"/>
        <w:right w:val="none" w:sz="0" w:space="0" w:color="auto"/>
      </w:divBdr>
    </w:div>
    <w:div w:id="971713733">
      <w:bodyDiv w:val="1"/>
      <w:marLeft w:val="0"/>
      <w:marRight w:val="0"/>
      <w:marTop w:val="0"/>
      <w:marBottom w:val="0"/>
      <w:divBdr>
        <w:top w:val="none" w:sz="0" w:space="0" w:color="auto"/>
        <w:left w:val="none" w:sz="0" w:space="0" w:color="auto"/>
        <w:bottom w:val="none" w:sz="0" w:space="0" w:color="auto"/>
        <w:right w:val="none" w:sz="0" w:space="0" w:color="auto"/>
      </w:divBdr>
    </w:div>
    <w:div w:id="985817826">
      <w:bodyDiv w:val="1"/>
      <w:marLeft w:val="0"/>
      <w:marRight w:val="0"/>
      <w:marTop w:val="0"/>
      <w:marBottom w:val="0"/>
      <w:divBdr>
        <w:top w:val="none" w:sz="0" w:space="0" w:color="auto"/>
        <w:left w:val="none" w:sz="0" w:space="0" w:color="auto"/>
        <w:bottom w:val="none" w:sz="0" w:space="0" w:color="auto"/>
        <w:right w:val="none" w:sz="0" w:space="0" w:color="auto"/>
      </w:divBdr>
    </w:div>
    <w:div w:id="994842886">
      <w:bodyDiv w:val="1"/>
      <w:marLeft w:val="0"/>
      <w:marRight w:val="0"/>
      <w:marTop w:val="0"/>
      <w:marBottom w:val="0"/>
      <w:divBdr>
        <w:top w:val="none" w:sz="0" w:space="0" w:color="auto"/>
        <w:left w:val="none" w:sz="0" w:space="0" w:color="auto"/>
        <w:bottom w:val="none" w:sz="0" w:space="0" w:color="auto"/>
        <w:right w:val="none" w:sz="0" w:space="0" w:color="auto"/>
      </w:divBdr>
    </w:div>
    <w:div w:id="996302467">
      <w:bodyDiv w:val="1"/>
      <w:marLeft w:val="0"/>
      <w:marRight w:val="0"/>
      <w:marTop w:val="0"/>
      <w:marBottom w:val="0"/>
      <w:divBdr>
        <w:top w:val="none" w:sz="0" w:space="0" w:color="auto"/>
        <w:left w:val="none" w:sz="0" w:space="0" w:color="auto"/>
        <w:bottom w:val="none" w:sz="0" w:space="0" w:color="auto"/>
        <w:right w:val="none" w:sz="0" w:space="0" w:color="auto"/>
      </w:divBdr>
    </w:div>
    <w:div w:id="1004895271">
      <w:bodyDiv w:val="1"/>
      <w:marLeft w:val="0"/>
      <w:marRight w:val="0"/>
      <w:marTop w:val="0"/>
      <w:marBottom w:val="0"/>
      <w:divBdr>
        <w:top w:val="none" w:sz="0" w:space="0" w:color="auto"/>
        <w:left w:val="none" w:sz="0" w:space="0" w:color="auto"/>
        <w:bottom w:val="none" w:sz="0" w:space="0" w:color="auto"/>
        <w:right w:val="none" w:sz="0" w:space="0" w:color="auto"/>
      </w:divBdr>
    </w:div>
    <w:div w:id="1018965200">
      <w:bodyDiv w:val="1"/>
      <w:marLeft w:val="0"/>
      <w:marRight w:val="0"/>
      <w:marTop w:val="0"/>
      <w:marBottom w:val="0"/>
      <w:divBdr>
        <w:top w:val="none" w:sz="0" w:space="0" w:color="auto"/>
        <w:left w:val="none" w:sz="0" w:space="0" w:color="auto"/>
        <w:bottom w:val="none" w:sz="0" w:space="0" w:color="auto"/>
        <w:right w:val="none" w:sz="0" w:space="0" w:color="auto"/>
      </w:divBdr>
    </w:div>
    <w:div w:id="1018967942">
      <w:bodyDiv w:val="1"/>
      <w:marLeft w:val="0"/>
      <w:marRight w:val="0"/>
      <w:marTop w:val="0"/>
      <w:marBottom w:val="0"/>
      <w:divBdr>
        <w:top w:val="none" w:sz="0" w:space="0" w:color="auto"/>
        <w:left w:val="none" w:sz="0" w:space="0" w:color="auto"/>
        <w:bottom w:val="none" w:sz="0" w:space="0" w:color="auto"/>
        <w:right w:val="none" w:sz="0" w:space="0" w:color="auto"/>
      </w:divBdr>
    </w:div>
    <w:div w:id="1020401183">
      <w:bodyDiv w:val="1"/>
      <w:marLeft w:val="0"/>
      <w:marRight w:val="0"/>
      <w:marTop w:val="0"/>
      <w:marBottom w:val="0"/>
      <w:divBdr>
        <w:top w:val="none" w:sz="0" w:space="0" w:color="auto"/>
        <w:left w:val="none" w:sz="0" w:space="0" w:color="auto"/>
        <w:bottom w:val="none" w:sz="0" w:space="0" w:color="auto"/>
        <w:right w:val="none" w:sz="0" w:space="0" w:color="auto"/>
      </w:divBdr>
    </w:div>
    <w:div w:id="1028213980">
      <w:bodyDiv w:val="1"/>
      <w:marLeft w:val="0"/>
      <w:marRight w:val="0"/>
      <w:marTop w:val="0"/>
      <w:marBottom w:val="0"/>
      <w:divBdr>
        <w:top w:val="none" w:sz="0" w:space="0" w:color="auto"/>
        <w:left w:val="none" w:sz="0" w:space="0" w:color="auto"/>
        <w:bottom w:val="none" w:sz="0" w:space="0" w:color="auto"/>
        <w:right w:val="none" w:sz="0" w:space="0" w:color="auto"/>
      </w:divBdr>
    </w:div>
    <w:div w:id="1039208735">
      <w:bodyDiv w:val="1"/>
      <w:marLeft w:val="0"/>
      <w:marRight w:val="0"/>
      <w:marTop w:val="0"/>
      <w:marBottom w:val="0"/>
      <w:divBdr>
        <w:top w:val="none" w:sz="0" w:space="0" w:color="auto"/>
        <w:left w:val="none" w:sz="0" w:space="0" w:color="auto"/>
        <w:bottom w:val="none" w:sz="0" w:space="0" w:color="auto"/>
        <w:right w:val="none" w:sz="0" w:space="0" w:color="auto"/>
      </w:divBdr>
    </w:div>
    <w:div w:id="1047296983">
      <w:bodyDiv w:val="1"/>
      <w:marLeft w:val="0"/>
      <w:marRight w:val="0"/>
      <w:marTop w:val="0"/>
      <w:marBottom w:val="0"/>
      <w:divBdr>
        <w:top w:val="none" w:sz="0" w:space="0" w:color="auto"/>
        <w:left w:val="none" w:sz="0" w:space="0" w:color="auto"/>
        <w:bottom w:val="none" w:sz="0" w:space="0" w:color="auto"/>
        <w:right w:val="none" w:sz="0" w:space="0" w:color="auto"/>
      </w:divBdr>
    </w:div>
    <w:div w:id="1050375545">
      <w:bodyDiv w:val="1"/>
      <w:marLeft w:val="0"/>
      <w:marRight w:val="0"/>
      <w:marTop w:val="0"/>
      <w:marBottom w:val="0"/>
      <w:divBdr>
        <w:top w:val="none" w:sz="0" w:space="0" w:color="auto"/>
        <w:left w:val="none" w:sz="0" w:space="0" w:color="auto"/>
        <w:bottom w:val="none" w:sz="0" w:space="0" w:color="auto"/>
        <w:right w:val="none" w:sz="0" w:space="0" w:color="auto"/>
      </w:divBdr>
    </w:div>
    <w:div w:id="1053118020">
      <w:bodyDiv w:val="1"/>
      <w:marLeft w:val="0"/>
      <w:marRight w:val="0"/>
      <w:marTop w:val="0"/>
      <w:marBottom w:val="0"/>
      <w:divBdr>
        <w:top w:val="none" w:sz="0" w:space="0" w:color="auto"/>
        <w:left w:val="none" w:sz="0" w:space="0" w:color="auto"/>
        <w:bottom w:val="none" w:sz="0" w:space="0" w:color="auto"/>
        <w:right w:val="none" w:sz="0" w:space="0" w:color="auto"/>
      </w:divBdr>
    </w:div>
    <w:div w:id="1064067213">
      <w:bodyDiv w:val="1"/>
      <w:marLeft w:val="0"/>
      <w:marRight w:val="0"/>
      <w:marTop w:val="0"/>
      <w:marBottom w:val="0"/>
      <w:divBdr>
        <w:top w:val="none" w:sz="0" w:space="0" w:color="auto"/>
        <w:left w:val="none" w:sz="0" w:space="0" w:color="auto"/>
        <w:bottom w:val="none" w:sz="0" w:space="0" w:color="auto"/>
        <w:right w:val="none" w:sz="0" w:space="0" w:color="auto"/>
      </w:divBdr>
    </w:div>
    <w:div w:id="1065296811">
      <w:bodyDiv w:val="1"/>
      <w:marLeft w:val="0"/>
      <w:marRight w:val="0"/>
      <w:marTop w:val="0"/>
      <w:marBottom w:val="0"/>
      <w:divBdr>
        <w:top w:val="none" w:sz="0" w:space="0" w:color="auto"/>
        <w:left w:val="none" w:sz="0" w:space="0" w:color="auto"/>
        <w:bottom w:val="none" w:sz="0" w:space="0" w:color="auto"/>
        <w:right w:val="none" w:sz="0" w:space="0" w:color="auto"/>
      </w:divBdr>
    </w:div>
    <w:div w:id="1068722030">
      <w:bodyDiv w:val="1"/>
      <w:marLeft w:val="0"/>
      <w:marRight w:val="0"/>
      <w:marTop w:val="0"/>
      <w:marBottom w:val="0"/>
      <w:divBdr>
        <w:top w:val="none" w:sz="0" w:space="0" w:color="auto"/>
        <w:left w:val="none" w:sz="0" w:space="0" w:color="auto"/>
        <w:bottom w:val="none" w:sz="0" w:space="0" w:color="auto"/>
        <w:right w:val="none" w:sz="0" w:space="0" w:color="auto"/>
      </w:divBdr>
    </w:div>
    <w:div w:id="1072124006">
      <w:bodyDiv w:val="1"/>
      <w:marLeft w:val="0"/>
      <w:marRight w:val="0"/>
      <w:marTop w:val="0"/>
      <w:marBottom w:val="0"/>
      <w:divBdr>
        <w:top w:val="none" w:sz="0" w:space="0" w:color="auto"/>
        <w:left w:val="none" w:sz="0" w:space="0" w:color="auto"/>
        <w:bottom w:val="none" w:sz="0" w:space="0" w:color="auto"/>
        <w:right w:val="none" w:sz="0" w:space="0" w:color="auto"/>
      </w:divBdr>
    </w:div>
    <w:div w:id="1088160104">
      <w:bodyDiv w:val="1"/>
      <w:marLeft w:val="0"/>
      <w:marRight w:val="0"/>
      <w:marTop w:val="0"/>
      <w:marBottom w:val="0"/>
      <w:divBdr>
        <w:top w:val="none" w:sz="0" w:space="0" w:color="auto"/>
        <w:left w:val="none" w:sz="0" w:space="0" w:color="auto"/>
        <w:bottom w:val="none" w:sz="0" w:space="0" w:color="auto"/>
        <w:right w:val="none" w:sz="0" w:space="0" w:color="auto"/>
      </w:divBdr>
    </w:div>
    <w:div w:id="1093088561">
      <w:bodyDiv w:val="1"/>
      <w:marLeft w:val="0"/>
      <w:marRight w:val="0"/>
      <w:marTop w:val="0"/>
      <w:marBottom w:val="0"/>
      <w:divBdr>
        <w:top w:val="none" w:sz="0" w:space="0" w:color="auto"/>
        <w:left w:val="none" w:sz="0" w:space="0" w:color="auto"/>
        <w:bottom w:val="none" w:sz="0" w:space="0" w:color="auto"/>
        <w:right w:val="none" w:sz="0" w:space="0" w:color="auto"/>
      </w:divBdr>
    </w:div>
    <w:div w:id="1093554779">
      <w:bodyDiv w:val="1"/>
      <w:marLeft w:val="0"/>
      <w:marRight w:val="0"/>
      <w:marTop w:val="0"/>
      <w:marBottom w:val="0"/>
      <w:divBdr>
        <w:top w:val="none" w:sz="0" w:space="0" w:color="auto"/>
        <w:left w:val="none" w:sz="0" w:space="0" w:color="auto"/>
        <w:bottom w:val="none" w:sz="0" w:space="0" w:color="auto"/>
        <w:right w:val="none" w:sz="0" w:space="0" w:color="auto"/>
      </w:divBdr>
    </w:div>
    <w:div w:id="1099062039">
      <w:bodyDiv w:val="1"/>
      <w:marLeft w:val="0"/>
      <w:marRight w:val="0"/>
      <w:marTop w:val="0"/>
      <w:marBottom w:val="0"/>
      <w:divBdr>
        <w:top w:val="none" w:sz="0" w:space="0" w:color="auto"/>
        <w:left w:val="none" w:sz="0" w:space="0" w:color="auto"/>
        <w:bottom w:val="none" w:sz="0" w:space="0" w:color="auto"/>
        <w:right w:val="none" w:sz="0" w:space="0" w:color="auto"/>
      </w:divBdr>
    </w:div>
    <w:div w:id="1121530059">
      <w:bodyDiv w:val="1"/>
      <w:marLeft w:val="0"/>
      <w:marRight w:val="0"/>
      <w:marTop w:val="0"/>
      <w:marBottom w:val="0"/>
      <w:divBdr>
        <w:top w:val="none" w:sz="0" w:space="0" w:color="auto"/>
        <w:left w:val="none" w:sz="0" w:space="0" w:color="auto"/>
        <w:bottom w:val="none" w:sz="0" w:space="0" w:color="auto"/>
        <w:right w:val="none" w:sz="0" w:space="0" w:color="auto"/>
      </w:divBdr>
      <w:divsChild>
        <w:div w:id="1673603754">
          <w:marLeft w:val="0"/>
          <w:marRight w:val="0"/>
          <w:marTop w:val="0"/>
          <w:marBottom w:val="0"/>
          <w:divBdr>
            <w:top w:val="none" w:sz="0" w:space="0" w:color="auto"/>
            <w:left w:val="none" w:sz="0" w:space="0" w:color="auto"/>
            <w:bottom w:val="none" w:sz="0" w:space="0" w:color="auto"/>
            <w:right w:val="none" w:sz="0" w:space="0" w:color="auto"/>
          </w:divBdr>
          <w:divsChild>
            <w:div w:id="645277318">
              <w:marLeft w:val="0"/>
              <w:marRight w:val="0"/>
              <w:marTop w:val="0"/>
              <w:marBottom w:val="0"/>
              <w:divBdr>
                <w:top w:val="none" w:sz="0" w:space="0" w:color="auto"/>
                <w:left w:val="none" w:sz="0" w:space="0" w:color="auto"/>
                <w:bottom w:val="none" w:sz="0" w:space="0" w:color="auto"/>
                <w:right w:val="none" w:sz="0" w:space="0" w:color="auto"/>
              </w:divBdr>
              <w:divsChild>
                <w:div w:id="84764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518977">
      <w:bodyDiv w:val="1"/>
      <w:marLeft w:val="0"/>
      <w:marRight w:val="0"/>
      <w:marTop w:val="0"/>
      <w:marBottom w:val="0"/>
      <w:divBdr>
        <w:top w:val="none" w:sz="0" w:space="0" w:color="auto"/>
        <w:left w:val="none" w:sz="0" w:space="0" w:color="auto"/>
        <w:bottom w:val="none" w:sz="0" w:space="0" w:color="auto"/>
        <w:right w:val="none" w:sz="0" w:space="0" w:color="auto"/>
      </w:divBdr>
    </w:div>
    <w:div w:id="1143356047">
      <w:bodyDiv w:val="1"/>
      <w:marLeft w:val="0"/>
      <w:marRight w:val="0"/>
      <w:marTop w:val="0"/>
      <w:marBottom w:val="0"/>
      <w:divBdr>
        <w:top w:val="none" w:sz="0" w:space="0" w:color="auto"/>
        <w:left w:val="none" w:sz="0" w:space="0" w:color="auto"/>
        <w:bottom w:val="none" w:sz="0" w:space="0" w:color="auto"/>
        <w:right w:val="none" w:sz="0" w:space="0" w:color="auto"/>
      </w:divBdr>
    </w:div>
    <w:div w:id="1144005189">
      <w:bodyDiv w:val="1"/>
      <w:marLeft w:val="0"/>
      <w:marRight w:val="0"/>
      <w:marTop w:val="0"/>
      <w:marBottom w:val="0"/>
      <w:divBdr>
        <w:top w:val="none" w:sz="0" w:space="0" w:color="auto"/>
        <w:left w:val="none" w:sz="0" w:space="0" w:color="auto"/>
        <w:bottom w:val="none" w:sz="0" w:space="0" w:color="auto"/>
        <w:right w:val="none" w:sz="0" w:space="0" w:color="auto"/>
      </w:divBdr>
    </w:div>
    <w:div w:id="1144808465">
      <w:bodyDiv w:val="1"/>
      <w:marLeft w:val="0"/>
      <w:marRight w:val="0"/>
      <w:marTop w:val="0"/>
      <w:marBottom w:val="0"/>
      <w:divBdr>
        <w:top w:val="none" w:sz="0" w:space="0" w:color="auto"/>
        <w:left w:val="none" w:sz="0" w:space="0" w:color="auto"/>
        <w:bottom w:val="none" w:sz="0" w:space="0" w:color="auto"/>
        <w:right w:val="none" w:sz="0" w:space="0" w:color="auto"/>
      </w:divBdr>
    </w:div>
    <w:div w:id="1182014907">
      <w:bodyDiv w:val="1"/>
      <w:marLeft w:val="0"/>
      <w:marRight w:val="0"/>
      <w:marTop w:val="0"/>
      <w:marBottom w:val="0"/>
      <w:divBdr>
        <w:top w:val="none" w:sz="0" w:space="0" w:color="auto"/>
        <w:left w:val="none" w:sz="0" w:space="0" w:color="auto"/>
        <w:bottom w:val="none" w:sz="0" w:space="0" w:color="auto"/>
        <w:right w:val="none" w:sz="0" w:space="0" w:color="auto"/>
      </w:divBdr>
    </w:div>
    <w:div w:id="1187136083">
      <w:bodyDiv w:val="1"/>
      <w:marLeft w:val="0"/>
      <w:marRight w:val="0"/>
      <w:marTop w:val="0"/>
      <w:marBottom w:val="0"/>
      <w:divBdr>
        <w:top w:val="none" w:sz="0" w:space="0" w:color="auto"/>
        <w:left w:val="none" w:sz="0" w:space="0" w:color="auto"/>
        <w:bottom w:val="none" w:sz="0" w:space="0" w:color="auto"/>
        <w:right w:val="none" w:sz="0" w:space="0" w:color="auto"/>
      </w:divBdr>
    </w:div>
    <w:div w:id="1205602932">
      <w:bodyDiv w:val="1"/>
      <w:marLeft w:val="0"/>
      <w:marRight w:val="0"/>
      <w:marTop w:val="0"/>
      <w:marBottom w:val="0"/>
      <w:divBdr>
        <w:top w:val="none" w:sz="0" w:space="0" w:color="auto"/>
        <w:left w:val="none" w:sz="0" w:space="0" w:color="auto"/>
        <w:bottom w:val="none" w:sz="0" w:space="0" w:color="auto"/>
        <w:right w:val="none" w:sz="0" w:space="0" w:color="auto"/>
      </w:divBdr>
    </w:div>
    <w:div w:id="1210848642">
      <w:bodyDiv w:val="1"/>
      <w:marLeft w:val="0"/>
      <w:marRight w:val="0"/>
      <w:marTop w:val="0"/>
      <w:marBottom w:val="0"/>
      <w:divBdr>
        <w:top w:val="none" w:sz="0" w:space="0" w:color="auto"/>
        <w:left w:val="none" w:sz="0" w:space="0" w:color="auto"/>
        <w:bottom w:val="none" w:sz="0" w:space="0" w:color="auto"/>
        <w:right w:val="none" w:sz="0" w:space="0" w:color="auto"/>
      </w:divBdr>
    </w:div>
    <w:div w:id="1226184534">
      <w:bodyDiv w:val="1"/>
      <w:marLeft w:val="0"/>
      <w:marRight w:val="0"/>
      <w:marTop w:val="0"/>
      <w:marBottom w:val="0"/>
      <w:divBdr>
        <w:top w:val="none" w:sz="0" w:space="0" w:color="auto"/>
        <w:left w:val="none" w:sz="0" w:space="0" w:color="auto"/>
        <w:bottom w:val="none" w:sz="0" w:space="0" w:color="auto"/>
        <w:right w:val="none" w:sz="0" w:space="0" w:color="auto"/>
      </w:divBdr>
    </w:div>
    <w:div w:id="1226649943">
      <w:bodyDiv w:val="1"/>
      <w:marLeft w:val="0"/>
      <w:marRight w:val="0"/>
      <w:marTop w:val="0"/>
      <w:marBottom w:val="0"/>
      <w:divBdr>
        <w:top w:val="none" w:sz="0" w:space="0" w:color="auto"/>
        <w:left w:val="none" w:sz="0" w:space="0" w:color="auto"/>
        <w:bottom w:val="none" w:sz="0" w:space="0" w:color="auto"/>
        <w:right w:val="none" w:sz="0" w:space="0" w:color="auto"/>
      </w:divBdr>
    </w:div>
    <w:div w:id="1235429407">
      <w:bodyDiv w:val="1"/>
      <w:marLeft w:val="0"/>
      <w:marRight w:val="0"/>
      <w:marTop w:val="0"/>
      <w:marBottom w:val="0"/>
      <w:divBdr>
        <w:top w:val="none" w:sz="0" w:space="0" w:color="auto"/>
        <w:left w:val="none" w:sz="0" w:space="0" w:color="auto"/>
        <w:bottom w:val="none" w:sz="0" w:space="0" w:color="auto"/>
        <w:right w:val="none" w:sz="0" w:space="0" w:color="auto"/>
      </w:divBdr>
    </w:div>
    <w:div w:id="1243444565">
      <w:bodyDiv w:val="1"/>
      <w:marLeft w:val="0"/>
      <w:marRight w:val="0"/>
      <w:marTop w:val="0"/>
      <w:marBottom w:val="0"/>
      <w:divBdr>
        <w:top w:val="none" w:sz="0" w:space="0" w:color="auto"/>
        <w:left w:val="none" w:sz="0" w:space="0" w:color="auto"/>
        <w:bottom w:val="none" w:sz="0" w:space="0" w:color="auto"/>
        <w:right w:val="none" w:sz="0" w:space="0" w:color="auto"/>
      </w:divBdr>
    </w:div>
    <w:div w:id="1249004873">
      <w:bodyDiv w:val="1"/>
      <w:marLeft w:val="0"/>
      <w:marRight w:val="0"/>
      <w:marTop w:val="0"/>
      <w:marBottom w:val="0"/>
      <w:divBdr>
        <w:top w:val="none" w:sz="0" w:space="0" w:color="auto"/>
        <w:left w:val="none" w:sz="0" w:space="0" w:color="auto"/>
        <w:bottom w:val="none" w:sz="0" w:space="0" w:color="auto"/>
        <w:right w:val="none" w:sz="0" w:space="0" w:color="auto"/>
      </w:divBdr>
    </w:div>
    <w:div w:id="1249343537">
      <w:bodyDiv w:val="1"/>
      <w:marLeft w:val="0"/>
      <w:marRight w:val="0"/>
      <w:marTop w:val="0"/>
      <w:marBottom w:val="0"/>
      <w:divBdr>
        <w:top w:val="none" w:sz="0" w:space="0" w:color="auto"/>
        <w:left w:val="none" w:sz="0" w:space="0" w:color="auto"/>
        <w:bottom w:val="none" w:sz="0" w:space="0" w:color="auto"/>
        <w:right w:val="none" w:sz="0" w:space="0" w:color="auto"/>
      </w:divBdr>
    </w:div>
    <w:div w:id="1260945396">
      <w:bodyDiv w:val="1"/>
      <w:marLeft w:val="0"/>
      <w:marRight w:val="0"/>
      <w:marTop w:val="0"/>
      <w:marBottom w:val="0"/>
      <w:divBdr>
        <w:top w:val="none" w:sz="0" w:space="0" w:color="auto"/>
        <w:left w:val="none" w:sz="0" w:space="0" w:color="auto"/>
        <w:bottom w:val="none" w:sz="0" w:space="0" w:color="auto"/>
        <w:right w:val="none" w:sz="0" w:space="0" w:color="auto"/>
      </w:divBdr>
    </w:div>
    <w:div w:id="1261061218">
      <w:bodyDiv w:val="1"/>
      <w:marLeft w:val="0"/>
      <w:marRight w:val="0"/>
      <w:marTop w:val="0"/>
      <w:marBottom w:val="0"/>
      <w:divBdr>
        <w:top w:val="none" w:sz="0" w:space="0" w:color="auto"/>
        <w:left w:val="none" w:sz="0" w:space="0" w:color="auto"/>
        <w:bottom w:val="none" w:sz="0" w:space="0" w:color="auto"/>
        <w:right w:val="none" w:sz="0" w:space="0" w:color="auto"/>
      </w:divBdr>
    </w:div>
    <w:div w:id="1279753660">
      <w:bodyDiv w:val="1"/>
      <w:marLeft w:val="0"/>
      <w:marRight w:val="0"/>
      <w:marTop w:val="0"/>
      <w:marBottom w:val="0"/>
      <w:divBdr>
        <w:top w:val="none" w:sz="0" w:space="0" w:color="auto"/>
        <w:left w:val="none" w:sz="0" w:space="0" w:color="auto"/>
        <w:bottom w:val="none" w:sz="0" w:space="0" w:color="auto"/>
        <w:right w:val="none" w:sz="0" w:space="0" w:color="auto"/>
      </w:divBdr>
    </w:div>
    <w:div w:id="1282304718">
      <w:bodyDiv w:val="1"/>
      <w:marLeft w:val="0"/>
      <w:marRight w:val="0"/>
      <w:marTop w:val="0"/>
      <w:marBottom w:val="0"/>
      <w:divBdr>
        <w:top w:val="none" w:sz="0" w:space="0" w:color="auto"/>
        <w:left w:val="none" w:sz="0" w:space="0" w:color="auto"/>
        <w:bottom w:val="none" w:sz="0" w:space="0" w:color="auto"/>
        <w:right w:val="none" w:sz="0" w:space="0" w:color="auto"/>
      </w:divBdr>
    </w:div>
    <w:div w:id="1284116809">
      <w:bodyDiv w:val="1"/>
      <w:marLeft w:val="0"/>
      <w:marRight w:val="0"/>
      <w:marTop w:val="0"/>
      <w:marBottom w:val="0"/>
      <w:divBdr>
        <w:top w:val="none" w:sz="0" w:space="0" w:color="auto"/>
        <w:left w:val="none" w:sz="0" w:space="0" w:color="auto"/>
        <w:bottom w:val="none" w:sz="0" w:space="0" w:color="auto"/>
        <w:right w:val="none" w:sz="0" w:space="0" w:color="auto"/>
      </w:divBdr>
    </w:div>
    <w:div w:id="1295604653">
      <w:bodyDiv w:val="1"/>
      <w:marLeft w:val="0"/>
      <w:marRight w:val="0"/>
      <w:marTop w:val="0"/>
      <w:marBottom w:val="0"/>
      <w:divBdr>
        <w:top w:val="none" w:sz="0" w:space="0" w:color="auto"/>
        <w:left w:val="none" w:sz="0" w:space="0" w:color="auto"/>
        <w:bottom w:val="none" w:sz="0" w:space="0" w:color="auto"/>
        <w:right w:val="none" w:sz="0" w:space="0" w:color="auto"/>
      </w:divBdr>
    </w:div>
    <w:div w:id="1297831559">
      <w:bodyDiv w:val="1"/>
      <w:marLeft w:val="0"/>
      <w:marRight w:val="0"/>
      <w:marTop w:val="0"/>
      <w:marBottom w:val="0"/>
      <w:divBdr>
        <w:top w:val="none" w:sz="0" w:space="0" w:color="auto"/>
        <w:left w:val="none" w:sz="0" w:space="0" w:color="auto"/>
        <w:bottom w:val="none" w:sz="0" w:space="0" w:color="auto"/>
        <w:right w:val="none" w:sz="0" w:space="0" w:color="auto"/>
      </w:divBdr>
    </w:div>
    <w:div w:id="1301881739">
      <w:bodyDiv w:val="1"/>
      <w:marLeft w:val="0"/>
      <w:marRight w:val="0"/>
      <w:marTop w:val="0"/>
      <w:marBottom w:val="0"/>
      <w:divBdr>
        <w:top w:val="none" w:sz="0" w:space="0" w:color="auto"/>
        <w:left w:val="none" w:sz="0" w:space="0" w:color="auto"/>
        <w:bottom w:val="none" w:sz="0" w:space="0" w:color="auto"/>
        <w:right w:val="none" w:sz="0" w:space="0" w:color="auto"/>
      </w:divBdr>
    </w:div>
    <w:div w:id="1303005007">
      <w:bodyDiv w:val="1"/>
      <w:marLeft w:val="0"/>
      <w:marRight w:val="0"/>
      <w:marTop w:val="0"/>
      <w:marBottom w:val="0"/>
      <w:divBdr>
        <w:top w:val="none" w:sz="0" w:space="0" w:color="auto"/>
        <w:left w:val="none" w:sz="0" w:space="0" w:color="auto"/>
        <w:bottom w:val="none" w:sz="0" w:space="0" w:color="auto"/>
        <w:right w:val="none" w:sz="0" w:space="0" w:color="auto"/>
      </w:divBdr>
    </w:div>
    <w:div w:id="1304625311">
      <w:bodyDiv w:val="1"/>
      <w:marLeft w:val="0"/>
      <w:marRight w:val="0"/>
      <w:marTop w:val="0"/>
      <w:marBottom w:val="0"/>
      <w:divBdr>
        <w:top w:val="none" w:sz="0" w:space="0" w:color="auto"/>
        <w:left w:val="none" w:sz="0" w:space="0" w:color="auto"/>
        <w:bottom w:val="none" w:sz="0" w:space="0" w:color="auto"/>
        <w:right w:val="none" w:sz="0" w:space="0" w:color="auto"/>
      </w:divBdr>
    </w:div>
    <w:div w:id="1314531928">
      <w:bodyDiv w:val="1"/>
      <w:marLeft w:val="0"/>
      <w:marRight w:val="0"/>
      <w:marTop w:val="0"/>
      <w:marBottom w:val="0"/>
      <w:divBdr>
        <w:top w:val="none" w:sz="0" w:space="0" w:color="auto"/>
        <w:left w:val="none" w:sz="0" w:space="0" w:color="auto"/>
        <w:bottom w:val="none" w:sz="0" w:space="0" w:color="auto"/>
        <w:right w:val="none" w:sz="0" w:space="0" w:color="auto"/>
      </w:divBdr>
    </w:div>
    <w:div w:id="1323581351">
      <w:bodyDiv w:val="1"/>
      <w:marLeft w:val="0"/>
      <w:marRight w:val="0"/>
      <w:marTop w:val="0"/>
      <w:marBottom w:val="0"/>
      <w:divBdr>
        <w:top w:val="none" w:sz="0" w:space="0" w:color="auto"/>
        <w:left w:val="none" w:sz="0" w:space="0" w:color="auto"/>
        <w:bottom w:val="none" w:sz="0" w:space="0" w:color="auto"/>
        <w:right w:val="none" w:sz="0" w:space="0" w:color="auto"/>
      </w:divBdr>
    </w:div>
    <w:div w:id="1327317351">
      <w:bodyDiv w:val="1"/>
      <w:marLeft w:val="0"/>
      <w:marRight w:val="0"/>
      <w:marTop w:val="0"/>
      <w:marBottom w:val="0"/>
      <w:divBdr>
        <w:top w:val="none" w:sz="0" w:space="0" w:color="auto"/>
        <w:left w:val="none" w:sz="0" w:space="0" w:color="auto"/>
        <w:bottom w:val="none" w:sz="0" w:space="0" w:color="auto"/>
        <w:right w:val="none" w:sz="0" w:space="0" w:color="auto"/>
      </w:divBdr>
    </w:div>
    <w:div w:id="1330866216">
      <w:bodyDiv w:val="1"/>
      <w:marLeft w:val="0"/>
      <w:marRight w:val="0"/>
      <w:marTop w:val="0"/>
      <w:marBottom w:val="0"/>
      <w:divBdr>
        <w:top w:val="none" w:sz="0" w:space="0" w:color="auto"/>
        <w:left w:val="none" w:sz="0" w:space="0" w:color="auto"/>
        <w:bottom w:val="none" w:sz="0" w:space="0" w:color="auto"/>
        <w:right w:val="none" w:sz="0" w:space="0" w:color="auto"/>
      </w:divBdr>
    </w:div>
    <w:div w:id="1354379863">
      <w:bodyDiv w:val="1"/>
      <w:marLeft w:val="0"/>
      <w:marRight w:val="0"/>
      <w:marTop w:val="0"/>
      <w:marBottom w:val="0"/>
      <w:divBdr>
        <w:top w:val="none" w:sz="0" w:space="0" w:color="auto"/>
        <w:left w:val="none" w:sz="0" w:space="0" w:color="auto"/>
        <w:bottom w:val="none" w:sz="0" w:space="0" w:color="auto"/>
        <w:right w:val="none" w:sz="0" w:space="0" w:color="auto"/>
      </w:divBdr>
    </w:div>
    <w:div w:id="1364747202">
      <w:bodyDiv w:val="1"/>
      <w:marLeft w:val="0"/>
      <w:marRight w:val="0"/>
      <w:marTop w:val="0"/>
      <w:marBottom w:val="0"/>
      <w:divBdr>
        <w:top w:val="none" w:sz="0" w:space="0" w:color="auto"/>
        <w:left w:val="none" w:sz="0" w:space="0" w:color="auto"/>
        <w:bottom w:val="none" w:sz="0" w:space="0" w:color="auto"/>
        <w:right w:val="none" w:sz="0" w:space="0" w:color="auto"/>
      </w:divBdr>
    </w:div>
    <w:div w:id="1369833880">
      <w:bodyDiv w:val="1"/>
      <w:marLeft w:val="0"/>
      <w:marRight w:val="0"/>
      <w:marTop w:val="0"/>
      <w:marBottom w:val="0"/>
      <w:divBdr>
        <w:top w:val="none" w:sz="0" w:space="0" w:color="auto"/>
        <w:left w:val="none" w:sz="0" w:space="0" w:color="auto"/>
        <w:bottom w:val="none" w:sz="0" w:space="0" w:color="auto"/>
        <w:right w:val="none" w:sz="0" w:space="0" w:color="auto"/>
      </w:divBdr>
    </w:div>
    <w:div w:id="1375232358">
      <w:bodyDiv w:val="1"/>
      <w:marLeft w:val="0"/>
      <w:marRight w:val="0"/>
      <w:marTop w:val="0"/>
      <w:marBottom w:val="0"/>
      <w:divBdr>
        <w:top w:val="none" w:sz="0" w:space="0" w:color="auto"/>
        <w:left w:val="none" w:sz="0" w:space="0" w:color="auto"/>
        <w:bottom w:val="none" w:sz="0" w:space="0" w:color="auto"/>
        <w:right w:val="none" w:sz="0" w:space="0" w:color="auto"/>
      </w:divBdr>
    </w:div>
    <w:div w:id="1376546662">
      <w:bodyDiv w:val="1"/>
      <w:marLeft w:val="0"/>
      <w:marRight w:val="0"/>
      <w:marTop w:val="0"/>
      <w:marBottom w:val="0"/>
      <w:divBdr>
        <w:top w:val="none" w:sz="0" w:space="0" w:color="auto"/>
        <w:left w:val="none" w:sz="0" w:space="0" w:color="auto"/>
        <w:bottom w:val="none" w:sz="0" w:space="0" w:color="auto"/>
        <w:right w:val="none" w:sz="0" w:space="0" w:color="auto"/>
      </w:divBdr>
    </w:div>
    <w:div w:id="1377966426">
      <w:bodyDiv w:val="1"/>
      <w:marLeft w:val="0"/>
      <w:marRight w:val="0"/>
      <w:marTop w:val="0"/>
      <w:marBottom w:val="0"/>
      <w:divBdr>
        <w:top w:val="none" w:sz="0" w:space="0" w:color="auto"/>
        <w:left w:val="none" w:sz="0" w:space="0" w:color="auto"/>
        <w:bottom w:val="none" w:sz="0" w:space="0" w:color="auto"/>
        <w:right w:val="none" w:sz="0" w:space="0" w:color="auto"/>
      </w:divBdr>
    </w:div>
    <w:div w:id="1382824007">
      <w:bodyDiv w:val="1"/>
      <w:marLeft w:val="0"/>
      <w:marRight w:val="0"/>
      <w:marTop w:val="0"/>
      <w:marBottom w:val="0"/>
      <w:divBdr>
        <w:top w:val="none" w:sz="0" w:space="0" w:color="auto"/>
        <w:left w:val="none" w:sz="0" w:space="0" w:color="auto"/>
        <w:bottom w:val="none" w:sz="0" w:space="0" w:color="auto"/>
        <w:right w:val="none" w:sz="0" w:space="0" w:color="auto"/>
      </w:divBdr>
    </w:div>
    <w:div w:id="1391802066">
      <w:bodyDiv w:val="1"/>
      <w:marLeft w:val="0"/>
      <w:marRight w:val="0"/>
      <w:marTop w:val="0"/>
      <w:marBottom w:val="0"/>
      <w:divBdr>
        <w:top w:val="none" w:sz="0" w:space="0" w:color="auto"/>
        <w:left w:val="none" w:sz="0" w:space="0" w:color="auto"/>
        <w:bottom w:val="none" w:sz="0" w:space="0" w:color="auto"/>
        <w:right w:val="none" w:sz="0" w:space="0" w:color="auto"/>
      </w:divBdr>
    </w:div>
    <w:div w:id="1400592718">
      <w:bodyDiv w:val="1"/>
      <w:marLeft w:val="0"/>
      <w:marRight w:val="0"/>
      <w:marTop w:val="0"/>
      <w:marBottom w:val="0"/>
      <w:divBdr>
        <w:top w:val="none" w:sz="0" w:space="0" w:color="auto"/>
        <w:left w:val="none" w:sz="0" w:space="0" w:color="auto"/>
        <w:bottom w:val="none" w:sz="0" w:space="0" w:color="auto"/>
        <w:right w:val="none" w:sz="0" w:space="0" w:color="auto"/>
      </w:divBdr>
    </w:div>
    <w:div w:id="1403598679">
      <w:bodyDiv w:val="1"/>
      <w:marLeft w:val="0"/>
      <w:marRight w:val="0"/>
      <w:marTop w:val="0"/>
      <w:marBottom w:val="0"/>
      <w:divBdr>
        <w:top w:val="none" w:sz="0" w:space="0" w:color="auto"/>
        <w:left w:val="none" w:sz="0" w:space="0" w:color="auto"/>
        <w:bottom w:val="none" w:sz="0" w:space="0" w:color="auto"/>
        <w:right w:val="none" w:sz="0" w:space="0" w:color="auto"/>
      </w:divBdr>
    </w:div>
    <w:div w:id="1412043359">
      <w:bodyDiv w:val="1"/>
      <w:marLeft w:val="0"/>
      <w:marRight w:val="0"/>
      <w:marTop w:val="0"/>
      <w:marBottom w:val="0"/>
      <w:divBdr>
        <w:top w:val="none" w:sz="0" w:space="0" w:color="auto"/>
        <w:left w:val="none" w:sz="0" w:space="0" w:color="auto"/>
        <w:bottom w:val="none" w:sz="0" w:space="0" w:color="auto"/>
        <w:right w:val="none" w:sz="0" w:space="0" w:color="auto"/>
      </w:divBdr>
    </w:div>
    <w:div w:id="1417357379">
      <w:bodyDiv w:val="1"/>
      <w:marLeft w:val="0"/>
      <w:marRight w:val="0"/>
      <w:marTop w:val="0"/>
      <w:marBottom w:val="0"/>
      <w:divBdr>
        <w:top w:val="none" w:sz="0" w:space="0" w:color="auto"/>
        <w:left w:val="none" w:sz="0" w:space="0" w:color="auto"/>
        <w:bottom w:val="none" w:sz="0" w:space="0" w:color="auto"/>
        <w:right w:val="none" w:sz="0" w:space="0" w:color="auto"/>
      </w:divBdr>
    </w:div>
    <w:div w:id="1426464911">
      <w:bodyDiv w:val="1"/>
      <w:marLeft w:val="0"/>
      <w:marRight w:val="0"/>
      <w:marTop w:val="0"/>
      <w:marBottom w:val="0"/>
      <w:divBdr>
        <w:top w:val="none" w:sz="0" w:space="0" w:color="auto"/>
        <w:left w:val="none" w:sz="0" w:space="0" w:color="auto"/>
        <w:bottom w:val="none" w:sz="0" w:space="0" w:color="auto"/>
        <w:right w:val="none" w:sz="0" w:space="0" w:color="auto"/>
      </w:divBdr>
    </w:div>
    <w:div w:id="1429738942">
      <w:bodyDiv w:val="1"/>
      <w:marLeft w:val="0"/>
      <w:marRight w:val="0"/>
      <w:marTop w:val="0"/>
      <w:marBottom w:val="0"/>
      <w:divBdr>
        <w:top w:val="none" w:sz="0" w:space="0" w:color="auto"/>
        <w:left w:val="none" w:sz="0" w:space="0" w:color="auto"/>
        <w:bottom w:val="none" w:sz="0" w:space="0" w:color="auto"/>
        <w:right w:val="none" w:sz="0" w:space="0" w:color="auto"/>
      </w:divBdr>
    </w:div>
    <w:div w:id="1438136541">
      <w:bodyDiv w:val="1"/>
      <w:marLeft w:val="0"/>
      <w:marRight w:val="0"/>
      <w:marTop w:val="0"/>
      <w:marBottom w:val="0"/>
      <w:divBdr>
        <w:top w:val="none" w:sz="0" w:space="0" w:color="auto"/>
        <w:left w:val="none" w:sz="0" w:space="0" w:color="auto"/>
        <w:bottom w:val="none" w:sz="0" w:space="0" w:color="auto"/>
        <w:right w:val="none" w:sz="0" w:space="0" w:color="auto"/>
      </w:divBdr>
    </w:div>
    <w:div w:id="1455712742">
      <w:bodyDiv w:val="1"/>
      <w:marLeft w:val="0"/>
      <w:marRight w:val="0"/>
      <w:marTop w:val="0"/>
      <w:marBottom w:val="0"/>
      <w:divBdr>
        <w:top w:val="none" w:sz="0" w:space="0" w:color="auto"/>
        <w:left w:val="none" w:sz="0" w:space="0" w:color="auto"/>
        <w:bottom w:val="none" w:sz="0" w:space="0" w:color="auto"/>
        <w:right w:val="none" w:sz="0" w:space="0" w:color="auto"/>
      </w:divBdr>
    </w:div>
    <w:div w:id="1469007265">
      <w:bodyDiv w:val="1"/>
      <w:marLeft w:val="0"/>
      <w:marRight w:val="0"/>
      <w:marTop w:val="0"/>
      <w:marBottom w:val="0"/>
      <w:divBdr>
        <w:top w:val="none" w:sz="0" w:space="0" w:color="auto"/>
        <w:left w:val="none" w:sz="0" w:space="0" w:color="auto"/>
        <w:bottom w:val="none" w:sz="0" w:space="0" w:color="auto"/>
        <w:right w:val="none" w:sz="0" w:space="0" w:color="auto"/>
      </w:divBdr>
    </w:div>
    <w:div w:id="1470365708">
      <w:bodyDiv w:val="1"/>
      <w:marLeft w:val="0"/>
      <w:marRight w:val="0"/>
      <w:marTop w:val="0"/>
      <w:marBottom w:val="0"/>
      <w:divBdr>
        <w:top w:val="none" w:sz="0" w:space="0" w:color="auto"/>
        <w:left w:val="none" w:sz="0" w:space="0" w:color="auto"/>
        <w:bottom w:val="none" w:sz="0" w:space="0" w:color="auto"/>
        <w:right w:val="none" w:sz="0" w:space="0" w:color="auto"/>
      </w:divBdr>
    </w:div>
    <w:div w:id="1476413617">
      <w:bodyDiv w:val="1"/>
      <w:marLeft w:val="0"/>
      <w:marRight w:val="0"/>
      <w:marTop w:val="0"/>
      <w:marBottom w:val="0"/>
      <w:divBdr>
        <w:top w:val="none" w:sz="0" w:space="0" w:color="auto"/>
        <w:left w:val="none" w:sz="0" w:space="0" w:color="auto"/>
        <w:bottom w:val="none" w:sz="0" w:space="0" w:color="auto"/>
        <w:right w:val="none" w:sz="0" w:space="0" w:color="auto"/>
      </w:divBdr>
    </w:div>
    <w:div w:id="1490173846">
      <w:bodyDiv w:val="1"/>
      <w:marLeft w:val="0"/>
      <w:marRight w:val="0"/>
      <w:marTop w:val="0"/>
      <w:marBottom w:val="0"/>
      <w:divBdr>
        <w:top w:val="none" w:sz="0" w:space="0" w:color="auto"/>
        <w:left w:val="none" w:sz="0" w:space="0" w:color="auto"/>
        <w:bottom w:val="none" w:sz="0" w:space="0" w:color="auto"/>
        <w:right w:val="none" w:sz="0" w:space="0" w:color="auto"/>
      </w:divBdr>
    </w:div>
    <w:div w:id="1507207990">
      <w:bodyDiv w:val="1"/>
      <w:marLeft w:val="0"/>
      <w:marRight w:val="0"/>
      <w:marTop w:val="0"/>
      <w:marBottom w:val="0"/>
      <w:divBdr>
        <w:top w:val="none" w:sz="0" w:space="0" w:color="auto"/>
        <w:left w:val="none" w:sz="0" w:space="0" w:color="auto"/>
        <w:bottom w:val="none" w:sz="0" w:space="0" w:color="auto"/>
        <w:right w:val="none" w:sz="0" w:space="0" w:color="auto"/>
      </w:divBdr>
    </w:div>
    <w:div w:id="1524856037">
      <w:bodyDiv w:val="1"/>
      <w:marLeft w:val="0"/>
      <w:marRight w:val="0"/>
      <w:marTop w:val="0"/>
      <w:marBottom w:val="0"/>
      <w:divBdr>
        <w:top w:val="none" w:sz="0" w:space="0" w:color="auto"/>
        <w:left w:val="none" w:sz="0" w:space="0" w:color="auto"/>
        <w:bottom w:val="none" w:sz="0" w:space="0" w:color="auto"/>
        <w:right w:val="none" w:sz="0" w:space="0" w:color="auto"/>
      </w:divBdr>
    </w:div>
    <w:div w:id="1549563757">
      <w:bodyDiv w:val="1"/>
      <w:marLeft w:val="0"/>
      <w:marRight w:val="0"/>
      <w:marTop w:val="0"/>
      <w:marBottom w:val="0"/>
      <w:divBdr>
        <w:top w:val="none" w:sz="0" w:space="0" w:color="auto"/>
        <w:left w:val="none" w:sz="0" w:space="0" w:color="auto"/>
        <w:bottom w:val="none" w:sz="0" w:space="0" w:color="auto"/>
        <w:right w:val="none" w:sz="0" w:space="0" w:color="auto"/>
      </w:divBdr>
    </w:div>
    <w:div w:id="1563254915">
      <w:bodyDiv w:val="1"/>
      <w:marLeft w:val="0"/>
      <w:marRight w:val="0"/>
      <w:marTop w:val="0"/>
      <w:marBottom w:val="0"/>
      <w:divBdr>
        <w:top w:val="none" w:sz="0" w:space="0" w:color="auto"/>
        <w:left w:val="none" w:sz="0" w:space="0" w:color="auto"/>
        <w:bottom w:val="none" w:sz="0" w:space="0" w:color="auto"/>
        <w:right w:val="none" w:sz="0" w:space="0" w:color="auto"/>
      </w:divBdr>
    </w:div>
    <w:div w:id="1575628457">
      <w:bodyDiv w:val="1"/>
      <w:marLeft w:val="0"/>
      <w:marRight w:val="0"/>
      <w:marTop w:val="0"/>
      <w:marBottom w:val="0"/>
      <w:divBdr>
        <w:top w:val="none" w:sz="0" w:space="0" w:color="auto"/>
        <w:left w:val="none" w:sz="0" w:space="0" w:color="auto"/>
        <w:bottom w:val="none" w:sz="0" w:space="0" w:color="auto"/>
        <w:right w:val="none" w:sz="0" w:space="0" w:color="auto"/>
      </w:divBdr>
    </w:div>
    <w:div w:id="1630167691">
      <w:bodyDiv w:val="1"/>
      <w:marLeft w:val="0"/>
      <w:marRight w:val="0"/>
      <w:marTop w:val="0"/>
      <w:marBottom w:val="0"/>
      <w:divBdr>
        <w:top w:val="none" w:sz="0" w:space="0" w:color="auto"/>
        <w:left w:val="none" w:sz="0" w:space="0" w:color="auto"/>
        <w:bottom w:val="none" w:sz="0" w:space="0" w:color="auto"/>
        <w:right w:val="none" w:sz="0" w:space="0" w:color="auto"/>
      </w:divBdr>
    </w:div>
    <w:div w:id="1631669658">
      <w:bodyDiv w:val="1"/>
      <w:marLeft w:val="0"/>
      <w:marRight w:val="0"/>
      <w:marTop w:val="0"/>
      <w:marBottom w:val="0"/>
      <w:divBdr>
        <w:top w:val="none" w:sz="0" w:space="0" w:color="auto"/>
        <w:left w:val="none" w:sz="0" w:space="0" w:color="auto"/>
        <w:bottom w:val="none" w:sz="0" w:space="0" w:color="auto"/>
        <w:right w:val="none" w:sz="0" w:space="0" w:color="auto"/>
      </w:divBdr>
    </w:div>
    <w:div w:id="1658537792">
      <w:bodyDiv w:val="1"/>
      <w:marLeft w:val="0"/>
      <w:marRight w:val="0"/>
      <w:marTop w:val="0"/>
      <w:marBottom w:val="0"/>
      <w:divBdr>
        <w:top w:val="none" w:sz="0" w:space="0" w:color="auto"/>
        <w:left w:val="none" w:sz="0" w:space="0" w:color="auto"/>
        <w:bottom w:val="none" w:sz="0" w:space="0" w:color="auto"/>
        <w:right w:val="none" w:sz="0" w:space="0" w:color="auto"/>
      </w:divBdr>
    </w:div>
    <w:div w:id="1663507882">
      <w:bodyDiv w:val="1"/>
      <w:marLeft w:val="0"/>
      <w:marRight w:val="0"/>
      <w:marTop w:val="0"/>
      <w:marBottom w:val="0"/>
      <w:divBdr>
        <w:top w:val="none" w:sz="0" w:space="0" w:color="auto"/>
        <w:left w:val="none" w:sz="0" w:space="0" w:color="auto"/>
        <w:bottom w:val="none" w:sz="0" w:space="0" w:color="auto"/>
        <w:right w:val="none" w:sz="0" w:space="0" w:color="auto"/>
      </w:divBdr>
    </w:div>
    <w:div w:id="1671758560">
      <w:bodyDiv w:val="1"/>
      <w:marLeft w:val="0"/>
      <w:marRight w:val="0"/>
      <w:marTop w:val="0"/>
      <w:marBottom w:val="0"/>
      <w:divBdr>
        <w:top w:val="none" w:sz="0" w:space="0" w:color="auto"/>
        <w:left w:val="none" w:sz="0" w:space="0" w:color="auto"/>
        <w:bottom w:val="none" w:sz="0" w:space="0" w:color="auto"/>
        <w:right w:val="none" w:sz="0" w:space="0" w:color="auto"/>
      </w:divBdr>
    </w:div>
    <w:div w:id="1674842138">
      <w:bodyDiv w:val="1"/>
      <w:marLeft w:val="0"/>
      <w:marRight w:val="0"/>
      <w:marTop w:val="0"/>
      <w:marBottom w:val="0"/>
      <w:divBdr>
        <w:top w:val="none" w:sz="0" w:space="0" w:color="auto"/>
        <w:left w:val="none" w:sz="0" w:space="0" w:color="auto"/>
        <w:bottom w:val="none" w:sz="0" w:space="0" w:color="auto"/>
        <w:right w:val="none" w:sz="0" w:space="0" w:color="auto"/>
      </w:divBdr>
    </w:div>
    <w:div w:id="1681007950">
      <w:bodyDiv w:val="1"/>
      <w:marLeft w:val="0"/>
      <w:marRight w:val="0"/>
      <w:marTop w:val="0"/>
      <w:marBottom w:val="0"/>
      <w:divBdr>
        <w:top w:val="none" w:sz="0" w:space="0" w:color="auto"/>
        <w:left w:val="none" w:sz="0" w:space="0" w:color="auto"/>
        <w:bottom w:val="none" w:sz="0" w:space="0" w:color="auto"/>
        <w:right w:val="none" w:sz="0" w:space="0" w:color="auto"/>
      </w:divBdr>
    </w:div>
    <w:div w:id="1684815159">
      <w:bodyDiv w:val="1"/>
      <w:marLeft w:val="0"/>
      <w:marRight w:val="0"/>
      <w:marTop w:val="0"/>
      <w:marBottom w:val="0"/>
      <w:divBdr>
        <w:top w:val="none" w:sz="0" w:space="0" w:color="auto"/>
        <w:left w:val="none" w:sz="0" w:space="0" w:color="auto"/>
        <w:bottom w:val="none" w:sz="0" w:space="0" w:color="auto"/>
        <w:right w:val="none" w:sz="0" w:space="0" w:color="auto"/>
      </w:divBdr>
    </w:div>
    <w:div w:id="1691251613">
      <w:bodyDiv w:val="1"/>
      <w:marLeft w:val="0"/>
      <w:marRight w:val="0"/>
      <w:marTop w:val="0"/>
      <w:marBottom w:val="0"/>
      <w:divBdr>
        <w:top w:val="none" w:sz="0" w:space="0" w:color="auto"/>
        <w:left w:val="none" w:sz="0" w:space="0" w:color="auto"/>
        <w:bottom w:val="none" w:sz="0" w:space="0" w:color="auto"/>
        <w:right w:val="none" w:sz="0" w:space="0" w:color="auto"/>
      </w:divBdr>
    </w:div>
    <w:div w:id="1693454645">
      <w:bodyDiv w:val="1"/>
      <w:marLeft w:val="0"/>
      <w:marRight w:val="0"/>
      <w:marTop w:val="0"/>
      <w:marBottom w:val="0"/>
      <w:divBdr>
        <w:top w:val="none" w:sz="0" w:space="0" w:color="auto"/>
        <w:left w:val="none" w:sz="0" w:space="0" w:color="auto"/>
        <w:bottom w:val="none" w:sz="0" w:space="0" w:color="auto"/>
        <w:right w:val="none" w:sz="0" w:space="0" w:color="auto"/>
      </w:divBdr>
    </w:div>
    <w:div w:id="1706633128">
      <w:bodyDiv w:val="1"/>
      <w:marLeft w:val="0"/>
      <w:marRight w:val="0"/>
      <w:marTop w:val="0"/>
      <w:marBottom w:val="0"/>
      <w:divBdr>
        <w:top w:val="none" w:sz="0" w:space="0" w:color="auto"/>
        <w:left w:val="none" w:sz="0" w:space="0" w:color="auto"/>
        <w:bottom w:val="none" w:sz="0" w:space="0" w:color="auto"/>
        <w:right w:val="none" w:sz="0" w:space="0" w:color="auto"/>
      </w:divBdr>
    </w:div>
    <w:div w:id="1706784310">
      <w:bodyDiv w:val="1"/>
      <w:marLeft w:val="0"/>
      <w:marRight w:val="0"/>
      <w:marTop w:val="0"/>
      <w:marBottom w:val="0"/>
      <w:divBdr>
        <w:top w:val="none" w:sz="0" w:space="0" w:color="auto"/>
        <w:left w:val="none" w:sz="0" w:space="0" w:color="auto"/>
        <w:bottom w:val="none" w:sz="0" w:space="0" w:color="auto"/>
        <w:right w:val="none" w:sz="0" w:space="0" w:color="auto"/>
      </w:divBdr>
    </w:div>
    <w:div w:id="1721008048">
      <w:bodyDiv w:val="1"/>
      <w:marLeft w:val="0"/>
      <w:marRight w:val="0"/>
      <w:marTop w:val="0"/>
      <w:marBottom w:val="0"/>
      <w:divBdr>
        <w:top w:val="none" w:sz="0" w:space="0" w:color="auto"/>
        <w:left w:val="none" w:sz="0" w:space="0" w:color="auto"/>
        <w:bottom w:val="none" w:sz="0" w:space="0" w:color="auto"/>
        <w:right w:val="none" w:sz="0" w:space="0" w:color="auto"/>
      </w:divBdr>
    </w:div>
    <w:div w:id="1724599442">
      <w:bodyDiv w:val="1"/>
      <w:marLeft w:val="0"/>
      <w:marRight w:val="0"/>
      <w:marTop w:val="0"/>
      <w:marBottom w:val="0"/>
      <w:divBdr>
        <w:top w:val="none" w:sz="0" w:space="0" w:color="auto"/>
        <w:left w:val="none" w:sz="0" w:space="0" w:color="auto"/>
        <w:bottom w:val="none" w:sz="0" w:space="0" w:color="auto"/>
        <w:right w:val="none" w:sz="0" w:space="0" w:color="auto"/>
      </w:divBdr>
    </w:div>
    <w:div w:id="1724717308">
      <w:bodyDiv w:val="1"/>
      <w:marLeft w:val="0"/>
      <w:marRight w:val="0"/>
      <w:marTop w:val="0"/>
      <w:marBottom w:val="0"/>
      <w:divBdr>
        <w:top w:val="none" w:sz="0" w:space="0" w:color="auto"/>
        <w:left w:val="none" w:sz="0" w:space="0" w:color="auto"/>
        <w:bottom w:val="none" w:sz="0" w:space="0" w:color="auto"/>
        <w:right w:val="none" w:sz="0" w:space="0" w:color="auto"/>
      </w:divBdr>
    </w:div>
    <w:div w:id="1731418404">
      <w:bodyDiv w:val="1"/>
      <w:marLeft w:val="0"/>
      <w:marRight w:val="0"/>
      <w:marTop w:val="0"/>
      <w:marBottom w:val="0"/>
      <w:divBdr>
        <w:top w:val="none" w:sz="0" w:space="0" w:color="auto"/>
        <w:left w:val="none" w:sz="0" w:space="0" w:color="auto"/>
        <w:bottom w:val="none" w:sz="0" w:space="0" w:color="auto"/>
        <w:right w:val="none" w:sz="0" w:space="0" w:color="auto"/>
      </w:divBdr>
    </w:div>
    <w:div w:id="1733188797">
      <w:bodyDiv w:val="1"/>
      <w:marLeft w:val="0"/>
      <w:marRight w:val="0"/>
      <w:marTop w:val="0"/>
      <w:marBottom w:val="0"/>
      <w:divBdr>
        <w:top w:val="none" w:sz="0" w:space="0" w:color="auto"/>
        <w:left w:val="none" w:sz="0" w:space="0" w:color="auto"/>
        <w:bottom w:val="none" w:sz="0" w:space="0" w:color="auto"/>
        <w:right w:val="none" w:sz="0" w:space="0" w:color="auto"/>
      </w:divBdr>
    </w:div>
    <w:div w:id="1741899568">
      <w:bodyDiv w:val="1"/>
      <w:marLeft w:val="0"/>
      <w:marRight w:val="0"/>
      <w:marTop w:val="0"/>
      <w:marBottom w:val="0"/>
      <w:divBdr>
        <w:top w:val="none" w:sz="0" w:space="0" w:color="auto"/>
        <w:left w:val="none" w:sz="0" w:space="0" w:color="auto"/>
        <w:bottom w:val="none" w:sz="0" w:space="0" w:color="auto"/>
        <w:right w:val="none" w:sz="0" w:space="0" w:color="auto"/>
      </w:divBdr>
    </w:div>
    <w:div w:id="1742360929">
      <w:bodyDiv w:val="1"/>
      <w:marLeft w:val="0"/>
      <w:marRight w:val="0"/>
      <w:marTop w:val="0"/>
      <w:marBottom w:val="0"/>
      <w:divBdr>
        <w:top w:val="none" w:sz="0" w:space="0" w:color="auto"/>
        <w:left w:val="none" w:sz="0" w:space="0" w:color="auto"/>
        <w:bottom w:val="none" w:sz="0" w:space="0" w:color="auto"/>
        <w:right w:val="none" w:sz="0" w:space="0" w:color="auto"/>
      </w:divBdr>
    </w:div>
    <w:div w:id="1743941957">
      <w:bodyDiv w:val="1"/>
      <w:marLeft w:val="0"/>
      <w:marRight w:val="0"/>
      <w:marTop w:val="0"/>
      <w:marBottom w:val="0"/>
      <w:divBdr>
        <w:top w:val="none" w:sz="0" w:space="0" w:color="auto"/>
        <w:left w:val="none" w:sz="0" w:space="0" w:color="auto"/>
        <w:bottom w:val="none" w:sz="0" w:space="0" w:color="auto"/>
        <w:right w:val="none" w:sz="0" w:space="0" w:color="auto"/>
      </w:divBdr>
    </w:div>
    <w:div w:id="1759475200">
      <w:bodyDiv w:val="1"/>
      <w:marLeft w:val="0"/>
      <w:marRight w:val="0"/>
      <w:marTop w:val="0"/>
      <w:marBottom w:val="0"/>
      <w:divBdr>
        <w:top w:val="none" w:sz="0" w:space="0" w:color="auto"/>
        <w:left w:val="none" w:sz="0" w:space="0" w:color="auto"/>
        <w:bottom w:val="none" w:sz="0" w:space="0" w:color="auto"/>
        <w:right w:val="none" w:sz="0" w:space="0" w:color="auto"/>
      </w:divBdr>
    </w:div>
    <w:div w:id="1760910714">
      <w:bodyDiv w:val="1"/>
      <w:marLeft w:val="0"/>
      <w:marRight w:val="0"/>
      <w:marTop w:val="0"/>
      <w:marBottom w:val="0"/>
      <w:divBdr>
        <w:top w:val="none" w:sz="0" w:space="0" w:color="auto"/>
        <w:left w:val="none" w:sz="0" w:space="0" w:color="auto"/>
        <w:bottom w:val="none" w:sz="0" w:space="0" w:color="auto"/>
        <w:right w:val="none" w:sz="0" w:space="0" w:color="auto"/>
      </w:divBdr>
    </w:div>
    <w:div w:id="1766071729">
      <w:bodyDiv w:val="1"/>
      <w:marLeft w:val="0"/>
      <w:marRight w:val="0"/>
      <w:marTop w:val="0"/>
      <w:marBottom w:val="0"/>
      <w:divBdr>
        <w:top w:val="none" w:sz="0" w:space="0" w:color="auto"/>
        <w:left w:val="none" w:sz="0" w:space="0" w:color="auto"/>
        <w:bottom w:val="none" w:sz="0" w:space="0" w:color="auto"/>
        <w:right w:val="none" w:sz="0" w:space="0" w:color="auto"/>
      </w:divBdr>
    </w:div>
    <w:div w:id="1778406966">
      <w:bodyDiv w:val="1"/>
      <w:marLeft w:val="0"/>
      <w:marRight w:val="0"/>
      <w:marTop w:val="0"/>
      <w:marBottom w:val="0"/>
      <w:divBdr>
        <w:top w:val="none" w:sz="0" w:space="0" w:color="auto"/>
        <w:left w:val="none" w:sz="0" w:space="0" w:color="auto"/>
        <w:bottom w:val="none" w:sz="0" w:space="0" w:color="auto"/>
        <w:right w:val="none" w:sz="0" w:space="0" w:color="auto"/>
      </w:divBdr>
    </w:div>
    <w:div w:id="1782457206">
      <w:bodyDiv w:val="1"/>
      <w:marLeft w:val="0"/>
      <w:marRight w:val="0"/>
      <w:marTop w:val="0"/>
      <w:marBottom w:val="0"/>
      <w:divBdr>
        <w:top w:val="none" w:sz="0" w:space="0" w:color="auto"/>
        <w:left w:val="none" w:sz="0" w:space="0" w:color="auto"/>
        <w:bottom w:val="none" w:sz="0" w:space="0" w:color="auto"/>
        <w:right w:val="none" w:sz="0" w:space="0" w:color="auto"/>
      </w:divBdr>
    </w:div>
    <w:div w:id="1784496732">
      <w:bodyDiv w:val="1"/>
      <w:marLeft w:val="0"/>
      <w:marRight w:val="0"/>
      <w:marTop w:val="0"/>
      <w:marBottom w:val="0"/>
      <w:divBdr>
        <w:top w:val="none" w:sz="0" w:space="0" w:color="auto"/>
        <w:left w:val="none" w:sz="0" w:space="0" w:color="auto"/>
        <w:bottom w:val="none" w:sz="0" w:space="0" w:color="auto"/>
        <w:right w:val="none" w:sz="0" w:space="0" w:color="auto"/>
      </w:divBdr>
    </w:div>
    <w:div w:id="1791632455">
      <w:bodyDiv w:val="1"/>
      <w:marLeft w:val="0"/>
      <w:marRight w:val="0"/>
      <w:marTop w:val="0"/>
      <w:marBottom w:val="0"/>
      <w:divBdr>
        <w:top w:val="none" w:sz="0" w:space="0" w:color="auto"/>
        <w:left w:val="none" w:sz="0" w:space="0" w:color="auto"/>
        <w:bottom w:val="none" w:sz="0" w:space="0" w:color="auto"/>
        <w:right w:val="none" w:sz="0" w:space="0" w:color="auto"/>
      </w:divBdr>
    </w:div>
    <w:div w:id="1807046814">
      <w:bodyDiv w:val="1"/>
      <w:marLeft w:val="0"/>
      <w:marRight w:val="0"/>
      <w:marTop w:val="0"/>
      <w:marBottom w:val="0"/>
      <w:divBdr>
        <w:top w:val="none" w:sz="0" w:space="0" w:color="auto"/>
        <w:left w:val="none" w:sz="0" w:space="0" w:color="auto"/>
        <w:bottom w:val="none" w:sz="0" w:space="0" w:color="auto"/>
        <w:right w:val="none" w:sz="0" w:space="0" w:color="auto"/>
      </w:divBdr>
    </w:div>
    <w:div w:id="1808162907">
      <w:bodyDiv w:val="1"/>
      <w:marLeft w:val="0"/>
      <w:marRight w:val="0"/>
      <w:marTop w:val="0"/>
      <w:marBottom w:val="0"/>
      <w:divBdr>
        <w:top w:val="none" w:sz="0" w:space="0" w:color="auto"/>
        <w:left w:val="none" w:sz="0" w:space="0" w:color="auto"/>
        <w:bottom w:val="none" w:sz="0" w:space="0" w:color="auto"/>
        <w:right w:val="none" w:sz="0" w:space="0" w:color="auto"/>
      </w:divBdr>
    </w:div>
    <w:div w:id="1827746974">
      <w:bodyDiv w:val="1"/>
      <w:marLeft w:val="0"/>
      <w:marRight w:val="0"/>
      <w:marTop w:val="0"/>
      <w:marBottom w:val="0"/>
      <w:divBdr>
        <w:top w:val="none" w:sz="0" w:space="0" w:color="auto"/>
        <w:left w:val="none" w:sz="0" w:space="0" w:color="auto"/>
        <w:bottom w:val="none" w:sz="0" w:space="0" w:color="auto"/>
        <w:right w:val="none" w:sz="0" w:space="0" w:color="auto"/>
      </w:divBdr>
    </w:div>
    <w:div w:id="1839691519">
      <w:bodyDiv w:val="1"/>
      <w:marLeft w:val="0"/>
      <w:marRight w:val="0"/>
      <w:marTop w:val="0"/>
      <w:marBottom w:val="0"/>
      <w:divBdr>
        <w:top w:val="none" w:sz="0" w:space="0" w:color="auto"/>
        <w:left w:val="none" w:sz="0" w:space="0" w:color="auto"/>
        <w:bottom w:val="none" w:sz="0" w:space="0" w:color="auto"/>
        <w:right w:val="none" w:sz="0" w:space="0" w:color="auto"/>
      </w:divBdr>
    </w:div>
    <w:div w:id="1843353242">
      <w:bodyDiv w:val="1"/>
      <w:marLeft w:val="0"/>
      <w:marRight w:val="0"/>
      <w:marTop w:val="0"/>
      <w:marBottom w:val="0"/>
      <w:divBdr>
        <w:top w:val="none" w:sz="0" w:space="0" w:color="auto"/>
        <w:left w:val="none" w:sz="0" w:space="0" w:color="auto"/>
        <w:bottom w:val="none" w:sz="0" w:space="0" w:color="auto"/>
        <w:right w:val="none" w:sz="0" w:space="0" w:color="auto"/>
      </w:divBdr>
    </w:div>
    <w:div w:id="1845894927">
      <w:bodyDiv w:val="1"/>
      <w:marLeft w:val="0"/>
      <w:marRight w:val="0"/>
      <w:marTop w:val="0"/>
      <w:marBottom w:val="0"/>
      <w:divBdr>
        <w:top w:val="none" w:sz="0" w:space="0" w:color="auto"/>
        <w:left w:val="none" w:sz="0" w:space="0" w:color="auto"/>
        <w:bottom w:val="none" w:sz="0" w:space="0" w:color="auto"/>
        <w:right w:val="none" w:sz="0" w:space="0" w:color="auto"/>
      </w:divBdr>
    </w:div>
    <w:div w:id="1850831159">
      <w:bodyDiv w:val="1"/>
      <w:marLeft w:val="0"/>
      <w:marRight w:val="0"/>
      <w:marTop w:val="0"/>
      <w:marBottom w:val="0"/>
      <w:divBdr>
        <w:top w:val="none" w:sz="0" w:space="0" w:color="auto"/>
        <w:left w:val="none" w:sz="0" w:space="0" w:color="auto"/>
        <w:bottom w:val="none" w:sz="0" w:space="0" w:color="auto"/>
        <w:right w:val="none" w:sz="0" w:space="0" w:color="auto"/>
      </w:divBdr>
    </w:div>
    <w:div w:id="1850949806">
      <w:bodyDiv w:val="1"/>
      <w:marLeft w:val="0"/>
      <w:marRight w:val="0"/>
      <w:marTop w:val="0"/>
      <w:marBottom w:val="0"/>
      <w:divBdr>
        <w:top w:val="none" w:sz="0" w:space="0" w:color="auto"/>
        <w:left w:val="none" w:sz="0" w:space="0" w:color="auto"/>
        <w:bottom w:val="none" w:sz="0" w:space="0" w:color="auto"/>
        <w:right w:val="none" w:sz="0" w:space="0" w:color="auto"/>
      </w:divBdr>
    </w:div>
    <w:div w:id="1859393116">
      <w:bodyDiv w:val="1"/>
      <w:marLeft w:val="0"/>
      <w:marRight w:val="0"/>
      <w:marTop w:val="0"/>
      <w:marBottom w:val="0"/>
      <w:divBdr>
        <w:top w:val="none" w:sz="0" w:space="0" w:color="auto"/>
        <w:left w:val="none" w:sz="0" w:space="0" w:color="auto"/>
        <w:bottom w:val="none" w:sz="0" w:space="0" w:color="auto"/>
        <w:right w:val="none" w:sz="0" w:space="0" w:color="auto"/>
      </w:divBdr>
    </w:div>
    <w:div w:id="1867326060">
      <w:bodyDiv w:val="1"/>
      <w:marLeft w:val="0"/>
      <w:marRight w:val="0"/>
      <w:marTop w:val="0"/>
      <w:marBottom w:val="0"/>
      <w:divBdr>
        <w:top w:val="none" w:sz="0" w:space="0" w:color="auto"/>
        <w:left w:val="none" w:sz="0" w:space="0" w:color="auto"/>
        <w:bottom w:val="none" w:sz="0" w:space="0" w:color="auto"/>
        <w:right w:val="none" w:sz="0" w:space="0" w:color="auto"/>
      </w:divBdr>
    </w:div>
    <w:div w:id="1892380488">
      <w:bodyDiv w:val="1"/>
      <w:marLeft w:val="0"/>
      <w:marRight w:val="0"/>
      <w:marTop w:val="0"/>
      <w:marBottom w:val="0"/>
      <w:divBdr>
        <w:top w:val="none" w:sz="0" w:space="0" w:color="auto"/>
        <w:left w:val="none" w:sz="0" w:space="0" w:color="auto"/>
        <w:bottom w:val="none" w:sz="0" w:space="0" w:color="auto"/>
        <w:right w:val="none" w:sz="0" w:space="0" w:color="auto"/>
      </w:divBdr>
    </w:div>
    <w:div w:id="1894809552">
      <w:bodyDiv w:val="1"/>
      <w:marLeft w:val="0"/>
      <w:marRight w:val="0"/>
      <w:marTop w:val="0"/>
      <w:marBottom w:val="0"/>
      <w:divBdr>
        <w:top w:val="none" w:sz="0" w:space="0" w:color="auto"/>
        <w:left w:val="none" w:sz="0" w:space="0" w:color="auto"/>
        <w:bottom w:val="none" w:sz="0" w:space="0" w:color="auto"/>
        <w:right w:val="none" w:sz="0" w:space="0" w:color="auto"/>
      </w:divBdr>
    </w:div>
    <w:div w:id="1896351817">
      <w:bodyDiv w:val="1"/>
      <w:marLeft w:val="0"/>
      <w:marRight w:val="0"/>
      <w:marTop w:val="0"/>
      <w:marBottom w:val="0"/>
      <w:divBdr>
        <w:top w:val="none" w:sz="0" w:space="0" w:color="auto"/>
        <w:left w:val="none" w:sz="0" w:space="0" w:color="auto"/>
        <w:bottom w:val="none" w:sz="0" w:space="0" w:color="auto"/>
        <w:right w:val="none" w:sz="0" w:space="0" w:color="auto"/>
      </w:divBdr>
    </w:div>
    <w:div w:id="1900822969">
      <w:bodyDiv w:val="1"/>
      <w:marLeft w:val="0"/>
      <w:marRight w:val="0"/>
      <w:marTop w:val="0"/>
      <w:marBottom w:val="0"/>
      <w:divBdr>
        <w:top w:val="none" w:sz="0" w:space="0" w:color="auto"/>
        <w:left w:val="none" w:sz="0" w:space="0" w:color="auto"/>
        <w:bottom w:val="none" w:sz="0" w:space="0" w:color="auto"/>
        <w:right w:val="none" w:sz="0" w:space="0" w:color="auto"/>
      </w:divBdr>
    </w:div>
    <w:div w:id="1902446470">
      <w:bodyDiv w:val="1"/>
      <w:marLeft w:val="0"/>
      <w:marRight w:val="0"/>
      <w:marTop w:val="0"/>
      <w:marBottom w:val="0"/>
      <w:divBdr>
        <w:top w:val="none" w:sz="0" w:space="0" w:color="auto"/>
        <w:left w:val="none" w:sz="0" w:space="0" w:color="auto"/>
        <w:bottom w:val="none" w:sz="0" w:space="0" w:color="auto"/>
        <w:right w:val="none" w:sz="0" w:space="0" w:color="auto"/>
      </w:divBdr>
    </w:div>
    <w:div w:id="1905795695">
      <w:bodyDiv w:val="1"/>
      <w:marLeft w:val="0"/>
      <w:marRight w:val="0"/>
      <w:marTop w:val="0"/>
      <w:marBottom w:val="0"/>
      <w:divBdr>
        <w:top w:val="none" w:sz="0" w:space="0" w:color="auto"/>
        <w:left w:val="none" w:sz="0" w:space="0" w:color="auto"/>
        <w:bottom w:val="none" w:sz="0" w:space="0" w:color="auto"/>
        <w:right w:val="none" w:sz="0" w:space="0" w:color="auto"/>
      </w:divBdr>
    </w:div>
    <w:div w:id="1916358071">
      <w:bodyDiv w:val="1"/>
      <w:marLeft w:val="0"/>
      <w:marRight w:val="0"/>
      <w:marTop w:val="0"/>
      <w:marBottom w:val="0"/>
      <w:divBdr>
        <w:top w:val="none" w:sz="0" w:space="0" w:color="auto"/>
        <w:left w:val="none" w:sz="0" w:space="0" w:color="auto"/>
        <w:bottom w:val="none" w:sz="0" w:space="0" w:color="auto"/>
        <w:right w:val="none" w:sz="0" w:space="0" w:color="auto"/>
      </w:divBdr>
    </w:div>
    <w:div w:id="1922987603">
      <w:bodyDiv w:val="1"/>
      <w:marLeft w:val="0"/>
      <w:marRight w:val="0"/>
      <w:marTop w:val="0"/>
      <w:marBottom w:val="0"/>
      <w:divBdr>
        <w:top w:val="none" w:sz="0" w:space="0" w:color="auto"/>
        <w:left w:val="none" w:sz="0" w:space="0" w:color="auto"/>
        <w:bottom w:val="none" w:sz="0" w:space="0" w:color="auto"/>
        <w:right w:val="none" w:sz="0" w:space="0" w:color="auto"/>
      </w:divBdr>
    </w:div>
    <w:div w:id="1928075278">
      <w:bodyDiv w:val="1"/>
      <w:marLeft w:val="0"/>
      <w:marRight w:val="0"/>
      <w:marTop w:val="0"/>
      <w:marBottom w:val="0"/>
      <w:divBdr>
        <w:top w:val="none" w:sz="0" w:space="0" w:color="auto"/>
        <w:left w:val="none" w:sz="0" w:space="0" w:color="auto"/>
        <w:bottom w:val="none" w:sz="0" w:space="0" w:color="auto"/>
        <w:right w:val="none" w:sz="0" w:space="0" w:color="auto"/>
      </w:divBdr>
    </w:div>
    <w:div w:id="1948341520">
      <w:bodyDiv w:val="1"/>
      <w:marLeft w:val="0"/>
      <w:marRight w:val="0"/>
      <w:marTop w:val="0"/>
      <w:marBottom w:val="0"/>
      <w:divBdr>
        <w:top w:val="none" w:sz="0" w:space="0" w:color="auto"/>
        <w:left w:val="none" w:sz="0" w:space="0" w:color="auto"/>
        <w:bottom w:val="none" w:sz="0" w:space="0" w:color="auto"/>
        <w:right w:val="none" w:sz="0" w:space="0" w:color="auto"/>
      </w:divBdr>
    </w:div>
    <w:div w:id="1959483014">
      <w:bodyDiv w:val="1"/>
      <w:marLeft w:val="0"/>
      <w:marRight w:val="0"/>
      <w:marTop w:val="0"/>
      <w:marBottom w:val="0"/>
      <w:divBdr>
        <w:top w:val="none" w:sz="0" w:space="0" w:color="auto"/>
        <w:left w:val="none" w:sz="0" w:space="0" w:color="auto"/>
        <w:bottom w:val="none" w:sz="0" w:space="0" w:color="auto"/>
        <w:right w:val="none" w:sz="0" w:space="0" w:color="auto"/>
      </w:divBdr>
    </w:div>
    <w:div w:id="1964772497">
      <w:bodyDiv w:val="1"/>
      <w:marLeft w:val="0"/>
      <w:marRight w:val="0"/>
      <w:marTop w:val="0"/>
      <w:marBottom w:val="0"/>
      <w:divBdr>
        <w:top w:val="none" w:sz="0" w:space="0" w:color="auto"/>
        <w:left w:val="none" w:sz="0" w:space="0" w:color="auto"/>
        <w:bottom w:val="none" w:sz="0" w:space="0" w:color="auto"/>
        <w:right w:val="none" w:sz="0" w:space="0" w:color="auto"/>
      </w:divBdr>
    </w:div>
    <w:div w:id="1982733880">
      <w:bodyDiv w:val="1"/>
      <w:marLeft w:val="0"/>
      <w:marRight w:val="0"/>
      <w:marTop w:val="0"/>
      <w:marBottom w:val="0"/>
      <w:divBdr>
        <w:top w:val="none" w:sz="0" w:space="0" w:color="auto"/>
        <w:left w:val="none" w:sz="0" w:space="0" w:color="auto"/>
        <w:bottom w:val="none" w:sz="0" w:space="0" w:color="auto"/>
        <w:right w:val="none" w:sz="0" w:space="0" w:color="auto"/>
      </w:divBdr>
    </w:div>
    <w:div w:id="1985887734">
      <w:bodyDiv w:val="1"/>
      <w:marLeft w:val="0"/>
      <w:marRight w:val="0"/>
      <w:marTop w:val="0"/>
      <w:marBottom w:val="0"/>
      <w:divBdr>
        <w:top w:val="none" w:sz="0" w:space="0" w:color="auto"/>
        <w:left w:val="none" w:sz="0" w:space="0" w:color="auto"/>
        <w:bottom w:val="none" w:sz="0" w:space="0" w:color="auto"/>
        <w:right w:val="none" w:sz="0" w:space="0" w:color="auto"/>
      </w:divBdr>
    </w:div>
    <w:div w:id="1990747324">
      <w:bodyDiv w:val="1"/>
      <w:marLeft w:val="0"/>
      <w:marRight w:val="0"/>
      <w:marTop w:val="0"/>
      <w:marBottom w:val="0"/>
      <w:divBdr>
        <w:top w:val="none" w:sz="0" w:space="0" w:color="auto"/>
        <w:left w:val="none" w:sz="0" w:space="0" w:color="auto"/>
        <w:bottom w:val="none" w:sz="0" w:space="0" w:color="auto"/>
        <w:right w:val="none" w:sz="0" w:space="0" w:color="auto"/>
      </w:divBdr>
    </w:div>
    <w:div w:id="2001349800">
      <w:bodyDiv w:val="1"/>
      <w:marLeft w:val="0"/>
      <w:marRight w:val="0"/>
      <w:marTop w:val="0"/>
      <w:marBottom w:val="0"/>
      <w:divBdr>
        <w:top w:val="none" w:sz="0" w:space="0" w:color="auto"/>
        <w:left w:val="none" w:sz="0" w:space="0" w:color="auto"/>
        <w:bottom w:val="none" w:sz="0" w:space="0" w:color="auto"/>
        <w:right w:val="none" w:sz="0" w:space="0" w:color="auto"/>
      </w:divBdr>
    </w:div>
    <w:div w:id="2002346266">
      <w:bodyDiv w:val="1"/>
      <w:marLeft w:val="0"/>
      <w:marRight w:val="0"/>
      <w:marTop w:val="0"/>
      <w:marBottom w:val="0"/>
      <w:divBdr>
        <w:top w:val="none" w:sz="0" w:space="0" w:color="auto"/>
        <w:left w:val="none" w:sz="0" w:space="0" w:color="auto"/>
        <w:bottom w:val="none" w:sz="0" w:space="0" w:color="auto"/>
        <w:right w:val="none" w:sz="0" w:space="0" w:color="auto"/>
      </w:divBdr>
    </w:div>
    <w:div w:id="2008752112">
      <w:bodyDiv w:val="1"/>
      <w:marLeft w:val="0"/>
      <w:marRight w:val="0"/>
      <w:marTop w:val="0"/>
      <w:marBottom w:val="0"/>
      <w:divBdr>
        <w:top w:val="none" w:sz="0" w:space="0" w:color="auto"/>
        <w:left w:val="none" w:sz="0" w:space="0" w:color="auto"/>
        <w:bottom w:val="none" w:sz="0" w:space="0" w:color="auto"/>
        <w:right w:val="none" w:sz="0" w:space="0" w:color="auto"/>
      </w:divBdr>
    </w:div>
    <w:div w:id="2016106585">
      <w:bodyDiv w:val="1"/>
      <w:marLeft w:val="0"/>
      <w:marRight w:val="0"/>
      <w:marTop w:val="0"/>
      <w:marBottom w:val="0"/>
      <w:divBdr>
        <w:top w:val="none" w:sz="0" w:space="0" w:color="auto"/>
        <w:left w:val="none" w:sz="0" w:space="0" w:color="auto"/>
        <w:bottom w:val="none" w:sz="0" w:space="0" w:color="auto"/>
        <w:right w:val="none" w:sz="0" w:space="0" w:color="auto"/>
      </w:divBdr>
    </w:div>
    <w:div w:id="2031830145">
      <w:bodyDiv w:val="1"/>
      <w:marLeft w:val="0"/>
      <w:marRight w:val="0"/>
      <w:marTop w:val="0"/>
      <w:marBottom w:val="0"/>
      <w:divBdr>
        <w:top w:val="none" w:sz="0" w:space="0" w:color="auto"/>
        <w:left w:val="none" w:sz="0" w:space="0" w:color="auto"/>
        <w:bottom w:val="none" w:sz="0" w:space="0" w:color="auto"/>
        <w:right w:val="none" w:sz="0" w:space="0" w:color="auto"/>
      </w:divBdr>
    </w:div>
    <w:div w:id="2032950925">
      <w:bodyDiv w:val="1"/>
      <w:marLeft w:val="0"/>
      <w:marRight w:val="0"/>
      <w:marTop w:val="0"/>
      <w:marBottom w:val="0"/>
      <w:divBdr>
        <w:top w:val="none" w:sz="0" w:space="0" w:color="auto"/>
        <w:left w:val="none" w:sz="0" w:space="0" w:color="auto"/>
        <w:bottom w:val="none" w:sz="0" w:space="0" w:color="auto"/>
        <w:right w:val="none" w:sz="0" w:space="0" w:color="auto"/>
      </w:divBdr>
    </w:div>
    <w:div w:id="2062829220">
      <w:bodyDiv w:val="1"/>
      <w:marLeft w:val="0"/>
      <w:marRight w:val="0"/>
      <w:marTop w:val="0"/>
      <w:marBottom w:val="0"/>
      <w:divBdr>
        <w:top w:val="none" w:sz="0" w:space="0" w:color="auto"/>
        <w:left w:val="none" w:sz="0" w:space="0" w:color="auto"/>
        <w:bottom w:val="none" w:sz="0" w:space="0" w:color="auto"/>
        <w:right w:val="none" w:sz="0" w:space="0" w:color="auto"/>
      </w:divBdr>
    </w:div>
    <w:div w:id="2064449696">
      <w:bodyDiv w:val="1"/>
      <w:marLeft w:val="0"/>
      <w:marRight w:val="0"/>
      <w:marTop w:val="0"/>
      <w:marBottom w:val="0"/>
      <w:divBdr>
        <w:top w:val="none" w:sz="0" w:space="0" w:color="auto"/>
        <w:left w:val="none" w:sz="0" w:space="0" w:color="auto"/>
        <w:bottom w:val="none" w:sz="0" w:space="0" w:color="auto"/>
        <w:right w:val="none" w:sz="0" w:space="0" w:color="auto"/>
      </w:divBdr>
    </w:div>
    <w:div w:id="2072344511">
      <w:bodyDiv w:val="1"/>
      <w:marLeft w:val="0"/>
      <w:marRight w:val="0"/>
      <w:marTop w:val="0"/>
      <w:marBottom w:val="0"/>
      <w:divBdr>
        <w:top w:val="none" w:sz="0" w:space="0" w:color="auto"/>
        <w:left w:val="none" w:sz="0" w:space="0" w:color="auto"/>
        <w:bottom w:val="none" w:sz="0" w:space="0" w:color="auto"/>
        <w:right w:val="none" w:sz="0" w:space="0" w:color="auto"/>
      </w:divBdr>
    </w:div>
    <w:div w:id="2073040737">
      <w:bodyDiv w:val="1"/>
      <w:marLeft w:val="0"/>
      <w:marRight w:val="0"/>
      <w:marTop w:val="0"/>
      <w:marBottom w:val="0"/>
      <w:divBdr>
        <w:top w:val="none" w:sz="0" w:space="0" w:color="auto"/>
        <w:left w:val="none" w:sz="0" w:space="0" w:color="auto"/>
        <w:bottom w:val="none" w:sz="0" w:space="0" w:color="auto"/>
        <w:right w:val="none" w:sz="0" w:space="0" w:color="auto"/>
      </w:divBdr>
    </w:div>
    <w:div w:id="2073499353">
      <w:bodyDiv w:val="1"/>
      <w:marLeft w:val="0"/>
      <w:marRight w:val="0"/>
      <w:marTop w:val="0"/>
      <w:marBottom w:val="0"/>
      <w:divBdr>
        <w:top w:val="none" w:sz="0" w:space="0" w:color="auto"/>
        <w:left w:val="none" w:sz="0" w:space="0" w:color="auto"/>
        <w:bottom w:val="none" w:sz="0" w:space="0" w:color="auto"/>
        <w:right w:val="none" w:sz="0" w:space="0" w:color="auto"/>
      </w:divBdr>
    </w:div>
    <w:div w:id="2075738721">
      <w:bodyDiv w:val="1"/>
      <w:marLeft w:val="0"/>
      <w:marRight w:val="0"/>
      <w:marTop w:val="0"/>
      <w:marBottom w:val="0"/>
      <w:divBdr>
        <w:top w:val="none" w:sz="0" w:space="0" w:color="auto"/>
        <w:left w:val="none" w:sz="0" w:space="0" w:color="auto"/>
        <w:bottom w:val="none" w:sz="0" w:space="0" w:color="auto"/>
        <w:right w:val="none" w:sz="0" w:space="0" w:color="auto"/>
      </w:divBdr>
    </w:div>
    <w:div w:id="2082557513">
      <w:bodyDiv w:val="1"/>
      <w:marLeft w:val="0"/>
      <w:marRight w:val="0"/>
      <w:marTop w:val="0"/>
      <w:marBottom w:val="0"/>
      <w:divBdr>
        <w:top w:val="none" w:sz="0" w:space="0" w:color="auto"/>
        <w:left w:val="none" w:sz="0" w:space="0" w:color="auto"/>
        <w:bottom w:val="none" w:sz="0" w:space="0" w:color="auto"/>
        <w:right w:val="none" w:sz="0" w:space="0" w:color="auto"/>
      </w:divBdr>
    </w:div>
    <w:div w:id="2087720251">
      <w:bodyDiv w:val="1"/>
      <w:marLeft w:val="0"/>
      <w:marRight w:val="0"/>
      <w:marTop w:val="0"/>
      <w:marBottom w:val="0"/>
      <w:divBdr>
        <w:top w:val="none" w:sz="0" w:space="0" w:color="auto"/>
        <w:left w:val="none" w:sz="0" w:space="0" w:color="auto"/>
        <w:bottom w:val="none" w:sz="0" w:space="0" w:color="auto"/>
        <w:right w:val="none" w:sz="0" w:space="0" w:color="auto"/>
      </w:divBdr>
    </w:div>
    <w:div w:id="2091268946">
      <w:bodyDiv w:val="1"/>
      <w:marLeft w:val="0"/>
      <w:marRight w:val="0"/>
      <w:marTop w:val="0"/>
      <w:marBottom w:val="0"/>
      <w:divBdr>
        <w:top w:val="none" w:sz="0" w:space="0" w:color="auto"/>
        <w:left w:val="none" w:sz="0" w:space="0" w:color="auto"/>
        <w:bottom w:val="none" w:sz="0" w:space="0" w:color="auto"/>
        <w:right w:val="none" w:sz="0" w:space="0" w:color="auto"/>
      </w:divBdr>
    </w:div>
    <w:div w:id="2111119133">
      <w:bodyDiv w:val="1"/>
      <w:marLeft w:val="0"/>
      <w:marRight w:val="0"/>
      <w:marTop w:val="0"/>
      <w:marBottom w:val="0"/>
      <w:divBdr>
        <w:top w:val="none" w:sz="0" w:space="0" w:color="auto"/>
        <w:left w:val="none" w:sz="0" w:space="0" w:color="auto"/>
        <w:bottom w:val="none" w:sz="0" w:space="0" w:color="auto"/>
        <w:right w:val="none" w:sz="0" w:space="0" w:color="auto"/>
      </w:divBdr>
    </w:div>
    <w:div w:id="2111506604">
      <w:bodyDiv w:val="1"/>
      <w:marLeft w:val="0"/>
      <w:marRight w:val="0"/>
      <w:marTop w:val="0"/>
      <w:marBottom w:val="0"/>
      <w:divBdr>
        <w:top w:val="none" w:sz="0" w:space="0" w:color="auto"/>
        <w:left w:val="none" w:sz="0" w:space="0" w:color="auto"/>
        <w:bottom w:val="none" w:sz="0" w:space="0" w:color="auto"/>
        <w:right w:val="none" w:sz="0" w:space="0" w:color="auto"/>
      </w:divBdr>
    </w:div>
    <w:div w:id="2113427996">
      <w:bodyDiv w:val="1"/>
      <w:marLeft w:val="0"/>
      <w:marRight w:val="0"/>
      <w:marTop w:val="0"/>
      <w:marBottom w:val="0"/>
      <w:divBdr>
        <w:top w:val="none" w:sz="0" w:space="0" w:color="auto"/>
        <w:left w:val="none" w:sz="0" w:space="0" w:color="auto"/>
        <w:bottom w:val="none" w:sz="0" w:space="0" w:color="auto"/>
        <w:right w:val="none" w:sz="0" w:space="0" w:color="auto"/>
      </w:divBdr>
    </w:div>
    <w:div w:id="2113816235">
      <w:bodyDiv w:val="1"/>
      <w:marLeft w:val="0"/>
      <w:marRight w:val="0"/>
      <w:marTop w:val="0"/>
      <w:marBottom w:val="0"/>
      <w:divBdr>
        <w:top w:val="none" w:sz="0" w:space="0" w:color="auto"/>
        <w:left w:val="none" w:sz="0" w:space="0" w:color="auto"/>
        <w:bottom w:val="none" w:sz="0" w:space="0" w:color="auto"/>
        <w:right w:val="none" w:sz="0" w:space="0" w:color="auto"/>
      </w:divBdr>
    </w:div>
    <w:div w:id="2117090609">
      <w:bodyDiv w:val="1"/>
      <w:marLeft w:val="0"/>
      <w:marRight w:val="0"/>
      <w:marTop w:val="0"/>
      <w:marBottom w:val="0"/>
      <w:divBdr>
        <w:top w:val="none" w:sz="0" w:space="0" w:color="auto"/>
        <w:left w:val="none" w:sz="0" w:space="0" w:color="auto"/>
        <w:bottom w:val="none" w:sz="0" w:space="0" w:color="auto"/>
        <w:right w:val="none" w:sz="0" w:space="0" w:color="auto"/>
      </w:divBdr>
    </w:div>
    <w:div w:id="2119329670">
      <w:bodyDiv w:val="1"/>
      <w:marLeft w:val="0"/>
      <w:marRight w:val="0"/>
      <w:marTop w:val="0"/>
      <w:marBottom w:val="0"/>
      <w:divBdr>
        <w:top w:val="none" w:sz="0" w:space="0" w:color="auto"/>
        <w:left w:val="none" w:sz="0" w:space="0" w:color="auto"/>
        <w:bottom w:val="none" w:sz="0" w:space="0" w:color="auto"/>
        <w:right w:val="none" w:sz="0" w:space="0" w:color="auto"/>
      </w:divBdr>
    </w:div>
    <w:div w:id="2127431825">
      <w:bodyDiv w:val="1"/>
      <w:marLeft w:val="0"/>
      <w:marRight w:val="0"/>
      <w:marTop w:val="0"/>
      <w:marBottom w:val="0"/>
      <w:divBdr>
        <w:top w:val="none" w:sz="0" w:space="0" w:color="auto"/>
        <w:left w:val="none" w:sz="0" w:space="0" w:color="auto"/>
        <w:bottom w:val="none" w:sz="0" w:space="0" w:color="auto"/>
        <w:right w:val="none" w:sz="0" w:space="0" w:color="auto"/>
      </w:divBdr>
    </w:div>
    <w:div w:id="2142964643">
      <w:bodyDiv w:val="1"/>
      <w:marLeft w:val="0"/>
      <w:marRight w:val="0"/>
      <w:marTop w:val="0"/>
      <w:marBottom w:val="0"/>
      <w:divBdr>
        <w:top w:val="none" w:sz="0" w:space="0" w:color="auto"/>
        <w:left w:val="none" w:sz="0" w:space="0" w:color="auto"/>
        <w:bottom w:val="none" w:sz="0" w:space="0" w:color="auto"/>
        <w:right w:val="none" w:sz="0" w:space="0" w:color="auto"/>
      </w:divBdr>
    </w:div>
    <w:div w:id="2143033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UWT21</b:Tag>
    <b:SourceType>Report</b:SourceType>
    <b:Guid>{9C6942ED-D577-4436-9620-1FB25E7FD7E1}</b:Guid>
    <b:Author>
      <b:Author>
        <b:Corporate>UWTSD Lecture</b:Corporate>
      </b:Author>
    </b:Author>
    <b:Title>An Overview of Strategic Management</b:Title>
    <b:Year>2021</b:Year>
    <b:Publisher>UWTSD</b:Publisher>
    <b:City>Swansea, Carmarthen</b:City>
    <b:RefOrder>5</b:RefOrder>
  </b:Source>
  <b:Source>
    <b:Tag>Pri20</b:Tag>
    <b:SourceType>Report</b:SourceType>
    <b:Guid>{CDA3FC07-B828-42A6-B297-A645FDC363EB}</b:Guid>
    <b:Author>
      <b:Author>
        <b:Corporate>PricewaterhouseCoopers GmbH</b:Corporate>
      </b:Author>
    </b:Author>
    <b:Title>Post-COVID-19 Customer Strategy Implications</b:Title>
    <b:Year>2020</b:Year>
    <b:Publisher>PwC</b:Publisher>
    <b:City>Dusseldorf</b:City>
    <b:RefOrder>2</b:RefOrder>
  </b:Source>
  <b:Source>
    <b:Tag>Hit11</b:Tag>
    <b:SourceType>Book</b:SourceType>
    <b:Guid>{AAB8B987-07F9-453F-A6F7-31D11DBF8A67}</b:Guid>
    <b:Title>Strategic management: Competitiveness and globalization</b:Title>
    <b:Year>2011</b:Year>
    <b:Publisher>Thomson South-Western</b:Publisher>
    <b:City>Mason</b:City>
    <b:Issue>Hitt, M. A., Ireland, R. D., &amp; Hoskisson, R. E. (2011).</b:Issue>
    <b:Author>
      <b:Author>
        <b:NameList>
          <b:Person>
            <b:Last>Hitt</b:Last>
            <b:First>M.</b:First>
            <b:Middle>A</b:Middle>
          </b:Person>
          <b:Person>
            <b:Last>Ireland</b:Last>
            <b:First>R.</b:First>
            <b:Middle>D</b:Middle>
          </b:Person>
          <b:Person>
            <b:Last>Hoskisson</b:Last>
            <b:First>R.</b:First>
            <b:Middle>E.</b:Middle>
          </b:Person>
        </b:NameList>
      </b:Author>
    </b:Author>
    <b:Edition>9th</b:Edition>
    <b:RefOrder>6</b:RefOrder>
  </b:Source>
  <b:Source>
    <b:Tag>Cha09</b:Tag>
    <b:SourceType>ArticleInAPeriodical</b:SourceType>
    <b:Guid>{3805624A-45BD-4816-B240-AA1B13396DFE}</b:Guid>
    <b:Title>How Strategy Shapes Structure</b:Title>
    <b:Year>2009</b:Year>
    <b:JournalName>Harvard Business Review</b:JournalName>
    <b:Pages>73-80</b:Pages>
    <b:Author>
      <b:Author>
        <b:NameList>
          <b:Person>
            <b:Last>Chan-Kim</b:Last>
            <b:First>W</b:First>
          </b:Person>
          <b:Person>
            <b:Last>Mauborgne</b:Last>
            <b:First>R.</b:First>
          </b:Person>
        </b:NameList>
      </b:Author>
    </b:Author>
    <b:PeriodicalTitle>Harvard Business Review</b:PeriodicalTitle>
    <b:Month>September</b:Month>
    <b:RefOrder>7</b:RefOrder>
  </b:Source>
  <b:Source>
    <b:Tag>Joh08</b:Tag>
    <b:SourceType>Book</b:SourceType>
    <b:Guid>{765D4436-2394-4F0A-9B61-311C4BEB1DCC}</b:Guid>
    <b:Title>Exploring Corporate Strategy: Texts and Cases</b:Title>
    <b:Year>2008</b:Year>
    <b:Author>
      <b:Author>
        <b:NameList>
          <b:Person>
            <b:Last>Johnson</b:Last>
            <b:First>G</b:First>
          </b:Person>
          <b:Person>
            <b:Last>Scholes</b:Last>
            <b:First>K</b:First>
          </b:Person>
          <b:Person>
            <b:Last>Whittington</b:Last>
            <b:First>R.</b:First>
          </b:Person>
        </b:NameList>
      </b:Author>
    </b:Author>
    <b:City>Upper Saddle River</b:City>
    <b:Publisher>Prentice Hall International</b:Publisher>
    <b:Edition>8th</b:Edition>
    <b:RefOrder>8</b:RefOrder>
  </b:Source>
  <b:Source>
    <b:Tag>Wel10</b:Tag>
    <b:SourceType>Book</b:SourceType>
    <b:Guid>{FB50B8DD-E4E4-4E03-8163-9A1FAECDEFA0}</b:Guid>
    <b:Author>
      <b:Author>
        <b:NameList>
          <b:Person>
            <b:Last>Wellington</b:Last>
            <b:First>P.</b:First>
          </b:Person>
        </b:NameList>
      </b:Author>
    </b:Author>
    <b:Title>Effective Customer Care</b:Title>
    <b:Year>2010</b:Year>
    <b:City>London</b:City>
    <b:Publisher>Kogan Page</b:Publisher>
    <b:RefOrder>3</b:RefOrder>
  </b:Source>
  <b:Source>
    <b:Tag>Joh17</b:Tag>
    <b:SourceType>Book</b:SourceType>
    <b:Guid>{9B4A442B-7D12-41FD-A160-535B38723B1B}</b:Guid>
    <b:Author>
      <b:Author>
        <b:NameList>
          <b:Person>
            <b:Last>Johnson</b:Last>
            <b:First>G</b:First>
          </b:Person>
          <b:Person>
            <b:Last>Whittington</b:Last>
            <b:First>R</b:First>
          </b:Person>
          <b:Person>
            <b:Last>Regner</b:Last>
            <b:First>P</b:First>
          </b:Person>
          <b:Person>
            <b:Last>Scholes</b:Last>
            <b:First>K</b:First>
          </b:Person>
          <b:Person>
            <b:Last>Angwin</b:Last>
            <b:First>D.</b:First>
          </b:Person>
        </b:NameList>
      </b:Author>
    </b:Author>
    <b:Title>Exploring Strategy: Text and Cases</b:Title>
    <b:Year>2017</b:Year>
    <b:City>London</b:City>
    <b:Publisher>Pearson Higher Education</b:Publisher>
    <b:Edition>11th</b:Edition>
    <b:RefOrder>9</b:RefOrder>
  </b:Source>
  <b:Source>
    <b:Tag>Gov202</b:Tag>
    <b:SourceType>InternetSite</b:SourceType>
    <b:Guid>{B7C8A320-1E83-43B7-84FF-744C15A7244E}</b:Guid>
    <b:Author>
      <b:Author>
        <b:Corporate>Gov.UK</b:Corporate>
      </b:Author>
    </b:Author>
    <b:Title>Welsh language scheme</b:Title>
    <b:Year>2020</b:Year>
    <b:YearAccessed>2020</b:YearAccessed>
    <b:MonthAccessed>October</b:MonthAccessed>
    <b:DayAccessed>6</b:DayAccessed>
    <b:URL>https://www.gov.uk/government/organisations/driver-and-vehicle-licensing-agency/about/welsh-language-scheme</b:URL>
    <b:RefOrder>11</b:RefOrder>
  </b:Source>
  <b:Source>
    <b:Tag>Sky21</b:Tag>
    <b:SourceType>InternetSite</b:SourceType>
    <b:Guid>{586BC1B9-23C3-44B7-B98A-205B6C1A278C}</b:Guid>
    <b:Title>Digital driving licences to be introduced in bid to make transport 'fairer, greener and more efficient'</b:Title>
    <b:Year>2021</b:Year>
    <b:Author>
      <b:Author>
        <b:Corporate>Sky News</b:Corporate>
      </b:Author>
    </b:Author>
    <b:YearAccessed>2021</b:YearAccessed>
    <b:MonthAccessed>November</b:MonthAccessed>
    <b:DayAccessed>16</b:DayAccessed>
    <b:URL>https://news.sky.com/story/digital-driving-licences-to-be-introduced-in-bid-to-make-transport-fairer-greener-and-more-efficient-12410096</b:URL>
    <b:RefOrder>16</b:RefOrder>
  </b:Source>
  <b:Source>
    <b:Tag>Wel21</b:Tag>
    <b:SourceType>Report</b:SourceType>
    <b:Guid>{36F48428-11FE-4443-AC48-AB411D605468}</b:Guid>
    <b:Author>
      <b:Author>
        <b:Corporate>Welsh Government</b:Corporate>
      </b:Author>
    </b:Author>
    <b:Title>Keep Wales safe at work: Workplace guidance for employers and employees during the coronavirus (COVID-19) pandemic</b:Title>
    <b:Year>2021</b:Year>
    <b:Publisher>Welsh Government</b:Publisher>
    <b:City>Cardiff</b:City>
    <b:RefOrder>12</b:RefOrder>
  </b:Source>
  <b:Source>
    <b:Tag>Sec21</b:Tag>
    <b:SourceType>InternetSite</b:SourceType>
    <b:Guid>{1CAEC8C3-7D58-4A67-9BE7-F9AD717DA3DF}</b:Guid>
    <b:Title>Threat Levels</b:Title>
    <b:Year>2021</b:Year>
    <b:Author>
      <b:Author>
        <b:Corporate>Security Service MI5</b:Corporate>
      </b:Author>
    </b:Author>
    <b:YearAccessed>2021</b:YearAccessed>
    <b:MonthAccessed>November</b:MonthAccessed>
    <b:DayAccessed>16</b:DayAccessed>
    <b:URL>https://www.mi5.gov.uk/threat-levels</b:URL>
    <b:RefOrder>13</b:RefOrder>
  </b:Source>
  <b:Source>
    <b:Tag>Gov204</b:Tag>
    <b:SourceType>InternetSite</b:SourceType>
    <b:Guid>{57CEACEC-E9FF-4053-AD56-F2F7DD4BA1E6}</b:Guid>
    <b:Author>
      <b:Author>
        <b:Corporate>Gov.UK</b:Corporate>
      </b:Author>
    </b:Author>
    <b:Title>Environment Agency</b:Title>
    <b:Year>2021</b:Year>
    <b:YearAccessed>2021</b:YearAccessed>
    <b:MonthAccessed>November</b:MonthAccessed>
    <b:DayAccessed>6</b:DayAccessed>
    <b:URL>https://www.gov.uk/government/organisations/environment-agency</b:URL>
    <b:RefOrder>17</b:RefOrder>
  </b:Source>
  <b:Source>
    <b:Tag>Sha12</b:Tag>
    <b:SourceType>ArticleInAPeriodical</b:SourceType>
    <b:Guid>{EA52A964-8D13-4591-A632-E5C511BB57A6}</b:Guid>
    <b:Title>What is Customer Value and How Do You Deliver It? </b:Title>
    <b:Year>2012</b:Year>
    <b:Author>
      <b:Author>
        <b:NameList>
          <b:Person>
            <b:Last>Shanker</b:Last>
            <b:First>A.</b:First>
          </b:Person>
        </b:NameList>
      </b:Author>
    </b:Author>
    <b:PeriodicalTitle>Technology Innovation Management Review</b:PeriodicalTitle>
    <b:Month>February</b:Month>
    <b:Day>1</b:Day>
    <b:RefOrder>21</b:RefOrder>
  </b:Source>
  <b:Source>
    <b:Tag>Nau95</b:Tag>
    <b:SourceType>Book</b:SourceType>
    <b:Guid>{578AC285-3A74-4FE2-B735-66DCAB8A0E31}</b:Guid>
    <b:Title>Creating Customer Value</b:Title>
    <b:Year>1995</b:Year>
    <b:Author>
      <b:Author>
        <b:NameList>
          <b:Person>
            <b:Last>Naumann</b:Last>
            <b:First>E.</b:First>
          </b:Person>
        </b:NameList>
      </b:Author>
    </b:Author>
    <b:City>Cincinnati</b:City>
    <b:Publisher>Thomspon Publishing</b:Publisher>
    <b:RefOrder>22</b:RefOrder>
  </b:Source>
  <b:Source>
    <b:Tag>Ahm18</b:Tag>
    <b:SourceType>ArticleInAPeriodical</b:SourceType>
    <b:Guid>{C6F50E25-7C09-4CC5-84ED-EA8AB6C8AF19}</b:Guid>
    <b:Author>
      <b:Author>
        <b:NameList>
          <b:Person>
            <b:Last>Ahmed</b:Last>
            <b:First>A.</b:First>
          </b:Person>
        </b:NameList>
      </b:Author>
    </b:Author>
    <b:Title>What Is Consumer Value?</b:Title>
    <b:PeriodicalTitle>Biz Fluent </b:PeriodicalTitle>
    <b:Year>2018</b:Year>
    <b:Month>October</b:Month>
    <b:Day>23</b:Day>
    <b:RefOrder>25</b:RefOrder>
  </b:Source>
  <b:Source>
    <b:Tag>Mul19</b:Tag>
    <b:SourceType>Book</b:SourceType>
    <b:Guid>{FE130F61-8446-45C7-8CFC-7B0433F9021C}</b:Guid>
    <b:Author>
      <b:Author>
        <b:NameList>
          <b:Person>
            <b:Last>Mullins</b:Last>
            <b:First>L.J.</b:First>
          </b:Person>
        </b:NameList>
      </b:Author>
    </b:Author>
    <b:Title>Organisatioanl Behaviour in the Workplace </b:Title>
    <b:Year>2019</b:Year>
    <b:City>Harlow</b:City>
    <b:Publisher>Pearson </b:Publisher>
    <b:Edition>12th Edition </b:Edition>
    <b:RefOrder>30</b:RefOrder>
  </b:Source>
  <b:Source>
    <b:Tag>Rei14</b:Tag>
    <b:SourceType>Report</b:SourceType>
    <b:Guid>{0D4508AE-4D75-4E62-8073-19DDC13BB841}</b:Guid>
    <b:Title>A Review of DVLA</b:Title>
    <b:Year>2014</b:Year>
    <b:Author>
      <b:Author>
        <b:NameList>
          <b:Person>
            <b:Last>Reilly</b:Last>
            <b:First>M.</b:First>
          </b:Person>
        </b:NameList>
      </b:Author>
    </b:Author>
    <b:Publisher>Department For Transport </b:Publisher>
    <b:City>London</b:City>
    <b:RefOrder>32</b:RefOrder>
  </b:Source>
  <b:Source>
    <b:Tag>McG17</b:Tag>
    <b:SourceType>Book</b:SourceType>
    <b:Guid>{FF4854FE-DDD1-42D3-BA6A-08CDFE42B9C2}</b:Guid>
    <b:Title>The Little Book of Big Management Theories: ... and how to use them</b:Title>
    <b:Year>2017</b:Year>
    <b:Author>
      <b:Author>
        <b:NameList>
          <b:Person>
            <b:Last>McGrath</b:Last>
            <b:First>J</b:First>
          </b:Person>
          <b:Person>
            <b:Last>Bates</b:Last>
            <b:First>B.</b:First>
          </b:Person>
        </b:NameList>
      </b:Author>
    </b:Author>
    <b:City>London</b:City>
    <b:Publisher>Pearson Education Ltd</b:Publisher>
    <b:Edition>2nd</b:Edition>
    <b:RefOrder>37</b:RefOrder>
  </b:Source>
  <b:Source>
    <b:Tag>Vis21</b:Tag>
    <b:SourceType>InternetSite</b:SourceType>
    <b:Guid>{ED9DA19B-1D61-4324-9FD0-E4E6A3CF813E}</b:Guid>
    <b:Author>
      <b:Author>
        <b:Corporate>Visa Guide World</b:Corporate>
      </b:Author>
    </b:Author>
    <b:Title>Green Card Fees</b:Title>
    <b:Year>2021</b:Year>
    <b:YearAccessed>2021</b:YearAccessed>
    <b:MonthAccessed>November</b:MonthAccessed>
    <b:DayAccessed>23rd</b:DayAccessed>
    <b:URL>https://visaguide.world/us-visa/green-card/fees/</b:URL>
    <b:RefOrder>24</b:RefOrder>
  </b:Source>
  <b:Source>
    <b:Tag>Vel20</b:Tag>
    <b:SourceType>JournalArticle</b:SourceType>
    <b:Guid>{36DB04FA-3FD4-4072-B2F7-55708AE75289}</b:Guid>
    <b:Title>The COVID‐19 epidemic</b:Title>
    <b:Year>2020</b:Year>
    <b:Author>
      <b:Author>
        <b:NameList>
          <b:Person>
            <b:Last>Velavan</b:Last>
            <b:First>T.P</b:First>
          </b:Person>
          <b:Person>
            <b:Last>Meyer</b:Last>
            <b:First>C.G.</b:First>
          </b:Person>
        </b:NameList>
      </b:Author>
    </b:Author>
    <b:JournalName>Tropical Medicine and International Health</b:JournalName>
    <b:Pages>278–280</b:Pages>
    <b:Volume>25</b:Volume>
    <b:Issue>3</b:Issue>
    <b:RefOrder>4</b:RefOrder>
  </b:Source>
  <b:Source>
    <b:Tag>Fee21</b:Tag>
    <b:SourceType>ArticleInAPeriodical</b:SourceType>
    <b:Guid>{0D1391DA-DA5B-44EF-B070-2F73A430D7E5}</b:Guid>
    <b:Title>Half a million drivers have waited more than 10 weeks for new driving licences due to DVLA backlog</b:Title>
    <b:Year>2021</b:Year>
    <b:Author>
      <b:Author>
        <b:NameList>
          <b:Person>
            <b:Last>Feehan</b:Last>
            <b:First>K.</b:First>
          </b:Person>
        </b:NameList>
      </b:Author>
    </b:Author>
    <b:PeriodicalTitle>Mail Online</b:PeriodicalTitle>
    <b:Month>November</b:Month>
    <b:Day>22nd</b:Day>
    <b:RefOrder>26</b:RefOrder>
  </b:Source>
  <b:Source>
    <b:Tag>Aga20</b:Tag>
    <b:SourceType>ArticleInAPeriodical</b:SourceType>
    <b:Guid>{804BC0E8-2320-4074-86B0-BC6A3ABC18AB}</b:Guid>
    <b:Author>
      <b:Author>
        <b:NameList>
          <b:Person>
            <b:Last>Agarwal</b:Last>
            <b:First>R</b:First>
          </b:Person>
          <b:Person>
            <b:Last>Jacobson</b:Last>
            <b:First>R</b:First>
          </b:Person>
          <b:Person>
            <b:Last>Kline</b:Last>
            <b:First>P</b:First>
          </b:Person>
          <b:Person>
            <b:Last>Obeid</b:Last>
            <b:First>M.</b:First>
          </b:Person>
        </b:NameList>
      </b:Author>
    </b:Author>
    <b:Title>The future of customer experience: Personalized, white-glove service for all</b:Title>
    <b:PeriodicalTitle>McKinsey &amp; Company</b:PeriodicalTitle>
    <b:Year>2020</b:Year>
    <b:Month>June</b:Month>
    <b:Day>22</b:Day>
    <b:Pages>1-5</b:Pages>
    <b:RefOrder>29</b:RefOrder>
  </b:Source>
  <b:Source>
    <b:Tag>McK20</b:Tag>
    <b:SourceType>ArticleInAPeriodical</b:SourceType>
    <b:Guid>{819D84F9-AF8B-406D-87D7-CC44A6B93275}</b:Guid>
    <b:Author>
      <b:Author>
        <b:NameList>
          <b:Person>
            <b:Last>Amar</b:Last>
            <b:First>J</b:First>
          </b:Person>
          <b:Person>
            <b:Last>Berg</b:Last>
            <b:First>J</b:First>
          </b:Person>
          <b:Person>
            <b:Last>Buesing</b:Last>
            <b:First>E</b:First>
          </b:Person>
          <b:Person>
            <b:Last>Obeid</b:Last>
            <b:First>M</b:First>
          </b:Person>
          <b:Person>
            <b:Last>Raabe</b:Last>
            <b:First>J.</b:First>
          </b:Person>
        </b:NameList>
      </b:Author>
    </b:Author>
    <b:Title>The vision for 2025: Hyperpersonalized care and ‘care of one’</b:Title>
    <b:Year>2020</b:Year>
    <b:Publisher>McKinsey &amp; Company</b:Publisher>
    <b:PeriodicalTitle>Mckinsey &amp; Company</b:PeriodicalTitle>
    <b:Month>June</b:Month>
    <b:Day>22</b:Day>
    <b:RefOrder>1</b:RefOrder>
  </b:Source>
  <b:Source>
    <b:Tag>Ama20</b:Tag>
    <b:SourceType>ArticleInAPeriodical</b:SourceType>
    <b:Guid>{8C5216BA-D6B4-4A33-B398-5E6F68E028EC}</b:Guid>
    <b:Author>
      <b:Author>
        <b:NameList>
          <b:Person>
            <b:Last>Amar</b:Last>
            <b:First>J</b:First>
          </b:Person>
          <b:Person>
            <b:Last>Jacobson</b:Last>
            <b:First>R</b:First>
          </b:Person>
          <b:Person>
            <b:Last>Kleinstein</b:Last>
            <b:First>B</b:First>
          </b:Person>
          <b:Person>
            <b:Last>Shi</b:Last>
            <b:First>A.</b:First>
          </b:Person>
        </b:NameList>
      </b:Author>
    </b:Author>
    <b:Title>Redefine the omnichannel approach: Focus on what truly matters</b:Title>
    <b:PeriodicalTitle>McKinsey &amp; Company</b:PeriodicalTitle>
    <b:Year>2020</b:Year>
    <b:Month>June</b:Month>
    <b:Day>22</b:Day>
    <b:RefOrder>41</b:RefOrder>
  </b:Source>
  <b:Source>
    <b:Tag>Bue20</b:Tag>
    <b:SourceType>ArticleInAPeriodical</b:SourceType>
    <b:Guid>{270BFBAE-E000-4ED0-AD56-1E13305C3DAA}</b:Guid>
    <b:Author>
      <b:Author>
        <b:NameList>
          <b:Person>
            <b:Last>Buesing</b:Last>
            <b:First>E</b:First>
          </b:Person>
          <b:Person>
            <b:Last>Gupta</b:Last>
            <b:First>V</b:First>
          </b:Person>
          <b:Person>
            <b:Last>Higgins</b:Last>
            <b:First>S</b:First>
          </b:Person>
          <b:Person>
            <b:Last>Jacobson</b:Last>
            <b:First>R.</b:First>
          </b:Person>
        </b:NameList>
      </b:Author>
    </b:Author>
    <b:Title>Customer care: The future talent factory</b:Title>
    <b:PeriodicalTitle>McKinsey &amp; Company</b:PeriodicalTitle>
    <b:Year>2020</b:Year>
    <b:Month>June</b:Month>
    <b:Day>22</b:Day>
    <b:RefOrder>42</b:RefOrder>
  </b:Source>
  <b:Source>
    <b:Tag>Dri20</b:Tag>
    <b:SourceType>Report</b:SourceType>
    <b:Guid>{55787571-E82E-4ED8-9AB3-5E3D63280DA1}</b:Guid>
    <b:Title>Driving Change: DVLA Strategic Plan 2021-2024</b:Title>
    <b:Year>2020</b:Year>
    <b:Author>
      <b:Author>
        <b:Corporate>Driver &amp; Vehicle Licensing Agency</b:Corporate>
      </b:Author>
    </b:Author>
    <b:Publisher>Driver &amp; Vehicle Licensing Agency</b:Publisher>
    <b:City>Swansea</b:City>
    <b:RefOrder>20</b:RefOrder>
  </b:Source>
  <b:Source>
    <b:Tag>Gel03</b:Tag>
    <b:SourceType>Book</b:SourceType>
    <b:Guid>{130FAB9A-585B-4395-90E1-3E5E719C7C3D}</b:Guid>
    <b:Title>Marketing and Promotional Strategy</b:Title>
    <b:Year>2003</b:Year>
    <b:Publisher>Nelson Thornes</b:Publisher>
    <b:City>Cheltenham</b:City>
    <b:Author>
      <b:Author>
        <b:NameList>
          <b:Person>
            <b:Last>Gelder</b:Last>
            <b:First>D</b:First>
          </b:Person>
          <b:Person>
            <b:Last>Woodcock</b:Last>
            <b:First>P.</b:First>
          </b:Person>
        </b:NameList>
      </b:Author>
    </b:Author>
    <b:RefOrder>19</b:RefOrder>
  </b:Source>
  <b:Source>
    <b:Tag>Gov18</b:Tag>
    <b:SourceType>InternetSite</b:SourceType>
    <b:Guid>{475E4A0F-A95E-46AD-86E3-50931699E792}</b:Guid>
    <b:Title>DVLAs Richard Ley Development Centre</b:Title>
    <b:Year>2018</b:Year>
    <b:Author>
      <b:Author>
        <b:Corporate>Gov.UK</b:Corporate>
      </b:Author>
    </b:Author>
    <b:YearAccessed>2021</b:YearAccessed>
    <b:MonthAccessed>November</b:MonthAccessed>
    <b:DayAccessed>15</b:DayAccessed>
    <b:URL>www.gov.uk/guidance/the-richard-ley-development-centre</b:URL>
    <b:RefOrder>31</b:RefOrder>
  </b:Source>
  <b:Source>
    <b:Tag>Wor18</b:Tag>
    <b:SourceType>Book</b:SourceType>
    <b:Guid>{C1C3E5F3-7049-40A1-AA77-FDEBDDC4298E}</b:Guid>
    <b:Author>
      <b:Author>
        <b:NameList>
          <b:Person>
            <b:Last>Worth</b:Last>
            <b:First>M.J.</b:First>
          </b:Person>
        </b:NameList>
      </b:Author>
    </b:Author>
    <b:Title>Nonprofit Management: Principles and Practice</b:Title>
    <b:Year>2018</b:Year>
    <b:City>Thousand Oaks</b:City>
    <b:Publisher>Sage</b:Publisher>
    <b:RefOrder>34</b:RefOrder>
  </b:Source>
  <b:Source>
    <b:Tag>Gov19</b:Tag>
    <b:SourceType>InternetSite</b:SourceType>
    <b:Guid>{A59A84B3-C9FB-4BB1-8277-CC7DC2B02BEF}</b:Guid>
    <b:Title>Working for DVLA</b:Title>
    <b:Year>2021</b:Year>
    <b:Author>
      <b:Author>
        <b:Corporate>Gov.UK</b:Corporate>
      </b:Author>
    </b:Author>
    <b:YearAccessed>2021</b:YearAccessed>
    <b:MonthAccessed>November</b:MonthAccessed>
    <b:DayAccessed>19</b:DayAccessed>
    <b:URL>https://www.gov.uk/government/organisations/driver-and-vehicle-licensing-agency/about/recruitment</b:URL>
    <b:RefOrder>35</b:RefOrder>
  </b:Source>
  <b:Source>
    <b:Tag>Bar91</b:Tag>
    <b:SourceType>JournalArticle</b:SourceType>
    <b:Guid>{8076E49F-7720-4CCE-99E7-59AD708B0299}</b:Guid>
    <b:Title>Firm resources and sustained competitive advantage</b:Title>
    <b:Year>1991</b:Year>
    <b:Author>
      <b:Author>
        <b:NameList>
          <b:Person>
            <b:Last>Barney</b:Last>
            <b:First>J.</b:First>
          </b:Person>
        </b:NameList>
      </b:Author>
    </b:Author>
    <b:JournalName>Journal of Management</b:JournalName>
    <b:Pages>99–120</b:Pages>
    <b:Volume>17</b:Volume>
    <b:Issue>1</b:Issue>
    <b:RefOrder>28</b:RefOrder>
  </b:Source>
  <b:Source>
    <b:Tag>Dep18</b:Tag>
    <b:SourceType>Report</b:SourceType>
    <b:Guid>{7BF87791-58FC-41AE-8727-B29A74577A10}</b:Guid>
    <b:Title>Regulatory Changes to Support the Take-up of Alternatively Fuelled Light Commercial Vehicles</b:Title>
    <b:Year>2018</b:Year>
    <b:Author>
      <b:Author>
        <b:Corporate>Department for Transport</b:Corporate>
      </b:Author>
    </b:Author>
    <b:Publisher>Department for Transport</b:Publisher>
    <b:City>London</b:City>
    <b:RefOrder>14</b:RefOrder>
  </b:Source>
  <b:Source>
    <b:Tag>Swa21</b:Tag>
    <b:SourceType>InternetSite</b:SourceType>
    <b:Guid>{FE92F811-B833-408D-85B4-B19104ECDC63}</b:Guid>
    <b:Title>Our Partner: DVLA</b:Title>
    <b:Year>2021</b:Year>
    <b:Author>
      <b:Author>
        <b:Corporate>Swansea University</b:Corporate>
      </b:Author>
    </b:Author>
    <b:YearAccessed>2021</b:YearAccessed>
    <b:MonthAccessed>November</b:MonthAccessed>
    <b:DayAccessed>30</b:DayAccessed>
    <b:URL>https://www.swansea.ac.uk/business-and-industry/business-partnerships/dvla/</b:URL>
    <b:RefOrder>43</b:RefOrder>
  </b:Source>
  <b:Source>
    <b:Tag>Dri19</b:Tag>
    <b:SourceType>Report</b:SourceType>
    <b:Guid>{F5F1B012-F256-44A4-B0DD-C0DC24BDBE10}</b:Guid>
    <b:Title>Driver &amp; Vehicle Licensing Agency Annual Report &amp; Accounts 2018 -19</b:Title>
    <b:Year>2019</b:Year>
    <b:Author>
      <b:Author>
        <b:Corporate>Driver &amp; Vehicle Licensing Agency</b:Corporate>
      </b:Author>
    </b:Author>
    <b:Publisher>DVLA</b:Publisher>
    <b:City>Swansea</b:City>
    <b:RefOrder>18</b:RefOrder>
  </b:Source>
  <b:Source>
    <b:Tag>Gar17</b:Tag>
    <b:SourceType>Book</b:SourceType>
    <b:Guid>{D8550C78-0B76-4217-966B-8DF0DA50F7C7}</b:Guid>
    <b:Title>Sustainable Strategic Management</b:Title>
    <b:Year>2017</b:Year>
    <b:Author>
      <b:Author>
        <b:NameList>
          <b:Person>
            <b:Last>Garner-Stead</b:Last>
            <b:First>J</b:First>
          </b:Person>
          <b:Person>
            <b:Last>Garner-Stead</b:Last>
            <b:First>W.</b:First>
          </b:Person>
        </b:NameList>
      </b:Author>
    </b:Author>
    <b:City>Oxon</b:City>
    <b:Publisher>Routledge</b:Publisher>
    <b:Edition>2nd</b:Edition>
    <b:RefOrder>38</b:RefOrder>
  </b:Source>
  <b:Source>
    <b:Tag>Gra16</b:Tag>
    <b:SourceType>Book</b:SourceType>
    <b:Guid>{EDAECCD8-46DA-4F34-BAC0-5BED4D143D86}</b:Guid>
    <b:Author>
      <b:Author>
        <b:NameList>
          <b:Person>
            <b:Last>Grant</b:Last>
            <b:First>R.</b:First>
            <b:Middle>M.</b:Middle>
          </b:Person>
        </b:NameList>
      </b:Author>
    </b:Author>
    <b:Title>Contemporary Strategy Analysis: Text and Cases</b:Title>
    <b:Year>2016</b:Year>
    <b:City>Chichester</b:City>
    <b:Publisher>John Wiley &amp; Sons</b:Publisher>
    <b:RefOrder>39</b:RefOrder>
  </b:Source>
  <b:Source>
    <b:Tag>Kim091</b:Tag>
    <b:SourceType>ArticleInAPeriodical</b:SourceType>
    <b:Guid>{DF6AC4C0-E619-455D-952D-14B6F9F00E01}</b:Guid>
    <b:Author>
      <b:Author>
        <b:NameList>
          <b:Person>
            <b:Last>Kim</b:Last>
            <b:First>W.C</b:First>
          </b:Person>
          <b:Person>
            <b:Last>Mauborgne</b:Last>
            <b:First>R.</b:First>
          </b:Person>
        </b:NameList>
      </b:Author>
    </b:Author>
    <b:Title>How Strategy Shapes Structure</b:Title>
    <b:PeriodicalTitle>Harvard Business Review</b:PeriodicalTitle>
    <b:Year>2009</b:Year>
    <b:Month>September</b:Month>
    <b:Pages>73-80</b:Pages>
    <b:RefOrder>36</b:RefOrder>
  </b:Source>
  <b:Source>
    <b:Tag>Hay18</b:Tag>
    <b:SourceType>Book</b:SourceType>
    <b:Guid>{0872E701-513E-4B1D-8C23-405151B14F1E}</b:Guid>
    <b:Title>The Theory and Practice of Change Management</b:Title>
    <b:Year>2018</b:Year>
    <b:Author>
      <b:Author>
        <b:NameList>
          <b:Person>
            <b:Last>Hayes</b:Last>
            <b:First>J.</b:First>
          </b:Person>
        </b:NameList>
      </b:Author>
    </b:Author>
    <b:City>London</b:City>
    <b:Publisher>Bloomsbury</b:Publisher>
    <b:Edition>5th</b:Edition>
    <b:RefOrder>33</b:RefOrder>
  </b:Source>
  <b:Source>
    <b:Tag>Joh16</b:Tag>
    <b:SourceType>Book</b:SourceType>
    <b:Guid>{36EC7D17-3E09-4F31-A51B-07EDDAAF1694}</b:Guid>
    <b:Author>
      <b:Author>
        <b:NameList>
          <b:Person>
            <b:Last>Johnson</b:Last>
            <b:First>G</b:First>
          </b:Person>
          <b:Person>
            <b:Last>Whittingtin</b:Last>
            <b:First>R</b:First>
          </b:Person>
          <b:Person>
            <b:Last>Scholes</b:Last>
            <b:First>K</b:First>
          </b:Person>
          <b:Person>
            <b:Last>Angwin</b:Last>
            <b:First>D</b:First>
          </b:Person>
          <b:Person>
            <b:Last>Regner</b:Last>
            <b:First>P.</b:First>
          </b:Person>
        </b:NameList>
      </b:Author>
    </b:Author>
    <b:Title>Exploring Strategy: Texts and Cases</b:Title>
    <b:Year>2017</b:Year>
    <b:City>Harlow</b:City>
    <b:Publisher>Pearson</b:Publisher>
    <b:Edition>11th</b:Edition>
    <b:RefOrder>40</b:RefOrder>
  </b:Source>
  <b:Source>
    <b:Tag>Gov21</b:Tag>
    <b:SourceType>InternetSite</b:SourceType>
    <b:Guid>{96B63411-A6E8-40EC-AB2C-E36AD6EB177D}</b:Guid>
    <b:Title>Biometric residence permits (BRPs)</b:Title>
    <b:Year>2021</b:Year>
    <b:Author>
      <b:Author>
        <b:Corporate>Gov.UK</b:Corporate>
      </b:Author>
    </b:Author>
    <b:YearAccessed>2021</b:YearAccessed>
    <b:MonthAccessed>November</b:MonthAccessed>
    <b:DayAccessed>23rd</b:DayAccessed>
    <b:URL>https://www.gov.uk/biometric-residence-permits</b:URL>
    <b:RefOrder>23</b:RefOrder>
  </b:Source>
  <b:Source>
    <b:Tag>Placeholder1</b:Tag>
    <b:SourceType>Report</b:SourceType>
    <b:Guid>{8487E3CA-5176-4A17-975A-0713926ACC45}</b:Guid>
    <b:Title>Equality Monitoring in DVLA</b:Title>
    <b:Year>2016</b:Year>
    <b:Author>
      <b:Author>
        <b:Corporate>Department for Transport</b:Corporate>
      </b:Author>
    </b:Author>
    <b:Publisher>Government Operational Research Service</b:Publisher>
    <b:City>London</b:City>
    <b:RefOrder>10</b:RefOrder>
  </b:Source>
  <b:Source>
    <b:Tag>Dep19</b:Tag>
    <b:SourceType>Report</b:SourceType>
    <b:Guid>{67F0C967-A292-4443-B87F-3FCFA4B50E60}</b:Guid>
    <b:Author>
      <b:Author>
        <b:Corporate>Department for Transport</b:Corporate>
      </b:Author>
    </b:Author>
    <b:Title>Changes to Licence Requirements for Alternatively Fuelled Vehicles (AFVs)</b:Title>
    <b:Year>2019</b:Year>
    <b:Publisher>Department for Transport</b:Publisher>
    <b:City>London</b:City>
    <b:RefOrder>15</b:RefOrder>
  </b:Source>
  <b:Source>
    <b:Tag>Bos11</b:Tag>
    <b:SourceType>Book</b:SourceType>
    <b:Guid>{BA7975C4-C8EA-4B9B-B6D7-74729BC70B62}</b:Guid>
    <b:Author>
      <b:Author>
        <b:NameList>
          <b:Person>
            <b:Last>Bose</b:Last>
            <b:First>T.K.</b:First>
          </b:Person>
        </b:NameList>
      </b:Author>
    </b:Author>
    <b:Title>Total Quality of Management</b:Title>
    <b:Year>2011</b:Year>
    <b:City>Delhi</b:City>
    <b:Publisher>Pearson</b:Publisher>
    <b:RefOrder>44</b:RefOrder>
  </b:Source>
  <b:Source>
    <b:Tag>Lyn18</b:Tag>
    <b:SourceType>Book</b:SourceType>
    <b:Guid>{DF2F7B26-6838-4941-898D-AA4E397B333A}</b:Guid>
    <b:Author>
      <b:Author>
        <b:NameList>
          <b:Person>
            <b:Last>Lynch</b:Last>
            <b:First>R.</b:First>
          </b:Person>
        </b:NameList>
      </b:Author>
    </b:Author>
    <b:Title>Strategic Management</b:Title>
    <b:Year>2018</b:Year>
    <b:City>London</b:City>
    <b:Publisher>Pearson Education Limited</b:Publisher>
    <b:Edition>8th</b:Edition>
    <b:RefOrder>27</b:RefOrder>
  </b:Source>
  <b:Source>
    <b:Tag>Des16</b:Tag>
    <b:SourceType>Book</b:SourceType>
    <b:Guid>{6E71F4E3-2C07-432D-B064-93A697818CD5}</b:Guid>
    <b:Author>
      <b:Author>
        <b:NameList>
          <b:Person>
            <b:Last>Dess</b:Last>
            <b:First>G.G</b:First>
          </b:Person>
          <b:Person>
            <b:Last>Eisner</b:Last>
            <b:First>A</b:First>
          </b:Person>
          <b:Person>
            <b:Last>McNamara</b:Last>
            <b:First>G.</b:First>
          </b:Person>
        </b:NameList>
      </b:Author>
    </b:Author>
    <b:Title>Strategic Management: Texts and Cases</b:Title>
    <b:Year>2016</b:Year>
    <b:City>New York</b:City>
    <b:Publisher>McGraw Hill</b:Publisher>
    <b:Edition>8th</b:Edition>
    <b:RefOrder>45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353E8F-5756-4662-A69E-AB100CDBF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7167</Words>
  <Characters>40858</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Developing a new landscape for customer care in the DVLA</vt:lpstr>
    </vt:vector>
  </TitlesOfParts>
  <Company>University of Wales Trinity Saint David</Company>
  <LinksUpToDate>false</LinksUpToDate>
  <CharactersWithSpaces>47930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new landscape for customer care in the DVLA</dc:title>
  <dc:subject/>
  <dc:creator>Hannah Meiklejohn</dc:creator>
  <cp:keywords/>
  <dc:description/>
  <cp:lastModifiedBy>irumba</cp:lastModifiedBy>
  <cp:revision>2</cp:revision>
  <dcterms:created xsi:type="dcterms:W3CDTF">2021-12-17T12:50:00Z</dcterms:created>
  <dcterms:modified xsi:type="dcterms:W3CDTF">2021-12-17T12:50:00Z</dcterms:modified>
</cp:coreProperties>
</file>