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92335" w14:textId="77777777" w:rsidR="00713168" w:rsidRPr="003663F1" w:rsidRDefault="00713168" w:rsidP="00713168">
      <w:pPr>
        <w:spacing w:line="360" w:lineRule="auto"/>
        <w:rPr>
          <w:rFonts w:cstheme="minorHAnsi"/>
          <w:b/>
          <w:bCs/>
          <w:sz w:val="24"/>
          <w:szCs w:val="24"/>
        </w:rPr>
      </w:pPr>
      <w:r w:rsidRPr="003663F1">
        <w:rPr>
          <w:rFonts w:cstheme="minorHAnsi"/>
          <w:b/>
          <w:bCs/>
          <w:sz w:val="24"/>
          <w:szCs w:val="24"/>
        </w:rPr>
        <w:t xml:space="preserve">2. Safeguarding overview </w:t>
      </w:r>
    </w:p>
    <w:p w14:paraId="27A8902E" w14:textId="77777777" w:rsidR="00713168" w:rsidRPr="003663F1" w:rsidRDefault="00713168" w:rsidP="00713168">
      <w:pPr>
        <w:spacing w:line="360" w:lineRule="auto"/>
        <w:rPr>
          <w:rFonts w:cstheme="minorHAnsi"/>
          <w:sz w:val="24"/>
          <w:szCs w:val="24"/>
        </w:rPr>
      </w:pPr>
      <w:r w:rsidRPr="003663F1">
        <w:rPr>
          <w:rFonts w:cstheme="minorHAnsi"/>
          <w:b/>
          <w:bCs/>
          <w:sz w:val="24"/>
          <w:szCs w:val="24"/>
        </w:rPr>
        <w:t xml:space="preserve">Lois </w:t>
      </w:r>
      <w:r w:rsidRPr="003663F1">
        <w:rPr>
          <w:rFonts w:cstheme="minorHAnsi"/>
          <w:sz w:val="24"/>
          <w:szCs w:val="24"/>
        </w:rPr>
        <w:t xml:space="preserve">introduces the topic- </w:t>
      </w:r>
    </w:p>
    <w:p w14:paraId="08B00C15" w14:textId="5B84AFB5" w:rsidR="00713168" w:rsidRDefault="00854696" w:rsidP="00713168">
      <w:pPr>
        <w:spacing w:line="360" w:lineRule="auto"/>
        <w:rPr>
          <w:rFonts w:cstheme="minorHAnsi"/>
          <w:sz w:val="24"/>
          <w:szCs w:val="24"/>
        </w:rPr>
      </w:pPr>
      <w:r w:rsidRPr="00854696">
        <w:rPr>
          <w:rFonts w:cstheme="minorHAnsi"/>
          <w:sz w:val="24"/>
          <w:szCs w:val="24"/>
        </w:rPr>
        <w:t>As one of the most crucial duties in any early childhood environment is safeguarding, it's critical that we review how our policies actively protect children. Ella, could you describe how our childcare approach incorporates safeguarding?</w:t>
      </w:r>
    </w:p>
    <w:p w14:paraId="4B7EAB12" w14:textId="30F33702" w:rsidR="00854696" w:rsidRPr="00C27DA4" w:rsidRDefault="00854696" w:rsidP="00713168">
      <w:pPr>
        <w:spacing w:line="360" w:lineRule="auto"/>
        <w:rPr>
          <w:rFonts w:cstheme="minorHAnsi"/>
          <w:sz w:val="24"/>
          <w:szCs w:val="24"/>
        </w:rPr>
      </w:pPr>
      <w:r>
        <w:rPr>
          <w:rFonts w:cstheme="minorHAnsi"/>
          <w:sz w:val="24"/>
          <w:szCs w:val="24"/>
        </w:rPr>
        <w:t xml:space="preserve">Ella </w:t>
      </w:r>
    </w:p>
    <w:p w14:paraId="20B92D8D" w14:textId="77777777" w:rsidR="001C4F4E" w:rsidRPr="001C4F4E" w:rsidRDefault="001C4F4E" w:rsidP="001C4F4E">
      <w:pPr>
        <w:spacing w:line="360" w:lineRule="auto"/>
        <w:rPr>
          <w:rFonts w:cstheme="minorHAnsi"/>
          <w:sz w:val="24"/>
          <w:szCs w:val="24"/>
        </w:rPr>
      </w:pPr>
      <w:r w:rsidRPr="001C4F4E">
        <w:rPr>
          <w:rFonts w:cstheme="minorHAnsi"/>
          <w:sz w:val="24"/>
          <w:szCs w:val="24"/>
        </w:rPr>
        <w:t>Safeguarding is essential to upholding high-quality childcare practices and serves as the foundation for every facet of early childhood education. Safeguarding guarantees that children are kept safe and that their well-being is always given top priority. Children can feel safe, confident, and able to participate completely in play and learning activities when they are in a safe and caring setting. Since children's welfare is essential to successful developmental outcomes, this immediately improves the entire quality of care. In order to ensure that safeguarding protocols are regularly incorporated into day-to-day practice, practitioners also have a legal and professional obligation to identify possible indicators of abuse, neglect, or harm and report concerns appropriately.</w:t>
      </w:r>
    </w:p>
    <w:p w14:paraId="2086B514" w14:textId="77777777" w:rsidR="00946B55" w:rsidRPr="00946B55" w:rsidRDefault="00946B55" w:rsidP="00946B55">
      <w:pPr>
        <w:spacing w:line="360" w:lineRule="auto"/>
        <w:rPr>
          <w:rFonts w:cstheme="minorHAnsi"/>
          <w:sz w:val="24"/>
          <w:szCs w:val="24"/>
        </w:rPr>
      </w:pPr>
      <w:r w:rsidRPr="00946B55">
        <w:rPr>
          <w:rFonts w:cstheme="minorHAnsi"/>
          <w:sz w:val="24"/>
          <w:szCs w:val="24"/>
        </w:rPr>
        <w:t>I'd like to talk about our updated mobile phone policy in order to uphold the highest levels of monitoring and protection. By requiring workers to uphold professional boundaries, pay close attention when monitoring children, and ensure confidentiality within the setting, this policy operationalises safeguarding in day-to-day practice. Personal electronics must be safely stored and kept out of children's reach during working hours. This guarantees that supervision is responsive and focused, which is a crucial sign of high-quality childcare provision, and lessens distractions that could impair worker concentration.</w:t>
      </w:r>
    </w:p>
    <w:p w14:paraId="6769BDA7" w14:textId="77777777" w:rsidR="00455F6A" w:rsidRDefault="00455F6A" w:rsidP="00455F6A">
      <w:pPr>
        <w:spacing w:line="360" w:lineRule="auto"/>
        <w:rPr>
          <w:rFonts w:cstheme="minorHAnsi"/>
          <w:sz w:val="24"/>
          <w:szCs w:val="24"/>
        </w:rPr>
      </w:pPr>
      <w:r w:rsidRPr="00455F6A">
        <w:rPr>
          <w:rFonts w:cstheme="minorHAnsi"/>
          <w:sz w:val="24"/>
          <w:szCs w:val="24"/>
        </w:rPr>
        <w:t>According to research, practitioners may be less attentive and more likely to overlook safeguarding issues if they are distracted by personal devices (Moran et al., 2020). We are improving the quality of supervision and fostering professional accountability within the team by establishing clear standards about mobile phone use. This promotes a culture in which safeguarding is an active and visible aspect of daily activity rather than just a written regulation.</w:t>
      </w:r>
    </w:p>
    <w:p w14:paraId="6DE3459E" w14:textId="77777777" w:rsidR="00D24E2C" w:rsidRPr="00D24E2C" w:rsidRDefault="00D24E2C" w:rsidP="00D24E2C">
      <w:pPr>
        <w:spacing w:line="360" w:lineRule="auto"/>
        <w:rPr>
          <w:rFonts w:cstheme="minorHAnsi"/>
          <w:sz w:val="24"/>
          <w:szCs w:val="24"/>
        </w:rPr>
      </w:pPr>
      <w:r w:rsidRPr="00D24E2C">
        <w:rPr>
          <w:rFonts w:cstheme="minorHAnsi"/>
          <w:sz w:val="24"/>
          <w:szCs w:val="24"/>
        </w:rPr>
        <w:lastRenderedPageBreak/>
        <w:t>However, written policies alone are insufficient for high-quality safeguarding practices. In order to guarantee that policies are consistently applied and comprehended by all employees, effective leadership is essential. Leadership can assist practitioners in upholding high standards of care through reflective practice, peer observations, staff supervision, and continual professional development. Additionally, by encouraging employees to voice problems and reflect on their work, these procedures support ongoing improvement throughout the entire setting.</w:t>
      </w:r>
    </w:p>
    <w:p w14:paraId="45BCC561" w14:textId="77777777" w:rsidR="002A30D6" w:rsidRPr="002A30D6" w:rsidRDefault="002A30D6" w:rsidP="002A30D6">
      <w:pPr>
        <w:spacing w:line="360" w:lineRule="auto"/>
        <w:rPr>
          <w:rFonts w:cstheme="minorHAnsi"/>
          <w:sz w:val="24"/>
          <w:szCs w:val="24"/>
        </w:rPr>
      </w:pPr>
      <w:r w:rsidRPr="002A30D6">
        <w:rPr>
          <w:rFonts w:cstheme="minorHAnsi"/>
          <w:sz w:val="24"/>
          <w:szCs w:val="24"/>
        </w:rPr>
        <w:t>Incorporating these strategies into routine operations also guarantees that safeguarding is evident during Care Inspectorate Wales inspections. The Self-Assessment of Service Statement (SASS) might contain documentation of staff training, monitoring, and reflection, proving that safeguarding practices are regularly evaluated and enhanced. This demonstrates the setting's strong culture of professional leadership and quality assurance.</w:t>
      </w:r>
    </w:p>
    <w:p w14:paraId="01B38673" w14:textId="77777777" w:rsidR="0086048E" w:rsidRPr="0086048E" w:rsidRDefault="0086048E" w:rsidP="0086048E">
      <w:pPr>
        <w:spacing w:line="360" w:lineRule="auto"/>
        <w:rPr>
          <w:rFonts w:cstheme="minorHAnsi"/>
          <w:sz w:val="24"/>
          <w:szCs w:val="24"/>
        </w:rPr>
      </w:pPr>
      <w:r w:rsidRPr="0086048E">
        <w:rPr>
          <w:rFonts w:cstheme="minorHAnsi"/>
          <w:sz w:val="24"/>
          <w:szCs w:val="24"/>
        </w:rPr>
        <w:t>Therefore, this policy illustrates how transparent protocols, thoughtful leadership, and evidence-based practice collaborate to promote a secure and excellent learning environment. Practitioners can stay completely present with children, promoting their growth, engagement, and well-being, by limiting cell phone use and enhancing monitoring.</w:t>
      </w:r>
    </w:p>
    <w:p w14:paraId="3C652A15" w14:textId="204C59AF" w:rsidR="00882E17" w:rsidRPr="00882E17" w:rsidRDefault="00882E17" w:rsidP="00882E17">
      <w:pPr>
        <w:spacing w:line="360" w:lineRule="auto"/>
        <w:rPr>
          <w:rFonts w:cstheme="minorHAnsi"/>
          <w:sz w:val="24"/>
          <w:szCs w:val="24"/>
        </w:rPr>
      </w:pPr>
      <w:r w:rsidRPr="00882E17">
        <w:rPr>
          <w:rFonts w:cstheme="minorHAnsi"/>
          <w:sz w:val="24"/>
          <w:szCs w:val="24"/>
        </w:rPr>
        <w:t xml:space="preserve">Additionally, instead of using individual cell phones for instructional and documentation purposes, the setting intends to install iPads in every room. This makes it possible to employ technology in a deliberate and controlled manner that promotes </w:t>
      </w:r>
      <w:r w:rsidR="000C57D0">
        <w:rPr>
          <w:rFonts w:cstheme="minorHAnsi"/>
          <w:sz w:val="24"/>
          <w:szCs w:val="24"/>
        </w:rPr>
        <w:t>children’s</w:t>
      </w:r>
      <w:r w:rsidRPr="00882E17">
        <w:rPr>
          <w:rFonts w:cstheme="minorHAnsi"/>
          <w:sz w:val="24"/>
          <w:szCs w:val="24"/>
        </w:rPr>
        <w:t xml:space="preserve"> education while upholding safety regulations and preserving </w:t>
      </w:r>
      <w:r w:rsidR="000C57D0">
        <w:rPr>
          <w:rFonts w:cstheme="minorHAnsi"/>
          <w:sz w:val="24"/>
          <w:szCs w:val="24"/>
        </w:rPr>
        <w:t>children’s</w:t>
      </w:r>
      <w:r w:rsidRPr="00882E17">
        <w:rPr>
          <w:rFonts w:cstheme="minorHAnsi"/>
          <w:sz w:val="24"/>
          <w:szCs w:val="24"/>
        </w:rPr>
        <w:t xml:space="preserve"> privacy. Technology can therefore improve educational opportunities while maintaining professional responsibility and safety as top priorities.</w:t>
      </w:r>
    </w:p>
    <w:p w14:paraId="5C1E0DE6" w14:textId="77777777" w:rsidR="00A82B60" w:rsidRPr="00A82B60" w:rsidRDefault="00A652A9" w:rsidP="00A82B60">
      <w:pPr>
        <w:spacing w:line="360" w:lineRule="auto"/>
        <w:rPr>
          <w:rFonts w:cstheme="minorHAnsi"/>
          <w:sz w:val="24"/>
          <w:szCs w:val="24"/>
        </w:rPr>
      </w:pPr>
      <w:r>
        <w:rPr>
          <w:rFonts w:cstheme="minorHAnsi"/>
          <w:sz w:val="24"/>
          <w:szCs w:val="24"/>
        </w:rPr>
        <w:t xml:space="preserve">Overall, </w:t>
      </w:r>
      <w:r w:rsidR="00A82B60" w:rsidRPr="00A82B60">
        <w:rPr>
          <w:rFonts w:cstheme="minorHAnsi"/>
          <w:sz w:val="24"/>
          <w:szCs w:val="24"/>
        </w:rPr>
        <w:t>this strategy upholds a culture of professionalism, responsibility, and introspective practice. The setting exhibits a strong commitment to upholding high-quality childcare provision and favourable outcomes for children by integrating safeguarding into daily routines, leadership structures, and established procedures.</w:t>
      </w:r>
    </w:p>
    <w:p w14:paraId="198FED63" w14:textId="08082718" w:rsidR="00D24E2C" w:rsidRPr="00455F6A" w:rsidRDefault="00D24E2C" w:rsidP="00455F6A">
      <w:pPr>
        <w:spacing w:line="360" w:lineRule="auto"/>
        <w:rPr>
          <w:rFonts w:cstheme="minorHAnsi"/>
          <w:sz w:val="24"/>
          <w:szCs w:val="24"/>
        </w:rPr>
      </w:pPr>
    </w:p>
    <w:p w14:paraId="2B7CC08E" w14:textId="77777777" w:rsidR="00854696" w:rsidRDefault="00854696" w:rsidP="00713168">
      <w:pPr>
        <w:spacing w:line="360" w:lineRule="auto"/>
        <w:rPr>
          <w:rFonts w:cstheme="minorHAnsi"/>
          <w:sz w:val="24"/>
          <w:szCs w:val="24"/>
        </w:rPr>
      </w:pPr>
    </w:p>
    <w:p w14:paraId="1858663E" w14:textId="77777777" w:rsidR="00A82B60" w:rsidRDefault="00A82B60" w:rsidP="00713168">
      <w:pPr>
        <w:spacing w:line="360" w:lineRule="auto"/>
        <w:rPr>
          <w:rFonts w:cstheme="minorHAnsi"/>
          <w:b/>
          <w:bCs/>
          <w:i/>
          <w:iCs/>
          <w:color w:val="EE0000"/>
          <w:sz w:val="32"/>
          <w:szCs w:val="32"/>
          <w:u w:val="single"/>
        </w:rPr>
      </w:pPr>
    </w:p>
    <w:p w14:paraId="2CE50C9A" w14:textId="23A8E6EA" w:rsidR="00713168" w:rsidRPr="007066E1" w:rsidRDefault="00713168" w:rsidP="00713168">
      <w:pPr>
        <w:spacing w:line="360" w:lineRule="auto"/>
        <w:rPr>
          <w:rFonts w:cstheme="minorHAnsi"/>
          <w:b/>
          <w:bCs/>
          <w:sz w:val="24"/>
          <w:szCs w:val="24"/>
        </w:rPr>
      </w:pPr>
      <w:r w:rsidRPr="007066E1">
        <w:rPr>
          <w:rFonts w:cstheme="minorHAnsi"/>
          <w:b/>
          <w:bCs/>
          <w:sz w:val="24"/>
          <w:szCs w:val="24"/>
        </w:rPr>
        <w:lastRenderedPageBreak/>
        <w:t xml:space="preserve">10. Funding Discussion – </w:t>
      </w:r>
      <w:proofErr w:type="spellStart"/>
      <w:r w:rsidR="00854696">
        <w:rPr>
          <w:rFonts w:cstheme="minorHAnsi"/>
          <w:b/>
          <w:bCs/>
          <w:sz w:val="24"/>
          <w:szCs w:val="24"/>
        </w:rPr>
        <w:t>ella</w:t>
      </w:r>
      <w:proofErr w:type="spellEnd"/>
      <w:r w:rsidR="00854696">
        <w:rPr>
          <w:rFonts w:cstheme="minorHAnsi"/>
          <w:b/>
          <w:bCs/>
          <w:sz w:val="24"/>
          <w:szCs w:val="24"/>
        </w:rPr>
        <w:t xml:space="preserve"> 3 minutes 40</w:t>
      </w:r>
    </w:p>
    <w:p w14:paraId="223844E3" w14:textId="4D8C8FEE" w:rsidR="00713168" w:rsidRPr="000C57D0" w:rsidRDefault="005C5ABC">
      <w:pPr>
        <w:rPr>
          <w:rFonts w:cstheme="minorHAnsi"/>
          <w:color w:val="00B050"/>
          <w:sz w:val="24"/>
          <w:szCs w:val="24"/>
        </w:rPr>
      </w:pPr>
      <w:r w:rsidRPr="000C57D0">
        <w:rPr>
          <w:rFonts w:cstheme="minorHAnsi"/>
          <w:color w:val="00B050"/>
          <w:sz w:val="28"/>
          <w:szCs w:val="28"/>
        </w:rPr>
        <w:t>L</w:t>
      </w:r>
      <w:r w:rsidR="00713168" w:rsidRPr="000C57D0">
        <w:rPr>
          <w:rFonts w:cstheme="minorHAnsi"/>
          <w:color w:val="00B050"/>
          <w:sz w:val="28"/>
          <w:szCs w:val="28"/>
        </w:rPr>
        <w:t>oi</w:t>
      </w:r>
      <w:r w:rsidRPr="000C57D0">
        <w:rPr>
          <w:rFonts w:cstheme="minorHAnsi"/>
          <w:color w:val="00B050"/>
          <w:sz w:val="28"/>
          <w:szCs w:val="28"/>
        </w:rPr>
        <w:t xml:space="preserve">s </w:t>
      </w:r>
      <w:r w:rsidR="00713168" w:rsidRPr="000C57D0">
        <w:rPr>
          <w:rFonts w:cstheme="minorHAnsi"/>
          <w:color w:val="00B050"/>
          <w:sz w:val="24"/>
          <w:szCs w:val="24"/>
        </w:rPr>
        <w:t xml:space="preserve"> </w:t>
      </w:r>
    </w:p>
    <w:p w14:paraId="0F779126" w14:textId="41161F20" w:rsidR="005C5ABC" w:rsidRPr="000C57D0" w:rsidRDefault="00854696" w:rsidP="005C5ABC">
      <w:pPr>
        <w:rPr>
          <w:color w:val="00B050"/>
        </w:rPr>
      </w:pPr>
      <w:r w:rsidRPr="000C57D0">
        <w:rPr>
          <w:color w:val="00B050"/>
        </w:rPr>
        <w:t>We must also examine how finance contributes to the standard of care and education in our nursery. Ella, could you describe how the larger learning environment and ALN offering are affected by our present and future financial allocations?</w:t>
      </w:r>
    </w:p>
    <w:p w14:paraId="46DD1861" w14:textId="4A7CBEEF" w:rsidR="005C5ABC" w:rsidRPr="005C5ABC" w:rsidRDefault="005C5ABC" w:rsidP="005C5ABC">
      <w:pPr>
        <w:rPr>
          <w:color w:val="7030A0"/>
          <w:sz w:val="28"/>
          <w:szCs w:val="28"/>
        </w:rPr>
      </w:pPr>
      <w:r w:rsidRPr="005C5ABC">
        <w:rPr>
          <w:color w:val="7030A0"/>
          <w:sz w:val="28"/>
          <w:szCs w:val="28"/>
        </w:rPr>
        <w:t xml:space="preserve">Ella </w:t>
      </w:r>
    </w:p>
    <w:p w14:paraId="10ECA68B" w14:textId="34DB0282" w:rsidR="003C353E" w:rsidRPr="003C353E" w:rsidRDefault="003C353E" w:rsidP="003C353E">
      <w:r w:rsidRPr="003C353E">
        <w:t xml:space="preserve">Of course, Lois. In order to enhance learning settings, support staff development, and offer experiences that foster children's holistic growth, funding is crucial. Grants can support sustainability projects, increase the number of forest school possibilities, and improve outdoor learning spaces. By supporting </w:t>
      </w:r>
      <w:r w:rsidR="000C57D0">
        <w:t>children’s</w:t>
      </w:r>
      <w:r w:rsidRPr="003C353E">
        <w:t xml:space="preserve"> physical, social, and emotional growth, these improvements directly raise the standard of the classroom. The Care Inspectorate's four areas—environment, leadership &amp; management, well-being, and care and development—are purposefully strengthened by each financial decision, as we demonstrate to inspectors by documenting these choices in SASS.</w:t>
      </w:r>
    </w:p>
    <w:p w14:paraId="1C75C60E" w14:textId="77777777" w:rsidR="00883570" w:rsidRPr="00883570" w:rsidRDefault="00883570" w:rsidP="00883570">
      <w:r w:rsidRPr="00883570">
        <w:t>Funding for ALN provision guarantees specialised resources, increased staff assistance, and sensory equipment. This raises the standard of inclusive practice by ensuring that every child may participate completely in learning and attain favourable developmental outcomes. This is necessary for access and justice in accordance with UNCRC rights and ALNET laws. However, resources only provide greater results when combined with trained personnel, training, and reflective practice; investment alone is insufficient.</w:t>
      </w:r>
    </w:p>
    <w:p w14:paraId="0AE4BA89" w14:textId="77777777" w:rsidR="00854696" w:rsidRPr="000C57D0" w:rsidRDefault="00854696" w:rsidP="00854696">
      <w:pPr>
        <w:rPr>
          <w:rFonts w:cstheme="minorHAnsi"/>
          <w:color w:val="00B050"/>
          <w:sz w:val="24"/>
          <w:szCs w:val="24"/>
        </w:rPr>
      </w:pPr>
      <w:r w:rsidRPr="000C57D0">
        <w:rPr>
          <w:rFonts w:cstheme="minorHAnsi"/>
          <w:color w:val="00B050"/>
          <w:sz w:val="28"/>
          <w:szCs w:val="28"/>
        </w:rPr>
        <w:t xml:space="preserve">Lois </w:t>
      </w:r>
      <w:r w:rsidRPr="000C57D0">
        <w:rPr>
          <w:rFonts w:cstheme="minorHAnsi"/>
          <w:color w:val="00B050"/>
          <w:sz w:val="24"/>
          <w:szCs w:val="24"/>
        </w:rPr>
        <w:t xml:space="preserve"> </w:t>
      </w:r>
    </w:p>
    <w:p w14:paraId="1C4FCEEC" w14:textId="353ED0E4" w:rsidR="00854696" w:rsidRPr="000C57D0" w:rsidRDefault="00854696" w:rsidP="005C5ABC">
      <w:pPr>
        <w:rPr>
          <w:color w:val="00B050"/>
        </w:rPr>
      </w:pPr>
      <w:r w:rsidRPr="000C57D0">
        <w:rPr>
          <w:color w:val="00B050"/>
        </w:rPr>
        <w:t xml:space="preserve">I fully agree. This emphasises how crucial employee participation is for setting resource allocation priorities. The areas where financing could have the biggest impact have already been determined by our team discussions and recent polls. Additionally, getting feedback from parents and the larger community enables us to </w:t>
      </w:r>
      <w:r w:rsidR="000C57D0" w:rsidRPr="000C57D0">
        <w:rPr>
          <w:color w:val="00B050"/>
        </w:rPr>
        <w:t>consider</w:t>
      </w:r>
      <w:r w:rsidRPr="000C57D0">
        <w:rPr>
          <w:color w:val="00B050"/>
        </w:rPr>
        <w:t xml:space="preserve"> their viewpoints and expectations, ensuring that our enhancements take into account the priorities of the family and the interests of the </w:t>
      </w:r>
      <w:r w:rsidR="000C57D0" w:rsidRPr="000C57D0">
        <w:rPr>
          <w:color w:val="00B050"/>
        </w:rPr>
        <w:t>children</w:t>
      </w:r>
      <w:r w:rsidRPr="000C57D0">
        <w:rPr>
          <w:color w:val="00B050"/>
        </w:rPr>
        <w:t>. The REPEY advice, which promotes evidence-informed practice to improve early years outcomes, is in line with these procedures.</w:t>
      </w:r>
    </w:p>
    <w:p w14:paraId="7DC81540" w14:textId="77777777" w:rsidR="00854696" w:rsidRDefault="00854696" w:rsidP="00854696">
      <w:r w:rsidRPr="005C5ABC">
        <w:rPr>
          <w:color w:val="7030A0"/>
          <w:sz w:val="28"/>
          <w:szCs w:val="28"/>
        </w:rPr>
        <w:t>Ella</w:t>
      </w:r>
      <w:r w:rsidRPr="00854696">
        <w:t xml:space="preserve"> </w:t>
      </w:r>
    </w:p>
    <w:p w14:paraId="536F3DE7" w14:textId="77777777" w:rsidR="00F77FC7" w:rsidRPr="00F77FC7" w:rsidRDefault="00F77FC7" w:rsidP="00F77FC7">
      <w:r w:rsidRPr="00F77FC7">
        <w:t>We collaborate with staff, parents, and the community at large to ensure that financing is evidence-based and strategically focused. To make sure that outdoor and play-based experiences actively encourage holistic development, creativity, problem-solving, and social-emotional skills, we also cross-reference suggested enhancements with the Curriculum for Non-Maintained Nursery Settings. This shows that rather than only being based on operational requirements, our financial decisions are directly related to educational outcomes.</w:t>
      </w:r>
    </w:p>
    <w:p w14:paraId="473D26DB" w14:textId="77777777" w:rsidR="00854696" w:rsidRDefault="00854696" w:rsidP="00854696">
      <w:pPr>
        <w:rPr>
          <w:rFonts w:cstheme="minorHAnsi"/>
          <w:sz w:val="24"/>
          <w:szCs w:val="24"/>
        </w:rPr>
      </w:pPr>
      <w:r>
        <w:rPr>
          <w:rFonts w:cstheme="minorHAnsi"/>
          <w:color w:val="00B050"/>
          <w:sz w:val="28"/>
          <w:szCs w:val="28"/>
        </w:rPr>
        <w:t>L</w:t>
      </w:r>
      <w:r w:rsidRPr="005C5ABC">
        <w:rPr>
          <w:rFonts w:cstheme="minorHAnsi"/>
          <w:color w:val="00B050"/>
          <w:sz w:val="28"/>
          <w:szCs w:val="28"/>
        </w:rPr>
        <w:t>oi</w:t>
      </w:r>
      <w:r>
        <w:rPr>
          <w:rFonts w:cstheme="minorHAnsi"/>
          <w:color w:val="00B050"/>
          <w:sz w:val="28"/>
          <w:szCs w:val="28"/>
        </w:rPr>
        <w:t xml:space="preserve">s </w:t>
      </w:r>
      <w:r>
        <w:rPr>
          <w:rFonts w:cstheme="minorHAnsi"/>
          <w:sz w:val="24"/>
          <w:szCs w:val="24"/>
        </w:rPr>
        <w:t xml:space="preserve"> </w:t>
      </w:r>
    </w:p>
    <w:p w14:paraId="73225732" w14:textId="59B839C3" w:rsidR="00854696" w:rsidRPr="00854696" w:rsidRDefault="00854696" w:rsidP="00854696">
      <w:pPr>
        <w:rPr>
          <w:color w:val="7030A0"/>
          <w:sz w:val="28"/>
          <w:szCs w:val="28"/>
        </w:rPr>
      </w:pPr>
      <w:r w:rsidRPr="000C57D0">
        <w:rPr>
          <w:color w:val="00B050"/>
        </w:rPr>
        <w:t>What financing opportunities are now available to support our aims before the next term?</w:t>
      </w:r>
      <w:r w:rsidRPr="000C57D0">
        <w:rPr>
          <w:color w:val="00B050"/>
        </w:rPr>
        <w:br/>
      </w:r>
      <w:r w:rsidRPr="00854696">
        <w:br/>
      </w:r>
      <w:r w:rsidRPr="005C5ABC">
        <w:rPr>
          <w:color w:val="7030A0"/>
          <w:sz w:val="28"/>
          <w:szCs w:val="28"/>
        </w:rPr>
        <w:t xml:space="preserve">Ella </w:t>
      </w:r>
    </w:p>
    <w:p w14:paraId="3E41C761" w14:textId="6DE9801F" w:rsidR="00EF36D3" w:rsidRPr="00EF36D3" w:rsidRDefault="00EF36D3" w:rsidP="00EF36D3">
      <w:r w:rsidRPr="00EF36D3">
        <w:lastRenderedPageBreak/>
        <w:t xml:space="preserve">There are numerous national and local grants available. While some explicitly assist </w:t>
      </w:r>
      <w:r w:rsidR="000C57D0">
        <w:t>children</w:t>
      </w:r>
      <w:r w:rsidRPr="00EF36D3">
        <w:t xml:space="preserve"> with ALN, others concentrate on outdoor education, forest school, or sensory materials. We can make changes before the next inspection and guarantee that our learning environment satisfies best-practice requirements by implementing early.</w:t>
      </w:r>
    </w:p>
    <w:p w14:paraId="10086971" w14:textId="77777777" w:rsidR="00854696" w:rsidRDefault="00854696" w:rsidP="00854696">
      <w:pPr>
        <w:rPr>
          <w:rFonts w:cstheme="minorHAnsi"/>
          <w:sz w:val="24"/>
          <w:szCs w:val="24"/>
        </w:rPr>
      </w:pPr>
      <w:r>
        <w:rPr>
          <w:rFonts w:cstheme="minorHAnsi"/>
          <w:color w:val="00B050"/>
          <w:sz w:val="28"/>
          <w:szCs w:val="28"/>
        </w:rPr>
        <w:t>L</w:t>
      </w:r>
      <w:r w:rsidRPr="005C5ABC">
        <w:rPr>
          <w:rFonts w:cstheme="minorHAnsi"/>
          <w:color w:val="00B050"/>
          <w:sz w:val="28"/>
          <w:szCs w:val="28"/>
        </w:rPr>
        <w:t>oi</w:t>
      </w:r>
      <w:r>
        <w:rPr>
          <w:rFonts w:cstheme="minorHAnsi"/>
          <w:color w:val="00B050"/>
          <w:sz w:val="28"/>
          <w:szCs w:val="28"/>
        </w:rPr>
        <w:t xml:space="preserve">s </w:t>
      </w:r>
      <w:r>
        <w:rPr>
          <w:rFonts w:cstheme="minorHAnsi"/>
          <w:sz w:val="24"/>
          <w:szCs w:val="24"/>
        </w:rPr>
        <w:t xml:space="preserve"> </w:t>
      </w:r>
    </w:p>
    <w:p w14:paraId="04A59EB0" w14:textId="6872DA5F" w:rsidR="00854696" w:rsidRPr="000C57D0" w:rsidRDefault="00854696" w:rsidP="00854696">
      <w:pPr>
        <w:rPr>
          <w:color w:val="00B050"/>
        </w:rPr>
      </w:pPr>
      <w:r w:rsidRPr="000C57D0">
        <w:rPr>
          <w:color w:val="00B050"/>
        </w:rPr>
        <w:t xml:space="preserve">Improving outdoor learning areas undoubtedly promotes play-based education by giving </w:t>
      </w:r>
      <w:r w:rsidR="000C57D0" w:rsidRPr="000C57D0">
        <w:rPr>
          <w:color w:val="00B050"/>
        </w:rPr>
        <w:t>children</w:t>
      </w:r>
      <w:r w:rsidRPr="000C57D0">
        <w:rPr>
          <w:color w:val="00B050"/>
        </w:rPr>
        <w:t xml:space="preserve"> secure chances to experiment, take chances, and grow in self-reliance, self-assurance, and general wellbeing. Additionally, it shows that our management and leadership choices are child-centered, purposeful, and in line with policy, which inspectors will acknowledge.</w:t>
      </w:r>
    </w:p>
    <w:p w14:paraId="0B8CC210" w14:textId="77777777" w:rsidR="00854696" w:rsidRPr="005C5ABC" w:rsidRDefault="00854696" w:rsidP="00854696">
      <w:pPr>
        <w:rPr>
          <w:color w:val="7030A0"/>
          <w:sz w:val="28"/>
          <w:szCs w:val="28"/>
        </w:rPr>
      </w:pPr>
      <w:r w:rsidRPr="005C5ABC">
        <w:rPr>
          <w:color w:val="7030A0"/>
          <w:sz w:val="28"/>
          <w:szCs w:val="28"/>
        </w:rPr>
        <w:t xml:space="preserve">Ella </w:t>
      </w:r>
    </w:p>
    <w:p w14:paraId="24B5AF79" w14:textId="77777777" w:rsidR="00904713" w:rsidRPr="00904713" w:rsidRDefault="00904713" w:rsidP="00904713">
      <w:r w:rsidRPr="00904713">
        <w:t>To get suggestions for resources that would make the biggest difference, I propose conducting a staff survey. By demonstrating reflective planning supported by data, this strategy maximises financial effectiveness and is consistent with SASS.</w:t>
      </w:r>
    </w:p>
    <w:p w14:paraId="2DC1CB46" w14:textId="77777777" w:rsidR="00854696" w:rsidRDefault="00854696" w:rsidP="00854696">
      <w:pPr>
        <w:rPr>
          <w:rFonts w:cstheme="minorHAnsi"/>
          <w:sz w:val="24"/>
          <w:szCs w:val="24"/>
        </w:rPr>
      </w:pPr>
      <w:r>
        <w:rPr>
          <w:rFonts w:cstheme="minorHAnsi"/>
          <w:color w:val="00B050"/>
          <w:sz w:val="28"/>
          <w:szCs w:val="28"/>
        </w:rPr>
        <w:t>L</w:t>
      </w:r>
      <w:r w:rsidRPr="005C5ABC">
        <w:rPr>
          <w:rFonts w:cstheme="minorHAnsi"/>
          <w:color w:val="00B050"/>
          <w:sz w:val="28"/>
          <w:szCs w:val="28"/>
        </w:rPr>
        <w:t>oi</w:t>
      </w:r>
      <w:r>
        <w:rPr>
          <w:rFonts w:cstheme="minorHAnsi"/>
          <w:color w:val="00B050"/>
          <w:sz w:val="28"/>
          <w:szCs w:val="28"/>
        </w:rPr>
        <w:t xml:space="preserve">s </w:t>
      </w:r>
      <w:r>
        <w:rPr>
          <w:rFonts w:cstheme="minorHAnsi"/>
          <w:sz w:val="24"/>
          <w:szCs w:val="24"/>
        </w:rPr>
        <w:t xml:space="preserve"> </w:t>
      </w:r>
    </w:p>
    <w:p w14:paraId="76326BAA" w14:textId="7F3E1CA4" w:rsidR="00854696" w:rsidRPr="000C57D0" w:rsidRDefault="00854696" w:rsidP="00854696">
      <w:pPr>
        <w:rPr>
          <w:color w:val="00B050"/>
        </w:rPr>
      </w:pPr>
      <w:r w:rsidRPr="000C57D0">
        <w:rPr>
          <w:color w:val="00B050"/>
        </w:rPr>
        <w:t xml:space="preserve">We need make sure that parents and the community are aware of these upcoming changes. In addition to exhibiting good leadership and responsibility, transparency about financing decisions and results also complies with UNCRC Article 12, guaranteeing that children's opinions are </w:t>
      </w:r>
      <w:proofErr w:type="gramStart"/>
      <w:r w:rsidRPr="000C57D0">
        <w:rPr>
          <w:color w:val="00B050"/>
        </w:rPr>
        <w:t>taken into account</w:t>
      </w:r>
      <w:proofErr w:type="gramEnd"/>
      <w:r w:rsidRPr="000C57D0">
        <w:rPr>
          <w:color w:val="00B050"/>
        </w:rPr>
        <w:t xml:space="preserve"> in situations that impact them. Sharing our plans with families helps promote cooperation, trust, and involvement.</w:t>
      </w:r>
    </w:p>
    <w:p w14:paraId="31FD9995" w14:textId="77777777" w:rsidR="00854696" w:rsidRPr="005C5ABC" w:rsidRDefault="00854696" w:rsidP="00854696">
      <w:pPr>
        <w:rPr>
          <w:color w:val="7030A0"/>
          <w:sz w:val="28"/>
          <w:szCs w:val="28"/>
        </w:rPr>
      </w:pPr>
      <w:r w:rsidRPr="005C5ABC">
        <w:rPr>
          <w:color w:val="7030A0"/>
          <w:sz w:val="28"/>
          <w:szCs w:val="28"/>
        </w:rPr>
        <w:t xml:space="preserve">Ella </w:t>
      </w:r>
    </w:p>
    <w:p w14:paraId="59DF298B" w14:textId="3EC344A0" w:rsidR="00854696" w:rsidRDefault="00854696" w:rsidP="00854696">
      <w:r w:rsidRPr="00854696">
        <w:t xml:space="preserve">Exactly. </w:t>
      </w:r>
      <w:r w:rsidR="002344E6" w:rsidRPr="002344E6">
        <w:t>By recording decisions, keeping track of results, and considering input, we can keep an eye on the effects of funding. For example, play-based learning, social skills, and physical development are all enhanced by outdoor equipment, but only if staff members are educated to incorporate it into regular practice. All four Care Inspectorate areas are guaranteed to uphold high standards and promote long-lasting improvements through ongoing evaluation.</w:t>
      </w:r>
    </w:p>
    <w:p w14:paraId="7F4A4C32" w14:textId="77777777" w:rsidR="00854696" w:rsidRDefault="00854696" w:rsidP="00854696">
      <w:pPr>
        <w:rPr>
          <w:rFonts w:cstheme="minorHAnsi"/>
          <w:sz w:val="24"/>
          <w:szCs w:val="24"/>
        </w:rPr>
      </w:pPr>
      <w:r>
        <w:rPr>
          <w:rFonts w:cstheme="minorHAnsi"/>
          <w:color w:val="00B050"/>
          <w:sz w:val="28"/>
          <w:szCs w:val="28"/>
        </w:rPr>
        <w:t>L</w:t>
      </w:r>
      <w:r w:rsidRPr="005C5ABC">
        <w:rPr>
          <w:rFonts w:cstheme="minorHAnsi"/>
          <w:color w:val="00B050"/>
          <w:sz w:val="28"/>
          <w:szCs w:val="28"/>
        </w:rPr>
        <w:t>oi</w:t>
      </w:r>
      <w:r>
        <w:rPr>
          <w:rFonts w:cstheme="minorHAnsi"/>
          <w:color w:val="00B050"/>
          <w:sz w:val="28"/>
          <w:szCs w:val="28"/>
        </w:rPr>
        <w:t xml:space="preserve">s </w:t>
      </w:r>
      <w:r>
        <w:rPr>
          <w:rFonts w:cstheme="minorHAnsi"/>
          <w:sz w:val="24"/>
          <w:szCs w:val="24"/>
        </w:rPr>
        <w:t xml:space="preserve"> </w:t>
      </w:r>
    </w:p>
    <w:p w14:paraId="50FB92CA" w14:textId="7EA0113F" w:rsidR="00854696" w:rsidRPr="00854696" w:rsidRDefault="00854696">
      <w:pPr>
        <w:rPr>
          <w:color w:val="7030A0"/>
          <w:sz w:val="28"/>
          <w:szCs w:val="28"/>
        </w:rPr>
      </w:pPr>
      <w:r w:rsidRPr="000C57D0">
        <w:rPr>
          <w:color w:val="00B050"/>
        </w:rPr>
        <w:t>This plan demonstrates a thorough, fact-based leadership approach. It guarantees that financial choices are made with the intention of enhancing children's care, development, wellbeing, and learning environment rather than being made arbitrarily. We can demonstrate to inspectors that our practice is both strategic and responsive by connecting our funding, SASS documentation, and stakeholder feedback to laws and policy drivers like the Well-being of Future Generations Act, ALNET, REPEY, and the Curriculum for Wales.</w:t>
      </w:r>
      <w:r w:rsidRPr="00854696">
        <w:br/>
      </w:r>
      <w:r w:rsidRPr="00854696">
        <w:br/>
      </w:r>
      <w:r w:rsidRPr="005C5ABC">
        <w:rPr>
          <w:color w:val="7030A0"/>
          <w:sz w:val="28"/>
          <w:szCs w:val="28"/>
        </w:rPr>
        <w:t xml:space="preserve">Ella </w:t>
      </w:r>
    </w:p>
    <w:p w14:paraId="0E7584F6" w14:textId="55D192AD" w:rsidR="006E098E" w:rsidRPr="006E098E" w:rsidRDefault="006E098E" w:rsidP="006E098E">
      <w:r w:rsidRPr="006E098E">
        <w:t xml:space="preserve">Obtaining resources </w:t>
      </w:r>
      <w:r w:rsidRPr="006E098E">
        <w:t>isn’t</w:t>
      </w:r>
      <w:r w:rsidRPr="006E098E">
        <w:t xml:space="preserve"> enough; we also need to incorporate enhancements into everyday operations, use feedback to improve services, and guarantee that every child has access to inclusive, engaging, and excellent learning experiences.</w:t>
      </w:r>
    </w:p>
    <w:p w14:paraId="3E45645B" w14:textId="77777777" w:rsidR="00854696" w:rsidRDefault="00854696"/>
    <w:p w14:paraId="1F5A6426" w14:textId="77777777" w:rsidR="00854696" w:rsidRDefault="00854696"/>
    <w:p w14:paraId="4EF62901" w14:textId="29082732" w:rsidR="00CA65CD" w:rsidRPr="00CA65CD" w:rsidRDefault="00854696" w:rsidP="00CA65CD">
      <w:pPr>
        <w:spacing w:line="360" w:lineRule="auto"/>
        <w:rPr>
          <w:rFonts w:cstheme="minorHAnsi"/>
          <w:sz w:val="24"/>
          <w:szCs w:val="24"/>
        </w:rPr>
      </w:pPr>
      <w:r w:rsidRPr="009D7597">
        <w:rPr>
          <w:rFonts w:cstheme="minorHAnsi"/>
          <w:b/>
          <w:bCs/>
          <w:sz w:val="24"/>
          <w:szCs w:val="24"/>
        </w:rPr>
        <w:lastRenderedPageBreak/>
        <w:t>Ella – final thoughts</w:t>
      </w:r>
      <w:r w:rsidRPr="009D7597">
        <w:rPr>
          <w:rFonts w:cstheme="minorHAnsi"/>
          <w:sz w:val="24"/>
          <w:szCs w:val="24"/>
        </w:rPr>
        <w:br/>
      </w:r>
      <w:r w:rsidR="00CA65CD" w:rsidRPr="00CA65CD">
        <w:rPr>
          <w:rFonts w:cstheme="minorHAnsi"/>
          <w:sz w:val="24"/>
          <w:szCs w:val="24"/>
        </w:rPr>
        <w:t xml:space="preserve">In summary, funding and safeguarding both show that excellence depends on well-defined policies, strategic planning, and proactive reflection. We can make sure that every child has access to a high-quality, safe, and engaging learning environment by continuing to include safeguarding into everyday practice, utilising money to improve learning environments and inclusive provision, and getting input from staff, </w:t>
      </w:r>
      <w:r w:rsidR="000C57D0">
        <w:rPr>
          <w:rFonts w:cstheme="minorHAnsi"/>
          <w:sz w:val="24"/>
          <w:szCs w:val="24"/>
        </w:rPr>
        <w:t>children</w:t>
      </w:r>
      <w:r w:rsidR="00CA65CD" w:rsidRPr="00CA65CD">
        <w:rPr>
          <w:rFonts w:cstheme="minorHAnsi"/>
          <w:sz w:val="24"/>
          <w:szCs w:val="24"/>
        </w:rPr>
        <w:t>, and families. In order to promote the best outcomes for every kid, our next steps will center on tracking the effects of these efforts, updating the team and families on our success, and continuously improving our strategy.</w:t>
      </w:r>
    </w:p>
    <w:p w14:paraId="16D1A738" w14:textId="548FF3F6" w:rsidR="00854696" w:rsidRPr="00854696" w:rsidRDefault="00854696" w:rsidP="00854696">
      <w:pPr>
        <w:spacing w:line="360" w:lineRule="auto"/>
        <w:rPr>
          <w:rFonts w:cstheme="minorHAnsi"/>
          <w:sz w:val="24"/>
          <w:szCs w:val="24"/>
        </w:rPr>
      </w:pPr>
    </w:p>
    <w:p w14:paraId="24511125" w14:textId="0408DFF8" w:rsidR="00854696" w:rsidRPr="00713168" w:rsidRDefault="00854696" w:rsidP="00854696">
      <w:pPr>
        <w:spacing w:line="360" w:lineRule="auto"/>
      </w:pPr>
    </w:p>
    <w:sectPr w:rsidR="00854696" w:rsidRPr="00713168" w:rsidSect="00690784">
      <w:pgSz w:w="11906" w:h="16838"/>
      <w:pgMar w:top="1440" w:right="1440" w:bottom="1440" w:left="1440" w:header="709" w:footer="709"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168"/>
    <w:rsid w:val="00094A96"/>
    <w:rsid w:val="000C57D0"/>
    <w:rsid w:val="00117641"/>
    <w:rsid w:val="00195E4D"/>
    <w:rsid w:val="001C4F4E"/>
    <w:rsid w:val="002344E6"/>
    <w:rsid w:val="002A30D6"/>
    <w:rsid w:val="003C353E"/>
    <w:rsid w:val="003E73B0"/>
    <w:rsid w:val="004104C6"/>
    <w:rsid w:val="00455F6A"/>
    <w:rsid w:val="004B6AD3"/>
    <w:rsid w:val="005C5ABC"/>
    <w:rsid w:val="00683049"/>
    <w:rsid w:val="00690784"/>
    <w:rsid w:val="006E098E"/>
    <w:rsid w:val="006E16A1"/>
    <w:rsid w:val="00713168"/>
    <w:rsid w:val="007543EE"/>
    <w:rsid w:val="00854696"/>
    <w:rsid w:val="0086048E"/>
    <w:rsid w:val="00882E17"/>
    <w:rsid w:val="00883570"/>
    <w:rsid w:val="00904713"/>
    <w:rsid w:val="00946B55"/>
    <w:rsid w:val="00A329BB"/>
    <w:rsid w:val="00A652A9"/>
    <w:rsid w:val="00A82B60"/>
    <w:rsid w:val="00CA65CD"/>
    <w:rsid w:val="00D24E2C"/>
    <w:rsid w:val="00EF36D3"/>
    <w:rsid w:val="00F77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FC434"/>
  <w15:chartTrackingRefBased/>
  <w15:docId w15:val="{C1C87BB3-5747-4D18-AE80-6CE01B27D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168"/>
  </w:style>
  <w:style w:type="paragraph" w:styleId="Heading1">
    <w:name w:val="heading 1"/>
    <w:basedOn w:val="Normal"/>
    <w:next w:val="Normal"/>
    <w:link w:val="Heading1Char"/>
    <w:uiPriority w:val="9"/>
    <w:qFormat/>
    <w:rsid w:val="0071316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1316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1316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316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316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31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31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31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31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16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131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131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31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31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31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31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31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3168"/>
    <w:rPr>
      <w:rFonts w:eastAsiaTheme="majorEastAsia" w:cstheme="majorBidi"/>
      <w:color w:val="272727" w:themeColor="text1" w:themeTint="D8"/>
    </w:rPr>
  </w:style>
  <w:style w:type="paragraph" w:styleId="Title">
    <w:name w:val="Title"/>
    <w:basedOn w:val="Normal"/>
    <w:next w:val="Normal"/>
    <w:link w:val="TitleChar"/>
    <w:uiPriority w:val="10"/>
    <w:qFormat/>
    <w:rsid w:val="007131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1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31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31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3168"/>
    <w:pPr>
      <w:spacing w:before="160"/>
      <w:jc w:val="center"/>
    </w:pPr>
    <w:rPr>
      <w:i/>
      <w:iCs/>
      <w:color w:val="404040" w:themeColor="text1" w:themeTint="BF"/>
    </w:rPr>
  </w:style>
  <w:style w:type="character" w:customStyle="1" w:styleId="QuoteChar">
    <w:name w:val="Quote Char"/>
    <w:basedOn w:val="DefaultParagraphFont"/>
    <w:link w:val="Quote"/>
    <w:uiPriority w:val="29"/>
    <w:rsid w:val="00713168"/>
    <w:rPr>
      <w:i/>
      <w:iCs/>
      <w:color w:val="404040" w:themeColor="text1" w:themeTint="BF"/>
    </w:rPr>
  </w:style>
  <w:style w:type="paragraph" w:styleId="ListParagraph">
    <w:name w:val="List Paragraph"/>
    <w:basedOn w:val="Normal"/>
    <w:uiPriority w:val="34"/>
    <w:qFormat/>
    <w:rsid w:val="00713168"/>
    <w:pPr>
      <w:ind w:left="720"/>
      <w:contextualSpacing/>
    </w:pPr>
  </w:style>
  <w:style w:type="character" w:styleId="IntenseEmphasis">
    <w:name w:val="Intense Emphasis"/>
    <w:basedOn w:val="DefaultParagraphFont"/>
    <w:uiPriority w:val="21"/>
    <w:qFormat/>
    <w:rsid w:val="00713168"/>
    <w:rPr>
      <w:i/>
      <w:iCs/>
      <w:color w:val="2F5496" w:themeColor="accent1" w:themeShade="BF"/>
    </w:rPr>
  </w:style>
  <w:style w:type="paragraph" w:styleId="IntenseQuote">
    <w:name w:val="Intense Quote"/>
    <w:basedOn w:val="Normal"/>
    <w:next w:val="Normal"/>
    <w:link w:val="IntenseQuoteChar"/>
    <w:uiPriority w:val="30"/>
    <w:qFormat/>
    <w:rsid w:val="007131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3168"/>
    <w:rPr>
      <w:i/>
      <w:iCs/>
      <w:color w:val="2F5496" w:themeColor="accent1" w:themeShade="BF"/>
    </w:rPr>
  </w:style>
  <w:style w:type="character" w:styleId="IntenseReference">
    <w:name w:val="Intense Reference"/>
    <w:basedOn w:val="DefaultParagraphFont"/>
    <w:uiPriority w:val="32"/>
    <w:qFormat/>
    <w:rsid w:val="0071316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f8429186309270c57fa4301a3ddea90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f77e20281dc7ccd3a04a48ed7efe55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18F0BF-F0C8-4DC8-B36F-248DCEFD51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0721E1-30E3-40A3-97A6-429A2CB4B334}">
  <ds:schemaRefs>
    <ds:schemaRef ds:uri="http://schemas.microsoft.com/office/infopath/2007/PartnerControls"/>
    <ds:schemaRef ds:uri="http://schemas.microsoft.com/office/2006/metadata/properties"/>
    <ds:schemaRef ds:uri="http://purl.org/dc/terms/"/>
    <ds:schemaRef ds:uri="0ebdf10f-b5a3-45b6-acdb-7dc1eb398785"/>
    <ds:schemaRef ds:uri="http://purl.org/dc/dcmitype/"/>
    <ds:schemaRef ds:uri="http://schemas.openxmlformats.org/package/2006/metadata/core-properties"/>
    <ds:schemaRef ds:uri="http://schemas.microsoft.com/office/2006/documentManagement/types"/>
    <ds:schemaRef ds:uri="http://purl.org/dc/elements/1.1/"/>
    <ds:schemaRef ds:uri="550816ce-8156-4f45-b1c4-24236a73d01f"/>
    <ds:schemaRef ds:uri="http://www.w3.org/XML/1998/namespace"/>
  </ds:schemaRefs>
</ds:datastoreItem>
</file>

<file path=customXml/itemProps3.xml><?xml version="1.0" encoding="utf-8"?>
<ds:datastoreItem xmlns:ds="http://schemas.openxmlformats.org/officeDocument/2006/customXml" ds:itemID="{DF461352-7A15-4F61-A3D3-E64E0129001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5</Pages>
  <Words>1541</Words>
  <Characters>8789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25</cp:revision>
  <dcterms:created xsi:type="dcterms:W3CDTF">2026-03-10T19:41:00Z</dcterms:created>
  <dcterms:modified xsi:type="dcterms:W3CDTF">2026-03-12T19:15:00Z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