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intelligence.xml" ContentType="application/vnd.ms-office.intelligence+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ayout w:type="fixed"/>
        <w:tblLook w:val="06A0"/>
      </w:tblPr>
      <w:tblGrid>
        <w:gridCol w:w="4680"/>
        <w:gridCol w:w="4787"/>
      </w:tblGrid>
      <w:tr w:rsidR="20F0867A" w:rsidTr="20F0867A">
        <w:tc>
          <w:tcPr>
            <w:tcW w:w="4680" w:type="dxa"/>
            <w:shd w:val="clear" w:color="auto" w:fill="8EAADB" w:themeFill="accent1" w:themeFillTint="99"/>
          </w:tcPr>
          <w:p w:rsidR="20F0867A" w:rsidRDefault="20F0867A" w:rsidP="20F0867A">
            <w:pPr>
              <w:spacing w:line="360" w:lineRule="auto"/>
              <w:jc w:val="both"/>
              <w:rPr>
                <w:rFonts w:ascii="Arial Nova" w:eastAsia="Arial Nova" w:hAnsi="Arial Nova" w:cs="Arial Nova"/>
                <w:b/>
                <w:bCs/>
                <w:sz w:val="24"/>
                <w:szCs w:val="24"/>
              </w:rPr>
            </w:pPr>
            <w:r w:rsidRPr="20F0867A">
              <w:rPr>
                <w:rFonts w:ascii="Arial Nova" w:eastAsia="Arial Nova" w:hAnsi="Arial Nova" w:cs="Arial Nova"/>
                <w:b/>
                <w:bCs/>
                <w:sz w:val="24"/>
                <w:szCs w:val="24"/>
              </w:rPr>
              <w:t>Student’s Name :</w:t>
            </w:r>
          </w:p>
          <w:p w:rsidR="20F0867A" w:rsidRDefault="20F0867A" w:rsidP="20F0867A">
            <w:pPr>
              <w:spacing w:line="360" w:lineRule="auto"/>
              <w:jc w:val="both"/>
              <w:rPr>
                <w:rFonts w:ascii="Arial Nova" w:eastAsia="Arial Nova" w:hAnsi="Arial Nova" w:cs="Arial Nova"/>
                <w:b/>
                <w:bCs/>
                <w:sz w:val="24"/>
                <w:szCs w:val="24"/>
              </w:rPr>
            </w:pPr>
            <w:r w:rsidRPr="20F0867A">
              <w:rPr>
                <w:rFonts w:ascii="Arial Nova" w:eastAsia="Arial Nova" w:hAnsi="Arial Nova" w:cs="Arial Nova"/>
                <w:b/>
                <w:bCs/>
                <w:sz w:val="24"/>
                <w:szCs w:val="24"/>
              </w:rPr>
              <w:t>Student’s Number:</w:t>
            </w:r>
          </w:p>
          <w:p w:rsidR="20F0867A" w:rsidRDefault="20F0867A" w:rsidP="20F0867A">
            <w:pPr>
              <w:spacing w:line="360" w:lineRule="auto"/>
              <w:jc w:val="both"/>
              <w:rPr>
                <w:rFonts w:ascii="Arial Nova" w:eastAsia="Arial Nova" w:hAnsi="Arial Nova" w:cs="Arial Nova"/>
                <w:b/>
                <w:bCs/>
                <w:sz w:val="24"/>
                <w:szCs w:val="24"/>
              </w:rPr>
            </w:pPr>
          </w:p>
          <w:p w:rsidR="20F0867A" w:rsidRDefault="20F0867A" w:rsidP="20F0867A">
            <w:pPr>
              <w:spacing w:line="360" w:lineRule="auto"/>
              <w:jc w:val="both"/>
              <w:rPr>
                <w:rFonts w:ascii="Arial Nova" w:eastAsia="Arial Nova" w:hAnsi="Arial Nova" w:cs="Arial Nova"/>
                <w:color w:val="00B0F0"/>
                <w:sz w:val="24"/>
                <w:szCs w:val="24"/>
              </w:rPr>
            </w:pPr>
          </w:p>
        </w:tc>
        <w:tc>
          <w:tcPr>
            <w:tcW w:w="4787" w:type="dxa"/>
            <w:shd w:val="clear" w:color="auto" w:fill="8EAADB" w:themeFill="accent1" w:themeFillTint="99"/>
          </w:tcPr>
          <w:p w:rsidR="20F0867A" w:rsidRDefault="20F0867A" w:rsidP="20F0867A">
            <w:pPr>
              <w:spacing w:line="360" w:lineRule="auto"/>
              <w:jc w:val="both"/>
              <w:rPr>
                <w:rFonts w:ascii="Arial Nova" w:eastAsia="Arial Nova" w:hAnsi="Arial Nova" w:cs="Arial Nova"/>
                <w:b/>
                <w:bCs/>
                <w:sz w:val="24"/>
                <w:szCs w:val="24"/>
              </w:rPr>
            </w:pPr>
            <w:r w:rsidRPr="20F0867A">
              <w:rPr>
                <w:rFonts w:ascii="Arial Nova" w:eastAsia="Arial Nova" w:hAnsi="Arial Nova" w:cs="Arial Nova"/>
                <w:b/>
                <w:bCs/>
                <w:sz w:val="24"/>
                <w:szCs w:val="24"/>
              </w:rPr>
              <w:t>Module :</w:t>
            </w:r>
          </w:p>
          <w:p w:rsidR="20F0867A" w:rsidRDefault="20F0867A" w:rsidP="20F0867A">
            <w:pPr>
              <w:spacing w:line="360" w:lineRule="auto"/>
              <w:jc w:val="both"/>
              <w:rPr>
                <w:rFonts w:ascii="Arial Nova" w:eastAsia="Arial Nova" w:hAnsi="Arial Nova" w:cs="Arial Nova"/>
                <w:b/>
                <w:bCs/>
                <w:sz w:val="24"/>
                <w:szCs w:val="24"/>
              </w:rPr>
            </w:pPr>
            <w:r w:rsidRPr="20F0867A">
              <w:rPr>
                <w:rFonts w:ascii="Arial Nova" w:eastAsia="Arial Nova" w:hAnsi="Arial Nova" w:cs="Arial Nova"/>
                <w:b/>
                <w:bCs/>
                <w:sz w:val="24"/>
                <w:szCs w:val="24"/>
              </w:rPr>
              <w:t>Lecturer:</w:t>
            </w:r>
          </w:p>
          <w:p w:rsidR="20F0867A" w:rsidRDefault="20F0867A" w:rsidP="20F0867A">
            <w:pPr>
              <w:spacing w:line="360" w:lineRule="auto"/>
              <w:jc w:val="both"/>
              <w:rPr>
                <w:rFonts w:ascii="Arial Nova" w:eastAsia="Arial Nova" w:hAnsi="Arial Nova" w:cs="Arial Nova"/>
                <w:b/>
                <w:bCs/>
                <w:sz w:val="24"/>
                <w:szCs w:val="24"/>
              </w:rPr>
            </w:pPr>
          </w:p>
          <w:p w:rsidR="20F0867A" w:rsidRDefault="20F0867A" w:rsidP="20F0867A">
            <w:pPr>
              <w:spacing w:line="360" w:lineRule="auto"/>
              <w:jc w:val="both"/>
              <w:rPr>
                <w:rFonts w:ascii="Arial Nova" w:eastAsia="Arial Nova" w:hAnsi="Arial Nova" w:cs="Arial Nova"/>
                <w:color w:val="00B0F0"/>
                <w:sz w:val="24"/>
                <w:szCs w:val="24"/>
              </w:rPr>
            </w:pPr>
          </w:p>
        </w:tc>
      </w:tr>
    </w:tbl>
    <w:p w:rsidR="20F0867A" w:rsidRDefault="20F0867A" w:rsidP="20F0867A">
      <w:pPr>
        <w:spacing w:line="360" w:lineRule="auto"/>
        <w:jc w:val="both"/>
        <w:rPr>
          <w:rFonts w:ascii="Arial Nova" w:eastAsia="Arial Nova" w:hAnsi="Arial Nova" w:cs="Arial Nova"/>
          <w:sz w:val="24"/>
          <w:szCs w:val="24"/>
        </w:rPr>
      </w:pPr>
    </w:p>
    <w:p w:rsidR="20F0867A" w:rsidRDefault="20F0867A" w:rsidP="20F0867A">
      <w:pPr>
        <w:spacing w:line="360" w:lineRule="auto"/>
        <w:jc w:val="both"/>
        <w:rPr>
          <w:rFonts w:ascii="Arial Nova" w:eastAsia="Arial Nova" w:hAnsi="Arial Nova" w:cs="Arial Nova"/>
          <w:sz w:val="24"/>
          <w:szCs w:val="24"/>
        </w:rPr>
      </w:pPr>
    </w:p>
    <w:tbl>
      <w:tblPr>
        <w:tblStyle w:val="TableGrid"/>
        <w:tblW w:w="0" w:type="auto"/>
        <w:tblLayout w:type="fixed"/>
        <w:tblLook w:val="06A0"/>
      </w:tblPr>
      <w:tblGrid>
        <w:gridCol w:w="4680"/>
        <w:gridCol w:w="4787"/>
      </w:tblGrid>
      <w:tr w:rsidR="20F0867A" w:rsidTr="20F0867A">
        <w:tc>
          <w:tcPr>
            <w:tcW w:w="4680" w:type="dxa"/>
            <w:shd w:val="clear" w:color="auto" w:fill="F4B083" w:themeFill="accent2" w:themeFillTint="99"/>
          </w:tcPr>
          <w:p w:rsidR="20F0867A" w:rsidRDefault="20F0867A" w:rsidP="20F0867A">
            <w:pPr>
              <w:spacing w:line="360" w:lineRule="auto"/>
              <w:jc w:val="both"/>
              <w:rPr>
                <w:rFonts w:ascii="Arial Nova" w:eastAsia="Arial Nova" w:hAnsi="Arial Nova" w:cs="Arial Nova"/>
                <w:b/>
                <w:bCs/>
                <w:noProof w:val="0"/>
                <w:sz w:val="24"/>
                <w:szCs w:val="24"/>
                <w:lang w:val="fr-FR"/>
              </w:rPr>
            </w:pPr>
            <w:r w:rsidRPr="20F0867A">
              <w:rPr>
                <w:rFonts w:ascii="Arial Nova" w:eastAsia="Arial Nova" w:hAnsi="Arial Nova" w:cs="Arial Nova"/>
                <w:b/>
                <w:bCs/>
                <w:sz w:val="24"/>
                <w:szCs w:val="24"/>
              </w:rPr>
              <w:t xml:space="preserve">Topic : </w:t>
            </w:r>
            <w:r w:rsidRPr="20F0867A">
              <w:rPr>
                <w:rFonts w:ascii="Arial Nova" w:eastAsia="Arial Nova" w:hAnsi="Arial Nova" w:cs="Arial Nova"/>
                <w:b/>
                <w:bCs/>
                <w:noProof w:val="0"/>
                <w:sz w:val="24"/>
                <w:szCs w:val="24"/>
                <w:lang w:val="fr-FR"/>
              </w:rPr>
              <w:t xml:space="preserve">The Importance of Allergies and </w:t>
            </w:r>
            <w:proofErr w:type="spellStart"/>
            <w:r w:rsidRPr="20F0867A">
              <w:rPr>
                <w:rFonts w:ascii="Arial Nova" w:eastAsia="Arial Nova" w:hAnsi="Arial Nova" w:cs="Arial Nova"/>
                <w:b/>
                <w:bCs/>
                <w:noProof w:val="0"/>
                <w:sz w:val="24"/>
                <w:szCs w:val="24"/>
                <w:lang w:val="fr-FR"/>
              </w:rPr>
              <w:t>Intolerances</w:t>
            </w:r>
            <w:proofErr w:type="spellEnd"/>
            <w:r w:rsidRPr="20F0867A">
              <w:rPr>
                <w:rFonts w:ascii="Arial Nova" w:eastAsia="Arial Nova" w:hAnsi="Arial Nova" w:cs="Arial Nova"/>
                <w:b/>
                <w:bCs/>
                <w:noProof w:val="0"/>
                <w:sz w:val="24"/>
                <w:szCs w:val="24"/>
                <w:lang w:val="fr-FR"/>
              </w:rPr>
              <w:t xml:space="preserve"> in the </w:t>
            </w:r>
            <w:proofErr w:type="spellStart"/>
            <w:r w:rsidRPr="20F0867A">
              <w:rPr>
                <w:rFonts w:ascii="Arial Nova" w:eastAsia="Arial Nova" w:hAnsi="Arial Nova" w:cs="Arial Nova"/>
                <w:b/>
                <w:bCs/>
                <w:noProof w:val="0"/>
                <w:sz w:val="24"/>
                <w:szCs w:val="24"/>
                <w:lang w:val="fr-FR"/>
              </w:rPr>
              <w:t>Hospitality</w:t>
            </w:r>
            <w:proofErr w:type="spellEnd"/>
            <w:r w:rsidRPr="20F0867A">
              <w:rPr>
                <w:rFonts w:ascii="Arial Nova" w:eastAsia="Arial Nova" w:hAnsi="Arial Nova" w:cs="Arial Nova"/>
                <w:b/>
                <w:bCs/>
                <w:noProof w:val="0"/>
                <w:sz w:val="24"/>
                <w:szCs w:val="24"/>
                <w:lang w:val="fr-FR"/>
              </w:rPr>
              <w:t xml:space="preserve"> </w:t>
            </w:r>
            <w:proofErr w:type="spellStart"/>
            <w:r w:rsidRPr="20F0867A">
              <w:rPr>
                <w:rFonts w:ascii="Arial Nova" w:eastAsia="Arial Nova" w:hAnsi="Arial Nova" w:cs="Arial Nova"/>
                <w:b/>
                <w:bCs/>
                <w:noProof w:val="0"/>
                <w:sz w:val="24"/>
                <w:szCs w:val="24"/>
                <w:lang w:val="fr-FR"/>
              </w:rPr>
              <w:t>Industry</w:t>
            </w:r>
            <w:proofErr w:type="spellEnd"/>
          </w:p>
        </w:tc>
        <w:tc>
          <w:tcPr>
            <w:tcW w:w="4787" w:type="dxa"/>
            <w:shd w:val="clear" w:color="auto" w:fill="F4B083" w:themeFill="accent2" w:themeFillTint="99"/>
          </w:tcPr>
          <w:p w:rsidR="20F0867A" w:rsidRDefault="20F0867A" w:rsidP="20F0867A">
            <w:pPr>
              <w:spacing w:line="360" w:lineRule="auto"/>
              <w:jc w:val="both"/>
              <w:rPr>
                <w:rFonts w:ascii="Arial Nova" w:eastAsia="Arial Nova" w:hAnsi="Arial Nova" w:cs="Arial Nova"/>
                <w:b/>
                <w:bCs/>
                <w:sz w:val="24"/>
                <w:szCs w:val="24"/>
              </w:rPr>
            </w:pPr>
            <w:r w:rsidRPr="20F0867A">
              <w:rPr>
                <w:rFonts w:ascii="Arial Nova" w:eastAsia="Arial Nova" w:hAnsi="Arial Nova" w:cs="Arial Nova"/>
                <w:b/>
                <w:bCs/>
                <w:sz w:val="24"/>
                <w:szCs w:val="24"/>
              </w:rPr>
              <w:t>Completion Date:</w:t>
            </w:r>
          </w:p>
        </w:tc>
      </w:tr>
      <w:tr w:rsidR="20F0867A" w:rsidTr="20F0867A">
        <w:trPr>
          <w:trHeight w:val="30615"/>
        </w:trPr>
        <w:tc>
          <w:tcPr>
            <w:tcW w:w="9467" w:type="dxa"/>
            <w:gridSpan w:val="2"/>
            <w:shd w:val="clear" w:color="auto" w:fill="FFFFFF" w:themeFill="background1"/>
          </w:tcPr>
          <w:p w:rsidR="20F0867A" w:rsidRDefault="20F0867A" w:rsidP="20F0867A">
            <w:pPr>
              <w:spacing w:line="360" w:lineRule="auto"/>
              <w:jc w:val="both"/>
              <w:rPr>
                <w:rFonts w:ascii="Arial Nova" w:eastAsia="Arial Nova" w:hAnsi="Arial Nova" w:cs="Arial Nova"/>
                <w:sz w:val="24"/>
                <w:szCs w:val="24"/>
              </w:rPr>
            </w:pPr>
          </w:p>
          <w:p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 xml:space="preserve">Food allergies and intolerance cases and effects are observed to be increasing in the Hospitality Industry. </w:t>
            </w:r>
          </w:p>
          <w:p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Allergies are body reactions in response to certain foods or substances introduced in the body . Allergies occur often among children. There are some allergies that disappear as the child grows, though some may last for a lifetime. Adults may develop allergies towards some substances they were previously not allergic to. Allergies may affect an individual's day to day activities though majority of allergies responses are not severe and can be maintained. Severe reactions may occur though rarely (NHS, 2021).</w:t>
            </w:r>
          </w:p>
          <w:p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Food allergy is the most common type of allergy reported in the Hospitality Industry (Dimovska &amp; Stojanovski, 2014). These allergies are mostly triggered by certain type of foods. These foods include eggs, peanuts, fish, soy, shellfish, tree nuts, milk and wheat. Food allergies happen when the immune system identifies a meal's proteins composition incorrectly and detects it as a harm in the body (Davis et al, 2018). This makes the body react of which in some cases the reaction may be life threatening.</w:t>
            </w:r>
          </w:p>
          <w:p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Food allergies reactions include an itchy or tingly feeling in the mouth, red itchy rashes on the skin, face or throat swelling, swallowing difficulties, breathing difficulties, dizziness, lightheadedness, nausea, vomiting, diarrhoea, abdominal aches, fever reactions i.e. itchy eyes or sneezing. Severe allergic reactions also called anaphylaxis include swelling of the tongue, difficulties breathing, tightening of the chest and collapsing (NHS, 2022).</w:t>
            </w:r>
          </w:p>
          <w:p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Food intolerance is also referred as food sensitivity, this is a situation when a individual's gut becomes sensitive towards some specific types of food and is unable to tolerate them. Food intolerance causes discomforts in the body through symptoms like diarrhea, abdominal aches and gas (Kubala, 2018).</w:t>
            </w:r>
          </w:p>
          <w:p w:rsidR="20F0867A" w:rsidRDefault="20F0867A" w:rsidP="20F0867A">
            <w:pPr>
              <w:spacing w:line="360" w:lineRule="auto"/>
              <w:jc w:val="both"/>
            </w:pPr>
            <w:r w:rsidRPr="20F0867A">
              <w:rPr>
                <w:rFonts w:ascii="Arial Nova" w:eastAsia="Arial Nova" w:hAnsi="Arial Nova" w:cs="Arial Nova"/>
                <w:sz w:val="24"/>
                <w:szCs w:val="24"/>
              </w:rPr>
              <w:t xml:space="preserve">Food intolerance are more common compared to food allergies. Statistics shows that almost everybody has experienced an uncomfortable reaction towards a food they ate at some point in time. There are people who have specific food intolerance. A common type of food that often causes food intolerance reactions to majority of people is Lactose, which approximately affects 10% of people living in the UK (Bmj , 2021). </w:t>
            </w:r>
          </w:p>
          <w:p w:rsidR="20F0867A" w:rsidRDefault="20F0867A" w:rsidP="20F0867A">
            <w:pPr>
              <w:spacing w:line="360" w:lineRule="auto"/>
              <w:jc w:val="both"/>
            </w:pPr>
            <w:r w:rsidRPr="20F0867A">
              <w:rPr>
                <w:rFonts w:ascii="Arial Nova" w:eastAsia="Arial Nova" w:hAnsi="Arial Nova" w:cs="Arial Nova"/>
                <w:sz w:val="24"/>
                <w:szCs w:val="24"/>
              </w:rPr>
              <w:t xml:space="preserve">Food allergies and Food intolerance are common and therefore it is essential for the hospitality industry to be conscious of the importance of allergens and other substances that causes food </w:t>
            </w:r>
            <w:r w:rsidRPr="20F0867A">
              <w:rPr>
                <w:rFonts w:ascii="Arial Nova" w:eastAsia="Arial Nova" w:hAnsi="Arial Nova" w:cs="Arial Nova"/>
                <w:sz w:val="24"/>
                <w:szCs w:val="24"/>
              </w:rPr>
              <w:lastRenderedPageBreak/>
              <w:t>related problems (Cousins, 2014). Hospitality industry such as hotels and restaurants must have knowledge on ways to address people with food allergies and food intolerances. During issuing of services in the industry,  a food cross-contact is likely to happen whereby several meals may get in contact leading to mixture of proteins. This can happen directly where a spoon used to scoop one meal is also used to scoop another different kind of food. Cross contact may happen indirectly too whereby a cooking oil used to fry a certain type of food is re-used to fry another different type of food.</w:t>
            </w:r>
          </w:p>
          <w:p w:rsidR="20F0867A" w:rsidRDefault="20F0867A" w:rsidP="20F0867A">
            <w:pPr>
              <w:spacing w:line="360" w:lineRule="auto"/>
              <w:jc w:val="both"/>
            </w:pPr>
            <w:r w:rsidRPr="20F0867A">
              <w:rPr>
                <w:rFonts w:ascii="Arial Nova" w:eastAsia="Arial Nova" w:hAnsi="Arial Nova" w:cs="Arial Nova"/>
                <w:sz w:val="24"/>
                <w:szCs w:val="24"/>
              </w:rPr>
              <w:t xml:space="preserve">There is no specific cure for food allergies and intolerance hence, the only method is to effectively avoid allergens. Hospitality Industry critically needs to be aware of a client with a food allergy when preparing their meal (Johnston et al, 2020). This could be be effected by knowing the ingredients that  contain the common food allergens, through reading ingredient's labels before using them. This industry could also protect its clients from allergic reactions through practicing high standards of hygiene. This is through sanitizing kitchen equipments and utensils thoroughly also the plates that will be used to serve the clients with allergies (Johnston &amp; Clark, 2008).  </w:t>
            </w:r>
          </w:p>
          <w:p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Food plays a vital role in our bodies. It provides us with nutrients like carbohydrates, fats, proteins and vitamins which are essential in sustaining life and prevention of diseases. Food equips people with energy and motivation to go through everyday activities.</w:t>
            </w:r>
          </w:p>
          <w:p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However, the food we ingest may be of harm to our bodies if hygiene is not practiced during food preparation and an individual's body food preference is not considered. Therefore it is very essential to study and be aware of food hygiene practices during preparation and serving. Hospitality industries need to know their clients very well so as to be aware of a person with food allergies and handle them accordingly.</w:t>
            </w:r>
          </w:p>
          <w:p w:rsidR="20F0867A" w:rsidRDefault="20F0867A" w:rsidP="20F0867A">
            <w:pPr>
              <w:spacing w:line="360" w:lineRule="auto"/>
              <w:jc w:val="both"/>
              <w:rPr>
                <w:rFonts w:ascii="Arial Nova" w:eastAsia="Arial Nova" w:hAnsi="Arial Nova" w:cs="Arial Nova"/>
                <w:sz w:val="24"/>
                <w:szCs w:val="24"/>
              </w:rPr>
            </w:pPr>
          </w:p>
          <w:p w:rsidR="20F0867A" w:rsidRDefault="20F0867A" w:rsidP="20F0867A">
            <w:pPr>
              <w:spacing w:line="360" w:lineRule="auto"/>
              <w:jc w:val="both"/>
              <w:rPr>
                <w:rFonts w:ascii="Arial Nova" w:eastAsia="Arial Nova" w:hAnsi="Arial Nova" w:cs="Arial Nova"/>
                <w:sz w:val="24"/>
                <w:szCs w:val="24"/>
              </w:rPr>
            </w:pPr>
          </w:p>
          <w:p w:rsidR="20F0867A" w:rsidRDefault="20F0867A" w:rsidP="20F0867A">
            <w:pPr>
              <w:spacing w:line="360" w:lineRule="auto"/>
              <w:jc w:val="both"/>
            </w:pPr>
            <w:r w:rsidRPr="20F0867A">
              <w:rPr>
                <w:rFonts w:ascii="Arial Nova" w:eastAsia="Arial Nova" w:hAnsi="Arial Nova" w:cs="Arial Nova"/>
                <w:sz w:val="24"/>
                <w:szCs w:val="24"/>
              </w:rPr>
              <w:t xml:space="preserve"> </w:t>
            </w:r>
          </w:p>
          <w:p w:rsidR="20F0867A" w:rsidRDefault="20F0867A" w:rsidP="20F0867A">
            <w:pPr>
              <w:spacing w:line="360" w:lineRule="auto"/>
              <w:jc w:val="both"/>
              <w:rPr>
                <w:rFonts w:ascii="Arial Nova" w:eastAsia="Arial Nova" w:hAnsi="Arial Nova" w:cs="Arial Nova"/>
                <w:sz w:val="24"/>
                <w:szCs w:val="24"/>
              </w:rPr>
            </w:pPr>
          </w:p>
          <w:p w:rsidR="20F0867A" w:rsidRDefault="20F0867A" w:rsidP="20F0867A">
            <w:pPr>
              <w:spacing w:line="360" w:lineRule="auto"/>
              <w:jc w:val="both"/>
              <w:rPr>
                <w:rFonts w:ascii="Arial Nova" w:eastAsia="Arial Nova" w:hAnsi="Arial Nova" w:cs="Arial Nova"/>
                <w:sz w:val="24"/>
                <w:szCs w:val="24"/>
              </w:rPr>
            </w:pPr>
          </w:p>
          <w:p w:rsidR="20F0867A" w:rsidRDefault="20F0867A" w:rsidP="20F0867A">
            <w:pPr>
              <w:spacing w:line="360" w:lineRule="auto"/>
              <w:jc w:val="both"/>
              <w:rPr>
                <w:rFonts w:ascii="Arial Nova" w:eastAsia="Arial Nova" w:hAnsi="Arial Nova" w:cs="Arial Nova"/>
                <w:sz w:val="24"/>
                <w:szCs w:val="24"/>
              </w:rPr>
            </w:pPr>
          </w:p>
          <w:p w:rsidR="20F0867A" w:rsidRDefault="20F0867A" w:rsidP="20F0867A">
            <w:pPr>
              <w:spacing w:line="360" w:lineRule="auto"/>
              <w:jc w:val="both"/>
              <w:rPr>
                <w:rFonts w:ascii="Arial Nova" w:eastAsia="Arial Nova" w:hAnsi="Arial Nova" w:cs="Arial Nova"/>
                <w:sz w:val="24"/>
                <w:szCs w:val="24"/>
              </w:rPr>
            </w:pPr>
          </w:p>
          <w:p w:rsidR="20F0867A" w:rsidRDefault="20F0867A" w:rsidP="20F0867A">
            <w:pPr>
              <w:spacing w:line="360" w:lineRule="auto"/>
              <w:jc w:val="both"/>
              <w:rPr>
                <w:rFonts w:ascii="Arial Nova" w:eastAsia="Arial Nova" w:hAnsi="Arial Nova" w:cs="Arial Nova"/>
                <w:sz w:val="24"/>
                <w:szCs w:val="24"/>
              </w:rPr>
            </w:pPr>
          </w:p>
          <w:p w:rsidR="20F0867A" w:rsidRDefault="20F0867A" w:rsidP="20F0867A">
            <w:pPr>
              <w:spacing w:line="360" w:lineRule="auto"/>
              <w:jc w:val="both"/>
              <w:rPr>
                <w:rFonts w:ascii="Arial Nova" w:eastAsia="Arial Nova" w:hAnsi="Arial Nova" w:cs="Arial Nova"/>
                <w:sz w:val="24"/>
                <w:szCs w:val="24"/>
              </w:rPr>
            </w:pPr>
          </w:p>
        </w:tc>
      </w:tr>
    </w:tbl>
    <w:p w:rsidR="20F0867A" w:rsidRDefault="20F0867A" w:rsidP="20F0867A"/>
    <w:tbl>
      <w:tblPr>
        <w:tblStyle w:val="TableGrid"/>
        <w:tblW w:w="0" w:type="auto"/>
        <w:tblLayout w:type="fixed"/>
        <w:tblLook w:val="06A0"/>
      </w:tblPr>
      <w:tblGrid>
        <w:gridCol w:w="9360"/>
      </w:tblGrid>
      <w:tr w:rsidR="20F0867A" w:rsidTr="20F0867A">
        <w:tc>
          <w:tcPr>
            <w:tcW w:w="9360" w:type="dxa"/>
            <w:shd w:val="clear" w:color="auto" w:fill="F4B083" w:themeFill="accent2" w:themeFillTint="99"/>
          </w:tcPr>
          <w:p w:rsidR="20F0867A" w:rsidRDefault="20F0867A" w:rsidP="20F0867A">
            <w:pPr>
              <w:spacing w:line="360" w:lineRule="auto"/>
              <w:ind w:left="720" w:hanging="720"/>
              <w:jc w:val="both"/>
              <w:rPr>
                <w:rFonts w:ascii="Arial Nova" w:eastAsia="Arial Nova" w:hAnsi="Arial Nova" w:cs="Arial Nova"/>
                <w:sz w:val="24"/>
                <w:szCs w:val="24"/>
              </w:rPr>
            </w:pPr>
            <w:r w:rsidRPr="20F0867A">
              <w:rPr>
                <w:rFonts w:ascii="Arial Nova" w:eastAsia="Arial Nova" w:hAnsi="Arial Nova" w:cs="Arial Nova"/>
                <w:sz w:val="24"/>
                <w:szCs w:val="24"/>
              </w:rPr>
              <w:t>References</w:t>
            </w:r>
          </w:p>
        </w:tc>
      </w:tr>
      <w:tr w:rsidR="20F0867A" w:rsidTr="20F0867A">
        <w:tc>
          <w:tcPr>
            <w:tcW w:w="9360" w:type="dxa"/>
          </w:tcPr>
          <w:p w:rsidR="20F0867A" w:rsidRDefault="20F0867A" w:rsidP="20F0867A">
            <w:pPr>
              <w:pStyle w:val="Heading1"/>
              <w:spacing w:line="360" w:lineRule="auto"/>
              <w:ind w:left="720" w:hanging="720"/>
              <w:jc w:val="both"/>
              <w:outlineLvl w:val="0"/>
              <w:rPr>
                <w:rFonts w:ascii="Arial Nova" w:eastAsia="Arial Nova" w:hAnsi="Arial Nova" w:cs="Arial Nova"/>
                <w:color w:val="auto"/>
                <w:sz w:val="24"/>
                <w:szCs w:val="24"/>
              </w:rPr>
            </w:pPr>
            <w:r w:rsidRPr="20F0867A">
              <w:rPr>
                <w:rFonts w:ascii="Arial Nova" w:eastAsia="Arial Nova" w:hAnsi="Arial Nova" w:cs="Arial Nova"/>
                <w:color w:val="auto"/>
                <w:sz w:val="24"/>
                <w:szCs w:val="24"/>
              </w:rPr>
              <w:t>Bmj. (2021). Food anaphylaxis in the United Kingdom: analysis of national data, 1998-2018</w:t>
            </w:r>
          </w:p>
          <w:p w:rsidR="20F0867A" w:rsidRDefault="20F0867A" w:rsidP="20F0867A">
            <w:pPr>
              <w:pStyle w:val="Heading1"/>
              <w:spacing w:line="360" w:lineRule="auto"/>
              <w:jc w:val="both"/>
              <w:outlineLvl w:val="0"/>
              <w:rPr>
                <w:rFonts w:ascii="Arial Nova" w:eastAsia="Arial Nova" w:hAnsi="Arial Nova" w:cs="Arial Nova"/>
                <w:color w:val="auto"/>
                <w:sz w:val="24"/>
                <w:szCs w:val="24"/>
              </w:rPr>
            </w:pPr>
            <w:r w:rsidRPr="20F0867A">
              <w:rPr>
                <w:rFonts w:ascii="Arial Nova" w:eastAsia="Arial Nova" w:hAnsi="Arial Nova" w:cs="Arial Nova"/>
                <w:color w:val="auto"/>
                <w:sz w:val="24"/>
                <w:szCs w:val="24"/>
              </w:rPr>
              <w:t xml:space="preserve">Cousins, J. (2014). Food And Beverage Service. </w:t>
            </w:r>
          </w:p>
          <w:p w:rsidR="20F0867A" w:rsidRDefault="20F0867A" w:rsidP="20F0867A">
            <w:pPr>
              <w:pStyle w:val="Heading1"/>
              <w:spacing w:line="360" w:lineRule="auto"/>
              <w:ind w:left="720" w:hanging="720"/>
              <w:outlineLvl w:val="0"/>
              <w:rPr>
                <w:rFonts w:ascii="Arial Nova" w:eastAsia="Arial Nova" w:hAnsi="Arial Nova" w:cs="Arial Nova"/>
                <w:color w:val="auto"/>
                <w:sz w:val="24"/>
                <w:szCs w:val="24"/>
              </w:rPr>
            </w:pPr>
            <w:r w:rsidRPr="20F0867A">
              <w:rPr>
                <w:rFonts w:ascii="Arial Nova" w:eastAsia="Arial Nova" w:hAnsi="Arial Nova" w:cs="Arial Nova"/>
                <w:color w:val="auto"/>
                <w:sz w:val="24"/>
                <w:szCs w:val="24"/>
              </w:rPr>
              <w:t>Davis, B., Lockwood, A., Alcott, P., Pantelidis, L. (2018). Food and Beverage Management.</w:t>
            </w:r>
          </w:p>
          <w:p w:rsidR="20F0867A" w:rsidRDefault="20F0867A" w:rsidP="20F0867A">
            <w:pPr>
              <w:spacing w:line="360" w:lineRule="auto"/>
              <w:ind w:left="720" w:hanging="720"/>
              <w:rPr>
                <w:rFonts w:ascii="Arial Nova" w:eastAsia="Arial Nova" w:hAnsi="Arial Nova" w:cs="Arial Nova"/>
                <w:sz w:val="24"/>
                <w:szCs w:val="24"/>
              </w:rPr>
            </w:pPr>
            <w:r w:rsidRPr="20F0867A">
              <w:rPr>
                <w:rFonts w:ascii="Arial Nova" w:eastAsia="Arial Nova" w:hAnsi="Arial Nova" w:cs="Arial Nova"/>
                <w:sz w:val="24"/>
                <w:szCs w:val="24"/>
              </w:rPr>
              <w:t>Dimovska, Dijana &amp; Stojanovski, Stojmir. (2014). Food safety management – A practical guide for the food industry.</w:t>
            </w:r>
          </w:p>
          <w:p w:rsidR="20F0867A" w:rsidRDefault="20F0867A" w:rsidP="20F0867A">
            <w:pPr>
              <w:pStyle w:val="Heading1"/>
              <w:spacing w:line="360" w:lineRule="auto"/>
              <w:outlineLvl w:val="0"/>
              <w:rPr>
                <w:rFonts w:ascii="Arial Nova" w:eastAsia="Arial Nova" w:hAnsi="Arial Nova" w:cs="Arial Nova"/>
                <w:color w:val="auto"/>
                <w:sz w:val="24"/>
                <w:szCs w:val="24"/>
              </w:rPr>
            </w:pPr>
            <w:r w:rsidRPr="20F0867A">
              <w:rPr>
                <w:rFonts w:ascii="Arial Nova" w:eastAsia="Arial Nova" w:hAnsi="Arial Nova" w:cs="Arial Nova"/>
                <w:color w:val="auto"/>
                <w:sz w:val="24"/>
                <w:szCs w:val="24"/>
              </w:rPr>
              <w:t>Johnston, R., Clark, G. (2018). Service Operations Management</w:t>
            </w:r>
          </w:p>
          <w:p w:rsidR="20F0867A" w:rsidRDefault="20F0867A" w:rsidP="20F0867A">
            <w:pPr>
              <w:pStyle w:val="Heading1"/>
              <w:spacing w:line="360" w:lineRule="auto"/>
              <w:ind w:left="720" w:hanging="720"/>
              <w:outlineLvl w:val="0"/>
              <w:rPr>
                <w:rFonts w:ascii="Arial Nova" w:eastAsia="Arial Nova" w:hAnsi="Arial Nova" w:cs="Arial Nova"/>
                <w:b/>
                <w:bCs/>
                <w:color w:val="auto"/>
                <w:sz w:val="24"/>
                <w:szCs w:val="24"/>
              </w:rPr>
            </w:pPr>
            <w:r w:rsidRPr="20F0867A">
              <w:rPr>
                <w:rFonts w:ascii="Arial Nova" w:eastAsia="Arial Nova" w:hAnsi="Arial Nova" w:cs="Arial Nova"/>
                <w:color w:val="auto"/>
                <w:sz w:val="24"/>
                <w:szCs w:val="24"/>
              </w:rPr>
              <w:t>Johnston, R., Shulver, M., Slack, N., Clark, G. (2020). Service Operations Management</w:t>
            </w:r>
          </w:p>
          <w:p w:rsidR="20F0867A" w:rsidRDefault="20F0867A" w:rsidP="20F0867A">
            <w:pPr>
              <w:spacing w:line="360" w:lineRule="auto"/>
              <w:ind w:left="720" w:hanging="720"/>
              <w:rPr>
                <w:rFonts w:ascii="Arial Nova" w:eastAsia="Arial Nova" w:hAnsi="Arial Nova" w:cs="Arial Nova"/>
                <w:sz w:val="24"/>
                <w:szCs w:val="24"/>
              </w:rPr>
            </w:pPr>
            <w:r w:rsidRPr="20F0867A">
              <w:rPr>
                <w:rFonts w:ascii="Arial Nova" w:eastAsia="Arial Nova" w:hAnsi="Arial Nova" w:cs="Arial Nova"/>
                <w:sz w:val="24"/>
                <w:szCs w:val="24"/>
              </w:rPr>
              <w:t xml:space="preserve">Kubala, J. (2018). The 8 Most Common Food Intolerances.  </w:t>
            </w:r>
          </w:p>
          <w:p w:rsidR="20F0867A" w:rsidRDefault="20F0867A" w:rsidP="20F0867A">
            <w:pPr>
              <w:spacing w:line="360" w:lineRule="auto"/>
              <w:ind w:left="720" w:hanging="720"/>
              <w:rPr>
                <w:rFonts w:ascii="Arial Nova" w:eastAsia="Arial Nova" w:hAnsi="Arial Nova" w:cs="Arial Nova"/>
                <w:sz w:val="24"/>
                <w:szCs w:val="24"/>
              </w:rPr>
            </w:pPr>
            <w:r w:rsidRPr="20F0867A">
              <w:rPr>
                <w:rFonts w:ascii="Arial Nova" w:eastAsia="Arial Nova" w:hAnsi="Arial Nova" w:cs="Arial Nova"/>
                <w:sz w:val="24"/>
                <w:szCs w:val="24"/>
              </w:rPr>
              <w:t xml:space="preserve">NHS. (2014). Allergies. </w:t>
            </w:r>
          </w:p>
          <w:p w:rsidR="20F0867A" w:rsidRDefault="20F0867A" w:rsidP="20F0867A">
            <w:pPr>
              <w:spacing w:line="360" w:lineRule="auto"/>
              <w:ind w:left="720" w:hanging="720"/>
              <w:rPr>
                <w:rFonts w:ascii="Arial Nova" w:eastAsia="Arial Nova" w:hAnsi="Arial Nova" w:cs="Arial Nova"/>
                <w:sz w:val="24"/>
                <w:szCs w:val="24"/>
              </w:rPr>
            </w:pPr>
            <w:r w:rsidRPr="20F0867A">
              <w:rPr>
                <w:rFonts w:ascii="Arial Nova" w:eastAsia="Arial Nova" w:hAnsi="Arial Nova" w:cs="Arial Nova"/>
                <w:sz w:val="24"/>
                <w:szCs w:val="24"/>
              </w:rPr>
              <w:t xml:space="preserve"> </w:t>
            </w:r>
          </w:p>
        </w:tc>
      </w:tr>
    </w:tbl>
    <w:p w:rsidR="20F0867A" w:rsidRDefault="20F0867A" w:rsidP="20F0867A"/>
    <w:sectPr w:rsidR="20F0867A" w:rsidSect="00C73E6D">
      <w:footerReference w:type="default" r:id="rId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45D39" w:rsidRDefault="00D45D39" w:rsidP="00AF2858">
      <w:pPr>
        <w:spacing w:after="0" w:line="240" w:lineRule="auto"/>
      </w:pPr>
      <w:r>
        <w:separator/>
      </w:r>
    </w:p>
  </w:endnote>
  <w:endnote w:type="continuationSeparator" w:id="0">
    <w:p w:rsidR="00D45D39" w:rsidRDefault="00D45D39" w:rsidP="00AF285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33308876"/>
      <w:docPartObj>
        <w:docPartGallery w:val="Page Numbers (Bottom of Page)"/>
        <w:docPartUnique/>
      </w:docPartObj>
    </w:sdtPr>
    <w:sdtContent>
      <w:p w:rsidR="00AF2858" w:rsidRDefault="00AF2858">
        <w:pPr>
          <w:pStyle w:val="Footer"/>
          <w:jc w:val="center"/>
        </w:pPr>
        <w:fldSimple w:instr=" PAGE   \* MERGEFORMAT ">
          <w:r>
            <w:t>1</w:t>
          </w:r>
        </w:fldSimple>
      </w:p>
    </w:sdtContent>
  </w:sdt>
  <w:p w:rsidR="00AF2858" w:rsidRDefault="00AF285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45D39" w:rsidRDefault="00D45D39" w:rsidP="00AF2858">
      <w:pPr>
        <w:spacing w:after="0" w:line="240" w:lineRule="auto"/>
      </w:pPr>
      <w:r>
        <w:separator/>
      </w:r>
    </w:p>
  </w:footnote>
  <w:footnote w:type="continuationSeparator" w:id="0">
    <w:p w:rsidR="00D45D39" w:rsidRDefault="00D45D39" w:rsidP="00AF2858">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yjsCY+L+Mp4Vz4" id="s9n8DG60"/>
    <int:WordHash hashCode="U7ChsvrfTgQM3C" id="xfVlgJJB"/>
    <int:WordHash hashCode="Hfu6W1+nm3ick8" id="WqaMnMrt"/>
  </int:Manifest>
  <int:Observations>
    <int:Content id="s9n8DG60">
      <int:Rejection type="LegacyProofing"/>
    </int:Content>
    <int:Content id="xfVlgJJB">
      <int:Rejection type="LegacyProofing"/>
    </int:Content>
    <int:Content id="WqaMnMrt">
      <int:Rejection type="LegacyProofing"/>
    </int:Content>
  </int:Observations>
</int:Intelligenc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79FF839"/>
    <w:rsid w:val="007C2EF7"/>
    <w:rsid w:val="00AF2858"/>
    <w:rsid w:val="00C73E6D"/>
    <w:rsid w:val="00D45D39"/>
    <w:rsid w:val="079FF839"/>
    <w:rsid w:val="20F0867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20F0867A"/>
    <w:rPr>
      <w:noProof/>
      <w:lang w:val="en-GB"/>
    </w:rPr>
  </w:style>
  <w:style w:type="paragraph" w:styleId="Heading1">
    <w:name w:val="heading 1"/>
    <w:basedOn w:val="Normal"/>
    <w:next w:val="Normal"/>
    <w:link w:val="Heading1Char"/>
    <w:uiPriority w:val="9"/>
    <w:qFormat/>
    <w:rsid w:val="20F0867A"/>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20F0867A"/>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20F0867A"/>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20F0867A"/>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20F0867A"/>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20F0867A"/>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20F0867A"/>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20F0867A"/>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0F0867A"/>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0F0867A"/>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20F0867A"/>
    <w:rPr>
      <w:rFonts w:eastAsiaTheme="minorEastAsia"/>
      <w:color w:val="5A5A5A"/>
    </w:rPr>
  </w:style>
  <w:style w:type="paragraph" w:styleId="Quote">
    <w:name w:val="Quote"/>
    <w:basedOn w:val="Normal"/>
    <w:next w:val="Normal"/>
    <w:link w:val="QuoteChar"/>
    <w:uiPriority w:val="29"/>
    <w:qFormat/>
    <w:rsid w:val="20F0867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0F0867A"/>
    <w:pPr>
      <w:spacing w:before="360" w:after="360"/>
      <w:ind w:left="864" w:right="864"/>
      <w:jc w:val="center"/>
    </w:pPr>
    <w:rPr>
      <w:i/>
      <w:iCs/>
      <w:color w:val="4472C4" w:themeColor="accent1"/>
    </w:rPr>
  </w:style>
  <w:style w:type="paragraph" w:styleId="ListParagraph">
    <w:name w:val="List Paragraph"/>
    <w:basedOn w:val="Normal"/>
    <w:uiPriority w:val="34"/>
    <w:qFormat/>
    <w:rsid w:val="20F0867A"/>
    <w:pPr>
      <w:ind w:left="720"/>
      <w:contextualSpacing/>
    </w:pPr>
  </w:style>
  <w:style w:type="character" w:customStyle="1" w:styleId="Heading1Char">
    <w:name w:val="Heading 1 Char"/>
    <w:basedOn w:val="DefaultParagraphFont"/>
    <w:link w:val="Heading1"/>
    <w:uiPriority w:val="9"/>
    <w:rsid w:val="20F0867A"/>
    <w:rPr>
      <w:rFonts w:asciiTheme="majorHAnsi" w:eastAsiaTheme="majorEastAsia" w:hAnsiTheme="majorHAnsi" w:cstheme="majorBidi"/>
      <w:noProof/>
      <w:color w:val="2F5496" w:themeColor="accent1" w:themeShade="BF"/>
      <w:sz w:val="32"/>
      <w:szCs w:val="32"/>
      <w:lang w:val="en-GB"/>
    </w:rPr>
  </w:style>
  <w:style w:type="character" w:customStyle="1" w:styleId="Heading2Char">
    <w:name w:val="Heading 2 Char"/>
    <w:basedOn w:val="DefaultParagraphFont"/>
    <w:link w:val="Heading2"/>
    <w:uiPriority w:val="9"/>
    <w:rsid w:val="20F0867A"/>
    <w:rPr>
      <w:rFonts w:asciiTheme="majorHAnsi" w:eastAsiaTheme="majorEastAsia" w:hAnsiTheme="majorHAnsi" w:cstheme="majorBidi"/>
      <w:noProof/>
      <w:color w:val="2F5496" w:themeColor="accent1" w:themeShade="BF"/>
      <w:sz w:val="26"/>
      <w:szCs w:val="26"/>
      <w:lang w:val="en-GB"/>
    </w:rPr>
  </w:style>
  <w:style w:type="character" w:customStyle="1" w:styleId="Heading3Char">
    <w:name w:val="Heading 3 Char"/>
    <w:basedOn w:val="DefaultParagraphFont"/>
    <w:link w:val="Heading3"/>
    <w:uiPriority w:val="9"/>
    <w:rsid w:val="20F0867A"/>
    <w:rPr>
      <w:rFonts w:asciiTheme="majorHAnsi" w:eastAsiaTheme="majorEastAsia" w:hAnsiTheme="majorHAnsi" w:cstheme="majorBidi"/>
      <w:noProof/>
      <w:color w:val="1F3763"/>
      <w:sz w:val="24"/>
      <w:szCs w:val="24"/>
      <w:lang w:val="en-GB"/>
    </w:rPr>
  </w:style>
  <w:style w:type="character" w:customStyle="1" w:styleId="Heading4Char">
    <w:name w:val="Heading 4 Char"/>
    <w:basedOn w:val="DefaultParagraphFont"/>
    <w:link w:val="Heading4"/>
    <w:uiPriority w:val="9"/>
    <w:rsid w:val="20F0867A"/>
    <w:rPr>
      <w:rFonts w:asciiTheme="majorHAnsi" w:eastAsiaTheme="majorEastAsia" w:hAnsiTheme="majorHAnsi" w:cstheme="majorBidi"/>
      <w:i/>
      <w:iCs/>
      <w:noProof/>
      <w:color w:val="2F5496" w:themeColor="accent1" w:themeShade="BF"/>
      <w:lang w:val="en-GB"/>
    </w:rPr>
  </w:style>
  <w:style w:type="character" w:customStyle="1" w:styleId="Heading5Char">
    <w:name w:val="Heading 5 Char"/>
    <w:basedOn w:val="DefaultParagraphFont"/>
    <w:link w:val="Heading5"/>
    <w:uiPriority w:val="9"/>
    <w:rsid w:val="20F0867A"/>
    <w:rPr>
      <w:rFonts w:asciiTheme="majorHAnsi" w:eastAsiaTheme="majorEastAsia" w:hAnsiTheme="majorHAnsi" w:cstheme="majorBidi"/>
      <w:noProof/>
      <w:color w:val="2F5496" w:themeColor="accent1" w:themeShade="BF"/>
      <w:lang w:val="en-GB"/>
    </w:rPr>
  </w:style>
  <w:style w:type="character" w:customStyle="1" w:styleId="Heading6Char">
    <w:name w:val="Heading 6 Char"/>
    <w:basedOn w:val="DefaultParagraphFont"/>
    <w:link w:val="Heading6"/>
    <w:uiPriority w:val="9"/>
    <w:rsid w:val="20F0867A"/>
    <w:rPr>
      <w:rFonts w:asciiTheme="majorHAnsi" w:eastAsiaTheme="majorEastAsia" w:hAnsiTheme="majorHAnsi" w:cstheme="majorBidi"/>
      <w:noProof/>
      <w:color w:val="1F3763"/>
      <w:lang w:val="en-GB"/>
    </w:rPr>
  </w:style>
  <w:style w:type="character" w:customStyle="1" w:styleId="Heading7Char">
    <w:name w:val="Heading 7 Char"/>
    <w:basedOn w:val="DefaultParagraphFont"/>
    <w:link w:val="Heading7"/>
    <w:uiPriority w:val="9"/>
    <w:rsid w:val="20F0867A"/>
    <w:rPr>
      <w:rFonts w:asciiTheme="majorHAnsi" w:eastAsiaTheme="majorEastAsia" w:hAnsiTheme="majorHAnsi" w:cstheme="majorBidi"/>
      <w:i/>
      <w:iCs/>
      <w:noProof/>
      <w:color w:val="1F3763"/>
      <w:lang w:val="en-GB"/>
    </w:rPr>
  </w:style>
  <w:style w:type="character" w:customStyle="1" w:styleId="Heading8Char">
    <w:name w:val="Heading 8 Char"/>
    <w:basedOn w:val="DefaultParagraphFont"/>
    <w:link w:val="Heading8"/>
    <w:uiPriority w:val="9"/>
    <w:rsid w:val="20F0867A"/>
    <w:rPr>
      <w:rFonts w:asciiTheme="majorHAnsi" w:eastAsiaTheme="majorEastAsia" w:hAnsiTheme="majorHAnsi" w:cstheme="majorBidi"/>
      <w:noProof/>
      <w:color w:val="272727"/>
      <w:sz w:val="21"/>
      <w:szCs w:val="21"/>
      <w:lang w:val="en-GB"/>
    </w:rPr>
  </w:style>
  <w:style w:type="character" w:customStyle="1" w:styleId="Heading9Char">
    <w:name w:val="Heading 9 Char"/>
    <w:basedOn w:val="DefaultParagraphFont"/>
    <w:link w:val="Heading9"/>
    <w:uiPriority w:val="9"/>
    <w:rsid w:val="20F0867A"/>
    <w:rPr>
      <w:rFonts w:asciiTheme="majorHAnsi" w:eastAsiaTheme="majorEastAsia" w:hAnsiTheme="majorHAnsi" w:cstheme="majorBidi"/>
      <w:i/>
      <w:iCs/>
      <w:noProof/>
      <w:color w:val="272727"/>
      <w:sz w:val="21"/>
      <w:szCs w:val="21"/>
      <w:lang w:val="en-GB"/>
    </w:rPr>
  </w:style>
  <w:style w:type="character" w:customStyle="1" w:styleId="TitleChar">
    <w:name w:val="Title Char"/>
    <w:basedOn w:val="DefaultParagraphFont"/>
    <w:link w:val="Title"/>
    <w:uiPriority w:val="10"/>
    <w:rsid w:val="20F0867A"/>
    <w:rPr>
      <w:rFonts w:asciiTheme="majorHAnsi" w:eastAsiaTheme="majorEastAsia" w:hAnsiTheme="majorHAnsi" w:cstheme="majorBidi"/>
      <w:noProof/>
      <w:sz w:val="56"/>
      <w:szCs w:val="56"/>
      <w:lang w:val="en-GB"/>
    </w:rPr>
  </w:style>
  <w:style w:type="character" w:customStyle="1" w:styleId="SubtitleChar">
    <w:name w:val="Subtitle Char"/>
    <w:basedOn w:val="DefaultParagraphFont"/>
    <w:link w:val="Subtitle"/>
    <w:uiPriority w:val="11"/>
    <w:rsid w:val="20F0867A"/>
    <w:rPr>
      <w:rFonts w:asciiTheme="minorHAnsi" w:eastAsiaTheme="minorEastAsia" w:hAnsiTheme="minorHAnsi" w:cstheme="minorBidi"/>
      <w:noProof/>
      <w:color w:val="5A5A5A"/>
      <w:lang w:val="en-GB"/>
    </w:rPr>
  </w:style>
  <w:style w:type="character" w:customStyle="1" w:styleId="QuoteChar">
    <w:name w:val="Quote Char"/>
    <w:basedOn w:val="DefaultParagraphFont"/>
    <w:link w:val="Quote"/>
    <w:uiPriority w:val="29"/>
    <w:rsid w:val="20F0867A"/>
    <w:rPr>
      <w:i/>
      <w:iCs/>
      <w:noProof/>
      <w:color w:val="404040" w:themeColor="text1" w:themeTint="BF"/>
      <w:lang w:val="en-GB"/>
    </w:rPr>
  </w:style>
  <w:style w:type="character" w:customStyle="1" w:styleId="IntenseQuoteChar">
    <w:name w:val="Intense Quote Char"/>
    <w:basedOn w:val="DefaultParagraphFont"/>
    <w:link w:val="IntenseQuote"/>
    <w:uiPriority w:val="30"/>
    <w:rsid w:val="20F0867A"/>
    <w:rPr>
      <w:i/>
      <w:iCs/>
      <w:noProof/>
      <w:color w:val="4472C4" w:themeColor="accent1"/>
      <w:lang w:val="en-GB"/>
    </w:rPr>
  </w:style>
  <w:style w:type="paragraph" w:styleId="TOC1">
    <w:name w:val="toc 1"/>
    <w:basedOn w:val="Normal"/>
    <w:next w:val="Normal"/>
    <w:uiPriority w:val="39"/>
    <w:unhideWhenUsed/>
    <w:rsid w:val="20F0867A"/>
    <w:pPr>
      <w:spacing w:after="100"/>
    </w:pPr>
  </w:style>
  <w:style w:type="paragraph" w:styleId="TOC2">
    <w:name w:val="toc 2"/>
    <w:basedOn w:val="Normal"/>
    <w:next w:val="Normal"/>
    <w:uiPriority w:val="39"/>
    <w:unhideWhenUsed/>
    <w:rsid w:val="20F0867A"/>
    <w:pPr>
      <w:spacing w:after="100"/>
      <w:ind w:left="220"/>
    </w:pPr>
  </w:style>
  <w:style w:type="paragraph" w:styleId="TOC3">
    <w:name w:val="toc 3"/>
    <w:basedOn w:val="Normal"/>
    <w:next w:val="Normal"/>
    <w:uiPriority w:val="39"/>
    <w:unhideWhenUsed/>
    <w:rsid w:val="20F0867A"/>
    <w:pPr>
      <w:spacing w:after="100"/>
      <w:ind w:left="440"/>
    </w:pPr>
  </w:style>
  <w:style w:type="paragraph" w:styleId="TOC4">
    <w:name w:val="toc 4"/>
    <w:basedOn w:val="Normal"/>
    <w:next w:val="Normal"/>
    <w:uiPriority w:val="39"/>
    <w:unhideWhenUsed/>
    <w:rsid w:val="20F0867A"/>
    <w:pPr>
      <w:spacing w:after="100"/>
      <w:ind w:left="660"/>
    </w:pPr>
  </w:style>
  <w:style w:type="paragraph" w:styleId="TOC5">
    <w:name w:val="toc 5"/>
    <w:basedOn w:val="Normal"/>
    <w:next w:val="Normal"/>
    <w:uiPriority w:val="39"/>
    <w:unhideWhenUsed/>
    <w:rsid w:val="20F0867A"/>
    <w:pPr>
      <w:spacing w:after="100"/>
      <w:ind w:left="880"/>
    </w:pPr>
  </w:style>
  <w:style w:type="paragraph" w:styleId="TOC6">
    <w:name w:val="toc 6"/>
    <w:basedOn w:val="Normal"/>
    <w:next w:val="Normal"/>
    <w:uiPriority w:val="39"/>
    <w:unhideWhenUsed/>
    <w:rsid w:val="20F0867A"/>
    <w:pPr>
      <w:spacing w:after="100"/>
      <w:ind w:left="1100"/>
    </w:pPr>
  </w:style>
  <w:style w:type="paragraph" w:styleId="TOC7">
    <w:name w:val="toc 7"/>
    <w:basedOn w:val="Normal"/>
    <w:next w:val="Normal"/>
    <w:uiPriority w:val="39"/>
    <w:unhideWhenUsed/>
    <w:rsid w:val="20F0867A"/>
    <w:pPr>
      <w:spacing w:after="100"/>
      <w:ind w:left="1320"/>
    </w:pPr>
  </w:style>
  <w:style w:type="paragraph" w:styleId="TOC8">
    <w:name w:val="toc 8"/>
    <w:basedOn w:val="Normal"/>
    <w:next w:val="Normal"/>
    <w:uiPriority w:val="39"/>
    <w:unhideWhenUsed/>
    <w:rsid w:val="20F0867A"/>
    <w:pPr>
      <w:spacing w:after="100"/>
      <w:ind w:left="1540"/>
    </w:pPr>
  </w:style>
  <w:style w:type="paragraph" w:styleId="TOC9">
    <w:name w:val="toc 9"/>
    <w:basedOn w:val="Normal"/>
    <w:next w:val="Normal"/>
    <w:uiPriority w:val="39"/>
    <w:unhideWhenUsed/>
    <w:rsid w:val="20F0867A"/>
    <w:pPr>
      <w:spacing w:after="100"/>
      <w:ind w:left="1760"/>
    </w:pPr>
  </w:style>
  <w:style w:type="paragraph" w:styleId="EndnoteText">
    <w:name w:val="endnote text"/>
    <w:basedOn w:val="Normal"/>
    <w:link w:val="EndnoteTextChar"/>
    <w:uiPriority w:val="99"/>
    <w:semiHidden/>
    <w:unhideWhenUsed/>
    <w:rsid w:val="20F0867A"/>
    <w:pPr>
      <w:spacing w:after="0"/>
    </w:pPr>
    <w:rPr>
      <w:sz w:val="20"/>
      <w:szCs w:val="20"/>
    </w:rPr>
  </w:style>
  <w:style w:type="character" w:customStyle="1" w:styleId="EndnoteTextChar">
    <w:name w:val="Endnote Text Char"/>
    <w:basedOn w:val="DefaultParagraphFont"/>
    <w:link w:val="EndnoteText"/>
    <w:uiPriority w:val="99"/>
    <w:semiHidden/>
    <w:rsid w:val="20F0867A"/>
    <w:rPr>
      <w:noProof/>
      <w:sz w:val="20"/>
      <w:szCs w:val="20"/>
      <w:lang w:val="en-GB"/>
    </w:rPr>
  </w:style>
  <w:style w:type="paragraph" w:styleId="Footer">
    <w:name w:val="footer"/>
    <w:basedOn w:val="Normal"/>
    <w:link w:val="FooterChar"/>
    <w:uiPriority w:val="99"/>
    <w:unhideWhenUsed/>
    <w:rsid w:val="20F0867A"/>
    <w:pPr>
      <w:tabs>
        <w:tab w:val="center" w:pos="4680"/>
        <w:tab w:val="right" w:pos="9360"/>
      </w:tabs>
      <w:spacing w:after="0"/>
    </w:pPr>
  </w:style>
  <w:style w:type="character" w:customStyle="1" w:styleId="FooterChar">
    <w:name w:val="Footer Char"/>
    <w:basedOn w:val="DefaultParagraphFont"/>
    <w:link w:val="Footer"/>
    <w:uiPriority w:val="99"/>
    <w:rsid w:val="20F0867A"/>
    <w:rPr>
      <w:noProof/>
      <w:lang w:val="en-GB"/>
    </w:rPr>
  </w:style>
  <w:style w:type="paragraph" w:styleId="FootnoteText">
    <w:name w:val="footnote text"/>
    <w:basedOn w:val="Normal"/>
    <w:link w:val="FootnoteTextChar"/>
    <w:uiPriority w:val="99"/>
    <w:semiHidden/>
    <w:unhideWhenUsed/>
    <w:rsid w:val="20F0867A"/>
    <w:pPr>
      <w:spacing w:after="0"/>
    </w:pPr>
    <w:rPr>
      <w:sz w:val="20"/>
      <w:szCs w:val="20"/>
    </w:rPr>
  </w:style>
  <w:style w:type="character" w:customStyle="1" w:styleId="FootnoteTextChar">
    <w:name w:val="Footnote Text Char"/>
    <w:basedOn w:val="DefaultParagraphFont"/>
    <w:link w:val="FootnoteText"/>
    <w:uiPriority w:val="99"/>
    <w:semiHidden/>
    <w:rsid w:val="20F0867A"/>
    <w:rPr>
      <w:noProof/>
      <w:sz w:val="20"/>
      <w:szCs w:val="20"/>
      <w:lang w:val="en-GB"/>
    </w:rPr>
  </w:style>
  <w:style w:type="paragraph" w:styleId="Header">
    <w:name w:val="header"/>
    <w:basedOn w:val="Normal"/>
    <w:link w:val="HeaderChar"/>
    <w:uiPriority w:val="99"/>
    <w:unhideWhenUsed/>
    <w:rsid w:val="20F0867A"/>
    <w:pPr>
      <w:tabs>
        <w:tab w:val="center" w:pos="4680"/>
        <w:tab w:val="right" w:pos="9360"/>
      </w:tabs>
      <w:spacing w:after="0"/>
    </w:pPr>
  </w:style>
  <w:style w:type="character" w:customStyle="1" w:styleId="HeaderChar">
    <w:name w:val="Header Char"/>
    <w:basedOn w:val="DefaultParagraphFont"/>
    <w:link w:val="Header"/>
    <w:uiPriority w:val="99"/>
    <w:rsid w:val="20F0867A"/>
    <w:rPr>
      <w:noProof/>
      <w:lang w:val="en-GB"/>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3275982ba95a4db6" Type="http://schemas.microsoft.com/office/2019/09/relationships/intelligence" Target="intelligence.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779</Words>
  <Characters>4445</Characters>
  <Application>Microsoft Office Word</Application>
  <DocSecurity>0</DocSecurity>
  <Lines>37</Lines>
  <Paragraphs>10</Paragraphs>
  <ScaleCrop>false</ScaleCrop>
  <Company/>
  <LinksUpToDate>false</LinksUpToDate>
  <CharactersWithSpaces>5214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Writer 19</dc:creator>
  <cp:lastModifiedBy>Admin</cp:lastModifiedBy>
  <cp:revision>2</cp:revision>
  <dcterms:created xsi:type="dcterms:W3CDTF">2022-04-29T15:25:00Z</dcterms:created>
  <dcterms:modified xsi:type="dcterms:W3CDTF">2022-04-29T15:25:00Z</dcterms:modified>
</cp:coreProperties>
</file>