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CE68C" w14:textId="71C07495" w:rsidR="003D1367" w:rsidRDefault="003D1367" w:rsidP="00AD121B">
      <w:pPr>
        <w:spacing w:line="360" w:lineRule="auto"/>
        <w:rPr>
          <w:rFonts w:ascii="Arial" w:hAnsi="Arial" w:cs="Arial"/>
          <w:sz w:val="24"/>
          <w:szCs w:val="24"/>
          <w:u w:val="single"/>
        </w:rPr>
      </w:pPr>
      <w:r>
        <w:rPr>
          <w:rFonts w:ascii="Arial" w:hAnsi="Arial" w:cs="Arial"/>
          <w:sz w:val="24"/>
          <w:szCs w:val="24"/>
          <w:u w:val="single"/>
        </w:rPr>
        <w:t>I have only used AI to help me reduce text to read and understand it better or to help me pull out important key facts to include in my work.</w:t>
      </w:r>
    </w:p>
    <w:p w14:paraId="0F1D80A8" w14:textId="48DD7777" w:rsidR="00367206" w:rsidRPr="00AD121B" w:rsidRDefault="00367206" w:rsidP="00AD121B">
      <w:pPr>
        <w:spacing w:line="360" w:lineRule="auto"/>
        <w:rPr>
          <w:rFonts w:ascii="Arial" w:hAnsi="Arial" w:cs="Arial"/>
          <w:sz w:val="24"/>
          <w:szCs w:val="24"/>
          <w:u w:val="single"/>
        </w:rPr>
      </w:pPr>
      <w:r w:rsidRPr="00AD121B">
        <w:rPr>
          <w:rFonts w:ascii="Arial" w:hAnsi="Arial" w:cs="Arial"/>
          <w:sz w:val="24"/>
          <w:szCs w:val="24"/>
          <w:u w:val="single"/>
        </w:rPr>
        <w:t>Part 1</w:t>
      </w:r>
    </w:p>
    <w:p w14:paraId="21B2F317" w14:textId="501DBE4C" w:rsidR="00802147" w:rsidRPr="00AD121B" w:rsidRDefault="00130DA6" w:rsidP="00AD121B">
      <w:pPr>
        <w:spacing w:line="360" w:lineRule="auto"/>
        <w:rPr>
          <w:rFonts w:ascii="Arial" w:hAnsi="Arial" w:cs="Arial"/>
          <w:sz w:val="24"/>
          <w:szCs w:val="24"/>
          <w:u w:val="single"/>
        </w:rPr>
      </w:pPr>
      <w:r w:rsidRPr="00AD121B">
        <w:rPr>
          <w:rFonts w:ascii="Arial" w:hAnsi="Arial" w:cs="Arial"/>
          <w:sz w:val="24"/>
          <w:szCs w:val="24"/>
          <w:u w:val="single"/>
        </w:rPr>
        <w:t xml:space="preserve">What has happened or changed </w:t>
      </w:r>
      <w:r w:rsidR="00047E65" w:rsidRPr="00AD121B">
        <w:rPr>
          <w:rFonts w:ascii="Arial" w:hAnsi="Arial" w:cs="Arial"/>
          <w:sz w:val="24"/>
          <w:szCs w:val="24"/>
          <w:u w:val="single"/>
        </w:rPr>
        <w:t>since</w:t>
      </w:r>
      <w:r w:rsidRPr="00AD121B">
        <w:rPr>
          <w:rFonts w:ascii="Arial" w:hAnsi="Arial" w:cs="Arial"/>
          <w:sz w:val="24"/>
          <w:szCs w:val="24"/>
          <w:u w:val="single"/>
        </w:rPr>
        <w:t xml:space="preserve"> the foundation </w:t>
      </w:r>
      <w:r w:rsidR="00047E65" w:rsidRPr="00AD121B">
        <w:rPr>
          <w:rFonts w:ascii="Arial" w:hAnsi="Arial" w:cs="Arial"/>
          <w:sz w:val="24"/>
          <w:szCs w:val="24"/>
          <w:u w:val="single"/>
        </w:rPr>
        <w:t>phase</w:t>
      </w:r>
      <w:r w:rsidRPr="00AD121B">
        <w:rPr>
          <w:rFonts w:ascii="Arial" w:hAnsi="Arial" w:cs="Arial"/>
          <w:sz w:val="24"/>
          <w:szCs w:val="24"/>
          <w:u w:val="single"/>
        </w:rPr>
        <w:t xml:space="preserve"> to the new curriculum for Wales </w:t>
      </w:r>
    </w:p>
    <w:p w14:paraId="5115B7FC" w14:textId="4D6F13C8" w:rsidR="000E647D" w:rsidRPr="00AD121B" w:rsidRDefault="000E647D" w:rsidP="00AD121B">
      <w:pPr>
        <w:spacing w:line="360" w:lineRule="auto"/>
        <w:rPr>
          <w:rFonts w:ascii="Arial" w:hAnsi="Arial" w:cs="Arial"/>
          <w:sz w:val="24"/>
          <w:szCs w:val="24"/>
        </w:rPr>
      </w:pPr>
      <w:r w:rsidRPr="00AD121B">
        <w:rPr>
          <w:rFonts w:ascii="Arial" w:hAnsi="Arial" w:cs="Arial"/>
          <w:sz w:val="24"/>
          <w:szCs w:val="24"/>
        </w:rPr>
        <w:t>NAEYC,( 2022) states that play-based learning is an approach in which children learn through play, either independently, through guided activities, or within structured games. It recognises children as active learners who build knowledge through exploration, experimentation, problem-solving, and social interaction. Practitioners support learning by facilitating experiences rather than directly instructing children. Research suggests that play-based learning is effective because it promotes active engagement, meaningful experiences, collaboration, and repeated opportunities to develop understanding. While free play encourages independence and creativity, guided play can be particularly effective in supporting specific learning outcomes while maintaining children's involvement and choice.</w:t>
      </w:r>
    </w:p>
    <w:p w14:paraId="567520DF" w14:textId="7897077A" w:rsidR="00A33703" w:rsidRPr="00AD121B" w:rsidRDefault="00A33703" w:rsidP="00AD121B">
      <w:pPr>
        <w:spacing w:line="360" w:lineRule="auto"/>
        <w:rPr>
          <w:rFonts w:ascii="Arial" w:hAnsi="Arial" w:cs="Arial"/>
          <w:sz w:val="24"/>
          <w:szCs w:val="24"/>
        </w:rPr>
      </w:pPr>
      <w:r w:rsidRPr="00AD121B">
        <w:rPr>
          <w:rFonts w:ascii="Arial" w:hAnsi="Arial" w:cs="Arial"/>
          <w:sz w:val="24"/>
          <w:szCs w:val="24"/>
        </w:rPr>
        <w:t>The two selected early years curricula are the Foundation Phase and the Curriculum for Wales. The Foundation Phase is a play-based, child-centred framework for children aged 3–7, focusing on holistic development through active learning and seven Areas of Learning. The Curriculum for Wales builds on these principles but offers greater flexibility, broader learning goals, and progression steps, while still emphasising play-based and experiential learning. Both curricula provide a foundation for exploring the challenges of implementing play-based approaches in early years settings (Welsh Government, 2008), (Welsh Government, 2022)</w:t>
      </w:r>
    </w:p>
    <w:p w14:paraId="252CB6B0" w14:textId="47EB5CDD" w:rsidR="00A33703" w:rsidRPr="00AD121B" w:rsidRDefault="00A33703" w:rsidP="00AD121B">
      <w:pPr>
        <w:spacing w:line="360" w:lineRule="auto"/>
        <w:rPr>
          <w:rFonts w:ascii="Arial" w:hAnsi="Arial" w:cs="Arial"/>
          <w:sz w:val="24"/>
          <w:szCs w:val="24"/>
        </w:rPr>
      </w:pPr>
      <w:r w:rsidRPr="00AD121B">
        <w:rPr>
          <w:rFonts w:ascii="Arial" w:hAnsi="Arial" w:cs="Arial"/>
          <w:sz w:val="24"/>
          <w:szCs w:val="24"/>
        </w:rPr>
        <w:t xml:space="preserve">This essay will critically analyse the challenges associated with implementing play-based approaches in early years settings. It will examine the Foundation Phase and the Curriculum for Wales, comparing and contrasting the two curricula in terms of their approaches to play-based learning, their structure, guidance for practitioners, and the practical challenges of embedding play as a central pedagogical strategy. </w:t>
      </w:r>
    </w:p>
    <w:p w14:paraId="24CF36C0" w14:textId="6A4364C7" w:rsidR="00802147" w:rsidRPr="00AD121B" w:rsidRDefault="00802147" w:rsidP="00AD121B">
      <w:pPr>
        <w:spacing w:line="360" w:lineRule="auto"/>
        <w:rPr>
          <w:rFonts w:ascii="Arial" w:hAnsi="Arial" w:cs="Arial"/>
          <w:b/>
          <w:bCs/>
          <w:sz w:val="24"/>
          <w:szCs w:val="24"/>
          <w:u w:val="single"/>
        </w:rPr>
      </w:pPr>
      <w:r w:rsidRPr="00AD121B">
        <w:rPr>
          <w:rFonts w:ascii="Arial" w:hAnsi="Arial" w:cs="Arial"/>
          <w:b/>
          <w:bCs/>
          <w:sz w:val="24"/>
          <w:szCs w:val="24"/>
          <w:u w:val="single"/>
        </w:rPr>
        <w:t>Foundation Phase (Wales) vs Curriculum for Wales (Early Years)</w:t>
      </w:r>
    </w:p>
    <w:p w14:paraId="31CFB1C3" w14:textId="735F5AE2" w:rsidR="005542DC" w:rsidRPr="00AD121B" w:rsidRDefault="005542DC" w:rsidP="00AD121B">
      <w:pPr>
        <w:spacing w:line="360" w:lineRule="auto"/>
        <w:rPr>
          <w:rFonts w:ascii="Arial" w:hAnsi="Arial" w:cs="Arial"/>
          <w:sz w:val="24"/>
          <w:szCs w:val="24"/>
        </w:rPr>
      </w:pPr>
      <w:r w:rsidRPr="00AD121B">
        <w:rPr>
          <w:rFonts w:ascii="Arial" w:hAnsi="Arial" w:cs="Arial"/>
          <w:sz w:val="24"/>
          <w:szCs w:val="24"/>
        </w:rPr>
        <w:t>The Foundation Phase promotes child-centred, experiential learning, where children are viewed as active participants in their own development. Learning experiences are planned around children's interests, abilities, and individual needs, while hands-on activities such as outdoor exploration, role play, practical investigations, and problem-solving help children construct knowledge through direct experience. Practitioners act as facilitators who observe, support, and extend learning, promoting physical, social, emotional, and cognitive development. This approach recognises that each child develops differently and aims to provide meaningful, engaging, and developmentally appropriate learning opportunities (Welsh Government, 2008).</w:t>
      </w:r>
    </w:p>
    <w:p w14:paraId="3FDB74BC" w14:textId="1089C115" w:rsidR="00802147" w:rsidRPr="00AD121B" w:rsidRDefault="005542DC" w:rsidP="00AD121B">
      <w:pPr>
        <w:spacing w:line="360" w:lineRule="auto"/>
        <w:rPr>
          <w:rFonts w:ascii="Arial" w:hAnsi="Arial" w:cs="Arial"/>
          <w:sz w:val="24"/>
          <w:szCs w:val="24"/>
        </w:rPr>
      </w:pPr>
      <w:r w:rsidRPr="00AD121B">
        <w:rPr>
          <w:rFonts w:ascii="Arial" w:hAnsi="Arial" w:cs="Arial"/>
          <w:sz w:val="24"/>
          <w:szCs w:val="24"/>
        </w:rPr>
        <w:lastRenderedPageBreak/>
        <w:t xml:space="preserve">Welsh Government, (2008) states that learning through play and first-hand experiences is a fundamental principle of the Foundation Phase. Children are encouraged to actively explore their environment, investigate ideas, and engage in practical experiences that support their development. Through play-based activities, children develop problem-solving, communication, and social skills while building knowledge and understanding in meaningful contexts. This approach places children at the centre of their learning and recognises that active engagement promotes deeper learning and development </w:t>
      </w:r>
    </w:p>
    <w:p w14:paraId="7C78E089" w14:textId="6886D3F0" w:rsidR="00802147" w:rsidRPr="00AD121B" w:rsidRDefault="005D25C8" w:rsidP="00AD121B">
      <w:pPr>
        <w:spacing w:line="360" w:lineRule="auto"/>
        <w:rPr>
          <w:rFonts w:ascii="Arial" w:hAnsi="Arial" w:cs="Arial"/>
          <w:b/>
          <w:bCs/>
          <w:color w:val="EE0000"/>
          <w:sz w:val="24"/>
          <w:szCs w:val="24"/>
        </w:rPr>
      </w:pPr>
      <w:r w:rsidRPr="00AD121B">
        <w:rPr>
          <w:rFonts w:ascii="Arial" w:hAnsi="Arial" w:cs="Arial"/>
          <w:sz w:val="24"/>
          <w:szCs w:val="24"/>
        </w:rPr>
        <w:t xml:space="preserve">Welsh Government, 2008 Highlights that the Foundation Phase is organised around seven Areas of Learning designed to support the all-round development of children. These areas include Personal and Social Development, Well-Being and Cultural Diversity; Language, Literacy and Communication Skills; Mathematical Development; Welsh Language Development; Knowledge and Understanding of the World; Physical Development; and Creative Development. Collectively, they aim to nurture children's intellectual, physical, social, emotional, and creative abilities. Learning experiences are frequently connected across these areas through play-based and hands-on approaches, allowing children to acquire knowledge and develop skills in meaningful and engaging ways. This method encourages children to take an active role in their learning by exploring, questioning, and investigating their surroundings while building confidence, independence, and enthusiasm for learning. </w:t>
      </w:r>
    </w:p>
    <w:p w14:paraId="10978C7A" w14:textId="2DE4FE09" w:rsidR="00613F62" w:rsidRPr="00AD121B" w:rsidRDefault="00613F62" w:rsidP="00AD121B">
      <w:pPr>
        <w:spacing w:line="360" w:lineRule="auto"/>
        <w:rPr>
          <w:rFonts w:ascii="Arial" w:hAnsi="Arial" w:cs="Arial"/>
          <w:sz w:val="24"/>
          <w:szCs w:val="24"/>
        </w:rPr>
      </w:pPr>
      <w:r w:rsidRPr="00AD121B">
        <w:rPr>
          <w:rFonts w:ascii="Arial" w:hAnsi="Arial" w:cs="Arial"/>
          <w:sz w:val="24"/>
          <w:szCs w:val="24"/>
        </w:rPr>
        <w:t>Welsh Government (2019) says there are strength of what the foundation phase involves and does to help children with their development. The Foundation Phase is strong in promoting child-centred, play-based learning that supports creativity, exploration, and hands-on understanding. It encourages holistic development, including social, emotional, physical, and academic growth, while integrating outdoor learning to enhance problem-solving and wellbeing. The curriculum also fosters curiosity, cultural awareness, and respect for diversity. Its flexible, individualized approach allows children to learn at their own pace, building confidence, independence, creativity and positive attitudes toward learning</w:t>
      </w:r>
    </w:p>
    <w:p w14:paraId="34D88DB3" w14:textId="38C8390D" w:rsidR="00CE4714" w:rsidRPr="00AD121B" w:rsidRDefault="00D31207" w:rsidP="00AD121B">
      <w:pPr>
        <w:spacing w:line="360" w:lineRule="auto"/>
        <w:rPr>
          <w:rFonts w:ascii="Arial" w:hAnsi="Arial" w:cs="Arial"/>
          <w:b/>
          <w:bCs/>
          <w:color w:val="EE0000"/>
          <w:sz w:val="24"/>
          <w:szCs w:val="24"/>
        </w:rPr>
      </w:pPr>
      <w:r w:rsidRPr="00AD121B">
        <w:rPr>
          <w:rFonts w:ascii="Arial" w:hAnsi="Arial" w:cs="Arial"/>
          <w:sz w:val="24"/>
          <w:szCs w:val="24"/>
        </w:rPr>
        <w:t>Despite its benefits, implementing a play-based curriculum can present several challenges. Limited resources, staff shortages, and large class sizes can make it difficult for practitioners to provide high-quality, child-centred learning experiences. Assessing children's progress can also be challenging, as observations and developmental assessments are often time-consuming and may rely on professional judgement. Additionally, some children, particularly those with additional learning or behavioural needs, may require extra support to fully engage in play-based activities. Another challenge is ensuring a smooth transition from play-focused learning in the early years to the more formal teaching approaches used in later stages of education (Mbatha, 2024).</w:t>
      </w:r>
      <w:r w:rsidR="00383AC0" w:rsidRPr="00AD121B">
        <w:rPr>
          <w:rFonts w:ascii="Arial" w:hAnsi="Arial" w:cs="Arial"/>
          <w:sz w:val="24"/>
          <w:szCs w:val="24"/>
        </w:rPr>
        <w:t xml:space="preserve"> </w:t>
      </w:r>
    </w:p>
    <w:p w14:paraId="4194A7C8" w14:textId="558691C9" w:rsidR="00802147" w:rsidRPr="00AD121B" w:rsidRDefault="008E4271" w:rsidP="00AD121B">
      <w:pPr>
        <w:spacing w:line="360" w:lineRule="auto"/>
        <w:rPr>
          <w:rFonts w:ascii="Arial" w:hAnsi="Arial" w:cs="Arial"/>
          <w:sz w:val="24"/>
          <w:szCs w:val="24"/>
        </w:rPr>
      </w:pPr>
      <w:r w:rsidRPr="00AD121B">
        <w:rPr>
          <w:rFonts w:ascii="Arial" w:hAnsi="Arial" w:cs="Arial"/>
          <w:sz w:val="24"/>
          <w:szCs w:val="24"/>
        </w:rPr>
        <w:lastRenderedPageBreak/>
        <w:t>Welsh Government (2024)  values that the Curriculum for Wales is designed around a progression-based approach, which focuses on the development of knowledge, skills, and experiences over time rather than strict age-related expectations. This approach recognises that children learn at different rates and allows practitioners to track individual progress, supporting personalised learning and promoting confidence and wellbeing. By emphasising progression, the curriculum aims to ensure that all learners can reach their potential regardless of starting point or ability</w:t>
      </w:r>
    </w:p>
    <w:p w14:paraId="3423DFA7" w14:textId="391F30A2" w:rsidR="008E4271" w:rsidRPr="00AD121B" w:rsidRDefault="008E4271" w:rsidP="00AD121B">
      <w:pPr>
        <w:spacing w:line="360" w:lineRule="auto"/>
        <w:rPr>
          <w:rFonts w:ascii="Arial" w:hAnsi="Arial" w:cs="Arial"/>
          <w:sz w:val="24"/>
          <w:szCs w:val="24"/>
        </w:rPr>
      </w:pPr>
      <w:r w:rsidRPr="00AD121B">
        <w:rPr>
          <w:rFonts w:ascii="Arial" w:hAnsi="Arial" w:cs="Arial"/>
          <w:sz w:val="24"/>
          <w:szCs w:val="24"/>
        </w:rPr>
        <w:t>The Curriculum for Wales is underpinned by four purposes that aim to develop children and young people into ambitious, capable learners; enterprising, creative contributors; ethical, informed citizens; and healthy, confident individuals. These purposes provide the foundation for curriculum design and support learners in developing the knowledge, skills, values, and experiences needed for lifelong learning and active participation in society. The curriculum encourages children to become independent thinkers, effective communicators, creative problem-solvers, and responsible citizens who understand their rights, responsibilities, and the importance of sustainability. It also promotes physical and emotional wellbeing, resilience, confidence, and positive relationships. By placing the four purposes at the centre of learning, the Curriculum for Wales aims to support the holistic development of learners and prepare them for future education, employment, and life in a diverse and changing world (Welsh Government, 2024).</w:t>
      </w:r>
    </w:p>
    <w:p w14:paraId="666F0B21" w14:textId="77777777" w:rsidR="00AD121B" w:rsidRDefault="008E4271" w:rsidP="00AD121B">
      <w:pPr>
        <w:spacing w:line="360" w:lineRule="auto"/>
        <w:rPr>
          <w:rFonts w:ascii="Arial" w:hAnsi="Arial" w:cs="Arial"/>
          <w:sz w:val="24"/>
          <w:szCs w:val="24"/>
        </w:rPr>
      </w:pPr>
      <w:r w:rsidRPr="00AD121B">
        <w:rPr>
          <w:rFonts w:ascii="Arial" w:hAnsi="Arial" w:cs="Arial"/>
          <w:sz w:val="24"/>
          <w:szCs w:val="24"/>
        </w:rPr>
        <w:t>Welsh Government, (2024) states that the Curriculum for Wales maintains a strong focus on play and experiential learning in the early years, recognising that young children learn best through hands-on, meaningful activities. By engaging in play, children develop creativity, problem-solving skills, and social and emotional competencies, while exploring the world around them. Experiential learning encourages curiosity, independence, and critical thinking, allowing children to construct knowledge actively rather than passively receiving information. This approach aligns with the curriculum’s four purposes, supporting holistic development and preparing learners to become confident, capable, and engaged individuals.</w:t>
      </w:r>
    </w:p>
    <w:p w14:paraId="5B99FFA7" w14:textId="3D43A072" w:rsidR="002C01ED" w:rsidRPr="00AD121B" w:rsidRDefault="002715D0" w:rsidP="00AD121B">
      <w:pPr>
        <w:spacing w:line="360" w:lineRule="auto"/>
        <w:rPr>
          <w:rFonts w:ascii="Arial" w:hAnsi="Arial" w:cs="Arial"/>
          <w:sz w:val="24"/>
          <w:szCs w:val="24"/>
        </w:rPr>
      </w:pPr>
      <w:r w:rsidRPr="00AD121B">
        <w:rPr>
          <w:rFonts w:ascii="Arial" w:hAnsi="Arial" w:cs="Arial"/>
          <w:sz w:val="24"/>
          <w:szCs w:val="24"/>
        </w:rPr>
        <w:t>Welsh Government (2024) Tells us that there are strength when it comes to the curriculum for Wales. The Curriculum for Wales is built on flexibility, interdisciplinary learning, and well-being. It shifts the focus from rote memorization to real-life skills, empowering teachers to design localized, engaging lessons that prepare students to become adaptable and ethically informed citizens of the world. The Curriculum for Wales promotes a flexible and learner-centred approach that supports children’s individual needs and development. Its progression-based structure encourages continuous learning rather than focusing on age-related expectations. Through the four purposes, the curriculum aims to develop children into ambitious, creative, ethical, and confident individuals. It also continues to value play-based and experiential learning while supporting holistic development, wellbeing, and preparation for lifelong learning</w:t>
      </w:r>
    </w:p>
    <w:p w14:paraId="36A8C3EC" w14:textId="77777777" w:rsidR="00AD121B" w:rsidRDefault="00AD121B" w:rsidP="00AD121B">
      <w:pPr>
        <w:spacing w:line="360" w:lineRule="auto"/>
        <w:rPr>
          <w:rFonts w:ascii="Arial" w:hAnsi="Arial" w:cs="Arial"/>
          <w:sz w:val="24"/>
          <w:szCs w:val="24"/>
        </w:rPr>
      </w:pPr>
    </w:p>
    <w:p w14:paraId="2434A479" w14:textId="77777777" w:rsidR="00AD121B" w:rsidRDefault="00AD121B" w:rsidP="00AD121B">
      <w:pPr>
        <w:spacing w:line="360" w:lineRule="auto"/>
        <w:rPr>
          <w:rFonts w:ascii="Arial" w:hAnsi="Arial" w:cs="Arial"/>
          <w:sz w:val="24"/>
          <w:szCs w:val="24"/>
        </w:rPr>
      </w:pPr>
    </w:p>
    <w:p w14:paraId="2DCB687C" w14:textId="037114B9" w:rsidR="00802147" w:rsidRPr="00AD121B" w:rsidRDefault="002715D0" w:rsidP="00AD121B">
      <w:pPr>
        <w:spacing w:line="360" w:lineRule="auto"/>
        <w:rPr>
          <w:rFonts w:ascii="Arial" w:hAnsi="Arial" w:cs="Arial"/>
          <w:sz w:val="24"/>
          <w:szCs w:val="24"/>
        </w:rPr>
      </w:pPr>
      <w:r w:rsidRPr="00AD121B">
        <w:rPr>
          <w:rFonts w:ascii="Arial" w:hAnsi="Arial" w:cs="Arial"/>
          <w:sz w:val="24"/>
          <w:szCs w:val="24"/>
        </w:rPr>
        <w:t>The Curriculum for Wales offers schools flexibility to design tailored learning, but this creates several challenges. Teachers face increased workload and planning pressures, as they must develop local curricula with limited guidance and resources. Broad guidelines can lead to inconsistencies between schools, making student progression difficult to track, especially without traditional attainment targets. Aligning the curriculum with standard examinations, such as GCSEs, is challenging, and there is a risk that disadvantaged schools may struggle to provide the same opportunities as better-resourced schools (Smith, 2020)</w:t>
      </w:r>
    </w:p>
    <w:p w14:paraId="1F03617F" w14:textId="77777777" w:rsidR="00E23D54" w:rsidRPr="00AD121B" w:rsidRDefault="00E23D54" w:rsidP="00AD121B">
      <w:pPr>
        <w:spacing w:line="360" w:lineRule="auto"/>
        <w:rPr>
          <w:rFonts w:ascii="Arial" w:hAnsi="Arial" w:cs="Arial"/>
          <w:sz w:val="24"/>
          <w:szCs w:val="24"/>
        </w:rPr>
      </w:pPr>
      <w:r w:rsidRPr="00AD121B">
        <w:rPr>
          <w:rFonts w:ascii="Arial" w:hAnsi="Arial" w:cs="Arial"/>
          <w:sz w:val="24"/>
          <w:szCs w:val="24"/>
        </w:rPr>
        <w:t xml:space="preserve">The Foundation Phase and the Curriculum for Wales share a commitment to child-centred learning, holistic development, and the use of play as a key pedagogical approach. Both curricula recognise the importance of supporting children's social, emotional, physical, and cognitive development through meaningful learning experiences. However, they differ in several important ways. The Foundation Phase was organised around key stages and specific Areas of Learning, providing a more structured framework for early years education. In contrast, the Curriculum for Wales offers a seamless continuum of learning for learners aged 3–16 and is organised around six broad Areas of Learning and Experience, giving schools greater flexibility in curriculum design. </w:t>
      </w:r>
    </w:p>
    <w:p w14:paraId="528D8818" w14:textId="72210805" w:rsidR="00802147" w:rsidRPr="00AD121B" w:rsidRDefault="00E23D54" w:rsidP="00AD121B">
      <w:pPr>
        <w:spacing w:line="360" w:lineRule="auto"/>
        <w:rPr>
          <w:rFonts w:ascii="Arial" w:hAnsi="Arial" w:cs="Arial"/>
          <w:sz w:val="24"/>
          <w:szCs w:val="24"/>
        </w:rPr>
      </w:pPr>
      <w:r w:rsidRPr="00AD121B">
        <w:rPr>
          <w:rFonts w:ascii="Arial" w:hAnsi="Arial" w:cs="Arial"/>
          <w:sz w:val="24"/>
          <w:szCs w:val="24"/>
        </w:rPr>
        <w:t>Assessment has also changed, with the Foundation Phase using baseline profiles and statutory assessments, whereas the Curriculum for Wales focuses on progression over time through broad progression steps rather than fixed attainment targets. While the Foundation Phase centred on learning through play as a distinct early years approach, the Curriculum for Wales extends play-based and experiential learning into wider real-world contexts. Furthermore, the Foundation Phase primarily focused on holistic child development, whereas the Curriculum for Wales is guided by the Four Purposes, which aim to develop ambitious, capable, enterprising, ethical, and healthy individuals. Overall, the Curriculum for Wales builds upon the strengths of the Foundation Phase while providing a broader and more flexible framework for learning</w:t>
      </w:r>
      <w:r w:rsidR="00903C90" w:rsidRPr="00AD121B">
        <w:rPr>
          <w:rFonts w:ascii="Arial" w:hAnsi="Arial" w:cs="Arial"/>
          <w:sz w:val="24"/>
          <w:szCs w:val="24"/>
        </w:rPr>
        <w:t xml:space="preserve"> (Welsh Government, 2008), Welsh Government, 2020)</w:t>
      </w:r>
    </w:p>
    <w:p w14:paraId="1AAADE62" w14:textId="715ACE70" w:rsidR="00802147" w:rsidRPr="00AD121B" w:rsidRDefault="00A856EB" w:rsidP="00AD121B">
      <w:pPr>
        <w:spacing w:line="360" w:lineRule="auto"/>
        <w:rPr>
          <w:rFonts w:ascii="Arial" w:hAnsi="Arial" w:cs="Arial"/>
          <w:sz w:val="24"/>
          <w:szCs w:val="24"/>
        </w:rPr>
      </w:pPr>
      <w:r w:rsidRPr="00AD121B">
        <w:rPr>
          <w:rFonts w:ascii="Arial" w:hAnsi="Arial" w:cs="Arial"/>
          <w:sz w:val="24"/>
          <w:szCs w:val="24"/>
        </w:rPr>
        <w:t xml:space="preserve">Welsh Government (2026) states that there are similarities between the foundation phase and the new curriculum for Wales. It says that they both promote play-based, child-centred learning and recognise the importance of supporting children's holistic development. They encourage learning through first-hand experiences, exploration, and active engagement, allowing children to develop independence, creativity, and problem-solving skills. In both curricula, practitioners play a key role in observing, supporting, and extending children's learning through meaningful interactions. Additionally, both frameworks value continuous assessment, outdoor learning, and developmentally appropriate </w:t>
      </w:r>
      <w:r w:rsidRPr="00AD121B">
        <w:rPr>
          <w:rFonts w:ascii="Arial" w:hAnsi="Arial" w:cs="Arial"/>
          <w:sz w:val="24"/>
          <w:szCs w:val="24"/>
        </w:rPr>
        <w:lastRenderedPageBreak/>
        <w:t>practice, ensuring that learning experiences are tailored to children's individual needs and stages of development.</w:t>
      </w:r>
    </w:p>
    <w:p w14:paraId="5B0D7A4E" w14:textId="77777777" w:rsidR="00CD79AD" w:rsidRDefault="00CD79AD" w:rsidP="00AD121B">
      <w:pPr>
        <w:spacing w:line="360" w:lineRule="auto"/>
        <w:rPr>
          <w:rFonts w:ascii="Arial" w:hAnsi="Arial" w:cs="Arial"/>
          <w:b/>
          <w:bCs/>
          <w:color w:val="EE0000"/>
          <w:sz w:val="24"/>
          <w:szCs w:val="24"/>
        </w:rPr>
      </w:pPr>
    </w:p>
    <w:p w14:paraId="183890A0" w14:textId="2BE06849" w:rsidR="00367206" w:rsidRPr="00AD121B" w:rsidRDefault="00367206" w:rsidP="00AD121B">
      <w:pPr>
        <w:spacing w:line="360" w:lineRule="auto"/>
        <w:rPr>
          <w:rFonts w:ascii="Arial" w:hAnsi="Arial" w:cs="Arial"/>
          <w:sz w:val="24"/>
          <w:szCs w:val="24"/>
          <w:u w:val="single"/>
        </w:rPr>
      </w:pPr>
      <w:r w:rsidRPr="00AD121B">
        <w:rPr>
          <w:rFonts w:ascii="Arial" w:hAnsi="Arial" w:cs="Arial"/>
          <w:sz w:val="24"/>
          <w:szCs w:val="24"/>
          <w:u w:val="single"/>
        </w:rPr>
        <w:t>Part 2</w:t>
      </w:r>
      <w:r w:rsidR="00E33097" w:rsidRPr="00AD121B">
        <w:rPr>
          <w:rFonts w:ascii="Arial" w:hAnsi="Arial" w:cs="Arial"/>
          <w:sz w:val="24"/>
          <w:szCs w:val="24"/>
          <w:u w:val="single"/>
        </w:rPr>
        <w:t>-</w:t>
      </w:r>
    </w:p>
    <w:p w14:paraId="184F831C" w14:textId="0F86E828" w:rsidR="00E33097" w:rsidRPr="00AD121B" w:rsidRDefault="00367206" w:rsidP="00AD121B">
      <w:pPr>
        <w:spacing w:line="360" w:lineRule="auto"/>
        <w:rPr>
          <w:rFonts w:ascii="Arial" w:hAnsi="Arial" w:cs="Arial"/>
          <w:b/>
          <w:bCs/>
          <w:sz w:val="24"/>
          <w:szCs w:val="24"/>
          <w:u w:val="single"/>
        </w:rPr>
      </w:pPr>
      <w:r w:rsidRPr="00AD121B">
        <w:rPr>
          <w:rFonts w:ascii="Arial" w:hAnsi="Arial" w:cs="Arial"/>
          <w:b/>
          <w:bCs/>
          <w:sz w:val="24"/>
          <w:szCs w:val="24"/>
          <w:u w:val="single"/>
        </w:rPr>
        <w:t xml:space="preserve">Considering the concept of the ‘Unique Child’ </w:t>
      </w:r>
    </w:p>
    <w:p w14:paraId="181C65FE" w14:textId="5024C876" w:rsidR="0027238B" w:rsidRPr="00AD121B" w:rsidRDefault="0027238B" w:rsidP="00AD121B">
      <w:pPr>
        <w:spacing w:line="360" w:lineRule="auto"/>
        <w:rPr>
          <w:rFonts w:ascii="Arial" w:hAnsi="Arial" w:cs="Arial"/>
          <w:sz w:val="24"/>
          <w:szCs w:val="24"/>
        </w:rPr>
      </w:pPr>
      <w:r w:rsidRPr="00AD121B">
        <w:rPr>
          <w:rFonts w:ascii="Arial" w:hAnsi="Arial" w:cs="Arial"/>
          <w:sz w:val="24"/>
          <w:szCs w:val="24"/>
        </w:rPr>
        <w:t xml:space="preserve">Ambition Institute (2025) expresses that the principle of the unique child within the curriculum highlights that every child is an individual with their own needs, abilities, and stages of development. It is a key element of the Early Years Foundation Stage (EYFS) framework and is embedded in its statutory guidance. This principle focuses on understanding and supporting each child’s personal learning journey, recognising that development and progress can vary from one child to another. It also emphasises the importance of providing personalised support to help all children reach their full potential within early years education and care. </w:t>
      </w:r>
    </w:p>
    <w:p w14:paraId="4870D881" w14:textId="65D85DED" w:rsidR="0027238B" w:rsidRPr="00AD121B" w:rsidRDefault="0027238B" w:rsidP="00AD121B">
      <w:pPr>
        <w:spacing w:line="360" w:lineRule="auto"/>
        <w:rPr>
          <w:rFonts w:ascii="Arial" w:hAnsi="Arial" w:cs="Arial"/>
          <w:sz w:val="24"/>
          <w:szCs w:val="24"/>
        </w:rPr>
      </w:pPr>
      <w:r w:rsidRPr="00AD121B">
        <w:rPr>
          <w:rFonts w:ascii="Arial" w:hAnsi="Arial" w:cs="Arial"/>
          <w:sz w:val="24"/>
          <w:szCs w:val="24"/>
        </w:rPr>
        <w:t xml:space="preserve">EEF,  (2025) </w:t>
      </w:r>
      <w:r w:rsidR="0066338C" w:rsidRPr="00AD121B">
        <w:rPr>
          <w:rFonts w:ascii="Arial" w:hAnsi="Arial" w:cs="Arial"/>
          <w:sz w:val="24"/>
          <w:szCs w:val="24"/>
        </w:rPr>
        <w:t>also indicates that t</w:t>
      </w:r>
      <w:r w:rsidRPr="00AD121B">
        <w:rPr>
          <w:rFonts w:ascii="Arial" w:hAnsi="Arial" w:cs="Arial"/>
          <w:sz w:val="24"/>
          <w:szCs w:val="24"/>
        </w:rPr>
        <w:t xml:space="preserve">he concept of the unique child within the Early Years Foundation Stage (EYFS) refers to the understanding that every child is an individual who develops at their own pace and in their own way. It recognises that children have different strengths, needs, and learning styles, and therefore require personalised approaches to support their development. Educators are encouraged to build strong, informed relationships with each child so they can adapt teaching and care to suit their specific needs. This principle also highlights the importance of identifying children who may need additional support, particularly in areas such as language and communication, and providing targeted interventions to help them make progress. </w:t>
      </w:r>
      <w:r w:rsidR="004437DD">
        <w:rPr>
          <w:rFonts w:ascii="Arial" w:hAnsi="Arial" w:cs="Arial"/>
          <w:sz w:val="24"/>
          <w:szCs w:val="24"/>
        </w:rPr>
        <w:t>T</w:t>
      </w:r>
      <w:r w:rsidRPr="00AD121B">
        <w:rPr>
          <w:rFonts w:ascii="Arial" w:hAnsi="Arial" w:cs="Arial"/>
          <w:sz w:val="24"/>
          <w:szCs w:val="24"/>
        </w:rPr>
        <w:t>he unique child approach ensures that all children are valued as individuals and given the opportunity to reach their full potential through tailored learning experiences.</w:t>
      </w:r>
    </w:p>
    <w:p w14:paraId="359707C3" w14:textId="5BE4D90D" w:rsidR="00F14AF9" w:rsidRPr="00AD121B" w:rsidRDefault="00F14AF9" w:rsidP="00AD121B">
      <w:pPr>
        <w:spacing w:line="360" w:lineRule="auto"/>
        <w:rPr>
          <w:rFonts w:ascii="Arial" w:hAnsi="Arial" w:cs="Arial"/>
          <w:sz w:val="24"/>
          <w:szCs w:val="24"/>
        </w:rPr>
      </w:pPr>
      <w:r w:rsidRPr="00AD121B">
        <w:rPr>
          <w:rFonts w:ascii="Arial" w:hAnsi="Arial" w:cs="Arial"/>
          <w:sz w:val="24"/>
          <w:szCs w:val="24"/>
        </w:rPr>
        <w:t>Standards and Testing Agency, (2014) states the Foundation Phase Profile is part of the Welsh Government’s Early Years Developmental Assessment Framework  and is used to assess children’s learning and development throughout the Foundation Phase. It provides a nationally consistent approach to baseline and end-of-phase assessment, helping practitioners use observations and formative assessment to deliver a holistic, developmentally appropriate curriculum.</w:t>
      </w:r>
    </w:p>
    <w:p w14:paraId="47D14030" w14:textId="39D56B86" w:rsidR="00F14AF9" w:rsidRPr="00AD121B" w:rsidRDefault="00F14AF9" w:rsidP="00AD121B">
      <w:pPr>
        <w:spacing w:line="360" w:lineRule="auto"/>
        <w:rPr>
          <w:rFonts w:ascii="Arial" w:hAnsi="Arial" w:cs="Arial"/>
          <w:sz w:val="24"/>
          <w:szCs w:val="24"/>
        </w:rPr>
      </w:pPr>
      <w:r w:rsidRPr="00AD121B">
        <w:rPr>
          <w:rFonts w:ascii="Arial" w:hAnsi="Arial" w:cs="Arial"/>
          <w:sz w:val="24"/>
          <w:szCs w:val="24"/>
        </w:rPr>
        <w:t xml:space="preserve">It also supports the early identification of developmental delays, Special Educational Needs (SEN), or Additional Learning Needs (ALN), ensuring that appropriate support can be provided. In addition, it helps improve communication between practitioners, health professionals, and parents, and supports smooth transitions between settings and schools. The Profile is structured into a Compact Profile for baseline assessment and a Full Profile for end-of-phase assessment, both based on skills ladders across four Areas of Learning: Language, Literacy and Communication; Mathematical Development; Personal and Social Development, Well-being and Cultural Diversity; and Physical Development. </w:t>
      </w:r>
    </w:p>
    <w:p w14:paraId="0262B8D4" w14:textId="41F7625D" w:rsidR="00F30933" w:rsidRPr="00AD121B" w:rsidRDefault="00F14AF9" w:rsidP="00AD121B">
      <w:pPr>
        <w:spacing w:line="360" w:lineRule="auto"/>
        <w:rPr>
          <w:rFonts w:ascii="Arial" w:hAnsi="Arial" w:cs="Arial"/>
          <w:color w:val="EE0000"/>
          <w:sz w:val="24"/>
          <w:szCs w:val="24"/>
        </w:rPr>
      </w:pPr>
      <w:r w:rsidRPr="00AD121B">
        <w:rPr>
          <w:rFonts w:ascii="Arial" w:hAnsi="Arial" w:cs="Arial"/>
          <w:sz w:val="24"/>
          <w:szCs w:val="24"/>
        </w:rPr>
        <w:lastRenderedPageBreak/>
        <w:t xml:space="preserve">Ewing Foundation (2025) </w:t>
      </w:r>
      <w:r w:rsidR="006E519E" w:rsidRPr="00AD121B">
        <w:rPr>
          <w:rFonts w:ascii="Arial" w:hAnsi="Arial" w:cs="Arial"/>
          <w:sz w:val="24"/>
          <w:szCs w:val="24"/>
        </w:rPr>
        <w:t>tells us that t</w:t>
      </w:r>
      <w:r w:rsidR="0066338C" w:rsidRPr="00AD121B">
        <w:rPr>
          <w:rFonts w:ascii="Arial" w:hAnsi="Arial" w:cs="Arial"/>
          <w:sz w:val="24"/>
          <w:szCs w:val="24"/>
        </w:rPr>
        <w:t>he Foundation Phase Profile is an assessment framework used to evaluate children’s development across the early years. It is made up of several key components, including a handbook, record forms, a compact profile form, and a full profile form, each designed to support consistent recording and tracking of children’s progress. The profile allows practitioners to gather evidence through observation and formative assessment, producing summative outcomes across the Areas of Learning. These areas include Personal and Social Development, Well-being and Cultural Diversity; Language, Literacy and Communication Skills; Mathematical Development; and Physical Development.</w:t>
      </w:r>
      <w:r w:rsidR="004437DD">
        <w:rPr>
          <w:rFonts w:ascii="Arial" w:hAnsi="Arial" w:cs="Arial"/>
          <w:sz w:val="24"/>
          <w:szCs w:val="24"/>
        </w:rPr>
        <w:t xml:space="preserve"> T</w:t>
      </w:r>
      <w:r w:rsidR="0066338C" w:rsidRPr="00AD121B">
        <w:rPr>
          <w:rFonts w:ascii="Arial" w:hAnsi="Arial" w:cs="Arial"/>
          <w:sz w:val="24"/>
          <w:szCs w:val="24"/>
        </w:rPr>
        <w:t>he Foundation Phase Profile provides a structured way for educators to monitor children’s skills and development across a range of learning experiences.</w:t>
      </w:r>
    </w:p>
    <w:p w14:paraId="47E74D5A" w14:textId="1DA8CCD5" w:rsidR="00F30933" w:rsidRPr="00AD121B" w:rsidRDefault="00F30933" w:rsidP="00AD121B">
      <w:pPr>
        <w:spacing w:line="360" w:lineRule="auto"/>
        <w:rPr>
          <w:rFonts w:ascii="Arial" w:hAnsi="Arial" w:cs="Arial"/>
          <w:sz w:val="24"/>
          <w:szCs w:val="24"/>
        </w:rPr>
      </w:pPr>
      <w:r w:rsidRPr="00AD121B">
        <w:rPr>
          <w:rFonts w:ascii="Arial" w:hAnsi="Arial" w:cs="Arial"/>
          <w:sz w:val="24"/>
          <w:szCs w:val="24"/>
        </w:rPr>
        <w:t>Welsh Government (2017) indicates that in practice, the Foundation Phase Profile is used to support children’s transition into new settings and to track their progress from the age of three through to the end of the Foundation Phase. It helps practitioners gather consistent assessment information in nurseries and schools, including during baseline assessment in Reception and at the end of Year 2, using a shared outcomes scale so that progress can be compared over time.</w:t>
      </w:r>
    </w:p>
    <w:p w14:paraId="09273E38" w14:textId="77777777" w:rsidR="00F30933" w:rsidRPr="00AD121B" w:rsidRDefault="00F30933" w:rsidP="00AD121B">
      <w:pPr>
        <w:spacing w:line="360" w:lineRule="auto"/>
        <w:rPr>
          <w:rFonts w:ascii="Arial" w:hAnsi="Arial" w:cs="Arial"/>
          <w:sz w:val="24"/>
          <w:szCs w:val="24"/>
        </w:rPr>
      </w:pPr>
      <w:r w:rsidRPr="00AD121B">
        <w:rPr>
          <w:rFonts w:ascii="Arial" w:hAnsi="Arial" w:cs="Arial"/>
          <w:sz w:val="24"/>
          <w:szCs w:val="24"/>
        </w:rPr>
        <w:t>At entry, practitioners use the Profile’s skill ladders to observe and record early development, which is particularly useful for children in the earliest stages of learning. This also supports planning, differentiation, and identifying next steps in learning. For baseline assessment, the Compact Profile is used during the first six weeks in Reception, relying on informal, ongoing observations rather than formal testing. This approach helps practitioners build a broad understanding of each child’s abilities, interests, and developmental stage.</w:t>
      </w:r>
    </w:p>
    <w:p w14:paraId="317DFC1B" w14:textId="47402F17" w:rsidR="002D03BA" w:rsidRPr="00AD121B" w:rsidRDefault="00F30933" w:rsidP="00AD121B">
      <w:pPr>
        <w:spacing w:line="360" w:lineRule="auto"/>
        <w:rPr>
          <w:rFonts w:ascii="Arial" w:hAnsi="Arial" w:cs="Arial"/>
          <w:sz w:val="24"/>
          <w:szCs w:val="24"/>
        </w:rPr>
      </w:pPr>
      <w:r w:rsidRPr="00AD121B">
        <w:rPr>
          <w:rFonts w:ascii="Arial" w:hAnsi="Arial" w:cs="Arial"/>
          <w:sz w:val="24"/>
          <w:szCs w:val="24"/>
        </w:rPr>
        <w:t>The Full Profile is used later in the Foundation Phase to assess all skill ladders across the Areas of Learning, usually at the end of Year 2, providing a more detailed picture of progress. The Profile in practice is an observational, development-focused tool that supports early assessment, ongoing tracking, and end-of-phase outcomes while helping practitioners tailor learning to individual children</w:t>
      </w:r>
      <w:r w:rsidR="002D03BA" w:rsidRPr="00AD121B">
        <w:rPr>
          <w:rFonts w:ascii="Arial" w:hAnsi="Arial" w:cs="Arial"/>
          <w:sz w:val="24"/>
          <w:szCs w:val="24"/>
        </w:rPr>
        <w:t xml:space="preserve"> (Welsh Government, 2017).</w:t>
      </w:r>
    </w:p>
    <w:p w14:paraId="074863BB" w14:textId="749FA6A6" w:rsidR="00293642" w:rsidRPr="00AD121B" w:rsidRDefault="00293642" w:rsidP="00AD121B">
      <w:pPr>
        <w:spacing w:line="360" w:lineRule="auto"/>
        <w:rPr>
          <w:rFonts w:ascii="Arial" w:hAnsi="Arial" w:cs="Arial"/>
          <w:sz w:val="24"/>
          <w:szCs w:val="24"/>
        </w:rPr>
      </w:pPr>
      <w:r w:rsidRPr="00AD121B">
        <w:rPr>
          <w:rFonts w:ascii="Arial" w:hAnsi="Arial" w:cs="Arial"/>
          <w:sz w:val="24"/>
          <w:szCs w:val="24"/>
        </w:rPr>
        <w:t>Welsh Government, (2017) Talks about the strength of using the foundation phase profile as an assessment. The Foundation Phase Profile is a key assessment tool that provides a nationally consistent framework for tracking children’s development across the Foundation Phase in Wales. It ensures that progress is measured in a standardised way across different settings, allowing practitioners to monitor development fairly and accurately from nursery through to the end of Year 2. For example, skills ladders can be used to track progress in areas such as language development or early numeracy in a consistent and structured way.</w:t>
      </w:r>
    </w:p>
    <w:p w14:paraId="0C0809C6" w14:textId="77777777" w:rsidR="00293642" w:rsidRPr="00AD121B" w:rsidRDefault="00293642" w:rsidP="00AD121B">
      <w:pPr>
        <w:spacing w:line="360" w:lineRule="auto"/>
        <w:rPr>
          <w:rFonts w:ascii="Arial" w:hAnsi="Arial" w:cs="Arial"/>
          <w:sz w:val="24"/>
          <w:szCs w:val="24"/>
        </w:rPr>
      </w:pPr>
      <w:r w:rsidRPr="00AD121B">
        <w:rPr>
          <w:rFonts w:ascii="Arial" w:hAnsi="Arial" w:cs="Arial"/>
          <w:sz w:val="24"/>
          <w:szCs w:val="24"/>
        </w:rPr>
        <w:t xml:space="preserve">A major strength of the Profile is its holistic approach, as it assesses all Areas of Learning rather than focusing solely on academic skills. This means that a child’s social interaction, emotional </w:t>
      </w:r>
      <w:r w:rsidRPr="00AD121B">
        <w:rPr>
          <w:rFonts w:ascii="Arial" w:hAnsi="Arial" w:cs="Arial"/>
          <w:sz w:val="24"/>
          <w:szCs w:val="24"/>
        </w:rPr>
        <w:lastRenderedPageBreak/>
        <w:t>development, and physical abilities are valued alongside early literacy and numeracy, providing a full picture of development.</w:t>
      </w:r>
    </w:p>
    <w:p w14:paraId="22176149" w14:textId="169D7851" w:rsidR="009D073C" w:rsidRPr="00AD121B" w:rsidRDefault="00293642" w:rsidP="00AD121B">
      <w:pPr>
        <w:spacing w:line="360" w:lineRule="auto"/>
        <w:rPr>
          <w:rFonts w:ascii="Arial" w:hAnsi="Arial" w:cs="Arial"/>
          <w:sz w:val="24"/>
          <w:szCs w:val="24"/>
        </w:rPr>
      </w:pPr>
      <w:r w:rsidRPr="00AD121B">
        <w:rPr>
          <w:rFonts w:ascii="Arial" w:hAnsi="Arial" w:cs="Arial"/>
          <w:sz w:val="24"/>
          <w:szCs w:val="24"/>
        </w:rPr>
        <w:t>It is also effective in supporting early identification of additional needs such as SEN or ALN. Through ongoing observation, practitioners can recognise delays in areas such as speech or social development and put targeted support in place early. In addition, the Profile improves communication between practitioners, parents, and schools, helping to ensure smooth transitions and continuity in learning. Overall, it provides a reliable and well-rounded system for supporting children’s development.</w:t>
      </w:r>
    </w:p>
    <w:p w14:paraId="1FEDEF21" w14:textId="5CF2E2D5" w:rsidR="00293642" w:rsidRPr="00AD121B" w:rsidRDefault="00293642" w:rsidP="00AD121B">
      <w:pPr>
        <w:spacing w:line="360" w:lineRule="auto"/>
        <w:rPr>
          <w:rFonts w:ascii="Arial" w:hAnsi="Arial" w:cs="Arial"/>
          <w:sz w:val="24"/>
          <w:szCs w:val="24"/>
        </w:rPr>
      </w:pPr>
      <w:r w:rsidRPr="00AD121B">
        <w:rPr>
          <w:rFonts w:ascii="Arial" w:hAnsi="Arial" w:cs="Arial"/>
          <w:sz w:val="24"/>
          <w:szCs w:val="24"/>
        </w:rPr>
        <w:t>Welsh Government (2022) States that although the Foundation Phase Profile is a useful assessment tool, it does have several weaknesses. One key issue is that it can be time-consuming for practitioners, as it relies heavily on continuous observation and detailed recording, which may reduce time available for direct teaching and interaction. It may also lead to a “tick-box” approach, where the focus becomes completing assessment criteria rather than fully engaging with children’s learning in a meaningful way.</w:t>
      </w:r>
    </w:p>
    <w:p w14:paraId="4A76268C" w14:textId="63AF0E96" w:rsidR="009D073C" w:rsidRPr="00AD121B" w:rsidRDefault="00293642" w:rsidP="00AD121B">
      <w:pPr>
        <w:spacing w:line="360" w:lineRule="auto"/>
        <w:rPr>
          <w:rFonts w:ascii="Arial" w:hAnsi="Arial" w:cs="Arial"/>
          <w:sz w:val="24"/>
          <w:szCs w:val="24"/>
        </w:rPr>
      </w:pPr>
      <w:r w:rsidRPr="00AD121B">
        <w:rPr>
          <w:rFonts w:ascii="Arial" w:hAnsi="Arial" w:cs="Arial"/>
          <w:sz w:val="24"/>
          <w:szCs w:val="24"/>
        </w:rPr>
        <w:t>In addition, the Profile may not always fully reflect individual needs, as it is based on a standardised framework that can overlook differences in learning styles and development. Language barriers can also affect outcomes, particularly for children in Welsh-medium settings who come from English-speaking homes. Furthermore, while it can help highlight potential additional learning needs, it is not a diagnostic tool, meaning some developmental issues may not be identified early or in depth. Overall, these limitations suggest it should be used alongside professional judgement and other assessment methods.</w:t>
      </w:r>
    </w:p>
    <w:p w14:paraId="42544FF6" w14:textId="7BD04F5C" w:rsidR="00293642" w:rsidRPr="00AD121B" w:rsidRDefault="00293642" w:rsidP="00AD121B">
      <w:pPr>
        <w:spacing w:line="360" w:lineRule="auto"/>
        <w:rPr>
          <w:rFonts w:ascii="Arial" w:hAnsi="Arial" w:cs="Arial"/>
          <w:sz w:val="24"/>
          <w:szCs w:val="24"/>
        </w:rPr>
      </w:pPr>
      <w:r w:rsidRPr="00AD121B">
        <w:rPr>
          <w:rFonts w:ascii="Arial" w:hAnsi="Arial" w:cs="Arial"/>
          <w:sz w:val="24"/>
          <w:szCs w:val="24"/>
        </w:rPr>
        <w:t>The use of the Foundation Phase Profile can be affected by several significant barriers that may limit its effectiveness in practice. One key challenge is inadequate adult-to-child ratios, which can restrict the amount of time practitioners have to observe children closely within play-based, child-led environments. Since the Profile relies heavily on ongoing observation, limited staffing can reduce the quality and depth of assessment. In addition, the complexity of some learners’ needs can make it difficult for the Profile to capture a full and accurate picture of development, particularly for children who require more specialised or individualised assessment approaches</w:t>
      </w:r>
      <w:r w:rsidR="005618DA" w:rsidRPr="00AD121B">
        <w:rPr>
          <w:rFonts w:ascii="Arial" w:hAnsi="Arial" w:cs="Arial"/>
          <w:sz w:val="24"/>
          <w:szCs w:val="24"/>
        </w:rPr>
        <w:t xml:space="preserve"> (Welsh Government, 2022)</w:t>
      </w:r>
    </w:p>
    <w:p w14:paraId="14D39929" w14:textId="19199458" w:rsidR="00E33097" w:rsidRPr="00AD121B" w:rsidRDefault="00293642" w:rsidP="00AD121B">
      <w:pPr>
        <w:spacing w:line="360" w:lineRule="auto"/>
        <w:rPr>
          <w:rFonts w:ascii="Arial" w:hAnsi="Arial" w:cs="Arial"/>
          <w:sz w:val="24"/>
          <w:szCs w:val="24"/>
        </w:rPr>
      </w:pPr>
      <w:r w:rsidRPr="00AD121B">
        <w:rPr>
          <w:rFonts w:ascii="Arial" w:hAnsi="Arial" w:cs="Arial"/>
          <w:sz w:val="24"/>
          <w:szCs w:val="24"/>
        </w:rPr>
        <w:t xml:space="preserve">Another barrier is material deprivation, where a lack of resources can impact the quality of learning experiences and reduce opportunities for meaningful observation and evidence gathering. This can make it harder for practitioners to assess children fairly and consistently. Contextual factors also play an important role, as schools in socio-economically disadvantaged areas may face additional pressures that affect how effectively the Profile can be implemented. These combined barriers highlight that, although the Foundation Phase Profile is a valuable assessment tool, its effectiveness </w:t>
      </w:r>
      <w:r w:rsidRPr="00AD121B">
        <w:rPr>
          <w:rFonts w:ascii="Arial" w:hAnsi="Arial" w:cs="Arial"/>
          <w:sz w:val="24"/>
          <w:szCs w:val="24"/>
        </w:rPr>
        <w:lastRenderedPageBreak/>
        <w:t>is influenced by wider structural and environmental factors within early years settings</w:t>
      </w:r>
      <w:r w:rsidR="005618DA" w:rsidRPr="00AD121B">
        <w:rPr>
          <w:rFonts w:ascii="Arial" w:hAnsi="Arial" w:cs="Arial"/>
          <w:sz w:val="24"/>
          <w:szCs w:val="24"/>
        </w:rPr>
        <w:t xml:space="preserve"> (Welsh Government, 2022).</w:t>
      </w:r>
    </w:p>
    <w:p w14:paraId="6C154FF6" w14:textId="6B2B947A" w:rsidR="00367206" w:rsidRPr="00AD121B" w:rsidRDefault="005618DA" w:rsidP="00AD121B">
      <w:pPr>
        <w:spacing w:line="360" w:lineRule="auto"/>
        <w:rPr>
          <w:rFonts w:ascii="Arial" w:hAnsi="Arial" w:cs="Arial"/>
          <w:sz w:val="24"/>
          <w:szCs w:val="24"/>
        </w:rPr>
      </w:pPr>
      <w:r w:rsidRPr="00AD121B">
        <w:rPr>
          <w:rFonts w:ascii="Arial" w:hAnsi="Arial" w:cs="Arial"/>
          <w:sz w:val="24"/>
          <w:szCs w:val="24"/>
        </w:rPr>
        <w:t>Overall, the Foundation Phase Profile is a valuable assessment tool that supports a consistent and holistic approach to tracking children’s learning and development across the early years in Wales. It helps practitioners monitor progress, identify additional learning needs early, and support smooth transitions between settings. However, its effectiveness depends on factors such as time, resources, and practitioner capacity, which can create challenges in practice. Despite these limitations, it remains an important framework for promoting child-centred assessment and supporting children’s overall development.</w:t>
      </w:r>
    </w:p>
    <w:p w14:paraId="3C549DEC" w14:textId="77777777" w:rsidR="009F2A2E" w:rsidRPr="00AD121B" w:rsidRDefault="009F2A2E" w:rsidP="00AD121B">
      <w:pPr>
        <w:spacing w:line="360" w:lineRule="auto"/>
        <w:rPr>
          <w:rFonts w:ascii="Arial" w:hAnsi="Arial" w:cs="Arial"/>
          <w:sz w:val="24"/>
          <w:szCs w:val="24"/>
          <w:u w:val="single"/>
        </w:rPr>
      </w:pPr>
    </w:p>
    <w:p w14:paraId="30600D19" w14:textId="77777777" w:rsidR="00AD121B" w:rsidRDefault="00AD121B" w:rsidP="00AD121B">
      <w:pPr>
        <w:spacing w:line="360" w:lineRule="auto"/>
        <w:rPr>
          <w:rFonts w:ascii="Arial" w:hAnsi="Arial" w:cs="Arial"/>
          <w:sz w:val="24"/>
          <w:szCs w:val="24"/>
          <w:u w:val="single"/>
        </w:rPr>
      </w:pPr>
    </w:p>
    <w:p w14:paraId="7F65D56B" w14:textId="77777777" w:rsidR="00AD121B" w:rsidRDefault="00AD121B" w:rsidP="00AD121B">
      <w:pPr>
        <w:spacing w:line="360" w:lineRule="auto"/>
        <w:rPr>
          <w:rFonts w:ascii="Arial" w:hAnsi="Arial" w:cs="Arial"/>
          <w:sz w:val="24"/>
          <w:szCs w:val="24"/>
          <w:u w:val="single"/>
        </w:rPr>
      </w:pPr>
    </w:p>
    <w:p w14:paraId="653B203B" w14:textId="77777777" w:rsidR="00AD121B" w:rsidRDefault="00AD121B" w:rsidP="00AD121B">
      <w:pPr>
        <w:spacing w:line="360" w:lineRule="auto"/>
        <w:rPr>
          <w:rFonts w:ascii="Arial" w:hAnsi="Arial" w:cs="Arial"/>
          <w:sz w:val="24"/>
          <w:szCs w:val="24"/>
          <w:u w:val="single"/>
        </w:rPr>
      </w:pPr>
    </w:p>
    <w:p w14:paraId="3138AECB" w14:textId="77777777" w:rsidR="00AD121B" w:rsidRDefault="00AD121B" w:rsidP="00AD121B">
      <w:pPr>
        <w:spacing w:line="360" w:lineRule="auto"/>
        <w:rPr>
          <w:rFonts w:ascii="Arial" w:hAnsi="Arial" w:cs="Arial"/>
          <w:sz w:val="24"/>
          <w:szCs w:val="24"/>
          <w:u w:val="single"/>
        </w:rPr>
      </w:pPr>
    </w:p>
    <w:p w14:paraId="33E25441" w14:textId="77777777" w:rsidR="00AD121B" w:rsidRDefault="00AD121B" w:rsidP="00AD121B">
      <w:pPr>
        <w:spacing w:line="360" w:lineRule="auto"/>
        <w:rPr>
          <w:rFonts w:ascii="Arial" w:hAnsi="Arial" w:cs="Arial"/>
          <w:sz w:val="24"/>
          <w:szCs w:val="24"/>
          <w:u w:val="single"/>
        </w:rPr>
      </w:pPr>
    </w:p>
    <w:p w14:paraId="4C780E31" w14:textId="77777777" w:rsidR="00AD121B" w:rsidRDefault="00AD121B" w:rsidP="00AD121B">
      <w:pPr>
        <w:spacing w:line="360" w:lineRule="auto"/>
        <w:rPr>
          <w:rFonts w:ascii="Arial" w:hAnsi="Arial" w:cs="Arial"/>
          <w:sz w:val="24"/>
          <w:szCs w:val="24"/>
          <w:u w:val="single"/>
        </w:rPr>
      </w:pPr>
    </w:p>
    <w:p w14:paraId="11E3D307" w14:textId="77777777" w:rsidR="00AD121B" w:rsidRDefault="00AD121B" w:rsidP="00AD121B">
      <w:pPr>
        <w:spacing w:line="360" w:lineRule="auto"/>
        <w:rPr>
          <w:rFonts w:ascii="Arial" w:hAnsi="Arial" w:cs="Arial"/>
          <w:sz w:val="24"/>
          <w:szCs w:val="24"/>
          <w:u w:val="single"/>
        </w:rPr>
      </w:pPr>
    </w:p>
    <w:p w14:paraId="238A8FA1" w14:textId="77777777" w:rsidR="00AD121B" w:rsidRDefault="00AD121B" w:rsidP="00AD121B">
      <w:pPr>
        <w:spacing w:line="360" w:lineRule="auto"/>
        <w:rPr>
          <w:rFonts w:ascii="Arial" w:hAnsi="Arial" w:cs="Arial"/>
          <w:sz w:val="24"/>
          <w:szCs w:val="24"/>
          <w:u w:val="single"/>
        </w:rPr>
      </w:pPr>
    </w:p>
    <w:p w14:paraId="5860886E" w14:textId="77777777" w:rsidR="00AD121B" w:rsidRDefault="00AD121B" w:rsidP="00AD121B">
      <w:pPr>
        <w:spacing w:line="360" w:lineRule="auto"/>
        <w:rPr>
          <w:rFonts w:ascii="Arial" w:hAnsi="Arial" w:cs="Arial"/>
          <w:sz w:val="24"/>
          <w:szCs w:val="24"/>
          <w:u w:val="single"/>
        </w:rPr>
      </w:pPr>
    </w:p>
    <w:p w14:paraId="6FA9F2E2" w14:textId="77777777" w:rsidR="00AD121B" w:rsidRDefault="00AD121B" w:rsidP="00AD121B">
      <w:pPr>
        <w:spacing w:line="360" w:lineRule="auto"/>
        <w:rPr>
          <w:rFonts w:ascii="Arial" w:hAnsi="Arial" w:cs="Arial"/>
          <w:sz w:val="24"/>
          <w:szCs w:val="24"/>
          <w:u w:val="single"/>
        </w:rPr>
      </w:pPr>
    </w:p>
    <w:p w14:paraId="20DEB916" w14:textId="77777777" w:rsidR="00AD121B" w:rsidRDefault="00AD121B" w:rsidP="00AD121B">
      <w:pPr>
        <w:spacing w:line="360" w:lineRule="auto"/>
        <w:rPr>
          <w:rFonts w:ascii="Arial" w:hAnsi="Arial" w:cs="Arial"/>
          <w:sz w:val="24"/>
          <w:szCs w:val="24"/>
          <w:u w:val="single"/>
        </w:rPr>
      </w:pPr>
    </w:p>
    <w:p w14:paraId="17DD277F" w14:textId="77777777" w:rsidR="00AD121B" w:rsidRDefault="00AD121B" w:rsidP="00AD121B">
      <w:pPr>
        <w:spacing w:line="360" w:lineRule="auto"/>
        <w:rPr>
          <w:rFonts w:ascii="Arial" w:hAnsi="Arial" w:cs="Arial"/>
          <w:sz w:val="24"/>
          <w:szCs w:val="24"/>
          <w:u w:val="single"/>
        </w:rPr>
      </w:pPr>
    </w:p>
    <w:p w14:paraId="48883370" w14:textId="77777777" w:rsidR="00AD121B" w:rsidRDefault="00AD121B" w:rsidP="00AD121B">
      <w:pPr>
        <w:spacing w:line="360" w:lineRule="auto"/>
        <w:rPr>
          <w:rFonts w:ascii="Arial" w:hAnsi="Arial" w:cs="Arial"/>
          <w:sz w:val="24"/>
          <w:szCs w:val="24"/>
          <w:u w:val="single"/>
        </w:rPr>
      </w:pPr>
    </w:p>
    <w:p w14:paraId="686E12E0" w14:textId="77777777" w:rsidR="00AD121B" w:rsidRDefault="00AD121B" w:rsidP="00AD121B">
      <w:pPr>
        <w:spacing w:line="360" w:lineRule="auto"/>
        <w:rPr>
          <w:rFonts w:ascii="Arial" w:hAnsi="Arial" w:cs="Arial"/>
          <w:sz w:val="24"/>
          <w:szCs w:val="24"/>
          <w:u w:val="single"/>
        </w:rPr>
      </w:pPr>
    </w:p>
    <w:p w14:paraId="1407B16A" w14:textId="77777777" w:rsidR="00AD121B" w:rsidRDefault="00AD121B" w:rsidP="00AD121B">
      <w:pPr>
        <w:spacing w:line="360" w:lineRule="auto"/>
        <w:rPr>
          <w:rFonts w:ascii="Arial" w:hAnsi="Arial" w:cs="Arial"/>
          <w:sz w:val="24"/>
          <w:szCs w:val="24"/>
          <w:u w:val="single"/>
        </w:rPr>
      </w:pPr>
    </w:p>
    <w:p w14:paraId="2C0D30D4" w14:textId="77777777" w:rsidR="00AD121B" w:rsidRDefault="00AD121B" w:rsidP="00AD121B">
      <w:pPr>
        <w:spacing w:line="360" w:lineRule="auto"/>
        <w:rPr>
          <w:rFonts w:ascii="Arial" w:hAnsi="Arial" w:cs="Arial"/>
          <w:sz w:val="24"/>
          <w:szCs w:val="24"/>
          <w:u w:val="single"/>
        </w:rPr>
      </w:pPr>
    </w:p>
    <w:p w14:paraId="3B292A2C" w14:textId="77777777" w:rsidR="00AD121B" w:rsidRDefault="00AD121B" w:rsidP="00AD121B">
      <w:pPr>
        <w:spacing w:line="360" w:lineRule="auto"/>
        <w:rPr>
          <w:rFonts w:ascii="Arial" w:hAnsi="Arial" w:cs="Arial"/>
          <w:sz w:val="24"/>
          <w:szCs w:val="24"/>
          <w:u w:val="single"/>
        </w:rPr>
      </w:pPr>
    </w:p>
    <w:p w14:paraId="01AF9352" w14:textId="77777777" w:rsidR="00AD121B" w:rsidRDefault="00AD121B" w:rsidP="00AD121B">
      <w:pPr>
        <w:spacing w:line="360" w:lineRule="auto"/>
        <w:rPr>
          <w:rFonts w:ascii="Arial" w:hAnsi="Arial" w:cs="Arial"/>
          <w:sz w:val="24"/>
          <w:szCs w:val="24"/>
          <w:u w:val="single"/>
        </w:rPr>
      </w:pPr>
    </w:p>
    <w:p w14:paraId="150B3BFF" w14:textId="3543B626" w:rsidR="00E33097" w:rsidRPr="00AD121B" w:rsidRDefault="00367206" w:rsidP="00AD121B">
      <w:pPr>
        <w:spacing w:line="360" w:lineRule="auto"/>
        <w:rPr>
          <w:rFonts w:ascii="Arial" w:hAnsi="Arial" w:cs="Arial"/>
          <w:sz w:val="24"/>
          <w:szCs w:val="24"/>
        </w:rPr>
      </w:pPr>
      <w:r w:rsidRPr="00AD121B">
        <w:rPr>
          <w:rFonts w:ascii="Arial" w:hAnsi="Arial" w:cs="Arial"/>
          <w:sz w:val="24"/>
          <w:szCs w:val="24"/>
          <w:u w:val="single"/>
        </w:rPr>
        <w:lastRenderedPageBreak/>
        <w:t>Part 3</w:t>
      </w:r>
      <w:r w:rsidR="00E33097" w:rsidRPr="00AD121B">
        <w:rPr>
          <w:rFonts w:ascii="Arial" w:hAnsi="Arial" w:cs="Arial"/>
          <w:sz w:val="24"/>
          <w:szCs w:val="24"/>
          <w:u w:val="single"/>
        </w:rPr>
        <w:t>-</w:t>
      </w:r>
      <w:r w:rsidRPr="00AD121B">
        <w:rPr>
          <w:rFonts w:ascii="Arial" w:hAnsi="Arial" w:cs="Arial"/>
          <w:sz w:val="24"/>
          <w:szCs w:val="24"/>
        </w:rPr>
        <w:t xml:space="preserve"> </w:t>
      </w:r>
      <w:r w:rsidR="00E33097" w:rsidRPr="00AD121B">
        <w:rPr>
          <w:rFonts w:ascii="Arial" w:hAnsi="Arial" w:cs="Arial"/>
          <w:b/>
          <w:bCs/>
          <w:sz w:val="24"/>
          <w:szCs w:val="24"/>
          <w:u w:val="single"/>
        </w:rPr>
        <w:t>Why Outdoor Play Should Be Part of Every Child’s Day!</w:t>
      </w:r>
    </w:p>
    <w:p w14:paraId="5F64CDF3" w14:textId="76FA839A" w:rsidR="00E33097" w:rsidRPr="00AD121B" w:rsidRDefault="00E33097" w:rsidP="00AD121B">
      <w:pPr>
        <w:spacing w:line="360" w:lineRule="auto"/>
        <w:rPr>
          <w:rFonts w:ascii="Arial" w:hAnsi="Arial" w:cs="Arial"/>
          <w:b/>
          <w:bCs/>
          <w:sz w:val="24"/>
          <w:szCs w:val="24"/>
          <w:u w:val="single"/>
        </w:rPr>
      </w:pPr>
      <w:r w:rsidRPr="00AD121B">
        <w:rPr>
          <w:rFonts w:ascii="Arial" w:hAnsi="Arial" w:cs="Arial"/>
          <w:b/>
          <w:bCs/>
          <w:sz w:val="24"/>
          <w:szCs w:val="24"/>
          <w:u w:val="single"/>
        </w:rPr>
        <w:t>Introduction</w:t>
      </w:r>
    </w:p>
    <w:p w14:paraId="63F2D79C" w14:textId="0EC792AE" w:rsidR="00E33097" w:rsidRPr="00AD121B" w:rsidRDefault="00E33097" w:rsidP="00AD121B">
      <w:pPr>
        <w:spacing w:line="360" w:lineRule="auto"/>
        <w:rPr>
          <w:rFonts w:ascii="Arial" w:hAnsi="Arial" w:cs="Arial"/>
          <w:sz w:val="24"/>
          <w:szCs w:val="24"/>
        </w:rPr>
      </w:pPr>
      <w:r w:rsidRPr="00AD121B">
        <w:rPr>
          <w:rFonts w:ascii="Arial" w:hAnsi="Arial" w:cs="Arial"/>
          <w:sz w:val="24"/>
          <w:szCs w:val="24"/>
        </w:rPr>
        <w:t>Outdoor play is more than just fun it’s a fundamental part of children’s learning and wellbeing. Incorporating daily outdoor experiences helps children develop physically, socially, and emotionally while fostering curiosity, independence, and resilience. Outdoor play is essential for children’s development, supporting both physical and social-emotional growth. It helps build gross motor skills, coordination, and balance, while also stimulating problem-solving, resilience, and social skills. Beyond these benefits, outdoor play is inherently enjoyable</w:t>
      </w:r>
      <w:r w:rsidR="00A26C82" w:rsidRPr="00AD121B">
        <w:rPr>
          <w:rFonts w:ascii="Arial" w:hAnsi="Arial" w:cs="Arial"/>
          <w:sz w:val="24"/>
          <w:szCs w:val="24"/>
        </w:rPr>
        <w:t xml:space="preserve">, </w:t>
      </w:r>
      <w:r w:rsidRPr="00AD121B">
        <w:rPr>
          <w:rFonts w:ascii="Arial" w:hAnsi="Arial" w:cs="Arial"/>
          <w:sz w:val="24"/>
          <w:szCs w:val="24"/>
        </w:rPr>
        <w:t>children can run, climb, explore, and engage creatively with their environment. By making outdoor play a regular part of the day, early years settings provide children with opportunities to learn, develop, and thrive in a fun, stimulating, and safe environment (Resources, 2022).</w:t>
      </w:r>
    </w:p>
    <w:p w14:paraId="089F2420" w14:textId="46149CA2" w:rsidR="00E33097" w:rsidRPr="00AD121B" w:rsidRDefault="00E33097" w:rsidP="00AD121B">
      <w:pPr>
        <w:spacing w:line="360" w:lineRule="auto"/>
        <w:rPr>
          <w:rFonts w:ascii="Arial" w:hAnsi="Arial" w:cs="Arial"/>
          <w:sz w:val="24"/>
          <w:szCs w:val="24"/>
        </w:rPr>
      </w:pPr>
      <w:r w:rsidRPr="00AD121B">
        <w:rPr>
          <w:rFonts w:ascii="Arial" w:hAnsi="Arial" w:cs="Arial"/>
          <w:sz w:val="24"/>
          <w:szCs w:val="24"/>
        </w:rPr>
        <w:t xml:space="preserve">Children benefit significantly from spending time outdoors, as it supports their cognitive, emotional, and physical development. Outdoor play provides opportunities to relax, improve concentration, engage in imaginative activities, and reduce stress and anxiety through physical exercise. Natural environments also encourage exploration and learning, while features such as sensory gardens can create calming spaces that promote wellbeing and sensory development. Overall, access to outdoor environments contributes positively to children's health, learning, and emotional resilience </w:t>
      </w:r>
      <w:r w:rsidR="00A26C82" w:rsidRPr="00AD121B">
        <w:rPr>
          <w:rFonts w:ascii="Arial" w:hAnsi="Arial" w:cs="Arial"/>
          <w:sz w:val="24"/>
          <w:szCs w:val="24"/>
        </w:rPr>
        <w:t>(</w:t>
      </w:r>
      <w:r w:rsidRPr="00AD121B">
        <w:rPr>
          <w:rFonts w:ascii="Arial" w:hAnsi="Arial" w:cs="Arial"/>
          <w:sz w:val="24"/>
          <w:szCs w:val="24"/>
        </w:rPr>
        <w:t>Early Years Allian</w:t>
      </w:r>
      <w:r w:rsidR="00AD121B">
        <w:rPr>
          <w:rFonts w:ascii="Arial" w:hAnsi="Arial" w:cs="Arial"/>
          <w:sz w:val="24"/>
          <w:szCs w:val="24"/>
        </w:rPr>
        <w:t xml:space="preserve"> </w:t>
      </w:r>
      <w:r w:rsidRPr="00AD121B">
        <w:rPr>
          <w:rFonts w:ascii="Arial" w:hAnsi="Arial" w:cs="Arial"/>
          <w:sz w:val="24"/>
          <w:szCs w:val="24"/>
        </w:rPr>
        <w:t>ce 2023).</w:t>
      </w:r>
    </w:p>
    <w:p w14:paraId="53FCE1B4" w14:textId="04B10711" w:rsidR="00B87C18" w:rsidRPr="00AD121B" w:rsidRDefault="00E33097" w:rsidP="00AD121B">
      <w:pPr>
        <w:spacing w:line="360" w:lineRule="auto"/>
        <w:rPr>
          <w:rFonts w:ascii="Arial" w:hAnsi="Arial" w:cs="Arial"/>
          <w:sz w:val="24"/>
          <w:szCs w:val="24"/>
        </w:rPr>
      </w:pPr>
      <w:r w:rsidRPr="00AD121B">
        <w:rPr>
          <w:rFonts w:ascii="Arial" w:hAnsi="Arial" w:cs="Arial"/>
          <w:sz w:val="24"/>
          <w:szCs w:val="24"/>
        </w:rPr>
        <w:t>Department for Education (2023) expresses that outdoor play aligns closely with the aims of the Early Years Foundation Stage (EYFS), particularly in promoting holistic development, wellbeing, and learning through exploration. Development Matters emphasises that children learn best through play and independent exploration, with opportunities to develop physically, socially, emotionally, and cognitively. The guidance highlights that physical activity is vital for children’s all-round development and that play, both indoors and outdoors, supports confidence, wellbeing, problem-solving, and curiosity. Outdoor environments therefore provide meaningful opportunities for children to explore, take risks, make independent choices, and develop resilience while supporting all areas of learning</w:t>
      </w:r>
      <w:r w:rsidR="009F2A2E" w:rsidRPr="00AD121B">
        <w:rPr>
          <w:rFonts w:ascii="Arial" w:hAnsi="Arial" w:cs="Arial"/>
          <w:sz w:val="24"/>
          <w:szCs w:val="24"/>
        </w:rPr>
        <w:t>.</w:t>
      </w:r>
    </w:p>
    <w:p w14:paraId="3088AE4D" w14:textId="6B004B5A" w:rsidR="001D1C72" w:rsidRPr="00AD121B" w:rsidRDefault="001D1C72" w:rsidP="00AD121B">
      <w:pPr>
        <w:spacing w:line="360" w:lineRule="auto"/>
        <w:rPr>
          <w:rFonts w:ascii="Arial" w:hAnsi="Arial" w:cs="Arial"/>
          <w:b/>
          <w:bCs/>
          <w:sz w:val="24"/>
          <w:szCs w:val="24"/>
          <w:u w:val="single"/>
        </w:rPr>
      </w:pPr>
      <w:r w:rsidRPr="00AD121B">
        <w:rPr>
          <w:rFonts w:ascii="Arial" w:hAnsi="Arial" w:cs="Arial"/>
          <w:b/>
          <w:bCs/>
          <w:sz w:val="24"/>
          <w:szCs w:val="24"/>
          <w:u w:val="single"/>
        </w:rPr>
        <w:t>How Outdoor Play Supports Children's Learning and Development</w:t>
      </w:r>
    </w:p>
    <w:p w14:paraId="1BFDB121" w14:textId="77777777" w:rsidR="00AD121B" w:rsidRDefault="00E33097" w:rsidP="00AD121B">
      <w:pPr>
        <w:spacing w:line="360" w:lineRule="auto"/>
        <w:rPr>
          <w:rFonts w:ascii="Arial" w:hAnsi="Arial" w:cs="Arial"/>
          <w:sz w:val="24"/>
          <w:szCs w:val="24"/>
          <w:u w:val="single"/>
        </w:rPr>
      </w:pPr>
      <w:r w:rsidRPr="00AD121B">
        <w:rPr>
          <w:rFonts w:ascii="Arial" w:hAnsi="Arial" w:cs="Arial"/>
          <w:sz w:val="24"/>
          <w:szCs w:val="24"/>
          <w:u w:val="single"/>
        </w:rPr>
        <w:t>Physical Developmen</w:t>
      </w:r>
      <w:r w:rsidR="00AD121B">
        <w:rPr>
          <w:rFonts w:ascii="Arial" w:hAnsi="Arial" w:cs="Arial"/>
          <w:sz w:val="24"/>
          <w:szCs w:val="24"/>
          <w:u w:val="single"/>
        </w:rPr>
        <w:t>t</w:t>
      </w:r>
    </w:p>
    <w:p w14:paraId="534E2E67" w14:textId="1FC9CE57" w:rsidR="00AD121B" w:rsidRPr="00AD121B" w:rsidRDefault="00170ED9" w:rsidP="00AD121B">
      <w:pPr>
        <w:spacing w:line="360" w:lineRule="auto"/>
        <w:rPr>
          <w:rFonts w:ascii="Arial" w:hAnsi="Arial" w:cs="Arial"/>
          <w:sz w:val="24"/>
          <w:szCs w:val="24"/>
          <w:u w:val="single"/>
        </w:rPr>
      </w:pPr>
      <w:r w:rsidRPr="00AD121B">
        <w:rPr>
          <w:rFonts w:ascii="Arial" w:hAnsi="Arial" w:cs="Arial"/>
          <w:sz w:val="24"/>
          <w:szCs w:val="24"/>
        </w:rPr>
        <w:t xml:space="preserve">Outdoor play inherently promotes physical activity, which is essential for the development of strength, coordination, and overall health. Activities such as running, climbing, and jumping enhance motor skills while supporting cardiovascular fitness and muscle development. Increased engagement in outdoor activities has been associated with lower rates of obesity and a reduced risk of developing near sightedness in children. Additionally, exposure to sunlight during outdoor play facilitates the </w:t>
      </w:r>
      <w:r w:rsidRPr="00AD121B">
        <w:rPr>
          <w:rFonts w:ascii="Arial" w:hAnsi="Arial" w:cs="Arial"/>
          <w:sz w:val="24"/>
          <w:szCs w:val="24"/>
        </w:rPr>
        <w:lastRenderedPageBreak/>
        <w:t>production of vitamin D, which is crucial for bone health and the proper functioning of the immune system</w:t>
      </w:r>
      <w:r w:rsidR="008E1135" w:rsidRPr="00AD121B">
        <w:rPr>
          <w:rFonts w:ascii="Arial" w:hAnsi="Arial" w:cs="Arial"/>
          <w:sz w:val="24"/>
          <w:szCs w:val="24"/>
        </w:rPr>
        <w:t xml:space="preserve"> (Lucchetti,2023).</w:t>
      </w:r>
    </w:p>
    <w:p w14:paraId="3D1985D7" w14:textId="46234D02" w:rsidR="00E33097" w:rsidRPr="00AD121B" w:rsidRDefault="00E33097" w:rsidP="00AD121B">
      <w:pPr>
        <w:spacing w:line="360" w:lineRule="auto"/>
        <w:rPr>
          <w:rFonts w:ascii="Arial" w:hAnsi="Arial" w:cs="Arial"/>
          <w:sz w:val="24"/>
          <w:szCs w:val="24"/>
        </w:rPr>
      </w:pPr>
      <w:r w:rsidRPr="00AD121B">
        <w:rPr>
          <w:rFonts w:ascii="Arial" w:hAnsi="Arial" w:cs="Arial"/>
          <w:sz w:val="24"/>
          <w:szCs w:val="24"/>
          <w:u w:val="single"/>
        </w:rPr>
        <w:t>Cognitive and Creative Development</w:t>
      </w:r>
    </w:p>
    <w:p w14:paraId="0C0EAD40" w14:textId="4096D5EF" w:rsidR="00475730" w:rsidRPr="00AD121B" w:rsidRDefault="00475730" w:rsidP="00AD121B">
      <w:pPr>
        <w:spacing w:line="360" w:lineRule="auto"/>
        <w:rPr>
          <w:rFonts w:ascii="Arial" w:hAnsi="Arial" w:cs="Arial"/>
          <w:sz w:val="24"/>
          <w:szCs w:val="24"/>
        </w:rPr>
      </w:pPr>
      <w:r w:rsidRPr="00AD121B">
        <w:rPr>
          <w:rFonts w:ascii="Arial" w:hAnsi="Arial" w:cs="Arial"/>
          <w:sz w:val="24"/>
          <w:szCs w:val="24"/>
        </w:rPr>
        <w:t>Reality Pathing (2026) tells us that Cognitive development provides important benefits that support a child’s learning and overall development. It strengthens key mental skills such as memory, attention, problem-solving, and reasoning, helping children understand and interact with their environment more effectively. As these abilities improve, children become more confident in learning new information, adapting to challenges, and thinking critically. It also supports language development and communication, which helps build positive social relationships. In addition, strong cognitive skills create a solid foundation for academic success in areas like reading and mathematics.</w:t>
      </w:r>
    </w:p>
    <w:p w14:paraId="23966374" w14:textId="2541F01E" w:rsidR="00E33097" w:rsidRPr="00AD121B" w:rsidRDefault="00E33097" w:rsidP="00AD121B">
      <w:pPr>
        <w:spacing w:line="360" w:lineRule="auto"/>
        <w:rPr>
          <w:rFonts w:ascii="Arial" w:hAnsi="Arial" w:cs="Arial"/>
          <w:sz w:val="24"/>
          <w:szCs w:val="24"/>
          <w:u w:val="single"/>
        </w:rPr>
      </w:pPr>
      <w:r w:rsidRPr="00AD121B">
        <w:rPr>
          <w:rFonts w:ascii="Arial" w:hAnsi="Arial" w:cs="Arial"/>
          <w:sz w:val="24"/>
          <w:szCs w:val="24"/>
          <w:u w:val="single"/>
        </w:rPr>
        <w:t>Social and Emotional Benefits</w:t>
      </w:r>
    </w:p>
    <w:p w14:paraId="7B759520" w14:textId="479DF08D" w:rsidR="009F2A2E" w:rsidRPr="00AD121B" w:rsidRDefault="00E52937" w:rsidP="00AD121B">
      <w:pPr>
        <w:spacing w:line="360" w:lineRule="auto"/>
        <w:rPr>
          <w:rFonts w:ascii="Arial" w:hAnsi="Arial" w:cs="Arial"/>
          <w:color w:val="EE0000"/>
          <w:sz w:val="24"/>
          <w:szCs w:val="24"/>
        </w:rPr>
      </w:pPr>
      <w:r w:rsidRPr="00AD121B">
        <w:rPr>
          <w:rFonts w:ascii="Arial" w:hAnsi="Arial" w:cs="Arial"/>
          <w:sz w:val="24"/>
          <w:szCs w:val="24"/>
        </w:rPr>
        <w:t>Outdoor play provides a wide range of social and emotional benefits for children, supporting their overall development. It helps children build important social skills such as cooperation, communication, and problem-solving through shared activities and group interactions. It also promotes emotional growth by encouraging resilience, creativity, and a stronger sense of connection to the natural environment. In addition, outdoor play supports physical development by improving both gross and fine motor skills through activities like running, jumping, climbing, and building with natural materials. Regular time spent outdoors also promotes physical fitness, contributing to better cardiovascular health, muscle strength, and bone development</w:t>
      </w:r>
      <w:r w:rsidR="00CC10E7" w:rsidRPr="00AD121B">
        <w:rPr>
          <w:rFonts w:ascii="Arial" w:hAnsi="Arial" w:cs="Arial"/>
          <w:sz w:val="24"/>
          <w:szCs w:val="24"/>
        </w:rPr>
        <w:t xml:space="preserve"> (Medical News Today, 2023).</w:t>
      </w:r>
    </w:p>
    <w:p w14:paraId="573BC4C7" w14:textId="5E3A336E" w:rsidR="00E33097" w:rsidRPr="00AD121B" w:rsidRDefault="00E33097" w:rsidP="00AD121B">
      <w:pPr>
        <w:spacing w:line="360" w:lineRule="auto"/>
        <w:rPr>
          <w:rFonts w:ascii="Arial" w:hAnsi="Arial" w:cs="Arial"/>
          <w:b/>
          <w:bCs/>
          <w:sz w:val="24"/>
          <w:szCs w:val="24"/>
          <w:u w:val="single"/>
        </w:rPr>
      </w:pPr>
      <w:r w:rsidRPr="00AD121B">
        <w:rPr>
          <w:rFonts w:ascii="Arial" w:hAnsi="Arial" w:cs="Arial"/>
          <w:b/>
          <w:bCs/>
          <w:sz w:val="24"/>
          <w:szCs w:val="24"/>
          <w:u w:val="single"/>
        </w:rPr>
        <w:t>Health and Wellbeing</w:t>
      </w:r>
    </w:p>
    <w:p w14:paraId="5FB00C43" w14:textId="3E94A1F5" w:rsidR="00CC124D" w:rsidRPr="00AD121B" w:rsidRDefault="00CC124D" w:rsidP="00AD121B">
      <w:pPr>
        <w:spacing w:line="360" w:lineRule="auto"/>
        <w:rPr>
          <w:rFonts w:ascii="Arial" w:hAnsi="Arial" w:cs="Arial"/>
          <w:sz w:val="24"/>
          <w:szCs w:val="24"/>
        </w:rPr>
      </w:pPr>
      <w:r w:rsidRPr="00AD121B">
        <w:rPr>
          <w:rFonts w:ascii="Arial" w:hAnsi="Arial" w:cs="Arial"/>
          <w:sz w:val="24"/>
          <w:szCs w:val="24"/>
        </w:rPr>
        <w:t>Kids First Services (2025) says that by Spending time outdoors has a significant positive impact on children’s emotional well-being by helping to reduce stress levels and improve overall mood. Natural environments provide calming and restorative effects, allowing children to feel more relaxed and less overwhelmed by daily pressures. Exposure to outdoor play also supports the release of energy and emotions in a healthy way, which can help reduce feelings of anxiety or frustration. In addition, being in green and open spaces encourages emotional resilience by allowing children to experience independence, take safe risks, and build confidence in their abilities. Over time, these experiences contribute to improved self-esteem, better emotional regulation, and a stronger sense of well-being, helping children to develop more positive mental health outcomes.</w:t>
      </w:r>
    </w:p>
    <w:p w14:paraId="6AE90DBF" w14:textId="46BAF3BA" w:rsidR="00E33097" w:rsidRPr="00AD121B" w:rsidRDefault="00E33097" w:rsidP="00AD121B">
      <w:pPr>
        <w:spacing w:line="360" w:lineRule="auto"/>
        <w:rPr>
          <w:rFonts w:ascii="Arial" w:hAnsi="Arial" w:cs="Arial"/>
          <w:b/>
          <w:bCs/>
          <w:sz w:val="24"/>
          <w:szCs w:val="24"/>
          <w:u w:val="single"/>
        </w:rPr>
      </w:pPr>
      <w:r w:rsidRPr="00AD121B">
        <w:rPr>
          <w:rFonts w:ascii="Arial" w:hAnsi="Arial" w:cs="Arial"/>
          <w:b/>
          <w:bCs/>
          <w:sz w:val="24"/>
          <w:szCs w:val="24"/>
          <w:u w:val="single"/>
        </w:rPr>
        <w:t>Practical Considerations for Daily Outdoor Play</w:t>
      </w:r>
    </w:p>
    <w:p w14:paraId="67950398" w14:textId="24FB0C92" w:rsidR="000470D8" w:rsidRPr="00AD121B" w:rsidRDefault="000470D8" w:rsidP="00AD121B">
      <w:pPr>
        <w:spacing w:line="360" w:lineRule="auto"/>
        <w:rPr>
          <w:rFonts w:ascii="Arial" w:hAnsi="Arial" w:cs="Arial"/>
          <w:sz w:val="24"/>
          <w:szCs w:val="24"/>
        </w:rPr>
      </w:pPr>
      <w:r w:rsidRPr="00AD121B">
        <w:rPr>
          <w:rFonts w:ascii="Arial" w:hAnsi="Arial" w:cs="Arial"/>
          <w:sz w:val="24"/>
          <w:szCs w:val="24"/>
        </w:rPr>
        <w:t xml:space="preserve">Children are recommended to engage in at least 60 minutes of moderate-to-vigorous physical activity each day for those aged 5 to 17, while younger children are encouraged to be active for several hours throughout the day. This level of physical activity supports healthy growth, development, and overall wellbeing. It is also recognised that meaningful opportunities for movement and play do not </w:t>
      </w:r>
      <w:r w:rsidRPr="00AD121B">
        <w:rPr>
          <w:rFonts w:ascii="Arial" w:hAnsi="Arial" w:cs="Arial"/>
          <w:sz w:val="24"/>
          <w:szCs w:val="24"/>
        </w:rPr>
        <w:lastRenderedPageBreak/>
        <w:t>require large spaces, as even small outdoor environments such as backyards, playgrounds, and community gardens can provide valuable experiences that encourage physical activity and exploration. For children who may have limited access to outdoor areas, indoor active play, such as movement games and physical activities within the home, can help to partially replicate these benefits and still support their physical development (American Academy of Pediatrics, 2024)</w:t>
      </w:r>
    </w:p>
    <w:p w14:paraId="752B7D89" w14:textId="3098A489" w:rsidR="000470D8" w:rsidRPr="00AD121B" w:rsidRDefault="000470D8" w:rsidP="00AD121B">
      <w:pPr>
        <w:spacing w:line="360" w:lineRule="auto"/>
        <w:rPr>
          <w:rFonts w:ascii="Arial" w:hAnsi="Arial" w:cs="Arial"/>
          <w:sz w:val="24"/>
          <w:szCs w:val="24"/>
        </w:rPr>
      </w:pPr>
      <w:r w:rsidRPr="00AD121B">
        <w:rPr>
          <w:rFonts w:ascii="Arial" w:hAnsi="Arial" w:cs="Arial"/>
          <w:sz w:val="24"/>
          <w:szCs w:val="24"/>
        </w:rPr>
        <w:t>UNICEF (2025) Also adds on that children need to experience Safe and effective outdoor play which requires careful attention to supervision, inclusivity, and the learning environment. Practitioners use risk–benefit assessments to ensure that children can explore and take part in challenging activities while still remaining safe, and they provide age-appropriate equipment to support their development. Inclusive practice is also essential, ensuring that children of all abilities are able to participate fully in outdoor experiences through suitable adaptations and support. In addition, the environment plays a key role in promoting learning, with stimulating outdoor spaces that include natural and open-ended resources such as logs, sand, and water encouraging creativity, exploration, and problem-solving.</w:t>
      </w:r>
    </w:p>
    <w:p w14:paraId="7ECC78EF" w14:textId="78363871" w:rsidR="00E33097" w:rsidRPr="00AD121B" w:rsidRDefault="00E33097" w:rsidP="00AD121B">
      <w:pPr>
        <w:spacing w:line="360" w:lineRule="auto"/>
        <w:rPr>
          <w:rFonts w:ascii="Arial" w:hAnsi="Arial" w:cs="Arial"/>
          <w:b/>
          <w:bCs/>
          <w:sz w:val="24"/>
          <w:szCs w:val="24"/>
          <w:u w:val="single"/>
        </w:rPr>
      </w:pPr>
      <w:r w:rsidRPr="00AD121B">
        <w:rPr>
          <w:rFonts w:ascii="Arial" w:hAnsi="Arial" w:cs="Arial"/>
          <w:b/>
          <w:bCs/>
          <w:sz w:val="24"/>
          <w:szCs w:val="24"/>
          <w:u w:val="single"/>
        </w:rPr>
        <w:t>Engaging Parents</w:t>
      </w:r>
    </w:p>
    <w:p w14:paraId="276F5D3A" w14:textId="40FE8A1F" w:rsidR="00CC124D" w:rsidRPr="00AD121B" w:rsidRDefault="00CC124D" w:rsidP="00AD121B">
      <w:pPr>
        <w:spacing w:line="360" w:lineRule="auto"/>
        <w:rPr>
          <w:rFonts w:ascii="Arial" w:hAnsi="Arial" w:cs="Arial"/>
          <w:sz w:val="24"/>
          <w:szCs w:val="24"/>
        </w:rPr>
      </w:pPr>
      <w:r w:rsidRPr="00AD121B">
        <w:rPr>
          <w:rFonts w:ascii="Arial" w:hAnsi="Arial" w:cs="Arial"/>
          <w:sz w:val="24"/>
          <w:szCs w:val="24"/>
        </w:rPr>
        <w:t>Kids Connected By Design (2025) Parents can encourage outdoor play by using clear expectations, positive reinforcement, and leading by example. Setting specific goals, such as spending a set amount of time outside or completing an outdoor activity, helps children understand what is expected and provides structure. Praising and rewarding children when they achieve these goals reinforces positive behaviour and increases their motivation to engage in outdoor activities.</w:t>
      </w:r>
    </w:p>
    <w:p w14:paraId="0C9A157D" w14:textId="350829C9" w:rsidR="00CC124D" w:rsidRPr="00AD121B" w:rsidRDefault="00CC124D" w:rsidP="00AD121B">
      <w:pPr>
        <w:spacing w:line="360" w:lineRule="auto"/>
        <w:rPr>
          <w:rFonts w:ascii="Arial" w:hAnsi="Arial" w:cs="Arial"/>
          <w:sz w:val="24"/>
          <w:szCs w:val="24"/>
        </w:rPr>
      </w:pPr>
      <w:r w:rsidRPr="00AD121B">
        <w:rPr>
          <w:rFonts w:ascii="Arial" w:hAnsi="Arial" w:cs="Arial"/>
          <w:sz w:val="24"/>
          <w:szCs w:val="24"/>
        </w:rPr>
        <w:t>Parents can also act as role models by participating in outdoor activities themselves, such as walking, cycling, or playing sports with their children. This demonstrates the value of physical activity and helps children develop positive attitudes towards being active outdoors. Research suggests that children are more likely to be active when they see their parents engaging in outdoor play, as parental behaviour strongly influences their habits and motivation.</w:t>
      </w:r>
    </w:p>
    <w:p w14:paraId="2011047A" w14:textId="588543C6" w:rsidR="00E33097" w:rsidRDefault="00AD121B" w:rsidP="00AD121B">
      <w:pPr>
        <w:spacing w:line="360" w:lineRule="auto"/>
        <w:rPr>
          <w:rFonts w:ascii="Arial" w:hAnsi="Arial" w:cs="Arial"/>
          <w:sz w:val="24"/>
          <w:szCs w:val="24"/>
        </w:rPr>
      </w:pPr>
      <w:r w:rsidRPr="00CD79AD">
        <w:rPr>
          <w:rFonts w:ascii="Arial" w:hAnsi="Arial" w:cs="Arial"/>
          <w:sz w:val="24"/>
          <w:szCs w:val="24"/>
        </w:rPr>
        <w:t>To conclude</w:t>
      </w:r>
      <w:r w:rsidRPr="00AD121B">
        <w:rPr>
          <w:rFonts w:ascii="Arial" w:hAnsi="Arial" w:cs="Arial"/>
          <w:sz w:val="24"/>
          <w:szCs w:val="24"/>
        </w:rPr>
        <w:t>, outdoor play is a fundamental part of children’s development rather than an optional extra. It supports holistic growth by enhancing physical health, cognitive skills, emotional well-being, and social development, all of which are key aims within early years education and curriculum frameworks. Through outdoor experiences, children are able to explore, take safe risks, solve problems, and develop confidence while engaging with the natural world. These opportunities also encourage creativity, independence, and resilience, which are essential for lifelong learning and wellbeing. Therefore, practitioners play an important role in ensuring that outdoor play is embedded into daily routines and planned meaningfully. By prioritising regular outdoor experiences, early years settings can create enriching environments where children learn through enjoyment, curiosity, and active exploration, ensuring that every child has the opportunity to thrive (UNICEF, 2025)</w:t>
      </w:r>
    </w:p>
    <w:p w14:paraId="10E39C35" w14:textId="77777777" w:rsidR="00CD79AD" w:rsidRDefault="00CD79AD" w:rsidP="00AD121B">
      <w:pPr>
        <w:spacing w:line="360" w:lineRule="auto"/>
        <w:rPr>
          <w:rFonts w:ascii="Arial" w:hAnsi="Arial" w:cs="Arial"/>
          <w:color w:val="EE0000"/>
          <w:sz w:val="24"/>
          <w:szCs w:val="24"/>
        </w:rPr>
      </w:pPr>
    </w:p>
    <w:p w14:paraId="5E825400" w14:textId="77777777" w:rsidR="003D1367" w:rsidRDefault="003D1367" w:rsidP="00AD121B">
      <w:pPr>
        <w:spacing w:line="360" w:lineRule="auto"/>
        <w:rPr>
          <w:rFonts w:ascii="Arial" w:hAnsi="Arial" w:cs="Arial"/>
          <w:color w:val="EE0000"/>
          <w:sz w:val="24"/>
          <w:szCs w:val="24"/>
        </w:rPr>
      </w:pPr>
    </w:p>
    <w:p w14:paraId="361DC25C" w14:textId="77777777" w:rsidR="00CD79AD" w:rsidRPr="00CD79AD" w:rsidRDefault="00CD79AD" w:rsidP="00AD121B">
      <w:pPr>
        <w:spacing w:line="360" w:lineRule="auto"/>
        <w:rPr>
          <w:rFonts w:ascii="Arial" w:hAnsi="Arial" w:cs="Arial"/>
          <w:color w:val="EE0000"/>
          <w:sz w:val="24"/>
          <w:szCs w:val="24"/>
        </w:rPr>
      </w:pPr>
    </w:p>
    <w:p w14:paraId="76F6809C" w14:textId="52CD4901" w:rsidR="00E33097" w:rsidRPr="00AD121B" w:rsidRDefault="00E33097" w:rsidP="00AD121B">
      <w:pPr>
        <w:spacing w:line="360" w:lineRule="auto"/>
        <w:rPr>
          <w:rFonts w:ascii="Arial" w:hAnsi="Arial" w:cs="Arial"/>
          <w:sz w:val="24"/>
          <w:szCs w:val="24"/>
          <w:u w:val="single"/>
        </w:rPr>
      </w:pPr>
      <w:r w:rsidRPr="00AD121B">
        <w:rPr>
          <w:rFonts w:ascii="Arial" w:hAnsi="Arial" w:cs="Arial"/>
          <w:sz w:val="24"/>
          <w:szCs w:val="24"/>
          <w:u w:val="single"/>
        </w:rPr>
        <w:t>Reference list</w:t>
      </w:r>
    </w:p>
    <w:p w14:paraId="173F2CF1"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t xml:space="preserve">Ambition Institute (2025) Understanding the unique child: </w:t>
      </w:r>
      <w:r w:rsidRPr="0026292E">
        <w:rPr>
          <w:rFonts w:ascii="Arial" w:hAnsi="Arial" w:cs="Arial"/>
          <w:i/>
          <w:iCs/>
          <w:sz w:val="24"/>
          <w:szCs w:val="24"/>
        </w:rPr>
        <w:t>the foundational principle of early years education.</w:t>
      </w:r>
      <w:r w:rsidRPr="00AD121B">
        <w:rPr>
          <w:rFonts w:ascii="Arial" w:hAnsi="Arial" w:cs="Arial"/>
          <w:sz w:val="24"/>
          <w:szCs w:val="24"/>
        </w:rPr>
        <w:t xml:space="preserve"> Available at: </w:t>
      </w:r>
      <w:hyperlink r:id="rId8" w:history="1">
        <w:r w:rsidRPr="00AD121B">
          <w:rPr>
            <w:rStyle w:val="Hyperlink"/>
            <w:rFonts w:ascii="Arial" w:hAnsi="Arial" w:cs="Arial"/>
            <w:sz w:val="24"/>
            <w:szCs w:val="24"/>
          </w:rPr>
          <w:t>https://www.ambition.org.uk/blog/understanding-the-unique-child-the-foundational-principle-of-early-years-education/</w:t>
        </w:r>
      </w:hyperlink>
      <w:r w:rsidRPr="00AD121B">
        <w:rPr>
          <w:rFonts w:ascii="Arial" w:hAnsi="Arial" w:cs="Arial"/>
          <w:sz w:val="24"/>
          <w:szCs w:val="24"/>
        </w:rPr>
        <w:t xml:space="preserve"> </w:t>
      </w:r>
      <w:r w:rsidRPr="0026292E">
        <w:rPr>
          <w:rFonts w:ascii="Arial" w:hAnsi="Arial" w:cs="Arial"/>
          <w:sz w:val="24"/>
          <w:szCs w:val="24"/>
        </w:rPr>
        <w:t>[Accessed: June 2026].</w:t>
      </w:r>
    </w:p>
    <w:p w14:paraId="6DABE633"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t xml:space="preserve">American Academy of Pediatrics (2024) Playing outside: </w:t>
      </w:r>
      <w:r w:rsidRPr="00351B1A">
        <w:rPr>
          <w:rFonts w:ascii="Arial" w:hAnsi="Arial" w:cs="Arial"/>
          <w:i/>
          <w:iCs/>
          <w:sz w:val="24"/>
          <w:szCs w:val="24"/>
        </w:rPr>
        <w:t>why it’s important for kids.</w:t>
      </w:r>
      <w:r w:rsidRPr="00AD121B">
        <w:rPr>
          <w:rFonts w:ascii="Arial" w:hAnsi="Arial" w:cs="Arial"/>
          <w:sz w:val="24"/>
          <w:szCs w:val="24"/>
        </w:rPr>
        <w:t xml:space="preserve"> Available at: </w:t>
      </w:r>
      <w:hyperlink r:id="rId9" w:history="1">
        <w:r w:rsidRPr="00AD121B">
          <w:rPr>
            <w:rStyle w:val="Hyperlink"/>
            <w:rFonts w:ascii="Arial" w:hAnsi="Arial" w:cs="Arial"/>
            <w:sz w:val="24"/>
            <w:szCs w:val="24"/>
          </w:rPr>
          <w:t>https://www.healthychildren.org/English/family-life/power-of-play/Pages/playing-outside-why-its-important-for-kids.aspx</w:t>
        </w:r>
      </w:hyperlink>
      <w:r w:rsidRPr="00AD121B">
        <w:rPr>
          <w:rFonts w:ascii="Arial" w:hAnsi="Arial" w:cs="Arial"/>
          <w:sz w:val="24"/>
          <w:szCs w:val="24"/>
        </w:rPr>
        <w:t xml:space="preserve">  </w:t>
      </w:r>
      <w:r w:rsidRPr="00351B1A">
        <w:rPr>
          <w:rFonts w:ascii="Arial" w:hAnsi="Arial" w:cs="Arial"/>
          <w:sz w:val="24"/>
          <w:szCs w:val="24"/>
        </w:rPr>
        <w:t>[Accessed: June 2026].</w:t>
      </w:r>
    </w:p>
    <w:p w14:paraId="76AB2BC2"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t xml:space="preserve">Department for Education (2023) Development Matters: </w:t>
      </w:r>
      <w:r w:rsidRPr="00CD79AD">
        <w:rPr>
          <w:rFonts w:ascii="Arial" w:hAnsi="Arial" w:cs="Arial"/>
          <w:sz w:val="24"/>
          <w:szCs w:val="24"/>
          <w:u w:val="single"/>
        </w:rPr>
        <w:t>Non-statutory curriculum guidance for the early years foundation stage</w:t>
      </w:r>
      <w:r w:rsidRPr="00AD121B">
        <w:rPr>
          <w:rFonts w:ascii="Arial" w:hAnsi="Arial" w:cs="Arial"/>
          <w:sz w:val="24"/>
          <w:szCs w:val="24"/>
        </w:rPr>
        <w:t xml:space="preserve">. Available at: </w:t>
      </w:r>
      <w:hyperlink r:id="rId10" w:history="1">
        <w:r w:rsidRPr="00AD121B">
          <w:rPr>
            <w:rStyle w:val="Hyperlink"/>
            <w:rFonts w:ascii="Arial" w:hAnsi="Arial" w:cs="Arial"/>
            <w:sz w:val="24"/>
            <w:szCs w:val="24"/>
          </w:rPr>
          <w:t>https://www.gov.uk/government/publications/development-matters--2/development-matters</w:t>
        </w:r>
      </w:hyperlink>
      <w:r w:rsidRPr="00AD121B">
        <w:rPr>
          <w:rFonts w:ascii="Arial" w:hAnsi="Arial" w:cs="Arial"/>
          <w:sz w:val="24"/>
          <w:szCs w:val="24"/>
        </w:rPr>
        <w:t xml:space="preserve">  </w:t>
      </w:r>
      <w:r w:rsidRPr="00CD79AD">
        <w:rPr>
          <w:rFonts w:ascii="Arial" w:hAnsi="Arial" w:cs="Arial"/>
          <w:sz w:val="24"/>
          <w:szCs w:val="24"/>
        </w:rPr>
        <w:t>[Accessed:</w:t>
      </w:r>
      <w:r>
        <w:rPr>
          <w:rFonts w:ascii="Arial" w:hAnsi="Arial" w:cs="Arial"/>
          <w:sz w:val="24"/>
          <w:szCs w:val="24"/>
        </w:rPr>
        <w:t xml:space="preserve"> </w:t>
      </w:r>
      <w:r w:rsidRPr="00CD79AD">
        <w:rPr>
          <w:rFonts w:ascii="Arial" w:hAnsi="Arial" w:cs="Arial"/>
          <w:sz w:val="24"/>
          <w:szCs w:val="24"/>
        </w:rPr>
        <w:t>June 2026].</w:t>
      </w:r>
    </w:p>
    <w:p w14:paraId="1FBAADC9"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t xml:space="preserve">Early Years Alliance (2023) The benefits of outdoor play in the early years. Available at: </w:t>
      </w:r>
      <w:hyperlink r:id="rId11" w:history="1">
        <w:r w:rsidRPr="00AD121B">
          <w:rPr>
            <w:rStyle w:val="Hyperlink"/>
            <w:rFonts w:ascii="Arial" w:hAnsi="Arial" w:cs="Arial"/>
            <w:sz w:val="24"/>
            <w:szCs w:val="24"/>
          </w:rPr>
          <w:t>https://www.eyalliance.org.uk/news-events/blogs/benefits-outdoor-play-early-years/</w:t>
        </w:r>
      </w:hyperlink>
      <w:r w:rsidRPr="00AD121B">
        <w:rPr>
          <w:rFonts w:ascii="Arial" w:hAnsi="Arial" w:cs="Arial"/>
          <w:sz w:val="24"/>
          <w:szCs w:val="24"/>
        </w:rPr>
        <w:t xml:space="preserve">  [Accessed: June 2026].</w:t>
      </w:r>
    </w:p>
    <w:p w14:paraId="57A9B8AE"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t xml:space="preserve">Education Endowment Foundation (EEF) (2025) The unique child: tailoring personalised support in the early years. Available at: </w:t>
      </w:r>
      <w:hyperlink r:id="rId12" w:history="1">
        <w:r w:rsidRPr="00AD121B">
          <w:rPr>
            <w:rStyle w:val="Hyperlink"/>
            <w:rFonts w:ascii="Arial" w:hAnsi="Arial" w:cs="Arial"/>
            <w:sz w:val="24"/>
            <w:szCs w:val="24"/>
          </w:rPr>
          <w:t>https://educationendowmentfoundation.org.uk/early-years/the-unique-child-tailoring-personalised-support-in-the-early-years</w:t>
        </w:r>
      </w:hyperlink>
      <w:r>
        <w:rPr>
          <w:rFonts w:ascii="Arial" w:hAnsi="Arial" w:cs="Arial"/>
          <w:sz w:val="24"/>
          <w:szCs w:val="24"/>
        </w:rPr>
        <w:t xml:space="preserve">. </w:t>
      </w:r>
      <w:r w:rsidRPr="0026292E">
        <w:rPr>
          <w:rFonts w:ascii="Arial" w:hAnsi="Arial" w:cs="Arial"/>
          <w:sz w:val="24"/>
          <w:szCs w:val="24"/>
        </w:rPr>
        <w:t>[Accessed: June 2026].</w:t>
      </w:r>
    </w:p>
    <w:p w14:paraId="251EE20D"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t xml:space="preserve">Ewing Foundation (2025) Early years foundation stage profile handbook. Available at: </w:t>
      </w:r>
      <w:hyperlink r:id="rId13" w:history="1">
        <w:r w:rsidRPr="00AD121B">
          <w:rPr>
            <w:rStyle w:val="Hyperlink"/>
            <w:rFonts w:ascii="Arial" w:hAnsi="Arial" w:cs="Arial"/>
            <w:sz w:val="24"/>
            <w:szCs w:val="24"/>
          </w:rPr>
          <w:t>https://ewing-foundation.org.uk/wp-content/uploads/2025/07/5.-Early-years-foundation-stage-profile-handbook.pdf</w:t>
        </w:r>
      </w:hyperlink>
      <w:r w:rsidRPr="00AD121B">
        <w:rPr>
          <w:rFonts w:ascii="Arial" w:hAnsi="Arial" w:cs="Arial"/>
          <w:sz w:val="24"/>
          <w:szCs w:val="24"/>
        </w:rPr>
        <w:t xml:space="preserve"> </w:t>
      </w:r>
      <w:r w:rsidRPr="00351B1A">
        <w:rPr>
          <w:rFonts w:ascii="Arial" w:hAnsi="Arial" w:cs="Arial"/>
          <w:sz w:val="24"/>
          <w:szCs w:val="24"/>
        </w:rPr>
        <w:t>[Accessed: June 2026].</w:t>
      </w:r>
    </w:p>
    <w:p w14:paraId="2CD2C359"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t xml:space="preserve">Foundation Phase Nursery: A Guide for Parents and Carers. Cardiff: Welsh Government. Available at: </w:t>
      </w:r>
      <w:hyperlink r:id="rId14" w:history="1">
        <w:r w:rsidRPr="00AD121B">
          <w:rPr>
            <w:rStyle w:val="Hyperlink"/>
            <w:rFonts w:ascii="Arial" w:hAnsi="Arial" w:cs="Arial"/>
            <w:sz w:val="24"/>
            <w:szCs w:val="24"/>
          </w:rPr>
          <w:t>https://www.gov.wales/sites/default/files/publications/2019-03/foundation-phase-nursery-guide-for-parents-and-carers.pdf</w:t>
        </w:r>
      </w:hyperlink>
      <w:r w:rsidRPr="00AD121B">
        <w:rPr>
          <w:rFonts w:ascii="Arial" w:hAnsi="Arial" w:cs="Arial"/>
          <w:sz w:val="24"/>
          <w:szCs w:val="24"/>
        </w:rPr>
        <w:t xml:space="preserve"> </w:t>
      </w:r>
      <w:r w:rsidRPr="00CD79AD">
        <w:rPr>
          <w:rFonts w:ascii="Arial" w:hAnsi="Arial" w:cs="Arial"/>
          <w:sz w:val="24"/>
          <w:szCs w:val="24"/>
        </w:rPr>
        <w:t>[Accessed:</w:t>
      </w:r>
      <w:r>
        <w:rPr>
          <w:rFonts w:ascii="Arial" w:hAnsi="Arial" w:cs="Arial"/>
          <w:sz w:val="24"/>
          <w:szCs w:val="24"/>
        </w:rPr>
        <w:t xml:space="preserve"> </w:t>
      </w:r>
      <w:r w:rsidRPr="00CD79AD">
        <w:rPr>
          <w:rFonts w:ascii="Arial" w:hAnsi="Arial" w:cs="Arial"/>
          <w:sz w:val="24"/>
          <w:szCs w:val="24"/>
        </w:rPr>
        <w:t>June 2026].</w:t>
      </w:r>
      <w:r w:rsidRPr="00AD121B">
        <w:rPr>
          <w:rFonts w:ascii="Arial" w:hAnsi="Arial" w:cs="Arial"/>
          <w:sz w:val="24"/>
          <w:szCs w:val="24"/>
        </w:rPr>
        <w:t xml:space="preserve"> </w:t>
      </w:r>
    </w:p>
    <w:p w14:paraId="2C9CF0C5"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t xml:space="preserve">Kids Connected By Design (2025) Engaging children in outdoor play: </w:t>
      </w:r>
      <w:r w:rsidRPr="00351B1A">
        <w:rPr>
          <w:rFonts w:ascii="Arial" w:hAnsi="Arial" w:cs="Arial"/>
          <w:sz w:val="24"/>
          <w:szCs w:val="24"/>
          <w:u w:val="single"/>
        </w:rPr>
        <w:t>strategies for parents</w:t>
      </w:r>
      <w:r w:rsidRPr="00AD121B">
        <w:rPr>
          <w:rFonts w:ascii="Arial" w:hAnsi="Arial" w:cs="Arial"/>
          <w:sz w:val="24"/>
          <w:szCs w:val="24"/>
        </w:rPr>
        <w:t xml:space="preserve">. Available at: </w:t>
      </w:r>
      <w:hyperlink r:id="rId15" w:anchor="how-can-parents-encourage-outdoor-play" w:history="1">
        <w:r w:rsidRPr="00AD121B">
          <w:rPr>
            <w:rStyle w:val="Hyperlink"/>
            <w:rFonts w:ascii="Arial" w:hAnsi="Arial" w:cs="Arial"/>
            <w:sz w:val="24"/>
            <w:szCs w:val="24"/>
          </w:rPr>
          <w:t>https://kidsconnectedbydesign.org/engaging-children-in-outdoor-play-strategies-for-parents/#how-can-parents-encourage-outdoor-play</w:t>
        </w:r>
      </w:hyperlink>
      <w:r w:rsidRPr="00AD121B">
        <w:rPr>
          <w:rFonts w:ascii="Arial" w:hAnsi="Arial" w:cs="Arial"/>
          <w:sz w:val="24"/>
          <w:szCs w:val="24"/>
        </w:rPr>
        <w:t xml:space="preserve">  </w:t>
      </w:r>
      <w:r w:rsidRPr="00351B1A">
        <w:rPr>
          <w:rFonts w:ascii="Arial" w:hAnsi="Arial" w:cs="Arial"/>
          <w:sz w:val="24"/>
          <w:szCs w:val="24"/>
        </w:rPr>
        <w:t xml:space="preserve">[Accessed: June 2026]. </w:t>
      </w:r>
    </w:p>
    <w:p w14:paraId="1BCD7B54"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t xml:space="preserve">Kids First Services (2025) The benefits of outdoor play for child development. Available at: </w:t>
      </w:r>
      <w:hyperlink r:id="rId16" w:history="1">
        <w:r w:rsidRPr="00AD121B">
          <w:rPr>
            <w:rStyle w:val="Hyperlink"/>
            <w:rFonts w:ascii="Arial" w:hAnsi="Arial" w:cs="Arial"/>
            <w:sz w:val="24"/>
            <w:szCs w:val="24"/>
          </w:rPr>
          <w:t>https://www.kidsfirstservices.com/first-insights/the-benefits-of-outdoor-play-for-child-development</w:t>
        </w:r>
      </w:hyperlink>
      <w:r w:rsidRPr="00AD121B">
        <w:rPr>
          <w:rFonts w:ascii="Arial" w:hAnsi="Arial" w:cs="Arial"/>
          <w:sz w:val="24"/>
          <w:szCs w:val="24"/>
        </w:rPr>
        <w:t xml:space="preserve"> </w:t>
      </w:r>
      <w:r w:rsidRPr="00351B1A">
        <w:rPr>
          <w:rFonts w:ascii="Arial" w:hAnsi="Arial" w:cs="Arial"/>
          <w:sz w:val="24"/>
          <w:szCs w:val="24"/>
        </w:rPr>
        <w:t>[Accessed: June 2026].</w:t>
      </w:r>
    </w:p>
    <w:p w14:paraId="3500FD1D"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lastRenderedPageBreak/>
        <w:t xml:space="preserve">Lucchetti, L. (2023). Benefits of outdoor play for children. </w:t>
      </w:r>
      <w:r w:rsidRPr="00CD79AD">
        <w:rPr>
          <w:rFonts w:ascii="Arial" w:hAnsi="Arial" w:cs="Arial"/>
          <w:sz w:val="24"/>
          <w:szCs w:val="24"/>
          <w:u w:val="single"/>
        </w:rPr>
        <w:t>Medical News Today.</w:t>
      </w:r>
      <w:r w:rsidRPr="00AD121B">
        <w:rPr>
          <w:rFonts w:ascii="Arial" w:hAnsi="Arial" w:cs="Arial"/>
          <w:sz w:val="24"/>
          <w:szCs w:val="24"/>
        </w:rPr>
        <w:t xml:space="preserve"> [online] Available at: </w:t>
      </w:r>
      <w:hyperlink r:id="rId17" w:history="1">
        <w:r w:rsidRPr="00AD121B">
          <w:rPr>
            <w:rStyle w:val="Hyperlink"/>
            <w:rFonts w:ascii="Arial" w:hAnsi="Arial" w:cs="Arial"/>
            <w:sz w:val="24"/>
            <w:szCs w:val="24"/>
          </w:rPr>
          <w:t>https://www.medicalnewstoday.com/articles/outdoor-play-children</w:t>
        </w:r>
      </w:hyperlink>
      <w:r w:rsidRPr="00AD121B">
        <w:rPr>
          <w:rFonts w:ascii="Arial" w:hAnsi="Arial" w:cs="Arial"/>
          <w:sz w:val="24"/>
          <w:szCs w:val="24"/>
        </w:rPr>
        <w:t xml:space="preserve">. </w:t>
      </w:r>
      <w:r w:rsidRPr="00CD79AD">
        <w:rPr>
          <w:rFonts w:ascii="Arial" w:hAnsi="Arial" w:cs="Arial"/>
          <w:sz w:val="24"/>
          <w:szCs w:val="24"/>
        </w:rPr>
        <w:t>[Accessed: June 2026].</w:t>
      </w:r>
    </w:p>
    <w:p w14:paraId="01FB12D6"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t xml:space="preserve">Mbatha, S., Lina, M. and Tlale, L.D.N. (2024) ‘Exploring challenges of student support in Foundation Phase’, International Journal of Research in Business and Social Science, pp. 45–56. Available at: </w:t>
      </w:r>
      <w:hyperlink r:id="rId18" w:history="1">
        <w:r w:rsidRPr="00E17A71">
          <w:rPr>
            <w:rStyle w:val="Hyperlink"/>
            <w:rFonts w:ascii="Arial" w:hAnsi="Arial" w:cs="Arial"/>
            <w:sz w:val="24"/>
            <w:szCs w:val="24"/>
          </w:rPr>
          <w:t>https://www.ssbfnet.com/ojs/index.php/ijrbs/article/view/3312/2355</w:t>
        </w:r>
      </w:hyperlink>
      <w:r>
        <w:rPr>
          <w:rFonts w:ascii="Arial" w:hAnsi="Arial" w:cs="Arial"/>
          <w:sz w:val="24"/>
          <w:szCs w:val="24"/>
        </w:rPr>
        <w:t xml:space="preserve"> </w:t>
      </w:r>
      <w:r w:rsidRPr="00CD79AD">
        <w:rPr>
          <w:rFonts w:ascii="Arial" w:hAnsi="Arial" w:cs="Arial"/>
          <w:sz w:val="24"/>
          <w:szCs w:val="24"/>
        </w:rPr>
        <w:t>[Accessed: June 2026].</w:t>
      </w:r>
    </w:p>
    <w:p w14:paraId="180E524B"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t xml:space="preserve">Medical News Today (2023) Outdoor play: Benefits for children. Available at: </w:t>
      </w:r>
      <w:hyperlink r:id="rId19" w:history="1">
        <w:r w:rsidRPr="00AD121B">
          <w:rPr>
            <w:rStyle w:val="Hyperlink"/>
            <w:rFonts w:ascii="Arial" w:hAnsi="Arial" w:cs="Arial"/>
            <w:sz w:val="24"/>
            <w:szCs w:val="24"/>
          </w:rPr>
          <w:t>https://www.medicalnewstoday.com/articles/outdoor-play-children</w:t>
        </w:r>
      </w:hyperlink>
      <w:r w:rsidRPr="00AD121B">
        <w:rPr>
          <w:rFonts w:ascii="Arial" w:hAnsi="Arial" w:cs="Arial"/>
          <w:sz w:val="24"/>
          <w:szCs w:val="24"/>
        </w:rPr>
        <w:t xml:space="preserve"> </w:t>
      </w:r>
      <w:r w:rsidRPr="00351B1A">
        <w:rPr>
          <w:rFonts w:ascii="Arial" w:hAnsi="Arial" w:cs="Arial"/>
          <w:sz w:val="24"/>
          <w:szCs w:val="24"/>
        </w:rPr>
        <w:t>[Accessed: June 2026].</w:t>
      </w:r>
    </w:p>
    <w:p w14:paraId="7877C3B6"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t>National Association for the Education of Young Children (NAEYC) (2022</w:t>
      </w:r>
      <w:r w:rsidRPr="00CD79AD">
        <w:rPr>
          <w:rFonts w:ascii="Arial" w:hAnsi="Arial" w:cs="Arial"/>
          <w:i/>
          <w:iCs/>
          <w:sz w:val="24"/>
          <w:szCs w:val="24"/>
        </w:rPr>
        <w:t>) The power of playful learning</w:t>
      </w:r>
      <w:r w:rsidRPr="00AD121B">
        <w:rPr>
          <w:rFonts w:ascii="Arial" w:hAnsi="Arial" w:cs="Arial"/>
          <w:sz w:val="24"/>
          <w:szCs w:val="24"/>
        </w:rPr>
        <w:t xml:space="preserve">. Young Children, Summer 2022. Available at: </w:t>
      </w:r>
      <w:hyperlink r:id="rId20" w:history="1">
        <w:r w:rsidRPr="00AD121B">
          <w:rPr>
            <w:rStyle w:val="Hyperlink"/>
            <w:rFonts w:ascii="Arial" w:hAnsi="Arial" w:cs="Arial"/>
            <w:sz w:val="24"/>
            <w:szCs w:val="24"/>
          </w:rPr>
          <w:t>https://www.naeyc.org/resources/pubs/yc/summer2022/power-playful-learning</w:t>
        </w:r>
      </w:hyperlink>
      <w:r w:rsidRPr="00AD121B">
        <w:rPr>
          <w:rFonts w:ascii="Arial" w:hAnsi="Arial" w:cs="Arial"/>
          <w:sz w:val="24"/>
          <w:szCs w:val="24"/>
        </w:rPr>
        <w:t xml:space="preserve"> </w:t>
      </w:r>
      <w:r w:rsidRPr="00CD79AD">
        <w:rPr>
          <w:rFonts w:ascii="Arial" w:hAnsi="Arial" w:cs="Arial"/>
          <w:sz w:val="24"/>
          <w:szCs w:val="24"/>
        </w:rPr>
        <w:t>[Accessed: June 2026].</w:t>
      </w:r>
    </w:p>
    <w:p w14:paraId="259C245D"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t xml:space="preserve">Reality Pathing (2026) Why do children benefit from outdoor play for cognitive development? Available at: </w:t>
      </w:r>
      <w:hyperlink r:id="rId21" w:history="1">
        <w:r w:rsidRPr="00AD121B">
          <w:rPr>
            <w:rStyle w:val="Hyperlink"/>
            <w:rFonts w:ascii="Arial" w:hAnsi="Arial" w:cs="Arial"/>
            <w:sz w:val="24"/>
            <w:szCs w:val="24"/>
          </w:rPr>
          <w:t>https://realitypathing.com/why-do-children-benefit-from-outdoor-play-for-cognitive-development/</w:t>
        </w:r>
      </w:hyperlink>
      <w:r w:rsidRPr="00AD121B">
        <w:rPr>
          <w:rFonts w:ascii="Arial" w:hAnsi="Arial" w:cs="Arial"/>
          <w:sz w:val="24"/>
          <w:szCs w:val="24"/>
        </w:rPr>
        <w:t xml:space="preserve">  </w:t>
      </w:r>
      <w:r w:rsidRPr="0026292E">
        <w:rPr>
          <w:rFonts w:ascii="Arial" w:hAnsi="Arial" w:cs="Arial"/>
          <w:sz w:val="24"/>
          <w:szCs w:val="24"/>
        </w:rPr>
        <w:t>[Accessed: June 2026].</w:t>
      </w:r>
    </w:p>
    <w:p w14:paraId="722BD860"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t xml:space="preserve">Resources, L. (2022). Why Is Outdoor Play Important for Children’s Development? [online]. Available at: </w:t>
      </w:r>
      <w:hyperlink r:id="rId22" w:history="1">
        <w:r w:rsidRPr="00AD121B">
          <w:rPr>
            <w:rStyle w:val="Hyperlink"/>
            <w:rFonts w:ascii="Arial" w:hAnsi="Arial" w:cs="Arial"/>
            <w:sz w:val="24"/>
            <w:szCs w:val="24"/>
          </w:rPr>
          <w:t>https://www.learningresources.co.uk/blog/why-is-outdoor-play-important-for-childrens-development/</w:t>
        </w:r>
      </w:hyperlink>
      <w:r w:rsidRPr="00AD121B">
        <w:rPr>
          <w:rFonts w:ascii="Arial" w:hAnsi="Arial" w:cs="Arial"/>
          <w:sz w:val="24"/>
          <w:szCs w:val="24"/>
        </w:rPr>
        <w:t>. [Accessed: June 2026].</w:t>
      </w:r>
    </w:p>
    <w:p w14:paraId="1718DDDA"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t xml:space="preserve">Smith, E. (2020) Curriculum reform and reconceptualization in Welsh education. Cardiff: Cardiff University. Available at: </w:t>
      </w:r>
      <w:hyperlink r:id="rId23" w:history="1">
        <w:r w:rsidRPr="00AD121B">
          <w:rPr>
            <w:rStyle w:val="Hyperlink"/>
            <w:rFonts w:ascii="Arial" w:hAnsi="Arial" w:cs="Arial"/>
            <w:sz w:val="24"/>
            <w:szCs w:val="24"/>
          </w:rPr>
          <w:t>https://orca.cardiff.ac.uk/id/eprint/176367/1/CURRICULUM%20REFORM%20AND%20RECONCEPTUALIZATION%20IN%20WELSH%20EDUCATION_SMITH.pdf</w:t>
        </w:r>
      </w:hyperlink>
      <w:r w:rsidRPr="00AD121B">
        <w:rPr>
          <w:rFonts w:ascii="Arial" w:hAnsi="Arial" w:cs="Arial"/>
          <w:sz w:val="24"/>
          <w:szCs w:val="24"/>
        </w:rPr>
        <w:t xml:space="preserve">  </w:t>
      </w:r>
      <w:r w:rsidRPr="00CD79AD">
        <w:rPr>
          <w:rFonts w:ascii="Arial" w:hAnsi="Arial" w:cs="Arial"/>
          <w:sz w:val="24"/>
          <w:szCs w:val="24"/>
        </w:rPr>
        <w:t>[Accessed: June 2026].</w:t>
      </w:r>
    </w:p>
    <w:p w14:paraId="3003BB27"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t xml:space="preserve">Standards and Testing Agency (STA) (2014) Early years foundation stage profile: </w:t>
      </w:r>
      <w:r w:rsidRPr="00351B1A">
        <w:rPr>
          <w:rFonts w:ascii="Arial" w:hAnsi="Arial" w:cs="Arial"/>
          <w:i/>
          <w:iCs/>
          <w:sz w:val="24"/>
          <w:szCs w:val="24"/>
        </w:rPr>
        <w:t xml:space="preserve">handbook. </w:t>
      </w:r>
      <w:r w:rsidRPr="00AD121B">
        <w:rPr>
          <w:rFonts w:ascii="Arial" w:hAnsi="Arial" w:cs="Arial"/>
          <w:sz w:val="24"/>
          <w:szCs w:val="24"/>
        </w:rPr>
        <w:t xml:space="preserve">Available at: </w:t>
      </w:r>
      <w:hyperlink r:id="rId24" w:history="1">
        <w:r w:rsidRPr="00AD121B">
          <w:rPr>
            <w:rStyle w:val="Hyperlink"/>
            <w:rFonts w:ascii="Arial" w:hAnsi="Arial" w:cs="Arial"/>
            <w:sz w:val="24"/>
            <w:szCs w:val="24"/>
          </w:rPr>
          <w:t>https://dera.ioe.ac.uk/id/eprint/23537/2/150629-handbook-e_Redacted.pdf</w:t>
        </w:r>
      </w:hyperlink>
      <w:r w:rsidRPr="00AD121B">
        <w:rPr>
          <w:rFonts w:ascii="Arial" w:hAnsi="Arial" w:cs="Arial"/>
          <w:sz w:val="24"/>
          <w:szCs w:val="24"/>
        </w:rPr>
        <w:t xml:space="preserve">  </w:t>
      </w:r>
      <w:r w:rsidRPr="0026292E">
        <w:rPr>
          <w:rFonts w:ascii="Arial" w:hAnsi="Arial" w:cs="Arial"/>
          <w:sz w:val="24"/>
          <w:szCs w:val="24"/>
        </w:rPr>
        <w:t>[Accessed: June 2026].</w:t>
      </w:r>
    </w:p>
    <w:p w14:paraId="1A2FA189" w14:textId="77777777" w:rsidR="00351B1A" w:rsidRDefault="00351B1A" w:rsidP="00AD121B">
      <w:pPr>
        <w:spacing w:line="360" w:lineRule="auto"/>
        <w:rPr>
          <w:rFonts w:ascii="Arial" w:hAnsi="Arial" w:cs="Arial"/>
          <w:sz w:val="24"/>
          <w:szCs w:val="24"/>
        </w:rPr>
      </w:pPr>
      <w:r w:rsidRPr="00AD121B">
        <w:rPr>
          <w:rFonts w:ascii="Arial" w:hAnsi="Arial" w:cs="Arial"/>
          <w:sz w:val="24"/>
          <w:szCs w:val="24"/>
        </w:rPr>
        <w:t xml:space="preserve">UNICEF (2025) The importance of outdoor play and how to support it. Available at: </w:t>
      </w:r>
      <w:hyperlink r:id="rId25" w:history="1">
        <w:r w:rsidRPr="00AD121B">
          <w:rPr>
            <w:rStyle w:val="Hyperlink"/>
            <w:rFonts w:ascii="Arial" w:hAnsi="Arial" w:cs="Arial"/>
            <w:sz w:val="24"/>
            <w:szCs w:val="24"/>
          </w:rPr>
          <w:t>https://www.unicef.org/eca/stories/importance-outdoor-play-and-how-support-it</w:t>
        </w:r>
      </w:hyperlink>
      <w:r w:rsidRPr="00AD121B">
        <w:rPr>
          <w:rFonts w:ascii="Arial" w:hAnsi="Arial" w:cs="Arial"/>
          <w:sz w:val="24"/>
          <w:szCs w:val="24"/>
        </w:rPr>
        <w:t xml:space="preserve">  </w:t>
      </w:r>
      <w:r w:rsidRPr="00351B1A">
        <w:rPr>
          <w:rFonts w:ascii="Arial" w:hAnsi="Arial" w:cs="Arial"/>
          <w:sz w:val="24"/>
          <w:szCs w:val="24"/>
        </w:rPr>
        <w:t xml:space="preserve">[Accessed: June 2026]. </w:t>
      </w:r>
    </w:p>
    <w:p w14:paraId="3054BA7F"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t xml:space="preserve">Welsh Government (2008) Foundation Phase Framework for Children’s Learning for 3 to 7-year-olds in Wales. Cardiff: Welsh Government. Available at: </w:t>
      </w:r>
      <w:hyperlink r:id="rId26" w:history="1">
        <w:r w:rsidRPr="00AD121B">
          <w:rPr>
            <w:rStyle w:val="Hyperlink"/>
            <w:rFonts w:ascii="Arial" w:hAnsi="Arial" w:cs="Arial"/>
            <w:sz w:val="24"/>
            <w:szCs w:val="24"/>
          </w:rPr>
          <w:t>https://www.gov.wales/foundation-phase-framework</w:t>
        </w:r>
      </w:hyperlink>
      <w:r>
        <w:rPr>
          <w:rFonts w:ascii="Arial" w:hAnsi="Arial" w:cs="Arial"/>
          <w:sz w:val="24"/>
          <w:szCs w:val="24"/>
        </w:rPr>
        <w:t xml:space="preserve">. </w:t>
      </w:r>
      <w:r w:rsidRPr="00CD79AD">
        <w:rPr>
          <w:rFonts w:ascii="Arial" w:hAnsi="Arial" w:cs="Arial"/>
          <w:sz w:val="24"/>
          <w:szCs w:val="24"/>
        </w:rPr>
        <w:t>[Accessed: June 2026].</w:t>
      </w:r>
    </w:p>
    <w:p w14:paraId="3D8356AE"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t xml:space="preserve">Welsh Government (2017) Foundation Phase Profile handbook (revised September 2017). Available at: </w:t>
      </w:r>
      <w:hyperlink r:id="rId27" w:history="1">
        <w:r w:rsidRPr="00E17A71">
          <w:rPr>
            <w:rStyle w:val="Hyperlink"/>
            <w:rFonts w:ascii="Arial" w:hAnsi="Arial" w:cs="Arial"/>
            <w:sz w:val="24"/>
            <w:szCs w:val="24"/>
          </w:rPr>
          <w:t>https://hwb.gov.wales/storage/f9d85dba-85a4-4e87-bb58-a24730ad7e57/foundation-phase-profile-handbook-revised-september-2017.pdf</w:t>
        </w:r>
      </w:hyperlink>
      <w:r>
        <w:rPr>
          <w:rFonts w:ascii="Arial" w:hAnsi="Arial" w:cs="Arial"/>
          <w:sz w:val="24"/>
          <w:szCs w:val="24"/>
        </w:rPr>
        <w:t xml:space="preserve"> </w:t>
      </w:r>
      <w:r w:rsidRPr="00AD121B">
        <w:rPr>
          <w:rFonts w:ascii="Arial" w:hAnsi="Arial" w:cs="Arial"/>
          <w:sz w:val="24"/>
          <w:szCs w:val="24"/>
        </w:rPr>
        <w:t xml:space="preserve">  </w:t>
      </w:r>
      <w:r w:rsidRPr="00351B1A">
        <w:rPr>
          <w:rFonts w:ascii="Arial" w:hAnsi="Arial" w:cs="Arial"/>
          <w:sz w:val="24"/>
          <w:szCs w:val="24"/>
        </w:rPr>
        <w:t>[Accessed: June 2026].</w:t>
      </w:r>
    </w:p>
    <w:p w14:paraId="72A1220E"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lastRenderedPageBreak/>
        <w:t xml:space="preserve">Welsh Government (2020) Curriculum for Wales: Guidance. Cardiff: </w:t>
      </w:r>
      <w:r w:rsidRPr="00CD79AD">
        <w:rPr>
          <w:rFonts w:ascii="Arial" w:hAnsi="Arial" w:cs="Arial"/>
          <w:i/>
          <w:iCs/>
          <w:sz w:val="24"/>
          <w:szCs w:val="24"/>
        </w:rPr>
        <w:t>Welsh Government</w:t>
      </w:r>
      <w:r w:rsidRPr="00AD121B">
        <w:rPr>
          <w:rFonts w:ascii="Arial" w:hAnsi="Arial" w:cs="Arial"/>
          <w:sz w:val="24"/>
          <w:szCs w:val="24"/>
        </w:rPr>
        <w:t xml:space="preserve">. Available at: </w:t>
      </w:r>
      <w:hyperlink r:id="rId28" w:history="1">
        <w:r w:rsidRPr="00AD121B">
          <w:rPr>
            <w:rStyle w:val="Hyperlink"/>
            <w:rFonts w:ascii="Arial" w:hAnsi="Arial" w:cs="Arial"/>
            <w:sz w:val="24"/>
            <w:szCs w:val="24"/>
          </w:rPr>
          <w:t>https://hwb.gov.wales/curriculum-for-wales/introduction-to-curriculum-for-wales-guidance/</w:t>
        </w:r>
      </w:hyperlink>
      <w:r w:rsidRPr="00AD121B">
        <w:rPr>
          <w:rFonts w:ascii="Arial" w:hAnsi="Arial" w:cs="Arial"/>
          <w:sz w:val="24"/>
          <w:szCs w:val="24"/>
        </w:rPr>
        <w:t xml:space="preserve">  </w:t>
      </w:r>
      <w:r w:rsidRPr="00CD79AD">
        <w:rPr>
          <w:rFonts w:ascii="Arial" w:hAnsi="Arial" w:cs="Arial"/>
          <w:sz w:val="24"/>
          <w:szCs w:val="24"/>
        </w:rPr>
        <w:t>[Accessed: June 2026].</w:t>
      </w:r>
    </w:p>
    <w:p w14:paraId="2AA472EA"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t xml:space="preserve">Welsh Government (2022) Curriculum for Wales: Overview. Cardiff: Welsh Government. Available at: </w:t>
      </w:r>
      <w:hyperlink r:id="rId29" w:history="1">
        <w:r w:rsidRPr="00E17A71">
          <w:rPr>
            <w:rStyle w:val="Hyperlink"/>
            <w:rFonts w:ascii="Arial" w:hAnsi="Arial" w:cs="Arial"/>
            <w:sz w:val="24"/>
            <w:szCs w:val="24"/>
          </w:rPr>
          <w:t>https://hwb.gov.wales/curriculum-for-wales</w:t>
        </w:r>
      </w:hyperlink>
      <w:r>
        <w:rPr>
          <w:rFonts w:ascii="Arial" w:hAnsi="Arial" w:cs="Arial"/>
          <w:sz w:val="24"/>
          <w:szCs w:val="24"/>
        </w:rPr>
        <w:t xml:space="preserve">. </w:t>
      </w:r>
      <w:r w:rsidRPr="00AD121B">
        <w:rPr>
          <w:rFonts w:ascii="Arial" w:hAnsi="Arial" w:cs="Arial"/>
          <w:sz w:val="24"/>
          <w:szCs w:val="24"/>
        </w:rPr>
        <w:t xml:space="preserve"> </w:t>
      </w:r>
      <w:r w:rsidRPr="00CD79AD">
        <w:rPr>
          <w:rFonts w:ascii="Arial" w:hAnsi="Arial" w:cs="Arial"/>
          <w:sz w:val="24"/>
          <w:szCs w:val="24"/>
        </w:rPr>
        <w:t>[Accessed: June 2026].</w:t>
      </w:r>
    </w:p>
    <w:p w14:paraId="01D9505B"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t xml:space="preserve">Welsh Government (2022) Research into assessment practices in the Foundation Phase: final report. Available at: </w:t>
      </w:r>
      <w:hyperlink r:id="rId30" w:history="1">
        <w:r w:rsidRPr="00AD121B">
          <w:rPr>
            <w:rStyle w:val="Hyperlink"/>
            <w:rFonts w:ascii="Arial" w:hAnsi="Arial" w:cs="Arial"/>
            <w:sz w:val="24"/>
            <w:szCs w:val="24"/>
          </w:rPr>
          <w:t>https://www.gov.wales/sites/default/files/statistics-and-research/2022-07/research-into-assessment-practices-in-the-foundation-phase.pdf</w:t>
        </w:r>
      </w:hyperlink>
      <w:r w:rsidRPr="00AD121B">
        <w:rPr>
          <w:rFonts w:ascii="Arial" w:hAnsi="Arial" w:cs="Arial"/>
          <w:sz w:val="24"/>
          <w:szCs w:val="24"/>
        </w:rPr>
        <w:t xml:space="preserve">  </w:t>
      </w:r>
      <w:r w:rsidRPr="00351B1A">
        <w:rPr>
          <w:rFonts w:ascii="Arial" w:hAnsi="Arial" w:cs="Arial"/>
          <w:sz w:val="24"/>
          <w:szCs w:val="24"/>
        </w:rPr>
        <w:t>[Accessed: June 2026].</w:t>
      </w:r>
    </w:p>
    <w:p w14:paraId="08EC6244"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t xml:space="preserve">Welsh Government (2023) Curriculum for Wales: assessment arrangements. Available at: </w:t>
      </w:r>
      <w:hyperlink r:id="rId31" w:history="1">
        <w:r w:rsidRPr="00AD121B">
          <w:rPr>
            <w:rStyle w:val="Hyperlink"/>
            <w:rFonts w:ascii="Arial" w:hAnsi="Arial" w:cs="Arial"/>
            <w:sz w:val="24"/>
            <w:szCs w:val="24"/>
          </w:rPr>
          <w:t>https://hwb.gov.wales/curriculum-for-wales/assessment-arrangements/</w:t>
        </w:r>
      </w:hyperlink>
      <w:r w:rsidRPr="00AD121B">
        <w:rPr>
          <w:rFonts w:ascii="Arial" w:hAnsi="Arial" w:cs="Arial"/>
          <w:sz w:val="24"/>
          <w:szCs w:val="24"/>
        </w:rPr>
        <w:t xml:space="preserve"> </w:t>
      </w:r>
      <w:r w:rsidRPr="00351B1A">
        <w:rPr>
          <w:rFonts w:ascii="Arial" w:hAnsi="Arial" w:cs="Arial"/>
          <w:sz w:val="24"/>
          <w:szCs w:val="24"/>
        </w:rPr>
        <w:t>[Accessed: June 2026].</w:t>
      </w:r>
    </w:p>
    <w:p w14:paraId="6F828ED0"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t xml:space="preserve">Welsh Government (2024) Curriculum for Wales: Implementation plan. Hwb. Available at: </w:t>
      </w:r>
      <w:hyperlink r:id="rId32" w:history="1">
        <w:r w:rsidRPr="00AD121B">
          <w:rPr>
            <w:rStyle w:val="Hyperlink"/>
            <w:rFonts w:ascii="Arial" w:hAnsi="Arial" w:cs="Arial"/>
            <w:sz w:val="24"/>
            <w:szCs w:val="24"/>
          </w:rPr>
          <w:t>https://hwb.gov.wales/curriculum-for-wales/curriculum-for-wales-implementation-plan/</w:t>
        </w:r>
      </w:hyperlink>
      <w:r w:rsidRPr="00AD121B">
        <w:rPr>
          <w:rFonts w:ascii="Arial" w:hAnsi="Arial" w:cs="Arial"/>
          <w:sz w:val="24"/>
          <w:szCs w:val="24"/>
        </w:rPr>
        <w:t xml:space="preserve">  </w:t>
      </w:r>
      <w:r w:rsidRPr="0026292E">
        <w:rPr>
          <w:rFonts w:ascii="Arial" w:hAnsi="Arial" w:cs="Arial"/>
          <w:sz w:val="24"/>
          <w:szCs w:val="24"/>
        </w:rPr>
        <w:t>[Accessed: June 2026].</w:t>
      </w:r>
    </w:p>
    <w:p w14:paraId="7EADB6AA"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t xml:space="preserve">Welsh Government (2024) Introduction to Curriculum for Wales guidance. Hwb. Available at: </w:t>
      </w:r>
      <w:hyperlink r:id="rId33" w:history="1">
        <w:r w:rsidRPr="00AD121B">
          <w:rPr>
            <w:rStyle w:val="Hyperlink"/>
            <w:rFonts w:ascii="Arial" w:hAnsi="Arial" w:cs="Arial"/>
            <w:sz w:val="24"/>
            <w:szCs w:val="24"/>
          </w:rPr>
          <w:t>https://hwb.gov.wales/curriculum-for-wales/introduction-to-curriculum-for-wales-guidance/</w:t>
        </w:r>
      </w:hyperlink>
      <w:r w:rsidRPr="00AD121B">
        <w:rPr>
          <w:rFonts w:ascii="Arial" w:hAnsi="Arial" w:cs="Arial"/>
          <w:sz w:val="24"/>
          <w:szCs w:val="24"/>
        </w:rPr>
        <w:t xml:space="preserve">  </w:t>
      </w:r>
      <w:r w:rsidRPr="0026292E">
        <w:rPr>
          <w:rFonts w:ascii="Arial" w:hAnsi="Arial" w:cs="Arial"/>
          <w:sz w:val="24"/>
          <w:szCs w:val="24"/>
        </w:rPr>
        <w:t>[Accessed: June 2026].</w:t>
      </w:r>
    </w:p>
    <w:p w14:paraId="69458513" w14:textId="77777777" w:rsidR="00351B1A" w:rsidRPr="00AD121B" w:rsidRDefault="00351B1A" w:rsidP="00AD121B">
      <w:pPr>
        <w:spacing w:line="360" w:lineRule="auto"/>
        <w:rPr>
          <w:rFonts w:ascii="Arial" w:hAnsi="Arial" w:cs="Arial"/>
          <w:sz w:val="24"/>
          <w:szCs w:val="24"/>
        </w:rPr>
      </w:pPr>
      <w:r w:rsidRPr="00AD121B">
        <w:rPr>
          <w:rFonts w:ascii="Arial" w:hAnsi="Arial" w:cs="Arial"/>
          <w:sz w:val="24"/>
          <w:szCs w:val="24"/>
        </w:rPr>
        <w:t xml:space="preserve">Welsh Government (2026) Research on foundation learning in the Curriculum for Wales: </w:t>
      </w:r>
      <w:r w:rsidRPr="0026292E">
        <w:rPr>
          <w:rFonts w:ascii="Arial" w:hAnsi="Arial" w:cs="Arial"/>
          <w:i/>
          <w:iCs/>
          <w:sz w:val="24"/>
          <w:szCs w:val="24"/>
        </w:rPr>
        <w:t>government response.</w:t>
      </w:r>
      <w:r w:rsidRPr="00AD121B">
        <w:rPr>
          <w:rFonts w:ascii="Arial" w:hAnsi="Arial" w:cs="Arial"/>
          <w:sz w:val="24"/>
          <w:szCs w:val="24"/>
        </w:rPr>
        <w:t xml:space="preserve"> Cardiff: Welsh Government. Available at: </w:t>
      </w:r>
      <w:hyperlink r:id="rId34" w:history="1">
        <w:r w:rsidRPr="00AD121B">
          <w:rPr>
            <w:rStyle w:val="Hyperlink"/>
            <w:rFonts w:ascii="Arial" w:hAnsi="Arial" w:cs="Arial"/>
            <w:sz w:val="24"/>
            <w:szCs w:val="24"/>
          </w:rPr>
          <w:t>https://www.gov.wales/research-foundation-learning-curriculum-wales-government-response-html</w:t>
        </w:r>
      </w:hyperlink>
      <w:r>
        <w:rPr>
          <w:rFonts w:ascii="Arial" w:hAnsi="Arial" w:cs="Arial"/>
          <w:sz w:val="24"/>
          <w:szCs w:val="24"/>
        </w:rPr>
        <w:t xml:space="preserve">. </w:t>
      </w:r>
      <w:r w:rsidRPr="0026292E">
        <w:rPr>
          <w:rFonts w:ascii="Arial" w:hAnsi="Arial" w:cs="Arial"/>
          <w:sz w:val="24"/>
          <w:szCs w:val="24"/>
        </w:rPr>
        <w:t>[Accessed: June 2026].</w:t>
      </w:r>
    </w:p>
    <w:p w14:paraId="6390A5B3" w14:textId="0AB64900" w:rsidR="00E33097" w:rsidRPr="00E33097" w:rsidRDefault="00E33097" w:rsidP="005542DC">
      <w:pPr>
        <w:rPr>
          <w:rFonts w:ascii="Arial" w:hAnsi="Arial" w:cs="Arial"/>
          <w:sz w:val="28"/>
          <w:szCs w:val="28"/>
        </w:rPr>
      </w:pPr>
    </w:p>
    <w:sectPr w:rsidR="00E33097" w:rsidRPr="00E33097" w:rsidSect="00AC2D75">
      <w:headerReference w:type="default" r:id="rId35"/>
      <w:pgSz w:w="11906" w:h="16838"/>
      <w:pgMar w:top="567" w:right="567" w:bottom="567" w:left="567"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BABF2" w14:textId="77777777" w:rsidR="006777A8" w:rsidRDefault="006777A8" w:rsidP="00047E65">
      <w:pPr>
        <w:spacing w:after="0" w:line="240" w:lineRule="auto"/>
      </w:pPr>
      <w:r>
        <w:separator/>
      </w:r>
    </w:p>
  </w:endnote>
  <w:endnote w:type="continuationSeparator" w:id="0">
    <w:p w14:paraId="10062535" w14:textId="77777777" w:rsidR="006777A8" w:rsidRDefault="006777A8" w:rsidP="00047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91B47" w14:textId="77777777" w:rsidR="006777A8" w:rsidRDefault="006777A8" w:rsidP="00047E65">
      <w:pPr>
        <w:spacing w:after="0" w:line="240" w:lineRule="auto"/>
      </w:pPr>
      <w:r>
        <w:separator/>
      </w:r>
    </w:p>
  </w:footnote>
  <w:footnote w:type="continuationSeparator" w:id="0">
    <w:p w14:paraId="5E0BC82E" w14:textId="77777777" w:rsidR="006777A8" w:rsidRDefault="006777A8" w:rsidP="00047E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4C5EA" w14:textId="403A40AB" w:rsidR="00047E65" w:rsidRPr="00047E65" w:rsidRDefault="00047E65" w:rsidP="00047E65">
    <w:pPr>
      <w:pStyle w:val="Header"/>
      <w:tabs>
        <w:tab w:val="clear" w:pos="4513"/>
        <w:tab w:val="clear" w:pos="9026"/>
        <w:tab w:val="left" w:pos="3876"/>
        <w:tab w:val="left" w:pos="8580"/>
      </w:tabs>
      <w:rPr>
        <w:lang w:val="en-US"/>
      </w:rPr>
    </w:pPr>
    <w:r w:rsidRPr="00047E65">
      <w:rPr>
        <w:rFonts w:ascii="Arial" w:hAnsi="Arial" w:cs="Arial"/>
        <w:b/>
        <w:bCs/>
        <w:sz w:val="28"/>
        <w:szCs w:val="28"/>
        <w:u w:val="single"/>
        <w:lang w:val="en-US"/>
      </w:rPr>
      <w:t>ECEY6010</w:t>
    </w:r>
    <w:r>
      <w:rPr>
        <w:lang w:val="en-US"/>
      </w:rPr>
      <w:tab/>
    </w:r>
    <w:r w:rsidR="003D1367">
      <w:rPr>
        <w:rFonts w:ascii="Arial" w:hAnsi="Arial" w:cs="Arial"/>
        <w:b/>
        <w:bCs/>
        <w:sz w:val="28"/>
        <w:szCs w:val="28"/>
        <w:u w:val="single"/>
        <w:lang w:val="en-US"/>
      </w:rPr>
      <w:t>4077 WORDS</w:t>
    </w:r>
    <w:r>
      <w:rPr>
        <w:lang w:val="en-US"/>
      </w:rPr>
      <w:tab/>
    </w:r>
    <w:r w:rsidRPr="00047E65">
      <w:rPr>
        <w:b/>
        <w:bCs/>
        <w:sz w:val="28"/>
        <w:szCs w:val="28"/>
        <w:u w:val="single"/>
        <w:lang w:val="en-US"/>
      </w:rPr>
      <w:t>2209042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A4995"/>
    <w:multiLevelType w:val="multilevel"/>
    <w:tmpl w:val="17321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E043C4"/>
    <w:multiLevelType w:val="hybridMultilevel"/>
    <w:tmpl w:val="D7BCC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291325"/>
    <w:multiLevelType w:val="multilevel"/>
    <w:tmpl w:val="71589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2573F4"/>
    <w:multiLevelType w:val="hybridMultilevel"/>
    <w:tmpl w:val="9B6042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6060EE"/>
    <w:multiLevelType w:val="multilevel"/>
    <w:tmpl w:val="AEC44B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836665"/>
    <w:multiLevelType w:val="multilevel"/>
    <w:tmpl w:val="1966A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AA7524"/>
    <w:multiLevelType w:val="multilevel"/>
    <w:tmpl w:val="90720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491945"/>
    <w:multiLevelType w:val="multilevel"/>
    <w:tmpl w:val="29C4B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7F0592"/>
    <w:multiLevelType w:val="hybridMultilevel"/>
    <w:tmpl w:val="90721074"/>
    <w:lvl w:ilvl="0" w:tplc="0D06118C">
      <w:numFmt w:val="bullet"/>
      <w:lvlText w:val=""/>
      <w:lvlJc w:val="left"/>
      <w:pPr>
        <w:ind w:left="1440" w:hanging="72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E003BE9"/>
    <w:multiLevelType w:val="multilevel"/>
    <w:tmpl w:val="1D40A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8073314">
    <w:abstractNumId w:val="1"/>
  </w:num>
  <w:num w:numId="2" w16cid:durableId="1480657418">
    <w:abstractNumId w:val="3"/>
  </w:num>
  <w:num w:numId="3" w16cid:durableId="731317195">
    <w:abstractNumId w:val="4"/>
  </w:num>
  <w:num w:numId="4" w16cid:durableId="1784420157">
    <w:abstractNumId w:val="7"/>
  </w:num>
  <w:num w:numId="5" w16cid:durableId="59789106">
    <w:abstractNumId w:val="5"/>
  </w:num>
  <w:num w:numId="6" w16cid:durableId="1104886107">
    <w:abstractNumId w:val="9"/>
  </w:num>
  <w:num w:numId="7" w16cid:durableId="802121404">
    <w:abstractNumId w:val="2"/>
  </w:num>
  <w:num w:numId="8" w16cid:durableId="1079592115">
    <w:abstractNumId w:val="0"/>
  </w:num>
  <w:num w:numId="9" w16cid:durableId="1477381346">
    <w:abstractNumId w:val="6"/>
  </w:num>
  <w:num w:numId="10" w16cid:durableId="7757525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206"/>
    <w:rsid w:val="000322C4"/>
    <w:rsid w:val="000470D8"/>
    <w:rsid w:val="00047E65"/>
    <w:rsid w:val="000742E9"/>
    <w:rsid w:val="000E4CEC"/>
    <w:rsid w:val="000E647D"/>
    <w:rsid w:val="00130DA6"/>
    <w:rsid w:val="00151FAD"/>
    <w:rsid w:val="00170ED9"/>
    <w:rsid w:val="00186E61"/>
    <w:rsid w:val="001D1C72"/>
    <w:rsid w:val="002122D3"/>
    <w:rsid w:val="00250D04"/>
    <w:rsid w:val="0026292E"/>
    <w:rsid w:val="002715D0"/>
    <w:rsid w:val="0027238B"/>
    <w:rsid w:val="00293642"/>
    <w:rsid w:val="002C01ED"/>
    <w:rsid w:val="002D03BA"/>
    <w:rsid w:val="00302087"/>
    <w:rsid w:val="00351B1A"/>
    <w:rsid w:val="00367206"/>
    <w:rsid w:val="00383914"/>
    <w:rsid w:val="00383AC0"/>
    <w:rsid w:val="003D1367"/>
    <w:rsid w:val="004437DD"/>
    <w:rsid w:val="00462175"/>
    <w:rsid w:val="00475730"/>
    <w:rsid w:val="004E5634"/>
    <w:rsid w:val="005452F2"/>
    <w:rsid w:val="005542DC"/>
    <w:rsid w:val="005618DA"/>
    <w:rsid w:val="005D25C8"/>
    <w:rsid w:val="005F0884"/>
    <w:rsid w:val="005F3F2A"/>
    <w:rsid w:val="00613F62"/>
    <w:rsid w:val="00650053"/>
    <w:rsid w:val="0066338C"/>
    <w:rsid w:val="006777A8"/>
    <w:rsid w:val="006E519E"/>
    <w:rsid w:val="00737007"/>
    <w:rsid w:val="00802147"/>
    <w:rsid w:val="008510F3"/>
    <w:rsid w:val="00866E03"/>
    <w:rsid w:val="00881644"/>
    <w:rsid w:val="008E1135"/>
    <w:rsid w:val="008E4271"/>
    <w:rsid w:val="008E62E7"/>
    <w:rsid w:val="008F4F33"/>
    <w:rsid w:val="00903C90"/>
    <w:rsid w:val="0093116E"/>
    <w:rsid w:val="0094674F"/>
    <w:rsid w:val="009828AD"/>
    <w:rsid w:val="009D073C"/>
    <w:rsid w:val="009D3811"/>
    <w:rsid w:val="009F2A2E"/>
    <w:rsid w:val="00A26C82"/>
    <w:rsid w:val="00A33703"/>
    <w:rsid w:val="00A57519"/>
    <w:rsid w:val="00A856EB"/>
    <w:rsid w:val="00AC2D75"/>
    <w:rsid w:val="00AD121B"/>
    <w:rsid w:val="00AF70D6"/>
    <w:rsid w:val="00B1719F"/>
    <w:rsid w:val="00B56310"/>
    <w:rsid w:val="00B60A57"/>
    <w:rsid w:val="00B7126E"/>
    <w:rsid w:val="00B87C18"/>
    <w:rsid w:val="00C73643"/>
    <w:rsid w:val="00CC10E7"/>
    <w:rsid w:val="00CC124D"/>
    <w:rsid w:val="00CD79AD"/>
    <w:rsid w:val="00CE4714"/>
    <w:rsid w:val="00CF7761"/>
    <w:rsid w:val="00D25D2C"/>
    <w:rsid w:val="00D31207"/>
    <w:rsid w:val="00D73712"/>
    <w:rsid w:val="00D95D1D"/>
    <w:rsid w:val="00DD2D7B"/>
    <w:rsid w:val="00DF2CC7"/>
    <w:rsid w:val="00E23D54"/>
    <w:rsid w:val="00E33097"/>
    <w:rsid w:val="00E52937"/>
    <w:rsid w:val="00F00BBE"/>
    <w:rsid w:val="00F14AF9"/>
    <w:rsid w:val="00F30933"/>
    <w:rsid w:val="00F83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9EA137"/>
  <w15:chartTrackingRefBased/>
  <w15:docId w15:val="{59AEEC3C-1F7D-4413-BE2A-91FCFE5F7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72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672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6720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6720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6720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672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72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72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72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720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6720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6720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6720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6720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672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72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72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7206"/>
    <w:rPr>
      <w:rFonts w:eastAsiaTheme="majorEastAsia" w:cstheme="majorBidi"/>
      <w:color w:val="272727" w:themeColor="text1" w:themeTint="D8"/>
    </w:rPr>
  </w:style>
  <w:style w:type="paragraph" w:styleId="Title">
    <w:name w:val="Title"/>
    <w:basedOn w:val="Normal"/>
    <w:next w:val="Normal"/>
    <w:link w:val="TitleChar"/>
    <w:uiPriority w:val="10"/>
    <w:qFormat/>
    <w:rsid w:val="003672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72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72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72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7206"/>
    <w:pPr>
      <w:spacing w:before="160"/>
      <w:jc w:val="center"/>
    </w:pPr>
    <w:rPr>
      <w:i/>
      <w:iCs/>
      <w:color w:val="404040" w:themeColor="text1" w:themeTint="BF"/>
    </w:rPr>
  </w:style>
  <w:style w:type="character" w:customStyle="1" w:styleId="QuoteChar">
    <w:name w:val="Quote Char"/>
    <w:basedOn w:val="DefaultParagraphFont"/>
    <w:link w:val="Quote"/>
    <w:uiPriority w:val="29"/>
    <w:rsid w:val="00367206"/>
    <w:rPr>
      <w:i/>
      <w:iCs/>
      <w:color w:val="404040" w:themeColor="text1" w:themeTint="BF"/>
    </w:rPr>
  </w:style>
  <w:style w:type="paragraph" w:styleId="ListParagraph">
    <w:name w:val="List Paragraph"/>
    <w:basedOn w:val="Normal"/>
    <w:uiPriority w:val="34"/>
    <w:qFormat/>
    <w:rsid w:val="00367206"/>
    <w:pPr>
      <w:ind w:left="720"/>
      <w:contextualSpacing/>
    </w:pPr>
  </w:style>
  <w:style w:type="character" w:styleId="IntenseEmphasis">
    <w:name w:val="Intense Emphasis"/>
    <w:basedOn w:val="DefaultParagraphFont"/>
    <w:uiPriority w:val="21"/>
    <w:qFormat/>
    <w:rsid w:val="00367206"/>
    <w:rPr>
      <w:i/>
      <w:iCs/>
      <w:color w:val="2F5496" w:themeColor="accent1" w:themeShade="BF"/>
    </w:rPr>
  </w:style>
  <w:style w:type="paragraph" w:styleId="IntenseQuote">
    <w:name w:val="Intense Quote"/>
    <w:basedOn w:val="Normal"/>
    <w:next w:val="Normal"/>
    <w:link w:val="IntenseQuoteChar"/>
    <w:uiPriority w:val="30"/>
    <w:qFormat/>
    <w:rsid w:val="003672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67206"/>
    <w:rPr>
      <w:i/>
      <w:iCs/>
      <w:color w:val="2F5496" w:themeColor="accent1" w:themeShade="BF"/>
    </w:rPr>
  </w:style>
  <w:style w:type="character" w:styleId="IntenseReference">
    <w:name w:val="Intense Reference"/>
    <w:basedOn w:val="DefaultParagraphFont"/>
    <w:uiPriority w:val="32"/>
    <w:qFormat/>
    <w:rsid w:val="00367206"/>
    <w:rPr>
      <w:b/>
      <w:bCs/>
      <w:smallCaps/>
      <w:color w:val="2F5496" w:themeColor="accent1" w:themeShade="BF"/>
      <w:spacing w:val="5"/>
    </w:rPr>
  </w:style>
  <w:style w:type="character" w:styleId="Hyperlink">
    <w:name w:val="Hyperlink"/>
    <w:basedOn w:val="DefaultParagraphFont"/>
    <w:uiPriority w:val="99"/>
    <w:unhideWhenUsed/>
    <w:rsid w:val="00E33097"/>
    <w:rPr>
      <w:color w:val="0563C1" w:themeColor="hyperlink"/>
      <w:u w:val="single"/>
    </w:rPr>
  </w:style>
  <w:style w:type="character" w:styleId="UnresolvedMention">
    <w:name w:val="Unresolved Mention"/>
    <w:basedOn w:val="DefaultParagraphFont"/>
    <w:uiPriority w:val="99"/>
    <w:semiHidden/>
    <w:unhideWhenUsed/>
    <w:rsid w:val="00E33097"/>
    <w:rPr>
      <w:color w:val="605E5C"/>
      <w:shd w:val="clear" w:color="auto" w:fill="E1DFDD"/>
    </w:rPr>
  </w:style>
  <w:style w:type="paragraph" w:styleId="Header">
    <w:name w:val="header"/>
    <w:basedOn w:val="Normal"/>
    <w:link w:val="HeaderChar"/>
    <w:uiPriority w:val="99"/>
    <w:unhideWhenUsed/>
    <w:rsid w:val="00047E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E65"/>
  </w:style>
  <w:style w:type="paragraph" w:styleId="Footer">
    <w:name w:val="footer"/>
    <w:basedOn w:val="Normal"/>
    <w:link w:val="FooterChar"/>
    <w:uiPriority w:val="99"/>
    <w:unhideWhenUsed/>
    <w:rsid w:val="00047E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E65"/>
  </w:style>
  <w:style w:type="character" w:styleId="FollowedHyperlink">
    <w:name w:val="FollowedHyperlink"/>
    <w:basedOn w:val="DefaultParagraphFont"/>
    <w:uiPriority w:val="99"/>
    <w:semiHidden/>
    <w:unhideWhenUsed/>
    <w:rsid w:val="005618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wing-foundation.org.uk/wp-content/uploads/2025/07/5.-Early-years-foundation-stage-profile-handbook.pdf" TargetMode="External"/><Relationship Id="rId18" Type="http://schemas.openxmlformats.org/officeDocument/2006/relationships/hyperlink" Target="https://www.ssbfnet.com/ojs/index.php/ijrbs/article/view/3312/2355" TargetMode="External"/><Relationship Id="rId26" Type="http://schemas.openxmlformats.org/officeDocument/2006/relationships/hyperlink" Target="https://www.gov.wales/foundation-phase-framework" TargetMode="External"/><Relationship Id="rId21" Type="http://schemas.openxmlformats.org/officeDocument/2006/relationships/hyperlink" Target="https://realitypathing.com/why-do-children-benefit-from-outdoor-play-for-cognitive-development/" TargetMode="External"/><Relationship Id="rId34" Type="http://schemas.openxmlformats.org/officeDocument/2006/relationships/hyperlink" Target="https://www.gov.wales/research-foundation-learning-curriculum-wales-government-response-html" TargetMode="External"/><Relationship Id="rId7" Type="http://schemas.openxmlformats.org/officeDocument/2006/relationships/endnotes" Target="endnotes.xml"/><Relationship Id="rId12" Type="http://schemas.openxmlformats.org/officeDocument/2006/relationships/hyperlink" Target="https://educationendowmentfoundation.org.uk/early-years/the-unique-child-tailoring-personalised-support-in-the-early-years" TargetMode="External"/><Relationship Id="rId17" Type="http://schemas.openxmlformats.org/officeDocument/2006/relationships/hyperlink" Target="https://www.medicalnewstoday.com/articles/outdoor-play-children" TargetMode="External"/><Relationship Id="rId25" Type="http://schemas.openxmlformats.org/officeDocument/2006/relationships/hyperlink" Target="https://www.unicef.org/eca/stories/importance-outdoor-play-and-how-support-it" TargetMode="External"/><Relationship Id="rId33" Type="http://schemas.openxmlformats.org/officeDocument/2006/relationships/hyperlink" Target="https://hwb.gov.wales/curriculum-for-wales/introduction-to-curriculum-for-wales-guidance/" TargetMode="External"/><Relationship Id="rId2" Type="http://schemas.openxmlformats.org/officeDocument/2006/relationships/numbering" Target="numbering.xml"/><Relationship Id="rId16" Type="http://schemas.openxmlformats.org/officeDocument/2006/relationships/hyperlink" Target="https://www.kidsfirstservices.com/first-insights/the-benefits-of-outdoor-play-for-child-development" TargetMode="External"/><Relationship Id="rId20" Type="http://schemas.openxmlformats.org/officeDocument/2006/relationships/hyperlink" Target="https://www.naeyc.org/resources/pubs/yc/summer2022/power-playful-learning" TargetMode="External"/><Relationship Id="rId29" Type="http://schemas.openxmlformats.org/officeDocument/2006/relationships/hyperlink" Target="https://hwb.gov.wales/curriculum-for-wa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yalliance.org.uk/news-events/blogs/benefits-outdoor-play-early-years/" TargetMode="External"/><Relationship Id="rId24" Type="http://schemas.openxmlformats.org/officeDocument/2006/relationships/hyperlink" Target="https://dera.ioe.ac.uk/id/eprint/23537/2/150629-handbook-e_Redacted.pdf" TargetMode="External"/><Relationship Id="rId32" Type="http://schemas.openxmlformats.org/officeDocument/2006/relationships/hyperlink" Target="https://hwb.gov.wales/curriculum-for-wales/curriculum-for-wales-implementation-plan/"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kidsconnectedbydesign.org/engaging-children-in-outdoor-play-strategies-for-parents/" TargetMode="External"/><Relationship Id="rId23" Type="http://schemas.openxmlformats.org/officeDocument/2006/relationships/hyperlink" Target="https://orca.cardiff.ac.uk/id/eprint/176367/1/CURRICULUM%20REFORM%20AND%20RECONCEPTUALIZATION%20IN%20WELSH%20EDUCATION_SMITH.pdf" TargetMode="External"/><Relationship Id="rId28" Type="http://schemas.openxmlformats.org/officeDocument/2006/relationships/hyperlink" Target="https://hwb.gov.wales/curriculum-for-wales/introduction-to-curriculum-for-wales-guidance/" TargetMode="External"/><Relationship Id="rId36" Type="http://schemas.openxmlformats.org/officeDocument/2006/relationships/fontTable" Target="fontTable.xml"/><Relationship Id="rId10" Type="http://schemas.openxmlformats.org/officeDocument/2006/relationships/hyperlink" Target="https://www.gov.uk/government/publications/development-matters--2/development-matters" TargetMode="External"/><Relationship Id="rId19" Type="http://schemas.openxmlformats.org/officeDocument/2006/relationships/hyperlink" Target="https://www.medicalnewstoday.com/articles/outdoor-play-children" TargetMode="External"/><Relationship Id="rId31" Type="http://schemas.openxmlformats.org/officeDocument/2006/relationships/hyperlink" Target="https://hwb.gov.wales/curriculum-for-wales/assessment-arrangements/" TargetMode="External"/><Relationship Id="rId4" Type="http://schemas.openxmlformats.org/officeDocument/2006/relationships/settings" Target="settings.xml"/><Relationship Id="rId9" Type="http://schemas.openxmlformats.org/officeDocument/2006/relationships/hyperlink" Target="https://www.healthychildren.org/English/family-life/power-of-play/Pages/playing-outside-why-its-important-for-kids.aspx" TargetMode="External"/><Relationship Id="rId14" Type="http://schemas.openxmlformats.org/officeDocument/2006/relationships/hyperlink" Target="https://www.gov.wales/sites/default/files/publications/2019-03/foundation-phase-nursery-guide-for-parents-and-carers.pdf" TargetMode="External"/><Relationship Id="rId22" Type="http://schemas.openxmlformats.org/officeDocument/2006/relationships/hyperlink" Target="https://www.learningresources.co.uk/blog/why-is-outdoor-play-important-for-childrens-development/" TargetMode="External"/><Relationship Id="rId27" Type="http://schemas.openxmlformats.org/officeDocument/2006/relationships/hyperlink" Target="https://hwb.gov.wales/storage/f9d85dba-85a4-4e87-bb58-a24730ad7e57/foundation-phase-profile-handbook-revised-september-2017.pdf" TargetMode="External"/><Relationship Id="rId30" Type="http://schemas.openxmlformats.org/officeDocument/2006/relationships/hyperlink" Target="https://www.gov.wales/sites/default/files/statistics-and-research/2022-07/research-into-assessment-practices-in-the-foundation-phase.pdf" TargetMode="External"/><Relationship Id="rId35" Type="http://schemas.openxmlformats.org/officeDocument/2006/relationships/header" Target="header1.xml"/><Relationship Id="rId8" Type="http://schemas.openxmlformats.org/officeDocument/2006/relationships/hyperlink" Target="https://www.ambition.org.uk/blog/understanding-the-unique-child-the-foundational-principle-of-early-years-education/"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081B4-76BA-495F-BFE9-DCC95619A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5990</Words>
  <Characters>34143</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Dennis</dc:creator>
  <cp:keywords/>
  <dc:description/>
  <cp:lastModifiedBy>Sarah Dennis</cp:lastModifiedBy>
  <cp:revision>46</cp:revision>
  <dcterms:created xsi:type="dcterms:W3CDTF">2026-06-01T06:46:00Z</dcterms:created>
  <dcterms:modified xsi:type="dcterms:W3CDTF">2026-06-15T16:38:00Z</dcterms:modified>
</cp:coreProperties>
</file>