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C52FD" w14:textId="77777777" w:rsidR="00BB7BE9" w:rsidRDefault="00E4189A">
      <w:r>
        <w:t>The Deidamia Achilli is an anonymous text, written in 11</w:t>
      </w:r>
      <w:r w:rsidRPr="00E4189A">
        <w:rPr>
          <w:vertAlign w:val="superscript"/>
        </w:rPr>
        <w:t>th</w:t>
      </w:r>
      <w:r>
        <w:t xml:space="preserve"> Century</w:t>
      </w:r>
      <w:r w:rsidR="00BB1DBD">
        <w:t xml:space="preserve"> (c. 1070). </w:t>
      </w:r>
      <w:r w:rsidR="00EA1A12">
        <w:t xml:space="preserve">It is an </w:t>
      </w:r>
      <w:r w:rsidR="00EA1A12" w:rsidRPr="00EA1A12">
        <w:t>elegiac epistle</w:t>
      </w:r>
      <w:r w:rsidR="00EA1A12">
        <w:t xml:space="preserve">, written </w:t>
      </w:r>
      <w:r w:rsidR="00BB7BE9">
        <w:t>in l</w:t>
      </w:r>
      <w:r w:rsidR="00EA1A12" w:rsidRPr="00EA1A12">
        <w:t>eonine elegiac verse</w:t>
      </w:r>
      <w:r w:rsidR="00EA1A12">
        <w:t xml:space="preserve"> (Latin or French verse)</w:t>
      </w:r>
      <w:r w:rsidR="00BB7BE9">
        <w:t xml:space="preserve">. The Deidamia Achilli is as a whole is a </w:t>
      </w:r>
      <w:r w:rsidR="00EA1A12">
        <w:t>letter from Deidamia to her husband Achilles while he is off fighting in the Trojan War.</w:t>
      </w:r>
      <w:r w:rsidR="00BB7BE9">
        <w:t xml:space="preserve"> To understand more about this text</w:t>
      </w:r>
      <w:r w:rsidR="00EA1A12">
        <w:t xml:space="preserve"> </w:t>
      </w:r>
      <w:r w:rsidR="00DB1CC4">
        <w:t>I will be looking at lines 51-86 specifically, analysing and commenting on</w:t>
      </w:r>
      <w:r w:rsidR="00BB7BE9">
        <w:t xml:space="preserve"> it and focusing on the</w:t>
      </w:r>
      <w:r w:rsidR="00DB1CC4">
        <w:t xml:space="preserve"> words used and how or why the author used them in the way </w:t>
      </w:r>
      <w:r w:rsidR="00BB7BE9">
        <w:t xml:space="preserve">that </w:t>
      </w:r>
      <w:r w:rsidR="00DB1CC4">
        <w:t>he did.</w:t>
      </w:r>
      <w:r w:rsidR="00BB7BE9">
        <w:t xml:space="preserve"> </w:t>
      </w:r>
    </w:p>
    <w:p w14:paraId="00387F11" w14:textId="6C4B2178" w:rsidR="00152DA6" w:rsidRDefault="00152DA6" w:rsidP="00C71FA3">
      <w:r>
        <w:t xml:space="preserve">The text as a whole is a good example of Ovidian or pseudo-Ovidian work. </w:t>
      </w:r>
      <w:r w:rsidR="00754761">
        <w:t xml:space="preserve">This statement is supported by </w:t>
      </w:r>
      <w:r w:rsidR="00754761" w:rsidRPr="00754761">
        <w:t>Marek</w:t>
      </w:r>
      <w:r w:rsidR="00754761">
        <w:t xml:space="preserve"> Thue </w:t>
      </w:r>
      <w:r w:rsidR="00754761" w:rsidRPr="00754761">
        <w:t>Kretschmer</w:t>
      </w:r>
      <w:r w:rsidR="00754761">
        <w:t>’s article titled ‘The love elegy in medieval Latin literature (pseudo-Ovidiana and Ovidian imitations)’. Marek places the Deidamia Achilli, or ‘Medieval Heroides’ 1’</w:t>
      </w:r>
      <w:r w:rsidR="00754761">
        <w:rPr>
          <w:rStyle w:val="FootnoteReference"/>
        </w:rPr>
        <w:footnoteReference w:id="1"/>
      </w:r>
      <w:r w:rsidR="00754761">
        <w:t xml:space="preserve"> as he refers to it, under the su</w:t>
      </w:r>
      <w:r w:rsidR="00352D5E">
        <w:t>b-heading of Ovidian imitations. It is not surprising that the author wrote the Deidamia Achilli in the same sort of style as Ovid as Ovid’s works were incredibly popular in the medieval period, as scholars or poets had access to the Iliad, but they did have access to Ovid. (</w:t>
      </w:r>
      <w:r w:rsidR="0039730A">
        <w:t>The reason</w:t>
      </w:r>
      <w:r w:rsidR="00352D5E">
        <w:t xml:space="preserve"> Ovid</w:t>
      </w:r>
      <w:r w:rsidR="0039730A">
        <w:t xml:space="preserve"> is popular is because he</w:t>
      </w:r>
      <w:r w:rsidR="00352D5E">
        <w:t xml:space="preserve"> published his work separately but in the Medieval period they were republished as one large</w:t>
      </w:r>
      <w:r w:rsidR="0039730A">
        <w:t>r</w:t>
      </w:r>
      <w:r w:rsidR="00352D5E">
        <w:t xml:space="preserve"> document, which</w:t>
      </w:r>
      <w:r w:rsidR="0039730A">
        <w:t xml:space="preserve"> is why Medieval writers emulated Ovid’s work so much, as there were barely any other sources readily accessible</w:t>
      </w:r>
      <w:r w:rsidR="00352D5E">
        <w:t>.)</w:t>
      </w:r>
      <w:r w:rsidR="00C71FA3">
        <w:t xml:space="preserve"> And how Kretschmer explains that the Deidamia Achilli is an ‘example of a medieval Heroides, is a poem of sixty five distichs (with monosyllabic leonine rhyme) representing Deidamia’s letter lamenting the absence and infidelity of Achilles.’</w:t>
      </w:r>
      <w:r w:rsidR="00C71FA3">
        <w:rPr>
          <w:rStyle w:val="FootnoteReference"/>
        </w:rPr>
        <w:footnoteReference w:id="2"/>
      </w:r>
      <w:r w:rsidR="00754761">
        <w:t xml:space="preserve">  </w:t>
      </w:r>
    </w:p>
    <w:p w14:paraId="126F69C6" w14:textId="77777777" w:rsidR="00BB7BE9" w:rsidRDefault="00BB7BE9">
      <w:r>
        <w:t xml:space="preserve">But to understand the contents of the gobbet, we must first know the context in which the gobbet is situated in the text as a whole and in the mythos that is detailed in The Iliad and the overall message of the text. </w:t>
      </w:r>
    </w:p>
    <w:p w14:paraId="5DF69C0D" w14:textId="77777777" w:rsidR="00AB5BEB" w:rsidRDefault="00BB7BE9">
      <w:r>
        <w:t>As stated above, the gobbet, lines 51-86, are part of a larger text, a letter, supposedly written by Deidamia, the wife Achilles left behin</w:t>
      </w:r>
      <w:r w:rsidR="009430AA">
        <w:t>d in Sc</w:t>
      </w:r>
      <w:r>
        <w:t>yros, the daughter of king Lycomedes.</w:t>
      </w:r>
      <w:r w:rsidR="00152DA6">
        <w:t xml:space="preserve"> Achilles</w:t>
      </w:r>
      <w:r w:rsidR="0034659B">
        <w:t xml:space="preserve"> had</w:t>
      </w:r>
      <w:r w:rsidR="00152DA6">
        <w:t xml:space="preserve"> seduced and bedded her, then left for the Trojan War</w:t>
      </w:r>
      <w:r w:rsidR="00CC289F">
        <w:t xml:space="preserve"> after Odysseus found him</w:t>
      </w:r>
      <w:r w:rsidR="0034659B">
        <w:t xml:space="preserve"> in Scyros. The context of the text within the wider myth is that the letter was written by Deidamia in the last years of the Trojan War</w:t>
      </w:r>
      <w:r w:rsidR="008D354C">
        <w:t xml:space="preserve">, where </w:t>
      </w:r>
      <w:r w:rsidR="00AB5BEB">
        <w:t xml:space="preserve">Achilles’ lover Briseis has been claimed by Achilles and he refuses to fight for the Greeks. Going by the contents of the full letter, Briseis is still with Achilles and Patroclus and Achilles and Hector are still alive by the time Deidamia has written and sent this letter, when in relation to the timeline of the myths Briseis, by this point has been taken and the other mentioned men have all been killed. </w:t>
      </w:r>
    </w:p>
    <w:p w14:paraId="6100D6AB" w14:textId="77777777" w:rsidR="00AB5BEB" w:rsidRDefault="00AB5BEB"/>
    <w:p w14:paraId="5443D75C" w14:textId="72A5F677" w:rsidR="00AB5BEB" w:rsidRDefault="00AB5BEB" w:rsidP="00731368">
      <w:r>
        <w:t xml:space="preserve">The gobbet, and the text as a whole, are from a women’s perspective and narrative, which is expected as </w:t>
      </w:r>
      <w:r w:rsidR="00FD4F8A">
        <w:t>the author has</w:t>
      </w:r>
      <w:r>
        <w:t xml:space="preserve"> draw</w:t>
      </w:r>
      <w:r w:rsidR="00FD4F8A">
        <w:t>n</w:t>
      </w:r>
      <w:r>
        <w:t xml:space="preserve"> inspiration</w:t>
      </w:r>
      <w:r w:rsidR="00FD4F8A">
        <w:t xml:space="preserve"> (or imitated)</w:t>
      </w:r>
      <w:r>
        <w:t xml:space="preserve"> from Ovid’s Heroide</w:t>
      </w:r>
      <w:r w:rsidR="00FD4F8A">
        <w:t>s and Statius’ Achilliad, in the way it presents itself. The beginning of the passage, lines 51-52, sound like they come from jealously as Deidamia says ‘But if your faith were true, you would have a tractable heart, nor would a foreign cow seize my bull.’</w:t>
      </w:r>
      <w:r w:rsidR="00FD4F8A">
        <w:rPr>
          <w:rStyle w:val="FootnoteReference"/>
        </w:rPr>
        <w:footnoteReference w:id="3"/>
      </w:r>
      <w:r w:rsidR="00FD4F8A">
        <w:t xml:space="preserve"> From the get go, it can be interpreted that Deidamia is very upset that some woman is trying take her husband from here. It is also an insult to Achilles as well as Briseis as Deidamia is basically saying if Achilles had a more submissive or controllable heart, then he </w:t>
      </w:r>
      <w:r w:rsidR="00FD4F8A">
        <w:lastRenderedPageBreak/>
        <w:t>would only be loyal to Deidamia, and this idea that he should be more loyal to her than this other woman is mentioned later on in the passage.</w:t>
      </w:r>
      <w:r w:rsidR="00C6047C">
        <w:t xml:space="preserve"> The next few lines, 52-53, the author uses a rather genius metaphor in described the way Deidamia feels by stating ‘But she does seize; and favouring winds have deserted me and in the middle of the seas shipwrecked sails drink’</w:t>
      </w:r>
      <w:r w:rsidR="00C6047C">
        <w:rPr>
          <w:rStyle w:val="FootnoteReference"/>
        </w:rPr>
        <w:footnoteReference w:id="4"/>
      </w:r>
      <w:r w:rsidR="00C6047C">
        <w:t>. I really like this metaphor, as Deidamia is describing herself as ship like, as her good fortune of marrying Achilles and having her to herself, is interrupted and she finds herself alone without him. The shipwrecked sails drink line could be refereeing to Deidamia having to deal with loneliness as her husband has deserted her</w:t>
      </w:r>
      <w:r w:rsidR="008849D6">
        <w:t xml:space="preserve">, even though they both pledged to have no other lover but each other, which is mentioned a few lines later in the passage, lines </w:t>
      </w:r>
      <w:r w:rsidR="00731368">
        <w:t>73-80,</w:t>
      </w:r>
      <w:r w:rsidR="008849D6">
        <w:t xml:space="preserve"> where Deidamia says</w:t>
      </w:r>
      <w:r w:rsidR="00731368">
        <w:t xml:space="preserve"> ‘</w:t>
      </w:r>
      <w:r w:rsidR="00731368">
        <w:t>Did you not swear thus, as long as you loved me violently −and then I was loved enough in return on equal terms − ;</w:t>
      </w:r>
      <w:r w:rsidR="00731368">
        <w:t xml:space="preserve"> </w:t>
      </w:r>
      <w:r w:rsidR="00731368">
        <w:t>“I swear to you by yourself, be joined to me only, I ask,</w:t>
      </w:r>
      <w:r w:rsidR="00731368">
        <w:t xml:space="preserve"> </w:t>
      </w:r>
      <w:r w:rsidR="00731368">
        <w:t>may I be joined to you, Deidamia, only!”?</w:t>
      </w:r>
      <w:r w:rsidR="00731368">
        <w:t xml:space="preserve"> </w:t>
      </w:r>
      <w:r w:rsidR="00731368">
        <w:t>Although you are joined to me first, not to me only, Achilles,</w:t>
      </w:r>
      <w:r w:rsidR="00731368">
        <w:t xml:space="preserve"> </w:t>
      </w:r>
      <w:r w:rsidR="00731368">
        <w:t>I am joined to you as my only, not my first husband!</w:t>
      </w:r>
      <w:r w:rsidR="00731368">
        <w:t xml:space="preserve"> </w:t>
      </w:r>
      <w:r w:rsidR="00731368">
        <w:t>So I promised it would be, and I held onto my promises tenaciously;</w:t>
      </w:r>
      <w:r w:rsidR="00731368">
        <w:t xml:space="preserve"> </w:t>
      </w:r>
      <w:r w:rsidR="00731368">
        <w:t>But your deeds are less than your words.</w:t>
      </w:r>
      <w:r w:rsidR="00731368">
        <w:t>’</w:t>
      </w:r>
      <w:r w:rsidR="00731368">
        <w:rPr>
          <w:rStyle w:val="FootnoteReference"/>
        </w:rPr>
        <w:footnoteReference w:id="5"/>
      </w:r>
      <w:r w:rsidR="00731368">
        <w:t xml:space="preserve"> There is a lot to analyse here and as stated above it is Deidamia saying how Achilles said they would only be joined with each other, and that is not what actually happened and how he broke his word to her, and how his actions are speaking louder than his words. The idea of keeping your word and loyalty to your wife was very important to the Medieval nobles. This gobbet in particular, as well as the whole text, an be seen as a cautionary tale, one detailing how illicit and foolish love can cause men to act irrationally, which is </w:t>
      </w:r>
      <w:r w:rsidR="007E1741">
        <w:t xml:space="preserve">mostly frowned upon in Medieval society, where having a mistress or a lover who is not your wife, is going against church doctrine and going against the church is going against God, which in the Medieval period, is something you did not want to do. </w:t>
      </w:r>
    </w:p>
    <w:p w14:paraId="01736729" w14:textId="5B27483A" w:rsidR="007E1741" w:rsidRDefault="007E1741" w:rsidP="00731368">
      <w:r>
        <w:t>There can be a moral lessoned to be learned from this,</w:t>
      </w:r>
      <w:r w:rsidR="0039730A">
        <w:t xml:space="preserve"> </w:t>
      </w:r>
      <w:r>
        <w:t>to stay faithful to your wife</w:t>
      </w:r>
      <w:r w:rsidR="0039730A">
        <w:t>.</w:t>
      </w:r>
      <w:r>
        <w:t xml:space="preserve"> This could be a warning to Medieval nobleman, to </w:t>
      </w:r>
      <w:r w:rsidR="0039730A">
        <w:t xml:space="preserve">be wary when taking a mistress.  </w:t>
      </w:r>
    </w:p>
    <w:p w14:paraId="423BAA2B" w14:textId="6C1D4F8B" w:rsidR="00C2343E" w:rsidRDefault="007E1741" w:rsidP="00731368">
      <w:r>
        <w:t xml:space="preserve">The lines 65-72 and lines 81-82, are important to understand Deidamia’s mindset that the author thinks she should have, especially 81-82, and they way she (Deidamia) is refereeing to Achilles in lines 64 and 65 as, ‘ Rumour has come into the troubled palace of </w:t>
      </w:r>
      <w:r w:rsidR="00246B12">
        <w:t xml:space="preserve">Lycomedes saying you, </w:t>
      </w:r>
      <w:r>
        <w:t>the master, have submitted to your slave</w:t>
      </w:r>
      <w:r w:rsidR="00246B12">
        <w:t>, and after barbarian triumphs seized from the enemy you are said to have been captured by your maidservant. The slave girl Briseis tarnishes the distinctions of Achilles, and a mistress conquers the conqueror of Phrygian men…</w:t>
      </w:r>
      <w:r>
        <w:t>’</w:t>
      </w:r>
      <w:r w:rsidR="00246B12">
        <w:rPr>
          <w:rStyle w:val="FootnoteReference"/>
        </w:rPr>
        <w:footnoteReference w:id="6"/>
      </w:r>
      <w:r w:rsidR="00246B12">
        <w:t xml:space="preserve">. This passage, as stated above is also important and perhaps one of my important parts of this gobbet. This is because of the way the author has mentioned within two or three lines about Briseis being a slave and a barbarian. As the author has based this work on Ovid’s Heroides, where Briseis is mentioned to being a barbarian slave girl, then he might have taken the Roman mind set on how one should treat slaves and barbarians. Now this idea is rather intriguing because if the author has in fact done this, then he would be insulting his own heritage as barbarians were to the Romans anyone not Roman or part of the empire, and France or Gaul as it was known, was for the most part not part of the empire, so were seen as barbarians and slaves were treated as second class citizens and in some cases not citizens at all, which </w:t>
      </w:r>
      <w:r w:rsidR="00C2343E">
        <w:t>changes somewhat in the Medieval period as most noble families have servants not slaves</w:t>
      </w:r>
      <w:r w:rsidR="0039730A">
        <w:t>.</w:t>
      </w:r>
    </w:p>
    <w:p w14:paraId="7048EDD3" w14:textId="7FC1B717" w:rsidR="00C2343E" w:rsidRDefault="0039730A" w:rsidP="00731368">
      <w:r>
        <w:t>It is relevant</w:t>
      </w:r>
      <w:r w:rsidR="00C2343E">
        <w:t xml:space="preserve"> </w:t>
      </w:r>
      <w:r>
        <w:t xml:space="preserve">because it </w:t>
      </w:r>
      <w:r w:rsidR="00C2343E">
        <w:t xml:space="preserve">helps </w:t>
      </w:r>
      <w:r>
        <w:t xml:space="preserve">to </w:t>
      </w:r>
      <w:r w:rsidR="00C2343E">
        <w:t xml:space="preserve">understand and explain why the title slave and barbarian are said with such hate. The idea that a slave girl, not a woman, can ensnare a mighty warrior like Achilles is </w:t>
      </w:r>
      <w:r w:rsidR="00C2343E">
        <w:lastRenderedPageBreak/>
        <w:t xml:space="preserve">apprehensible, backed up by lines 69 and 70, and how Achilles reputation has decreased because of this slave girl, the mighty conqueror has been conquered. </w:t>
      </w:r>
    </w:p>
    <w:p w14:paraId="2EC7EBA4" w14:textId="77777777" w:rsidR="00DE3CBE" w:rsidRDefault="00C2343E" w:rsidP="00731368">
      <w:r>
        <w:t>Also, having submitted, as a man, to your female lover, plays with the idea of servitium amoris (slavery of love)</w:t>
      </w:r>
      <w:r w:rsidR="00DE3CBE">
        <w:t xml:space="preserve"> and how Deidamia is </w:t>
      </w:r>
      <w:r w:rsidR="00DE3CBE" w:rsidRPr="00DE3CBE">
        <w:t>playing on Achilles psyche as a fighter not a lover</w:t>
      </w:r>
      <w:r w:rsidR="00DE3CBE">
        <w:t xml:space="preserve"> and questioning </w:t>
      </w:r>
      <w:r w:rsidR="00DE3CBE" w:rsidRPr="00DE3CBE">
        <w:t>his honour</w:t>
      </w:r>
      <w:r w:rsidR="00DE3CBE">
        <w:t xml:space="preserve"> as a man, as typically men do not become slaves to their mistress’. </w:t>
      </w:r>
    </w:p>
    <w:p w14:paraId="5AE37B94" w14:textId="77777777" w:rsidR="0039730A" w:rsidRDefault="00DE3CBE" w:rsidP="00DE3CBE">
      <w:r>
        <w:t>But the most important passage, in my mind, is the ending of the gobbet, where in lines 81-86, Deidamia is making a statement that is full of dramatic irony as it will be explained. The lines read ‘</w:t>
      </w:r>
      <w:r>
        <w:t>You, more of a captive, now enjoy a captive mistress</w:t>
      </w:r>
      <w:r>
        <w:t xml:space="preserve"> </w:t>
      </w:r>
      <w:r>
        <w:t>and Deidamia lies in a widowed bed.</w:t>
      </w:r>
      <w:r>
        <w:t xml:space="preserve"> </w:t>
      </w:r>
      <w:r>
        <w:t>And we believe that mortal matters are of concern to God,</w:t>
      </w:r>
      <w:r>
        <w:t xml:space="preserve"> </w:t>
      </w:r>
      <w:r>
        <w:t>since God quietly sees wicked deeds.</w:t>
      </w:r>
      <w:r>
        <w:t xml:space="preserve"> </w:t>
      </w:r>
      <w:r>
        <w:t>O God and whatever powers favour the wretched,</w:t>
      </w:r>
      <w:r>
        <w:t xml:space="preserve"> </w:t>
      </w:r>
      <w:r>
        <w:t>no one keeps faith, no one loves day-by-day!</w:t>
      </w:r>
      <w:r>
        <w:t>’</w:t>
      </w:r>
      <w:r>
        <w:rPr>
          <w:rStyle w:val="FootnoteReference"/>
        </w:rPr>
        <w:footnoteReference w:id="7"/>
      </w:r>
      <w:r>
        <w:t xml:space="preserve"> The lines that are dripping with dramatic irony are 81 and 82, because Deidamia, as far as she knows, is lamenting the loss of Achilles to Briseis ‘you, more captive, now enjoy a captive mistress’ and how she ‘lies in a widowed bed’. The irony of these lines </w:t>
      </w:r>
      <w:r w:rsidR="0039730A">
        <w:t>has</w:t>
      </w:r>
      <w:r>
        <w:t xml:space="preserve"> been mentioned near the beginning of the commentary, as a way to help find the context of the passage as a whole. </w:t>
      </w:r>
      <w:r w:rsidR="0039730A">
        <w:t>So,</w:t>
      </w:r>
      <w:r>
        <w:t xml:space="preserve"> in brief ad not to repeat myself too much, Deidamia has no idea that when she has sent the letter, Briseis has been taken from Achilles and Deidamia does lie in a widowed bed as Achilles is also dead </w:t>
      </w:r>
      <w:r w:rsidR="0039730A">
        <w:t xml:space="preserve">at this point. </w:t>
      </w:r>
    </w:p>
    <w:p w14:paraId="6AE3DA72" w14:textId="77777777" w:rsidR="00E87EAC" w:rsidRDefault="0039730A" w:rsidP="00DE3CBE">
      <w:r>
        <w:t xml:space="preserve">In conclusion, this passage of the Deidamia Achilli can be seen as important and significant to overall study of the Achilles mythos, as it gives us an outsider’s point of view, limited to rumours and hearsay. It also gives us a look into how Medieval poets, who did not have full access to the Iliad, coped by using later works such as Ovid’s Heroides and Statius’ Achilliad.  </w:t>
      </w:r>
      <w:r w:rsidR="00DE3CBE">
        <w:t xml:space="preserve">  </w:t>
      </w:r>
    </w:p>
    <w:p w14:paraId="35170098" w14:textId="77777777" w:rsidR="00E87EAC" w:rsidRDefault="00E87EAC" w:rsidP="00DE3CBE"/>
    <w:p w14:paraId="6A96B263" w14:textId="77777777" w:rsidR="00E87EAC" w:rsidRDefault="00E87EAC" w:rsidP="00DE3CBE"/>
    <w:p w14:paraId="5300C233" w14:textId="77777777" w:rsidR="00E87EAC" w:rsidRDefault="00E87EAC" w:rsidP="00DE3CBE"/>
    <w:p w14:paraId="78E173FA" w14:textId="77777777" w:rsidR="00E87EAC" w:rsidRDefault="00E87EAC" w:rsidP="00DE3CBE"/>
    <w:p w14:paraId="1F81BA2D" w14:textId="77777777" w:rsidR="00E87EAC" w:rsidRDefault="00E87EAC" w:rsidP="00DE3CBE"/>
    <w:p w14:paraId="2026652F" w14:textId="77777777" w:rsidR="00E87EAC" w:rsidRDefault="00E87EAC" w:rsidP="00DE3CBE"/>
    <w:p w14:paraId="54D5DC40" w14:textId="77777777" w:rsidR="00E87EAC" w:rsidRDefault="00E87EAC" w:rsidP="00DE3CBE"/>
    <w:p w14:paraId="6C9D72A4" w14:textId="77777777" w:rsidR="00E87EAC" w:rsidRDefault="00E87EAC" w:rsidP="00DE3CBE"/>
    <w:p w14:paraId="1ED8EE7E" w14:textId="77777777" w:rsidR="00E87EAC" w:rsidRDefault="00E87EAC" w:rsidP="00DE3CBE"/>
    <w:p w14:paraId="183AA1FA" w14:textId="77777777" w:rsidR="00E87EAC" w:rsidRDefault="00E87EAC" w:rsidP="00DE3CBE"/>
    <w:p w14:paraId="5CB7F42E" w14:textId="77777777" w:rsidR="00E87EAC" w:rsidRDefault="00E87EAC" w:rsidP="00DE3CBE"/>
    <w:p w14:paraId="08146163" w14:textId="77777777" w:rsidR="00E87EAC" w:rsidRDefault="00E87EAC" w:rsidP="00DE3CBE"/>
    <w:p w14:paraId="4F873266" w14:textId="77777777" w:rsidR="00E87EAC" w:rsidRDefault="00E87EAC" w:rsidP="00DE3CBE"/>
    <w:p w14:paraId="332D0037" w14:textId="77777777" w:rsidR="00E87EAC" w:rsidRDefault="00E87EAC" w:rsidP="00DE3CBE"/>
    <w:p w14:paraId="77DFE420" w14:textId="77777777" w:rsidR="00E87EAC" w:rsidRDefault="00E87EAC" w:rsidP="00DE3CBE"/>
    <w:p w14:paraId="152FC8D0" w14:textId="02E32EFC" w:rsidR="007E1741" w:rsidRDefault="00E87EAC" w:rsidP="00DE3CBE">
      <w:pPr>
        <w:rPr>
          <w:b/>
          <w:bCs/>
          <w:sz w:val="24"/>
          <w:szCs w:val="24"/>
        </w:rPr>
      </w:pPr>
      <w:r w:rsidRPr="00E87EAC">
        <w:rPr>
          <w:b/>
          <w:bCs/>
          <w:sz w:val="24"/>
          <w:szCs w:val="24"/>
        </w:rPr>
        <w:lastRenderedPageBreak/>
        <w:t>Bibliography</w:t>
      </w:r>
      <w:r w:rsidR="00DE3CBE" w:rsidRPr="00E87EAC">
        <w:rPr>
          <w:b/>
          <w:bCs/>
          <w:sz w:val="24"/>
          <w:szCs w:val="24"/>
        </w:rPr>
        <w:t xml:space="preserve"> </w:t>
      </w:r>
    </w:p>
    <w:p w14:paraId="2FD98380" w14:textId="77777777" w:rsidR="005D6434" w:rsidRDefault="005D6434" w:rsidP="00DE3CBE">
      <w:bookmarkStart w:id="0" w:name="_GoBack"/>
      <w:bookmarkEnd w:id="0"/>
    </w:p>
    <w:p w14:paraId="608E27B3" w14:textId="49A090A2" w:rsidR="00E87EAC" w:rsidRDefault="00E87EAC" w:rsidP="00DE3CBE">
      <w:r w:rsidRPr="00E87EAC">
        <w:t>Parkes, R. 2011. The ‘Deidamia Achilli’: An Eleventh Century Statian-Ovidian Epistle’, International Journal of the Classical Tradition 18.1: 19-35</w:t>
      </w:r>
    </w:p>
    <w:p w14:paraId="384535FF" w14:textId="0490FF58" w:rsidR="00E87EAC" w:rsidRPr="00E87EAC" w:rsidRDefault="005D6434" w:rsidP="00DE3CBE">
      <w:r w:rsidRPr="005D6434">
        <w:t>Thue Kretschmer, Marek, “The Love Elegy in Medieval Latin Literature (Pseudo-</w:t>
      </w:r>
      <w:proofErr w:type="spellStart"/>
      <w:r w:rsidRPr="005D6434">
        <w:t>Ovidiana</w:t>
      </w:r>
      <w:proofErr w:type="spellEnd"/>
      <w:r w:rsidRPr="005D6434">
        <w:t xml:space="preserve"> and Ovidian Imitations),” in The Cambridge Companion to Latin Love Elegy, ed. by Thea S. Thorsen, Cambridge Companions to Literature (Cambridge: Cambridge University Press, 2013), pp. 271–89 </w:t>
      </w:r>
      <w:hyperlink r:id="rId7" w:history="1">
        <w:r w:rsidRPr="000821C9">
          <w:rPr>
            <w:rStyle w:val="Hyperlink"/>
          </w:rPr>
          <w:t>http://dx.doi.org/10.1017/CCO9781139028288.024</w:t>
        </w:r>
      </w:hyperlink>
      <w:r>
        <w:t xml:space="preserve"> </w:t>
      </w:r>
      <w:r w:rsidRPr="005D6434">
        <w:t>[Accessed 19.01.2020]</w:t>
      </w:r>
    </w:p>
    <w:p w14:paraId="496A58CB" w14:textId="77777777" w:rsidR="00E87EAC" w:rsidRPr="00E87EAC" w:rsidRDefault="00E87EAC" w:rsidP="00DE3CBE">
      <w:pPr>
        <w:rPr>
          <w:sz w:val="24"/>
          <w:szCs w:val="24"/>
        </w:rPr>
      </w:pPr>
    </w:p>
    <w:p w14:paraId="22F2D8FE" w14:textId="77777777" w:rsidR="00AB5BEB" w:rsidRDefault="00AB5BEB"/>
    <w:p w14:paraId="6CC90BB5" w14:textId="77777777" w:rsidR="00AB5BEB" w:rsidRDefault="00AB5BEB"/>
    <w:p w14:paraId="54D8A6F9" w14:textId="77777777" w:rsidR="00BB7BE9" w:rsidRDefault="00BB7BE9"/>
    <w:p w14:paraId="168A9359" w14:textId="77777777" w:rsidR="00E4189A" w:rsidRDefault="00E4189A"/>
    <w:p w14:paraId="5D437E98" w14:textId="77777777" w:rsidR="00BB1DBD" w:rsidRDefault="00BB1DBD"/>
    <w:p w14:paraId="015C6F14" w14:textId="77777777" w:rsidR="00BB1DBD" w:rsidRDefault="00BB1DBD"/>
    <w:p w14:paraId="521E0E48" w14:textId="77777777" w:rsidR="00BB1DBD" w:rsidRDefault="00BB1DBD"/>
    <w:p w14:paraId="6616CCF4" w14:textId="77777777" w:rsidR="00BB1DBD" w:rsidRDefault="00BB1DBD"/>
    <w:p w14:paraId="13C1880E" w14:textId="77777777" w:rsidR="00BB1DBD" w:rsidRDefault="00BB1DBD"/>
    <w:p w14:paraId="028D4BA5" w14:textId="77777777" w:rsidR="00BB1DBD" w:rsidRDefault="00BB1DBD"/>
    <w:p w14:paraId="019BA228" w14:textId="77777777" w:rsidR="00BB1DBD" w:rsidRDefault="00BB1DBD"/>
    <w:p w14:paraId="4AA88843" w14:textId="77777777" w:rsidR="00BB1DBD" w:rsidRDefault="00BB1DBD"/>
    <w:p w14:paraId="3E8057DD" w14:textId="77777777" w:rsidR="00BB1DBD" w:rsidRDefault="00BB1DBD"/>
    <w:sectPr w:rsidR="00BB1D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F9D1B" w14:textId="77777777" w:rsidR="00A60587" w:rsidRDefault="00A60587" w:rsidP="00754761">
      <w:pPr>
        <w:spacing w:after="0" w:line="240" w:lineRule="auto"/>
      </w:pPr>
      <w:r>
        <w:separator/>
      </w:r>
    </w:p>
  </w:endnote>
  <w:endnote w:type="continuationSeparator" w:id="0">
    <w:p w14:paraId="51147F51" w14:textId="77777777" w:rsidR="00A60587" w:rsidRDefault="00A60587" w:rsidP="00754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BC286" w14:textId="77777777" w:rsidR="00A60587" w:rsidRDefault="00A60587" w:rsidP="00754761">
      <w:pPr>
        <w:spacing w:after="0" w:line="240" w:lineRule="auto"/>
      </w:pPr>
      <w:r>
        <w:separator/>
      </w:r>
    </w:p>
  </w:footnote>
  <w:footnote w:type="continuationSeparator" w:id="0">
    <w:p w14:paraId="3465D181" w14:textId="77777777" w:rsidR="00A60587" w:rsidRDefault="00A60587" w:rsidP="00754761">
      <w:pPr>
        <w:spacing w:after="0" w:line="240" w:lineRule="auto"/>
      </w:pPr>
      <w:r>
        <w:continuationSeparator/>
      </w:r>
    </w:p>
  </w:footnote>
  <w:footnote w:id="1">
    <w:p w14:paraId="58A2DBA2" w14:textId="77777777" w:rsidR="00754761" w:rsidRDefault="00754761" w:rsidP="00754761">
      <w:r>
        <w:rPr>
          <w:rStyle w:val="FootnoteReference"/>
        </w:rPr>
        <w:footnoteRef/>
      </w:r>
      <w:r>
        <w:t xml:space="preserve"> </w:t>
      </w:r>
      <w:r w:rsidRPr="00754761">
        <w:t xml:space="preserve">Thue Kretschmer, Marek, “The Love Elegy in Medieval Latin Literature (Pseudo-Ovidiana and Ovidian Imitations),” in </w:t>
      </w:r>
      <w:r w:rsidRPr="00754761">
        <w:rPr>
          <w:i/>
        </w:rPr>
        <w:t>The Cambridge Companion to Latin Love Elegy</w:t>
      </w:r>
      <w:r w:rsidRPr="00754761">
        <w:t>, ed. by Thea S. Thorsen, Cambridge Companions to Literature (Cambridge: Cambridge University Pres</w:t>
      </w:r>
      <w:r>
        <w:t>s, 2013), Page 11.</w:t>
      </w:r>
    </w:p>
    <w:p w14:paraId="7AD0CDBC" w14:textId="77777777" w:rsidR="00754761" w:rsidRDefault="00754761">
      <w:pPr>
        <w:pStyle w:val="FootnoteText"/>
      </w:pPr>
    </w:p>
  </w:footnote>
  <w:footnote w:id="2">
    <w:p w14:paraId="3771971D" w14:textId="0395E402" w:rsidR="00C71FA3" w:rsidRDefault="00C71FA3">
      <w:pPr>
        <w:pStyle w:val="FootnoteText"/>
      </w:pPr>
      <w:r>
        <w:rPr>
          <w:rStyle w:val="FootnoteReference"/>
        </w:rPr>
        <w:footnoteRef/>
      </w:r>
      <w:r>
        <w:t xml:space="preserve"> Ibid</w:t>
      </w:r>
      <w:r w:rsidR="0034659B">
        <w:t>.</w:t>
      </w:r>
    </w:p>
  </w:footnote>
  <w:footnote w:id="3">
    <w:p w14:paraId="737FB110" w14:textId="24122EFC" w:rsidR="00FD4F8A" w:rsidRDefault="00FD4F8A">
      <w:pPr>
        <w:pStyle w:val="FootnoteText"/>
      </w:pPr>
      <w:r>
        <w:rPr>
          <w:rStyle w:val="FootnoteReference"/>
        </w:rPr>
        <w:footnoteRef/>
      </w:r>
      <w:r>
        <w:t xml:space="preserve"> </w:t>
      </w:r>
      <w:r w:rsidR="00C6047C" w:rsidRPr="00C6047C">
        <w:t xml:space="preserve">Parkes, R. 2011. </w:t>
      </w:r>
      <w:r w:rsidR="00C6047C" w:rsidRPr="00C6047C">
        <w:rPr>
          <w:i/>
          <w:iCs/>
        </w:rPr>
        <w:t>The ‘Deidamia Achilli’: An Eleventh Century Statian-Ovidian Epistle’</w:t>
      </w:r>
      <w:r w:rsidR="00C6047C" w:rsidRPr="00C6047C">
        <w:t>, International Journal of the Classical Tradition</w:t>
      </w:r>
      <w:r w:rsidR="00C6047C">
        <w:t xml:space="preserve"> Page 29</w:t>
      </w:r>
      <w:r w:rsidR="00C6047C" w:rsidRPr="00C6047C">
        <w:t xml:space="preserve">                </w:t>
      </w:r>
    </w:p>
  </w:footnote>
  <w:footnote w:id="4">
    <w:p w14:paraId="71F3EB0F" w14:textId="1D5ACD07" w:rsidR="00C6047C" w:rsidRDefault="00C6047C">
      <w:pPr>
        <w:pStyle w:val="FootnoteText"/>
      </w:pPr>
      <w:r>
        <w:rPr>
          <w:rStyle w:val="FootnoteReference"/>
        </w:rPr>
        <w:footnoteRef/>
      </w:r>
      <w:r>
        <w:t xml:space="preserve"> </w:t>
      </w:r>
      <w:r w:rsidRPr="00C6047C">
        <w:t>Parkes, R. 2011. The ‘Deidamia Achilli’: An Eleventh Century Statian-Ovidian Epistle’, International Journal of the Classical Tradition</w:t>
      </w:r>
      <w:r>
        <w:t xml:space="preserve"> Page 31</w:t>
      </w:r>
      <w:r w:rsidRPr="00C6047C">
        <w:t xml:space="preserve">               </w:t>
      </w:r>
    </w:p>
  </w:footnote>
  <w:footnote w:id="5">
    <w:p w14:paraId="0B2965E4" w14:textId="3D0EDBB3" w:rsidR="00731368" w:rsidRDefault="00731368">
      <w:pPr>
        <w:pStyle w:val="FootnoteText"/>
      </w:pPr>
      <w:r>
        <w:rPr>
          <w:rStyle w:val="FootnoteReference"/>
        </w:rPr>
        <w:footnoteRef/>
      </w:r>
      <w:r>
        <w:t xml:space="preserve"> Ibid</w:t>
      </w:r>
      <w:r w:rsidR="00246B12">
        <w:t>.</w:t>
      </w:r>
    </w:p>
  </w:footnote>
  <w:footnote w:id="6">
    <w:p w14:paraId="50718E33" w14:textId="66BEB411" w:rsidR="00246B12" w:rsidRDefault="00246B12">
      <w:pPr>
        <w:pStyle w:val="FootnoteText"/>
      </w:pPr>
      <w:r>
        <w:rPr>
          <w:rStyle w:val="FootnoteReference"/>
        </w:rPr>
        <w:footnoteRef/>
      </w:r>
      <w:r>
        <w:t xml:space="preserve"> Ibid.</w:t>
      </w:r>
    </w:p>
  </w:footnote>
  <w:footnote w:id="7">
    <w:p w14:paraId="2E3DB1F5" w14:textId="2079BB82" w:rsidR="00DE3CBE" w:rsidRDefault="00DE3CBE">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9A"/>
    <w:rsid w:val="000011D5"/>
    <w:rsid w:val="0006085E"/>
    <w:rsid w:val="00086BA2"/>
    <w:rsid w:val="00152DA6"/>
    <w:rsid w:val="00161114"/>
    <w:rsid w:val="0016600B"/>
    <w:rsid w:val="00180487"/>
    <w:rsid w:val="001A6BEB"/>
    <w:rsid w:val="001F14E1"/>
    <w:rsid w:val="002135ED"/>
    <w:rsid w:val="00246B12"/>
    <w:rsid w:val="002550EB"/>
    <w:rsid w:val="00275D96"/>
    <w:rsid w:val="002954E3"/>
    <w:rsid w:val="002A3DB6"/>
    <w:rsid w:val="002D0094"/>
    <w:rsid w:val="002F2F02"/>
    <w:rsid w:val="002F6ACF"/>
    <w:rsid w:val="0034659B"/>
    <w:rsid w:val="00352D5E"/>
    <w:rsid w:val="0039730A"/>
    <w:rsid w:val="003E734B"/>
    <w:rsid w:val="004334F8"/>
    <w:rsid w:val="00441C53"/>
    <w:rsid w:val="00460C8A"/>
    <w:rsid w:val="00470D1E"/>
    <w:rsid w:val="004930EB"/>
    <w:rsid w:val="00504DDD"/>
    <w:rsid w:val="0053755A"/>
    <w:rsid w:val="00547A9A"/>
    <w:rsid w:val="005D0528"/>
    <w:rsid w:val="005D42E4"/>
    <w:rsid w:val="005D6434"/>
    <w:rsid w:val="005F0464"/>
    <w:rsid w:val="00677280"/>
    <w:rsid w:val="007056C7"/>
    <w:rsid w:val="00731368"/>
    <w:rsid w:val="007369F9"/>
    <w:rsid w:val="00754761"/>
    <w:rsid w:val="007C2322"/>
    <w:rsid w:val="007D6E93"/>
    <w:rsid w:val="007E1741"/>
    <w:rsid w:val="00811F13"/>
    <w:rsid w:val="0081501E"/>
    <w:rsid w:val="00843E64"/>
    <w:rsid w:val="00884485"/>
    <w:rsid w:val="008849D6"/>
    <w:rsid w:val="008C11FD"/>
    <w:rsid w:val="008C7BBF"/>
    <w:rsid w:val="008D354C"/>
    <w:rsid w:val="008F4EC2"/>
    <w:rsid w:val="009430AA"/>
    <w:rsid w:val="0099094F"/>
    <w:rsid w:val="009B4FDF"/>
    <w:rsid w:val="009D03A9"/>
    <w:rsid w:val="00A1708A"/>
    <w:rsid w:val="00A60587"/>
    <w:rsid w:val="00A760F9"/>
    <w:rsid w:val="00A82E36"/>
    <w:rsid w:val="00A94BD0"/>
    <w:rsid w:val="00AB5BEB"/>
    <w:rsid w:val="00B35A09"/>
    <w:rsid w:val="00B9100D"/>
    <w:rsid w:val="00BB1DBD"/>
    <w:rsid w:val="00BB7BE9"/>
    <w:rsid w:val="00BE0A90"/>
    <w:rsid w:val="00C2343E"/>
    <w:rsid w:val="00C24B2F"/>
    <w:rsid w:val="00C32585"/>
    <w:rsid w:val="00C360D3"/>
    <w:rsid w:val="00C54208"/>
    <w:rsid w:val="00C6047C"/>
    <w:rsid w:val="00C71FA3"/>
    <w:rsid w:val="00C7757B"/>
    <w:rsid w:val="00C810F6"/>
    <w:rsid w:val="00C8287B"/>
    <w:rsid w:val="00C95470"/>
    <w:rsid w:val="00CC289F"/>
    <w:rsid w:val="00D10062"/>
    <w:rsid w:val="00D236FA"/>
    <w:rsid w:val="00D77412"/>
    <w:rsid w:val="00D82BD7"/>
    <w:rsid w:val="00D91538"/>
    <w:rsid w:val="00DB1CC4"/>
    <w:rsid w:val="00DE3CBE"/>
    <w:rsid w:val="00E4189A"/>
    <w:rsid w:val="00E82356"/>
    <w:rsid w:val="00E8751E"/>
    <w:rsid w:val="00E87EAC"/>
    <w:rsid w:val="00EA1A12"/>
    <w:rsid w:val="00EB2A6B"/>
    <w:rsid w:val="00EC58F6"/>
    <w:rsid w:val="00F24444"/>
    <w:rsid w:val="00F37929"/>
    <w:rsid w:val="00F5152B"/>
    <w:rsid w:val="00F739DE"/>
    <w:rsid w:val="00F83427"/>
    <w:rsid w:val="00FB011B"/>
    <w:rsid w:val="00FD4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3BBA10"/>
  <w15:chartTrackingRefBased/>
  <w15:docId w15:val="{604D8CE8-419C-48E8-8ECA-3005149A9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1DBD"/>
    <w:rPr>
      <w:color w:val="0563C1" w:themeColor="hyperlink"/>
      <w:u w:val="single"/>
    </w:rPr>
  </w:style>
  <w:style w:type="character" w:customStyle="1" w:styleId="UnresolvedMention1">
    <w:name w:val="Unresolved Mention1"/>
    <w:basedOn w:val="DefaultParagraphFont"/>
    <w:uiPriority w:val="99"/>
    <w:semiHidden/>
    <w:unhideWhenUsed/>
    <w:rsid w:val="00BB1DBD"/>
    <w:rPr>
      <w:color w:val="605E5C"/>
      <w:shd w:val="clear" w:color="auto" w:fill="E1DFDD"/>
    </w:rPr>
  </w:style>
  <w:style w:type="paragraph" w:styleId="FootnoteText">
    <w:name w:val="footnote text"/>
    <w:basedOn w:val="Normal"/>
    <w:link w:val="FootnoteTextChar"/>
    <w:uiPriority w:val="99"/>
    <w:semiHidden/>
    <w:unhideWhenUsed/>
    <w:rsid w:val="007547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4761"/>
    <w:rPr>
      <w:sz w:val="20"/>
      <w:szCs w:val="20"/>
    </w:rPr>
  </w:style>
  <w:style w:type="character" w:styleId="FootnoteReference">
    <w:name w:val="footnote reference"/>
    <w:basedOn w:val="DefaultParagraphFont"/>
    <w:uiPriority w:val="99"/>
    <w:semiHidden/>
    <w:unhideWhenUsed/>
    <w:rsid w:val="00754761"/>
    <w:rPr>
      <w:vertAlign w:val="superscript"/>
    </w:rPr>
  </w:style>
  <w:style w:type="character" w:styleId="UnresolvedMention">
    <w:name w:val="Unresolved Mention"/>
    <w:basedOn w:val="DefaultParagraphFont"/>
    <w:uiPriority w:val="99"/>
    <w:semiHidden/>
    <w:unhideWhenUsed/>
    <w:rsid w:val="005D64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017/CCO9781139028288.02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A457C-FB54-41B8-AD21-4B7FE0750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1767</Words>
  <Characters>8010</Characters>
  <Application>Microsoft Office Word</Application>
  <DocSecurity>0</DocSecurity>
  <Lines>117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James</dc:creator>
  <cp:keywords/>
  <dc:description/>
  <cp:lastModifiedBy>Alun James</cp:lastModifiedBy>
  <cp:revision>2</cp:revision>
  <dcterms:created xsi:type="dcterms:W3CDTF">2020-01-20T19:46:00Z</dcterms:created>
  <dcterms:modified xsi:type="dcterms:W3CDTF">2020-01-20T19:46:00Z</dcterms:modified>
</cp:coreProperties>
</file>