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BC7148D" w:rsidR="005E6C44" w:rsidRPr="004C3A0B" w:rsidRDefault="00972806" w:rsidP="00A91894">
            <w:pPr>
              <w:rPr>
                <w:rFonts w:ascii="Arial" w:hAnsi="Arial" w:cs="Arial"/>
                <w:sz w:val="22"/>
                <w:szCs w:val="22"/>
              </w:rPr>
            </w:pPr>
            <w:r>
              <w:rPr>
                <w:rFonts w:ascii="Arial" w:hAnsi="Arial" w:cs="Arial"/>
                <w:sz w:val="22"/>
                <w:szCs w:val="22"/>
              </w:rPr>
              <w:t>Monica Pusey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7CD2E5A" w:rsidR="005E6C44" w:rsidRDefault="00972806"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2A55FD7F" w:rsidR="005E6C44" w:rsidRPr="004C3A0B" w:rsidRDefault="00972806" w:rsidP="00A91894">
            <w:pPr>
              <w:rPr>
                <w:rFonts w:ascii="Arial" w:hAnsi="Arial" w:cs="Arial"/>
                <w:sz w:val="22"/>
                <w:szCs w:val="22"/>
              </w:rPr>
            </w:pPr>
            <w:r>
              <w:rPr>
                <w:rFonts w:ascii="Arial" w:hAnsi="Arial" w:cs="Arial"/>
                <w:sz w:val="22"/>
                <w:szCs w:val="22"/>
              </w:rPr>
              <w:t>UWTSD Birmingham Learning Centre</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218D4716" w:rsidR="005E6C44" w:rsidRPr="004C3A0B" w:rsidRDefault="00972806" w:rsidP="00A91894">
            <w:pPr>
              <w:rPr>
                <w:rFonts w:ascii="Arial" w:hAnsi="Arial" w:cs="Arial"/>
                <w:sz w:val="22"/>
                <w:szCs w:val="22"/>
              </w:rPr>
            </w:pPr>
            <w:r>
              <w:rPr>
                <w:rFonts w:ascii="Arial" w:hAnsi="Arial" w:cs="Arial"/>
                <w:sz w:val="22"/>
                <w:szCs w:val="22"/>
              </w:rPr>
              <w:t>Quary Place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127C9A7E" w:rsidR="005E6C44" w:rsidRPr="004C3A0B" w:rsidRDefault="00972806" w:rsidP="00A91894">
            <w:pPr>
              <w:rPr>
                <w:rFonts w:ascii="Arial" w:hAnsi="Arial" w:cs="Arial"/>
                <w:sz w:val="22"/>
                <w:szCs w:val="22"/>
              </w:rPr>
            </w:pPr>
            <w:r>
              <w:rPr>
                <w:rFonts w:ascii="Arial" w:hAnsi="Arial" w:cs="Arial"/>
                <w:sz w:val="22"/>
                <w:szCs w:val="22"/>
              </w:rPr>
              <w:t>1817260@student.uwtsd.ac.uk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6AAF3FDA" w:rsidR="005E6C44" w:rsidRPr="004C3A0B" w:rsidRDefault="00972806" w:rsidP="00A91894">
            <w:pPr>
              <w:rPr>
                <w:rFonts w:ascii="Arial" w:hAnsi="Arial" w:cs="Arial"/>
                <w:sz w:val="22"/>
                <w:szCs w:val="22"/>
              </w:rPr>
            </w:pPr>
            <w:r>
              <w:rPr>
                <w:rFonts w:ascii="Arial" w:hAnsi="Arial" w:cs="Arial"/>
                <w:sz w:val="22"/>
                <w:szCs w:val="22"/>
              </w:rPr>
              <w:t>07920397810</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9FBC60D" w:rsidR="005E6C44" w:rsidRPr="004C3A0B" w:rsidRDefault="00972806" w:rsidP="00A91894">
            <w:pPr>
              <w:rPr>
                <w:rFonts w:ascii="Arial" w:hAnsi="Arial" w:cs="Arial"/>
                <w:sz w:val="22"/>
                <w:szCs w:val="22"/>
              </w:rPr>
            </w:pPr>
            <w:r>
              <w:rPr>
                <w:rFonts w:ascii="Arial" w:hAnsi="Arial" w:cs="Arial"/>
                <w:sz w:val="22"/>
                <w:szCs w:val="22"/>
              </w:rPr>
              <w:t>Monica Pusey</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397B367" w:rsidR="005E6C44" w:rsidRPr="004C3A0B" w:rsidRDefault="00972806" w:rsidP="00A91894">
            <w:pPr>
              <w:rPr>
                <w:rFonts w:ascii="Arial" w:hAnsi="Arial" w:cs="Arial"/>
                <w:sz w:val="22"/>
                <w:szCs w:val="22"/>
              </w:rPr>
            </w:pPr>
            <w:r>
              <w:rPr>
                <w:rFonts w:ascii="Arial" w:hAnsi="Arial" w:cs="Arial"/>
                <w:sz w:val="22"/>
                <w:szCs w:val="22"/>
              </w:rPr>
              <w:t>MBA 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97DCA17" w:rsidR="005E6C44" w:rsidRPr="004C3A0B" w:rsidRDefault="00972806" w:rsidP="00A91894">
            <w:pPr>
              <w:rPr>
                <w:rFonts w:ascii="Arial" w:hAnsi="Arial" w:cs="Arial"/>
                <w:sz w:val="22"/>
                <w:szCs w:val="22"/>
              </w:rPr>
            </w:pPr>
            <w:r>
              <w:rPr>
                <w:rFonts w:ascii="Arial" w:hAnsi="Arial" w:cs="Arial"/>
                <w:sz w:val="22"/>
                <w:szCs w:val="22"/>
              </w:rPr>
              <w:t>Vasilios Tavlaridis / Dennis Pebble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C3A35E3" w:rsidR="005E6C44" w:rsidRPr="00065801" w:rsidRDefault="0097280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972806"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38A3876" w:rsidR="005E6C44" w:rsidRPr="002B55BF"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2D85048" w:rsidR="005E6C44" w:rsidRPr="002B55BF" w:rsidRDefault="00A11F6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391FB823" w:rsidR="00835382" w:rsidRPr="004C3A0B" w:rsidRDefault="00A11F6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97280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97280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97280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97280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3EDABD5" w:rsidR="004C3D85" w:rsidRPr="004C3A0B" w:rsidRDefault="00A11F6F" w:rsidP="00A91894">
            <w:pPr>
              <w:rPr>
                <w:rFonts w:ascii="Arial" w:hAnsi="Arial" w:cs="Arial"/>
                <w:sz w:val="22"/>
                <w:szCs w:val="22"/>
              </w:rPr>
            </w:pPr>
            <w:r>
              <w:rPr>
                <w:rFonts w:ascii="Arial" w:hAnsi="Arial" w:cs="Arial"/>
                <w:sz w:val="22"/>
                <w:szCs w:val="22"/>
              </w:rPr>
              <w:t>Hybrid Working, Post Pandemic and The Impact on Employees Health and Wellbeing: Charity Sector</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E7F45DD" w:rsidR="004C3D85" w:rsidRPr="00D839CD" w:rsidRDefault="00A11F6F" w:rsidP="00A91894">
            <w:pPr>
              <w:rPr>
                <w:rFonts w:ascii="Arial" w:hAnsi="Arial" w:cs="Arial"/>
                <w:sz w:val="22"/>
                <w:szCs w:val="22"/>
              </w:rPr>
            </w:pPr>
            <w:r>
              <w:rPr>
                <w:rFonts w:ascii="Arial" w:hAnsi="Arial" w:cs="Arial"/>
                <w:sz w:val="22"/>
                <w:szCs w:val="22"/>
              </w:rPr>
              <w:t>September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5C4E932" w:rsidR="004C3D85" w:rsidRPr="004C3A0B" w:rsidRDefault="00A11F6F" w:rsidP="00A91894">
            <w:pPr>
              <w:rPr>
                <w:rFonts w:ascii="Arial" w:hAnsi="Arial" w:cs="Arial"/>
                <w:sz w:val="22"/>
                <w:szCs w:val="22"/>
              </w:rPr>
            </w:pPr>
            <w:r>
              <w:rPr>
                <w:rFonts w:ascii="Arial" w:hAnsi="Arial" w:cs="Arial"/>
                <w:sz w:val="22"/>
                <w:szCs w:val="22"/>
              </w:rPr>
              <w:t>January 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2DB4CA4C" w:rsidR="00F96C3F" w:rsidRDefault="00A11F6F" w:rsidP="00A91894">
            <w:pPr>
              <w:rPr>
                <w:rFonts w:ascii="Arial" w:hAnsi="Arial" w:cs="Arial"/>
              </w:rPr>
            </w:pPr>
            <w:r>
              <w:rPr>
                <w:rFonts w:ascii="Arial" w:hAnsi="Arial" w:cs="Arial"/>
              </w:rPr>
              <w:t>I</w:t>
            </w:r>
            <w:r w:rsidRPr="00A11F6F">
              <w:rPr>
                <w:rFonts w:ascii="Arial" w:hAnsi="Arial" w:cs="Arial"/>
              </w:rPr>
              <w:t>s to determine whether there is sufficient support for employees, health, and well-being whether employed or a volunteer within a charity using a hybrid working strategy. This investigation wants to determine if employers in the charity sector are supporting the health and wellbeing of their human resources adequately in 2023. Has enough research been done or do we need more.</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0020C02" w14:textId="6EF1AE59" w:rsidR="00A11F6F" w:rsidRPr="00A11F6F" w:rsidRDefault="00A11F6F" w:rsidP="00A11F6F">
            <w:pPr>
              <w:rPr>
                <w:rFonts w:ascii="Arial" w:hAnsi="Arial" w:cs="Arial"/>
              </w:rPr>
            </w:pPr>
            <w:r>
              <w:rPr>
                <w:rFonts w:ascii="Arial" w:hAnsi="Arial" w:cs="Arial"/>
              </w:rPr>
              <w:t>1.</w:t>
            </w:r>
            <w:r w:rsidRPr="00A11F6F">
              <w:rPr>
                <w:rFonts w:ascii="Arial" w:hAnsi="Arial" w:cs="Arial"/>
              </w:rPr>
              <w:t xml:space="preserve">What is the relationship between hybrid environment and health and wellbeing in the workplace. Has hybrid working reduced retention, absentees, improved productivity, and work life balance. </w:t>
            </w:r>
          </w:p>
          <w:p w14:paraId="3993700F" w14:textId="77777777" w:rsidR="00A11F6F" w:rsidRPr="00A11F6F" w:rsidRDefault="00A11F6F" w:rsidP="00A11F6F">
            <w:pPr>
              <w:rPr>
                <w:rFonts w:ascii="Arial" w:hAnsi="Arial" w:cs="Arial"/>
              </w:rPr>
            </w:pPr>
          </w:p>
          <w:p w14:paraId="587CB97C" w14:textId="33B1C35A" w:rsidR="00F96C3F" w:rsidRPr="006C1FDD" w:rsidRDefault="00A11F6F" w:rsidP="00A11F6F">
            <w:pPr>
              <w:rPr>
                <w:rFonts w:ascii="Arial" w:hAnsi="Arial" w:cs="Arial"/>
              </w:rPr>
            </w:pPr>
            <w:r>
              <w:rPr>
                <w:rFonts w:ascii="Arial" w:hAnsi="Arial" w:cs="Arial"/>
              </w:rPr>
              <w:t>2.</w:t>
            </w:r>
            <w:r w:rsidRPr="00A11F6F">
              <w:rPr>
                <w:rFonts w:ascii="Arial" w:hAnsi="Arial" w:cs="Arial"/>
              </w:rPr>
              <w:t xml:space="preserve">Dose post pandemic research demonstrate and impact a more negative or positive outcome for employee’s health and wellbeing. Who is benefiting the employees or the employer. The key motivations for adopting hybrid working post-pandemic.  </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7304179" w14:textId="77777777" w:rsidR="00A11F6F" w:rsidRPr="00A11F6F" w:rsidRDefault="00A11F6F" w:rsidP="00A11F6F">
            <w:pPr>
              <w:autoSpaceDE w:val="0"/>
              <w:autoSpaceDN w:val="0"/>
              <w:adjustRightInd w:val="0"/>
              <w:rPr>
                <w:rFonts w:ascii="Arial" w:hAnsi="Arial" w:cs="Arial"/>
                <w:sz w:val="22"/>
                <w:szCs w:val="22"/>
              </w:rPr>
            </w:pPr>
            <w:r w:rsidRPr="00A11F6F">
              <w:rPr>
                <w:rFonts w:ascii="Arial" w:hAnsi="Arial" w:cs="Arial"/>
                <w:sz w:val="22"/>
                <w:szCs w:val="22"/>
              </w:rPr>
              <w:t xml:space="preserve">The aim of this dissertation is to put together a paper that shows: </w:t>
            </w:r>
          </w:p>
          <w:p w14:paraId="514C9712" w14:textId="77777777" w:rsidR="00A11F6F" w:rsidRPr="00A11F6F" w:rsidRDefault="00A11F6F" w:rsidP="00A11F6F">
            <w:pPr>
              <w:autoSpaceDE w:val="0"/>
              <w:autoSpaceDN w:val="0"/>
              <w:adjustRightInd w:val="0"/>
              <w:rPr>
                <w:rFonts w:ascii="Arial" w:hAnsi="Arial" w:cs="Arial"/>
                <w:sz w:val="22"/>
                <w:szCs w:val="22"/>
              </w:rPr>
            </w:pPr>
          </w:p>
          <w:p w14:paraId="024C7EC3" w14:textId="77777777" w:rsidR="00A11F6F" w:rsidRPr="00A11F6F" w:rsidRDefault="00A11F6F" w:rsidP="00A11F6F">
            <w:pPr>
              <w:autoSpaceDE w:val="0"/>
              <w:autoSpaceDN w:val="0"/>
              <w:adjustRightInd w:val="0"/>
              <w:rPr>
                <w:rFonts w:ascii="Arial" w:hAnsi="Arial" w:cs="Arial"/>
                <w:sz w:val="22"/>
                <w:szCs w:val="22"/>
              </w:rPr>
            </w:pPr>
            <w:r w:rsidRPr="00A11F6F">
              <w:rPr>
                <w:rFonts w:ascii="Arial" w:hAnsi="Arial" w:cs="Arial"/>
                <w:sz w:val="22"/>
                <w:szCs w:val="22"/>
              </w:rPr>
              <w:t xml:space="preserve">Firstly. I have investigated the correlations between hybrid worker and health and wellbeing in the environment, is it working. Has hybrid working reduced retention, absentees, improved productivity, and work life balance. </w:t>
            </w:r>
          </w:p>
          <w:p w14:paraId="4BA79D8F" w14:textId="77777777" w:rsidR="00A11F6F" w:rsidRPr="00A11F6F" w:rsidRDefault="00A11F6F" w:rsidP="00A11F6F">
            <w:pPr>
              <w:autoSpaceDE w:val="0"/>
              <w:autoSpaceDN w:val="0"/>
              <w:adjustRightInd w:val="0"/>
              <w:rPr>
                <w:rFonts w:ascii="Arial" w:hAnsi="Arial" w:cs="Arial"/>
                <w:sz w:val="22"/>
                <w:szCs w:val="22"/>
              </w:rPr>
            </w:pPr>
          </w:p>
          <w:p w14:paraId="785462EC" w14:textId="77777777" w:rsidR="00A11F6F" w:rsidRPr="00A11F6F" w:rsidRDefault="00A11F6F" w:rsidP="00A11F6F">
            <w:pPr>
              <w:autoSpaceDE w:val="0"/>
              <w:autoSpaceDN w:val="0"/>
              <w:adjustRightInd w:val="0"/>
              <w:rPr>
                <w:rFonts w:ascii="Arial" w:hAnsi="Arial" w:cs="Arial"/>
                <w:sz w:val="22"/>
                <w:szCs w:val="22"/>
              </w:rPr>
            </w:pPr>
            <w:r w:rsidRPr="00A11F6F">
              <w:rPr>
                <w:rFonts w:ascii="Arial" w:hAnsi="Arial" w:cs="Arial"/>
                <w:sz w:val="22"/>
                <w:szCs w:val="22"/>
              </w:rPr>
              <w:t xml:space="preserve">Secondly. Show whether available research demonstrates a more negative or positive outcome for employee’s health and wellbeing post-pandemic. Who is benefiting the employees or the employer. The key motivations for adopting hybrid working post-pandemic.  </w:t>
            </w:r>
          </w:p>
          <w:p w14:paraId="5863DEC2" w14:textId="77777777" w:rsidR="00A11F6F" w:rsidRPr="00A11F6F" w:rsidRDefault="00A11F6F" w:rsidP="00A11F6F">
            <w:pPr>
              <w:autoSpaceDE w:val="0"/>
              <w:autoSpaceDN w:val="0"/>
              <w:adjustRightInd w:val="0"/>
              <w:rPr>
                <w:rFonts w:ascii="Arial" w:hAnsi="Arial" w:cs="Arial"/>
                <w:sz w:val="22"/>
                <w:szCs w:val="22"/>
              </w:rPr>
            </w:pPr>
          </w:p>
          <w:p w14:paraId="1993E40E" w14:textId="0A65AF64" w:rsidR="00A11F6F" w:rsidRPr="00A11F6F" w:rsidRDefault="00A11F6F" w:rsidP="00A11F6F">
            <w:pPr>
              <w:autoSpaceDE w:val="0"/>
              <w:autoSpaceDN w:val="0"/>
              <w:adjustRightInd w:val="0"/>
              <w:rPr>
                <w:rFonts w:ascii="Arial" w:hAnsi="Arial" w:cs="Arial"/>
                <w:sz w:val="22"/>
                <w:szCs w:val="22"/>
              </w:rPr>
            </w:pPr>
            <w:r w:rsidRPr="00A11F6F">
              <w:rPr>
                <w:rFonts w:ascii="Arial" w:hAnsi="Arial" w:cs="Arial"/>
                <w:sz w:val="22"/>
                <w:szCs w:val="22"/>
              </w:rPr>
              <w:t>Finally. Post-pandemic impacts and trends in employee health and wellbeing. Has the disruption accelerated the issues of employee health and wellbeing. The importance of adopting a strategy which supports the needs and wellbeing of all employees.</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6E66CF5E" w:rsidR="00F96C3F" w:rsidRDefault="00A11F6F" w:rsidP="00A91894">
            <w:pPr>
              <w:rPr>
                <w:rFonts w:ascii="Arial" w:hAnsi="Arial" w:cs="Arial"/>
              </w:rPr>
            </w:pPr>
            <w:r>
              <w:rPr>
                <w:rFonts w:ascii="Arial" w:hAnsi="Arial" w:cs="Arial"/>
              </w:rPr>
              <w:t>T</w:t>
            </w:r>
            <w:r w:rsidRPr="00A11F6F">
              <w:rPr>
                <w:rFonts w:ascii="Arial" w:hAnsi="Arial" w:cs="Arial"/>
              </w:rPr>
              <w:t>o explore the ramification of hybrid working and employee’s wellbeing</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46F34D74"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w:t>
            </w:r>
            <w:r w:rsidR="00A11F6F">
              <w:rPr>
                <w:rFonts w:ascii="Arial" w:hAnsi="Arial" w:cs="Arial"/>
                <w:sz w:val="22"/>
                <w:szCs w:val="22"/>
              </w:rPr>
              <w:t>ds.</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7E6476B1" w14:textId="77777777" w:rsidR="00A11F6F" w:rsidRPr="00A11F6F" w:rsidRDefault="00A11F6F" w:rsidP="00A11F6F">
            <w:pPr>
              <w:rPr>
                <w:rFonts w:ascii="Arial" w:hAnsi="Arial" w:cs="Arial"/>
                <w:sz w:val="22"/>
                <w:szCs w:val="22"/>
              </w:rPr>
            </w:pPr>
            <w:r w:rsidRPr="00A11F6F">
              <w:rPr>
                <w:rFonts w:ascii="Arial" w:hAnsi="Arial" w:cs="Arial"/>
                <w:sz w:val="22"/>
                <w:szCs w:val="22"/>
              </w:rPr>
              <w:t xml:space="preserve">Data will be collected from previous research review articles (a minimum of 40 academic articles) on google scholar and from the UWTSD library. Literature will be used to gain a deeper understanding of hybrid working and analyse the connection between hybrid working and employee health and wellbeing post-pandemic. Only articles with relevance to the proposed dissertation title will be researched and analysed based on patterns, generalizations, and theories. </w:t>
            </w:r>
          </w:p>
          <w:p w14:paraId="6F2A7369" w14:textId="77777777" w:rsidR="00A11F6F" w:rsidRPr="00A11F6F" w:rsidRDefault="00A11F6F" w:rsidP="00A11F6F">
            <w:pPr>
              <w:rPr>
                <w:rFonts w:ascii="Arial" w:hAnsi="Arial" w:cs="Arial"/>
                <w:sz w:val="22"/>
                <w:szCs w:val="22"/>
              </w:rPr>
            </w:pPr>
          </w:p>
          <w:p w14:paraId="108EF2F7" w14:textId="4A9A80F3" w:rsidR="00F96C3F" w:rsidRPr="004C3A0B" w:rsidRDefault="00A11F6F" w:rsidP="00A11F6F">
            <w:pPr>
              <w:rPr>
                <w:rFonts w:ascii="Arial" w:hAnsi="Arial" w:cs="Arial"/>
                <w:b/>
                <w:sz w:val="22"/>
                <w:szCs w:val="22"/>
              </w:rPr>
            </w:pPr>
            <w:r w:rsidRPr="00A11F6F">
              <w:rPr>
                <w:rFonts w:ascii="Arial" w:hAnsi="Arial" w:cs="Arial"/>
                <w:sz w:val="22"/>
                <w:szCs w:val="22"/>
              </w:rPr>
              <w:t>The dissertation will use secondary qualitative data using systematic reviews</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E4484B6" w14:textId="292E4E91" w:rsidR="00B23BFF" w:rsidRPr="00A11F6F" w:rsidRDefault="00A11F6F" w:rsidP="00A91894">
            <w:pPr>
              <w:rPr>
                <w:rFonts w:ascii="Arial" w:hAnsi="Arial" w:cs="Arial"/>
                <w:b/>
                <w:sz w:val="22"/>
                <w:szCs w:val="22"/>
              </w:rPr>
            </w:pPr>
            <w:r w:rsidRPr="00A11F6F">
              <w:rPr>
                <w:rFonts w:ascii="Arial" w:hAnsi="Arial" w:cs="Arial"/>
                <w:sz w:val="22"/>
                <w:szCs w:val="22"/>
              </w:rPr>
              <w:t>Google Scholar, Sage Journals, Wiley Online Library, Emerald Insight and Taylor &amp; Francis</w:t>
            </w:r>
            <w:r w:rsidRPr="00A11F6F">
              <w:rPr>
                <w:rFonts w:ascii="Arial" w:hAnsi="Arial" w:cs="Arial"/>
                <w:sz w:val="22"/>
                <w:szCs w:val="22"/>
              </w:rPr>
              <w:t>.</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0A26854" w:rsidR="00B23BFF" w:rsidRDefault="00A11F6F" w:rsidP="00A91894">
            <w:pPr>
              <w:rPr>
                <w:rFonts w:ascii="Arial" w:hAnsi="Arial" w:cs="Arial"/>
                <w:sz w:val="22"/>
                <w:szCs w:val="22"/>
              </w:rPr>
            </w:pPr>
            <w:r>
              <w:rPr>
                <w:rFonts w:ascii="Arial" w:hAnsi="Arial" w:cs="Arial"/>
                <w:sz w:val="22"/>
                <w:szCs w:val="22"/>
              </w:rPr>
              <w:t>N/A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9ED3998" w:rsidR="004942B0" w:rsidRPr="00090CF7" w:rsidRDefault="00A11F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7280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101D6E4" w:rsidR="00D107AC"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1FA918E" w:rsidR="00D107AC"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33D25CF" w:rsidR="00D107AC"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53ADA85" w:rsidR="00D107AC"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D338467" w:rsidR="00D107AC"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E44233B" w:rsidR="00D107AC"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CED8534" w:rsidR="00D107AC"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D6A0738" w:rsidR="00C11423"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227994A" w:rsidR="00C11423"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F3CF8CC"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91E4901"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D98B297" w:rsidR="00D107AC"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17A5214"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E4FA37C"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1A6EB59"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3A61842"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98C0E6E"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4FB1D73"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BEE2EA5"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D7F95AF"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7007E34"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DF0F60F"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CF13C63"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4AF391E" w:rsidR="00770C66" w:rsidRPr="00392C8E"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p w14:paraId="2D4ED4D2" w14:textId="6A704237" w:rsidR="00ED0C59" w:rsidRPr="00392C8E" w:rsidRDefault="00A11F6F"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6BE18B3" w:rsidR="008C1A38" w:rsidRPr="00FD519A" w:rsidRDefault="00972806"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A11F6F">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972806"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67B717B2" w:rsidR="00003E64" w:rsidRDefault="00A11F6F" w:rsidP="00A91894">
            <w:pPr>
              <w:rPr>
                <w:rFonts w:ascii="Arial" w:hAnsi="Arial" w:cs="Arial"/>
                <w:sz w:val="22"/>
                <w:szCs w:val="22"/>
              </w:rPr>
            </w:pPr>
            <w:r>
              <w:rPr>
                <w:rFonts w:ascii="Arial" w:hAnsi="Arial" w:cs="Arial"/>
                <w:sz w:val="22"/>
                <w:szCs w:val="22"/>
              </w:rPr>
              <w:t>The literature reviewed may show to be bias and not show an accurate conclusion of the topic.</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1676A493" w:rsidR="00003E64" w:rsidRDefault="00A11F6F" w:rsidP="00A91894">
            <w:pPr>
              <w:rPr>
                <w:rFonts w:ascii="Arial" w:hAnsi="Arial" w:cs="Arial"/>
                <w:sz w:val="22"/>
                <w:szCs w:val="22"/>
              </w:rPr>
            </w:pPr>
            <w:r>
              <w:rPr>
                <w:rFonts w:ascii="Arial" w:hAnsi="Arial" w:cs="Arial"/>
                <w:sz w:val="22"/>
                <w:szCs w:val="22"/>
              </w:rPr>
              <w:t xml:space="preserve">By using multiple academic data bases before selection which would ensure an unbiased and systematic selection of academic literature. </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407FAA2E" w:rsidR="0094056C" w:rsidRDefault="00A11F6F" w:rsidP="00A91894">
            <w:pPr>
              <w:rPr>
                <w:rFonts w:ascii="Arial" w:hAnsi="Arial" w:cs="Arial"/>
                <w:sz w:val="22"/>
                <w:szCs w:val="22"/>
              </w:rPr>
            </w:pPr>
            <w:r>
              <w:rPr>
                <w:rFonts w:ascii="Arial" w:hAnsi="Arial" w:cs="Arial"/>
                <w:sz w:val="22"/>
                <w:szCs w:val="22"/>
              </w:rPr>
              <w:t>N/A</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00596795" w:rsidR="00003E64" w:rsidRDefault="00A11F6F"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97280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97280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C6E19CF" w:rsidR="006930C2" w:rsidRPr="00392C8E" w:rsidRDefault="0097280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11F6F">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4992BAA5" w:rsidR="006930C2" w:rsidRDefault="00A11F6F" w:rsidP="00A91894">
            <w:pPr>
              <w:rPr>
                <w:rFonts w:ascii="Arial" w:hAnsi="Arial" w:cs="Arial"/>
                <w:sz w:val="22"/>
                <w:szCs w:val="22"/>
              </w:rPr>
            </w:pPr>
            <w:r>
              <w:rPr>
                <w:rFonts w:ascii="Arial" w:hAnsi="Arial" w:cs="Arial"/>
                <w:sz w:val="22"/>
                <w:szCs w:val="22"/>
              </w:rPr>
              <w:t xml:space="preserve">Throughout the duration of the dissertation our lecturers have provided sessions to explain each section all participants must perform in order to complete their dissertation. Lecturer which is also your mentor for the duration sets meeting every second week where any problems can be discussed, and feedback can be given.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1D2ED7F0" w:rsidR="006930C2" w:rsidRDefault="00A11F6F"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57B0C977" w:rsidR="006930C2" w:rsidRDefault="00A11F6F"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55C84AA"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A11F6F">
              <w:rPr>
                <w:rFonts w:ascii="MS Gothic" w:eastAsia="MS Gothic" w:hAnsi="MS Gothic" w:cs="Arial" w:hint="eastAsia"/>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43CA39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A11F6F">
              <w:rPr>
                <w:rFonts w:ascii="MS Gothic" w:eastAsia="MS Gothic" w:hAnsi="MS Gothic" w:cs="Arial" w:hint="eastAsia"/>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54BE358" w:rsidR="004D0161" w:rsidRPr="00C71BCC"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45482357" w:rsidR="004D0161" w:rsidRDefault="00A11F6F" w:rsidP="00A91894">
            <w:pPr>
              <w:rPr>
                <w:rFonts w:ascii="Arial" w:hAnsi="Arial" w:cs="Arial"/>
                <w:sz w:val="22"/>
                <w:szCs w:val="22"/>
              </w:rPr>
            </w:pPr>
            <w:r>
              <w:rPr>
                <w:rFonts w:ascii="Arial" w:hAnsi="Arial" w:cs="Arial"/>
                <w:sz w:val="22"/>
                <w:szCs w:val="22"/>
              </w:rPr>
              <w:t>All data collected will be removed on submission of dissertation.</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803E5CC" w:rsidR="004D0161" w:rsidRPr="00C71BCC"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C266241" w:rsidR="004D0161" w:rsidRPr="00C71BCC" w:rsidRDefault="00A11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972806">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60F38E0" w:rsidR="00240C32" w:rsidRPr="00C71BCC" w:rsidRDefault="0097280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11F6F">
                  <w:rPr>
                    <w:rFonts w:ascii="MS Gothic" w:eastAsia="MS Gothic" w:hAnsi="MS Gothic" w:cs="Arial" w:hint="eastAsia"/>
                  </w:rPr>
                  <w:t>☒</w:t>
                </w:r>
              </w:sdtContent>
            </w:sdt>
          </w:p>
        </w:tc>
      </w:tr>
      <w:tr w:rsidR="00240C32" w:rsidRPr="004C3A0B" w14:paraId="4A7B4A39" w14:textId="77777777" w:rsidTr="00972806">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4782E27" w:rsidR="00240C32" w:rsidRPr="00C71BCC" w:rsidRDefault="0097280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11F6F">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4BD9D5F" w:rsidR="004D0161" w:rsidRPr="004C3A0B" w:rsidRDefault="00A11F6F" w:rsidP="00A91894">
            <w:pPr>
              <w:spacing w:before="100" w:beforeAutospacing="1" w:after="100" w:afterAutospacing="1"/>
              <w:rPr>
                <w:rFonts w:ascii="Arial" w:hAnsi="Arial" w:cs="Arial"/>
                <w:sz w:val="22"/>
                <w:szCs w:val="22"/>
              </w:rPr>
            </w:pPr>
            <w:r>
              <w:rPr>
                <w:rFonts w:ascii="Arial" w:hAnsi="Arial" w:cs="Arial"/>
                <w:sz w:val="22"/>
                <w:szCs w:val="22"/>
              </w:rPr>
              <w:t>Monica Pusey</w:t>
            </w:r>
          </w:p>
        </w:tc>
        <w:tc>
          <w:tcPr>
            <w:tcW w:w="2139" w:type="dxa"/>
            <w:vAlign w:val="center"/>
          </w:tcPr>
          <w:p w14:paraId="7C2D2CC9" w14:textId="7BA2DEB3"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CB829F8" w:rsidR="004D0161" w:rsidRPr="004C3A0B" w:rsidRDefault="00A11F6F" w:rsidP="00A91894">
            <w:pPr>
              <w:spacing w:before="100" w:beforeAutospacing="1" w:after="100" w:afterAutospacing="1"/>
              <w:rPr>
                <w:rFonts w:ascii="Arial" w:hAnsi="Arial" w:cs="Arial"/>
                <w:sz w:val="22"/>
                <w:szCs w:val="22"/>
              </w:rPr>
            </w:pPr>
            <w:r>
              <w:rPr>
                <w:rFonts w:ascii="Arial" w:hAnsi="Arial" w:cs="Arial"/>
                <w:sz w:val="22"/>
                <w:szCs w:val="22"/>
              </w:rPr>
              <w:t>19</w:t>
            </w:r>
            <w:r w:rsidRPr="00A11F6F">
              <w:rPr>
                <w:rFonts w:ascii="Arial" w:hAnsi="Arial" w:cs="Arial"/>
                <w:sz w:val="22"/>
                <w:szCs w:val="22"/>
                <w:vertAlign w:val="superscript"/>
              </w:rPr>
              <w:t>th</w:t>
            </w:r>
            <w:r>
              <w:rPr>
                <w:rFonts w:ascii="Arial" w:hAnsi="Arial" w:cs="Arial"/>
                <w:sz w:val="22"/>
                <w:szCs w:val="22"/>
              </w:rPr>
              <w:t>/October/2023</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D0DAB28" w:rsidR="00CC2661" w:rsidRPr="002E13FE" w:rsidRDefault="00A11F6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D02DAF7" w:rsidR="00743859" w:rsidRPr="002E13FE" w:rsidRDefault="00A11F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7BA2B" w14:textId="77777777" w:rsidR="00A6439D" w:rsidRDefault="00A6439D" w:rsidP="00390251">
      <w:r>
        <w:separator/>
      </w:r>
    </w:p>
    <w:p w14:paraId="3F0DCB1A" w14:textId="77777777" w:rsidR="00A6439D" w:rsidRDefault="00A6439D"/>
  </w:endnote>
  <w:endnote w:type="continuationSeparator" w:id="0">
    <w:p w14:paraId="13DE3550" w14:textId="77777777" w:rsidR="00A6439D" w:rsidRDefault="00A6439D" w:rsidP="00390251">
      <w:r>
        <w:continuationSeparator/>
      </w:r>
    </w:p>
    <w:p w14:paraId="4EAFFD3A" w14:textId="77777777" w:rsidR="00A6439D" w:rsidRDefault="00A643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2632A" w14:textId="77777777" w:rsidR="00A6439D" w:rsidRDefault="00A6439D" w:rsidP="00390251">
      <w:r>
        <w:separator/>
      </w:r>
    </w:p>
    <w:p w14:paraId="4DB3167A" w14:textId="77777777" w:rsidR="00A6439D" w:rsidRDefault="00A6439D"/>
  </w:footnote>
  <w:footnote w:type="continuationSeparator" w:id="0">
    <w:p w14:paraId="383A0BB4" w14:textId="77777777" w:rsidR="00A6439D" w:rsidRDefault="00A6439D" w:rsidP="00390251">
      <w:r>
        <w:continuationSeparator/>
      </w:r>
    </w:p>
    <w:p w14:paraId="25DFD0E2" w14:textId="77777777" w:rsidR="00A6439D" w:rsidRDefault="00A643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0944053">
    <w:abstractNumId w:val="10"/>
  </w:num>
  <w:num w:numId="2" w16cid:durableId="261694749">
    <w:abstractNumId w:val="19"/>
  </w:num>
  <w:num w:numId="3" w16cid:durableId="1177574713">
    <w:abstractNumId w:val="2"/>
  </w:num>
  <w:num w:numId="4" w16cid:durableId="74253837">
    <w:abstractNumId w:val="24"/>
  </w:num>
  <w:num w:numId="5" w16cid:durableId="177505384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11723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081290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58339087">
    <w:abstractNumId w:val="3"/>
  </w:num>
  <w:num w:numId="9" w16cid:durableId="1641232989">
    <w:abstractNumId w:val="7"/>
  </w:num>
  <w:num w:numId="10" w16cid:durableId="2035037206">
    <w:abstractNumId w:val="8"/>
  </w:num>
  <w:num w:numId="11" w16cid:durableId="2049529020">
    <w:abstractNumId w:val="22"/>
  </w:num>
  <w:num w:numId="12" w16cid:durableId="2039040259">
    <w:abstractNumId w:val="20"/>
  </w:num>
  <w:num w:numId="13" w16cid:durableId="1129740365">
    <w:abstractNumId w:val="21"/>
  </w:num>
  <w:num w:numId="14" w16cid:durableId="1743482070">
    <w:abstractNumId w:val="0"/>
  </w:num>
  <w:num w:numId="15" w16cid:durableId="1161701328">
    <w:abstractNumId w:val="5"/>
  </w:num>
  <w:num w:numId="16" w16cid:durableId="1283878123">
    <w:abstractNumId w:val="6"/>
  </w:num>
  <w:num w:numId="17" w16cid:durableId="2062748315">
    <w:abstractNumId w:val="11"/>
  </w:num>
  <w:num w:numId="18" w16cid:durableId="1739281093">
    <w:abstractNumId w:val="13"/>
  </w:num>
  <w:num w:numId="19" w16cid:durableId="1104035214">
    <w:abstractNumId w:val="23"/>
  </w:num>
  <w:num w:numId="20" w16cid:durableId="508256891">
    <w:abstractNumId w:val="4"/>
  </w:num>
  <w:num w:numId="21" w16cid:durableId="1256866727">
    <w:abstractNumId w:val="14"/>
  </w:num>
  <w:num w:numId="22" w16cid:durableId="810250336">
    <w:abstractNumId w:val="18"/>
  </w:num>
  <w:num w:numId="23" w16cid:durableId="1650936430">
    <w:abstractNumId w:val="1"/>
  </w:num>
  <w:num w:numId="24" w16cid:durableId="1815442722">
    <w:abstractNumId w:val="9"/>
  </w:num>
  <w:num w:numId="25" w16cid:durableId="544752885">
    <w:abstractNumId w:val="12"/>
  </w:num>
  <w:num w:numId="26" w16cid:durableId="1534263680">
    <w:abstractNumId w:val="25"/>
  </w:num>
  <w:num w:numId="27" w16cid:durableId="21353249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09C6"/>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2806"/>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1F6F"/>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A2DA0C89-26EF-411C-BF67-A24082469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3949</Words>
  <Characters>22513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monica pusey</cp:lastModifiedBy>
  <cp:revision>2</cp:revision>
  <cp:lastPrinted>2016-10-24T12:21:00Z</cp:lastPrinted>
  <dcterms:created xsi:type="dcterms:W3CDTF">2023-10-19T13:55:00Z</dcterms:created>
  <dcterms:modified xsi:type="dcterms:W3CDTF">2023-10-19T13:55:00Z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