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CD0964" w14:textId="77777777" w:rsidR="005C0C0C" w:rsidRPr="003D4DA7" w:rsidRDefault="005C0C0C" w:rsidP="003D4DA7">
      <w:pPr>
        <w:pStyle w:val="NoSpacing"/>
        <w:spacing w:line="360" w:lineRule="auto"/>
        <w:jc w:val="both"/>
        <w:rPr>
          <w:rFonts w:asciiTheme="minorBidi" w:hAnsiTheme="minorBidi"/>
          <w:sz w:val="24"/>
          <w:szCs w:val="24"/>
          <w:lang w:eastAsia="en-GB"/>
        </w:rPr>
      </w:pPr>
      <w:r w:rsidRPr="003D4DA7">
        <w:rPr>
          <w:rFonts w:asciiTheme="minorBidi" w:hAnsiTheme="minorBidi"/>
          <w:sz w:val="24"/>
          <w:szCs w:val="24"/>
          <w:lang w:eastAsia="en-GB"/>
        </w:rPr>
        <w:t>Managing Food &amp; Beverage Operations (BMIH6002)</w:t>
      </w:r>
    </w:p>
    <w:p w14:paraId="67574FB4" w14:textId="4F770DD2"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 xml:space="preserve">Learning Log for Food and Beverage Department </w:t>
      </w:r>
    </w:p>
    <w:p w14:paraId="3A64AA58" w14:textId="77777777"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Student Name:  Adel Zaky</w:t>
      </w:r>
    </w:p>
    <w:p w14:paraId="42E7CCDB" w14:textId="77777777"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Student number 2120069</w:t>
      </w:r>
    </w:p>
    <w:p w14:paraId="51AAD40F" w14:textId="494833DB"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Model lead: Jessica Newport</w:t>
      </w:r>
    </w:p>
    <w:p w14:paraId="21962FDF" w14:textId="6C933B9E"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 xml:space="preserve">Date:  </w:t>
      </w:r>
      <w:r w:rsidR="003F2242" w:rsidRPr="003D4DA7">
        <w:rPr>
          <w:rFonts w:asciiTheme="minorBidi" w:hAnsiTheme="minorBidi"/>
          <w:sz w:val="24"/>
          <w:szCs w:val="24"/>
        </w:rPr>
        <w:t>01/06/2024</w:t>
      </w:r>
    </w:p>
    <w:p w14:paraId="19B7517C" w14:textId="77777777"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 xml:space="preserve">Placement Location: Ibis Cardiff Gate - International Business Park  </w:t>
      </w:r>
    </w:p>
    <w:p w14:paraId="28BDC2DD" w14:textId="4F02DE3C" w:rsidR="005C0C0C" w:rsidRPr="003D4DA7" w:rsidRDefault="005C0C0C" w:rsidP="003D4DA7">
      <w:pPr>
        <w:spacing w:line="360" w:lineRule="auto"/>
        <w:jc w:val="both"/>
        <w:rPr>
          <w:rFonts w:asciiTheme="minorBidi" w:hAnsiTheme="minorBidi"/>
          <w:sz w:val="24"/>
          <w:szCs w:val="24"/>
        </w:rPr>
      </w:pPr>
      <w:r w:rsidRPr="003D4DA7">
        <w:rPr>
          <w:rFonts w:asciiTheme="minorBidi" w:hAnsiTheme="minorBidi"/>
          <w:sz w:val="24"/>
          <w:szCs w:val="24"/>
        </w:rPr>
        <w:t xml:space="preserve">Supervisory Role Shadowed: </w:t>
      </w:r>
      <w:r w:rsidR="00D32F17" w:rsidRPr="003D4DA7">
        <w:rPr>
          <w:rFonts w:asciiTheme="minorBidi" w:hAnsiTheme="minorBidi"/>
          <w:sz w:val="24"/>
          <w:szCs w:val="24"/>
        </w:rPr>
        <w:t>F&amp;B Staff</w:t>
      </w:r>
    </w:p>
    <w:p w14:paraId="6FE3BB97" w14:textId="77777777" w:rsidR="005C0C0C" w:rsidRPr="003D4DA7" w:rsidRDefault="005C0C0C" w:rsidP="003D4DA7">
      <w:pPr>
        <w:spacing w:line="360" w:lineRule="auto"/>
        <w:jc w:val="both"/>
        <w:rPr>
          <w:rFonts w:asciiTheme="minorBidi" w:hAnsiTheme="minorBidi"/>
          <w:sz w:val="24"/>
          <w:szCs w:val="24"/>
        </w:rPr>
      </w:pPr>
    </w:p>
    <w:p w14:paraId="3F92AEE8" w14:textId="77777777" w:rsidR="005C0C0C" w:rsidRPr="003D4DA7" w:rsidRDefault="005C0C0C" w:rsidP="003D4DA7">
      <w:pPr>
        <w:spacing w:line="360" w:lineRule="auto"/>
        <w:jc w:val="both"/>
        <w:rPr>
          <w:rFonts w:asciiTheme="minorBidi" w:hAnsiTheme="minorBidi"/>
          <w:sz w:val="24"/>
          <w:szCs w:val="24"/>
        </w:rPr>
      </w:pPr>
    </w:p>
    <w:p w14:paraId="10E5F84B" w14:textId="77777777" w:rsidR="005C0C0C" w:rsidRPr="003D4DA7" w:rsidRDefault="005C0C0C" w:rsidP="003D4DA7">
      <w:pPr>
        <w:spacing w:line="360" w:lineRule="auto"/>
        <w:jc w:val="both"/>
        <w:rPr>
          <w:rFonts w:asciiTheme="minorBidi" w:hAnsiTheme="minorBidi"/>
          <w:sz w:val="24"/>
          <w:szCs w:val="24"/>
        </w:rPr>
      </w:pPr>
    </w:p>
    <w:p w14:paraId="174A5A0D" w14:textId="77777777" w:rsidR="005C0C0C" w:rsidRPr="003D4DA7" w:rsidRDefault="005C0C0C" w:rsidP="003D4DA7">
      <w:pPr>
        <w:spacing w:line="360" w:lineRule="auto"/>
        <w:jc w:val="both"/>
        <w:rPr>
          <w:rFonts w:asciiTheme="minorBidi" w:hAnsiTheme="minorBidi"/>
          <w:sz w:val="24"/>
          <w:szCs w:val="24"/>
        </w:rPr>
      </w:pPr>
    </w:p>
    <w:p w14:paraId="71F41624" w14:textId="77777777" w:rsidR="005C0C0C" w:rsidRPr="003D4DA7" w:rsidRDefault="005C0C0C" w:rsidP="003D4DA7">
      <w:pPr>
        <w:spacing w:line="360" w:lineRule="auto"/>
        <w:jc w:val="both"/>
        <w:rPr>
          <w:rFonts w:asciiTheme="minorBidi" w:hAnsiTheme="minorBidi"/>
          <w:sz w:val="24"/>
          <w:szCs w:val="24"/>
        </w:rPr>
      </w:pPr>
    </w:p>
    <w:p w14:paraId="42B31263" w14:textId="77777777" w:rsidR="005C0C0C" w:rsidRPr="003D4DA7" w:rsidRDefault="005C0C0C" w:rsidP="003D4DA7">
      <w:pPr>
        <w:spacing w:line="360" w:lineRule="auto"/>
        <w:jc w:val="both"/>
        <w:rPr>
          <w:rFonts w:asciiTheme="minorBidi" w:hAnsiTheme="minorBidi"/>
          <w:sz w:val="24"/>
          <w:szCs w:val="24"/>
        </w:rPr>
      </w:pPr>
    </w:p>
    <w:p w14:paraId="0F9916B6" w14:textId="77777777" w:rsidR="005C0C0C" w:rsidRPr="003D4DA7" w:rsidRDefault="005C0C0C" w:rsidP="003D4DA7">
      <w:pPr>
        <w:spacing w:line="360" w:lineRule="auto"/>
        <w:jc w:val="both"/>
        <w:rPr>
          <w:rFonts w:asciiTheme="minorBidi" w:hAnsiTheme="minorBidi"/>
          <w:sz w:val="24"/>
          <w:szCs w:val="24"/>
        </w:rPr>
      </w:pPr>
    </w:p>
    <w:p w14:paraId="17A78187" w14:textId="77777777" w:rsidR="005C0C0C" w:rsidRPr="003D4DA7" w:rsidRDefault="005C0C0C" w:rsidP="003D4DA7">
      <w:pPr>
        <w:spacing w:line="360" w:lineRule="auto"/>
        <w:jc w:val="both"/>
        <w:rPr>
          <w:rFonts w:asciiTheme="minorBidi" w:hAnsiTheme="minorBidi"/>
          <w:sz w:val="24"/>
          <w:szCs w:val="24"/>
        </w:rPr>
      </w:pPr>
    </w:p>
    <w:p w14:paraId="59654E5C" w14:textId="77777777" w:rsidR="005C0C0C" w:rsidRPr="003D4DA7" w:rsidRDefault="005C0C0C" w:rsidP="003D4DA7">
      <w:pPr>
        <w:spacing w:line="360" w:lineRule="auto"/>
        <w:jc w:val="both"/>
        <w:rPr>
          <w:rFonts w:asciiTheme="minorBidi" w:hAnsiTheme="minorBidi"/>
          <w:sz w:val="24"/>
          <w:szCs w:val="24"/>
        </w:rPr>
      </w:pPr>
    </w:p>
    <w:p w14:paraId="1885E971" w14:textId="77777777" w:rsidR="005C0C0C" w:rsidRPr="003D4DA7" w:rsidRDefault="005C0C0C" w:rsidP="003D4DA7">
      <w:pPr>
        <w:spacing w:line="360" w:lineRule="auto"/>
        <w:jc w:val="both"/>
        <w:rPr>
          <w:rFonts w:asciiTheme="minorBidi" w:hAnsiTheme="minorBidi"/>
          <w:sz w:val="24"/>
          <w:szCs w:val="24"/>
        </w:rPr>
      </w:pPr>
    </w:p>
    <w:p w14:paraId="50C64FF4" w14:textId="77777777" w:rsidR="005C0C0C" w:rsidRPr="003D4DA7" w:rsidRDefault="005C0C0C" w:rsidP="003D4DA7">
      <w:pPr>
        <w:spacing w:line="360" w:lineRule="auto"/>
        <w:jc w:val="both"/>
        <w:rPr>
          <w:rFonts w:asciiTheme="minorBidi" w:hAnsiTheme="minorBidi"/>
          <w:sz w:val="24"/>
          <w:szCs w:val="24"/>
        </w:rPr>
      </w:pPr>
    </w:p>
    <w:p w14:paraId="19F4E568" w14:textId="77777777" w:rsidR="005C0C0C" w:rsidRPr="003D4DA7" w:rsidRDefault="005C0C0C" w:rsidP="003D4DA7">
      <w:pPr>
        <w:spacing w:line="360" w:lineRule="auto"/>
        <w:jc w:val="both"/>
        <w:rPr>
          <w:rFonts w:asciiTheme="minorBidi" w:hAnsiTheme="minorBidi"/>
          <w:sz w:val="24"/>
          <w:szCs w:val="24"/>
        </w:rPr>
      </w:pPr>
    </w:p>
    <w:p w14:paraId="3143FF5F" w14:textId="77777777" w:rsidR="005C0C0C" w:rsidRPr="003D4DA7" w:rsidRDefault="005C0C0C" w:rsidP="003D4DA7">
      <w:pPr>
        <w:spacing w:line="360" w:lineRule="auto"/>
        <w:jc w:val="both"/>
        <w:rPr>
          <w:rFonts w:asciiTheme="minorBidi" w:hAnsiTheme="minorBidi"/>
          <w:sz w:val="24"/>
          <w:szCs w:val="24"/>
        </w:rPr>
      </w:pPr>
    </w:p>
    <w:p w14:paraId="1C823BDE" w14:textId="77777777" w:rsidR="005C0C0C" w:rsidRPr="003D4DA7" w:rsidRDefault="005C0C0C" w:rsidP="003D4DA7">
      <w:pPr>
        <w:spacing w:line="360" w:lineRule="auto"/>
        <w:jc w:val="both"/>
        <w:rPr>
          <w:rFonts w:asciiTheme="minorBidi" w:hAnsiTheme="minorBidi"/>
          <w:sz w:val="24"/>
          <w:szCs w:val="24"/>
        </w:rPr>
      </w:pPr>
    </w:p>
    <w:p w14:paraId="5EBF561E" w14:textId="77777777" w:rsidR="005C0C0C" w:rsidRPr="003D4DA7" w:rsidRDefault="005C0C0C" w:rsidP="003D4DA7">
      <w:pPr>
        <w:spacing w:line="360" w:lineRule="auto"/>
        <w:jc w:val="both"/>
        <w:rPr>
          <w:rFonts w:asciiTheme="minorBidi" w:hAnsiTheme="minorBidi"/>
          <w:sz w:val="24"/>
          <w:szCs w:val="24"/>
        </w:rPr>
      </w:pPr>
    </w:p>
    <w:p w14:paraId="7444CD7C" w14:textId="77777777" w:rsidR="005C0C0C" w:rsidRPr="003D4DA7" w:rsidRDefault="005C0C0C" w:rsidP="003D4DA7">
      <w:pPr>
        <w:spacing w:line="360" w:lineRule="auto"/>
        <w:jc w:val="both"/>
        <w:rPr>
          <w:rFonts w:asciiTheme="minorBidi" w:hAnsiTheme="minorBidi"/>
          <w:b/>
          <w:bCs/>
          <w:sz w:val="24"/>
          <w:szCs w:val="24"/>
        </w:rPr>
      </w:pPr>
    </w:p>
    <w:p w14:paraId="08DFF462" w14:textId="77777777" w:rsidR="00793BAA" w:rsidRPr="003D4DA7" w:rsidRDefault="00793BAA" w:rsidP="003D4DA7">
      <w:pPr>
        <w:spacing w:line="360" w:lineRule="auto"/>
        <w:jc w:val="both"/>
        <w:rPr>
          <w:rFonts w:asciiTheme="minorBidi" w:hAnsiTheme="minorBidi"/>
          <w:b/>
          <w:bCs/>
          <w:sz w:val="24"/>
          <w:szCs w:val="24"/>
        </w:rPr>
      </w:pPr>
    </w:p>
    <w:p w14:paraId="1326B53F" w14:textId="255A00DD"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lastRenderedPageBreak/>
        <w:t>Overview of the Hotel's Food and Beverage Operation</w:t>
      </w:r>
    </w:p>
    <w:p w14:paraId="4F03EDAE" w14:textId="5C0A24FD" w:rsidR="00AF2825" w:rsidRPr="003D4DA7" w:rsidRDefault="00AF2825" w:rsidP="003D4DA7">
      <w:pPr>
        <w:spacing w:after="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One well-known facility that provides a variety of services is the IBIS Cardiff Gate Hotel. These services include eating, lodging, and event hosting. The department responsible for managing the restaurant, bar, room service and event catering is called the food and beverage (F&amp;B) department. The department is set up with a range of responsibilities, from entry-level employees to management and supervisory positions, to guarantee efficient operations and excellent client satisfaction.</w:t>
      </w:r>
      <w:sdt>
        <w:sdtPr>
          <w:rPr>
            <w:rFonts w:asciiTheme="minorBidi" w:eastAsia="Times New Roman" w:hAnsiTheme="minorBidi"/>
            <w:kern w:val="0"/>
            <w:sz w:val="24"/>
            <w:szCs w:val="24"/>
            <w:lang w:eastAsia="en-GB"/>
            <w14:ligatures w14:val="none"/>
          </w:rPr>
          <w:id w:val="821468393"/>
          <w:citation/>
        </w:sdtPr>
        <w:sdtContent>
          <w:r w:rsidR="00677E3D" w:rsidRPr="003D4DA7">
            <w:rPr>
              <w:rFonts w:asciiTheme="minorBidi" w:eastAsia="Times New Roman" w:hAnsiTheme="minorBidi"/>
              <w:kern w:val="0"/>
              <w:sz w:val="24"/>
              <w:szCs w:val="24"/>
              <w:lang w:eastAsia="en-GB"/>
              <w14:ligatures w14:val="none"/>
            </w:rPr>
            <w:fldChar w:fldCharType="begin"/>
          </w:r>
          <w:r w:rsidR="00677E3D" w:rsidRPr="003D4DA7">
            <w:rPr>
              <w:rFonts w:asciiTheme="minorBidi" w:eastAsia="Times New Roman" w:hAnsiTheme="minorBidi"/>
              <w:kern w:val="0"/>
              <w:sz w:val="24"/>
              <w:szCs w:val="24"/>
              <w:lang w:eastAsia="en-GB"/>
              <w14:ligatures w14:val="none"/>
            </w:rPr>
            <w:instrText xml:space="preserve">CITATION acc19 \l 2057 </w:instrText>
          </w:r>
          <w:r w:rsidR="00677E3D" w:rsidRPr="003D4DA7">
            <w:rPr>
              <w:rFonts w:asciiTheme="minorBidi" w:eastAsia="Times New Roman" w:hAnsiTheme="minorBidi"/>
              <w:kern w:val="0"/>
              <w:sz w:val="24"/>
              <w:szCs w:val="24"/>
              <w:lang w:eastAsia="en-GB"/>
              <w14:ligatures w14:val="none"/>
            </w:rPr>
            <w:fldChar w:fldCharType="separate"/>
          </w:r>
          <w:r w:rsidR="00677E3D" w:rsidRPr="003D4DA7">
            <w:rPr>
              <w:rFonts w:asciiTheme="minorBidi" w:eastAsia="Times New Roman" w:hAnsiTheme="minorBidi"/>
              <w:noProof/>
              <w:kern w:val="0"/>
              <w:sz w:val="24"/>
              <w:szCs w:val="24"/>
              <w:lang w:eastAsia="en-GB"/>
              <w14:ligatures w14:val="none"/>
            </w:rPr>
            <w:t xml:space="preserve"> (accor, 2019)</w:t>
          </w:r>
          <w:r w:rsidR="00677E3D" w:rsidRPr="003D4DA7">
            <w:rPr>
              <w:rFonts w:asciiTheme="minorBidi" w:eastAsia="Times New Roman" w:hAnsiTheme="minorBidi"/>
              <w:kern w:val="0"/>
              <w:sz w:val="24"/>
              <w:szCs w:val="24"/>
              <w:lang w:eastAsia="en-GB"/>
              <w14:ligatures w14:val="none"/>
            </w:rPr>
            <w:fldChar w:fldCharType="end"/>
          </w:r>
        </w:sdtContent>
      </w:sdt>
    </w:p>
    <w:p w14:paraId="64C2041A" w14:textId="77777777" w:rsidR="00AF2825" w:rsidRPr="003D4DA7" w:rsidRDefault="00AF2825" w:rsidP="003D4DA7">
      <w:pPr>
        <w:spacing w:line="360" w:lineRule="auto"/>
        <w:jc w:val="both"/>
        <w:rPr>
          <w:rFonts w:asciiTheme="minorBidi" w:hAnsiTheme="minorBidi"/>
          <w:sz w:val="24"/>
          <w:szCs w:val="24"/>
        </w:rPr>
      </w:pPr>
    </w:p>
    <w:p w14:paraId="022435C3" w14:textId="77777777"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t>Model of Reflection Used</w:t>
      </w:r>
    </w:p>
    <w:p w14:paraId="422F24EC" w14:textId="19C6F31E" w:rsidR="00AF2825" w:rsidRPr="003D4DA7" w:rsidRDefault="00AF2825" w:rsidP="003D4DA7">
      <w:pPr>
        <w:spacing w:after="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The 'What?' reflective cycle by John Driscoll serves as the model of reflection for this learning log. It consists of three main questions that guide the reflective process by helping to understand the event, assess its importance, and plan future actions: "What?", "So </w:t>
      </w:r>
      <w:r w:rsidR="00793BAA" w:rsidRPr="003D4DA7">
        <w:rPr>
          <w:rFonts w:asciiTheme="minorBidi" w:eastAsia="Times New Roman" w:hAnsiTheme="minorBidi"/>
          <w:kern w:val="0"/>
          <w:sz w:val="24"/>
          <w:szCs w:val="24"/>
          <w:lang w:eastAsia="en-GB"/>
          <w14:ligatures w14:val="none"/>
        </w:rPr>
        <w:t>what?</w:t>
      </w:r>
      <w:r w:rsidRPr="003D4DA7">
        <w:rPr>
          <w:rFonts w:asciiTheme="minorBidi" w:eastAsia="Times New Roman" w:hAnsiTheme="minorBidi"/>
          <w:kern w:val="0"/>
          <w:sz w:val="24"/>
          <w:szCs w:val="24"/>
          <w:lang w:eastAsia="en-GB"/>
          <w14:ligatures w14:val="none"/>
        </w:rPr>
        <w:t>"</w:t>
      </w:r>
      <w:r w:rsidR="00DD38D1" w:rsidRPr="003D4DA7">
        <w:rPr>
          <w:rFonts w:asciiTheme="minorBidi" w:eastAsia="Times New Roman" w:hAnsiTheme="minorBidi"/>
          <w:kern w:val="0"/>
          <w:sz w:val="24"/>
          <w:szCs w:val="24"/>
          <w:lang w:eastAsia="en-GB"/>
          <w14:ligatures w14:val="none"/>
        </w:rPr>
        <w:t xml:space="preserve"> </w:t>
      </w:r>
      <w:r w:rsidRPr="003D4DA7">
        <w:rPr>
          <w:rFonts w:asciiTheme="minorBidi" w:eastAsia="Times New Roman" w:hAnsiTheme="minorBidi"/>
          <w:kern w:val="0"/>
          <w:sz w:val="24"/>
          <w:szCs w:val="24"/>
          <w:lang w:eastAsia="en-GB"/>
          <w14:ligatures w14:val="none"/>
        </w:rPr>
        <w:t xml:space="preserve"> and "Now what?"</w:t>
      </w:r>
      <w:sdt>
        <w:sdtPr>
          <w:rPr>
            <w:rFonts w:asciiTheme="minorBidi" w:eastAsia="Times New Roman" w:hAnsiTheme="minorBidi"/>
            <w:kern w:val="0"/>
            <w:sz w:val="24"/>
            <w:szCs w:val="24"/>
            <w:lang w:eastAsia="en-GB"/>
            <w14:ligatures w14:val="none"/>
          </w:rPr>
          <w:id w:val="-1601327375"/>
          <w:citation/>
        </w:sdtPr>
        <w:sdtContent>
          <w:r w:rsidR="00677E3D" w:rsidRPr="003D4DA7">
            <w:rPr>
              <w:rFonts w:asciiTheme="minorBidi" w:eastAsia="Times New Roman" w:hAnsiTheme="minorBidi"/>
              <w:kern w:val="0"/>
              <w:sz w:val="24"/>
              <w:szCs w:val="24"/>
              <w:lang w:eastAsia="en-GB"/>
              <w14:ligatures w14:val="none"/>
            </w:rPr>
            <w:fldChar w:fldCharType="begin"/>
          </w:r>
          <w:r w:rsidR="00677E3D" w:rsidRPr="003D4DA7">
            <w:rPr>
              <w:rFonts w:asciiTheme="minorBidi" w:eastAsia="Times New Roman" w:hAnsiTheme="minorBidi"/>
              <w:kern w:val="0"/>
              <w:sz w:val="24"/>
              <w:szCs w:val="24"/>
              <w:lang w:eastAsia="en-GB"/>
              <w14:ligatures w14:val="none"/>
            </w:rPr>
            <w:instrText xml:space="preserve"> CITATION Joe20 \l 2057 </w:instrText>
          </w:r>
          <w:r w:rsidR="00677E3D" w:rsidRPr="003D4DA7">
            <w:rPr>
              <w:rFonts w:asciiTheme="minorBidi" w:eastAsia="Times New Roman" w:hAnsiTheme="minorBidi"/>
              <w:kern w:val="0"/>
              <w:sz w:val="24"/>
              <w:szCs w:val="24"/>
              <w:lang w:eastAsia="en-GB"/>
              <w14:ligatures w14:val="none"/>
            </w:rPr>
            <w:fldChar w:fldCharType="separate"/>
          </w:r>
          <w:r w:rsidR="00677E3D" w:rsidRPr="003D4DA7">
            <w:rPr>
              <w:rFonts w:asciiTheme="minorBidi" w:eastAsia="Times New Roman" w:hAnsiTheme="minorBidi"/>
              <w:noProof/>
              <w:kern w:val="0"/>
              <w:sz w:val="24"/>
              <w:szCs w:val="24"/>
              <w:lang w:eastAsia="en-GB"/>
              <w14:ligatures w14:val="none"/>
            </w:rPr>
            <w:t xml:space="preserve"> (Gladd, 2020)</w:t>
          </w:r>
          <w:r w:rsidR="00677E3D" w:rsidRPr="003D4DA7">
            <w:rPr>
              <w:rFonts w:asciiTheme="minorBidi" w:eastAsia="Times New Roman" w:hAnsiTheme="minorBidi"/>
              <w:kern w:val="0"/>
              <w:sz w:val="24"/>
              <w:szCs w:val="24"/>
              <w:lang w:eastAsia="en-GB"/>
              <w14:ligatures w14:val="none"/>
            </w:rPr>
            <w:fldChar w:fldCharType="end"/>
          </w:r>
        </w:sdtContent>
      </w:sdt>
    </w:p>
    <w:p w14:paraId="25A85C96" w14:textId="77777777" w:rsidR="00AF2825" w:rsidRPr="003D4DA7" w:rsidRDefault="00AF2825" w:rsidP="003D4DA7">
      <w:pPr>
        <w:spacing w:line="360" w:lineRule="auto"/>
        <w:jc w:val="both"/>
        <w:rPr>
          <w:rFonts w:asciiTheme="minorBidi" w:hAnsiTheme="minorBidi"/>
          <w:sz w:val="24"/>
          <w:szCs w:val="24"/>
        </w:rPr>
      </w:pPr>
    </w:p>
    <w:p w14:paraId="46F4B1B8" w14:textId="77777777"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t>Learning Objectives for the Placement</w:t>
      </w:r>
    </w:p>
    <w:p w14:paraId="7333120B" w14:textId="0A67B933" w:rsidR="007C5B84" w:rsidRPr="003D4DA7" w:rsidRDefault="007C5B84" w:rsidP="003D4DA7">
      <w:pPr>
        <w:spacing w:after="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Gaining an understanding of the roles and responsibilities of a supervisor in the Food and Beverage (F&amp;B) department was one of the primary learning objectives for this work placement at IBIS Cardiff Gate Hotel. Among my goals were to acquire the technological know-how and practical abilities required to satisfy guest service standards. Along with developing my communication, teamwork, task-management, and interpersonal skills, my other goals were to have real-world experience in identifying organisational issues and coming up with feasible solutions. </w:t>
      </w:r>
      <w:r w:rsidRPr="003D4DA7">
        <w:rPr>
          <w:rFonts w:asciiTheme="minorBidi" w:eastAsia="Times New Roman" w:hAnsiTheme="minorBidi"/>
          <w:kern w:val="0"/>
          <w:sz w:val="24"/>
          <w:szCs w:val="24"/>
          <w:lang w:eastAsia="en-GB"/>
          <w14:ligatures w14:val="none"/>
        </w:rPr>
        <w:br/>
        <w:t>The F&amp;B section demands fast thinking and well planning for every order. It's crucial to keep everything tidy and to use the right cleaning supplies at every level. It's also critical to be very aware of dietary restrictions and food allergies. In the F&amp;B department, collaboration is essential; without it, the department would suffer.</w:t>
      </w:r>
      <w:sdt>
        <w:sdtPr>
          <w:rPr>
            <w:rFonts w:asciiTheme="minorBidi" w:eastAsia="Times New Roman" w:hAnsiTheme="minorBidi"/>
            <w:kern w:val="0"/>
            <w:sz w:val="24"/>
            <w:szCs w:val="24"/>
            <w:lang w:eastAsia="en-GB"/>
            <w14:ligatures w14:val="none"/>
          </w:rPr>
          <w:id w:val="-968196630"/>
          <w:citation/>
        </w:sdtPr>
        <w:sdtContent>
          <w:r w:rsidR="00725FD7" w:rsidRPr="003D4DA7">
            <w:rPr>
              <w:rFonts w:asciiTheme="minorBidi" w:eastAsia="Times New Roman" w:hAnsiTheme="minorBidi"/>
              <w:kern w:val="0"/>
              <w:sz w:val="24"/>
              <w:szCs w:val="24"/>
              <w:lang w:eastAsia="en-GB"/>
              <w14:ligatures w14:val="none"/>
            </w:rPr>
            <w:fldChar w:fldCharType="begin"/>
          </w:r>
          <w:r w:rsidR="00725FD7" w:rsidRPr="003D4DA7">
            <w:rPr>
              <w:rFonts w:asciiTheme="minorBidi" w:eastAsia="Times New Roman" w:hAnsiTheme="minorBidi"/>
              <w:kern w:val="0"/>
              <w:sz w:val="24"/>
              <w:szCs w:val="24"/>
              <w:lang w:eastAsia="en-GB"/>
              <w14:ligatures w14:val="none"/>
            </w:rPr>
            <w:instrText xml:space="preserve"> CITATION foo24 \l 2057 </w:instrText>
          </w:r>
          <w:r w:rsidR="00725FD7" w:rsidRPr="003D4DA7">
            <w:rPr>
              <w:rFonts w:asciiTheme="minorBidi" w:eastAsia="Times New Roman" w:hAnsiTheme="minorBidi"/>
              <w:kern w:val="0"/>
              <w:sz w:val="24"/>
              <w:szCs w:val="24"/>
              <w:lang w:eastAsia="en-GB"/>
              <w14:ligatures w14:val="none"/>
            </w:rPr>
            <w:fldChar w:fldCharType="separate"/>
          </w:r>
          <w:r w:rsidR="00725FD7" w:rsidRPr="003D4DA7">
            <w:rPr>
              <w:rFonts w:asciiTheme="minorBidi" w:eastAsia="Times New Roman" w:hAnsiTheme="minorBidi"/>
              <w:noProof/>
              <w:kern w:val="0"/>
              <w:sz w:val="24"/>
              <w:szCs w:val="24"/>
              <w:lang w:eastAsia="en-GB"/>
              <w14:ligatures w14:val="none"/>
            </w:rPr>
            <w:t xml:space="preserve"> (food.gov.uk, 2024)</w:t>
          </w:r>
          <w:r w:rsidR="00725FD7" w:rsidRPr="003D4DA7">
            <w:rPr>
              <w:rFonts w:asciiTheme="minorBidi" w:eastAsia="Times New Roman" w:hAnsiTheme="minorBidi"/>
              <w:kern w:val="0"/>
              <w:sz w:val="24"/>
              <w:szCs w:val="24"/>
              <w:lang w:eastAsia="en-GB"/>
              <w14:ligatures w14:val="none"/>
            </w:rPr>
            <w:fldChar w:fldCharType="end"/>
          </w:r>
        </w:sdtContent>
      </w:sdt>
    </w:p>
    <w:p w14:paraId="47B0616D" w14:textId="77777777" w:rsidR="007C5B84" w:rsidRPr="003D4DA7" w:rsidRDefault="007C5B84" w:rsidP="003D4DA7">
      <w:pPr>
        <w:spacing w:after="0" w:line="360" w:lineRule="auto"/>
        <w:jc w:val="both"/>
        <w:rPr>
          <w:rFonts w:asciiTheme="minorBidi" w:eastAsia="Times New Roman" w:hAnsiTheme="minorBidi"/>
          <w:kern w:val="0"/>
          <w:sz w:val="24"/>
          <w:szCs w:val="24"/>
          <w:lang w:eastAsia="en-GB"/>
          <w14:ligatures w14:val="none"/>
        </w:rPr>
      </w:pPr>
    </w:p>
    <w:p w14:paraId="284C8790" w14:textId="77777777" w:rsidR="007C5B84" w:rsidRPr="003D4DA7" w:rsidRDefault="007C5B84" w:rsidP="003D4DA7">
      <w:pPr>
        <w:spacing w:after="0" w:line="360" w:lineRule="auto"/>
        <w:jc w:val="both"/>
        <w:rPr>
          <w:rFonts w:asciiTheme="minorBidi" w:eastAsia="Times New Roman" w:hAnsiTheme="minorBidi"/>
          <w:kern w:val="0"/>
          <w:sz w:val="24"/>
          <w:szCs w:val="24"/>
          <w:lang w:eastAsia="en-GB"/>
          <w14:ligatures w14:val="none"/>
        </w:rPr>
      </w:pPr>
    </w:p>
    <w:p w14:paraId="6B7F2ED1" w14:textId="77777777" w:rsidR="007C5B84" w:rsidRPr="003D4DA7" w:rsidRDefault="007C5B84" w:rsidP="003D4DA7">
      <w:pPr>
        <w:spacing w:after="0" w:line="360" w:lineRule="auto"/>
        <w:jc w:val="both"/>
        <w:rPr>
          <w:rFonts w:asciiTheme="minorBidi" w:eastAsia="Times New Roman" w:hAnsiTheme="minorBidi"/>
          <w:kern w:val="0"/>
          <w:sz w:val="24"/>
          <w:szCs w:val="24"/>
          <w:lang w:eastAsia="en-GB"/>
          <w14:ligatures w14:val="none"/>
        </w:rPr>
      </w:pPr>
    </w:p>
    <w:p w14:paraId="66C6A7EE" w14:textId="77777777" w:rsidR="00AF2825" w:rsidRPr="003D4DA7" w:rsidRDefault="00AF2825" w:rsidP="003D4DA7">
      <w:pPr>
        <w:spacing w:line="360" w:lineRule="auto"/>
        <w:jc w:val="both"/>
        <w:rPr>
          <w:rFonts w:asciiTheme="minorBidi" w:hAnsiTheme="minorBidi"/>
          <w:sz w:val="24"/>
          <w:szCs w:val="24"/>
        </w:rPr>
      </w:pPr>
    </w:p>
    <w:p w14:paraId="6E254DB8" w14:textId="77777777"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lastRenderedPageBreak/>
        <w:t>Section 1: Reflection on Experience and Personal Development</w:t>
      </w:r>
    </w:p>
    <w:p w14:paraId="28237A24" w14:textId="05C52368"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I got a better grasp of the dynamics at work by shadowing a supervisor in the F&amp;B department during my placement. The experience brought to light the diverse responsibilities of a supervisor, including maintaining inventories, supervising employees, assuring high-quality service, and attending to the demands of visitors. </w:t>
      </w:r>
      <w:r w:rsidRPr="003D4DA7">
        <w:rPr>
          <w:rFonts w:asciiTheme="minorBidi" w:eastAsia="Times New Roman" w:hAnsiTheme="minorBidi"/>
          <w:kern w:val="0"/>
          <w:sz w:val="24"/>
          <w:szCs w:val="24"/>
          <w:lang w:eastAsia="en-GB"/>
          <w14:ligatures w14:val="none"/>
        </w:rPr>
        <w:br/>
      </w:r>
      <w:r w:rsidRPr="003D4DA7">
        <w:rPr>
          <w:rFonts w:asciiTheme="minorBidi" w:eastAsia="Times New Roman" w:hAnsiTheme="minorBidi"/>
          <w:kern w:val="0"/>
          <w:sz w:val="24"/>
          <w:szCs w:val="24"/>
          <w:lang w:eastAsia="en-GB"/>
          <w14:ligatures w14:val="none"/>
        </w:rPr>
        <w:br/>
        <w:t>Keeping everyone informed about their tasks and preserving order required effective communication. To maintain a smooth service flow, the supervisor frequently had to act as a mediator between the front of house and the kitchen. The significance of proficient communication in attaining visitor contentment and upholding team unity was reaffirmed by this encounter.</w:t>
      </w:r>
      <w:sdt>
        <w:sdtPr>
          <w:rPr>
            <w:rFonts w:asciiTheme="minorBidi" w:eastAsia="Times New Roman" w:hAnsiTheme="minorBidi"/>
            <w:kern w:val="0"/>
            <w:sz w:val="24"/>
            <w:szCs w:val="24"/>
            <w:lang w:eastAsia="en-GB"/>
            <w14:ligatures w14:val="none"/>
          </w:rPr>
          <w:id w:val="1797487411"/>
          <w:citation/>
        </w:sdtPr>
        <w:sdtContent>
          <w:r w:rsidR="00573A3E" w:rsidRPr="003D4DA7">
            <w:rPr>
              <w:rFonts w:asciiTheme="minorBidi" w:eastAsia="Times New Roman" w:hAnsiTheme="minorBidi"/>
              <w:kern w:val="0"/>
              <w:sz w:val="24"/>
              <w:szCs w:val="24"/>
              <w:lang w:eastAsia="en-GB"/>
              <w14:ligatures w14:val="none"/>
            </w:rPr>
            <w:fldChar w:fldCharType="begin"/>
          </w:r>
          <w:r w:rsidR="00573A3E" w:rsidRPr="003D4DA7">
            <w:rPr>
              <w:rFonts w:asciiTheme="minorBidi" w:eastAsia="Times New Roman" w:hAnsiTheme="minorBidi"/>
              <w:kern w:val="0"/>
              <w:sz w:val="24"/>
              <w:szCs w:val="24"/>
              <w:lang w:eastAsia="en-GB"/>
              <w14:ligatures w14:val="none"/>
            </w:rPr>
            <w:instrText xml:space="preserve"> CITATION Sun23 \l 2057 </w:instrText>
          </w:r>
          <w:r w:rsidR="00573A3E" w:rsidRPr="003D4DA7">
            <w:rPr>
              <w:rFonts w:asciiTheme="minorBidi" w:eastAsia="Times New Roman" w:hAnsiTheme="minorBidi"/>
              <w:kern w:val="0"/>
              <w:sz w:val="24"/>
              <w:szCs w:val="24"/>
              <w:lang w:eastAsia="en-GB"/>
              <w14:ligatures w14:val="none"/>
            </w:rPr>
            <w:fldChar w:fldCharType="separate"/>
          </w:r>
          <w:r w:rsidR="00573A3E" w:rsidRPr="003D4DA7">
            <w:rPr>
              <w:rFonts w:asciiTheme="minorBidi" w:eastAsia="Times New Roman" w:hAnsiTheme="minorBidi"/>
              <w:noProof/>
              <w:kern w:val="0"/>
              <w:sz w:val="24"/>
              <w:szCs w:val="24"/>
              <w:lang w:eastAsia="en-GB"/>
              <w14:ligatures w14:val="none"/>
            </w:rPr>
            <w:t xml:space="preserve"> (Roy, 2023)</w:t>
          </w:r>
          <w:r w:rsidR="00573A3E" w:rsidRPr="003D4DA7">
            <w:rPr>
              <w:rFonts w:asciiTheme="minorBidi" w:eastAsia="Times New Roman" w:hAnsiTheme="minorBidi"/>
              <w:kern w:val="0"/>
              <w:sz w:val="24"/>
              <w:szCs w:val="24"/>
              <w:lang w:eastAsia="en-GB"/>
              <w14:ligatures w14:val="none"/>
            </w:rPr>
            <w:fldChar w:fldCharType="end"/>
          </w:r>
        </w:sdtContent>
      </w:sdt>
    </w:p>
    <w:p w14:paraId="065EB399" w14:textId="77777777" w:rsidR="00573A3E"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One more important factor was teamwork. The manager oversaw the workers to make sure everything was done quickly, including setting up the tables and serving. Seeing this, I realised how important it is to promote teamwork </w:t>
      </w:r>
      <w:r w:rsidR="007C5B84" w:rsidRPr="003D4DA7">
        <w:rPr>
          <w:rFonts w:asciiTheme="minorBidi" w:eastAsia="Times New Roman" w:hAnsiTheme="minorBidi"/>
          <w:kern w:val="0"/>
          <w:sz w:val="24"/>
          <w:szCs w:val="24"/>
          <w:lang w:eastAsia="en-GB"/>
          <w14:ligatures w14:val="none"/>
        </w:rPr>
        <w:t>to</w:t>
      </w:r>
      <w:r w:rsidRPr="003D4DA7">
        <w:rPr>
          <w:rFonts w:asciiTheme="minorBidi" w:eastAsia="Times New Roman" w:hAnsiTheme="minorBidi"/>
          <w:kern w:val="0"/>
          <w:sz w:val="24"/>
          <w:szCs w:val="24"/>
          <w:lang w:eastAsia="en-GB"/>
          <w14:ligatures w14:val="none"/>
        </w:rPr>
        <w:t xml:space="preserve"> satisfy guest service requirements.</w:t>
      </w:r>
      <w:sdt>
        <w:sdtPr>
          <w:rPr>
            <w:rFonts w:asciiTheme="minorBidi" w:eastAsia="Times New Roman" w:hAnsiTheme="minorBidi"/>
            <w:kern w:val="0"/>
            <w:sz w:val="24"/>
            <w:szCs w:val="24"/>
            <w:lang w:eastAsia="en-GB"/>
            <w14:ligatures w14:val="none"/>
          </w:rPr>
          <w:id w:val="-1873908447"/>
          <w:citation/>
        </w:sdtPr>
        <w:sdtContent>
          <w:r w:rsidR="00573A3E" w:rsidRPr="003D4DA7">
            <w:rPr>
              <w:rFonts w:asciiTheme="minorBidi" w:eastAsia="Times New Roman" w:hAnsiTheme="minorBidi"/>
              <w:kern w:val="0"/>
              <w:sz w:val="24"/>
              <w:szCs w:val="24"/>
              <w:lang w:eastAsia="en-GB"/>
              <w14:ligatures w14:val="none"/>
            </w:rPr>
            <w:fldChar w:fldCharType="begin"/>
          </w:r>
          <w:r w:rsidR="00573A3E" w:rsidRPr="003D4DA7">
            <w:rPr>
              <w:rFonts w:asciiTheme="minorBidi" w:eastAsia="Times New Roman" w:hAnsiTheme="minorBidi"/>
              <w:kern w:val="0"/>
              <w:sz w:val="24"/>
              <w:szCs w:val="24"/>
              <w:lang w:eastAsia="en-GB"/>
              <w14:ligatures w14:val="none"/>
            </w:rPr>
            <w:instrText xml:space="preserve"> CITATION The16 \l 2057 </w:instrText>
          </w:r>
          <w:r w:rsidR="00573A3E" w:rsidRPr="003D4DA7">
            <w:rPr>
              <w:rFonts w:asciiTheme="minorBidi" w:eastAsia="Times New Roman" w:hAnsiTheme="minorBidi"/>
              <w:kern w:val="0"/>
              <w:sz w:val="24"/>
              <w:szCs w:val="24"/>
              <w:lang w:eastAsia="en-GB"/>
              <w14:ligatures w14:val="none"/>
            </w:rPr>
            <w:fldChar w:fldCharType="separate"/>
          </w:r>
          <w:r w:rsidR="00573A3E" w:rsidRPr="003D4DA7">
            <w:rPr>
              <w:rFonts w:asciiTheme="minorBidi" w:eastAsia="Times New Roman" w:hAnsiTheme="minorBidi"/>
              <w:noProof/>
              <w:kern w:val="0"/>
              <w:sz w:val="24"/>
              <w:szCs w:val="24"/>
              <w:lang w:eastAsia="en-GB"/>
              <w14:ligatures w14:val="none"/>
            </w:rPr>
            <w:t xml:space="preserve"> (The Open University, 2016)</w:t>
          </w:r>
          <w:r w:rsidR="00573A3E" w:rsidRPr="003D4DA7">
            <w:rPr>
              <w:rFonts w:asciiTheme="minorBidi" w:eastAsia="Times New Roman" w:hAnsiTheme="minorBidi"/>
              <w:kern w:val="0"/>
              <w:sz w:val="24"/>
              <w:szCs w:val="24"/>
              <w:lang w:eastAsia="en-GB"/>
              <w14:ligatures w14:val="none"/>
            </w:rPr>
            <w:fldChar w:fldCharType="end"/>
          </w:r>
        </w:sdtContent>
      </w:sdt>
      <w:r w:rsidRPr="003D4DA7">
        <w:rPr>
          <w:rFonts w:asciiTheme="minorBidi" w:eastAsia="Times New Roman" w:hAnsiTheme="minorBidi"/>
          <w:kern w:val="0"/>
          <w:sz w:val="24"/>
          <w:szCs w:val="24"/>
          <w:lang w:eastAsia="en-GB"/>
          <w14:ligatures w14:val="none"/>
        </w:rPr>
        <w:t xml:space="preserve"> </w:t>
      </w:r>
    </w:p>
    <w:p w14:paraId="741178F0" w14:textId="70263F7E"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Managing tasks required balancing a variety of duties, such as supervising employees and handling visitor concerns. The supervisor showed me the importance of efficient time management by prioritising duties and maintaining composure under duress. </w:t>
      </w:r>
      <w:r w:rsidRPr="003D4DA7">
        <w:rPr>
          <w:rFonts w:asciiTheme="minorBidi" w:eastAsia="Times New Roman" w:hAnsiTheme="minorBidi"/>
          <w:kern w:val="0"/>
          <w:sz w:val="24"/>
          <w:szCs w:val="24"/>
          <w:lang w:eastAsia="en-GB"/>
          <w14:ligatures w14:val="none"/>
        </w:rPr>
        <w:br/>
        <w:t>Personal qualities like flexibility and sensitivity were also crucial. The supervisor demonstrated the importance of interpersonal interaction on visitor satisfaction by responding to complaints from guests with tact and empathy. This was an invaluable lesson.</w:t>
      </w:r>
      <w:sdt>
        <w:sdtPr>
          <w:rPr>
            <w:rFonts w:asciiTheme="minorBidi" w:eastAsia="Times New Roman" w:hAnsiTheme="minorBidi"/>
            <w:kern w:val="0"/>
            <w:sz w:val="24"/>
            <w:szCs w:val="24"/>
            <w:lang w:eastAsia="en-GB"/>
            <w14:ligatures w14:val="none"/>
          </w:rPr>
          <w:id w:val="962004261"/>
          <w:citation/>
        </w:sdtPr>
        <w:sdtContent>
          <w:r w:rsidR="00725FD7" w:rsidRPr="003D4DA7">
            <w:rPr>
              <w:rFonts w:asciiTheme="minorBidi" w:eastAsia="Times New Roman" w:hAnsiTheme="minorBidi"/>
              <w:kern w:val="0"/>
              <w:sz w:val="24"/>
              <w:szCs w:val="24"/>
              <w:lang w:eastAsia="en-GB"/>
              <w14:ligatures w14:val="none"/>
            </w:rPr>
            <w:fldChar w:fldCharType="begin"/>
          </w:r>
          <w:r w:rsidR="00725FD7" w:rsidRPr="003D4DA7">
            <w:rPr>
              <w:rFonts w:asciiTheme="minorBidi" w:eastAsia="Times New Roman" w:hAnsiTheme="minorBidi"/>
              <w:kern w:val="0"/>
              <w:sz w:val="24"/>
              <w:szCs w:val="24"/>
              <w:lang w:eastAsia="en-GB"/>
              <w14:ligatures w14:val="none"/>
            </w:rPr>
            <w:instrText xml:space="preserve"> CITATION ind22 \l 2057 </w:instrText>
          </w:r>
          <w:r w:rsidR="00725FD7" w:rsidRPr="003D4DA7">
            <w:rPr>
              <w:rFonts w:asciiTheme="minorBidi" w:eastAsia="Times New Roman" w:hAnsiTheme="minorBidi"/>
              <w:kern w:val="0"/>
              <w:sz w:val="24"/>
              <w:szCs w:val="24"/>
              <w:lang w:eastAsia="en-GB"/>
              <w14:ligatures w14:val="none"/>
            </w:rPr>
            <w:fldChar w:fldCharType="separate"/>
          </w:r>
          <w:r w:rsidR="00725FD7" w:rsidRPr="003D4DA7">
            <w:rPr>
              <w:rFonts w:asciiTheme="minorBidi" w:eastAsia="Times New Roman" w:hAnsiTheme="minorBidi"/>
              <w:noProof/>
              <w:kern w:val="0"/>
              <w:sz w:val="24"/>
              <w:szCs w:val="24"/>
              <w:lang w:eastAsia="en-GB"/>
              <w14:ligatures w14:val="none"/>
            </w:rPr>
            <w:t xml:space="preserve"> (indeed, 2022)</w:t>
          </w:r>
          <w:r w:rsidR="00725FD7" w:rsidRPr="003D4DA7">
            <w:rPr>
              <w:rFonts w:asciiTheme="minorBidi" w:eastAsia="Times New Roman" w:hAnsiTheme="minorBidi"/>
              <w:kern w:val="0"/>
              <w:sz w:val="24"/>
              <w:szCs w:val="24"/>
              <w:lang w:eastAsia="en-GB"/>
              <w14:ligatures w14:val="none"/>
            </w:rPr>
            <w:fldChar w:fldCharType="end"/>
          </w:r>
        </w:sdtContent>
      </w:sdt>
      <w:r w:rsidRPr="003D4DA7">
        <w:rPr>
          <w:rFonts w:asciiTheme="minorBidi" w:eastAsia="Times New Roman" w:hAnsiTheme="minorBidi"/>
          <w:kern w:val="0"/>
          <w:sz w:val="24"/>
          <w:szCs w:val="24"/>
          <w:lang w:eastAsia="en-GB"/>
          <w14:ligatures w14:val="none"/>
        </w:rPr>
        <w:t xml:space="preserve"> </w:t>
      </w:r>
    </w:p>
    <w:p w14:paraId="5D59826D" w14:textId="77777777" w:rsidR="00AF2825" w:rsidRPr="003D4DA7" w:rsidRDefault="00AF2825" w:rsidP="003D4DA7">
      <w:pPr>
        <w:spacing w:line="360" w:lineRule="auto"/>
        <w:jc w:val="both"/>
        <w:rPr>
          <w:rFonts w:asciiTheme="minorBidi" w:hAnsiTheme="minorBidi"/>
          <w:sz w:val="24"/>
          <w:szCs w:val="24"/>
        </w:rPr>
      </w:pPr>
    </w:p>
    <w:p w14:paraId="4DED7786" w14:textId="77777777"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t>Section 2: Critical Analysis of Work-Based Skills and Technical Knowledge</w:t>
      </w:r>
    </w:p>
    <w:p w14:paraId="03161F7C" w14:textId="6FB00ADD" w:rsidR="00573A3E"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Technical expertise and work-based abilities are essential in the F&amp;B division. The supervisor showed proficiency in </w:t>
      </w:r>
      <w:r w:rsidR="007C5B84" w:rsidRPr="003D4DA7">
        <w:rPr>
          <w:rFonts w:asciiTheme="minorBidi" w:eastAsia="Times New Roman" w:hAnsiTheme="minorBidi"/>
          <w:kern w:val="0"/>
          <w:sz w:val="24"/>
          <w:szCs w:val="24"/>
          <w:lang w:eastAsia="en-GB"/>
          <w14:ligatures w14:val="none"/>
        </w:rPr>
        <w:t>several</w:t>
      </w:r>
      <w:r w:rsidRPr="003D4DA7">
        <w:rPr>
          <w:rFonts w:asciiTheme="minorBidi" w:eastAsia="Times New Roman" w:hAnsiTheme="minorBidi"/>
          <w:kern w:val="0"/>
          <w:sz w:val="24"/>
          <w:szCs w:val="24"/>
          <w:lang w:eastAsia="en-GB"/>
          <w14:ligatures w14:val="none"/>
        </w:rPr>
        <w:t xml:space="preserve"> areas, including knowledge of food handling protocols, quality standards, and health and safety laws. These abilities guarantee that operations function properly and adhere to industry requirements. </w:t>
      </w:r>
      <w:r w:rsidRPr="003D4DA7">
        <w:rPr>
          <w:rFonts w:asciiTheme="minorBidi" w:eastAsia="Times New Roman" w:hAnsiTheme="minorBidi"/>
          <w:kern w:val="0"/>
          <w:sz w:val="24"/>
          <w:szCs w:val="24"/>
          <w:lang w:eastAsia="en-GB"/>
          <w14:ligatures w14:val="none"/>
        </w:rPr>
        <w:br/>
        <w:t xml:space="preserve">Technical expertise included familiarity with inventory control, kitchen appliances, and point-of-sale systems. Preventing service interruptions required the ability to maintain </w:t>
      </w:r>
      <w:r w:rsidRPr="003D4DA7">
        <w:rPr>
          <w:rFonts w:asciiTheme="minorBidi" w:eastAsia="Times New Roman" w:hAnsiTheme="minorBidi"/>
          <w:kern w:val="0"/>
          <w:sz w:val="24"/>
          <w:szCs w:val="24"/>
          <w:lang w:eastAsia="en-GB"/>
          <w14:ligatures w14:val="none"/>
        </w:rPr>
        <w:lastRenderedPageBreak/>
        <w:t>equipment and troubleshoot technological problems.</w:t>
      </w:r>
      <w:sdt>
        <w:sdtPr>
          <w:rPr>
            <w:rFonts w:asciiTheme="minorBidi" w:eastAsia="Times New Roman" w:hAnsiTheme="minorBidi"/>
            <w:kern w:val="0"/>
            <w:sz w:val="24"/>
            <w:szCs w:val="24"/>
            <w:lang w:eastAsia="en-GB"/>
            <w14:ligatures w14:val="none"/>
          </w:rPr>
          <w:id w:val="1445350392"/>
          <w:citation/>
        </w:sdtPr>
        <w:sdtContent>
          <w:r w:rsidR="00573A3E" w:rsidRPr="003D4DA7">
            <w:rPr>
              <w:rFonts w:asciiTheme="minorBidi" w:eastAsia="Times New Roman" w:hAnsiTheme="minorBidi"/>
              <w:kern w:val="0"/>
              <w:sz w:val="24"/>
              <w:szCs w:val="24"/>
              <w:lang w:eastAsia="en-GB"/>
              <w14:ligatures w14:val="none"/>
            </w:rPr>
            <w:fldChar w:fldCharType="begin"/>
          </w:r>
          <w:r w:rsidR="00573A3E" w:rsidRPr="003D4DA7">
            <w:rPr>
              <w:rFonts w:asciiTheme="minorBidi" w:eastAsia="Times New Roman" w:hAnsiTheme="minorBidi"/>
              <w:kern w:val="0"/>
              <w:sz w:val="24"/>
              <w:szCs w:val="24"/>
              <w:lang w:eastAsia="en-GB"/>
              <w14:ligatures w14:val="none"/>
            </w:rPr>
            <w:instrText xml:space="preserve"> CITATION Nat24 \l 2057 </w:instrText>
          </w:r>
          <w:r w:rsidR="00573A3E" w:rsidRPr="003D4DA7">
            <w:rPr>
              <w:rFonts w:asciiTheme="minorBidi" w:eastAsia="Times New Roman" w:hAnsiTheme="minorBidi"/>
              <w:kern w:val="0"/>
              <w:sz w:val="24"/>
              <w:szCs w:val="24"/>
              <w:lang w:eastAsia="en-GB"/>
              <w14:ligatures w14:val="none"/>
            </w:rPr>
            <w:fldChar w:fldCharType="separate"/>
          </w:r>
          <w:r w:rsidR="00573A3E" w:rsidRPr="003D4DA7">
            <w:rPr>
              <w:rFonts w:asciiTheme="minorBidi" w:eastAsia="Times New Roman" w:hAnsiTheme="minorBidi"/>
              <w:noProof/>
              <w:kern w:val="0"/>
              <w:sz w:val="24"/>
              <w:szCs w:val="24"/>
              <w:lang w:eastAsia="en-GB"/>
              <w14:ligatures w14:val="none"/>
            </w:rPr>
            <w:t xml:space="preserve"> ( National Restaurant Association, 2024)</w:t>
          </w:r>
          <w:r w:rsidR="00573A3E" w:rsidRPr="003D4DA7">
            <w:rPr>
              <w:rFonts w:asciiTheme="minorBidi" w:eastAsia="Times New Roman" w:hAnsiTheme="minorBidi"/>
              <w:kern w:val="0"/>
              <w:sz w:val="24"/>
              <w:szCs w:val="24"/>
              <w:lang w:eastAsia="en-GB"/>
              <w14:ligatures w14:val="none"/>
            </w:rPr>
            <w:fldChar w:fldCharType="end"/>
          </w:r>
        </w:sdtContent>
      </w:sdt>
    </w:p>
    <w:p w14:paraId="2A0F270C" w14:textId="3662B067"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The supervisor demonstrated exceptional guest service skills by being well-versed in menu items and dietary needs. Their ability to respond appropriately to inquiries from customers stemmed from their technological know-how, which improved the dining experience. </w:t>
      </w:r>
    </w:p>
    <w:p w14:paraId="2259C942" w14:textId="77777777" w:rsidR="00AF2825" w:rsidRPr="003D4DA7" w:rsidRDefault="00AF2825" w:rsidP="003D4DA7">
      <w:pPr>
        <w:spacing w:after="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Because they guarantee consistency and dependability in operations, these abilities and knowledge are essential for fulfilling guest service standards. A high standard of service was guaranteed, for instance, by the supervisor's meticulous attention to detail in examining the food presentation before serving. This meticulousness extended to upholding safety regulations and keeping the area clean.</w:t>
      </w:r>
    </w:p>
    <w:p w14:paraId="698AB0E8" w14:textId="77777777" w:rsidR="00AF2825" w:rsidRPr="003D4DA7" w:rsidRDefault="00AF2825" w:rsidP="003D4DA7">
      <w:pPr>
        <w:spacing w:line="360" w:lineRule="auto"/>
        <w:jc w:val="both"/>
        <w:rPr>
          <w:rFonts w:asciiTheme="minorBidi" w:hAnsiTheme="minorBidi"/>
          <w:sz w:val="24"/>
          <w:szCs w:val="24"/>
        </w:rPr>
      </w:pPr>
    </w:p>
    <w:p w14:paraId="08B19C83" w14:textId="483B6B08"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t>Section 3: Reflection on Organisational Issues</w:t>
      </w:r>
    </w:p>
    <w:p w14:paraId="0BDDB8C4" w14:textId="65042F2C" w:rsidR="004C510F" w:rsidRPr="003D4DA7" w:rsidRDefault="004C510F" w:rsidP="003D4DA7">
      <w:pPr>
        <w:spacing w:after="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Because of the COVID-19 epidemic, there has been a severe staffing shortage in the hotel business since 2020. The industry has seen before unseen difficulties, such as protracted lockdowns, worries about health and safety, and varying demand, all of which have resulted in a smaller workforce. Due to layoffs or health issues, many workers departed the industry, and when it recovers, it has been challenging to find new hires. In numerous establishments, the entire client experience, operational efficiency, and service quality have all been impacted by the staffing crisis.</w:t>
      </w:r>
    </w:p>
    <w:p w14:paraId="120CD78F" w14:textId="0FDFAADA" w:rsidR="00AF2825" w:rsidRPr="003D4DA7" w:rsidRDefault="00AF2825" w:rsidP="003D4DA7">
      <w:pPr>
        <w:spacing w:after="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During my placement, I came into a major organisational problem with workforce numbers. There have occasionally been staffing shortages in the F&amp;B department, which has affected service quality by putting more strain on the personnel that is already there. The performance of the department was hampered by this problem since service delays caused guest complaints and employee discomfort.</w:t>
      </w:r>
      <w:sdt>
        <w:sdtPr>
          <w:rPr>
            <w:rFonts w:asciiTheme="minorBidi" w:eastAsia="Times New Roman" w:hAnsiTheme="minorBidi"/>
            <w:kern w:val="0"/>
            <w:sz w:val="24"/>
            <w:szCs w:val="24"/>
            <w:lang w:eastAsia="en-GB"/>
            <w14:ligatures w14:val="none"/>
          </w:rPr>
          <w:id w:val="29536037"/>
          <w:citation/>
        </w:sdtPr>
        <w:sdtContent>
          <w:r w:rsidR="007E3413" w:rsidRPr="003D4DA7">
            <w:rPr>
              <w:rFonts w:asciiTheme="minorBidi" w:eastAsia="Times New Roman" w:hAnsiTheme="minorBidi"/>
              <w:kern w:val="0"/>
              <w:sz w:val="24"/>
              <w:szCs w:val="24"/>
              <w:lang w:eastAsia="en-GB"/>
              <w14:ligatures w14:val="none"/>
            </w:rPr>
            <w:fldChar w:fldCharType="begin"/>
          </w:r>
          <w:r w:rsidR="007E3413" w:rsidRPr="003D4DA7">
            <w:rPr>
              <w:rFonts w:asciiTheme="minorBidi" w:eastAsia="Times New Roman" w:hAnsiTheme="minorBidi"/>
              <w:kern w:val="0"/>
              <w:sz w:val="24"/>
              <w:szCs w:val="24"/>
              <w:lang w:eastAsia="en-GB"/>
              <w14:ligatures w14:val="none"/>
            </w:rPr>
            <w:instrText xml:space="preserve"> CITATION ant21 \l 2057 </w:instrText>
          </w:r>
          <w:r w:rsidR="007E3413" w:rsidRPr="003D4DA7">
            <w:rPr>
              <w:rFonts w:asciiTheme="minorBidi" w:eastAsia="Times New Roman" w:hAnsiTheme="minorBidi"/>
              <w:kern w:val="0"/>
              <w:sz w:val="24"/>
              <w:szCs w:val="24"/>
              <w:lang w:eastAsia="en-GB"/>
              <w14:ligatures w14:val="none"/>
            </w:rPr>
            <w:fldChar w:fldCharType="separate"/>
          </w:r>
          <w:r w:rsidR="007E3413" w:rsidRPr="003D4DA7">
            <w:rPr>
              <w:rFonts w:asciiTheme="minorBidi" w:eastAsia="Times New Roman" w:hAnsiTheme="minorBidi"/>
              <w:noProof/>
              <w:kern w:val="0"/>
              <w:sz w:val="24"/>
              <w:szCs w:val="24"/>
              <w:lang w:eastAsia="en-GB"/>
              <w14:ligatures w14:val="none"/>
            </w:rPr>
            <w:t xml:space="preserve"> (jones, 2021)</w:t>
          </w:r>
          <w:r w:rsidR="007E3413" w:rsidRPr="003D4DA7">
            <w:rPr>
              <w:rFonts w:asciiTheme="minorBidi" w:eastAsia="Times New Roman" w:hAnsiTheme="minorBidi"/>
              <w:kern w:val="0"/>
              <w:sz w:val="24"/>
              <w:szCs w:val="24"/>
              <w:lang w:eastAsia="en-GB"/>
              <w14:ligatures w14:val="none"/>
            </w:rPr>
            <w:fldChar w:fldCharType="end"/>
          </w:r>
        </w:sdtContent>
      </w:sdt>
    </w:p>
    <w:p w14:paraId="181A7139" w14:textId="77777777" w:rsidR="00AF2825" w:rsidRPr="003D4DA7" w:rsidRDefault="00AF2825" w:rsidP="003D4DA7">
      <w:pPr>
        <w:spacing w:line="360" w:lineRule="auto"/>
        <w:jc w:val="both"/>
        <w:rPr>
          <w:rFonts w:asciiTheme="minorBidi" w:hAnsiTheme="minorBidi"/>
          <w:sz w:val="24"/>
          <w:szCs w:val="24"/>
        </w:rPr>
      </w:pPr>
    </w:p>
    <w:p w14:paraId="49766123" w14:textId="77777777"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t>To address this issue, I suggest a few practical solutions:</w:t>
      </w:r>
    </w:p>
    <w:p w14:paraId="37CA10FD" w14:textId="66A2C8F6"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AB28F7">
        <w:rPr>
          <w:rFonts w:asciiTheme="minorBidi" w:eastAsia="Times New Roman" w:hAnsiTheme="minorBidi"/>
          <w:kern w:val="0"/>
          <w:sz w:val="24"/>
          <w:szCs w:val="24"/>
          <w:lang w:eastAsia="en-GB"/>
          <w14:ligatures w14:val="none"/>
        </w:rPr>
        <w:t>Cross-training staff:</w:t>
      </w:r>
      <w:r w:rsidRPr="003D4DA7">
        <w:rPr>
          <w:rFonts w:asciiTheme="minorBidi" w:eastAsia="Times New Roman" w:hAnsiTheme="minorBidi"/>
          <w:kern w:val="0"/>
          <w:sz w:val="24"/>
          <w:szCs w:val="24"/>
          <w:lang w:eastAsia="en-GB"/>
          <w14:ligatures w14:val="none"/>
        </w:rPr>
        <w:t xml:space="preserve"> This would give team members flexibility when there is a staffing shortfall by enabling them to fill several jobs. </w:t>
      </w:r>
      <w:r w:rsidRPr="003D4DA7">
        <w:rPr>
          <w:rFonts w:asciiTheme="minorBidi" w:eastAsia="Times New Roman" w:hAnsiTheme="minorBidi"/>
          <w:kern w:val="0"/>
          <w:sz w:val="24"/>
          <w:szCs w:val="24"/>
          <w:lang w:eastAsia="en-GB"/>
          <w14:ligatures w14:val="none"/>
        </w:rPr>
        <w:br/>
        <w:t xml:space="preserve">Improved scheduling: Introducing more adaptable shift arrangements could aid in accommodating employee availability and lowering attrition. </w:t>
      </w:r>
    </w:p>
    <w:p w14:paraId="08E97C61" w14:textId="58B0F1F9"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AB28F7">
        <w:rPr>
          <w:rFonts w:asciiTheme="minorBidi" w:eastAsia="Times New Roman" w:hAnsiTheme="minorBidi"/>
          <w:kern w:val="0"/>
          <w:sz w:val="24"/>
          <w:szCs w:val="24"/>
          <w:lang w:eastAsia="en-GB"/>
          <w14:ligatures w14:val="none"/>
        </w:rPr>
        <w:lastRenderedPageBreak/>
        <w:t>Incentives for staff retention:</w:t>
      </w:r>
      <w:r w:rsidRPr="003D4DA7">
        <w:rPr>
          <w:rFonts w:asciiTheme="minorBidi" w:eastAsia="Times New Roman" w:hAnsiTheme="minorBidi"/>
          <w:kern w:val="0"/>
          <w:sz w:val="24"/>
          <w:szCs w:val="24"/>
          <w:lang w:eastAsia="en-GB"/>
          <w14:ligatures w14:val="none"/>
        </w:rPr>
        <w:t xml:space="preserve"> By providing rewards like bonuses or recognition, employers may be able to keep their employees longer, which would lower turnover and boost morale. </w:t>
      </w:r>
    </w:p>
    <w:p w14:paraId="57A17D17" w14:textId="6C782D1F"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According to Herzberg's Two-Factor Theory, which these solutions support, job satisfaction can be attributed to elements like responsibility and recognition, whereas job discontent can result from their absence.</w:t>
      </w:r>
      <w:sdt>
        <w:sdtPr>
          <w:rPr>
            <w:rFonts w:asciiTheme="minorBidi" w:eastAsia="Times New Roman" w:hAnsiTheme="minorBidi"/>
            <w:kern w:val="0"/>
            <w:sz w:val="24"/>
            <w:szCs w:val="24"/>
            <w:lang w:eastAsia="en-GB"/>
            <w14:ligatures w14:val="none"/>
          </w:rPr>
          <w:id w:val="1425305957"/>
          <w:citation/>
        </w:sdtPr>
        <w:sdtContent>
          <w:r w:rsidR="007E3413" w:rsidRPr="003D4DA7">
            <w:rPr>
              <w:rFonts w:asciiTheme="minorBidi" w:eastAsia="Times New Roman" w:hAnsiTheme="minorBidi"/>
              <w:kern w:val="0"/>
              <w:sz w:val="24"/>
              <w:szCs w:val="24"/>
              <w:lang w:eastAsia="en-GB"/>
              <w14:ligatures w14:val="none"/>
            </w:rPr>
            <w:fldChar w:fldCharType="begin"/>
          </w:r>
          <w:r w:rsidR="007E3413" w:rsidRPr="003D4DA7">
            <w:rPr>
              <w:rFonts w:asciiTheme="minorBidi" w:eastAsia="Times New Roman" w:hAnsiTheme="minorBidi"/>
              <w:kern w:val="0"/>
              <w:sz w:val="24"/>
              <w:szCs w:val="24"/>
              <w:lang w:eastAsia="en-GB"/>
              <w14:ligatures w14:val="none"/>
            </w:rPr>
            <w:instrText xml:space="preserve"> CITATION Kai23 \l 2057 </w:instrText>
          </w:r>
          <w:r w:rsidR="007E3413" w:rsidRPr="003D4DA7">
            <w:rPr>
              <w:rFonts w:asciiTheme="minorBidi" w:eastAsia="Times New Roman" w:hAnsiTheme="minorBidi"/>
              <w:kern w:val="0"/>
              <w:sz w:val="24"/>
              <w:szCs w:val="24"/>
              <w:lang w:eastAsia="en-GB"/>
              <w14:ligatures w14:val="none"/>
            </w:rPr>
            <w:fldChar w:fldCharType="separate"/>
          </w:r>
          <w:r w:rsidR="007E3413" w:rsidRPr="003D4DA7">
            <w:rPr>
              <w:rFonts w:asciiTheme="minorBidi" w:eastAsia="Times New Roman" w:hAnsiTheme="minorBidi"/>
              <w:noProof/>
              <w:kern w:val="0"/>
              <w:sz w:val="24"/>
              <w:szCs w:val="24"/>
              <w:lang w:eastAsia="en-GB"/>
              <w14:ligatures w14:val="none"/>
            </w:rPr>
            <w:t xml:space="preserve"> (Ganesh, 2023)</w:t>
          </w:r>
          <w:r w:rsidR="007E3413" w:rsidRPr="003D4DA7">
            <w:rPr>
              <w:rFonts w:asciiTheme="minorBidi" w:eastAsia="Times New Roman" w:hAnsiTheme="minorBidi"/>
              <w:kern w:val="0"/>
              <w:sz w:val="24"/>
              <w:szCs w:val="24"/>
              <w:lang w:eastAsia="en-GB"/>
              <w14:ligatures w14:val="none"/>
            </w:rPr>
            <w:fldChar w:fldCharType="end"/>
          </w:r>
        </w:sdtContent>
      </w:sdt>
    </w:p>
    <w:p w14:paraId="7220357D" w14:textId="77777777" w:rsidR="004C510F" w:rsidRPr="003D4DA7" w:rsidRDefault="004C510F" w:rsidP="003D4DA7">
      <w:pPr>
        <w:spacing w:line="360" w:lineRule="auto"/>
        <w:jc w:val="both"/>
        <w:rPr>
          <w:rFonts w:asciiTheme="minorBidi" w:hAnsiTheme="minorBidi"/>
          <w:b/>
          <w:bCs/>
          <w:sz w:val="24"/>
          <w:szCs w:val="24"/>
        </w:rPr>
      </w:pPr>
    </w:p>
    <w:p w14:paraId="6948C3BA" w14:textId="3604D305"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t>Section 4: Future Action Plan</w:t>
      </w:r>
    </w:p>
    <w:p w14:paraId="47E3236C" w14:textId="5C3CCCCF" w:rsidR="003D4DA7" w:rsidRPr="003D4DA7" w:rsidRDefault="00AF2825" w:rsidP="003D4DA7">
      <w:pPr>
        <w:spacing w:after="240" w:line="360" w:lineRule="auto"/>
        <w:jc w:val="both"/>
        <w:rPr>
          <w:rFonts w:asciiTheme="minorBidi" w:eastAsia="Times New Roman" w:hAnsiTheme="minorBidi"/>
          <w:b/>
          <w:bCs/>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My experience in the F&amp;B department has </w:t>
      </w:r>
      <w:r w:rsidR="004C510F" w:rsidRPr="003D4DA7">
        <w:rPr>
          <w:rFonts w:asciiTheme="minorBidi" w:eastAsia="Times New Roman" w:hAnsiTheme="minorBidi"/>
          <w:kern w:val="0"/>
          <w:sz w:val="24"/>
          <w:szCs w:val="24"/>
          <w:lang w:eastAsia="en-GB"/>
          <w14:ligatures w14:val="none"/>
        </w:rPr>
        <w:t>led</w:t>
      </w:r>
      <w:r w:rsidRPr="003D4DA7">
        <w:rPr>
          <w:rFonts w:asciiTheme="minorBidi" w:eastAsia="Times New Roman" w:hAnsiTheme="minorBidi"/>
          <w:kern w:val="0"/>
          <w:sz w:val="24"/>
          <w:szCs w:val="24"/>
          <w:lang w:eastAsia="en-GB"/>
          <w14:ligatures w14:val="none"/>
        </w:rPr>
        <w:t xml:space="preserve"> me to create an action </w:t>
      </w:r>
      <w:r w:rsidR="007E3413" w:rsidRPr="003D4DA7">
        <w:rPr>
          <w:rFonts w:asciiTheme="minorBidi" w:eastAsia="Times New Roman" w:hAnsiTheme="minorBidi"/>
          <w:kern w:val="0"/>
          <w:sz w:val="24"/>
          <w:szCs w:val="24"/>
          <w:lang w:eastAsia="en-GB"/>
          <w14:ligatures w14:val="none"/>
        </w:rPr>
        <w:t>plan</w:t>
      </w:r>
      <w:r w:rsidRPr="003D4DA7">
        <w:rPr>
          <w:rFonts w:asciiTheme="minorBidi" w:eastAsia="Times New Roman" w:hAnsiTheme="minorBidi"/>
          <w:kern w:val="0"/>
          <w:sz w:val="24"/>
          <w:szCs w:val="24"/>
          <w:lang w:eastAsia="en-GB"/>
          <w14:ligatures w14:val="none"/>
        </w:rPr>
        <w:t xml:space="preserve"> that will enhance my technical knowledge and work-based skills: </w:t>
      </w:r>
    </w:p>
    <w:p w14:paraId="01436D85" w14:textId="34735726"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AB28F7">
        <w:rPr>
          <w:rFonts w:asciiTheme="minorBidi" w:eastAsia="Times New Roman" w:hAnsiTheme="minorBidi"/>
          <w:kern w:val="0"/>
          <w:sz w:val="24"/>
          <w:szCs w:val="24"/>
          <w:lang w:eastAsia="en-GB"/>
          <w14:ligatures w14:val="none"/>
        </w:rPr>
        <w:t>Improve communication skills:</w:t>
      </w:r>
      <w:r w:rsidRPr="003D4DA7">
        <w:rPr>
          <w:rFonts w:asciiTheme="minorBidi" w:eastAsia="Times New Roman" w:hAnsiTheme="minorBidi"/>
          <w:kern w:val="0"/>
          <w:sz w:val="24"/>
          <w:szCs w:val="24"/>
          <w:lang w:eastAsia="en-GB"/>
          <w14:ligatures w14:val="none"/>
        </w:rPr>
        <w:t xml:space="preserve"> I'll take a communication skills course that emphasises active listening and dispute resolution. </w:t>
      </w:r>
    </w:p>
    <w:p w14:paraId="7D7F3AED" w14:textId="2E49D69F" w:rsidR="00AF2825" w:rsidRPr="003D4DA7" w:rsidRDefault="00AF2825" w:rsidP="003D4DA7">
      <w:pPr>
        <w:spacing w:after="240" w:line="360" w:lineRule="auto"/>
        <w:jc w:val="both"/>
        <w:rPr>
          <w:rFonts w:asciiTheme="minorBidi" w:eastAsia="Times New Roman" w:hAnsiTheme="minorBidi"/>
          <w:b/>
          <w:bCs/>
          <w:kern w:val="0"/>
          <w:sz w:val="24"/>
          <w:szCs w:val="24"/>
          <w:lang w:eastAsia="en-GB"/>
          <w14:ligatures w14:val="none"/>
        </w:rPr>
      </w:pPr>
      <w:r w:rsidRPr="00AB28F7">
        <w:rPr>
          <w:rFonts w:asciiTheme="minorBidi" w:eastAsia="Times New Roman" w:hAnsiTheme="minorBidi"/>
          <w:kern w:val="0"/>
          <w:sz w:val="24"/>
          <w:szCs w:val="24"/>
          <w:lang w:eastAsia="en-GB"/>
          <w14:ligatures w14:val="none"/>
        </w:rPr>
        <w:t>Build teamwork skills:</w:t>
      </w:r>
      <w:r w:rsidRPr="003D4DA7">
        <w:rPr>
          <w:rFonts w:asciiTheme="minorBidi" w:eastAsia="Times New Roman" w:hAnsiTheme="minorBidi"/>
          <w:kern w:val="0"/>
          <w:sz w:val="24"/>
          <w:szCs w:val="24"/>
          <w:lang w:eastAsia="en-GB"/>
          <w14:ligatures w14:val="none"/>
        </w:rPr>
        <w:t xml:space="preserve"> I want to improve my ability to collaborate with others by taking part in team-building exercises. </w:t>
      </w:r>
    </w:p>
    <w:p w14:paraId="15C27BF7" w14:textId="7DBC899F"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AB28F7">
        <w:rPr>
          <w:rFonts w:asciiTheme="minorBidi" w:eastAsia="Times New Roman" w:hAnsiTheme="minorBidi"/>
          <w:kern w:val="0"/>
          <w:sz w:val="24"/>
          <w:szCs w:val="24"/>
          <w:lang w:eastAsia="en-GB"/>
          <w14:ligatures w14:val="none"/>
        </w:rPr>
        <w:t>Improve task management:</w:t>
      </w:r>
      <w:r w:rsidRPr="003D4DA7">
        <w:rPr>
          <w:rFonts w:asciiTheme="minorBidi" w:eastAsia="Times New Roman" w:hAnsiTheme="minorBidi"/>
          <w:kern w:val="0"/>
          <w:sz w:val="24"/>
          <w:szCs w:val="24"/>
          <w:lang w:eastAsia="en-GB"/>
          <w14:ligatures w14:val="none"/>
        </w:rPr>
        <w:t xml:space="preserve"> To enhance my capacity for efficient work prioritisation, I intend to employ resources such as time management applications. </w:t>
      </w:r>
    </w:p>
    <w:p w14:paraId="62F49BA2" w14:textId="759C9C8D" w:rsidR="007E3413"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AB28F7">
        <w:rPr>
          <w:rFonts w:asciiTheme="minorBidi" w:eastAsia="Times New Roman" w:hAnsiTheme="minorBidi"/>
          <w:kern w:val="0"/>
          <w:sz w:val="24"/>
          <w:szCs w:val="24"/>
          <w:lang w:eastAsia="en-GB"/>
          <w14:ligatures w14:val="none"/>
        </w:rPr>
        <w:t>Increase technical knowledge:</w:t>
      </w:r>
      <w:r w:rsidRPr="003D4DA7">
        <w:rPr>
          <w:rFonts w:asciiTheme="minorBidi" w:eastAsia="Times New Roman" w:hAnsiTheme="minorBidi"/>
          <w:kern w:val="0"/>
          <w:sz w:val="24"/>
          <w:szCs w:val="24"/>
          <w:lang w:eastAsia="en-GB"/>
          <w14:ligatures w14:val="none"/>
        </w:rPr>
        <w:t xml:space="preserve">  In order to guarantee efficiency and compliance, I will seek further training on technologies and safety procedures unique to the food and beverage</w:t>
      </w:r>
      <w:r w:rsidR="007E3413" w:rsidRPr="003D4DA7">
        <w:rPr>
          <w:rFonts w:asciiTheme="minorBidi" w:eastAsia="Times New Roman" w:hAnsiTheme="minorBidi"/>
          <w:kern w:val="0"/>
          <w:sz w:val="24"/>
          <w:szCs w:val="24"/>
          <w:lang w:eastAsia="en-GB"/>
          <w14:ligatures w14:val="none"/>
        </w:rPr>
        <w:t xml:space="preserve"> </w:t>
      </w:r>
      <w:r w:rsidRPr="003D4DA7">
        <w:rPr>
          <w:rFonts w:asciiTheme="minorBidi" w:eastAsia="Times New Roman" w:hAnsiTheme="minorBidi"/>
          <w:kern w:val="0"/>
          <w:sz w:val="24"/>
          <w:szCs w:val="24"/>
          <w:lang w:eastAsia="en-GB"/>
          <w14:ligatures w14:val="none"/>
        </w:rPr>
        <w:t>industry.</w:t>
      </w:r>
      <w:sdt>
        <w:sdtPr>
          <w:rPr>
            <w:rFonts w:asciiTheme="minorBidi" w:eastAsia="Times New Roman" w:hAnsiTheme="minorBidi"/>
            <w:kern w:val="0"/>
            <w:sz w:val="24"/>
            <w:szCs w:val="24"/>
            <w:lang w:eastAsia="en-GB"/>
            <w14:ligatures w14:val="none"/>
          </w:rPr>
          <w:id w:val="-673030868"/>
          <w:citation/>
        </w:sdtPr>
        <w:sdtContent>
          <w:r w:rsidR="003D4DA7" w:rsidRPr="003D4DA7">
            <w:rPr>
              <w:rFonts w:asciiTheme="minorBidi" w:eastAsia="Times New Roman" w:hAnsiTheme="minorBidi"/>
              <w:kern w:val="0"/>
              <w:sz w:val="24"/>
              <w:szCs w:val="24"/>
              <w:lang w:eastAsia="en-GB"/>
              <w14:ligatures w14:val="none"/>
            </w:rPr>
            <w:fldChar w:fldCharType="begin"/>
          </w:r>
          <w:r w:rsidR="003D4DA7" w:rsidRPr="003D4DA7">
            <w:rPr>
              <w:rFonts w:asciiTheme="minorBidi" w:eastAsia="Times New Roman" w:hAnsiTheme="minorBidi"/>
              <w:kern w:val="0"/>
              <w:sz w:val="24"/>
              <w:szCs w:val="24"/>
              <w:lang w:eastAsia="en-GB"/>
              <w14:ligatures w14:val="none"/>
            </w:rPr>
            <w:instrText xml:space="preserve"> CITATION Aab23 \l 2057 </w:instrText>
          </w:r>
          <w:r w:rsidR="003D4DA7" w:rsidRPr="003D4DA7">
            <w:rPr>
              <w:rFonts w:asciiTheme="minorBidi" w:eastAsia="Times New Roman" w:hAnsiTheme="minorBidi"/>
              <w:kern w:val="0"/>
              <w:sz w:val="24"/>
              <w:szCs w:val="24"/>
              <w:lang w:eastAsia="en-GB"/>
              <w14:ligatures w14:val="none"/>
            </w:rPr>
            <w:fldChar w:fldCharType="separate"/>
          </w:r>
          <w:r w:rsidR="003D4DA7" w:rsidRPr="003D4DA7">
            <w:rPr>
              <w:rFonts w:asciiTheme="minorBidi" w:eastAsia="Times New Roman" w:hAnsiTheme="minorBidi"/>
              <w:noProof/>
              <w:kern w:val="0"/>
              <w:sz w:val="24"/>
              <w:szCs w:val="24"/>
              <w:lang w:eastAsia="en-GB"/>
              <w14:ligatures w14:val="none"/>
            </w:rPr>
            <w:t xml:space="preserve"> (Morgan, 2023)</w:t>
          </w:r>
          <w:r w:rsidR="003D4DA7" w:rsidRPr="003D4DA7">
            <w:rPr>
              <w:rFonts w:asciiTheme="minorBidi" w:eastAsia="Times New Roman" w:hAnsiTheme="minorBidi"/>
              <w:kern w:val="0"/>
              <w:sz w:val="24"/>
              <w:szCs w:val="24"/>
              <w:lang w:eastAsia="en-GB"/>
              <w14:ligatures w14:val="none"/>
            </w:rPr>
            <w:fldChar w:fldCharType="end"/>
          </w:r>
        </w:sdtContent>
      </w:sdt>
    </w:p>
    <w:p w14:paraId="2EAA8FAF" w14:textId="6C6467F2" w:rsidR="004C510F"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This action plan will help me advance professionally in the food and beverage business and is in line with my aims for vocational development.</w:t>
      </w:r>
    </w:p>
    <w:p w14:paraId="275409BE" w14:textId="77777777" w:rsidR="007E3413" w:rsidRPr="003D4DA7" w:rsidRDefault="007E3413" w:rsidP="003D4DA7">
      <w:pPr>
        <w:spacing w:line="360" w:lineRule="auto"/>
        <w:jc w:val="both"/>
        <w:rPr>
          <w:rFonts w:asciiTheme="minorBidi" w:hAnsiTheme="minorBidi"/>
          <w:b/>
          <w:bCs/>
          <w:sz w:val="24"/>
          <w:szCs w:val="24"/>
        </w:rPr>
      </w:pPr>
    </w:p>
    <w:p w14:paraId="3CFFD657" w14:textId="77777777" w:rsidR="007E3413" w:rsidRPr="003D4DA7" w:rsidRDefault="007E3413" w:rsidP="003D4DA7">
      <w:pPr>
        <w:spacing w:line="360" w:lineRule="auto"/>
        <w:jc w:val="both"/>
        <w:rPr>
          <w:rFonts w:asciiTheme="minorBidi" w:hAnsiTheme="minorBidi"/>
          <w:b/>
          <w:bCs/>
          <w:sz w:val="24"/>
          <w:szCs w:val="24"/>
        </w:rPr>
      </w:pPr>
    </w:p>
    <w:p w14:paraId="37DE4913" w14:textId="77777777" w:rsidR="007E3413" w:rsidRPr="003D4DA7" w:rsidRDefault="007E3413" w:rsidP="003D4DA7">
      <w:pPr>
        <w:spacing w:line="360" w:lineRule="auto"/>
        <w:jc w:val="both"/>
        <w:rPr>
          <w:rFonts w:asciiTheme="minorBidi" w:hAnsiTheme="minorBidi"/>
          <w:b/>
          <w:bCs/>
          <w:sz w:val="24"/>
          <w:szCs w:val="24"/>
        </w:rPr>
      </w:pPr>
    </w:p>
    <w:p w14:paraId="330BD8D6" w14:textId="77777777" w:rsidR="007E3413" w:rsidRPr="003D4DA7" w:rsidRDefault="007E3413" w:rsidP="003D4DA7">
      <w:pPr>
        <w:spacing w:line="360" w:lineRule="auto"/>
        <w:jc w:val="both"/>
        <w:rPr>
          <w:rFonts w:asciiTheme="minorBidi" w:hAnsiTheme="minorBidi"/>
          <w:b/>
          <w:bCs/>
          <w:sz w:val="24"/>
          <w:szCs w:val="24"/>
        </w:rPr>
      </w:pPr>
    </w:p>
    <w:p w14:paraId="1F74644E" w14:textId="77777777" w:rsidR="007E3413" w:rsidRPr="003D4DA7" w:rsidRDefault="007E3413" w:rsidP="003D4DA7">
      <w:pPr>
        <w:spacing w:line="360" w:lineRule="auto"/>
        <w:jc w:val="both"/>
        <w:rPr>
          <w:rFonts w:asciiTheme="minorBidi" w:hAnsiTheme="minorBidi"/>
          <w:b/>
          <w:bCs/>
          <w:sz w:val="24"/>
          <w:szCs w:val="24"/>
        </w:rPr>
      </w:pPr>
    </w:p>
    <w:p w14:paraId="1B59D5BE" w14:textId="688A5F3C" w:rsidR="00AF2825" w:rsidRPr="003D4DA7" w:rsidRDefault="00AF2825" w:rsidP="003D4DA7">
      <w:pPr>
        <w:spacing w:line="360" w:lineRule="auto"/>
        <w:jc w:val="both"/>
        <w:rPr>
          <w:rFonts w:asciiTheme="minorBidi" w:hAnsiTheme="minorBidi"/>
          <w:b/>
          <w:bCs/>
          <w:sz w:val="24"/>
          <w:szCs w:val="24"/>
        </w:rPr>
      </w:pPr>
      <w:r w:rsidRPr="003D4DA7">
        <w:rPr>
          <w:rFonts w:asciiTheme="minorBidi" w:hAnsiTheme="minorBidi"/>
          <w:b/>
          <w:bCs/>
          <w:sz w:val="24"/>
          <w:szCs w:val="24"/>
        </w:rPr>
        <w:lastRenderedPageBreak/>
        <w:t>Conclusion</w:t>
      </w:r>
    </w:p>
    <w:p w14:paraId="5117287E" w14:textId="50CE144A" w:rsidR="00AF2825" w:rsidRPr="003D4DA7" w:rsidRDefault="00AF2825" w:rsidP="003D4DA7">
      <w:pPr>
        <w:spacing w:after="240" w:line="360" w:lineRule="auto"/>
        <w:jc w:val="both"/>
        <w:rPr>
          <w:rFonts w:asciiTheme="minorBidi" w:eastAsia="Times New Roman" w:hAnsiTheme="minorBidi"/>
          <w:kern w:val="0"/>
          <w:sz w:val="24"/>
          <w:szCs w:val="24"/>
          <w:lang w:eastAsia="en-GB"/>
          <w14:ligatures w14:val="none"/>
        </w:rPr>
      </w:pPr>
      <w:r w:rsidRPr="003D4DA7">
        <w:rPr>
          <w:rFonts w:asciiTheme="minorBidi" w:eastAsia="Times New Roman" w:hAnsiTheme="minorBidi"/>
          <w:kern w:val="0"/>
          <w:sz w:val="24"/>
          <w:szCs w:val="24"/>
          <w:lang w:eastAsia="en-GB"/>
          <w14:ligatures w14:val="none"/>
        </w:rPr>
        <w:t xml:space="preserve">It has been helpful for me to observe a supervisor in the F&amp;B division of the IBIS Cardiff Gate Hotel. My comprehension of technical knowledge, work-related skills, and the value of good interpersonal, teamwork, and communication skills in meeting guest service requirements has all grown because of it. Sustaining a high quality of service requires addressing organisational challenges like staffing. </w:t>
      </w:r>
      <w:r w:rsidRPr="003D4DA7">
        <w:rPr>
          <w:rFonts w:asciiTheme="minorBidi" w:eastAsia="Times New Roman" w:hAnsiTheme="minorBidi"/>
          <w:kern w:val="0"/>
          <w:sz w:val="24"/>
          <w:szCs w:val="24"/>
          <w:lang w:eastAsia="en-GB"/>
          <w14:ligatures w14:val="none"/>
        </w:rPr>
        <w:br/>
        <w:t>In addition to broadening my knowledge of the F&amp;B sector, this job has given me useful insights that will direct my future professional goals. My professional development will surely be aided by the knowledge and abilities I've acquired, which will position me for success in an industry supervisory position.</w:t>
      </w:r>
      <w:r w:rsidRPr="003D4DA7">
        <w:rPr>
          <w:rFonts w:asciiTheme="minorBidi" w:eastAsia="Times New Roman" w:hAnsiTheme="minorBidi"/>
          <w:kern w:val="0"/>
          <w:sz w:val="24"/>
          <w:szCs w:val="24"/>
          <w:lang w:eastAsia="en-GB"/>
          <w14:ligatures w14:val="none"/>
        </w:rPr>
        <w:br/>
      </w:r>
    </w:p>
    <w:p w14:paraId="62E5302E" w14:textId="6E79C8BF" w:rsidR="00587C07" w:rsidRDefault="00587C07" w:rsidP="003D4DA7">
      <w:pPr>
        <w:spacing w:line="360" w:lineRule="auto"/>
        <w:jc w:val="both"/>
        <w:rPr>
          <w:rFonts w:asciiTheme="minorBidi" w:hAnsiTheme="minorBidi"/>
          <w:sz w:val="24"/>
          <w:szCs w:val="24"/>
        </w:rPr>
      </w:pPr>
    </w:p>
    <w:p w14:paraId="6DB199B0" w14:textId="77777777" w:rsidR="003D4DA7" w:rsidRDefault="003D4DA7" w:rsidP="003D4DA7">
      <w:pPr>
        <w:spacing w:line="360" w:lineRule="auto"/>
        <w:jc w:val="both"/>
        <w:rPr>
          <w:rFonts w:asciiTheme="minorBidi" w:hAnsiTheme="minorBidi"/>
          <w:sz w:val="24"/>
          <w:szCs w:val="24"/>
        </w:rPr>
      </w:pPr>
    </w:p>
    <w:p w14:paraId="35DDF9A3" w14:textId="77777777" w:rsidR="003D4DA7" w:rsidRDefault="003D4DA7" w:rsidP="003D4DA7">
      <w:pPr>
        <w:spacing w:line="360" w:lineRule="auto"/>
        <w:jc w:val="both"/>
        <w:rPr>
          <w:rFonts w:asciiTheme="minorBidi" w:hAnsiTheme="minorBidi"/>
          <w:sz w:val="24"/>
          <w:szCs w:val="24"/>
        </w:rPr>
      </w:pPr>
    </w:p>
    <w:p w14:paraId="71612C5A" w14:textId="77777777" w:rsidR="003D4DA7" w:rsidRDefault="003D4DA7" w:rsidP="003D4DA7">
      <w:pPr>
        <w:spacing w:line="360" w:lineRule="auto"/>
        <w:jc w:val="both"/>
        <w:rPr>
          <w:rFonts w:asciiTheme="minorBidi" w:hAnsiTheme="minorBidi"/>
          <w:sz w:val="24"/>
          <w:szCs w:val="24"/>
        </w:rPr>
      </w:pPr>
    </w:p>
    <w:p w14:paraId="78938629" w14:textId="77777777" w:rsidR="003D4DA7" w:rsidRDefault="003D4DA7" w:rsidP="003D4DA7">
      <w:pPr>
        <w:spacing w:line="360" w:lineRule="auto"/>
        <w:jc w:val="both"/>
        <w:rPr>
          <w:rFonts w:asciiTheme="minorBidi" w:hAnsiTheme="minorBidi"/>
          <w:sz w:val="24"/>
          <w:szCs w:val="24"/>
        </w:rPr>
      </w:pPr>
    </w:p>
    <w:p w14:paraId="54658485" w14:textId="77777777" w:rsidR="003D4DA7" w:rsidRDefault="003D4DA7" w:rsidP="003D4DA7">
      <w:pPr>
        <w:spacing w:line="360" w:lineRule="auto"/>
        <w:jc w:val="both"/>
        <w:rPr>
          <w:rFonts w:asciiTheme="minorBidi" w:hAnsiTheme="minorBidi"/>
          <w:sz w:val="24"/>
          <w:szCs w:val="24"/>
        </w:rPr>
      </w:pPr>
    </w:p>
    <w:p w14:paraId="0832A0EB" w14:textId="77777777" w:rsidR="003D4DA7" w:rsidRDefault="003D4DA7" w:rsidP="003D4DA7">
      <w:pPr>
        <w:spacing w:line="360" w:lineRule="auto"/>
        <w:jc w:val="both"/>
        <w:rPr>
          <w:rFonts w:asciiTheme="minorBidi" w:hAnsiTheme="minorBidi"/>
          <w:sz w:val="24"/>
          <w:szCs w:val="24"/>
        </w:rPr>
      </w:pPr>
    </w:p>
    <w:p w14:paraId="4A0B432A" w14:textId="77777777" w:rsidR="003D4DA7" w:rsidRDefault="003D4DA7" w:rsidP="003D4DA7">
      <w:pPr>
        <w:spacing w:line="360" w:lineRule="auto"/>
        <w:jc w:val="both"/>
        <w:rPr>
          <w:rFonts w:asciiTheme="minorBidi" w:hAnsiTheme="minorBidi"/>
          <w:sz w:val="24"/>
          <w:szCs w:val="24"/>
        </w:rPr>
      </w:pPr>
    </w:p>
    <w:p w14:paraId="3A55AB4C" w14:textId="77777777" w:rsidR="003D4DA7" w:rsidRDefault="003D4DA7" w:rsidP="003D4DA7">
      <w:pPr>
        <w:spacing w:line="360" w:lineRule="auto"/>
        <w:jc w:val="both"/>
        <w:rPr>
          <w:rFonts w:asciiTheme="minorBidi" w:hAnsiTheme="minorBidi"/>
          <w:sz w:val="24"/>
          <w:szCs w:val="24"/>
        </w:rPr>
      </w:pPr>
    </w:p>
    <w:p w14:paraId="2A887B77" w14:textId="77777777" w:rsidR="003D4DA7" w:rsidRDefault="003D4DA7" w:rsidP="003D4DA7">
      <w:pPr>
        <w:spacing w:line="360" w:lineRule="auto"/>
        <w:jc w:val="both"/>
        <w:rPr>
          <w:rFonts w:asciiTheme="minorBidi" w:hAnsiTheme="minorBidi"/>
          <w:sz w:val="24"/>
          <w:szCs w:val="24"/>
        </w:rPr>
      </w:pPr>
    </w:p>
    <w:p w14:paraId="6BC87C84" w14:textId="77777777" w:rsidR="003D4DA7" w:rsidRDefault="003D4DA7" w:rsidP="003D4DA7">
      <w:pPr>
        <w:spacing w:line="360" w:lineRule="auto"/>
        <w:jc w:val="both"/>
        <w:rPr>
          <w:rFonts w:asciiTheme="minorBidi" w:hAnsiTheme="minorBidi"/>
          <w:sz w:val="24"/>
          <w:szCs w:val="24"/>
        </w:rPr>
      </w:pPr>
    </w:p>
    <w:p w14:paraId="7A564313" w14:textId="77777777" w:rsidR="003D4DA7" w:rsidRDefault="003D4DA7" w:rsidP="003D4DA7">
      <w:pPr>
        <w:spacing w:line="360" w:lineRule="auto"/>
        <w:jc w:val="both"/>
        <w:rPr>
          <w:rFonts w:asciiTheme="minorBidi" w:hAnsiTheme="minorBidi"/>
          <w:sz w:val="24"/>
          <w:szCs w:val="24"/>
        </w:rPr>
      </w:pPr>
    </w:p>
    <w:p w14:paraId="00719938" w14:textId="77777777" w:rsidR="003D4DA7" w:rsidRDefault="003D4DA7" w:rsidP="003D4DA7">
      <w:pPr>
        <w:spacing w:line="360" w:lineRule="auto"/>
        <w:jc w:val="both"/>
        <w:rPr>
          <w:rFonts w:asciiTheme="minorBidi" w:hAnsiTheme="minorBidi"/>
          <w:sz w:val="24"/>
          <w:szCs w:val="24"/>
        </w:rPr>
      </w:pPr>
    </w:p>
    <w:p w14:paraId="6ED38393" w14:textId="77777777" w:rsidR="003D4DA7" w:rsidRDefault="003D4DA7" w:rsidP="003D4DA7">
      <w:pPr>
        <w:spacing w:line="360" w:lineRule="auto"/>
        <w:jc w:val="both"/>
        <w:rPr>
          <w:rFonts w:asciiTheme="minorBidi" w:hAnsiTheme="minorBidi"/>
          <w:sz w:val="24"/>
          <w:szCs w:val="24"/>
        </w:rPr>
      </w:pPr>
    </w:p>
    <w:p w14:paraId="392A0311" w14:textId="77777777" w:rsidR="003D4DA7" w:rsidRDefault="003D4DA7" w:rsidP="003D4DA7">
      <w:pPr>
        <w:spacing w:line="360" w:lineRule="auto"/>
        <w:jc w:val="both"/>
        <w:rPr>
          <w:rFonts w:asciiTheme="minorBidi" w:hAnsiTheme="minorBidi"/>
          <w:sz w:val="24"/>
          <w:szCs w:val="24"/>
        </w:rPr>
      </w:pPr>
    </w:p>
    <w:sdt>
      <w:sdtPr>
        <w:rPr>
          <w:rFonts w:asciiTheme="minorHAnsi" w:eastAsiaTheme="minorHAnsi" w:hAnsiTheme="minorHAnsi" w:cstheme="minorBidi"/>
          <w:color w:val="auto"/>
          <w:sz w:val="22"/>
          <w:szCs w:val="22"/>
        </w:rPr>
        <w:id w:val="113182310"/>
        <w:docPartObj>
          <w:docPartGallery w:val="Bibliographies"/>
          <w:docPartUnique/>
        </w:docPartObj>
      </w:sdtPr>
      <w:sdtContent>
        <w:p w14:paraId="6CD4C6C8" w14:textId="628780A8" w:rsidR="003D4DA7" w:rsidRDefault="003D4DA7">
          <w:pPr>
            <w:pStyle w:val="Heading1"/>
          </w:pPr>
          <w:r>
            <w:t>References</w:t>
          </w:r>
        </w:p>
        <w:sdt>
          <w:sdtPr>
            <w:id w:val="-573587230"/>
            <w:bibliography/>
          </w:sdtPr>
          <w:sdtContent>
            <w:p w14:paraId="540000C8" w14:textId="77777777" w:rsidR="003D4DA7" w:rsidRDefault="003D4DA7" w:rsidP="003D4DA7">
              <w:pPr>
                <w:pStyle w:val="Bibliography"/>
                <w:rPr>
                  <w:noProof/>
                  <w:kern w:val="0"/>
                  <w:sz w:val="24"/>
                  <w:szCs w:val="24"/>
                  <w14:ligatures w14:val="none"/>
                </w:rPr>
              </w:pPr>
              <w:r>
                <w:fldChar w:fldCharType="begin"/>
              </w:r>
              <w:r>
                <w:instrText>BIBLIOGRAPHY</w:instrText>
              </w:r>
              <w:r>
                <w:fldChar w:fldCharType="separate"/>
              </w:r>
              <w:r>
                <w:rPr>
                  <w:noProof/>
                </w:rPr>
                <w:t xml:space="preserve">National Restaurant Association, 2024. </w:t>
              </w:r>
              <w:r>
                <w:rPr>
                  <w:i/>
                  <w:iCs/>
                  <w:noProof/>
                </w:rPr>
                <w:t xml:space="preserve">Restaurant Industry Job Descriptions. </w:t>
              </w:r>
              <w:r>
                <w:rPr>
                  <w:noProof/>
                </w:rPr>
                <w:t xml:space="preserve">[Online] </w:t>
              </w:r>
              <w:r>
                <w:rPr>
                  <w:noProof/>
                </w:rPr>
                <w:br/>
                <w:t xml:space="preserve">Available at: </w:t>
              </w:r>
              <w:r>
                <w:rPr>
                  <w:noProof/>
                  <w:u w:val="single"/>
                </w:rPr>
                <w:t>https://restaurant.org/education-and-resources/learning-center/workforce-engagement/restaurant-industry-job-descriptions/</w:t>
              </w:r>
              <w:r>
                <w:rPr>
                  <w:noProof/>
                </w:rPr>
                <w:br/>
                <w:t>[Accessed 28 05 2024].</w:t>
              </w:r>
            </w:p>
            <w:p w14:paraId="1F2ADB90" w14:textId="77777777" w:rsidR="003D4DA7" w:rsidRDefault="003D4DA7" w:rsidP="003D4DA7">
              <w:pPr>
                <w:pStyle w:val="Bibliography"/>
                <w:rPr>
                  <w:noProof/>
                </w:rPr>
              </w:pPr>
              <w:r>
                <w:rPr>
                  <w:noProof/>
                </w:rPr>
                <w:t xml:space="preserve">accor, 2019. </w:t>
              </w:r>
              <w:r>
                <w:rPr>
                  <w:i/>
                  <w:iCs/>
                  <w:noProof/>
                </w:rPr>
                <w:t xml:space="preserve">ibis Cardiff Gate - International Business Park. </w:t>
              </w:r>
              <w:r>
                <w:rPr>
                  <w:noProof/>
                </w:rPr>
                <w:t xml:space="preserve">[Online] </w:t>
              </w:r>
              <w:r>
                <w:rPr>
                  <w:noProof/>
                </w:rPr>
                <w:br/>
                <w:t xml:space="preserve">Available at: </w:t>
              </w:r>
              <w:r>
                <w:rPr>
                  <w:noProof/>
                  <w:u w:val="single"/>
                </w:rPr>
                <w:t>https://all.accor.com/hotel/3159/index.en.shtml</w:t>
              </w:r>
              <w:r>
                <w:rPr>
                  <w:noProof/>
                </w:rPr>
                <w:br/>
                <w:t>[Accessed 28 05 2024].</w:t>
              </w:r>
            </w:p>
            <w:p w14:paraId="4A35F429" w14:textId="77777777" w:rsidR="003D4DA7" w:rsidRDefault="003D4DA7" w:rsidP="003D4DA7">
              <w:pPr>
                <w:pStyle w:val="Bibliography"/>
                <w:rPr>
                  <w:noProof/>
                </w:rPr>
              </w:pPr>
              <w:r>
                <w:rPr>
                  <w:noProof/>
                </w:rPr>
                <w:t xml:space="preserve">food.gov.uk, 2024. </w:t>
              </w:r>
              <w:r>
                <w:rPr>
                  <w:i/>
                  <w:iCs/>
                  <w:noProof/>
                </w:rPr>
                <w:t xml:space="preserve">Allergen guidance for food businesses. </w:t>
              </w:r>
              <w:r>
                <w:rPr>
                  <w:noProof/>
                </w:rPr>
                <w:t xml:space="preserve">[Online] </w:t>
              </w:r>
              <w:r>
                <w:rPr>
                  <w:noProof/>
                </w:rPr>
                <w:br/>
                <w:t xml:space="preserve">Available at: </w:t>
              </w:r>
              <w:r>
                <w:rPr>
                  <w:noProof/>
                  <w:u w:val="single"/>
                </w:rPr>
                <w:t>https://www.food.gov.uk/business-guidance/allergen-guidance-for-food-businesses</w:t>
              </w:r>
              <w:r>
                <w:rPr>
                  <w:noProof/>
                </w:rPr>
                <w:br/>
                <w:t>[Accessed 28 05 2024].</w:t>
              </w:r>
            </w:p>
            <w:p w14:paraId="12E4A25D" w14:textId="77777777" w:rsidR="003D4DA7" w:rsidRDefault="003D4DA7" w:rsidP="003D4DA7">
              <w:pPr>
                <w:pStyle w:val="Bibliography"/>
                <w:rPr>
                  <w:noProof/>
                </w:rPr>
              </w:pPr>
              <w:r>
                <w:rPr>
                  <w:noProof/>
                </w:rPr>
                <w:t xml:space="preserve">Ganesh, K., 2023. </w:t>
              </w:r>
              <w:r>
                <w:rPr>
                  <w:i/>
                  <w:iCs/>
                  <w:noProof/>
                </w:rPr>
                <w:t xml:space="preserve">Cross-training employees: Benefits and examples to create a flexible workforce. </w:t>
              </w:r>
              <w:r>
                <w:rPr>
                  <w:noProof/>
                </w:rPr>
                <w:t xml:space="preserve">[Online] </w:t>
              </w:r>
              <w:r>
                <w:rPr>
                  <w:noProof/>
                </w:rPr>
                <w:br/>
                <w:t xml:space="preserve">Available at: </w:t>
              </w:r>
              <w:r>
                <w:rPr>
                  <w:noProof/>
                  <w:u w:val="single"/>
                </w:rPr>
                <w:t>https://www.culturemonkey.io/employee-engagement/cross-training-employees/</w:t>
              </w:r>
              <w:r>
                <w:rPr>
                  <w:noProof/>
                </w:rPr>
                <w:br/>
                <w:t>[Accessed 28 05 2024].</w:t>
              </w:r>
            </w:p>
            <w:p w14:paraId="6835789D" w14:textId="77777777" w:rsidR="003D4DA7" w:rsidRDefault="003D4DA7" w:rsidP="003D4DA7">
              <w:pPr>
                <w:pStyle w:val="Bibliography"/>
                <w:rPr>
                  <w:noProof/>
                </w:rPr>
              </w:pPr>
              <w:r>
                <w:rPr>
                  <w:noProof/>
                </w:rPr>
                <w:t xml:space="preserve">Gladd, J., 2020. </w:t>
              </w:r>
              <w:r>
                <w:rPr>
                  <w:i/>
                  <w:iCs/>
                  <w:noProof/>
                </w:rPr>
                <w:t xml:space="preserve">John Driscoll’s “What?” Cycle of Reflection. </w:t>
              </w:r>
              <w:r>
                <w:rPr>
                  <w:noProof/>
                </w:rPr>
                <w:t xml:space="preserve">[Online] </w:t>
              </w:r>
              <w:r>
                <w:rPr>
                  <w:noProof/>
                </w:rPr>
                <w:br/>
                <w:t xml:space="preserve">Available at: </w:t>
              </w:r>
              <w:r>
                <w:rPr>
                  <w:noProof/>
                  <w:u w:val="single"/>
                </w:rPr>
                <w:t>https://idaho.pressbooks.pub/write/chapter/john-driscolls-what-cycle-of-reflection/</w:t>
              </w:r>
              <w:r>
                <w:rPr>
                  <w:noProof/>
                </w:rPr>
                <w:br/>
                <w:t>[Accessed 28 05 2024].</w:t>
              </w:r>
            </w:p>
            <w:p w14:paraId="66610D07" w14:textId="77777777" w:rsidR="003D4DA7" w:rsidRDefault="003D4DA7" w:rsidP="003D4DA7">
              <w:pPr>
                <w:pStyle w:val="Bibliography"/>
                <w:rPr>
                  <w:noProof/>
                </w:rPr>
              </w:pPr>
              <w:r>
                <w:rPr>
                  <w:noProof/>
                </w:rPr>
                <w:t xml:space="preserve">indeed, 2022. </w:t>
              </w:r>
              <w:r>
                <w:rPr>
                  <w:i/>
                  <w:iCs/>
                  <w:noProof/>
                </w:rPr>
                <w:t xml:space="preserve">Time-management skills: definition, examples and tips for improvement. </w:t>
              </w:r>
              <w:r>
                <w:rPr>
                  <w:noProof/>
                </w:rPr>
                <w:t xml:space="preserve">[Online] </w:t>
              </w:r>
              <w:r>
                <w:rPr>
                  <w:noProof/>
                </w:rPr>
                <w:br/>
                <w:t xml:space="preserve">Available at: </w:t>
              </w:r>
              <w:r>
                <w:rPr>
                  <w:noProof/>
                  <w:u w:val="single"/>
                </w:rPr>
                <w:t>https://uk.indeed.com/career-advice/career-development/time-management-skills</w:t>
              </w:r>
              <w:r>
                <w:rPr>
                  <w:noProof/>
                </w:rPr>
                <w:br/>
                <w:t>[Accessed 27 05 2024].</w:t>
              </w:r>
            </w:p>
            <w:p w14:paraId="343DB842" w14:textId="77777777" w:rsidR="003D4DA7" w:rsidRDefault="003D4DA7" w:rsidP="003D4DA7">
              <w:pPr>
                <w:pStyle w:val="Bibliography"/>
                <w:rPr>
                  <w:noProof/>
                </w:rPr>
              </w:pPr>
              <w:r>
                <w:rPr>
                  <w:noProof/>
                </w:rPr>
                <w:t xml:space="preserve">jones, a., 2021. </w:t>
              </w:r>
              <w:r>
                <w:rPr>
                  <w:i/>
                  <w:iCs/>
                  <w:noProof/>
                </w:rPr>
                <w:t xml:space="preserve">Hospitality Staff Shortages 2021 &amp; Its Effect on the Industry. </w:t>
              </w:r>
              <w:r>
                <w:rPr>
                  <w:noProof/>
                </w:rPr>
                <w:t xml:space="preserve">[Online] </w:t>
              </w:r>
              <w:r>
                <w:rPr>
                  <w:noProof/>
                </w:rPr>
                <w:br/>
                <w:t xml:space="preserve">Available at: </w:t>
              </w:r>
              <w:r>
                <w:rPr>
                  <w:noProof/>
                  <w:u w:val="single"/>
                </w:rPr>
                <w:t>https://anthonyjones.com/hospitality-staff-shortages/</w:t>
              </w:r>
              <w:r>
                <w:rPr>
                  <w:noProof/>
                </w:rPr>
                <w:br/>
                <w:t>[Accessed 28 05 2024].</w:t>
              </w:r>
            </w:p>
            <w:p w14:paraId="3ED29956" w14:textId="77777777" w:rsidR="003D4DA7" w:rsidRDefault="003D4DA7" w:rsidP="003D4DA7">
              <w:pPr>
                <w:pStyle w:val="Bibliography"/>
                <w:rPr>
                  <w:noProof/>
                </w:rPr>
              </w:pPr>
              <w:r>
                <w:rPr>
                  <w:noProof/>
                </w:rPr>
                <w:t xml:space="preserve">Morgan, A., 2023. </w:t>
              </w:r>
              <w:r>
                <w:rPr>
                  <w:i/>
                  <w:iCs/>
                  <w:noProof/>
                </w:rPr>
                <w:t xml:space="preserve">Communication And Interpersonal Skills in Food And Beverage Service. </w:t>
              </w:r>
              <w:r>
                <w:rPr>
                  <w:noProof/>
                </w:rPr>
                <w:t xml:space="preserve">[Online] </w:t>
              </w:r>
              <w:r>
                <w:rPr>
                  <w:noProof/>
                </w:rPr>
                <w:br/>
                <w:t xml:space="preserve">Available at: </w:t>
              </w:r>
              <w:r>
                <w:rPr>
                  <w:noProof/>
                  <w:u w:val="single"/>
                </w:rPr>
                <w:t>https://www.oneeducation.org.uk/communication-and-interpersonal-skills-in-food-and-beverage-service/</w:t>
              </w:r>
              <w:r>
                <w:rPr>
                  <w:noProof/>
                </w:rPr>
                <w:br/>
                <w:t>[Accessed 28 05 2024].</w:t>
              </w:r>
            </w:p>
            <w:p w14:paraId="30515E85" w14:textId="77777777" w:rsidR="003D4DA7" w:rsidRDefault="003D4DA7" w:rsidP="003D4DA7">
              <w:pPr>
                <w:pStyle w:val="Bibliography"/>
                <w:rPr>
                  <w:noProof/>
                </w:rPr>
              </w:pPr>
              <w:r>
                <w:rPr>
                  <w:noProof/>
                </w:rPr>
                <w:t xml:space="preserve">Roy, S., 2023. </w:t>
              </w:r>
              <w:r>
                <w:rPr>
                  <w:i/>
                  <w:iCs/>
                  <w:noProof/>
                </w:rPr>
                <w:t xml:space="preserve">Communication Clarity: The Secret to Keeping Your Team Informed and Engaged. </w:t>
              </w:r>
              <w:r>
                <w:rPr>
                  <w:noProof/>
                </w:rPr>
                <w:t xml:space="preserve">[Online] </w:t>
              </w:r>
              <w:r>
                <w:rPr>
                  <w:noProof/>
                </w:rPr>
                <w:br/>
                <w:t xml:space="preserve">Available at: </w:t>
              </w:r>
              <w:r>
                <w:rPr>
                  <w:noProof/>
                  <w:u w:val="single"/>
                </w:rPr>
                <w:t>https://www.linkedin.com/pulse/communication-clarity-secret-keeping-your-team-informed-sunil-roy-ucime/</w:t>
              </w:r>
              <w:r>
                <w:rPr>
                  <w:noProof/>
                </w:rPr>
                <w:br/>
                <w:t>[Accessed 29 05 2024].</w:t>
              </w:r>
            </w:p>
            <w:p w14:paraId="3CA3EBD5" w14:textId="77777777" w:rsidR="003D4DA7" w:rsidRDefault="003D4DA7" w:rsidP="003D4DA7">
              <w:pPr>
                <w:pStyle w:val="Bibliography"/>
                <w:rPr>
                  <w:noProof/>
                </w:rPr>
              </w:pPr>
              <w:r>
                <w:rPr>
                  <w:noProof/>
                </w:rPr>
                <w:t xml:space="preserve">The Open University, 2016. </w:t>
              </w:r>
              <w:r>
                <w:rPr>
                  <w:i/>
                  <w:iCs/>
                  <w:noProof/>
                </w:rPr>
                <w:t xml:space="preserve">Working in groups and teams. </w:t>
              </w:r>
              <w:r>
                <w:rPr>
                  <w:noProof/>
                </w:rPr>
                <w:t xml:space="preserve">[Online] </w:t>
              </w:r>
              <w:r>
                <w:rPr>
                  <w:noProof/>
                </w:rPr>
                <w:br/>
                <w:t xml:space="preserve">Available at: </w:t>
              </w:r>
              <w:r>
                <w:rPr>
                  <w:noProof/>
                  <w:u w:val="single"/>
                </w:rPr>
                <w:t>https://www.open.edu/openlearn/mod/oucontent/view.php?printable=1&amp;id=1367</w:t>
              </w:r>
              <w:r>
                <w:rPr>
                  <w:noProof/>
                </w:rPr>
                <w:br/>
                <w:t>[Accessed 29 05 2024].</w:t>
              </w:r>
            </w:p>
            <w:p w14:paraId="39DACF1C" w14:textId="5C2A6C3E" w:rsidR="003D4DA7" w:rsidRDefault="003D4DA7" w:rsidP="003D4DA7">
              <w:r>
                <w:rPr>
                  <w:b/>
                  <w:bCs/>
                </w:rPr>
                <w:fldChar w:fldCharType="end"/>
              </w:r>
            </w:p>
          </w:sdtContent>
        </w:sdt>
      </w:sdtContent>
    </w:sdt>
    <w:p w14:paraId="59BB0E1E" w14:textId="77777777" w:rsidR="003D4DA7" w:rsidRPr="003D4DA7" w:rsidRDefault="003D4DA7" w:rsidP="003D4DA7">
      <w:pPr>
        <w:spacing w:line="360" w:lineRule="auto"/>
        <w:jc w:val="both"/>
        <w:rPr>
          <w:rFonts w:asciiTheme="minorBidi" w:hAnsiTheme="minorBidi"/>
          <w:sz w:val="24"/>
          <w:szCs w:val="24"/>
        </w:rPr>
      </w:pPr>
    </w:p>
    <w:sectPr w:rsidR="003D4DA7" w:rsidRPr="003D4D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825"/>
    <w:rsid w:val="001D19E9"/>
    <w:rsid w:val="002472E1"/>
    <w:rsid w:val="003B2E35"/>
    <w:rsid w:val="003D4DA7"/>
    <w:rsid w:val="003F2242"/>
    <w:rsid w:val="004C510F"/>
    <w:rsid w:val="00573A3E"/>
    <w:rsid w:val="00587C07"/>
    <w:rsid w:val="00593AD7"/>
    <w:rsid w:val="005C0C0C"/>
    <w:rsid w:val="00677E3D"/>
    <w:rsid w:val="00725FD7"/>
    <w:rsid w:val="00793BAA"/>
    <w:rsid w:val="007C5B84"/>
    <w:rsid w:val="007E3413"/>
    <w:rsid w:val="008020E9"/>
    <w:rsid w:val="008F1231"/>
    <w:rsid w:val="009100AA"/>
    <w:rsid w:val="00A153AC"/>
    <w:rsid w:val="00AA0855"/>
    <w:rsid w:val="00AB28F7"/>
    <w:rsid w:val="00AF2825"/>
    <w:rsid w:val="00D30B9B"/>
    <w:rsid w:val="00D32F17"/>
    <w:rsid w:val="00DD38D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65FF0"/>
  <w15:chartTrackingRefBased/>
  <w15:docId w15:val="{FC09BF06-A5A1-45BF-9662-7F13BE678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825"/>
    <w:rPr>
      <w:rFonts w:eastAsiaTheme="majorEastAsia" w:cstheme="majorBidi"/>
      <w:color w:val="272727" w:themeColor="text1" w:themeTint="D8"/>
    </w:rPr>
  </w:style>
  <w:style w:type="paragraph" w:styleId="Title">
    <w:name w:val="Title"/>
    <w:basedOn w:val="Normal"/>
    <w:next w:val="Normal"/>
    <w:link w:val="TitleChar"/>
    <w:uiPriority w:val="10"/>
    <w:qFormat/>
    <w:rsid w:val="00AF2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825"/>
    <w:pPr>
      <w:spacing w:before="160"/>
      <w:jc w:val="center"/>
    </w:pPr>
    <w:rPr>
      <w:i/>
      <w:iCs/>
      <w:color w:val="404040" w:themeColor="text1" w:themeTint="BF"/>
    </w:rPr>
  </w:style>
  <w:style w:type="character" w:customStyle="1" w:styleId="QuoteChar">
    <w:name w:val="Quote Char"/>
    <w:basedOn w:val="DefaultParagraphFont"/>
    <w:link w:val="Quote"/>
    <w:uiPriority w:val="29"/>
    <w:rsid w:val="00AF2825"/>
    <w:rPr>
      <w:i/>
      <w:iCs/>
      <w:color w:val="404040" w:themeColor="text1" w:themeTint="BF"/>
    </w:rPr>
  </w:style>
  <w:style w:type="paragraph" w:styleId="ListParagraph">
    <w:name w:val="List Paragraph"/>
    <w:basedOn w:val="Normal"/>
    <w:uiPriority w:val="34"/>
    <w:qFormat/>
    <w:rsid w:val="00AF2825"/>
    <w:pPr>
      <w:ind w:left="720"/>
      <w:contextualSpacing/>
    </w:pPr>
  </w:style>
  <w:style w:type="character" w:styleId="IntenseEmphasis">
    <w:name w:val="Intense Emphasis"/>
    <w:basedOn w:val="DefaultParagraphFont"/>
    <w:uiPriority w:val="21"/>
    <w:qFormat/>
    <w:rsid w:val="00AF2825"/>
    <w:rPr>
      <w:i/>
      <w:iCs/>
      <w:color w:val="0F4761" w:themeColor="accent1" w:themeShade="BF"/>
    </w:rPr>
  </w:style>
  <w:style w:type="paragraph" w:styleId="IntenseQuote">
    <w:name w:val="Intense Quote"/>
    <w:basedOn w:val="Normal"/>
    <w:next w:val="Normal"/>
    <w:link w:val="IntenseQuoteChar"/>
    <w:uiPriority w:val="30"/>
    <w:qFormat/>
    <w:rsid w:val="00AF2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825"/>
    <w:rPr>
      <w:i/>
      <w:iCs/>
      <w:color w:val="0F4761" w:themeColor="accent1" w:themeShade="BF"/>
    </w:rPr>
  </w:style>
  <w:style w:type="character" w:styleId="IntenseReference">
    <w:name w:val="Intense Reference"/>
    <w:basedOn w:val="DefaultParagraphFont"/>
    <w:uiPriority w:val="32"/>
    <w:qFormat/>
    <w:rsid w:val="00AF2825"/>
    <w:rPr>
      <w:b/>
      <w:bCs/>
      <w:smallCaps/>
      <w:color w:val="0F4761" w:themeColor="accent1" w:themeShade="BF"/>
      <w:spacing w:val="5"/>
    </w:rPr>
  </w:style>
  <w:style w:type="paragraph" w:styleId="NoSpacing">
    <w:name w:val="No Spacing"/>
    <w:uiPriority w:val="1"/>
    <w:qFormat/>
    <w:rsid w:val="005C0C0C"/>
    <w:pPr>
      <w:spacing w:after="0" w:line="240" w:lineRule="auto"/>
    </w:pPr>
  </w:style>
  <w:style w:type="paragraph" w:styleId="Bibliography">
    <w:name w:val="Bibliography"/>
    <w:basedOn w:val="Normal"/>
    <w:next w:val="Normal"/>
    <w:uiPriority w:val="37"/>
    <w:unhideWhenUsed/>
    <w:rsid w:val="003D4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48135">
      <w:bodyDiv w:val="1"/>
      <w:marLeft w:val="0"/>
      <w:marRight w:val="0"/>
      <w:marTop w:val="0"/>
      <w:marBottom w:val="0"/>
      <w:divBdr>
        <w:top w:val="none" w:sz="0" w:space="0" w:color="auto"/>
        <w:left w:val="none" w:sz="0" w:space="0" w:color="auto"/>
        <w:bottom w:val="none" w:sz="0" w:space="0" w:color="auto"/>
        <w:right w:val="none" w:sz="0" w:space="0" w:color="auto"/>
      </w:divBdr>
    </w:div>
    <w:div w:id="263927712">
      <w:bodyDiv w:val="1"/>
      <w:marLeft w:val="0"/>
      <w:marRight w:val="0"/>
      <w:marTop w:val="0"/>
      <w:marBottom w:val="0"/>
      <w:divBdr>
        <w:top w:val="none" w:sz="0" w:space="0" w:color="auto"/>
        <w:left w:val="none" w:sz="0" w:space="0" w:color="auto"/>
        <w:bottom w:val="none" w:sz="0" w:space="0" w:color="auto"/>
        <w:right w:val="none" w:sz="0" w:space="0" w:color="auto"/>
      </w:divBdr>
    </w:div>
    <w:div w:id="310712698">
      <w:bodyDiv w:val="1"/>
      <w:marLeft w:val="0"/>
      <w:marRight w:val="0"/>
      <w:marTop w:val="0"/>
      <w:marBottom w:val="0"/>
      <w:divBdr>
        <w:top w:val="none" w:sz="0" w:space="0" w:color="auto"/>
        <w:left w:val="none" w:sz="0" w:space="0" w:color="auto"/>
        <w:bottom w:val="none" w:sz="0" w:space="0" w:color="auto"/>
        <w:right w:val="none" w:sz="0" w:space="0" w:color="auto"/>
      </w:divBdr>
    </w:div>
    <w:div w:id="372117551">
      <w:bodyDiv w:val="1"/>
      <w:marLeft w:val="0"/>
      <w:marRight w:val="0"/>
      <w:marTop w:val="0"/>
      <w:marBottom w:val="0"/>
      <w:divBdr>
        <w:top w:val="none" w:sz="0" w:space="0" w:color="auto"/>
        <w:left w:val="none" w:sz="0" w:space="0" w:color="auto"/>
        <w:bottom w:val="none" w:sz="0" w:space="0" w:color="auto"/>
        <w:right w:val="none" w:sz="0" w:space="0" w:color="auto"/>
      </w:divBdr>
    </w:div>
    <w:div w:id="412167825">
      <w:bodyDiv w:val="1"/>
      <w:marLeft w:val="0"/>
      <w:marRight w:val="0"/>
      <w:marTop w:val="0"/>
      <w:marBottom w:val="0"/>
      <w:divBdr>
        <w:top w:val="none" w:sz="0" w:space="0" w:color="auto"/>
        <w:left w:val="none" w:sz="0" w:space="0" w:color="auto"/>
        <w:bottom w:val="none" w:sz="0" w:space="0" w:color="auto"/>
        <w:right w:val="none" w:sz="0" w:space="0" w:color="auto"/>
      </w:divBdr>
    </w:div>
    <w:div w:id="440884690">
      <w:bodyDiv w:val="1"/>
      <w:marLeft w:val="0"/>
      <w:marRight w:val="0"/>
      <w:marTop w:val="0"/>
      <w:marBottom w:val="0"/>
      <w:divBdr>
        <w:top w:val="none" w:sz="0" w:space="0" w:color="auto"/>
        <w:left w:val="none" w:sz="0" w:space="0" w:color="auto"/>
        <w:bottom w:val="none" w:sz="0" w:space="0" w:color="auto"/>
        <w:right w:val="none" w:sz="0" w:space="0" w:color="auto"/>
      </w:divBdr>
    </w:div>
    <w:div w:id="480081725">
      <w:bodyDiv w:val="1"/>
      <w:marLeft w:val="0"/>
      <w:marRight w:val="0"/>
      <w:marTop w:val="0"/>
      <w:marBottom w:val="0"/>
      <w:divBdr>
        <w:top w:val="none" w:sz="0" w:space="0" w:color="auto"/>
        <w:left w:val="none" w:sz="0" w:space="0" w:color="auto"/>
        <w:bottom w:val="none" w:sz="0" w:space="0" w:color="auto"/>
        <w:right w:val="none" w:sz="0" w:space="0" w:color="auto"/>
      </w:divBdr>
    </w:div>
    <w:div w:id="486629405">
      <w:bodyDiv w:val="1"/>
      <w:marLeft w:val="0"/>
      <w:marRight w:val="0"/>
      <w:marTop w:val="0"/>
      <w:marBottom w:val="0"/>
      <w:divBdr>
        <w:top w:val="none" w:sz="0" w:space="0" w:color="auto"/>
        <w:left w:val="none" w:sz="0" w:space="0" w:color="auto"/>
        <w:bottom w:val="none" w:sz="0" w:space="0" w:color="auto"/>
        <w:right w:val="none" w:sz="0" w:space="0" w:color="auto"/>
      </w:divBdr>
    </w:div>
    <w:div w:id="561334927">
      <w:bodyDiv w:val="1"/>
      <w:marLeft w:val="0"/>
      <w:marRight w:val="0"/>
      <w:marTop w:val="0"/>
      <w:marBottom w:val="0"/>
      <w:divBdr>
        <w:top w:val="none" w:sz="0" w:space="0" w:color="auto"/>
        <w:left w:val="none" w:sz="0" w:space="0" w:color="auto"/>
        <w:bottom w:val="none" w:sz="0" w:space="0" w:color="auto"/>
        <w:right w:val="none" w:sz="0" w:space="0" w:color="auto"/>
      </w:divBdr>
    </w:div>
    <w:div w:id="693385192">
      <w:bodyDiv w:val="1"/>
      <w:marLeft w:val="0"/>
      <w:marRight w:val="0"/>
      <w:marTop w:val="0"/>
      <w:marBottom w:val="0"/>
      <w:divBdr>
        <w:top w:val="none" w:sz="0" w:space="0" w:color="auto"/>
        <w:left w:val="none" w:sz="0" w:space="0" w:color="auto"/>
        <w:bottom w:val="none" w:sz="0" w:space="0" w:color="auto"/>
        <w:right w:val="none" w:sz="0" w:space="0" w:color="auto"/>
      </w:divBdr>
    </w:div>
    <w:div w:id="723606438">
      <w:bodyDiv w:val="1"/>
      <w:marLeft w:val="0"/>
      <w:marRight w:val="0"/>
      <w:marTop w:val="0"/>
      <w:marBottom w:val="0"/>
      <w:divBdr>
        <w:top w:val="none" w:sz="0" w:space="0" w:color="auto"/>
        <w:left w:val="none" w:sz="0" w:space="0" w:color="auto"/>
        <w:bottom w:val="none" w:sz="0" w:space="0" w:color="auto"/>
        <w:right w:val="none" w:sz="0" w:space="0" w:color="auto"/>
      </w:divBdr>
    </w:div>
    <w:div w:id="859708531">
      <w:bodyDiv w:val="1"/>
      <w:marLeft w:val="0"/>
      <w:marRight w:val="0"/>
      <w:marTop w:val="0"/>
      <w:marBottom w:val="0"/>
      <w:divBdr>
        <w:top w:val="none" w:sz="0" w:space="0" w:color="auto"/>
        <w:left w:val="none" w:sz="0" w:space="0" w:color="auto"/>
        <w:bottom w:val="none" w:sz="0" w:space="0" w:color="auto"/>
        <w:right w:val="none" w:sz="0" w:space="0" w:color="auto"/>
      </w:divBdr>
    </w:div>
    <w:div w:id="946734617">
      <w:bodyDiv w:val="1"/>
      <w:marLeft w:val="0"/>
      <w:marRight w:val="0"/>
      <w:marTop w:val="0"/>
      <w:marBottom w:val="0"/>
      <w:divBdr>
        <w:top w:val="none" w:sz="0" w:space="0" w:color="auto"/>
        <w:left w:val="none" w:sz="0" w:space="0" w:color="auto"/>
        <w:bottom w:val="none" w:sz="0" w:space="0" w:color="auto"/>
        <w:right w:val="none" w:sz="0" w:space="0" w:color="auto"/>
      </w:divBdr>
    </w:div>
    <w:div w:id="988368453">
      <w:bodyDiv w:val="1"/>
      <w:marLeft w:val="0"/>
      <w:marRight w:val="0"/>
      <w:marTop w:val="0"/>
      <w:marBottom w:val="0"/>
      <w:divBdr>
        <w:top w:val="none" w:sz="0" w:space="0" w:color="auto"/>
        <w:left w:val="none" w:sz="0" w:space="0" w:color="auto"/>
        <w:bottom w:val="none" w:sz="0" w:space="0" w:color="auto"/>
        <w:right w:val="none" w:sz="0" w:space="0" w:color="auto"/>
      </w:divBdr>
    </w:div>
    <w:div w:id="1067454084">
      <w:bodyDiv w:val="1"/>
      <w:marLeft w:val="0"/>
      <w:marRight w:val="0"/>
      <w:marTop w:val="0"/>
      <w:marBottom w:val="0"/>
      <w:divBdr>
        <w:top w:val="none" w:sz="0" w:space="0" w:color="auto"/>
        <w:left w:val="none" w:sz="0" w:space="0" w:color="auto"/>
        <w:bottom w:val="none" w:sz="0" w:space="0" w:color="auto"/>
        <w:right w:val="none" w:sz="0" w:space="0" w:color="auto"/>
      </w:divBdr>
    </w:div>
    <w:div w:id="1212115704">
      <w:bodyDiv w:val="1"/>
      <w:marLeft w:val="0"/>
      <w:marRight w:val="0"/>
      <w:marTop w:val="0"/>
      <w:marBottom w:val="0"/>
      <w:divBdr>
        <w:top w:val="none" w:sz="0" w:space="0" w:color="auto"/>
        <w:left w:val="none" w:sz="0" w:space="0" w:color="auto"/>
        <w:bottom w:val="none" w:sz="0" w:space="0" w:color="auto"/>
        <w:right w:val="none" w:sz="0" w:space="0" w:color="auto"/>
      </w:divBdr>
    </w:div>
    <w:div w:id="1299645494">
      <w:bodyDiv w:val="1"/>
      <w:marLeft w:val="0"/>
      <w:marRight w:val="0"/>
      <w:marTop w:val="0"/>
      <w:marBottom w:val="0"/>
      <w:divBdr>
        <w:top w:val="none" w:sz="0" w:space="0" w:color="auto"/>
        <w:left w:val="none" w:sz="0" w:space="0" w:color="auto"/>
        <w:bottom w:val="none" w:sz="0" w:space="0" w:color="auto"/>
        <w:right w:val="none" w:sz="0" w:space="0" w:color="auto"/>
      </w:divBdr>
    </w:div>
    <w:div w:id="1308851646">
      <w:bodyDiv w:val="1"/>
      <w:marLeft w:val="0"/>
      <w:marRight w:val="0"/>
      <w:marTop w:val="0"/>
      <w:marBottom w:val="0"/>
      <w:divBdr>
        <w:top w:val="none" w:sz="0" w:space="0" w:color="auto"/>
        <w:left w:val="none" w:sz="0" w:space="0" w:color="auto"/>
        <w:bottom w:val="none" w:sz="0" w:space="0" w:color="auto"/>
        <w:right w:val="none" w:sz="0" w:space="0" w:color="auto"/>
      </w:divBdr>
    </w:div>
    <w:div w:id="1321694320">
      <w:bodyDiv w:val="1"/>
      <w:marLeft w:val="0"/>
      <w:marRight w:val="0"/>
      <w:marTop w:val="0"/>
      <w:marBottom w:val="0"/>
      <w:divBdr>
        <w:top w:val="none" w:sz="0" w:space="0" w:color="auto"/>
        <w:left w:val="none" w:sz="0" w:space="0" w:color="auto"/>
        <w:bottom w:val="none" w:sz="0" w:space="0" w:color="auto"/>
        <w:right w:val="none" w:sz="0" w:space="0" w:color="auto"/>
      </w:divBdr>
    </w:div>
    <w:div w:id="1339649205">
      <w:bodyDiv w:val="1"/>
      <w:marLeft w:val="0"/>
      <w:marRight w:val="0"/>
      <w:marTop w:val="0"/>
      <w:marBottom w:val="0"/>
      <w:divBdr>
        <w:top w:val="none" w:sz="0" w:space="0" w:color="auto"/>
        <w:left w:val="none" w:sz="0" w:space="0" w:color="auto"/>
        <w:bottom w:val="none" w:sz="0" w:space="0" w:color="auto"/>
        <w:right w:val="none" w:sz="0" w:space="0" w:color="auto"/>
      </w:divBdr>
    </w:div>
    <w:div w:id="1363090016">
      <w:bodyDiv w:val="1"/>
      <w:marLeft w:val="0"/>
      <w:marRight w:val="0"/>
      <w:marTop w:val="0"/>
      <w:marBottom w:val="0"/>
      <w:divBdr>
        <w:top w:val="none" w:sz="0" w:space="0" w:color="auto"/>
        <w:left w:val="none" w:sz="0" w:space="0" w:color="auto"/>
        <w:bottom w:val="none" w:sz="0" w:space="0" w:color="auto"/>
        <w:right w:val="none" w:sz="0" w:space="0" w:color="auto"/>
      </w:divBdr>
    </w:div>
    <w:div w:id="1662809720">
      <w:bodyDiv w:val="1"/>
      <w:marLeft w:val="0"/>
      <w:marRight w:val="0"/>
      <w:marTop w:val="0"/>
      <w:marBottom w:val="0"/>
      <w:divBdr>
        <w:top w:val="none" w:sz="0" w:space="0" w:color="auto"/>
        <w:left w:val="none" w:sz="0" w:space="0" w:color="auto"/>
        <w:bottom w:val="none" w:sz="0" w:space="0" w:color="auto"/>
        <w:right w:val="none" w:sz="0" w:space="0" w:color="auto"/>
      </w:divBdr>
    </w:div>
    <w:div w:id="1708943600">
      <w:bodyDiv w:val="1"/>
      <w:marLeft w:val="0"/>
      <w:marRight w:val="0"/>
      <w:marTop w:val="0"/>
      <w:marBottom w:val="0"/>
      <w:divBdr>
        <w:top w:val="none" w:sz="0" w:space="0" w:color="auto"/>
        <w:left w:val="none" w:sz="0" w:space="0" w:color="auto"/>
        <w:bottom w:val="none" w:sz="0" w:space="0" w:color="auto"/>
        <w:right w:val="none" w:sz="0" w:space="0" w:color="auto"/>
      </w:divBdr>
    </w:div>
    <w:div w:id="1854951853">
      <w:bodyDiv w:val="1"/>
      <w:marLeft w:val="0"/>
      <w:marRight w:val="0"/>
      <w:marTop w:val="0"/>
      <w:marBottom w:val="0"/>
      <w:divBdr>
        <w:top w:val="none" w:sz="0" w:space="0" w:color="auto"/>
        <w:left w:val="none" w:sz="0" w:space="0" w:color="auto"/>
        <w:bottom w:val="none" w:sz="0" w:space="0" w:color="auto"/>
        <w:right w:val="none" w:sz="0" w:space="0" w:color="auto"/>
      </w:divBdr>
    </w:div>
    <w:div w:id="1926961860">
      <w:bodyDiv w:val="1"/>
      <w:marLeft w:val="0"/>
      <w:marRight w:val="0"/>
      <w:marTop w:val="0"/>
      <w:marBottom w:val="0"/>
      <w:divBdr>
        <w:top w:val="none" w:sz="0" w:space="0" w:color="auto"/>
        <w:left w:val="none" w:sz="0" w:space="0" w:color="auto"/>
        <w:bottom w:val="none" w:sz="0" w:space="0" w:color="auto"/>
        <w:right w:val="none" w:sz="0" w:space="0" w:color="auto"/>
      </w:divBdr>
    </w:div>
    <w:div w:id="2028208839">
      <w:bodyDiv w:val="1"/>
      <w:marLeft w:val="0"/>
      <w:marRight w:val="0"/>
      <w:marTop w:val="0"/>
      <w:marBottom w:val="0"/>
      <w:divBdr>
        <w:top w:val="none" w:sz="0" w:space="0" w:color="auto"/>
        <w:left w:val="none" w:sz="0" w:space="0" w:color="auto"/>
        <w:bottom w:val="none" w:sz="0" w:space="0" w:color="auto"/>
        <w:right w:val="none" w:sz="0" w:space="0" w:color="auto"/>
      </w:divBdr>
    </w:div>
    <w:div w:id="2134210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Joe20</b:Tag>
    <b:SourceType>InternetSite</b:SourceType>
    <b:Guid>{D8418144-098B-4B4B-860D-607A6B5E5943}</b:Guid>
    <b:Author>
      <b:Author>
        <b:NameList>
          <b:Person>
            <b:Last>Gladd</b:Last>
            <b:First>Joel</b:First>
          </b:Person>
        </b:NameList>
      </b:Author>
    </b:Author>
    <b:Title>John Driscoll’s “What?” Cycle of Reflection</b:Title>
    <b:Year>2020</b:Year>
    <b:YearAccessed>2024</b:YearAccessed>
    <b:MonthAccessed>05</b:MonthAccessed>
    <b:DayAccessed>28</b:DayAccessed>
    <b:URL>https://idaho.pressbooks.pub/write/chapter/john-driscolls-what-cycle-of-reflection/</b:URL>
    <b:RefOrder>2</b:RefOrder>
  </b:Source>
  <b:Source>
    <b:Tag>acc19</b:Tag>
    <b:SourceType>InternetSite</b:SourceType>
    <b:Guid>{72C410A7-3867-4491-9C6F-4A6C13B3CFE8}</b:Guid>
    <b:Author>
      <b:Author>
        <b:Corporate>accor</b:Corporate>
      </b:Author>
    </b:Author>
    <b:Title>ibis Cardiff Gate - International Business Park</b:Title>
    <b:Year>2019</b:Year>
    <b:YearAccessed>2024</b:YearAccessed>
    <b:MonthAccessed>05</b:MonthAccessed>
    <b:DayAccessed>28</b:DayAccessed>
    <b:URL>https://all.accor.com/hotel/3159/index.en.shtml</b:URL>
    <b:RefOrder>1</b:RefOrder>
  </b:Source>
  <b:Source>
    <b:Tag>foo24</b:Tag>
    <b:SourceType>InternetSite</b:SourceType>
    <b:Guid>{85F9353C-83B3-40BA-9751-F003FC79F4EC}</b:Guid>
    <b:Author>
      <b:Author>
        <b:Corporate>food.gov.uk</b:Corporate>
      </b:Author>
    </b:Author>
    <b:Title>Allergen guidance for food businesses</b:Title>
    <b:Year>2024</b:Year>
    <b:YearAccessed>2024</b:YearAccessed>
    <b:MonthAccessed>05</b:MonthAccessed>
    <b:DayAccessed>28</b:DayAccessed>
    <b:URL>https://www.food.gov.uk/business-guidance/allergen-guidance-for-food-businesses</b:URL>
    <b:RefOrder>3</b:RefOrder>
  </b:Source>
  <b:Source>
    <b:Tag>ind22</b:Tag>
    <b:SourceType>InternetSite</b:SourceType>
    <b:Guid>{0F351DF5-B677-44B7-89EE-55011F68553A}</b:Guid>
    <b:Author>
      <b:Author>
        <b:Corporate>indeed</b:Corporate>
      </b:Author>
    </b:Author>
    <b:Title>Time-management skills: definition, examples and tips for improvement</b:Title>
    <b:Year>2022</b:Year>
    <b:YearAccessed>2024</b:YearAccessed>
    <b:MonthAccessed>05</b:MonthAccessed>
    <b:DayAccessed>27</b:DayAccessed>
    <b:URL>https://uk.indeed.com/career-advice/career-development/time-management-skills</b:URL>
    <b:RefOrder>6</b:RefOrder>
  </b:Source>
  <b:Source>
    <b:Tag>Sun23</b:Tag>
    <b:SourceType>InternetSite</b:SourceType>
    <b:Guid>{5A1C7EE4-C927-48A6-B2A6-89F562E68B9D}</b:Guid>
    <b:Author>
      <b:Author>
        <b:NameList>
          <b:Person>
            <b:Last>Roy</b:Last>
            <b:First>Sunil</b:First>
          </b:Person>
        </b:NameList>
      </b:Author>
    </b:Author>
    <b:Title>Communication Clarity: The Secret to Keeping Your Team Informed and Engaged</b:Title>
    <b:Year>2023</b:Year>
    <b:YearAccessed>2024</b:YearAccessed>
    <b:MonthAccessed>05</b:MonthAccessed>
    <b:DayAccessed>29</b:DayAccessed>
    <b:URL>https://www.linkedin.com/pulse/communication-clarity-secret-keeping-your-team-informed-sunil-roy-ucime/</b:URL>
    <b:RefOrder>4</b:RefOrder>
  </b:Source>
  <b:Source>
    <b:Tag>The16</b:Tag>
    <b:SourceType>InternetSite</b:SourceType>
    <b:Guid>{BEC79BD7-8D28-4EC1-9B45-662B635B5ECC}</b:Guid>
    <b:Author>
      <b:Author>
        <b:Corporate>The Open University</b:Corporate>
      </b:Author>
    </b:Author>
    <b:Title>Working in groups and teams</b:Title>
    <b:Year>2016</b:Year>
    <b:YearAccessed>2024</b:YearAccessed>
    <b:MonthAccessed>05</b:MonthAccessed>
    <b:DayAccessed>29</b:DayAccessed>
    <b:URL>https://www.open.edu/openlearn/mod/oucontent/view.php?printable=1&amp;id=1367</b:URL>
    <b:RefOrder>5</b:RefOrder>
  </b:Source>
  <b:Source>
    <b:Tag>Nat24</b:Tag>
    <b:SourceType>InternetSite</b:SourceType>
    <b:Guid>{BB7BCF58-6FFD-4E13-AAF3-A796280D1B6E}</b:Guid>
    <b:Author>
      <b:Author>
        <b:Corporate> National Restaurant Association</b:Corporate>
      </b:Author>
    </b:Author>
    <b:Title>Restaurant Industry Job Descriptions</b:Title>
    <b:Year>2024</b:Year>
    <b:YearAccessed>2024</b:YearAccessed>
    <b:MonthAccessed>05</b:MonthAccessed>
    <b:DayAccessed>28</b:DayAccessed>
    <b:URL>https://restaurant.org/education-and-resources/learning-center/workforce-engagement/restaurant-industry-job-descriptions/</b:URL>
    <b:RefOrder>7</b:RefOrder>
  </b:Source>
  <b:Source>
    <b:Tag>ant21</b:Tag>
    <b:SourceType>InternetSite</b:SourceType>
    <b:Guid>{F8A0F666-FB43-4A4B-8419-CC3AD9EFB177}</b:Guid>
    <b:Author>
      <b:Author>
        <b:NameList>
          <b:Person>
            <b:Last>jones</b:Last>
            <b:First>anthony</b:First>
          </b:Person>
        </b:NameList>
      </b:Author>
    </b:Author>
    <b:Title>Hospitality Staff Shortages 2021 &amp; Its Effect on the Industry</b:Title>
    <b:Year>2021</b:Year>
    <b:YearAccessed>2024</b:YearAccessed>
    <b:MonthAccessed>05</b:MonthAccessed>
    <b:DayAccessed>28</b:DayAccessed>
    <b:URL>https://anthonyjones.com/hospitality-staff-shortages/</b:URL>
    <b:RefOrder>8</b:RefOrder>
  </b:Source>
  <b:Source>
    <b:Tag>Kai23</b:Tag>
    <b:SourceType>InternetSite</b:SourceType>
    <b:Guid>{91F99921-CCBD-4635-B7EA-728BEA1A9187}</b:Guid>
    <b:Author>
      <b:Author>
        <b:NameList>
          <b:Person>
            <b:Last>Ganesh</b:Last>
            <b:First>Kailash</b:First>
          </b:Person>
        </b:NameList>
      </b:Author>
    </b:Author>
    <b:Title>Cross-training employees: Benefits and examples to create a flexible workforce</b:Title>
    <b:Year>2023</b:Year>
    <b:YearAccessed>2024</b:YearAccessed>
    <b:MonthAccessed>05</b:MonthAccessed>
    <b:DayAccessed>28</b:DayAccessed>
    <b:URL>https://www.culturemonkey.io/employee-engagement/cross-training-employees/</b:URL>
    <b:RefOrder>9</b:RefOrder>
  </b:Source>
  <b:Source>
    <b:Tag>Aab23</b:Tag>
    <b:SourceType>InternetSite</b:SourceType>
    <b:Guid>{3F66511E-B2C5-4B2E-B319-6E26A063E9DF}</b:Guid>
    <b:Author>
      <b:Author>
        <b:NameList>
          <b:Person>
            <b:Last>Morgan</b:Last>
            <b:First>Aabey</b:First>
          </b:Person>
        </b:NameList>
      </b:Author>
    </b:Author>
    <b:Title>Communication And Interpersonal Skills in Food And Beverage Service</b:Title>
    <b:Year>2023</b:Year>
    <b:YearAccessed>2024</b:YearAccessed>
    <b:MonthAccessed>05</b:MonthAccessed>
    <b:DayAccessed>28</b:DayAccessed>
    <b:URL>https://www.oneeducation.org.uk/communication-and-interpersonal-skills-in-food-and-beverage-service/</b:URL>
    <b:RefOrder>10</b:RefOrder>
  </b:Source>
</b:Sources>
</file>

<file path=customXml/itemProps1.xml><?xml version="1.0" encoding="utf-8"?>
<ds:datastoreItem xmlns:ds="http://schemas.openxmlformats.org/officeDocument/2006/customXml" ds:itemID="{B06CDCED-A037-471B-A404-46B22B952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Pages>
  <Words>1624</Words>
  <Characters>9260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12</cp:revision>
  <dcterms:created xsi:type="dcterms:W3CDTF">2024-05-10T20:47:00Z</dcterms:created>
  <dcterms:modified xsi:type="dcterms:W3CDTF">2024-05-30T22:18:00Z</dcterms:modified>
</cp:coreProperties>
</file>