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ADEFB8" w14:textId="77777777" w:rsidR="000A3646" w:rsidRDefault="009163A5" w:rsidP="00C57AE5">
      <w:pPr>
        <w:pStyle w:val="NormalWeb"/>
        <w:spacing w:after="0" w:afterAutospacing="0" w:line="360" w:lineRule="auto"/>
        <w:rPr>
          <w:rFonts w:ascii="Arial" w:hAnsi="Arial" w:cs="Arial"/>
          <w:sz w:val="20"/>
          <w:szCs w:val="20"/>
          <w:u w:val="single"/>
        </w:rPr>
      </w:pPr>
      <w:r w:rsidRPr="001E1D6B">
        <w:rPr>
          <w:rStyle w:val="Strong"/>
          <w:rFonts w:ascii="Arial" w:hAnsi="Arial" w:cs="Arial"/>
          <w:sz w:val="20"/>
          <w:szCs w:val="20"/>
          <w:u w:val="single"/>
        </w:rPr>
        <w:t>Student ID:</w:t>
      </w:r>
      <w:r w:rsidRPr="001E1D6B">
        <w:rPr>
          <w:rFonts w:ascii="Arial" w:hAnsi="Arial" w:cs="Arial"/>
          <w:sz w:val="20"/>
          <w:szCs w:val="20"/>
          <w:u w:val="single"/>
        </w:rPr>
        <w:t xml:space="preserve"> </w:t>
      </w:r>
      <w:r w:rsidR="000A3646">
        <w:rPr>
          <w:rFonts w:ascii="Arial" w:hAnsi="Arial" w:cs="Arial"/>
          <w:sz w:val="20"/>
          <w:szCs w:val="20"/>
          <w:u w:val="single"/>
        </w:rPr>
        <w:t>2333384</w:t>
      </w:r>
    </w:p>
    <w:p w14:paraId="3BD87A35" w14:textId="52B7CEA9" w:rsidR="00054E78" w:rsidRPr="001E1D6B" w:rsidRDefault="000A3646" w:rsidP="00C57AE5">
      <w:pPr>
        <w:pStyle w:val="NormalWeb"/>
        <w:spacing w:after="0" w:afterAutospacing="0" w:line="360" w:lineRule="auto"/>
        <w:rPr>
          <w:rFonts w:ascii="Arial" w:hAnsi="Arial" w:cs="Arial"/>
          <w:sz w:val="20"/>
          <w:szCs w:val="20"/>
          <w:u w:val="single"/>
        </w:rPr>
      </w:pPr>
      <w:r w:rsidRPr="000A3646">
        <w:rPr>
          <w:rFonts w:ascii="Arial" w:hAnsi="Arial" w:cs="Arial"/>
          <w:b/>
          <w:bCs/>
          <w:sz w:val="20"/>
          <w:szCs w:val="20"/>
          <w:u w:val="single"/>
        </w:rPr>
        <w:t>Student Name:</w:t>
      </w:r>
      <w:r>
        <w:rPr>
          <w:rFonts w:ascii="Arial" w:hAnsi="Arial" w:cs="Arial"/>
          <w:sz w:val="20"/>
          <w:szCs w:val="20"/>
          <w:u w:val="single"/>
        </w:rPr>
        <w:t xml:space="preserve"> Tazeem Akhter</w:t>
      </w:r>
      <w:r w:rsidR="009163A5" w:rsidRPr="001E1D6B">
        <w:rPr>
          <w:rFonts w:ascii="Arial" w:hAnsi="Arial" w:cs="Arial"/>
          <w:sz w:val="20"/>
          <w:szCs w:val="20"/>
          <w:u w:val="single"/>
        </w:rPr>
        <w:br/>
      </w:r>
      <w:r w:rsidR="009163A5" w:rsidRPr="001E1D6B">
        <w:rPr>
          <w:rStyle w:val="Strong"/>
          <w:rFonts w:ascii="Arial" w:hAnsi="Arial" w:cs="Arial"/>
          <w:sz w:val="20"/>
          <w:szCs w:val="20"/>
          <w:u w:val="single"/>
        </w:rPr>
        <w:t>Module</w:t>
      </w:r>
      <w:r w:rsidR="009163A5" w:rsidRPr="001E1D6B">
        <w:rPr>
          <w:rStyle w:val="Strong"/>
          <w:rFonts w:ascii="Arial" w:hAnsi="Arial" w:cs="Arial"/>
          <w:sz w:val="20"/>
          <w:szCs w:val="20"/>
        </w:rPr>
        <w:t>:</w:t>
      </w:r>
      <w:r w:rsidR="009163A5" w:rsidRPr="001E1D6B">
        <w:rPr>
          <w:rFonts w:ascii="Arial" w:hAnsi="Arial" w:cs="Arial"/>
          <w:sz w:val="20"/>
          <w:szCs w:val="20"/>
        </w:rPr>
        <w:t xml:space="preserve"> </w:t>
      </w:r>
      <w:r w:rsidR="009163A5" w:rsidRPr="001E1D6B">
        <w:rPr>
          <w:rFonts w:ascii="Arial" w:hAnsi="Arial" w:cs="Arial"/>
          <w:sz w:val="20"/>
          <w:szCs w:val="20"/>
          <w:u w:val="single"/>
        </w:rPr>
        <w:t>BMHP6026</w:t>
      </w:r>
      <w:r w:rsidR="009163A5" w:rsidRPr="001E1D6B">
        <w:rPr>
          <w:rFonts w:ascii="Arial" w:hAnsi="Arial" w:cs="Arial"/>
          <w:sz w:val="20"/>
          <w:szCs w:val="20"/>
          <w:u w:val="single"/>
        </w:rPr>
        <w:br/>
      </w:r>
      <w:r w:rsidR="009163A5" w:rsidRPr="001E1D6B">
        <w:rPr>
          <w:rStyle w:val="Strong"/>
          <w:rFonts w:ascii="Arial" w:hAnsi="Arial" w:cs="Arial"/>
          <w:sz w:val="20"/>
          <w:szCs w:val="20"/>
          <w:u w:val="single"/>
        </w:rPr>
        <w:t>Assessment</w:t>
      </w:r>
      <w:r w:rsidR="009163A5" w:rsidRPr="001E1D6B">
        <w:rPr>
          <w:rStyle w:val="Strong"/>
          <w:rFonts w:ascii="Arial" w:hAnsi="Arial" w:cs="Arial"/>
          <w:sz w:val="20"/>
          <w:szCs w:val="20"/>
        </w:rPr>
        <w:t>:</w:t>
      </w:r>
      <w:r w:rsidR="009163A5" w:rsidRPr="001E1D6B">
        <w:rPr>
          <w:rFonts w:ascii="Arial" w:hAnsi="Arial" w:cs="Arial"/>
          <w:sz w:val="20"/>
          <w:szCs w:val="20"/>
        </w:rPr>
        <w:t xml:space="preserve"> </w:t>
      </w:r>
      <w:r w:rsidR="009163A5" w:rsidRPr="001E1D6B">
        <w:rPr>
          <w:rFonts w:ascii="Arial" w:hAnsi="Arial" w:cs="Arial"/>
          <w:sz w:val="20"/>
          <w:szCs w:val="20"/>
          <w:u w:val="single"/>
        </w:rPr>
        <w:t xml:space="preserve">Component 1 – </w:t>
      </w:r>
      <w:r w:rsidR="00054E78" w:rsidRPr="001E1D6B">
        <w:rPr>
          <w:rFonts w:ascii="Arial" w:hAnsi="Arial" w:cs="Arial"/>
          <w:sz w:val="20"/>
          <w:szCs w:val="20"/>
          <w:u w:val="single"/>
        </w:rPr>
        <w:t xml:space="preserve">Report Writing </w:t>
      </w:r>
    </w:p>
    <w:p w14:paraId="7AD515E6" w14:textId="7F7A916B" w:rsidR="000A16EC" w:rsidRPr="001E1D6B" w:rsidRDefault="00054E78" w:rsidP="00C57AE5">
      <w:pPr>
        <w:pStyle w:val="Heading1"/>
        <w:spacing w:before="0" w:beforeAutospacing="0" w:line="360" w:lineRule="auto"/>
        <w:rPr>
          <w:rFonts w:ascii="Arial" w:hAnsi="Arial" w:cs="Arial"/>
          <w:b w:val="0"/>
          <w:sz w:val="20"/>
          <w:szCs w:val="20"/>
          <w:u w:val="single"/>
        </w:rPr>
      </w:pPr>
      <w:r w:rsidRPr="001E1D6B">
        <w:rPr>
          <w:rFonts w:ascii="Arial" w:hAnsi="Arial" w:cs="Arial"/>
          <w:sz w:val="20"/>
          <w:szCs w:val="20"/>
          <w:u w:val="single"/>
        </w:rPr>
        <w:t>Title</w:t>
      </w:r>
      <w:r w:rsidRPr="001E1D6B">
        <w:rPr>
          <w:rFonts w:ascii="Arial" w:hAnsi="Arial" w:cs="Arial"/>
          <w:sz w:val="20"/>
          <w:szCs w:val="20"/>
        </w:rPr>
        <w:t>:</w:t>
      </w:r>
      <w:r w:rsidRPr="001E1D6B">
        <w:rPr>
          <w:rFonts w:ascii="Arial" w:hAnsi="Arial" w:cs="Arial"/>
          <w:b w:val="0"/>
          <w:sz w:val="20"/>
          <w:szCs w:val="20"/>
        </w:rPr>
        <w:t xml:space="preserve"> </w:t>
      </w:r>
      <w:r w:rsidRPr="001E1D6B">
        <w:rPr>
          <w:rFonts w:ascii="Arial" w:hAnsi="Arial" w:cs="Arial"/>
          <w:b w:val="0"/>
          <w:sz w:val="20"/>
          <w:szCs w:val="20"/>
          <w:u w:val="single"/>
        </w:rPr>
        <w:t>A Critical Evaluation of the NHS App as a Digital Innovation in UK Healthcare</w:t>
      </w:r>
      <w:r w:rsidR="009163A5" w:rsidRPr="001E1D6B">
        <w:rPr>
          <w:rFonts w:ascii="Arial" w:hAnsi="Arial" w:cs="Arial"/>
          <w:b w:val="0"/>
          <w:sz w:val="20"/>
          <w:szCs w:val="20"/>
          <w:u w:val="single"/>
        </w:rPr>
        <w:br/>
      </w:r>
      <w:r w:rsidR="009163A5" w:rsidRPr="001E1D6B">
        <w:rPr>
          <w:rStyle w:val="Strong"/>
          <w:rFonts w:ascii="Arial" w:hAnsi="Arial" w:cs="Arial"/>
          <w:b/>
          <w:sz w:val="20"/>
          <w:szCs w:val="20"/>
          <w:u w:val="single"/>
        </w:rPr>
        <w:t>Word count</w:t>
      </w:r>
      <w:r w:rsidR="009163A5" w:rsidRPr="001E1D6B">
        <w:rPr>
          <w:rStyle w:val="Strong"/>
          <w:rFonts w:ascii="Arial" w:hAnsi="Arial" w:cs="Arial"/>
          <w:b/>
          <w:sz w:val="20"/>
          <w:szCs w:val="20"/>
        </w:rPr>
        <w:t>:</w:t>
      </w:r>
      <w:r w:rsidR="009163A5" w:rsidRPr="001E1D6B">
        <w:rPr>
          <w:rFonts w:ascii="Arial" w:hAnsi="Arial" w:cs="Arial"/>
          <w:sz w:val="20"/>
          <w:szCs w:val="20"/>
        </w:rPr>
        <w:t xml:space="preserve"> </w:t>
      </w:r>
      <w:r w:rsidR="001E1D6B" w:rsidRPr="001E1D6B">
        <w:rPr>
          <w:rFonts w:ascii="Arial" w:hAnsi="Arial" w:cs="Arial"/>
          <w:b w:val="0"/>
          <w:sz w:val="20"/>
          <w:szCs w:val="20"/>
          <w:u w:val="single"/>
        </w:rPr>
        <w:t>1875</w:t>
      </w:r>
    </w:p>
    <w:p w14:paraId="6A9F0226" w14:textId="77777777" w:rsidR="00C22846" w:rsidRDefault="00C22846" w:rsidP="00C57AE5">
      <w:pPr>
        <w:pStyle w:val="Heading1"/>
        <w:spacing w:before="0" w:beforeAutospacing="0" w:line="360" w:lineRule="auto"/>
        <w:rPr>
          <w:rFonts w:ascii="Arial" w:hAnsi="Arial" w:cs="Arial"/>
          <w:b w:val="0"/>
          <w:sz w:val="22"/>
          <w:szCs w:val="22"/>
        </w:rPr>
      </w:pPr>
    </w:p>
    <w:p w14:paraId="4D99BCCC" w14:textId="77777777" w:rsidR="00C22846" w:rsidRDefault="00C22846" w:rsidP="00C57AE5">
      <w:pPr>
        <w:pStyle w:val="Heading1"/>
        <w:spacing w:before="0" w:beforeAutospacing="0" w:line="360" w:lineRule="auto"/>
        <w:rPr>
          <w:rFonts w:ascii="Arial" w:hAnsi="Arial" w:cs="Arial"/>
          <w:b w:val="0"/>
          <w:sz w:val="22"/>
          <w:szCs w:val="22"/>
        </w:rPr>
      </w:pPr>
    </w:p>
    <w:p w14:paraId="209591B5" w14:textId="77777777" w:rsidR="00C22846" w:rsidRDefault="00C22846" w:rsidP="00C57AE5">
      <w:pPr>
        <w:pStyle w:val="Heading1"/>
        <w:spacing w:before="0" w:beforeAutospacing="0" w:line="360" w:lineRule="auto"/>
        <w:rPr>
          <w:rFonts w:ascii="Arial" w:hAnsi="Arial" w:cs="Arial"/>
          <w:b w:val="0"/>
          <w:sz w:val="22"/>
          <w:szCs w:val="22"/>
        </w:rPr>
      </w:pPr>
    </w:p>
    <w:p w14:paraId="12A5E5BF" w14:textId="77777777" w:rsidR="00C22846" w:rsidRDefault="00C22846" w:rsidP="00C57AE5">
      <w:pPr>
        <w:pStyle w:val="Heading1"/>
        <w:spacing w:before="0" w:beforeAutospacing="0" w:line="360" w:lineRule="auto"/>
        <w:rPr>
          <w:rFonts w:ascii="Arial" w:hAnsi="Arial" w:cs="Arial"/>
          <w:b w:val="0"/>
          <w:sz w:val="22"/>
          <w:szCs w:val="22"/>
        </w:rPr>
      </w:pPr>
    </w:p>
    <w:p w14:paraId="15CDFA07" w14:textId="77777777" w:rsidR="00C22846" w:rsidRDefault="00C22846" w:rsidP="00C57AE5">
      <w:pPr>
        <w:pStyle w:val="Heading1"/>
        <w:spacing w:before="0" w:beforeAutospacing="0" w:line="360" w:lineRule="auto"/>
        <w:rPr>
          <w:rFonts w:ascii="Arial" w:hAnsi="Arial" w:cs="Arial"/>
          <w:b w:val="0"/>
          <w:sz w:val="22"/>
          <w:szCs w:val="22"/>
        </w:rPr>
      </w:pPr>
    </w:p>
    <w:p w14:paraId="3141D6B2" w14:textId="77777777" w:rsidR="00C22846" w:rsidRDefault="00C22846" w:rsidP="00C57AE5">
      <w:pPr>
        <w:pStyle w:val="Heading1"/>
        <w:spacing w:before="0" w:beforeAutospacing="0" w:line="360" w:lineRule="auto"/>
        <w:rPr>
          <w:rFonts w:ascii="Arial" w:hAnsi="Arial" w:cs="Arial"/>
          <w:b w:val="0"/>
          <w:sz w:val="22"/>
          <w:szCs w:val="22"/>
        </w:rPr>
      </w:pPr>
    </w:p>
    <w:p w14:paraId="471BF577" w14:textId="77777777" w:rsidR="00C22846" w:rsidRDefault="00C22846" w:rsidP="00C57AE5">
      <w:pPr>
        <w:pStyle w:val="Heading1"/>
        <w:spacing w:before="0" w:beforeAutospacing="0" w:line="360" w:lineRule="auto"/>
        <w:rPr>
          <w:rFonts w:ascii="Arial" w:hAnsi="Arial" w:cs="Arial"/>
          <w:b w:val="0"/>
          <w:sz w:val="22"/>
          <w:szCs w:val="22"/>
        </w:rPr>
      </w:pPr>
    </w:p>
    <w:p w14:paraId="4482710D" w14:textId="77777777" w:rsidR="00C22846" w:rsidRDefault="00C22846" w:rsidP="00C57AE5">
      <w:pPr>
        <w:pStyle w:val="Heading1"/>
        <w:spacing w:before="0" w:beforeAutospacing="0" w:line="360" w:lineRule="auto"/>
        <w:rPr>
          <w:rFonts w:ascii="Arial" w:hAnsi="Arial" w:cs="Arial"/>
          <w:b w:val="0"/>
          <w:sz w:val="22"/>
          <w:szCs w:val="22"/>
        </w:rPr>
      </w:pPr>
    </w:p>
    <w:p w14:paraId="084EDEBD" w14:textId="77777777" w:rsidR="00C22846" w:rsidRDefault="00C22846" w:rsidP="00C57AE5">
      <w:pPr>
        <w:pStyle w:val="Heading1"/>
        <w:spacing w:before="0" w:beforeAutospacing="0" w:line="360" w:lineRule="auto"/>
        <w:rPr>
          <w:rFonts w:ascii="Arial" w:hAnsi="Arial" w:cs="Arial"/>
          <w:b w:val="0"/>
          <w:sz w:val="22"/>
          <w:szCs w:val="22"/>
        </w:rPr>
      </w:pPr>
    </w:p>
    <w:p w14:paraId="7247E588" w14:textId="77777777" w:rsidR="00C22846" w:rsidRDefault="00C22846" w:rsidP="00C57AE5">
      <w:pPr>
        <w:pStyle w:val="Heading1"/>
        <w:spacing w:before="0" w:beforeAutospacing="0" w:line="360" w:lineRule="auto"/>
        <w:rPr>
          <w:rFonts w:ascii="Arial" w:hAnsi="Arial" w:cs="Arial"/>
          <w:b w:val="0"/>
          <w:sz w:val="22"/>
          <w:szCs w:val="22"/>
        </w:rPr>
      </w:pPr>
    </w:p>
    <w:p w14:paraId="741C94F0" w14:textId="77777777" w:rsidR="00C22846" w:rsidRDefault="00C22846" w:rsidP="00C57AE5">
      <w:pPr>
        <w:pStyle w:val="Heading1"/>
        <w:spacing w:before="0" w:beforeAutospacing="0" w:line="360" w:lineRule="auto"/>
        <w:rPr>
          <w:rFonts w:ascii="Arial" w:hAnsi="Arial" w:cs="Arial"/>
          <w:b w:val="0"/>
          <w:sz w:val="22"/>
          <w:szCs w:val="22"/>
        </w:rPr>
      </w:pPr>
    </w:p>
    <w:p w14:paraId="7442D2C0" w14:textId="77777777" w:rsidR="00C22846" w:rsidRDefault="00C22846" w:rsidP="00C57AE5">
      <w:pPr>
        <w:pStyle w:val="Heading1"/>
        <w:spacing w:before="0" w:beforeAutospacing="0" w:line="360" w:lineRule="auto"/>
        <w:rPr>
          <w:rFonts w:ascii="Arial" w:hAnsi="Arial" w:cs="Arial"/>
          <w:b w:val="0"/>
          <w:sz w:val="22"/>
          <w:szCs w:val="22"/>
        </w:rPr>
      </w:pPr>
    </w:p>
    <w:p w14:paraId="3B753441" w14:textId="77777777" w:rsidR="00C22846" w:rsidRDefault="00C22846" w:rsidP="00C57AE5">
      <w:pPr>
        <w:pStyle w:val="Heading1"/>
        <w:spacing w:before="0" w:beforeAutospacing="0" w:line="360" w:lineRule="auto"/>
        <w:rPr>
          <w:rFonts w:ascii="Arial" w:hAnsi="Arial" w:cs="Arial"/>
          <w:b w:val="0"/>
          <w:sz w:val="22"/>
          <w:szCs w:val="22"/>
        </w:rPr>
      </w:pPr>
    </w:p>
    <w:p w14:paraId="2AE36AF7" w14:textId="77777777" w:rsidR="00C22846" w:rsidRDefault="00C22846" w:rsidP="00C57AE5">
      <w:pPr>
        <w:pStyle w:val="Heading1"/>
        <w:spacing w:before="0" w:beforeAutospacing="0" w:line="360" w:lineRule="auto"/>
        <w:rPr>
          <w:rFonts w:ascii="Arial" w:hAnsi="Arial" w:cs="Arial"/>
          <w:b w:val="0"/>
          <w:sz w:val="22"/>
          <w:szCs w:val="22"/>
        </w:rPr>
      </w:pPr>
    </w:p>
    <w:p w14:paraId="0A9658F3" w14:textId="77777777" w:rsidR="00C22846" w:rsidRDefault="00C22846" w:rsidP="00C57AE5">
      <w:pPr>
        <w:pStyle w:val="Heading1"/>
        <w:spacing w:before="0" w:beforeAutospacing="0" w:line="360" w:lineRule="auto"/>
        <w:rPr>
          <w:rFonts w:ascii="Arial" w:hAnsi="Arial" w:cs="Arial"/>
          <w:b w:val="0"/>
          <w:sz w:val="22"/>
          <w:szCs w:val="22"/>
        </w:rPr>
      </w:pPr>
    </w:p>
    <w:p w14:paraId="7454210B" w14:textId="77777777" w:rsidR="00C22846" w:rsidRDefault="00C22846" w:rsidP="00C57AE5">
      <w:pPr>
        <w:pStyle w:val="Heading1"/>
        <w:spacing w:before="0" w:beforeAutospacing="0" w:line="360" w:lineRule="auto"/>
        <w:rPr>
          <w:rFonts w:ascii="Arial" w:hAnsi="Arial" w:cs="Arial"/>
          <w:b w:val="0"/>
          <w:sz w:val="22"/>
          <w:szCs w:val="22"/>
        </w:rPr>
      </w:pPr>
    </w:p>
    <w:p w14:paraId="48211BF1" w14:textId="77777777" w:rsidR="001E1D6B" w:rsidRPr="00C57AE5" w:rsidRDefault="001E1D6B" w:rsidP="00C57AE5">
      <w:pPr>
        <w:pStyle w:val="Heading1"/>
        <w:spacing w:before="0" w:beforeAutospacing="0" w:line="360" w:lineRule="auto"/>
        <w:rPr>
          <w:rFonts w:ascii="Arial" w:hAnsi="Arial" w:cs="Arial"/>
          <w:b w:val="0"/>
          <w:sz w:val="22"/>
          <w:szCs w:val="22"/>
        </w:rPr>
      </w:pPr>
    </w:p>
    <w:p w14:paraId="5BB5FFCE" w14:textId="77777777" w:rsidR="009163A5" w:rsidRPr="00AB26A6" w:rsidRDefault="009163A5" w:rsidP="00386210">
      <w:pPr>
        <w:pStyle w:val="Heading2"/>
        <w:spacing w:line="360" w:lineRule="auto"/>
        <w:jc w:val="both"/>
        <w:rPr>
          <w:rFonts w:ascii="Arial" w:hAnsi="Arial" w:cs="Arial"/>
          <w:sz w:val="24"/>
          <w:szCs w:val="24"/>
          <w:u w:val="single"/>
        </w:rPr>
      </w:pPr>
      <w:r w:rsidRPr="00AB26A6">
        <w:rPr>
          <w:rFonts w:ascii="Arial" w:hAnsi="Arial" w:cs="Arial"/>
          <w:sz w:val="24"/>
          <w:szCs w:val="24"/>
          <w:u w:val="single"/>
        </w:rPr>
        <w:t>Introduction</w:t>
      </w:r>
    </w:p>
    <w:p w14:paraId="7023675C" w14:textId="0D44CB4A" w:rsidR="00054E78" w:rsidRPr="00AB26A6" w:rsidRDefault="00054E78"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t>D</w:t>
      </w:r>
      <w:r w:rsidR="00A66C38" w:rsidRPr="00AB26A6">
        <w:rPr>
          <w:rFonts w:ascii="Arial" w:hAnsi="Arial" w:cs="Arial"/>
          <w:b/>
          <w:bCs/>
          <w:sz w:val="18"/>
          <w:szCs w:val="18"/>
        </w:rPr>
        <w:t xml:space="preserve">igital </w:t>
      </w:r>
      <w:r w:rsidR="009613E9" w:rsidRPr="00AB26A6">
        <w:rPr>
          <w:rFonts w:ascii="Arial" w:hAnsi="Arial" w:cs="Arial"/>
          <w:b/>
          <w:bCs/>
          <w:sz w:val="18"/>
          <w:szCs w:val="18"/>
        </w:rPr>
        <w:t>intervention is increasingly signifi</w:t>
      </w:r>
      <w:r w:rsidR="007750EF" w:rsidRPr="00AB26A6">
        <w:rPr>
          <w:rFonts w:ascii="Arial" w:hAnsi="Arial" w:cs="Arial"/>
          <w:b/>
          <w:bCs/>
          <w:sz w:val="18"/>
          <w:szCs w:val="18"/>
        </w:rPr>
        <w:t>cant in healthcare to manage ris</w:t>
      </w:r>
      <w:r w:rsidR="009613E9" w:rsidRPr="00AB26A6">
        <w:rPr>
          <w:rFonts w:ascii="Arial" w:hAnsi="Arial" w:cs="Arial"/>
          <w:b/>
          <w:bCs/>
          <w:sz w:val="18"/>
          <w:szCs w:val="18"/>
        </w:rPr>
        <w:t xml:space="preserve">ing demands, workforce pressure </w:t>
      </w:r>
      <w:r w:rsidR="00B369AD" w:rsidRPr="00AB26A6">
        <w:rPr>
          <w:rFonts w:ascii="Arial" w:hAnsi="Arial" w:cs="Arial"/>
          <w:b/>
          <w:bCs/>
          <w:sz w:val="18"/>
          <w:szCs w:val="18"/>
        </w:rPr>
        <w:t>and services accessible for more patients. However, digital technology does not mean the quality of care will improve</w:t>
      </w:r>
      <w:r w:rsidR="00386210" w:rsidRPr="00AB26A6">
        <w:rPr>
          <w:rFonts w:ascii="Arial" w:hAnsi="Arial" w:cs="Arial"/>
          <w:b/>
          <w:bCs/>
          <w:sz w:val="18"/>
          <w:szCs w:val="18"/>
        </w:rPr>
        <w:t>;</w:t>
      </w:r>
      <w:r w:rsidR="00B369AD" w:rsidRPr="00AB26A6">
        <w:rPr>
          <w:rFonts w:ascii="Arial" w:hAnsi="Arial" w:cs="Arial"/>
          <w:b/>
          <w:bCs/>
          <w:sz w:val="18"/>
          <w:szCs w:val="18"/>
        </w:rPr>
        <w:t xml:space="preserve"> It depends on its ability to enhance patients’ experience, assist healthcare professionals and meet the needs of </w:t>
      </w:r>
      <w:r w:rsidR="00386210" w:rsidRPr="00AB26A6">
        <w:rPr>
          <w:rFonts w:ascii="Arial" w:hAnsi="Arial" w:cs="Arial"/>
          <w:b/>
          <w:bCs/>
          <w:sz w:val="18"/>
          <w:szCs w:val="18"/>
        </w:rPr>
        <w:t xml:space="preserve">a </w:t>
      </w:r>
      <w:r w:rsidR="00B369AD" w:rsidRPr="00AB26A6">
        <w:rPr>
          <w:rFonts w:ascii="Arial" w:hAnsi="Arial" w:cs="Arial"/>
          <w:b/>
          <w:bCs/>
          <w:sz w:val="18"/>
          <w:szCs w:val="18"/>
        </w:rPr>
        <w:t>diverse population growth. The N</w:t>
      </w:r>
      <w:r w:rsidR="00386210" w:rsidRPr="00AB26A6">
        <w:rPr>
          <w:rFonts w:ascii="Arial" w:hAnsi="Arial" w:cs="Arial"/>
          <w:b/>
          <w:bCs/>
          <w:sz w:val="18"/>
          <w:szCs w:val="18"/>
        </w:rPr>
        <w:t>H</w:t>
      </w:r>
      <w:r w:rsidR="00B369AD" w:rsidRPr="00AB26A6">
        <w:rPr>
          <w:rFonts w:ascii="Arial" w:hAnsi="Arial" w:cs="Arial"/>
          <w:b/>
          <w:bCs/>
          <w:sz w:val="18"/>
          <w:szCs w:val="18"/>
        </w:rPr>
        <w:t>S App is a relevant example of this approach, allowing users to access various health care services through one digital platform.</w:t>
      </w:r>
    </w:p>
    <w:p w14:paraId="19413959" w14:textId="3AFAEBC3" w:rsidR="009163A5" w:rsidRPr="00AB26A6" w:rsidRDefault="00AD665D"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t>The NHS App was launched for general use in</w:t>
      </w:r>
      <w:r w:rsidR="00386210" w:rsidRPr="00AB26A6">
        <w:rPr>
          <w:rFonts w:ascii="Arial" w:hAnsi="Arial" w:cs="Arial"/>
          <w:b/>
          <w:bCs/>
          <w:sz w:val="18"/>
          <w:szCs w:val="18"/>
        </w:rPr>
        <w:t xml:space="preserve"> the</w:t>
      </w:r>
      <w:r w:rsidRPr="00AB26A6">
        <w:rPr>
          <w:rFonts w:ascii="Arial" w:hAnsi="Arial" w:cs="Arial"/>
          <w:b/>
          <w:bCs/>
          <w:sz w:val="18"/>
          <w:szCs w:val="18"/>
        </w:rPr>
        <w:t xml:space="preserve"> UK in </w:t>
      </w:r>
      <w:r w:rsidR="00C22846" w:rsidRPr="00AB26A6">
        <w:rPr>
          <w:rFonts w:ascii="Arial" w:hAnsi="Arial" w:cs="Arial"/>
          <w:b/>
          <w:bCs/>
          <w:sz w:val="18"/>
          <w:szCs w:val="18"/>
        </w:rPr>
        <w:t>2019,</w:t>
      </w:r>
      <w:r w:rsidR="00386210" w:rsidRPr="00AB26A6">
        <w:rPr>
          <w:rFonts w:ascii="Arial" w:hAnsi="Arial" w:cs="Arial"/>
          <w:b/>
          <w:bCs/>
          <w:sz w:val="18"/>
          <w:szCs w:val="18"/>
        </w:rPr>
        <w:t xml:space="preserve"> allowing</w:t>
      </w:r>
      <w:r w:rsidRPr="00AB26A6">
        <w:rPr>
          <w:rFonts w:ascii="Arial" w:hAnsi="Arial" w:cs="Arial"/>
          <w:b/>
          <w:bCs/>
          <w:sz w:val="18"/>
          <w:szCs w:val="18"/>
        </w:rPr>
        <w:t xml:space="preserve"> patients to access certain GP records, request repeat medications, manage appointments and other digital health services. </w:t>
      </w:r>
      <w:r w:rsidR="00C22846" w:rsidRPr="00AB26A6">
        <w:rPr>
          <w:rFonts w:ascii="Arial" w:hAnsi="Arial" w:cs="Arial"/>
          <w:b/>
          <w:bCs/>
          <w:sz w:val="18"/>
          <w:szCs w:val="18"/>
        </w:rPr>
        <w:t>Its</w:t>
      </w:r>
      <w:r w:rsidRPr="00AB26A6">
        <w:rPr>
          <w:rFonts w:ascii="Arial" w:hAnsi="Arial" w:cs="Arial"/>
          <w:b/>
          <w:bCs/>
          <w:sz w:val="18"/>
          <w:szCs w:val="18"/>
        </w:rPr>
        <w:t xml:space="preserve"> development reflects the wider ambitions to make healthcare more accessible and digitally connected. Despite these aims, research shows that its use is not equal across all population groups and differences </w:t>
      </w:r>
      <w:r w:rsidR="005E0F61" w:rsidRPr="00AB26A6">
        <w:rPr>
          <w:rFonts w:ascii="Arial" w:hAnsi="Arial" w:cs="Arial"/>
          <w:b/>
          <w:bCs/>
          <w:sz w:val="18"/>
          <w:szCs w:val="18"/>
        </w:rPr>
        <w:t xml:space="preserve">in how patient use its features </w:t>
      </w:r>
      <w:r w:rsidR="005E0F61" w:rsidRPr="00AB26A6">
        <w:rPr>
          <w:rFonts w:ascii="Arial" w:hAnsi="Arial" w:cs="Arial"/>
          <w:b/>
          <w:bCs/>
          <w:sz w:val="18"/>
          <w:szCs w:val="18"/>
        </w:rPr>
        <w:fldChar w:fldCharType="begin"/>
      </w:r>
      <w:r w:rsidR="005E0F61" w:rsidRPr="00AB26A6">
        <w:rPr>
          <w:rFonts w:ascii="Arial" w:hAnsi="Arial" w:cs="Arial"/>
          <w:b/>
          <w:bCs/>
          <w:sz w:val="18"/>
          <w:szCs w:val="18"/>
        </w:rPr>
        <w:instrText xml:space="preserve"> ADDIN EN.CITE &lt;EndNote&gt;&lt;Cite&gt;&lt;Author&gt;KC&lt;/Author&gt;&lt;Year&gt;2023&lt;/Year&gt;&lt;RecNum&gt;320&lt;/RecNum&gt;&lt;DisplayText&gt;(KC et al., 2023)&lt;/DisplayText&gt;&lt;record&gt;&lt;rec-number&gt;320&lt;/rec-number&gt;&lt;foreign-keys&gt;&lt;key app="EN" db-id="ppwawwrpysdwwwe0sf7vxzeypvwxsdaxwet5" timestamp="1791883469"&gt;320&lt;/key&gt;&lt;/foreign-keys&gt;&lt;ref-type name="Journal Article"&gt;17&lt;/ref-type&gt;&lt;contributors&gt;&lt;authors&gt;&lt;author&gt;KC, Sukriti&lt;/author&gt;&lt;author&gt;Tewolde, Salina&lt;/author&gt;&lt;author&gt;Laverty, Anthony A&lt;/author&gt;&lt;author&gt;Costelloe, Céire&lt;/author&gt;&lt;author&gt;Papoutsi, Chrysanthi&lt;/author&gt;&lt;author&gt;Reidy, Claire&lt;/author&gt;&lt;author&gt;Gudgin, Bernard&lt;/author&gt;&lt;author&gt;Shenton, Craig&lt;/author&gt;&lt;author&gt;Majeed, Azeem&lt;/author&gt;&lt;author&gt;Powell, John&lt;/author&gt;&lt;author&gt;Greaves, Felix&lt;/author&gt;&lt;/authors&gt;&lt;/contributors&gt;&lt;titles&gt;&lt;title&gt;Uptake and adoption of the NHS App in England: an observational study&lt;/title&gt;&lt;secondary-title&gt;British Journal of General Practice&lt;/secondary-title&gt;&lt;/titles&gt;&lt;periodical&gt;&lt;full-title&gt;British Journal of General Practice&lt;/full-title&gt;&lt;/periodical&gt;&lt;pages&gt;e932-e940&lt;/pages&gt;&lt;volume&gt;73&lt;/volume&gt;&lt;number&gt;737&lt;/number&gt;&lt;dates&gt;&lt;year&gt;2023&lt;/year&gt;&lt;/dates&gt;&lt;urls&gt;&lt;related-urls&gt;&lt;url&gt;https://bjgp.org/content/bjgp/73/737/e932.full.pdf&lt;/url&gt;&lt;/related-urls&gt;&lt;/urls&gt;&lt;electronic-resource-num&gt;10.3399/bjgp.2022.0150&lt;/electronic-resource-num&gt;&lt;/record&gt;&lt;/Cite&gt;&lt;/EndNote&gt;</w:instrText>
      </w:r>
      <w:r w:rsidR="005E0F61" w:rsidRPr="00AB26A6">
        <w:rPr>
          <w:rFonts w:ascii="Arial" w:hAnsi="Arial" w:cs="Arial"/>
          <w:b/>
          <w:bCs/>
          <w:sz w:val="18"/>
          <w:szCs w:val="18"/>
        </w:rPr>
        <w:fldChar w:fldCharType="separate"/>
      </w:r>
      <w:r w:rsidR="005E0F61" w:rsidRPr="00AB26A6">
        <w:rPr>
          <w:rFonts w:ascii="Arial" w:hAnsi="Arial" w:cs="Arial"/>
          <w:b/>
          <w:bCs/>
          <w:noProof/>
          <w:sz w:val="18"/>
          <w:szCs w:val="18"/>
        </w:rPr>
        <w:t>(KC et al., 2023)</w:t>
      </w:r>
      <w:r w:rsidR="005E0F61" w:rsidRPr="00AB26A6">
        <w:rPr>
          <w:rFonts w:ascii="Arial" w:hAnsi="Arial" w:cs="Arial"/>
          <w:b/>
          <w:bCs/>
          <w:sz w:val="18"/>
          <w:szCs w:val="18"/>
        </w:rPr>
        <w:fldChar w:fldCharType="end"/>
      </w:r>
      <w:r w:rsidR="005E0F61" w:rsidRPr="00AB26A6">
        <w:rPr>
          <w:rFonts w:ascii="Arial" w:hAnsi="Arial" w:cs="Arial"/>
          <w:b/>
          <w:bCs/>
          <w:sz w:val="18"/>
          <w:szCs w:val="18"/>
        </w:rPr>
        <w:t xml:space="preserve">. </w:t>
      </w:r>
    </w:p>
    <w:p w14:paraId="7641C7CC" w14:textId="32292B3E" w:rsidR="0003162A" w:rsidRPr="00AB26A6" w:rsidRDefault="00AD665D"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t>This report critically evaluates the NHS</w:t>
      </w:r>
      <w:r w:rsidR="008C3217" w:rsidRPr="00AB26A6">
        <w:rPr>
          <w:rFonts w:ascii="Arial" w:hAnsi="Arial" w:cs="Arial"/>
          <w:b/>
          <w:bCs/>
          <w:sz w:val="18"/>
          <w:szCs w:val="18"/>
        </w:rPr>
        <w:t xml:space="preserve"> App in three different areas:</w:t>
      </w:r>
      <w:r w:rsidR="00AD27D4" w:rsidRPr="00AB26A6">
        <w:rPr>
          <w:rFonts w:ascii="Arial" w:hAnsi="Arial" w:cs="Arial"/>
          <w:b/>
          <w:bCs/>
          <w:sz w:val="18"/>
          <w:szCs w:val="18"/>
        </w:rPr>
        <w:t xml:space="preserve"> impact on p</w:t>
      </w:r>
      <w:r w:rsidRPr="00AB26A6">
        <w:rPr>
          <w:rFonts w:ascii="Arial" w:hAnsi="Arial" w:cs="Arial"/>
          <w:b/>
          <w:bCs/>
          <w:sz w:val="18"/>
          <w:szCs w:val="18"/>
        </w:rPr>
        <w:t>atien</w:t>
      </w:r>
      <w:r w:rsidR="006A1653" w:rsidRPr="00AB26A6">
        <w:rPr>
          <w:rFonts w:ascii="Arial" w:hAnsi="Arial" w:cs="Arial"/>
          <w:b/>
          <w:bCs/>
          <w:sz w:val="18"/>
          <w:szCs w:val="18"/>
        </w:rPr>
        <w:t xml:space="preserve">t and service users, healthcare </w:t>
      </w:r>
      <w:r w:rsidRPr="00AB26A6">
        <w:rPr>
          <w:rFonts w:ascii="Arial" w:hAnsi="Arial" w:cs="Arial"/>
          <w:b/>
          <w:bCs/>
          <w:sz w:val="18"/>
          <w:szCs w:val="18"/>
        </w:rPr>
        <w:t>services deliver</w:t>
      </w:r>
      <w:r w:rsidR="0003162A" w:rsidRPr="00AB26A6">
        <w:rPr>
          <w:rFonts w:ascii="Arial" w:hAnsi="Arial" w:cs="Arial"/>
          <w:b/>
          <w:bCs/>
          <w:sz w:val="18"/>
          <w:szCs w:val="18"/>
        </w:rPr>
        <w:t xml:space="preserve">y and the healthcare workforce. It examines the benefits of </w:t>
      </w:r>
      <w:r w:rsidR="00C22846" w:rsidRPr="00AB26A6">
        <w:rPr>
          <w:rFonts w:ascii="Arial" w:hAnsi="Arial" w:cs="Arial"/>
          <w:b/>
          <w:bCs/>
          <w:sz w:val="18"/>
          <w:szCs w:val="18"/>
        </w:rPr>
        <w:t>convenience</w:t>
      </w:r>
      <w:r w:rsidR="0003162A" w:rsidRPr="00AB26A6">
        <w:rPr>
          <w:rFonts w:ascii="Arial" w:hAnsi="Arial" w:cs="Arial"/>
          <w:b/>
          <w:bCs/>
          <w:sz w:val="18"/>
          <w:szCs w:val="18"/>
        </w:rPr>
        <w:t xml:space="preserve"> and greater patient control while considering challenges </w:t>
      </w:r>
      <w:r w:rsidR="00C22846" w:rsidRPr="00AB26A6">
        <w:rPr>
          <w:rFonts w:ascii="Arial" w:hAnsi="Arial" w:cs="Arial"/>
          <w:b/>
          <w:bCs/>
          <w:sz w:val="18"/>
          <w:szCs w:val="18"/>
        </w:rPr>
        <w:t>such as</w:t>
      </w:r>
      <w:r w:rsidR="0003162A" w:rsidRPr="00AB26A6">
        <w:rPr>
          <w:rFonts w:ascii="Arial" w:hAnsi="Arial" w:cs="Arial"/>
          <w:b/>
          <w:bCs/>
          <w:sz w:val="18"/>
          <w:szCs w:val="18"/>
        </w:rPr>
        <w:t xml:space="preserve"> privacy concern</w:t>
      </w:r>
      <w:r w:rsidR="00386210" w:rsidRPr="00AB26A6">
        <w:rPr>
          <w:rFonts w:ascii="Arial" w:hAnsi="Arial" w:cs="Arial"/>
          <w:b/>
          <w:bCs/>
          <w:sz w:val="18"/>
          <w:szCs w:val="18"/>
        </w:rPr>
        <w:t>s</w:t>
      </w:r>
      <w:r w:rsidR="0003162A" w:rsidRPr="00AB26A6">
        <w:rPr>
          <w:rFonts w:ascii="Arial" w:hAnsi="Arial" w:cs="Arial"/>
          <w:b/>
          <w:bCs/>
          <w:sz w:val="18"/>
          <w:szCs w:val="18"/>
        </w:rPr>
        <w:t>, digital exclusiv</w:t>
      </w:r>
      <w:r w:rsidR="00386210" w:rsidRPr="00AB26A6">
        <w:rPr>
          <w:rFonts w:ascii="Arial" w:hAnsi="Arial" w:cs="Arial"/>
          <w:b/>
          <w:bCs/>
          <w:sz w:val="18"/>
          <w:szCs w:val="18"/>
        </w:rPr>
        <w:t>ity</w:t>
      </w:r>
      <w:r w:rsidR="0003162A" w:rsidRPr="00AB26A6">
        <w:rPr>
          <w:rFonts w:ascii="Arial" w:hAnsi="Arial" w:cs="Arial"/>
          <w:b/>
          <w:bCs/>
          <w:sz w:val="18"/>
          <w:szCs w:val="18"/>
        </w:rPr>
        <w:t xml:space="preserve">, organizational challenges and uncertainty about whether the </w:t>
      </w:r>
      <w:r w:rsidR="00C22846" w:rsidRPr="00AB26A6">
        <w:rPr>
          <w:rFonts w:ascii="Arial" w:hAnsi="Arial" w:cs="Arial"/>
          <w:b/>
          <w:bCs/>
          <w:sz w:val="18"/>
          <w:szCs w:val="18"/>
        </w:rPr>
        <w:t>outcome</w:t>
      </w:r>
      <w:r w:rsidR="0003162A" w:rsidRPr="00AB26A6">
        <w:rPr>
          <w:rFonts w:ascii="Arial" w:hAnsi="Arial" w:cs="Arial"/>
          <w:b/>
          <w:bCs/>
          <w:sz w:val="18"/>
          <w:szCs w:val="18"/>
        </w:rPr>
        <w:t xml:space="preserve"> of </w:t>
      </w:r>
      <w:r w:rsidR="00C22846" w:rsidRPr="00AB26A6">
        <w:rPr>
          <w:rFonts w:ascii="Arial" w:hAnsi="Arial" w:cs="Arial"/>
          <w:b/>
          <w:bCs/>
          <w:sz w:val="18"/>
          <w:szCs w:val="18"/>
        </w:rPr>
        <w:t>digital</w:t>
      </w:r>
      <w:r w:rsidR="0003162A" w:rsidRPr="00AB26A6">
        <w:rPr>
          <w:rFonts w:ascii="Arial" w:hAnsi="Arial" w:cs="Arial"/>
          <w:b/>
          <w:bCs/>
          <w:sz w:val="18"/>
          <w:szCs w:val="18"/>
        </w:rPr>
        <w:t xml:space="preserve"> access leads to better clinical outcomes. </w:t>
      </w:r>
      <w:r w:rsidR="008C3217" w:rsidRPr="00AB26A6">
        <w:rPr>
          <w:rFonts w:ascii="Arial" w:hAnsi="Arial" w:cs="Arial"/>
          <w:b/>
          <w:bCs/>
          <w:sz w:val="18"/>
          <w:szCs w:val="18"/>
        </w:rPr>
        <w:t>This report als</w:t>
      </w:r>
      <w:r w:rsidR="00F36FA1" w:rsidRPr="00AB26A6">
        <w:rPr>
          <w:rFonts w:ascii="Arial" w:hAnsi="Arial" w:cs="Arial"/>
          <w:b/>
          <w:bCs/>
          <w:sz w:val="18"/>
          <w:szCs w:val="18"/>
        </w:rPr>
        <w:t xml:space="preserve">o considers the significance of </w:t>
      </w:r>
      <w:r w:rsidR="008C3217" w:rsidRPr="00AB26A6">
        <w:rPr>
          <w:rFonts w:ascii="Arial" w:hAnsi="Arial" w:cs="Arial"/>
          <w:b/>
          <w:bCs/>
          <w:sz w:val="18"/>
          <w:szCs w:val="18"/>
        </w:rPr>
        <w:t xml:space="preserve">inclusive designs, effective integration with existing healthcare </w:t>
      </w:r>
      <w:r w:rsidR="00C22846" w:rsidRPr="00AB26A6">
        <w:rPr>
          <w:rFonts w:ascii="Arial" w:hAnsi="Arial" w:cs="Arial"/>
          <w:b/>
          <w:bCs/>
          <w:sz w:val="18"/>
          <w:szCs w:val="18"/>
        </w:rPr>
        <w:t>services</w:t>
      </w:r>
      <w:r w:rsidR="008C3217" w:rsidRPr="00AB26A6">
        <w:rPr>
          <w:rFonts w:ascii="Arial" w:hAnsi="Arial" w:cs="Arial"/>
          <w:b/>
          <w:bCs/>
          <w:sz w:val="18"/>
          <w:szCs w:val="18"/>
        </w:rPr>
        <w:t xml:space="preserve"> and maintaining non-digital alternative</w:t>
      </w:r>
      <w:r w:rsidR="00386210" w:rsidRPr="00AB26A6">
        <w:rPr>
          <w:rFonts w:ascii="Arial" w:hAnsi="Arial" w:cs="Arial"/>
          <w:b/>
          <w:bCs/>
          <w:sz w:val="18"/>
          <w:szCs w:val="18"/>
        </w:rPr>
        <w:t>s</w:t>
      </w:r>
      <w:r w:rsidR="008C3217" w:rsidRPr="00AB26A6">
        <w:rPr>
          <w:rFonts w:ascii="Arial" w:hAnsi="Arial" w:cs="Arial"/>
          <w:b/>
          <w:bCs/>
          <w:sz w:val="18"/>
          <w:szCs w:val="18"/>
        </w:rPr>
        <w:t xml:space="preserve"> to ensure that benefits of digital innovation are accessible to all.</w:t>
      </w:r>
    </w:p>
    <w:p w14:paraId="549ACD5A" w14:textId="6676FED4" w:rsidR="009163A5" w:rsidRPr="001E1D6B" w:rsidRDefault="009163A5" w:rsidP="00C57AE5">
      <w:pPr>
        <w:pStyle w:val="Heading2"/>
        <w:numPr>
          <w:ilvl w:val="0"/>
          <w:numId w:val="2"/>
        </w:numPr>
        <w:spacing w:line="360" w:lineRule="auto"/>
        <w:jc w:val="both"/>
        <w:rPr>
          <w:rFonts w:ascii="Arial" w:hAnsi="Arial" w:cs="Arial"/>
          <w:sz w:val="22"/>
          <w:szCs w:val="22"/>
          <w:u w:val="single"/>
        </w:rPr>
      </w:pPr>
      <w:r w:rsidRPr="001E1D6B">
        <w:rPr>
          <w:rFonts w:ascii="Arial" w:hAnsi="Arial" w:cs="Arial"/>
          <w:sz w:val="22"/>
          <w:szCs w:val="22"/>
          <w:u w:val="single"/>
        </w:rPr>
        <w:t xml:space="preserve">Overview of </w:t>
      </w:r>
      <w:r w:rsidR="00C22846" w:rsidRPr="001E1D6B">
        <w:rPr>
          <w:rFonts w:ascii="Arial" w:hAnsi="Arial" w:cs="Arial"/>
          <w:sz w:val="22"/>
          <w:szCs w:val="22"/>
          <w:u w:val="single"/>
        </w:rPr>
        <w:t>innovation</w:t>
      </w:r>
    </w:p>
    <w:p w14:paraId="3D60D78B" w14:textId="77777777" w:rsidR="003461BA" w:rsidRDefault="008C3217"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t xml:space="preserve">This NHS App provides a digital way to access various </w:t>
      </w:r>
      <w:r w:rsidR="006A1653" w:rsidRPr="00AB26A6">
        <w:rPr>
          <w:rFonts w:ascii="Arial" w:hAnsi="Arial" w:cs="Arial"/>
          <w:b/>
          <w:bCs/>
          <w:sz w:val="18"/>
          <w:szCs w:val="18"/>
        </w:rPr>
        <w:t xml:space="preserve">services </w:t>
      </w:r>
      <w:r w:rsidR="004A1101" w:rsidRPr="00AB26A6">
        <w:rPr>
          <w:rFonts w:ascii="Arial" w:hAnsi="Arial" w:cs="Arial"/>
          <w:b/>
          <w:bCs/>
          <w:sz w:val="18"/>
          <w:szCs w:val="18"/>
        </w:rPr>
        <w:t>provided by NHS England and various healthcare organization</w:t>
      </w:r>
      <w:r w:rsidR="00247EDF" w:rsidRPr="00AB26A6">
        <w:rPr>
          <w:rFonts w:ascii="Arial" w:hAnsi="Arial" w:cs="Arial"/>
          <w:b/>
          <w:bCs/>
          <w:sz w:val="18"/>
          <w:szCs w:val="18"/>
        </w:rPr>
        <w:t>s</w:t>
      </w:r>
      <w:r w:rsidR="004A1101" w:rsidRPr="00AB26A6">
        <w:rPr>
          <w:rFonts w:ascii="Arial" w:hAnsi="Arial" w:cs="Arial"/>
          <w:b/>
          <w:bCs/>
          <w:sz w:val="18"/>
          <w:szCs w:val="18"/>
        </w:rPr>
        <w:t>. Depending on the system and available features, users can view their healthcare records,</w:t>
      </w:r>
      <w:r w:rsidR="001925DD" w:rsidRPr="00AB26A6">
        <w:rPr>
          <w:rFonts w:ascii="Arial" w:hAnsi="Arial" w:cs="Arial"/>
          <w:b/>
          <w:bCs/>
          <w:sz w:val="18"/>
          <w:szCs w:val="18"/>
        </w:rPr>
        <w:t xml:space="preserve"> </w:t>
      </w:r>
      <w:r w:rsidR="004A1101" w:rsidRPr="00AB26A6">
        <w:rPr>
          <w:rFonts w:ascii="Arial" w:hAnsi="Arial" w:cs="Arial"/>
          <w:b/>
          <w:bCs/>
          <w:sz w:val="18"/>
          <w:szCs w:val="18"/>
        </w:rPr>
        <w:t xml:space="preserve">request repeat </w:t>
      </w:r>
      <w:r w:rsidR="00C22846" w:rsidRPr="00AB26A6">
        <w:rPr>
          <w:rFonts w:ascii="Arial" w:hAnsi="Arial" w:cs="Arial"/>
          <w:b/>
          <w:bCs/>
          <w:sz w:val="18"/>
          <w:szCs w:val="18"/>
        </w:rPr>
        <w:t>prescriptions</w:t>
      </w:r>
      <w:r w:rsidR="004A1101" w:rsidRPr="00AB26A6">
        <w:rPr>
          <w:rFonts w:ascii="Arial" w:hAnsi="Arial" w:cs="Arial"/>
          <w:b/>
          <w:bCs/>
          <w:sz w:val="18"/>
          <w:szCs w:val="18"/>
        </w:rPr>
        <w:t>, appointment management and view their healthcare information. Its effectiveness</w:t>
      </w:r>
      <w:r w:rsidR="00C22846" w:rsidRPr="00AB26A6">
        <w:rPr>
          <w:rFonts w:ascii="Arial" w:hAnsi="Arial" w:cs="Arial"/>
          <w:b/>
          <w:bCs/>
          <w:sz w:val="18"/>
          <w:szCs w:val="18"/>
        </w:rPr>
        <w:t xml:space="preserve"> </w:t>
      </w:r>
      <w:r w:rsidR="004A1101" w:rsidRPr="00AB26A6">
        <w:rPr>
          <w:rFonts w:ascii="Arial" w:hAnsi="Arial" w:cs="Arial"/>
          <w:b/>
          <w:bCs/>
          <w:sz w:val="18"/>
          <w:szCs w:val="18"/>
        </w:rPr>
        <w:t>therefore not only depend</w:t>
      </w:r>
      <w:r w:rsidR="00247EDF" w:rsidRPr="00AB26A6">
        <w:rPr>
          <w:rFonts w:ascii="Arial" w:hAnsi="Arial" w:cs="Arial"/>
          <w:b/>
          <w:bCs/>
          <w:sz w:val="18"/>
          <w:szCs w:val="18"/>
        </w:rPr>
        <w:t>s</w:t>
      </w:r>
      <w:r w:rsidR="004A1101" w:rsidRPr="00AB26A6">
        <w:rPr>
          <w:rFonts w:ascii="Arial" w:hAnsi="Arial" w:cs="Arial"/>
          <w:b/>
          <w:bCs/>
          <w:sz w:val="18"/>
          <w:szCs w:val="18"/>
        </w:rPr>
        <w:t xml:space="preserve"> on</w:t>
      </w:r>
      <w:r w:rsidR="00247EDF" w:rsidRPr="00AB26A6">
        <w:rPr>
          <w:rFonts w:ascii="Arial" w:hAnsi="Arial" w:cs="Arial"/>
          <w:b/>
          <w:bCs/>
          <w:sz w:val="18"/>
          <w:szCs w:val="18"/>
        </w:rPr>
        <w:t xml:space="preserve"> </w:t>
      </w:r>
      <w:r w:rsidR="00C22846" w:rsidRPr="00AB26A6">
        <w:rPr>
          <w:rFonts w:ascii="Arial" w:hAnsi="Arial" w:cs="Arial"/>
          <w:b/>
          <w:bCs/>
          <w:sz w:val="18"/>
          <w:szCs w:val="18"/>
        </w:rPr>
        <w:t>app</w:t>
      </w:r>
      <w:r w:rsidR="00247EDF" w:rsidRPr="00AB26A6">
        <w:rPr>
          <w:rFonts w:ascii="Arial" w:hAnsi="Arial" w:cs="Arial"/>
          <w:b/>
          <w:bCs/>
          <w:sz w:val="18"/>
          <w:szCs w:val="18"/>
        </w:rPr>
        <w:t xml:space="preserve"> experience </w:t>
      </w:r>
      <w:r w:rsidR="004A1101" w:rsidRPr="00AB26A6">
        <w:rPr>
          <w:rFonts w:ascii="Arial" w:hAnsi="Arial" w:cs="Arial"/>
          <w:b/>
          <w:bCs/>
          <w:sz w:val="18"/>
          <w:szCs w:val="18"/>
        </w:rPr>
        <w:t xml:space="preserve">but also on the digital system and the working practice of local GP surgeries and other healthcare services. In </w:t>
      </w:r>
      <w:r w:rsidR="004A1101" w:rsidRPr="00AB26A6">
        <w:rPr>
          <w:rFonts w:ascii="Arial" w:hAnsi="Arial" w:cs="Arial"/>
          <w:b/>
          <w:bCs/>
          <w:sz w:val="18"/>
          <w:szCs w:val="18"/>
          <w:u w:val="single"/>
        </w:rPr>
        <w:t xml:space="preserve">plan A for Digital Health </w:t>
      </w:r>
      <w:r w:rsidR="00836034" w:rsidRPr="00AB26A6">
        <w:rPr>
          <w:rFonts w:ascii="Arial" w:hAnsi="Arial" w:cs="Arial"/>
          <w:b/>
          <w:bCs/>
          <w:sz w:val="18"/>
          <w:szCs w:val="18"/>
          <w:u w:val="single"/>
        </w:rPr>
        <w:t>and Social</w:t>
      </w:r>
      <w:r w:rsidR="004A1101" w:rsidRPr="00AB26A6">
        <w:rPr>
          <w:rFonts w:ascii="Arial" w:hAnsi="Arial" w:cs="Arial"/>
          <w:b/>
          <w:bCs/>
          <w:sz w:val="18"/>
          <w:szCs w:val="18"/>
          <w:u w:val="single"/>
        </w:rPr>
        <w:t xml:space="preserve"> Care</w:t>
      </w:r>
      <w:r w:rsidR="004A1101" w:rsidRPr="00AB26A6">
        <w:rPr>
          <w:rFonts w:ascii="Arial" w:hAnsi="Arial" w:cs="Arial"/>
          <w:b/>
          <w:bCs/>
          <w:sz w:val="18"/>
          <w:szCs w:val="18"/>
        </w:rPr>
        <w:t xml:space="preserve">, the </w:t>
      </w:r>
      <w:r w:rsidR="00836034" w:rsidRPr="00AB26A6">
        <w:rPr>
          <w:rFonts w:ascii="Arial" w:hAnsi="Arial" w:cs="Arial"/>
          <w:b/>
          <w:bCs/>
          <w:sz w:val="18"/>
          <w:szCs w:val="18"/>
        </w:rPr>
        <w:t>g</w:t>
      </w:r>
      <w:r w:rsidR="004A1101" w:rsidRPr="00AB26A6">
        <w:rPr>
          <w:rFonts w:ascii="Arial" w:hAnsi="Arial" w:cs="Arial"/>
          <w:b/>
          <w:bCs/>
          <w:sz w:val="18"/>
          <w:szCs w:val="18"/>
        </w:rPr>
        <w:t>overn</w:t>
      </w:r>
      <w:r w:rsidR="00836034" w:rsidRPr="00AB26A6">
        <w:rPr>
          <w:rFonts w:ascii="Arial" w:hAnsi="Arial" w:cs="Arial"/>
          <w:b/>
          <w:bCs/>
          <w:sz w:val="18"/>
          <w:szCs w:val="18"/>
        </w:rPr>
        <w:t>ment identifies the digitalization, connectivity and transformation of the technology are key priorities for strengthen</w:t>
      </w:r>
      <w:r w:rsidR="00247EDF" w:rsidRPr="00AB26A6">
        <w:rPr>
          <w:rFonts w:ascii="Arial" w:hAnsi="Arial" w:cs="Arial"/>
          <w:b/>
          <w:bCs/>
          <w:sz w:val="18"/>
          <w:szCs w:val="18"/>
        </w:rPr>
        <w:t>ing</w:t>
      </w:r>
      <w:r w:rsidR="00836034" w:rsidRPr="00AB26A6">
        <w:rPr>
          <w:rFonts w:ascii="Arial" w:hAnsi="Arial" w:cs="Arial"/>
          <w:b/>
          <w:bCs/>
          <w:sz w:val="18"/>
          <w:szCs w:val="18"/>
        </w:rPr>
        <w:t xml:space="preserve"> the health and care services (Department of Health and Social Care and NHS England, 2022).  </w:t>
      </w:r>
    </w:p>
    <w:p w14:paraId="0E63C020" w14:textId="77777777" w:rsidR="003461BA" w:rsidRDefault="00836034"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t xml:space="preserve">Similarly, the NHS England </w:t>
      </w:r>
      <w:r w:rsidRPr="00AB26A6">
        <w:rPr>
          <w:rFonts w:ascii="Arial" w:hAnsi="Arial" w:cs="Arial"/>
          <w:b/>
          <w:bCs/>
          <w:i/>
          <w:sz w:val="18"/>
          <w:szCs w:val="18"/>
        </w:rPr>
        <w:t xml:space="preserve">what good looks like </w:t>
      </w:r>
      <w:r w:rsidRPr="00AB26A6">
        <w:rPr>
          <w:rFonts w:ascii="Arial" w:hAnsi="Arial" w:cs="Arial"/>
          <w:b/>
          <w:bCs/>
          <w:sz w:val="18"/>
          <w:szCs w:val="18"/>
        </w:rPr>
        <w:t xml:space="preserve">framework further highlights the importance of the </w:t>
      </w:r>
      <w:r w:rsidR="00AD27D4" w:rsidRPr="00AB26A6">
        <w:rPr>
          <w:rFonts w:ascii="Arial" w:hAnsi="Arial" w:cs="Arial"/>
          <w:b/>
          <w:bCs/>
          <w:sz w:val="18"/>
          <w:szCs w:val="18"/>
        </w:rPr>
        <w:t>safe</w:t>
      </w:r>
      <w:r w:rsidRPr="00AB26A6">
        <w:rPr>
          <w:rFonts w:ascii="Arial" w:hAnsi="Arial" w:cs="Arial"/>
          <w:b/>
          <w:bCs/>
          <w:sz w:val="18"/>
          <w:szCs w:val="18"/>
        </w:rPr>
        <w:t xml:space="preserve"> digital practice, effective leadership, citizen empowerment and better care</w:t>
      </w:r>
      <w:r w:rsidR="009163A5" w:rsidRPr="00AB26A6">
        <w:rPr>
          <w:rFonts w:ascii="Arial" w:hAnsi="Arial" w:cs="Arial"/>
          <w:b/>
          <w:bCs/>
          <w:sz w:val="18"/>
          <w:szCs w:val="18"/>
        </w:rPr>
        <w:t xml:space="preserve"> (NHS England, 2023). </w:t>
      </w:r>
      <w:r w:rsidRPr="00AB26A6">
        <w:rPr>
          <w:rFonts w:ascii="Arial" w:hAnsi="Arial" w:cs="Arial"/>
          <w:b/>
          <w:bCs/>
          <w:sz w:val="18"/>
          <w:szCs w:val="18"/>
        </w:rPr>
        <w:t xml:space="preserve">Although these polices </w:t>
      </w:r>
      <w:r w:rsidR="00B64255" w:rsidRPr="00AB26A6">
        <w:rPr>
          <w:rFonts w:ascii="Arial" w:hAnsi="Arial" w:cs="Arial"/>
          <w:b/>
          <w:bCs/>
          <w:sz w:val="18"/>
          <w:szCs w:val="18"/>
        </w:rPr>
        <w:t>provide the foundation of the NHS App,</w:t>
      </w:r>
      <w:r w:rsidR="00247EDF" w:rsidRPr="00AB26A6">
        <w:rPr>
          <w:rFonts w:ascii="Arial" w:hAnsi="Arial" w:cs="Arial"/>
          <w:b/>
          <w:bCs/>
          <w:sz w:val="18"/>
          <w:szCs w:val="18"/>
        </w:rPr>
        <w:t xml:space="preserve"> they</w:t>
      </w:r>
      <w:r w:rsidR="00B64255" w:rsidRPr="00AB26A6">
        <w:rPr>
          <w:rFonts w:ascii="Arial" w:hAnsi="Arial" w:cs="Arial"/>
          <w:b/>
          <w:bCs/>
          <w:sz w:val="18"/>
          <w:szCs w:val="18"/>
        </w:rPr>
        <w:t xml:space="preserve"> do not demonstrate proof of their effectiveness. A critical assessment must therefore consider patients’ actual experiences, inequalities in access and measureable outcomes for healthcare services.</w:t>
      </w:r>
      <w:r w:rsidR="000F0E00" w:rsidRPr="00AB26A6">
        <w:rPr>
          <w:rFonts w:ascii="Arial" w:hAnsi="Arial" w:cs="Arial"/>
          <w:b/>
          <w:bCs/>
          <w:sz w:val="18"/>
          <w:szCs w:val="18"/>
        </w:rPr>
        <w:t xml:space="preserve"> </w:t>
      </w:r>
    </w:p>
    <w:p w14:paraId="51C4D36E" w14:textId="4739C5BD" w:rsidR="00836034" w:rsidRPr="00AB26A6" w:rsidRDefault="000F0E00"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t xml:space="preserve">Through the NHS app, patients can communicate with healthcare providers and can provide access to services such as NHS 111 online. This feature helps patients to manage their own health while improving convenience </w:t>
      </w:r>
      <w:r w:rsidRPr="00AB26A6">
        <w:rPr>
          <w:rFonts w:ascii="Arial" w:hAnsi="Arial" w:cs="Arial"/>
          <w:b/>
          <w:bCs/>
          <w:sz w:val="18"/>
          <w:szCs w:val="18"/>
        </w:rPr>
        <w:lastRenderedPageBreak/>
        <w:t>and efficiency. The NHS app represents a shift towards patient-centered healthcare. It can reduce administrative pressure on staff and improve access to healthcare by bringing several services together in one secure platform.</w:t>
      </w:r>
      <w:r w:rsidR="00AB26A6" w:rsidRPr="00AB26A6">
        <w:rPr>
          <w:rFonts w:ascii="Arial" w:hAnsi="Arial" w:cs="Arial"/>
          <w:b/>
          <w:bCs/>
          <w:sz w:val="18"/>
          <w:szCs w:val="18"/>
        </w:rPr>
        <w:t xml:space="preserve"> However, successful use depends on accessibility, digital literacy, and ensuring that people are not excluded from essential healthcare services if they cannot use digital technology. One of its main innovations is allowing patients to manage their healthcare services independently, by reducing their reliance on phone calls and face-to-face visits to GP practices.</w:t>
      </w:r>
    </w:p>
    <w:p w14:paraId="06F005B8" w14:textId="77777777" w:rsidR="009163A5" w:rsidRPr="001E1D6B" w:rsidRDefault="009163A5" w:rsidP="00C57AE5">
      <w:pPr>
        <w:pStyle w:val="Heading2"/>
        <w:numPr>
          <w:ilvl w:val="0"/>
          <w:numId w:val="2"/>
        </w:numPr>
        <w:spacing w:line="360" w:lineRule="auto"/>
        <w:jc w:val="both"/>
        <w:rPr>
          <w:rFonts w:ascii="Arial" w:hAnsi="Arial" w:cs="Arial"/>
          <w:sz w:val="22"/>
          <w:szCs w:val="22"/>
          <w:u w:val="single"/>
        </w:rPr>
      </w:pPr>
      <w:r w:rsidRPr="001E1D6B">
        <w:rPr>
          <w:rFonts w:ascii="Arial" w:hAnsi="Arial" w:cs="Arial"/>
          <w:sz w:val="22"/>
          <w:szCs w:val="22"/>
          <w:u w:val="single"/>
        </w:rPr>
        <w:t>Impact on patients and service users</w:t>
      </w:r>
    </w:p>
    <w:p w14:paraId="411826C1" w14:textId="265B4DE4" w:rsidR="009163A5" w:rsidRPr="001E1D6B" w:rsidRDefault="00CA4C55" w:rsidP="00C57AE5">
      <w:pPr>
        <w:pStyle w:val="Heading3"/>
        <w:spacing w:line="360" w:lineRule="auto"/>
        <w:jc w:val="both"/>
        <w:rPr>
          <w:rFonts w:ascii="Arial" w:hAnsi="Arial" w:cs="Arial"/>
          <w:sz w:val="22"/>
          <w:szCs w:val="22"/>
          <w:u w:val="single"/>
        </w:rPr>
      </w:pPr>
      <w:r w:rsidRPr="001E1D6B">
        <w:rPr>
          <w:rFonts w:ascii="Arial" w:hAnsi="Arial" w:cs="Arial"/>
          <w:sz w:val="22"/>
          <w:szCs w:val="22"/>
          <w:u w:val="single"/>
        </w:rPr>
        <w:t>2</w:t>
      </w:r>
      <w:r w:rsidR="009163A5" w:rsidRPr="001E1D6B">
        <w:rPr>
          <w:rFonts w:ascii="Arial" w:hAnsi="Arial" w:cs="Arial"/>
          <w:sz w:val="22"/>
          <w:szCs w:val="22"/>
          <w:u w:val="single"/>
        </w:rPr>
        <w:t>.1 Convenience and patient empowerment</w:t>
      </w:r>
    </w:p>
    <w:p w14:paraId="56939BD2" w14:textId="754B86C7" w:rsidR="00B64255" w:rsidRPr="00AB26A6" w:rsidRDefault="00B64255" w:rsidP="00C57AE5">
      <w:pPr>
        <w:pStyle w:val="Heading3"/>
        <w:spacing w:line="360" w:lineRule="auto"/>
        <w:jc w:val="both"/>
        <w:rPr>
          <w:rFonts w:ascii="Arial" w:hAnsi="Arial" w:cs="Arial"/>
          <w:bCs w:val="0"/>
          <w:sz w:val="18"/>
          <w:szCs w:val="18"/>
        </w:rPr>
      </w:pPr>
      <w:r w:rsidRPr="00AB26A6">
        <w:rPr>
          <w:rFonts w:ascii="Arial" w:hAnsi="Arial" w:cs="Arial"/>
          <w:bCs w:val="0"/>
          <w:sz w:val="18"/>
          <w:szCs w:val="18"/>
        </w:rPr>
        <w:t xml:space="preserve">The NHS App provides the </w:t>
      </w:r>
      <w:r w:rsidR="005929EB" w:rsidRPr="00AB26A6">
        <w:rPr>
          <w:rFonts w:ascii="Arial" w:hAnsi="Arial" w:cs="Arial"/>
          <w:bCs w:val="0"/>
          <w:sz w:val="18"/>
          <w:szCs w:val="18"/>
        </w:rPr>
        <w:t xml:space="preserve">opportunity </w:t>
      </w:r>
      <w:r w:rsidR="00247EDF" w:rsidRPr="00AB26A6">
        <w:rPr>
          <w:rFonts w:ascii="Arial" w:hAnsi="Arial" w:cs="Arial"/>
          <w:bCs w:val="0"/>
          <w:sz w:val="18"/>
          <w:szCs w:val="18"/>
        </w:rPr>
        <w:t>for</w:t>
      </w:r>
      <w:r w:rsidR="005929EB" w:rsidRPr="00AB26A6">
        <w:rPr>
          <w:rFonts w:ascii="Arial" w:hAnsi="Arial" w:cs="Arial"/>
          <w:bCs w:val="0"/>
          <w:sz w:val="18"/>
          <w:szCs w:val="18"/>
        </w:rPr>
        <w:t xml:space="preserve"> patient</w:t>
      </w:r>
      <w:r w:rsidR="00247EDF" w:rsidRPr="00AB26A6">
        <w:rPr>
          <w:rFonts w:ascii="Arial" w:hAnsi="Arial" w:cs="Arial"/>
          <w:bCs w:val="0"/>
          <w:sz w:val="18"/>
          <w:szCs w:val="18"/>
        </w:rPr>
        <w:t>s</w:t>
      </w:r>
      <w:r w:rsidR="005929EB" w:rsidRPr="00AB26A6">
        <w:rPr>
          <w:rFonts w:ascii="Arial" w:hAnsi="Arial" w:cs="Arial"/>
          <w:bCs w:val="0"/>
          <w:sz w:val="18"/>
          <w:szCs w:val="18"/>
        </w:rPr>
        <w:t xml:space="preserve"> to manage their health </w:t>
      </w:r>
      <w:r w:rsidR="00AD27D4" w:rsidRPr="00AB26A6">
        <w:rPr>
          <w:rFonts w:ascii="Arial" w:hAnsi="Arial" w:cs="Arial"/>
          <w:bCs w:val="0"/>
          <w:sz w:val="18"/>
          <w:szCs w:val="18"/>
        </w:rPr>
        <w:t>care task digitally rather than</w:t>
      </w:r>
      <w:r w:rsidR="005929EB" w:rsidRPr="00AB26A6">
        <w:rPr>
          <w:rFonts w:ascii="Arial" w:hAnsi="Arial" w:cs="Arial"/>
          <w:bCs w:val="0"/>
          <w:sz w:val="18"/>
          <w:szCs w:val="18"/>
        </w:rPr>
        <w:t xml:space="preserve"> contacting their GP by telephone or in person. The results can be more convenient if people have suitable devices, internet access and confidence using digital services. The App also allow</w:t>
      </w:r>
      <w:r w:rsidR="00247EDF" w:rsidRPr="00AB26A6">
        <w:rPr>
          <w:rFonts w:ascii="Arial" w:hAnsi="Arial" w:cs="Arial"/>
          <w:bCs w:val="0"/>
          <w:sz w:val="18"/>
          <w:szCs w:val="18"/>
        </w:rPr>
        <w:t>s</w:t>
      </w:r>
      <w:r w:rsidR="005929EB" w:rsidRPr="00AB26A6">
        <w:rPr>
          <w:rFonts w:ascii="Arial" w:hAnsi="Arial" w:cs="Arial"/>
          <w:bCs w:val="0"/>
          <w:sz w:val="18"/>
          <w:szCs w:val="18"/>
        </w:rPr>
        <w:t xml:space="preserve"> the patient to access normal information beyond normal GP practicing opening hours. </w:t>
      </w:r>
    </w:p>
    <w:p w14:paraId="77CD9BBB" w14:textId="35062641" w:rsidR="00BC39F4" w:rsidRPr="00AB26A6" w:rsidRDefault="005929EB" w:rsidP="00C57AE5">
      <w:pPr>
        <w:pStyle w:val="Heading3"/>
        <w:spacing w:line="360" w:lineRule="auto"/>
        <w:jc w:val="both"/>
        <w:rPr>
          <w:rFonts w:ascii="Arial" w:hAnsi="Arial" w:cs="Arial"/>
          <w:bCs w:val="0"/>
          <w:sz w:val="18"/>
          <w:szCs w:val="18"/>
        </w:rPr>
      </w:pPr>
      <w:r w:rsidRPr="00AB26A6">
        <w:rPr>
          <w:rFonts w:ascii="Arial" w:hAnsi="Arial" w:cs="Arial"/>
          <w:bCs w:val="0"/>
          <w:sz w:val="18"/>
          <w:szCs w:val="18"/>
        </w:rPr>
        <w:t xml:space="preserve">Evidence from </w:t>
      </w:r>
      <w:r w:rsidR="00AB26A6" w:rsidRPr="00AB26A6">
        <w:rPr>
          <w:rFonts w:ascii="Arial" w:hAnsi="Arial" w:cs="Arial"/>
          <w:bCs w:val="0"/>
          <w:sz w:val="18"/>
          <w:szCs w:val="18"/>
        </w:rPr>
        <w:t>early</w:t>
      </w:r>
      <w:r w:rsidRPr="00AB26A6">
        <w:rPr>
          <w:rFonts w:ascii="Arial" w:hAnsi="Arial" w:cs="Arial"/>
          <w:bCs w:val="0"/>
          <w:sz w:val="18"/>
          <w:szCs w:val="18"/>
        </w:rPr>
        <w:t xml:space="preserve"> NHS pilot research shows that prescription ordering and access to </w:t>
      </w:r>
      <w:r w:rsidR="00CD6A2F" w:rsidRPr="00AB26A6">
        <w:rPr>
          <w:rFonts w:ascii="Arial" w:hAnsi="Arial" w:cs="Arial"/>
          <w:bCs w:val="0"/>
          <w:sz w:val="18"/>
          <w:szCs w:val="18"/>
        </w:rPr>
        <w:t>medical</w:t>
      </w:r>
      <w:r w:rsidRPr="00AB26A6">
        <w:rPr>
          <w:rFonts w:ascii="Arial" w:hAnsi="Arial" w:cs="Arial"/>
          <w:bCs w:val="0"/>
          <w:sz w:val="18"/>
          <w:szCs w:val="18"/>
        </w:rPr>
        <w:t xml:space="preserve"> record</w:t>
      </w:r>
      <w:r w:rsidR="00BC39F4" w:rsidRPr="00AB26A6">
        <w:rPr>
          <w:rFonts w:ascii="Arial" w:hAnsi="Arial" w:cs="Arial"/>
          <w:bCs w:val="0"/>
          <w:sz w:val="18"/>
          <w:szCs w:val="18"/>
        </w:rPr>
        <w:t>s</w:t>
      </w:r>
      <w:r w:rsidRPr="00AB26A6">
        <w:rPr>
          <w:rFonts w:ascii="Arial" w:hAnsi="Arial" w:cs="Arial"/>
          <w:bCs w:val="0"/>
          <w:sz w:val="18"/>
          <w:szCs w:val="18"/>
        </w:rPr>
        <w:t xml:space="preserve"> were among the features most value</w:t>
      </w:r>
      <w:r w:rsidR="00BC39F4" w:rsidRPr="00AB26A6">
        <w:rPr>
          <w:rFonts w:ascii="Arial" w:hAnsi="Arial" w:cs="Arial"/>
          <w:bCs w:val="0"/>
          <w:sz w:val="18"/>
          <w:szCs w:val="18"/>
        </w:rPr>
        <w:t>d by</w:t>
      </w:r>
      <w:r w:rsidRPr="00AB26A6">
        <w:rPr>
          <w:rFonts w:ascii="Arial" w:hAnsi="Arial" w:cs="Arial"/>
          <w:bCs w:val="0"/>
          <w:sz w:val="18"/>
          <w:szCs w:val="18"/>
        </w:rPr>
        <w:t xml:space="preserve"> users.</w:t>
      </w:r>
      <w:r w:rsidR="00BC39F4" w:rsidRPr="00AB26A6">
        <w:rPr>
          <w:rFonts w:ascii="Arial" w:hAnsi="Arial" w:cs="Arial"/>
          <w:bCs w:val="0"/>
          <w:sz w:val="18"/>
          <w:szCs w:val="18"/>
        </w:rPr>
        <w:t xml:space="preserve"> The research also reported that 64% of the people registering during the pilot had not previously signed up for an online service</w:t>
      </w:r>
      <w:r w:rsidR="00BD6427" w:rsidRPr="00AB26A6">
        <w:rPr>
          <w:rFonts w:ascii="Arial" w:hAnsi="Arial" w:cs="Arial"/>
          <w:bCs w:val="0"/>
          <w:sz w:val="18"/>
          <w:szCs w:val="18"/>
        </w:rPr>
        <w:t xml:space="preserve"> connected to their GP practice</w:t>
      </w:r>
      <w:r w:rsidRPr="00AB26A6">
        <w:rPr>
          <w:rFonts w:ascii="Arial" w:hAnsi="Arial" w:cs="Arial"/>
          <w:bCs w:val="0"/>
          <w:sz w:val="18"/>
          <w:szCs w:val="18"/>
        </w:rPr>
        <w:t xml:space="preserve"> (NHS Digital, 2019). </w:t>
      </w:r>
      <w:r w:rsidR="00BC39F4" w:rsidRPr="00AB26A6">
        <w:rPr>
          <w:rFonts w:ascii="Arial" w:hAnsi="Arial" w:cs="Arial"/>
          <w:bCs w:val="0"/>
          <w:sz w:val="18"/>
          <w:szCs w:val="18"/>
        </w:rPr>
        <w:t>This suggests that the app encourage</w:t>
      </w:r>
      <w:r w:rsidR="00247EDF" w:rsidRPr="00AB26A6">
        <w:rPr>
          <w:rFonts w:ascii="Arial" w:hAnsi="Arial" w:cs="Arial"/>
          <w:bCs w:val="0"/>
          <w:sz w:val="18"/>
          <w:szCs w:val="18"/>
        </w:rPr>
        <w:t>s</w:t>
      </w:r>
      <w:r w:rsidR="00BC39F4" w:rsidRPr="00AB26A6">
        <w:rPr>
          <w:rFonts w:ascii="Arial" w:hAnsi="Arial" w:cs="Arial"/>
          <w:bCs w:val="0"/>
          <w:sz w:val="18"/>
          <w:szCs w:val="18"/>
        </w:rPr>
        <w:t xml:space="preserve"> wider engagement with digital healthcare rather than simply transferring existing</w:t>
      </w:r>
      <w:r w:rsidR="00DE41CF" w:rsidRPr="00AB26A6">
        <w:rPr>
          <w:rFonts w:ascii="Arial" w:hAnsi="Arial" w:cs="Arial"/>
          <w:bCs w:val="0"/>
          <w:sz w:val="18"/>
          <w:szCs w:val="18"/>
        </w:rPr>
        <w:t xml:space="preserve"> online users to a new platform. </w:t>
      </w:r>
    </w:p>
    <w:p w14:paraId="25DC49F9" w14:textId="08AB16C7" w:rsidR="00BC39F4" w:rsidRPr="00AB26A6" w:rsidRDefault="00BC39F4" w:rsidP="00C57AE5">
      <w:pPr>
        <w:pStyle w:val="Heading3"/>
        <w:spacing w:line="360" w:lineRule="auto"/>
        <w:jc w:val="both"/>
        <w:rPr>
          <w:rFonts w:ascii="Arial" w:hAnsi="Arial" w:cs="Arial"/>
          <w:bCs w:val="0"/>
          <w:sz w:val="18"/>
          <w:szCs w:val="18"/>
        </w:rPr>
      </w:pPr>
      <w:r w:rsidRPr="00AB26A6">
        <w:rPr>
          <w:rFonts w:ascii="Arial" w:hAnsi="Arial" w:cs="Arial"/>
          <w:bCs w:val="0"/>
          <w:sz w:val="18"/>
          <w:szCs w:val="18"/>
        </w:rPr>
        <w:t xml:space="preserve">However, </w:t>
      </w:r>
      <w:r w:rsidR="00F91E60" w:rsidRPr="00AB26A6">
        <w:rPr>
          <w:rFonts w:ascii="Arial" w:hAnsi="Arial" w:cs="Arial"/>
          <w:bCs w:val="0"/>
          <w:sz w:val="18"/>
          <w:szCs w:val="18"/>
        </w:rPr>
        <w:t xml:space="preserve">making healthcare </w:t>
      </w:r>
      <w:r w:rsidR="00AB26A6" w:rsidRPr="00AB26A6">
        <w:rPr>
          <w:rFonts w:ascii="Arial" w:hAnsi="Arial" w:cs="Arial"/>
          <w:bCs w:val="0"/>
          <w:sz w:val="18"/>
          <w:szCs w:val="18"/>
        </w:rPr>
        <w:t>tasks</w:t>
      </w:r>
      <w:r w:rsidR="00F91E60" w:rsidRPr="00AB26A6">
        <w:rPr>
          <w:rFonts w:ascii="Arial" w:hAnsi="Arial" w:cs="Arial"/>
          <w:bCs w:val="0"/>
          <w:sz w:val="18"/>
          <w:szCs w:val="18"/>
        </w:rPr>
        <w:t xml:space="preserve"> easier does not </w:t>
      </w:r>
      <w:r w:rsidR="00AB26A6" w:rsidRPr="00AB26A6">
        <w:rPr>
          <w:rFonts w:ascii="Arial" w:hAnsi="Arial" w:cs="Arial"/>
          <w:bCs w:val="0"/>
          <w:sz w:val="18"/>
          <w:szCs w:val="18"/>
        </w:rPr>
        <w:t>improve</w:t>
      </w:r>
      <w:r w:rsidR="00F91E60" w:rsidRPr="00AB26A6">
        <w:rPr>
          <w:rFonts w:ascii="Arial" w:hAnsi="Arial" w:cs="Arial"/>
          <w:bCs w:val="0"/>
          <w:sz w:val="18"/>
          <w:szCs w:val="18"/>
        </w:rPr>
        <w:t xml:space="preserve"> patients’ health. Ordering </w:t>
      </w:r>
      <w:r w:rsidR="00880C94" w:rsidRPr="00AB26A6">
        <w:rPr>
          <w:rFonts w:ascii="Arial" w:hAnsi="Arial" w:cs="Arial"/>
          <w:bCs w:val="0"/>
          <w:sz w:val="18"/>
          <w:szCs w:val="18"/>
        </w:rPr>
        <w:t>onli</w:t>
      </w:r>
      <w:r w:rsidR="00F91E60" w:rsidRPr="00AB26A6">
        <w:rPr>
          <w:rFonts w:ascii="Arial" w:hAnsi="Arial" w:cs="Arial"/>
          <w:bCs w:val="0"/>
          <w:sz w:val="18"/>
          <w:szCs w:val="18"/>
        </w:rPr>
        <w:t xml:space="preserve">ne prescription does not mean it will be processed </w:t>
      </w:r>
      <w:r w:rsidR="00AB26A6" w:rsidRPr="00AB26A6">
        <w:rPr>
          <w:rFonts w:ascii="Arial" w:hAnsi="Arial" w:cs="Arial"/>
          <w:bCs w:val="0"/>
          <w:sz w:val="18"/>
          <w:szCs w:val="18"/>
        </w:rPr>
        <w:t>sooner,</w:t>
      </w:r>
      <w:r w:rsidR="00F91E60" w:rsidRPr="00AB26A6">
        <w:rPr>
          <w:rFonts w:ascii="Arial" w:hAnsi="Arial" w:cs="Arial"/>
          <w:bCs w:val="0"/>
          <w:sz w:val="18"/>
          <w:szCs w:val="18"/>
        </w:rPr>
        <w:t xml:space="preserve"> or </w:t>
      </w:r>
      <w:r w:rsidR="00880C94" w:rsidRPr="00AB26A6">
        <w:rPr>
          <w:rFonts w:ascii="Arial" w:hAnsi="Arial" w:cs="Arial"/>
          <w:bCs w:val="0"/>
          <w:sz w:val="18"/>
          <w:szCs w:val="18"/>
        </w:rPr>
        <w:t>medication adherence improves. Similarly, viewing a record may support involvement in care, but coded or unfamiliar medical information can cause confusion.</w:t>
      </w:r>
      <w:r w:rsidR="00A5133E" w:rsidRPr="00AB26A6">
        <w:rPr>
          <w:rFonts w:ascii="Arial" w:hAnsi="Arial" w:cs="Arial"/>
          <w:bCs w:val="0"/>
          <w:sz w:val="18"/>
          <w:szCs w:val="18"/>
        </w:rPr>
        <w:t xml:space="preserve"> </w:t>
      </w:r>
      <w:r w:rsidR="00EE3AC1" w:rsidRPr="00AB26A6">
        <w:rPr>
          <w:rFonts w:ascii="Arial" w:hAnsi="Arial" w:cs="Arial"/>
          <w:bCs w:val="0"/>
          <w:sz w:val="18"/>
          <w:szCs w:val="18"/>
        </w:rPr>
        <w:fldChar w:fldCharType="begin"/>
      </w:r>
      <w:r w:rsidR="00EE3AC1" w:rsidRPr="00AB26A6">
        <w:rPr>
          <w:rFonts w:ascii="Arial" w:hAnsi="Arial" w:cs="Arial"/>
          <w:bCs w:val="0"/>
          <w:sz w:val="18"/>
          <w:szCs w:val="18"/>
        </w:rPr>
        <w:instrText xml:space="preserve"> ADDIN EN.CITE &lt;EndNote&gt;&lt;Cite&gt;&lt;Author&gt;Carini&lt;/Author&gt;&lt;Year&gt;2021&lt;/Year&gt;&lt;RecNum&gt;319&lt;/RecNum&gt;&lt;DisplayText&gt;(Carini et al., 2021)&lt;/DisplayText&gt;&lt;record&gt;&lt;rec-number&gt;319&lt;/rec-number&gt;&lt;foreign-keys&gt;&lt;key app="EN" db-id="ppwawwrpysdwwwe0sf7vxzeypvwxsdaxwet5" timestamp="1791882989"&gt;319&lt;/key&gt;&lt;/foreign-keys&gt;&lt;ref-type name="Journal Article"&gt;17&lt;/ref-type&gt;&lt;contributors&gt;&lt;authors&gt;&lt;author&gt;Carini, Elettra&lt;/author&gt;&lt;author&gt;Villani, Leonardo&lt;/author&gt;&lt;author&gt;Pezzullo, Angelo Maria&lt;/author&gt;&lt;author&gt;Gentili, Andrea&lt;/author&gt;&lt;author&gt;Barbara, Andrea&lt;/author&gt;&lt;author&gt;Ricciardi, Walter&lt;/author&gt;&lt;author&gt;Boccia, Stefania&lt;/author&gt;&lt;/authors&gt;&lt;/contributors&gt;&lt;titles&gt;&lt;title&gt;The impact of digital patient portals on health outcomes, system efficiency, and patient attitudes: updated systematic literature review&lt;/title&gt;&lt;secondary-title&gt;JMIR. JOURNAL OF MEDICAL INTERNET RESEARCH&lt;/secondary-title&gt;&lt;/titles&gt;&lt;periodical&gt;&lt;full-title&gt;JMIR. JOURNAL OF MEDICAL INTERNET RESEARCH&lt;/full-title&gt;&lt;/periodical&gt;&lt;pages&gt;1-20&lt;/pages&gt;&lt;volume&gt;23&lt;/volume&gt;&lt;number&gt;9&lt;/number&gt;&lt;dates&gt;&lt;year&gt;2021&lt;/year&gt;&lt;/dates&gt;&lt;isbn&gt;1438-8871&lt;/isbn&gt;&lt;urls&gt;&lt;/urls&gt;&lt;/record&gt;&lt;/Cite&gt;&lt;/EndNote&gt;</w:instrText>
      </w:r>
      <w:r w:rsidR="00EE3AC1" w:rsidRPr="00AB26A6">
        <w:rPr>
          <w:rFonts w:ascii="Arial" w:hAnsi="Arial" w:cs="Arial"/>
          <w:bCs w:val="0"/>
          <w:sz w:val="18"/>
          <w:szCs w:val="18"/>
        </w:rPr>
        <w:fldChar w:fldCharType="separate"/>
      </w:r>
      <w:r w:rsidR="00EE3AC1" w:rsidRPr="00AB26A6">
        <w:rPr>
          <w:rFonts w:ascii="Arial" w:hAnsi="Arial" w:cs="Arial"/>
          <w:bCs w:val="0"/>
          <w:noProof/>
          <w:sz w:val="18"/>
          <w:szCs w:val="18"/>
        </w:rPr>
        <w:t>(Carini et al., 2021)</w:t>
      </w:r>
      <w:r w:rsidR="00EE3AC1" w:rsidRPr="00AB26A6">
        <w:rPr>
          <w:rFonts w:ascii="Arial" w:hAnsi="Arial" w:cs="Arial"/>
          <w:bCs w:val="0"/>
          <w:sz w:val="18"/>
          <w:szCs w:val="18"/>
        </w:rPr>
        <w:fldChar w:fldCharType="end"/>
      </w:r>
      <w:r w:rsidR="00EE3AC1" w:rsidRPr="00AB26A6">
        <w:rPr>
          <w:rFonts w:ascii="Arial" w:hAnsi="Arial" w:cs="Arial"/>
          <w:bCs w:val="0"/>
          <w:sz w:val="18"/>
          <w:szCs w:val="18"/>
        </w:rPr>
        <w:t xml:space="preserve"> </w:t>
      </w:r>
      <w:r w:rsidR="00A5133E" w:rsidRPr="00AB26A6">
        <w:rPr>
          <w:rFonts w:ascii="Arial" w:hAnsi="Arial" w:cs="Arial"/>
          <w:bCs w:val="0"/>
          <w:sz w:val="18"/>
          <w:szCs w:val="18"/>
        </w:rPr>
        <w:t>reported that some user</w:t>
      </w:r>
      <w:r w:rsidR="00247EDF" w:rsidRPr="00AB26A6">
        <w:rPr>
          <w:rFonts w:ascii="Arial" w:hAnsi="Arial" w:cs="Arial"/>
          <w:bCs w:val="0"/>
          <w:sz w:val="18"/>
          <w:szCs w:val="18"/>
        </w:rPr>
        <w:t>s</w:t>
      </w:r>
      <w:r w:rsidR="00A5133E" w:rsidRPr="00AB26A6">
        <w:rPr>
          <w:rFonts w:ascii="Arial" w:hAnsi="Arial" w:cs="Arial"/>
          <w:bCs w:val="0"/>
          <w:sz w:val="18"/>
          <w:szCs w:val="18"/>
        </w:rPr>
        <w:t xml:space="preserve"> found the information difficult to interpret. </w:t>
      </w:r>
      <w:r w:rsidR="00AB26A6" w:rsidRPr="00AB26A6">
        <w:rPr>
          <w:rFonts w:ascii="Arial" w:hAnsi="Arial" w:cs="Arial"/>
          <w:bCs w:val="0"/>
          <w:sz w:val="18"/>
          <w:szCs w:val="18"/>
        </w:rPr>
        <w:t>Consequently,</w:t>
      </w:r>
      <w:r w:rsidR="00A5133E" w:rsidRPr="00AB26A6">
        <w:rPr>
          <w:rFonts w:ascii="Arial" w:hAnsi="Arial" w:cs="Arial"/>
          <w:bCs w:val="0"/>
          <w:sz w:val="18"/>
          <w:szCs w:val="18"/>
        </w:rPr>
        <w:t xml:space="preserve"> the success of the App depends not only on access to information but also on its clarity, relevance and usefulness.</w:t>
      </w:r>
    </w:p>
    <w:p w14:paraId="490977DD" w14:textId="77777777" w:rsidR="001E1D6B" w:rsidRDefault="00CA4C55" w:rsidP="001E1D6B">
      <w:pPr>
        <w:pStyle w:val="Heading3"/>
        <w:spacing w:line="360" w:lineRule="auto"/>
        <w:jc w:val="both"/>
        <w:rPr>
          <w:rFonts w:ascii="Arial" w:hAnsi="Arial" w:cs="Arial"/>
          <w:sz w:val="22"/>
          <w:szCs w:val="22"/>
          <w:u w:val="single"/>
        </w:rPr>
      </w:pPr>
      <w:r w:rsidRPr="001E1D6B">
        <w:rPr>
          <w:rFonts w:ascii="Arial" w:hAnsi="Arial" w:cs="Arial"/>
          <w:sz w:val="22"/>
          <w:szCs w:val="22"/>
          <w:u w:val="single"/>
        </w:rPr>
        <w:t>2</w:t>
      </w:r>
      <w:r w:rsidR="009163A5" w:rsidRPr="001E1D6B">
        <w:rPr>
          <w:rFonts w:ascii="Arial" w:hAnsi="Arial" w:cs="Arial"/>
          <w:sz w:val="22"/>
          <w:szCs w:val="22"/>
          <w:u w:val="single"/>
        </w:rPr>
        <w:t>.2 Digital exclusion and unequal access</w:t>
      </w:r>
    </w:p>
    <w:p w14:paraId="3FD55A63" w14:textId="2E713BA2" w:rsidR="00A84CB2" w:rsidRPr="001E1D6B" w:rsidRDefault="00A84CB2" w:rsidP="001E1D6B">
      <w:pPr>
        <w:pStyle w:val="Heading3"/>
        <w:spacing w:line="360" w:lineRule="auto"/>
        <w:jc w:val="both"/>
        <w:rPr>
          <w:rFonts w:ascii="Arial" w:hAnsi="Arial" w:cs="Arial"/>
          <w:sz w:val="22"/>
          <w:szCs w:val="22"/>
          <w:u w:val="single"/>
        </w:rPr>
      </w:pPr>
      <w:r w:rsidRPr="001E1D6B">
        <w:rPr>
          <w:rFonts w:ascii="Arial" w:hAnsi="Arial" w:cs="Arial"/>
          <w:sz w:val="18"/>
          <w:szCs w:val="18"/>
        </w:rPr>
        <w:t xml:space="preserve">Unequal adaptation remains </w:t>
      </w:r>
      <w:r w:rsidR="00247EDF" w:rsidRPr="001E1D6B">
        <w:rPr>
          <w:rFonts w:ascii="Arial" w:hAnsi="Arial" w:cs="Arial"/>
          <w:sz w:val="18"/>
          <w:szCs w:val="18"/>
        </w:rPr>
        <w:t xml:space="preserve">a </w:t>
      </w:r>
      <w:r w:rsidRPr="001E1D6B">
        <w:rPr>
          <w:rFonts w:ascii="Arial" w:hAnsi="Arial" w:cs="Arial"/>
          <w:sz w:val="18"/>
          <w:szCs w:val="18"/>
        </w:rPr>
        <w:t>significant limitation of the NHS App.</w:t>
      </w:r>
      <w:r w:rsidR="00AB2CC1" w:rsidRPr="001E1D6B">
        <w:rPr>
          <w:rFonts w:ascii="Arial" w:hAnsi="Arial" w:cs="Arial"/>
          <w:sz w:val="18"/>
          <w:szCs w:val="18"/>
        </w:rPr>
        <w:t xml:space="preserve"> </w:t>
      </w:r>
      <w:r w:rsidRPr="001E1D6B">
        <w:rPr>
          <w:rFonts w:ascii="Arial" w:hAnsi="Arial" w:cs="Arial"/>
          <w:sz w:val="18"/>
          <w:szCs w:val="18"/>
        </w:rPr>
        <w:t xml:space="preserve"> </w:t>
      </w:r>
      <w:r w:rsidR="005E0F61" w:rsidRPr="001E1D6B">
        <w:rPr>
          <w:rFonts w:ascii="Arial" w:hAnsi="Arial" w:cs="Arial"/>
          <w:sz w:val="18"/>
          <w:szCs w:val="18"/>
        </w:rPr>
        <w:fldChar w:fldCharType="begin"/>
      </w:r>
      <w:r w:rsidR="005E0F61" w:rsidRPr="001E1D6B">
        <w:rPr>
          <w:rFonts w:ascii="Arial" w:hAnsi="Arial" w:cs="Arial"/>
          <w:sz w:val="18"/>
          <w:szCs w:val="18"/>
        </w:rPr>
        <w:instrText xml:space="preserve"> ADDIN EN.CITE &lt;EndNote&gt;&lt;Cite&gt;&lt;Author&gt;KC&lt;/Author&gt;&lt;Year&gt;2023&lt;/Year&gt;&lt;RecNum&gt;320&lt;/RecNum&gt;&lt;DisplayText&gt;(KC et al., 2023)&lt;/DisplayText&gt;&lt;record&gt;&lt;rec-number&gt;320&lt;/rec-number&gt;&lt;foreign-keys&gt;&lt;key app="EN" db-id="ppwawwrpysdwwwe0sf7vxzeypvwxsdaxwet5" timestamp="1791883469"&gt;320&lt;/key&gt;&lt;/foreign-keys&gt;&lt;ref-type name="Journal Article"&gt;17&lt;/ref-type&gt;&lt;contributors&gt;&lt;authors&gt;&lt;author&gt;KC, Sukriti&lt;/author&gt;&lt;author&gt;Tewolde, Salina&lt;/author&gt;&lt;author&gt;Laverty, Anthony A&lt;/author&gt;&lt;author&gt;Costelloe, Céire&lt;/author&gt;&lt;author&gt;Papoutsi, Chrysanthi&lt;/author&gt;&lt;author&gt;Reidy, Claire&lt;/author&gt;&lt;author&gt;Gudgin, Bernard&lt;/author&gt;&lt;author&gt;Shenton, Craig&lt;/author&gt;&lt;author&gt;Majeed, Azeem&lt;/author&gt;&lt;author&gt;Powell, John&lt;/author&gt;&lt;author&gt;Greaves, Felix&lt;/author&gt;&lt;/authors&gt;&lt;/contributors&gt;&lt;titles&gt;&lt;title&gt;Uptake and adoption of the NHS App in England: an observational study&lt;/title&gt;&lt;secondary-title&gt;British Journal of General Practice&lt;/secondary-title&gt;&lt;/titles&gt;&lt;periodical&gt;&lt;full-title&gt;British Journal of General Practice&lt;/full-title&gt;&lt;/periodical&gt;&lt;pages&gt;e932-e940&lt;/pages&gt;&lt;volume&gt;73&lt;/volume&gt;&lt;number&gt;737&lt;/number&gt;&lt;dates&gt;&lt;year&gt;2023&lt;/year&gt;&lt;/dates&gt;&lt;urls&gt;&lt;related-urls&gt;&lt;url&gt;https://bjgp.org/content/bjgp/73/737/e932.full.pdf&lt;/url&gt;&lt;/related-urls&gt;&lt;/urls&gt;&lt;electronic-resource-num&gt;10.3399/bjgp.2022.0150&lt;/electronic-resource-num&gt;&lt;/record&gt;&lt;/Cite&gt;&lt;/EndNote&gt;</w:instrText>
      </w:r>
      <w:r w:rsidR="005E0F61" w:rsidRPr="001E1D6B">
        <w:rPr>
          <w:rFonts w:ascii="Arial" w:hAnsi="Arial" w:cs="Arial"/>
          <w:sz w:val="18"/>
          <w:szCs w:val="18"/>
        </w:rPr>
        <w:fldChar w:fldCharType="separate"/>
      </w:r>
      <w:r w:rsidR="005E0F61" w:rsidRPr="001E1D6B">
        <w:rPr>
          <w:rFonts w:ascii="Arial" w:hAnsi="Arial" w:cs="Arial"/>
          <w:noProof/>
          <w:sz w:val="18"/>
          <w:szCs w:val="18"/>
        </w:rPr>
        <w:t>(KC et al., 2023)</w:t>
      </w:r>
      <w:r w:rsidR="005E0F61" w:rsidRPr="001E1D6B">
        <w:rPr>
          <w:rFonts w:ascii="Arial" w:hAnsi="Arial" w:cs="Arial"/>
          <w:sz w:val="18"/>
          <w:szCs w:val="18"/>
        </w:rPr>
        <w:fldChar w:fldCharType="end"/>
      </w:r>
      <w:r w:rsidR="005E0F61" w:rsidRPr="001E1D6B">
        <w:rPr>
          <w:rFonts w:ascii="Arial" w:hAnsi="Arial" w:cs="Arial"/>
          <w:sz w:val="18"/>
          <w:szCs w:val="18"/>
        </w:rPr>
        <w:t xml:space="preserve"> </w:t>
      </w:r>
      <w:r w:rsidRPr="001E1D6B">
        <w:rPr>
          <w:rFonts w:ascii="Arial" w:hAnsi="Arial" w:cs="Arial"/>
          <w:sz w:val="18"/>
          <w:szCs w:val="18"/>
        </w:rPr>
        <w:t>examined App’s registration using observational data across general practice England and found that registration was lower in practice</w:t>
      </w:r>
      <w:r w:rsidR="00247EDF" w:rsidRPr="001E1D6B">
        <w:rPr>
          <w:rFonts w:ascii="Arial" w:hAnsi="Arial" w:cs="Arial"/>
          <w:sz w:val="18"/>
          <w:szCs w:val="18"/>
        </w:rPr>
        <w:t>s</w:t>
      </w:r>
      <w:r w:rsidRPr="001E1D6B">
        <w:rPr>
          <w:rFonts w:ascii="Arial" w:hAnsi="Arial" w:cs="Arial"/>
          <w:sz w:val="18"/>
          <w:szCs w:val="18"/>
        </w:rPr>
        <w:t xml:space="preserve"> serving more deprived communities</w:t>
      </w:r>
      <w:r w:rsidR="00AB2CC1" w:rsidRPr="001E1D6B">
        <w:rPr>
          <w:rFonts w:ascii="Arial" w:hAnsi="Arial" w:cs="Arial"/>
          <w:sz w:val="18"/>
          <w:szCs w:val="18"/>
        </w:rPr>
        <w:t>. They also found differences linked to population characteristics, including age and ethnicity. These findings indicate that access to digital healthcare is not evenly distributed, particularly those facing social or economic disadvantages.</w:t>
      </w:r>
    </w:p>
    <w:p w14:paraId="76F962DA" w14:textId="3D26ED1F" w:rsidR="00F85682" w:rsidRPr="00AB26A6" w:rsidRDefault="00AB2CC1"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t xml:space="preserve">Later analysis on the NHS App identified the difference across sociodemographic groups and across individual functions, including appointment booking and medical record viewing </w:t>
      </w:r>
      <w:r w:rsidR="005E0F61" w:rsidRPr="00AB26A6">
        <w:rPr>
          <w:rFonts w:ascii="Arial" w:hAnsi="Arial" w:cs="Arial"/>
          <w:b/>
          <w:bCs/>
          <w:sz w:val="18"/>
          <w:szCs w:val="18"/>
        </w:rPr>
        <w:fldChar w:fldCharType="begin">
          <w:fldData xml:space="preserve">PEVuZE5vdGU+PENpdGU+PEF1dGhvcj5LYzwvQXV0aG9yPjxZZWFyPjIwMjQ8L1llYXI+PFJlY051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=
</w:fldData>
        </w:fldChar>
      </w:r>
      <w:r w:rsidR="005E0F61" w:rsidRPr="00AB26A6">
        <w:rPr>
          <w:rFonts w:ascii="Arial" w:hAnsi="Arial" w:cs="Arial"/>
          <w:b/>
          <w:bCs/>
          <w:sz w:val="18"/>
          <w:szCs w:val="18"/>
        </w:rPr>
        <w:instrText xml:space="preserve"> ADDIN EN.CITE </w:instrText>
      </w:r>
      <w:r w:rsidR="005E0F61" w:rsidRPr="00AB26A6">
        <w:rPr>
          <w:rFonts w:ascii="Arial" w:hAnsi="Arial" w:cs="Arial"/>
          <w:b/>
          <w:bCs/>
          <w:sz w:val="18"/>
          <w:szCs w:val="18"/>
        </w:rPr>
        <w:fldChar w:fldCharType="begin">
          <w:fldData xml:space="preserve">PEVuZE5vdGU+PENpdGU+PEF1dGhvcj5LYzwvQXV0aG9yPjxZZWFyPjIwMjQ8L1llYXI+PFJlY051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=
</w:fldData>
        </w:fldChar>
      </w:r>
      <w:r w:rsidR="005E0F61" w:rsidRPr="00AB26A6">
        <w:rPr>
          <w:rFonts w:ascii="Arial" w:hAnsi="Arial" w:cs="Arial"/>
          <w:b/>
          <w:bCs/>
          <w:sz w:val="18"/>
          <w:szCs w:val="18"/>
        </w:rPr>
        <w:instrText xml:space="preserve"> ADDIN EN.CITE.DATA </w:instrText>
      </w:r>
      <w:r w:rsidR="005E0F61" w:rsidRPr="00AB26A6">
        <w:rPr>
          <w:rFonts w:ascii="Arial" w:hAnsi="Arial" w:cs="Arial"/>
          <w:b/>
          <w:bCs/>
          <w:sz w:val="18"/>
          <w:szCs w:val="18"/>
        </w:rPr>
      </w:r>
      <w:r w:rsidR="005E0F61" w:rsidRPr="00AB26A6">
        <w:rPr>
          <w:rFonts w:ascii="Arial" w:hAnsi="Arial" w:cs="Arial"/>
          <w:b/>
          <w:bCs/>
          <w:sz w:val="18"/>
          <w:szCs w:val="18"/>
        </w:rPr>
        <w:fldChar w:fldCharType="end"/>
      </w:r>
      <w:r w:rsidR="005E0F61" w:rsidRPr="00AB26A6">
        <w:rPr>
          <w:rFonts w:ascii="Arial" w:hAnsi="Arial" w:cs="Arial"/>
          <w:b/>
          <w:bCs/>
          <w:sz w:val="18"/>
          <w:szCs w:val="18"/>
        </w:rPr>
      </w:r>
      <w:r w:rsidR="005E0F61" w:rsidRPr="00AB26A6">
        <w:rPr>
          <w:rFonts w:ascii="Arial" w:hAnsi="Arial" w:cs="Arial"/>
          <w:b/>
          <w:bCs/>
          <w:sz w:val="18"/>
          <w:szCs w:val="18"/>
        </w:rPr>
        <w:fldChar w:fldCharType="separate"/>
      </w:r>
      <w:r w:rsidR="005E0F61" w:rsidRPr="00AB26A6">
        <w:rPr>
          <w:rFonts w:ascii="Arial" w:hAnsi="Arial" w:cs="Arial"/>
          <w:b/>
          <w:bCs/>
          <w:noProof/>
          <w:sz w:val="18"/>
          <w:szCs w:val="18"/>
        </w:rPr>
        <w:t>(Kc et al., 2024)</w:t>
      </w:r>
      <w:r w:rsidR="005E0F61" w:rsidRPr="00AB26A6">
        <w:rPr>
          <w:rFonts w:ascii="Arial" w:hAnsi="Arial" w:cs="Arial"/>
          <w:b/>
          <w:bCs/>
          <w:sz w:val="18"/>
          <w:szCs w:val="18"/>
        </w:rPr>
        <w:fldChar w:fldCharType="end"/>
      </w:r>
      <w:r w:rsidR="005E0F61" w:rsidRPr="00AB26A6">
        <w:rPr>
          <w:rFonts w:ascii="Arial" w:hAnsi="Arial" w:cs="Arial"/>
          <w:b/>
          <w:bCs/>
          <w:sz w:val="18"/>
          <w:szCs w:val="18"/>
        </w:rPr>
        <w:t>. T</w:t>
      </w:r>
      <w:r w:rsidRPr="00AB26A6">
        <w:rPr>
          <w:rFonts w:ascii="Arial" w:hAnsi="Arial" w:cs="Arial"/>
          <w:b/>
          <w:bCs/>
          <w:sz w:val="18"/>
          <w:szCs w:val="18"/>
        </w:rPr>
        <w:t xml:space="preserve">his demonstrated why </w:t>
      </w:r>
      <w:r w:rsidR="00F85682" w:rsidRPr="00AB26A6">
        <w:rPr>
          <w:rFonts w:ascii="Arial" w:hAnsi="Arial" w:cs="Arial"/>
          <w:b/>
          <w:bCs/>
          <w:sz w:val="18"/>
          <w:szCs w:val="18"/>
        </w:rPr>
        <w:t>registration statistics alone are insufficient to measure success. Having an account</w:t>
      </w:r>
      <w:r w:rsidR="00F85682" w:rsidRPr="00C57AE5">
        <w:rPr>
          <w:rFonts w:ascii="Arial" w:hAnsi="Arial" w:cs="Arial"/>
          <w:sz w:val="22"/>
          <w:szCs w:val="22"/>
        </w:rPr>
        <w:t xml:space="preserve"> </w:t>
      </w:r>
      <w:r w:rsidR="00F85682" w:rsidRPr="00AB26A6">
        <w:rPr>
          <w:rFonts w:ascii="Arial" w:hAnsi="Arial" w:cs="Arial"/>
          <w:b/>
          <w:bCs/>
          <w:sz w:val="18"/>
          <w:szCs w:val="18"/>
        </w:rPr>
        <w:t>does not prove that a patient can use every feature or obtain a timely appointment.</w:t>
      </w:r>
    </w:p>
    <w:p w14:paraId="58522BB2" w14:textId="3C651377" w:rsidR="00737CB5" w:rsidRPr="00AB26A6" w:rsidRDefault="00737CB5"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lastRenderedPageBreak/>
        <w:t>Digital exclusion may</w:t>
      </w:r>
      <w:r w:rsidR="00247EDF" w:rsidRPr="00AB26A6">
        <w:rPr>
          <w:rFonts w:ascii="Arial" w:hAnsi="Arial" w:cs="Arial"/>
          <w:b/>
          <w:bCs/>
          <w:sz w:val="18"/>
          <w:szCs w:val="18"/>
        </w:rPr>
        <w:t xml:space="preserve"> be a</w:t>
      </w:r>
      <w:r w:rsidRPr="00AB26A6">
        <w:rPr>
          <w:rFonts w:ascii="Arial" w:hAnsi="Arial" w:cs="Arial"/>
          <w:b/>
          <w:bCs/>
          <w:sz w:val="18"/>
          <w:szCs w:val="18"/>
        </w:rPr>
        <w:t xml:space="preserve"> result from limited internet access, device and data costs, disability, language barriers and privacy concerns. </w:t>
      </w:r>
      <w:r w:rsidR="001E5702" w:rsidRPr="00AB26A6">
        <w:rPr>
          <w:rFonts w:ascii="Arial" w:hAnsi="Arial" w:cs="Arial"/>
          <w:b/>
          <w:bCs/>
          <w:sz w:val="18"/>
          <w:szCs w:val="18"/>
        </w:rPr>
        <w:fldChar w:fldCharType="begin"/>
      </w:r>
      <w:r w:rsidR="001E5702" w:rsidRPr="00AB26A6">
        <w:rPr>
          <w:rFonts w:ascii="Arial" w:hAnsi="Arial" w:cs="Arial"/>
          <w:b/>
          <w:bCs/>
          <w:sz w:val="18"/>
          <w:szCs w:val="18"/>
        </w:rPr>
        <w:instrText xml:space="preserve"> ADDIN EN.CITE &lt;EndNote&gt;&lt;Cite&gt;&lt;Author&gt;Connolly&lt;/Author&gt;&lt;Year&gt;2025&lt;/Year&gt;&lt;RecNum&gt;326&lt;/RecNum&gt;&lt;DisplayText&gt;(Connolly et al., 2025)&lt;/DisplayText&gt;&lt;record&gt;&lt;rec-number&gt;326&lt;/rec-number&gt;&lt;foreign-keys&gt;&lt;key app="EN" db-id="ppwawwrpysdwwwe0sf7vxzeypvwxsdaxwet5" timestamp="1791890020"&gt;326&lt;/key&gt;&lt;/foreign-keys&gt;&lt;ref-type name="Journal Article"&gt;17&lt;/ref-type&gt;&lt;contributors&gt;&lt;authors&gt;&lt;author&gt;Connolly, Georgina&lt;/author&gt;&lt;author&gt;Costa-Font, Joan&lt;/author&gt;&lt;author&gt;Srivastava, Divya&lt;/author&gt;&lt;/authors&gt;&lt;/contributors&gt;&lt;titles&gt;&lt;title&gt;Did COVID-19 reduce the digital divide? A systematic review&lt;/title&gt;&lt;secondary-title&gt;Health policy and technology&lt;/secondary-title&gt;&lt;/titles&gt;&lt;periodical&gt;&lt;full-title&gt;Health policy and technology&lt;/full-title&gt;&lt;/periodical&gt;&lt;pages&gt;100979&lt;/pages&gt;&lt;volume&gt;14&lt;/volume&gt;&lt;number&gt;2&lt;/number&gt;&lt;dates&gt;&lt;year&gt;2025&lt;/year&gt;&lt;/dates&gt;&lt;isbn&gt;2211-8837&lt;/isbn&gt;&lt;urls&gt;&lt;/urls&gt;&lt;/record&gt;&lt;/Cite&gt;&lt;/EndNote&gt;</w:instrText>
      </w:r>
      <w:r w:rsidR="001E5702" w:rsidRPr="00AB26A6">
        <w:rPr>
          <w:rFonts w:ascii="Arial" w:hAnsi="Arial" w:cs="Arial"/>
          <w:b/>
          <w:bCs/>
          <w:sz w:val="18"/>
          <w:szCs w:val="18"/>
        </w:rPr>
        <w:fldChar w:fldCharType="separate"/>
      </w:r>
      <w:r w:rsidR="001E5702" w:rsidRPr="00AB26A6">
        <w:rPr>
          <w:rFonts w:ascii="Arial" w:hAnsi="Arial" w:cs="Arial"/>
          <w:b/>
          <w:bCs/>
          <w:noProof/>
          <w:sz w:val="18"/>
          <w:szCs w:val="18"/>
        </w:rPr>
        <w:t>(Connolly et al., 2025)</w:t>
      </w:r>
      <w:r w:rsidR="001E5702" w:rsidRPr="00AB26A6">
        <w:rPr>
          <w:rFonts w:ascii="Arial" w:hAnsi="Arial" w:cs="Arial"/>
          <w:b/>
          <w:bCs/>
          <w:sz w:val="18"/>
          <w:szCs w:val="18"/>
        </w:rPr>
        <w:fldChar w:fldCharType="end"/>
      </w:r>
      <w:r w:rsidR="001E5702" w:rsidRPr="00AB26A6">
        <w:rPr>
          <w:rFonts w:ascii="Arial" w:hAnsi="Arial" w:cs="Arial"/>
          <w:b/>
          <w:bCs/>
          <w:sz w:val="18"/>
          <w:szCs w:val="18"/>
        </w:rPr>
        <w:t xml:space="preserve"> </w:t>
      </w:r>
      <w:r w:rsidRPr="00AB26A6">
        <w:rPr>
          <w:rFonts w:ascii="Arial" w:hAnsi="Arial" w:cs="Arial"/>
          <w:b/>
          <w:bCs/>
          <w:sz w:val="18"/>
          <w:szCs w:val="18"/>
        </w:rPr>
        <w:t xml:space="preserve">found that increased digital healthcare use during COVID-19 worsened access inequalities for some UK groups, particularly people with lower socioeconomic status. Although their review was not specific to the NHS App, it highlights the importance of addressing digital barriers while </w:t>
      </w:r>
      <w:r w:rsidR="00DC2C6D" w:rsidRPr="00AB26A6">
        <w:rPr>
          <w:rFonts w:ascii="Arial" w:hAnsi="Arial" w:cs="Arial"/>
          <w:b/>
          <w:bCs/>
          <w:sz w:val="18"/>
          <w:szCs w:val="18"/>
        </w:rPr>
        <w:t>recognizing</w:t>
      </w:r>
      <w:r w:rsidRPr="00AB26A6">
        <w:rPr>
          <w:rFonts w:ascii="Arial" w:hAnsi="Arial" w:cs="Arial"/>
          <w:b/>
          <w:bCs/>
          <w:sz w:val="18"/>
          <w:szCs w:val="18"/>
        </w:rPr>
        <w:t xml:space="preserve"> that digital skills vary between individuals.</w:t>
      </w:r>
    </w:p>
    <w:p w14:paraId="63633815" w14:textId="77777777" w:rsidR="009163A5" w:rsidRPr="001E1D6B" w:rsidRDefault="009163A5" w:rsidP="00C57AE5">
      <w:pPr>
        <w:pStyle w:val="Heading2"/>
        <w:numPr>
          <w:ilvl w:val="0"/>
          <w:numId w:val="2"/>
        </w:numPr>
        <w:spacing w:line="360" w:lineRule="auto"/>
        <w:jc w:val="both"/>
        <w:rPr>
          <w:rFonts w:ascii="Arial" w:hAnsi="Arial" w:cs="Arial"/>
          <w:sz w:val="24"/>
          <w:szCs w:val="24"/>
          <w:u w:val="single"/>
        </w:rPr>
      </w:pPr>
      <w:r w:rsidRPr="001E1D6B">
        <w:rPr>
          <w:rFonts w:ascii="Arial" w:hAnsi="Arial" w:cs="Arial"/>
          <w:sz w:val="24"/>
          <w:szCs w:val="24"/>
          <w:u w:val="single"/>
        </w:rPr>
        <w:t>Impact on healthcare service delivery</w:t>
      </w:r>
    </w:p>
    <w:p w14:paraId="706B7776" w14:textId="3C55D9D2" w:rsidR="009163A5" w:rsidRPr="001E1D6B" w:rsidRDefault="00CA4C55" w:rsidP="00C57AE5">
      <w:pPr>
        <w:pStyle w:val="Heading3"/>
        <w:spacing w:line="360" w:lineRule="auto"/>
        <w:jc w:val="both"/>
        <w:rPr>
          <w:rFonts w:ascii="Arial" w:hAnsi="Arial" w:cs="Arial"/>
          <w:sz w:val="24"/>
          <w:szCs w:val="24"/>
          <w:u w:val="single"/>
        </w:rPr>
      </w:pPr>
      <w:r w:rsidRPr="001E1D6B">
        <w:rPr>
          <w:rFonts w:ascii="Arial" w:hAnsi="Arial" w:cs="Arial"/>
          <w:sz w:val="24"/>
          <w:szCs w:val="24"/>
          <w:u w:val="single"/>
        </w:rPr>
        <w:t>3</w:t>
      </w:r>
      <w:r w:rsidR="009163A5" w:rsidRPr="001E1D6B">
        <w:rPr>
          <w:rFonts w:ascii="Arial" w:hAnsi="Arial" w:cs="Arial"/>
          <w:sz w:val="24"/>
          <w:szCs w:val="24"/>
          <w:u w:val="single"/>
        </w:rPr>
        <w:t>.1 Administrative efficiency and service access</w:t>
      </w:r>
    </w:p>
    <w:p w14:paraId="65D2D10B" w14:textId="5671991E" w:rsidR="008841CE" w:rsidRPr="00AB26A6" w:rsidRDefault="008841CE"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t xml:space="preserve">This App may improve </w:t>
      </w:r>
      <w:r w:rsidR="00D54EA4" w:rsidRPr="00AB26A6">
        <w:rPr>
          <w:rFonts w:ascii="Arial" w:hAnsi="Arial" w:cs="Arial"/>
          <w:b/>
          <w:bCs/>
          <w:sz w:val="18"/>
          <w:szCs w:val="18"/>
        </w:rPr>
        <w:t>administrative</w:t>
      </w:r>
      <w:r w:rsidRPr="00AB26A6">
        <w:rPr>
          <w:rFonts w:ascii="Arial" w:hAnsi="Arial" w:cs="Arial"/>
          <w:b/>
          <w:bCs/>
          <w:sz w:val="18"/>
          <w:szCs w:val="18"/>
        </w:rPr>
        <w:t xml:space="preserve"> efficiency by enabling patient</w:t>
      </w:r>
      <w:r w:rsidR="005C6E19" w:rsidRPr="00AB26A6">
        <w:rPr>
          <w:rFonts w:ascii="Arial" w:hAnsi="Arial" w:cs="Arial"/>
          <w:b/>
          <w:bCs/>
          <w:sz w:val="18"/>
          <w:szCs w:val="18"/>
        </w:rPr>
        <w:t>s</w:t>
      </w:r>
      <w:r w:rsidRPr="00AB26A6">
        <w:rPr>
          <w:rFonts w:ascii="Arial" w:hAnsi="Arial" w:cs="Arial"/>
          <w:b/>
          <w:bCs/>
          <w:sz w:val="18"/>
          <w:szCs w:val="18"/>
        </w:rPr>
        <w:t xml:space="preserve"> to complete routine </w:t>
      </w:r>
      <w:r w:rsidR="00CA4C55" w:rsidRPr="00AB26A6">
        <w:rPr>
          <w:rFonts w:ascii="Arial" w:hAnsi="Arial" w:cs="Arial"/>
          <w:b/>
          <w:bCs/>
          <w:sz w:val="18"/>
          <w:szCs w:val="18"/>
        </w:rPr>
        <w:t>tasks</w:t>
      </w:r>
      <w:r w:rsidRPr="00AB26A6">
        <w:rPr>
          <w:rFonts w:ascii="Arial" w:hAnsi="Arial" w:cs="Arial"/>
          <w:b/>
          <w:bCs/>
          <w:sz w:val="18"/>
          <w:szCs w:val="18"/>
        </w:rPr>
        <w:t xml:space="preserve"> independently. For instance, ordering repeat </w:t>
      </w:r>
      <w:r w:rsidR="00CA4C55" w:rsidRPr="00AB26A6">
        <w:rPr>
          <w:rFonts w:ascii="Arial" w:hAnsi="Arial" w:cs="Arial"/>
          <w:b/>
          <w:bCs/>
          <w:sz w:val="18"/>
          <w:szCs w:val="18"/>
        </w:rPr>
        <w:t>prescriptions</w:t>
      </w:r>
      <w:r w:rsidRPr="00AB26A6">
        <w:rPr>
          <w:rFonts w:ascii="Arial" w:hAnsi="Arial" w:cs="Arial"/>
          <w:b/>
          <w:bCs/>
          <w:sz w:val="18"/>
          <w:szCs w:val="18"/>
        </w:rPr>
        <w:t xml:space="preserve">, checking health information and managing </w:t>
      </w:r>
      <w:r w:rsidR="00CA4C55" w:rsidRPr="00AB26A6">
        <w:rPr>
          <w:rFonts w:ascii="Arial" w:hAnsi="Arial" w:cs="Arial"/>
          <w:b/>
          <w:bCs/>
          <w:sz w:val="18"/>
          <w:szCs w:val="18"/>
        </w:rPr>
        <w:t>appointments</w:t>
      </w:r>
      <w:r w:rsidRPr="00AB26A6">
        <w:rPr>
          <w:rFonts w:ascii="Arial" w:hAnsi="Arial" w:cs="Arial"/>
          <w:b/>
          <w:bCs/>
          <w:sz w:val="18"/>
          <w:szCs w:val="18"/>
        </w:rPr>
        <w:t xml:space="preserve"> online reduces </w:t>
      </w:r>
      <w:r w:rsidR="00D54EA4" w:rsidRPr="00AB26A6">
        <w:rPr>
          <w:rFonts w:ascii="Arial" w:hAnsi="Arial" w:cs="Arial"/>
          <w:b/>
          <w:bCs/>
          <w:sz w:val="18"/>
          <w:szCs w:val="18"/>
        </w:rPr>
        <w:t>time responding to st</w:t>
      </w:r>
      <w:r w:rsidR="005C6E19" w:rsidRPr="00AB26A6">
        <w:rPr>
          <w:rFonts w:ascii="Arial" w:hAnsi="Arial" w:cs="Arial"/>
          <w:b/>
          <w:bCs/>
          <w:sz w:val="18"/>
          <w:szCs w:val="18"/>
        </w:rPr>
        <w:t>andard</w:t>
      </w:r>
      <w:r w:rsidR="00D54EA4" w:rsidRPr="00AB26A6">
        <w:rPr>
          <w:rFonts w:ascii="Arial" w:hAnsi="Arial" w:cs="Arial"/>
          <w:b/>
          <w:bCs/>
          <w:sz w:val="18"/>
          <w:szCs w:val="18"/>
        </w:rPr>
        <w:t xml:space="preserve"> requests. National usage </w:t>
      </w:r>
      <w:r w:rsidR="00AB26A6" w:rsidRPr="00AB26A6">
        <w:rPr>
          <w:rFonts w:ascii="Arial" w:hAnsi="Arial" w:cs="Arial"/>
          <w:b/>
          <w:bCs/>
          <w:sz w:val="18"/>
          <w:szCs w:val="18"/>
        </w:rPr>
        <w:t>statistics indicate</w:t>
      </w:r>
      <w:r w:rsidR="00D54EA4" w:rsidRPr="00AB26A6">
        <w:rPr>
          <w:rFonts w:ascii="Arial" w:hAnsi="Arial" w:cs="Arial"/>
          <w:b/>
          <w:bCs/>
          <w:sz w:val="18"/>
          <w:szCs w:val="18"/>
        </w:rPr>
        <w:t xml:space="preserve"> that the platform operates on a considerable scale. In December 2025, approximately 58.95 million login sessions were recorded, involving 13.16 million distinct users</w:t>
      </w:r>
      <w:r w:rsidR="00AD27D4" w:rsidRPr="00AB26A6">
        <w:rPr>
          <w:rFonts w:ascii="Arial" w:hAnsi="Arial" w:cs="Arial"/>
          <w:b/>
          <w:bCs/>
          <w:sz w:val="18"/>
          <w:szCs w:val="18"/>
        </w:rPr>
        <w:t xml:space="preserve"> (NHS England Digital, 2026</w:t>
      </w:r>
      <w:r w:rsidRPr="00AB26A6">
        <w:rPr>
          <w:rFonts w:ascii="Arial" w:hAnsi="Arial" w:cs="Arial"/>
          <w:b/>
          <w:bCs/>
          <w:sz w:val="18"/>
          <w:szCs w:val="18"/>
        </w:rPr>
        <w:t>).</w:t>
      </w:r>
    </w:p>
    <w:p w14:paraId="63AA717B" w14:textId="4FC1B0DB" w:rsidR="00E60E09" w:rsidRPr="00AB26A6" w:rsidRDefault="005E0F61"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fldChar w:fldCharType="begin"/>
      </w:r>
      <w:r w:rsidRPr="00AB26A6">
        <w:rPr>
          <w:rFonts w:ascii="Arial" w:hAnsi="Arial" w:cs="Arial"/>
          <w:b/>
          <w:bCs/>
          <w:sz w:val="18"/>
          <w:szCs w:val="18"/>
        </w:rPr>
        <w:instrText xml:space="preserve"> ADDIN EN.CITE &lt;EndNote&gt;&lt;Cite&gt;&lt;Author&gt;Reidy&lt;/Author&gt;&lt;Year&gt;2025&lt;/Year&gt;&lt;RecNum&gt;314&lt;/RecNum&gt;&lt;DisplayText&gt;(Reidy et al., 2025)&lt;/DisplayText&gt;&lt;record&gt;&lt;rec-number&gt;314&lt;/rec-number&gt;&lt;foreign-keys&gt;&lt;key app="EN" db-id="ppwawwrpysdwwwe0sf7vxzeypvwxsdaxwet5" timestamp="1791882056"&gt;314&lt;/key&gt;&lt;/foreign-keys&gt;&lt;ref-type name="Journal Article"&gt;17&lt;/ref-type&gt;&lt;contributors&gt;&lt;authors&gt;&lt;author&gt;Reidy, Claire&lt;/author&gt;&lt;author&gt;Papoutsi, Chrysanthi&lt;/author&gt;&lt;author&gt;Kc, Sukriti&lt;/author&gt;&lt;author&gt;Gudgin, Bernard&lt;/author&gt;&lt;author&gt;Laverty, Anthony A&lt;/author&gt;&lt;author&gt;Greaves, Felix&lt;/author&gt;&lt;author&gt;Powell, John&lt;/author&gt;&lt;/authors&gt;&lt;/contributors&gt;&lt;titles&gt;&lt;title&gt;Qualitative evaluation of the implementation and national roll-out of the NHS App in England&lt;/title&gt;&lt;secondary-title&gt;BMC medicine&lt;/secondary-title&gt;&lt;/titles&gt;&lt;periodical&gt;&lt;full-title&gt;BMC medicine&lt;/full-title&gt;&lt;/periodical&gt;&lt;pages&gt;20&lt;/pages&gt;&lt;volume&gt;23&lt;/volume&gt;&lt;number&gt;1&lt;/number&gt;&lt;dates&gt;&lt;year&gt;2025&lt;/year&gt;&lt;/dates&gt;&lt;isbn&gt;1741-7015&lt;/isbn&gt;&lt;urls&gt;&lt;/urls&gt;&lt;/record&gt;&lt;/Cite&gt;&lt;/EndNote&gt;</w:instrText>
      </w:r>
      <w:r w:rsidRPr="00AB26A6">
        <w:rPr>
          <w:rFonts w:ascii="Arial" w:hAnsi="Arial" w:cs="Arial"/>
          <w:b/>
          <w:bCs/>
          <w:sz w:val="18"/>
          <w:szCs w:val="18"/>
        </w:rPr>
        <w:fldChar w:fldCharType="separate"/>
      </w:r>
      <w:r w:rsidRPr="00AB26A6">
        <w:rPr>
          <w:rFonts w:ascii="Arial" w:hAnsi="Arial" w:cs="Arial"/>
          <w:b/>
          <w:bCs/>
          <w:noProof/>
          <w:sz w:val="18"/>
          <w:szCs w:val="18"/>
        </w:rPr>
        <w:t>(Reidy et al., 2025)</w:t>
      </w:r>
      <w:r w:rsidRPr="00AB26A6">
        <w:rPr>
          <w:rFonts w:ascii="Arial" w:hAnsi="Arial" w:cs="Arial"/>
          <w:b/>
          <w:bCs/>
          <w:sz w:val="18"/>
          <w:szCs w:val="18"/>
        </w:rPr>
        <w:fldChar w:fldCharType="end"/>
      </w:r>
      <w:r w:rsidR="009163A5" w:rsidRPr="00AB26A6">
        <w:rPr>
          <w:rFonts w:ascii="Arial" w:hAnsi="Arial" w:cs="Arial"/>
          <w:b/>
          <w:bCs/>
          <w:sz w:val="18"/>
          <w:szCs w:val="18"/>
        </w:rPr>
        <w:t xml:space="preserve"> </w:t>
      </w:r>
      <w:r w:rsidR="00E60E09" w:rsidRPr="00AB26A6">
        <w:rPr>
          <w:rFonts w:ascii="Arial" w:hAnsi="Arial" w:cs="Arial"/>
          <w:b/>
          <w:bCs/>
          <w:sz w:val="18"/>
          <w:szCs w:val="18"/>
        </w:rPr>
        <w:t>highlights how organizational capacity and existing workflow can influence the implementation of the NHS App. Because it often act</w:t>
      </w:r>
      <w:r w:rsidR="005C6E19" w:rsidRPr="00AB26A6">
        <w:rPr>
          <w:rFonts w:ascii="Arial" w:hAnsi="Arial" w:cs="Arial"/>
          <w:b/>
          <w:bCs/>
          <w:sz w:val="18"/>
          <w:szCs w:val="18"/>
        </w:rPr>
        <w:t>s</w:t>
      </w:r>
      <w:r w:rsidR="00E60E09" w:rsidRPr="00AB26A6">
        <w:rPr>
          <w:rFonts w:ascii="Arial" w:hAnsi="Arial" w:cs="Arial"/>
          <w:b/>
          <w:bCs/>
          <w:sz w:val="18"/>
          <w:szCs w:val="18"/>
        </w:rPr>
        <w:t xml:space="preserve"> as</w:t>
      </w:r>
      <w:r w:rsidR="005C6E19" w:rsidRPr="00AB26A6">
        <w:rPr>
          <w:rFonts w:ascii="Arial" w:hAnsi="Arial" w:cs="Arial"/>
          <w:b/>
          <w:bCs/>
          <w:sz w:val="18"/>
          <w:szCs w:val="18"/>
        </w:rPr>
        <w:t xml:space="preserve"> a</w:t>
      </w:r>
      <w:r w:rsidR="00E60E09" w:rsidRPr="00AB26A6">
        <w:rPr>
          <w:rFonts w:ascii="Arial" w:hAnsi="Arial" w:cs="Arial"/>
          <w:b/>
          <w:bCs/>
          <w:sz w:val="18"/>
          <w:szCs w:val="18"/>
        </w:rPr>
        <w:t xml:space="preserve"> platform that connects the user with services provided through local general practice service, the patient experience may differ depending upon the services a practice has enabled. This creates a risk of inconsistent access. A feature that work</w:t>
      </w:r>
      <w:r w:rsidR="005C6E19" w:rsidRPr="00AB26A6">
        <w:rPr>
          <w:rFonts w:ascii="Arial" w:hAnsi="Arial" w:cs="Arial"/>
          <w:b/>
          <w:bCs/>
          <w:sz w:val="18"/>
          <w:szCs w:val="18"/>
        </w:rPr>
        <w:t>s</w:t>
      </w:r>
      <w:r w:rsidR="00E60E09" w:rsidRPr="00AB26A6">
        <w:rPr>
          <w:rFonts w:ascii="Arial" w:hAnsi="Arial" w:cs="Arial"/>
          <w:b/>
          <w:bCs/>
          <w:sz w:val="18"/>
          <w:szCs w:val="18"/>
        </w:rPr>
        <w:t xml:space="preserve"> effectively in one practice may be unavailable or less in </w:t>
      </w:r>
      <w:r w:rsidR="005C6E19" w:rsidRPr="00AB26A6">
        <w:rPr>
          <w:rFonts w:ascii="Arial" w:hAnsi="Arial" w:cs="Arial"/>
          <w:b/>
          <w:bCs/>
          <w:sz w:val="18"/>
          <w:szCs w:val="18"/>
        </w:rPr>
        <w:t>an</w:t>
      </w:r>
      <w:r w:rsidR="00E60E09" w:rsidRPr="00AB26A6">
        <w:rPr>
          <w:rFonts w:ascii="Arial" w:hAnsi="Arial" w:cs="Arial"/>
          <w:b/>
          <w:bCs/>
          <w:sz w:val="18"/>
          <w:szCs w:val="18"/>
        </w:rPr>
        <w:t xml:space="preserve">other. </w:t>
      </w:r>
    </w:p>
    <w:p w14:paraId="1CD05766" w14:textId="77777777" w:rsidR="00E60E09" w:rsidRPr="00AB26A6" w:rsidRDefault="00E60E09"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t>The NHS’s App effectiveness should be assessed through task completion, waiting times, reduced telephone contacts, patient satisfaction and time spent resolving problems rather than relying solely on download and login statistics.</w:t>
      </w:r>
    </w:p>
    <w:p w14:paraId="7FB5A41D" w14:textId="7E08A7A7" w:rsidR="009163A5" w:rsidRPr="001E1D6B" w:rsidRDefault="00CA4C55" w:rsidP="00C57AE5">
      <w:pPr>
        <w:pStyle w:val="Heading3"/>
        <w:tabs>
          <w:tab w:val="left" w:pos="6534"/>
        </w:tabs>
        <w:spacing w:line="360" w:lineRule="auto"/>
        <w:jc w:val="both"/>
        <w:rPr>
          <w:rFonts w:ascii="Arial" w:hAnsi="Arial" w:cs="Arial"/>
          <w:sz w:val="22"/>
          <w:szCs w:val="22"/>
          <w:u w:val="single"/>
        </w:rPr>
      </w:pPr>
      <w:r w:rsidRPr="001E1D6B">
        <w:rPr>
          <w:rFonts w:ascii="Arial" w:hAnsi="Arial" w:cs="Arial"/>
          <w:sz w:val="24"/>
          <w:szCs w:val="24"/>
          <w:u w:val="single"/>
        </w:rPr>
        <w:t>3.</w:t>
      </w:r>
      <w:r w:rsidR="009163A5" w:rsidRPr="001E1D6B">
        <w:rPr>
          <w:rFonts w:ascii="Arial" w:hAnsi="Arial" w:cs="Arial"/>
          <w:sz w:val="24"/>
          <w:szCs w:val="24"/>
          <w:u w:val="single"/>
        </w:rPr>
        <w:t>2 Integration and continuity of care</w:t>
      </w:r>
      <w:r w:rsidR="00897601" w:rsidRPr="001E1D6B">
        <w:rPr>
          <w:rFonts w:ascii="Arial" w:hAnsi="Arial" w:cs="Arial"/>
          <w:sz w:val="22"/>
          <w:szCs w:val="22"/>
        </w:rPr>
        <w:tab/>
      </w:r>
    </w:p>
    <w:p w14:paraId="7665F859" w14:textId="4A62981D" w:rsidR="00897601" w:rsidRPr="00AB26A6" w:rsidRDefault="00897601"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t>The effectiveness of the NHS App depends on how well it connects with existing healthcare system</w:t>
      </w:r>
      <w:r w:rsidR="00B55121" w:rsidRPr="00AB26A6">
        <w:rPr>
          <w:rFonts w:ascii="Arial" w:hAnsi="Arial" w:cs="Arial"/>
          <w:b/>
          <w:bCs/>
          <w:sz w:val="18"/>
          <w:szCs w:val="18"/>
        </w:rPr>
        <w:t>s</w:t>
      </w:r>
      <w:r w:rsidRPr="00AB26A6">
        <w:rPr>
          <w:rFonts w:ascii="Arial" w:hAnsi="Arial" w:cs="Arial"/>
          <w:b/>
          <w:bCs/>
          <w:sz w:val="18"/>
          <w:szCs w:val="18"/>
        </w:rPr>
        <w:t xml:space="preserve">. Incomplete records, inconsistent appointment availability and unclear medical information may limit its usefulness. Research on digital healthcare implementation highlights the significance of integrating technology into </w:t>
      </w:r>
      <w:r w:rsidR="00B55121" w:rsidRPr="00AB26A6">
        <w:rPr>
          <w:rFonts w:ascii="Arial" w:hAnsi="Arial" w:cs="Arial"/>
          <w:b/>
          <w:bCs/>
          <w:sz w:val="18"/>
          <w:szCs w:val="18"/>
        </w:rPr>
        <w:t xml:space="preserve">an </w:t>
      </w:r>
      <w:r w:rsidRPr="00AB26A6">
        <w:rPr>
          <w:rFonts w:ascii="Arial" w:hAnsi="Arial" w:cs="Arial"/>
          <w:b/>
          <w:bCs/>
          <w:sz w:val="18"/>
          <w:szCs w:val="18"/>
        </w:rPr>
        <w:t xml:space="preserve">existing workflow and responding to the needs of </w:t>
      </w:r>
      <w:r w:rsidR="00CA4C55" w:rsidRPr="00AB26A6">
        <w:rPr>
          <w:rFonts w:ascii="Arial" w:hAnsi="Arial" w:cs="Arial"/>
          <w:b/>
          <w:bCs/>
          <w:sz w:val="18"/>
          <w:szCs w:val="18"/>
        </w:rPr>
        <w:t>patients</w:t>
      </w:r>
      <w:r w:rsidRPr="00AB26A6">
        <w:rPr>
          <w:rFonts w:ascii="Arial" w:hAnsi="Arial" w:cs="Arial"/>
          <w:b/>
          <w:bCs/>
          <w:sz w:val="18"/>
          <w:szCs w:val="18"/>
        </w:rPr>
        <w:t xml:space="preserve"> and staff </w:t>
      </w:r>
      <w:r w:rsidR="00E77E46" w:rsidRPr="00AB26A6">
        <w:rPr>
          <w:rFonts w:ascii="Arial" w:hAnsi="Arial" w:cs="Arial"/>
          <w:b/>
          <w:bCs/>
          <w:sz w:val="18"/>
          <w:szCs w:val="18"/>
        </w:rPr>
        <w:fldChar w:fldCharType="begin">
          <w:fldData xml:space="preserve">PEVuZE5vdGU+PENpdGU+PEF1dGhvcj5HcmVlbmhhbGdoPC9BdXRob3I+PFllYXI+MjAyNDwvWWVh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</w:fldData>
        </w:fldChar>
      </w:r>
      <w:r w:rsidR="00E77E46" w:rsidRPr="00AB26A6">
        <w:rPr>
          <w:rFonts w:ascii="Arial" w:hAnsi="Arial" w:cs="Arial"/>
          <w:b/>
          <w:bCs/>
          <w:sz w:val="18"/>
          <w:szCs w:val="18"/>
        </w:rPr>
        <w:instrText xml:space="preserve"> ADDIN EN.CITE </w:instrText>
      </w:r>
      <w:r w:rsidR="00E77E46" w:rsidRPr="00AB26A6">
        <w:rPr>
          <w:rFonts w:ascii="Arial" w:hAnsi="Arial" w:cs="Arial"/>
          <w:b/>
          <w:bCs/>
          <w:sz w:val="18"/>
          <w:szCs w:val="18"/>
        </w:rPr>
        <w:fldChar w:fldCharType="begin">
          <w:fldData xml:space="preserve">PEVuZE5vdGU+PENpdGU+PEF1dGhvcj5HcmVlbmhhbGdoPC9BdXRob3I+PFllYXI+MjAyNDwvWWVh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</w:fldData>
        </w:fldChar>
      </w:r>
      <w:r w:rsidR="00E77E46" w:rsidRPr="00AB26A6">
        <w:rPr>
          <w:rFonts w:ascii="Arial" w:hAnsi="Arial" w:cs="Arial"/>
          <w:b/>
          <w:bCs/>
          <w:sz w:val="18"/>
          <w:szCs w:val="18"/>
        </w:rPr>
        <w:instrText xml:space="preserve"> ADDIN EN.CITE.DATA </w:instrText>
      </w:r>
      <w:r w:rsidR="00E77E46" w:rsidRPr="00AB26A6">
        <w:rPr>
          <w:rFonts w:ascii="Arial" w:hAnsi="Arial" w:cs="Arial"/>
          <w:b/>
          <w:bCs/>
          <w:sz w:val="18"/>
          <w:szCs w:val="18"/>
        </w:rPr>
      </w:r>
      <w:r w:rsidR="00E77E46" w:rsidRPr="00AB26A6">
        <w:rPr>
          <w:rFonts w:ascii="Arial" w:hAnsi="Arial" w:cs="Arial"/>
          <w:b/>
          <w:bCs/>
          <w:sz w:val="18"/>
          <w:szCs w:val="18"/>
        </w:rPr>
        <w:fldChar w:fldCharType="end"/>
      </w:r>
      <w:r w:rsidR="00E77E46" w:rsidRPr="00AB26A6">
        <w:rPr>
          <w:rFonts w:ascii="Arial" w:hAnsi="Arial" w:cs="Arial"/>
          <w:b/>
          <w:bCs/>
          <w:sz w:val="18"/>
          <w:szCs w:val="18"/>
        </w:rPr>
      </w:r>
      <w:r w:rsidR="00E77E46" w:rsidRPr="00AB26A6">
        <w:rPr>
          <w:rFonts w:ascii="Arial" w:hAnsi="Arial" w:cs="Arial"/>
          <w:b/>
          <w:bCs/>
          <w:sz w:val="18"/>
          <w:szCs w:val="18"/>
        </w:rPr>
        <w:fldChar w:fldCharType="separate"/>
      </w:r>
      <w:r w:rsidR="00E77E46" w:rsidRPr="00AB26A6">
        <w:rPr>
          <w:rFonts w:ascii="Arial" w:hAnsi="Arial" w:cs="Arial"/>
          <w:b/>
          <w:bCs/>
          <w:noProof/>
          <w:sz w:val="18"/>
          <w:szCs w:val="18"/>
        </w:rPr>
        <w:t>(Greenhalgh et al., 2024)</w:t>
      </w:r>
      <w:r w:rsidR="00E77E46" w:rsidRPr="00AB26A6">
        <w:rPr>
          <w:rFonts w:ascii="Arial" w:hAnsi="Arial" w:cs="Arial"/>
          <w:b/>
          <w:bCs/>
          <w:sz w:val="18"/>
          <w:szCs w:val="18"/>
        </w:rPr>
        <w:fldChar w:fldCharType="end"/>
      </w:r>
      <w:r w:rsidRPr="00AB26A6">
        <w:rPr>
          <w:rFonts w:ascii="Arial" w:hAnsi="Arial" w:cs="Arial"/>
          <w:b/>
          <w:bCs/>
          <w:sz w:val="18"/>
          <w:szCs w:val="18"/>
        </w:rPr>
        <w:t>. Effective coordination, accurate information and technical reports are therefore essential to prevent confusion and unnecessary contacts with healthcare providers.</w:t>
      </w:r>
    </w:p>
    <w:p w14:paraId="40F56C70" w14:textId="0B7D466B" w:rsidR="00897601" w:rsidRPr="001E1D6B" w:rsidRDefault="00CA4C55" w:rsidP="00C57AE5">
      <w:pPr>
        <w:pStyle w:val="Heading3"/>
        <w:spacing w:line="360" w:lineRule="auto"/>
        <w:jc w:val="both"/>
        <w:rPr>
          <w:rFonts w:ascii="Arial" w:hAnsi="Arial" w:cs="Arial"/>
          <w:sz w:val="24"/>
          <w:szCs w:val="24"/>
          <w:u w:val="single"/>
        </w:rPr>
      </w:pPr>
      <w:r w:rsidRPr="001E1D6B">
        <w:rPr>
          <w:rFonts w:ascii="Arial" w:hAnsi="Arial" w:cs="Arial"/>
          <w:sz w:val="24"/>
          <w:szCs w:val="24"/>
          <w:u w:val="single"/>
        </w:rPr>
        <w:t>3</w:t>
      </w:r>
      <w:r w:rsidR="00897601" w:rsidRPr="001E1D6B">
        <w:rPr>
          <w:rFonts w:ascii="Arial" w:hAnsi="Arial" w:cs="Arial"/>
          <w:sz w:val="24"/>
          <w:szCs w:val="24"/>
          <w:u w:val="single"/>
        </w:rPr>
        <w:t>.3 Cost, security and accountability</w:t>
      </w:r>
    </w:p>
    <w:p w14:paraId="224DD324" w14:textId="1916E327" w:rsidR="004B2900" w:rsidRPr="00C57AE5" w:rsidRDefault="004B2900" w:rsidP="00C57AE5">
      <w:pPr>
        <w:pStyle w:val="NormalWeb"/>
        <w:spacing w:line="360" w:lineRule="auto"/>
        <w:jc w:val="both"/>
        <w:rPr>
          <w:rFonts w:ascii="Arial" w:hAnsi="Arial" w:cs="Arial"/>
          <w:sz w:val="22"/>
          <w:szCs w:val="22"/>
        </w:rPr>
      </w:pPr>
      <w:r w:rsidRPr="00AB26A6">
        <w:rPr>
          <w:rFonts w:ascii="Arial" w:hAnsi="Arial" w:cs="Arial"/>
          <w:b/>
          <w:bCs/>
          <w:sz w:val="18"/>
          <w:szCs w:val="18"/>
        </w:rPr>
        <w:t>Maintaining the NHS App requires ongoing investment in software, cybersecurity, accessibility and staff support. Its cost-effectiveness should be assessed by comparing these expense</w:t>
      </w:r>
      <w:r w:rsidR="00B55121" w:rsidRPr="00AB26A6">
        <w:rPr>
          <w:rFonts w:ascii="Arial" w:hAnsi="Arial" w:cs="Arial"/>
          <w:b/>
          <w:bCs/>
          <w:sz w:val="18"/>
          <w:szCs w:val="18"/>
        </w:rPr>
        <w:t>s</w:t>
      </w:r>
      <w:r w:rsidRPr="00AB26A6">
        <w:rPr>
          <w:rFonts w:ascii="Arial" w:hAnsi="Arial" w:cs="Arial"/>
          <w:b/>
          <w:bCs/>
          <w:sz w:val="18"/>
          <w:szCs w:val="18"/>
        </w:rPr>
        <w:t xml:space="preserve"> with </w:t>
      </w:r>
      <w:r w:rsidR="00CA4C55" w:rsidRPr="00AB26A6">
        <w:rPr>
          <w:rFonts w:ascii="Arial" w:hAnsi="Arial" w:cs="Arial"/>
          <w:b/>
          <w:bCs/>
          <w:sz w:val="18"/>
          <w:szCs w:val="18"/>
        </w:rPr>
        <w:t>measurable</w:t>
      </w:r>
      <w:r w:rsidRPr="00AB26A6">
        <w:rPr>
          <w:rFonts w:ascii="Arial" w:hAnsi="Arial" w:cs="Arial"/>
          <w:b/>
          <w:bCs/>
          <w:sz w:val="18"/>
          <w:szCs w:val="18"/>
        </w:rPr>
        <w:t xml:space="preserve"> improvements in service efficiency and patient outcomes, rather than assuming that digital access generates savings</w:t>
      </w:r>
      <w:r w:rsidR="00737CB5" w:rsidRPr="00AB26A6">
        <w:rPr>
          <w:rFonts w:ascii="Arial" w:hAnsi="Arial" w:cs="Arial"/>
          <w:b/>
          <w:bCs/>
          <w:sz w:val="18"/>
          <w:szCs w:val="18"/>
        </w:rPr>
        <w:t xml:space="preserve"> </w:t>
      </w:r>
      <w:r w:rsidR="00737CB5" w:rsidRPr="00AB26A6">
        <w:rPr>
          <w:rFonts w:ascii="Arial" w:hAnsi="Arial" w:cs="Arial"/>
          <w:b/>
          <w:bCs/>
          <w:sz w:val="18"/>
          <w:szCs w:val="18"/>
        </w:rPr>
        <w:fldChar w:fldCharType="begin"/>
      </w:r>
      <w:r w:rsidR="00737CB5" w:rsidRPr="00AB26A6">
        <w:rPr>
          <w:rFonts w:ascii="Arial" w:hAnsi="Arial" w:cs="Arial"/>
          <w:b/>
          <w:bCs/>
          <w:sz w:val="18"/>
          <w:szCs w:val="18"/>
        </w:rPr>
        <w:instrText xml:space="preserve"> ADDIN EN.CITE &lt;EndNote&gt;&lt;Cite&gt;&lt;Author&gt;Carini&lt;/Author&gt;&lt;Year&gt;2021&lt;/Year&gt;&lt;RecNum&gt;324&lt;/RecNum&gt;&lt;DisplayText&gt;(Carini et al., 2021)&lt;/DisplayText&gt;&lt;record&gt;&lt;rec-number&gt;324&lt;/rec-number&gt;&lt;foreign-keys&gt;&lt;key app="EN" db-id="ppwawwrpysdwwwe0sf7vxzeypvwxsdaxwet5" timestamp="1791885132"&gt;324&lt;/key&gt;&lt;/foreign-keys&gt;&lt;ref-type name="Journal Article"&gt;17&lt;/ref-type&gt;&lt;contributors&gt;&lt;authors&gt;&lt;author&gt;Carini, Elettra&lt;/author&gt;&lt;author&gt;Villani, Leonardo&lt;/author&gt;&lt;author&gt;Pezzullo, Angelo Maria&lt;/author&gt;&lt;author&gt;Gentili, Andrea&lt;/author&gt;&lt;author&gt;Barbara, Andrea&lt;/author&gt;&lt;author&gt;Ricciardi, Walter&lt;/author&gt;&lt;author&gt;Boccia, Stefania&lt;/author&gt;&lt;/authors&gt;&lt;/contributors&gt;&lt;titles&gt;&lt;title&gt;The impact of digital patient portals on health outcomes, system efficiency, and patient attitudes: updated systematic literature review&lt;/title&gt;&lt;secondary-title&gt;JMIR. JOURNAL OF MEDICAL INTERNET RESEARCH&lt;/secondary-title&gt;&lt;/titles&gt;&lt;periodical&gt;&lt;full-title&gt;JMIR. JOURNAL OF MEDICAL INTERNET RESEARCH&lt;/full-title&gt;&lt;/periodical&gt;&lt;pages&gt;1-20&lt;/pages&gt;&lt;volume&gt;23&lt;/volume&gt;&lt;number&gt;9&lt;/number&gt;&lt;dates&gt;&lt;year&gt;2021&lt;/year&gt;&lt;/dates&gt;&lt;isbn&gt;1438-8871&lt;/isbn&gt;&lt;urls&gt;&lt;/urls&gt;&lt;/record&gt;&lt;/Cite&gt;&lt;/EndNote&gt;</w:instrText>
      </w:r>
      <w:r w:rsidR="00737CB5" w:rsidRPr="00AB26A6">
        <w:rPr>
          <w:rFonts w:ascii="Arial" w:hAnsi="Arial" w:cs="Arial"/>
          <w:b/>
          <w:bCs/>
          <w:sz w:val="18"/>
          <w:szCs w:val="18"/>
        </w:rPr>
        <w:fldChar w:fldCharType="separate"/>
      </w:r>
      <w:r w:rsidR="00737CB5" w:rsidRPr="00AB26A6">
        <w:rPr>
          <w:rFonts w:ascii="Arial" w:hAnsi="Arial" w:cs="Arial"/>
          <w:b/>
          <w:bCs/>
          <w:noProof/>
          <w:sz w:val="18"/>
          <w:szCs w:val="18"/>
        </w:rPr>
        <w:t>(Carini et al., 2021)</w:t>
      </w:r>
      <w:r w:rsidR="00737CB5" w:rsidRPr="00AB26A6">
        <w:rPr>
          <w:rFonts w:ascii="Arial" w:hAnsi="Arial" w:cs="Arial"/>
          <w:b/>
          <w:bCs/>
          <w:sz w:val="18"/>
          <w:szCs w:val="18"/>
        </w:rPr>
        <w:fldChar w:fldCharType="end"/>
      </w:r>
      <w:r w:rsidRPr="00AB26A6">
        <w:rPr>
          <w:rFonts w:ascii="Arial" w:hAnsi="Arial" w:cs="Arial"/>
          <w:b/>
          <w:bCs/>
          <w:sz w:val="18"/>
          <w:szCs w:val="18"/>
        </w:rPr>
        <w:t xml:space="preserve">. The UK GDPR and Data Protection Act 2018 </w:t>
      </w:r>
      <w:r w:rsidR="0065735A" w:rsidRPr="00AB26A6">
        <w:rPr>
          <w:rFonts w:ascii="Arial" w:hAnsi="Arial" w:cs="Arial"/>
          <w:b/>
          <w:bCs/>
          <w:sz w:val="18"/>
          <w:szCs w:val="18"/>
        </w:rPr>
        <w:t>established</w:t>
      </w:r>
      <w:r w:rsidRPr="00AB26A6">
        <w:rPr>
          <w:rFonts w:ascii="Arial" w:hAnsi="Arial" w:cs="Arial"/>
          <w:b/>
          <w:bCs/>
          <w:sz w:val="18"/>
          <w:szCs w:val="18"/>
        </w:rPr>
        <w:t xml:space="preserve"> important safeguards for </w:t>
      </w:r>
      <w:r w:rsidRPr="00AB26A6">
        <w:rPr>
          <w:rFonts w:ascii="Arial" w:hAnsi="Arial" w:cs="Arial"/>
          <w:b/>
          <w:bCs/>
          <w:sz w:val="18"/>
          <w:szCs w:val="18"/>
        </w:rPr>
        <w:lastRenderedPageBreak/>
        <w:t>personal health information.</w:t>
      </w:r>
      <w:r w:rsidR="0065735A" w:rsidRPr="00AB26A6">
        <w:rPr>
          <w:rFonts w:ascii="Arial" w:hAnsi="Arial" w:cs="Arial"/>
          <w:b/>
          <w:bCs/>
          <w:sz w:val="18"/>
          <w:szCs w:val="18"/>
        </w:rPr>
        <w:t xml:space="preserve"> </w:t>
      </w:r>
      <w:r w:rsidRPr="00AB26A6">
        <w:rPr>
          <w:rFonts w:ascii="Arial" w:hAnsi="Arial" w:cs="Arial"/>
          <w:b/>
          <w:bCs/>
          <w:sz w:val="18"/>
          <w:szCs w:val="18"/>
        </w:rPr>
        <w:t xml:space="preserve">Clear privacy information, secure access and </w:t>
      </w:r>
      <w:r w:rsidR="0065735A" w:rsidRPr="00AB26A6">
        <w:rPr>
          <w:rFonts w:ascii="Arial" w:hAnsi="Arial" w:cs="Arial"/>
          <w:b/>
          <w:bCs/>
          <w:sz w:val="18"/>
          <w:szCs w:val="18"/>
        </w:rPr>
        <w:t>effective</w:t>
      </w:r>
      <w:r w:rsidRPr="00AB26A6">
        <w:rPr>
          <w:rFonts w:ascii="Arial" w:hAnsi="Arial" w:cs="Arial"/>
          <w:b/>
          <w:bCs/>
          <w:sz w:val="18"/>
          <w:szCs w:val="18"/>
        </w:rPr>
        <w:t xml:space="preserve"> incident management are essential</w:t>
      </w:r>
      <w:r w:rsidR="0065735A" w:rsidRPr="00AB26A6">
        <w:rPr>
          <w:rFonts w:ascii="Arial" w:hAnsi="Arial" w:cs="Arial"/>
          <w:b/>
          <w:bCs/>
          <w:sz w:val="18"/>
          <w:szCs w:val="18"/>
        </w:rPr>
        <w:t xml:space="preserve"> for maintaining public trust. Howe</w:t>
      </w:r>
      <w:r w:rsidRPr="00AB26A6">
        <w:rPr>
          <w:rFonts w:ascii="Arial" w:hAnsi="Arial" w:cs="Arial"/>
          <w:b/>
          <w:bCs/>
          <w:sz w:val="18"/>
          <w:szCs w:val="18"/>
        </w:rPr>
        <w:t>ver, security measures must remain accessible so that authentication requirement</w:t>
      </w:r>
      <w:r w:rsidR="00B55121" w:rsidRPr="00AB26A6">
        <w:rPr>
          <w:rFonts w:ascii="Arial" w:hAnsi="Arial" w:cs="Arial"/>
          <w:b/>
          <w:bCs/>
          <w:sz w:val="18"/>
          <w:szCs w:val="18"/>
        </w:rPr>
        <w:t>s</w:t>
      </w:r>
      <w:r w:rsidRPr="00AB26A6">
        <w:rPr>
          <w:rFonts w:ascii="Arial" w:hAnsi="Arial" w:cs="Arial"/>
          <w:b/>
          <w:bCs/>
          <w:sz w:val="18"/>
          <w:szCs w:val="18"/>
        </w:rPr>
        <w:t xml:space="preserve"> do not create unnecessary barriers for patients</w:t>
      </w:r>
      <w:r w:rsidRPr="00C57AE5">
        <w:rPr>
          <w:rFonts w:ascii="Arial" w:hAnsi="Arial" w:cs="Arial"/>
          <w:sz w:val="22"/>
          <w:szCs w:val="22"/>
        </w:rPr>
        <w:t>.</w:t>
      </w:r>
    </w:p>
    <w:p w14:paraId="1EA9C660" w14:textId="77777777" w:rsidR="009163A5" w:rsidRPr="001E1D6B" w:rsidRDefault="009163A5" w:rsidP="00C57AE5">
      <w:pPr>
        <w:pStyle w:val="Heading2"/>
        <w:numPr>
          <w:ilvl w:val="0"/>
          <w:numId w:val="2"/>
        </w:numPr>
        <w:spacing w:line="360" w:lineRule="auto"/>
        <w:jc w:val="both"/>
        <w:rPr>
          <w:rFonts w:ascii="Arial" w:hAnsi="Arial" w:cs="Arial"/>
          <w:sz w:val="24"/>
          <w:szCs w:val="24"/>
          <w:u w:val="single"/>
        </w:rPr>
      </w:pPr>
      <w:r w:rsidRPr="001E1D6B">
        <w:rPr>
          <w:rFonts w:ascii="Arial" w:hAnsi="Arial" w:cs="Arial"/>
          <w:sz w:val="24"/>
          <w:szCs w:val="24"/>
          <w:u w:val="single"/>
        </w:rPr>
        <w:t>Impact on the healthcare workforce</w:t>
      </w:r>
    </w:p>
    <w:p w14:paraId="722C107D" w14:textId="750383EC" w:rsidR="009163A5" w:rsidRPr="001E1D6B" w:rsidRDefault="00CA4C55" w:rsidP="00C57AE5">
      <w:pPr>
        <w:pStyle w:val="Heading3"/>
        <w:spacing w:line="360" w:lineRule="auto"/>
        <w:jc w:val="both"/>
        <w:rPr>
          <w:rFonts w:ascii="Arial" w:hAnsi="Arial" w:cs="Arial"/>
          <w:sz w:val="24"/>
          <w:szCs w:val="24"/>
          <w:u w:val="single"/>
        </w:rPr>
      </w:pPr>
      <w:r w:rsidRPr="001E1D6B">
        <w:rPr>
          <w:rFonts w:ascii="Arial" w:hAnsi="Arial" w:cs="Arial"/>
          <w:sz w:val="24"/>
          <w:szCs w:val="24"/>
          <w:u w:val="single"/>
        </w:rPr>
        <w:t>4</w:t>
      </w:r>
      <w:r w:rsidR="009163A5" w:rsidRPr="001E1D6B">
        <w:rPr>
          <w:rFonts w:ascii="Arial" w:hAnsi="Arial" w:cs="Arial"/>
          <w:sz w:val="24"/>
          <w:szCs w:val="24"/>
          <w:u w:val="single"/>
        </w:rPr>
        <w:t>.1 Workload and changing roles</w:t>
      </w:r>
    </w:p>
    <w:p w14:paraId="1F816D6B" w14:textId="0E20493C" w:rsidR="000C344B" w:rsidRPr="00AB26A6" w:rsidRDefault="0094638D"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t>The</w:t>
      </w:r>
      <w:r w:rsidR="000C344B" w:rsidRPr="00AB26A6">
        <w:rPr>
          <w:rFonts w:ascii="Arial" w:hAnsi="Arial" w:cs="Arial"/>
          <w:b/>
          <w:bCs/>
          <w:sz w:val="18"/>
          <w:szCs w:val="18"/>
        </w:rPr>
        <w:t xml:space="preserve"> NHS App</w:t>
      </w:r>
      <w:r w:rsidRPr="00AB26A6">
        <w:rPr>
          <w:rFonts w:ascii="Arial" w:hAnsi="Arial" w:cs="Arial"/>
          <w:b/>
          <w:bCs/>
          <w:sz w:val="18"/>
          <w:szCs w:val="18"/>
        </w:rPr>
        <w:t xml:space="preserve"> may change the responsibilities of receptionists, practice managers and clinical staff by shifting some patient interaction onlin</w:t>
      </w:r>
      <w:r w:rsidR="000C344B" w:rsidRPr="00AB26A6">
        <w:rPr>
          <w:rFonts w:ascii="Arial" w:hAnsi="Arial" w:cs="Arial"/>
          <w:b/>
          <w:bCs/>
          <w:sz w:val="18"/>
          <w:szCs w:val="18"/>
        </w:rPr>
        <w:t>e. A</w:t>
      </w:r>
      <w:r w:rsidRPr="00AB26A6">
        <w:rPr>
          <w:rFonts w:ascii="Arial" w:hAnsi="Arial" w:cs="Arial"/>
          <w:b/>
          <w:bCs/>
          <w:sz w:val="18"/>
          <w:szCs w:val="18"/>
        </w:rPr>
        <w:t xml:space="preserve">lthough this could reduce routine administrative </w:t>
      </w:r>
      <w:r w:rsidR="001E1D6B" w:rsidRPr="00AB26A6">
        <w:rPr>
          <w:rFonts w:ascii="Arial" w:hAnsi="Arial" w:cs="Arial"/>
          <w:b/>
          <w:bCs/>
          <w:sz w:val="18"/>
          <w:szCs w:val="18"/>
        </w:rPr>
        <w:t>enquiries</w:t>
      </w:r>
      <w:r w:rsidRPr="00AB26A6">
        <w:rPr>
          <w:rFonts w:ascii="Arial" w:hAnsi="Arial" w:cs="Arial"/>
          <w:b/>
          <w:bCs/>
          <w:sz w:val="18"/>
          <w:szCs w:val="18"/>
        </w:rPr>
        <w:t xml:space="preserve">, staff may also need to help </w:t>
      </w:r>
      <w:r w:rsidR="001E1D6B" w:rsidRPr="00AB26A6">
        <w:rPr>
          <w:rFonts w:ascii="Arial" w:hAnsi="Arial" w:cs="Arial"/>
          <w:b/>
          <w:bCs/>
          <w:sz w:val="18"/>
          <w:szCs w:val="18"/>
        </w:rPr>
        <w:t>patients</w:t>
      </w:r>
      <w:r w:rsidRPr="00AB26A6">
        <w:rPr>
          <w:rFonts w:ascii="Arial" w:hAnsi="Arial" w:cs="Arial"/>
          <w:b/>
          <w:bCs/>
          <w:sz w:val="18"/>
          <w:szCs w:val="18"/>
        </w:rPr>
        <w:t xml:space="preserve"> access the app, </w:t>
      </w:r>
      <w:r w:rsidR="000C344B" w:rsidRPr="00AB26A6">
        <w:rPr>
          <w:rFonts w:ascii="Arial" w:hAnsi="Arial" w:cs="Arial"/>
          <w:b/>
          <w:bCs/>
          <w:sz w:val="18"/>
          <w:szCs w:val="18"/>
        </w:rPr>
        <w:t>resolve technical</w:t>
      </w:r>
      <w:r w:rsidRPr="00AB26A6">
        <w:rPr>
          <w:rFonts w:ascii="Arial" w:hAnsi="Arial" w:cs="Arial"/>
          <w:b/>
          <w:bCs/>
          <w:sz w:val="18"/>
          <w:szCs w:val="18"/>
        </w:rPr>
        <w:t xml:space="preserve"> problems and manage digital requests.</w:t>
      </w:r>
    </w:p>
    <w:p w14:paraId="434F6BD3" w14:textId="11BBA7BB" w:rsidR="0094638D" w:rsidRPr="00AB26A6" w:rsidRDefault="00E77E46" w:rsidP="00C57AE5">
      <w:pPr>
        <w:pStyle w:val="NormalWeb"/>
        <w:spacing w:line="360" w:lineRule="auto"/>
        <w:jc w:val="both"/>
        <w:rPr>
          <w:rFonts w:ascii="Arial" w:hAnsi="Arial" w:cs="Arial"/>
          <w:b/>
          <w:bCs/>
          <w:sz w:val="18"/>
          <w:szCs w:val="18"/>
        </w:rPr>
      </w:pPr>
      <w:r w:rsidRPr="00AB26A6">
        <w:rPr>
          <w:rFonts w:ascii="Arial" w:hAnsi="Arial" w:cs="Arial"/>
          <w:b/>
          <w:bCs/>
          <w:sz w:val="18"/>
          <w:szCs w:val="18"/>
        </w:rPr>
        <w:fldChar w:fldCharType="begin"/>
      </w:r>
      <w:r w:rsidRPr="00AB26A6">
        <w:rPr>
          <w:rFonts w:ascii="Arial" w:hAnsi="Arial" w:cs="Arial"/>
          <w:b/>
          <w:bCs/>
          <w:sz w:val="18"/>
          <w:szCs w:val="18"/>
        </w:rPr>
        <w:instrText xml:space="preserve"> ADDIN EN.CITE &lt;EndNote&gt;&lt;Cite&gt;&lt;Author&gt;Reidy&lt;/Author&gt;&lt;Year&gt;2025&lt;/Year&gt;&lt;RecNum&gt;314&lt;/RecNum&gt;&lt;DisplayText&gt;(Reidy et al., 2025)&lt;/DisplayText&gt;&lt;record&gt;&lt;rec-number&gt;314&lt;/rec-number&gt;&lt;foreign-keys&gt;&lt;key app="EN" db-id="ppwawwrpysdwwwe0sf7vxzeypvwxsdaxwet5" timestamp="1791882056"&gt;314&lt;/key&gt;&lt;/foreign-keys&gt;&lt;ref-type name="Journal Article"&gt;17&lt;/ref-type&gt;&lt;contributors&gt;&lt;authors&gt;&lt;author&gt;Reidy, Claire&lt;/author&gt;&lt;author&gt;Papoutsi, Chrysanthi&lt;/author&gt;&lt;author&gt;Kc, Sukriti&lt;/author&gt;&lt;author&gt;Gudgin, Bernard&lt;/author&gt;&lt;author&gt;Laverty, Anthony A&lt;/author&gt;&lt;author&gt;Greaves, Felix&lt;/author&gt;&lt;author&gt;Powell, John&lt;/author&gt;&lt;/authors&gt;&lt;/contributors&gt;&lt;titles&gt;&lt;title&gt;Qualitative evaluation of the implementation and national roll-out of the NHS App in England&lt;/title&gt;&lt;secondary-title&gt;BMC medicine&lt;/secondary-title&gt;&lt;/titles&gt;&lt;periodical&gt;&lt;full-title&gt;BMC medicine&lt;/full-title&gt;&lt;/periodical&gt;&lt;pages&gt;20&lt;/pages&gt;&lt;volume&gt;23&lt;/volume&gt;&lt;number&gt;1&lt;/number&gt;&lt;dates&gt;&lt;year&gt;2025&lt;/year&gt;&lt;/dates&gt;&lt;isbn&gt;1741-7015&lt;/isbn&gt;&lt;urls&gt;&lt;/urls&gt;&lt;/record&gt;&lt;/Cite&gt;&lt;/EndNote&gt;</w:instrText>
      </w:r>
      <w:r w:rsidRPr="00AB26A6">
        <w:rPr>
          <w:rFonts w:ascii="Arial" w:hAnsi="Arial" w:cs="Arial"/>
          <w:b/>
          <w:bCs/>
          <w:sz w:val="18"/>
          <w:szCs w:val="18"/>
        </w:rPr>
        <w:fldChar w:fldCharType="separate"/>
      </w:r>
      <w:r w:rsidRPr="00AB26A6">
        <w:rPr>
          <w:rFonts w:ascii="Arial" w:hAnsi="Arial" w:cs="Arial"/>
          <w:b/>
          <w:bCs/>
          <w:noProof/>
          <w:sz w:val="18"/>
          <w:szCs w:val="18"/>
        </w:rPr>
        <w:t>(Reidy et al., 2025)</w:t>
      </w:r>
      <w:r w:rsidRPr="00AB26A6">
        <w:rPr>
          <w:rFonts w:ascii="Arial" w:hAnsi="Arial" w:cs="Arial"/>
          <w:b/>
          <w:bCs/>
          <w:sz w:val="18"/>
          <w:szCs w:val="18"/>
        </w:rPr>
        <w:fldChar w:fldCharType="end"/>
      </w:r>
      <w:r w:rsidRPr="00AB26A6">
        <w:rPr>
          <w:rFonts w:ascii="Arial" w:hAnsi="Arial" w:cs="Arial"/>
          <w:b/>
          <w:bCs/>
          <w:sz w:val="18"/>
          <w:szCs w:val="18"/>
        </w:rPr>
        <w:t xml:space="preserve"> found that staff recognized the App’s </w:t>
      </w:r>
      <w:r w:rsidR="001E1D6B" w:rsidRPr="00AB26A6">
        <w:rPr>
          <w:rFonts w:ascii="Arial" w:hAnsi="Arial" w:cs="Arial"/>
          <w:b/>
          <w:bCs/>
          <w:sz w:val="18"/>
          <w:szCs w:val="18"/>
        </w:rPr>
        <w:t>long-term</w:t>
      </w:r>
      <w:r w:rsidRPr="00AB26A6">
        <w:rPr>
          <w:rFonts w:ascii="Arial" w:hAnsi="Arial" w:cs="Arial"/>
          <w:b/>
          <w:bCs/>
          <w:sz w:val="18"/>
          <w:szCs w:val="18"/>
        </w:rPr>
        <w:t xml:space="preserve"> potential, but its immediate benefits for general practice workload were not always clear. Similarly, </w:t>
      </w:r>
      <w:r w:rsidRPr="00AB26A6">
        <w:rPr>
          <w:rFonts w:ascii="Arial" w:hAnsi="Arial" w:cs="Arial"/>
          <w:b/>
          <w:bCs/>
          <w:sz w:val="18"/>
          <w:szCs w:val="18"/>
        </w:rPr>
        <w:fldChar w:fldCharType="begin"/>
      </w:r>
      <w:r w:rsidRPr="00AB26A6">
        <w:rPr>
          <w:rFonts w:ascii="Arial" w:hAnsi="Arial" w:cs="Arial"/>
          <w:b/>
          <w:bCs/>
          <w:sz w:val="18"/>
          <w:szCs w:val="18"/>
        </w:rPr>
        <w:instrText xml:space="preserve"> ADDIN EN.CITE &lt;EndNote&gt;&lt;Cite&gt;&lt;Author&gt;Smart&lt;/Author&gt;&lt;Year&gt;2023&lt;/Year&gt;&lt;RecNum&gt;317&lt;/RecNum&gt;&lt;DisplayText&gt;(Smart et al., 2023)&lt;/DisplayText&gt;&lt;record&gt;&lt;rec-number&gt;317&lt;/rec-number&gt;&lt;foreign-keys&gt;&lt;key app="EN" db-id="ppwawwrpysdwwwe0sf7vxzeypvwxsdaxwet5" timestamp="1791882379"&gt;317&lt;/key&gt;&lt;/foreign-keys&gt;&lt;ref-type name="Journal Article"&gt;17&lt;/ref-type&gt;&lt;contributors&gt;&lt;authors&gt;&lt;author&gt;Smart, C.&lt;/author&gt;&lt;author&gt;Newman, C.&lt;/author&gt;&lt;author&gt;Hartill, L.&lt;/author&gt;&lt;author&gt;Bunce, S.&lt;/author&gt;&lt;author&gt;McCormick, J.&lt;/author&gt;&lt;/authors&gt;&lt;/contributors&gt;&lt;auth-address&gt;Department of Psychology, University of Exeter, Exeter, UK C.A.Smart2@exeter.ac.uk.&amp;#xD;UXClinician Ltd, Exeter, UK.&amp;#xD;Devon Sustainability and Transformation Partnership, Devon, UK.&amp;#xD;Devon Clinical Commissioning Group, Devon, UK.&lt;/auth-address&gt;&lt;titles&gt;&lt;title&gt;Workload effects of online consultation implementation from a Job-Characteristics Model perspective: a qualitative study&lt;/title&gt;&lt;secondary-title&gt;BJGP Open&lt;/secondary-title&gt;&lt;/titles&gt;&lt;periodical&gt;&lt;full-title&gt;BJGP Open&lt;/full-title&gt;&lt;/periodical&gt;&lt;volume&gt;7&lt;/volume&gt;&lt;number&gt;1&lt;/number&gt;&lt;edition&gt;20230321&lt;/edition&gt;&lt;keywords&gt;&lt;keyword&gt;general practice&lt;/keyword&gt;&lt;keyword&gt;primary health care&lt;/keyword&gt;&lt;keyword&gt;remote consultation&lt;/keyword&gt;&lt;keyword&gt;technological innovations&lt;/keyword&gt;&lt;keyword&gt;workload&lt;/keyword&gt;&lt;/keywords&gt;&lt;dates&gt;&lt;year&gt;2023&lt;/year&gt;&lt;pub-dates&gt;&lt;date&gt;Mar&lt;/date&gt;&lt;/pub-dates&gt;&lt;/dates&gt;&lt;isbn&gt;2398-3795&lt;/isbn&gt;&lt;accession-num&gt;36410768&lt;/accession-num&gt;&lt;urls&gt;&lt;/urls&gt;&lt;custom1&gt;The authors declare that no competing interests exist.&lt;/custom1&gt;&lt;custom2&gt;PMC10354318&lt;/custom2&gt;&lt;electronic-resource-num&gt;10.3399/bjgpo.2022.0024&lt;/electronic-resource-num&gt;&lt;remote-database-provider&gt;NLM&lt;/remote-database-provider&gt;&lt;language&gt;eng&lt;/language&gt;&lt;/record&gt;&lt;/Cite&gt;&lt;/EndNote&gt;</w:instrText>
      </w:r>
      <w:r w:rsidRPr="00AB26A6">
        <w:rPr>
          <w:rFonts w:ascii="Arial" w:hAnsi="Arial" w:cs="Arial"/>
          <w:b/>
          <w:bCs/>
          <w:sz w:val="18"/>
          <w:szCs w:val="18"/>
        </w:rPr>
        <w:fldChar w:fldCharType="separate"/>
      </w:r>
      <w:r w:rsidRPr="00AB26A6">
        <w:rPr>
          <w:rFonts w:ascii="Arial" w:hAnsi="Arial" w:cs="Arial"/>
          <w:b/>
          <w:bCs/>
          <w:noProof/>
          <w:sz w:val="18"/>
          <w:szCs w:val="18"/>
        </w:rPr>
        <w:t>(Smart et al., 2023)</w:t>
      </w:r>
      <w:r w:rsidRPr="00AB26A6">
        <w:rPr>
          <w:rFonts w:ascii="Arial" w:hAnsi="Arial" w:cs="Arial"/>
          <w:b/>
          <w:bCs/>
          <w:sz w:val="18"/>
          <w:szCs w:val="18"/>
        </w:rPr>
        <w:fldChar w:fldCharType="end"/>
      </w:r>
      <w:r w:rsidRPr="00AB26A6">
        <w:rPr>
          <w:rFonts w:ascii="Arial" w:hAnsi="Arial" w:cs="Arial"/>
          <w:b/>
          <w:bCs/>
          <w:sz w:val="18"/>
          <w:szCs w:val="18"/>
        </w:rPr>
        <w:t xml:space="preserve"> </w:t>
      </w:r>
      <w:r w:rsidR="0094638D" w:rsidRPr="00AB26A6">
        <w:rPr>
          <w:rFonts w:ascii="Arial" w:hAnsi="Arial" w:cs="Arial"/>
          <w:b/>
          <w:bCs/>
          <w:sz w:val="18"/>
          <w:szCs w:val="18"/>
        </w:rPr>
        <w:t xml:space="preserve">found that online consultations </w:t>
      </w:r>
      <w:r w:rsidR="00B55121" w:rsidRPr="00AB26A6">
        <w:rPr>
          <w:rFonts w:ascii="Arial" w:hAnsi="Arial" w:cs="Arial"/>
          <w:b/>
          <w:bCs/>
          <w:sz w:val="18"/>
          <w:szCs w:val="18"/>
        </w:rPr>
        <w:t>a</w:t>
      </w:r>
      <w:r w:rsidR="0094638D" w:rsidRPr="00AB26A6">
        <w:rPr>
          <w:rFonts w:ascii="Arial" w:hAnsi="Arial" w:cs="Arial"/>
          <w:b/>
          <w:bCs/>
          <w:sz w:val="18"/>
          <w:szCs w:val="18"/>
        </w:rPr>
        <w:t>ffected staff differently depending on their roles and practice circumstances. These fi</w:t>
      </w:r>
      <w:r w:rsidR="000C344B" w:rsidRPr="00AB26A6">
        <w:rPr>
          <w:rFonts w:ascii="Arial" w:hAnsi="Arial" w:cs="Arial"/>
          <w:b/>
          <w:bCs/>
          <w:sz w:val="18"/>
          <w:szCs w:val="18"/>
        </w:rPr>
        <w:t>ndings suggest that digital technology does not automatically reduce workload; its impact depends on how effectively new processes are integrated into existing practices</w:t>
      </w:r>
    </w:p>
    <w:p w14:paraId="58E86234" w14:textId="5DB050DE" w:rsidR="0065735A" w:rsidRPr="001E1D6B" w:rsidRDefault="00CA4C55" w:rsidP="00C57AE5">
      <w:pPr>
        <w:pStyle w:val="Heading3"/>
        <w:spacing w:line="360" w:lineRule="auto"/>
        <w:jc w:val="both"/>
        <w:rPr>
          <w:rFonts w:ascii="Arial" w:hAnsi="Arial" w:cs="Arial"/>
          <w:sz w:val="24"/>
          <w:szCs w:val="24"/>
          <w:u w:val="single"/>
        </w:rPr>
      </w:pPr>
      <w:r w:rsidRPr="001E1D6B">
        <w:rPr>
          <w:rFonts w:ascii="Arial" w:hAnsi="Arial" w:cs="Arial"/>
          <w:sz w:val="24"/>
          <w:szCs w:val="24"/>
          <w:u w:val="single"/>
        </w:rPr>
        <w:t>4</w:t>
      </w:r>
      <w:r w:rsidR="0065735A" w:rsidRPr="001E1D6B">
        <w:rPr>
          <w:rFonts w:ascii="Arial" w:hAnsi="Arial" w:cs="Arial"/>
          <w:sz w:val="24"/>
          <w:szCs w:val="24"/>
          <w:u w:val="single"/>
        </w:rPr>
        <w:t xml:space="preserve">.2 Training and professional </w:t>
      </w:r>
      <w:r w:rsidR="00C57AE5" w:rsidRPr="001E1D6B">
        <w:rPr>
          <w:rFonts w:ascii="Arial" w:hAnsi="Arial" w:cs="Arial"/>
          <w:sz w:val="24"/>
          <w:szCs w:val="24"/>
          <w:u w:val="single"/>
        </w:rPr>
        <w:t>judgment</w:t>
      </w:r>
    </w:p>
    <w:p w14:paraId="660C5BF3" w14:textId="3FA7CE01" w:rsidR="000C344B" w:rsidRPr="001E1D6B" w:rsidRDefault="000C344B" w:rsidP="00C57AE5">
      <w:pPr>
        <w:pStyle w:val="NormalWeb"/>
        <w:spacing w:line="360" w:lineRule="auto"/>
        <w:jc w:val="both"/>
        <w:rPr>
          <w:rFonts w:ascii="Arial" w:hAnsi="Arial" w:cs="Arial"/>
          <w:b/>
          <w:bCs/>
          <w:sz w:val="18"/>
          <w:szCs w:val="18"/>
        </w:rPr>
      </w:pPr>
      <w:r w:rsidRPr="001E1D6B">
        <w:rPr>
          <w:rFonts w:ascii="Arial" w:hAnsi="Arial" w:cs="Arial"/>
          <w:b/>
          <w:bCs/>
          <w:sz w:val="18"/>
          <w:szCs w:val="18"/>
        </w:rPr>
        <w:t xml:space="preserve">Staff </w:t>
      </w:r>
      <w:r w:rsidR="004D76A9" w:rsidRPr="001E1D6B">
        <w:rPr>
          <w:rFonts w:ascii="Arial" w:hAnsi="Arial" w:cs="Arial"/>
          <w:b/>
          <w:bCs/>
          <w:sz w:val="18"/>
          <w:szCs w:val="18"/>
        </w:rPr>
        <w:t>require</w:t>
      </w:r>
      <w:r w:rsidRPr="001E1D6B">
        <w:rPr>
          <w:rFonts w:ascii="Arial" w:hAnsi="Arial" w:cs="Arial"/>
          <w:b/>
          <w:bCs/>
          <w:sz w:val="18"/>
          <w:szCs w:val="18"/>
        </w:rPr>
        <w:t xml:space="preserve"> appropriate training, sufficient time </w:t>
      </w:r>
      <w:r w:rsidR="004D76A9" w:rsidRPr="001E1D6B">
        <w:rPr>
          <w:rFonts w:ascii="Arial" w:hAnsi="Arial" w:cs="Arial"/>
          <w:b/>
          <w:bCs/>
          <w:sz w:val="18"/>
          <w:szCs w:val="18"/>
        </w:rPr>
        <w:t>and clear procedure to support</w:t>
      </w:r>
      <w:r w:rsidRPr="001E1D6B">
        <w:rPr>
          <w:rFonts w:ascii="Arial" w:hAnsi="Arial" w:cs="Arial"/>
          <w:b/>
          <w:bCs/>
          <w:sz w:val="18"/>
          <w:szCs w:val="18"/>
        </w:rPr>
        <w:t xml:space="preserve"> patient</w:t>
      </w:r>
      <w:r w:rsidR="004D76A9" w:rsidRPr="001E1D6B">
        <w:rPr>
          <w:rFonts w:ascii="Arial" w:hAnsi="Arial" w:cs="Arial"/>
          <w:b/>
          <w:bCs/>
          <w:sz w:val="18"/>
          <w:szCs w:val="18"/>
        </w:rPr>
        <w:t>s</w:t>
      </w:r>
      <w:r w:rsidRPr="001E1D6B">
        <w:rPr>
          <w:rFonts w:ascii="Arial" w:hAnsi="Arial" w:cs="Arial"/>
          <w:b/>
          <w:bCs/>
          <w:sz w:val="18"/>
          <w:szCs w:val="18"/>
        </w:rPr>
        <w:t>, resolve technical issues and</w:t>
      </w:r>
      <w:r w:rsidR="00E77E46" w:rsidRPr="001E1D6B">
        <w:rPr>
          <w:rFonts w:ascii="Arial" w:hAnsi="Arial" w:cs="Arial"/>
          <w:b/>
          <w:bCs/>
          <w:sz w:val="18"/>
          <w:szCs w:val="18"/>
        </w:rPr>
        <w:t xml:space="preserve"> manage digital requests safely. </w:t>
      </w:r>
      <w:r w:rsidR="00E77E46" w:rsidRPr="001E1D6B">
        <w:rPr>
          <w:rFonts w:ascii="Arial" w:hAnsi="Arial" w:cs="Arial"/>
          <w:b/>
          <w:bCs/>
          <w:sz w:val="18"/>
          <w:szCs w:val="18"/>
        </w:rPr>
        <w:fldChar w:fldCharType="begin">
          <w:fldData xml:space="preserve">PEVuZE5vdGU+PENpdGU+PEF1dGhvcj5HcmVlbmhhbGdoPC9BdXRob3I+PFllYXI+MjAyNDwvWWVh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</w:fldData>
        </w:fldChar>
      </w:r>
      <w:r w:rsidR="00E77E46" w:rsidRPr="001E1D6B">
        <w:rPr>
          <w:rFonts w:ascii="Arial" w:hAnsi="Arial" w:cs="Arial"/>
          <w:b/>
          <w:bCs/>
          <w:sz w:val="18"/>
          <w:szCs w:val="18"/>
        </w:rPr>
        <w:instrText xml:space="preserve"> ADDIN EN.CITE </w:instrText>
      </w:r>
      <w:r w:rsidR="00E77E46" w:rsidRPr="001E1D6B">
        <w:rPr>
          <w:rFonts w:ascii="Arial" w:hAnsi="Arial" w:cs="Arial"/>
          <w:b/>
          <w:bCs/>
          <w:sz w:val="18"/>
          <w:szCs w:val="18"/>
        </w:rPr>
        <w:fldChar w:fldCharType="begin">
          <w:fldData xml:space="preserve">PEVuZE5vdGU+PENpdGU+PEF1dGhvcj5HcmVlbmhhbGdoPC9BdXRob3I+PFllYXI+MjAyNDwvWWVh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</w:fldData>
        </w:fldChar>
      </w:r>
      <w:r w:rsidR="00E77E46" w:rsidRPr="001E1D6B">
        <w:rPr>
          <w:rFonts w:ascii="Arial" w:hAnsi="Arial" w:cs="Arial"/>
          <w:b/>
          <w:bCs/>
          <w:sz w:val="18"/>
          <w:szCs w:val="18"/>
        </w:rPr>
        <w:instrText xml:space="preserve"> ADDIN EN.CITE.DATA </w:instrText>
      </w:r>
      <w:r w:rsidR="00E77E46" w:rsidRPr="001E1D6B">
        <w:rPr>
          <w:rFonts w:ascii="Arial" w:hAnsi="Arial" w:cs="Arial"/>
          <w:b/>
          <w:bCs/>
          <w:sz w:val="18"/>
          <w:szCs w:val="18"/>
        </w:rPr>
      </w:r>
      <w:r w:rsidR="00E77E46" w:rsidRPr="001E1D6B">
        <w:rPr>
          <w:rFonts w:ascii="Arial" w:hAnsi="Arial" w:cs="Arial"/>
          <w:b/>
          <w:bCs/>
          <w:sz w:val="18"/>
          <w:szCs w:val="18"/>
        </w:rPr>
        <w:fldChar w:fldCharType="end"/>
      </w:r>
      <w:r w:rsidR="00E77E46" w:rsidRPr="001E1D6B">
        <w:rPr>
          <w:rFonts w:ascii="Arial" w:hAnsi="Arial" w:cs="Arial"/>
          <w:b/>
          <w:bCs/>
          <w:sz w:val="18"/>
          <w:szCs w:val="18"/>
        </w:rPr>
      </w:r>
      <w:r w:rsidR="00E77E46" w:rsidRPr="001E1D6B">
        <w:rPr>
          <w:rFonts w:ascii="Arial" w:hAnsi="Arial" w:cs="Arial"/>
          <w:b/>
          <w:bCs/>
          <w:sz w:val="18"/>
          <w:szCs w:val="18"/>
        </w:rPr>
        <w:fldChar w:fldCharType="separate"/>
      </w:r>
      <w:r w:rsidR="00E77E46" w:rsidRPr="001E1D6B">
        <w:rPr>
          <w:rFonts w:ascii="Arial" w:hAnsi="Arial" w:cs="Arial"/>
          <w:b/>
          <w:bCs/>
          <w:noProof/>
          <w:sz w:val="18"/>
          <w:szCs w:val="18"/>
        </w:rPr>
        <w:t>(Greenhalgh et al., 2024)</w:t>
      </w:r>
      <w:r w:rsidR="00E77E46" w:rsidRPr="001E1D6B">
        <w:rPr>
          <w:rFonts w:ascii="Arial" w:hAnsi="Arial" w:cs="Arial"/>
          <w:b/>
          <w:bCs/>
          <w:sz w:val="18"/>
          <w:szCs w:val="18"/>
        </w:rPr>
        <w:fldChar w:fldCharType="end"/>
      </w:r>
      <w:r w:rsidR="00E77E46" w:rsidRPr="001E1D6B">
        <w:rPr>
          <w:rFonts w:ascii="Arial" w:hAnsi="Arial" w:cs="Arial"/>
          <w:b/>
          <w:bCs/>
          <w:sz w:val="18"/>
          <w:szCs w:val="18"/>
        </w:rPr>
        <w:t xml:space="preserve"> </w:t>
      </w:r>
      <w:r w:rsidR="004D76A9" w:rsidRPr="001E1D6B">
        <w:rPr>
          <w:rFonts w:ascii="Arial" w:hAnsi="Arial" w:cs="Arial"/>
          <w:b/>
          <w:bCs/>
          <w:sz w:val="18"/>
          <w:szCs w:val="18"/>
        </w:rPr>
        <w:t>examined the</w:t>
      </w:r>
      <w:r w:rsidRPr="001E1D6B">
        <w:rPr>
          <w:rFonts w:ascii="Arial" w:hAnsi="Arial" w:cs="Arial"/>
          <w:b/>
          <w:bCs/>
          <w:sz w:val="18"/>
          <w:szCs w:val="18"/>
        </w:rPr>
        <w:t xml:space="preserve"> training needs of staff providing remote services in general practice, highli</w:t>
      </w:r>
      <w:r w:rsidR="004D76A9" w:rsidRPr="001E1D6B">
        <w:rPr>
          <w:rFonts w:ascii="Arial" w:hAnsi="Arial" w:cs="Arial"/>
          <w:b/>
          <w:bCs/>
          <w:sz w:val="18"/>
          <w:szCs w:val="18"/>
        </w:rPr>
        <w:t>ghting the importance of prepari</w:t>
      </w:r>
      <w:r w:rsidRPr="001E1D6B">
        <w:rPr>
          <w:rFonts w:ascii="Arial" w:hAnsi="Arial" w:cs="Arial"/>
          <w:b/>
          <w:bCs/>
          <w:sz w:val="18"/>
          <w:szCs w:val="18"/>
        </w:rPr>
        <w:t xml:space="preserve">ng healthcare teams for dignity delivered care. However, digital </w:t>
      </w:r>
      <w:r w:rsidR="004D76A9" w:rsidRPr="001E1D6B">
        <w:rPr>
          <w:rFonts w:ascii="Arial" w:hAnsi="Arial" w:cs="Arial"/>
          <w:b/>
          <w:bCs/>
          <w:sz w:val="18"/>
          <w:szCs w:val="18"/>
        </w:rPr>
        <w:t>access</w:t>
      </w:r>
      <w:r w:rsidRPr="001E1D6B">
        <w:rPr>
          <w:rFonts w:ascii="Arial" w:hAnsi="Arial" w:cs="Arial"/>
          <w:b/>
          <w:bCs/>
          <w:sz w:val="18"/>
          <w:szCs w:val="18"/>
        </w:rPr>
        <w:t xml:space="preserve"> should not replace professional </w:t>
      </w:r>
      <w:r w:rsidR="004D76A9" w:rsidRPr="001E1D6B">
        <w:rPr>
          <w:rFonts w:ascii="Arial" w:hAnsi="Arial" w:cs="Arial"/>
          <w:b/>
          <w:bCs/>
          <w:sz w:val="18"/>
          <w:szCs w:val="18"/>
        </w:rPr>
        <w:t>judgment</w:t>
      </w:r>
      <w:r w:rsidRPr="001E1D6B">
        <w:rPr>
          <w:rFonts w:ascii="Arial" w:hAnsi="Arial" w:cs="Arial"/>
          <w:b/>
          <w:bCs/>
          <w:sz w:val="18"/>
          <w:szCs w:val="18"/>
        </w:rPr>
        <w:t xml:space="preserve"> or meaningful patient communication. Patients with complex needs may still </w:t>
      </w:r>
      <w:r w:rsidR="00CA4C55" w:rsidRPr="001E1D6B">
        <w:rPr>
          <w:rFonts w:ascii="Arial" w:hAnsi="Arial" w:cs="Arial"/>
          <w:b/>
          <w:bCs/>
          <w:sz w:val="18"/>
          <w:szCs w:val="18"/>
        </w:rPr>
        <w:t>require</w:t>
      </w:r>
      <w:r w:rsidRPr="001E1D6B">
        <w:rPr>
          <w:rFonts w:ascii="Arial" w:hAnsi="Arial" w:cs="Arial"/>
          <w:b/>
          <w:bCs/>
          <w:sz w:val="18"/>
          <w:szCs w:val="18"/>
        </w:rPr>
        <w:t xml:space="preserve"> </w:t>
      </w:r>
      <w:r w:rsidR="004D76A9" w:rsidRPr="001E1D6B">
        <w:rPr>
          <w:rFonts w:ascii="Arial" w:hAnsi="Arial" w:cs="Arial"/>
          <w:b/>
          <w:bCs/>
          <w:sz w:val="18"/>
          <w:szCs w:val="18"/>
        </w:rPr>
        <w:t>reassurance,</w:t>
      </w:r>
      <w:r w:rsidRPr="001E1D6B">
        <w:rPr>
          <w:rFonts w:ascii="Arial" w:hAnsi="Arial" w:cs="Arial"/>
          <w:b/>
          <w:bCs/>
          <w:sz w:val="18"/>
          <w:szCs w:val="18"/>
        </w:rPr>
        <w:t xml:space="preserve"> detailed explanation and </w:t>
      </w:r>
      <w:r w:rsidR="00B55121" w:rsidRPr="001E1D6B">
        <w:rPr>
          <w:rFonts w:ascii="Arial" w:hAnsi="Arial" w:cs="Arial"/>
          <w:b/>
          <w:bCs/>
          <w:sz w:val="18"/>
          <w:szCs w:val="18"/>
        </w:rPr>
        <w:t xml:space="preserve">therefore </w:t>
      </w:r>
      <w:r w:rsidRPr="001E1D6B">
        <w:rPr>
          <w:rFonts w:ascii="Arial" w:hAnsi="Arial" w:cs="Arial"/>
          <w:b/>
          <w:bCs/>
          <w:sz w:val="18"/>
          <w:szCs w:val="18"/>
        </w:rPr>
        <w:t>face-to-face consultations. The NHS App should therefore complement professional care, with its benefits assessed</w:t>
      </w:r>
      <w:r w:rsidR="004D76A9" w:rsidRPr="001E1D6B">
        <w:rPr>
          <w:rFonts w:ascii="Arial" w:hAnsi="Arial" w:cs="Arial"/>
          <w:b/>
          <w:bCs/>
          <w:sz w:val="18"/>
          <w:szCs w:val="18"/>
        </w:rPr>
        <w:t xml:space="preserve"> </w:t>
      </w:r>
      <w:r w:rsidRPr="001E1D6B">
        <w:rPr>
          <w:rFonts w:ascii="Arial" w:hAnsi="Arial" w:cs="Arial"/>
          <w:b/>
          <w:bCs/>
          <w:sz w:val="18"/>
          <w:szCs w:val="18"/>
        </w:rPr>
        <w:t xml:space="preserve">through changes in staff </w:t>
      </w:r>
      <w:r w:rsidR="004D76A9" w:rsidRPr="001E1D6B">
        <w:rPr>
          <w:rFonts w:ascii="Arial" w:hAnsi="Arial" w:cs="Arial"/>
          <w:b/>
          <w:bCs/>
          <w:sz w:val="18"/>
          <w:szCs w:val="18"/>
        </w:rPr>
        <w:t>workload,</w:t>
      </w:r>
      <w:r w:rsidRPr="001E1D6B">
        <w:rPr>
          <w:rFonts w:ascii="Arial" w:hAnsi="Arial" w:cs="Arial"/>
          <w:b/>
          <w:bCs/>
          <w:sz w:val="18"/>
          <w:szCs w:val="18"/>
        </w:rPr>
        <w:t xml:space="preserve"> patient experience and the quality of care.</w:t>
      </w:r>
    </w:p>
    <w:p w14:paraId="03306B2C" w14:textId="77777777" w:rsidR="009163A5" w:rsidRPr="001E1D6B" w:rsidRDefault="009163A5" w:rsidP="00C57AE5">
      <w:pPr>
        <w:pStyle w:val="NormalWeb"/>
        <w:spacing w:line="360" w:lineRule="auto"/>
        <w:jc w:val="both"/>
        <w:rPr>
          <w:rFonts w:ascii="Arial" w:hAnsi="Arial" w:cs="Arial"/>
          <w:b/>
          <w:bCs/>
          <w:sz w:val="18"/>
          <w:szCs w:val="18"/>
        </w:rPr>
      </w:pPr>
      <w:r w:rsidRPr="001E1D6B">
        <w:rPr>
          <w:rFonts w:ascii="Arial" w:hAnsi="Arial" w:cs="Arial"/>
          <w:b/>
          <w:bCs/>
          <w:sz w:val="18"/>
          <w:szCs w:val="18"/>
        </w:rPr>
        <w:t xml:space="preserve">The </w:t>
      </w:r>
      <w:r w:rsidRPr="001E1D6B">
        <w:rPr>
          <w:rStyle w:val="Emphasis"/>
          <w:rFonts w:ascii="Arial" w:hAnsi="Arial" w:cs="Arial"/>
          <w:b/>
          <w:bCs/>
          <w:sz w:val="18"/>
          <w:szCs w:val="18"/>
        </w:rPr>
        <w:t>What Good Looks Like</w:t>
      </w:r>
      <w:r w:rsidRPr="001E1D6B">
        <w:rPr>
          <w:rFonts w:ascii="Arial" w:hAnsi="Arial" w:cs="Arial"/>
          <w:b/>
          <w:bCs/>
          <w:sz w:val="18"/>
          <w:szCs w:val="18"/>
        </w:rPr>
        <w:t xml:space="preserve"> framework provides a useful basis for assessing whether </w:t>
      </w:r>
      <w:proofErr w:type="spellStart"/>
      <w:r w:rsidRPr="001E1D6B">
        <w:rPr>
          <w:rFonts w:ascii="Arial" w:hAnsi="Arial" w:cs="Arial"/>
          <w:b/>
          <w:bCs/>
          <w:sz w:val="18"/>
          <w:szCs w:val="18"/>
        </w:rPr>
        <w:t>organisations</w:t>
      </w:r>
      <w:proofErr w:type="spellEnd"/>
      <w:r w:rsidRPr="001E1D6B">
        <w:rPr>
          <w:rFonts w:ascii="Arial" w:hAnsi="Arial" w:cs="Arial"/>
          <w:b/>
          <w:bCs/>
          <w:sz w:val="18"/>
          <w:szCs w:val="18"/>
        </w:rPr>
        <w:t xml:space="preserve"> have the leadership, skills, safety processes and infrastructure required for digital transformation (NHS England, 2023). However, frameworks only improve practice when their expectations are translated into local responsibilities, resources and measurable outcomes.</w:t>
      </w:r>
    </w:p>
    <w:p w14:paraId="738C2E0E" w14:textId="77777777" w:rsidR="009163A5" w:rsidRPr="001E1D6B" w:rsidRDefault="009163A5" w:rsidP="00C57AE5">
      <w:pPr>
        <w:pStyle w:val="Heading2"/>
        <w:numPr>
          <w:ilvl w:val="0"/>
          <w:numId w:val="2"/>
        </w:numPr>
        <w:spacing w:line="360" w:lineRule="auto"/>
        <w:jc w:val="both"/>
        <w:rPr>
          <w:rFonts w:ascii="Arial" w:hAnsi="Arial" w:cs="Arial"/>
          <w:sz w:val="24"/>
          <w:szCs w:val="24"/>
          <w:u w:val="single"/>
        </w:rPr>
      </w:pPr>
      <w:r w:rsidRPr="001E1D6B">
        <w:rPr>
          <w:rFonts w:ascii="Arial" w:hAnsi="Arial" w:cs="Arial"/>
          <w:sz w:val="24"/>
          <w:szCs w:val="24"/>
          <w:u w:val="single"/>
        </w:rPr>
        <w:t>Recommendations</w:t>
      </w:r>
    </w:p>
    <w:p w14:paraId="63CFBC55" w14:textId="21CE0460" w:rsidR="004D76A9" w:rsidRPr="001E1D6B" w:rsidRDefault="004D76A9" w:rsidP="00C57AE5">
      <w:pPr>
        <w:pStyle w:val="NormalWeb"/>
        <w:numPr>
          <w:ilvl w:val="0"/>
          <w:numId w:val="3"/>
        </w:numPr>
        <w:spacing w:line="360" w:lineRule="auto"/>
        <w:jc w:val="both"/>
        <w:rPr>
          <w:rFonts w:ascii="Arial" w:hAnsi="Arial" w:cs="Arial"/>
          <w:b/>
          <w:bCs/>
          <w:sz w:val="18"/>
          <w:szCs w:val="18"/>
        </w:rPr>
      </w:pPr>
      <w:r w:rsidRPr="001E1D6B">
        <w:rPr>
          <w:rFonts w:ascii="Arial" w:hAnsi="Arial" w:cs="Arial"/>
          <w:b/>
          <w:bCs/>
          <w:sz w:val="18"/>
          <w:szCs w:val="18"/>
        </w:rPr>
        <w:t xml:space="preserve">NHS </w:t>
      </w:r>
      <w:proofErr w:type="spellStart"/>
      <w:r w:rsidR="001E1D6B" w:rsidRPr="001E1D6B">
        <w:rPr>
          <w:rFonts w:ascii="Arial" w:hAnsi="Arial" w:cs="Arial"/>
          <w:b/>
          <w:bCs/>
          <w:sz w:val="18"/>
          <w:szCs w:val="18"/>
        </w:rPr>
        <w:t>organi</w:t>
      </w:r>
      <w:r w:rsidR="001E1D6B">
        <w:rPr>
          <w:rFonts w:ascii="Arial" w:hAnsi="Arial" w:cs="Arial"/>
          <w:b/>
          <w:bCs/>
          <w:sz w:val="18"/>
          <w:szCs w:val="18"/>
        </w:rPr>
        <w:t>s</w:t>
      </w:r>
      <w:r w:rsidR="001E1D6B" w:rsidRPr="001E1D6B">
        <w:rPr>
          <w:rFonts w:ascii="Arial" w:hAnsi="Arial" w:cs="Arial"/>
          <w:b/>
          <w:bCs/>
          <w:sz w:val="18"/>
          <w:szCs w:val="18"/>
        </w:rPr>
        <w:t>ations</w:t>
      </w:r>
      <w:proofErr w:type="spellEnd"/>
      <w:r w:rsidRPr="001E1D6B">
        <w:rPr>
          <w:rFonts w:ascii="Arial" w:hAnsi="Arial" w:cs="Arial"/>
          <w:b/>
          <w:bCs/>
          <w:sz w:val="18"/>
          <w:szCs w:val="18"/>
        </w:rPr>
        <w:t xml:space="preserve"> should maintain telephone and face-to-face alternatives while improving digital accessibility. Support should include clear language, accessible design and help with registration and navigation.</w:t>
      </w:r>
    </w:p>
    <w:p w14:paraId="3378F35A" w14:textId="54936205" w:rsidR="00E67F91" w:rsidRPr="001E1D6B" w:rsidRDefault="00E67F91" w:rsidP="00C57AE5">
      <w:pPr>
        <w:pStyle w:val="NormalWeb"/>
        <w:numPr>
          <w:ilvl w:val="0"/>
          <w:numId w:val="3"/>
        </w:numPr>
        <w:spacing w:line="360" w:lineRule="auto"/>
        <w:jc w:val="both"/>
        <w:rPr>
          <w:rFonts w:ascii="Arial" w:hAnsi="Arial" w:cs="Arial"/>
          <w:b/>
          <w:bCs/>
          <w:sz w:val="18"/>
          <w:szCs w:val="18"/>
        </w:rPr>
      </w:pPr>
      <w:r w:rsidRPr="001E1D6B">
        <w:rPr>
          <w:rFonts w:ascii="Arial" w:hAnsi="Arial" w:cs="Arial"/>
          <w:b/>
          <w:bCs/>
          <w:sz w:val="18"/>
          <w:szCs w:val="18"/>
        </w:rPr>
        <w:t>Evaluation should measure complete</w:t>
      </w:r>
      <w:r w:rsidR="00B55121" w:rsidRPr="001E1D6B">
        <w:rPr>
          <w:rFonts w:ascii="Arial" w:hAnsi="Arial" w:cs="Arial"/>
          <w:b/>
          <w:bCs/>
          <w:sz w:val="18"/>
          <w:szCs w:val="18"/>
        </w:rPr>
        <w:t>d</w:t>
      </w:r>
      <w:r w:rsidRPr="001E1D6B">
        <w:rPr>
          <w:rFonts w:ascii="Arial" w:hAnsi="Arial" w:cs="Arial"/>
          <w:b/>
          <w:bCs/>
          <w:sz w:val="18"/>
          <w:szCs w:val="18"/>
        </w:rPr>
        <w:t xml:space="preserve"> tasks, patient experience, staff time, </w:t>
      </w:r>
      <w:r w:rsidR="001E1D6B" w:rsidRPr="001E1D6B">
        <w:rPr>
          <w:rFonts w:ascii="Arial" w:hAnsi="Arial" w:cs="Arial"/>
          <w:b/>
          <w:bCs/>
          <w:sz w:val="18"/>
          <w:szCs w:val="18"/>
        </w:rPr>
        <w:t>repeated</w:t>
      </w:r>
      <w:r w:rsidRPr="001E1D6B">
        <w:rPr>
          <w:rFonts w:ascii="Arial" w:hAnsi="Arial" w:cs="Arial"/>
          <w:b/>
          <w:bCs/>
          <w:sz w:val="18"/>
          <w:szCs w:val="18"/>
        </w:rPr>
        <w:t xml:space="preserve"> contact and differences in use across demographic and socioeconomic groups. Login totals alone are insufficient. </w:t>
      </w:r>
      <w:r w:rsidRPr="001E1D6B">
        <w:rPr>
          <w:rFonts w:ascii="Arial" w:hAnsi="Arial" w:cs="Arial"/>
          <w:b/>
          <w:bCs/>
          <w:sz w:val="18"/>
          <w:szCs w:val="18"/>
        </w:rPr>
        <w:lastRenderedPageBreak/>
        <w:t xml:space="preserve">evidence from research on the NHS App highlights the importance of local implementation capacity and the need to consider both the patient experience and the staff experience </w:t>
      </w:r>
      <w:r w:rsidR="001925DD" w:rsidRPr="001E1D6B">
        <w:rPr>
          <w:rFonts w:ascii="Arial" w:hAnsi="Arial" w:cs="Arial"/>
          <w:b/>
          <w:bCs/>
          <w:sz w:val="18"/>
          <w:szCs w:val="18"/>
        </w:rPr>
        <w:fldChar w:fldCharType="begin"/>
      </w:r>
      <w:r w:rsidR="001925DD" w:rsidRPr="001E1D6B">
        <w:rPr>
          <w:rFonts w:ascii="Arial" w:hAnsi="Arial" w:cs="Arial"/>
          <w:b/>
          <w:bCs/>
          <w:sz w:val="18"/>
          <w:szCs w:val="18"/>
        </w:rPr>
        <w:instrText xml:space="preserve"> ADDIN EN.CITE &lt;EndNote&gt;&lt;Cite&gt;&lt;Author&gt;Reidy&lt;/Author&gt;&lt;Year&gt;2025&lt;/Year&gt;&lt;RecNum&gt;314&lt;/RecNum&gt;&lt;DisplayText&gt;(Reidy et al., 2025)&lt;/DisplayText&gt;&lt;record&gt;&lt;rec-number&gt;314&lt;/rec-number&gt;&lt;foreign-keys&gt;&lt;key app="EN" db-id="ppwawwrpysdwwwe0sf7vxzeypvwxsdaxwet5" timestamp="1791882056"&gt;314&lt;/key&gt;&lt;/foreign-keys&gt;&lt;ref-type name="Journal Article"&gt;17&lt;/ref-type&gt;&lt;contributors&gt;&lt;authors&gt;&lt;author&gt;Reidy, Claire&lt;/author&gt;&lt;author&gt;Papoutsi, Chrysanthi&lt;/author&gt;&lt;author&gt;Kc, Sukriti&lt;/author&gt;&lt;author&gt;Gudgin, Bernard&lt;/author&gt;&lt;author&gt;Laverty, Anthony A&lt;/author&gt;&lt;author&gt;Greaves, Felix&lt;/author&gt;&lt;author&gt;Powell, John&lt;/author&gt;&lt;/authors&gt;&lt;/contributors&gt;&lt;titles&gt;&lt;title&gt;Qualitative evaluation of the implementation and national roll-out of the NHS App in England&lt;/title&gt;&lt;secondary-title&gt;BMC medicine&lt;/secondary-title&gt;&lt;/titles&gt;&lt;periodical&gt;&lt;full-title&gt;BMC medicine&lt;/full-title&gt;&lt;/periodical&gt;&lt;pages&gt;20&lt;/pages&gt;&lt;volume&gt;23&lt;/volume&gt;&lt;number&gt;1&lt;/number&gt;&lt;dates&gt;&lt;year&gt;2025&lt;/year&gt;&lt;/dates&gt;&lt;isbn&gt;1741-7015&lt;/isbn&gt;&lt;urls&gt;&lt;/urls&gt;&lt;/record&gt;&lt;/Cite&gt;&lt;/EndNote&gt;</w:instrText>
      </w:r>
      <w:r w:rsidR="001925DD" w:rsidRPr="001E1D6B">
        <w:rPr>
          <w:rFonts w:ascii="Arial" w:hAnsi="Arial" w:cs="Arial"/>
          <w:b/>
          <w:bCs/>
          <w:sz w:val="18"/>
          <w:szCs w:val="18"/>
        </w:rPr>
        <w:fldChar w:fldCharType="separate"/>
      </w:r>
      <w:r w:rsidR="001925DD" w:rsidRPr="001E1D6B">
        <w:rPr>
          <w:rFonts w:ascii="Arial" w:hAnsi="Arial" w:cs="Arial"/>
          <w:b/>
          <w:bCs/>
          <w:noProof/>
          <w:sz w:val="18"/>
          <w:szCs w:val="18"/>
        </w:rPr>
        <w:t>(Reidy et al., 2025)</w:t>
      </w:r>
      <w:r w:rsidR="001925DD" w:rsidRPr="001E1D6B">
        <w:rPr>
          <w:rFonts w:ascii="Arial" w:hAnsi="Arial" w:cs="Arial"/>
          <w:b/>
          <w:bCs/>
          <w:sz w:val="18"/>
          <w:szCs w:val="18"/>
        </w:rPr>
        <w:fldChar w:fldCharType="end"/>
      </w:r>
      <w:r w:rsidR="001925DD" w:rsidRPr="001E1D6B">
        <w:rPr>
          <w:rFonts w:ascii="Arial" w:hAnsi="Arial" w:cs="Arial"/>
          <w:b/>
          <w:bCs/>
          <w:sz w:val="18"/>
          <w:szCs w:val="18"/>
        </w:rPr>
        <w:t>.</w:t>
      </w:r>
    </w:p>
    <w:p w14:paraId="421CA1CE" w14:textId="13AB8592" w:rsidR="004D76A9" w:rsidRPr="001E1D6B" w:rsidRDefault="00E67F91" w:rsidP="00C57AE5">
      <w:pPr>
        <w:pStyle w:val="NormalWeb"/>
        <w:numPr>
          <w:ilvl w:val="0"/>
          <w:numId w:val="3"/>
        </w:numPr>
        <w:spacing w:line="360" w:lineRule="auto"/>
        <w:jc w:val="both"/>
        <w:rPr>
          <w:rFonts w:ascii="Arial" w:hAnsi="Arial" w:cs="Arial"/>
          <w:b/>
          <w:bCs/>
          <w:sz w:val="18"/>
          <w:szCs w:val="18"/>
        </w:rPr>
      </w:pPr>
      <w:r w:rsidRPr="001E1D6B">
        <w:rPr>
          <w:rFonts w:ascii="Arial" w:hAnsi="Arial" w:cs="Arial"/>
          <w:b/>
          <w:bCs/>
          <w:sz w:val="18"/>
          <w:szCs w:val="18"/>
        </w:rPr>
        <w:t xml:space="preserve">NHS England and the providers should communicate </w:t>
      </w:r>
      <w:r w:rsidR="001E1D6B" w:rsidRPr="001E1D6B">
        <w:rPr>
          <w:rFonts w:ascii="Arial" w:hAnsi="Arial" w:cs="Arial"/>
          <w:b/>
          <w:bCs/>
          <w:sz w:val="18"/>
          <w:szCs w:val="18"/>
        </w:rPr>
        <w:t>data</w:t>
      </w:r>
      <w:r w:rsidRPr="001E1D6B">
        <w:rPr>
          <w:rFonts w:ascii="Arial" w:hAnsi="Arial" w:cs="Arial"/>
          <w:b/>
          <w:bCs/>
          <w:sz w:val="18"/>
          <w:szCs w:val="18"/>
        </w:rPr>
        <w:t xml:space="preserve"> transparently, review security control and make privacy information understandable. Patients should be able to obtain help when they have concerns about access to their records.</w:t>
      </w:r>
    </w:p>
    <w:p w14:paraId="5F783B11" w14:textId="671D23C5" w:rsidR="00E67F91" w:rsidRPr="001E1D6B" w:rsidRDefault="00E67F91" w:rsidP="00C57AE5">
      <w:pPr>
        <w:pStyle w:val="NormalWeb"/>
        <w:numPr>
          <w:ilvl w:val="0"/>
          <w:numId w:val="3"/>
        </w:numPr>
        <w:spacing w:line="360" w:lineRule="auto"/>
        <w:jc w:val="both"/>
        <w:rPr>
          <w:rFonts w:ascii="Arial" w:hAnsi="Arial" w:cs="Arial"/>
          <w:b/>
          <w:bCs/>
          <w:sz w:val="18"/>
          <w:szCs w:val="18"/>
        </w:rPr>
      </w:pPr>
      <w:r w:rsidRPr="001E1D6B">
        <w:rPr>
          <w:rFonts w:ascii="Arial" w:hAnsi="Arial" w:cs="Arial"/>
          <w:b/>
          <w:bCs/>
          <w:sz w:val="18"/>
          <w:szCs w:val="18"/>
        </w:rPr>
        <w:t xml:space="preserve">Implementations should follow the principle of </w:t>
      </w:r>
      <w:r w:rsidR="0049396E" w:rsidRPr="001E1D6B">
        <w:rPr>
          <w:rFonts w:ascii="Arial" w:hAnsi="Arial" w:cs="Arial"/>
          <w:b/>
          <w:bCs/>
          <w:i/>
          <w:sz w:val="18"/>
          <w:szCs w:val="18"/>
        </w:rPr>
        <w:t>What Good Looks Like</w:t>
      </w:r>
      <w:r w:rsidRPr="001E1D6B">
        <w:rPr>
          <w:rFonts w:ascii="Arial" w:hAnsi="Arial" w:cs="Arial"/>
          <w:b/>
          <w:bCs/>
          <w:sz w:val="18"/>
          <w:szCs w:val="18"/>
        </w:rPr>
        <w:t xml:space="preserve">, with local monitoring of </w:t>
      </w:r>
      <w:r w:rsidR="0049396E" w:rsidRPr="001E1D6B">
        <w:rPr>
          <w:rFonts w:ascii="Arial" w:hAnsi="Arial" w:cs="Arial"/>
          <w:b/>
          <w:bCs/>
          <w:sz w:val="18"/>
          <w:szCs w:val="18"/>
        </w:rPr>
        <w:t>safety,</w:t>
      </w:r>
      <w:r w:rsidRPr="001E1D6B">
        <w:rPr>
          <w:rFonts w:ascii="Arial" w:hAnsi="Arial" w:cs="Arial"/>
          <w:b/>
          <w:bCs/>
          <w:sz w:val="18"/>
          <w:szCs w:val="18"/>
        </w:rPr>
        <w:t xml:space="preserve"> inclusion and services improvement. </w:t>
      </w:r>
      <w:r w:rsidR="001E1D6B" w:rsidRPr="001E1D6B">
        <w:rPr>
          <w:rFonts w:ascii="Arial" w:hAnsi="Arial" w:cs="Arial"/>
          <w:b/>
          <w:bCs/>
          <w:sz w:val="18"/>
          <w:szCs w:val="18"/>
        </w:rPr>
        <w:t>This action</w:t>
      </w:r>
      <w:r w:rsidRPr="001E1D6B">
        <w:rPr>
          <w:rFonts w:ascii="Arial" w:hAnsi="Arial" w:cs="Arial"/>
          <w:b/>
          <w:bCs/>
          <w:sz w:val="18"/>
          <w:szCs w:val="18"/>
        </w:rPr>
        <w:t xml:space="preserve"> requires funding and staff capacity; without resources, recommendations may remain aspirational.</w:t>
      </w:r>
    </w:p>
    <w:p w14:paraId="227EF636" w14:textId="77777777" w:rsidR="009163A5" w:rsidRPr="001E1D6B" w:rsidRDefault="009163A5" w:rsidP="00C57AE5">
      <w:pPr>
        <w:pStyle w:val="Heading2"/>
        <w:numPr>
          <w:ilvl w:val="0"/>
          <w:numId w:val="2"/>
        </w:numPr>
        <w:spacing w:line="360" w:lineRule="auto"/>
        <w:jc w:val="both"/>
        <w:rPr>
          <w:rFonts w:ascii="Arial" w:hAnsi="Arial" w:cs="Arial"/>
          <w:sz w:val="24"/>
          <w:szCs w:val="24"/>
          <w:u w:val="single"/>
        </w:rPr>
      </w:pPr>
      <w:r w:rsidRPr="001E1D6B">
        <w:rPr>
          <w:rFonts w:ascii="Arial" w:hAnsi="Arial" w:cs="Arial"/>
          <w:sz w:val="24"/>
          <w:szCs w:val="24"/>
          <w:u w:val="single"/>
        </w:rPr>
        <w:t>Conclusion</w:t>
      </w:r>
    </w:p>
    <w:p w14:paraId="7BB832D5" w14:textId="259DD076" w:rsidR="001925DD" w:rsidRPr="001E1D6B" w:rsidRDefault="0049396E" w:rsidP="00C57AE5">
      <w:pPr>
        <w:pStyle w:val="NormalWeb"/>
        <w:spacing w:line="360" w:lineRule="auto"/>
        <w:jc w:val="both"/>
        <w:rPr>
          <w:rFonts w:ascii="Arial" w:hAnsi="Arial" w:cs="Arial"/>
          <w:b/>
          <w:bCs/>
          <w:sz w:val="18"/>
          <w:szCs w:val="18"/>
        </w:rPr>
      </w:pPr>
      <w:r w:rsidRPr="001E1D6B">
        <w:rPr>
          <w:rFonts w:ascii="Arial" w:hAnsi="Arial" w:cs="Arial"/>
          <w:b/>
          <w:bCs/>
          <w:sz w:val="18"/>
          <w:szCs w:val="18"/>
        </w:rPr>
        <w:t>The NHS App represent</w:t>
      </w:r>
      <w:r w:rsidR="00B55121" w:rsidRPr="001E1D6B">
        <w:rPr>
          <w:rFonts w:ascii="Arial" w:hAnsi="Arial" w:cs="Arial"/>
          <w:b/>
          <w:bCs/>
          <w:sz w:val="18"/>
          <w:szCs w:val="18"/>
        </w:rPr>
        <w:t>s</w:t>
      </w:r>
      <w:r w:rsidRPr="001E1D6B">
        <w:rPr>
          <w:rFonts w:ascii="Arial" w:hAnsi="Arial" w:cs="Arial"/>
          <w:b/>
          <w:bCs/>
          <w:sz w:val="18"/>
          <w:szCs w:val="18"/>
        </w:rPr>
        <w:t xml:space="preserve"> an important digital innovation in healthcare in England, offering patients more convenient access to selected services and opportunities to engage with their health information.</w:t>
      </w:r>
      <w:r w:rsidR="001033CE" w:rsidRPr="001E1D6B">
        <w:rPr>
          <w:rFonts w:ascii="Arial" w:hAnsi="Arial" w:cs="Arial"/>
          <w:b/>
          <w:bCs/>
          <w:sz w:val="18"/>
          <w:szCs w:val="18"/>
        </w:rPr>
        <w:t xml:space="preserve"> However, its benefits are not experienced equally by all users and increased digital activity does not demonstrate improve</w:t>
      </w:r>
      <w:r w:rsidR="00B55121" w:rsidRPr="001E1D6B">
        <w:rPr>
          <w:rFonts w:ascii="Arial" w:hAnsi="Arial" w:cs="Arial"/>
          <w:b/>
          <w:bCs/>
          <w:sz w:val="18"/>
          <w:szCs w:val="18"/>
        </w:rPr>
        <w:t>d</w:t>
      </w:r>
      <w:r w:rsidR="001033CE" w:rsidRPr="001E1D6B">
        <w:rPr>
          <w:rFonts w:ascii="Arial" w:hAnsi="Arial" w:cs="Arial"/>
          <w:b/>
          <w:bCs/>
          <w:sz w:val="18"/>
          <w:szCs w:val="18"/>
        </w:rPr>
        <w:t xml:space="preserve"> health outcomes. Evidence highlights challenges relating to digital exclusion, integration with existing healthcare system</w:t>
      </w:r>
      <w:r w:rsidR="00B55121" w:rsidRPr="001E1D6B">
        <w:rPr>
          <w:rFonts w:ascii="Arial" w:hAnsi="Arial" w:cs="Arial"/>
          <w:b/>
          <w:bCs/>
          <w:sz w:val="18"/>
          <w:szCs w:val="18"/>
        </w:rPr>
        <w:t>s</w:t>
      </w:r>
      <w:r w:rsidR="001033CE" w:rsidRPr="001E1D6B">
        <w:rPr>
          <w:rFonts w:ascii="Arial" w:hAnsi="Arial" w:cs="Arial"/>
          <w:b/>
          <w:bCs/>
          <w:sz w:val="18"/>
          <w:szCs w:val="18"/>
        </w:rPr>
        <w:t xml:space="preserve"> and the additional responsibilities that digital services may create for healthcare staff.</w:t>
      </w:r>
    </w:p>
    <w:p w14:paraId="6482FE94" w14:textId="63F51B53" w:rsidR="0049396E" w:rsidRPr="001E1D6B" w:rsidRDefault="001033CE" w:rsidP="00C57AE5">
      <w:pPr>
        <w:pStyle w:val="NormalWeb"/>
        <w:spacing w:line="360" w:lineRule="auto"/>
        <w:jc w:val="both"/>
        <w:rPr>
          <w:rFonts w:ascii="Arial" w:hAnsi="Arial" w:cs="Arial"/>
          <w:b/>
          <w:bCs/>
          <w:sz w:val="18"/>
          <w:szCs w:val="18"/>
        </w:rPr>
      </w:pPr>
      <w:r w:rsidRPr="001E1D6B">
        <w:rPr>
          <w:rFonts w:ascii="Arial" w:hAnsi="Arial" w:cs="Arial"/>
          <w:b/>
          <w:bCs/>
          <w:sz w:val="18"/>
          <w:szCs w:val="18"/>
        </w:rPr>
        <w:t xml:space="preserve"> The app’s effectiveness therefore depends on more than its technological capabilities; it requires inclusive design, appropriate staff support, reliable service integration and continued access to non-digital alternatives. Overall, the NHS App has the potential to improve healthcare access and service delivery, but its </w:t>
      </w:r>
      <w:r w:rsidR="001E1D6B" w:rsidRPr="001E1D6B">
        <w:rPr>
          <w:rFonts w:ascii="Arial" w:hAnsi="Arial" w:cs="Arial"/>
          <w:b/>
          <w:bCs/>
          <w:sz w:val="18"/>
          <w:szCs w:val="18"/>
        </w:rPr>
        <w:t>long-term</w:t>
      </w:r>
      <w:r w:rsidRPr="001E1D6B">
        <w:rPr>
          <w:rFonts w:ascii="Arial" w:hAnsi="Arial" w:cs="Arial"/>
          <w:b/>
          <w:bCs/>
          <w:sz w:val="18"/>
          <w:szCs w:val="18"/>
        </w:rPr>
        <w:t xml:space="preserve"> values should be judged by measureable improvement in patient experience, equitable access and the quality of care rather than usage</w:t>
      </w:r>
      <w:r w:rsidR="00B55121" w:rsidRPr="001E1D6B">
        <w:rPr>
          <w:rFonts w:ascii="Arial" w:hAnsi="Arial" w:cs="Arial"/>
          <w:b/>
          <w:bCs/>
          <w:sz w:val="18"/>
          <w:szCs w:val="18"/>
        </w:rPr>
        <w:t xml:space="preserve"> and login</w:t>
      </w:r>
      <w:r w:rsidRPr="001E1D6B">
        <w:rPr>
          <w:rFonts w:ascii="Arial" w:hAnsi="Arial" w:cs="Arial"/>
          <w:b/>
          <w:bCs/>
          <w:sz w:val="18"/>
          <w:szCs w:val="18"/>
        </w:rPr>
        <w:t xml:space="preserve"> statistics alone. </w:t>
      </w:r>
    </w:p>
    <w:p w14:paraId="106D4E82" w14:textId="77777777" w:rsidR="00C57AE5" w:rsidRPr="001E1D6B" w:rsidRDefault="00C57AE5" w:rsidP="00054E78">
      <w:pPr>
        <w:spacing w:before="100" w:beforeAutospacing="1" w:after="100" w:afterAutospacing="1" w:line="360" w:lineRule="auto"/>
        <w:outlineLvl w:val="1"/>
        <w:rPr>
          <w:rFonts w:ascii="Arial" w:eastAsia="Times New Roman" w:hAnsi="Arial" w:cs="Arial"/>
          <w:b/>
          <w:bCs/>
          <w:sz w:val="18"/>
          <w:szCs w:val="18"/>
        </w:rPr>
      </w:pPr>
    </w:p>
    <w:p w14:paraId="4C69836E" w14:textId="77777777" w:rsidR="00C57AE5" w:rsidRPr="001E1D6B" w:rsidRDefault="00C57AE5" w:rsidP="00054E78">
      <w:pPr>
        <w:spacing w:before="100" w:beforeAutospacing="1" w:after="100" w:afterAutospacing="1" w:line="360" w:lineRule="auto"/>
        <w:outlineLvl w:val="1"/>
        <w:rPr>
          <w:rFonts w:ascii="Arial" w:eastAsia="Times New Roman" w:hAnsi="Arial" w:cs="Arial"/>
          <w:b/>
          <w:bCs/>
          <w:sz w:val="18"/>
          <w:szCs w:val="18"/>
        </w:rPr>
      </w:pPr>
    </w:p>
    <w:p w14:paraId="06E3E144" w14:textId="77777777" w:rsidR="00C57AE5" w:rsidRDefault="00C57AE5" w:rsidP="00054E78">
      <w:pPr>
        <w:spacing w:before="100" w:beforeAutospacing="1" w:after="100" w:afterAutospacing="1" w:line="360" w:lineRule="auto"/>
        <w:outlineLvl w:val="1"/>
        <w:rPr>
          <w:rFonts w:ascii="Arial" w:eastAsia="Times New Roman" w:hAnsi="Arial" w:cs="Arial"/>
          <w:b/>
          <w:bCs/>
        </w:rPr>
      </w:pPr>
    </w:p>
    <w:p w14:paraId="6F459A0F" w14:textId="77777777" w:rsidR="00C57AE5" w:rsidRDefault="00C57AE5" w:rsidP="00054E78">
      <w:pPr>
        <w:spacing w:before="100" w:beforeAutospacing="1" w:after="100" w:afterAutospacing="1" w:line="360" w:lineRule="auto"/>
        <w:outlineLvl w:val="1"/>
        <w:rPr>
          <w:rFonts w:ascii="Arial" w:eastAsia="Times New Roman" w:hAnsi="Arial" w:cs="Arial"/>
          <w:b/>
          <w:bCs/>
        </w:rPr>
      </w:pPr>
    </w:p>
    <w:p w14:paraId="5C341FAB" w14:textId="77777777" w:rsidR="00C57AE5" w:rsidRDefault="00C57AE5" w:rsidP="00054E78">
      <w:pPr>
        <w:spacing w:before="100" w:beforeAutospacing="1" w:after="100" w:afterAutospacing="1" w:line="360" w:lineRule="auto"/>
        <w:outlineLvl w:val="1"/>
        <w:rPr>
          <w:rFonts w:ascii="Arial" w:eastAsia="Times New Roman" w:hAnsi="Arial" w:cs="Arial"/>
          <w:b/>
          <w:bCs/>
        </w:rPr>
      </w:pPr>
    </w:p>
    <w:p w14:paraId="56AFC474" w14:textId="77777777" w:rsidR="00C57AE5" w:rsidRDefault="00C57AE5" w:rsidP="00054E78">
      <w:pPr>
        <w:spacing w:before="100" w:beforeAutospacing="1" w:after="100" w:afterAutospacing="1" w:line="360" w:lineRule="auto"/>
        <w:outlineLvl w:val="1"/>
        <w:rPr>
          <w:rFonts w:ascii="Arial" w:eastAsia="Times New Roman" w:hAnsi="Arial" w:cs="Arial"/>
          <w:b/>
          <w:bCs/>
        </w:rPr>
      </w:pPr>
    </w:p>
    <w:p w14:paraId="30106E1C" w14:textId="77777777" w:rsidR="00C57AE5" w:rsidRDefault="00C57AE5" w:rsidP="00054E78">
      <w:pPr>
        <w:spacing w:before="100" w:beforeAutospacing="1" w:after="100" w:afterAutospacing="1" w:line="360" w:lineRule="auto"/>
        <w:outlineLvl w:val="1"/>
        <w:rPr>
          <w:rFonts w:ascii="Arial" w:eastAsia="Times New Roman" w:hAnsi="Arial" w:cs="Arial"/>
          <w:b/>
          <w:bCs/>
        </w:rPr>
      </w:pPr>
    </w:p>
    <w:p w14:paraId="015CE518" w14:textId="77777777" w:rsidR="00C57AE5" w:rsidRDefault="00C57AE5" w:rsidP="00054E78">
      <w:pPr>
        <w:spacing w:before="100" w:beforeAutospacing="1" w:after="100" w:afterAutospacing="1" w:line="360" w:lineRule="auto"/>
        <w:outlineLvl w:val="1"/>
        <w:rPr>
          <w:rFonts w:ascii="Arial" w:eastAsia="Times New Roman" w:hAnsi="Arial" w:cs="Arial"/>
          <w:b/>
          <w:bCs/>
        </w:rPr>
      </w:pPr>
    </w:p>
    <w:p w14:paraId="63CD70AE" w14:textId="77777777" w:rsidR="00C57AE5" w:rsidRDefault="00C57AE5" w:rsidP="00054E78">
      <w:pPr>
        <w:spacing w:before="100" w:beforeAutospacing="1" w:after="100" w:afterAutospacing="1" w:line="360" w:lineRule="auto"/>
        <w:outlineLvl w:val="1"/>
        <w:rPr>
          <w:rFonts w:ascii="Arial" w:eastAsia="Times New Roman" w:hAnsi="Arial" w:cs="Arial"/>
          <w:b/>
          <w:bCs/>
        </w:rPr>
      </w:pPr>
    </w:p>
    <w:p w14:paraId="5B68AE6F" w14:textId="77777777" w:rsidR="001925DD" w:rsidRPr="001E1D6B" w:rsidRDefault="00C57AE5" w:rsidP="00C57AE5">
      <w:pPr>
        <w:spacing w:line="360" w:lineRule="auto"/>
        <w:jc w:val="both"/>
        <w:rPr>
          <w:rFonts w:ascii="Arial" w:hAnsi="Arial" w:cs="Arial"/>
          <w:b/>
          <w:u w:val="single"/>
        </w:rPr>
      </w:pPr>
      <w:r w:rsidRPr="001E1D6B">
        <w:rPr>
          <w:rFonts w:ascii="Arial" w:hAnsi="Arial" w:cs="Arial"/>
          <w:b/>
          <w:sz w:val="24"/>
          <w:szCs w:val="24"/>
          <w:u w:val="single"/>
        </w:rPr>
        <w:lastRenderedPageBreak/>
        <w:t>References</w:t>
      </w:r>
      <w:r w:rsidRPr="001E1D6B">
        <w:rPr>
          <w:rFonts w:ascii="Arial" w:hAnsi="Arial" w:cs="Arial"/>
          <w:b/>
          <w:u w:val="single"/>
        </w:rPr>
        <w:t xml:space="preserve"> </w:t>
      </w:r>
    </w:p>
    <w:p w14:paraId="59F8BADB" w14:textId="77777777" w:rsidR="001E5702" w:rsidRPr="00DE41CF" w:rsidRDefault="001925DD" w:rsidP="00E33416">
      <w:pPr>
        <w:pStyle w:val="EndNoteBibliography"/>
        <w:spacing w:after="0" w:line="360" w:lineRule="auto"/>
        <w:ind w:left="720" w:hanging="720"/>
        <w:jc w:val="both"/>
        <w:rPr>
          <w:rFonts w:ascii="Arial" w:hAnsi="Arial" w:cs="Arial"/>
        </w:rPr>
      </w:pPr>
      <w:r w:rsidRPr="00DE41CF">
        <w:rPr>
          <w:rFonts w:ascii="Arial" w:hAnsi="Arial" w:cs="Arial"/>
        </w:rPr>
        <w:fldChar w:fldCharType="begin"/>
      </w:r>
      <w:r w:rsidRPr="00DE41CF">
        <w:rPr>
          <w:rFonts w:ascii="Arial" w:hAnsi="Arial" w:cs="Arial"/>
        </w:rPr>
        <w:instrText xml:space="preserve"> ADDIN EN.REFLIST </w:instrText>
      </w:r>
      <w:r w:rsidRPr="00DE41CF">
        <w:rPr>
          <w:rFonts w:ascii="Arial" w:hAnsi="Arial" w:cs="Arial"/>
        </w:rPr>
        <w:fldChar w:fldCharType="separate"/>
      </w:r>
      <w:r w:rsidR="001E5702" w:rsidRPr="00DE41CF">
        <w:rPr>
          <w:rFonts w:ascii="Arial" w:hAnsi="Arial" w:cs="Arial"/>
        </w:rPr>
        <w:t xml:space="preserve">CARINI, E., VILLANI, L., PEZZULLO, A. M., GENTILI, A., BARBARA, A., RICCIARDI, W. &amp; BOCCIA, S. 2021. The impact of digital patient portals on health outcomes, system efficiency, and patient attitudes: updated systematic literature review. </w:t>
      </w:r>
      <w:r w:rsidR="001E5702" w:rsidRPr="00DE41CF">
        <w:rPr>
          <w:rFonts w:ascii="Arial" w:hAnsi="Arial" w:cs="Arial"/>
          <w:i/>
        </w:rPr>
        <w:t>JMIR. JOURNAL OF MEDICAL INTERNET RESEARCH,</w:t>
      </w:r>
      <w:r w:rsidR="001E5702" w:rsidRPr="00DE41CF">
        <w:rPr>
          <w:rFonts w:ascii="Arial" w:hAnsi="Arial" w:cs="Arial"/>
        </w:rPr>
        <w:t xml:space="preserve"> 23</w:t>
      </w:r>
      <w:r w:rsidR="001E5702" w:rsidRPr="00DE41CF">
        <w:rPr>
          <w:rFonts w:ascii="Arial" w:hAnsi="Arial" w:cs="Arial"/>
          <w:b/>
        </w:rPr>
        <w:t>,</w:t>
      </w:r>
      <w:r w:rsidR="001E5702" w:rsidRPr="00DE41CF">
        <w:rPr>
          <w:rFonts w:ascii="Arial" w:hAnsi="Arial" w:cs="Arial"/>
        </w:rPr>
        <w:t xml:space="preserve"> 1-20.</w:t>
      </w:r>
    </w:p>
    <w:p w14:paraId="362537EE" w14:textId="77777777" w:rsidR="001E5702" w:rsidRPr="00DE41CF" w:rsidRDefault="001E5702" w:rsidP="00E33416">
      <w:pPr>
        <w:pStyle w:val="EndNoteBibliography"/>
        <w:spacing w:after="0" w:line="360" w:lineRule="auto"/>
        <w:ind w:left="720" w:hanging="720"/>
        <w:jc w:val="both"/>
        <w:rPr>
          <w:rFonts w:ascii="Arial" w:hAnsi="Arial" w:cs="Arial"/>
        </w:rPr>
      </w:pPr>
      <w:r w:rsidRPr="00DE41CF">
        <w:rPr>
          <w:rFonts w:ascii="Arial" w:hAnsi="Arial" w:cs="Arial"/>
        </w:rPr>
        <w:t xml:space="preserve">CONNOLLY, G., COSTA-FONT, J. &amp; SRIVASTAVA, D. 2025. Did COVID-19 reduce the digital divide? A systematic review. </w:t>
      </w:r>
      <w:r w:rsidRPr="00DE41CF">
        <w:rPr>
          <w:rFonts w:ascii="Arial" w:hAnsi="Arial" w:cs="Arial"/>
          <w:i/>
        </w:rPr>
        <w:t>Health policy and technology,</w:t>
      </w:r>
      <w:r w:rsidRPr="00DE41CF">
        <w:rPr>
          <w:rFonts w:ascii="Arial" w:hAnsi="Arial" w:cs="Arial"/>
        </w:rPr>
        <w:t xml:space="preserve"> 14</w:t>
      </w:r>
      <w:r w:rsidRPr="00DE41CF">
        <w:rPr>
          <w:rFonts w:ascii="Arial" w:hAnsi="Arial" w:cs="Arial"/>
          <w:b/>
        </w:rPr>
        <w:t>,</w:t>
      </w:r>
      <w:r w:rsidRPr="00DE41CF">
        <w:rPr>
          <w:rFonts w:ascii="Arial" w:hAnsi="Arial" w:cs="Arial"/>
        </w:rPr>
        <w:t xml:space="preserve"> 100979.</w:t>
      </w:r>
    </w:p>
    <w:p w14:paraId="4CDF6D2B" w14:textId="77777777" w:rsidR="001E5702" w:rsidRPr="00DE41CF" w:rsidRDefault="001E5702" w:rsidP="00E33416">
      <w:pPr>
        <w:pStyle w:val="EndNoteBibliography"/>
        <w:spacing w:after="0" w:line="360" w:lineRule="auto"/>
        <w:ind w:left="720" w:hanging="720"/>
        <w:jc w:val="both"/>
        <w:rPr>
          <w:rFonts w:ascii="Arial" w:hAnsi="Arial" w:cs="Arial"/>
        </w:rPr>
      </w:pPr>
      <w:r w:rsidRPr="00DE41CF">
        <w:rPr>
          <w:rFonts w:ascii="Arial" w:hAnsi="Arial" w:cs="Arial"/>
        </w:rPr>
        <w:t xml:space="preserve">GREENHALGH, T., PAYNE, R., HEMMINGS, N., LEACH, H., HANSON, I., KHAN, A., MILLER, L., LADDS, E., CLARKE, A., SHAW, S. E., DAKIN, F., WIERINGA, S., RYBCZYNSKA-BUNT, S., FAULKNER, S. D., BYNG, R., KALIN, A., MOORE, L., WHERTON, J., HUSAIN, L. &amp; ROSEN, R. 2024. Training needs for staff providing remote services in general practice: a mixed-methods study. </w:t>
      </w:r>
      <w:r w:rsidRPr="00DE41CF">
        <w:rPr>
          <w:rFonts w:ascii="Arial" w:hAnsi="Arial" w:cs="Arial"/>
          <w:i/>
        </w:rPr>
        <w:t>Br J Gen Pract,</w:t>
      </w:r>
      <w:r w:rsidRPr="00DE41CF">
        <w:rPr>
          <w:rFonts w:ascii="Arial" w:hAnsi="Arial" w:cs="Arial"/>
        </w:rPr>
        <w:t xml:space="preserve"> 74</w:t>
      </w:r>
      <w:r w:rsidRPr="00DE41CF">
        <w:rPr>
          <w:rFonts w:ascii="Arial" w:hAnsi="Arial" w:cs="Arial"/>
          <w:b/>
        </w:rPr>
        <w:t>,</w:t>
      </w:r>
      <w:r w:rsidRPr="00DE41CF">
        <w:rPr>
          <w:rFonts w:ascii="Arial" w:hAnsi="Arial" w:cs="Arial"/>
        </w:rPr>
        <w:t xml:space="preserve"> e17-e26.</w:t>
      </w:r>
    </w:p>
    <w:p w14:paraId="326BDDF1" w14:textId="77777777" w:rsidR="001E5702" w:rsidRPr="00DE41CF" w:rsidRDefault="001E5702" w:rsidP="00E33416">
      <w:pPr>
        <w:pStyle w:val="EndNoteBibliography"/>
        <w:spacing w:after="0" w:line="360" w:lineRule="auto"/>
        <w:ind w:left="720" w:hanging="720"/>
        <w:jc w:val="both"/>
        <w:rPr>
          <w:rFonts w:ascii="Arial" w:hAnsi="Arial" w:cs="Arial"/>
        </w:rPr>
      </w:pPr>
      <w:r w:rsidRPr="00DE41CF">
        <w:rPr>
          <w:rFonts w:ascii="Arial" w:hAnsi="Arial" w:cs="Arial"/>
        </w:rPr>
        <w:t xml:space="preserve">KC, S., PAPOUTSI, C., REIDY, C., GUDGIN, B., POWELL, J., MAJEED, A., GREAVES, F. &amp; LAVERTY, A. A. 2024. Differences in Use of a Patient Portal Across Sociodemographic Groups: Observational Study of the NHS App in England. </w:t>
      </w:r>
      <w:r w:rsidRPr="00DE41CF">
        <w:rPr>
          <w:rFonts w:ascii="Arial" w:hAnsi="Arial" w:cs="Arial"/>
          <w:i/>
        </w:rPr>
        <w:t>J Med Internet Res,</w:t>
      </w:r>
      <w:r w:rsidRPr="00DE41CF">
        <w:rPr>
          <w:rFonts w:ascii="Arial" w:hAnsi="Arial" w:cs="Arial"/>
        </w:rPr>
        <w:t xml:space="preserve"> 26</w:t>
      </w:r>
      <w:r w:rsidRPr="00DE41CF">
        <w:rPr>
          <w:rFonts w:ascii="Arial" w:hAnsi="Arial" w:cs="Arial"/>
          <w:b/>
        </w:rPr>
        <w:t>,</w:t>
      </w:r>
      <w:r w:rsidRPr="00DE41CF">
        <w:rPr>
          <w:rFonts w:ascii="Arial" w:hAnsi="Arial" w:cs="Arial"/>
        </w:rPr>
        <w:t xml:space="preserve"> e56320.</w:t>
      </w:r>
    </w:p>
    <w:p w14:paraId="6F2E3FCA" w14:textId="77777777" w:rsidR="001E5702" w:rsidRPr="00DE41CF" w:rsidRDefault="001E5702" w:rsidP="00E33416">
      <w:pPr>
        <w:pStyle w:val="EndNoteBibliography"/>
        <w:spacing w:after="0" w:line="360" w:lineRule="auto"/>
        <w:ind w:left="720" w:hanging="720"/>
        <w:jc w:val="both"/>
        <w:rPr>
          <w:rFonts w:ascii="Arial" w:hAnsi="Arial" w:cs="Arial"/>
        </w:rPr>
      </w:pPr>
      <w:r w:rsidRPr="00DE41CF">
        <w:rPr>
          <w:rFonts w:ascii="Arial" w:hAnsi="Arial" w:cs="Arial"/>
        </w:rPr>
        <w:t xml:space="preserve">KC, S., TEWOLDE, S., LAVERTY, A. A., COSTELLOE, C., PAPOUTSI, C., REIDY, C., GUDGIN, B., SHENTON, C., MAJEED, A., POWELL, J. &amp; GREAVES, F. 2023. Uptake and adoption of the NHS App in England: an observational study. </w:t>
      </w:r>
      <w:r w:rsidRPr="00DE41CF">
        <w:rPr>
          <w:rFonts w:ascii="Arial" w:hAnsi="Arial" w:cs="Arial"/>
          <w:i/>
        </w:rPr>
        <w:t>British Journal of General Practice,</w:t>
      </w:r>
      <w:r w:rsidRPr="00DE41CF">
        <w:rPr>
          <w:rFonts w:ascii="Arial" w:hAnsi="Arial" w:cs="Arial"/>
        </w:rPr>
        <w:t xml:space="preserve"> 73</w:t>
      </w:r>
      <w:r w:rsidRPr="00DE41CF">
        <w:rPr>
          <w:rFonts w:ascii="Arial" w:hAnsi="Arial" w:cs="Arial"/>
          <w:b/>
        </w:rPr>
        <w:t>,</w:t>
      </w:r>
      <w:r w:rsidRPr="00DE41CF">
        <w:rPr>
          <w:rFonts w:ascii="Arial" w:hAnsi="Arial" w:cs="Arial"/>
        </w:rPr>
        <w:t xml:space="preserve"> e932-e940.</w:t>
      </w:r>
    </w:p>
    <w:p w14:paraId="5C520F08" w14:textId="77777777" w:rsidR="001E5702" w:rsidRPr="00DE41CF" w:rsidRDefault="001E5702" w:rsidP="00E33416">
      <w:pPr>
        <w:pStyle w:val="EndNoteBibliography"/>
        <w:spacing w:after="0" w:line="360" w:lineRule="auto"/>
        <w:ind w:left="720" w:hanging="720"/>
        <w:jc w:val="both"/>
        <w:rPr>
          <w:rFonts w:ascii="Arial" w:hAnsi="Arial" w:cs="Arial"/>
        </w:rPr>
      </w:pPr>
      <w:r w:rsidRPr="00DE41CF">
        <w:rPr>
          <w:rFonts w:ascii="Arial" w:hAnsi="Arial" w:cs="Arial"/>
        </w:rPr>
        <w:t xml:space="preserve">REIDY, C., PAPOUTSI, C., KC, S., GUDGIN, B., LAVERTY, A. A., GREAVES, F. &amp; POWELL, J. 2025. Qualitative evaluation of the implementation and national roll-out of the NHS App in England. </w:t>
      </w:r>
      <w:r w:rsidRPr="00DE41CF">
        <w:rPr>
          <w:rFonts w:ascii="Arial" w:hAnsi="Arial" w:cs="Arial"/>
          <w:i/>
        </w:rPr>
        <w:t>BMC medicine,</w:t>
      </w:r>
      <w:r w:rsidRPr="00DE41CF">
        <w:rPr>
          <w:rFonts w:ascii="Arial" w:hAnsi="Arial" w:cs="Arial"/>
        </w:rPr>
        <w:t xml:space="preserve"> 23</w:t>
      </w:r>
      <w:r w:rsidRPr="00DE41CF">
        <w:rPr>
          <w:rFonts w:ascii="Arial" w:hAnsi="Arial" w:cs="Arial"/>
          <w:b/>
        </w:rPr>
        <w:t>,</w:t>
      </w:r>
      <w:r w:rsidRPr="00DE41CF">
        <w:rPr>
          <w:rFonts w:ascii="Arial" w:hAnsi="Arial" w:cs="Arial"/>
        </w:rPr>
        <w:t xml:space="preserve"> 20.</w:t>
      </w:r>
    </w:p>
    <w:p w14:paraId="5317A06A" w14:textId="77777777" w:rsidR="001E5702" w:rsidRPr="00DE41CF" w:rsidRDefault="001E5702" w:rsidP="00E33416">
      <w:pPr>
        <w:pStyle w:val="EndNoteBibliography"/>
        <w:spacing w:line="360" w:lineRule="auto"/>
        <w:ind w:left="720" w:hanging="720"/>
        <w:jc w:val="both"/>
        <w:rPr>
          <w:rFonts w:ascii="Arial" w:hAnsi="Arial" w:cs="Arial"/>
        </w:rPr>
      </w:pPr>
      <w:r w:rsidRPr="00DE41CF">
        <w:rPr>
          <w:rFonts w:ascii="Arial" w:hAnsi="Arial" w:cs="Arial"/>
        </w:rPr>
        <w:t xml:space="preserve">SMART, C., NEWMAN, C., HARTILL, L., BUNCE, S. &amp; MCCORMICK, J. 2023. Workload effects of online consultation implementation from a Job-Characteristics Model perspective: a qualitative study. </w:t>
      </w:r>
      <w:r w:rsidRPr="00DE41CF">
        <w:rPr>
          <w:rFonts w:ascii="Arial" w:hAnsi="Arial" w:cs="Arial"/>
          <w:i/>
        </w:rPr>
        <w:t>BJGP Open,</w:t>
      </w:r>
      <w:r w:rsidRPr="00DE41CF">
        <w:rPr>
          <w:rFonts w:ascii="Arial" w:hAnsi="Arial" w:cs="Arial"/>
        </w:rPr>
        <w:t xml:space="preserve"> 7.</w:t>
      </w:r>
    </w:p>
    <w:p w14:paraId="4C71DBAC" w14:textId="77777777" w:rsidR="00BD6427" w:rsidRPr="00DE41CF" w:rsidRDefault="001925DD" w:rsidP="00E33416">
      <w:pPr>
        <w:pStyle w:val="NormalWeb"/>
        <w:spacing w:line="360" w:lineRule="auto"/>
        <w:ind w:left="720"/>
        <w:jc w:val="both"/>
        <w:rPr>
          <w:rFonts w:ascii="Arial" w:hAnsi="Arial" w:cs="Arial"/>
          <w:sz w:val="22"/>
          <w:szCs w:val="22"/>
        </w:rPr>
      </w:pPr>
      <w:r w:rsidRPr="00DE41CF">
        <w:rPr>
          <w:rFonts w:ascii="Arial" w:hAnsi="Arial" w:cs="Arial"/>
          <w:sz w:val="22"/>
          <w:szCs w:val="22"/>
        </w:rPr>
        <w:fldChar w:fldCharType="end"/>
      </w:r>
      <w:r w:rsidR="00BD6427" w:rsidRPr="00DE41CF">
        <w:rPr>
          <w:rFonts w:ascii="Arial" w:hAnsi="Arial" w:cs="Arial"/>
          <w:sz w:val="22"/>
          <w:szCs w:val="22"/>
        </w:rPr>
        <w:t xml:space="preserve"> NHS England (2023) </w:t>
      </w:r>
      <w:r w:rsidR="00BD6427" w:rsidRPr="00DE41CF">
        <w:rPr>
          <w:rStyle w:val="Emphasis"/>
          <w:rFonts w:ascii="Arial" w:hAnsi="Arial" w:cs="Arial"/>
          <w:sz w:val="22"/>
          <w:szCs w:val="22"/>
        </w:rPr>
        <w:t>Digital maturity assessment: What Good Looks Like</w:t>
      </w:r>
      <w:r w:rsidR="00BD6427" w:rsidRPr="00DE41CF">
        <w:rPr>
          <w:rFonts w:ascii="Arial" w:hAnsi="Arial" w:cs="Arial"/>
          <w:sz w:val="22"/>
          <w:szCs w:val="22"/>
        </w:rPr>
        <w:t xml:space="preserve">. Available at: </w:t>
      </w:r>
      <w:hyperlink r:id="rId8" w:history="1">
        <w:r w:rsidR="00BD6427" w:rsidRPr="00DE41CF">
          <w:rPr>
            <w:rStyle w:val="Hyperlink"/>
            <w:rFonts w:ascii="Arial" w:hAnsi="Arial" w:cs="Arial"/>
            <w:sz w:val="22"/>
            <w:szCs w:val="22"/>
          </w:rPr>
          <w:t>https://www.england.nhs.uk/long-read/digital-maturity-assessment/</w:t>
        </w:r>
      </w:hyperlink>
      <w:r w:rsidR="00BD6427" w:rsidRPr="00DE41CF">
        <w:rPr>
          <w:rFonts w:ascii="Arial" w:hAnsi="Arial" w:cs="Arial"/>
          <w:sz w:val="22"/>
          <w:szCs w:val="22"/>
        </w:rPr>
        <w:t xml:space="preserve"> (Accessed: 12 October 2026).</w:t>
      </w:r>
    </w:p>
    <w:p w14:paraId="4705352B" w14:textId="77777777" w:rsidR="00BD6427" w:rsidRPr="00DE41CF" w:rsidRDefault="00BD6427" w:rsidP="00E33416">
      <w:pPr>
        <w:pStyle w:val="NormalWeb"/>
        <w:spacing w:line="360" w:lineRule="auto"/>
        <w:ind w:left="720"/>
        <w:jc w:val="both"/>
        <w:rPr>
          <w:rFonts w:ascii="Arial" w:hAnsi="Arial" w:cs="Arial"/>
          <w:sz w:val="22"/>
          <w:szCs w:val="22"/>
        </w:rPr>
      </w:pPr>
      <w:r w:rsidRPr="00DE41CF">
        <w:rPr>
          <w:rFonts w:ascii="Arial" w:hAnsi="Arial" w:cs="Arial"/>
          <w:sz w:val="22"/>
          <w:szCs w:val="22"/>
        </w:rPr>
        <w:t xml:space="preserve">Department of Health and Social Care and NHS England (2022) </w:t>
      </w:r>
      <w:r w:rsidRPr="00DE41CF">
        <w:rPr>
          <w:rStyle w:val="Emphasis"/>
          <w:rFonts w:ascii="Arial" w:hAnsi="Arial" w:cs="Arial"/>
          <w:sz w:val="22"/>
          <w:szCs w:val="22"/>
        </w:rPr>
        <w:t>A plan for digital health and social care</w:t>
      </w:r>
      <w:r w:rsidRPr="00DE41CF">
        <w:rPr>
          <w:rFonts w:ascii="Arial" w:hAnsi="Arial" w:cs="Arial"/>
          <w:sz w:val="22"/>
          <w:szCs w:val="22"/>
        </w:rPr>
        <w:t xml:space="preserve">. Available at: </w:t>
      </w:r>
      <w:hyperlink r:id="rId9" w:history="1">
        <w:r w:rsidRPr="00DE41CF">
          <w:rPr>
            <w:rStyle w:val="Hyperlink"/>
            <w:rFonts w:ascii="Arial" w:hAnsi="Arial" w:cs="Arial"/>
            <w:sz w:val="22"/>
            <w:szCs w:val="22"/>
          </w:rPr>
          <w:t>https://www.gov.uk/government/publications/a-plan-for-digital-health-and-social-care</w:t>
        </w:r>
      </w:hyperlink>
      <w:r w:rsidRPr="00DE41CF">
        <w:rPr>
          <w:rFonts w:ascii="Arial" w:hAnsi="Arial" w:cs="Arial"/>
          <w:sz w:val="22"/>
          <w:szCs w:val="22"/>
        </w:rPr>
        <w:t xml:space="preserve"> (Accessed: 12 October 2026).</w:t>
      </w:r>
    </w:p>
    <w:p w14:paraId="2DD58ABD" w14:textId="77777777" w:rsidR="00BD6427" w:rsidRPr="00DE41CF" w:rsidRDefault="00BD6427" w:rsidP="00E33416">
      <w:pPr>
        <w:pStyle w:val="NormalWeb"/>
        <w:spacing w:line="360" w:lineRule="auto"/>
        <w:ind w:left="720"/>
        <w:jc w:val="both"/>
        <w:rPr>
          <w:rFonts w:ascii="Arial" w:hAnsi="Arial" w:cs="Arial"/>
          <w:sz w:val="22"/>
          <w:szCs w:val="22"/>
        </w:rPr>
      </w:pPr>
      <w:r w:rsidRPr="00DE41CF">
        <w:rPr>
          <w:rFonts w:ascii="Arial" w:hAnsi="Arial" w:cs="Arial"/>
          <w:sz w:val="22"/>
          <w:szCs w:val="22"/>
        </w:rPr>
        <w:lastRenderedPageBreak/>
        <w:t xml:space="preserve">NHS England (2023) </w:t>
      </w:r>
      <w:r w:rsidRPr="00DE41CF">
        <w:rPr>
          <w:rStyle w:val="Emphasis"/>
          <w:rFonts w:ascii="Arial" w:hAnsi="Arial" w:cs="Arial"/>
          <w:sz w:val="22"/>
          <w:szCs w:val="22"/>
        </w:rPr>
        <w:t>Inclusive digital healthcare: a framework for NHS action on digital inclusion</w:t>
      </w:r>
      <w:r w:rsidRPr="00DE41CF">
        <w:rPr>
          <w:rFonts w:ascii="Arial" w:hAnsi="Arial" w:cs="Arial"/>
          <w:sz w:val="22"/>
          <w:szCs w:val="22"/>
        </w:rPr>
        <w:t xml:space="preserve">. Available at: </w:t>
      </w:r>
      <w:hyperlink r:id="rId10" w:history="1">
        <w:r w:rsidRPr="00DE41CF">
          <w:rPr>
            <w:rStyle w:val="Hyperlink"/>
            <w:rFonts w:ascii="Arial" w:hAnsi="Arial" w:cs="Arial"/>
            <w:sz w:val="22"/>
            <w:szCs w:val="22"/>
          </w:rPr>
          <w:t>https://www.england.nhs.uk/long-read/inclusive-digital-healthcare-a-framework-for-nhs-action-on-digital-inclusion/</w:t>
        </w:r>
      </w:hyperlink>
      <w:r w:rsidRPr="00DE41CF">
        <w:rPr>
          <w:rFonts w:ascii="Arial" w:hAnsi="Arial" w:cs="Arial"/>
          <w:sz w:val="22"/>
          <w:szCs w:val="22"/>
        </w:rPr>
        <w:t xml:space="preserve"> (Accessed: 12 October 2026).</w:t>
      </w:r>
    </w:p>
    <w:p w14:paraId="74383F83" w14:textId="77777777" w:rsidR="00737CB5" w:rsidRPr="00DE41CF" w:rsidRDefault="00737CB5" w:rsidP="00E33416">
      <w:pPr>
        <w:pStyle w:val="NormalWeb"/>
        <w:spacing w:line="360" w:lineRule="auto"/>
        <w:ind w:left="720"/>
        <w:jc w:val="both"/>
        <w:rPr>
          <w:rFonts w:ascii="Arial" w:hAnsi="Arial" w:cs="Arial"/>
          <w:sz w:val="22"/>
          <w:szCs w:val="22"/>
        </w:rPr>
      </w:pPr>
      <w:r w:rsidRPr="00DE41CF">
        <w:rPr>
          <w:rFonts w:ascii="Arial" w:hAnsi="Arial" w:cs="Arial"/>
          <w:sz w:val="22"/>
          <w:szCs w:val="22"/>
        </w:rPr>
        <w:t xml:space="preserve">NHS Digital (2019) </w:t>
      </w:r>
      <w:r w:rsidRPr="00DE41CF">
        <w:rPr>
          <w:rStyle w:val="Emphasis"/>
          <w:rFonts w:ascii="Arial" w:hAnsi="Arial" w:cs="Arial"/>
          <w:sz w:val="22"/>
          <w:szCs w:val="22"/>
        </w:rPr>
        <w:t>NHS App pilot research findings</w:t>
      </w:r>
      <w:r w:rsidRPr="00DE41CF">
        <w:rPr>
          <w:rFonts w:ascii="Arial" w:hAnsi="Arial" w:cs="Arial"/>
          <w:sz w:val="22"/>
          <w:szCs w:val="22"/>
        </w:rPr>
        <w:t xml:space="preserve">. Available at: </w:t>
      </w:r>
      <w:hyperlink r:id="rId11" w:history="1">
        <w:r w:rsidRPr="00DE41CF">
          <w:rPr>
            <w:rStyle w:val="Hyperlink"/>
            <w:rFonts w:ascii="Arial" w:hAnsi="Arial" w:cs="Arial"/>
            <w:sz w:val="22"/>
            <w:szCs w:val="22"/>
          </w:rPr>
          <w:t>https://digital.nhs.uk/services/nhs-app/nhs-app-pilot-research-report</w:t>
        </w:r>
      </w:hyperlink>
      <w:r w:rsidRPr="00DE41CF">
        <w:rPr>
          <w:rFonts w:ascii="Arial" w:hAnsi="Arial" w:cs="Arial"/>
          <w:sz w:val="22"/>
          <w:szCs w:val="22"/>
        </w:rPr>
        <w:t xml:space="preserve"> (Accessed: 13 October 2026).</w:t>
      </w:r>
    </w:p>
    <w:p w14:paraId="2CE9700A" w14:textId="77777777" w:rsidR="00737CB5" w:rsidRPr="00DE41CF" w:rsidRDefault="00737CB5" w:rsidP="00E33416">
      <w:pPr>
        <w:pStyle w:val="NormalWeb"/>
        <w:spacing w:line="360" w:lineRule="auto"/>
        <w:ind w:left="720"/>
        <w:jc w:val="both"/>
        <w:rPr>
          <w:rFonts w:ascii="Arial" w:hAnsi="Arial" w:cs="Arial"/>
          <w:sz w:val="22"/>
          <w:szCs w:val="22"/>
        </w:rPr>
      </w:pPr>
      <w:r w:rsidRPr="00DE41CF">
        <w:rPr>
          <w:rFonts w:ascii="Arial" w:hAnsi="Arial" w:cs="Arial"/>
          <w:sz w:val="22"/>
          <w:szCs w:val="22"/>
        </w:rPr>
        <w:t xml:space="preserve">UK Government (2018) Data Protection Act 2018. Available at: </w:t>
      </w:r>
      <w:hyperlink r:id="rId12" w:history="1">
        <w:r w:rsidRPr="00DE41CF">
          <w:rPr>
            <w:rStyle w:val="Hyperlink"/>
            <w:rFonts w:ascii="Arial" w:hAnsi="Arial" w:cs="Arial"/>
            <w:sz w:val="22"/>
            <w:szCs w:val="22"/>
          </w:rPr>
          <w:t>https://www.legislation.gov.uk/ukpga/2018/12/contents</w:t>
        </w:r>
      </w:hyperlink>
    </w:p>
    <w:p w14:paraId="127BF565" w14:textId="77777777" w:rsidR="00BD6427" w:rsidRPr="00C57AE5" w:rsidRDefault="00BD6427" w:rsidP="00C57AE5">
      <w:pPr>
        <w:pStyle w:val="NormalWeb"/>
        <w:spacing w:line="360" w:lineRule="auto"/>
        <w:ind w:left="360"/>
        <w:jc w:val="both"/>
        <w:rPr>
          <w:rFonts w:ascii="Arial" w:hAnsi="Arial" w:cs="Arial"/>
          <w:sz w:val="22"/>
          <w:szCs w:val="22"/>
        </w:rPr>
      </w:pPr>
    </w:p>
    <w:p w14:paraId="3881DB4A" w14:textId="77777777" w:rsidR="00BD6308" w:rsidRDefault="00BD6308" w:rsidP="00054E78">
      <w:pPr>
        <w:spacing w:line="360" w:lineRule="auto"/>
        <w:rPr>
          <w:rFonts w:ascii="Arial" w:hAnsi="Arial" w:cs="Arial"/>
        </w:rPr>
      </w:pPr>
    </w:p>
    <w:p w14:paraId="68C6772E" w14:textId="77777777" w:rsidR="001E5702" w:rsidRDefault="001E5702" w:rsidP="00054E78">
      <w:pPr>
        <w:spacing w:line="360" w:lineRule="auto"/>
        <w:rPr>
          <w:rFonts w:ascii="Arial" w:hAnsi="Arial" w:cs="Arial"/>
        </w:rPr>
      </w:pPr>
    </w:p>
    <w:p w14:paraId="20D6FCA0" w14:textId="77777777" w:rsidR="001E5702" w:rsidRDefault="001E5702" w:rsidP="00054E78">
      <w:pPr>
        <w:spacing w:line="360" w:lineRule="auto"/>
        <w:rPr>
          <w:rFonts w:ascii="Arial" w:hAnsi="Arial" w:cs="Arial"/>
        </w:rPr>
      </w:pPr>
    </w:p>
    <w:p w14:paraId="72A64297" w14:textId="77777777" w:rsidR="001E5702" w:rsidRDefault="001E5702" w:rsidP="00054E78">
      <w:pPr>
        <w:spacing w:line="360" w:lineRule="auto"/>
        <w:rPr>
          <w:rFonts w:ascii="Arial" w:hAnsi="Arial" w:cs="Arial"/>
        </w:rPr>
      </w:pPr>
    </w:p>
    <w:p w14:paraId="6F558B18" w14:textId="77777777" w:rsidR="001E5702" w:rsidRDefault="001E5702" w:rsidP="00054E78">
      <w:pPr>
        <w:spacing w:line="360" w:lineRule="auto"/>
        <w:rPr>
          <w:rFonts w:ascii="Arial" w:hAnsi="Arial" w:cs="Arial"/>
        </w:rPr>
      </w:pPr>
    </w:p>
    <w:p w14:paraId="3FC61BD1" w14:textId="77777777" w:rsidR="001E5702" w:rsidRDefault="001E5702" w:rsidP="00054E78">
      <w:pPr>
        <w:spacing w:line="360" w:lineRule="auto"/>
        <w:rPr>
          <w:rFonts w:ascii="Arial" w:hAnsi="Arial" w:cs="Arial"/>
        </w:rPr>
      </w:pPr>
    </w:p>
    <w:p w14:paraId="2E2603C2" w14:textId="77777777" w:rsidR="001E5702" w:rsidRDefault="001E5702" w:rsidP="00054E78">
      <w:pPr>
        <w:spacing w:line="360" w:lineRule="auto"/>
        <w:rPr>
          <w:rFonts w:ascii="Arial" w:hAnsi="Arial" w:cs="Arial"/>
        </w:rPr>
      </w:pPr>
    </w:p>
    <w:p w14:paraId="036AF35C" w14:textId="77777777" w:rsidR="001E5702" w:rsidRDefault="001E5702" w:rsidP="00054E78">
      <w:pPr>
        <w:spacing w:line="360" w:lineRule="auto"/>
        <w:rPr>
          <w:rFonts w:ascii="Arial" w:hAnsi="Arial" w:cs="Arial"/>
        </w:rPr>
      </w:pPr>
    </w:p>
    <w:p w14:paraId="3906C7A5" w14:textId="77777777" w:rsidR="001E5702" w:rsidRDefault="001E5702" w:rsidP="00054E78">
      <w:pPr>
        <w:spacing w:line="360" w:lineRule="auto"/>
        <w:rPr>
          <w:rFonts w:ascii="Arial" w:hAnsi="Arial" w:cs="Arial"/>
        </w:rPr>
      </w:pPr>
    </w:p>
    <w:p w14:paraId="5425D9C2" w14:textId="77777777" w:rsidR="001E5702" w:rsidRDefault="001E5702" w:rsidP="00054E78">
      <w:pPr>
        <w:spacing w:line="360" w:lineRule="auto"/>
        <w:rPr>
          <w:rFonts w:ascii="Arial" w:hAnsi="Arial" w:cs="Arial"/>
        </w:rPr>
      </w:pPr>
    </w:p>
    <w:p w14:paraId="4B1FD8FE" w14:textId="77777777" w:rsidR="001E5702" w:rsidRDefault="001E5702" w:rsidP="00054E78">
      <w:pPr>
        <w:spacing w:line="360" w:lineRule="auto"/>
        <w:rPr>
          <w:rFonts w:ascii="Arial" w:hAnsi="Arial" w:cs="Arial"/>
        </w:rPr>
      </w:pPr>
    </w:p>
    <w:p w14:paraId="1FD4693C" w14:textId="77777777" w:rsidR="001E5702" w:rsidRDefault="001E5702" w:rsidP="00054E78">
      <w:pPr>
        <w:spacing w:line="360" w:lineRule="auto"/>
        <w:rPr>
          <w:rFonts w:ascii="Arial" w:hAnsi="Arial" w:cs="Arial"/>
        </w:rPr>
      </w:pPr>
    </w:p>
    <w:p w14:paraId="32D5D7EC" w14:textId="77777777" w:rsidR="001E5702" w:rsidRDefault="001E5702" w:rsidP="00054E78">
      <w:pPr>
        <w:spacing w:line="360" w:lineRule="auto"/>
        <w:rPr>
          <w:rFonts w:ascii="Arial" w:hAnsi="Arial" w:cs="Arial"/>
        </w:rPr>
      </w:pPr>
    </w:p>
    <w:p w14:paraId="50C94A41" w14:textId="77777777" w:rsidR="00E33416" w:rsidRDefault="00E33416" w:rsidP="00054E78">
      <w:pPr>
        <w:spacing w:line="360" w:lineRule="auto"/>
        <w:rPr>
          <w:rFonts w:ascii="Arial" w:hAnsi="Arial" w:cs="Arial"/>
        </w:rPr>
      </w:pPr>
    </w:p>
    <w:p w14:paraId="716363B8" w14:textId="77777777" w:rsidR="001E1D6B" w:rsidRDefault="001E1D6B" w:rsidP="00054E78">
      <w:pPr>
        <w:spacing w:line="360" w:lineRule="auto"/>
        <w:rPr>
          <w:rFonts w:ascii="Arial" w:hAnsi="Arial" w:cs="Arial"/>
        </w:rPr>
      </w:pPr>
    </w:p>
    <w:p w14:paraId="3F81E55A" w14:textId="77777777" w:rsidR="001E1D6B" w:rsidRDefault="001E1D6B" w:rsidP="00054E78">
      <w:pPr>
        <w:spacing w:line="360" w:lineRule="auto"/>
        <w:rPr>
          <w:rFonts w:ascii="Arial" w:hAnsi="Arial" w:cs="Arial"/>
        </w:rPr>
      </w:pPr>
    </w:p>
    <w:p w14:paraId="7B227D53" w14:textId="77777777" w:rsidR="001E1D6B" w:rsidRDefault="001E1D6B" w:rsidP="00054E78">
      <w:pPr>
        <w:spacing w:line="360" w:lineRule="auto"/>
        <w:rPr>
          <w:rFonts w:ascii="Arial" w:hAnsi="Arial" w:cs="Arial"/>
        </w:rPr>
      </w:pPr>
    </w:p>
    <w:p w14:paraId="5532916E" w14:textId="77777777" w:rsidR="00E33416" w:rsidRDefault="00E33416" w:rsidP="00054E78">
      <w:pPr>
        <w:spacing w:line="360" w:lineRule="auto"/>
        <w:rPr>
          <w:rFonts w:ascii="Arial" w:hAnsi="Arial" w:cs="Arial"/>
        </w:rPr>
      </w:pPr>
    </w:p>
    <w:p w14:paraId="1001FF6E" w14:textId="77777777" w:rsidR="001E5702" w:rsidRPr="001E1D6B" w:rsidRDefault="001E5702" w:rsidP="001E5702">
      <w:pPr>
        <w:spacing w:before="100" w:beforeAutospacing="1" w:after="100" w:afterAutospacing="1" w:line="360" w:lineRule="auto"/>
        <w:outlineLvl w:val="1"/>
        <w:rPr>
          <w:rFonts w:ascii="Arial" w:eastAsia="Times New Roman" w:hAnsi="Arial" w:cs="Arial"/>
          <w:b/>
          <w:bCs/>
          <w:sz w:val="24"/>
          <w:szCs w:val="24"/>
          <w:u w:val="single"/>
        </w:rPr>
      </w:pPr>
      <w:r w:rsidRPr="001E1D6B">
        <w:rPr>
          <w:rFonts w:ascii="Arial" w:eastAsia="Times New Roman" w:hAnsi="Arial" w:cs="Arial"/>
          <w:b/>
          <w:bCs/>
          <w:sz w:val="24"/>
          <w:szCs w:val="24"/>
          <w:u w:val="single"/>
        </w:rPr>
        <w:t>Appendices</w:t>
      </w:r>
    </w:p>
    <w:p w14:paraId="37B0E9F7" w14:textId="77777777" w:rsidR="001E5702" w:rsidRPr="00C57AE5" w:rsidRDefault="001E5702" w:rsidP="001E5702">
      <w:pPr>
        <w:pStyle w:val="ListParagraph"/>
        <w:numPr>
          <w:ilvl w:val="0"/>
          <w:numId w:val="8"/>
        </w:numPr>
        <w:spacing w:before="100" w:beforeAutospacing="1" w:after="100" w:afterAutospacing="1" w:line="360" w:lineRule="auto"/>
        <w:outlineLvl w:val="2"/>
        <w:rPr>
          <w:rFonts w:ascii="Arial" w:eastAsia="Times New Roman" w:hAnsi="Arial" w:cs="Arial"/>
          <w:b/>
          <w:bCs/>
        </w:rPr>
      </w:pPr>
      <w:r w:rsidRPr="00C57AE5">
        <w:rPr>
          <w:rFonts w:ascii="Arial" w:eastAsia="Times New Roman" w:hAnsi="Arial" w:cs="Arial"/>
          <w:b/>
          <w:bCs/>
        </w:rPr>
        <w:t>Appendix A – NHS App patient journey</w:t>
      </w:r>
    </w:p>
    <w:p w14:paraId="190C7BC1" w14:textId="77777777" w:rsidR="001E5702" w:rsidRPr="00C57AE5" w:rsidRDefault="001E5702" w:rsidP="001E5702">
      <w:pPr>
        <w:spacing w:before="100" w:beforeAutospacing="1" w:after="100" w:afterAutospacing="1" w:line="360" w:lineRule="auto"/>
        <w:jc w:val="center"/>
        <w:outlineLvl w:val="2"/>
        <w:rPr>
          <w:rFonts w:ascii="Arial" w:eastAsia="Times New Roman" w:hAnsi="Arial" w:cs="Arial"/>
          <w:b/>
          <w:bCs/>
        </w:rPr>
      </w:pPr>
      <w:r w:rsidRPr="00C57AE5">
        <w:rPr>
          <w:rFonts w:ascii="Arial" w:eastAsia="Times New Roman" w:hAnsi="Arial" w:cs="Arial"/>
          <w:b/>
          <w:bCs/>
          <w:noProof/>
        </w:rPr>
        <w:drawing>
          <wp:inline distT="0" distB="0" distL="0" distR="0" wp14:anchorId="3B2768E3" wp14:editId="71EFAA46">
            <wp:extent cx="4802505" cy="2693773"/>
            <wp:effectExtent l="38100" t="57150" r="55245" b="4953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EF4587C" w14:textId="77777777" w:rsidR="001E5702" w:rsidRPr="001E5702" w:rsidRDefault="001E5702" w:rsidP="001E5702">
      <w:pPr>
        <w:spacing w:before="100" w:beforeAutospacing="1" w:after="100" w:afterAutospacing="1" w:line="240" w:lineRule="auto"/>
        <w:jc w:val="center"/>
        <w:rPr>
          <w:rFonts w:ascii="Arial" w:eastAsia="Times New Roman" w:hAnsi="Arial" w:cs="Arial"/>
          <w:sz w:val="20"/>
        </w:rPr>
      </w:pPr>
      <w:r w:rsidRPr="001E5702">
        <w:rPr>
          <w:rFonts w:ascii="Arial" w:hAnsi="Arial" w:cs="Arial"/>
          <w:sz w:val="20"/>
        </w:rPr>
        <w:t>Source: Author’s own illustration, informed by NHS Digital (2019) and the NHS App service description.</w:t>
      </w:r>
    </w:p>
    <w:p w14:paraId="4EF33775" w14:textId="77777777" w:rsidR="001E5702" w:rsidRPr="00C57AE5" w:rsidRDefault="001E5702" w:rsidP="001E5702">
      <w:pPr>
        <w:pStyle w:val="ListParagraph"/>
        <w:numPr>
          <w:ilvl w:val="0"/>
          <w:numId w:val="8"/>
        </w:numPr>
        <w:spacing w:before="100" w:beforeAutospacing="1" w:after="100" w:afterAutospacing="1" w:line="360" w:lineRule="auto"/>
        <w:rPr>
          <w:rFonts w:ascii="Arial" w:eastAsia="Times New Roman" w:hAnsi="Arial" w:cs="Arial"/>
        </w:rPr>
      </w:pPr>
      <w:r w:rsidRPr="00C57AE5">
        <w:rPr>
          <w:rFonts w:ascii="Arial" w:eastAsia="Times New Roman" w:hAnsi="Arial" w:cs="Arial"/>
          <w:b/>
          <w:bCs/>
        </w:rPr>
        <w:t>Appendix B – Published NHS App usage data</w:t>
      </w:r>
      <w:r w:rsidRPr="00C57AE5">
        <w:rPr>
          <w:rFonts w:ascii="Arial" w:eastAsia="Times New Roman" w:hAnsi="Arial" w:cs="Arial"/>
        </w:rPr>
        <w:t xml:space="preserve"> </w:t>
      </w:r>
    </w:p>
    <w:tbl>
      <w:tblPr>
        <w:tblStyle w:val="PlainTable1"/>
        <w:tblW w:w="0" w:type="auto"/>
        <w:jc w:val="center"/>
        <w:tblLook w:val="04A0" w:firstRow="1" w:lastRow="0" w:firstColumn="1" w:lastColumn="0" w:noHBand="0" w:noVBand="1"/>
      </w:tblPr>
      <w:tblGrid>
        <w:gridCol w:w="5081"/>
        <w:gridCol w:w="1831"/>
      </w:tblGrid>
      <w:tr w:rsidR="001E5702" w:rsidRPr="00C57AE5" w14:paraId="52B645AF" w14:textId="77777777" w:rsidTr="001E570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A35600" w14:textId="77777777" w:rsidR="001E5702" w:rsidRPr="00C57AE5" w:rsidRDefault="001E5702" w:rsidP="001E5702">
            <w:pPr>
              <w:spacing w:before="100" w:beforeAutospacing="1" w:after="100" w:afterAutospacing="1" w:line="360" w:lineRule="auto"/>
              <w:jc w:val="center"/>
              <w:rPr>
                <w:rFonts w:ascii="Arial" w:eastAsia="Times New Roman" w:hAnsi="Arial" w:cs="Arial"/>
                <w:b w:val="0"/>
                <w:bCs w:val="0"/>
              </w:rPr>
            </w:pPr>
            <w:r w:rsidRPr="00C57AE5">
              <w:rPr>
                <w:rFonts w:ascii="Arial" w:eastAsia="Times New Roman" w:hAnsi="Arial" w:cs="Arial"/>
              </w:rPr>
              <w:t>Measure</w:t>
            </w:r>
          </w:p>
        </w:tc>
        <w:tc>
          <w:tcPr>
            <w:tcW w:w="0" w:type="auto"/>
            <w:hideMark/>
          </w:tcPr>
          <w:p w14:paraId="0C271751" w14:textId="77777777" w:rsidR="001E5702" w:rsidRPr="00C57AE5" w:rsidRDefault="001E5702" w:rsidP="001E5702">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rPr>
            </w:pPr>
            <w:r w:rsidRPr="00C57AE5">
              <w:rPr>
                <w:rFonts w:ascii="Arial" w:eastAsia="Times New Roman" w:hAnsi="Arial" w:cs="Arial"/>
              </w:rPr>
              <w:t>December 2025</w:t>
            </w:r>
          </w:p>
        </w:tc>
      </w:tr>
      <w:tr w:rsidR="001E5702" w:rsidRPr="00C57AE5" w14:paraId="26D062A5" w14:textId="77777777" w:rsidTr="001E57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9C1A73" w14:textId="77777777" w:rsidR="001E5702" w:rsidRPr="00C57AE5" w:rsidRDefault="001E5702" w:rsidP="001E5702">
            <w:pPr>
              <w:spacing w:before="100" w:beforeAutospacing="1" w:after="100" w:afterAutospacing="1" w:line="360" w:lineRule="auto"/>
              <w:rPr>
                <w:rFonts w:ascii="Arial" w:eastAsia="Times New Roman" w:hAnsi="Arial" w:cs="Arial"/>
              </w:rPr>
            </w:pPr>
            <w:r w:rsidRPr="00C57AE5">
              <w:rPr>
                <w:rFonts w:ascii="Arial" w:eastAsia="Times New Roman" w:hAnsi="Arial" w:cs="Arial"/>
              </w:rPr>
              <w:t>Login sessions</w:t>
            </w:r>
          </w:p>
        </w:tc>
        <w:tc>
          <w:tcPr>
            <w:tcW w:w="0" w:type="auto"/>
            <w:hideMark/>
          </w:tcPr>
          <w:p w14:paraId="40AF7961" w14:textId="77777777" w:rsidR="001E5702" w:rsidRPr="00C57AE5" w:rsidRDefault="001E5702" w:rsidP="001E5702">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57AE5">
              <w:rPr>
                <w:rFonts w:ascii="Arial" w:eastAsia="Times New Roman" w:hAnsi="Arial" w:cs="Arial"/>
              </w:rPr>
              <w:t>58,951,633</w:t>
            </w:r>
          </w:p>
        </w:tc>
      </w:tr>
      <w:tr w:rsidR="001E5702" w:rsidRPr="00C57AE5" w14:paraId="3692C095" w14:textId="77777777" w:rsidTr="001E57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6516B4" w14:textId="77777777" w:rsidR="001E5702" w:rsidRPr="00C57AE5" w:rsidRDefault="001E5702" w:rsidP="001E5702">
            <w:pPr>
              <w:spacing w:before="100" w:beforeAutospacing="1" w:after="100" w:afterAutospacing="1" w:line="360" w:lineRule="auto"/>
              <w:rPr>
                <w:rFonts w:ascii="Arial" w:eastAsia="Times New Roman" w:hAnsi="Arial" w:cs="Arial"/>
              </w:rPr>
            </w:pPr>
            <w:r w:rsidRPr="00C57AE5">
              <w:rPr>
                <w:rFonts w:ascii="Arial" w:eastAsia="Times New Roman" w:hAnsi="Arial" w:cs="Arial"/>
              </w:rPr>
              <w:t>Distinct users who logged in during the month</w:t>
            </w:r>
          </w:p>
        </w:tc>
        <w:tc>
          <w:tcPr>
            <w:tcW w:w="0" w:type="auto"/>
            <w:hideMark/>
          </w:tcPr>
          <w:p w14:paraId="7824CB28" w14:textId="77777777" w:rsidR="001E5702" w:rsidRPr="00C57AE5" w:rsidRDefault="001E5702" w:rsidP="001E5702">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57AE5">
              <w:rPr>
                <w:rFonts w:ascii="Arial" w:eastAsia="Times New Roman" w:hAnsi="Arial" w:cs="Arial"/>
              </w:rPr>
              <w:t>13,158,746</w:t>
            </w:r>
          </w:p>
        </w:tc>
      </w:tr>
      <w:tr w:rsidR="001E5702" w:rsidRPr="00C57AE5" w14:paraId="28D421DF" w14:textId="77777777" w:rsidTr="001E57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6F2E221" w14:textId="77777777" w:rsidR="001E5702" w:rsidRPr="00C57AE5" w:rsidRDefault="001E5702" w:rsidP="001E5702">
            <w:pPr>
              <w:spacing w:before="100" w:beforeAutospacing="1" w:after="100" w:afterAutospacing="1" w:line="360" w:lineRule="auto"/>
              <w:rPr>
                <w:rFonts w:ascii="Arial" w:eastAsia="Times New Roman" w:hAnsi="Arial" w:cs="Arial"/>
              </w:rPr>
            </w:pPr>
            <w:r w:rsidRPr="00C57AE5">
              <w:rPr>
                <w:rFonts w:ascii="Arial" w:eastAsia="Times New Roman" w:hAnsi="Arial" w:cs="Arial"/>
              </w:rPr>
              <w:t>Repeat prescription order events</w:t>
            </w:r>
          </w:p>
        </w:tc>
        <w:tc>
          <w:tcPr>
            <w:tcW w:w="0" w:type="auto"/>
            <w:hideMark/>
          </w:tcPr>
          <w:p w14:paraId="1ED9E934" w14:textId="77777777" w:rsidR="001E5702" w:rsidRPr="00C57AE5" w:rsidRDefault="001E5702" w:rsidP="001E5702">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57AE5">
              <w:rPr>
                <w:rFonts w:ascii="Arial" w:eastAsia="Times New Roman" w:hAnsi="Arial" w:cs="Arial"/>
              </w:rPr>
              <w:t>6,588,269</w:t>
            </w:r>
          </w:p>
        </w:tc>
      </w:tr>
      <w:tr w:rsidR="001E5702" w:rsidRPr="00C57AE5" w14:paraId="2A771875" w14:textId="77777777" w:rsidTr="001E57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242168" w14:textId="77777777" w:rsidR="001E5702" w:rsidRPr="00C57AE5" w:rsidRDefault="001E5702" w:rsidP="001E5702">
            <w:pPr>
              <w:spacing w:before="100" w:beforeAutospacing="1" w:after="100" w:afterAutospacing="1" w:line="360" w:lineRule="auto"/>
              <w:rPr>
                <w:rFonts w:ascii="Arial" w:eastAsia="Times New Roman" w:hAnsi="Arial" w:cs="Arial"/>
              </w:rPr>
            </w:pPr>
            <w:r w:rsidRPr="00C57AE5">
              <w:rPr>
                <w:rFonts w:ascii="Arial" w:eastAsia="Times New Roman" w:hAnsi="Arial" w:cs="Arial"/>
              </w:rPr>
              <w:t>Distinct users ordering prescriptions</w:t>
            </w:r>
          </w:p>
        </w:tc>
        <w:tc>
          <w:tcPr>
            <w:tcW w:w="0" w:type="auto"/>
            <w:hideMark/>
          </w:tcPr>
          <w:p w14:paraId="1E2271DE" w14:textId="77777777" w:rsidR="001E5702" w:rsidRPr="00C57AE5" w:rsidRDefault="001E5702" w:rsidP="001E5702">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57AE5">
              <w:rPr>
                <w:rFonts w:ascii="Arial" w:eastAsia="Times New Roman" w:hAnsi="Arial" w:cs="Arial"/>
              </w:rPr>
              <w:t>5,303,795</w:t>
            </w:r>
          </w:p>
        </w:tc>
      </w:tr>
      <w:tr w:rsidR="001E5702" w:rsidRPr="00C57AE5" w14:paraId="32CA298A" w14:textId="77777777" w:rsidTr="001E570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F20CEF" w14:textId="77777777" w:rsidR="001E5702" w:rsidRPr="00C57AE5" w:rsidRDefault="001E5702" w:rsidP="001E5702">
            <w:pPr>
              <w:spacing w:before="100" w:beforeAutospacing="1" w:after="100" w:afterAutospacing="1" w:line="360" w:lineRule="auto"/>
              <w:rPr>
                <w:rFonts w:ascii="Arial" w:eastAsia="Times New Roman" w:hAnsi="Arial" w:cs="Arial"/>
              </w:rPr>
            </w:pPr>
            <w:r w:rsidRPr="00C57AE5">
              <w:rPr>
                <w:rFonts w:ascii="Arial" w:eastAsia="Times New Roman" w:hAnsi="Arial" w:cs="Arial"/>
              </w:rPr>
              <w:t>New registrations</w:t>
            </w:r>
          </w:p>
        </w:tc>
        <w:tc>
          <w:tcPr>
            <w:tcW w:w="0" w:type="auto"/>
            <w:hideMark/>
          </w:tcPr>
          <w:p w14:paraId="21E6EACB" w14:textId="77777777" w:rsidR="001E5702" w:rsidRPr="00C57AE5" w:rsidRDefault="001E5702" w:rsidP="001E5702">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57AE5">
              <w:rPr>
                <w:rFonts w:ascii="Arial" w:eastAsia="Times New Roman" w:hAnsi="Arial" w:cs="Arial"/>
              </w:rPr>
              <w:t>249,411</w:t>
            </w:r>
          </w:p>
        </w:tc>
      </w:tr>
      <w:tr w:rsidR="001E5702" w:rsidRPr="00C57AE5" w14:paraId="3A263039" w14:textId="77777777" w:rsidTr="001E570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A86B07" w14:textId="77777777" w:rsidR="001E5702" w:rsidRPr="00C57AE5" w:rsidRDefault="001E5702" w:rsidP="001E5702">
            <w:pPr>
              <w:spacing w:before="100" w:beforeAutospacing="1" w:after="100" w:afterAutospacing="1" w:line="360" w:lineRule="auto"/>
              <w:rPr>
                <w:rFonts w:ascii="Arial" w:eastAsia="Times New Roman" w:hAnsi="Arial" w:cs="Arial"/>
              </w:rPr>
            </w:pPr>
            <w:r w:rsidRPr="00C57AE5">
              <w:rPr>
                <w:rFonts w:ascii="Arial" w:eastAsia="Times New Roman" w:hAnsi="Arial" w:cs="Arial"/>
              </w:rPr>
              <w:t>Total registered accounts by month-end</w:t>
            </w:r>
          </w:p>
        </w:tc>
        <w:tc>
          <w:tcPr>
            <w:tcW w:w="0" w:type="auto"/>
            <w:hideMark/>
          </w:tcPr>
          <w:p w14:paraId="281EA17E" w14:textId="77777777" w:rsidR="001E5702" w:rsidRPr="00C57AE5" w:rsidRDefault="001E5702" w:rsidP="001E5702">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57AE5">
              <w:rPr>
                <w:rFonts w:ascii="Arial" w:eastAsia="Times New Roman" w:hAnsi="Arial" w:cs="Arial"/>
              </w:rPr>
              <w:t>40,132,471</w:t>
            </w:r>
          </w:p>
        </w:tc>
      </w:tr>
    </w:tbl>
    <w:p w14:paraId="6614BF31" w14:textId="77777777" w:rsidR="001E5702" w:rsidRPr="001E5702" w:rsidRDefault="001E5702" w:rsidP="001E5702">
      <w:pPr>
        <w:spacing w:before="100" w:beforeAutospacing="1" w:after="100" w:afterAutospacing="1" w:line="240" w:lineRule="auto"/>
        <w:jc w:val="center"/>
        <w:rPr>
          <w:rFonts w:ascii="Arial" w:eastAsia="Times New Roman" w:hAnsi="Arial" w:cs="Arial"/>
          <w:sz w:val="20"/>
        </w:rPr>
      </w:pPr>
      <w:r w:rsidRPr="001E5702">
        <w:rPr>
          <w:rFonts w:ascii="Arial" w:eastAsia="Times New Roman" w:hAnsi="Arial" w:cs="Arial"/>
          <w:sz w:val="20"/>
        </w:rPr>
        <w:t>December 2025 NHS England Digital statistical release</w:t>
      </w:r>
    </w:p>
    <w:p w14:paraId="44F79564" w14:textId="77777777" w:rsidR="001E5702" w:rsidRPr="00C57AE5" w:rsidRDefault="001E5702" w:rsidP="001E5702">
      <w:pPr>
        <w:spacing w:before="100" w:beforeAutospacing="1" w:after="100" w:afterAutospacing="1" w:line="240" w:lineRule="auto"/>
        <w:rPr>
          <w:rFonts w:ascii="Arial" w:eastAsia="Times New Roman" w:hAnsi="Arial" w:cs="Arial"/>
        </w:rPr>
      </w:pPr>
      <w:r w:rsidRPr="00C57AE5">
        <w:rPr>
          <w:rFonts w:ascii="Arial" w:eastAsia="Times New Roman" w:hAnsi="Arial" w:cs="Arial"/>
        </w:rPr>
        <w:t>These figures illustrate the scale of use; they do not establish that the app reduced workload or improved health outcomes</w:t>
      </w:r>
      <w:r>
        <w:rPr>
          <w:rFonts w:ascii="Arial" w:eastAsia="Times New Roman" w:hAnsi="Arial" w:cs="Arial"/>
        </w:rPr>
        <w:t>.</w:t>
      </w:r>
    </w:p>
    <w:p w14:paraId="692AE7F4" w14:textId="77777777" w:rsidR="001E5702" w:rsidRDefault="001E5702" w:rsidP="00054E78">
      <w:pPr>
        <w:spacing w:line="360" w:lineRule="auto"/>
        <w:rPr>
          <w:rFonts w:ascii="Arial" w:hAnsi="Arial" w:cs="Arial"/>
        </w:rPr>
      </w:pPr>
    </w:p>
    <w:sectPr w:rsidR="001E5702">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13533" w14:textId="77777777" w:rsidR="000A5C28" w:rsidRDefault="000A5C28" w:rsidP="006300BD">
      <w:pPr>
        <w:spacing w:after="0" w:line="240" w:lineRule="auto"/>
      </w:pPr>
      <w:r>
        <w:separator/>
      </w:r>
    </w:p>
  </w:endnote>
  <w:endnote w:type="continuationSeparator" w:id="0">
    <w:p w14:paraId="0A5A6196" w14:textId="77777777" w:rsidR="000A5C28" w:rsidRDefault="000A5C28" w:rsidP="00630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8182235"/>
      <w:docPartObj>
        <w:docPartGallery w:val="Page Numbers (Bottom of Page)"/>
        <w:docPartUnique/>
      </w:docPartObj>
    </w:sdtPr>
    <w:sdtEndPr>
      <w:rPr>
        <w:noProof/>
      </w:rPr>
    </w:sdtEndPr>
    <w:sdtContent>
      <w:p w14:paraId="563A3E46" w14:textId="77777777" w:rsidR="007750EF" w:rsidRDefault="007750EF">
        <w:pPr>
          <w:pStyle w:val="Footer"/>
          <w:jc w:val="center"/>
        </w:pPr>
        <w:r>
          <w:fldChar w:fldCharType="begin"/>
        </w:r>
        <w:r>
          <w:instrText xml:space="preserve"> PAGE   \* MERGEFORMAT </w:instrText>
        </w:r>
        <w:r>
          <w:fldChar w:fldCharType="separate"/>
        </w:r>
        <w:r w:rsidR="00E63980">
          <w:rPr>
            <w:noProof/>
          </w:rPr>
          <w:t>9</w:t>
        </w:r>
        <w:r>
          <w:rPr>
            <w:noProof/>
          </w:rPr>
          <w:fldChar w:fldCharType="end"/>
        </w:r>
      </w:p>
    </w:sdtContent>
  </w:sdt>
  <w:p w14:paraId="1373E956" w14:textId="77777777" w:rsidR="007750EF" w:rsidRDefault="00775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AABC5" w14:textId="77777777" w:rsidR="000A5C28" w:rsidRDefault="000A5C28" w:rsidP="006300BD">
      <w:pPr>
        <w:spacing w:after="0" w:line="240" w:lineRule="auto"/>
      </w:pPr>
      <w:r>
        <w:separator/>
      </w:r>
    </w:p>
  </w:footnote>
  <w:footnote w:type="continuationSeparator" w:id="0">
    <w:p w14:paraId="3F27EB12" w14:textId="77777777" w:rsidR="000A5C28" w:rsidRDefault="000A5C28" w:rsidP="006300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C5A862" w14:textId="77777777" w:rsidR="007750EF" w:rsidRDefault="007750EF" w:rsidP="006300BD">
    <w:pPr>
      <w:pStyle w:val="Header"/>
      <w:jc w:val="center"/>
    </w:pPr>
  </w:p>
  <w:p w14:paraId="58D97F28" w14:textId="77777777" w:rsidR="007750EF" w:rsidRDefault="007750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37A22"/>
    <w:multiLevelType w:val="hybridMultilevel"/>
    <w:tmpl w:val="5100065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34542FE8"/>
    <w:multiLevelType w:val="hybridMultilevel"/>
    <w:tmpl w:val="0B4CC7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3B1618"/>
    <w:multiLevelType w:val="hybridMultilevel"/>
    <w:tmpl w:val="0B4CC7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1C246E8"/>
    <w:multiLevelType w:val="hybridMultilevel"/>
    <w:tmpl w:val="FA423CFC"/>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2024DA5"/>
    <w:multiLevelType w:val="hybridMultilevel"/>
    <w:tmpl w:val="D024699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E3D0E42"/>
    <w:multiLevelType w:val="hybridMultilevel"/>
    <w:tmpl w:val="05F295C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CB81AFB"/>
    <w:multiLevelType w:val="multilevel"/>
    <w:tmpl w:val="AEFA4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E22F6B"/>
    <w:multiLevelType w:val="hybridMultilevel"/>
    <w:tmpl w:val="451805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98538425">
    <w:abstractNumId w:val="6"/>
  </w:num>
  <w:num w:numId="2" w16cid:durableId="237714828">
    <w:abstractNumId w:val="0"/>
  </w:num>
  <w:num w:numId="3" w16cid:durableId="1386837344">
    <w:abstractNumId w:val="7"/>
  </w:num>
  <w:num w:numId="4" w16cid:durableId="958293170">
    <w:abstractNumId w:val="4"/>
  </w:num>
  <w:num w:numId="5" w16cid:durableId="1768696379">
    <w:abstractNumId w:val="1"/>
  </w:num>
  <w:num w:numId="6" w16cid:durableId="1775049160">
    <w:abstractNumId w:val="2"/>
  </w:num>
  <w:num w:numId="7" w16cid:durableId="617026337">
    <w:abstractNumId w:val="3"/>
  </w:num>
  <w:num w:numId="8" w16cid:durableId="14231406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1&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pwawwrpysdwwwe0sf7vxzeypvwxsdaxwet5&quot;&gt;My EndNote Library&lt;record-ids&gt;&lt;item&gt;314&lt;/item&gt;&lt;item&gt;316&lt;/item&gt;&lt;item&gt;317&lt;/item&gt;&lt;item&gt;319&lt;/item&gt;&lt;item&gt;320&lt;/item&gt;&lt;item&gt;321&lt;/item&gt;&lt;item&gt;324&lt;/item&gt;&lt;item&gt;326&lt;/item&gt;&lt;/record-ids&gt;&lt;/item&gt;&lt;/Libraries&gt;"/>
  </w:docVars>
  <w:rsids>
    <w:rsidRoot w:val="00BD6308"/>
    <w:rsid w:val="0003162A"/>
    <w:rsid w:val="00054E78"/>
    <w:rsid w:val="000A16EC"/>
    <w:rsid w:val="000A3646"/>
    <w:rsid w:val="000A5C28"/>
    <w:rsid w:val="000C344B"/>
    <w:rsid w:val="000F0E00"/>
    <w:rsid w:val="001033CE"/>
    <w:rsid w:val="001925DD"/>
    <w:rsid w:val="001E07F6"/>
    <w:rsid w:val="001E1D6B"/>
    <w:rsid w:val="001E5702"/>
    <w:rsid w:val="002225B3"/>
    <w:rsid w:val="00247EDF"/>
    <w:rsid w:val="00260384"/>
    <w:rsid w:val="003461BA"/>
    <w:rsid w:val="0038128A"/>
    <w:rsid w:val="00386210"/>
    <w:rsid w:val="0049396E"/>
    <w:rsid w:val="004A1101"/>
    <w:rsid w:val="004B2900"/>
    <w:rsid w:val="004D76A9"/>
    <w:rsid w:val="005929EB"/>
    <w:rsid w:val="005C6E19"/>
    <w:rsid w:val="005D64B5"/>
    <w:rsid w:val="005D74D0"/>
    <w:rsid w:val="005E0F61"/>
    <w:rsid w:val="006300BD"/>
    <w:rsid w:val="0065735A"/>
    <w:rsid w:val="006A1653"/>
    <w:rsid w:val="006E1A1E"/>
    <w:rsid w:val="007049B1"/>
    <w:rsid w:val="00737CB5"/>
    <w:rsid w:val="007750EF"/>
    <w:rsid w:val="00806C96"/>
    <w:rsid w:val="0082387D"/>
    <w:rsid w:val="00836034"/>
    <w:rsid w:val="00880C94"/>
    <w:rsid w:val="008841CE"/>
    <w:rsid w:val="00897601"/>
    <w:rsid w:val="008C3217"/>
    <w:rsid w:val="008D233B"/>
    <w:rsid w:val="008D690B"/>
    <w:rsid w:val="009163A5"/>
    <w:rsid w:val="0094638D"/>
    <w:rsid w:val="009613E9"/>
    <w:rsid w:val="00A5133E"/>
    <w:rsid w:val="00A66C38"/>
    <w:rsid w:val="00A84CB2"/>
    <w:rsid w:val="00AB26A6"/>
    <w:rsid w:val="00AB2CC1"/>
    <w:rsid w:val="00AC1D57"/>
    <w:rsid w:val="00AD27D4"/>
    <w:rsid w:val="00AD665D"/>
    <w:rsid w:val="00B369AD"/>
    <w:rsid w:val="00B55121"/>
    <w:rsid w:val="00B64255"/>
    <w:rsid w:val="00BB35EA"/>
    <w:rsid w:val="00BC39F4"/>
    <w:rsid w:val="00BD6308"/>
    <w:rsid w:val="00BD6427"/>
    <w:rsid w:val="00BE4558"/>
    <w:rsid w:val="00C22846"/>
    <w:rsid w:val="00C57AE5"/>
    <w:rsid w:val="00CA4C55"/>
    <w:rsid w:val="00CD6A2F"/>
    <w:rsid w:val="00CE331D"/>
    <w:rsid w:val="00D54EA4"/>
    <w:rsid w:val="00DC2C6D"/>
    <w:rsid w:val="00DE41CF"/>
    <w:rsid w:val="00E0710C"/>
    <w:rsid w:val="00E33416"/>
    <w:rsid w:val="00E60E09"/>
    <w:rsid w:val="00E63980"/>
    <w:rsid w:val="00E67F91"/>
    <w:rsid w:val="00E77E46"/>
    <w:rsid w:val="00E94C54"/>
    <w:rsid w:val="00EB2742"/>
    <w:rsid w:val="00EE3AC1"/>
    <w:rsid w:val="00EF2585"/>
    <w:rsid w:val="00F36FA1"/>
    <w:rsid w:val="00F41920"/>
    <w:rsid w:val="00F85682"/>
    <w:rsid w:val="00F91E60"/>
    <w:rsid w:val="00FF13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F6796B"/>
  <w15:chartTrackingRefBased/>
  <w15:docId w15:val="{8BEE1942-0DAC-49A4-835B-E9B2DF860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D630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BD630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BD630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308"/>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BD6308"/>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BD6308"/>
    <w:rPr>
      <w:rFonts w:ascii="Times New Roman" w:eastAsia="Times New Roman" w:hAnsi="Times New Roman" w:cs="Times New Roman"/>
      <w:b/>
      <w:bCs/>
      <w:sz w:val="27"/>
      <w:szCs w:val="27"/>
    </w:rPr>
  </w:style>
  <w:style w:type="paragraph" w:styleId="NormalWeb">
    <w:name w:val="Normal (Web)"/>
    <w:basedOn w:val="Normal"/>
    <w:uiPriority w:val="99"/>
    <w:unhideWhenUsed/>
    <w:rsid w:val="00BD630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D6308"/>
    <w:rPr>
      <w:b/>
      <w:bCs/>
    </w:rPr>
  </w:style>
  <w:style w:type="character" w:styleId="Emphasis">
    <w:name w:val="Emphasis"/>
    <w:basedOn w:val="DefaultParagraphFont"/>
    <w:uiPriority w:val="20"/>
    <w:qFormat/>
    <w:rsid w:val="00BD6308"/>
    <w:rPr>
      <w:i/>
      <w:iCs/>
    </w:rPr>
  </w:style>
  <w:style w:type="character" w:styleId="Hyperlink">
    <w:name w:val="Hyperlink"/>
    <w:basedOn w:val="DefaultParagraphFont"/>
    <w:uiPriority w:val="99"/>
    <w:unhideWhenUsed/>
    <w:rsid w:val="00BD6308"/>
    <w:rPr>
      <w:color w:val="0000FF"/>
      <w:u w:val="single"/>
    </w:rPr>
  </w:style>
  <w:style w:type="paragraph" w:customStyle="1" w:styleId="EndNoteBibliographyTitle">
    <w:name w:val="EndNote Bibliography Title"/>
    <w:basedOn w:val="Normal"/>
    <w:link w:val="EndNoteBibliographyTitleChar"/>
    <w:rsid w:val="0038128A"/>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38128A"/>
    <w:rPr>
      <w:rFonts w:ascii="Calibri" w:hAnsi="Calibri" w:cs="Calibri"/>
      <w:noProof/>
    </w:rPr>
  </w:style>
  <w:style w:type="paragraph" w:customStyle="1" w:styleId="EndNoteBibliography">
    <w:name w:val="EndNote Bibliography"/>
    <w:basedOn w:val="Normal"/>
    <w:link w:val="EndNoteBibliographyChar"/>
    <w:rsid w:val="0038128A"/>
    <w:pPr>
      <w:spacing w:line="240" w:lineRule="auto"/>
    </w:pPr>
    <w:rPr>
      <w:rFonts w:ascii="Calibri" w:hAnsi="Calibri" w:cs="Calibri"/>
      <w:noProof/>
    </w:rPr>
  </w:style>
  <w:style w:type="character" w:customStyle="1" w:styleId="EndNoteBibliographyChar">
    <w:name w:val="EndNote Bibliography Char"/>
    <w:basedOn w:val="DefaultParagraphFont"/>
    <w:link w:val="EndNoteBibliography"/>
    <w:rsid w:val="0038128A"/>
    <w:rPr>
      <w:rFonts w:ascii="Calibri" w:hAnsi="Calibri" w:cs="Calibri"/>
      <w:noProof/>
    </w:rPr>
  </w:style>
  <w:style w:type="paragraph" w:styleId="Header">
    <w:name w:val="header"/>
    <w:basedOn w:val="Normal"/>
    <w:link w:val="HeaderChar"/>
    <w:uiPriority w:val="99"/>
    <w:unhideWhenUsed/>
    <w:rsid w:val="006300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00BD"/>
  </w:style>
  <w:style w:type="paragraph" w:styleId="Footer">
    <w:name w:val="footer"/>
    <w:basedOn w:val="Normal"/>
    <w:link w:val="FooterChar"/>
    <w:uiPriority w:val="99"/>
    <w:unhideWhenUsed/>
    <w:rsid w:val="006300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00BD"/>
  </w:style>
  <w:style w:type="character" w:styleId="FollowedHyperlink">
    <w:name w:val="FollowedHyperlink"/>
    <w:basedOn w:val="DefaultParagraphFont"/>
    <w:uiPriority w:val="99"/>
    <w:semiHidden/>
    <w:unhideWhenUsed/>
    <w:rsid w:val="00EE3AC1"/>
    <w:rPr>
      <w:color w:val="954F72" w:themeColor="followedHyperlink"/>
      <w:u w:val="single"/>
    </w:rPr>
  </w:style>
  <w:style w:type="table" w:styleId="PlainTable3">
    <w:name w:val="Plain Table 3"/>
    <w:basedOn w:val="TableNormal"/>
    <w:uiPriority w:val="43"/>
    <w:rsid w:val="00DC2C6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6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6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DC2C6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C57A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64614">
      <w:bodyDiv w:val="1"/>
      <w:marLeft w:val="0"/>
      <w:marRight w:val="0"/>
      <w:marTop w:val="0"/>
      <w:marBottom w:val="0"/>
      <w:divBdr>
        <w:top w:val="none" w:sz="0" w:space="0" w:color="auto"/>
        <w:left w:val="none" w:sz="0" w:space="0" w:color="auto"/>
        <w:bottom w:val="none" w:sz="0" w:space="0" w:color="auto"/>
        <w:right w:val="none" w:sz="0" w:space="0" w:color="auto"/>
      </w:divBdr>
    </w:div>
    <w:div w:id="32702766">
      <w:bodyDiv w:val="1"/>
      <w:marLeft w:val="0"/>
      <w:marRight w:val="0"/>
      <w:marTop w:val="0"/>
      <w:marBottom w:val="0"/>
      <w:divBdr>
        <w:top w:val="none" w:sz="0" w:space="0" w:color="auto"/>
        <w:left w:val="none" w:sz="0" w:space="0" w:color="auto"/>
        <w:bottom w:val="none" w:sz="0" w:space="0" w:color="auto"/>
        <w:right w:val="none" w:sz="0" w:space="0" w:color="auto"/>
      </w:divBdr>
    </w:div>
    <w:div w:id="101998597">
      <w:bodyDiv w:val="1"/>
      <w:marLeft w:val="0"/>
      <w:marRight w:val="0"/>
      <w:marTop w:val="0"/>
      <w:marBottom w:val="0"/>
      <w:divBdr>
        <w:top w:val="none" w:sz="0" w:space="0" w:color="auto"/>
        <w:left w:val="none" w:sz="0" w:space="0" w:color="auto"/>
        <w:bottom w:val="none" w:sz="0" w:space="0" w:color="auto"/>
        <w:right w:val="none" w:sz="0" w:space="0" w:color="auto"/>
      </w:divBdr>
      <w:divsChild>
        <w:div w:id="309334264">
          <w:marLeft w:val="0"/>
          <w:marRight w:val="0"/>
          <w:marTop w:val="0"/>
          <w:marBottom w:val="0"/>
          <w:divBdr>
            <w:top w:val="none" w:sz="0" w:space="0" w:color="auto"/>
            <w:left w:val="none" w:sz="0" w:space="0" w:color="auto"/>
            <w:bottom w:val="none" w:sz="0" w:space="0" w:color="auto"/>
            <w:right w:val="none" w:sz="0" w:space="0" w:color="auto"/>
          </w:divBdr>
          <w:divsChild>
            <w:div w:id="750735593">
              <w:marLeft w:val="0"/>
              <w:marRight w:val="0"/>
              <w:marTop w:val="0"/>
              <w:marBottom w:val="0"/>
              <w:divBdr>
                <w:top w:val="none" w:sz="0" w:space="0" w:color="auto"/>
                <w:left w:val="none" w:sz="0" w:space="0" w:color="auto"/>
                <w:bottom w:val="none" w:sz="0" w:space="0" w:color="auto"/>
                <w:right w:val="none" w:sz="0" w:space="0" w:color="auto"/>
              </w:divBdr>
            </w:div>
            <w:div w:id="156961704">
              <w:marLeft w:val="0"/>
              <w:marRight w:val="0"/>
              <w:marTop w:val="0"/>
              <w:marBottom w:val="0"/>
              <w:divBdr>
                <w:top w:val="none" w:sz="0" w:space="0" w:color="auto"/>
                <w:left w:val="none" w:sz="0" w:space="0" w:color="auto"/>
                <w:bottom w:val="none" w:sz="0" w:space="0" w:color="auto"/>
                <w:right w:val="none" w:sz="0" w:space="0" w:color="auto"/>
              </w:divBdr>
            </w:div>
            <w:div w:id="1126584676">
              <w:marLeft w:val="0"/>
              <w:marRight w:val="0"/>
              <w:marTop w:val="0"/>
              <w:marBottom w:val="0"/>
              <w:divBdr>
                <w:top w:val="none" w:sz="0" w:space="0" w:color="auto"/>
                <w:left w:val="none" w:sz="0" w:space="0" w:color="auto"/>
                <w:bottom w:val="none" w:sz="0" w:space="0" w:color="auto"/>
                <w:right w:val="none" w:sz="0" w:space="0" w:color="auto"/>
              </w:divBdr>
            </w:div>
            <w:div w:id="1990203090">
              <w:marLeft w:val="0"/>
              <w:marRight w:val="0"/>
              <w:marTop w:val="0"/>
              <w:marBottom w:val="0"/>
              <w:divBdr>
                <w:top w:val="none" w:sz="0" w:space="0" w:color="auto"/>
                <w:left w:val="none" w:sz="0" w:space="0" w:color="auto"/>
                <w:bottom w:val="none" w:sz="0" w:space="0" w:color="auto"/>
                <w:right w:val="none" w:sz="0" w:space="0" w:color="auto"/>
              </w:divBdr>
            </w:div>
            <w:div w:id="283654872">
              <w:marLeft w:val="0"/>
              <w:marRight w:val="0"/>
              <w:marTop w:val="0"/>
              <w:marBottom w:val="0"/>
              <w:divBdr>
                <w:top w:val="none" w:sz="0" w:space="0" w:color="auto"/>
                <w:left w:val="none" w:sz="0" w:space="0" w:color="auto"/>
                <w:bottom w:val="none" w:sz="0" w:space="0" w:color="auto"/>
                <w:right w:val="none" w:sz="0" w:space="0" w:color="auto"/>
              </w:divBdr>
            </w:div>
          </w:divsChild>
        </w:div>
        <w:div w:id="255216538">
          <w:marLeft w:val="0"/>
          <w:marRight w:val="0"/>
          <w:marTop w:val="0"/>
          <w:marBottom w:val="0"/>
          <w:divBdr>
            <w:top w:val="none" w:sz="0" w:space="0" w:color="auto"/>
            <w:left w:val="none" w:sz="0" w:space="0" w:color="auto"/>
            <w:bottom w:val="none" w:sz="0" w:space="0" w:color="auto"/>
            <w:right w:val="none" w:sz="0" w:space="0" w:color="auto"/>
          </w:divBdr>
        </w:div>
        <w:div w:id="1433939802">
          <w:marLeft w:val="0"/>
          <w:marRight w:val="0"/>
          <w:marTop w:val="0"/>
          <w:marBottom w:val="0"/>
          <w:divBdr>
            <w:top w:val="none" w:sz="0" w:space="0" w:color="auto"/>
            <w:left w:val="none" w:sz="0" w:space="0" w:color="auto"/>
            <w:bottom w:val="none" w:sz="0" w:space="0" w:color="auto"/>
            <w:right w:val="none" w:sz="0" w:space="0" w:color="auto"/>
          </w:divBdr>
          <w:divsChild>
            <w:div w:id="425081942">
              <w:marLeft w:val="0"/>
              <w:marRight w:val="0"/>
              <w:marTop w:val="0"/>
              <w:marBottom w:val="0"/>
              <w:divBdr>
                <w:top w:val="none" w:sz="0" w:space="0" w:color="auto"/>
                <w:left w:val="none" w:sz="0" w:space="0" w:color="auto"/>
                <w:bottom w:val="none" w:sz="0" w:space="0" w:color="auto"/>
                <w:right w:val="none" w:sz="0" w:space="0" w:color="auto"/>
              </w:divBdr>
            </w:div>
          </w:divsChild>
        </w:div>
        <w:div w:id="1608467566">
          <w:marLeft w:val="0"/>
          <w:marRight w:val="0"/>
          <w:marTop w:val="0"/>
          <w:marBottom w:val="0"/>
          <w:divBdr>
            <w:top w:val="none" w:sz="0" w:space="0" w:color="auto"/>
            <w:left w:val="none" w:sz="0" w:space="0" w:color="auto"/>
            <w:bottom w:val="none" w:sz="0" w:space="0" w:color="auto"/>
            <w:right w:val="none" w:sz="0" w:space="0" w:color="auto"/>
          </w:divBdr>
          <w:divsChild>
            <w:div w:id="417219271">
              <w:marLeft w:val="0"/>
              <w:marRight w:val="0"/>
              <w:marTop w:val="0"/>
              <w:marBottom w:val="0"/>
              <w:divBdr>
                <w:top w:val="none" w:sz="0" w:space="0" w:color="auto"/>
                <w:left w:val="none" w:sz="0" w:space="0" w:color="auto"/>
                <w:bottom w:val="none" w:sz="0" w:space="0" w:color="auto"/>
                <w:right w:val="none" w:sz="0" w:space="0" w:color="auto"/>
              </w:divBdr>
            </w:div>
          </w:divsChild>
        </w:div>
        <w:div w:id="1815291254">
          <w:marLeft w:val="0"/>
          <w:marRight w:val="0"/>
          <w:marTop w:val="0"/>
          <w:marBottom w:val="0"/>
          <w:divBdr>
            <w:top w:val="none" w:sz="0" w:space="0" w:color="auto"/>
            <w:left w:val="none" w:sz="0" w:space="0" w:color="auto"/>
            <w:bottom w:val="none" w:sz="0" w:space="0" w:color="auto"/>
            <w:right w:val="none" w:sz="0" w:space="0" w:color="auto"/>
          </w:divBdr>
          <w:divsChild>
            <w:div w:id="1111049330">
              <w:marLeft w:val="0"/>
              <w:marRight w:val="0"/>
              <w:marTop w:val="0"/>
              <w:marBottom w:val="0"/>
              <w:divBdr>
                <w:top w:val="none" w:sz="0" w:space="0" w:color="auto"/>
                <w:left w:val="none" w:sz="0" w:space="0" w:color="auto"/>
                <w:bottom w:val="none" w:sz="0" w:space="0" w:color="auto"/>
                <w:right w:val="none" w:sz="0" w:space="0" w:color="auto"/>
              </w:divBdr>
            </w:div>
          </w:divsChild>
        </w:div>
        <w:div w:id="596401721">
          <w:marLeft w:val="0"/>
          <w:marRight w:val="0"/>
          <w:marTop w:val="0"/>
          <w:marBottom w:val="0"/>
          <w:divBdr>
            <w:top w:val="none" w:sz="0" w:space="0" w:color="auto"/>
            <w:left w:val="none" w:sz="0" w:space="0" w:color="auto"/>
            <w:bottom w:val="none" w:sz="0" w:space="0" w:color="auto"/>
            <w:right w:val="none" w:sz="0" w:space="0" w:color="auto"/>
          </w:divBdr>
          <w:divsChild>
            <w:div w:id="832571870">
              <w:marLeft w:val="0"/>
              <w:marRight w:val="0"/>
              <w:marTop w:val="0"/>
              <w:marBottom w:val="0"/>
              <w:divBdr>
                <w:top w:val="none" w:sz="0" w:space="0" w:color="auto"/>
                <w:left w:val="none" w:sz="0" w:space="0" w:color="auto"/>
                <w:bottom w:val="none" w:sz="0" w:space="0" w:color="auto"/>
                <w:right w:val="none" w:sz="0" w:space="0" w:color="auto"/>
              </w:divBdr>
            </w:div>
          </w:divsChild>
        </w:div>
        <w:div w:id="1059136615">
          <w:marLeft w:val="0"/>
          <w:marRight w:val="0"/>
          <w:marTop w:val="0"/>
          <w:marBottom w:val="0"/>
          <w:divBdr>
            <w:top w:val="none" w:sz="0" w:space="0" w:color="auto"/>
            <w:left w:val="none" w:sz="0" w:space="0" w:color="auto"/>
            <w:bottom w:val="none" w:sz="0" w:space="0" w:color="auto"/>
            <w:right w:val="none" w:sz="0" w:space="0" w:color="auto"/>
          </w:divBdr>
          <w:divsChild>
            <w:div w:id="111177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12823">
      <w:bodyDiv w:val="1"/>
      <w:marLeft w:val="0"/>
      <w:marRight w:val="0"/>
      <w:marTop w:val="0"/>
      <w:marBottom w:val="0"/>
      <w:divBdr>
        <w:top w:val="none" w:sz="0" w:space="0" w:color="auto"/>
        <w:left w:val="none" w:sz="0" w:space="0" w:color="auto"/>
        <w:bottom w:val="none" w:sz="0" w:space="0" w:color="auto"/>
        <w:right w:val="none" w:sz="0" w:space="0" w:color="auto"/>
      </w:divBdr>
    </w:div>
    <w:div w:id="289749226">
      <w:bodyDiv w:val="1"/>
      <w:marLeft w:val="0"/>
      <w:marRight w:val="0"/>
      <w:marTop w:val="0"/>
      <w:marBottom w:val="0"/>
      <w:divBdr>
        <w:top w:val="none" w:sz="0" w:space="0" w:color="auto"/>
        <w:left w:val="none" w:sz="0" w:space="0" w:color="auto"/>
        <w:bottom w:val="none" w:sz="0" w:space="0" w:color="auto"/>
        <w:right w:val="none" w:sz="0" w:space="0" w:color="auto"/>
      </w:divBdr>
      <w:divsChild>
        <w:div w:id="136532872">
          <w:marLeft w:val="0"/>
          <w:marRight w:val="0"/>
          <w:marTop w:val="0"/>
          <w:marBottom w:val="0"/>
          <w:divBdr>
            <w:top w:val="none" w:sz="0" w:space="0" w:color="auto"/>
            <w:left w:val="none" w:sz="0" w:space="0" w:color="auto"/>
            <w:bottom w:val="none" w:sz="0" w:space="0" w:color="auto"/>
            <w:right w:val="none" w:sz="0" w:space="0" w:color="auto"/>
          </w:divBdr>
          <w:divsChild>
            <w:div w:id="213347048">
              <w:marLeft w:val="0"/>
              <w:marRight w:val="0"/>
              <w:marTop w:val="0"/>
              <w:marBottom w:val="0"/>
              <w:divBdr>
                <w:top w:val="none" w:sz="0" w:space="0" w:color="auto"/>
                <w:left w:val="none" w:sz="0" w:space="0" w:color="auto"/>
                <w:bottom w:val="none" w:sz="0" w:space="0" w:color="auto"/>
                <w:right w:val="none" w:sz="0" w:space="0" w:color="auto"/>
              </w:divBdr>
              <w:divsChild>
                <w:div w:id="14888590">
                  <w:marLeft w:val="0"/>
                  <w:marRight w:val="0"/>
                  <w:marTop w:val="0"/>
                  <w:marBottom w:val="0"/>
                  <w:divBdr>
                    <w:top w:val="none" w:sz="0" w:space="0" w:color="auto"/>
                    <w:left w:val="none" w:sz="0" w:space="0" w:color="auto"/>
                    <w:bottom w:val="none" w:sz="0" w:space="0" w:color="auto"/>
                    <w:right w:val="none" w:sz="0" w:space="0" w:color="auto"/>
                  </w:divBdr>
                </w:div>
              </w:divsChild>
            </w:div>
            <w:div w:id="1594850433">
              <w:marLeft w:val="0"/>
              <w:marRight w:val="0"/>
              <w:marTop w:val="0"/>
              <w:marBottom w:val="0"/>
              <w:divBdr>
                <w:top w:val="none" w:sz="0" w:space="0" w:color="auto"/>
                <w:left w:val="none" w:sz="0" w:space="0" w:color="auto"/>
                <w:bottom w:val="none" w:sz="0" w:space="0" w:color="auto"/>
                <w:right w:val="none" w:sz="0" w:space="0" w:color="auto"/>
              </w:divBdr>
              <w:divsChild>
                <w:div w:id="1834760725">
                  <w:marLeft w:val="0"/>
                  <w:marRight w:val="0"/>
                  <w:marTop w:val="0"/>
                  <w:marBottom w:val="0"/>
                  <w:divBdr>
                    <w:top w:val="none" w:sz="0" w:space="0" w:color="auto"/>
                    <w:left w:val="none" w:sz="0" w:space="0" w:color="auto"/>
                    <w:bottom w:val="none" w:sz="0" w:space="0" w:color="auto"/>
                    <w:right w:val="none" w:sz="0" w:space="0" w:color="auto"/>
                  </w:divBdr>
                </w:div>
                <w:div w:id="1135686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046352">
          <w:marLeft w:val="0"/>
          <w:marRight w:val="0"/>
          <w:marTop w:val="0"/>
          <w:marBottom w:val="0"/>
          <w:divBdr>
            <w:top w:val="none" w:sz="0" w:space="0" w:color="auto"/>
            <w:left w:val="none" w:sz="0" w:space="0" w:color="auto"/>
            <w:bottom w:val="none" w:sz="0" w:space="0" w:color="auto"/>
            <w:right w:val="none" w:sz="0" w:space="0" w:color="auto"/>
          </w:divBdr>
          <w:divsChild>
            <w:div w:id="15623254">
              <w:marLeft w:val="0"/>
              <w:marRight w:val="0"/>
              <w:marTop w:val="0"/>
              <w:marBottom w:val="0"/>
              <w:divBdr>
                <w:top w:val="none" w:sz="0" w:space="0" w:color="auto"/>
                <w:left w:val="none" w:sz="0" w:space="0" w:color="auto"/>
                <w:bottom w:val="none" w:sz="0" w:space="0" w:color="auto"/>
                <w:right w:val="none" w:sz="0" w:space="0" w:color="auto"/>
              </w:divBdr>
              <w:divsChild>
                <w:div w:id="522675470">
                  <w:marLeft w:val="0"/>
                  <w:marRight w:val="0"/>
                  <w:marTop w:val="0"/>
                  <w:marBottom w:val="0"/>
                  <w:divBdr>
                    <w:top w:val="none" w:sz="0" w:space="0" w:color="auto"/>
                    <w:left w:val="none" w:sz="0" w:space="0" w:color="auto"/>
                    <w:bottom w:val="none" w:sz="0" w:space="0" w:color="auto"/>
                    <w:right w:val="none" w:sz="0" w:space="0" w:color="auto"/>
                  </w:divBdr>
                  <w:divsChild>
                    <w:div w:id="565341486">
                      <w:marLeft w:val="0"/>
                      <w:marRight w:val="0"/>
                      <w:marTop w:val="0"/>
                      <w:marBottom w:val="0"/>
                      <w:divBdr>
                        <w:top w:val="none" w:sz="0" w:space="0" w:color="auto"/>
                        <w:left w:val="none" w:sz="0" w:space="0" w:color="auto"/>
                        <w:bottom w:val="none" w:sz="0" w:space="0" w:color="auto"/>
                        <w:right w:val="none" w:sz="0" w:space="0" w:color="auto"/>
                      </w:divBdr>
                      <w:divsChild>
                        <w:div w:id="546264511">
                          <w:marLeft w:val="0"/>
                          <w:marRight w:val="0"/>
                          <w:marTop w:val="0"/>
                          <w:marBottom w:val="0"/>
                          <w:divBdr>
                            <w:top w:val="none" w:sz="0" w:space="0" w:color="auto"/>
                            <w:left w:val="none" w:sz="0" w:space="0" w:color="auto"/>
                            <w:bottom w:val="none" w:sz="0" w:space="0" w:color="auto"/>
                            <w:right w:val="none" w:sz="0" w:space="0" w:color="auto"/>
                          </w:divBdr>
                        </w:div>
                      </w:divsChild>
                    </w:div>
                    <w:div w:id="893390012">
                      <w:marLeft w:val="0"/>
                      <w:marRight w:val="0"/>
                      <w:marTop w:val="0"/>
                      <w:marBottom w:val="0"/>
                      <w:divBdr>
                        <w:top w:val="none" w:sz="0" w:space="0" w:color="auto"/>
                        <w:left w:val="none" w:sz="0" w:space="0" w:color="auto"/>
                        <w:bottom w:val="none" w:sz="0" w:space="0" w:color="auto"/>
                        <w:right w:val="none" w:sz="0" w:space="0" w:color="auto"/>
                      </w:divBdr>
                      <w:divsChild>
                        <w:div w:id="908924364">
                          <w:marLeft w:val="0"/>
                          <w:marRight w:val="0"/>
                          <w:marTop w:val="0"/>
                          <w:marBottom w:val="0"/>
                          <w:divBdr>
                            <w:top w:val="none" w:sz="0" w:space="0" w:color="auto"/>
                            <w:left w:val="none" w:sz="0" w:space="0" w:color="auto"/>
                            <w:bottom w:val="none" w:sz="0" w:space="0" w:color="auto"/>
                            <w:right w:val="none" w:sz="0" w:space="0" w:color="auto"/>
                          </w:divBdr>
                          <w:divsChild>
                            <w:div w:id="535969858">
                              <w:marLeft w:val="0"/>
                              <w:marRight w:val="0"/>
                              <w:marTop w:val="0"/>
                              <w:marBottom w:val="0"/>
                              <w:divBdr>
                                <w:top w:val="none" w:sz="0" w:space="0" w:color="auto"/>
                                <w:left w:val="none" w:sz="0" w:space="0" w:color="auto"/>
                                <w:bottom w:val="none" w:sz="0" w:space="0" w:color="auto"/>
                                <w:right w:val="none" w:sz="0" w:space="0" w:color="auto"/>
                              </w:divBdr>
                              <w:divsChild>
                                <w:div w:id="1909876183">
                                  <w:marLeft w:val="0"/>
                                  <w:marRight w:val="0"/>
                                  <w:marTop w:val="0"/>
                                  <w:marBottom w:val="0"/>
                                  <w:divBdr>
                                    <w:top w:val="none" w:sz="0" w:space="0" w:color="auto"/>
                                    <w:left w:val="none" w:sz="0" w:space="0" w:color="auto"/>
                                    <w:bottom w:val="none" w:sz="0" w:space="0" w:color="auto"/>
                                    <w:right w:val="none" w:sz="0" w:space="0" w:color="auto"/>
                                  </w:divBdr>
                                  <w:divsChild>
                                    <w:div w:id="1041898567">
                                      <w:marLeft w:val="0"/>
                                      <w:marRight w:val="0"/>
                                      <w:marTop w:val="0"/>
                                      <w:marBottom w:val="0"/>
                                      <w:divBdr>
                                        <w:top w:val="none" w:sz="0" w:space="0" w:color="auto"/>
                                        <w:left w:val="none" w:sz="0" w:space="0" w:color="auto"/>
                                        <w:bottom w:val="none" w:sz="0" w:space="0" w:color="auto"/>
                                        <w:right w:val="none" w:sz="0" w:space="0" w:color="auto"/>
                                      </w:divBdr>
                                      <w:divsChild>
                                        <w:div w:id="1138769385">
                                          <w:marLeft w:val="0"/>
                                          <w:marRight w:val="0"/>
                                          <w:marTop w:val="0"/>
                                          <w:marBottom w:val="0"/>
                                          <w:divBdr>
                                            <w:top w:val="none" w:sz="0" w:space="0" w:color="auto"/>
                                            <w:left w:val="none" w:sz="0" w:space="0" w:color="auto"/>
                                            <w:bottom w:val="none" w:sz="0" w:space="0" w:color="auto"/>
                                            <w:right w:val="none" w:sz="0" w:space="0" w:color="auto"/>
                                          </w:divBdr>
                                          <w:divsChild>
                                            <w:div w:id="1727989535">
                                              <w:marLeft w:val="0"/>
                                              <w:marRight w:val="0"/>
                                              <w:marTop w:val="0"/>
                                              <w:marBottom w:val="0"/>
                                              <w:divBdr>
                                                <w:top w:val="none" w:sz="0" w:space="0" w:color="auto"/>
                                                <w:left w:val="none" w:sz="0" w:space="0" w:color="auto"/>
                                                <w:bottom w:val="none" w:sz="0" w:space="0" w:color="auto"/>
                                                <w:right w:val="none" w:sz="0" w:space="0" w:color="auto"/>
                                              </w:divBdr>
                                              <w:divsChild>
                                                <w:div w:id="1550022920">
                                                  <w:marLeft w:val="0"/>
                                                  <w:marRight w:val="0"/>
                                                  <w:marTop w:val="0"/>
                                                  <w:marBottom w:val="0"/>
                                                  <w:divBdr>
                                                    <w:top w:val="none" w:sz="0" w:space="0" w:color="auto"/>
                                                    <w:left w:val="none" w:sz="0" w:space="0" w:color="auto"/>
                                                    <w:bottom w:val="none" w:sz="0" w:space="0" w:color="auto"/>
                                                    <w:right w:val="none" w:sz="0" w:space="0" w:color="auto"/>
                                                  </w:divBdr>
                                                  <w:divsChild>
                                                    <w:div w:id="1627857775">
                                                      <w:marLeft w:val="0"/>
                                                      <w:marRight w:val="0"/>
                                                      <w:marTop w:val="0"/>
                                                      <w:marBottom w:val="0"/>
                                                      <w:divBdr>
                                                        <w:top w:val="none" w:sz="0" w:space="0" w:color="auto"/>
                                                        <w:left w:val="none" w:sz="0" w:space="0" w:color="auto"/>
                                                        <w:bottom w:val="none" w:sz="0" w:space="0" w:color="auto"/>
                                                        <w:right w:val="none" w:sz="0" w:space="0" w:color="auto"/>
                                                      </w:divBdr>
                                                      <w:divsChild>
                                                        <w:div w:id="2003895936">
                                                          <w:marLeft w:val="0"/>
                                                          <w:marRight w:val="0"/>
                                                          <w:marTop w:val="0"/>
                                                          <w:marBottom w:val="0"/>
                                                          <w:divBdr>
                                                            <w:top w:val="none" w:sz="0" w:space="0" w:color="auto"/>
                                                            <w:left w:val="none" w:sz="0" w:space="0" w:color="auto"/>
                                                            <w:bottom w:val="none" w:sz="0" w:space="0" w:color="auto"/>
                                                            <w:right w:val="none" w:sz="0" w:space="0" w:color="auto"/>
                                                          </w:divBdr>
                                                          <w:divsChild>
                                                            <w:div w:id="1872910839">
                                                              <w:marLeft w:val="0"/>
                                                              <w:marRight w:val="0"/>
                                                              <w:marTop w:val="0"/>
                                                              <w:marBottom w:val="0"/>
                                                              <w:divBdr>
                                                                <w:top w:val="none" w:sz="0" w:space="0" w:color="auto"/>
                                                                <w:left w:val="none" w:sz="0" w:space="0" w:color="auto"/>
                                                                <w:bottom w:val="none" w:sz="0" w:space="0" w:color="auto"/>
                                                                <w:right w:val="none" w:sz="0" w:space="0" w:color="auto"/>
                                                              </w:divBdr>
                                                              <w:divsChild>
                                                                <w:div w:id="25907382">
                                                                  <w:marLeft w:val="0"/>
                                                                  <w:marRight w:val="0"/>
                                                                  <w:marTop w:val="0"/>
                                                                  <w:marBottom w:val="0"/>
                                                                  <w:divBdr>
                                                                    <w:top w:val="none" w:sz="0" w:space="0" w:color="auto"/>
                                                                    <w:left w:val="none" w:sz="0" w:space="0" w:color="auto"/>
                                                                    <w:bottom w:val="none" w:sz="0" w:space="0" w:color="auto"/>
                                                                    <w:right w:val="none" w:sz="0" w:space="0" w:color="auto"/>
                                                                  </w:divBdr>
                                                                  <w:divsChild>
                                                                    <w:div w:id="49807987">
                                                                      <w:marLeft w:val="0"/>
                                                                      <w:marRight w:val="0"/>
                                                                      <w:marTop w:val="0"/>
                                                                      <w:marBottom w:val="0"/>
                                                                      <w:divBdr>
                                                                        <w:top w:val="none" w:sz="0" w:space="0" w:color="auto"/>
                                                                        <w:left w:val="none" w:sz="0" w:space="0" w:color="auto"/>
                                                                        <w:bottom w:val="none" w:sz="0" w:space="0" w:color="auto"/>
                                                                        <w:right w:val="none" w:sz="0" w:space="0" w:color="auto"/>
                                                                      </w:divBdr>
                                                                      <w:divsChild>
                                                                        <w:div w:id="655307009">
                                                                          <w:marLeft w:val="0"/>
                                                                          <w:marRight w:val="0"/>
                                                                          <w:marTop w:val="0"/>
                                                                          <w:marBottom w:val="0"/>
                                                                          <w:divBdr>
                                                                            <w:top w:val="none" w:sz="0" w:space="0" w:color="auto"/>
                                                                            <w:left w:val="none" w:sz="0" w:space="0" w:color="auto"/>
                                                                            <w:bottom w:val="none" w:sz="0" w:space="0" w:color="auto"/>
                                                                            <w:right w:val="none" w:sz="0" w:space="0" w:color="auto"/>
                                                                          </w:divBdr>
                                                                        </w:div>
                                                                        <w:div w:id="16956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67996059">
      <w:bodyDiv w:val="1"/>
      <w:marLeft w:val="0"/>
      <w:marRight w:val="0"/>
      <w:marTop w:val="0"/>
      <w:marBottom w:val="0"/>
      <w:divBdr>
        <w:top w:val="none" w:sz="0" w:space="0" w:color="auto"/>
        <w:left w:val="none" w:sz="0" w:space="0" w:color="auto"/>
        <w:bottom w:val="none" w:sz="0" w:space="0" w:color="auto"/>
        <w:right w:val="none" w:sz="0" w:space="0" w:color="auto"/>
      </w:divBdr>
    </w:div>
    <w:div w:id="386146580">
      <w:bodyDiv w:val="1"/>
      <w:marLeft w:val="0"/>
      <w:marRight w:val="0"/>
      <w:marTop w:val="0"/>
      <w:marBottom w:val="0"/>
      <w:divBdr>
        <w:top w:val="none" w:sz="0" w:space="0" w:color="auto"/>
        <w:left w:val="none" w:sz="0" w:space="0" w:color="auto"/>
        <w:bottom w:val="none" w:sz="0" w:space="0" w:color="auto"/>
        <w:right w:val="none" w:sz="0" w:space="0" w:color="auto"/>
      </w:divBdr>
    </w:div>
    <w:div w:id="413666345">
      <w:bodyDiv w:val="1"/>
      <w:marLeft w:val="0"/>
      <w:marRight w:val="0"/>
      <w:marTop w:val="0"/>
      <w:marBottom w:val="0"/>
      <w:divBdr>
        <w:top w:val="none" w:sz="0" w:space="0" w:color="auto"/>
        <w:left w:val="none" w:sz="0" w:space="0" w:color="auto"/>
        <w:bottom w:val="none" w:sz="0" w:space="0" w:color="auto"/>
        <w:right w:val="none" w:sz="0" w:space="0" w:color="auto"/>
      </w:divBdr>
    </w:div>
    <w:div w:id="529535650">
      <w:bodyDiv w:val="1"/>
      <w:marLeft w:val="0"/>
      <w:marRight w:val="0"/>
      <w:marTop w:val="0"/>
      <w:marBottom w:val="0"/>
      <w:divBdr>
        <w:top w:val="none" w:sz="0" w:space="0" w:color="auto"/>
        <w:left w:val="none" w:sz="0" w:space="0" w:color="auto"/>
        <w:bottom w:val="none" w:sz="0" w:space="0" w:color="auto"/>
        <w:right w:val="none" w:sz="0" w:space="0" w:color="auto"/>
      </w:divBdr>
    </w:div>
    <w:div w:id="579289600">
      <w:bodyDiv w:val="1"/>
      <w:marLeft w:val="0"/>
      <w:marRight w:val="0"/>
      <w:marTop w:val="0"/>
      <w:marBottom w:val="0"/>
      <w:divBdr>
        <w:top w:val="none" w:sz="0" w:space="0" w:color="auto"/>
        <w:left w:val="none" w:sz="0" w:space="0" w:color="auto"/>
        <w:bottom w:val="none" w:sz="0" w:space="0" w:color="auto"/>
        <w:right w:val="none" w:sz="0" w:space="0" w:color="auto"/>
      </w:divBdr>
    </w:div>
    <w:div w:id="584652414">
      <w:bodyDiv w:val="1"/>
      <w:marLeft w:val="0"/>
      <w:marRight w:val="0"/>
      <w:marTop w:val="0"/>
      <w:marBottom w:val="0"/>
      <w:divBdr>
        <w:top w:val="none" w:sz="0" w:space="0" w:color="auto"/>
        <w:left w:val="none" w:sz="0" w:space="0" w:color="auto"/>
        <w:bottom w:val="none" w:sz="0" w:space="0" w:color="auto"/>
        <w:right w:val="none" w:sz="0" w:space="0" w:color="auto"/>
      </w:divBdr>
    </w:div>
    <w:div w:id="707804611">
      <w:bodyDiv w:val="1"/>
      <w:marLeft w:val="0"/>
      <w:marRight w:val="0"/>
      <w:marTop w:val="0"/>
      <w:marBottom w:val="0"/>
      <w:divBdr>
        <w:top w:val="none" w:sz="0" w:space="0" w:color="auto"/>
        <w:left w:val="none" w:sz="0" w:space="0" w:color="auto"/>
        <w:bottom w:val="none" w:sz="0" w:space="0" w:color="auto"/>
        <w:right w:val="none" w:sz="0" w:space="0" w:color="auto"/>
      </w:divBdr>
    </w:div>
    <w:div w:id="811293875">
      <w:bodyDiv w:val="1"/>
      <w:marLeft w:val="0"/>
      <w:marRight w:val="0"/>
      <w:marTop w:val="0"/>
      <w:marBottom w:val="0"/>
      <w:divBdr>
        <w:top w:val="none" w:sz="0" w:space="0" w:color="auto"/>
        <w:left w:val="none" w:sz="0" w:space="0" w:color="auto"/>
        <w:bottom w:val="none" w:sz="0" w:space="0" w:color="auto"/>
        <w:right w:val="none" w:sz="0" w:space="0" w:color="auto"/>
      </w:divBdr>
      <w:divsChild>
        <w:div w:id="1300647377">
          <w:marLeft w:val="0"/>
          <w:marRight w:val="0"/>
          <w:marTop w:val="0"/>
          <w:marBottom w:val="0"/>
          <w:divBdr>
            <w:top w:val="none" w:sz="0" w:space="0" w:color="auto"/>
            <w:left w:val="none" w:sz="0" w:space="0" w:color="auto"/>
            <w:bottom w:val="none" w:sz="0" w:space="0" w:color="auto"/>
            <w:right w:val="none" w:sz="0" w:space="0" w:color="auto"/>
          </w:divBdr>
          <w:divsChild>
            <w:div w:id="834495834">
              <w:marLeft w:val="0"/>
              <w:marRight w:val="0"/>
              <w:marTop w:val="0"/>
              <w:marBottom w:val="0"/>
              <w:divBdr>
                <w:top w:val="none" w:sz="0" w:space="0" w:color="auto"/>
                <w:left w:val="none" w:sz="0" w:space="0" w:color="auto"/>
                <w:bottom w:val="none" w:sz="0" w:space="0" w:color="auto"/>
                <w:right w:val="none" w:sz="0" w:space="0" w:color="auto"/>
              </w:divBdr>
              <w:divsChild>
                <w:div w:id="347218043">
                  <w:marLeft w:val="0"/>
                  <w:marRight w:val="0"/>
                  <w:marTop w:val="0"/>
                  <w:marBottom w:val="0"/>
                  <w:divBdr>
                    <w:top w:val="none" w:sz="0" w:space="0" w:color="auto"/>
                    <w:left w:val="none" w:sz="0" w:space="0" w:color="auto"/>
                    <w:bottom w:val="none" w:sz="0" w:space="0" w:color="auto"/>
                    <w:right w:val="none" w:sz="0" w:space="0" w:color="auto"/>
                  </w:divBdr>
                </w:div>
              </w:divsChild>
            </w:div>
            <w:div w:id="2047675348">
              <w:marLeft w:val="0"/>
              <w:marRight w:val="0"/>
              <w:marTop w:val="0"/>
              <w:marBottom w:val="0"/>
              <w:divBdr>
                <w:top w:val="none" w:sz="0" w:space="0" w:color="auto"/>
                <w:left w:val="none" w:sz="0" w:space="0" w:color="auto"/>
                <w:bottom w:val="none" w:sz="0" w:space="0" w:color="auto"/>
                <w:right w:val="none" w:sz="0" w:space="0" w:color="auto"/>
              </w:divBdr>
              <w:divsChild>
                <w:div w:id="1223709379">
                  <w:marLeft w:val="0"/>
                  <w:marRight w:val="0"/>
                  <w:marTop w:val="0"/>
                  <w:marBottom w:val="0"/>
                  <w:divBdr>
                    <w:top w:val="none" w:sz="0" w:space="0" w:color="auto"/>
                    <w:left w:val="none" w:sz="0" w:space="0" w:color="auto"/>
                    <w:bottom w:val="none" w:sz="0" w:space="0" w:color="auto"/>
                    <w:right w:val="none" w:sz="0" w:space="0" w:color="auto"/>
                  </w:divBdr>
                </w:div>
                <w:div w:id="86232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805752">
          <w:marLeft w:val="0"/>
          <w:marRight w:val="0"/>
          <w:marTop w:val="0"/>
          <w:marBottom w:val="0"/>
          <w:divBdr>
            <w:top w:val="none" w:sz="0" w:space="0" w:color="auto"/>
            <w:left w:val="none" w:sz="0" w:space="0" w:color="auto"/>
            <w:bottom w:val="none" w:sz="0" w:space="0" w:color="auto"/>
            <w:right w:val="none" w:sz="0" w:space="0" w:color="auto"/>
          </w:divBdr>
          <w:divsChild>
            <w:div w:id="1466197935">
              <w:marLeft w:val="0"/>
              <w:marRight w:val="0"/>
              <w:marTop w:val="0"/>
              <w:marBottom w:val="0"/>
              <w:divBdr>
                <w:top w:val="none" w:sz="0" w:space="0" w:color="auto"/>
                <w:left w:val="none" w:sz="0" w:space="0" w:color="auto"/>
                <w:bottom w:val="none" w:sz="0" w:space="0" w:color="auto"/>
                <w:right w:val="none" w:sz="0" w:space="0" w:color="auto"/>
              </w:divBdr>
              <w:divsChild>
                <w:div w:id="211813528">
                  <w:marLeft w:val="0"/>
                  <w:marRight w:val="0"/>
                  <w:marTop w:val="0"/>
                  <w:marBottom w:val="0"/>
                  <w:divBdr>
                    <w:top w:val="none" w:sz="0" w:space="0" w:color="auto"/>
                    <w:left w:val="none" w:sz="0" w:space="0" w:color="auto"/>
                    <w:bottom w:val="none" w:sz="0" w:space="0" w:color="auto"/>
                    <w:right w:val="none" w:sz="0" w:space="0" w:color="auto"/>
                  </w:divBdr>
                  <w:divsChild>
                    <w:div w:id="1539506974">
                      <w:marLeft w:val="0"/>
                      <w:marRight w:val="0"/>
                      <w:marTop w:val="0"/>
                      <w:marBottom w:val="0"/>
                      <w:divBdr>
                        <w:top w:val="none" w:sz="0" w:space="0" w:color="auto"/>
                        <w:left w:val="none" w:sz="0" w:space="0" w:color="auto"/>
                        <w:bottom w:val="none" w:sz="0" w:space="0" w:color="auto"/>
                        <w:right w:val="none" w:sz="0" w:space="0" w:color="auto"/>
                      </w:divBdr>
                      <w:divsChild>
                        <w:div w:id="1639606942">
                          <w:marLeft w:val="0"/>
                          <w:marRight w:val="0"/>
                          <w:marTop w:val="0"/>
                          <w:marBottom w:val="0"/>
                          <w:divBdr>
                            <w:top w:val="none" w:sz="0" w:space="0" w:color="auto"/>
                            <w:left w:val="none" w:sz="0" w:space="0" w:color="auto"/>
                            <w:bottom w:val="none" w:sz="0" w:space="0" w:color="auto"/>
                            <w:right w:val="none" w:sz="0" w:space="0" w:color="auto"/>
                          </w:divBdr>
                        </w:div>
                      </w:divsChild>
                    </w:div>
                    <w:div w:id="1539463535">
                      <w:marLeft w:val="0"/>
                      <w:marRight w:val="0"/>
                      <w:marTop w:val="0"/>
                      <w:marBottom w:val="0"/>
                      <w:divBdr>
                        <w:top w:val="none" w:sz="0" w:space="0" w:color="auto"/>
                        <w:left w:val="none" w:sz="0" w:space="0" w:color="auto"/>
                        <w:bottom w:val="none" w:sz="0" w:space="0" w:color="auto"/>
                        <w:right w:val="none" w:sz="0" w:space="0" w:color="auto"/>
                      </w:divBdr>
                      <w:divsChild>
                        <w:div w:id="991637173">
                          <w:marLeft w:val="0"/>
                          <w:marRight w:val="0"/>
                          <w:marTop w:val="0"/>
                          <w:marBottom w:val="0"/>
                          <w:divBdr>
                            <w:top w:val="none" w:sz="0" w:space="0" w:color="auto"/>
                            <w:left w:val="none" w:sz="0" w:space="0" w:color="auto"/>
                            <w:bottom w:val="none" w:sz="0" w:space="0" w:color="auto"/>
                            <w:right w:val="none" w:sz="0" w:space="0" w:color="auto"/>
                          </w:divBdr>
                          <w:divsChild>
                            <w:div w:id="1668843">
                              <w:marLeft w:val="0"/>
                              <w:marRight w:val="0"/>
                              <w:marTop w:val="0"/>
                              <w:marBottom w:val="0"/>
                              <w:divBdr>
                                <w:top w:val="none" w:sz="0" w:space="0" w:color="auto"/>
                                <w:left w:val="none" w:sz="0" w:space="0" w:color="auto"/>
                                <w:bottom w:val="none" w:sz="0" w:space="0" w:color="auto"/>
                                <w:right w:val="none" w:sz="0" w:space="0" w:color="auto"/>
                              </w:divBdr>
                              <w:divsChild>
                                <w:div w:id="698044285">
                                  <w:marLeft w:val="0"/>
                                  <w:marRight w:val="0"/>
                                  <w:marTop w:val="0"/>
                                  <w:marBottom w:val="0"/>
                                  <w:divBdr>
                                    <w:top w:val="none" w:sz="0" w:space="0" w:color="auto"/>
                                    <w:left w:val="none" w:sz="0" w:space="0" w:color="auto"/>
                                    <w:bottom w:val="none" w:sz="0" w:space="0" w:color="auto"/>
                                    <w:right w:val="none" w:sz="0" w:space="0" w:color="auto"/>
                                  </w:divBdr>
                                  <w:divsChild>
                                    <w:div w:id="1455640926">
                                      <w:marLeft w:val="0"/>
                                      <w:marRight w:val="0"/>
                                      <w:marTop w:val="0"/>
                                      <w:marBottom w:val="0"/>
                                      <w:divBdr>
                                        <w:top w:val="none" w:sz="0" w:space="0" w:color="auto"/>
                                        <w:left w:val="none" w:sz="0" w:space="0" w:color="auto"/>
                                        <w:bottom w:val="none" w:sz="0" w:space="0" w:color="auto"/>
                                        <w:right w:val="none" w:sz="0" w:space="0" w:color="auto"/>
                                      </w:divBdr>
                                      <w:divsChild>
                                        <w:div w:id="1702320430">
                                          <w:marLeft w:val="0"/>
                                          <w:marRight w:val="0"/>
                                          <w:marTop w:val="0"/>
                                          <w:marBottom w:val="0"/>
                                          <w:divBdr>
                                            <w:top w:val="none" w:sz="0" w:space="0" w:color="auto"/>
                                            <w:left w:val="none" w:sz="0" w:space="0" w:color="auto"/>
                                            <w:bottom w:val="none" w:sz="0" w:space="0" w:color="auto"/>
                                            <w:right w:val="none" w:sz="0" w:space="0" w:color="auto"/>
                                          </w:divBdr>
                                          <w:divsChild>
                                            <w:div w:id="1018041405">
                                              <w:marLeft w:val="0"/>
                                              <w:marRight w:val="0"/>
                                              <w:marTop w:val="0"/>
                                              <w:marBottom w:val="0"/>
                                              <w:divBdr>
                                                <w:top w:val="none" w:sz="0" w:space="0" w:color="auto"/>
                                                <w:left w:val="none" w:sz="0" w:space="0" w:color="auto"/>
                                                <w:bottom w:val="none" w:sz="0" w:space="0" w:color="auto"/>
                                                <w:right w:val="none" w:sz="0" w:space="0" w:color="auto"/>
                                              </w:divBdr>
                                              <w:divsChild>
                                                <w:div w:id="1426344089">
                                                  <w:marLeft w:val="0"/>
                                                  <w:marRight w:val="0"/>
                                                  <w:marTop w:val="0"/>
                                                  <w:marBottom w:val="0"/>
                                                  <w:divBdr>
                                                    <w:top w:val="none" w:sz="0" w:space="0" w:color="auto"/>
                                                    <w:left w:val="none" w:sz="0" w:space="0" w:color="auto"/>
                                                    <w:bottom w:val="none" w:sz="0" w:space="0" w:color="auto"/>
                                                    <w:right w:val="none" w:sz="0" w:space="0" w:color="auto"/>
                                                  </w:divBdr>
                                                  <w:divsChild>
                                                    <w:div w:id="1992169616">
                                                      <w:marLeft w:val="0"/>
                                                      <w:marRight w:val="0"/>
                                                      <w:marTop w:val="0"/>
                                                      <w:marBottom w:val="0"/>
                                                      <w:divBdr>
                                                        <w:top w:val="none" w:sz="0" w:space="0" w:color="auto"/>
                                                        <w:left w:val="none" w:sz="0" w:space="0" w:color="auto"/>
                                                        <w:bottom w:val="none" w:sz="0" w:space="0" w:color="auto"/>
                                                        <w:right w:val="none" w:sz="0" w:space="0" w:color="auto"/>
                                                      </w:divBdr>
                                                      <w:divsChild>
                                                        <w:div w:id="1303775019">
                                                          <w:marLeft w:val="0"/>
                                                          <w:marRight w:val="0"/>
                                                          <w:marTop w:val="0"/>
                                                          <w:marBottom w:val="0"/>
                                                          <w:divBdr>
                                                            <w:top w:val="none" w:sz="0" w:space="0" w:color="auto"/>
                                                            <w:left w:val="none" w:sz="0" w:space="0" w:color="auto"/>
                                                            <w:bottom w:val="none" w:sz="0" w:space="0" w:color="auto"/>
                                                            <w:right w:val="none" w:sz="0" w:space="0" w:color="auto"/>
                                                          </w:divBdr>
                                                          <w:divsChild>
                                                            <w:div w:id="1957908444">
                                                              <w:marLeft w:val="0"/>
                                                              <w:marRight w:val="0"/>
                                                              <w:marTop w:val="0"/>
                                                              <w:marBottom w:val="0"/>
                                                              <w:divBdr>
                                                                <w:top w:val="none" w:sz="0" w:space="0" w:color="auto"/>
                                                                <w:left w:val="none" w:sz="0" w:space="0" w:color="auto"/>
                                                                <w:bottom w:val="none" w:sz="0" w:space="0" w:color="auto"/>
                                                                <w:right w:val="none" w:sz="0" w:space="0" w:color="auto"/>
                                                              </w:divBdr>
                                                              <w:divsChild>
                                                                <w:div w:id="1341273512">
                                                                  <w:marLeft w:val="0"/>
                                                                  <w:marRight w:val="0"/>
                                                                  <w:marTop w:val="0"/>
                                                                  <w:marBottom w:val="0"/>
                                                                  <w:divBdr>
                                                                    <w:top w:val="none" w:sz="0" w:space="0" w:color="auto"/>
                                                                    <w:left w:val="none" w:sz="0" w:space="0" w:color="auto"/>
                                                                    <w:bottom w:val="none" w:sz="0" w:space="0" w:color="auto"/>
                                                                    <w:right w:val="none" w:sz="0" w:space="0" w:color="auto"/>
                                                                  </w:divBdr>
                                                                  <w:divsChild>
                                                                    <w:div w:id="521170827">
                                                                      <w:marLeft w:val="0"/>
                                                                      <w:marRight w:val="0"/>
                                                                      <w:marTop w:val="0"/>
                                                                      <w:marBottom w:val="0"/>
                                                                      <w:divBdr>
                                                                        <w:top w:val="none" w:sz="0" w:space="0" w:color="auto"/>
                                                                        <w:left w:val="none" w:sz="0" w:space="0" w:color="auto"/>
                                                                        <w:bottom w:val="none" w:sz="0" w:space="0" w:color="auto"/>
                                                                        <w:right w:val="none" w:sz="0" w:space="0" w:color="auto"/>
                                                                      </w:divBdr>
                                                                      <w:divsChild>
                                                                        <w:div w:id="532766532">
                                                                          <w:marLeft w:val="0"/>
                                                                          <w:marRight w:val="0"/>
                                                                          <w:marTop w:val="0"/>
                                                                          <w:marBottom w:val="0"/>
                                                                          <w:divBdr>
                                                                            <w:top w:val="none" w:sz="0" w:space="0" w:color="auto"/>
                                                                            <w:left w:val="none" w:sz="0" w:space="0" w:color="auto"/>
                                                                            <w:bottom w:val="none" w:sz="0" w:space="0" w:color="auto"/>
                                                                            <w:right w:val="none" w:sz="0" w:space="0" w:color="auto"/>
                                                                          </w:divBdr>
                                                                        </w:div>
                                                                        <w:div w:id="147883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43672264">
      <w:bodyDiv w:val="1"/>
      <w:marLeft w:val="0"/>
      <w:marRight w:val="0"/>
      <w:marTop w:val="0"/>
      <w:marBottom w:val="0"/>
      <w:divBdr>
        <w:top w:val="none" w:sz="0" w:space="0" w:color="auto"/>
        <w:left w:val="none" w:sz="0" w:space="0" w:color="auto"/>
        <w:bottom w:val="none" w:sz="0" w:space="0" w:color="auto"/>
        <w:right w:val="none" w:sz="0" w:space="0" w:color="auto"/>
      </w:divBdr>
    </w:div>
    <w:div w:id="1281649714">
      <w:bodyDiv w:val="1"/>
      <w:marLeft w:val="0"/>
      <w:marRight w:val="0"/>
      <w:marTop w:val="0"/>
      <w:marBottom w:val="0"/>
      <w:divBdr>
        <w:top w:val="none" w:sz="0" w:space="0" w:color="auto"/>
        <w:left w:val="none" w:sz="0" w:space="0" w:color="auto"/>
        <w:bottom w:val="none" w:sz="0" w:space="0" w:color="auto"/>
        <w:right w:val="none" w:sz="0" w:space="0" w:color="auto"/>
      </w:divBdr>
    </w:div>
    <w:div w:id="1553466953">
      <w:bodyDiv w:val="1"/>
      <w:marLeft w:val="0"/>
      <w:marRight w:val="0"/>
      <w:marTop w:val="0"/>
      <w:marBottom w:val="0"/>
      <w:divBdr>
        <w:top w:val="none" w:sz="0" w:space="0" w:color="auto"/>
        <w:left w:val="none" w:sz="0" w:space="0" w:color="auto"/>
        <w:bottom w:val="none" w:sz="0" w:space="0" w:color="auto"/>
        <w:right w:val="none" w:sz="0" w:space="0" w:color="auto"/>
      </w:divBdr>
    </w:div>
    <w:div w:id="1751658918">
      <w:bodyDiv w:val="1"/>
      <w:marLeft w:val="0"/>
      <w:marRight w:val="0"/>
      <w:marTop w:val="0"/>
      <w:marBottom w:val="0"/>
      <w:divBdr>
        <w:top w:val="none" w:sz="0" w:space="0" w:color="auto"/>
        <w:left w:val="none" w:sz="0" w:space="0" w:color="auto"/>
        <w:bottom w:val="none" w:sz="0" w:space="0" w:color="auto"/>
        <w:right w:val="none" w:sz="0" w:space="0" w:color="auto"/>
      </w:divBdr>
      <w:divsChild>
        <w:div w:id="1058355889">
          <w:marLeft w:val="0"/>
          <w:marRight w:val="0"/>
          <w:marTop w:val="0"/>
          <w:marBottom w:val="0"/>
          <w:divBdr>
            <w:top w:val="none" w:sz="0" w:space="0" w:color="auto"/>
            <w:left w:val="none" w:sz="0" w:space="0" w:color="auto"/>
            <w:bottom w:val="none" w:sz="0" w:space="0" w:color="auto"/>
            <w:right w:val="none" w:sz="0" w:space="0" w:color="auto"/>
          </w:divBdr>
          <w:divsChild>
            <w:div w:id="1495031906">
              <w:marLeft w:val="0"/>
              <w:marRight w:val="0"/>
              <w:marTop w:val="0"/>
              <w:marBottom w:val="0"/>
              <w:divBdr>
                <w:top w:val="none" w:sz="0" w:space="0" w:color="auto"/>
                <w:left w:val="none" w:sz="0" w:space="0" w:color="auto"/>
                <w:bottom w:val="none" w:sz="0" w:space="0" w:color="auto"/>
                <w:right w:val="none" w:sz="0" w:space="0" w:color="auto"/>
              </w:divBdr>
            </w:div>
            <w:div w:id="996110502">
              <w:marLeft w:val="0"/>
              <w:marRight w:val="0"/>
              <w:marTop w:val="0"/>
              <w:marBottom w:val="0"/>
              <w:divBdr>
                <w:top w:val="none" w:sz="0" w:space="0" w:color="auto"/>
                <w:left w:val="none" w:sz="0" w:space="0" w:color="auto"/>
                <w:bottom w:val="none" w:sz="0" w:space="0" w:color="auto"/>
                <w:right w:val="none" w:sz="0" w:space="0" w:color="auto"/>
              </w:divBdr>
            </w:div>
            <w:div w:id="781657460">
              <w:marLeft w:val="0"/>
              <w:marRight w:val="0"/>
              <w:marTop w:val="0"/>
              <w:marBottom w:val="0"/>
              <w:divBdr>
                <w:top w:val="none" w:sz="0" w:space="0" w:color="auto"/>
                <w:left w:val="none" w:sz="0" w:space="0" w:color="auto"/>
                <w:bottom w:val="none" w:sz="0" w:space="0" w:color="auto"/>
                <w:right w:val="none" w:sz="0" w:space="0" w:color="auto"/>
              </w:divBdr>
            </w:div>
            <w:div w:id="1555585472">
              <w:marLeft w:val="0"/>
              <w:marRight w:val="0"/>
              <w:marTop w:val="0"/>
              <w:marBottom w:val="0"/>
              <w:divBdr>
                <w:top w:val="none" w:sz="0" w:space="0" w:color="auto"/>
                <w:left w:val="none" w:sz="0" w:space="0" w:color="auto"/>
                <w:bottom w:val="none" w:sz="0" w:space="0" w:color="auto"/>
                <w:right w:val="none" w:sz="0" w:space="0" w:color="auto"/>
              </w:divBdr>
            </w:div>
          </w:divsChild>
        </w:div>
        <w:div w:id="295722626">
          <w:marLeft w:val="0"/>
          <w:marRight w:val="0"/>
          <w:marTop w:val="0"/>
          <w:marBottom w:val="0"/>
          <w:divBdr>
            <w:top w:val="none" w:sz="0" w:space="0" w:color="auto"/>
            <w:left w:val="none" w:sz="0" w:space="0" w:color="auto"/>
            <w:bottom w:val="none" w:sz="0" w:space="0" w:color="auto"/>
            <w:right w:val="none" w:sz="0" w:space="0" w:color="auto"/>
          </w:divBdr>
          <w:divsChild>
            <w:div w:id="487357849">
              <w:marLeft w:val="0"/>
              <w:marRight w:val="0"/>
              <w:marTop w:val="0"/>
              <w:marBottom w:val="0"/>
              <w:divBdr>
                <w:top w:val="none" w:sz="0" w:space="0" w:color="auto"/>
                <w:left w:val="none" w:sz="0" w:space="0" w:color="auto"/>
                <w:bottom w:val="none" w:sz="0" w:space="0" w:color="auto"/>
                <w:right w:val="none" w:sz="0" w:space="0" w:color="auto"/>
              </w:divBdr>
              <w:divsChild>
                <w:div w:id="531843672">
                  <w:marLeft w:val="0"/>
                  <w:marRight w:val="0"/>
                  <w:marTop w:val="0"/>
                  <w:marBottom w:val="0"/>
                  <w:divBdr>
                    <w:top w:val="none" w:sz="0" w:space="0" w:color="auto"/>
                    <w:left w:val="none" w:sz="0" w:space="0" w:color="auto"/>
                    <w:bottom w:val="none" w:sz="0" w:space="0" w:color="auto"/>
                    <w:right w:val="none" w:sz="0" w:space="0" w:color="auto"/>
                  </w:divBdr>
                </w:div>
              </w:divsChild>
            </w:div>
            <w:div w:id="792286685">
              <w:marLeft w:val="0"/>
              <w:marRight w:val="0"/>
              <w:marTop w:val="0"/>
              <w:marBottom w:val="0"/>
              <w:divBdr>
                <w:top w:val="none" w:sz="0" w:space="0" w:color="auto"/>
                <w:left w:val="none" w:sz="0" w:space="0" w:color="auto"/>
                <w:bottom w:val="none" w:sz="0" w:space="0" w:color="auto"/>
                <w:right w:val="none" w:sz="0" w:space="0" w:color="auto"/>
              </w:divBdr>
              <w:divsChild>
                <w:div w:id="189958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381915">
          <w:marLeft w:val="0"/>
          <w:marRight w:val="0"/>
          <w:marTop w:val="0"/>
          <w:marBottom w:val="0"/>
          <w:divBdr>
            <w:top w:val="none" w:sz="0" w:space="0" w:color="auto"/>
            <w:left w:val="none" w:sz="0" w:space="0" w:color="auto"/>
            <w:bottom w:val="none" w:sz="0" w:space="0" w:color="auto"/>
            <w:right w:val="none" w:sz="0" w:space="0" w:color="auto"/>
          </w:divBdr>
        </w:div>
        <w:div w:id="2097437151">
          <w:marLeft w:val="0"/>
          <w:marRight w:val="0"/>
          <w:marTop w:val="0"/>
          <w:marBottom w:val="0"/>
          <w:divBdr>
            <w:top w:val="none" w:sz="0" w:space="0" w:color="auto"/>
            <w:left w:val="none" w:sz="0" w:space="0" w:color="auto"/>
            <w:bottom w:val="none" w:sz="0" w:space="0" w:color="auto"/>
            <w:right w:val="none" w:sz="0" w:space="0" w:color="auto"/>
          </w:divBdr>
        </w:div>
      </w:divsChild>
    </w:div>
    <w:div w:id="1879508877">
      <w:bodyDiv w:val="1"/>
      <w:marLeft w:val="0"/>
      <w:marRight w:val="0"/>
      <w:marTop w:val="0"/>
      <w:marBottom w:val="0"/>
      <w:divBdr>
        <w:top w:val="none" w:sz="0" w:space="0" w:color="auto"/>
        <w:left w:val="none" w:sz="0" w:space="0" w:color="auto"/>
        <w:bottom w:val="none" w:sz="0" w:space="0" w:color="auto"/>
        <w:right w:val="none" w:sz="0" w:space="0" w:color="auto"/>
      </w:divBdr>
    </w:div>
    <w:div w:id="2098358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digital-maturity-assessment/" TargetMode="External"/><Relationship Id="rId13" Type="http://schemas.openxmlformats.org/officeDocument/2006/relationships/diagramData" Target="diagrams/data1.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egislation.gov.uk/ukpga/2018/12/contents" TargetMode="External"/><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services/nhs-app/nhs-app-pilot-research-report" TargetMode="External"/><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hyperlink" Target="https://www.england.nhs.uk/long-read/inclusive-digital-healthcare-a-framework-for-nhs-action-on-digital-inclusion/"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v.uk/government/publications/a-plan-for-digital-health-and-social-care" TargetMode="External"/><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3_5">
  <dgm:title val=""/>
  <dgm:desc val=""/>
  <dgm:catLst>
    <dgm:cat type="accent3" pri="11500"/>
  </dgm:catLst>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9C4385-9F8A-44C9-B780-C8FF6E98114D}" type="doc">
      <dgm:prSet loTypeId="urn:microsoft.com/office/officeart/2005/8/layout/vProcess5" loCatId="process" qsTypeId="urn:microsoft.com/office/officeart/2005/8/quickstyle/simple3" qsCatId="simple" csTypeId="urn:microsoft.com/office/officeart/2005/8/colors/accent3_5" csCatId="accent3" phldr="1"/>
      <dgm:spPr/>
      <dgm:t>
        <a:bodyPr/>
        <a:lstStyle/>
        <a:p>
          <a:endParaRPr lang="en-US"/>
        </a:p>
      </dgm:t>
    </dgm:pt>
    <dgm:pt modelId="{F063746E-D8AD-41FB-A09F-471BA1BE7C85}">
      <dgm:prSet phldrT="[Text]"/>
      <dgm:spPr/>
      <dgm:t>
        <a:bodyPr/>
        <a:lstStyle/>
        <a:p>
          <a:r>
            <a:rPr lang="en-US" b="1"/>
            <a:t>Patient accesses the NHS App: </a:t>
          </a:r>
          <a:r>
            <a:rPr lang="en-US"/>
            <a:t>Signs in using the required identity and security checks.</a:t>
          </a:r>
        </a:p>
      </dgm:t>
    </dgm:pt>
    <dgm:pt modelId="{BD85A28E-9FB4-4120-B7DF-1DAC81B2CC67}" type="parTrans" cxnId="{3B0F0A37-7247-4666-9990-437E79F089DA}">
      <dgm:prSet/>
      <dgm:spPr/>
      <dgm:t>
        <a:bodyPr/>
        <a:lstStyle/>
        <a:p>
          <a:endParaRPr lang="en-US"/>
        </a:p>
      </dgm:t>
    </dgm:pt>
    <dgm:pt modelId="{0A799F05-A6A3-4A66-9010-981CE4A6DC17}" type="sibTrans" cxnId="{3B0F0A37-7247-4666-9990-437E79F089DA}">
      <dgm:prSet/>
      <dgm:spPr/>
      <dgm:t>
        <a:bodyPr/>
        <a:lstStyle/>
        <a:p>
          <a:endParaRPr lang="en-US"/>
        </a:p>
      </dgm:t>
    </dgm:pt>
    <dgm:pt modelId="{01C85D8E-B445-4FB5-A3F6-303F2E0B15A1}">
      <dgm:prSet phldrT="[Text]"/>
      <dgm:spPr/>
      <dgm:t>
        <a:bodyPr/>
        <a:lstStyle/>
        <a:p>
          <a:r>
            <a:rPr lang="en-US" b="1"/>
            <a:t>Selects a service: </a:t>
          </a:r>
          <a:r>
            <a:rPr lang="en-US"/>
            <a:t>For example, prescriptions, appointments or available health records.</a:t>
          </a:r>
        </a:p>
      </dgm:t>
    </dgm:pt>
    <dgm:pt modelId="{9191402B-3956-4FA3-BBAF-4BD5F96A7943}" type="parTrans" cxnId="{A84AE85B-2705-4089-BEB5-F6490AED59D6}">
      <dgm:prSet/>
      <dgm:spPr/>
      <dgm:t>
        <a:bodyPr/>
        <a:lstStyle/>
        <a:p>
          <a:endParaRPr lang="en-US"/>
        </a:p>
      </dgm:t>
    </dgm:pt>
    <dgm:pt modelId="{5A9E7BDE-0D8F-4F1A-86A4-918FA9152A40}" type="sibTrans" cxnId="{A84AE85B-2705-4089-BEB5-F6490AED59D6}">
      <dgm:prSet/>
      <dgm:spPr/>
      <dgm:t>
        <a:bodyPr/>
        <a:lstStyle/>
        <a:p>
          <a:endParaRPr lang="en-US"/>
        </a:p>
      </dgm:t>
    </dgm:pt>
    <dgm:pt modelId="{3B205512-6909-44DF-9C84-EADA793BB9EF}">
      <dgm:prSet phldrT="[Text]"/>
      <dgm:spPr/>
      <dgm:t>
        <a:bodyPr/>
        <a:lstStyle/>
        <a:p>
          <a:r>
            <a:rPr lang="en-US" b="1"/>
            <a:t>Connected NHS service processes the request:  </a:t>
          </a:r>
          <a:r>
            <a:rPr lang="en-US"/>
            <a:t>Availability and response depend on the relevant provider and local systems.</a:t>
          </a:r>
          <a:r>
            <a:rPr lang="en-US" b="1"/>
            <a:t>  </a:t>
          </a:r>
          <a:endParaRPr lang="en-US"/>
        </a:p>
      </dgm:t>
    </dgm:pt>
    <dgm:pt modelId="{F0BDEFF6-1D76-43EA-9E39-77A6B57AEB2A}" type="parTrans" cxnId="{A037B59C-057C-44EA-A8BB-E7BF7953052B}">
      <dgm:prSet/>
      <dgm:spPr/>
      <dgm:t>
        <a:bodyPr/>
        <a:lstStyle/>
        <a:p>
          <a:endParaRPr lang="en-US"/>
        </a:p>
      </dgm:t>
    </dgm:pt>
    <dgm:pt modelId="{0C6A6896-277D-4DE0-B1FC-95A8DD4CA2EA}" type="sibTrans" cxnId="{A037B59C-057C-44EA-A8BB-E7BF7953052B}">
      <dgm:prSet/>
      <dgm:spPr/>
      <dgm:t>
        <a:bodyPr/>
        <a:lstStyle/>
        <a:p>
          <a:endParaRPr lang="en-US"/>
        </a:p>
      </dgm:t>
    </dgm:pt>
    <dgm:pt modelId="{7165A1D6-23B8-40BA-A558-7A802A0CE9CD}">
      <dgm:prSet/>
      <dgm:spPr/>
      <dgm:t>
        <a:bodyPr/>
        <a:lstStyle/>
        <a:p>
          <a:r>
            <a:rPr lang="en-US" b="1"/>
            <a:t>Patient receives information or an outcome: </a:t>
          </a:r>
          <a:r>
            <a:rPr lang="en-US"/>
            <a:t>The patient follows instructions or contacts the provider if further help is needed.</a:t>
          </a:r>
        </a:p>
      </dgm:t>
    </dgm:pt>
    <dgm:pt modelId="{BD0FE758-E6DD-4DC9-B68B-3502729D36D8}" type="parTrans" cxnId="{1EBDD6C3-3C98-4595-B277-7082E1AB455A}">
      <dgm:prSet/>
      <dgm:spPr/>
      <dgm:t>
        <a:bodyPr/>
        <a:lstStyle/>
        <a:p>
          <a:endParaRPr lang="en-US"/>
        </a:p>
      </dgm:t>
    </dgm:pt>
    <dgm:pt modelId="{A964AA10-3F40-4FBB-B3D2-04408ED507EC}" type="sibTrans" cxnId="{1EBDD6C3-3C98-4595-B277-7082E1AB455A}">
      <dgm:prSet/>
      <dgm:spPr/>
      <dgm:t>
        <a:bodyPr/>
        <a:lstStyle/>
        <a:p>
          <a:endParaRPr lang="en-US"/>
        </a:p>
      </dgm:t>
    </dgm:pt>
    <dgm:pt modelId="{A9B5A954-D058-453B-A370-400C62932CF6}" type="pres">
      <dgm:prSet presAssocID="{919C4385-9F8A-44C9-B780-C8FF6E98114D}" presName="outerComposite" presStyleCnt="0">
        <dgm:presLayoutVars>
          <dgm:chMax val="5"/>
          <dgm:dir/>
          <dgm:resizeHandles val="exact"/>
        </dgm:presLayoutVars>
      </dgm:prSet>
      <dgm:spPr/>
    </dgm:pt>
    <dgm:pt modelId="{6C8D168B-915D-41C3-AF75-F5225BA621B1}" type="pres">
      <dgm:prSet presAssocID="{919C4385-9F8A-44C9-B780-C8FF6E98114D}" presName="dummyMaxCanvas" presStyleCnt="0">
        <dgm:presLayoutVars/>
      </dgm:prSet>
      <dgm:spPr/>
    </dgm:pt>
    <dgm:pt modelId="{401769E3-D655-4697-BD02-5FBDB3669747}" type="pres">
      <dgm:prSet presAssocID="{919C4385-9F8A-44C9-B780-C8FF6E98114D}" presName="FourNodes_1" presStyleLbl="node1" presStyleIdx="0" presStyleCnt="4">
        <dgm:presLayoutVars>
          <dgm:bulletEnabled val="1"/>
        </dgm:presLayoutVars>
      </dgm:prSet>
      <dgm:spPr/>
    </dgm:pt>
    <dgm:pt modelId="{8717FDC8-89C6-43AA-807C-0044AB9967C1}" type="pres">
      <dgm:prSet presAssocID="{919C4385-9F8A-44C9-B780-C8FF6E98114D}" presName="FourNodes_2" presStyleLbl="node1" presStyleIdx="1" presStyleCnt="4">
        <dgm:presLayoutVars>
          <dgm:bulletEnabled val="1"/>
        </dgm:presLayoutVars>
      </dgm:prSet>
      <dgm:spPr/>
    </dgm:pt>
    <dgm:pt modelId="{0627B7DF-3F91-4C6E-9ECE-9D09D303C1D0}" type="pres">
      <dgm:prSet presAssocID="{919C4385-9F8A-44C9-B780-C8FF6E98114D}" presName="FourNodes_3" presStyleLbl="node1" presStyleIdx="2" presStyleCnt="4">
        <dgm:presLayoutVars>
          <dgm:bulletEnabled val="1"/>
        </dgm:presLayoutVars>
      </dgm:prSet>
      <dgm:spPr/>
    </dgm:pt>
    <dgm:pt modelId="{7918C74E-CEE5-46B1-8BDB-1ABBD0044652}" type="pres">
      <dgm:prSet presAssocID="{919C4385-9F8A-44C9-B780-C8FF6E98114D}" presName="FourNodes_4" presStyleLbl="node1" presStyleIdx="3" presStyleCnt="4">
        <dgm:presLayoutVars>
          <dgm:bulletEnabled val="1"/>
        </dgm:presLayoutVars>
      </dgm:prSet>
      <dgm:spPr/>
    </dgm:pt>
    <dgm:pt modelId="{A551AAB4-1900-4C68-B25F-26CAD16B8E3C}" type="pres">
      <dgm:prSet presAssocID="{919C4385-9F8A-44C9-B780-C8FF6E98114D}" presName="FourConn_1-2" presStyleLbl="fgAccFollowNode1" presStyleIdx="0" presStyleCnt="3">
        <dgm:presLayoutVars>
          <dgm:bulletEnabled val="1"/>
        </dgm:presLayoutVars>
      </dgm:prSet>
      <dgm:spPr/>
    </dgm:pt>
    <dgm:pt modelId="{86C38727-6B24-43D8-9509-5F72C7444A7B}" type="pres">
      <dgm:prSet presAssocID="{919C4385-9F8A-44C9-B780-C8FF6E98114D}" presName="FourConn_2-3" presStyleLbl="fgAccFollowNode1" presStyleIdx="1" presStyleCnt="3">
        <dgm:presLayoutVars>
          <dgm:bulletEnabled val="1"/>
        </dgm:presLayoutVars>
      </dgm:prSet>
      <dgm:spPr/>
    </dgm:pt>
    <dgm:pt modelId="{BD9E8133-8F25-4001-90C7-49D22B657BA6}" type="pres">
      <dgm:prSet presAssocID="{919C4385-9F8A-44C9-B780-C8FF6E98114D}" presName="FourConn_3-4" presStyleLbl="fgAccFollowNode1" presStyleIdx="2" presStyleCnt="3">
        <dgm:presLayoutVars>
          <dgm:bulletEnabled val="1"/>
        </dgm:presLayoutVars>
      </dgm:prSet>
      <dgm:spPr/>
    </dgm:pt>
    <dgm:pt modelId="{84B78A80-E389-41F9-9EFA-977FBB0F3A53}" type="pres">
      <dgm:prSet presAssocID="{919C4385-9F8A-44C9-B780-C8FF6E98114D}" presName="FourNodes_1_text" presStyleLbl="node1" presStyleIdx="3" presStyleCnt="4">
        <dgm:presLayoutVars>
          <dgm:bulletEnabled val="1"/>
        </dgm:presLayoutVars>
      </dgm:prSet>
      <dgm:spPr/>
    </dgm:pt>
    <dgm:pt modelId="{F27DE450-EC26-4F31-9B31-930013EE83CD}" type="pres">
      <dgm:prSet presAssocID="{919C4385-9F8A-44C9-B780-C8FF6E98114D}" presName="FourNodes_2_text" presStyleLbl="node1" presStyleIdx="3" presStyleCnt="4">
        <dgm:presLayoutVars>
          <dgm:bulletEnabled val="1"/>
        </dgm:presLayoutVars>
      </dgm:prSet>
      <dgm:spPr/>
    </dgm:pt>
    <dgm:pt modelId="{BB5BFB73-ADA0-4072-984F-122876B07A2D}" type="pres">
      <dgm:prSet presAssocID="{919C4385-9F8A-44C9-B780-C8FF6E98114D}" presName="FourNodes_3_text" presStyleLbl="node1" presStyleIdx="3" presStyleCnt="4">
        <dgm:presLayoutVars>
          <dgm:bulletEnabled val="1"/>
        </dgm:presLayoutVars>
      </dgm:prSet>
      <dgm:spPr/>
    </dgm:pt>
    <dgm:pt modelId="{6F697B4A-CB04-4B5E-8F89-50AB46CC9ED8}" type="pres">
      <dgm:prSet presAssocID="{919C4385-9F8A-44C9-B780-C8FF6E98114D}" presName="FourNodes_4_text" presStyleLbl="node1" presStyleIdx="3" presStyleCnt="4">
        <dgm:presLayoutVars>
          <dgm:bulletEnabled val="1"/>
        </dgm:presLayoutVars>
      </dgm:prSet>
      <dgm:spPr/>
    </dgm:pt>
  </dgm:ptLst>
  <dgm:cxnLst>
    <dgm:cxn modelId="{56937C07-54E5-4E6F-980C-B1BD403A3FA2}" type="presOf" srcId="{0C6A6896-277D-4DE0-B1FC-95A8DD4CA2EA}" destId="{BD9E8133-8F25-4001-90C7-49D22B657BA6}" srcOrd="0" destOrd="0" presId="urn:microsoft.com/office/officeart/2005/8/layout/vProcess5"/>
    <dgm:cxn modelId="{645FC40F-94BF-47A3-AF4E-5EE7B134C861}" type="presOf" srcId="{919C4385-9F8A-44C9-B780-C8FF6E98114D}" destId="{A9B5A954-D058-453B-A370-400C62932CF6}" srcOrd="0" destOrd="0" presId="urn:microsoft.com/office/officeart/2005/8/layout/vProcess5"/>
    <dgm:cxn modelId="{C168992E-97D3-4A46-BFBA-EA1882BE688C}" type="presOf" srcId="{F063746E-D8AD-41FB-A09F-471BA1BE7C85}" destId="{84B78A80-E389-41F9-9EFA-977FBB0F3A53}" srcOrd="1" destOrd="0" presId="urn:microsoft.com/office/officeart/2005/8/layout/vProcess5"/>
    <dgm:cxn modelId="{3B0F0A37-7247-4666-9990-437E79F089DA}" srcId="{919C4385-9F8A-44C9-B780-C8FF6E98114D}" destId="{F063746E-D8AD-41FB-A09F-471BA1BE7C85}" srcOrd="0" destOrd="0" parTransId="{BD85A28E-9FB4-4120-B7DF-1DAC81B2CC67}" sibTransId="{0A799F05-A6A3-4A66-9010-981CE4A6DC17}"/>
    <dgm:cxn modelId="{A84AE85B-2705-4089-BEB5-F6490AED59D6}" srcId="{919C4385-9F8A-44C9-B780-C8FF6E98114D}" destId="{01C85D8E-B445-4FB5-A3F6-303F2E0B15A1}" srcOrd="1" destOrd="0" parTransId="{9191402B-3956-4FA3-BBAF-4BD5F96A7943}" sibTransId="{5A9E7BDE-0D8F-4F1A-86A4-918FA9152A40}"/>
    <dgm:cxn modelId="{9A191761-A629-4CC3-A4B7-1B123FD12DAB}" type="presOf" srcId="{01C85D8E-B445-4FB5-A3F6-303F2E0B15A1}" destId="{8717FDC8-89C6-43AA-807C-0044AB9967C1}" srcOrd="0" destOrd="0" presId="urn:microsoft.com/office/officeart/2005/8/layout/vProcess5"/>
    <dgm:cxn modelId="{41E4B54F-91B5-4CAB-9524-CC92FDD269F3}" type="presOf" srcId="{3B205512-6909-44DF-9C84-EADA793BB9EF}" destId="{BB5BFB73-ADA0-4072-984F-122876B07A2D}" srcOrd="1" destOrd="0" presId="urn:microsoft.com/office/officeart/2005/8/layout/vProcess5"/>
    <dgm:cxn modelId="{6E305572-D0BF-4CAA-99DE-9A5B59CA24FE}" type="presOf" srcId="{3B205512-6909-44DF-9C84-EADA793BB9EF}" destId="{0627B7DF-3F91-4C6E-9ECE-9D09D303C1D0}" srcOrd="0" destOrd="0" presId="urn:microsoft.com/office/officeart/2005/8/layout/vProcess5"/>
    <dgm:cxn modelId="{D18CC293-5979-45D6-AD12-97A1A5F19E0B}" type="presOf" srcId="{7165A1D6-23B8-40BA-A558-7A802A0CE9CD}" destId="{7918C74E-CEE5-46B1-8BDB-1ABBD0044652}" srcOrd="0" destOrd="0" presId="urn:microsoft.com/office/officeart/2005/8/layout/vProcess5"/>
    <dgm:cxn modelId="{51FF5B9C-C2E7-420D-AEC1-D65BE6D36910}" type="presOf" srcId="{5A9E7BDE-0D8F-4F1A-86A4-918FA9152A40}" destId="{86C38727-6B24-43D8-9509-5F72C7444A7B}" srcOrd="0" destOrd="0" presId="urn:microsoft.com/office/officeart/2005/8/layout/vProcess5"/>
    <dgm:cxn modelId="{A037B59C-057C-44EA-A8BB-E7BF7953052B}" srcId="{919C4385-9F8A-44C9-B780-C8FF6E98114D}" destId="{3B205512-6909-44DF-9C84-EADA793BB9EF}" srcOrd="2" destOrd="0" parTransId="{F0BDEFF6-1D76-43EA-9E39-77A6B57AEB2A}" sibTransId="{0C6A6896-277D-4DE0-B1FC-95A8DD4CA2EA}"/>
    <dgm:cxn modelId="{A24C8DB2-B368-431C-B418-12A4E735CB90}" type="presOf" srcId="{F063746E-D8AD-41FB-A09F-471BA1BE7C85}" destId="{401769E3-D655-4697-BD02-5FBDB3669747}" srcOrd="0" destOrd="0" presId="urn:microsoft.com/office/officeart/2005/8/layout/vProcess5"/>
    <dgm:cxn modelId="{28F43DB3-C758-471D-959F-F0E8F98B7086}" type="presOf" srcId="{01C85D8E-B445-4FB5-A3F6-303F2E0B15A1}" destId="{F27DE450-EC26-4F31-9B31-930013EE83CD}" srcOrd="1" destOrd="0" presId="urn:microsoft.com/office/officeart/2005/8/layout/vProcess5"/>
    <dgm:cxn modelId="{7E79DFB8-E463-4DA2-9BF0-FC1E58F275C9}" type="presOf" srcId="{0A799F05-A6A3-4A66-9010-981CE4A6DC17}" destId="{A551AAB4-1900-4C68-B25F-26CAD16B8E3C}" srcOrd="0" destOrd="0" presId="urn:microsoft.com/office/officeart/2005/8/layout/vProcess5"/>
    <dgm:cxn modelId="{1EBDD6C3-3C98-4595-B277-7082E1AB455A}" srcId="{919C4385-9F8A-44C9-B780-C8FF6E98114D}" destId="{7165A1D6-23B8-40BA-A558-7A802A0CE9CD}" srcOrd="3" destOrd="0" parTransId="{BD0FE758-E6DD-4DC9-B68B-3502729D36D8}" sibTransId="{A964AA10-3F40-4FBB-B3D2-04408ED507EC}"/>
    <dgm:cxn modelId="{295DC3CF-EBB4-4F63-8397-0E8737928DA6}" type="presOf" srcId="{7165A1D6-23B8-40BA-A558-7A802A0CE9CD}" destId="{6F697B4A-CB04-4B5E-8F89-50AB46CC9ED8}" srcOrd="1" destOrd="0" presId="urn:microsoft.com/office/officeart/2005/8/layout/vProcess5"/>
    <dgm:cxn modelId="{75774B7F-B1BE-4E64-BA28-62CAA9354E38}" type="presParOf" srcId="{A9B5A954-D058-453B-A370-400C62932CF6}" destId="{6C8D168B-915D-41C3-AF75-F5225BA621B1}" srcOrd="0" destOrd="0" presId="urn:microsoft.com/office/officeart/2005/8/layout/vProcess5"/>
    <dgm:cxn modelId="{EFBA3EAA-31EB-4980-906C-360BA17F10F6}" type="presParOf" srcId="{A9B5A954-D058-453B-A370-400C62932CF6}" destId="{401769E3-D655-4697-BD02-5FBDB3669747}" srcOrd="1" destOrd="0" presId="urn:microsoft.com/office/officeart/2005/8/layout/vProcess5"/>
    <dgm:cxn modelId="{309E5531-570B-46E1-9029-C005AFF9A302}" type="presParOf" srcId="{A9B5A954-D058-453B-A370-400C62932CF6}" destId="{8717FDC8-89C6-43AA-807C-0044AB9967C1}" srcOrd="2" destOrd="0" presId="urn:microsoft.com/office/officeart/2005/8/layout/vProcess5"/>
    <dgm:cxn modelId="{0236AC28-A20E-4C87-8392-E988C851C92A}" type="presParOf" srcId="{A9B5A954-D058-453B-A370-400C62932CF6}" destId="{0627B7DF-3F91-4C6E-9ECE-9D09D303C1D0}" srcOrd="3" destOrd="0" presId="urn:microsoft.com/office/officeart/2005/8/layout/vProcess5"/>
    <dgm:cxn modelId="{AA2CF76F-9D37-48C2-9533-73A643B3F3AA}" type="presParOf" srcId="{A9B5A954-D058-453B-A370-400C62932CF6}" destId="{7918C74E-CEE5-46B1-8BDB-1ABBD0044652}" srcOrd="4" destOrd="0" presId="urn:microsoft.com/office/officeart/2005/8/layout/vProcess5"/>
    <dgm:cxn modelId="{6A349CEB-7A4D-484B-A2DB-F8918D758844}" type="presParOf" srcId="{A9B5A954-D058-453B-A370-400C62932CF6}" destId="{A551AAB4-1900-4C68-B25F-26CAD16B8E3C}" srcOrd="5" destOrd="0" presId="urn:microsoft.com/office/officeart/2005/8/layout/vProcess5"/>
    <dgm:cxn modelId="{8E5963D1-9A26-4E88-91E6-E12AF773EDFC}" type="presParOf" srcId="{A9B5A954-D058-453B-A370-400C62932CF6}" destId="{86C38727-6B24-43D8-9509-5F72C7444A7B}" srcOrd="6" destOrd="0" presId="urn:microsoft.com/office/officeart/2005/8/layout/vProcess5"/>
    <dgm:cxn modelId="{C9F3D796-4CEE-4B2C-8955-1ACB6358C18D}" type="presParOf" srcId="{A9B5A954-D058-453B-A370-400C62932CF6}" destId="{BD9E8133-8F25-4001-90C7-49D22B657BA6}" srcOrd="7" destOrd="0" presId="urn:microsoft.com/office/officeart/2005/8/layout/vProcess5"/>
    <dgm:cxn modelId="{D032EEEC-AABF-4632-9CB9-A03848E77398}" type="presParOf" srcId="{A9B5A954-D058-453B-A370-400C62932CF6}" destId="{84B78A80-E389-41F9-9EFA-977FBB0F3A53}" srcOrd="8" destOrd="0" presId="urn:microsoft.com/office/officeart/2005/8/layout/vProcess5"/>
    <dgm:cxn modelId="{3BDA60E9-B294-47EA-B481-0E2E3EEEA613}" type="presParOf" srcId="{A9B5A954-D058-453B-A370-400C62932CF6}" destId="{F27DE450-EC26-4F31-9B31-930013EE83CD}" srcOrd="9" destOrd="0" presId="urn:microsoft.com/office/officeart/2005/8/layout/vProcess5"/>
    <dgm:cxn modelId="{9785C811-73B9-4A0C-9CBD-9889D72D5D52}" type="presParOf" srcId="{A9B5A954-D058-453B-A370-400C62932CF6}" destId="{BB5BFB73-ADA0-4072-984F-122876B07A2D}" srcOrd="10" destOrd="0" presId="urn:microsoft.com/office/officeart/2005/8/layout/vProcess5"/>
    <dgm:cxn modelId="{C0D66215-7702-4F64-B570-6E2EF1813B1A}" type="presParOf" srcId="{A9B5A954-D058-453B-A370-400C62932CF6}" destId="{6F697B4A-CB04-4B5E-8F89-50AB46CC9ED8}" srcOrd="11" destOrd="0" presId="urn:microsoft.com/office/officeart/2005/8/layout/vProcess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1769E3-D655-4697-BD02-5FBDB3669747}">
      <dsp:nvSpPr>
        <dsp:cNvPr id="0" name=""/>
        <dsp:cNvSpPr/>
      </dsp:nvSpPr>
      <dsp:spPr>
        <a:xfrm>
          <a:off x="0" y="0"/>
          <a:ext cx="3842004" cy="592630"/>
        </a:xfrm>
        <a:prstGeom prst="roundRect">
          <a:avLst>
            <a:gd name="adj" fmla="val 10000"/>
          </a:avLst>
        </a:prstGeom>
        <a:gradFill rotWithShape="0">
          <a:gsLst>
            <a:gs pos="0">
              <a:schemeClr val="accent3">
                <a:alpha val="90000"/>
                <a:hueOff val="0"/>
                <a:satOff val="0"/>
                <a:lumOff val="0"/>
                <a:alphaOff val="0"/>
                <a:lumMod val="110000"/>
                <a:satMod val="105000"/>
                <a:tint val="67000"/>
              </a:schemeClr>
            </a:gs>
            <a:gs pos="50000">
              <a:schemeClr val="accent3">
                <a:alpha val="90000"/>
                <a:hueOff val="0"/>
                <a:satOff val="0"/>
                <a:lumOff val="0"/>
                <a:alphaOff val="0"/>
                <a:lumMod val="105000"/>
                <a:satMod val="103000"/>
                <a:tint val="73000"/>
              </a:schemeClr>
            </a:gs>
            <a:gs pos="100000">
              <a:schemeClr val="accent3">
                <a:alpha val="9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US" sz="1100" b="1" kern="1200"/>
            <a:t>Patient accesses the NHS App: </a:t>
          </a:r>
          <a:r>
            <a:rPr lang="en-US" sz="1100" kern="1200"/>
            <a:t>Signs in using the required identity and security checks.</a:t>
          </a:r>
        </a:p>
      </dsp:txBody>
      <dsp:txXfrm>
        <a:off x="17358" y="17358"/>
        <a:ext cx="3152431" cy="557914"/>
      </dsp:txXfrm>
    </dsp:sp>
    <dsp:sp modelId="{8717FDC8-89C6-43AA-807C-0044AB9967C1}">
      <dsp:nvSpPr>
        <dsp:cNvPr id="0" name=""/>
        <dsp:cNvSpPr/>
      </dsp:nvSpPr>
      <dsp:spPr>
        <a:xfrm>
          <a:off x="321767" y="700380"/>
          <a:ext cx="3842004" cy="592630"/>
        </a:xfrm>
        <a:prstGeom prst="roundRect">
          <a:avLst>
            <a:gd name="adj" fmla="val 10000"/>
          </a:avLst>
        </a:prstGeom>
        <a:gradFill rotWithShape="0">
          <a:gsLst>
            <a:gs pos="0">
              <a:schemeClr val="accent3">
                <a:alpha val="90000"/>
                <a:hueOff val="0"/>
                <a:satOff val="0"/>
                <a:lumOff val="0"/>
                <a:alphaOff val="-13333"/>
                <a:lumMod val="110000"/>
                <a:satMod val="105000"/>
                <a:tint val="67000"/>
              </a:schemeClr>
            </a:gs>
            <a:gs pos="50000">
              <a:schemeClr val="accent3">
                <a:alpha val="90000"/>
                <a:hueOff val="0"/>
                <a:satOff val="0"/>
                <a:lumOff val="0"/>
                <a:alphaOff val="-13333"/>
                <a:lumMod val="105000"/>
                <a:satMod val="103000"/>
                <a:tint val="73000"/>
              </a:schemeClr>
            </a:gs>
            <a:gs pos="100000">
              <a:schemeClr val="accent3">
                <a:alpha val="90000"/>
                <a:hueOff val="0"/>
                <a:satOff val="0"/>
                <a:lumOff val="0"/>
                <a:alphaOff val="-13333"/>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US" sz="1100" b="1" kern="1200"/>
            <a:t>Selects a service: </a:t>
          </a:r>
          <a:r>
            <a:rPr lang="en-US" sz="1100" kern="1200"/>
            <a:t>For example, prescriptions, appointments or available health records.</a:t>
          </a:r>
        </a:p>
      </dsp:txBody>
      <dsp:txXfrm>
        <a:off x="339125" y="717738"/>
        <a:ext cx="3100310" cy="557914"/>
      </dsp:txXfrm>
    </dsp:sp>
    <dsp:sp modelId="{0627B7DF-3F91-4C6E-9ECE-9D09D303C1D0}">
      <dsp:nvSpPr>
        <dsp:cNvPr id="0" name=""/>
        <dsp:cNvSpPr/>
      </dsp:nvSpPr>
      <dsp:spPr>
        <a:xfrm>
          <a:off x="638733" y="1400761"/>
          <a:ext cx="3842004" cy="592630"/>
        </a:xfrm>
        <a:prstGeom prst="roundRect">
          <a:avLst>
            <a:gd name="adj" fmla="val 10000"/>
          </a:avLst>
        </a:prstGeom>
        <a:gradFill rotWithShape="0">
          <a:gsLst>
            <a:gs pos="0">
              <a:schemeClr val="accent3">
                <a:alpha val="90000"/>
                <a:hueOff val="0"/>
                <a:satOff val="0"/>
                <a:lumOff val="0"/>
                <a:alphaOff val="-26667"/>
                <a:lumMod val="110000"/>
                <a:satMod val="105000"/>
                <a:tint val="67000"/>
              </a:schemeClr>
            </a:gs>
            <a:gs pos="50000">
              <a:schemeClr val="accent3">
                <a:alpha val="90000"/>
                <a:hueOff val="0"/>
                <a:satOff val="0"/>
                <a:lumOff val="0"/>
                <a:alphaOff val="-26667"/>
                <a:lumMod val="105000"/>
                <a:satMod val="103000"/>
                <a:tint val="73000"/>
              </a:schemeClr>
            </a:gs>
            <a:gs pos="100000">
              <a:schemeClr val="accent3">
                <a:alpha val="90000"/>
                <a:hueOff val="0"/>
                <a:satOff val="0"/>
                <a:lumOff val="0"/>
                <a:alphaOff val="-26667"/>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US" sz="1100" b="1" kern="1200"/>
            <a:t>Connected NHS service processes the request:  </a:t>
          </a:r>
          <a:r>
            <a:rPr lang="en-US" sz="1100" kern="1200"/>
            <a:t>Availability and response depend on the relevant provider and local systems.</a:t>
          </a:r>
          <a:r>
            <a:rPr lang="en-US" sz="1100" b="1" kern="1200"/>
            <a:t>  </a:t>
          </a:r>
          <a:endParaRPr lang="en-US" sz="1100" kern="1200"/>
        </a:p>
      </dsp:txBody>
      <dsp:txXfrm>
        <a:off x="656091" y="1418119"/>
        <a:ext cx="3105113" cy="557914"/>
      </dsp:txXfrm>
    </dsp:sp>
    <dsp:sp modelId="{7918C74E-CEE5-46B1-8BDB-1ABBD0044652}">
      <dsp:nvSpPr>
        <dsp:cNvPr id="0" name=""/>
        <dsp:cNvSpPr/>
      </dsp:nvSpPr>
      <dsp:spPr>
        <a:xfrm>
          <a:off x="960501" y="2101142"/>
          <a:ext cx="3842004" cy="592630"/>
        </a:xfrm>
        <a:prstGeom prst="roundRect">
          <a:avLst>
            <a:gd name="adj" fmla="val 10000"/>
          </a:avLst>
        </a:prstGeom>
        <a:gradFill rotWithShape="0">
          <a:gsLst>
            <a:gs pos="0">
              <a:schemeClr val="accent3">
                <a:alpha val="90000"/>
                <a:hueOff val="0"/>
                <a:satOff val="0"/>
                <a:lumOff val="0"/>
                <a:alphaOff val="-40000"/>
                <a:lumMod val="110000"/>
                <a:satMod val="105000"/>
                <a:tint val="67000"/>
              </a:schemeClr>
            </a:gs>
            <a:gs pos="50000">
              <a:schemeClr val="accent3">
                <a:alpha val="90000"/>
                <a:hueOff val="0"/>
                <a:satOff val="0"/>
                <a:lumOff val="0"/>
                <a:alphaOff val="-40000"/>
                <a:lumMod val="105000"/>
                <a:satMod val="103000"/>
                <a:tint val="73000"/>
              </a:schemeClr>
            </a:gs>
            <a:gs pos="100000">
              <a:schemeClr val="accent3">
                <a:alpha val="90000"/>
                <a:hueOff val="0"/>
                <a:satOff val="0"/>
                <a:lumOff val="0"/>
                <a:alphaOff val="-4000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US" sz="1100" b="1" kern="1200"/>
            <a:t>Patient receives information or an outcome: </a:t>
          </a:r>
          <a:r>
            <a:rPr lang="en-US" sz="1100" kern="1200"/>
            <a:t>The patient follows instructions or contacts the provider if further help is needed.</a:t>
          </a:r>
        </a:p>
      </dsp:txBody>
      <dsp:txXfrm>
        <a:off x="977859" y="2118500"/>
        <a:ext cx="3100310" cy="557914"/>
      </dsp:txXfrm>
    </dsp:sp>
    <dsp:sp modelId="{A551AAB4-1900-4C68-B25F-26CAD16B8E3C}">
      <dsp:nvSpPr>
        <dsp:cNvPr id="0" name=""/>
        <dsp:cNvSpPr/>
      </dsp:nvSpPr>
      <dsp:spPr>
        <a:xfrm>
          <a:off x="3456794" y="453900"/>
          <a:ext cx="385209" cy="385209"/>
        </a:xfrm>
        <a:prstGeom prst="downArrow">
          <a:avLst>
            <a:gd name="adj1" fmla="val 55000"/>
            <a:gd name="adj2" fmla="val 45000"/>
          </a:avLst>
        </a:prstGeom>
        <a:solidFill>
          <a:schemeClr val="accent3">
            <a:alpha val="90000"/>
            <a:tint val="40000"/>
            <a:hueOff val="0"/>
            <a:satOff val="0"/>
            <a:lumOff val="0"/>
            <a:alphaOff val="0"/>
          </a:schemeClr>
        </a:solidFill>
        <a:ln w="6350" cap="flat" cmpd="sng" algn="ctr">
          <a:solidFill>
            <a:schemeClr val="accent3">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3543466" y="453900"/>
        <a:ext cx="211865" cy="289870"/>
      </dsp:txXfrm>
    </dsp:sp>
    <dsp:sp modelId="{86C38727-6B24-43D8-9509-5F72C7444A7B}">
      <dsp:nvSpPr>
        <dsp:cNvPr id="0" name=""/>
        <dsp:cNvSpPr/>
      </dsp:nvSpPr>
      <dsp:spPr>
        <a:xfrm>
          <a:off x="3778562" y="1154281"/>
          <a:ext cx="385209" cy="385209"/>
        </a:xfrm>
        <a:prstGeom prst="downArrow">
          <a:avLst>
            <a:gd name="adj1" fmla="val 55000"/>
            <a:gd name="adj2" fmla="val 45000"/>
          </a:avLst>
        </a:prstGeom>
        <a:solidFill>
          <a:schemeClr val="accent3">
            <a:alpha val="90000"/>
            <a:tint val="40000"/>
            <a:hueOff val="0"/>
            <a:satOff val="0"/>
            <a:lumOff val="0"/>
            <a:alphaOff val="-20000"/>
          </a:schemeClr>
        </a:solidFill>
        <a:ln w="6350" cap="flat" cmpd="sng" algn="ctr">
          <a:solidFill>
            <a:schemeClr val="accent3">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3865234" y="1154281"/>
        <a:ext cx="211865" cy="289870"/>
      </dsp:txXfrm>
    </dsp:sp>
    <dsp:sp modelId="{BD9E8133-8F25-4001-90C7-49D22B657BA6}">
      <dsp:nvSpPr>
        <dsp:cNvPr id="0" name=""/>
        <dsp:cNvSpPr/>
      </dsp:nvSpPr>
      <dsp:spPr>
        <a:xfrm>
          <a:off x="4095527" y="1854662"/>
          <a:ext cx="385209" cy="385209"/>
        </a:xfrm>
        <a:prstGeom prst="downArrow">
          <a:avLst>
            <a:gd name="adj1" fmla="val 55000"/>
            <a:gd name="adj2" fmla="val 45000"/>
          </a:avLst>
        </a:prstGeom>
        <a:solidFill>
          <a:schemeClr val="accent3">
            <a:alpha val="90000"/>
            <a:tint val="40000"/>
            <a:hueOff val="0"/>
            <a:satOff val="0"/>
            <a:lumOff val="0"/>
            <a:alphaOff val="-40000"/>
          </a:schemeClr>
        </a:solidFill>
        <a:ln w="6350" cap="flat" cmpd="sng" algn="ctr">
          <a:solidFill>
            <a:schemeClr val="accent3">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4182199" y="1854662"/>
        <a:ext cx="211865" cy="289870"/>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AC9B8-F68B-4F37-878A-7836CA76C3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4179</Words>
  <Characters>23826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Tazeem Akhter (2333384)</cp:lastModifiedBy>
  <cp:revision>2</cp:revision>
  <dcterms:created xsi:type="dcterms:W3CDTF">2026-10-16T08:13:00Z</dcterms:created>
  <dcterms:modified xsi:type="dcterms:W3CDTF">2026-10-16T08:13:00Z</dcterms:modified>
</cp:coreProperties>
</file>