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3B69E" w14:textId="2102FBCF" w:rsidR="002F128F" w:rsidRDefault="005D0095" w:rsidP="005D0095">
      <w:pPr>
        <w:jc w:val="center"/>
        <w:rPr>
          <w:rFonts w:ascii="Arial" w:hAnsi="Arial" w:cs="Arial"/>
          <w:b/>
          <w:sz w:val="24"/>
          <w:szCs w:val="24"/>
          <w:u w:val="single"/>
        </w:rPr>
      </w:pPr>
      <w:r>
        <w:rPr>
          <w:rFonts w:ascii="Arial" w:hAnsi="Arial" w:cs="Arial"/>
          <w:b/>
          <w:sz w:val="24"/>
          <w:szCs w:val="24"/>
          <w:u w:val="single"/>
        </w:rPr>
        <w:t>Play Portfolio</w:t>
      </w:r>
    </w:p>
    <w:p w14:paraId="0A82F41E" w14:textId="5CDBD40D" w:rsidR="005D0095" w:rsidRDefault="005D0095" w:rsidP="005D0095">
      <w:pPr>
        <w:jc w:val="both"/>
        <w:rPr>
          <w:rFonts w:ascii="Arial" w:hAnsi="Arial" w:cs="Arial"/>
          <w:b/>
          <w:sz w:val="24"/>
          <w:szCs w:val="24"/>
          <w:u w:val="single"/>
        </w:rPr>
      </w:pPr>
    </w:p>
    <w:p w14:paraId="7862D68E" w14:textId="119A9E61" w:rsidR="005D0095" w:rsidRDefault="005D0095" w:rsidP="005D0095">
      <w:pPr>
        <w:jc w:val="both"/>
        <w:rPr>
          <w:rFonts w:ascii="Arial" w:hAnsi="Arial" w:cs="Arial"/>
          <w:b/>
          <w:sz w:val="24"/>
          <w:szCs w:val="24"/>
        </w:rPr>
      </w:pPr>
      <w:r>
        <w:rPr>
          <w:rFonts w:ascii="Arial" w:hAnsi="Arial" w:cs="Arial"/>
          <w:b/>
          <w:sz w:val="24"/>
          <w:szCs w:val="24"/>
        </w:rPr>
        <w:t>1.</w:t>
      </w:r>
    </w:p>
    <w:p w14:paraId="0AF07A76" w14:textId="4B140FC1" w:rsidR="0003702F" w:rsidRDefault="005D0095" w:rsidP="005D0095">
      <w:pPr>
        <w:jc w:val="both"/>
        <w:rPr>
          <w:rFonts w:ascii="Arial" w:hAnsi="Arial" w:cs="Arial"/>
          <w:sz w:val="24"/>
          <w:szCs w:val="24"/>
        </w:rPr>
      </w:pPr>
      <w:r>
        <w:rPr>
          <w:rFonts w:ascii="Arial" w:hAnsi="Arial" w:cs="Arial"/>
          <w:sz w:val="24"/>
          <w:szCs w:val="24"/>
        </w:rPr>
        <w:t>Play is incredibly important for children, not only as a fun way of expressing themselves and exploring their imagination but as a vital resource that aids their holistic development and helps them learn about themselves and the world around them. Play enables children to follow their own ideas that they can achieve a sense of ownership and are motivated to learn. (Bennett et al. 2001) It is important to provide all children with a wide variety of play types</w:t>
      </w:r>
      <w:r w:rsidR="00C008B1">
        <w:rPr>
          <w:rFonts w:ascii="Arial" w:hAnsi="Arial" w:cs="Arial"/>
          <w:sz w:val="24"/>
          <w:szCs w:val="24"/>
        </w:rPr>
        <w:t>, enabling them to explore different worlds within themselves and their imagination, aiding their holistic development and ensuring they learn through a variety of experiences.</w:t>
      </w:r>
      <w:r w:rsidR="00BE54FE">
        <w:rPr>
          <w:rFonts w:ascii="Arial" w:hAnsi="Arial" w:cs="Arial"/>
          <w:sz w:val="24"/>
          <w:szCs w:val="24"/>
        </w:rPr>
        <w:t xml:space="preserve"> Ensuring all children have ample time to play and explore will help them develop holistically.</w:t>
      </w:r>
      <w:r w:rsidR="00C008B1">
        <w:rPr>
          <w:rFonts w:ascii="Arial" w:hAnsi="Arial" w:cs="Arial"/>
          <w:sz w:val="24"/>
          <w:szCs w:val="24"/>
        </w:rPr>
        <w:t xml:space="preserve"> </w:t>
      </w:r>
      <w:r w:rsidR="00B74EC7">
        <w:rPr>
          <w:rFonts w:ascii="Arial" w:hAnsi="Arial" w:cs="Arial"/>
          <w:sz w:val="24"/>
          <w:szCs w:val="24"/>
        </w:rPr>
        <w:t>‘</w:t>
      </w:r>
      <w:r w:rsidR="00B74EC7" w:rsidRPr="00B74EC7">
        <w:rPr>
          <w:rFonts w:ascii="Arial" w:hAnsi="Arial" w:cs="Arial"/>
          <w:sz w:val="24"/>
          <w:szCs w:val="24"/>
        </w:rPr>
        <w:t>A child who is not being stimulated, by being ... played with, and who has few opportunities to explore his or her surroundings, may fail to link up fully those neural connections and pathways which will be needed for later learning.’ (Sutton-Smith 1997</w:t>
      </w:r>
      <w:r w:rsidR="00B74EC7">
        <w:rPr>
          <w:rFonts w:ascii="Arial" w:hAnsi="Arial" w:cs="Arial"/>
          <w:sz w:val="24"/>
          <w:szCs w:val="24"/>
        </w:rPr>
        <w:t>)</w:t>
      </w:r>
    </w:p>
    <w:p w14:paraId="0B8D2423" w14:textId="5ABAF2B4" w:rsidR="0003702F" w:rsidRDefault="0003702F" w:rsidP="005D0095">
      <w:pPr>
        <w:jc w:val="both"/>
        <w:rPr>
          <w:rFonts w:ascii="Arial" w:hAnsi="Arial" w:cs="Arial"/>
          <w:sz w:val="24"/>
          <w:szCs w:val="24"/>
        </w:rPr>
      </w:pPr>
      <w:r>
        <w:rPr>
          <w:rFonts w:ascii="Arial" w:hAnsi="Arial" w:cs="Arial"/>
          <w:sz w:val="24"/>
          <w:szCs w:val="24"/>
        </w:rPr>
        <w:t xml:space="preserve">According to theorists, most notably Sigmund Fraud (1856-1937) play’s primary value is emotional and it allows children to reduce anxiety and stress. Using play can help children come to terms with experiences they have in life that they wouldn’t usually be </w:t>
      </w:r>
      <w:bookmarkStart w:id="0" w:name="_GoBack"/>
      <w:bookmarkEnd w:id="0"/>
      <w:r>
        <w:rPr>
          <w:rFonts w:ascii="Arial" w:hAnsi="Arial" w:cs="Arial"/>
          <w:sz w:val="24"/>
          <w:szCs w:val="24"/>
        </w:rPr>
        <w:t xml:space="preserve">able to process in the same way as adults. Having less knowledge of the world leaves them unable to understand why things may be happening and communicate how they feel. Play is an incredibly useful tool in helping children cope with the uncertainty of things and reduced objective anxiety by giving them a sense of power and control. </w:t>
      </w:r>
      <w:r w:rsidR="00B74EC7">
        <w:rPr>
          <w:rFonts w:ascii="Arial" w:hAnsi="Arial" w:cs="Arial"/>
          <w:sz w:val="24"/>
          <w:szCs w:val="24"/>
        </w:rPr>
        <w:t>However,</w:t>
      </w:r>
      <w:r>
        <w:rPr>
          <w:rFonts w:ascii="Arial" w:hAnsi="Arial" w:cs="Arial"/>
          <w:sz w:val="24"/>
          <w:szCs w:val="24"/>
        </w:rPr>
        <w:t xml:space="preserve"> Erik Ericson (1902-1994) rejected Frauds theory that play was to reduce anxiety and suggests that play has an eco-building function due to it aiding the development of physical and social skills that ultimately enhance a child self-esteem.</w:t>
      </w:r>
    </w:p>
    <w:p w14:paraId="4F1E0088" w14:textId="11E40EE1" w:rsidR="00C008B1" w:rsidRDefault="00C008B1" w:rsidP="005D0095">
      <w:pPr>
        <w:jc w:val="both"/>
        <w:rPr>
          <w:rFonts w:ascii="Arial" w:hAnsi="Arial" w:cs="Arial"/>
          <w:sz w:val="24"/>
          <w:szCs w:val="24"/>
        </w:rPr>
      </w:pPr>
      <w:r>
        <w:rPr>
          <w:rFonts w:ascii="Arial" w:hAnsi="Arial" w:cs="Arial"/>
          <w:sz w:val="24"/>
          <w:szCs w:val="24"/>
        </w:rPr>
        <w:t>Sensory play is one of the very first types of play all children will experience. As babies and small children, adults encourage sensory play using rattles, bright coloured toys, musical instruments, light up toys and teething toys. Most toys on the market for babies will be aimed at aiding children with sensory play. This is because sensory play is very important for all children, not only does it encourage children to get involved and use different senses such as smell, hearing, touching, tasting and seeing but it simulates their minds and teaches them of different ways that they can learn about something.</w:t>
      </w:r>
      <w:r w:rsidR="00A870FB">
        <w:rPr>
          <w:rFonts w:ascii="Arial" w:hAnsi="Arial" w:cs="Arial"/>
          <w:sz w:val="24"/>
          <w:szCs w:val="24"/>
        </w:rPr>
        <w:t xml:space="preserve"> </w:t>
      </w:r>
      <w:r w:rsidR="00CE7EDD">
        <w:rPr>
          <w:rFonts w:ascii="Arial" w:hAnsi="Arial" w:cs="Arial"/>
          <w:sz w:val="24"/>
          <w:szCs w:val="24"/>
        </w:rPr>
        <w:t>‘Sensory play provides opportunities for children to use all their senses, or play that encourages the use of one particular sense’ (Usher 2010)</w:t>
      </w:r>
      <w:r>
        <w:rPr>
          <w:rFonts w:ascii="Arial" w:hAnsi="Arial" w:cs="Arial"/>
          <w:sz w:val="24"/>
          <w:szCs w:val="24"/>
        </w:rPr>
        <w:t xml:space="preserve"> </w:t>
      </w:r>
    </w:p>
    <w:p w14:paraId="751B98D0" w14:textId="3596F3B6" w:rsidR="00CE7EDD" w:rsidRDefault="00CE7EDD" w:rsidP="005D0095">
      <w:pPr>
        <w:jc w:val="both"/>
        <w:rPr>
          <w:rFonts w:ascii="Arial" w:hAnsi="Arial" w:cs="Arial"/>
          <w:sz w:val="24"/>
          <w:szCs w:val="24"/>
        </w:rPr>
      </w:pPr>
      <w:r>
        <w:rPr>
          <w:rFonts w:ascii="Arial" w:hAnsi="Arial" w:cs="Arial"/>
          <w:sz w:val="24"/>
          <w:szCs w:val="24"/>
        </w:rPr>
        <w:t xml:space="preserve">Children have an innate sense of knowing just what to do with objects or toys when playing and will often use their senses unknowingly. By ensuring that they become aware of how they use their senses through play will aid their knowledge and help them understand how their bodies work. </w:t>
      </w:r>
      <w:r w:rsidR="00B74EC7">
        <w:rPr>
          <w:rFonts w:ascii="Arial" w:hAnsi="Arial" w:cs="Arial"/>
          <w:sz w:val="24"/>
          <w:szCs w:val="24"/>
        </w:rPr>
        <w:t>W</w:t>
      </w:r>
      <w:r>
        <w:rPr>
          <w:rFonts w:ascii="Arial" w:hAnsi="Arial" w:cs="Arial"/>
          <w:sz w:val="24"/>
          <w:szCs w:val="24"/>
        </w:rPr>
        <w:t>hen on a beach, children will pick up sand and let it slide through their fingers, noticing how it feels when doing so. Most children also place sand in their mouths the first few times they experience sand and will learn through doing so that it doesn’t taste nice and it has a hard-gritty texture</w:t>
      </w:r>
      <w:r w:rsidR="00454524">
        <w:rPr>
          <w:rFonts w:ascii="Arial" w:hAnsi="Arial" w:cs="Arial"/>
          <w:sz w:val="24"/>
          <w:szCs w:val="24"/>
        </w:rPr>
        <w:t>. This is a clear example of how children use their senses to learn about the world around them and how they can play with objects and materials they come across in the world.</w:t>
      </w:r>
    </w:p>
    <w:p w14:paraId="607C5D65" w14:textId="77777777" w:rsidR="00ED4CE7" w:rsidRDefault="006C5C2A" w:rsidP="005D0095">
      <w:pPr>
        <w:jc w:val="both"/>
        <w:rPr>
          <w:rFonts w:ascii="Arial" w:hAnsi="Arial" w:cs="Arial"/>
          <w:sz w:val="24"/>
          <w:szCs w:val="24"/>
        </w:rPr>
      </w:pPr>
      <w:r>
        <w:rPr>
          <w:rFonts w:ascii="Arial" w:hAnsi="Arial" w:cs="Arial"/>
          <w:sz w:val="24"/>
          <w:szCs w:val="24"/>
        </w:rPr>
        <w:lastRenderedPageBreak/>
        <w:t>Maria Montessori (</w:t>
      </w:r>
      <w:r w:rsidR="00ED4CE7">
        <w:rPr>
          <w:rFonts w:ascii="Arial" w:hAnsi="Arial" w:cs="Arial"/>
          <w:sz w:val="24"/>
          <w:szCs w:val="24"/>
        </w:rPr>
        <w:t xml:space="preserve">1870-1952) believed that the best way for children to learn was through their senses, this is still a central part of her practices today. She has suggested within her work that children’s senses come first in their intellect. Having adults offering them environments that stimulate their senses is critical to enabling them to grow. </w:t>
      </w:r>
    </w:p>
    <w:p w14:paraId="1860C71F" w14:textId="2FBFD9C9" w:rsidR="00ED4CE7" w:rsidRDefault="00ED4CE7" w:rsidP="005D0095">
      <w:pPr>
        <w:jc w:val="both"/>
        <w:rPr>
          <w:rFonts w:ascii="Arial" w:hAnsi="Arial" w:cs="Arial"/>
          <w:sz w:val="24"/>
          <w:szCs w:val="24"/>
        </w:rPr>
      </w:pPr>
      <w:r>
        <w:rPr>
          <w:rFonts w:ascii="Arial" w:hAnsi="Arial" w:cs="Arial"/>
          <w:sz w:val="24"/>
          <w:szCs w:val="24"/>
        </w:rPr>
        <w:t xml:space="preserve">Jean Piaget (1896-1980) also believed that a child’s interaction with their environment stimulated learning. </w:t>
      </w:r>
      <w:r w:rsidR="00B25041">
        <w:rPr>
          <w:rFonts w:ascii="Arial" w:hAnsi="Arial" w:cs="Arial"/>
          <w:sz w:val="24"/>
          <w:szCs w:val="24"/>
        </w:rPr>
        <w:t>He states, ‘Curiosity drives their Learning’ (Carol G. Mooney</w:t>
      </w:r>
      <w:r w:rsidR="004A49EC">
        <w:rPr>
          <w:rFonts w:ascii="Arial" w:hAnsi="Arial" w:cs="Arial"/>
          <w:sz w:val="24"/>
          <w:szCs w:val="24"/>
        </w:rPr>
        <w:t xml:space="preserve"> 2000</w:t>
      </w:r>
      <w:r w:rsidR="00B25041">
        <w:rPr>
          <w:rFonts w:ascii="Arial" w:hAnsi="Arial" w:cs="Arial"/>
          <w:sz w:val="24"/>
          <w:szCs w:val="24"/>
        </w:rPr>
        <w:t>)</w:t>
      </w:r>
      <w:r w:rsidR="00FA1EC5">
        <w:rPr>
          <w:rFonts w:ascii="Arial" w:hAnsi="Arial" w:cs="Arial"/>
          <w:sz w:val="24"/>
          <w:szCs w:val="24"/>
        </w:rPr>
        <w:t xml:space="preserve"> Piaget also theorized three stages of play that correlate with his stages of cognitive development. Practice play, which helps children develop their senses, to explore play and what it means to them and using play in a symbolic way. Symbolic Play, which is where children open their imagination through creative and imaginative play. Social play where they use play to help guide them to think logically and play elaborate games that are very rule orientated. </w:t>
      </w:r>
    </w:p>
    <w:p w14:paraId="465BD01D" w14:textId="494D201F" w:rsidR="00CE7EDD" w:rsidRDefault="00CE7EDD" w:rsidP="005D0095">
      <w:pPr>
        <w:jc w:val="both"/>
        <w:rPr>
          <w:rFonts w:ascii="Arial" w:hAnsi="Arial" w:cs="Arial"/>
          <w:sz w:val="24"/>
          <w:szCs w:val="24"/>
        </w:rPr>
      </w:pPr>
      <w:r>
        <w:rPr>
          <w:rFonts w:ascii="Arial" w:hAnsi="Arial" w:cs="Arial"/>
          <w:sz w:val="24"/>
          <w:szCs w:val="24"/>
        </w:rPr>
        <w:t xml:space="preserve">Sensory play comes with an endless variety of options that can be accessed both indoors and outdoors and it’s a play type that can be used by everyone. </w:t>
      </w:r>
      <w:r w:rsidR="005A6652">
        <w:rPr>
          <w:rFonts w:ascii="Arial" w:hAnsi="Arial" w:cs="Arial"/>
          <w:sz w:val="24"/>
          <w:szCs w:val="24"/>
        </w:rPr>
        <w:t xml:space="preserve">There are many benefits to sensory play including stimulating brain development all the way from birth to adulthood. </w:t>
      </w:r>
      <w:r>
        <w:rPr>
          <w:rFonts w:ascii="Arial" w:hAnsi="Arial" w:cs="Arial"/>
          <w:sz w:val="24"/>
          <w:szCs w:val="24"/>
        </w:rPr>
        <w:t xml:space="preserve">It is an extremely important type of play for children with disabilities or learning difficulties and offers inclusion and equality within play for these children. </w:t>
      </w:r>
      <w:r w:rsidR="005A6652">
        <w:rPr>
          <w:rFonts w:ascii="Arial" w:hAnsi="Arial" w:cs="Arial"/>
          <w:sz w:val="24"/>
          <w:szCs w:val="24"/>
        </w:rPr>
        <w:t xml:space="preserve">SEN children will benefit from sensory play more than most children as it brings learning to life in a way that in easier to understand and comprehend. The open-ended nature of sensory play encourages inclusion as there is no wrong or right way to play and learn, this benefits children who might not be able to follow structure and adhere to rules. </w:t>
      </w:r>
    </w:p>
    <w:p w14:paraId="2ED62519" w14:textId="4F00C5C7" w:rsidR="005A6652" w:rsidRDefault="005A6652" w:rsidP="005D0095">
      <w:pPr>
        <w:jc w:val="both"/>
        <w:rPr>
          <w:rFonts w:ascii="Arial" w:hAnsi="Arial" w:cs="Arial"/>
          <w:sz w:val="24"/>
          <w:szCs w:val="24"/>
        </w:rPr>
      </w:pPr>
      <w:r>
        <w:rPr>
          <w:rFonts w:ascii="Arial" w:hAnsi="Arial" w:cs="Arial"/>
          <w:sz w:val="24"/>
          <w:szCs w:val="24"/>
        </w:rPr>
        <w:t xml:space="preserve">Sensory play </w:t>
      </w:r>
      <w:r w:rsidR="00B74EC7">
        <w:rPr>
          <w:rFonts w:ascii="Arial" w:hAnsi="Arial" w:cs="Arial"/>
          <w:sz w:val="24"/>
          <w:szCs w:val="24"/>
        </w:rPr>
        <w:t xml:space="preserve">gives children the opportunity and time to discover independent learning in their own time and </w:t>
      </w:r>
      <w:r>
        <w:rPr>
          <w:rFonts w:ascii="Arial" w:hAnsi="Arial" w:cs="Arial"/>
          <w:sz w:val="24"/>
          <w:szCs w:val="24"/>
        </w:rPr>
        <w:t xml:space="preserve">encourages </w:t>
      </w:r>
      <w:r w:rsidR="00B74EC7">
        <w:rPr>
          <w:rFonts w:ascii="Arial" w:hAnsi="Arial" w:cs="Arial"/>
          <w:sz w:val="24"/>
          <w:szCs w:val="24"/>
        </w:rPr>
        <w:t>them</w:t>
      </w:r>
      <w:r>
        <w:rPr>
          <w:rFonts w:ascii="Arial" w:hAnsi="Arial" w:cs="Arial"/>
          <w:sz w:val="24"/>
          <w:szCs w:val="24"/>
        </w:rPr>
        <w:t xml:space="preserve"> to explor</w:t>
      </w:r>
      <w:r w:rsidR="00B74EC7">
        <w:rPr>
          <w:rFonts w:ascii="Arial" w:hAnsi="Arial" w:cs="Arial"/>
          <w:sz w:val="24"/>
          <w:szCs w:val="24"/>
        </w:rPr>
        <w:t>e</w:t>
      </w:r>
      <w:r>
        <w:rPr>
          <w:rFonts w:ascii="Arial" w:hAnsi="Arial" w:cs="Arial"/>
          <w:sz w:val="24"/>
          <w:szCs w:val="24"/>
        </w:rPr>
        <w:t xml:space="preserve"> with their own senses</w:t>
      </w:r>
      <w:r w:rsidR="00B74EC7">
        <w:rPr>
          <w:rFonts w:ascii="Arial" w:hAnsi="Arial" w:cs="Arial"/>
          <w:sz w:val="24"/>
          <w:szCs w:val="24"/>
        </w:rPr>
        <w:t>, developing their independent imagination and knowledge. Self-directed sensory play opens the minds of children and gives them the opportunity to explore without boundaries. Offering them a wide selection of sensory objects using treasure baskets</w:t>
      </w:r>
      <w:r w:rsidR="00BE54FE">
        <w:rPr>
          <w:rFonts w:ascii="Arial" w:hAnsi="Arial" w:cs="Arial"/>
          <w:sz w:val="24"/>
          <w:szCs w:val="24"/>
        </w:rPr>
        <w:t xml:space="preserve">, developed by Elinor </w:t>
      </w:r>
      <w:proofErr w:type="spellStart"/>
      <w:r w:rsidR="00BE54FE">
        <w:rPr>
          <w:rFonts w:ascii="Arial" w:hAnsi="Arial" w:cs="Arial"/>
          <w:sz w:val="24"/>
          <w:szCs w:val="24"/>
        </w:rPr>
        <w:t>Goldschmied</w:t>
      </w:r>
      <w:proofErr w:type="spellEnd"/>
      <w:r w:rsidR="00BE54FE">
        <w:rPr>
          <w:rFonts w:ascii="Arial" w:hAnsi="Arial" w:cs="Arial"/>
          <w:sz w:val="24"/>
          <w:szCs w:val="24"/>
        </w:rPr>
        <w:t>,</w:t>
      </w:r>
      <w:r w:rsidR="00B74EC7">
        <w:rPr>
          <w:rFonts w:ascii="Arial" w:hAnsi="Arial" w:cs="Arial"/>
          <w:sz w:val="24"/>
          <w:szCs w:val="24"/>
        </w:rPr>
        <w:t xml:space="preserve"> and leaving each child choose themselves how they interact and play with these items </w:t>
      </w:r>
      <w:r w:rsidR="00BE54FE">
        <w:rPr>
          <w:rFonts w:ascii="Arial" w:hAnsi="Arial" w:cs="Arial"/>
          <w:sz w:val="24"/>
          <w:szCs w:val="24"/>
        </w:rPr>
        <w:t>opens</w:t>
      </w:r>
      <w:r w:rsidR="00B74EC7">
        <w:rPr>
          <w:rFonts w:ascii="Arial" w:hAnsi="Arial" w:cs="Arial"/>
          <w:sz w:val="24"/>
          <w:szCs w:val="24"/>
        </w:rPr>
        <w:t xml:space="preserve"> their minds to discovering the possible uses for each item. For example, one child might pick up a set of bells and use these while singing a song and help them become a band, where as another child may choose the same object and find more importance in the textures of the bells, feeling the smooth, cold shapes of the bells and the hard, rough texture of the handle. </w:t>
      </w:r>
      <w:r w:rsidR="00BE54FE">
        <w:rPr>
          <w:rFonts w:ascii="Arial" w:hAnsi="Arial" w:cs="Arial"/>
          <w:sz w:val="24"/>
          <w:szCs w:val="24"/>
        </w:rPr>
        <w:t xml:space="preserve">Adults are likely to take the items in a treasure basket literally where as children </w:t>
      </w:r>
      <w:r w:rsidR="00FB7BC0">
        <w:rPr>
          <w:rFonts w:ascii="Arial" w:hAnsi="Arial" w:cs="Arial"/>
          <w:sz w:val="24"/>
          <w:szCs w:val="24"/>
        </w:rPr>
        <w:t>can</w:t>
      </w:r>
      <w:r w:rsidR="00BE54FE">
        <w:rPr>
          <w:rFonts w:ascii="Arial" w:hAnsi="Arial" w:cs="Arial"/>
          <w:sz w:val="24"/>
          <w:szCs w:val="24"/>
        </w:rPr>
        <w:t xml:space="preserve"> interpret these items in a more imaginative way. </w:t>
      </w:r>
    </w:p>
    <w:p w14:paraId="43011865" w14:textId="640C219F" w:rsidR="00185904" w:rsidRDefault="00BE54FE" w:rsidP="00185904">
      <w:pPr>
        <w:jc w:val="both"/>
        <w:rPr>
          <w:rFonts w:ascii="Arial" w:hAnsi="Arial" w:cs="Arial"/>
          <w:sz w:val="24"/>
          <w:szCs w:val="24"/>
        </w:rPr>
      </w:pPr>
      <w:r>
        <w:rPr>
          <w:rFonts w:ascii="Arial" w:hAnsi="Arial" w:cs="Arial"/>
          <w:sz w:val="24"/>
          <w:szCs w:val="24"/>
        </w:rPr>
        <w:t xml:space="preserve">Creative play </w:t>
      </w:r>
      <w:r w:rsidR="00FB7BC0">
        <w:rPr>
          <w:rFonts w:ascii="Arial" w:hAnsi="Arial" w:cs="Arial"/>
          <w:sz w:val="24"/>
          <w:szCs w:val="24"/>
        </w:rPr>
        <w:t xml:space="preserve">is </w:t>
      </w:r>
      <w:r w:rsidR="00185904">
        <w:rPr>
          <w:rFonts w:ascii="Arial" w:hAnsi="Arial" w:cs="Arial"/>
          <w:sz w:val="24"/>
          <w:szCs w:val="24"/>
        </w:rPr>
        <w:t xml:space="preserve">a vital part of childhood </w:t>
      </w:r>
      <w:r w:rsidR="00FB7BC0">
        <w:rPr>
          <w:rFonts w:ascii="Arial" w:hAnsi="Arial" w:cs="Arial"/>
          <w:sz w:val="24"/>
          <w:szCs w:val="24"/>
        </w:rPr>
        <w:t>as children need to grow up believing they are creative and are happy to creatively problem solve and find solutions to problems that may arise within play. ‘We need children who see the really tough problems as puzzles, and have the tenacity, the creative resources and the creative ability to solve those puzzles’ (</w:t>
      </w:r>
      <w:proofErr w:type="spellStart"/>
      <w:r w:rsidR="00FB7BC0">
        <w:rPr>
          <w:rFonts w:ascii="Arial" w:hAnsi="Arial" w:cs="Arial"/>
          <w:sz w:val="24"/>
          <w:szCs w:val="24"/>
        </w:rPr>
        <w:t>Gever</w:t>
      </w:r>
      <w:proofErr w:type="spellEnd"/>
      <w:r w:rsidR="00FB7BC0">
        <w:rPr>
          <w:rFonts w:ascii="Arial" w:hAnsi="Arial" w:cs="Arial"/>
          <w:sz w:val="24"/>
          <w:szCs w:val="24"/>
        </w:rPr>
        <w:t xml:space="preserve"> </w:t>
      </w:r>
      <w:proofErr w:type="spellStart"/>
      <w:r w:rsidR="00FB7BC0">
        <w:rPr>
          <w:rFonts w:ascii="Arial" w:hAnsi="Arial" w:cs="Arial"/>
          <w:sz w:val="24"/>
          <w:szCs w:val="24"/>
        </w:rPr>
        <w:t>Tulley</w:t>
      </w:r>
      <w:proofErr w:type="spellEnd"/>
      <w:r w:rsidR="00FB7BC0">
        <w:rPr>
          <w:rFonts w:ascii="Arial" w:hAnsi="Arial" w:cs="Arial"/>
          <w:sz w:val="24"/>
          <w:szCs w:val="24"/>
        </w:rPr>
        <w:t xml:space="preserve">, TED Talk, 2011) </w:t>
      </w:r>
      <w:r w:rsidR="00185904">
        <w:rPr>
          <w:rFonts w:ascii="Arial" w:hAnsi="Arial" w:cs="Arial"/>
          <w:sz w:val="24"/>
          <w:szCs w:val="24"/>
        </w:rPr>
        <w:t xml:space="preserve">through creative and imaginative play children are able to develop emotionally, socially, physically and intellectually. </w:t>
      </w:r>
    </w:p>
    <w:p w14:paraId="4072B744" w14:textId="46824045" w:rsidR="00C95B9A" w:rsidRDefault="00C95B9A" w:rsidP="00185904">
      <w:pPr>
        <w:jc w:val="both"/>
        <w:rPr>
          <w:rFonts w:ascii="Arial" w:hAnsi="Arial" w:cs="Arial"/>
          <w:sz w:val="24"/>
          <w:szCs w:val="24"/>
        </w:rPr>
      </w:pPr>
      <w:r>
        <w:rPr>
          <w:rFonts w:ascii="Arial" w:hAnsi="Arial" w:cs="Arial"/>
          <w:sz w:val="24"/>
          <w:szCs w:val="24"/>
        </w:rPr>
        <w:t xml:space="preserve">By using creative play, you </w:t>
      </w:r>
      <w:r w:rsidR="00A35425">
        <w:rPr>
          <w:rFonts w:ascii="Arial" w:hAnsi="Arial" w:cs="Arial"/>
          <w:sz w:val="24"/>
          <w:szCs w:val="24"/>
        </w:rPr>
        <w:t>can</w:t>
      </w:r>
      <w:r>
        <w:rPr>
          <w:rFonts w:ascii="Arial" w:hAnsi="Arial" w:cs="Arial"/>
          <w:sz w:val="24"/>
          <w:szCs w:val="24"/>
        </w:rPr>
        <w:t xml:space="preserve"> aid a child’s emotional development by integrating feelings with simple tasks. Art is a fantastic way to get children to do this as you can </w:t>
      </w:r>
      <w:r>
        <w:rPr>
          <w:rFonts w:ascii="Arial" w:hAnsi="Arial" w:cs="Arial"/>
          <w:sz w:val="24"/>
          <w:szCs w:val="24"/>
        </w:rPr>
        <w:lastRenderedPageBreak/>
        <w:t xml:space="preserve">ask them to draw or paint something and get them to explain why they have done so. What feelings are attached to the image they have drawn? Why have they chosen certain colours? Equally play such as singing and dancing can aid a child’s social development by having them practice in groups and develop basic communication skills.  </w:t>
      </w:r>
      <w:r w:rsidR="00A35425">
        <w:rPr>
          <w:rFonts w:ascii="Arial" w:hAnsi="Arial" w:cs="Arial"/>
          <w:sz w:val="24"/>
          <w:szCs w:val="24"/>
        </w:rPr>
        <w:t>Creative play is used a lot in therapies for children, such as sand therapy, art therapy and music therapy. This enables the child to express their emotions even when they may not be able to verbalize them. It can help children work through trauma in a way that is familiar to them, playing out the trauma to come to terms with it or expressing their feelings on it through art. Fraud (1856-1937) believed that play was a child’s language and creative play is a way of children expressing themselves through their own language. The British Government (1999-2004) states that 10% of children have a mental health disorder. Creative play is and incredible, therapeutic tool that can help children with unstable relationships, experience a normal healthy relationship with their therapist.</w:t>
      </w:r>
    </w:p>
    <w:p w14:paraId="4E1238BA" w14:textId="0EBE3B65" w:rsidR="000F6680" w:rsidRDefault="00C95B9A" w:rsidP="00185904">
      <w:pPr>
        <w:jc w:val="both"/>
        <w:rPr>
          <w:rFonts w:ascii="Arial" w:hAnsi="Arial" w:cs="Arial"/>
          <w:sz w:val="24"/>
          <w:szCs w:val="24"/>
        </w:rPr>
      </w:pPr>
      <w:r>
        <w:rPr>
          <w:rFonts w:ascii="Arial" w:hAnsi="Arial" w:cs="Arial"/>
          <w:sz w:val="24"/>
          <w:szCs w:val="24"/>
        </w:rPr>
        <w:t xml:space="preserve">Imaginative ‘make-believe’ play develops the young brain in the areas of abstract and symbolic thought and allows children to replay their experiences </w:t>
      </w:r>
      <w:proofErr w:type="gramStart"/>
      <w:r>
        <w:rPr>
          <w:rFonts w:ascii="Arial" w:hAnsi="Arial" w:cs="Arial"/>
          <w:sz w:val="24"/>
          <w:szCs w:val="24"/>
        </w:rPr>
        <w:t>so as to</w:t>
      </w:r>
      <w:proofErr w:type="gramEnd"/>
      <w:r>
        <w:rPr>
          <w:rFonts w:ascii="Arial" w:hAnsi="Arial" w:cs="Arial"/>
          <w:sz w:val="24"/>
          <w:szCs w:val="24"/>
        </w:rPr>
        <w:t xml:space="preserve"> process, understand and internalize them.’ (Jan White 2014)</w:t>
      </w:r>
      <w:r w:rsidR="000F6680">
        <w:rPr>
          <w:rFonts w:ascii="Arial" w:hAnsi="Arial" w:cs="Arial"/>
          <w:sz w:val="24"/>
          <w:szCs w:val="24"/>
        </w:rPr>
        <w:t xml:space="preserve"> creative and imaginative play is also accessible to all children as it can be a wide variety of play styles such as painting, singing, dancing, Lego, role play, sand play, climbing frames, hopscotch, water play etc. Enabling children of all abilities to access the same type of play across the school years helps them feel included and equal. Creative play also offers the bonus of being both an outdoor and indoor play style. Meaning that teachers or parents won’t feel inclined to stay indoors, instead helping them to further their play by achieving tasks outdoors. </w:t>
      </w:r>
    </w:p>
    <w:p w14:paraId="32F940BF" w14:textId="0B10A936" w:rsidR="000F6680" w:rsidRDefault="000F6680" w:rsidP="00185904">
      <w:pPr>
        <w:jc w:val="both"/>
        <w:rPr>
          <w:rFonts w:ascii="Arial" w:hAnsi="Arial" w:cs="Arial"/>
          <w:sz w:val="24"/>
          <w:szCs w:val="24"/>
        </w:rPr>
      </w:pPr>
      <w:r>
        <w:rPr>
          <w:rFonts w:ascii="Arial" w:hAnsi="Arial" w:cs="Arial"/>
          <w:sz w:val="24"/>
          <w:szCs w:val="24"/>
        </w:rPr>
        <w:t xml:space="preserve">Creative play is achievable with the simplest of resources. For example, the simple use of a piece of chalk can help turn the floor into a hopscotch or a train track, giving children the ability to use their imagination. They will be able to design their own </w:t>
      </w:r>
      <w:r w:rsidR="00B12503">
        <w:rPr>
          <w:rFonts w:ascii="Arial" w:hAnsi="Arial" w:cs="Arial"/>
          <w:sz w:val="24"/>
          <w:szCs w:val="24"/>
        </w:rPr>
        <w:t>self-directed</w:t>
      </w:r>
      <w:r>
        <w:rPr>
          <w:rFonts w:ascii="Arial" w:hAnsi="Arial" w:cs="Arial"/>
          <w:sz w:val="24"/>
          <w:szCs w:val="24"/>
        </w:rPr>
        <w:t xml:space="preserve"> play, which in creative play is very important. </w:t>
      </w:r>
    </w:p>
    <w:p w14:paraId="19384334" w14:textId="77777777" w:rsidR="00A35425" w:rsidRDefault="00A35425" w:rsidP="00185904">
      <w:pPr>
        <w:jc w:val="both"/>
        <w:rPr>
          <w:rFonts w:ascii="Arial" w:hAnsi="Arial" w:cs="Arial"/>
          <w:sz w:val="24"/>
          <w:szCs w:val="24"/>
        </w:rPr>
      </w:pPr>
    </w:p>
    <w:p w14:paraId="324A8385" w14:textId="701F46AD" w:rsidR="000F6680" w:rsidRDefault="000F6680" w:rsidP="00185904">
      <w:pPr>
        <w:jc w:val="both"/>
        <w:rPr>
          <w:rFonts w:ascii="Arial" w:hAnsi="Arial" w:cs="Arial"/>
          <w:b/>
          <w:sz w:val="24"/>
          <w:szCs w:val="24"/>
        </w:rPr>
      </w:pPr>
      <w:r>
        <w:rPr>
          <w:rFonts w:ascii="Arial" w:hAnsi="Arial" w:cs="Arial"/>
          <w:b/>
          <w:sz w:val="24"/>
          <w:szCs w:val="24"/>
        </w:rPr>
        <w:t>2.</w:t>
      </w:r>
    </w:p>
    <w:p w14:paraId="6D8DD070" w14:textId="2001E762" w:rsidR="000F6680" w:rsidRDefault="008755AC" w:rsidP="00185904">
      <w:pPr>
        <w:jc w:val="both"/>
        <w:rPr>
          <w:rFonts w:ascii="Arial" w:hAnsi="Arial" w:cs="Arial"/>
          <w:sz w:val="24"/>
          <w:szCs w:val="24"/>
        </w:rPr>
      </w:pPr>
      <w:r>
        <w:rPr>
          <w:rFonts w:ascii="Arial" w:hAnsi="Arial" w:cs="Arial"/>
          <w:sz w:val="24"/>
          <w:szCs w:val="24"/>
        </w:rPr>
        <w:t xml:space="preserve">‘Real Play means taking risks’ (Joan </w:t>
      </w:r>
      <w:proofErr w:type="spellStart"/>
      <w:r>
        <w:rPr>
          <w:rFonts w:ascii="Arial" w:hAnsi="Arial" w:cs="Arial"/>
          <w:sz w:val="24"/>
          <w:szCs w:val="24"/>
        </w:rPr>
        <w:t>Almon</w:t>
      </w:r>
      <w:proofErr w:type="spellEnd"/>
      <w:r>
        <w:rPr>
          <w:rFonts w:ascii="Arial" w:hAnsi="Arial" w:cs="Arial"/>
          <w:sz w:val="24"/>
          <w:szCs w:val="24"/>
        </w:rPr>
        <w:t xml:space="preserve"> 2013) it is important for all children to be exposed to appropriate risk within play to help them learn boundaries and to match them to the demands of their environment. Exposing children to risks at a young age can help them learn how to problem solve, things such as ‘can I climb this tree?’ or ‘how high can I climb this tree?’ will be natural questions a child will ask themselves when presented with the opportunity to do so. </w:t>
      </w:r>
      <w:r w:rsidR="003D57F0">
        <w:rPr>
          <w:rFonts w:ascii="Arial" w:hAnsi="Arial" w:cs="Arial"/>
          <w:sz w:val="24"/>
          <w:szCs w:val="24"/>
        </w:rPr>
        <w:t xml:space="preserve">Everyday life is full of risks of exposing children to risks helps to ensure they are ready and prepared for risks they will encounter throughout their lives. They will also learn how to manage risks and how to prepare for the possibilities of getting hurt or something going wrong when taking risks. </w:t>
      </w:r>
      <w:r>
        <w:rPr>
          <w:rFonts w:ascii="Arial" w:hAnsi="Arial" w:cs="Arial"/>
          <w:sz w:val="24"/>
          <w:szCs w:val="24"/>
        </w:rPr>
        <w:t xml:space="preserve">Enabling children to be exposed to potential risks helps them become more aware of everyday risks they will be facing and often if they do become injured or hurt due to the exposure of the risk, they </w:t>
      </w:r>
      <w:r w:rsidR="003D57F0">
        <w:rPr>
          <w:rFonts w:ascii="Arial" w:hAnsi="Arial" w:cs="Arial"/>
          <w:sz w:val="24"/>
          <w:szCs w:val="24"/>
        </w:rPr>
        <w:t>will not</w:t>
      </w:r>
      <w:r>
        <w:rPr>
          <w:rFonts w:ascii="Arial" w:hAnsi="Arial" w:cs="Arial"/>
          <w:sz w:val="24"/>
          <w:szCs w:val="24"/>
        </w:rPr>
        <w:t xml:space="preserve"> repeat the behaviour that caused the risk. </w:t>
      </w:r>
    </w:p>
    <w:p w14:paraId="5D3978CB" w14:textId="5F188B1B" w:rsidR="003D57F0" w:rsidRDefault="003D57F0" w:rsidP="00185904">
      <w:pPr>
        <w:jc w:val="both"/>
        <w:rPr>
          <w:rFonts w:ascii="Arial" w:hAnsi="Arial" w:cs="Arial"/>
          <w:sz w:val="24"/>
          <w:szCs w:val="24"/>
        </w:rPr>
      </w:pPr>
      <w:r>
        <w:rPr>
          <w:rFonts w:ascii="Arial" w:hAnsi="Arial" w:cs="Arial"/>
          <w:sz w:val="24"/>
          <w:szCs w:val="24"/>
        </w:rPr>
        <w:lastRenderedPageBreak/>
        <w:t xml:space="preserve">Adventure could also be considered another word for risk, raising children to be adventurous mean that they are willing to try new things despite the fear or reservations about the possibility of it failing or getting themselves hurt. </w:t>
      </w:r>
      <w:r w:rsidR="000E3670">
        <w:rPr>
          <w:rFonts w:ascii="Arial" w:hAnsi="Arial" w:cs="Arial"/>
          <w:sz w:val="24"/>
          <w:szCs w:val="24"/>
        </w:rPr>
        <w:t xml:space="preserve">‘risk-taking is an essential part of children’s play. Managing </w:t>
      </w:r>
      <w:r w:rsidR="00DE4ABE">
        <w:rPr>
          <w:rFonts w:ascii="Arial" w:hAnsi="Arial" w:cs="Arial"/>
          <w:sz w:val="24"/>
          <w:szCs w:val="24"/>
        </w:rPr>
        <w:t xml:space="preserve">that risk is the key to providing opportunities that support growth and development and keep children safe from unreasonable injury. The balancing of these two is vital for our </w:t>
      </w:r>
      <w:r w:rsidR="00B70E8A">
        <w:rPr>
          <w:rFonts w:ascii="Arial" w:hAnsi="Arial" w:cs="Arial"/>
          <w:sz w:val="24"/>
          <w:szCs w:val="24"/>
        </w:rPr>
        <w:t>children’s</w:t>
      </w:r>
      <w:r w:rsidR="00DE4ABE">
        <w:rPr>
          <w:rFonts w:ascii="Arial" w:hAnsi="Arial" w:cs="Arial"/>
          <w:sz w:val="24"/>
          <w:szCs w:val="24"/>
        </w:rPr>
        <w:t xml:space="preserve"> health and wellbeing’ </w:t>
      </w:r>
      <w:proofErr w:type="gramStart"/>
      <w:r w:rsidR="00DE4ABE">
        <w:rPr>
          <w:rFonts w:ascii="Arial" w:hAnsi="Arial" w:cs="Arial"/>
          <w:sz w:val="24"/>
          <w:szCs w:val="24"/>
        </w:rPr>
        <w:t>( Allen</w:t>
      </w:r>
      <w:proofErr w:type="gramEnd"/>
      <w:r w:rsidR="00DE4ABE">
        <w:rPr>
          <w:rFonts w:ascii="Arial" w:hAnsi="Arial" w:cs="Arial"/>
          <w:sz w:val="24"/>
          <w:szCs w:val="24"/>
        </w:rPr>
        <w:t xml:space="preserve"> and </w:t>
      </w:r>
      <w:proofErr w:type="spellStart"/>
      <w:r w:rsidR="00DE4ABE">
        <w:rPr>
          <w:rFonts w:ascii="Arial" w:hAnsi="Arial" w:cs="Arial"/>
          <w:sz w:val="24"/>
          <w:szCs w:val="24"/>
        </w:rPr>
        <w:t>Rapee</w:t>
      </w:r>
      <w:proofErr w:type="spellEnd"/>
      <w:r w:rsidR="00DE4ABE">
        <w:rPr>
          <w:rFonts w:ascii="Arial" w:hAnsi="Arial" w:cs="Arial"/>
          <w:sz w:val="24"/>
          <w:szCs w:val="24"/>
        </w:rPr>
        <w:t xml:space="preserve">, 2005 cited in </w:t>
      </w:r>
      <w:proofErr w:type="spellStart"/>
      <w:r w:rsidR="00DE4ABE">
        <w:rPr>
          <w:rFonts w:ascii="Arial" w:hAnsi="Arial" w:cs="Arial"/>
          <w:sz w:val="24"/>
          <w:szCs w:val="24"/>
        </w:rPr>
        <w:t>Sanseter</w:t>
      </w:r>
      <w:proofErr w:type="spellEnd"/>
      <w:r w:rsidR="00DE4ABE">
        <w:rPr>
          <w:rFonts w:ascii="Arial" w:hAnsi="Arial" w:cs="Arial"/>
          <w:sz w:val="24"/>
          <w:szCs w:val="24"/>
        </w:rPr>
        <w:t xml:space="preserve">, E and </w:t>
      </w:r>
      <w:proofErr w:type="spellStart"/>
      <w:r w:rsidR="00DE4ABE">
        <w:rPr>
          <w:rFonts w:ascii="Arial" w:hAnsi="Arial" w:cs="Arial"/>
          <w:sz w:val="24"/>
          <w:szCs w:val="24"/>
        </w:rPr>
        <w:t>Kennaire,L</w:t>
      </w:r>
      <w:proofErr w:type="spellEnd"/>
      <w:r w:rsidR="00DE4ABE">
        <w:rPr>
          <w:rFonts w:ascii="Arial" w:hAnsi="Arial" w:cs="Arial"/>
          <w:sz w:val="24"/>
          <w:szCs w:val="24"/>
        </w:rPr>
        <w:t xml:space="preserve"> 2011)</w:t>
      </w:r>
    </w:p>
    <w:p w14:paraId="317C6B6D" w14:textId="69B70F54" w:rsidR="00DE4ABE" w:rsidRDefault="00DE4ABE" w:rsidP="00185904">
      <w:pPr>
        <w:jc w:val="both"/>
        <w:rPr>
          <w:rFonts w:ascii="Arial" w:hAnsi="Arial" w:cs="Arial"/>
          <w:sz w:val="24"/>
          <w:szCs w:val="24"/>
        </w:rPr>
      </w:pPr>
      <w:r>
        <w:rPr>
          <w:rFonts w:ascii="Arial" w:hAnsi="Arial" w:cs="Arial"/>
          <w:sz w:val="24"/>
          <w:szCs w:val="24"/>
        </w:rPr>
        <w:t xml:space="preserve">Life skills such as resilience, persistence, balance and coordination are </w:t>
      </w:r>
      <w:r w:rsidR="00B70E8A">
        <w:rPr>
          <w:rFonts w:ascii="Arial" w:hAnsi="Arial" w:cs="Arial"/>
          <w:sz w:val="24"/>
          <w:szCs w:val="24"/>
        </w:rPr>
        <w:t>built</w:t>
      </w:r>
      <w:r>
        <w:rPr>
          <w:rFonts w:ascii="Arial" w:hAnsi="Arial" w:cs="Arial"/>
          <w:sz w:val="24"/>
          <w:szCs w:val="24"/>
        </w:rPr>
        <w:t xml:space="preserve"> on the foundations of taking risk. All skills that are detrimental to have in the real world. Being able to make a judgment of a situation based on taking in the information you are given from your environment on the risks enables children to learn how to cope with real world issues and problems. Risk also helps them develop their creativity and inventiveness by being able to come up with solutions to the risk or problem they are facing. </w:t>
      </w:r>
    </w:p>
    <w:p w14:paraId="47B1CC50" w14:textId="4FF89747" w:rsidR="00DE4ABE" w:rsidRDefault="00DE4ABE" w:rsidP="00185904">
      <w:pPr>
        <w:jc w:val="both"/>
        <w:rPr>
          <w:rFonts w:ascii="Arial" w:hAnsi="Arial" w:cs="Arial"/>
          <w:sz w:val="24"/>
          <w:szCs w:val="24"/>
        </w:rPr>
      </w:pPr>
      <w:r>
        <w:rPr>
          <w:rFonts w:ascii="Arial" w:hAnsi="Arial" w:cs="Arial"/>
          <w:sz w:val="24"/>
          <w:szCs w:val="24"/>
        </w:rPr>
        <w:t xml:space="preserve">Self-directed play is very important in the ability to take risks as children must be confident in their own judgements enabling them to become independent thinkers. Not having to rely on anyone to assess a risk for you in everyday life means that children are more confident in their ability to play freely. </w:t>
      </w:r>
    </w:p>
    <w:p w14:paraId="0ED04DEC" w14:textId="611EFF48" w:rsidR="00DE4ABE" w:rsidRDefault="00DE4ABE" w:rsidP="00185904">
      <w:pPr>
        <w:jc w:val="both"/>
        <w:rPr>
          <w:rFonts w:ascii="Arial" w:hAnsi="Arial" w:cs="Arial"/>
          <w:sz w:val="24"/>
          <w:szCs w:val="24"/>
        </w:rPr>
      </w:pPr>
      <w:r>
        <w:rPr>
          <w:rFonts w:ascii="Arial" w:hAnsi="Arial" w:cs="Arial"/>
          <w:sz w:val="24"/>
          <w:szCs w:val="24"/>
        </w:rPr>
        <w:t xml:space="preserve">However, each child is different and the level of risk they are exposed to depends solely on the child’s ability to process and deal with risk. It is the role of the teacher or parent to assess this and manage the risks they are experiencing through risk assessments and their own intuition.  </w:t>
      </w:r>
    </w:p>
    <w:p w14:paraId="0910D6C9" w14:textId="77777777" w:rsidR="003F2F06" w:rsidRDefault="003F2F06" w:rsidP="00185904">
      <w:pPr>
        <w:jc w:val="both"/>
        <w:rPr>
          <w:rFonts w:ascii="Arial" w:hAnsi="Arial" w:cs="Arial"/>
          <w:sz w:val="24"/>
          <w:szCs w:val="24"/>
        </w:rPr>
      </w:pPr>
    </w:p>
    <w:p w14:paraId="68B8A36C" w14:textId="29246B96" w:rsidR="003F2F06" w:rsidRPr="003F2F06" w:rsidRDefault="003F2F06" w:rsidP="003F2F06">
      <w:pPr>
        <w:jc w:val="both"/>
        <w:rPr>
          <w:rFonts w:ascii="Arial" w:hAnsi="Arial" w:cs="Arial"/>
          <w:b/>
          <w:sz w:val="24"/>
          <w:szCs w:val="24"/>
        </w:rPr>
      </w:pPr>
      <w:r w:rsidRPr="003F2F06">
        <w:rPr>
          <w:rFonts w:ascii="Arial" w:hAnsi="Arial" w:cs="Arial"/>
          <w:b/>
          <w:sz w:val="24"/>
          <w:szCs w:val="24"/>
        </w:rPr>
        <w:t>3.</w:t>
      </w:r>
    </w:p>
    <w:p w14:paraId="6FFDC87C" w14:textId="77777777" w:rsidR="003F2F06" w:rsidRDefault="003F2F06" w:rsidP="00DE4ABE">
      <w:pPr>
        <w:jc w:val="center"/>
        <w:rPr>
          <w:rFonts w:ascii="Arial" w:hAnsi="Arial" w:cs="Arial"/>
          <w:sz w:val="24"/>
          <w:szCs w:val="24"/>
        </w:rPr>
      </w:pPr>
    </w:p>
    <w:p w14:paraId="51A9CB72" w14:textId="021DBC04" w:rsidR="00DE4ABE" w:rsidRDefault="00DE4ABE" w:rsidP="00A35425">
      <w:pPr>
        <w:rPr>
          <w:rFonts w:ascii="Arial" w:hAnsi="Arial" w:cs="Arial"/>
          <w:b/>
          <w:sz w:val="28"/>
          <w:szCs w:val="28"/>
          <w:u w:val="single"/>
        </w:rPr>
      </w:pPr>
      <w:r w:rsidRPr="006907ED">
        <w:rPr>
          <w:rFonts w:ascii="Arial" w:hAnsi="Arial" w:cs="Arial"/>
          <w:b/>
          <w:sz w:val="28"/>
          <w:szCs w:val="28"/>
          <w:u w:val="single"/>
        </w:rPr>
        <w:t>Risk Assessment.</w:t>
      </w:r>
    </w:p>
    <w:p w14:paraId="79EEAC14" w14:textId="77777777" w:rsidR="00DE4ABE" w:rsidRPr="006907ED" w:rsidRDefault="00DE4ABE" w:rsidP="00DE4ABE">
      <w:pPr>
        <w:jc w:val="center"/>
        <w:rPr>
          <w:rFonts w:ascii="Arial" w:hAnsi="Arial" w:cs="Arial"/>
          <w:b/>
          <w:sz w:val="28"/>
          <w:szCs w:val="28"/>
          <w:u w:val="single"/>
        </w:rPr>
      </w:pPr>
    </w:p>
    <w:p w14:paraId="544C6909" w14:textId="4FEED876" w:rsidR="00DE4ABE" w:rsidRDefault="00B70E8A" w:rsidP="00DE4ABE">
      <w:pPr>
        <w:rPr>
          <w:rFonts w:ascii="Arial" w:hAnsi="Arial" w:cs="Arial"/>
        </w:rPr>
      </w:pPr>
      <w:r>
        <w:rPr>
          <w:rFonts w:ascii="Arial" w:hAnsi="Arial" w:cs="Arial"/>
        </w:rPr>
        <w:t>Activity:</w:t>
      </w:r>
      <w:r w:rsidR="00DE4ABE">
        <w:rPr>
          <w:rFonts w:ascii="Arial" w:hAnsi="Arial" w:cs="Arial"/>
        </w:rPr>
        <w:t xml:space="preserve"> </w:t>
      </w:r>
      <w:r w:rsidR="00DE4ABE" w:rsidRPr="006907ED">
        <w:rPr>
          <w:rFonts w:ascii="Arial" w:hAnsi="Arial" w:cs="Arial"/>
        </w:rPr>
        <w:t xml:space="preserve">Sensory Garden, Outdoor Sensory Experience for Children aged 4-5 </w:t>
      </w:r>
    </w:p>
    <w:p w14:paraId="3F153F5B" w14:textId="77777777" w:rsidR="003F2F06" w:rsidRDefault="003F2F06" w:rsidP="00DE4ABE">
      <w:pPr>
        <w:rPr>
          <w:rFonts w:ascii="Arial" w:hAnsi="Arial" w:cs="Arial"/>
        </w:rPr>
      </w:pPr>
      <w:r>
        <w:rPr>
          <w:rFonts w:ascii="Arial" w:hAnsi="Arial" w:cs="Arial"/>
        </w:rPr>
        <w:t>Sensory garden includes;</w:t>
      </w:r>
    </w:p>
    <w:p w14:paraId="09F0B6AA" w14:textId="247C8F13" w:rsidR="003F2F06" w:rsidRDefault="003F2F06" w:rsidP="003F2F06">
      <w:pPr>
        <w:pStyle w:val="ListParagraph"/>
        <w:numPr>
          <w:ilvl w:val="0"/>
          <w:numId w:val="1"/>
        </w:numPr>
        <w:rPr>
          <w:rFonts w:ascii="Arial" w:hAnsi="Arial" w:cs="Arial"/>
        </w:rPr>
      </w:pPr>
      <w:r>
        <w:rPr>
          <w:rFonts w:ascii="Arial" w:hAnsi="Arial" w:cs="Arial"/>
        </w:rPr>
        <w:t>F</w:t>
      </w:r>
      <w:r w:rsidRPr="003F2F06">
        <w:rPr>
          <w:rFonts w:ascii="Arial" w:hAnsi="Arial" w:cs="Arial"/>
        </w:rPr>
        <w:t>lowers, trees, plants that can be touched and smelt</w:t>
      </w:r>
      <w:r w:rsidR="00B934A4">
        <w:rPr>
          <w:rFonts w:ascii="Arial" w:hAnsi="Arial" w:cs="Arial"/>
        </w:rPr>
        <w:t xml:space="preserve"> of all colours for visual stimulation</w:t>
      </w:r>
    </w:p>
    <w:p w14:paraId="53FCF2FD" w14:textId="6FB53B7F" w:rsidR="003F2F06" w:rsidRDefault="003F2F06" w:rsidP="003F2F06">
      <w:pPr>
        <w:pStyle w:val="ListParagraph"/>
        <w:numPr>
          <w:ilvl w:val="0"/>
          <w:numId w:val="1"/>
        </w:numPr>
        <w:rPr>
          <w:rFonts w:ascii="Arial" w:hAnsi="Arial" w:cs="Arial"/>
        </w:rPr>
      </w:pPr>
      <w:r>
        <w:rPr>
          <w:rFonts w:ascii="Arial" w:hAnsi="Arial" w:cs="Arial"/>
        </w:rPr>
        <w:t>Bird feeders to encourage birds to visit. You can touch the feed and listen to the birds</w:t>
      </w:r>
    </w:p>
    <w:p w14:paraId="16B85EFD" w14:textId="0A579C49" w:rsidR="003F2F06" w:rsidRDefault="003F2F06" w:rsidP="003F2F06">
      <w:pPr>
        <w:pStyle w:val="ListParagraph"/>
        <w:numPr>
          <w:ilvl w:val="0"/>
          <w:numId w:val="1"/>
        </w:numPr>
        <w:rPr>
          <w:rFonts w:ascii="Arial" w:hAnsi="Arial" w:cs="Arial"/>
        </w:rPr>
      </w:pPr>
      <w:r>
        <w:rPr>
          <w:rFonts w:ascii="Arial" w:hAnsi="Arial" w:cs="Arial"/>
        </w:rPr>
        <w:t>Planting area where children can experience digging in the soil and watching the plants grow.</w:t>
      </w:r>
    </w:p>
    <w:p w14:paraId="5E1359A9" w14:textId="5CECA090" w:rsidR="003F2F06" w:rsidRDefault="003F2F06" w:rsidP="003F2F06">
      <w:pPr>
        <w:pStyle w:val="ListParagraph"/>
        <w:numPr>
          <w:ilvl w:val="0"/>
          <w:numId w:val="1"/>
        </w:numPr>
        <w:rPr>
          <w:rFonts w:ascii="Arial" w:hAnsi="Arial" w:cs="Arial"/>
        </w:rPr>
      </w:pPr>
      <w:r>
        <w:rPr>
          <w:rFonts w:ascii="Arial" w:hAnsi="Arial" w:cs="Arial"/>
        </w:rPr>
        <w:t>Windchimes that blow in the wind, also musical instruments that the children can create noises with</w:t>
      </w:r>
    </w:p>
    <w:p w14:paraId="7CD891F8" w14:textId="19E11AA6" w:rsidR="003F2F06" w:rsidRDefault="003F2F06" w:rsidP="003F2F06">
      <w:pPr>
        <w:pStyle w:val="ListParagraph"/>
        <w:numPr>
          <w:ilvl w:val="0"/>
          <w:numId w:val="1"/>
        </w:numPr>
        <w:rPr>
          <w:rFonts w:ascii="Arial" w:hAnsi="Arial" w:cs="Arial"/>
        </w:rPr>
      </w:pPr>
      <w:r>
        <w:rPr>
          <w:rFonts w:ascii="Arial" w:hAnsi="Arial" w:cs="Arial"/>
        </w:rPr>
        <w:t>Water feature, encouraging children to build dams within the feature to change the structure of the water and how it flows.</w:t>
      </w:r>
    </w:p>
    <w:p w14:paraId="6BC811FE" w14:textId="15C5F9AA" w:rsidR="003F2F06" w:rsidRPr="003F2F06" w:rsidRDefault="003F2F06" w:rsidP="003F2F06">
      <w:pPr>
        <w:pStyle w:val="ListParagraph"/>
        <w:numPr>
          <w:ilvl w:val="0"/>
          <w:numId w:val="1"/>
        </w:numPr>
        <w:rPr>
          <w:rFonts w:ascii="Arial" w:hAnsi="Arial" w:cs="Arial"/>
        </w:rPr>
      </w:pPr>
      <w:r>
        <w:rPr>
          <w:rFonts w:ascii="Arial" w:hAnsi="Arial" w:cs="Arial"/>
        </w:rPr>
        <w:t>Colour</w:t>
      </w:r>
      <w:r w:rsidR="00B934A4">
        <w:rPr>
          <w:rFonts w:ascii="Arial" w:hAnsi="Arial" w:cs="Arial"/>
        </w:rPr>
        <w:t>ful suncatchers that create rainbows on the ground when they catch the light</w:t>
      </w:r>
    </w:p>
    <w:p w14:paraId="713B6BC0" w14:textId="77777777" w:rsidR="003F2F06" w:rsidRDefault="003F2F06" w:rsidP="00DE4ABE">
      <w:pPr>
        <w:rPr>
          <w:rFonts w:ascii="Arial" w:hAnsi="Arial" w:cs="Arial"/>
        </w:rPr>
      </w:pPr>
    </w:p>
    <w:p w14:paraId="12665C28" w14:textId="77777777" w:rsidR="00DE4ABE" w:rsidRPr="006907ED" w:rsidRDefault="00DE4ABE" w:rsidP="00DE4ABE">
      <w:pPr>
        <w:rPr>
          <w:rFonts w:ascii="Arial" w:hAnsi="Arial" w:cs="Arial"/>
        </w:rPr>
      </w:pPr>
    </w:p>
    <w:tbl>
      <w:tblPr>
        <w:tblStyle w:val="TableGrid"/>
        <w:tblpPr w:leftFromText="180" w:rightFromText="180" w:horzAnchor="page" w:tblpX="837" w:tblpY="350"/>
        <w:tblW w:w="10631" w:type="dxa"/>
        <w:tblLook w:val="04A0" w:firstRow="1" w:lastRow="0" w:firstColumn="1" w:lastColumn="0" w:noHBand="0" w:noVBand="1"/>
      </w:tblPr>
      <w:tblGrid>
        <w:gridCol w:w="1244"/>
        <w:gridCol w:w="1496"/>
        <w:gridCol w:w="2087"/>
        <w:gridCol w:w="2109"/>
        <w:gridCol w:w="1172"/>
        <w:gridCol w:w="2523"/>
      </w:tblGrid>
      <w:tr w:rsidR="003F2F06" w:rsidRPr="006907ED" w14:paraId="7CE09EBD" w14:textId="77777777" w:rsidTr="0077380A">
        <w:trPr>
          <w:trHeight w:val="22"/>
        </w:trPr>
        <w:tc>
          <w:tcPr>
            <w:tcW w:w="930" w:type="dxa"/>
            <w:tcBorders>
              <w:top w:val="single" w:sz="12" w:space="0" w:color="auto"/>
              <w:left w:val="single" w:sz="12" w:space="0" w:color="auto"/>
              <w:bottom w:val="single" w:sz="12" w:space="0" w:color="auto"/>
              <w:right w:val="single" w:sz="12" w:space="0" w:color="auto"/>
            </w:tcBorders>
          </w:tcPr>
          <w:p w14:paraId="63040BEB" w14:textId="77777777" w:rsidR="003F2F06" w:rsidRPr="006907ED" w:rsidRDefault="003F2F06" w:rsidP="0077380A">
            <w:pPr>
              <w:rPr>
                <w:rFonts w:ascii="Arial" w:hAnsi="Arial" w:cs="Arial"/>
                <w:b/>
              </w:rPr>
            </w:pPr>
          </w:p>
          <w:p w14:paraId="2D4A26FE" w14:textId="77777777" w:rsidR="003F2F06" w:rsidRPr="006907ED" w:rsidRDefault="003F2F06" w:rsidP="0077380A">
            <w:pPr>
              <w:jc w:val="center"/>
              <w:rPr>
                <w:rFonts w:ascii="Arial" w:hAnsi="Arial" w:cs="Arial"/>
                <w:b/>
              </w:rPr>
            </w:pPr>
            <w:r w:rsidRPr="006907ED">
              <w:rPr>
                <w:rFonts w:ascii="Arial" w:hAnsi="Arial" w:cs="Arial"/>
                <w:b/>
              </w:rPr>
              <w:t>Hazard / Task / Activity</w:t>
            </w:r>
          </w:p>
          <w:p w14:paraId="10C69F9D" w14:textId="77777777" w:rsidR="003F2F06" w:rsidRPr="006907ED" w:rsidRDefault="003F2F06" w:rsidP="0077380A">
            <w:pPr>
              <w:jc w:val="center"/>
              <w:rPr>
                <w:rFonts w:ascii="Arial" w:hAnsi="Arial" w:cs="Arial"/>
                <w:b/>
              </w:rPr>
            </w:pPr>
            <w:r w:rsidRPr="006907ED">
              <w:rPr>
                <w:rFonts w:ascii="Arial" w:hAnsi="Arial" w:cs="Arial"/>
                <w:b/>
              </w:rPr>
              <w:t>Area of Concern</w:t>
            </w:r>
          </w:p>
        </w:tc>
        <w:tc>
          <w:tcPr>
            <w:tcW w:w="1539" w:type="dxa"/>
            <w:tcBorders>
              <w:top w:val="single" w:sz="12" w:space="0" w:color="auto"/>
              <w:left w:val="single" w:sz="12" w:space="0" w:color="auto"/>
              <w:bottom w:val="single" w:sz="12" w:space="0" w:color="auto"/>
              <w:right w:val="single" w:sz="12" w:space="0" w:color="auto"/>
            </w:tcBorders>
          </w:tcPr>
          <w:p w14:paraId="2EE60C7F" w14:textId="77777777" w:rsidR="003F2F06" w:rsidRPr="006907ED" w:rsidRDefault="003F2F06" w:rsidP="0077380A">
            <w:pPr>
              <w:jc w:val="center"/>
              <w:rPr>
                <w:rFonts w:ascii="Arial" w:hAnsi="Arial" w:cs="Arial"/>
                <w:b/>
              </w:rPr>
            </w:pPr>
          </w:p>
          <w:p w14:paraId="4A7A4265" w14:textId="77777777" w:rsidR="003F2F06" w:rsidRPr="006907ED" w:rsidRDefault="003F2F06" w:rsidP="0077380A">
            <w:pPr>
              <w:jc w:val="center"/>
              <w:rPr>
                <w:rFonts w:ascii="Arial" w:hAnsi="Arial" w:cs="Arial"/>
                <w:b/>
              </w:rPr>
            </w:pPr>
            <w:r w:rsidRPr="006907ED">
              <w:rPr>
                <w:rFonts w:ascii="Arial" w:hAnsi="Arial" w:cs="Arial"/>
                <w:b/>
              </w:rPr>
              <w:t>Persons at Risk</w:t>
            </w:r>
          </w:p>
        </w:tc>
        <w:tc>
          <w:tcPr>
            <w:tcW w:w="2147" w:type="dxa"/>
            <w:tcBorders>
              <w:top w:val="single" w:sz="12" w:space="0" w:color="auto"/>
              <w:left w:val="single" w:sz="12" w:space="0" w:color="auto"/>
              <w:bottom w:val="single" w:sz="12" w:space="0" w:color="auto"/>
              <w:right w:val="single" w:sz="12" w:space="0" w:color="auto"/>
            </w:tcBorders>
          </w:tcPr>
          <w:p w14:paraId="4F5209DC" w14:textId="77777777" w:rsidR="003F2F06" w:rsidRPr="006907ED" w:rsidRDefault="003F2F06" w:rsidP="0077380A">
            <w:pPr>
              <w:rPr>
                <w:rFonts w:ascii="Arial" w:hAnsi="Arial" w:cs="Arial"/>
                <w:b/>
              </w:rPr>
            </w:pPr>
          </w:p>
          <w:p w14:paraId="19512FB7" w14:textId="77777777" w:rsidR="003F2F06" w:rsidRPr="006907ED" w:rsidRDefault="003F2F06" w:rsidP="0077380A">
            <w:pPr>
              <w:jc w:val="center"/>
              <w:rPr>
                <w:rFonts w:ascii="Arial" w:hAnsi="Arial" w:cs="Arial"/>
                <w:b/>
              </w:rPr>
            </w:pPr>
            <w:r w:rsidRPr="006907ED">
              <w:rPr>
                <w:rFonts w:ascii="Arial" w:hAnsi="Arial" w:cs="Arial"/>
                <w:b/>
              </w:rPr>
              <w:t>Existing Controls</w:t>
            </w:r>
          </w:p>
        </w:tc>
        <w:tc>
          <w:tcPr>
            <w:tcW w:w="2188" w:type="dxa"/>
            <w:tcBorders>
              <w:top w:val="single" w:sz="12" w:space="0" w:color="auto"/>
              <w:left w:val="single" w:sz="12" w:space="0" w:color="auto"/>
              <w:bottom w:val="single" w:sz="12" w:space="0" w:color="auto"/>
              <w:right w:val="single" w:sz="12" w:space="0" w:color="auto"/>
            </w:tcBorders>
          </w:tcPr>
          <w:p w14:paraId="5AA03D72" w14:textId="77777777" w:rsidR="003F2F06" w:rsidRPr="006907ED" w:rsidRDefault="003F2F06" w:rsidP="0077380A">
            <w:pPr>
              <w:jc w:val="center"/>
              <w:rPr>
                <w:rFonts w:ascii="Arial" w:hAnsi="Arial" w:cs="Arial"/>
                <w:b/>
              </w:rPr>
            </w:pPr>
          </w:p>
          <w:p w14:paraId="50622092" w14:textId="77777777" w:rsidR="003F2F06" w:rsidRPr="006907ED" w:rsidRDefault="003F2F06" w:rsidP="0077380A">
            <w:pPr>
              <w:jc w:val="center"/>
              <w:rPr>
                <w:rFonts w:ascii="Arial" w:hAnsi="Arial" w:cs="Arial"/>
                <w:b/>
              </w:rPr>
            </w:pPr>
            <w:r w:rsidRPr="006907ED">
              <w:rPr>
                <w:rFonts w:ascii="Arial" w:hAnsi="Arial" w:cs="Arial"/>
                <w:b/>
              </w:rPr>
              <w:t>Describe and Further</w:t>
            </w:r>
          </w:p>
          <w:p w14:paraId="5F8858EE" w14:textId="77777777" w:rsidR="003F2F06" w:rsidRPr="006907ED" w:rsidRDefault="003F2F06" w:rsidP="0077380A">
            <w:pPr>
              <w:jc w:val="center"/>
              <w:rPr>
                <w:rFonts w:ascii="Arial" w:hAnsi="Arial" w:cs="Arial"/>
                <w:b/>
              </w:rPr>
            </w:pPr>
            <w:r w:rsidRPr="006907ED">
              <w:rPr>
                <w:rFonts w:ascii="Arial" w:hAnsi="Arial" w:cs="Arial"/>
                <w:b/>
              </w:rPr>
              <w:t>Controls / Actions Needed</w:t>
            </w:r>
          </w:p>
        </w:tc>
        <w:tc>
          <w:tcPr>
            <w:tcW w:w="1187" w:type="dxa"/>
            <w:tcBorders>
              <w:top w:val="single" w:sz="12" w:space="0" w:color="auto"/>
              <w:left w:val="single" w:sz="12" w:space="0" w:color="auto"/>
              <w:bottom w:val="single" w:sz="12" w:space="0" w:color="auto"/>
              <w:right w:val="single" w:sz="12" w:space="0" w:color="auto"/>
            </w:tcBorders>
          </w:tcPr>
          <w:p w14:paraId="0CC87EC7" w14:textId="77777777" w:rsidR="003F2F06" w:rsidRPr="006907ED" w:rsidRDefault="003F2F06" w:rsidP="0077380A">
            <w:pPr>
              <w:rPr>
                <w:rFonts w:ascii="Arial" w:hAnsi="Arial" w:cs="Arial"/>
                <w:b/>
              </w:rPr>
            </w:pPr>
          </w:p>
          <w:p w14:paraId="02B44361" w14:textId="77777777" w:rsidR="003F2F06" w:rsidRPr="006907ED" w:rsidRDefault="003F2F06" w:rsidP="0077380A">
            <w:pPr>
              <w:jc w:val="center"/>
              <w:rPr>
                <w:rFonts w:ascii="Arial" w:hAnsi="Arial" w:cs="Arial"/>
                <w:b/>
              </w:rPr>
            </w:pPr>
            <w:r w:rsidRPr="006907ED">
              <w:rPr>
                <w:rFonts w:ascii="Arial" w:hAnsi="Arial" w:cs="Arial"/>
                <w:b/>
              </w:rPr>
              <w:t>Actions by Whom</w:t>
            </w:r>
          </w:p>
        </w:tc>
        <w:tc>
          <w:tcPr>
            <w:tcW w:w="2640" w:type="dxa"/>
            <w:tcBorders>
              <w:top w:val="single" w:sz="12" w:space="0" w:color="auto"/>
              <w:left w:val="single" w:sz="12" w:space="0" w:color="auto"/>
              <w:bottom w:val="single" w:sz="12" w:space="0" w:color="auto"/>
              <w:right w:val="single" w:sz="12" w:space="0" w:color="auto"/>
            </w:tcBorders>
          </w:tcPr>
          <w:p w14:paraId="5889A4B9" w14:textId="77777777" w:rsidR="003F2F06" w:rsidRPr="006907ED" w:rsidRDefault="003F2F06" w:rsidP="0077380A">
            <w:pPr>
              <w:rPr>
                <w:rFonts w:ascii="Arial" w:hAnsi="Arial" w:cs="Arial"/>
                <w:b/>
              </w:rPr>
            </w:pPr>
          </w:p>
          <w:p w14:paraId="338127CC" w14:textId="77777777" w:rsidR="003F2F06" w:rsidRPr="006907ED" w:rsidRDefault="003F2F06" w:rsidP="0077380A">
            <w:pPr>
              <w:jc w:val="center"/>
              <w:rPr>
                <w:rFonts w:ascii="Arial" w:hAnsi="Arial" w:cs="Arial"/>
                <w:b/>
              </w:rPr>
            </w:pPr>
            <w:r w:rsidRPr="006907ED">
              <w:rPr>
                <w:rFonts w:ascii="Arial" w:hAnsi="Arial" w:cs="Arial"/>
                <w:b/>
              </w:rPr>
              <w:t>Action by When</w:t>
            </w:r>
          </w:p>
        </w:tc>
      </w:tr>
      <w:tr w:rsidR="003F2F06" w:rsidRPr="006907ED" w14:paraId="7CFEBFE5" w14:textId="77777777" w:rsidTr="0077380A">
        <w:trPr>
          <w:trHeight w:val="32"/>
        </w:trPr>
        <w:tc>
          <w:tcPr>
            <w:tcW w:w="930" w:type="dxa"/>
            <w:tcBorders>
              <w:top w:val="single" w:sz="12" w:space="0" w:color="auto"/>
            </w:tcBorders>
          </w:tcPr>
          <w:p w14:paraId="5036AC80" w14:textId="77777777" w:rsidR="003F2F06" w:rsidRPr="006907ED" w:rsidRDefault="003F2F06" w:rsidP="0077380A">
            <w:pPr>
              <w:jc w:val="center"/>
              <w:rPr>
                <w:rFonts w:ascii="Arial" w:hAnsi="Arial" w:cs="Arial"/>
              </w:rPr>
            </w:pPr>
          </w:p>
          <w:p w14:paraId="5C847D72" w14:textId="77777777" w:rsidR="003F2F06" w:rsidRPr="006907ED" w:rsidRDefault="003F2F06" w:rsidP="0077380A">
            <w:pPr>
              <w:jc w:val="center"/>
              <w:rPr>
                <w:rFonts w:ascii="Arial" w:hAnsi="Arial" w:cs="Arial"/>
              </w:rPr>
            </w:pPr>
            <w:r w:rsidRPr="006907ED">
              <w:rPr>
                <w:rFonts w:ascii="Arial" w:hAnsi="Arial" w:cs="Arial"/>
              </w:rPr>
              <w:t>Weather</w:t>
            </w:r>
          </w:p>
        </w:tc>
        <w:tc>
          <w:tcPr>
            <w:tcW w:w="1539" w:type="dxa"/>
            <w:tcBorders>
              <w:top w:val="single" w:sz="12" w:space="0" w:color="auto"/>
            </w:tcBorders>
          </w:tcPr>
          <w:p w14:paraId="61CD5B2C" w14:textId="77777777" w:rsidR="003F2F06" w:rsidRPr="006907ED" w:rsidRDefault="003F2F06" w:rsidP="0077380A">
            <w:pPr>
              <w:rPr>
                <w:rFonts w:ascii="Arial" w:hAnsi="Arial" w:cs="Arial"/>
              </w:rPr>
            </w:pPr>
          </w:p>
          <w:p w14:paraId="1E2FA23E" w14:textId="77777777" w:rsidR="003F2F06" w:rsidRPr="006907ED" w:rsidRDefault="003F2F06" w:rsidP="0077380A">
            <w:pPr>
              <w:jc w:val="center"/>
              <w:rPr>
                <w:rFonts w:ascii="Arial" w:hAnsi="Arial" w:cs="Arial"/>
              </w:rPr>
            </w:pPr>
            <w:r w:rsidRPr="006907ED">
              <w:rPr>
                <w:rFonts w:ascii="Arial" w:hAnsi="Arial" w:cs="Arial"/>
              </w:rPr>
              <w:t>Children &amp; Staff</w:t>
            </w:r>
          </w:p>
        </w:tc>
        <w:tc>
          <w:tcPr>
            <w:tcW w:w="2147" w:type="dxa"/>
            <w:tcBorders>
              <w:top w:val="single" w:sz="12" w:space="0" w:color="auto"/>
            </w:tcBorders>
          </w:tcPr>
          <w:p w14:paraId="246FF6A6" w14:textId="77777777" w:rsidR="003F2F06" w:rsidRPr="006907ED" w:rsidRDefault="003F2F06" w:rsidP="0077380A">
            <w:pPr>
              <w:jc w:val="center"/>
              <w:rPr>
                <w:rFonts w:ascii="Arial" w:hAnsi="Arial" w:cs="Arial"/>
              </w:rPr>
            </w:pPr>
            <w:r w:rsidRPr="006907ED">
              <w:rPr>
                <w:rFonts w:ascii="Arial" w:hAnsi="Arial" w:cs="Arial"/>
              </w:rPr>
              <w:t>Appropriate Clothing on children and observation on the day</w:t>
            </w:r>
          </w:p>
        </w:tc>
        <w:tc>
          <w:tcPr>
            <w:tcW w:w="2188" w:type="dxa"/>
            <w:tcBorders>
              <w:top w:val="single" w:sz="12" w:space="0" w:color="auto"/>
            </w:tcBorders>
          </w:tcPr>
          <w:p w14:paraId="7655F4C6" w14:textId="77777777" w:rsidR="003F2F06" w:rsidRPr="006907ED" w:rsidRDefault="003F2F06" w:rsidP="0077380A">
            <w:pPr>
              <w:jc w:val="center"/>
              <w:rPr>
                <w:rFonts w:ascii="Arial" w:hAnsi="Arial" w:cs="Arial"/>
              </w:rPr>
            </w:pPr>
            <w:r w:rsidRPr="006907ED">
              <w:rPr>
                <w:rFonts w:ascii="Arial" w:hAnsi="Arial" w:cs="Arial"/>
              </w:rPr>
              <w:t xml:space="preserve">Letters Provided to parents to ensure all children attend with appropriate clothing </w:t>
            </w:r>
            <w:proofErr w:type="spellStart"/>
            <w:r w:rsidRPr="006907ED">
              <w:rPr>
                <w:rFonts w:ascii="Arial" w:hAnsi="Arial" w:cs="Arial"/>
              </w:rPr>
              <w:t>e.g</w:t>
            </w:r>
            <w:proofErr w:type="spellEnd"/>
            <w:r w:rsidRPr="006907ED">
              <w:rPr>
                <w:rFonts w:ascii="Arial" w:hAnsi="Arial" w:cs="Arial"/>
              </w:rPr>
              <w:t xml:space="preserve"> sun hats, sun cream</w:t>
            </w:r>
          </w:p>
        </w:tc>
        <w:tc>
          <w:tcPr>
            <w:tcW w:w="1187" w:type="dxa"/>
            <w:tcBorders>
              <w:top w:val="single" w:sz="12" w:space="0" w:color="auto"/>
            </w:tcBorders>
          </w:tcPr>
          <w:p w14:paraId="5A9C5227" w14:textId="77777777" w:rsidR="003F2F06" w:rsidRPr="006907ED" w:rsidRDefault="003F2F06" w:rsidP="0077380A">
            <w:pPr>
              <w:rPr>
                <w:rFonts w:ascii="Arial" w:hAnsi="Arial" w:cs="Arial"/>
              </w:rPr>
            </w:pPr>
          </w:p>
          <w:p w14:paraId="3A0896AF" w14:textId="77777777" w:rsidR="003F2F06" w:rsidRPr="006907ED" w:rsidRDefault="003F2F06" w:rsidP="0077380A">
            <w:pPr>
              <w:jc w:val="center"/>
              <w:rPr>
                <w:rFonts w:ascii="Arial" w:hAnsi="Arial" w:cs="Arial"/>
              </w:rPr>
            </w:pPr>
            <w:r w:rsidRPr="006907ED">
              <w:rPr>
                <w:rFonts w:ascii="Arial" w:hAnsi="Arial" w:cs="Arial"/>
              </w:rPr>
              <w:t>Teacher &amp; Parents</w:t>
            </w:r>
          </w:p>
        </w:tc>
        <w:tc>
          <w:tcPr>
            <w:tcW w:w="2640" w:type="dxa"/>
            <w:tcBorders>
              <w:top w:val="single" w:sz="12" w:space="0" w:color="auto"/>
            </w:tcBorders>
          </w:tcPr>
          <w:p w14:paraId="76897C5B" w14:textId="77777777" w:rsidR="003F2F06" w:rsidRPr="006907ED" w:rsidRDefault="003F2F06" w:rsidP="0077380A">
            <w:pPr>
              <w:jc w:val="center"/>
              <w:rPr>
                <w:rFonts w:ascii="Arial" w:hAnsi="Arial" w:cs="Arial"/>
              </w:rPr>
            </w:pPr>
            <w:r w:rsidRPr="006907ED">
              <w:rPr>
                <w:rFonts w:ascii="Arial" w:hAnsi="Arial" w:cs="Arial"/>
              </w:rPr>
              <w:t xml:space="preserve">Letters to go out beginning of the week. </w:t>
            </w:r>
          </w:p>
          <w:p w14:paraId="1374A586" w14:textId="77777777" w:rsidR="003F2F06" w:rsidRPr="006907ED" w:rsidRDefault="003F2F06" w:rsidP="0077380A">
            <w:pPr>
              <w:jc w:val="center"/>
              <w:rPr>
                <w:rFonts w:ascii="Arial" w:hAnsi="Arial" w:cs="Arial"/>
              </w:rPr>
            </w:pPr>
            <w:r w:rsidRPr="006907ED">
              <w:rPr>
                <w:rFonts w:ascii="Arial" w:hAnsi="Arial" w:cs="Arial"/>
              </w:rPr>
              <w:t>Observation on day.</w:t>
            </w:r>
          </w:p>
        </w:tc>
      </w:tr>
      <w:tr w:rsidR="003F2F06" w:rsidRPr="006907ED" w14:paraId="23A727C0" w14:textId="77777777" w:rsidTr="0077380A">
        <w:trPr>
          <w:trHeight w:val="36"/>
        </w:trPr>
        <w:tc>
          <w:tcPr>
            <w:tcW w:w="930" w:type="dxa"/>
          </w:tcPr>
          <w:p w14:paraId="5414B990" w14:textId="77777777" w:rsidR="003F2F06" w:rsidRPr="006907ED" w:rsidRDefault="003F2F06" w:rsidP="0077380A">
            <w:pPr>
              <w:rPr>
                <w:rFonts w:ascii="Arial" w:hAnsi="Arial" w:cs="Arial"/>
              </w:rPr>
            </w:pPr>
          </w:p>
          <w:p w14:paraId="3A1FAF71" w14:textId="77777777" w:rsidR="003F2F06" w:rsidRPr="006907ED" w:rsidRDefault="003F2F06" w:rsidP="0077380A">
            <w:pPr>
              <w:jc w:val="center"/>
              <w:rPr>
                <w:rFonts w:ascii="Arial" w:hAnsi="Arial" w:cs="Arial"/>
              </w:rPr>
            </w:pPr>
            <w:r w:rsidRPr="006907ED">
              <w:rPr>
                <w:rFonts w:ascii="Arial" w:hAnsi="Arial" w:cs="Arial"/>
              </w:rPr>
              <w:t>Trips/ falls / accidents on school grounds</w:t>
            </w:r>
          </w:p>
        </w:tc>
        <w:tc>
          <w:tcPr>
            <w:tcW w:w="1539" w:type="dxa"/>
          </w:tcPr>
          <w:p w14:paraId="6C9A4BA1" w14:textId="77777777" w:rsidR="003F2F06" w:rsidRPr="006907ED" w:rsidRDefault="003F2F06" w:rsidP="0077380A">
            <w:pPr>
              <w:rPr>
                <w:rFonts w:ascii="Arial" w:hAnsi="Arial" w:cs="Arial"/>
              </w:rPr>
            </w:pPr>
          </w:p>
          <w:p w14:paraId="76544790" w14:textId="77777777" w:rsidR="003F2F06" w:rsidRPr="006907ED" w:rsidRDefault="003F2F06" w:rsidP="0077380A">
            <w:pPr>
              <w:jc w:val="center"/>
              <w:rPr>
                <w:rFonts w:ascii="Arial" w:hAnsi="Arial" w:cs="Arial"/>
              </w:rPr>
            </w:pPr>
            <w:r w:rsidRPr="006907ED">
              <w:rPr>
                <w:rFonts w:ascii="Arial" w:hAnsi="Arial" w:cs="Arial"/>
              </w:rPr>
              <w:t>Children</w:t>
            </w:r>
          </w:p>
        </w:tc>
        <w:tc>
          <w:tcPr>
            <w:tcW w:w="2147" w:type="dxa"/>
          </w:tcPr>
          <w:p w14:paraId="1A4A44B1" w14:textId="77777777" w:rsidR="003F2F06" w:rsidRPr="006907ED" w:rsidRDefault="003F2F06" w:rsidP="0077380A">
            <w:pPr>
              <w:jc w:val="center"/>
              <w:rPr>
                <w:rFonts w:ascii="Arial" w:hAnsi="Arial" w:cs="Arial"/>
              </w:rPr>
            </w:pPr>
            <w:r w:rsidRPr="006907ED">
              <w:rPr>
                <w:rFonts w:ascii="Arial" w:hAnsi="Arial" w:cs="Arial"/>
              </w:rPr>
              <w:t>Observation of grounds, trip hazards removed from ground</w:t>
            </w:r>
          </w:p>
        </w:tc>
        <w:tc>
          <w:tcPr>
            <w:tcW w:w="2188" w:type="dxa"/>
          </w:tcPr>
          <w:p w14:paraId="2E3A0B00" w14:textId="77777777" w:rsidR="003F2F06" w:rsidRPr="006907ED" w:rsidRDefault="003F2F06" w:rsidP="0077380A">
            <w:pPr>
              <w:jc w:val="center"/>
              <w:rPr>
                <w:rFonts w:ascii="Arial" w:hAnsi="Arial" w:cs="Arial"/>
              </w:rPr>
            </w:pPr>
            <w:r w:rsidRPr="006907ED">
              <w:rPr>
                <w:rFonts w:ascii="Arial" w:hAnsi="Arial" w:cs="Arial"/>
              </w:rPr>
              <w:t>Warn children of potential trip hazards, keep children calm, ensure grounds are safe.</w:t>
            </w:r>
          </w:p>
        </w:tc>
        <w:tc>
          <w:tcPr>
            <w:tcW w:w="1187" w:type="dxa"/>
          </w:tcPr>
          <w:p w14:paraId="03C4CA88" w14:textId="77777777" w:rsidR="003F2F06" w:rsidRPr="006907ED" w:rsidRDefault="003F2F06" w:rsidP="0077380A">
            <w:pPr>
              <w:rPr>
                <w:rFonts w:ascii="Arial" w:hAnsi="Arial" w:cs="Arial"/>
              </w:rPr>
            </w:pPr>
          </w:p>
          <w:p w14:paraId="2F9A7A7B" w14:textId="77777777" w:rsidR="003F2F06" w:rsidRPr="006907ED" w:rsidRDefault="003F2F06" w:rsidP="0077380A">
            <w:pPr>
              <w:jc w:val="center"/>
              <w:rPr>
                <w:rFonts w:ascii="Arial" w:hAnsi="Arial" w:cs="Arial"/>
              </w:rPr>
            </w:pPr>
            <w:r w:rsidRPr="006907ED">
              <w:rPr>
                <w:rFonts w:ascii="Arial" w:hAnsi="Arial" w:cs="Arial"/>
              </w:rPr>
              <w:t>Teacher</w:t>
            </w:r>
          </w:p>
        </w:tc>
        <w:tc>
          <w:tcPr>
            <w:tcW w:w="2640" w:type="dxa"/>
          </w:tcPr>
          <w:p w14:paraId="54598791" w14:textId="77777777" w:rsidR="003F2F06" w:rsidRPr="006907ED" w:rsidRDefault="003F2F06" w:rsidP="0077380A">
            <w:pPr>
              <w:jc w:val="center"/>
              <w:rPr>
                <w:rFonts w:ascii="Arial" w:hAnsi="Arial" w:cs="Arial"/>
              </w:rPr>
            </w:pPr>
          </w:p>
          <w:p w14:paraId="09B29913" w14:textId="77777777" w:rsidR="003F2F06" w:rsidRPr="006907ED" w:rsidRDefault="003F2F06" w:rsidP="0077380A">
            <w:pPr>
              <w:jc w:val="center"/>
              <w:rPr>
                <w:rFonts w:ascii="Arial" w:hAnsi="Arial" w:cs="Arial"/>
              </w:rPr>
            </w:pPr>
            <w:r w:rsidRPr="006907ED">
              <w:rPr>
                <w:rFonts w:ascii="Arial" w:hAnsi="Arial" w:cs="Arial"/>
              </w:rPr>
              <w:t>On day of activity.</w:t>
            </w:r>
          </w:p>
        </w:tc>
      </w:tr>
      <w:tr w:rsidR="003F2F06" w:rsidRPr="006907ED" w14:paraId="4BDE722B" w14:textId="77777777" w:rsidTr="0077380A">
        <w:trPr>
          <w:trHeight w:val="39"/>
        </w:trPr>
        <w:tc>
          <w:tcPr>
            <w:tcW w:w="930" w:type="dxa"/>
          </w:tcPr>
          <w:p w14:paraId="5EACACEA" w14:textId="77777777" w:rsidR="003F2F06" w:rsidRPr="006907ED" w:rsidRDefault="003F2F06" w:rsidP="0077380A">
            <w:pPr>
              <w:rPr>
                <w:rFonts w:ascii="Arial" w:hAnsi="Arial" w:cs="Arial"/>
              </w:rPr>
            </w:pPr>
          </w:p>
          <w:p w14:paraId="217287BE" w14:textId="77777777" w:rsidR="003F2F06" w:rsidRPr="006907ED" w:rsidRDefault="003F2F06" w:rsidP="0077380A">
            <w:pPr>
              <w:jc w:val="center"/>
              <w:rPr>
                <w:rFonts w:ascii="Arial" w:hAnsi="Arial" w:cs="Arial"/>
              </w:rPr>
            </w:pPr>
            <w:r w:rsidRPr="006907ED">
              <w:rPr>
                <w:rFonts w:ascii="Arial" w:hAnsi="Arial" w:cs="Arial"/>
              </w:rPr>
              <w:t>Health &amp; Hygiene</w:t>
            </w:r>
          </w:p>
        </w:tc>
        <w:tc>
          <w:tcPr>
            <w:tcW w:w="1539" w:type="dxa"/>
          </w:tcPr>
          <w:p w14:paraId="41CE4BBB" w14:textId="77777777" w:rsidR="003F2F06" w:rsidRPr="006907ED" w:rsidRDefault="003F2F06" w:rsidP="0077380A">
            <w:pPr>
              <w:rPr>
                <w:rFonts w:ascii="Arial" w:hAnsi="Arial" w:cs="Arial"/>
              </w:rPr>
            </w:pPr>
          </w:p>
          <w:p w14:paraId="223C1842" w14:textId="77777777" w:rsidR="003F2F06" w:rsidRPr="006907ED" w:rsidRDefault="003F2F06" w:rsidP="0077380A">
            <w:pPr>
              <w:jc w:val="center"/>
              <w:rPr>
                <w:rFonts w:ascii="Arial" w:hAnsi="Arial" w:cs="Arial"/>
              </w:rPr>
            </w:pPr>
            <w:r w:rsidRPr="006907ED">
              <w:rPr>
                <w:rFonts w:ascii="Arial" w:hAnsi="Arial" w:cs="Arial"/>
              </w:rPr>
              <w:t>Children &amp; Staff</w:t>
            </w:r>
          </w:p>
        </w:tc>
        <w:tc>
          <w:tcPr>
            <w:tcW w:w="2147" w:type="dxa"/>
          </w:tcPr>
          <w:p w14:paraId="767B4EDA" w14:textId="77777777" w:rsidR="003F2F06" w:rsidRPr="006907ED" w:rsidRDefault="003F2F06" w:rsidP="0077380A">
            <w:pPr>
              <w:jc w:val="center"/>
              <w:rPr>
                <w:rFonts w:ascii="Arial" w:hAnsi="Arial" w:cs="Arial"/>
              </w:rPr>
            </w:pPr>
            <w:r w:rsidRPr="006907ED">
              <w:rPr>
                <w:rFonts w:ascii="Arial" w:hAnsi="Arial" w:cs="Arial"/>
              </w:rPr>
              <w:t>Taps &amp; soap located in school building for handwashing</w:t>
            </w:r>
          </w:p>
        </w:tc>
        <w:tc>
          <w:tcPr>
            <w:tcW w:w="2188" w:type="dxa"/>
          </w:tcPr>
          <w:p w14:paraId="738CE7D8" w14:textId="77777777" w:rsidR="003F2F06" w:rsidRPr="006907ED" w:rsidRDefault="003F2F06" w:rsidP="0077380A">
            <w:pPr>
              <w:jc w:val="center"/>
              <w:rPr>
                <w:rFonts w:ascii="Arial" w:hAnsi="Arial" w:cs="Arial"/>
              </w:rPr>
            </w:pPr>
            <w:r w:rsidRPr="006907ED">
              <w:rPr>
                <w:rFonts w:ascii="Arial" w:hAnsi="Arial" w:cs="Arial"/>
              </w:rPr>
              <w:t>Ensure children are wearing correct safety gear (gloves if playing in dirt) and all hands are washed after play.</w:t>
            </w:r>
          </w:p>
        </w:tc>
        <w:tc>
          <w:tcPr>
            <w:tcW w:w="1187" w:type="dxa"/>
          </w:tcPr>
          <w:p w14:paraId="7FA743F9" w14:textId="77777777" w:rsidR="003F2F06" w:rsidRPr="006907ED" w:rsidRDefault="003F2F06" w:rsidP="0077380A">
            <w:pPr>
              <w:rPr>
                <w:rFonts w:ascii="Arial" w:hAnsi="Arial" w:cs="Arial"/>
              </w:rPr>
            </w:pPr>
          </w:p>
          <w:p w14:paraId="4EE7A70F" w14:textId="77777777" w:rsidR="003F2F06" w:rsidRPr="006907ED" w:rsidRDefault="003F2F06" w:rsidP="0077380A">
            <w:pPr>
              <w:jc w:val="center"/>
              <w:rPr>
                <w:rFonts w:ascii="Arial" w:hAnsi="Arial" w:cs="Arial"/>
              </w:rPr>
            </w:pPr>
            <w:r w:rsidRPr="006907ED">
              <w:rPr>
                <w:rFonts w:ascii="Arial" w:hAnsi="Arial" w:cs="Arial"/>
              </w:rPr>
              <w:t>Teacher</w:t>
            </w:r>
          </w:p>
        </w:tc>
        <w:tc>
          <w:tcPr>
            <w:tcW w:w="2640" w:type="dxa"/>
          </w:tcPr>
          <w:p w14:paraId="2800D12D" w14:textId="77777777" w:rsidR="003F2F06" w:rsidRPr="006907ED" w:rsidRDefault="003F2F06" w:rsidP="0077380A">
            <w:pPr>
              <w:rPr>
                <w:rFonts w:ascii="Arial" w:hAnsi="Arial" w:cs="Arial"/>
              </w:rPr>
            </w:pPr>
          </w:p>
          <w:p w14:paraId="42658650" w14:textId="77777777" w:rsidR="003F2F06" w:rsidRPr="006907ED" w:rsidRDefault="003F2F06" w:rsidP="0077380A">
            <w:pPr>
              <w:jc w:val="center"/>
              <w:rPr>
                <w:rFonts w:ascii="Arial" w:hAnsi="Arial" w:cs="Arial"/>
              </w:rPr>
            </w:pPr>
            <w:r w:rsidRPr="006907ED">
              <w:rPr>
                <w:rFonts w:ascii="Arial" w:hAnsi="Arial" w:cs="Arial"/>
              </w:rPr>
              <w:t>On day of activity.</w:t>
            </w:r>
          </w:p>
        </w:tc>
      </w:tr>
      <w:tr w:rsidR="003F2F06" w:rsidRPr="006907ED" w14:paraId="06C1FDF6" w14:textId="77777777" w:rsidTr="0077380A">
        <w:trPr>
          <w:trHeight w:val="16"/>
        </w:trPr>
        <w:tc>
          <w:tcPr>
            <w:tcW w:w="930" w:type="dxa"/>
          </w:tcPr>
          <w:p w14:paraId="2FCEC3EC" w14:textId="77777777" w:rsidR="003F2F06" w:rsidRPr="006907ED" w:rsidRDefault="003F2F06" w:rsidP="0077380A">
            <w:pPr>
              <w:rPr>
                <w:rFonts w:ascii="Arial" w:hAnsi="Arial" w:cs="Arial"/>
              </w:rPr>
            </w:pPr>
          </w:p>
          <w:p w14:paraId="2A3F0895" w14:textId="77777777" w:rsidR="003F2F06" w:rsidRPr="006907ED" w:rsidRDefault="003F2F06" w:rsidP="0077380A">
            <w:pPr>
              <w:jc w:val="center"/>
              <w:rPr>
                <w:rFonts w:ascii="Arial" w:hAnsi="Arial" w:cs="Arial"/>
              </w:rPr>
            </w:pPr>
            <w:r w:rsidRPr="006907ED">
              <w:rPr>
                <w:rFonts w:ascii="Arial" w:hAnsi="Arial" w:cs="Arial"/>
              </w:rPr>
              <w:t xml:space="preserve">Depth of water </w:t>
            </w:r>
          </w:p>
        </w:tc>
        <w:tc>
          <w:tcPr>
            <w:tcW w:w="1539" w:type="dxa"/>
          </w:tcPr>
          <w:p w14:paraId="4F38F96B" w14:textId="77777777" w:rsidR="003F2F06" w:rsidRPr="006907ED" w:rsidRDefault="003F2F06" w:rsidP="0077380A">
            <w:pPr>
              <w:rPr>
                <w:rFonts w:ascii="Arial" w:hAnsi="Arial" w:cs="Arial"/>
              </w:rPr>
            </w:pPr>
          </w:p>
          <w:p w14:paraId="57C56E0A" w14:textId="77777777" w:rsidR="003F2F06" w:rsidRPr="006907ED" w:rsidRDefault="003F2F06" w:rsidP="0077380A">
            <w:pPr>
              <w:jc w:val="center"/>
              <w:rPr>
                <w:rFonts w:ascii="Arial" w:hAnsi="Arial" w:cs="Arial"/>
              </w:rPr>
            </w:pPr>
            <w:r w:rsidRPr="006907ED">
              <w:rPr>
                <w:rFonts w:ascii="Arial" w:hAnsi="Arial" w:cs="Arial"/>
              </w:rPr>
              <w:t>Children</w:t>
            </w:r>
          </w:p>
        </w:tc>
        <w:tc>
          <w:tcPr>
            <w:tcW w:w="2147" w:type="dxa"/>
          </w:tcPr>
          <w:p w14:paraId="4C1B4C40" w14:textId="77777777" w:rsidR="003F2F06" w:rsidRPr="006907ED" w:rsidRDefault="003F2F06" w:rsidP="0077380A">
            <w:pPr>
              <w:jc w:val="center"/>
              <w:rPr>
                <w:rFonts w:ascii="Arial" w:hAnsi="Arial" w:cs="Arial"/>
              </w:rPr>
            </w:pPr>
          </w:p>
          <w:p w14:paraId="4E490C30" w14:textId="77777777" w:rsidR="003F2F06" w:rsidRPr="006907ED" w:rsidRDefault="003F2F06" w:rsidP="0077380A">
            <w:pPr>
              <w:jc w:val="center"/>
              <w:rPr>
                <w:rFonts w:ascii="Arial" w:hAnsi="Arial" w:cs="Arial"/>
              </w:rPr>
            </w:pPr>
            <w:r w:rsidRPr="006907ED">
              <w:rPr>
                <w:rFonts w:ascii="Arial" w:hAnsi="Arial" w:cs="Arial"/>
              </w:rPr>
              <w:t xml:space="preserve">Safe level of water in play </w:t>
            </w:r>
            <w:proofErr w:type="spellStart"/>
            <w:r w:rsidRPr="006907ED">
              <w:rPr>
                <w:rFonts w:ascii="Arial" w:hAnsi="Arial" w:cs="Arial"/>
              </w:rPr>
              <w:t>arsea</w:t>
            </w:r>
            <w:proofErr w:type="spellEnd"/>
          </w:p>
        </w:tc>
        <w:tc>
          <w:tcPr>
            <w:tcW w:w="2188" w:type="dxa"/>
          </w:tcPr>
          <w:p w14:paraId="63657E94" w14:textId="77777777" w:rsidR="003F2F06" w:rsidRPr="006907ED" w:rsidRDefault="003F2F06" w:rsidP="0077380A">
            <w:pPr>
              <w:rPr>
                <w:rFonts w:ascii="Arial" w:hAnsi="Arial" w:cs="Arial"/>
              </w:rPr>
            </w:pPr>
          </w:p>
          <w:p w14:paraId="47B5D83F" w14:textId="77777777" w:rsidR="003F2F06" w:rsidRPr="006907ED" w:rsidRDefault="003F2F06" w:rsidP="0077380A">
            <w:pPr>
              <w:jc w:val="center"/>
              <w:rPr>
                <w:rFonts w:ascii="Arial" w:hAnsi="Arial" w:cs="Arial"/>
              </w:rPr>
            </w:pPr>
            <w:r w:rsidRPr="006907ED">
              <w:rPr>
                <w:rFonts w:ascii="Arial" w:hAnsi="Arial" w:cs="Arial"/>
              </w:rPr>
              <w:t>Observe children during session</w:t>
            </w:r>
          </w:p>
        </w:tc>
        <w:tc>
          <w:tcPr>
            <w:tcW w:w="1187" w:type="dxa"/>
          </w:tcPr>
          <w:p w14:paraId="2635B29E" w14:textId="77777777" w:rsidR="003F2F06" w:rsidRPr="006907ED" w:rsidRDefault="003F2F06" w:rsidP="0077380A">
            <w:pPr>
              <w:jc w:val="center"/>
              <w:rPr>
                <w:rFonts w:ascii="Arial" w:hAnsi="Arial" w:cs="Arial"/>
              </w:rPr>
            </w:pPr>
          </w:p>
          <w:p w14:paraId="7512270B" w14:textId="77777777" w:rsidR="003F2F06" w:rsidRPr="006907ED" w:rsidRDefault="003F2F06" w:rsidP="0077380A">
            <w:pPr>
              <w:jc w:val="center"/>
              <w:rPr>
                <w:rFonts w:ascii="Arial" w:hAnsi="Arial" w:cs="Arial"/>
              </w:rPr>
            </w:pPr>
            <w:r w:rsidRPr="006907ED">
              <w:rPr>
                <w:rFonts w:ascii="Arial" w:hAnsi="Arial" w:cs="Arial"/>
              </w:rPr>
              <w:t>Teacher</w:t>
            </w:r>
          </w:p>
        </w:tc>
        <w:tc>
          <w:tcPr>
            <w:tcW w:w="2640" w:type="dxa"/>
          </w:tcPr>
          <w:p w14:paraId="5470D46B" w14:textId="77777777" w:rsidR="003F2F06" w:rsidRPr="006907ED" w:rsidRDefault="003F2F06" w:rsidP="0077380A">
            <w:pPr>
              <w:jc w:val="center"/>
              <w:rPr>
                <w:rFonts w:ascii="Arial" w:hAnsi="Arial" w:cs="Arial"/>
              </w:rPr>
            </w:pPr>
          </w:p>
          <w:p w14:paraId="0791FDCB" w14:textId="77777777" w:rsidR="003F2F06" w:rsidRPr="006907ED" w:rsidRDefault="003F2F06" w:rsidP="0077380A">
            <w:pPr>
              <w:jc w:val="center"/>
              <w:rPr>
                <w:rFonts w:ascii="Arial" w:hAnsi="Arial" w:cs="Arial"/>
              </w:rPr>
            </w:pPr>
            <w:r w:rsidRPr="006907ED">
              <w:rPr>
                <w:rFonts w:ascii="Arial" w:hAnsi="Arial" w:cs="Arial"/>
              </w:rPr>
              <w:t>On day of activity.</w:t>
            </w:r>
          </w:p>
        </w:tc>
      </w:tr>
      <w:tr w:rsidR="003F2F06" w:rsidRPr="006907ED" w14:paraId="7AADEA1F" w14:textId="77777777" w:rsidTr="0077380A">
        <w:trPr>
          <w:trHeight w:val="26"/>
        </w:trPr>
        <w:tc>
          <w:tcPr>
            <w:tcW w:w="930" w:type="dxa"/>
          </w:tcPr>
          <w:p w14:paraId="5B387618" w14:textId="77777777" w:rsidR="003F2F06" w:rsidRPr="006907ED" w:rsidRDefault="003F2F06" w:rsidP="0077380A">
            <w:pPr>
              <w:rPr>
                <w:rFonts w:ascii="Arial" w:hAnsi="Arial" w:cs="Arial"/>
              </w:rPr>
            </w:pPr>
          </w:p>
          <w:p w14:paraId="20176B9C" w14:textId="77777777" w:rsidR="003F2F06" w:rsidRPr="006907ED" w:rsidRDefault="003F2F06" w:rsidP="0077380A">
            <w:pPr>
              <w:jc w:val="center"/>
              <w:rPr>
                <w:rFonts w:ascii="Arial" w:hAnsi="Arial" w:cs="Arial"/>
              </w:rPr>
            </w:pPr>
            <w:r w:rsidRPr="006907ED">
              <w:rPr>
                <w:rFonts w:ascii="Arial" w:hAnsi="Arial" w:cs="Arial"/>
              </w:rPr>
              <w:t>Allergic Reaction to plants</w:t>
            </w:r>
          </w:p>
        </w:tc>
        <w:tc>
          <w:tcPr>
            <w:tcW w:w="1539" w:type="dxa"/>
          </w:tcPr>
          <w:p w14:paraId="3D8800EF" w14:textId="77777777" w:rsidR="003F2F06" w:rsidRPr="006907ED" w:rsidRDefault="003F2F06" w:rsidP="0077380A">
            <w:pPr>
              <w:rPr>
                <w:rFonts w:ascii="Arial" w:hAnsi="Arial" w:cs="Arial"/>
              </w:rPr>
            </w:pPr>
          </w:p>
          <w:p w14:paraId="2598B2AF" w14:textId="77777777" w:rsidR="003F2F06" w:rsidRPr="006907ED" w:rsidRDefault="003F2F06" w:rsidP="0077380A">
            <w:pPr>
              <w:jc w:val="center"/>
              <w:rPr>
                <w:rFonts w:ascii="Arial" w:hAnsi="Arial" w:cs="Arial"/>
              </w:rPr>
            </w:pPr>
            <w:r w:rsidRPr="006907ED">
              <w:rPr>
                <w:rFonts w:ascii="Arial" w:hAnsi="Arial" w:cs="Arial"/>
              </w:rPr>
              <w:t>Children &amp; Staff</w:t>
            </w:r>
          </w:p>
        </w:tc>
        <w:tc>
          <w:tcPr>
            <w:tcW w:w="2147" w:type="dxa"/>
          </w:tcPr>
          <w:p w14:paraId="6E0B9F97" w14:textId="77777777" w:rsidR="003F2F06" w:rsidRPr="006907ED" w:rsidRDefault="003F2F06" w:rsidP="0077380A">
            <w:pPr>
              <w:jc w:val="center"/>
              <w:rPr>
                <w:rFonts w:ascii="Arial" w:hAnsi="Arial" w:cs="Arial"/>
              </w:rPr>
            </w:pPr>
            <w:r w:rsidRPr="006907ED">
              <w:rPr>
                <w:rFonts w:ascii="Arial" w:hAnsi="Arial" w:cs="Arial"/>
              </w:rPr>
              <w:t>Only plants that are commonly safe for children in garden</w:t>
            </w:r>
          </w:p>
        </w:tc>
        <w:tc>
          <w:tcPr>
            <w:tcW w:w="2188" w:type="dxa"/>
          </w:tcPr>
          <w:p w14:paraId="4EF650A7" w14:textId="77777777" w:rsidR="003F2F06" w:rsidRPr="006907ED" w:rsidRDefault="003F2F06" w:rsidP="0077380A">
            <w:pPr>
              <w:jc w:val="center"/>
              <w:rPr>
                <w:rFonts w:ascii="Arial" w:hAnsi="Arial" w:cs="Arial"/>
              </w:rPr>
            </w:pPr>
            <w:r w:rsidRPr="006907ED">
              <w:rPr>
                <w:rFonts w:ascii="Arial" w:hAnsi="Arial" w:cs="Arial"/>
              </w:rPr>
              <w:t xml:space="preserve">Letter to parents, asking if any children are affected by any plants of allergies. List of plants and flowers in garden available. </w:t>
            </w:r>
          </w:p>
        </w:tc>
        <w:tc>
          <w:tcPr>
            <w:tcW w:w="1187" w:type="dxa"/>
          </w:tcPr>
          <w:p w14:paraId="5A80E69D" w14:textId="77777777" w:rsidR="003F2F06" w:rsidRPr="006907ED" w:rsidRDefault="003F2F06" w:rsidP="0077380A">
            <w:pPr>
              <w:jc w:val="center"/>
              <w:rPr>
                <w:rFonts w:ascii="Arial" w:hAnsi="Arial" w:cs="Arial"/>
              </w:rPr>
            </w:pPr>
          </w:p>
          <w:p w14:paraId="1E1C0DF9" w14:textId="77777777" w:rsidR="003F2F06" w:rsidRPr="006907ED" w:rsidRDefault="003F2F06" w:rsidP="0077380A">
            <w:pPr>
              <w:jc w:val="center"/>
              <w:rPr>
                <w:rFonts w:ascii="Arial" w:hAnsi="Arial" w:cs="Arial"/>
              </w:rPr>
            </w:pPr>
            <w:r w:rsidRPr="006907ED">
              <w:rPr>
                <w:rFonts w:ascii="Arial" w:hAnsi="Arial" w:cs="Arial"/>
              </w:rPr>
              <w:t>Teacher &amp; Parents</w:t>
            </w:r>
          </w:p>
        </w:tc>
        <w:tc>
          <w:tcPr>
            <w:tcW w:w="2640" w:type="dxa"/>
          </w:tcPr>
          <w:p w14:paraId="3550C361" w14:textId="77777777" w:rsidR="003F2F06" w:rsidRPr="006907ED" w:rsidRDefault="003F2F06" w:rsidP="0077380A">
            <w:pPr>
              <w:rPr>
                <w:rFonts w:ascii="Arial" w:hAnsi="Arial" w:cs="Arial"/>
              </w:rPr>
            </w:pPr>
          </w:p>
          <w:p w14:paraId="7664235F" w14:textId="77777777" w:rsidR="003F2F06" w:rsidRPr="006907ED" w:rsidRDefault="003F2F06" w:rsidP="0077380A">
            <w:pPr>
              <w:jc w:val="center"/>
              <w:rPr>
                <w:rFonts w:ascii="Arial" w:hAnsi="Arial" w:cs="Arial"/>
              </w:rPr>
            </w:pPr>
            <w:r w:rsidRPr="006907ED">
              <w:rPr>
                <w:rFonts w:ascii="Arial" w:hAnsi="Arial" w:cs="Arial"/>
              </w:rPr>
              <w:t>Beginning of the school week</w:t>
            </w:r>
          </w:p>
        </w:tc>
      </w:tr>
      <w:tr w:rsidR="003F2F06" w:rsidRPr="006907ED" w14:paraId="0C5B9B29" w14:textId="77777777" w:rsidTr="0077380A">
        <w:trPr>
          <w:trHeight w:val="1"/>
        </w:trPr>
        <w:tc>
          <w:tcPr>
            <w:tcW w:w="930" w:type="dxa"/>
          </w:tcPr>
          <w:p w14:paraId="7CFB95C7" w14:textId="77777777" w:rsidR="003F2F06" w:rsidRPr="006907ED" w:rsidRDefault="003F2F06" w:rsidP="0077380A">
            <w:pPr>
              <w:rPr>
                <w:rFonts w:ascii="Arial" w:hAnsi="Arial" w:cs="Arial"/>
              </w:rPr>
            </w:pPr>
          </w:p>
          <w:p w14:paraId="5AADF07F" w14:textId="77777777" w:rsidR="003F2F06" w:rsidRPr="006907ED" w:rsidRDefault="003F2F06" w:rsidP="0077380A">
            <w:pPr>
              <w:jc w:val="center"/>
              <w:rPr>
                <w:rFonts w:ascii="Arial" w:hAnsi="Arial" w:cs="Arial"/>
              </w:rPr>
            </w:pPr>
            <w:r w:rsidRPr="006907ED">
              <w:rPr>
                <w:rFonts w:ascii="Arial" w:hAnsi="Arial" w:cs="Arial"/>
              </w:rPr>
              <w:t>Hay fever</w:t>
            </w:r>
          </w:p>
        </w:tc>
        <w:tc>
          <w:tcPr>
            <w:tcW w:w="1539" w:type="dxa"/>
          </w:tcPr>
          <w:p w14:paraId="5DF0260E" w14:textId="77777777" w:rsidR="003F2F06" w:rsidRPr="006907ED" w:rsidRDefault="003F2F06" w:rsidP="0077380A">
            <w:pPr>
              <w:rPr>
                <w:rFonts w:ascii="Arial" w:hAnsi="Arial" w:cs="Arial"/>
              </w:rPr>
            </w:pPr>
          </w:p>
          <w:p w14:paraId="60F0D2D5" w14:textId="77777777" w:rsidR="003F2F06" w:rsidRPr="006907ED" w:rsidRDefault="003F2F06" w:rsidP="0077380A">
            <w:pPr>
              <w:jc w:val="center"/>
              <w:rPr>
                <w:rFonts w:ascii="Arial" w:hAnsi="Arial" w:cs="Arial"/>
              </w:rPr>
            </w:pPr>
            <w:r w:rsidRPr="006907ED">
              <w:rPr>
                <w:rFonts w:ascii="Arial" w:hAnsi="Arial" w:cs="Arial"/>
              </w:rPr>
              <w:t>Children &amp; Staff</w:t>
            </w:r>
          </w:p>
        </w:tc>
        <w:tc>
          <w:tcPr>
            <w:tcW w:w="2147" w:type="dxa"/>
          </w:tcPr>
          <w:p w14:paraId="11D516DD" w14:textId="77777777" w:rsidR="003F2F06" w:rsidRPr="006907ED" w:rsidRDefault="003F2F06" w:rsidP="0077380A">
            <w:pPr>
              <w:rPr>
                <w:rFonts w:ascii="Arial" w:hAnsi="Arial" w:cs="Arial"/>
              </w:rPr>
            </w:pPr>
          </w:p>
          <w:p w14:paraId="36DADBD3" w14:textId="77777777" w:rsidR="003F2F06" w:rsidRPr="006907ED" w:rsidRDefault="003F2F06" w:rsidP="0077380A">
            <w:pPr>
              <w:jc w:val="center"/>
              <w:rPr>
                <w:rFonts w:ascii="Arial" w:hAnsi="Arial" w:cs="Arial"/>
              </w:rPr>
            </w:pPr>
            <w:r w:rsidRPr="006907ED">
              <w:rPr>
                <w:rFonts w:ascii="Arial" w:hAnsi="Arial" w:cs="Arial"/>
              </w:rPr>
              <w:t>No existing controls</w:t>
            </w:r>
          </w:p>
        </w:tc>
        <w:tc>
          <w:tcPr>
            <w:tcW w:w="2188" w:type="dxa"/>
          </w:tcPr>
          <w:p w14:paraId="053008B2" w14:textId="77777777" w:rsidR="003F2F06" w:rsidRPr="006907ED" w:rsidRDefault="003F2F06" w:rsidP="0077380A">
            <w:pPr>
              <w:jc w:val="center"/>
              <w:rPr>
                <w:rFonts w:ascii="Arial" w:hAnsi="Arial" w:cs="Arial"/>
              </w:rPr>
            </w:pPr>
            <w:r w:rsidRPr="006907ED">
              <w:rPr>
                <w:rFonts w:ascii="Arial" w:hAnsi="Arial" w:cs="Arial"/>
              </w:rPr>
              <w:t>Letter to parents warning them of possible hay fever triggers. Medication if used sent in to school or used day of experience.</w:t>
            </w:r>
          </w:p>
        </w:tc>
        <w:tc>
          <w:tcPr>
            <w:tcW w:w="1187" w:type="dxa"/>
          </w:tcPr>
          <w:p w14:paraId="1ECA3C61" w14:textId="77777777" w:rsidR="003F2F06" w:rsidRPr="006907ED" w:rsidRDefault="003F2F06" w:rsidP="0077380A">
            <w:pPr>
              <w:jc w:val="center"/>
              <w:rPr>
                <w:rFonts w:ascii="Arial" w:hAnsi="Arial" w:cs="Arial"/>
              </w:rPr>
            </w:pPr>
          </w:p>
          <w:p w14:paraId="4F7B130E" w14:textId="77777777" w:rsidR="003F2F06" w:rsidRPr="006907ED" w:rsidRDefault="003F2F06" w:rsidP="0077380A">
            <w:pPr>
              <w:jc w:val="center"/>
              <w:rPr>
                <w:rFonts w:ascii="Arial" w:hAnsi="Arial" w:cs="Arial"/>
              </w:rPr>
            </w:pPr>
            <w:r w:rsidRPr="006907ED">
              <w:rPr>
                <w:rFonts w:ascii="Arial" w:hAnsi="Arial" w:cs="Arial"/>
              </w:rPr>
              <w:t>Teacher &amp; Parents</w:t>
            </w:r>
          </w:p>
        </w:tc>
        <w:tc>
          <w:tcPr>
            <w:tcW w:w="2640" w:type="dxa"/>
          </w:tcPr>
          <w:p w14:paraId="3F96D44E" w14:textId="77777777" w:rsidR="003F2F06" w:rsidRPr="006907ED" w:rsidRDefault="003F2F06" w:rsidP="0077380A">
            <w:pPr>
              <w:rPr>
                <w:rFonts w:ascii="Arial" w:hAnsi="Arial" w:cs="Arial"/>
              </w:rPr>
            </w:pPr>
          </w:p>
          <w:p w14:paraId="185B9479" w14:textId="77777777" w:rsidR="003F2F06" w:rsidRPr="006907ED" w:rsidRDefault="003F2F06" w:rsidP="0077380A">
            <w:pPr>
              <w:rPr>
                <w:rFonts w:ascii="Arial" w:hAnsi="Arial" w:cs="Arial"/>
              </w:rPr>
            </w:pPr>
            <w:r w:rsidRPr="006907ED">
              <w:rPr>
                <w:rFonts w:ascii="Arial" w:hAnsi="Arial" w:cs="Arial"/>
              </w:rPr>
              <w:t>Beginning of week &amp; Day of activity.</w:t>
            </w:r>
          </w:p>
        </w:tc>
      </w:tr>
      <w:tr w:rsidR="003F2F06" w:rsidRPr="006907ED" w14:paraId="6A32E0A1" w14:textId="77777777" w:rsidTr="0077380A">
        <w:trPr>
          <w:trHeight w:val="19"/>
        </w:trPr>
        <w:tc>
          <w:tcPr>
            <w:tcW w:w="930" w:type="dxa"/>
          </w:tcPr>
          <w:p w14:paraId="315C2606" w14:textId="77777777" w:rsidR="003F2F06" w:rsidRPr="006907ED" w:rsidRDefault="003F2F06" w:rsidP="0077380A">
            <w:pPr>
              <w:jc w:val="center"/>
              <w:rPr>
                <w:rFonts w:ascii="Arial" w:hAnsi="Arial" w:cs="Arial"/>
              </w:rPr>
            </w:pPr>
          </w:p>
          <w:p w14:paraId="372B7B83" w14:textId="77777777" w:rsidR="003F2F06" w:rsidRPr="006907ED" w:rsidRDefault="003F2F06" w:rsidP="0077380A">
            <w:pPr>
              <w:jc w:val="center"/>
              <w:rPr>
                <w:rFonts w:ascii="Arial" w:hAnsi="Arial" w:cs="Arial"/>
              </w:rPr>
            </w:pPr>
            <w:r w:rsidRPr="006907ED">
              <w:rPr>
                <w:rFonts w:ascii="Arial" w:hAnsi="Arial" w:cs="Arial"/>
              </w:rPr>
              <w:t>Splinters from wooden equipment</w:t>
            </w:r>
          </w:p>
        </w:tc>
        <w:tc>
          <w:tcPr>
            <w:tcW w:w="1539" w:type="dxa"/>
          </w:tcPr>
          <w:p w14:paraId="1A2E276F" w14:textId="77777777" w:rsidR="003F2F06" w:rsidRPr="006907ED" w:rsidRDefault="003F2F06" w:rsidP="0077380A">
            <w:pPr>
              <w:rPr>
                <w:rFonts w:ascii="Arial" w:hAnsi="Arial" w:cs="Arial"/>
              </w:rPr>
            </w:pPr>
          </w:p>
          <w:p w14:paraId="77AB94CE" w14:textId="77777777" w:rsidR="003F2F06" w:rsidRPr="006907ED" w:rsidRDefault="003F2F06" w:rsidP="0077380A">
            <w:pPr>
              <w:jc w:val="center"/>
              <w:rPr>
                <w:rFonts w:ascii="Arial" w:hAnsi="Arial" w:cs="Arial"/>
              </w:rPr>
            </w:pPr>
            <w:r w:rsidRPr="006907ED">
              <w:rPr>
                <w:rFonts w:ascii="Arial" w:hAnsi="Arial" w:cs="Arial"/>
              </w:rPr>
              <w:t>Children</w:t>
            </w:r>
          </w:p>
        </w:tc>
        <w:tc>
          <w:tcPr>
            <w:tcW w:w="2147" w:type="dxa"/>
          </w:tcPr>
          <w:p w14:paraId="0C78879E" w14:textId="77777777" w:rsidR="003F2F06" w:rsidRPr="006907ED" w:rsidRDefault="003F2F06" w:rsidP="0077380A">
            <w:pPr>
              <w:jc w:val="center"/>
              <w:rPr>
                <w:rFonts w:ascii="Arial" w:hAnsi="Arial" w:cs="Arial"/>
              </w:rPr>
            </w:pPr>
          </w:p>
          <w:p w14:paraId="06F777B7" w14:textId="77777777" w:rsidR="003F2F06" w:rsidRPr="006907ED" w:rsidRDefault="003F2F06" w:rsidP="0077380A">
            <w:pPr>
              <w:jc w:val="center"/>
              <w:rPr>
                <w:rFonts w:ascii="Arial" w:hAnsi="Arial" w:cs="Arial"/>
              </w:rPr>
            </w:pPr>
            <w:r w:rsidRPr="006907ED">
              <w:rPr>
                <w:rFonts w:ascii="Arial" w:hAnsi="Arial" w:cs="Arial"/>
              </w:rPr>
              <w:t>Safe Quality Wood Used for all equipment</w:t>
            </w:r>
          </w:p>
        </w:tc>
        <w:tc>
          <w:tcPr>
            <w:tcW w:w="2188" w:type="dxa"/>
          </w:tcPr>
          <w:p w14:paraId="5EB86D9D" w14:textId="77777777" w:rsidR="003F2F06" w:rsidRPr="006907ED" w:rsidRDefault="003F2F06" w:rsidP="0077380A">
            <w:pPr>
              <w:rPr>
                <w:rFonts w:ascii="Arial" w:hAnsi="Arial" w:cs="Arial"/>
              </w:rPr>
            </w:pPr>
          </w:p>
          <w:p w14:paraId="6451FA79" w14:textId="77777777" w:rsidR="003F2F06" w:rsidRPr="006907ED" w:rsidRDefault="003F2F06" w:rsidP="0077380A">
            <w:pPr>
              <w:jc w:val="center"/>
              <w:rPr>
                <w:rFonts w:ascii="Arial" w:hAnsi="Arial" w:cs="Arial"/>
              </w:rPr>
            </w:pPr>
            <w:r w:rsidRPr="006907ED">
              <w:rPr>
                <w:rFonts w:ascii="Arial" w:hAnsi="Arial" w:cs="Arial"/>
              </w:rPr>
              <w:t>First Aid trained staff members present</w:t>
            </w:r>
          </w:p>
        </w:tc>
        <w:tc>
          <w:tcPr>
            <w:tcW w:w="1187" w:type="dxa"/>
          </w:tcPr>
          <w:p w14:paraId="3802D703" w14:textId="77777777" w:rsidR="003F2F06" w:rsidRPr="006907ED" w:rsidRDefault="003F2F06" w:rsidP="0077380A">
            <w:pPr>
              <w:rPr>
                <w:rFonts w:ascii="Arial" w:hAnsi="Arial" w:cs="Arial"/>
              </w:rPr>
            </w:pPr>
          </w:p>
          <w:p w14:paraId="5FFF6CDF" w14:textId="77777777" w:rsidR="003F2F06" w:rsidRPr="006907ED" w:rsidRDefault="003F2F06" w:rsidP="0077380A">
            <w:pPr>
              <w:jc w:val="center"/>
              <w:rPr>
                <w:rFonts w:ascii="Arial" w:hAnsi="Arial" w:cs="Arial"/>
              </w:rPr>
            </w:pPr>
            <w:r w:rsidRPr="006907ED">
              <w:rPr>
                <w:rFonts w:ascii="Arial" w:hAnsi="Arial" w:cs="Arial"/>
              </w:rPr>
              <w:t>Teacher</w:t>
            </w:r>
          </w:p>
        </w:tc>
        <w:tc>
          <w:tcPr>
            <w:tcW w:w="2640" w:type="dxa"/>
          </w:tcPr>
          <w:p w14:paraId="65009E98" w14:textId="77777777" w:rsidR="003F2F06" w:rsidRPr="006907ED" w:rsidRDefault="003F2F06" w:rsidP="0077380A">
            <w:pPr>
              <w:rPr>
                <w:rFonts w:ascii="Arial" w:hAnsi="Arial" w:cs="Arial"/>
              </w:rPr>
            </w:pPr>
          </w:p>
          <w:p w14:paraId="63D12986" w14:textId="77777777" w:rsidR="003F2F06" w:rsidRPr="006907ED" w:rsidRDefault="003F2F06" w:rsidP="0077380A">
            <w:pPr>
              <w:rPr>
                <w:rFonts w:ascii="Arial" w:hAnsi="Arial" w:cs="Arial"/>
              </w:rPr>
            </w:pPr>
            <w:r w:rsidRPr="006907ED">
              <w:rPr>
                <w:rFonts w:ascii="Arial" w:hAnsi="Arial" w:cs="Arial"/>
              </w:rPr>
              <w:t>On day of activity</w:t>
            </w:r>
          </w:p>
        </w:tc>
      </w:tr>
    </w:tbl>
    <w:p w14:paraId="3CE0705B" w14:textId="77777777" w:rsidR="003F2F06" w:rsidRDefault="003F2F06" w:rsidP="003F2F06">
      <w:pPr>
        <w:rPr>
          <w:rFonts w:ascii="Arial" w:hAnsi="Arial" w:cs="Arial"/>
        </w:rPr>
      </w:pPr>
    </w:p>
    <w:p w14:paraId="6FE86DBC" w14:textId="036FDE35" w:rsidR="00DE4ABE" w:rsidRDefault="00DE4ABE" w:rsidP="00DE4ABE">
      <w:pPr>
        <w:rPr>
          <w:rFonts w:ascii="Arial" w:hAnsi="Arial" w:cs="Arial"/>
        </w:rPr>
      </w:pPr>
    </w:p>
    <w:p w14:paraId="2688A540" w14:textId="77777777" w:rsidR="00A35425" w:rsidRDefault="00A35425" w:rsidP="00185904">
      <w:pPr>
        <w:jc w:val="both"/>
        <w:rPr>
          <w:rFonts w:ascii="Arial" w:hAnsi="Arial" w:cs="Arial"/>
          <w:b/>
        </w:rPr>
      </w:pPr>
    </w:p>
    <w:p w14:paraId="46C3675E" w14:textId="0DE85EC7" w:rsidR="00DE4ABE" w:rsidRDefault="00FA1EC5" w:rsidP="00185904">
      <w:pPr>
        <w:jc w:val="both"/>
        <w:rPr>
          <w:rFonts w:ascii="Arial" w:hAnsi="Arial" w:cs="Arial"/>
          <w:b/>
        </w:rPr>
      </w:pPr>
      <w:r>
        <w:rPr>
          <w:rFonts w:ascii="Arial" w:hAnsi="Arial" w:cs="Arial"/>
          <w:b/>
        </w:rPr>
        <w:lastRenderedPageBreak/>
        <w:t>4.</w:t>
      </w:r>
    </w:p>
    <w:p w14:paraId="07AB41B4" w14:textId="77777777" w:rsidR="00727F55" w:rsidRDefault="00FA1EC5" w:rsidP="00185904">
      <w:pPr>
        <w:jc w:val="both"/>
        <w:rPr>
          <w:rFonts w:ascii="Arial" w:hAnsi="Arial" w:cs="Arial"/>
          <w:sz w:val="24"/>
          <w:szCs w:val="24"/>
        </w:rPr>
      </w:pPr>
      <w:r>
        <w:rPr>
          <w:rFonts w:ascii="Arial" w:hAnsi="Arial" w:cs="Arial"/>
          <w:sz w:val="24"/>
          <w:szCs w:val="24"/>
        </w:rPr>
        <w:t>Throughout this module and learning about Children’s Play, Principles and Practice I have learn</w:t>
      </w:r>
      <w:r w:rsidR="00727F55">
        <w:rPr>
          <w:rFonts w:ascii="Arial" w:hAnsi="Arial" w:cs="Arial"/>
          <w:sz w:val="24"/>
          <w:szCs w:val="24"/>
        </w:rPr>
        <w:t>t</w:t>
      </w:r>
      <w:r>
        <w:rPr>
          <w:rFonts w:ascii="Arial" w:hAnsi="Arial" w:cs="Arial"/>
          <w:sz w:val="24"/>
          <w:szCs w:val="24"/>
        </w:rPr>
        <w:t xml:space="preserve"> a lot about the different types of play that are used within the education system to aid children in their development. I have found types of play that interest me, particularly Sensory Play and Creative Play and I have discovered different types of play that I personally deem to be less favourable or as important in the aiding of </w:t>
      </w:r>
      <w:r w:rsidR="00727F55">
        <w:rPr>
          <w:rFonts w:ascii="Arial" w:hAnsi="Arial" w:cs="Arial"/>
          <w:sz w:val="24"/>
          <w:szCs w:val="24"/>
        </w:rPr>
        <w:t>children’s</w:t>
      </w:r>
      <w:r>
        <w:rPr>
          <w:rFonts w:ascii="Arial" w:hAnsi="Arial" w:cs="Arial"/>
          <w:sz w:val="24"/>
          <w:szCs w:val="24"/>
        </w:rPr>
        <w:t xml:space="preserve"> development. </w:t>
      </w:r>
    </w:p>
    <w:p w14:paraId="50AB5B6A" w14:textId="77E4C91D" w:rsidR="00FA1EC5" w:rsidRDefault="00727F55" w:rsidP="00185904">
      <w:pPr>
        <w:jc w:val="both"/>
        <w:rPr>
          <w:rFonts w:ascii="Arial" w:hAnsi="Arial" w:cs="Arial"/>
          <w:sz w:val="24"/>
          <w:szCs w:val="24"/>
        </w:rPr>
      </w:pPr>
      <w:r>
        <w:rPr>
          <w:rFonts w:ascii="Arial" w:hAnsi="Arial" w:cs="Arial"/>
          <w:sz w:val="24"/>
          <w:szCs w:val="24"/>
        </w:rPr>
        <w:t xml:space="preserve">I have also had to think critically on whether the two types of play chosen by myself support the holistic development of each child as an individual. Whilst looking at in depth at sensory play in section one, I have concluded that I do believe sensory play to be holistic for a wide variety of children. Sensory play has such a wide variety of choices that are easily accessed by all children and I believe it to be especially beneficial for SEN and disabled students. Having a form of play that is widely used by all children, also be able to accommodate children with learning difficulties and further aid their learning by having them experience their learning in a way that makes sense to them is crucial for their mental, emotional and physical wellbeing. You can also see from section two that by using sensory play and exposing them to risks it further aids their emotional development and helps children to develop confidence in independent play. </w:t>
      </w:r>
    </w:p>
    <w:p w14:paraId="7A08E378" w14:textId="77777777" w:rsidR="00A35425" w:rsidRDefault="00727F55" w:rsidP="00185904">
      <w:pPr>
        <w:jc w:val="both"/>
        <w:rPr>
          <w:rFonts w:ascii="Arial" w:hAnsi="Arial" w:cs="Arial"/>
          <w:sz w:val="24"/>
          <w:szCs w:val="24"/>
        </w:rPr>
      </w:pPr>
      <w:r>
        <w:rPr>
          <w:rFonts w:ascii="Arial" w:hAnsi="Arial" w:cs="Arial"/>
          <w:sz w:val="24"/>
          <w:szCs w:val="24"/>
        </w:rPr>
        <w:t xml:space="preserve">I also looked at creative play and this is a personal favourite of mine. I truly believe this to be one of the most holistic forms of play and I especially like the use of creative play in therapies. Being able to give children the chance to work through issues or trauma through creative play allows children to heal in a very stable and fun environment, it also allows them to work through issues they may not be ready to express </w:t>
      </w:r>
      <w:r w:rsidR="00A35425">
        <w:rPr>
          <w:rFonts w:ascii="Arial" w:hAnsi="Arial" w:cs="Arial"/>
          <w:sz w:val="24"/>
          <w:szCs w:val="24"/>
        </w:rPr>
        <w:t>verbally. Having the tools to support a child’s emotional literacy is key to creative play and it really comes into fruition when a child is left to self-direct their play.</w:t>
      </w:r>
    </w:p>
    <w:p w14:paraId="1F04502E" w14:textId="1F2718CF" w:rsidR="00727F55" w:rsidRDefault="00A35425" w:rsidP="00185904">
      <w:pPr>
        <w:jc w:val="both"/>
        <w:rPr>
          <w:rFonts w:ascii="Arial" w:hAnsi="Arial" w:cs="Arial"/>
          <w:sz w:val="24"/>
          <w:szCs w:val="24"/>
        </w:rPr>
      </w:pPr>
      <w:r>
        <w:rPr>
          <w:rFonts w:ascii="Arial" w:hAnsi="Arial" w:cs="Arial"/>
          <w:sz w:val="24"/>
          <w:szCs w:val="24"/>
        </w:rPr>
        <w:t>Throughout the process of designing and completing a risk assessment I have felt very unsure</w:t>
      </w:r>
      <w:r w:rsidR="00321924">
        <w:rPr>
          <w:rFonts w:ascii="Arial" w:hAnsi="Arial" w:cs="Arial"/>
          <w:sz w:val="24"/>
          <w:szCs w:val="24"/>
        </w:rPr>
        <w:t xml:space="preserve">, being my first ever attempt at completing a risk assessment I fell it was not as in depth as I would have liked. </w:t>
      </w:r>
      <w:r w:rsidR="00B70E8A">
        <w:rPr>
          <w:rFonts w:ascii="Arial" w:hAnsi="Arial" w:cs="Arial"/>
          <w:sz w:val="24"/>
          <w:szCs w:val="24"/>
        </w:rPr>
        <w:t xml:space="preserve">For future risk assessments I feel I will need to look at the scenario or activity that I am assessing a lot more in depth.  Maybe even venturing out to experience the scenario first hand. Having the knowledge of how to preform a basic risk assessment will aid me in my future I believe. </w:t>
      </w:r>
      <w:proofErr w:type="gramStart"/>
      <w:r w:rsidR="00B70E8A">
        <w:rPr>
          <w:rFonts w:ascii="Arial" w:hAnsi="Arial" w:cs="Arial"/>
          <w:sz w:val="24"/>
          <w:szCs w:val="24"/>
        </w:rPr>
        <w:t>So</w:t>
      </w:r>
      <w:proofErr w:type="gramEnd"/>
      <w:r w:rsidR="00B70E8A">
        <w:rPr>
          <w:rFonts w:ascii="Arial" w:hAnsi="Arial" w:cs="Arial"/>
          <w:sz w:val="24"/>
          <w:szCs w:val="24"/>
        </w:rPr>
        <w:t xml:space="preserve"> to look more in depth at this can only aid me further. This has been very valuable as I now feel more prepared to undergo risk assessments within placements. </w:t>
      </w:r>
    </w:p>
    <w:p w14:paraId="03C73977" w14:textId="300BB7E6" w:rsidR="00B70E8A" w:rsidRDefault="00B70E8A" w:rsidP="00185904">
      <w:pPr>
        <w:jc w:val="both"/>
        <w:rPr>
          <w:rFonts w:ascii="Arial" w:hAnsi="Arial" w:cs="Arial"/>
          <w:sz w:val="24"/>
          <w:szCs w:val="24"/>
        </w:rPr>
      </w:pPr>
      <w:r>
        <w:rPr>
          <w:rFonts w:ascii="Arial" w:hAnsi="Arial" w:cs="Arial"/>
          <w:sz w:val="24"/>
          <w:szCs w:val="24"/>
        </w:rPr>
        <w:t xml:space="preserve">Though I don’t believe this to be my best work I am ultimately proud that I have managed to complete it, knowing that risk assessments need to be updated regularly to include new risks or potential hazards gives me the hope of when using this in practice I can learn on a first-hand basis. Having the knowledge of Play styles, principles and how to put them into practice has been very interesting and I have thoroughly enjoyed working towards this. </w:t>
      </w:r>
    </w:p>
    <w:p w14:paraId="0F431612" w14:textId="77777777" w:rsidR="00A35425" w:rsidRDefault="00A35425" w:rsidP="00185904">
      <w:pPr>
        <w:jc w:val="both"/>
        <w:rPr>
          <w:rFonts w:ascii="Arial" w:hAnsi="Arial" w:cs="Arial"/>
          <w:sz w:val="24"/>
          <w:szCs w:val="24"/>
        </w:rPr>
      </w:pPr>
    </w:p>
    <w:p w14:paraId="529C553F" w14:textId="77777777" w:rsidR="00DE4ABE" w:rsidRPr="000F6680" w:rsidRDefault="00DE4ABE" w:rsidP="00185904">
      <w:pPr>
        <w:jc w:val="both"/>
        <w:rPr>
          <w:rFonts w:ascii="Arial" w:hAnsi="Arial" w:cs="Arial"/>
          <w:sz w:val="24"/>
          <w:szCs w:val="24"/>
        </w:rPr>
      </w:pPr>
    </w:p>
    <w:p w14:paraId="61F4E79F" w14:textId="14558BEC" w:rsidR="00C95B9A" w:rsidRDefault="00B70E8A" w:rsidP="00185904">
      <w:pPr>
        <w:jc w:val="both"/>
        <w:rPr>
          <w:rFonts w:ascii="Arial" w:hAnsi="Arial" w:cs="Arial"/>
          <w:b/>
          <w:sz w:val="24"/>
          <w:szCs w:val="24"/>
          <w:u w:val="single"/>
        </w:rPr>
      </w:pPr>
      <w:r w:rsidRPr="00B70E8A">
        <w:rPr>
          <w:rFonts w:ascii="Arial" w:hAnsi="Arial" w:cs="Arial"/>
          <w:b/>
          <w:sz w:val="24"/>
          <w:szCs w:val="24"/>
          <w:u w:val="single"/>
        </w:rPr>
        <w:lastRenderedPageBreak/>
        <w:t xml:space="preserve">References </w:t>
      </w:r>
    </w:p>
    <w:p w14:paraId="30E59382" w14:textId="3958F87B" w:rsidR="00B70E8A" w:rsidRDefault="00B70E8A" w:rsidP="00185904">
      <w:pPr>
        <w:jc w:val="both"/>
        <w:rPr>
          <w:rFonts w:ascii="Arial" w:hAnsi="Arial" w:cs="Arial"/>
          <w:sz w:val="24"/>
          <w:szCs w:val="24"/>
        </w:rPr>
      </w:pPr>
    </w:p>
    <w:p w14:paraId="254158E2" w14:textId="7EBE293D" w:rsidR="003D2F0D" w:rsidRDefault="003D2F0D" w:rsidP="00185904">
      <w:pPr>
        <w:jc w:val="both"/>
        <w:rPr>
          <w:rFonts w:ascii="Arial" w:hAnsi="Arial" w:cs="Arial"/>
          <w:sz w:val="24"/>
          <w:szCs w:val="24"/>
        </w:rPr>
      </w:pPr>
      <w:r>
        <w:rPr>
          <w:rFonts w:ascii="Arial" w:hAnsi="Arial" w:cs="Arial"/>
          <w:sz w:val="24"/>
          <w:szCs w:val="24"/>
        </w:rPr>
        <w:t xml:space="preserve">Allen &amp; </w:t>
      </w:r>
      <w:proofErr w:type="spellStart"/>
      <w:r>
        <w:rPr>
          <w:rFonts w:ascii="Arial" w:hAnsi="Arial" w:cs="Arial"/>
          <w:sz w:val="24"/>
          <w:szCs w:val="24"/>
        </w:rPr>
        <w:t>Rapee</w:t>
      </w:r>
      <w:proofErr w:type="spellEnd"/>
      <w:r>
        <w:rPr>
          <w:rFonts w:ascii="Arial" w:hAnsi="Arial" w:cs="Arial"/>
          <w:sz w:val="24"/>
          <w:szCs w:val="24"/>
        </w:rPr>
        <w:t xml:space="preserve"> (2015) cited </w:t>
      </w:r>
      <w:proofErr w:type="spellStart"/>
      <w:proofErr w:type="gramStart"/>
      <w:r>
        <w:rPr>
          <w:rFonts w:ascii="Arial" w:hAnsi="Arial" w:cs="Arial"/>
          <w:i/>
          <w:sz w:val="24"/>
          <w:szCs w:val="24"/>
        </w:rPr>
        <w:t>Sanseter,E</w:t>
      </w:r>
      <w:proofErr w:type="spellEnd"/>
      <w:proofErr w:type="gramEnd"/>
      <w:r>
        <w:rPr>
          <w:rFonts w:ascii="Arial" w:hAnsi="Arial" w:cs="Arial"/>
          <w:i/>
          <w:sz w:val="24"/>
          <w:szCs w:val="24"/>
        </w:rPr>
        <w:t xml:space="preserve"> and </w:t>
      </w:r>
      <w:proofErr w:type="spellStart"/>
      <w:r>
        <w:rPr>
          <w:rFonts w:ascii="Arial" w:hAnsi="Arial" w:cs="Arial"/>
          <w:i/>
          <w:sz w:val="24"/>
          <w:szCs w:val="24"/>
        </w:rPr>
        <w:t>Kennaire</w:t>
      </w:r>
      <w:proofErr w:type="spellEnd"/>
      <w:r>
        <w:rPr>
          <w:rFonts w:ascii="Arial" w:hAnsi="Arial" w:cs="Arial"/>
          <w:i/>
          <w:sz w:val="24"/>
          <w:szCs w:val="24"/>
        </w:rPr>
        <w:t xml:space="preserve">, L </w:t>
      </w:r>
      <w:r>
        <w:rPr>
          <w:rFonts w:ascii="Arial" w:hAnsi="Arial" w:cs="Arial"/>
          <w:sz w:val="24"/>
          <w:szCs w:val="24"/>
        </w:rPr>
        <w:t>(2011)</w:t>
      </w:r>
    </w:p>
    <w:p w14:paraId="60410A56" w14:textId="5AEB259F" w:rsidR="003D2F0D" w:rsidRDefault="003D2F0D" w:rsidP="00185904">
      <w:pPr>
        <w:jc w:val="both"/>
        <w:rPr>
          <w:rFonts w:ascii="Arial" w:hAnsi="Arial" w:cs="Arial"/>
          <w:sz w:val="24"/>
          <w:szCs w:val="24"/>
        </w:rPr>
      </w:pPr>
      <w:proofErr w:type="spellStart"/>
      <w:r>
        <w:rPr>
          <w:rFonts w:ascii="Arial" w:hAnsi="Arial" w:cs="Arial"/>
          <w:sz w:val="24"/>
          <w:szCs w:val="24"/>
        </w:rPr>
        <w:t>Almon</w:t>
      </w:r>
      <w:proofErr w:type="spellEnd"/>
      <w:r>
        <w:rPr>
          <w:rFonts w:ascii="Arial" w:hAnsi="Arial" w:cs="Arial"/>
          <w:sz w:val="24"/>
          <w:szCs w:val="24"/>
        </w:rPr>
        <w:t xml:space="preserve">, J, </w:t>
      </w:r>
      <w:r>
        <w:rPr>
          <w:rFonts w:ascii="Arial" w:hAnsi="Arial" w:cs="Arial"/>
          <w:i/>
          <w:sz w:val="24"/>
          <w:szCs w:val="24"/>
        </w:rPr>
        <w:t xml:space="preserve">The Role of Risk in Play and Learning </w:t>
      </w:r>
      <w:r>
        <w:rPr>
          <w:rFonts w:ascii="Arial" w:hAnsi="Arial" w:cs="Arial"/>
          <w:sz w:val="24"/>
          <w:szCs w:val="24"/>
        </w:rPr>
        <w:t>(2013)</w:t>
      </w:r>
    </w:p>
    <w:p w14:paraId="0A0F2E7D" w14:textId="45D0AFB3" w:rsidR="003D2F0D" w:rsidRDefault="003D2F0D" w:rsidP="00185904">
      <w:pPr>
        <w:jc w:val="both"/>
        <w:rPr>
          <w:rFonts w:ascii="Arial" w:hAnsi="Arial" w:cs="Arial"/>
          <w:sz w:val="24"/>
          <w:szCs w:val="24"/>
        </w:rPr>
      </w:pPr>
      <w:r>
        <w:rPr>
          <w:rFonts w:ascii="Arial" w:hAnsi="Arial" w:cs="Arial"/>
          <w:sz w:val="24"/>
          <w:szCs w:val="24"/>
        </w:rPr>
        <w:t xml:space="preserve">Bennet et al. </w:t>
      </w:r>
      <w:r w:rsidR="00FB65D2">
        <w:rPr>
          <w:rFonts w:ascii="Arial" w:hAnsi="Arial" w:cs="Arial"/>
          <w:sz w:val="24"/>
          <w:szCs w:val="24"/>
        </w:rPr>
        <w:t>(2001)</w:t>
      </w:r>
    </w:p>
    <w:p w14:paraId="71F13107" w14:textId="2AF76DF7" w:rsidR="00FB65D2" w:rsidRDefault="00FB65D2" w:rsidP="00185904">
      <w:pPr>
        <w:jc w:val="both"/>
        <w:rPr>
          <w:rFonts w:ascii="Arial" w:hAnsi="Arial" w:cs="Arial"/>
          <w:sz w:val="24"/>
          <w:szCs w:val="24"/>
        </w:rPr>
      </w:pPr>
      <w:proofErr w:type="spellStart"/>
      <w:proofErr w:type="gramStart"/>
      <w:r>
        <w:rPr>
          <w:rFonts w:ascii="Arial" w:hAnsi="Arial" w:cs="Arial"/>
          <w:sz w:val="24"/>
          <w:szCs w:val="24"/>
        </w:rPr>
        <w:t>Ericson,E</w:t>
      </w:r>
      <w:proofErr w:type="spellEnd"/>
      <w:r>
        <w:rPr>
          <w:rFonts w:ascii="Arial" w:hAnsi="Arial" w:cs="Arial"/>
          <w:sz w:val="24"/>
          <w:szCs w:val="24"/>
        </w:rPr>
        <w:t>.</w:t>
      </w:r>
      <w:proofErr w:type="gramEnd"/>
      <w:r>
        <w:rPr>
          <w:rFonts w:ascii="Arial" w:hAnsi="Arial" w:cs="Arial"/>
          <w:sz w:val="24"/>
          <w:szCs w:val="24"/>
        </w:rPr>
        <w:t xml:space="preserve"> (1902-1994)</w:t>
      </w:r>
    </w:p>
    <w:p w14:paraId="71425440" w14:textId="6CC68C00" w:rsidR="00FB65D2" w:rsidRDefault="00FB65D2" w:rsidP="00185904">
      <w:pPr>
        <w:jc w:val="both"/>
        <w:rPr>
          <w:rFonts w:ascii="Arial" w:hAnsi="Arial" w:cs="Arial"/>
          <w:sz w:val="24"/>
          <w:szCs w:val="24"/>
        </w:rPr>
      </w:pPr>
      <w:r>
        <w:rPr>
          <w:rFonts w:ascii="Arial" w:hAnsi="Arial" w:cs="Arial"/>
          <w:sz w:val="24"/>
          <w:szCs w:val="24"/>
        </w:rPr>
        <w:t>Fraud, S. (1856-1937)</w:t>
      </w:r>
    </w:p>
    <w:p w14:paraId="17F5C175" w14:textId="52D5C145" w:rsidR="00FB65D2" w:rsidRDefault="00FB65D2" w:rsidP="00185904">
      <w:pPr>
        <w:jc w:val="both"/>
        <w:rPr>
          <w:rFonts w:ascii="Arial" w:hAnsi="Arial" w:cs="Arial"/>
          <w:sz w:val="24"/>
          <w:szCs w:val="24"/>
        </w:rPr>
      </w:pPr>
      <w:proofErr w:type="spellStart"/>
      <w:proofErr w:type="gramStart"/>
      <w:r>
        <w:rPr>
          <w:rFonts w:ascii="Arial" w:hAnsi="Arial" w:cs="Arial"/>
          <w:sz w:val="24"/>
          <w:szCs w:val="24"/>
        </w:rPr>
        <w:t>Goldschmied,E</w:t>
      </w:r>
      <w:proofErr w:type="spellEnd"/>
      <w:r>
        <w:rPr>
          <w:rFonts w:ascii="Arial" w:hAnsi="Arial" w:cs="Arial"/>
          <w:sz w:val="24"/>
          <w:szCs w:val="24"/>
        </w:rPr>
        <w:t>.</w:t>
      </w:r>
      <w:proofErr w:type="gramEnd"/>
      <w:r>
        <w:rPr>
          <w:rFonts w:ascii="Arial" w:hAnsi="Arial" w:cs="Arial"/>
          <w:sz w:val="24"/>
          <w:szCs w:val="24"/>
        </w:rPr>
        <w:t xml:space="preserve"> </w:t>
      </w:r>
      <w:r>
        <w:rPr>
          <w:rFonts w:ascii="Arial" w:hAnsi="Arial" w:cs="Arial"/>
          <w:i/>
          <w:sz w:val="24"/>
          <w:szCs w:val="24"/>
        </w:rPr>
        <w:t xml:space="preserve">Infants at work </w:t>
      </w:r>
      <w:r>
        <w:rPr>
          <w:rFonts w:ascii="Arial" w:hAnsi="Arial" w:cs="Arial"/>
          <w:sz w:val="24"/>
          <w:szCs w:val="24"/>
        </w:rPr>
        <w:t>(1986)</w:t>
      </w:r>
    </w:p>
    <w:p w14:paraId="6D645BFD" w14:textId="53734E52" w:rsidR="00FB65D2" w:rsidRDefault="00FB65D2" w:rsidP="00185904">
      <w:pPr>
        <w:jc w:val="both"/>
        <w:rPr>
          <w:rFonts w:ascii="Arial" w:hAnsi="Arial" w:cs="Arial"/>
          <w:sz w:val="24"/>
          <w:szCs w:val="24"/>
        </w:rPr>
      </w:pPr>
      <w:r>
        <w:rPr>
          <w:rFonts w:ascii="Arial" w:hAnsi="Arial" w:cs="Arial"/>
          <w:sz w:val="24"/>
          <w:szCs w:val="24"/>
        </w:rPr>
        <w:t xml:space="preserve">Mooney, C.G. </w:t>
      </w:r>
      <w:r w:rsidR="004A49EC">
        <w:rPr>
          <w:rFonts w:ascii="Arial" w:hAnsi="Arial" w:cs="Arial"/>
          <w:i/>
          <w:sz w:val="24"/>
          <w:szCs w:val="24"/>
        </w:rPr>
        <w:t>Theories of Childhood; second edition</w:t>
      </w:r>
      <w:r w:rsidR="004A49EC">
        <w:rPr>
          <w:rFonts w:ascii="Arial" w:hAnsi="Arial" w:cs="Arial"/>
          <w:sz w:val="24"/>
          <w:szCs w:val="24"/>
        </w:rPr>
        <w:t>.  St. Paul MN (2000)</w:t>
      </w:r>
    </w:p>
    <w:p w14:paraId="2CC880B5" w14:textId="61FD80D6" w:rsidR="004A49EC" w:rsidRDefault="004A49EC" w:rsidP="00185904">
      <w:pPr>
        <w:jc w:val="both"/>
        <w:rPr>
          <w:rFonts w:ascii="Arial" w:hAnsi="Arial" w:cs="Arial"/>
          <w:sz w:val="24"/>
          <w:szCs w:val="24"/>
        </w:rPr>
      </w:pPr>
      <w:r>
        <w:rPr>
          <w:rFonts w:ascii="Arial" w:hAnsi="Arial" w:cs="Arial"/>
          <w:sz w:val="24"/>
          <w:szCs w:val="24"/>
        </w:rPr>
        <w:t>Montessori, M. (1870-1952)</w:t>
      </w:r>
    </w:p>
    <w:p w14:paraId="55446E0E" w14:textId="794942CA" w:rsidR="004A49EC" w:rsidRDefault="004A49EC" w:rsidP="00185904">
      <w:pPr>
        <w:jc w:val="both"/>
        <w:rPr>
          <w:rFonts w:ascii="Arial" w:hAnsi="Arial" w:cs="Arial"/>
          <w:sz w:val="24"/>
          <w:szCs w:val="24"/>
        </w:rPr>
      </w:pPr>
      <w:r>
        <w:rPr>
          <w:rFonts w:ascii="Arial" w:hAnsi="Arial" w:cs="Arial"/>
          <w:sz w:val="24"/>
          <w:szCs w:val="24"/>
        </w:rPr>
        <w:t>Piaget, J. (1896-1980)</w:t>
      </w:r>
    </w:p>
    <w:p w14:paraId="0A944642" w14:textId="53904AA8" w:rsidR="004A49EC" w:rsidRDefault="004A49EC" w:rsidP="00185904">
      <w:pPr>
        <w:jc w:val="both"/>
        <w:rPr>
          <w:rFonts w:ascii="Arial" w:hAnsi="Arial" w:cs="Arial"/>
          <w:sz w:val="24"/>
          <w:szCs w:val="24"/>
        </w:rPr>
      </w:pPr>
      <w:r>
        <w:rPr>
          <w:rFonts w:ascii="Arial" w:hAnsi="Arial" w:cs="Arial"/>
          <w:sz w:val="24"/>
          <w:szCs w:val="24"/>
        </w:rPr>
        <w:t>Sutton-Smith. (1997)</w:t>
      </w:r>
    </w:p>
    <w:p w14:paraId="618CE3D9" w14:textId="7579BFAA" w:rsidR="004A49EC" w:rsidRDefault="004A49EC" w:rsidP="00185904">
      <w:pPr>
        <w:jc w:val="both"/>
        <w:rPr>
          <w:rFonts w:ascii="Arial" w:hAnsi="Arial" w:cs="Arial"/>
          <w:sz w:val="24"/>
          <w:szCs w:val="24"/>
        </w:rPr>
      </w:pPr>
      <w:r>
        <w:rPr>
          <w:rFonts w:ascii="Arial" w:hAnsi="Arial" w:cs="Arial"/>
          <w:sz w:val="24"/>
          <w:szCs w:val="24"/>
        </w:rPr>
        <w:t>The British Government (1999-2004)</w:t>
      </w:r>
    </w:p>
    <w:p w14:paraId="5ABAD0AC" w14:textId="1536A1E7" w:rsidR="004A49EC" w:rsidRDefault="004A49EC" w:rsidP="00185904">
      <w:pPr>
        <w:jc w:val="both"/>
        <w:rPr>
          <w:rFonts w:ascii="Arial" w:hAnsi="Arial" w:cs="Arial"/>
          <w:sz w:val="24"/>
          <w:szCs w:val="24"/>
        </w:rPr>
      </w:pPr>
      <w:proofErr w:type="spellStart"/>
      <w:r>
        <w:rPr>
          <w:rFonts w:ascii="Arial" w:hAnsi="Arial" w:cs="Arial"/>
          <w:sz w:val="24"/>
          <w:szCs w:val="24"/>
        </w:rPr>
        <w:t>Tulley</w:t>
      </w:r>
      <w:proofErr w:type="spellEnd"/>
      <w:r>
        <w:rPr>
          <w:rFonts w:ascii="Arial" w:hAnsi="Arial" w:cs="Arial"/>
          <w:sz w:val="24"/>
          <w:szCs w:val="24"/>
        </w:rPr>
        <w:t xml:space="preserve">, G. </w:t>
      </w:r>
      <w:r>
        <w:rPr>
          <w:rFonts w:ascii="Arial" w:hAnsi="Arial" w:cs="Arial"/>
          <w:i/>
          <w:sz w:val="24"/>
          <w:szCs w:val="24"/>
        </w:rPr>
        <w:t xml:space="preserve">Ted Talk </w:t>
      </w:r>
      <w:r>
        <w:rPr>
          <w:rFonts w:ascii="Arial" w:hAnsi="Arial" w:cs="Arial"/>
          <w:sz w:val="24"/>
          <w:szCs w:val="24"/>
        </w:rPr>
        <w:t>(2011)</w:t>
      </w:r>
    </w:p>
    <w:p w14:paraId="6BEDDB34" w14:textId="09EE655F" w:rsidR="004A49EC" w:rsidRDefault="004A49EC" w:rsidP="00185904">
      <w:pPr>
        <w:jc w:val="both"/>
        <w:rPr>
          <w:rFonts w:ascii="Arial" w:hAnsi="Arial" w:cs="Arial"/>
          <w:sz w:val="24"/>
          <w:szCs w:val="24"/>
        </w:rPr>
      </w:pPr>
      <w:r>
        <w:rPr>
          <w:rFonts w:ascii="Arial" w:hAnsi="Arial" w:cs="Arial"/>
          <w:sz w:val="24"/>
          <w:szCs w:val="24"/>
        </w:rPr>
        <w:t xml:space="preserve">White, J. </w:t>
      </w:r>
      <w:r>
        <w:rPr>
          <w:rFonts w:ascii="Arial" w:hAnsi="Arial" w:cs="Arial"/>
          <w:i/>
          <w:sz w:val="24"/>
          <w:szCs w:val="24"/>
        </w:rPr>
        <w:t xml:space="preserve">Playing and learning outdoors. </w:t>
      </w:r>
      <w:r>
        <w:rPr>
          <w:rFonts w:ascii="Arial" w:hAnsi="Arial" w:cs="Arial"/>
          <w:sz w:val="24"/>
          <w:szCs w:val="24"/>
        </w:rPr>
        <w:t>New York (2014)</w:t>
      </w:r>
    </w:p>
    <w:p w14:paraId="19B3AB68" w14:textId="77777777" w:rsidR="004A49EC" w:rsidRPr="004A49EC" w:rsidRDefault="004A49EC" w:rsidP="00185904">
      <w:pPr>
        <w:jc w:val="both"/>
        <w:rPr>
          <w:rFonts w:ascii="Arial" w:hAnsi="Arial" w:cs="Arial"/>
          <w:sz w:val="24"/>
          <w:szCs w:val="24"/>
        </w:rPr>
      </w:pPr>
    </w:p>
    <w:sectPr w:rsidR="004A49EC" w:rsidRPr="004A49E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FF0CE" w14:textId="77777777" w:rsidR="00C802FD" w:rsidRDefault="00C802FD" w:rsidP="00C802FD">
      <w:pPr>
        <w:spacing w:after="0" w:line="240" w:lineRule="auto"/>
      </w:pPr>
      <w:r>
        <w:separator/>
      </w:r>
    </w:p>
  </w:endnote>
  <w:endnote w:type="continuationSeparator" w:id="0">
    <w:p w14:paraId="22673A5B" w14:textId="77777777" w:rsidR="00C802FD" w:rsidRDefault="00C802FD" w:rsidP="00C80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D3C3B7" w14:textId="77777777" w:rsidR="00C802FD" w:rsidRDefault="00C802FD" w:rsidP="00C802FD">
      <w:pPr>
        <w:spacing w:after="0" w:line="240" w:lineRule="auto"/>
      </w:pPr>
      <w:r>
        <w:separator/>
      </w:r>
    </w:p>
  </w:footnote>
  <w:footnote w:type="continuationSeparator" w:id="0">
    <w:p w14:paraId="1EFB6325" w14:textId="77777777" w:rsidR="00C802FD" w:rsidRDefault="00C802FD" w:rsidP="00C802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0B717" w14:textId="1DBD6D54" w:rsidR="00C802FD" w:rsidRDefault="00B70E8A">
    <w:pPr>
      <w:pStyle w:val="Header"/>
    </w:pPr>
    <w:r>
      <w:t>EAEE4004P</w:t>
    </w:r>
    <w:r>
      <w:ptab w:relativeTo="margin" w:alignment="center" w:leader="none"/>
    </w:r>
    <w:r>
      <w:t>1807625</w:t>
    </w:r>
    <w:r>
      <w:ptab w:relativeTo="margin" w:alignment="right" w:leader="none"/>
    </w:r>
    <w:r>
      <w:t>2,920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2C1B89"/>
    <w:multiLevelType w:val="hybridMultilevel"/>
    <w:tmpl w:val="39B405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2FD"/>
    <w:rsid w:val="0003702F"/>
    <w:rsid w:val="000E3670"/>
    <w:rsid w:val="000F6680"/>
    <w:rsid w:val="00185904"/>
    <w:rsid w:val="001B70DB"/>
    <w:rsid w:val="00294EFA"/>
    <w:rsid w:val="00321924"/>
    <w:rsid w:val="003D2F0D"/>
    <w:rsid w:val="003D57F0"/>
    <w:rsid w:val="003F2F06"/>
    <w:rsid w:val="00454524"/>
    <w:rsid w:val="004A49EC"/>
    <w:rsid w:val="005A6652"/>
    <w:rsid w:val="005D0095"/>
    <w:rsid w:val="006C5C2A"/>
    <w:rsid w:val="00727F55"/>
    <w:rsid w:val="00772F9E"/>
    <w:rsid w:val="008755AC"/>
    <w:rsid w:val="00A35425"/>
    <w:rsid w:val="00A870FB"/>
    <w:rsid w:val="00AA4BD0"/>
    <w:rsid w:val="00B12503"/>
    <w:rsid w:val="00B25041"/>
    <w:rsid w:val="00B70E8A"/>
    <w:rsid w:val="00B74EC7"/>
    <w:rsid w:val="00B934A4"/>
    <w:rsid w:val="00BE54FE"/>
    <w:rsid w:val="00C008B1"/>
    <w:rsid w:val="00C802FD"/>
    <w:rsid w:val="00C95B9A"/>
    <w:rsid w:val="00CE7EDD"/>
    <w:rsid w:val="00DE4ABE"/>
    <w:rsid w:val="00ED4CE7"/>
    <w:rsid w:val="00F9587A"/>
    <w:rsid w:val="00FA1EC5"/>
    <w:rsid w:val="00FB65D2"/>
    <w:rsid w:val="00FB7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46E7A"/>
  <w15:chartTrackingRefBased/>
  <w15:docId w15:val="{004F5FC0-4C51-468F-84A8-47A1815A7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2FD"/>
  </w:style>
  <w:style w:type="paragraph" w:styleId="Footer">
    <w:name w:val="footer"/>
    <w:basedOn w:val="Normal"/>
    <w:link w:val="FooterChar"/>
    <w:uiPriority w:val="99"/>
    <w:unhideWhenUsed/>
    <w:rsid w:val="00C80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2FD"/>
  </w:style>
  <w:style w:type="table" w:styleId="TableGrid">
    <w:name w:val="Table Grid"/>
    <w:basedOn w:val="TableNormal"/>
    <w:uiPriority w:val="39"/>
    <w:rsid w:val="00DE4A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2F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7</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Davidson</dc:creator>
  <cp:keywords/>
  <dc:description/>
  <cp:lastModifiedBy>Nathan Davidson</cp:lastModifiedBy>
  <cp:revision>4</cp:revision>
  <dcterms:created xsi:type="dcterms:W3CDTF">2019-01-28T10:14:00Z</dcterms:created>
  <dcterms:modified xsi:type="dcterms:W3CDTF">2019-01-28T21:37:00Z</dcterms:modified>
</cp:coreProperties>
</file>