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docPartObj>
          <w:docPartGallery w:val="Cover Pages"/>
          <w:docPartUnique/>
        </w:docPartObj>
      </w:sdtPr>
      <w:sdtContent>
        <w:p w14:paraId="33AEDD85" w14:textId="5B0B9746" w:rsidR="00A71DAD" w:rsidRDefault="00A71DAD" w:rsidP="000F10B4">
          <w:pPr>
            <w:spacing w:line="480" w:lineRule="auto"/>
            <w:jc w:val="both"/>
          </w:pPr>
          <w:r>
            <w:rPr>
              <w:noProof/>
            </w:rPr>
            <mc:AlternateContent>
              <mc:Choice Requires="wpg">
                <w:drawing>
                  <wp:anchor distT="0" distB="0" distL="114300" distR="114300" simplePos="0" relativeHeight="251662336" behindDoc="0" locked="0" layoutInCell="1" allowOverlap="1" wp14:anchorId="5674FE7F" wp14:editId="4C98E4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B5F313" id="Group 149" o:spid="_x0000_s1026"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C48E80" wp14:editId="4A9BCE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85A2DF" w14:textId="6E0CC87E" w:rsidR="00A71DAD" w:rsidRPr="004C5647" w:rsidRDefault="009C76AA">
                                    <w:pPr>
                                      <w:pStyle w:val="a3"/>
                                      <w:jc w:val="right"/>
                                      <w:rPr>
                                        <w:rFonts w:ascii="Arial" w:hAnsi="Arial" w:cs="Arial"/>
                                        <w:color w:val="595959" w:themeColor="text1" w:themeTint="A6"/>
                                        <w:sz w:val="28"/>
                                        <w:szCs w:val="28"/>
                                      </w:rPr>
                                    </w:pPr>
                                    <w:r>
                                      <w:rPr>
                                        <w:rFonts w:ascii="Arial" w:hAnsi="Arial" w:cs="Arial"/>
                                        <w:color w:val="595959" w:themeColor="text1" w:themeTint="A6"/>
                                        <w:sz w:val="28"/>
                                        <w:szCs w:val="28"/>
                                      </w:rPr>
                                      <w:t>Junyi He 2300625</w:t>
                                    </w:r>
                                  </w:p>
                                </w:sdtContent>
                              </w:sdt>
                              <w:bookmarkStart w:id="0" w:name="_Hlk150203149"/>
                              <w:bookmarkStart w:id="1" w:name="_Hlk150203150"/>
                              <w:p w14:paraId="3BC62CF0" w14:textId="68433ACA" w:rsidR="00A71DAD" w:rsidRPr="004C5647" w:rsidRDefault="00000000" w:rsidP="009C76AA">
                                <w:pPr>
                                  <w:pStyle w:val="a3"/>
                                  <w:wordWrap w:val="0"/>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9C76AA">
                                      <w:rPr>
                                        <w:rFonts w:ascii="Arial" w:hAnsi="Arial" w:cs="Arial"/>
                                        <w:color w:val="595959" w:themeColor="text1" w:themeTint="A6"/>
                                        <w:sz w:val="24"/>
                                        <w:szCs w:val="24"/>
                                      </w:rPr>
                                      <w:t xml:space="preserve">BMBM 6008 </w:t>
                                    </w:r>
                                    <w:r w:rsidR="009C76AA" w:rsidRPr="009C76AA">
                                      <w:rPr>
                                        <w:rFonts w:ascii="Arial" w:hAnsi="Arial" w:cs="Arial"/>
                                        <w:color w:val="595959" w:themeColor="text1" w:themeTint="A6"/>
                                        <w:sz w:val="24"/>
                                        <w:szCs w:val="24"/>
                                      </w:rPr>
                                      <w:t>Global Ethics</w:t>
                                    </w:r>
                                  </w:sdtContent>
                                </w:sdt>
                                <w:bookmarkEnd w:id="0"/>
                                <w:bookmarkEnd w:id="1"/>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C48E80"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85A2DF" w14:textId="6E0CC87E" w:rsidR="00A71DAD" w:rsidRPr="004C5647" w:rsidRDefault="009C76AA">
                              <w:pPr>
                                <w:pStyle w:val="a3"/>
                                <w:jc w:val="right"/>
                                <w:rPr>
                                  <w:rFonts w:ascii="Arial" w:hAnsi="Arial" w:cs="Arial"/>
                                  <w:color w:val="595959" w:themeColor="text1" w:themeTint="A6"/>
                                  <w:sz w:val="28"/>
                                  <w:szCs w:val="28"/>
                                </w:rPr>
                              </w:pPr>
                              <w:r>
                                <w:rPr>
                                  <w:rFonts w:ascii="Arial" w:hAnsi="Arial" w:cs="Arial"/>
                                  <w:color w:val="595959" w:themeColor="text1" w:themeTint="A6"/>
                                  <w:sz w:val="28"/>
                                  <w:szCs w:val="28"/>
                                </w:rPr>
                                <w:t>Junyi He 2300625</w:t>
                              </w:r>
                            </w:p>
                          </w:sdtContent>
                        </w:sdt>
                        <w:bookmarkStart w:id="2" w:name="_Hlk150203149"/>
                        <w:bookmarkStart w:id="3" w:name="_Hlk150203150"/>
                        <w:p w14:paraId="3BC62CF0" w14:textId="68433ACA" w:rsidR="00A71DAD" w:rsidRPr="004C5647" w:rsidRDefault="00000000" w:rsidP="009C76AA">
                          <w:pPr>
                            <w:pStyle w:val="a3"/>
                            <w:wordWrap w:val="0"/>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9C76AA">
                                <w:rPr>
                                  <w:rFonts w:ascii="Arial" w:hAnsi="Arial" w:cs="Arial"/>
                                  <w:color w:val="595959" w:themeColor="text1" w:themeTint="A6"/>
                                  <w:sz w:val="24"/>
                                  <w:szCs w:val="24"/>
                                </w:rPr>
                                <w:t xml:space="preserve">BMBM 6008 </w:t>
                              </w:r>
                              <w:r w:rsidR="009C76AA" w:rsidRPr="009C76AA">
                                <w:rPr>
                                  <w:rFonts w:ascii="Arial" w:hAnsi="Arial" w:cs="Arial"/>
                                  <w:color w:val="595959" w:themeColor="text1" w:themeTint="A6"/>
                                  <w:sz w:val="24"/>
                                  <w:szCs w:val="24"/>
                                </w:rPr>
                                <w:t>Global Ethics</w:t>
                              </w:r>
                            </w:sdtContent>
                          </w:sdt>
                          <w:bookmarkEnd w:id="2"/>
                          <w:bookmarkEnd w:id="3"/>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C11B895" wp14:editId="66B7347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37A45" w14:textId="033677F8" w:rsidR="009C76AA" w:rsidRDefault="009C76AA">
                                <w:pPr>
                                  <w:jc w:val="right"/>
                                  <w:rPr>
                                    <w:caps/>
                                    <w:color w:val="4472C4" w:themeColor="accent1"/>
                                    <w:sz w:val="64"/>
                                    <w:szCs w:val="64"/>
                                  </w:rPr>
                                </w:pPr>
                                <w:r w:rsidRPr="009C76AA">
                                  <w:rPr>
                                    <w:caps/>
                                    <w:color w:val="4472C4" w:themeColor="accent1"/>
                                    <w:sz w:val="64"/>
                                    <w:szCs w:val="64"/>
                                  </w:rPr>
                                  <w:t xml:space="preserve">Discuss the business ethics </w:t>
                                </w:r>
                              </w:p>
                              <w:p w14:paraId="1DBC4893" w14:textId="003FC25D" w:rsidR="00A71DAD"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9C76AA">
                                      <w:rPr>
                                        <w:color w:val="404040" w:themeColor="text1" w:themeTint="BF"/>
                                        <w:sz w:val="36"/>
                                        <w:szCs w:val="36"/>
                                      </w:rPr>
                                      <w:t>Between western and eastern society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11B895"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1C37A45" w14:textId="033677F8" w:rsidR="009C76AA" w:rsidRDefault="009C76AA">
                          <w:pPr>
                            <w:jc w:val="right"/>
                            <w:rPr>
                              <w:caps/>
                              <w:color w:val="4472C4" w:themeColor="accent1"/>
                              <w:sz w:val="64"/>
                              <w:szCs w:val="64"/>
                            </w:rPr>
                          </w:pPr>
                          <w:r w:rsidRPr="009C76AA">
                            <w:rPr>
                              <w:caps/>
                              <w:color w:val="4472C4" w:themeColor="accent1"/>
                              <w:sz w:val="64"/>
                              <w:szCs w:val="64"/>
                            </w:rPr>
                            <w:t xml:space="preserve">Discuss the business ethics </w:t>
                          </w:r>
                        </w:p>
                        <w:p w14:paraId="1DBC4893" w14:textId="003FC25D" w:rsidR="00A71DAD"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9C76AA">
                                <w:rPr>
                                  <w:color w:val="404040" w:themeColor="text1" w:themeTint="BF"/>
                                  <w:sz w:val="36"/>
                                  <w:szCs w:val="36"/>
                                </w:rPr>
                                <w:t>Between western and eastern society</w:t>
                              </w:r>
                            </w:sdtContent>
                          </w:sdt>
                        </w:p>
                      </w:txbxContent>
                    </v:textbox>
                    <w10:wrap type="square" anchorx="page" anchory="page"/>
                  </v:shape>
                </w:pict>
              </mc:Fallback>
            </mc:AlternateContent>
          </w:r>
        </w:p>
        <w:p w14:paraId="228C371A" w14:textId="599C92F1" w:rsidR="00A71DAD" w:rsidRDefault="00A71DAD" w:rsidP="000F10B4">
          <w:pPr>
            <w:spacing w:line="480" w:lineRule="auto"/>
            <w:jc w:val="both"/>
          </w:pPr>
          <w:r>
            <w:br w:type="page"/>
          </w:r>
        </w:p>
      </w:sdtContent>
    </w:sdt>
    <w:p w14:paraId="347EC480" w14:textId="77777777" w:rsidR="000566C5" w:rsidRPr="001F286F" w:rsidRDefault="000566C5" w:rsidP="000F10B4">
      <w:pPr>
        <w:spacing w:line="480" w:lineRule="auto"/>
        <w:jc w:val="both"/>
        <w:rPr>
          <w:rFonts w:cs="Arial"/>
          <w:color w:val="2F5496" w:themeColor="accent1" w:themeShade="BF"/>
          <w:sz w:val="32"/>
          <w:szCs w:val="32"/>
        </w:rPr>
      </w:pPr>
      <w:r w:rsidRPr="001F286F">
        <w:rPr>
          <w:rFonts w:cs="Arial"/>
          <w:color w:val="2F5496" w:themeColor="accent1" w:themeShade="BF"/>
          <w:sz w:val="32"/>
          <w:szCs w:val="32"/>
        </w:rPr>
        <w:lastRenderedPageBreak/>
        <w:t>Executive Summary</w:t>
      </w:r>
    </w:p>
    <w:p w14:paraId="317BE806" w14:textId="38659170" w:rsidR="00A71DAD" w:rsidRDefault="00CD5EDD" w:rsidP="000F10B4">
      <w:pPr>
        <w:spacing w:line="480" w:lineRule="auto"/>
        <w:jc w:val="both"/>
      </w:pPr>
      <w:r>
        <w:t xml:space="preserve">This report mainly discusses the different perspectives toward the question of ‘is greed good’ in different regions and time periods. There are four main sections discussed, which are Western, Eastern, Ancient, and Modern respectively. </w:t>
      </w:r>
      <w:r w:rsidR="00F00D08">
        <w:t>Some important theories and concepts like Corporate Social Responsibly (CSR) theory</w:t>
      </w:r>
      <w:r w:rsidR="00822B6D">
        <w:t>,</w:t>
      </w:r>
      <w:r w:rsidR="00F00D08">
        <w:t xml:space="preserve"> Teleology</w:t>
      </w:r>
      <w:r w:rsidR="00822B6D">
        <w:t xml:space="preserve">, </w:t>
      </w:r>
      <w:proofErr w:type="gramStart"/>
      <w:r w:rsidR="00822B6D">
        <w:t>shareholder</w:t>
      </w:r>
      <w:proofErr w:type="gramEnd"/>
      <w:r w:rsidR="00822B6D">
        <w:t xml:space="preserve"> and stakeholder theory.</w:t>
      </w:r>
      <w:r w:rsidR="00F00D08">
        <w:t xml:space="preserve"> </w:t>
      </w:r>
      <w:r w:rsidR="00A71DAD">
        <w:br w:type="page"/>
      </w:r>
    </w:p>
    <w:sdt>
      <w:sdtPr>
        <w:rPr>
          <w:rFonts w:eastAsiaTheme="minorHAnsi" w:cstheme="minorBidi"/>
          <w:color w:val="auto"/>
          <w:sz w:val="24"/>
          <w:szCs w:val="22"/>
          <w:lang w:val="en-GB"/>
        </w:rPr>
        <w:id w:val="1461154688"/>
        <w:docPartObj>
          <w:docPartGallery w:val="Table of Contents"/>
          <w:docPartUnique/>
        </w:docPartObj>
      </w:sdtPr>
      <w:sdtEndPr>
        <w:rPr>
          <w:rFonts w:eastAsia="Arial"/>
          <w:b/>
          <w:bCs/>
          <w:noProof/>
        </w:rPr>
      </w:sdtEndPr>
      <w:sdtContent>
        <w:p w14:paraId="6C396E41" w14:textId="22C84B43" w:rsidR="000566C5" w:rsidRDefault="000566C5" w:rsidP="000F10B4">
          <w:pPr>
            <w:pStyle w:val="TOC"/>
            <w:spacing w:line="480" w:lineRule="auto"/>
            <w:jc w:val="both"/>
          </w:pPr>
          <w:r>
            <w:t>Contents</w:t>
          </w:r>
        </w:p>
        <w:p w14:paraId="783F02A4" w14:textId="46959910" w:rsidR="007B394B" w:rsidRDefault="000566C5">
          <w:pPr>
            <w:pStyle w:val="TOC1"/>
            <w:tabs>
              <w:tab w:val="right" w:leader="dot" w:pos="9016"/>
            </w:tabs>
            <w:rPr>
              <w:rFonts w:asciiTheme="minorHAnsi" w:eastAsiaTheme="minorEastAsia" w:hAnsiTheme="minorHAnsi"/>
              <w:noProof/>
              <w:kern w:val="2"/>
              <w:sz w:val="21"/>
              <w:lang w:val="en-US" w:eastAsia="zh-CN"/>
              <w14:ligatures w14:val="standardContextual"/>
            </w:rPr>
          </w:pPr>
          <w:r>
            <w:fldChar w:fldCharType="begin"/>
          </w:r>
          <w:r>
            <w:instrText xml:space="preserve"> TOC \o "1-3" \h \z \u </w:instrText>
          </w:r>
          <w:r>
            <w:fldChar w:fldCharType="separate"/>
          </w:r>
          <w:hyperlink w:anchor="_Toc150354976" w:history="1">
            <w:r w:rsidR="007B394B" w:rsidRPr="005C77B6">
              <w:rPr>
                <w:rStyle w:val="a9"/>
                <w:noProof/>
              </w:rPr>
              <w:t>Introduction</w:t>
            </w:r>
            <w:r w:rsidR="007B394B">
              <w:rPr>
                <w:noProof/>
                <w:webHidden/>
              </w:rPr>
              <w:tab/>
            </w:r>
            <w:r w:rsidR="007B394B">
              <w:rPr>
                <w:noProof/>
                <w:webHidden/>
              </w:rPr>
              <w:fldChar w:fldCharType="begin"/>
            </w:r>
            <w:r w:rsidR="007B394B">
              <w:rPr>
                <w:noProof/>
                <w:webHidden/>
              </w:rPr>
              <w:instrText xml:space="preserve"> PAGEREF _Toc150354976 \h </w:instrText>
            </w:r>
            <w:r w:rsidR="007B394B">
              <w:rPr>
                <w:noProof/>
                <w:webHidden/>
              </w:rPr>
            </w:r>
            <w:r w:rsidR="007B394B">
              <w:rPr>
                <w:noProof/>
                <w:webHidden/>
              </w:rPr>
              <w:fldChar w:fldCharType="separate"/>
            </w:r>
            <w:r w:rsidR="007B394B">
              <w:rPr>
                <w:noProof/>
                <w:webHidden/>
              </w:rPr>
              <w:t>3</w:t>
            </w:r>
            <w:r w:rsidR="007B394B">
              <w:rPr>
                <w:noProof/>
                <w:webHidden/>
              </w:rPr>
              <w:fldChar w:fldCharType="end"/>
            </w:r>
          </w:hyperlink>
        </w:p>
        <w:p w14:paraId="2455405F" w14:textId="1A771ABD" w:rsidR="007B394B" w:rsidRDefault="007B394B">
          <w:pPr>
            <w:pStyle w:val="TOC2"/>
            <w:tabs>
              <w:tab w:val="right" w:leader="dot" w:pos="9016"/>
            </w:tabs>
            <w:rPr>
              <w:rFonts w:asciiTheme="minorHAnsi" w:eastAsiaTheme="minorEastAsia" w:hAnsiTheme="minorHAnsi"/>
              <w:noProof/>
              <w:kern w:val="2"/>
              <w:sz w:val="21"/>
              <w:lang w:val="en-US" w:eastAsia="zh-CN"/>
              <w14:ligatures w14:val="standardContextual"/>
            </w:rPr>
          </w:pPr>
          <w:hyperlink w:anchor="_Toc150354977" w:history="1">
            <w:r w:rsidRPr="005C77B6">
              <w:rPr>
                <w:rStyle w:val="a9"/>
                <w:noProof/>
              </w:rPr>
              <w:t>Objectives</w:t>
            </w:r>
            <w:r>
              <w:rPr>
                <w:noProof/>
                <w:webHidden/>
              </w:rPr>
              <w:tab/>
            </w:r>
            <w:r>
              <w:rPr>
                <w:noProof/>
                <w:webHidden/>
              </w:rPr>
              <w:fldChar w:fldCharType="begin"/>
            </w:r>
            <w:r>
              <w:rPr>
                <w:noProof/>
                <w:webHidden/>
              </w:rPr>
              <w:instrText xml:space="preserve"> PAGEREF _Toc150354977 \h </w:instrText>
            </w:r>
            <w:r>
              <w:rPr>
                <w:noProof/>
                <w:webHidden/>
              </w:rPr>
            </w:r>
            <w:r>
              <w:rPr>
                <w:noProof/>
                <w:webHidden/>
              </w:rPr>
              <w:fldChar w:fldCharType="separate"/>
            </w:r>
            <w:r>
              <w:rPr>
                <w:noProof/>
                <w:webHidden/>
              </w:rPr>
              <w:t>4</w:t>
            </w:r>
            <w:r>
              <w:rPr>
                <w:noProof/>
                <w:webHidden/>
              </w:rPr>
              <w:fldChar w:fldCharType="end"/>
            </w:r>
          </w:hyperlink>
        </w:p>
        <w:p w14:paraId="75933A79" w14:textId="5F041C82" w:rsidR="007B394B" w:rsidRDefault="007B394B">
          <w:pPr>
            <w:pStyle w:val="TOC1"/>
            <w:tabs>
              <w:tab w:val="right" w:leader="dot" w:pos="9016"/>
            </w:tabs>
            <w:rPr>
              <w:rFonts w:asciiTheme="minorHAnsi" w:eastAsiaTheme="minorEastAsia" w:hAnsiTheme="minorHAnsi"/>
              <w:noProof/>
              <w:kern w:val="2"/>
              <w:sz w:val="21"/>
              <w:lang w:val="en-US" w:eastAsia="zh-CN"/>
              <w14:ligatures w14:val="standardContextual"/>
            </w:rPr>
          </w:pPr>
          <w:hyperlink w:anchor="_Toc150354978" w:history="1">
            <w:r w:rsidRPr="005C77B6">
              <w:rPr>
                <w:rStyle w:val="a9"/>
                <w:noProof/>
              </w:rPr>
              <w:t>Main Body</w:t>
            </w:r>
            <w:r>
              <w:rPr>
                <w:noProof/>
                <w:webHidden/>
              </w:rPr>
              <w:tab/>
            </w:r>
            <w:r>
              <w:rPr>
                <w:noProof/>
                <w:webHidden/>
              </w:rPr>
              <w:fldChar w:fldCharType="begin"/>
            </w:r>
            <w:r>
              <w:rPr>
                <w:noProof/>
                <w:webHidden/>
              </w:rPr>
              <w:instrText xml:space="preserve"> PAGEREF _Toc150354978 \h </w:instrText>
            </w:r>
            <w:r>
              <w:rPr>
                <w:noProof/>
                <w:webHidden/>
              </w:rPr>
            </w:r>
            <w:r>
              <w:rPr>
                <w:noProof/>
                <w:webHidden/>
              </w:rPr>
              <w:fldChar w:fldCharType="separate"/>
            </w:r>
            <w:r>
              <w:rPr>
                <w:noProof/>
                <w:webHidden/>
              </w:rPr>
              <w:t>4</w:t>
            </w:r>
            <w:r>
              <w:rPr>
                <w:noProof/>
                <w:webHidden/>
              </w:rPr>
              <w:fldChar w:fldCharType="end"/>
            </w:r>
          </w:hyperlink>
        </w:p>
        <w:p w14:paraId="2C373C7A" w14:textId="5D01F4E0" w:rsidR="007B394B" w:rsidRDefault="007B394B">
          <w:pPr>
            <w:pStyle w:val="TOC2"/>
            <w:tabs>
              <w:tab w:val="right" w:leader="dot" w:pos="9016"/>
            </w:tabs>
            <w:rPr>
              <w:rFonts w:asciiTheme="minorHAnsi" w:eastAsiaTheme="minorEastAsia" w:hAnsiTheme="minorHAnsi"/>
              <w:noProof/>
              <w:kern w:val="2"/>
              <w:sz w:val="21"/>
              <w:lang w:val="en-US" w:eastAsia="zh-CN"/>
              <w14:ligatures w14:val="standardContextual"/>
            </w:rPr>
          </w:pPr>
          <w:hyperlink w:anchor="_Toc150354979" w:history="1">
            <w:r w:rsidRPr="005C77B6">
              <w:rPr>
                <w:rStyle w:val="a9"/>
                <w:noProof/>
              </w:rPr>
              <w:t>Western</w:t>
            </w:r>
            <w:r>
              <w:rPr>
                <w:noProof/>
                <w:webHidden/>
              </w:rPr>
              <w:tab/>
            </w:r>
            <w:r>
              <w:rPr>
                <w:noProof/>
                <w:webHidden/>
              </w:rPr>
              <w:fldChar w:fldCharType="begin"/>
            </w:r>
            <w:r>
              <w:rPr>
                <w:noProof/>
                <w:webHidden/>
              </w:rPr>
              <w:instrText xml:space="preserve"> PAGEREF _Toc150354979 \h </w:instrText>
            </w:r>
            <w:r>
              <w:rPr>
                <w:noProof/>
                <w:webHidden/>
              </w:rPr>
            </w:r>
            <w:r>
              <w:rPr>
                <w:noProof/>
                <w:webHidden/>
              </w:rPr>
              <w:fldChar w:fldCharType="separate"/>
            </w:r>
            <w:r>
              <w:rPr>
                <w:noProof/>
                <w:webHidden/>
              </w:rPr>
              <w:t>4</w:t>
            </w:r>
            <w:r>
              <w:rPr>
                <w:noProof/>
                <w:webHidden/>
              </w:rPr>
              <w:fldChar w:fldCharType="end"/>
            </w:r>
          </w:hyperlink>
        </w:p>
        <w:p w14:paraId="5E17EC5C" w14:textId="53125C4E" w:rsidR="007B394B" w:rsidRDefault="007B394B">
          <w:pPr>
            <w:pStyle w:val="TOC2"/>
            <w:tabs>
              <w:tab w:val="right" w:leader="dot" w:pos="9016"/>
            </w:tabs>
            <w:rPr>
              <w:rFonts w:asciiTheme="minorHAnsi" w:eastAsiaTheme="minorEastAsia" w:hAnsiTheme="minorHAnsi"/>
              <w:noProof/>
              <w:kern w:val="2"/>
              <w:sz w:val="21"/>
              <w:lang w:val="en-US" w:eastAsia="zh-CN"/>
              <w14:ligatures w14:val="standardContextual"/>
            </w:rPr>
          </w:pPr>
          <w:hyperlink w:anchor="_Toc150354980" w:history="1">
            <w:r w:rsidRPr="005C77B6">
              <w:rPr>
                <w:rStyle w:val="a9"/>
                <w:noProof/>
              </w:rPr>
              <w:t>Eastern</w:t>
            </w:r>
            <w:r>
              <w:rPr>
                <w:noProof/>
                <w:webHidden/>
              </w:rPr>
              <w:tab/>
            </w:r>
            <w:r>
              <w:rPr>
                <w:noProof/>
                <w:webHidden/>
              </w:rPr>
              <w:fldChar w:fldCharType="begin"/>
            </w:r>
            <w:r>
              <w:rPr>
                <w:noProof/>
                <w:webHidden/>
              </w:rPr>
              <w:instrText xml:space="preserve"> PAGEREF _Toc150354980 \h </w:instrText>
            </w:r>
            <w:r>
              <w:rPr>
                <w:noProof/>
                <w:webHidden/>
              </w:rPr>
            </w:r>
            <w:r>
              <w:rPr>
                <w:noProof/>
                <w:webHidden/>
              </w:rPr>
              <w:fldChar w:fldCharType="separate"/>
            </w:r>
            <w:r>
              <w:rPr>
                <w:noProof/>
                <w:webHidden/>
              </w:rPr>
              <w:t>5</w:t>
            </w:r>
            <w:r>
              <w:rPr>
                <w:noProof/>
                <w:webHidden/>
              </w:rPr>
              <w:fldChar w:fldCharType="end"/>
            </w:r>
          </w:hyperlink>
        </w:p>
        <w:p w14:paraId="56D36FAB" w14:textId="5E83E554" w:rsidR="007B394B" w:rsidRDefault="007B394B">
          <w:pPr>
            <w:pStyle w:val="TOC2"/>
            <w:tabs>
              <w:tab w:val="right" w:leader="dot" w:pos="9016"/>
            </w:tabs>
            <w:rPr>
              <w:rFonts w:asciiTheme="minorHAnsi" w:eastAsiaTheme="minorEastAsia" w:hAnsiTheme="minorHAnsi"/>
              <w:noProof/>
              <w:kern w:val="2"/>
              <w:sz w:val="21"/>
              <w:lang w:val="en-US" w:eastAsia="zh-CN"/>
              <w14:ligatures w14:val="standardContextual"/>
            </w:rPr>
          </w:pPr>
          <w:hyperlink w:anchor="_Toc150354981" w:history="1">
            <w:r w:rsidRPr="005C77B6">
              <w:rPr>
                <w:rStyle w:val="a9"/>
                <w:noProof/>
              </w:rPr>
              <w:t>Ancient</w:t>
            </w:r>
            <w:r>
              <w:rPr>
                <w:noProof/>
                <w:webHidden/>
              </w:rPr>
              <w:tab/>
            </w:r>
            <w:r>
              <w:rPr>
                <w:noProof/>
                <w:webHidden/>
              </w:rPr>
              <w:fldChar w:fldCharType="begin"/>
            </w:r>
            <w:r>
              <w:rPr>
                <w:noProof/>
                <w:webHidden/>
              </w:rPr>
              <w:instrText xml:space="preserve"> PAGEREF _Toc150354981 \h </w:instrText>
            </w:r>
            <w:r>
              <w:rPr>
                <w:noProof/>
                <w:webHidden/>
              </w:rPr>
            </w:r>
            <w:r>
              <w:rPr>
                <w:noProof/>
                <w:webHidden/>
              </w:rPr>
              <w:fldChar w:fldCharType="separate"/>
            </w:r>
            <w:r>
              <w:rPr>
                <w:noProof/>
                <w:webHidden/>
              </w:rPr>
              <w:t>7</w:t>
            </w:r>
            <w:r>
              <w:rPr>
                <w:noProof/>
                <w:webHidden/>
              </w:rPr>
              <w:fldChar w:fldCharType="end"/>
            </w:r>
          </w:hyperlink>
        </w:p>
        <w:p w14:paraId="086FE2B1" w14:textId="04DB51BF" w:rsidR="007B394B" w:rsidRDefault="007B394B">
          <w:pPr>
            <w:pStyle w:val="TOC2"/>
            <w:tabs>
              <w:tab w:val="right" w:leader="dot" w:pos="9016"/>
            </w:tabs>
            <w:rPr>
              <w:rFonts w:asciiTheme="minorHAnsi" w:eastAsiaTheme="minorEastAsia" w:hAnsiTheme="minorHAnsi"/>
              <w:noProof/>
              <w:kern w:val="2"/>
              <w:sz w:val="21"/>
              <w:lang w:val="en-US" w:eastAsia="zh-CN"/>
              <w14:ligatures w14:val="standardContextual"/>
            </w:rPr>
          </w:pPr>
          <w:hyperlink w:anchor="_Toc150354982" w:history="1">
            <w:r w:rsidRPr="005C77B6">
              <w:rPr>
                <w:rStyle w:val="a9"/>
                <w:noProof/>
              </w:rPr>
              <w:t>Modern</w:t>
            </w:r>
            <w:r>
              <w:rPr>
                <w:noProof/>
                <w:webHidden/>
              </w:rPr>
              <w:tab/>
            </w:r>
            <w:r>
              <w:rPr>
                <w:noProof/>
                <w:webHidden/>
              </w:rPr>
              <w:fldChar w:fldCharType="begin"/>
            </w:r>
            <w:r>
              <w:rPr>
                <w:noProof/>
                <w:webHidden/>
              </w:rPr>
              <w:instrText xml:space="preserve"> PAGEREF _Toc150354982 \h </w:instrText>
            </w:r>
            <w:r>
              <w:rPr>
                <w:noProof/>
                <w:webHidden/>
              </w:rPr>
            </w:r>
            <w:r>
              <w:rPr>
                <w:noProof/>
                <w:webHidden/>
              </w:rPr>
              <w:fldChar w:fldCharType="separate"/>
            </w:r>
            <w:r>
              <w:rPr>
                <w:noProof/>
                <w:webHidden/>
              </w:rPr>
              <w:t>9</w:t>
            </w:r>
            <w:r>
              <w:rPr>
                <w:noProof/>
                <w:webHidden/>
              </w:rPr>
              <w:fldChar w:fldCharType="end"/>
            </w:r>
          </w:hyperlink>
        </w:p>
        <w:p w14:paraId="47586589" w14:textId="2CD6F9D6" w:rsidR="007B394B" w:rsidRDefault="007B394B">
          <w:pPr>
            <w:pStyle w:val="TOC1"/>
            <w:tabs>
              <w:tab w:val="right" w:leader="dot" w:pos="9016"/>
            </w:tabs>
            <w:rPr>
              <w:rFonts w:asciiTheme="minorHAnsi" w:eastAsiaTheme="minorEastAsia" w:hAnsiTheme="minorHAnsi"/>
              <w:noProof/>
              <w:kern w:val="2"/>
              <w:sz w:val="21"/>
              <w:lang w:val="en-US" w:eastAsia="zh-CN"/>
              <w14:ligatures w14:val="standardContextual"/>
            </w:rPr>
          </w:pPr>
          <w:hyperlink w:anchor="_Toc150354983" w:history="1">
            <w:r w:rsidRPr="005C77B6">
              <w:rPr>
                <w:rStyle w:val="a9"/>
                <w:noProof/>
              </w:rPr>
              <w:t>Conclusion</w:t>
            </w:r>
            <w:r>
              <w:rPr>
                <w:noProof/>
                <w:webHidden/>
              </w:rPr>
              <w:tab/>
            </w:r>
            <w:r>
              <w:rPr>
                <w:noProof/>
                <w:webHidden/>
              </w:rPr>
              <w:fldChar w:fldCharType="begin"/>
            </w:r>
            <w:r>
              <w:rPr>
                <w:noProof/>
                <w:webHidden/>
              </w:rPr>
              <w:instrText xml:space="preserve"> PAGEREF _Toc150354983 \h </w:instrText>
            </w:r>
            <w:r>
              <w:rPr>
                <w:noProof/>
                <w:webHidden/>
              </w:rPr>
            </w:r>
            <w:r>
              <w:rPr>
                <w:noProof/>
                <w:webHidden/>
              </w:rPr>
              <w:fldChar w:fldCharType="separate"/>
            </w:r>
            <w:r>
              <w:rPr>
                <w:noProof/>
                <w:webHidden/>
              </w:rPr>
              <w:t>10</w:t>
            </w:r>
            <w:r>
              <w:rPr>
                <w:noProof/>
                <w:webHidden/>
              </w:rPr>
              <w:fldChar w:fldCharType="end"/>
            </w:r>
          </w:hyperlink>
        </w:p>
        <w:p w14:paraId="253C0C51" w14:textId="18E54A71" w:rsidR="007B394B" w:rsidRDefault="007B394B">
          <w:pPr>
            <w:pStyle w:val="TOC1"/>
            <w:tabs>
              <w:tab w:val="right" w:leader="dot" w:pos="9016"/>
            </w:tabs>
            <w:rPr>
              <w:rFonts w:asciiTheme="minorHAnsi" w:eastAsiaTheme="minorEastAsia" w:hAnsiTheme="minorHAnsi"/>
              <w:noProof/>
              <w:kern w:val="2"/>
              <w:sz w:val="21"/>
              <w:lang w:val="en-US" w:eastAsia="zh-CN"/>
              <w14:ligatures w14:val="standardContextual"/>
            </w:rPr>
          </w:pPr>
          <w:hyperlink w:anchor="_Toc150354984" w:history="1">
            <w:r w:rsidRPr="005C77B6">
              <w:rPr>
                <w:rStyle w:val="a9"/>
                <w:noProof/>
              </w:rPr>
              <w:t>References</w:t>
            </w:r>
            <w:r>
              <w:rPr>
                <w:noProof/>
                <w:webHidden/>
              </w:rPr>
              <w:tab/>
            </w:r>
            <w:r>
              <w:rPr>
                <w:noProof/>
                <w:webHidden/>
              </w:rPr>
              <w:fldChar w:fldCharType="begin"/>
            </w:r>
            <w:r>
              <w:rPr>
                <w:noProof/>
                <w:webHidden/>
              </w:rPr>
              <w:instrText xml:space="preserve"> PAGEREF _Toc150354984 \h </w:instrText>
            </w:r>
            <w:r>
              <w:rPr>
                <w:noProof/>
                <w:webHidden/>
              </w:rPr>
            </w:r>
            <w:r>
              <w:rPr>
                <w:noProof/>
                <w:webHidden/>
              </w:rPr>
              <w:fldChar w:fldCharType="separate"/>
            </w:r>
            <w:r>
              <w:rPr>
                <w:noProof/>
                <w:webHidden/>
              </w:rPr>
              <w:t>11</w:t>
            </w:r>
            <w:r>
              <w:rPr>
                <w:noProof/>
                <w:webHidden/>
              </w:rPr>
              <w:fldChar w:fldCharType="end"/>
            </w:r>
          </w:hyperlink>
        </w:p>
        <w:p w14:paraId="72479997" w14:textId="0BB14736" w:rsidR="000566C5" w:rsidRDefault="000566C5" w:rsidP="000F10B4">
          <w:pPr>
            <w:spacing w:line="480" w:lineRule="auto"/>
            <w:jc w:val="both"/>
          </w:pPr>
          <w:r>
            <w:rPr>
              <w:b/>
              <w:bCs/>
              <w:noProof/>
            </w:rPr>
            <w:fldChar w:fldCharType="end"/>
          </w:r>
        </w:p>
      </w:sdtContent>
    </w:sdt>
    <w:p w14:paraId="043F9F5A" w14:textId="77777777" w:rsidR="000566C5" w:rsidRDefault="000566C5" w:rsidP="000F10B4">
      <w:pPr>
        <w:spacing w:line="480" w:lineRule="auto"/>
        <w:jc w:val="both"/>
        <w:rPr>
          <w:rFonts w:eastAsiaTheme="majorEastAsia" w:cstheme="majorBidi"/>
          <w:color w:val="2F5496" w:themeColor="accent1" w:themeShade="BF"/>
          <w:sz w:val="32"/>
          <w:szCs w:val="32"/>
        </w:rPr>
      </w:pPr>
      <w:r>
        <w:br w:type="page"/>
      </w:r>
    </w:p>
    <w:p w14:paraId="4420E7AF" w14:textId="7C6404FC" w:rsidR="009C76AA" w:rsidRDefault="00A71DAD" w:rsidP="006D30BD">
      <w:pPr>
        <w:pStyle w:val="1"/>
        <w:spacing w:line="480" w:lineRule="auto"/>
        <w:jc w:val="both"/>
      </w:pPr>
      <w:bookmarkStart w:id="4" w:name="_Toc150354976"/>
      <w:r>
        <w:lastRenderedPageBreak/>
        <w:t>Introduction</w:t>
      </w:r>
      <w:bookmarkEnd w:id="4"/>
    </w:p>
    <w:p w14:paraId="271370F0" w14:textId="0B9E78EA" w:rsidR="009C76AA" w:rsidRDefault="00545D89" w:rsidP="000F10B4">
      <w:pPr>
        <w:spacing w:line="480" w:lineRule="auto"/>
        <w:jc w:val="both"/>
      </w:pPr>
      <w:r>
        <w:t>Global</w:t>
      </w:r>
      <w:r w:rsidR="000B2D79">
        <w:t xml:space="preserve"> </w:t>
      </w:r>
      <w:r>
        <w:t>Ethics</w:t>
      </w:r>
      <w:r w:rsidR="000B2D79">
        <w:t xml:space="preserve"> can be defined as a set of common moral values and ethical standards that are shared worldwide</w:t>
      </w:r>
      <w:r w:rsidR="00523545">
        <w:t xml:space="preserve">, which are something people believe should be done or not be done. Being </w:t>
      </w:r>
      <w:r>
        <w:t>greedy</w:t>
      </w:r>
      <w:r w:rsidR="00523545">
        <w:t xml:space="preserve"> not only</w:t>
      </w:r>
      <w:r w:rsidR="000902E7">
        <w:t xml:space="preserve"> means</w:t>
      </w:r>
      <w:r w:rsidR="00523545">
        <w:t xml:space="preserve"> </w:t>
      </w:r>
      <w:r>
        <w:t>wanting</w:t>
      </w:r>
      <w:r w:rsidR="00523545">
        <w:t xml:space="preserve"> physical items but also the </w:t>
      </w:r>
      <w:r w:rsidR="000902E7">
        <w:t xml:space="preserve">desire </w:t>
      </w:r>
      <w:r>
        <w:t>for</w:t>
      </w:r>
      <w:r w:rsidR="000902E7">
        <w:t xml:space="preserve"> non-physical things, like political power and social status. Being </w:t>
      </w:r>
      <w:r>
        <w:t>greedy</w:t>
      </w:r>
      <w:r w:rsidR="000902E7">
        <w:t xml:space="preserve"> means to </w:t>
      </w:r>
      <w:r>
        <w:t>maximise</w:t>
      </w:r>
      <w:r w:rsidR="000902E7">
        <w:t xml:space="preserve"> the benefits of people themselves.</w:t>
      </w:r>
      <w:r w:rsidR="00DF6B08">
        <w:t xml:space="preserve"> There is a saying in China </w:t>
      </w:r>
      <w:r>
        <w:t>that</w:t>
      </w:r>
      <w:r w:rsidR="00DF6B08">
        <w:t xml:space="preserve"> all businessmen are orientated by profits, so they will achieve their goals whatever it </w:t>
      </w:r>
      <w:r>
        <w:t>costs</w:t>
      </w:r>
      <w:r w:rsidR="00DF6B08">
        <w:t>.</w:t>
      </w:r>
      <w:r w:rsidR="00523545">
        <w:t xml:space="preserve"> </w:t>
      </w:r>
      <w:r>
        <w:t>However,</w:t>
      </w:r>
      <w:r w:rsidR="00523545">
        <w:t xml:space="preserve"> many economists argue that being </w:t>
      </w:r>
      <w:r>
        <w:t>greedy</w:t>
      </w:r>
      <w:r w:rsidR="00523545">
        <w:t xml:space="preserve"> is good because it can promote economic development and </w:t>
      </w:r>
      <w:r>
        <w:t>motivate</w:t>
      </w:r>
      <w:r w:rsidR="00523545">
        <w:t xml:space="preserve"> people to achieve what they want.</w:t>
      </w:r>
      <w:r w:rsidR="000B2D79">
        <w:t xml:space="preserve"> This </w:t>
      </w:r>
      <w:r w:rsidR="00CD5EDD">
        <w:t>report</w:t>
      </w:r>
      <w:r w:rsidR="000B2D79">
        <w:t xml:space="preserve"> will discuss the different perspectives between </w:t>
      </w:r>
      <w:r>
        <w:t>Western</w:t>
      </w:r>
      <w:r w:rsidR="000B2D79">
        <w:t xml:space="preserve"> and </w:t>
      </w:r>
      <w:r>
        <w:t>Eastern</w:t>
      </w:r>
      <w:r w:rsidR="000B2D79">
        <w:t xml:space="preserve"> countries </w:t>
      </w:r>
      <w:r>
        <w:t>on</w:t>
      </w:r>
      <w:r w:rsidR="000B2D79">
        <w:t xml:space="preserve"> should business be </w:t>
      </w:r>
      <w:r>
        <w:t>greedy</w:t>
      </w:r>
      <w:r w:rsidR="000B2D79">
        <w:t xml:space="preserve"> or not</w:t>
      </w:r>
      <w:r w:rsidR="00523545">
        <w:t>, and introduce some concepts that are believed in different regions.</w:t>
      </w:r>
      <w:r w:rsidR="000B2D79">
        <w:t xml:space="preserve"> </w:t>
      </w:r>
      <w:r w:rsidR="00DF6B08">
        <w:t xml:space="preserve">There are some ancient and modern theories will be referred </w:t>
      </w:r>
      <w:r>
        <w:t xml:space="preserve">to </w:t>
      </w:r>
      <w:r w:rsidR="00DF6B08">
        <w:t xml:space="preserve">as well.  </w:t>
      </w:r>
    </w:p>
    <w:p w14:paraId="47DFD849" w14:textId="6C5D9BE2" w:rsidR="009C76AA" w:rsidRPr="009C76AA" w:rsidRDefault="009C76AA" w:rsidP="000F10B4">
      <w:pPr>
        <w:spacing w:line="480" w:lineRule="auto"/>
        <w:jc w:val="both"/>
      </w:pPr>
      <w:r>
        <w:br w:type="page"/>
      </w:r>
    </w:p>
    <w:p w14:paraId="631A5703" w14:textId="15029292" w:rsidR="00A71DAD" w:rsidRDefault="00A71DAD" w:rsidP="000F10B4">
      <w:pPr>
        <w:pStyle w:val="2"/>
        <w:spacing w:line="480" w:lineRule="auto"/>
        <w:jc w:val="both"/>
      </w:pPr>
      <w:bookmarkStart w:id="5" w:name="_Toc150354977"/>
      <w:r>
        <w:lastRenderedPageBreak/>
        <w:t>Objectives</w:t>
      </w:r>
      <w:bookmarkEnd w:id="5"/>
    </w:p>
    <w:p w14:paraId="3E3D2FEF" w14:textId="1D630565" w:rsidR="00421EB9" w:rsidRPr="00421EB9" w:rsidRDefault="00545D89" w:rsidP="000F10B4">
      <w:pPr>
        <w:spacing w:line="480" w:lineRule="auto"/>
        <w:jc w:val="both"/>
      </w:pPr>
      <w:r>
        <w:t>Four main sections will</w:t>
      </w:r>
      <w:r w:rsidR="00421EB9">
        <w:t xml:space="preserve"> be discussed in the following article which are western, eastern, ancient, and modern. In </w:t>
      </w:r>
      <w:r w:rsidR="00F11571">
        <w:t>these</w:t>
      </w:r>
      <w:r w:rsidR="00421EB9">
        <w:t xml:space="preserve"> sections, different concepts, </w:t>
      </w:r>
      <w:r>
        <w:t>beliefs</w:t>
      </w:r>
      <w:r w:rsidR="00421EB9">
        <w:t xml:space="preserve">, and perspectives will be introduced. </w:t>
      </w:r>
    </w:p>
    <w:p w14:paraId="745D827E" w14:textId="59A2FABD" w:rsidR="00A71DAD" w:rsidRDefault="00A71DAD" w:rsidP="000F10B4">
      <w:pPr>
        <w:pStyle w:val="1"/>
        <w:spacing w:line="480" w:lineRule="auto"/>
        <w:jc w:val="both"/>
      </w:pPr>
      <w:bookmarkStart w:id="6" w:name="_Toc150354978"/>
      <w:r>
        <w:t>Main Body</w:t>
      </w:r>
      <w:bookmarkEnd w:id="6"/>
    </w:p>
    <w:p w14:paraId="02A51ED2" w14:textId="7DDAB989" w:rsidR="00421EB9" w:rsidRDefault="00F11571" w:rsidP="000F10B4">
      <w:pPr>
        <w:spacing w:line="480" w:lineRule="auto"/>
        <w:jc w:val="both"/>
      </w:pPr>
      <w:r>
        <w:t xml:space="preserve">‘Being </w:t>
      </w:r>
      <w:r w:rsidR="00545D89">
        <w:t>greedy</w:t>
      </w:r>
      <w:r>
        <w:t xml:space="preserve"> is good or not?’ is </w:t>
      </w:r>
      <w:r w:rsidR="00545D89">
        <w:t>an</w:t>
      </w:r>
      <w:r>
        <w:t xml:space="preserve"> </w:t>
      </w:r>
      <w:r w:rsidR="00545D89">
        <w:t>enduring</w:t>
      </w:r>
      <w:r>
        <w:t xml:space="preserve"> question that </w:t>
      </w:r>
      <w:r w:rsidR="00545D89">
        <w:t>has</w:t>
      </w:r>
      <w:r>
        <w:t xml:space="preserve"> been discussed for decades. Some people believe being </w:t>
      </w:r>
      <w:r w:rsidR="00545D89">
        <w:t>greedy</w:t>
      </w:r>
      <w:r>
        <w:t xml:space="preserve"> is not good, because it will turn people into a machine that only seek the benefits for themselves. But </w:t>
      </w:r>
      <w:r w:rsidR="00545D89">
        <w:t xml:space="preserve">others argue that being greedy is the power that </w:t>
      </w:r>
      <w:r w:rsidR="000F10B4">
        <w:t>pushes</w:t>
      </w:r>
      <w:r w:rsidR="00545D89">
        <w:t xml:space="preserve"> economic </w:t>
      </w:r>
      <w:r w:rsidR="000F10B4">
        <w:t>development</w:t>
      </w:r>
      <w:r w:rsidR="00545D89">
        <w:t xml:space="preserve">, </w:t>
      </w:r>
      <w:r w:rsidR="006C3966">
        <w:t xml:space="preserve">it can motivate people to pursue what they want. In the area of business, </w:t>
      </w:r>
      <w:r w:rsidR="000F10B4">
        <w:t>maximising</w:t>
      </w:r>
      <w:r w:rsidR="006C3966">
        <w:t xml:space="preserve"> profits </w:t>
      </w:r>
      <w:r w:rsidR="000F10B4">
        <w:t>has</w:t>
      </w:r>
      <w:r w:rsidR="006C3966">
        <w:t xml:space="preserve"> </w:t>
      </w:r>
      <w:r w:rsidR="000F10B4">
        <w:t>a</w:t>
      </w:r>
      <w:r w:rsidR="006C3966">
        <w:t xml:space="preserve"> higher priority than other objectives, but when organizations grow</w:t>
      </w:r>
      <w:r w:rsidR="000F10B4">
        <w:t xml:space="preserve"> to</w:t>
      </w:r>
      <w:r w:rsidR="006C3966">
        <w:t xml:space="preserve"> reach </w:t>
      </w:r>
      <w:r w:rsidR="000F10B4">
        <w:t xml:space="preserve">a </w:t>
      </w:r>
      <w:r w:rsidR="006C3966">
        <w:t xml:space="preserve">certain size, they should bring good values to the communities around them. </w:t>
      </w:r>
    </w:p>
    <w:p w14:paraId="6C274D1A" w14:textId="60F65FE2" w:rsidR="009A06AA" w:rsidRDefault="008722D5" w:rsidP="009A06AA">
      <w:pPr>
        <w:pStyle w:val="2"/>
        <w:jc w:val="both"/>
      </w:pPr>
      <w:bookmarkStart w:id="7" w:name="_Toc150354979"/>
      <w:r>
        <w:t>Western</w:t>
      </w:r>
      <w:bookmarkEnd w:id="7"/>
    </w:p>
    <w:p w14:paraId="66FA8B83" w14:textId="18F40FAF" w:rsidR="00421EB9" w:rsidRDefault="000F10B4" w:rsidP="00E16483">
      <w:pPr>
        <w:spacing w:line="480" w:lineRule="auto"/>
        <w:jc w:val="both"/>
      </w:pPr>
      <w:r>
        <w:t xml:space="preserve">According to the BBC </w:t>
      </w:r>
      <w:r w:rsidR="009A62BB">
        <w:t>news</w:t>
      </w:r>
      <w:r>
        <w:t xml:space="preserve">, in September 2015, the Environmental Protection Agency (EPA) found that many VW cars being sold in America had a "defeat device" - or software - in diesel engines that could detect when they were being tested, changing the performance accordingly to improve results. </w:t>
      </w:r>
      <w:r w:rsidR="00E16483">
        <w:t>When the cars were operating under controlled laboratory conditions - which typically involve putting them on a stationary test rig - the device appears to have put the vehicle into a sort of safety mode in which the engine ran below normal power and performance. Once on the road, the engines switched out of this test mode.</w:t>
      </w:r>
      <w:r w:rsidR="00E16483">
        <w:rPr>
          <w:rFonts w:hint="eastAsia"/>
        </w:rPr>
        <w:t xml:space="preserve"> </w:t>
      </w:r>
      <w:r w:rsidR="00E16483">
        <w:t>The engines emitted nitrogen oxide pollutants up to 40 times above what is allowed in the US.</w:t>
      </w:r>
      <w:r w:rsidR="00E16483">
        <w:t xml:space="preserve"> </w:t>
      </w:r>
      <w:r>
        <w:t>The German car giant has since admitted to cheating emissions tests in the US.</w:t>
      </w:r>
      <w:r>
        <w:rPr>
          <w:rFonts w:hint="eastAsia"/>
        </w:rPr>
        <w:t xml:space="preserve"> </w:t>
      </w:r>
      <w:r>
        <w:t xml:space="preserve">VW has had a major push to sell diesel cars in the </w:t>
      </w:r>
      <w:r>
        <w:lastRenderedPageBreak/>
        <w:t xml:space="preserve">US, backed by a huge marketing campaign trumpeting its cars' low emissions. The EPA's findings cover 482,000 cars in the US only, including the VW-manufactured Audi A3, and the VW models Jetta, Beetle, Golf and Passat. But VW has admitted that about 11 million cars worldwide, including eight million in Europe, are fitted with the so-called "defeat device". </w:t>
      </w:r>
      <w:bookmarkStart w:id="8" w:name="_Hlk150217726"/>
      <w:r w:rsidRPr="000F10B4">
        <w:t>(Hotten, 2015)</w:t>
      </w:r>
      <w:bookmarkEnd w:id="8"/>
    </w:p>
    <w:p w14:paraId="39190D1E" w14:textId="77777777" w:rsidR="00E16483" w:rsidRDefault="000F10B4" w:rsidP="009A62BB">
      <w:pPr>
        <w:spacing w:line="480" w:lineRule="auto"/>
        <w:jc w:val="both"/>
      </w:pPr>
      <w:r>
        <w:t>In the new</w:t>
      </w:r>
      <w:r w:rsidR="00E703C1">
        <w:t>s</w:t>
      </w:r>
      <w:r>
        <w:t xml:space="preserve"> report, Volkswagen which is one of the largest motor vehicle manufacturers in the world was found cheating on the </w:t>
      </w:r>
      <w:r w:rsidR="00834954">
        <w:t>emission test. It installs a device that can change the engine performance on its vehicle</w:t>
      </w:r>
      <w:r w:rsidR="00A419A2">
        <w:t xml:space="preserve"> so that VW can use the low emission as a selling point for greater </w:t>
      </w:r>
      <w:r w:rsidR="009A62BB">
        <w:t>sales</w:t>
      </w:r>
      <w:r w:rsidR="00A419A2">
        <w:t xml:space="preserve"> volume.</w:t>
      </w:r>
      <w:r w:rsidR="009A06AA">
        <w:t xml:space="preserve"> As </w:t>
      </w:r>
      <w:r w:rsidR="00AA64C2">
        <w:t>a</w:t>
      </w:r>
      <w:r w:rsidR="009A06AA">
        <w:t xml:space="preserve"> result, VW had to pay for the recalling of the defeat vehicles and </w:t>
      </w:r>
      <w:r w:rsidR="00AA64C2">
        <w:t xml:space="preserve">the </w:t>
      </w:r>
      <w:r w:rsidR="009A06AA">
        <w:t>losses of stakeholders.</w:t>
      </w:r>
      <w:r w:rsidR="00352E63">
        <w:t xml:space="preserve"> In </w:t>
      </w:r>
      <w:r w:rsidR="009A62BB">
        <w:t>this</w:t>
      </w:r>
      <w:r w:rsidR="00352E63">
        <w:t xml:space="preserve"> case,</w:t>
      </w:r>
      <w:r w:rsidR="00A419A2">
        <w:t xml:space="preserve"> Volkswagen’s action is following </w:t>
      </w:r>
      <w:r w:rsidR="009A62BB">
        <w:t>T</w:t>
      </w:r>
      <w:r w:rsidR="00A419A2">
        <w:t xml:space="preserve">eleology which is a study of consequences, </w:t>
      </w:r>
      <w:r w:rsidR="00FE00CD">
        <w:t xml:space="preserve">the vehicle of VW </w:t>
      </w:r>
      <w:r w:rsidR="009A62BB">
        <w:t>produces</w:t>
      </w:r>
      <w:r w:rsidR="00FE00CD">
        <w:t xml:space="preserve"> more emission than it tells the customers and use fraudulent data to get more profit, which is unethical toward the markets and the competitors.</w:t>
      </w:r>
      <w:r w:rsidR="00B161CD">
        <w:t xml:space="preserve"> </w:t>
      </w:r>
    </w:p>
    <w:p w14:paraId="1F06618E" w14:textId="660A6D89" w:rsidR="00421EB9" w:rsidRPr="00AA03A6" w:rsidRDefault="00B161CD" w:rsidP="009A62BB">
      <w:pPr>
        <w:spacing w:line="480" w:lineRule="auto"/>
        <w:jc w:val="both"/>
        <w:rPr>
          <w:rFonts w:eastAsiaTheme="minorEastAsia"/>
          <w:lang w:val="en-CA" w:eastAsia="zh-CN"/>
        </w:rPr>
      </w:pPr>
      <w:r>
        <w:t>The Corporate Social Responsibility (C</w:t>
      </w:r>
      <w:r w:rsidR="00AA03A6">
        <w:t>SR</w:t>
      </w:r>
      <w:r>
        <w:t>) theory</w:t>
      </w:r>
      <w:r w:rsidR="00AA03A6">
        <w:t xml:space="preserve"> is </w:t>
      </w:r>
      <w:r w:rsidR="00AA03A6" w:rsidRPr="00AA03A6">
        <w:t>a concept that was developed in the 1970s which is concerned with the ways in which an organisation exceeds its minimum obligations to stakeholders specified through regulation</w:t>
      </w:r>
      <w:r w:rsidR="00AA03A6">
        <w:t>.</w:t>
      </w:r>
      <w:r w:rsidR="00AA03A6" w:rsidRPr="00AA03A6">
        <w:t xml:space="preserve"> (Johnson et al 2011)</w:t>
      </w:r>
      <w:r w:rsidR="00AA03A6">
        <w:t xml:space="preserve"> </w:t>
      </w:r>
      <w:r w:rsidR="00AA03A6">
        <w:rPr>
          <w:rFonts w:eastAsiaTheme="minorEastAsia"/>
          <w:lang w:val="en-CA" w:eastAsia="zh-CN"/>
        </w:rPr>
        <w:t xml:space="preserve">If Volkswagen can follow the CSR theory, it will not only have profits but also </w:t>
      </w:r>
      <w:r w:rsidR="00FB46CF">
        <w:rPr>
          <w:rFonts w:eastAsiaTheme="minorEastAsia"/>
          <w:lang w:val="en-CA" w:eastAsia="zh-CN"/>
        </w:rPr>
        <w:t xml:space="preserve">a </w:t>
      </w:r>
      <w:r w:rsidR="00AA03A6">
        <w:rPr>
          <w:rFonts w:eastAsiaTheme="minorEastAsia"/>
          <w:lang w:val="en-CA" w:eastAsia="zh-CN"/>
        </w:rPr>
        <w:t xml:space="preserve">good </w:t>
      </w:r>
      <w:r w:rsidR="002E5DB4">
        <w:rPr>
          <w:rFonts w:eastAsiaTheme="minorEastAsia"/>
          <w:lang w:val="en-CA" w:eastAsia="zh-CN"/>
        </w:rPr>
        <w:t xml:space="preserve">reputation and other non-physical benefits. </w:t>
      </w:r>
    </w:p>
    <w:p w14:paraId="61F76E9C" w14:textId="51DE8738" w:rsidR="009A62BB" w:rsidRDefault="009A62BB" w:rsidP="009A06AA">
      <w:pPr>
        <w:pStyle w:val="2"/>
      </w:pPr>
      <w:bookmarkStart w:id="9" w:name="_Toc150354980"/>
      <w:r>
        <w:rPr>
          <w:rFonts w:hint="eastAsia"/>
        </w:rPr>
        <w:t>E</w:t>
      </w:r>
      <w:r>
        <w:t>astern</w:t>
      </w:r>
      <w:bookmarkEnd w:id="9"/>
    </w:p>
    <w:p w14:paraId="00BB1001" w14:textId="23BD5EC2" w:rsidR="009A62BB" w:rsidRDefault="0025180A" w:rsidP="00554FB1">
      <w:pPr>
        <w:spacing w:line="480" w:lineRule="auto"/>
        <w:jc w:val="both"/>
        <w:rPr>
          <w:rFonts w:eastAsiaTheme="minorEastAsia"/>
          <w:lang w:eastAsia="zh-CN"/>
        </w:rPr>
      </w:pPr>
      <w:r>
        <w:rPr>
          <w:rFonts w:eastAsiaTheme="minorEastAsia"/>
          <w:lang w:eastAsia="zh-CN"/>
        </w:rPr>
        <w:t xml:space="preserve">Foxconn is the largest contract manufacturer of electric devices in the world, it has contracts with many famous organizations like Apple, and Amazon. </w:t>
      </w:r>
      <w:r w:rsidR="007B394B" w:rsidRPr="007B394B">
        <w:rPr>
          <w:rFonts w:eastAsiaTheme="minorEastAsia"/>
          <w:lang w:eastAsia="zh-CN"/>
        </w:rPr>
        <w:t>It is the world's largest contract manufacturer of electronics.</w:t>
      </w:r>
      <w:r w:rsidR="007B394B">
        <w:rPr>
          <w:rFonts w:eastAsiaTheme="minorEastAsia"/>
          <w:lang w:eastAsia="zh-CN"/>
        </w:rPr>
        <w:t xml:space="preserve"> </w:t>
      </w:r>
      <w:r w:rsidR="007B394B" w:rsidRPr="007B394B">
        <w:rPr>
          <w:rFonts w:eastAsiaTheme="minorEastAsia"/>
          <w:lang w:eastAsia="zh-CN"/>
        </w:rPr>
        <w:t xml:space="preserve">While headquartered in Taiwan, the company earns </w:t>
      </w:r>
      <w:proofErr w:type="gramStart"/>
      <w:r w:rsidR="007B394B" w:rsidRPr="007B394B">
        <w:rPr>
          <w:rFonts w:eastAsiaTheme="minorEastAsia"/>
          <w:lang w:eastAsia="zh-CN"/>
        </w:rPr>
        <w:t>the majority of</w:t>
      </w:r>
      <w:proofErr w:type="gramEnd"/>
      <w:r w:rsidR="007B394B" w:rsidRPr="007B394B">
        <w:rPr>
          <w:rFonts w:eastAsiaTheme="minorEastAsia"/>
          <w:lang w:eastAsia="zh-CN"/>
        </w:rPr>
        <w:t xml:space="preserve"> its revenue from assets in China and is one of the largest employers worldwide.</w:t>
      </w:r>
      <w:r w:rsidR="007B394B">
        <w:rPr>
          <w:rFonts w:eastAsiaTheme="minorEastAsia"/>
          <w:lang w:eastAsia="zh-CN"/>
        </w:rPr>
        <w:t xml:space="preserve"> </w:t>
      </w:r>
      <w:r>
        <w:rPr>
          <w:rFonts w:eastAsiaTheme="minorEastAsia"/>
          <w:lang w:eastAsia="zh-CN"/>
        </w:rPr>
        <w:t xml:space="preserve">Foxconn was found to hire schoolchildren who are under </w:t>
      </w:r>
      <w:r>
        <w:rPr>
          <w:rFonts w:eastAsiaTheme="minorEastAsia"/>
          <w:lang w:eastAsia="zh-CN"/>
        </w:rPr>
        <w:lastRenderedPageBreak/>
        <w:t>18 years old and make them work over 10 hours, which is against Chinese labour law</w:t>
      </w:r>
      <w:r w:rsidR="005815B3">
        <w:rPr>
          <w:rFonts w:eastAsiaTheme="minorEastAsia"/>
          <w:lang w:eastAsia="zh-CN"/>
        </w:rPr>
        <w:t xml:space="preserve"> in 2019.</w:t>
      </w:r>
      <w:r w:rsidR="00CC6962">
        <w:rPr>
          <w:rFonts w:eastAsiaTheme="minorEastAsia"/>
          <w:lang w:eastAsia="zh-CN"/>
        </w:rPr>
        <w:t xml:space="preserve"> According to the </w:t>
      </w:r>
      <w:r w:rsidR="00AA64C2">
        <w:rPr>
          <w:rFonts w:eastAsiaTheme="minorEastAsia"/>
          <w:lang w:eastAsia="zh-CN"/>
        </w:rPr>
        <w:t>Guardian</w:t>
      </w:r>
      <w:r w:rsidR="00142F87">
        <w:rPr>
          <w:rFonts w:eastAsiaTheme="minorEastAsia"/>
          <w:lang w:eastAsia="zh-CN"/>
        </w:rPr>
        <w:t>, a journalist found a</w:t>
      </w:r>
      <w:r w:rsidR="00142F87" w:rsidRPr="00142F87">
        <w:rPr>
          <w:rFonts w:eastAsiaTheme="minorEastAsia"/>
          <w:lang w:eastAsia="zh-CN"/>
        </w:rPr>
        <w:t xml:space="preserve"> document </w:t>
      </w:r>
      <w:r w:rsidR="00AA64C2">
        <w:rPr>
          <w:rFonts w:eastAsiaTheme="minorEastAsia"/>
          <w:lang w:eastAsia="zh-CN"/>
        </w:rPr>
        <w:t>describing</w:t>
      </w:r>
      <w:r w:rsidR="00142F87" w:rsidRPr="00142F87">
        <w:rPr>
          <w:rFonts w:eastAsiaTheme="minorEastAsia"/>
          <w:lang w:eastAsia="zh-CN"/>
        </w:rPr>
        <w:t xml:space="preserve"> how a factory needs roughly 7,000 workers to handle production from April to October but says that it is only able to recruit an average of about 30 workers a week and needs to hire agency workers and interns to fill the gap. Interns can account for up to 15% of the workforce.</w:t>
      </w:r>
      <w:r w:rsidR="00142F87">
        <w:rPr>
          <w:rFonts w:eastAsiaTheme="minorEastAsia" w:hint="eastAsia"/>
          <w:lang w:eastAsia="zh-CN"/>
        </w:rPr>
        <w:t xml:space="preserve"> </w:t>
      </w:r>
      <w:r w:rsidR="00142F87" w:rsidRPr="00142F87">
        <w:rPr>
          <w:rFonts w:eastAsiaTheme="minorEastAsia" w:hint="eastAsia"/>
          <w:lang w:eastAsia="zh-CN"/>
        </w:rPr>
        <w:t>“</w:t>
      </w:r>
      <w:r w:rsidR="00142F87" w:rsidRPr="00142F87">
        <w:rPr>
          <w:rFonts w:eastAsiaTheme="minorEastAsia"/>
          <w:lang w:eastAsia="zh-CN"/>
        </w:rPr>
        <w:t>To fulfil the shortage of the labour force and lower the cost of labour recruitment, we would like to cooperate with local schools to recruit student interns,” read one document before listing the advantages of recruiting schoolchildren.</w:t>
      </w:r>
      <w:r w:rsidR="00142F87" w:rsidRPr="00142F87">
        <w:t xml:space="preserve"> </w:t>
      </w:r>
      <w:r w:rsidR="00142F87" w:rsidRPr="00142F87">
        <w:rPr>
          <w:rFonts w:eastAsiaTheme="minorEastAsia"/>
          <w:lang w:eastAsia="zh-CN"/>
        </w:rPr>
        <w:t>(Gethin Chamberlain, 2019)</w:t>
      </w:r>
      <w:r w:rsidR="005815B3">
        <w:rPr>
          <w:rFonts w:eastAsiaTheme="minorEastAsia"/>
          <w:lang w:eastAsia="zh-CN"/>
        </w:rPr>
        <w:t xml:space="preserve"> Before this event, 18 employees of Foxconn attempted </w:t>
      </w:r>
      <w:r w:rsidR="007A4BA2">
        <w:rPr>
          <w:rFonts w:eastAsiaTheme="minorEastAsia"/>
          <w:lang w:eastAsia="zh-CN"/>
        </w:rPr>
        <w:t xml:space="preserve">suicide due to the </w:t>
      </w:r>
      <w:r w:rsidR="00CC6962">
        <w:rPr>
          <w:rFonts w:eastAsiaTheme="minorEastAsia"/>
          <w:lang w:eastAsia="zh-CN"/>
        </w:rPr>
        <w:t>high-pressure</w:t>
      </w:r>
      <w:r w:rsidR="007A4BA2">
        <w:rPr>
          <w:rFonts w:eastAsiaTheme="minorEastAsia"/>
          <w:lang w:eastAsia="zh-CN"/>
        </w:rPr>
        <w:t xml:space="preserve"> working </w:t>
      </w:r>
      <w:r w:rsidR="00AA64C2">
        <w:rPr>
          <w:rFonts w:eastAsiaTheme="minorEastAsia"/>
          <w:lang w:eastAsia="zh-CN"/>
        </w:rPr>
        <w:t>conditions</w:t>
      </w:r>
      <w:r w:rsidR="007A4BA2">
        <w:rPr>
          <w:rFonts w:eastAsiaTheme="minorEastAsia"/>
          <w:lang w:eastAsia="zh-CN"/>
        </w:rPr>
        <w:t xml:space="preserve"> and overtime </w:t>
      </w:r>
      <w:r w:rsidR="00AA64C2">
        <w:rPr>
          <w:rFonts w:eastAsiaTheme="minorEastAsia"/>
          <w:lang w:eastAsia="zh-CN"/>
        </w:rPr>
        <w:t>work</w:t>
      </w:r>
      <w:r w:rsidR="007A4BA2">
        <w:rPr>
          <w:rFonts w:eastAsiaTheme="minorEastAsia"/>
          <w:lang w:eastAsia="zh-CN"/>
        </w:rPr>
        <w:t xml:space="preserve">. </w:t>
      </w:r>
      <w:r w:rsidR="00AA64C2">
        <w:rPr>
          <w:rFonts w:eastAsiaTheme="minorEastAsia"/>
          <w:lang w:eastAsia="zh-CN"/>
        </w:rPr>
        <w:t>Labour</w:t>
      </w:r>
      <w:r w:rsidR="00142F87" w:rsidRPr="00142F87">
        <w:rPr>
          <w:rFonts w:eastAsiaTheme="minorEastAsia"/>
          <w:lang w:eastAsia="zh-CN"/>
        </w:rPr>
        <w:t xml:space="preserve"> unions have operated within Foxconn since 2006, but they are more symbolic than real. The chief union liaison is the CEO's special personal assistant, who is on record as saying, "Suicide is foolish, irresponsible and meaningless." Wages have been increased by 9 </w:t>
      </w:r>
      <w:r w:rsidR="00AA64C2">
        <w:rPr>
          <w:rFonts w:eastAsiaTheme="minorEastAsia"/>
          <w:lang w:eastAsia="zh-CN"/>
        </w:rPr>
        <w:t>per cent</w:t>
      </w:r>
      <w:r w:rsidR="00142F87" w:rsidRPr="00142F87">
        <w:rPr>
          <w:rFonts w:eastAsiaTheme="minorEastAsia"/>
          <w:lang w:eastAsia="zh-CN"/>
        </w:rPr>
        <w:t xml:space="preserve">, but quotas have risen by 25 </w:t>
      </w:r>
      <w:r w:rsidR="00AA64C2">
        <w:rPr>
          <w:rFonts w:eastAsiaTheme="minorEastAsia"/>
          <w:lang w:eastAsia="zh-CN"/>
        </w:rPr>
        <w:t>per cent</w:t>
      </w:r>
      <w:r w:rsidR="00142F87" w:rsidRPr="00142F87">
        <w:rPr>
          <w:rFonts w:eastAsiaTheme="minorEastAsia"/>
          <w:lang w:eastAsia="zh-CN"/>
        </w:rPr>
        <w:t xml:space="preserve">. A worker making 5,120 phone casings per day now </w:t>
      </w:r>
      <w:proofErr w:type="gramStart"/>
      <w:r w:rsidR="00142F87" w:rsidRPr="00142F87">
        <w:rPr>
          <w:rFonts w:eastAsiaTheme="minorEastAsia"/>
          <w:lang w:eastAsia="zh-CN"/>
        </w:rPr>
        <w:t>has to</w:t>
      </w:r>
      <w:proofErr w:type="gramEnd"/>
      <w:r w:rsidR="00142F87" w:rsidRPr="00142F87">
        <w:rPr>
          <w:rFonts w:eastAsiaTheme="minorEastAsia"/>
          <w:lang w:eastAsia="zh-CN"/>
        </w:rPr>
        <w:t xml:space="preserve"> make 6,400 per day. A company phone helpline isn't trusted. The young workers who had hoped they might be able to work hard, save up and leave to start their businesses mostly fail. Their dreams of professional advancement give way to exhaustion.</w:t>
      </w:r>
      <w:r w:rsidR="00142F87" w:rsidRPr="00142F87">
        <w:t xml:space="preserve"> </w:t>
      </w:r>
      <w:bookmarkStart w:id="10" w:name="_Hlk150279642"/>
      <w:r w:rsidR="00142F87" w:rsidRPr="00142F87">
        <w:rPr>
          <w:rFonts w:eastAsiaTheme="minorEastAsia"/>
          <w:lang w:eastAsia="zh-CN"/>
        </w:rPr>
        <w:t>(Heffernan, 2013)</w:t>
      </w:r>
      <w:bookmarkEnd w:id="10"/>
      <w:r w:rsidR="00554FB1">
        <w:rPr>
          <w:rFonts w:eastAsiaTheme="minorEastAsia"/>
          <w:lang w:eastAsia="zh-CN"/>
        </w:rPr>
        <w:t xml:space="preserve"> </w:t>
      </w:r>
      <w:r w:rsidR="00554FB1" w:rsidRPr="00554FB1">
        <w:rPr>
          <w:rFonts w:eastAsiaTheme="minorEastAsia"/>
          <w:lang w:eastAsia="zh-CN"/>
        </w:rPr>
        <w:t xml:space="preserve">Additional anxiety was sparked by the corporate response, which involved Foxconn CEO Terry Gou installing big nets outside several of the buildings to capture bodies that fell. </w:t>
      </w:r>
      <w:r w:rsidR="00554FB1" w:rsidRPr="00554FB1">
        <w:rPr>
          <w:rFonts w:eastAsiaTheme="minorEastAsia"/>
          <w:lang w:eastAsia="zh-CN"/>
        </w:rPr>
        <w:t>Counsellors</w:t>
      </w:r>
      <w:r w:rsidR="00554FB1" w:rsidRPr="00554FB1">
        <w:rPr>
          <w:rFonts w:eastAsiaTheme="minorEastAsia"/>
          <w:lang w:eastAsia="zh-CN"/>
        </w:rPr>
        <w:t xml:space="preserve"> were employed by the company, and employees were required to sign promises not to try suicide.</w:t>
      </w:r>
      <w:r w:rsidR="00554FB1">
        <w:rPr>
          <w:rFonts w:eastAsiaTheme="minorEastAsia" w:hint="eastAsia"/>
          <w:lang w:eastAsia="zh-CN"/>
        </w:rPr>
        <w:t xml:space="preserve"> </w:t>
      </w:r>
      <w:r w:rsidR="00554FB1" w:rsidRPr="00554FB1">
        <w:rPr>
          <w:rFonts w:eastAsiaTheme="minorEastAsia"/>
          <w:lang w:eastAsia="zh-CN"/>
        </w:rPr>
        <w:t xml:space="preserve">When asked about the recent spate of deaths, Steve Jobs responded, "We're all over that," noting that the suicide rate at Foxconn was comparable to the national average. </w:t>
      </w:r>
      <w:proofErr w:type="gramStart"/>
      <w:r w:rsidR="00554FB1" w:rsidRPr="00554FB1">
        <w:rPr>
          <w:rFonts w:eastAsiaTheme="minorEastAsia"/>
          <w:lang w:eastAsia="zh-CN"/>
        </w:rPr>
        <w:t>Despite the fact that</w:t>
      </w:r>
      <w:proofErr w:type="gramEnd"/>
      <w:r w:rsidR="00554FB1" w:rsidRPr="00554FB1">
        <w:rPr>
          <w:rFonts w:eastAsiaTheme="minorEastAsia"/>
          <w:lang w:eastAsia="zh-CN"/>
        </w:rPr>
        <w:t xml:space="preserve"> he wasn't strictly incorrect, some attacked the comment as heartless.</w:t>
      </w:r>
      <w:r w:rsidR="00554FB1">
        <w:rPr>
          <w:rFonts w:eastAsiaTheme="minorEastAsia"/>
          <w:lang w:eastAsia="zh-CN"/>
        </w:rPr>
        <w:t xml:space="preserve"> </w:t>
      </w:r>
      <w:r w:rsidR="00554FB1" w:rsidRPr="00554FB1">
        <w:rPr>
          <w:rFonts w:eastAsiaTheme="minorEastAsia"/>
          <w:lang w:eastAsia="zh-CN"/>
        </w:rPr>
        <w:t>(Merchant, 2017)</w:t>
      </w:r>
    </w:p>
    <w:p w14:paraId="48CEF116" w14:textId="4345476E" w:rsidR="00FC3EA6" w:rsidRDefault="00FC3EA6" w:rsidP="00142F87">
      <w:pPr>
        <w:spacing w:line="480" w:lineRule="auto"/>
        <w:jc w:val="both"/>
        <w:rPr>
          <w:rFonts w:eastAsiaTheme="minorEastAsia"/>
          <w:lang w:eastAsia="zh-CN"/>
        </w:rPr>
      </w:pPr>
      <w:r>
        <w:rPr>
          <w:rFonts w:eastAsiaTheme="minorEastAsia"/>
          <w:lang w:eastAsia="zh-CN"/>
        </w:rPr>
        <w:lastRenderedPageBreak/>
        <w:t xml:space="preserve">In the case of Foxconn, </w:t>
      </w:r>
      <w:r w:rsidR="00E703C1">
        <w:rPr>
          <w:rFonts w:eastAsiaTheme="minorEastAsia"/>
          <w:lang w:eastAsia="zh-CN"/>
        </w:rPr>
        <w:t xml:space="preserve">the company didn’t provide good working </w:t>
      </w:r>
      <w:r w:rsidR="00AA64C2">
        <w:rPr>
          <w:rFonts w:eastAsiaTheme="minorEastAsia"/>
          <w:lang w:eastAsia="zh-CN"/>
        </w:rPr>
        <w:t>conditions</w:t>
      </w:r>
      <w:r w:rsidR="00E703C1">
        <w:rPr>
          <w:rFonts w:eastAsiaTheme="minorEastAsia"/>
          <w:lang w:eastAsia="zh-CN"/>
        </w:rPr>
        <w:t xml:space="preserve"> and hire schoolchildren. From </w:t>
      </w:r>
      <w:r w:rsidR="00AA64C2">
        <w:rPr>
          <w:rFonts w:eastAsiaTheme="minorEastAsia"/>
          <w:lang w:eastAsia="zh-CN"/>
        </w:rPr>
        <w:t>a</w:t>
      </w:r>
      <w:r w:rsidR="00E703C1">
        <w:rPr>
          <w:rFonts w:eastAsiaTheme="minorEastAsia"/>
          <w:lang w:eastAsia="zh-CN"/>
        </w:rPr>
        <w:t xml:space="preserve"> moral perspective, Foxconn </w:t>
      </w:r>
      <w:r w:rsidR="00AA64C2">
        <w:rPr>
          <w:rFonts w:eastAsiaTheme="minorEastAsia"/>
          <w:lang w:eastAsia="zh-CN"/>
        </w:rPr>
        <w:t>treats</w:t>
      </w:r>
      <w:r w:rsidR="00E703C1">
        <w:rPr>
          <w:rFonts w:eastAsiaTheme="minorEastAsia"/>
          <w:lang w:eastAsia="zh-CN"/>
        </w:rPr>
        <w:t xml:space="preserve"> its employees unethically </w:t>
      </w:r>
      <w:r w:rsidR="00AA64C2">
        <w:rPr>
          <w:rFonts w:eastAsiaTheme="minorEastAsia"/>
          <w:lang w:eastAsia="zh-CN"/>
        </w:rPr>
        <w:t>by</w:t>
      </w:r>
      <w:r w:rsidR="00E703C1">
        <w:rPr>
          <w:rFonts w:eastAsiaTheme="minorEastAsia"/>
          <w:lang w:eastAsia="zh-CN"/>
        </w:rPr>
        <w:t xml:space="preserve"> </w:t>
      </w:r>
      <w:r w:rsidR="00264916">
        <w:rPr>
          <w:rFonts w:eastAsiaTheme="minorEastAsia"/>
          <w:lang w:eastAsia="zh-CN"/>
        </w:rPr>
        <w:t>forcing work overtime and verbal violence.</w:t>
      </w:r>
      <w:r w:rsidR="009A06AA">
        <w:rPr>
          <w:rFonts w:eastAsiaTheme="minorEastAsia"/>
          <w:lang w:eastAsia="zh-CN"/>
        </w:rPr>
        <w:t xml:space="preserve"> </w:t>
      </w:r>
      <w:r w:rsidR="009A06AA" w:rsidRPr="009A06AA">
        <w:rPr>
          <w:rFonts w:eastAsiaTheme="minorEastAsia"/>
          <w:lang w:eastAsia="zh-CN"/>
        </w:rPr>
        <w:t>Foxconn's response has been, fundamentally, to blame the workers. CEO Gou insists that if he were running the factory in his homeland Taiwan, he would not be held responsible for the suicides; only in China is he forced to bear this burden. Now, new hires must sign an anti-suicide pledge, promising that if they kill themselves, the company won't be blamed or pursued for compensation "so that the company's reputation would not be ruined and its operation remains stable." Only after an outcry did the company retract the document.</w:t>
      </w:r>
      <w:r w:rsidR="00264916">
        <w:rPr>
          <w:rFonts w:eastAsiaTheme="minorEastAsia"/>
          <w:lang w:eastAsia="zh-CN"/>
        </w:rPr>
        <w:t xml:space="preserve"> </w:t>
      </w:r>
      <w:r w:rsidR="009A06AA" w:rsidRPr="009A06AA">
        <w:rPr>
          <w:rFonts w:eastAsiaTheme="minorEastAsia"/>
          <w:lang w:eastAsia="zh-CN"/>
        </w:rPr>
        <w:t>(Heffernan, 2013)</w:t>
      </w:r>
      <w:r w:rsidR="009A06AA">
        <w:rPr>
          <w:rFonts w:eastAsiaTheme="minorEastAsia"/>
          <w:lang w:eastAsia="zh-CN"/>
        </w:rPr>
        <w:t xml:space="preserve"> </w:t>
      </w:r>
      <w:r w:rsidR="00264916">
        <w:rPr>
          <w:rFonts w:eastAsiaTheme="minorEastAsia"/>
          <w:lang w:eastAsia="zh-CN"/>
        </w:rPr>
        <w:t xml:space="preserve">Foxconn’s action can be defined as Teleology, it </w:t>
      </w:r>
      <w:r w:rsidR="009A06AA">
        <w:rPr>
          <w:rFonts w:eastAsiaTheme="minorEastAsia"/>
          <w:lang w:eastAsia="zh-CN"/>
        </w:rPr>
        <w:t>exploits</w:t>
      </w:r>
      <w:r w:rsidR="00264916">
        <w:rPr>
          <w:rFonts w:eastAsiaTheme="minorEastAsia"/>
          <w:lang w:eastAsia="zh-CN"/>
        </w:rPr>
        <w:t xml:space="preserve"> its employees as much as it can for maximising the profit, it’s </w:t>
      </w:r>
      <w:r w:rsidR="009A06AA" w:rsidRPr="009A06AA">
        <w:rPr>
          <w:rFonts w:eastAsiaTheme="minorEastAsia"/>
          <w:lang w:eastAsia="zh-CN"/>
        </w:rPr>
        <w:t>Utilitarianism</w:t>
      </w:r>
      <w:r w:rsidR="009A06AA">
        <w:rPr>
          <w:rFonts w:eastAsiaTheme="minorEastAsia"/>
          <w:lang w:eastAsia="zh-CN"/>
        </w:rPr>
        <w:t xml:space="preserve">. </w:t>
      </w:r>
    </w:p>
    <w:p w14:paraId="633B4B20" w14:textId="47D25B03" w:rsidR="00822B6D" w:rsidRPr="00142F87" w:rsidRDefault="00822B6D" w:rsidP="00142F87">
      <w:pPr>
        <w:spacing w:line="480" w:lineRule="auto"/>
        <w:jc w:val="both"/>
        <w:rPr>
          <w:rFonts w:eastAsiaTheme="minorEastAsia"/>
          <w:lang w:eastAsia="zh-CN"/>
        </w:rPr>
      </w:pPr>
      <w:r>
        <w:rPr>
          <w:rFonts w:eastAsiaTheme="minorEastAsia"/>
          <w:lang w:eastAsia="zh-CN"/>
        </w:rPr>
        <w:t>Milton Friedman believes b</w:t>
      </w:r>
      <w:r w:rsidRPr="00822B6D">
        <w:rPr>
          <w:rFonts w:eastAsiaTheme="minorEastAsia"/>
          <w:lang w:eastAsia="zh-CN"/>
        </w:rPr>
        <w:t xml:space="preserve">usinesses have one and only one duty, which is to employ their resources and take part in profitable </w:t>
      </w:r>
      <w:r>
        <w:rPr>
          <w:rFonts w:eastAsiaTheme="minorEastAsia"/>
          <w:lang w:eastAsia="zh-CN"/>
        </w:rPr>
        <w:t>endeavours</w:t>
      </w:r>
      <w:r w:rsidRPr="00822B6D">
        <w:rPr>
          <w:rFonts w:eastAsiaTheme="minorEastAsia"/>
          <w:lang w:eastAsia="zh-CN"/>
        </w:rPr>
        <w:t xml:space="preserve"> as long as they abide by the game's rules.</w:t>
      </w:r>
      <w:r>
        <w:rPr>
          <w:rFonts w:eastAsiaTheme="minorEastAsia"/>
          <w:lang w:eastAsia="zh-CN"/>
        </w:rPr>
        <w:t xml:space="preserve"> Foxconn </w:t>
      </w:r>
      <w:r w:rsidR="00F82083">
        <w:rPr>
          <w:rFonts w:eastAsiaTheme="minorEastAsia"/>
          <w:lang w:eastAsia="zh-CN"/>
        </w:rPr>
        <w:t>only wants to complete the contracts but ignores the employees who are also affected by Foxconn.</w:t>
      </w:r>
    </w:p>
    <w:p w14:paraId="757286A1" w14:textId="4F779EDD" w:rsidR="009A62BB" w:rsidRDefault="009A06AA" w:rsidP="009A06AA">
      <w:pPr>
        <w:pStyle w:val="2"/>
      </w:pPr>
      <w:bookmarkStart w:id="11" w:name="_Toc150354981"/>
      <w:r>
        <w:rPr>
          <w:rFonts w:hint="eastAsia"/>
        </w:rPr>
        <w:t>A</w:t>
      </w:r>
      <w:r>
        <w:t>ncient</w:t>
      </w:r>
      <w:bookmarkEnd w:id="11"/>
      <w:r>
        <w:t xml:space="preserve"> </w:t>
      </w:r>
    </w:p>
    <w:p w14:paraId="525ECD58" w14:textId="350E927F" w:rsidR="00AA64C2" w:rsidRDefault="006D30BD" w:rsidP="00AA64C2">
      <w:pPr>
        <w:spacing w:line="480" w:lineRule="auto"/>
        <w:jc w:val="both"/>
        <w:rPr>
          <w:lang w:val="en-CA"/>
        </w:rPr>
      </w:pPr>
      <w:r>
        <w:t xml:space="preserve">There is a saying that passed thousands of years all businessmen are oriented by profits. Because of this saying, people have been graded the social status as four levels from high to low, which are government officers, farmers, workers, and businessmen. </w:t>
      </w:r>
      <w:r w:rsidR="00BE1F64" w:rsidRPr="00BE1F64">
        <w:t xml:space="preserve">During the Ming Dynasty, there was a rice merchant named Liang in the town. </w:t>
      </w:r>
      <w:r w:rsidR="00AA64C2">
        <w:t>Liang's</w:t>
      </w:r>
      <w:r w:rsidR="00BE1F64" w:rsidRPr="00BE1F64">
        <w:t xml:space="preserve"> family ancestors </w:t>
      </w:r>
      <w:r w:rsidR="00AA64C2">
        <w:t>opened</w:t>
      </w:r>
      <w:r w:rsidR="00BE1F64" w:rsidRPr="00BE1F64">
        <w:t xml:space="preserve"> rice </w:t>
      </w:r>
      <w:r w:rsidR="00AA64C2">
        <w:t>shops</w:t>
      </w:r>
      <w:r w:rsidR="00BE1F64" w:rsidRPr="00BE1F64">
        <w:t xml:space="preserve">, good faith management, children's sou no deceits, Liang Ji rice shop out of several generations of great good people. When it came to Liang's generation, boss Liang thought that businessmen must make heavy profits, and his parents and grandparents were all senseless, so they would push out the silver they sent to their door. When </w:t>
      </w:r>
      <w:r w:rsidR="00AA64C2">
        <w:t>Liang's</w:t>
      </w:r>
      <w:r w:rsidR="00BE1F64" w:rsidRPr="00BE1F64">
        <w:t xml:space="preserve"> boss took over the </w:t>
      </w:r>
      <w:r w:rsidR="00BE1F64" w:rsidRPr="00BE1F64">
        <w:lastRenderedPageBreak/>
        <w:t xml:space="preserve">family business, find a special meter scale and meter bucket, dedicated to a black businessman. </w:t>
      </w:r>
      <w:r w:rsidR="00AA64C2">
        <w:t>Liang's</w:t>
      </w:r>
      <w:r w:rsidR="00BE1F64" w:rsidRPr="00BE1F64">
        <w:t xml:space="preserve"> family ancestors </w:t>
      </w:r>
      <w:r w:rsidR="00AA64C2">
        <w:t>opened</w:t>
      </w:r>
      <w:r w:rsidR="00BE1F64" w:rsidRPr="00BE1F64">
        <w:t xml:space="preserve"> </w:t>
      </w:r>
      <w:r w:rsidR="00AA64C2">
        <w:t xml:space="preserve">a </w:t>
      </w:r>
      <w:r w:rsidR="00BE1F64" w:rsidRPr="00BE1F64">
        <w:t xml:space="preserve">rice shop, good faith management, </w:t>
      </w:r>
      <w:r w:rsidR="00AA64C2">
        <w:t xml:space="preserve">and </w:t>
      </w:r>
      <w:r w:rsidR="00BE1F64" w:rsidRPr="00BE1F64">
        <w:t xml:space="preserve">children's sou no deceits, </w:t>
      </w:r>
      <w:r w:rsidR="00AA64C2">
        <w:t>Liang's</w:t>
      </w:r>
      <w:r w:rsidR="00BE1F64" w:rsidRPr="00BE1F64">
        <w:t xml:space="preserve"> rice shop out of several generations of great good people. When it came to Liang's generation, Liang thought that businessmen must make profits, and his parents and grandparents were all senseless, so they would push out the silver they sent to their door. When </w:t>
      </w:r>
      <w:r w:rsidR="00AA64C2">
        <w:t>Liang's</w:t>
      </w:r>
      <w:r w:rsidR="00BE1F64" w:rsidRPr="00BE1F64">
        <w:t xml:space="preserve"> boss took over the family business, find a special meter scale and meter bucket, dedicated to a black businessman.</w:t>
      </w:r>
      <w:r w:rsidR="00BE1F64">
        <w:t xml:space="preserve"> </w:t>
      </w:r>
      <w:r w:rsidR="00BE1F64" w:rsidRPr="00BE1F64">
        <w:t xml:space="preserve">This year, the field drought, </w:t>
      </w:r>
      <w:r w:rsidR="00AA64C2">
        <w:t xml:space="preserve">and </w:t>
      </w:r>
      <w:r w:rsidR="00BE1F64" w:rsidRPr="00BE1F64">
        <w:t xml:space="preserve">no grain harvest, the court set aside the disaster relief food for the victims. Boss Liang colluded with the county magistrate, replacing the new rice in the disaster relief food with </w:t>
      </w:r>
      <w:r w:rsidR="00BE1F64">
        <w:t>old</w:t>
      </w:r>
      <w:r w:rsidR="00BE1F64" w:rsidRPr="00BE1F64">
        <w:t xml:space="preserve"> rice in his rice shop, and mixing a lot of sand to gain weight. The rice grain sold in the rice shop increased the price several times. </w:t>
      </w:r>
      <w:r w:rsidR="00AA64C2" w:rsidRPr="00AA64C2">
        <w:t>The following night, Liang was taken to hell in his sleep by a Hell bringer for judgment. Death thinks Liang because of making dirty money, moral corruption so let him go to hell early.</w:t>
      </w:r>
      <w:r w:rsidR="00AA64C2">
        <w:t xml:space="preserve"> </w:t>
      </w:r>
    </w:p>
    <w:p w14:paraId="06038E8D" w14:textId="2BC7B22E" w:rsidR="00AA64C2" w:rsidRPr="00883ABE" w:rsidRDefault="00AA64C2" w:rsidP="00AA64C2">
      <w:pPr>
        <w:spacing w:line="480" w:lineRule="auto"/>
        <w:rPr>
          <w:rFonts w:eastAsiaTheme="minorEastAsia"/>
          <w:lang w:val="en-CA" w:eastAsia="zh-CN"/>
        </w:rPr>
      </w:pPr>
      <w:r>
        <w:rPr>
          <w:lang w:val="en-CA"/>
        </w:rPr>
        <w:t xml:space="preserve">It is a typical Chinese-style fable telling people not to do something unethical. In many Chinese stories businessmen are described </w:t>
      </w:r>
      <w:r w:rsidR="00464A26">
        <w:rPr>
          <w:lang w:val="en-CA"/>
        </w:rPr>
        <w:t xml:space="preserve">as cunning foxes, because all the things they are considering are making big money whether it is acceptable. In this case, people </w:t>
      </w:r>
      <w:proofErr w:type="gramStart"/>
      <w:r w:rsidR="00464A26">
        <w:rPr>
          <w:lang w:val="en-CA"/>
        </w:rPr>
        <w:t>have to</w:t>
      </w:r>
      <w:proofErr w:type="gramEnd"/>
      <w:r w:rsidR="00464A26">
        <w:rPr>
          <w:lang w:val="en-CA"/>
        </w:rPr>
        <w:t xml:space="preserve"> pay more money than before due to Liang’s monopoly on the rice market. The term Invisible Hand was brought by Adam Smith can explain this situation. </w:t>
      </w:r>
      <w:r w:rsidR="002E5DB4" w:rsidRPr="002E5DB4">
        <w:rPr>
          <w:lang w:val="en-CA"/>
        </w:rPr>
        <w:t>He clarified that if the government allows people to freely trade goods and services with one another, the economy will function quite effectively. He proposed that if people were free to trade, then self-interested market participants would compete with one another, using the principle of the invisible hand to guide markets toward beneficial outcomes.</w:t>
      </w:r>
      <w:r w:rsidR="002E5DB4">
        <w:rPr>
          <w:lang w:val="en-CA"/>
        </w:rPr>
        <w:t xml:space="preserve"> </w:t>
      </w:r>
      <w:r w:rsidR="002E5DB4" w:rsidRPr="002E5DB4">
        <w:rPr>
          <w:lang w:val="en-CA"/>
        </w:rPr>
        <w:t>(Smith, 1776)</w:t>
      </w:r>
    </w:p>
    <w:p w14:paraId="65687F2D" w14:textId="0747950A" w:rsidR="00BE1F64" w:rsidRDefault="005C432F" w:rsidP="005C432F">
      <w:pPr>
        <w:pStyle w:val="2"/>
      </w:pPr>
      <w:bookmarkStart w:id="12" w:name="_Toc150354982"/>
      <w:r>
        <w:rPr>
          <w:rFonts w:hint="eastAsia"/>
        </w:rPr>
        <w:lastRenderedPageBreak/>
        <w:t>M</w:t>
      </w:r>
      <w:r>
        <w:t>odern</w:t>
      </w:r>
      <w:bookmarkEnd w:id="12"/>
    </w:p>
    <w:p w14:paraId="278E03FF" w14:textId="234209A1" w:rsidR="0074202C" w:rsidRDefault="00FB46CF" w:rsidP="00FB46CF">
      <w:pPr>
        <w:spacing w:line="480" w:lineRule="auto"/>
        <w:jc w:val="both"/>
      </w:pPr>
      <w:r>
        <w:t xml:space="preserve">The traditional shareholder perspective solely </w:t>
      </w:r>
      <w:proofErr w:type="gramStart"/>
      <w:r>
        <w:t>takes into account</w:t>
      </w:r>
      <w:proofErr w:type="gramEnd"/>
      <w:r>
        <w:t xml:space="preserve"> those who have stock in the business.</w:t>
      </w:r>
      <w:r>
        <w:rPr>
          <w:rFonts w:hint="eastAsia"/>
        </w:rPr>
        <w:t xml:space="preserve"> </w:t>
      </w:r>
      <w:r>
        <w:t>R. Edward Freeman established the Stakeholder Theory in 1984. (Strategic Management: An Involved Perspective)</w:t>
      </w:r>
      <w:r>
        <w:rPr>
          <w:rFonts w:hint="eastAsia"/>
        </w:rPr>
        <w:t xml:space="preserve"> </w:t>
      </w:r>
      <w:r>
        <w:t xml:space="preserve">According to Johnson et al. (2011), stakeholders are people or organizations that an organization depends on </w:t>
      </w:r>
      <w:proofErr w:type="gramStart"/>
      <w:r>
        <w:t>in order to</w:t>
      </w:r>
      <w:proofErr w:type="gramEnd"/>
      <w:r>
        <w:t xml:space="preserve"> accomplish its own objectives and on which the organization itself depends.</w:t>
      </w:r>
    </w:p>
    <w:p w14:paraId="48CC47A4" w14:textId="12CC201A" w:rsidR="005C432F" w:rsidRDefault="0074202C" w:rsidP="00BE1F64">
      <w:pPr>
        <w:spacing w:line="480" w:lineRule="auto"/>
        <w:jc w:val="both"/>
      </w:pPr>
      <w:r w:rsidRPr="0074202C">
        <w:t xml:space="preserve">Starbucks has long been known for its keen sense of corporate social responsibility and commitment to sustainability and community welfare. In its 2022 Environmental and Social Impact Report, the coffee giant highlights taking care of its workforce and the planet among its CSR priorities. Starbucks points to its investments in its employees through stock grants and providing additional medical, family, and educational benefits. In terms of environmental sustainability, the company's goals include achieving 50% reductions in greenhouse gas </w:t>
      </w:r>
      <w:r>
        <w:t>emissions</w:t>
      </w:r>
      <w:r w:rsidRPr="0074202C">
        <w:t>, water consumption, and waste by 2030.</w:t>
      </w:r>
      <w:r>
        <w:t xml:space="preserve"> (Starbuck</w:t>
      </w:r>
      <w:r w:rsidR="000C3596">
        <w:t>s</w:t>
      </w:r>
      <w:r>
        <w:t>, 2022)</w:t>
      </w:r>
    </w:p>
    <w:p w14:paraId="171499E0" w14:textId="427AC414" w:rsidR="00FB46CF" w:rsidRPr="00AA64C2" w:rsidRDefault="00FB46CF" w:rsidP="00BE1F64">
      <w:pPr>
        <w:spacing w:line="480" w:lineRule="auto"/>
        <w:jc w:val="both"/>
      </w:pPr>
      <w:r>
        <w:t xml:space="preserve">According to the shareholder theory, organisations should only take responsibility for someone who owns a stake in the organisation, and maximise the profits without breaking the rules. However, the stakeholder theory argues that </w:t>
      </w:r>
      <w:r w:rsidR="00822B6D">
        <w:t xml:space="preserve">businesses should be responsible for not only the individuals or parties that influence the business but also the groups that are influenced by the business. </w:t>
      </w:r>
      <w:r w:rsidR="000C3596">
        <w:t>In this case, Starbucks</w:t>
      </w:r>
      <w:r w:rsidR="000C3596" w:rsidRPr="000C3596">
        <w:t xml:space="preserve"> highlights its commitment to employee well-being by offering stock awards and extra medical, family, and educational perks.</w:t>
      </w:r>
      <w:r w:rsidR="000C3596">
        <w:t xml:space="preserve"> </w:t>
      </w:r>
      <w:r w:rsidR="00B254A0">
        <w:t xml:space="preserve">It shown that Starbucks apply the stakeholder theory. </w:t>
      </w:r>
    </w:p>
    <w:p w14:paraId="65C6908B" w14:textId="6773F348" w:rsidR="009A06AA" w:rsidRPr="00BE1F64" w:rsidRDefault="009A06AA" w:rsidP="009A62BB">
      <w:pPr>
        <w:spacing w:line="480" w:lineRule="auto"/>
        <w:jc w:val="both"/>
      </w:pPr>
    </w:p>
    <w:p w14:paraId="2131D83A" w14:textId="77777777" w:rsidR="009A62BB" w:rsidRDefault="009A62BB" w:rsidP="009A62BB">
      <w:pPr>
        <w:spacing w:line="480" w:lineRule="auto"/>
        <w:jc w:val="both"/>
      </w:pPr>
    </w:p>
    <w:p w14:paraId="6FE65A58" w14:textId="77777777" w:rsidR="009A62BB" w:rsidRDefault="009A62BB" w:rsidP="009A62BB">
      <w:pPr>
        <w:spacing w:line="480" w:lineRule="auto"/>
        <w:jc w:val="both"/>
      </w:pPr>
    </w:p>
    <w:p w14:paraId="42AB1FB6" w14:textId="0E4436FE" w:rsidR="00A71DAD" w:rsidRDefault="00A71DAD" w:rsidP="000F10B4">
      <w:pPr>
        <w:pStyle w:val="1"/>
        <w:spacing w:line="480" w:lineRule="auto"/>
        <w:jc w:val="both"/>
      </w:pPr>
      <w:bookmarkStart w:id="13" w:name="_Toc150354983"/>
      <w:r>
        <w:lastRenderedPageBreak/>
        <w:t>Conclusion</w:t>
      </w:r>
      <w:bookmarkEnd w:id="13"/>
    </w:p>
    <w:p w14:paraId="117D76C6" w14:textId="78088D16" w:rsidR="00421EB9" w:rsidRPr="00F51493" w:rsidRDefault="004579FD" w:rsidP="000F10B4">
      <w:pPr>
        <w:spacing w:line="480" w:lineRule="auto"/>
        <w:jc w:val="both"/>
        <w:rPr>
          <w:rFonts w:eastAsiaTheme="minorEastAsia"/>
          <w:lang w:val="en-CA" w:eastAsia="zh-CN"/>
        </w:rPr>
      </w:pPr>
      <w:r w:rsidRPr="004579FD">
        <w:rPr>
          <w:rFonts w:eastAsiaTheme="minorEastAsia"/>
          <w:lang w:eastAsia="zh-CN"/>
        </w:rPr>
        <w:t>If you are poor, do good to yourself; if you are rich, do good to the world.</w:t>
      </w:r>
      <w:r>
        <w:rPr>
          <w:rFonts w:eastAsiaTheme="minorEastAsia"/>
          <w:lang w:eastAsia="zh-CN"/>
        </w:rPr>
        <w:t xml:space="preserve"> </w:t>
      </w:r>
      <w:r w:rsidRPr="004579FD">
        <w:rPr>
          <w:rFonts w:eastAsiaTheme="minorEastAsia"/>
          <w:lang w:eastAsia="zh-CN"/>
        </w:rPr>
        <w:t xml:space="preserve">This saying comes from the Confucian classic "Mencius - The Heart of Perfection". It profoundly points out the truth that one must make every preparation to ensure one's own development before one can be </w:t>
      </w:r>
      <w:r w:rsidR="00554FB1" w:rsidRPr="004579FD">
        <w:rPr>
          <w:rFonts w:eastAsiaTheme="minorEastAsia"/>
          <w:lang w:eastAsia="zh-CN"/>
        </w:rPr>
        <w:t>able</w:t>
      </w:r>
      <w:r w:rsidRPr="004579FD">
        <w:rPr>
          <w:rFonts w:eastAsiaTheme="minorEastAsia"/>
          <w:lang w:eastAsia="zh-CN"/>
        </w:rPr>
        <w:t xml:space="preserve"> to help others.</w:t>
      </w:r>
      <w:r w:rsidR="00F51493">
        <w:rPr>
          <w:rFonts w:eastAsiaTheme="minorEastAsia"/>
          <w:lang w:eastAsia="zh-CN"/>
        </w:rPr>
        <w:t xml:space="preserve"> </w:t>
      </w:r>
      <w:r w:rsidR="00F51493">
        <w:rPr>
          <w:rFonts w:eastAsiaTheme="minorEastAsia"/>
          <w:lang w:val="en-CA" w:eastAsia="zh-CN"/>
        </w:rPr>
        <w:t xml:space="preserve">This concept can be applied on organisation as well. </w:t>
      </w:r>
      <w:r w:rsidR="00345DDF">
        <w:rPr>
          <w:rFonts w:eastAsiaTheme="minorEastAsia"/>
          <w:lang w:val="en-CA" w:eastAsia="zh-CN"/>
        </w:rPr>
        <w:t xml:space="preserve">When the organisations just start-up, making profits will be the priority. However, once the organisation grow-up and affect people around it, the organisation should take the responsibilities to bring good effect for the surroundings. </w:t>
      </w:r>
    </w:p>
    <w:p w14:paraId="37490912" w14:textId="77777777" w:rsidR="005815B3" w:rsidRDefault="005815B3" w:rsidP="000F10B4">
      <w:pPr>
        <w:spacing w:line="480" w:lineRule="auto"/>
        <w:jc w:val="both"/>
      </w:pPr>
    </w:p>
    <w:p w14:paraId="30E7FEF5" w14:textId="77777777" w:rsidR="005815B3" w:rsidRDefault="005815B3" w:rsidP="000F10B4">
      <w:pPr>
        <w:spacing w:line="480" w:lineRule="auto"/>
        <w:jc w:val="both"/>
      </w:pPr>
    </w:p>
    <w:p w14:paraId="0401C7C0" w14:textId="77777777" w:rsidR="005815B3" w:rsidRDefault="005815B3" w:rsidP="000F10B4">
      <w:pPr>
        <w:spacing w:line="480" w:lineRule="auto"/>
        <w:jc w:val="both"/>
      </w:pPr>
    </w:p>
    <w:p w14:paraId="10E825AD" w14:textId="77777777" w:rsidR="005815B3" w:rsidRDefault="005815B3" w:rsidP="000F10B4">
      <w:pPr>
        <w:spacing w:line="480" w:lineRule="auto"/>
        <w:jc w:val="both"/>
      </w:pPr>
    </w:p>
    <w:p w14:paraId="775DBB7F" w14:textId="77777777" w:rsidR="005815B3" w:rsidRDefault="005815B3" w:rsidP="000F10B4">
      <w:pPr>
        <w:spacing w:line="480" w:lineRule="auto"/>
        <w:jc w:val="both"/>
      </w:pPr>
    </w:p>
    <w:p w14:paraId="24CAB66D" w14:textId="77777777" w:rsidR="005815B3" w:rsidRDefault="005815B3" w:rsidP="000F10B4">
      <w:pPr>
        <w:spacing w:line="480" w:lineRule="auto"/>
        <w:jc w:val="both"/>
      </w:pPr>
    </w:p>
    <w:p w14:paraId="1E21BFE8" w14:textId="77777777" w:rsidR="005815B3" w:rsidRDefault="005815B3" w:rsidP="000F10B4">
      <w:pPr>
        <w:spacing w:line="480" w:lineRule="auto"/>
        <w:jc w:val="both"/>
      </w:pPr>
    </w:p>
    <w:p w14:paraId="1CECDB1F" w14:textId="77777777" w:rsidR="005815B3" w:rsidRDefault="005815B3" w:rsidP="000F10B4">
      <w:pPr>
        <w:spacing w:line="480" w:lineRule="auto"/>
        <w:jc w:val="both"/>
      </w:pPr>
    </w:p>
    <w:p w14:paraId="7F438BC4" w14:textId="77777777" w:rsidR="005815B3" w:rsidRDefault="005815B3" w:rsidP="000F10B4">
      <w:pPr>
        <w:spacing w:line="480" w:lineRule="auto"/>
        <w:jc w:val="both"/>
      </w:pPr>
    </w:p>
    <w:p w14:paraId="3F14920D" w14:textId="77777777" w:rsidR="005815B3" w:rsidRDefault="005815B3" w:rsidP="000F10B4">
      <w:pPr>
        <w:spacing w:line="480" w:lineRule="auto"/>
        <w:jc w:val="both"/>
      </w:pPr>
    </w:p>
    <w:p w14:paraId="48F72A40" w14:textId="77777777" w:rsidR="005815B3" w:rsidRDefault="005815B3" w:rsidP="000F10B4">
      <w:pPr>
        <w:spacing w:line="480" w:lineRule="auto"/>
        <w:jc w:val="both"/>
      </w:pPr>
    </w:p>
    <w:p w14:paraId="5ED344C3" w14:textId="77777777" w:rsidR="005815B3" w:rsidRPr="000F10B4" w:rsidRDefault="005815B3" w:rsidP="000F10B4">
      <w:pPr>
        <w:spacing w:line="480" w:lineRule="auto"/>
        <w:jc w:val="both"/>
      </w:pPr>
    </w:p>
    <w:p w14:paraId="21D87C4D" w14:textId="77777777" w:rsidR="005815B3" w:rsidRPr="005815B3" w:rsidRDefault="005815B3" w:rsidP="000F10B4">
      <w:pPr>
        <w:spacing w:line="480" w:lineRule="auto"/>
        <w:jc w:val="both"/>
      </w:pPr>
    </w:p>
    <w:p w14:paraId="185C1265" w14:textId="69FE5B61" w:rsidR="00681208" w:rsidRDefault="00681208" w:rsidP="000F10B4">
      <w:pPr>
        <w:pStyle w:val="1"/>
        <w:spacing w:line="480" w:lineRule="auto"/>
        <w:jc w:val="both"/>
      </w:pPr>
      <w:bookmarkStart w:id="14" w:name="_Toc150354984"/>
      <w:r>
        <w:lastRenderedPageBreak/>
        <w:t>References</w:t>
      </w:r>
      <w:bookmarkEnd w:id="14"/>
    </w:p>
    <w:p w14:paraId="4F2395AF" w14:textId="245F1EDF" w:rsidR="000F10B4" w:rsidRPr="000F10B4" w:rsidRDefault="000F10B4" w:rsidP="00554FB1">
      <w:pPr>
        <w:jc w:val="both"/>
      </w:pPr>
      <w:r w:rsidRPr="000F10B4">
        <w:t xml:space="preserve">Hotten, R. (2015). </w:t>
      </w:r>
      <w:r w:rsidRPr="00554FB1">
        <w:rPr>
          <w:i/>
          <w:iCs/>
        </w:rPr>
        <w:t>Volkswagen: The scandal explained</w:t>
      </w:r>
      <w:r w:rsidRPr="000F10B4">
        <w:t xml:space="preserve">. BBC News. [online] 10 Dec. Available at: </w:t>
      </w:r>
      <w:hyperlink r:id="rId10" w:history="1">
        <w:r w:rsidRPr="00DB5D65">
          <w:rPr>
            <w:rStyle w:val="a9"/>
          </w:rPr>
          <w:t>https://www.bbc.co.uk/news/business-34324772</w:t>
        </w:r>
      </w:hyperlink>
      <w:r w:rsidRPr="000F10B4">
        <w:t>.</w:t>
      </w:r>
      <w:r>
        <w:t xml:space="preserve"> </w:t>
      </w:r>
      <w:r w:rsidR="005815B3">
        <w:t xml:space="preserve"> </w:t>
      </w:r>
    </w:p>
    <w:p w14:paraId="47C02BA4" w14:textId="2B43253A" w:rsidR="00142F87" w:rsidRDefault="00142F87" w:rsidP="00142F87">
      <w:r w:rsidRPr="00142F87">
        <w:t xml:space="preserve">Gethin Chamberlain (2019). </w:t>
      </w:r>
      <w:r w:rsidRPr="00554FB1">
        <w:rPr>
          <w:i/>
          <w:iCs/>
        </w:rPr>
        <w:t>Schoolchildren in China work overnight to produce Amazon Alexa devices</w:t>
      </w:r>
      <w:r w:rsidRPr="00142F87">
        <w:t xml:space="preserve">. [online] the Guardian. Available at: </w:t>
      </w:r>
      <w:hyperlink r:id="rId11" w:history="1">
        <w:r w:rsidRPr="003506B5">
          <w:rPr>
            <w:rStyle w:val="a9"/>
          </w:rPr>
          <w:t>https://www.theguardian.com/global-development/2019/aug/08/schoolchildren-in-china-work-overnight-to-produce-amazon-alexa-devices</w:t>
        </w:r>
      </w:hyperlink>
      <w:r w:rsidRPr="00142F87">
        <w:t>.</w:t>
      </w:r>
      <w:r>
        <w:t xml:space="preserve"> </w:t>
      </w:r>
    </w:p>
    <w:p w14:paraId="35CC6874" w14:textId="7B6BF1F0" w:rsidR="00142F87" w:rsidRDefault="00142F87" w:rsidP="00142F87">
      <w:r w:rsidRPr="00142F87">
        <w:t xml:space="preserve">Heffernan, M. (2013). </w:t>
      </w:r>
      <w:r w:rsidRPr="00554FB1">
        <w:rPr>
          <w:i/>
          <w:iCs/>
        </w:rPr>
        <w:t>What happened after the Foxconn suicides.</w:t>
      </w:r>
      <w:r w:rsidRPr="00142F87">
        <w:t xml:space="preserve"> [online] Cbsnews.com. Available at: </w:t>
      </w:r>
      <w:hyperlink r:id="rId12" w:history="1">
        <w:r w:rsidRPr="003506B5">
          <w:rPr>
            <w:rStyle w:val="a9"/>
          </w:rPr>
          <w:t>https://www.cbsnews.com/news/what-happened-after-the-foxconn-suicides/</w:t>
        </w:r>
      </w:hyperlink>
      <w:r w:rsidRPr="00142F87">
        <w:t>.</w:t>
      </w:r>
      <w:r>
        <w:t xml:space="preserve"> </w:t>
      </w:r>
    </w:p>
    <w:p w14:paraId="30B4002B" w14:textId="3B19D416" w:rsidR="00142F87" w:rsidRDefault="00E703C1" w:rsidP="00142F87">
      <w:r w:rsidRPr="00E703C1">
        <w:t xml:space="preserve">Peter F. Drucker, </w:t>
      </w:r>
      <w:r w:rsidRPr="00FA6244">
        <w:rPr>
          <w:i/>
          <w:iCs/>
        </w:rPr>
        <w:t>Founder of the Drucker Foundation</w:t>
      </w:r>
    </w:p>
    <w:p w14:paraId="7B0E79A4" w14:textId="065B6630" w:rsidR="00E703C1" w:rsidRDefault="002E5DB4" w:rsidP="00142F87">
      <w:r w:rsidRPr="002E5DB4">
        <w:t xml:space="preserve">Smith, A. (1776). </w:t>
      </w:r>
      <w:r w:rsidRPr="00FA6244">
        <w:rPr>
          <w:i/>
          <w:iCs/>
        </w:rPr>
        <w:t>The Wealth of Nations</w:t>
      </w:r>
      <w:r w:rsidRPr="002E5DB4">
        <w:t>. London: W. Strahan and T. Cadell.</w:t>
      </w:r>
    </w:p>
    <w:p w14:paraId="71B982FC" w14:textId="77777777" w:rsidR="005C432F" w:rsidRPr="005C432F" w:rsidRDefault="005C432F" w:rsidP="005C432F">
      <w:r w:rsidRPr="005C432F">
        <w:t xml:space="preserve">For, O. (2001). </w:t>
      </w:r>
      <w:r w:rsidRPr="00FA6244">
        <w:rPr>
          <w:i/>
          <w:iCs/>
        </w:rPr>
        <w:t xml:space="preserve">Corporate social </w:t>
      </w:r>
      <w:proofErr w:type="gramStart"/>
      <w:r w:rsidRPr="00FA6244">
        <w:rPr>
          <w:i/>
          <w:iCs/>
        </w:rPr>
        <w:t>responsibility :</w:t>
      </w:r>
      <w:proofErr w:type="gramEnd"/>
      <w:r w:rsidRPr="00FA6244">
        <w:rPr>
          <w:i/>
          <w:iCs/>
        </w:rPr>
        <w:t xml:space="preserve"> partners for progress</w:t>
      </w:r>
      <w:r w:rsidRPr="005C432F">
        <w:t xml:space="preserve">. Paris: </w:t>
      </w:r>
      <w:proofErr w:type="spellStart"/>
      <w:r w:rsidRPr="005C432F">
        <w:t>Oecd</w:t>
      </w:r>
      <w:proofErr w:type="spellEnd"/>
      <w:r w:rsidRPr="005C432F">
        <w:t>.</w:t>
      </w:r>
    </w:p>
    <w:p w14:paraId="205DD218" w14:textId="013DB5EA" w:rsidR="00E703C1" w:rsidRPr="00142F87" w:rsidRDefault="0074202C" w:rsidP="00142F87">
      <w:r w:rsidRPr="0074202C">
        <w:t>Starbucks. "</w:t>
      </w:r>
      <w:r w:rsidRPr="00FA6244">
        <w:rPr>
          <w:i/>
          <w:iCs/>
        </w:rPr>
        <w:t>2022 Starbucks Global Environmental and Social Impact Report</w:t>
      </w:r>
      <w:r w:rsidRPr="0074202C">
        <w:t>," Pages 6 and 32.</w:t>
      </w:r>
    </w:p>
    <w:p w14:paraId="72EC5874" w14:textId="682FB68E" w:rsidR="00142F87" w:rsidRPr="00142F87" w:rsidRDefault="00FB46CF" w:rsidP="00142F87">
      <w:r w:rsidRPr="00FB46CF">
        <w:t xml:space="preserve">Freeman, R.E. (1984). </w:t>
      </w:r>
      <w:r w:rsidRPr="00FA6244">
        <w:rPr>
          <w:i/>
          <w:iCs/>
        </w:rPr>
        <w:t xml:space="preserve">Strategic </w:t>
      </w:r>
      <w:proofErr w:type="gramStart"/>
      <w:r w:rsidRPr="00FA6244">
        <w:rPr>
          <w:i/>
          <w:iCs/>
        </w:rPr>
        <w:t>Management :</w:t>
      </w:r>
      <w:proofErr w:type="gramEnd"/>
      <w:r w:rsidRPr="00FA6244">
        <w:rPr>
          <w:i/>
          <w:iCs/>
        </w:rPr>
        <w:t xml:space="preserve"> A Stakeholder Approach</w:t>
      </w:r>
      <w:r w:rsidRPr="00FB46CF">
        <w:t>. Cambridge: Cambridge University Press.</w:t>
      </w:r>
    </w:p>
    <w:p w14:paraId="1BC5AACE" w14:textId="77777777" w:rsidR="00FB46CF" w:rsidRPr="00FB46CF" w:rsidRDefault="00FB46CF" w:rsidP="00FB46CF">
      <w:r w:rsidRPr="00FB46CF">
        <w:t xml:space="preserve">Friedman, M. (2007). </w:t>
      </w:r>
      <w:r w:rsidRPr="00FA6244">
        <w:rPr>
          <w:i/>
          <w:iCs/>
        </w:rPr>
        <w:t xml:space="preserve">Milton Friedman on </w:t>
      </w:r>
      <w:proofErr w:type="gramStart"/>
      <w:r w:rsidRPr="00FA6244">
        <w:rPr>
          <w:i/>
          <w:iCs/>
        </w:rPr>
        <w:t>economics :</w:t>
      </w:r>
      <w:proofErr w:type="gramEnd"/>
      <w:r w:rsidRPr="00FA6244">
        <w:rPr>
          <w:i/>
          <w:iCs/>
        </w:rPr>
        <w:t xml:space="preserve"> selected papers</w:t>
      </w:r>
      <w:r w:rsidRPr="00FB46CF">
        <w:t>. Chicago: University Of Chicago Press.</w:t>
      </w:r>
    </w:p>
    <w:p w14:paraId="5957A9E4" w14:textId="0B4F94F1" w:rsidR="000C3596" w:rsidRDefault="000C3596" w:rsidP="000C3596">
      <w:r w:rsidRPr="000C3596">
        <w:t xml:space="preserve">Fernando, J. (2023). </w:t>
      </w:r>
      <w:r w:rsidRPr="00554FB1">
        <w:rPr>
          <w:i/>
          <w:iCs/>
        </w:rPr>
        <w:t>Corporate Social Responsibility (CSR)</w:t>
      </w:r>
      <w:r w:rsidRPr="000C3596">
        <w:t xml:space="preserve">. [online] Investopedia. Available at: </w:t>
      </w:r>
      <w:hyperlink r:id="rId13" w:history="1">
        <w:r w:rsidRPr="00EE0D2B">
          <w:rPr>
            <w:rStyle w:val="a9"/>
          </w:rPr>
          <w:t>https://www.investopedia.com/terms/c/corp-social-responsibility.asp</w:t>
        </w:r>
      </w:hyperlink>
      <w:r w:rsidRPr="000C3596">
        <w:t>.</w:t>
      </w:r>
      <w:r>
        <w:t xml:space="preserve"> </w:t>
      </w:r>
    </w:p>
    <w:p w14:paraId="73B8ECC6" w14:textId="5CC9D74C" w:rsidR="00F51493" w:rsidRPr="00F51493" w:rsidRDefault="00F51493" w:rsidP="00F51493">
      <w:proofErr w:type="spellStart"/>
      <w:r w:rsidRPr="00F51493">
        <w:t>Encyclopedia</w:t>
      </w:r>
      <w:proofErr w:type="spellEnd"/>
      <w:r w:rsidRPr="00F51493">
        <w:t xml:space="preserve"> Britannica. (n.d.). </w:t>
      </w:r>
      <w:r w:rsidRPr="00554FB1">
        <w:rPr>
          <w:i/>
          <w:iCs/>
        </w:rPr>
        <w:t>individualism summary</w:t>
      </w:r>
      <w:r w:rsidRPr="00F51493">
        <w:t xml:space="preserve">. [online] Available at: </w:t>
      </w:r>
      <w:hyperlink r:id="rId14" w:history="1">
        <w:r w:rsidRPr="00EE0D2B">
          <w:rPr>
            <w:rStyle w:val="a9"/>
          </w:rPr>
          <w:t>https://www.britannica.com/summary/individualism</w:t>
        </w:r>
      </w:hyperlink>
      <w:r w:rsidRPr="00F51493">
        <w:t>.</w:t>
      </w:r>
      <w:r>
        <w:t xml:space="preserve"> </w:t>
      </w:r>
    </w:p>
    <w:p w14:paraId="69479618" w14:textId="0133967E" w:rsidR="00F51493" w:rsidRPr="00F51493" w:rsidRDefault="00F51493" w:rsidP="00F51493">
      <w:r w:rsidRPr="00F51493">
        <w:t xml:space="preserve">The Ethics Centre (2022). </w:t>
      </w:r>
      <w:r w:rsidRPr="00554FB1">
        <w:rPr>
          <w:i/>
          <w:iCs/>
        </w:rPr>
        <w:t>What is teleology</w:t>
      </w:r>
      <w:r w:rsidRPr="00F51493">
        <w:t xml:space="preserve">? - Ethics Explainer by The Ethics Centre. [online] The Ethics Centre. Available at: </w:t>
      </w:r>
      <w:hyperlink r:id="rId15" w:history="1">
        <w:r w:rsidRPr="00EE0D2B">
          <w:rPr>
            <w:rStyle w:val="a9"/>
          </w:rPr>
          <w:t>https://ethics.org.au/teleology/</w:t>
        </w:r>
      </w:hyperlink>
      <w:r w:rsidRPr="00F51493">
        <w:t>.</w:t>
      </w:r>
      <w:r>
        <w:t xml:space="preserve"> </w:t>
      </w:r>
    </w:p>
    <w:p w14:paraId="493D2571" w14:textId="05077654" w:rsidR="00FA6244" w:rsidRPr="00FA6244" w:rsidRDefault="00FA6244" w:rsidP="00FA6244">
      <w:pPr>
        <w:rPr>
          <w:lang w:val="en-CA"/>
        </w:rPr>
      </w:pPr>
      <w:r w:rsidRPr="00FA6244">
        <w:rPr>
          <w:lang w:val="en-CA"/>
        </w:rPr>
        <w:t xml:space="preserve">www.kas.de. (1969). </w:t>
      </w:r>
      <w:r w:rsidRPr="00554FB1">
        <w:rPr>
          <w:i/>
          <w:iCs/>
          <w:lang w:val="en-CA"/>
        </w:rPr>
        <w:t>What is the Global Ethic?</w:t>
      </w:r>
      <w:r w:rsidRPr="00FA6244">
        <w:rPr>
          <w:lang w:val="en-CA"/>
        </w:rPr>
        <w:t xml:space="preserve"> [online] Available at: </w:t>
      </w:r>
      <w:hyperlink r:id="rId16" w:history="1">
        <w:r w:rsidRPr="00925C72">
          <w:rPr>
            <w:rStyle w:val="a9"/>
            <w:lang w:val="en-CA"/>
          </w:rPr>
          <w:t>https://www.kas.de/de/statische-inhalte-detail/-/content/what-is-the-global-ethic-</w:t>
        </w:r>
      </w:hyperlink>
      <w:r w:rsidRPr="00FA6244">
        <w:rPr>
          <w:lang w:val="en-CA"/>
        </w:rPr>
        <w:t>.</w:t>
      </w:r>
      <w:r>
        <w:rPr>
          <w:lang w:val="en-CA"/>
        </w:rPr>
        <w:t xml:space="preserve"> </w:t>
      </w:r>
    </w:p>
    <w:p w14:paraId="2D522C30" w14:textId="77777777" w:rsidR="00FA6244" w:rsidRPr="00FA6244" w:rsidRDefault="00FA6244" w:rsidP="00FA6244">
      <w:pPr>
        <w:rPr>
          <w:lang w:val="en-CA"/>
        </w:rPr>
      </w:pPr>
      <w:r w:rsidRPr="00FA6244">
        <w:rPr>
          <w:lang w:val="en-CA"/>
        </w:rPr>
        <w:t xml:space="preserve">Pogge, T. and Horton, K. (2008). </w:t>
      </w:r>
      <w:r w:rsidRPr="00554FB1">
        <w:rPr>
          <w:i/>
          <w:iCs/>
          <w:lang w:val="en-CA"/>
        </w:rPr>
        <w:t xml:space="preserve">Global </w:t>
      </w:r>
      <w:proofErr w:type="gramStart"/>
      <w:r w:rsidRPr="00554FB1">
        <w:rPr>
          <w:i/>
          <w:iCs/>
          <w:lang w:val="en-CA"/>
        </w:rPr>
        <w:t>ethics :</w:t>
      </w:r>
      <w:proofErr w:type="gramEnd"/>
      <w:r w:rsidRPr="00554FB1">
        <w:rPr>
          <w:i/>
          <w:iCs/>
          <w:lang w:val="en-CA"/>
        </w:rPr>
        <w:t xml:space="preserve"> seminal essays</w:t>
      </w:r>
      <w:r w:rsidRPr="00FA6244">
        <w:rPr>
          <w:lang w:val="en-CA"/>
        </w:rPr>
        <w:t>. St. Paul, Mn: Paragon House.</w:t>
      </w:r>
    </w:p>
    <w:p w14:paraId="7AC5D2F7" w14:textId="77777777" w:rsidR="00FA6244" w:rsidRPr="00FA6244" w:rsidRDefault="00FA6244" w:rsidP="00FA6244">
      <w:pPr>
        <w:rPr>
          <w:lang w:val="en-CA"/>
        </w:rPr>
      </w:pPr>
      <w:r w:rsidRPr="00FA6244">
        <w:rPr>
          <w:lang w:val="en-CA"/>
        </w:rPr>
        <w:t xml:space="preserve">Porter, M.E. (1980). </w:t>
      </w:r>
      <w:r w:rsidRPr="00FA6244">
        <w:rPr>
          <w:i/>
          <w:iCs/>
          <w:lang w:val="en-CA"/>
        </w:rPr>
        <w:t>Competitive Strategy: Techniques for Analyzing Industries and Competitors</w:t>
      </w:r>
      <w:r w:rsidRPr="00FA6244">
        <w:rPr>
          <w:lang w:val="en-CA"/>
        </w:rPr>
        <w:t>. New York: Free Press, pp.34–46.</w:t>
      </w:r>
    </w:p>
    <w:p w14:paraId="5DB2BD5E" w14:textId="65CAF6F2" w:rsidR="00554FB1" w:rsidRPr="00554FB1" w:rsidRDefault="00554FB1" w:rsidP="00554FB1">
      <w:pPr>
        <w:rPr>
          <w:lang w:val="en-CA"/>
        </w:rPr>
      </w:pPr>
      <w:r w:rsidRPr="00554FB1">
        <w:rPr>
          <w:lang w:val="en-CA"/>
        </w:rPr>
        <w:t xml:space="preserve">Merchant, B. (2017). </w:t>
      </w:r>
      <w:r w:rsidRPr="00554FB1">
        <w:rPr>
          <w:i/>
          <w:iCs/>
          <w:lang w:val="en-CA"/>
        </w:rPr>
        <w:t>Life and death in Apple’s forbidden city</w:t>
      </w:r>
      <w:r w:rsidRPr="00554FB1">
        <w:rPr>
          <w:lang w:val="en-CA"/>
        </w:rPr>
        <w:t xml:space="preserve">. [online] The Guardian. Available at: </w:t>
      </w:r>
      <w:hyperlink r:id="rId17" w:history="1">
        <w:r w:rsidRPr="00E6045C">
          <w:rPr>
            <w:rStyle w:val="a9"/>
            <w:lang w:val="en-CA"/>
          </w:rPr>
          <w:t>https://www.theguardian.com/technology/2017/jun/18/foxconn-life-death-forbidden-city-longhua-suicide-apple-iphone-brian-merchant-one-device-extract</w:t>
        </w:r>
      </w:hyperlink>
      <w:r w:rsidRPr="00554FB1">
        <w:rPr>
          <w:lang w:val="en-CA"/>
        </w:rPr>
        <w:t>.</w:t>
      </w:r>
      <w:r>
        <w:rPr>
          <w:lang w:val="en-CA"/>
        </w:rPr>
        <w:t xml:space="preserve"> </w:t>
      </w:r>
    </w:p>
    <w:p w14:paraId="5C64E7F7" w14:textId="780989A7" w:rsidR="00AF38A5" w:rsidRPr="00AF38A5" w:rsidRDefault="00AF38A5" w:rsidP="00AF38A5">
      <w:pPr>
        <w:rPr>
          <w:rFonts w:eastAsiaTheme="minorEastAsia"/>
          <w:lang w:val="en-CA" w:eastAsia="zh-CN"/>
        </w:rPr>
      </w:pPr>
      <w:r w:rsidRPr="00AF38A5">
        <w:rPr>
          <w:rFonts w:eastAsiaTheme="minorEastAsia"/>
          <w:lang w:val="en-CA" w:eastAsia="zh-CN"/>
        </w:rPr>
        <w:lastRenderedPageBreak/>
        <w:t xml:space="preserve">Mencius | Chinese philosopher. (2019). </w:t>
      </w:r>
      <w:r w:rsidRPr="00AF38A5">
        <w:rPr>
          <w:rFonts w:eastAsiaTheme="minorEastAsia"/>
          <w:i/>
          <w:iCs/>
          <w:lang w:val="en-CA" w:eastAsia="zh-CN"/>
        </w:rPr>
        <w:t xml:space="preserve">In: </w:t>
      </w:r>
      <w:r w:rsidR="0014641C" w:rsidRPr="00AF38A5">
        <w:rPr>
          <w:rFonts w:eastAsiaTheme="minorEastAsia"/>
          <w:i/>
          <w:iCs/>
          <w:lang w:val="en-CA" w:eastAsia="zh-CN"/>
        </w:rPr>
        <w:t>Encyclopedia</w:t>
      </w:r>
      <w:r w:rsidRPr="00AF38A5">
        <w:rPr>
          <w:rFonts w:eastAsiaTheme="minorEastAsia"/>
          <w:i/>
          <w:iCs/>
          <w:lang w:val="en-CA" w:eastAsia="zh-CN"/>
        </w:rPr>
        <w:t xml:space="preserve"> Britannica</w:t>
      </w:r>
      <w:r w:rsidRPr="00AF38A5">
        <w:rPr>
          <w:rFonts w:eastAsiaTheme="minorEastAsia"/>
          <w:lang w:val="en-CA" w:eastAsia="zh-CN"/>
        </w:rPr>
        <w:t xml:space="preserve">. [online] Available at: </w:t>
      </w:r>
      <w:hyperlink r:id="rId18" w:history="1">
        <w:r w:rsidRPr="00E6045C">
          <w:rPr>
            <w:rStyle w:val="a9"/>
            <w:rFonts w:eastAsiaTheme="minorEastAsia"/>
            <w:lang w:val="en-CA" w:eastAsia="zh-CN"/>
          </w:rPr>
          <w:t>https://www.britannica.com/biography/Mencius-Chinese-philosopher</w:t>
        </w:r>
      </w:hyperlink>
      <w:r w:rsidRPr="00AF38A5">
        <w:rPr>
          <w:rFonts w:eastAsiaTheme="minorEastAsia"/>
          <w:lang w:val="en-CA" w:eastAsia="zh-CN"/>
        </w:rPr>
        <w:t>.</w:t>
      </w:r>
      <w:r>
        <w:rPr>
          <w:rFonts w:eastAsiaTheme="minorEastAsia"/>
          <w:lang w:val="en-CA" w:eastAsia="zh-CN"/>
        </w:rPr>
        <w:t xml:space="preserve"> </w:t>
      </w:r>
    </w:p>
    <w:p w14:paraId="38D15739" w14:textId="71083735" w:rsidR="0014641C" w:rsidRPr="0014641C" w:rsidRDefault="0014641C" w:rsidP="0014641C">
      <w:pPr>
        <w:rPr>
          <w:rFonts w:eastAsiaTheme="minorEastAsia"/>
          <w:lang w:val="en-CA" w:eastAsia="zh-CN"/>
        </w:rPr>
      </w:pPr>
      <w:r w:rsidRPr="0014641C">
        <w:rPr>
          <w:rFonts w:eastAsiaTheme="minorEastAsia"/>
          <w:lang w:val="en-CA" w:eastAsia="zh-CN"/>
        </w:rPr>
        <w:t xml:space="preserve">Business Faculty from Ontario Colleges and </w:t>
      </w:r>
      <w:proofErr w:type="spellStart"/>
      <w:r w:rsidRPr="0014641C">
        <w:rPr>
          <w:rFonts w:eastAsiaTheme="minorEastAsia"/>
          <w:lang w:val="en-CA" w:eastAsia="zh-CN"/>
        </w:rPr>
        <w:t>eCampusOntario</w:t>
      </w:r>
      <w:proofErr w:type="spellEnd"/>
      <w:r w:rsidRPr="0014641C">
        <w:rPr>
          <w:rFonts w:eastAsiaTheme="minorEastAsia"/>
          <w:lang w:val="en-CA" w:eastAsia="zh-CN"/>
        </w:rPr>
        <w:t xml:space="preserve"> Program Managers (2018). </w:t>
      </w:r>
      <w:r w:rsidRPr="0014641C">
        <w:rPr>
          <w:rFonts w:eastAsiaTheme="minorEastAsia"/>
          <w:i/>
          <w:iCs/>
          <w:lang w:val="en-CA" w:eastAsia="zh-CN"/>
        </w:rPr>
        <w:t>Article: Carroll’s Corporate Social Responsibility Pyramid</w:t>
      </w:r>
      <w:r w:rsidRPr="0014641C">
        <w:rPr>
          <w:rFonts w:eastAsiaTheme="minorEastAsia"/>
          <w:lang w:val="en-CA" w:eastAsia="zh-CN"/>
        </w:rPr>
        <w:t xml:space="preserve">. [online] Pressbooks.pub. Available at: </w:t>
      </w:r>
      <w:hyperlink r:id="rId19" w:history="1">
        <w:r w:rsidRPr="00E6045C">
          <w:rPr>
            <w:rStyle w:val="a9"/>
            <w:rFonts w:eastAsiaTheme="minorEastAsia"/>
            <w:lang w:val="en-CA" w:eastAsia="zh-CN"/>
          </w:rPr>
          <w:t>https://ecampusontario.pressbooks.pub/businessfuncdn/chapter/article-carrolls-corporate-social-responsibility-pyramid/</w:t>
        </w:r>
      </w:hyperlink>
      <w:r w:rsidRPr="0014641C">
        <w:rPr>
          <w:rFonts w:eastAsiaTheme="minorEastAsia"/>
          <w:lang w:val="en-CA" w:eastAsia="zh-CN"/>
        </w:rPr>
        <w:t>.</w:t>
      </w:r>
      <w:r>
        <w:rPr>
          <w:rFonts w:eastAsiaTheme="minorEastAsia"/>
          <w:lang w:val="en-CA" w:eastAsia="zh-CN"/>
        </w:rPr>
        <w:t xml:space="preserve"> </w:t>
      </w:r>
    </w:p>
    <w:p w14:paraId="252089F3" w14:textId="093664A6" w:rsidR="00A71DAD" w:rsidRPr="0014641C" w:rsidRDefault="00A71DAD" w:rsidP="000F10B4">
      <w:pPr>
        <w:spacing w:line="480" w:lineRule="auto"/>
        <w:jc w:val="both"/>
        <w:rPr>
          <w:rFonts w:eastAsiaTheme="minorEastAsia" w:hint="eastAsia"/>
          <w:lang w:val="en-CA" w:eastAsia="zh-CN"/>
        </w:rPr>
      </w:pPr>
    </w:p>
    <w:sectPr w:rsidR="00A71DAD" w:rsidRPr="0014641C" w:rsidSect="00A71DAD">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79649" w14:textId="77777777" w:rsidR="00EE04D9" w:rsidRDefault="00EE04D9" w:rsidP="000A7C32">
      <w:pPr>
        <w:spacing w:after="0" w:line="240" w:lineRule="auto"/>
      </w:pPr>
      <w:r>
        <w:separator/>
      </w:r>
    </w:p>
  </w:endnote>
  <w:endnote w:type="continuationSeparator" w:id="0">
    <w:p w14:paraId="55F7B27C" w14:textId="77777777" w:rsidR="00EE04D9" w:rsidRDefault="00EE04D9"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298181"/>
      <w:docPartObj>
        <w:docPartGallery w:val="Page Numbers (Bottom of Page)"/>
        <w:docPartUnique/>
      </w:docPartObj>
    </w:sdtPr>
    <w:sdtEndPr>
      <w:rPr>
        <w:noProof/>
      </w:rPr>
    </w:sdtEndPr>
    <w:sdtContent>
      <w:p w14:paraId="36B3A4E8" w14:textId="78A766D3" w:rsidR="00040D9C" w:rsidRDefault="00040D9C">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6ECCEA4A" w14:textId="77777777" w:rsidR="00040D9C" w:rsidRDefault="00040D9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A972D" w14:textId="77777777" w:rsidR="00EE04D9" w:rsidRDefault="00EE04D9" w:rsidP="000A7C32">
      <w:pPr>
        <w:spacing w:after="0" w:line="240" w:lineRule="auto"/>
      </w:pPr>
      <w:r>
        <w:separator/>
      </w:r>
    </w:p>
  </w:footnote>
  <w:footnote w:type="continuationSeparator" w:id="0">
    <w:p w14:paraId="3D562341" w14:textId="77777777" w:rsidR="00EE04D9" w:rsidRDefault="00EE04D9" w:rsidP="000A7C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12476"/>
    <w:rsid w:val="0001453D"/>
    <w:rsid w:val="00040D9C"/>
    <w:rsid w:val="000566C5"/>
    <w:rsid w:val="000902E7"/>
    <w:rsid w:val="000A7C32"/>
    <w:rsid w:val="000B2D79"/>
    <w:rsid w:val="000C3596"/>
    <w:rsid w:val="000E4789"/>
    <w:rsid w:val="000F10B4"/>
    <w:rsid w:val="001262C4"/>
    <w:rsid w:val="00142F87"/>
    <w:rsid w:val="0014641C"/>
    <w:rsid w:val="0015760D"/>
    <w:rsid w:val="001F286F"/>
    <w:rsid w:val="00246F41"/>
    <w:rsid w:val="0025180A"/>
    <w:rsid w:val="002625BC"/>
    <w:rsid w:val="00264916"/>
    <w:rsid w:val="00291944"/>
    <w:rsid w:val="002B6B57"/>
    <w:rsid w:val="002E5DB4"/>
    <w:rsid w:val="0032554A"/>
    <w:rsid w:val="00345DDF"/>
    <w:rsid w:val="00352E63"/>
    <w:rsid w:val="00421EB9"/>
    <w:rsid w:val="004579FD"/>
    <w:rsid w:val="00464A26"/>
    <w:rsid w:val="004C5647"/>
    <w:rsid w:val="005146E3"/>
    <w:rsid w:val="00523545"/>
    <w:rsid w:val="00545D89"/>
    <w:rsid w:val="00554FB1"/>
    <w:rsid w:val="005815B3"/>
    <w:rsid w:val="005C432F"/>
    <w:rsid w:val="00681208"/>
    <w:rsid w:val="006C3966"/>
    <w:rsid w:val="006D30BD"/>
    <w:rsid w:val="006E1E9A"/>
    <w:rsid w:val="0074202C"/>
    <w:rsid w:val="007A4BA2"/>
    <w:rsid w:val="007B394B"/>
    <w:rsid w:val="00822B6D"/>
    <w:rsid w:val="00834954"/>
    <w:rsid w:val="00835B42"/>
    <w:rsid w:val="00844552"/>
    <w:rsid w:val="008722D5"/>
    <w:rsid w:val="00883ABE"/>
    <w:rsid w:val="0097226F"/>
    <w:rsid w:val="009A06AA"/>
    <w:rsid w:val="009A62BB"/>
    <w:rsid w:val="009C2C85"/>
    <w:rsid w:val="009C76AA"/>
    <w:rsid w:val="00A23245"/>
    <w:rsid w:val="00A419A2"/>
    <w:rsid w:val="00A56539"/>
    <w:rsid w:val="00A71DAD"/>
    <w:rsid w:val="00A73B45"/>
    <w:rsid w:val="00AA03A6"/>
    <w:rsid w:val="00AA33E8"/>
    <w:rsid w:val="00AA64C2"/>
    <w:rsid w:val="00AF38A5"/>
    <w:rsid w:val="00B161CD"/>
    <w:rsid w:val="00B21E01"/>
    <w:rsid w:val="00B254A0"/>
    <w:rsid w:val="00B638B9"/>
    <w:rsid w:val="00BE1F64"/>
    <w:rsid w:val="00CC6962"/>
    <w:rsid w:val="00CD5EDD"/>
    <w:rsid w:val="00D136B9"/>
    <w:rsid w:val="00D460E5"/>
    <w:rsid w:val="00D61554"/>
    <w:rsid w:val="00DA6A9F"/>
    <w:rsid w:val="00DF20D9"/>
    <w:rsid w:val="00DF6B08"/>
    <w:rsid w:val="00E16483"/>
    <w:rsid w:val="00E67C18"/>
    <w:rsid w:val="00E703C1"/>
    <w:rsid w:val="00EE04D9"/>
    <w:rsid w:val="00F00D08"/>
    <w:rsid w:val="00F10589"/>
    <w:rsid w:val="00F11571"/>
    <w:rsid w:val="00F51493"/>
    <w:rsid w:val="00F51F88"/>
    <w:rsid w:val="00F82083"/>
    <w:rsid w:val="00FA061E"/>
    <w:rsid w:val="00FA6244"/>
    <w:rsid w:val="00FB46CF"/>
    <w:rsid w:val="00FC3EA6"/>
    <w:rsid w:val="00FE00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1F64"/>
    <w:rPr>
      <w:rFonts w:ascii="Arial" w:eastAsia="Arial" w:hAnsi="Arial"/>
      <w:sz w:val="24"/>
    </w:rPr>
  </w:style>
  <w:style w:type="paragraph" w:styleId="1">
    <w:name w:val="heading 1"/>
    <w:basedOn w:val="a"/>
    <w:next w:val="a"/>
    <w:link w:val="10"/>
    <w:uiPriority w:val="9"/>
    <w:qFormat/>
    <w:rsid w:val="009A06AA"/>
    <w:pPr>
      <w:keepNext/>
      <w:keepLines/>
      <w:spacing w:before="480" w:after="24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rsid w:val="009A06AA"/>
    <w:pPr>
      <w:keepNext/>
      <w:keepLines/>
      <w:spacing w:before="280" w:after="240"/>
      <w:outlineLvl w:val="1"/>
    </w:pPr>
    <w:rPr>
      <w:rFonts w:eastAsiaTheme="majorEastAsia" w:cstheme="majorBidi"/>
      <w:color w:val="2F5496" w:themeColor="accent1" w:themeShade="BF"/>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71DAD"/>
    <w:pPr>
      <w:spacing w:after="0" w:line="240" w:lineRule="auto"/>
    </w:pPr>
    <w:rPr>
      <w:lang w:val="en-US"/>
    </w:rPr>
  </w:style>
  <w:style w:type="character" w:customStyle="1" w:styleId="a4">
    <w:name w:val="无间隔 字符"/>
    <w:basedOn w:val="a0"/>
    <w:link w:val="a3"/>
    <w:uiPriority w:val="1"/>
    <w:rsid w:val="00A71DAD"/>
    <w:rPr>
      <w:rFonts w:eastAsiaTheme="minorEastAsia"/>
      <w:lang w:val="en-US"/>
    </w:rPr>
  </w:style>
  <w:style w:type="character" w:customStyle="1" w:styleId="10">
    <w:name w:val="标题 1 字符"/>
    <w:basedOn w:val="a0"/>
    <w:link w:val="1"/>
    <w:uiPriority w:val="9"/>
    <w:rsid w:val="009A06AA"/>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rsid w:val="009A06AA"/>
    <w:rPr>
      <w:rFonts w:ascii="Arial" w:eastAsiaTheme="majorEastAsia" w:hAnsi="Arial" w:cstheme="majorBidi"/>
      <w:color w:val="2F5496" w:themeColor="accent1" w:themeShade="BF"/>
      <w:sz w:val="24"/>
      <w:szCs w:val="26"/>
    </w:rPr>
  </w:style>
  <w:style w:type="paragraph" w:styleId="a5">
    <w:name w:val="header"/>
    <w:basedOn w:val="a"/>
    <w:link w:val="a6"/>
    <w:uiPriority w:val="99"/>
    <w:unhideWhenUsed/>
    <w:rsid w:val="000A7C32"/>
    <w:pPr>
      <w:tabs>
        <w:tab w:val="center" w:pos="4513"/>
        <w:tab w:val="right" w:pos="9026"/>
      </w:tabs>
      <w:spacing w:after="0" w:line="240" w:lineRule="auto"/>
    </w:pPr>
  </w:style>
  <w:style w:type="character" w:customStyle="1" w:styleId="a6">
    <w:name w:val="页眉 字符"/>
    <w:basedOn w:val="a0"/>
    <w:link w:val="a5"/>
    <w:uiPriority w:val="99"/>
    <w:rsid w:val="000A7C32"/>
    <w:rPr>
      <w:rFonts w:ascii="Arial" w:hAnsi="Arial"/>
      <w:sz w:val="24"/>
    </w:rPr>
  </w:style>
  <w:style w:type="paragraph" w:styleId="a7">
    <w:name w:val="footer"/>
    <w:basedOn w:val="a"/>
    <w:link w:val="a8"/>
    <w:uiPriority w:val="99"/>
    <w:unhideWhenUsed/>
    <w:rsid w:val="000A7C32"/>
    <w:pPr>
      <w:tabs>
        <w:tab w:val="center" w:pos="4513"/>
        <w:tab w:val="right" w:pos="9026"/>
      </w:tabs>
      <w:spacing w:after="0" w:line="240" w:lineRule="auto"/>
    </w:pPr>
  </w:style>
  <w:style w:type="character" w:customStyle="1" w:styleId="a8">
    <w:name w:val="页脚 字符"/>
    <w:basedOn w:val="a0"/>
    <w:link w:val="a7"/>
    <w:uiPriority w:val="99"/>
    <w:rsid w:val="000A7C32"/>
    <w:rPr>
      <w:rFonts w:ascii="Arial" w:hAnsi="Arial"/>
      <w:sz w:val="24"/>
    </w:rPr>
  </w:style>
  <w:style w:type="paragraph" w:styleId="TOC">
    <w:name w:val="TOC Heading"/>
    <w:basedOn w:val="1"/>
    <w:next w:val="a"/>
    <w:uiPriority w:val="39"/>
    <w:unhideWhenUsed/>
    <w:qFormat/>
    <w:rsid w:val="00D460E5"/>
    <w:pPr>
      <w:outlineLvl w:val="9"/>
    </w:pPr>
    <w:rPr>
      <w:lang w:val="en-US"/>
    </w:rPr>
  </w:style>
  <w:style w:type="paragraph" w:styleId="TOC1">
    <w:name w:val="toc 1"/>
    <w:basedOn w:val="a"/>
    <w:next w:val="a"/>
    <w:autoRedefine/>
    <w:uiPriority w:val="39"/>
    <w:unhideWhenUsed/>
    <w:rsid w:val="00D460E5"/>
    <w:pPr>
      <w:spacing w:after="100"/>
    </w:pPr>
  </w:style>
  <w:style w:type="paragraph" w:styleId="TOC2">
    <w:name w:val="toc 2"/>
    <w:basedOn w:val="a"/>
    <w:next w:val="a"/>
    <w:autoRedefine/>
    <w:uiPriority w:val="39"/>
    <w:unhideWhenUsed/>
    <w:rsid w:val="00D460E5"/>
    <w:pPr>
      <w:spacing w:after="100"/>
      <w:ind w:left="240"/>
    </w:pPr>
  </w:style>
  <w:style w:type="character" w:styleId="a9">
    <w:name w:val="Hyperlink"/>
    <w:basedOn w:val="a0"/>
    <w:uiPriority w:val="99"/>
    <w:unhideWhenUsed/>
    <w:rsid w:val="00D460E5"/>
    <w:rPr>
      <w:color w:val="0563C1" w:themeColor="hyperlink"/>
      <w:u w:val="single"/>
    </w:rPr>
  </w:style>
  <w:style w:type="character" w:styleId="aa">
    <w:name w:val="Unresolved Mention"/>
    <w:basedOn w:val="a0"/>
    <w:uiPriority w:val="99"/>
    <w:semiHidden/>
    <w:unhideWhenUsed/>
    <w:rsid w:val="000F1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4201597">
      <w:bodyDiv w:val="1"/>
      <w:marLeft w:val="0"/>
      <w:marRight w:val="0"/>
      <w:marTop w:val="0"/>
      <w:marBottom w:val="0"/>
      <w:divBdr>
        <w:top w:val="none" w:sz="0" w:space="0" w:color="auto"/>
        <w:left w:val="none" w:sz="0" w:space="0" w:color="auto"/>
        <w:bottom w:val="none" w:sz="0" w:space="0" w:color="auto"/>
        <w:right w:val="none" w:sz="0" w:space="0" w:color="auto"/>
      </w:divBdr>
      <w:divsChild>
        <w:div w:id="1081559764">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vestopedia.com/terms/c/corp-social-responsibility.asp" TargetMode="External"/><Relationship Id="rId18" Type="http://schemas.openxmlformats.org/officeDocument/2006/relationships/hyperlink" Target="https://www.britannica.com/biography/Mencius-Chinese-philosophe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bsnews.com/news/what-happened-after-the-foxconn-suicides/" TargetMode="External"/><Relationship Id="rId17" Type="http://schemas.openxmlformats.org/officeDocument/2006/relationships/hyperlink" Target="https://www.theguardian.com/technology/2017/jun/18/foxconn-life-death-forbidden-city-longhua-suicide-apple-iphone-brian-merchant-one-device-extract" TargetMode="External"/><Relationship Id="rId2" Type="http://schemas.openxmlformats.org/officeDocument/2006/relationships/customXml" Target="../customXml/item2.xml"/><Relationship Id="rId16" Type="http://schemas.openxmlformats.org/officeDocument/2006/relationships/hyperlink" Target="https://www.kas.de/de/statische-inhalte-detail/-/content/what-is-the-global-ethi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global-development/2019/aug/08/schoolchildren-in-china-work-overnight-to-produce-amazon-alexa-devices" TargetMode="External"/><Relationship Id="rId5" Type="http://schemas.openxmlformats.org/officeDocument/2006/relationships/webSettings" Target="webSettings.xml"/><Relationship Id="rId15" Type="http://schemas.openxmlformats.org/officeDocument/2006/relationships/hyperlink" Target="https://ethics.org.au/teleology/" TargetMode="External"/><Relationship Id="rId10" Type="http://schemas.openxmlformats.org/officeDocument/2006/relationships/hyperlink" Target="https://www.bbc.co.uk/news/business-34324772" TargetMode="External"/><Relationship Id="rId19" Type="http://schemas.openxmlformats.org/officeDocument/2006/relationships/hyperlink" Target="https://ecampusontario.pressbooks.pub/businessfuncdn/chapter/article-carrolls-corporate-social-responsibility-pyrami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ritannica.com/summary/individualis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BMBM 6008 Global Ethics</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13</Pages>
  <Words>2577</Words>
  <Characters>14693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heading</dc:title>
  <dc:subject>Between western and eastern society</dc:subject>
  <dc:creator>Junyi He 2300625</dc:creator>
  <cp:keywords/>
  <dc:description/>
  <cp:lastModifiedBy>Junyi He</cp:lastModifiedBy>
  <cp:revision>32</cp:revision>
  <dcterms:created xsi:type="dcterms:W3CDTF">2023-11-06T22:36:00Z</dcterms:created>
  <dcterms:modified xsi:type="dcterms:W3CDTF">2023-11-08T17:07:00Z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30a4e24e5d02ce55764c43b5c78544e449e22ef026089906894c386ae24ab402</vt:lpwstr>
  </property>
</Properties>
</file>