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10E3F" w14:textId="77777777" w:rsidR="00305480" w:rsidRPr="00550200" w:rsidRDefault="00305480" w:rsidP="00EA02E9">
      <w:pPr>
        <w:rPr>
          <w:b/>
          <w:bCs/>
          <w:sz w:val="24"/>
          <w:szCs w:val="24"/>
        </w:rPr>
      </w:pPr>
    </w:p>
    <w:p w14:paraId="6CCB0872" w14:textId="7C736FF5" w:rsidR="00305480" w:rsidRPr="00550200" w:rsidRDefault="004B42A4" w:rsidP="00550200">
      <w:pPr>
        <w:jc w:val="center"/>
        <w:rPr>
          <w:rFonts w:ascii="Arial" w:hAnsi="Arial" w:cs="Arial"/>
          <w:b/>
          <w:bCs/>
          <w:sz w:val="24"/>
          <w:szCs w:val="24"/>
        </w:rPr>
      </w:pPr>
      <w:r w:rsidRPr="00550200">
        <w:rPr>
          <w:rFonts w:ascii="Arial" w:hAnsi="Arial" w:cs="Arial"/>
          <w:b/>
          <w:bCs/>
          <w:sz w:val="24"/>
          <w:szCs w:val="24"/>
        </w:rPr>
        <w:t>MSc Digital Transformation for the Health and Ca</w:t>
      </w:r>
      <w:r w:rsidR="00E70DE8" w:rsidRPr="00550200">
        <w:rPr>
          <w:rFonts w:ascii="Arial" w:hAnsi="Arial" w:cs="Arial"/>
          <w:b/>
          <w:bCs/>
          <w:sz w:val="24"/>
          <w:szCs w:val="24"/>
        </w:rPr>
        <w:t>r</w:t>
      </w:r>
      <w:r w:rsidRPr="00550200">
        <w:rPr>
          <w:rFonts w:ascii="Arial" w:hAnsi="Arial" w:cs="Arial"/>
          <w:b/>
          <w:bCs/>
          <w:sz w:val="24"/>
          <w:szCs w:val="24"/>
        </w:rPr>
        <w:t>e Professionals</w:t>
      </w:r>
    </w:p>
    <w:p w14:paraId="415DEE03" w14:textId="1154B44B" w:rsidR="004B42A4" w:rsidRPr="00F25A11" w:rsidRDefault="004B42A4" w:rsidP="00550200">
      <w:pPr>
        <w:jc w:val="center"/>
        <w:rPr>
          <w:rFonts w:ascii="Arial" w:hAnsi="Arial" w:cs="Arial"/>
          <w:b/>
          <w:bCs/>
          <w:sz w:val="24"/>
          <w:szCs w:val="24"/>
        </w:rPr>
      </w:pPr>
      <w:r w:rsidRPr="00F25A11">
        <w:rPr>
          <w:rFonts w:ascii="Arial" w:hAnsi="Arial" w:cs="Arial"/>
          <w:b/>
          <w:bCs/>
          <w:sz w:val="24"/>
          <w:szCs w:val="24"/>
        </w:rPr>
        <w:t>BMDS7007 CW1</w:t>
      </w:r>
      <w:r w:rsidR="00550200" w:rsidRPr="00F25A11">
        <w:rPr>
          <w:rFonts w:ascii="Arial" w:hAnsi="Arial" w:cs="Arial"/>
          <w:b/>
          <w:bCs/>
          <w:sz w:val="24"/>
          <w:szCs w:val="24"/>
        </w:rPr>
        <w:t xml:space="preserve"> -</w:t>
      </w:r>
      <w:r w:rsidR="00550200" w:rsidRPr="00F25A11">
        <w:rPr>
          <w:rFonts w:ascii="Arial" w:hAnsi="Arial" w:cs="Arial"/>
          <w:b/>
          <w:sz w:val="24"/>
          <w:szCs w:val="24"/>
        </w:rPr>
        <w:t xml:space="preserve"> Managing Digital Strategy to Enhance Health and Care</w:t>
      </w:r>
    </w:p>
    <w:p w14:paraId="5B5204C4" w14:textId="12004B6C" w:rsidR="004B42A4" w:rsidRPr="00F25A11" w:rsidRDefault="00550200" w:rsidP="00550200">
      <w:pPr>
        <w:jc w:val="center"/>
        <w:rPr>
          <w:rFonts w:ascii="Arial" w:hAnsi="Arial" w:cs="Arial"/>
          <w:b/>
          <w:bCs/>
          <w:sz w:val="24"/>
          <w:szCs w:val="24"/>
        </w:rPr>
      </w:pPr>
      <w:r w:rsidRPr="00F25A11">
        <w:rPr>
          <w:rFonts w:ascii="Arial" w:hAnsi="Arial" w:cs="Arial"/>
          <w:b/>
          <w:sz w:val="24"/>
          <w:szCs w:val="24"/>
        </w:rPr>
        <w:t>Digital Strategy Evaluation Report</w:t>
      </w:r>
    </w:p>
    <w:p w14:paraId="4B9DD69A" w14:textId="77777777" w:rsidR="00550200" w:rsidRPr="00F25A11" w:rsidRDefault="00550200" w:rsidP="002E5B5D">
      <w:pPr>
        <w:pStyle w:val="Caption"/>
        <w:rPr>
          <w:rFonts w:ascii="Arial" w:hAnsi="Arial" w:cs="Arial"/>
          <w:b/>
          <w:bCs/>
          <w:i w:val="0"/>
          <w:iCs w:val="0"/>
          <w:color w:val="auto"/>
          <w:sz w:val="24"/>
          <w:szCs w:val="24"/>
        </w:rPr>
      </w:pPr>
    </w:p>
    <w:p w14:paraId="1427A060" w14:textId="283D1D68" w:rsidR="000B2C95" w:rsidRPr="00F25A11" w:rsidRDefault="000B2C95" w:rsidP="002E5B5D">
      <w:pPr>
        <w:pStyle w:val="Caption"/>
        <w:rPr>
          <w:rFonts w:ascii="Arial" w:hAnsi="Arial" w:cs="Arial"/>
          <w:b/>
          <w:bCs/>
          <w:i w:val="0"/>
          <w:iCs w:val="0"/>
          <w:color w:val="auto"/>
          <w:sz w:val="24"/>
          <w:szCs w:val="24"/>
        </w:rPr>
      </w:pPr>
      <w:r w:rsidRPr="00F25A11">
        <w:rPr>
          <w:rFonts w:ascii="Arial" w:hAnsi="Arial" w:cs="Arial"/>
          <w:b/>
          <w:bCs/>
          <w:i w:val="0"/>
          <w:iCs w:val="0"/>
          <w:color w:val="auto"/>
          <w:sz w:val="24"/>
          <w:szCs w:val="24"/>
        </w:rPr>
        <w:t xml:space="preserve">Executive Summary </w:t>
      </w:r>
    </w:p>
    <w:p w14:paraId="0FF31ADF" w14:textId="63B4D966" w:rsidR="000B2C95" w:rsidRPr="00F25A11" w:rsidRDefault="000B2C95" w:rsidP="004A59E5">
      <w:pPr>
        <w:pStyle w:val="Caption"/>
        <w:jc w:val="both"/>
        <w:rPr>
          <w:rFonts w:ascii="Arial" w:hAnsi="Arial" w:cs="Arial"/>
          <w:i w:val="0"/>
          <w:iCs w:val="0"/>
          <w:color w:val="auto"/>
          <w:sz w:val="24"/>
          <w:szCs w:val="24"/>
        </w:rPr>
      </w:pPr>
      <w:r w:rsidRPr="00F25A11">
        <w:rPr>
          <w:rFonts w:ascii="Arial" w:hAnsi="Arial" w:cs="Arial"/>
          <w:i w:val="0"/>
          <w:iCs w:val="0"/>
          <w:color w:val="auto"/>
          <w:sz w:val="24"/>
          <w:szCs w:val="24"/>
        </w:rPr>
        <w:t>Aneurin Bevan University Health Board (ABUHB)</w:t>
      </w:r>
      <w:r w:rsidR="00BF36BD" w:rsidRPr="00F25A11">
        <w:rPr>
          <w:rFonts w:ascii="Arial" w:hAnsi="Arial" w:cs="Arial"/>
          <w:i w:val="0"/>
          <w:iCs w:val="0"/>
          <w:color w:val="auto"/>
          <w:sz w:val="24"/>
          <w:szCs w:val="24"/>
        </w:rPr>
        <w:t xml:space="preserve"> published</w:t>
      </w:r>
      <w:r w:rsidRPr="00F25A11">
        <w:rPr>
          <w:rFonts w:ascii="Arial" w:hAnsi="Arial" w:cs="Arial"/>
          <w:i w:val="0"/>
          <w:iCs w:val="0"/>
          <w:color w:val="auto"/>
          <w:sz w:val="24"/>
          <w:szCs w:val="24"/>
        </w:rPr>
        <w:t xml:space="preserve"> its 'Transformation through </w:t>
      </w:r>
      <w:r w:rsidR="00C677A9" w:rsidRPr="00F25A11">
        <w:rPr>
          <w:rFonts w:ascii="Arial" w:hAnsi="Arial" w:cs="Arial"/>
          <w:i w:val="0"/>
          <w:iCs w:val="0"/>
          <w:color w:val="auto"/>
          <w:sz w:val="24"/>
          <w:szCs w:val="24"/>
        </w:rPr>
        <w:t>d</w:t>
      </w:r>
      <w:r w:rsidRPr="00F25A11">
        <w:rPr>
          <w:rFonts w:ascii="Arial" w:hAnsi="Arial" w:cs="Arial"/>
          <w:i w:val="0"/>
          <w:iCs w:val="0"/>
          <w:color w:val="auto"/>
          <w:sz w:val="24"/>
          <w:szCs w:val="24"/>
        </w:rPr>
        <w:t>igital' strategy in 2019</w:t>
      </w:r>
      <w:r w:rsidR="00C677A9" w:rsidRPr="00F25A11">
        <w:rPr>
          <w:rFonts w:ascii="Arial" w:hAnsi="Arial" w:cs="Arial"/>
          <w:i w:val="0"/>
          <w:iCs w:val="0"/>
          <w:color w:val="auto"/>
          <w:sz w:val="24"/>
          <w:szCs w:val="24"/>
        </w:rPr>
        <w:t>,</w:t>
      </w:r>
      <w:r w:rsidRPr="00F25A11">
        <w:rPr>
          <w:rFonts w:ascii="Arial" w:hAnsi="Arial" w:cs="Arial"/>
          <w:i w:val="0"/>
          <w:iCs w:val="0"/>
          <w:color w:val="auto"/>
          <w:sz w:val="24"/>
          <w:szCs w:val="24"/>
        </w:rPr>
        <w:t xml:space="preserve"> to guide digital innovation and transformation within ABUHB</w:t>
      </w:r>
      <w:sdt>
        <w:sdtPr>
          <w:rPr>
            <w:rFonts w:ascii="Arial" w:hAnsi="Arial" w:cs="Arial"/>
            <w:i w:val="0"/>
            <w:iCs w:val="0"/>
            <w:color w:val="000000"/>
            <w:sz w:val="24"/>
            <w:szCs w:val="24"/>
          </w:rPr>
          <w:tag w:val="MENDELEY_CITATION_v3_eyJjaXRhdGlvbklEIjoiTUVOREVMRVlfQ0lUQVRJT05fNjIwYjBiYzktZWJiNC00YWYxLTk4NjAtN2YxOWRkMTZkYjFj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1703047923"/>
          <w:placeholder>
            <w:docPart w:val="DefaultPlaceholder_-1854013440"/>
          </w:placeholder>
        </w:sdtPr>
        <w:sdtContent>
          <w:r w:rsidR="00502F22" w:rsidRPr="00F25A11">
            <w:rPr>
              <w:rFonts w:ascii="Arial" w:hAnsi="Arial" w:cs="Arial"/>
              <w:i w:val="0"/>
              <w:iCs w:val="0"/>
              <w:color w:val="000000"/>
              <w:sz w:val="24"/>
              <w:szCs w:val="24"/>
            </w:rPr>
            <w:t>(Aneurin Bevan University Health Board, 2019)</w:t>
          </w:r>
        </w:sdtContent>
      </w:sdt>
      <w:r w:rsidRPr="00F25A11">
        <w:rPr>
          <w:rFonts w:ascii="Arial" w:hAnsi="Arial" w:cs="Arial"/>
          <w:i w:val="0"/>
          <w:iCs w:val="0"/>
          <w:color w:val="auto"/>
          <w:sz w:val="24"/>
          <w:szCs w:val="24"/>
        </w:rPr>
        <w:t>. The strategy was developed around a series of core themes intended to shape ABUHB's organisational approach to digital innovation.</w:t>
      </w:r>
      <w:r w:rsidR="00BF36BD" w:rsidRPr="00F25A11">
        <w:rPr>
          <w:rFonts w:ascii="Arial" w:hAnsi="Arial" w:cs="Arial"/>
          <w:i w:val="0"/>
          <w:iCs w:val="0"/>
          <w:color w:val="auto"/>
          <w:sz w:val="24"/>
          <w:szCs w:val="24"/>
        </w:rPr>
        <w:t xml:space="preserve"> </w:t>
      </w:r>
      <w:r w:rsidRPr="00F25A11">
        <w:rPr>
          <w:rFonts w:ascii="Arial" w:hAnsi="Arial" w:cs="Arial"/>
          <w:i w:val="0"/>
          <w:iCs w:val="0"/>
          <w:color w:val="auto"/>
          <w:sz w:val="24"/>
          <w:szCs w:val="24"/>
        </w:rPr>
        <w:t xml:space="preserve">Since its </w:t>
      </w:r>
      <w:r w:rsidR="00BF36BD" w:rsidRPr="00F25A11">
        <w:rPr>
          <w:rFonts w:ascii="Arial" w:hAnsi="Arial" w:cs="Arial"/>
          <w:i w:val="0"/>
          <w:iCs w:val="0"/>
          <w:color w:val="auto"/>
          <w:sz w:val="24"/>
          <w:szCs w:val="24"/>
        </w:rPr>
        <w:t>publication</w:t>
      </w:r>
      <w:r w:rsidRPr="00F25A11">
        <w:rPr>
          <w:rFonts w:ascii="Arial" w:hAnsi="Arial" w:cs="Arial"/>
          <w:i w:val="0"/>
          <w:iCs w:val="0"/>
          <w:color w:val="auto"/>
          <w:sz w:val="24"/>
          <w:szCs w:val="24"/>
        </w:rPr>
        <w:t xml:space="preserve">, </w:t>
      </w:r>
      <w:r w:rsidR="00BF36BD" w:rsidRPr="00F25A11">
        <w:rPr>
          <w:rFonts w:ascii="Arial" w:hAnsi="Arial" w:cs="Arial"/>
          <w:i w:val="0"/>
          <w:iCs w:val="0"/>
          <w:color w:val="auto"/>
          <w:sz w:val="24"/>
          <w:szCs w:val="24"/>
        </w:rPr>
        <w:t xml:space="preserve">the digital landscape has evolved </w:t>
      </w:r>
      <w:r w:rsidRPr="00F25A11">
        <w:rPr>
          <w:rFonts w:ascii="Arial" w:hAnsi="Arial" w:cs="Arial"/>
          <w:i w:val="0"/>
          <w:iCs w:val="0"/>
          <w:color w:val="auto"/>
          <w:sz w:val="24"/>
          <w:szCs w:val="24"/>
        </w:rPr>
        <w:t>faster</w:t>
      </w:r>
      <w:r w:rsidR="00BF36BD" w:rsidRPr="00F25A11">
        <w:rPr>
          <w:rFonts w:ascii="Arial" w:hAnsi="Arial" w:cs="Arial"/>
          <w:i w:val="0"/>
          <w:iCs w:val="0"/>
          <w:color w:val="auto"/>
          <w:sz w:val="24"/>
          <w:szCs w:val="24"/>
        </w:rPr>
        <w:t xml:space="preserve"> </w:t>
      </w:r>
      <w:r w:rsidRPr="00F25A11">
        <w:rPr>
          <w:rFonts w:ascii="Arial" w:hAnsi="Arial" w:cs="Arial"/>
          <w:i w:val="0"/>
          <w:iCs w:val="0"/>
          <w:color w:val="auto"/>
          <w:sz w:val="24"/>
          <w:szCs w:val="24"/>
        </w:rPr>
        <w:t xml:space="preserve">than </w:t>
      </w:r>
      <w:r w:rsidR="00F80C67" w:rsidRPr="00F25A11">
        <w:rPr>
          <w:rFonts w:ascii="Arial" w:hAnsi="Arial" w:cs="Arial"/>
          <w:i w:val="0"/>
          <w:iCs w:val="0"/>
          <w:color w:val="auto"/>
          <w:sz w:val="24"/>
          <w:szCs w:val="24"/>
        </w:rPr>
        <w:t>anticipated</w:t>
      </w:r>
      <w:r w:rsidR="00BF36BD" w:rsidRPr="00F25A11">
        <w:rPr>
          <w:rFonts w:ascii="Arial" w:hAnsi="Arial" w:cs="Arial"/>
          <w:i w:val="0"/>
          <w:iCs w:val="0"/>
          <w:color w:val="auto"/>
          <w:sz w:val="24"/>
          <w:szCs w:val="24"/>
        </w:rPr>
        <w:t>, driven by technological and society shifts.</w:t>
      </w:r>
      <w:r w:rsidR="00D72547" w:rsidRPr="00F25A11">
        <w:rPr>
          <w:rFonts w:ascii="Arial" w:hAnsi="Arial" w:cs="Arial"/>
          <w:i w:val="0"/>
          <w:iCs w:val="0"/>
          <w:color w:val="auto"/>
          <w:sz w:val="24"/>
          <w:szCs w:val="24"/>
        </w:rPr>
        <w:t xml:space="preserve"> </w:t>
      </w:r>
      <w:sdt>
        <w:sdtPr>
          <w:rPr>
            <w:rFonts w:ascii="Arial" w:hAnsi="Arial" w:cs="Arial"/>
            <w:i w:val="0"/>
            <w:iCs w:val="0"/>
            <w:color w:val="000000"/>
            <w:sz w:val="24"/>
            <w:szCs w:val="24"/>
          </w:rPr>
          <w:tag w:val="MENDELEY_CITATION_v3_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"/>
          <w:id w:val="-1491320401"/>
          <w:placeholder>
            <w:docPart w:val="DefaultPlaceholder_-1854013440"/>
          </w:placeholder>
        </w:sdtPr>
        <w:sdtContent>
          <w:r w:rsidR="00502F22" w:rsidRPr="00F25A11">
            <w:rPr>
              <w:rFonts w:ascii="Arial" w:hAnsi="Arial" w:cs="Arial"/>
              <w:i w:val="0"/>
              <w:iCs w:val="0"/>
              <w:color w:val="000000"/>
              <w:sz w:val="24"/>
              <w:szCs w:val="24"/>
            </w:rPr>
            <w:t>(UK Government, 2025)</w:t>
          </w:r>
        </w:sdtContent>
      </w:sdt>
      <w:r w:rsidR="00BF36BD" w:rsidRPr="00F25A11">
        <w:rPr>
          <w:rFonts w:ascii="Arial" w:hAnsi="Arial" w:cs="Arial"/>
          <w:i w:val="0"/>
          <w:iCs w:val="0"/>
          <w:color w:val="auto"/>
          <w:sz w:val="24"/>
          <w:szCs w:val="24"/>
        </w:rPr>
        <w:t xml:space="preserve">. </w:t>
      </w:r>
      <w:r w:rsidRPr="00F25A11">
        <w:rPr>
          <w:rFonts w:ascii="Arial" w:hAnsi="Arial" w:cs="Arial"/>
          <w:i w:val="0"/>
          <w:iCs w:val="0"/>
          <w:color w:val="auto"/>
          <w:sz w:val="24"/>
          <w:szCs w:val="24"/>
        </w:rPr>
        <w:t xml:space="preserve">COVID-19 </w:t>
      </w:r>
      <w:r w:rsidR="00BF36BD" w:rsidRPr="00F25A11">
        <w:rPr>
          <w:rFonts w:ascii="Arial" w:hAnsi="Arial" w:cs="Arial"/>
          <w:i w:val="0"/>
          <w:iCs w:val="0"/>
          <w:color w:val="auto"/>
          <w:sz w:val="24"/>
          <w:szCs w:val="24"/>
        </w:rPr>
        <w:t xml:space="preserve">was a catalyst and </w:t>
      </w:r>
      <w:r w:rsidRPr="00F25A11">
        <w:rPr>
          <w:rFonts w:ascii="Arial" w:hAnsi="Arial" w:cs="Arial"/>
          <w:i w:val="0"/>
          <w:iCs w:val="0"/>
          <w:color w:val="auto"/>
          <w:sz w:val="24"/>
          <w:szCs w:val="24"/>
        </w:rPr>
        <w:t>accelerated digital developments and prompted realignment of national strategies. As a result, the digital strategy</w:t>
      </w:r>
      <w:r w:rsidR="00F25A11" w:rsidRPr="00F25A11">
        <w:rPr>
          <w:rFonts w:ascii="Arial" w:hAnsi="Arial" w:cs="Arial"/>
          <w:i w:val="0"/>
          <w:iCs w:val="0"/>
          <w:color w:val="auto"/>
          <w:sz w:val="24"/>
          <w:szCs w:val="24"/>
        </w:rPr>
        <w:t xml:space="preserve">, </w:t>
      </w:r>
      <w:r w:rsidRPr="00F25A11">
        <w:rPr>
          <w:rFonts w:ascii="Arial" w:hAnsi="Arial" w:cs="Arial"/>
          <w:i w:val="0"/>
          <w:iCs w:val="0"/>
          <w:color w:val="auto"/>
          <w:sz w:val="24"/>
          <w:szCs w:val="24"/>
        </w:rPr>
        <w:t>has become outdated and misaligned with the current digital healthcare environment.</w:t>
      </w:r>
    </w:p>
    <w:p w14:paraId="46C3EA8F" w14:textId="33B4C167" w:rsidR="000B2C95" w:rsidRPr="00F25A11" w:rsidRDefault="00BF36BD" w:rsidP="004A59E5">
      <w:pPr>
        <w:pStyle w:val="Caption"/>
        <w:jc w:val="both"/>
        <w:rPr>
          <w:rFonts w:ascii="Arial" w:hAnsi="Arial" w:cs="Arial"/>
          <w:i w:val="0"/>
          <w:iCs w:val="0"/>
          <w:color w:val="auto"/>
          <w:sz w:val="24"/>
          <w:szCs w:val="24"/>
        </w:rPr>
      </w:pPr>
      <w:r w:rsidRPr="00F25A11">
        <w:rPr>
          <w:rFonts w:ascii="Arial" w:hAnsi="Arial" w:cs="Arial"/>
          <w:i w:val="0"/>
          <w:iCs w:val="0"/>
          <w:color w:val="auto"/>
          <w:sz w:val="24"/>
          <w:szCs w:val="24"/>
        </w:rPr>
        <w:t>As an organisation, p</w:t>
      </w:r>
      <w:r w:rsidR="000B2C95" w:rsidRPr="00F25A11">
        <w:rPr>
          <w:rFonts w:ascii="Arial" w:hAnsi="Arial" w:cs="Arial"/>
          <w:i w:val="0"/>
          <w:iCs w:val="0"/>
          <w:color w:val="auto"/>
          <w:sz w:val="24"/>
          <w:szCs w:val="24"/>
        </w:rPr>
        <w:t>rogress has been made in developing its digital roadmap and introducing new digital solutions, such as EPMA (Electronic Prescribing Service) and advancements in digital records. Fundamenta</w:t>
      </w:r>
      <w:r w:rsidR="00E31A3E" w:rsidRPr="00F25A11">
        <w:rPr>
          <w:rFonts w:ascii="Arial" w:hAnsi="Arial" w:cs="Arial"/>
          <w:i w:val="0"/>
          <w:iCs w:val="0"/>
          <w:color w:val="auto"/>
          <w:sz w:val="24"/>
          <w:szCs w:val="24"/>
        </w:rPr>
        <w:t xml:space="preserve">l </w:t>
      </w:r>
      <w:r w:rsidR="00D266A6" w:rsidRPr="00F25A11">
        <w:rPr>
          <w:rFonts w:ascii="Arial" w:hAnsi="Arial" w:cs="Arial"/>
          <w:i w:val="0"/>
          <w:iCs w:val="0"/>
          <w:color w:val="auto"/>
          <w:sz w:val="24"/>
          <w:szCs w:val="24"/>
        </w:rPr>
        <w:t>gaps,</w:t>
      </w:r>
      <w:r w:rsidR="000B2C95" w:rsidRPr="00F25A11">
        <w:rPr>
          <w:rFonts w:ascii="Arial" w:hAnsi="Arial" w:cs="Arial"/>
          <w:i w:val="0"/>
          <w:iCs w:val="0"/>
          <w:color w:val="auto"/>
          <w:sz w:val="24"/>
          <w:szCs w:val="24"/>
        </w:rPr>
        <w:t xml:space="preserve"> </w:t>
      </w:r>
      <w:r w:rsidR="00E31A3E" w:rsidRPr="00F25A11">
        <w:rPr>
          <w:rFonts w:ascii="Arial" w:hAnsi="Arial" w:cs="Arial"/>
          <w:i w:val="0"/>
          <w:iCs w:val="0"/>
          <w:color w:val="auto"/>
          <w:sz w:val="24"/>
          <w:szCs w:val="24"/>
        </w:rPr>
        <w:t xml:space="preserve">in </w:t>
      </w:r>
      <w:r w:rsidR="000B2C95" w:rsidRPr="00F25A11">
        <w:rPr>
          <w:rFonts w:ascii="Arial" w:hAnsi="Arial" w:cs="Arial"/>
          <w:i w:val="0"/>
          <w:iCs w:val="0"/>
          <w:color w:val="auto"/>
          <w:sz w:val="24"/>
          <w:szCs w:val="24"/>
        </w:rPr>
        <w:t xml:space="preserve">infrastructure, interoperability, and workforce, </w:t>
      </w:r>
      <w:r w:rsidR="00E31A3E" w:rsidRPr="00F25A11">
        <w:rPr>
          <w:rFonts w:ascii="Arial" w:hAnsi="Arial" w:cs="Arial"/>
          <w:i w:val="0"/>
          <w:iCs w:val="0"/>
          <w:color w:val="auto"/>
          <w:sz w:val="24"/>
          <w:szCs w:val="24"/>
        </w:rPr>
        <w:t xml:space="preserve">which limit </w:t>
      </w:r>
      <w:r w:rsidR="000B2C95" w:rsidRPr="00F25A11">
        <w:rPr>
          <w:rFonts w:ascii="Arial" w:hAnsi="Arial" w:cs="Arial"/>
          <w:i w:val="0"/>
          <w:iCs w:val="0"/>
          <w:color w:val="auto"/>
          <w:sz w:val="24"/>
          <w:szCs w:val="24"/>
        </w:rPr>
        <w:t>ABUHB’s ability to fully align with national digital platforms. Further investment in digital technologies is needed to minimise this gap</w:t>
      </w:r>
      <w:r w:rsidR="00D03467" w:rsidRPr="00F25A11">
        <w:rPr>
          <w:rFonts w:ascii="Arial" w:hAnsi="Arial" w:cs="Arial"/>
          <w:i w:val="0"/>
          <w:iCs w:val="0"/>
          <w:color w:val="auto"/>
          <w:sz w:val="24"/>
          <w:szCs w:val="24"/>
        </w:rPr>
        <w:t xml:space="preserve"> </w:t>
      </w:r>
      <w:sdt>
        <w:sdtPr>
          <w:rPr>
            <w:rFonts w:ascii="Arial" w:hAnsi="Arial" w:cs="Arial"/>
            <w:i w:val="0"/>
            <w:iCs w:val="0"/>
            <w:color w:val="000000"/>
            <w:sz w:val="24"/>
            <w:szCs w:val="24"/>
          </w:rPr>
          <w:tag w:val="MENDELEY_CITATION_v3_eyJjaXRhdGlvbklEIjoiTUVOREVMRVlfQ0lUQVRJT05fMGFhYzI5NDgtNzc0OC00ZTc2LTljYWEtYmQzZDI1YzFiYjg5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1714026762"/>
          <w:placeholder>
            <w:docPart w:val="DefaultPlaceholder_-1854013440"/>
          </w:placeholder>
        </w:sdtPr>
        <w:sdtContent>
          <w:r w:rsidR="00502F22" w:rsidRPr="00F25A11">
            <w:rPr>
              <w:rFonts w:ascii="Arial" w:hAnsi="Arial" w:cs="Arial"/>
              <w:i w:val="0"/>
              <w:iCs w:val="0"/>
              <w:color w:val="000000"/>
              <w:sz w:val="24"/>
              <w:szCs w:val="24"/>
            </w:rPr>
            <w:t>(Aneurin Bevan University Health Board, 2019)</w:t>
          </w:r>
        </w:sdtContent>
      </w:sdt>
      <w:r w:rsidR="000B2C95" w:rsidRPr="00F25A11">
        <w:rPr>
          <w:rFonts w:ascii="Arial" w:hAnsi="Arial" w:cs="Arial"/>
          <w:i w:val="0"/>
          <w:iCs w:val="0"/>
          <w:color w:val="auto"/>
          <w:sz w:val="24"/>
          <w:szCs w:val="24"/>
        </w:rPr>
        <w:t>.</w:t>
      </w:r>
    </w:p>
    <w:p w14:paraId="0B6E4B21" w14:textId="2C050C5A" w:rsidR="000B2C95" w:rsidRPr="00F25A11" w:rsidRDefault="001D22CE" w:rsidP="004A59E5">
      <w:pPr>
        <w:pStyle w:val="Caption"/>
        <w:jc w:val="both"/>
        <w:rPr>
          <w:rFonts w:ascii="Arial" w:hAnsi="Arial" w:cs="Arial"/>
          <w:i w:val="0"/>
          <w:iCs w:val="0"/>
          <w:color w:val="auto"/>
          <w:sz w:val="24"/>
          <w:szCs w:val="24"/>
        </w:rPr>
      </w:pPr>
      <w:r w:rsidRPr="00F25A11">
        <w:rPr>
          <w:rFonts w:ascii="Arial" w:hAnsi="Arial" w:cs="Arial"/>
          <w:i w:val="0"/>
          <w:iCs w:val="0"/>
          <w:color w:val="auto"/>
          <w:sz w:val="24"/>
          <w:szCs w:val="24"/>
        </w:rPr>
        <w:t xml:space="preserve">Digital transformation within healthcare  is inherently complex and </w:t>
      </w:r>
      <w:r w:rsidR="008D0908" w:rsidRPr="00F25A11">
        <w:rPr>
          <w:rFonts w:ascii="Arial" w:hAnsi="Arial" w:cs="Arial"/>
          <w:i w:val="0"/>
          <w:iCs w:val="0"/>
          <w:color w:val="auto"/>
          <w:sz w:val="24"/>
          <w:szCs w:val="24"/>
        </w:rPr>
        <w:t>non-linear</w:t>
      </w:r>
      <w:r w:rsidRPr="00F25A11">
        <w:rPr>
          <w:rFonts w:ascii="Arial" w:hAnsi="Arial" w:cs="Arial"/>
          <w:i w:val="0"/>
          <w:iCs w:val="0"/>
          <w:color w:val="auto"/>
          <w:sz w:val="24"/>
          <w:szCs w:val="24"/>
        </w:rPr>
        <w:t xml:space="preserve">, with different services and technologies at various levels of digital maturity, creating varied and sometimes conflicting starting points for change, which reflects the characteristics of complex adaptive systems described by </w:t>
      </w:r>
      <w:sdt>
        <w:sdtPr>
          <w:rPr>
            <w:rFonts w:ascii="Arial" w:hAnsi="Arial" w:cs="Arial"/>
            <w:i w:val="0"/>
            <w:iCs w:val="0"/>
            <w:color w:val="000000"/>
            <w:sz w:val="24"/>
            <w:szCs w:val="24"/>
          </w:rPr>
          <w:tag w:val="MENDELEY_CITATION_v3_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"/>
          <w:id w:val="393172659"/>
          <w:placeholder>
            <w:docPart w:val="82E3006AD72F44AC9FD1CCC1D855054D"/>
          </w:placeholder>
        </w:sdtPr>
        <w:sdtContent>
          <w:r w:rsidR="00502F22" w:rsidRPr="00F25A11">
            <w:rPr>
              <w:rFonts w:ascii="Arial" w:hAnsi="Arial" w:cs="Arial"/>
              <w:i w:val="0"/>
              <w:iCs w:val="0"/>
              <w:color w:val="000000"/>
              <w:sz w:val="24"/>
              <w:szCs w:val="24"/>
            </w:rPr>
            <w:t>Plsek and Greenhalgh, (2001).</w:t>
          </w:r>
          <w:r w:rsidR="00F25A11" w:rsidRPr="00F25A11">
            <w:rPr>
              <w:rFonts w:ascii="Arial" w:hAnsi="Arial" w:cs="Arial"/>
              <w:i w:val="0"/>
              <w:iCs w:val="0"/>
              <w:color w:val="000000"/>
              <w:sz w:val="24"/>
              <w:szCs w:val="24"/>
            </w:rPr>
            <w:t xml:space="preserve"> </w:t>
          </w:r>
        </w:sdtContent>
      </w:sdt>
      <w:r w:rsidR="000B2C95" w:rsidRPr="00F25A11">
        <w:rPr>
          <w:rFonts w:ascii="Arial" w:hAnsi="Arial" w:cs="Arial"/>
          <w:i w:val="0"/>
          <w:iCs w:val="0"/>
          <w:color w:val="auto"/>
          <w:sz w:val="24"/>
          <w:szCs w:val="24"/>
        </w:rPr>
        <w:t xml:space="preserve">Healthcare is a complex and constantly evolving system, so digital transformation cannot follow a straightforward or predictable </w:t>
      </w:r>
      <w:r w:rsidR="008D0908" w:rsidRPr="00F25A11">
        <w:rPr>
          <w:rFonts w:ascii="Arial" w:hAnsi="Arial" w:cs="Arial"/>
          <w:i w:val="0"/>
          <w:iCs w:val="0"/>
          <w:color w:val="auto"/>
          <w:sz w:val="24"/>
          <w:szCs w:val="24"/>
        </w:rPr>
        <w:t>path.</w:t>
      </w:r>
    </w:p>
    <w:p w14:paraId="18486C00" w14:textId="5306776B" w:rsidR="001D22CE" w:rsidRPr="00F25A11" w:rsidRDefault="001D22CE" w:rsidP="001D22CE">
      <w:pPr>
        <w:spacing w:after="0" w:line="300" w:lineRule="atLeast"/>
        <w:jc w:val="both"/>
        <w:rPr>
          <w:rFonts w:ascii="Arial" w:eastAsia="Times New Roman" w:hAnsi="Arial" w:cs="Arial"/>
          <w:kern w:val="0"/>
          <w:sz w:val="24"/>
          <w:szCs w:val="24"/>
          <w:lang w:eastAsia="en-GB"/>
          <w14:ligatures w14:val="none"/>
        </w:rPr>
      </w:pPr>
      <w:r w:rsidRPr="00F25A11">
        <w:rPr>
          <w:rFonts w:ascii="Arial" w:eastAsia="Times New Roman" w:hAnsi="Arial" w:cs="Arial"/>
          <w:kern w:val="0"/>
          <w:sz w:val="24"/>
          <w:szCs w:val="24"/>
          <w:lang w:eastAsia="en-GB"/>
          <w14:ligatures w14:val="none"/>
        </w:rPr>
        <w:t xml:space="preserve">ABUHB, although still in the </w:t>
      </w:r>
      <w:r w:rsidR="008D0908" w:rsidRPr="00F25A11">
        <w:rPr>
          <w:rFonts w:ascii="Arial" w:eastAsia="Times New Roman" w:hAnsi="Arial" w:cs="Arial"/>
          <w:kern w:val="0"/>
          <w:sz w:val="24"/>
          <w:szCs w:val="24"/>
          <w:lang w:eastAsia="en-GB"/>
          <w14:ligatures w14:val="none"/>
        </w:rPr>
        <w:t>initial stages</w:t>
      </w:r>
      <w:r w:rsidRPr="00F25A11">
        <w:rPr>
          <w:rFonts w:ascii="Arial" w:eastAsia="Times New Roman" w:hAnsi="Arial" w:cs="Arial"/>
          <w:kern w:val="0"/>
          <w:sz w:val="24"/>
          <w:szCs w:val="24"/>
          <w:lang w:eastAsia="en-GB"/>
          <w14:ligatures w14:val="none"/>
        </w:rPr>
        <w:t xml:space="preserve"> of digital maturity, is actively working to accelerate technological adoption and progress its transformation ambitions. Due to the organisation’s scale and complexity, an adapted digital maturity model may be </w:t>
      </w:r>
      <w:r w:rsidR="008D0908" w:rsidRPr="00F25A11">
        <w:rPr>
          <w:rFonts w:ascii="Arial" w:eastAsia="Times New Roman" w:hAnsi="Arial" w:cs="Arial"/>
          <w:kern w:val="0"/>
          <w:sz w:val="24"/>
          <w:szCs w:val="24"/>
          <w:lang w:eastAsia="en-GB"/>
          <w14:ligatures w14:val="none"/>
        </w:rPr>
        <w:t>needed</w:t>
      </w:r>
      <w:r w:rsidRPr="00F25A11">
        <w:rPr>
          <w:rFonts w:ascii="Arial" w:eastAsia="Times New Roman" w:hAnsi="Arial" w:cs="Arial"/>
          <w:kern w:val="0"/>
          <w:sz w:val="24"/>
          <w:szCs w:val="24"/>
          <w:lang w:eastAsia="en-GB"/>
          <w14:ligatures w14:val="none"/>
        </w:rPr>
        <w:t>, as standard frameworks do not fully reflect the realities of a Health Board environment. Its digital strategy is shaped by internal needs and national policy drivers, aligning with government priorities to improve population health, enhance care quality and accessibility, deliver higher</w:t>
      </w:r>
      <w:r w:rsidRPr="00F25A11">
        <w:rPr>
          <w:rFonts w:ascii="Arial" w:eastAsia="Times New Roman" w:hAnsi="Arial" w:cs="Arial"/>
          <w:kern w:val="0"/>
          <w:sz w:val="24"/>
          <w:szCs w:val="24"/>
          <w:lang w:eastAsia="en-GB"/>
          <w14:ligatures w14:val="none"/>
        </w:rPr>
        <w:noBreakHyphen/>
        <w:t>value services, and support a sustainable workforce.</w:t>
      </w:r>
    </w:p>
    <w:p w14:paraId="6A4556FC" w14:textId="77777777" w:rsidR="001D22CE" w:rsidRPr="00F25A11" w:rsidRDefault="001D22CE" w:rsidP="004A59E5">
      <w:pPr>
        <w:pStyle w:val="Caption"/>
        <w:jc w:val="both"/>
        <w:rPr>
          <w:rFonts w:ascii="Arial" w:hAnsi="Arial" w:cs="Arial"/>
          <w:i w:val="0"/>
          <w:iCs w:val="0"/>
          <w:color w:val="auto"/>
          <w:sz w:val="24"/>
          <w:szCs w:val="24"/>
        </w:rPr>
      </w:pPr>
    </w:p>
    <w:p w14:paraId="754CC6C3" w14:textId="5C4128EC" w:rsidR="000B2C95" w:rsidRPr="00F25A11" w:rsidRDefault="000B2C95" w:rsidP="004A59E5">
      <w:pPr>
        <w:pStyle w:val="Caption"/>
        <w:jc w:val="both"/>
        <w:rPr>
          <w:rFonts w:ascii="Arial" w:hAnsi="Arial" w:cs="Arial"/>
          <w:i w:val="0"/>
          <w:iCs w:val="0"/>
          <w:color w:val="auto"/>
          <w:sz w:val="24"/>
          <w:szCs w:val="24"/>
        </w:rPr>
      </w:pPr>
      <w:r w:rsidRPr="00F25A11">
        <w:rPr>
          <w:rFonts w:ascii="Arial" w:hAnsi="Arial" w:cs="Arial"/>
          <w:i w:val="0"/>
          <w:iCs w:val="0"/>
          <w:color w:val="auto"/>
          <w:sz w:val="24"/>
          <w:szCs w:val="24"/>
        </w:rPr>
        <w:t>Within Wales, the Welsh Government and national authorities have produced multiple strategic reports, frameworks, and policy documents outlining priorities for digital transformation across the healthcare system, where the ambition of digital health is clearly documented</w:t>
      </w:r>
      <w:r w:rsidR="00DD14D3" w:rsidRPr="00F25A11">
        <w:rPr>
          <w:rFonts w:ascii="Arial" w:hAnsi="Arial" w:cs="Arial"/>
          <w:i w:val="0"/>
          <w:iCs w:val="0"/>
          <w:color w:val="auto"/>
          <w:sz w:val="24"/>
          <w:szCs w:val="24"/>
        </w:rPr>
        <w:t xml:space="preserve"> </w:t>
      </w:r>
      <w:sdt>
        <w:sdtPr>
          <w:rPr>
            <w:rFonts w:ascii="Arial" w:hAnsi="Arial" w:cs="Arial"/>
            <w:i w:val="0"/>
            <w:iCs w:val="0"/>
            <w:color w:val="000000"/>
            <w:sz w:val="24"/>
            <w:szCs w:val="24"/>
          </w:rPr>
          <w:tag w:val="MENDELEY_CITATION_v3_eyJjaXRhdGlvbklEIjoiTUVOREVMRVlfQ0lUQVRJT05fZTNmYmRlMDYtYjY5OS00ZDlhLTgxYjEtMTI2MmIxZWY5YTgx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
          <w:id w:val="1224178305"/>
          <w:placeholder>
            <w:docPart w:val="DefaultPlaceholder_-1854013440"/>
          </w:placeholder>
        </w:sdtPr>
        <w:sdtContent>
          <w:r w:rsidR="00502F22" w:rsidRPr="00F25A11">
            <w:rPr>
              <w:rFonts w:ascii="Arial" w:hAnsi="Arial" w:cs="Arial"/>
              <w:i w:val="0"/>
              <w:iCs w:val="0"/>
              <w:color w:val="000000"/>
              <w:sz w:val="24"/>
              <w:szCs w:val="24"/>
            </w:rPr>
            <w:t>(Welsh Government, 2018, 2023)</w:t>
          </w:r>
        </w:sdtContent>
      </w:sdt>
      <w:r w:rsidRPr="00F25A11">
        <w:rPr>
          <w:rFonts w:ascii="Arial" w:hAnsi="Arial" w:cs="Arial"/>
          <w:i w:val="0"/>
          <w:iCs w:val="0"/>
          <w:color w:val="auto"/>
          <w:sz w:val="24"/>
          <w:szCs w:val="24"/>
        </w:rPr>
        <w:t>.These national documents place increasing demands and expectations on ABUHB to deliver digital highlights within its transformation plan.</w:t>
      </w:r>
    </w:p>
    <w:p w14:paraId="748A45CE" w14:textId="25D46E7F" w:rsidR="00C06A2A" w:rsidRPr="00F25A11" w:rsidRDefault="00C06A2A" w:rsidP="00C06A2A">
      <w:pPr>
        <w:pStyle w:val="Caption"/>
        <w:jc w:val="both"/>
        <w:rPr>
          <w:rFonts w:ascii="Arial" w:hAnsi="Arial" w:cs="Arial"/>
          <w:i w:val="0"/>
          <w:iCs w:val="0"/>
          <w:color w:val="auto"/>
          <w:sz w:val="24"/>
          <w:szCs w:val="24"/>
        </w:rPr>
      </w:pPr>
      <w:r w:rsidRPr="00F25A11">
        <w:rPr>
          <w:rFonts w:ascii="Arial" w:hAnsi="Arial" w:cs="Arial"/>
          <w:i w:val="0"/>
          <w:iCs w:val="0"/>
          <w:color w:val="auto"/>
          <w:sz w:val="24"/>
          <w:szCs w:val="24"/>
        </w:rPr>
        <w:lastRenderedPageBreak/>
        <w:t>ABUHB is currently reviewing its digital strategy as part of developing a new ten</w:t>
      </w:r>
      <w:r w:rsidRPr="00F25A11">
        <w:rPr>
          <w:rFonts w:ascii="Cambria Math" w:hAnsi="Cambria Math" w:cs="Cambria Math"/>
          <w:i w:val="0"/>
          <w:iCs w:val="0"/>
          <w:color w:val="auto"/>
          <w:sz w:val="24"/>
          <w:szCs w:val="24"/>
        </w:rPr>
        <w:t>‑</w:t>
      </w:r>
      <w:r w:rsidRPr="00F25A11">
        <w:rPr>
          <w:rFonts w:ascii="Arial" w:hAnsi="Arial" w:cs="Arial"/>
          <w:i w:val="0"/>
          <w:iCs w:val="0"/>
          <w:color w:val="auto"/>
          <w:sz w:val="24"/>
          <w:szCs w:val="24"/>
        </w:rPr>
        <w:t xml:space="preserve">year digital plan </w:t>
      </w:r>
      <w:sdt>
        <w:sdtPr>
          <w:rPr>
            <w:rFonts w:ascii="Arial" w:hAnsi="Arial" w:cs="Arial"/>
            <w:i w:val="0"/>
            <w:iCs w:val="0"/>
            <w:color w:val="000000"/>
            <w:sz w:val="24"/>
            <w:szCs w:val="24"/>
          </w:rPr>
          <w:tag w:val="MENDELEY_CITATION_v3_eyJjaXRhdGlvbklEIjoiTUVOREVMRVlfQ0lUQVRJT05fNWFkYmMzN2MtNThlNS00YTA1LWJjZGQtZTljYmJiMzZkOTAyIiwicHJvcGVydGllcyI6eyJub3RlSW5kZXgiOjB9LCJpc0VkaXRlZCI6ZmFsc2UsIm1hbnVhbE92ZXJyaWRlIjp7ImlzTWFudWFsbHlPdmVycmlkZGVuIjpmYWxzZSwiY2l0ZXByb2NUZXh0IjoiKEFuZXVyaW4gQmV2YW4gVW5pdmVyc2l0eSBIZWFsdGggQm9hcmQsIDIwMjUpIiwibWFudWFsT3ZlcnJpZGVUZXh0Ijoi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
          <w:id w:val="-2043272281"/>
          <w:placeholder>
            <w:docPart w:val="22641DDA8F354BE2BAF13CCD23465D9C"/>
          </w:placeholder>
        </w:sdtPr>
        <w:sdtContent>
          <w:r w:rsidR="00502F22" w:rsidRPr="00F25A11">
            <w:rPr>
              <w:rFonts w:ascii="Arial" w:hAnsi="Arial" w:cs="Arial"/>
              <w:i w:val="0"/>
              <w:iCs w:val="0"/>
              <w:color w:val="000000"/>
              <w:sz w:val="24"/>
              <w:szCs w:val="24"/>
            </w:rPr>
            <w:t>(Aneurin Bevan University Health Board, 2025)</w:t>
          </w:r>
        </w:sdtContent>
      </w:sdt>
      <w:r w:rsidRPr="00F25A11">
        <w:rPr>
          <w:rFonts w:ascii="Arial" w:hAnsi="Arial" w:cs="Arial"/>
          <w:i w:val="0"/>
          <w:iCs w:val="0"/>
          <w:color w:val="auto"/>
          <w:sz w:val="24"/>
          <w:szCs w:val="24"/>
        </w:rPr>
        <w:t xml:space="preserve"> Although the final strategy is yet to be published, this review reflects recognition that both the digital landscape and national expectations have advanced significantly since the 2019 strategy. Digital transformation offers opportunities to improve patient access, strengthen integration across health and social care, and enhance efficiency through increasing use of digital systems and data</w:t>
      </w:r>
      <w:r w:rsidRPr="00F25A11">
        <w:rPr>
          <w:rFonts w:ascii="Cambria Math" w:hAnsi="Cambria Math" w:cs="Cambria Math"/>
          <w:i w:val="0"/>
          <w:iCs w:val="0"/>
          <w:color w:val="auto"/>
          <w:sz w:val="24"/>
          <w:szCs w:val="24"/>
        </w:rPr>
        <w:t>‑</w:t>
      </w:r>
      <w:r w:rsidRPr="00F25A11">
        <w:rPr>
          <w:rFonts w:ascii="Arial" w:hAnsi="Arial" w:cs="Arial"/>
          <w:i w:val="0"/>
          <w:iCs w:val="0"/>
          <w:color w:val="auto"/>
          <w:sz w:val="24"/>
          <w:szCs w:val="24"/>
        </w:rPr>
        <w:t>driven solutions.</w:t>
      </w:r>
    </w:p>
    <w:p w14:paraId="77A4EF36" w14:textId="3A141F0E" w:rsidR="00C06A2A" w:rsidRPr="00F25A11" w:rsidRDefault="00C06A2A" w:rsidP="00C06A2A">
      <w:pPr>
        <w:pStyle w:val="Caption"/>
        <w:jc w:val="both"/>
        <w:rPr>
          <w:rFonts w:ascii="Arial" w:hAnsi="Arial" w:cs="Arial"/>
          <w:i w:val="0"/>
          <w:iCs w:val="0"/>
          <w:color w:val="auto"/>
          <w:sz w:val="24"/>
          <w:szCs w:val="24"/>
        </w:rPr>
      </w:pPr>
      <w:r w:rsidRPr="00F25A11">
        <w:rPr>
          <w:rFonts w:ascii="Arial" w:hAnsi="Arial" w:cs="Arial"/>
          <w:i w:val="0"/>
          <w:iCs w:val="0"/>
          <w:color w:val="auto"/>
          <w:sz w:val="24"/>
          <w:szCs w:val="24"/>
        </w:rPr>
        <w:t xml:space="preserve">However, several challenges limit progress. The most significant barrier is sustained underinvestment in digital technologies. While new systems continue to be deployed, the underlying infrastructure </w:t>
      </w:r>
      <w:r w:rsidR="008D0908" w:rsidRPr="00F25A11">
        <w:rPr>
          <w:rFonts w:ascii="Arial" w:hAnsi="Arial" w:cs="Arial"/>
          <w:i w:val="0"/>
          <w:iCs w:val="0"/>
          <w:color w:val="auto"/>
          <w:sz w:val="24"/>
          <w:szCs w:val="24"/>
        </w:rPr>
        <w:t>needed</w:t>
      </w:r>
      <w:r w:rsidRPr="00F25A11">
        <w:rPr>
          <w:rFonts w:ascii="Arial" w:hAnsi="Arial" w:cs="Arial"/>
          <w:i w:val="0"/>
          <w:iCs w:val="0"/>
          <w:color w:val="auto"/>
          <w:sz w:val="24"/>
          <w:szCs w:val="24"/>
        </w:rPr>
        <w:t xml:space="preserve"> to support them has not been modernised at the same pace. Insufficient funding, outdated networks, and ageing infrastructure hinder performance and restrict ABUHB’s ability to fully meet national standards.</w:t>
      </w:r>
    </w:p>
    <w:p w14:paraId="3846C08E" w14:textId="3E7E6828" w:rsidR="00C06A2A" w:rsidRPr="00F25A11" w:rsidRDefault="00C06A2A" w:rsidP="00C06A2A">
      <w:pPr>
        <w:pStyle w:val="Caption"/>
        <w:jc w:val="both"/>
        <w:rPr>
          <w:rFonts w:ascii="Arial" w:hAnsi="Arial" w:cs="Arial"/>
          <w:i w:val="0"/>
          <w:iCs w:val="0"/>
          <w:color w:val="auto"/>
          <w:sz w:val="24"/>
          <w:szCs w:val="24"/>
        </w:rPr>
      </w:pPr>
      <w:r w:rsidRPr="00F25A11">
        <w:rPr>
          <w:rFonts w:ascii="Arial" w:hAnsi="Arial" w:cs="Arial"/>
          <w:i w:val="0"/>
          <w:iCs w:val="0"/>
          <w:color w:val="auto"/>
          <w:sz w:val="24"/>
          <w:szCs w:val="24"/>
        </w:rPr>
        <w:t>Strategic analysis highlights that although ABUHB is developing a more comprehensive digital roadmap, infrastructure weaknesses and cultural barriers persist. As a public-sector organisation, ABUHB operates within complex governance structures that slow decision</w:t>
      </w:r>
      <w:r w:rsidRPr="00F25A11">
        <w:rPr>
          <w:rFonts w:ascii="Cambria Math" w:hAnsi="Cambria Math" w:cs="Cambria Math"/>
          <w:i w:val="0"/>
          <w:iCs w:val="0"/>
          <w:color w:val="auto"/>
          <w:sz w:val="24"/>
          <w:szCs w:val="24"/>
        </w:rPr>
        <w:t>‑</w:t>
      </w:r>
      <w:r w:rsidRPr="00F25A11">
        <w:rPr>
          <w:rFonts w:ascii="Arial" w:hAnsi="Arial" w:cs="Arial"/>
          <w:i w:val="0"/>
          <w:iCs w:val="0"/>
          <w:color w:val="auto"/>
          <w:sz w:val="24"/>
          <w:szCs w:val="24"/>
        </w:rPr>
        <w:t xml:space="preserve">making and implementation. Lengthy approval processes and extended deployment timelines mean digital solutions risk becoming outdated before they are fully embedded. Given the rapid pace of technological change, failure to modernise creates programme delays, potential risks to patients, and avoidable inefficiencies, issues that could be mitigated through more effective and </w:t>
      </w:r>
      <w:r w:rsidR="008D0908" w:rsidRPr="00F25A11">
        <w:rPr>
          <w:rFonts w:ascii="Arial" w:hAnsi="Arial" w:cs="Arial"/>
          <w:i w:val="0"/>
          <w:iCs w:val="0"/>
          <w:color w:val="auto"/>
          <w:sz w:val="24"/>
          <w:szCs w:val="24"/>
        </w:rPr>
        <w:t>prompt</w:t>
      </w:r>
      <w:r w:rsidRPr="00F25A11">
        <w:rPr>
          <w:rFonts w:ascii="Arial" w:hAnsi="Arial" w:cs="Arial"/>
          <w:i w:val="0"/>
          <w:iCs w:val="0"/>
          <w:color w:val="auto"/>
          <w:sz w:val="24"/>
          <w:szCs w:val="24"/>
        </w:rPr>
        <w:t xml:space="preserve"> digital transformation.</w:t>
      </w:r>
    </w:p>
    <w:p w14:paraId="27F75128" w14:textId="1C889CC3" w:rsidR="008667E6" w:rsidRPr="00F25A11" w:rsidRDefault="000B2C95" w:rsidP="004A59E5">
      <w:pPr>
        <w:pStyle w:val="Caption"/>
        <w:jc w:val="both"/>
        <w:rPr>
          <w:rFonts w:ascii="Arial" w:hAnsi="Arial" w:cs="Arial"/>
          <w:color w:val="auto"/>
          <w:sz w:val="24"/>
          <w:szCs w:val="24"/>
        </w:rPr>
      </w:pPr>
      <w:r w:rsidRPr="00F25A11">
        <w:rPr>
          <w:rFonts w:ascii="Arial" w:hAnsi="Arial" w:cs="Arial"/>
          <w:i w:val="0"/>
          <w:iCs w:val="0"/>
          <w:color w:val="auto"/>
          <w:sz w:val="24"/>
          <w:szCs w:val="24"/>
        </w:rPr>
        <w:t xml:space="preserve">This essay will examine digital transformation in relation to key business drivers shaping ABUHB’s strategic direction. ABUHB is progressing in digital healthcare; however, it must strengthen governance and modernise its digital foundations and infrastructure to achieve sustainable digital transformation across the </w:t>
      </w:r>
      <w:r w:rsidR="00B6531E" w:rsidRPr="00F25A11">
        <w:rPr>
          <w:rFonts w:ascii="Arial" w:hAnsi="Arial" w:cs="Arial"/>
          <w:i w:val="0"/>
          <w:iCs w:val="0"/>
          <w:color w:val="auto"/>
          <w:sz w:val="24"/>
          <w:szCs w:val="24"/>
        </w:rPr>
        <w:t>health board</w:t>
      </w:r>
      <w:r w:rsidRPr="00F25A11">
        <w:rPr>
          <w:rFonts w:ascii="Arial" w:hAnsi="Arial" w:cs="Arial"/>
          <w:i w:val="0"/>
          <w:iCs w:val="0"/>
          <w:color w:val="auto"/>
          <w:sz w:val="24"/>
          <w:szCs w:val="24"/>
        </w:rPr>
        <w:t>.</w:t>
      </w:r>
      <w:r w:rsidR="00BE2BA7" w:rsidRPr="00F25A11">
        <w:rPr>
          <w:rFonts w:ascii="Arial" w:hAnsi="Arial" w:cs="Arial"/>
          <w:i w:val="0"/>
          <w:iCs w:val="0"/>
          <w:color w:val="auto"/>
          <w:sz w:val="24"/>
          <w:szCs w:val="24"/>
        </w:rPr>
        <w:br/>
      </w:r>
    </w:p>
    <w:p w14:paraId="15A5ACBF" w14:textId="2E550ACA" w:rsidR="00EA02E9" w:rsidRPr="00F25A11" w:rsidRDefault="00EA02E9" w:rsidP="00EA02E9">
      <w:pPr>
        <w:rPr>
          <w:rFonts w:ascii="Arial" w:hAnsi="Arial" w:cs="Arial"/>
          <w:b/>
          <w:bCs/>
          <w:sz w:val="24"/>
          <w:szCs w:val="24"/>
        </w:rPr>
      </w:pPr>
      <w:r w:rsidRPr="00F25A11">
        <w:rPr>
          <w:rFonts w:ascii="Arial" w:hAnsi="Arial" w:cs="Arial"/>
          <w:b/>
          <w:bCs/>
          <w:sz w:val="24"/>
          <w:szCs w:val="24"/>
        </w:rPr>
        <w:t>Business Drivers</w:t>
      </w:r>
      <w:r w:rsidR="003A290B" w:rsidRPr="00F25A11">
        <w:rPr>
          <w:rFonts w:ascii="Arial" w:hAnsi="Arial" w:cs="Arial"/>
          <w:b/>
          <w:bCs/>
          <w:sz w:val="24"/>
          <w:szCs w:val="24"/>
        </w:rPr>
        <w:t xml:space="preserve"> </w:t>
      </w:r>
    </w:p>
    <w:p w14:paraId="1F9B2D82" w14:textId="4C136D18" w:rsidR="00F7644F" w:rsidRPr="00F25A11" w:rsidRDefault="00FA2C73" w:rsidP="000B3E7E">
      <w:pPr>
        <w:spacing w:line="300" w:lineRule="atLeast"/>
        <w:jc w:val="both"/>
        <w:rPr>
          <w:rFonts w:ascii="Arial" w:eastAsia="Times New Roman" w:hAnsi="Arial" w:cs="Arial"/>
          <w:kern w:val="0"/>
          <w:sz w:val="24"/>
          <w:szCs w:val="24"/>
          <w:lang w:eastAsia="en-GB"/>
          <w14:ligatures w14:val="none"/>
        </w:rPr>
      </w:pPr>
      <w:r w:rsidRPr="00F25A11">
        <w:rPr>
          <w:rFonts w:ascii="Arial" w:hAnsi="Arial" w:cs="Arial"/>
          <w:sz w:val="24"/>
          <w:szCs w:val="24"/>
        </w:rPr>
        <w:t xml:space="preserve">One of the most fundamental questions </w:t>
      </w:r>
      <w:r w:rsidR="00E35E0D" w:rsidRPr="00F25A11">
        <w:rPr>
          <w:rFonts w:ascii="Arial" w:hAnsi="Arial" w:cs="Arial"/>
          <w:sz w:val="24"/>
          <w:szCs w:val="24"/>
        </w:rPr>
        <w:t>posed by</w:t>
      </w:r>
      <w:r w:rsidRPr="00F25A11">
        <w:rPr>
          <w:rFonts w:ascii="Arial" w:hAnsi="Arial" w:cs="Arial"/>
          <w:sz w:val="24"/>
          <w:szCs w:val="24"/>
        </w:rPr>
        <w:t xml:space="preserve"> </w:t>
      </w:r>
      <w:r w:rsidR="00E35E0D" w:rsidRPr="00F25A11">
        <w:rPr>
          <w:rFonts w:ascii="Arial" w:hAnsi="Arial" w:cs="Arial"/>
          <w:sz w:val="24"/>
          <w:szCs w:val="24"/>
        </w:rPr>
        <w:t>ABUHB</w:t>
      </w:r>
      <w:r w:rsidR="00380484" w:rsidRPr="00F25A11">
        <w:rPr>
          <w:rFonts w:ascii="Arial" w:hAnsi="Arial" w:cs="Arial"/>
          <w:sz w:val="24"/>
          <w:szCs w:val="24"/>
        </w:rPr>
        <w:t xml:space="preserve"> </w:t>
      </w:r>
      <w:r w:rsidR="00E35E0D" w:rsidRPr="00F25A11">
        <w:rPr>
          <w:rFonts w:ascii="Arial" w:hAnsi="Arial" w:cs="Arial"/>
          <w:sz w:val="24"/>
          <w:szCs w:val="24"/>
        </w:rPr>
        <w:t>in</w:t>
      </w:r>
      <w:r w:rsidRPr="00F25A11">
        <w:rPr>
          <w:rFonts w:ascii="Arial" w:hAnsi="Arial" w:cs="Arial"/>
          <w:sz w:val="24"/>
          <w:szCs w:val="24"/>
        </w:rPr>
        <w:t xml:space="preserve"> relation to its digital transformation agenda is: Why Digital, Why Now</w:t>
      </w:r>
      <w:r w:rsidR="00E35E0D" w:rsidRPr="00F25A11">
        <w:rPr>
          <w:rFonts w:ascii="Arial" w:hAnsi="Arial" w:cs="Arial"/>
          <w:sz w:val="24"/>
          <w:szCs w:val="24"/>
        </w:rPr>
        <w:t>?</w:t>
      </w:r>
      <w:r w:rsidRPr="00F25A1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2Y5OTQ3NGItOGZhZC00YTc5LTg4NWQtYTQ2MDA3YTNlZmNm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1473510551"/>
          <w:placeholder>
            <w:docPart w:val="DefaultPlaceholder_-1854013440"/>
          </w:placeholder>
        </w:sdtPr>
        <w:sdtContent>
          <w:r w:rsidR="00502F22" w:rsidRPr="00F25A11">
            <w:rPr>
              <w:rFonts w:ascii="Arial" w:hAnsi="Arial" w:cs="Arial"/>
              <w:color w:val="000000"/>
              <w:sz w:val="24"/>
              <w:szCs w:val="24"/>
            </w:rPr>
            <w:t>(Aneurin Bevan University Health Board, 2019)</w:t>
          </w:r>
        </w:sdtContent>
      </w:sdt>
      <w:r w:rsidR="00E35E0D" w:rsidRPr="00F25A11">
        <w:rPr>
          <w:rFonts w:ascii="Arial" w:hAnsi="Arial" w:cs="Arial"/>
          <w:sz w:val="24"/>
          <w:szCs w:val="24"/>
        </w:rPr>
        <w:t xml:space="preserve">. </w:t>
      </w:r>
      <w:r w:rsidR="000D17A2" w:rsidRPr="00F25A11">
        <w:rPr>
          <w:rFonts w:ascii="Arial" w:eastAsia="Times New Roman" w:hAnsi="Arial" w:cs="Arial"/>
          <w:kern w:val="0"/>
          <w:sz w:val="24"/>
          <w:szCs w:val="24"/>
          <w:lang w:eastAsia="en-GB"/>
          <w14:ligatures w14:val="none"/>
        </w:rPr>
        <w:t>The Health Board provides integrated acute, primary, and community healthcare services to a population of approximately 650,000 people and employs more than 16,000 staff</w:t>
      </w:r>
      <w:sdt>
        <w:sdtPr>
          <w:rPr>
            <w:rFonts w:ascii="Arial" w:eastAsia="Times New Roman" w:hAnsi="Arial" w:cs="Arial"/>
            <w:color w:val="000000"/>
            <w:kern w:val="0"/>
            <w:sz w:val="24"/>
            <w:szCs w:val="24"/>
            <w:lang w:eastAsia="en-GB"/>
            <w14:ligatures w14:val="none"/>
          </w:rPr>
          <w:tag w:val="MENDELEY_CITATION_v3_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"/>
          <w:id w:val="1110008989"/>
          <w:placeholder>
            <w:docPart w:val="DefaultPlaceholder_-1854013440"/>
          </w:placeholder>
        </w:sdtPr>
        <w:sdtContent>
          <w:r w:rsidR="00502F22" w:rsidRPr="00F25A11">
            <w:rPr>
              <w:rFonts w:ascii="Arial" w:eastAsia="Times New Roman" w:hAnsi="Arial" w:cs="Arial"/>
              <w:color w:val="000000"/>
              <w:kern w:val="0"/>
              <w:sz w:val="24"/>
              <w:szCs w:val="24"/>
              <w:lang w:eastAsia="en-GB"/>
              <w14:ligatures w14:val="none"/>
            </w:rPr>
            <w:t>(ABUHB, no date)</w:t>
          </w:r>
        </w:sdtContent>
      </w:sdt>
      <w:r w:rsidR="000D17A2" w:rsidRPr="00F25A11">
        <w:rPr>
          <w:rFonts w:ascii="Arial" w:eastAsia="Times New Roman" w:hAnsi="Arial" w:cs="Arial"/>
          <w:kern w:val="0"/>
          <w:sz w:val="24"/>
          <w:szCs w:val="24"/>
          <w:lang w:eastAsia="en-GB"/>
          <w14:ligatures w14:val="none"/>
        </w:rPr>
        <w:t xml:space="preserve"> The purpose of </w:t>
      </w:r>
      <w:r w:rsidR="000D17A2" w:rsidRPr="00F25A11">
        <w:rPr>
          <w:rFonts w:ascii="Arial" w:hAnsi="Arial" w:cs="Arial"/>
          <w:sz w:val="24"/>
          <w:szCs w:val="24"/>
        </w:rPr>
        <w:t xml:space="preserve">ABUHB is to provide sustainable health services and high quality care to the community  aligned through the </w:t>
      </w:r>
      <w:r w:rsidR="00380484" w:rsidRPr="00F25A11">
        <w:rPr>
          <w:rFonts w:ascii="Arial" w:hAnsi="Arial" w:cs="Arial"/>
          <w:sz w:val="24"/>
          <w:szCs w:val="24"/>
        </w:rPr>
        <w:t>long-term</w:t>
      </w:r>
      <w:r w:rsidRPr="00F25A11">
        <w:rPr>
          <w:rFonts w:ascii="Arial" w:hAnsi="Arial" w:cs="Arial"/>
          <w:sz w:val="24"/>
          <w:szCs w:val="24"/>
        </w:rPr>
        <w:t xml:space="preserve"> plan and its objectives</w:t>
      </w:r>
      <w:r w:rsidR="00380484" w:rsidRPr="00F25A11">
        <w:rPr>
          <w:rFonts w:ascii="Arial" w:hAnsi="Arial" w:cs="Arial"/>
          <w:sz w:val="24"/>
          <w:szCs w:val="24"/>
        </w:rPr>
        <w:t>,</w:t>
      </w:r>
      <w:r w:rsidRPr="00F25A11">
        <w:rPr>
          <w:rFonts w:ascii="Arial" w:hAnsi="Arial" w:cs="Arial"/>
          <w:sz w:val="24"/>
          <w:szCs w:val="24"/>
        </w:rPr>
        <w:t xml:space="preserve"> Better </w:t>
      </w:r>
      <w:r w:rsidR="00380484" w:rsidRPr="00F25A11">
        <w:rPr>
          <w:rFonts w:ascii="Arial" w:hAnsi="Arial" w:cs="Arial"/>
          <w:sz w:val="24"/>
          <w:szCs w:val="24"/>
        </w:rPr>
        <w:t>Health</w:t>
      </w:r>
      <w:r w:rsidRPr="00F25A11">
        <w:rPr>
          <w:rFonts w:ascii="Arial" w:hAnsi="Arial" w:cs="Arial"/>
          <w:sz w:val="24"/>
          <w:szCs w:val="24"/>
        </w:rPr>
        <w:t xml:space="preserve">, Better </w:t>
      </w:r>
      <w:r w:rsidR="008B32A5" w:rsidRPr="00F25A11">
        <w:rPr>
          <w:rFonts w:ascii="Arial" w:hAnsi="Arial" w:cs="Arial"/>
          <w:sz w:val="24"/>
          <w:szCs w:val="24"/>
        </w:rPr>
        <w:t>Care,</w:t>
      </w:r>
      <w:r w:rsidRPr="00F25A11">
        <w:rPr>
          <w:rFonts w:ascii="Arial" w:hAnsi="Arial" w:cs="Arial"/>
          <w:sz w:val="24"/>
          <w:szCs w:val="24"/>
        </w:rPr>
        <w:t xml:space="preserve"> and</w:t>
      </w:r>
      <w:r w:rsidR="00E35E0D" w:rsidRPr="00F25A11">
        <w:rPr>
          <w:rFonts w:ascii="Arial" w:hAnsi="Arial" w:cs="Arial"/>
          <w:sz w:val="24"/>
          <w:szCs w:val="24"/>
        </w:rPr>
        <w:t xml:space="preserve"> </w:t>
      </w:r>
      <w:r w:rsidRPr="00F25A11">
        <w:rPr>
          <w:rFonts w:ascii="Arial" w:hAnsi="Arial" w:cs="Arial"/>
          <w:sz w:val="24"/>
          <w:szCs w:val="24"/>
        </w:rPr>
        <w:t xml:space="preserve"> Better Lives (</w:t>
      </w:r>
      <w:sdt>
        <w:sdtPr>
          <w:rPr>
            <w:rFonts w:ascii="Arial" w:hAnsi="Arial" w:cs="Arial"/>
            <w:color w:val="000000"/>
            <w:sz w:val="24"/>
            <w:szCs w:val="24"/>
          </w:rPr>
          <w:tag w:val="MENDELEY_CITATION_v3_eyJjaXRhdGlvbklEIjoiTUVOREVMRVlfQ0lUQVRJT05fOTQ1NDdjYTYtZDlmOC00NzY1LWJlMTQtNTcyNjU4OWVlZmZm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"/>
          <w:id w:val="-1174494805"/>
          <w:placeholder>
            <w:docPart w:val="DefaultPlaceholder_-1854013440"/>
          </w:placeholder>
        </w:sdtPr>
        <w:sdtContent>
          <w:r w:rsidR="00502F22" w:rsidRPr="00F25A11">
            <w:rPr>
              <w:rFonts w:ascii="Arial" w:hAnsi="Arial" w:cs="Arial"/>
              <w:color w:val="000000"/>
              <w:sz w:val="24"/>
              <w:szCs w:val="24"/>
            </w:rPr>
            <w:t>(Aneurin Bevan University Health Board, 2019</w:t>
          </w:r>
        </w:sdtContent>
      </w:sdt>
      <w:r w:rsidRPr="00F25A11">
        <w:rPr>
          <w:rFonts w:ascii="Arial" w:hAnsi="Arial" w:cs="Arial"/>
          <w:sz w:val="24"/>
          <w:szCs w:val="24"/>
        </w:rPr>
        <w:t>)</w:t>
      </w:r>
      <w:r w:rsidR="00380484" w:rsidRPr="00F25A11">
        <w:rPr>
          <w:rFonts w:ascii="Arial" w:hAnsi="Arial" w:cs="Arial"/>
          <w:sz w:val="24"/>
          <w:szCs w:val="24"/>
        </w:rPr>
        <w:t xml:space="preserve">. </w:t>
      </w:r>
      <w:r w:rsidR="000D17A2" w:rsidRPr="00F25A11">
        <w:rPr>
          <w:rFonts w:ascii="Arial" w:hAnsi="Arial" w:cs="Arial"/>
          <w:sz w:val="24"/>
          <w:szCs w:val="24"/>
        </w:rPr>
        <w:t xml:space="preserve">Understanding the </w:t>
      </w:r>
      <w:r w:rsidR="000B3E7E" w:rsidRPr="00F25A11">
        <w:rPr>
          <w:rFonts w:ascii="Arial" w:hAnsi="Arial" w:cs="Arial"/>
          <w:sz w:val="24"/>
          <w:szCs w:val="24"/>
        </w:rPr>
        <w:t>size</w:t>
      </w:r>
      <w:r w:rsidR="000D17A2" w:rsidRPr="00F25A11">
        <w:rPr>
          <w:rFonts w:ascii="Arial" w:hAnsi="Arial" w:cs="Arial"/>
          <w:sz w:val="24"/>
          <w:szCs w:val="24"/>
        </w:rPr>
        <w:t xml:space="preserve"> a</w:t>
      </w:r>
      <w:r w:rsidR="000B3E7E" w:rsidRPr="00F25A11">
        <w:rPr>
          <w:rFonts w:ascii="Arial" w:hAnsi="Arial" w:cs="Arial"/>
          <w:sz w:val="24"/>
          <w:szCs w:val="24"/>
        </w:rPr>
        <w:t>n</w:t>
      </w:r>
      <w:r w:rsidR="000D17A2" w:rsidRPr="00F25A11">
        <w:rPr>
          <w:rFonts w:ascii="Arial" w:hAnsi="Arial" w:cs="Arial"/>
          <w:sz w:val="24"/>
          <w:szCs w:val="24"/>
        </w:rPr>
        <w:t xml:space="preserve">d </w:t>
      </w:r>
      <w:r w:rsidR="00F211DD" w:rsidRPr="00F25A11">
        <w:rPr>
          <w:rFonts w:ascii="Arial" w:hAnsi="Arial" w:cs="Arial"/>
          <w:sz w:val="24"/>
          <w:szCs w:val="24"/>
        </w:rPr>
        <w:t>scope</w:t>
      </w:r>
      <w:r w:rsidR="000D17A2" w:rsidRPr="00F25A11">
        <w:rPr>
          <w:rFonts w:ascii="Arial" w:hAnsi="Arial" w:cs="Arial"/>
          <w:sz w:val="24"/>
          <w:szCs w:val="24"/>
        </w:rPr>
        <w:t xml:space="preserve"> helps shape digital </w:t>
      </w:r>
      <w:r w:rsidR="008D0908" w:rsidRPr="00F25A11">
        <w:rPr>
          <w:rFonts w:ascii="Arial" w:hAnsi="Arial" w:cs="Arial"/>
          <w:sz w:val="24"/>
          <w:szCs w:val="24"/>
        </w:rPr>
        <w:t>transformation, that</w:t>
      </w:r>
      <w:r w:rsidR="00380484" w:rsidRPr="00F25A11">
        <w:rPr>
          <w:rFonts w:ascii="Arial" w:hAnsi="Arial" w:cs="Arial"/>
          <w:sz w:val="24"/>
          <w:szCs w:val="24"/>
        </w:rPr>
        <w:t xml:space="preserve"> direction is further reinforced by national policies</w:t>
      </w:r>
      <w:r w:rsidR="00F211DD" w:rsidRPr="00F25A11">
        <w:rPr>
          <w:rFonts w:ascii="Arial" w:hAnsi="Arial" w:cs="Arial"/>
          <w:sz w:val="24"/>
          <w:szCs w:val="24"/>
        </w:rPr>
        <w:t xml:space="preserve"> </w:t>
      </w:r>
      <w:r w:rsidR="00F211DD" w:rsidRPr="00F25A11">
        <w:rPr>
          <w:rFonts w:ascii="Arial" w:hAnsi="Arial" w:cs="Arial"/>
          <w:color w:val="2E2E2E"/>
          <w:sz w:val="24"/>
          <w:szCs w:val="24"/>
          <w:shd w:val="clear" w:color="auto" w:fill="FFFFFF"/>
        </w:rPr>
        <w:t>A healthier Wales: long term plan for health and social care and Digital and data strategy for health</w:t>
      </w:r>
      <w:r w:rsidR="000F733E" w:rsidRPr="00F25A1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WUyMmI1MzEtMmRkYi00ZDI3LWI3YTUtYzM4NGFhNjkxNjY2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
          <w:id w:val="368340012"/>
          <w:placeholder>
            <w:docPart w:val="30D6C30D5DF74627B1FE99F3F498B78A"/>
          </w:placeholder>
        </w:sdtPr>
        <w:sdtContent>
          <w:r w:rsidR="00502F22" w:rsidRPr="00F25A11">
            <w:rPr>
              <w:rFonts w:ascii="Arial" w:hAnsi="Arial" w:cs="Arial"/>
              <w:color w:val="000000"/>
              <w:sz w:val="24"/>
              <w:szCs w:val="24"/>
            </w:rPr>
            <w:t>(Welsh Government, 2018, 2023)</w:t>
          </w:r>
        </w:sdtContent>
      </w:sdt>
      <w:r w:rsidR="00380484" w:rsidRPr="00F25A11">
        <w:rPr>
          <w:rFonts w:ascii="Arial" w:hAnsi="Arial" w:cs="Arial"/>
          <w:sz w:val="24"/>
          <w:szCs w:val="24"/>
        </w:rPr>
        <w:t>.</w:t>
      </w:r>
    </w:p>
    <w:p w14:paraId="3A4692FA" w14:textId="5C0DB8FC" w:rsidR="007D45C1" w:rsidRPr="00694501" w:rsidRDefault="00AF0F76" w:rsidP="00694501">
      <w:pPr>
        <w:spacing w:line="300" w:lineRule="atLeast"/>
        <w:jc w:val="both"/>
        <w:rPr>
          <w:rFonts w:ascii="Arial" w:eastAsia="Times New Roman" w:hAnsi="Arial" w:cs="Arial"/>
          <w:kern w:val="0"/>
          <w:sz w:val="24"/>
          <w:szCs w:val="24"/>
          <w:lang w:eastAsia="en-GB"/>
          <w14:ligatures w14:val="none"/>
        </w:rPr>
      </w:pPr>
      <w:r w:rsidRPr="00F25A11">
        <w:rPr>
          <w:rFonts w:ascii="Arial" w:hAnsi="Arial" w:cs="Arial"/>
          <w:sz w:val="24"/>
          <w:szCs w:val="24"/>
        </w:rPr>
        <w:br/>
      </w:r>
      <w:r w:rsidRPr="00694501">
        <w:rPr>
          <w:rFonts w:ascii="Arial" w:hAnsi="Arial" w:cs="Arial"/>
          <w:sz w:val="24"/>
          <w:szCs w:val="24"/>
        </w:rPr>
        <w:t xml:space="preserve">Understanding the distinctions between </w:t>
      </w:r>
      <w:r w:rsidR="006863D5" w:rsidRPr="00694501">
        <w:rPr>
          <w:rFonts w:ascii="Arial" w:hAnsi="Arial" w:cs="Arial"/>
          <w:sz w:val="24"/>
          <w:szCs w:val="24"/>
        </w:rPr>
        <w:t xml:space="preserve">ABUHB's </w:t>
      </w:r>
      <w:r w:rsidRPr="00694501">
        <w:rPr>
          <w:rFonts w:ascii="Arial" w:hAnsi="Arial" w:cs="Arial"/>
          <w:sz w:val="24"/>
          <w:szCs w:val="24"/>
        </w:rPr>
        <w:t>internal and external organisational environments</w:t>
      </w:r>
      <w:r w:rsidR="007D45C1" w:rsidRPr="00694501">
        <w:rPr>
          <w:rFonts w:ascii="Arial" w:hAnsi="Arial" w:cs="Arial"/>
          <w:sz w:val="24"/>
          <w:szCs w:val="24"/>
        </w:rPr>
        <w:t xml:space="preserve"> </w:t>
      </w:r>
      <w:r w:rsidR="006863D5" w:rsidRPr="00694501">
        <w:rPr>
          <w:rFonts w:ascii="Arial" w:hAnsi="Arial" w:cs="Arial"/>
          <w:sz w:val="24"/>
          <w:szCs w:val="24"/>
        </w:rPr>
        <w:t xml:space="preserve">is </w:t>
      </w:r>
      <w:r w:rsidRPr="00694501">
        <w:rPr>
          <w:rFonts w:ascii="Arial" w:hAnsi="Arial" w:cs="Arial"/>
          <w:sz w:val="24"/>
          <w:szCs w:val="24"/>
        </w:rPr>
        <w:t xml:space="preserve">essential for analysing how </w:t>
      </w:r>
      <w:r w:rsidR="006863D5" w:rsidRPr="00694501">
        <w:rPr>
          <w:rFonts w:ascii="Arial" w:hAnsi="Arial" w:cs="Arial"/>
          <w:sz w:val="24"/>
          <w:szCs w:val="24"/>
        </w:rPr>
        <w:t xml:space="preserve">ABUHB </w:t>
      </w:r>
      <w:r w:rsidRPr="00694501">
        <w:rPr>
          <w:rFonts w:ascii="Arial" w:hAnsi="Arial" w:cs="Arial"/>
          <w:sz w:val="24"/>
          <w:szCs w:val="24"/>
        </w:rPr>
        <w:t xml:space="preserve">sets priorities, makes decisions, and achieves its strategic goals. The internal environment </w:t>
      </w:r>
      <w:r w:rsidR="00C16016" w:rsidRPr="00694501">
        <w:rPr>
          <w:rFonts w:ascii="Arial" w:hAnsi="Arial" w:cs="Arial"/>
          <w:sz w:val="24"/>
          <w:szCs w:val="24"/>
        </w:rPr>
        <w:t xml:space="preserve"> can be defined as </w:t>
      </w:r>
      <w:r w:rsidR="002373EB" w:rsidRPr="00694501">
        <w:rPr>
          <w:rFonts w:ascii="Arial" w:hAnsi="Arial" w:cs="Arial"/>
          <w:sz w:val="24"/>
          <w:szCs w:val="24"/>
        </w:rPr>
        <w:t xml:space="preserve">the </w:t>
      </w:r>
      <w:r w:rsidR="00C16016" w:rsidRPr="00694501">
        <w:rPr>
          <w:rFonts w:ascii="Arial" w:hAnsi="Arial" w:cs="Arial"/>
          <w:sz w:val="24"/>
          <w:szCs w:val="24"/>
        </w:rPr>
        <w:t xml:space="preserve">elements of </w:t>
      </w:r>
      <w:r w:rsidR="002373EB" w:rsidRPr="00694501">
        <w:rPr>
          <w:rFonts w:ascii="Arial" w:hAnsi="Arial" w:cs="Arial"/>
          <w:sz w:val="24"/>
          <w:szCs w:val="24"/>
        </w:rPr>
        <w:t>an</w:t>
      </w:r>
      <w:r w:rsidR="00C16016" w:rsidRPr="00694501">
        <w:rPr>
          <w:rFonts w:ascii="Arial" w:hAnsi="Arial" w:cs="Arial"/>
          <w:sz w:val="24"/>
          <w:szCs w:val="24"/>
        </w:rPr>
        <w:t xml:space="preserve"> organisation that can be affected or affect </w:t>
      </w:r>
      <w:r w:rsidR="002373EB" w:rsidRPr="00694501">
        <w:rPr>
          <w:rFonts w:ascii="Arial" w:hAnsi="Arial" w:cs="Arial"/>
          <w:sz w:val="24"/>
          <w:szCs w:val="24"/>
        </w:rPr>
        <w:t>the</w:t>
      </w:r>
      <w:r w:rsidR="00C16016" w:rsidRPr="00694501">
        <w:rPr>
          <w:rFonts w:ascii="Arial" w:hAnsi="Arial" w:cs="Arial"/>
          <w:sz w:val="24"/>
          <w:szCs w:val="24"/>
        </w:rPr>
        <w:t xml:space="preserve"> choices made by the organisation </w:t>
      </w:r>
      <w:sdt>
        <w:sdtPr>
          <w:rPr>
            <w:rFonts w:ascii="Arial" w:hAnsi="Arial" w:cs="Arial"/>
            <w:color w:val="000000"/>
            <w:sz w:val="24"/>
            <w:szCs w:val="24"/>
          </w:rPr>
          <w:tag w:val="MENDELEY_CITATION_v3_eyJjaXRhdGlvbklEIjoiTUVOREVMRVlfQ0lUQVRJT05fOTBiZWNjNTYtZDJlMi00MTc2LWE4ZWQtMGFjNTkxNTY4ZWFh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
          <w:id w:val="-1357959605"/>
          <w:placeholder>
            <w:docPart w:val="DefaultPlaceholder_-1854013440"/>
          </w:placeholder>
        </w:sdtPr>
        <w:sdtContent>
          <w:r w:rsidR="00502F22" w:rsidRPr="00694501">
            <w:rPr>
              <w:rFonts w:ascii="Arial" w:eastAsia="Times New Roman" w:hAnsi="Arial" w:cs="Arial"/>
              <w:color w:val="000000"/>
              <w:sz w:val="24"/>
              <w:szCs w:val="24"/>
            </w:rPr>
            <w:t>(Business Jargons, no date)</w:t>
          </w:r>
        </w:sdtContent>
      </w:sdt>
      <w:r w:rsidR="00C16016" w:rsidRPr="00694501">
        <w:rPr>
          <w:rFonts w:ascii="Arial" w:hAnsi="Arial" w:cs="Arial"/>
          <w:sz w:val="24"/>
          <w:szCs w:val="24"/>
        </w:rPr>
        <w:t xml:space="preserve">. </w:t>
      </w:r>
      <w:r w:rsidR="00694501" w:rsidRPr="00694501">
        <w:rPr>
          <w:rFonts w:ascii="Arial" w:eastAsia="Times New Roman" w:hAnsi="Arial" w:cs="Arial"/>
          <w:kern w:val="0"/>
          <w:sz w:val="24"/>
          <w:szCs w:val="24"/>
          <w:lang w:eastAsia="en-GB"/>
          <w14:ligatures w14:val="none"/>
        </w:rPr>
        <w:t xml:space="preserve">The internal environment includes all </w:t>
      </w:r>
      <w:r w:rsidR="00694501" w:rsidRPr="00694501">
        <w:rPr>
          <w:rFonts w:ascii="Arial" w:eastAsia="Times New Roman" w:hAnsi="Arial" w:cs="Arial"/>
          <w:kern w:val="0"/>
          <w:sz w:val="24"/>
          <w:szCs w:val="24"/>
          <w:lang w:eastAsia="en-GB"/>
          <w14:ligatures w14:val="none"/>
        </w:rPr>
        <w:lastRenderedPageBreak/>
        <w:t xml:space="preserve">organisational factors that shape </w:t>
      </w:r>
      <w:r w:rsidR="00694501">
        <w:rPr>
          <w:rFonts w:ascii="Arial" w:eastAsia="Times New Roman" w:hAnsi="Arial" w:cs="Arial"/>
          <w:kern w:val="0"/>
          <w:sz w:val="24"/>
          <w:szCs w:val="24"/>
          <w:lang w:eastAsia="en-GB"/>
          <w14:ligatures w14:val="none"/>
        </w:rPr>
        <w:t>ABUHB</w:t>
      </w:r>
      <w:r w:rsidR="00694501" w:rsidRPr="00694501">
        <w:rPr>
          <w:rFonts w:ascii="Arial" w:eastAsia="Times New Roman" w:hAnsi="Arial" w:cs="Arial"/>
          <w:kern w:val="0"/>
          <w:sz w:val="24"/>
          <w:szCs w:val="24"/>
          <w:lang w:eastAsia="en-GB"/>
          <w14:ligatures w14:val="none"/>
        </w:rPr>
        <w:t xml:space="preserve"> decisions, such as workforce, culture, structure, resources, internal processes, and financial budgets</w:t>
      </w:r>
      <w:r w:rsidR="007D45C1" w:rsidRPr="00694501">
        <w:rPr>
          <w:rFonts w:ascii="Arial" w:hAnsi="Arial" w:cs="Arial"/>
          <w:sz w:val="24"/>
          <w:szCs w:val="24"/>
        </w:rPr>
        <w:t>.</w:t>
      </w:r>
      <w:r w:rsidR="00A57939" w:rsidRPr="00694501">
        <w:rPr>
          <w:rFonts w:ascii="Arial" w:hAnsi="Arial" w:cs="Arial"/>
          <w:sz w:val="24"/>
          <w:szCs w:val="24"/>
        </w:rPr>
        <w:t xml:space="preserve"> </w:t>
      </w:r>
      <w:r w:rsidR="001C0D1D" w:rsidRPr="00694501">
        <w:rPr>
          <w:rFonts w:ascii="Arial" w:eastAsia="Times New Roman" w:hAnsi="Arial" w:cs="Arial"/>
          <w:kern w:val="0"/>
          <w:sz w:val="24"/>
          <w:szCs w:val="24"/>
          <w:lang w:eastAsia="en-GB"/>
          <w14:ligatures w14:val="none"/>
        </w:rPr>
        <w:t>Within the Digital Business Unit</w:t>
      </w:r>
      <w:r w:rsidR="00694501">
        <w:rPr>
          <w:rFonts w:ascii="Arial" w:eastAsia="Times New Roman" w:hAnsi="Arial" w:cs="Arial"/>
          <w:kern w:val="0"/>
          <w:sz w:val="24"/>
          <w:szCs w:val="24"/>
          <w:lang w:eastAsia="en-GB"/>
          <w14:ligatures w14:val="none"/>
        </w:rPr>
        <w:t xml:space="preserve"> department at ABUHB</w:t>
      </w:r>
      <w:r w:rsidR="001C0D1D" w:rsidRPr="00694501">
        <w:rPr>
          <w:rFonts w:ascii="Arial" w:eastAsia="Times New Roman" w:hAnsi="Arial" w:cs="Arial"/>
          <w:kern w:val="0"/>
          <w:sz w:val="24"/>
          <w:szCs w:val="24"/>
          <w:lang w:eastAsia="en-GB"/>
          <w14:ligatures w14:val="none"/>
        </w:rPr>
        <w:t xml:space="preserve">, </w:t>
      </w:r>
      <w:r w:rsidR="00A57939" w:rsidRPr="00694501">
        <w:rPr>
          <w:rFonts w:ascii="Arial" w:hAnsi="Arial" w:cs="Arial"/>
          <w:sz w:val="24"/>
          <w:szCs w:val="24"/>
        </w:rPr>
        <w:t xml:space="preserve">the focus on improving Stores and Asset Management systems reflects an internal </w:t>
      </w:r>
      <w:r w:rsidR="008D0908" w:rsidRPr="00694501">
        <w:rPr>
          <w:rFonts w:ascii="Arial" w:hAnsi="Arial" w:cs="Arial"/>
          <w:sz w:val="24"/>
          <w:szCs w:val="24"/>
        </w:rPr>
        <w:t>aim</w:t>
      </w:r>
      <w:r w:rsidR="00A57939" w:rsidRPr="00694501">
        <w:rPr>
          <w:rFonts w:ascii="Arial" w:hAnsi="Arial" w:cs="Arial"/>
          <w:sz w:val="24"/>
          <w:szCs w:val="24"/>
        </w:rPr>
        <w:t xml:space="preserve"> to enhance operational efficiency, reduce expenditure, and support better resource utilisation across clinical </w:t>
      </w:r>
      <w:r w:rsidR="008B32A5" w:rsidRPr="00694501">
        <w:rPr>
          <w:rFonts w:ascii="Arial" w:hAnsi="Arial" w:cs="Arial"/>
          <w:sz w:val="24"/>
          <w:szCs w:val="24"/>
        </w:rPr>
        <w:t>services.</w:t>
      </w:r>
    </w:p>
    <w:p w14:paraId="2CADA30E" w14:textId="18923727" w:rsidR="00C16016" w:rsidRPr="00F25A11" w:rsidRDefault="00C16016" w:rsidP="00694501">
      <w:pPr>
        <w:jc w:val="both"/>
        <w:rPr>
          <w:rFonts w:ascii="Arial" w:hAnsi="Arial" w:cs="Arial"/>
          <w:color w:val="000000"/>
          <w:sz w:val="24"/>
          <w:szCs w:val="24"/>
        </w:rPr>
      </w:pPr>
      <w:r w:rsidRPr="00694501">
        <w:rPr>
          <w:rFonts w:ascii="Arial" w:hAnsi="Arial" w:cs="Arial"/>
          <w:sz w:val="24"/>
          <w:szCs w:val="24"/>
        </w:rPr>
        <w:t xml:space="preserve">The illustration </w:t>
      </w:r>
      <w:r w:rsidR="007D6135" w:rsidRPr="00694501">
        <w:rPr>
          <w:rFonts w:ascii="Arial" w:hAnsi="Arial" w:cs="Arial"/>
          <w:sz w:val="24"/>
          <w:szCs w:val="24"/>
        </w:rPr>
        <w:t xml:space="preserve">in </w:t>
      </w:r>
      <w:r w:rsidRPr="00694501">
        <w:rPr>
          <w:rFonts w:ascii="Arial" w:hAnsi="Arial" w:cs="Arial"/>
          <w:sz w:val="24"/>
          <w:szCs w:val="24"/>
        </w:rPr>
        <w:t>Figure 1 highlights the Internal environment</w:t>
      </w:r>
      <w:r w:rsidRPr="00F25A11">
        <w:rPr>
          <w:rFonts w:ascii="Arial" w:hAnsi="Arial" w:cs="Arial"/>
          <w:sz w:val="24"/>
          <w:szCs w:val="24"/>
        </w:rPr>
        <w:t xml:space="preserve"> of </w:t>
      </w:r>
      <w:r w:rsidR="002373EB" w:rsidRPr="00F25A11">
        <w:rPr>
          <w:rFonts w:ascii="Arial" w:hAnsi="Arial" w:cs="Arial"/>
          <w:sz w:val="24"/>
          <w:szCs w:val="24"/>
        </w:rPr>
        <w:t>the organisation</w:t>
      </w:r>
      <w:r w:rsidRPr="00F25A1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A4NzE0NjQtMGMyMS00ZTUwLTg5NWYtYTYyNjY2OWIyMWU2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
          <w:id w:val="-1861808724"/>
          <w:placeholder>
            <w:docPart w:val="DefaultPlaceholder_-1854013440"/>
          </w:placeholder>
        </w:sdtPr>
        <w:sdtContent>
          <w:r w:rsidR="00502F22" w:rsidRPr="00F25A11">
            <w:rPr>
              <w:rFonts w:ascii="Arial" w:eastAsia="Times New Roman" w:hAnsi="Arial" w:cs="Arial"/>
              <w:color w:val="000000"/>
              <w:sz w:val="24"/>
            </w:rPr>
            <w:t>(Business Jargons, no date)</w:t>
          </w:r>
        </w:sdtContent>
      </w:sdt>
      <w:r w:rsidR="007D6135" w:rsidRPr="00F25A11">
        <w:rPr>
          <w:rFonts w:ascii="Arial" w:hAnsi="Arial" w:cs="Arial"/>
          <w:color w:val="000000"/>
          <w:sz w:val="24"/>
          <w:szCs w:val="24"/>
        </w:rPr>
        <w:t>.</w:t>
      </w:r>
    </w:p>
    <w:p w14:paraId="196DDBFF" w14:textId="77777777" w:rsidR="007D6135" w:rsidRPr="00CB65D3" w:rsidRDefault="007D6135" w:rsidP="00A57939">
      <w:pPr>
        <w:jc w:val="both"/>
        <w:rPr>
          <w:rFonts w:ascii="Arial" w:hAnsi="Arial" w:cs="Arial"/>
          <w:sz w:val="24"/>
          <w:szCs w:val="24"/>
        </w:rPr>
      </w:pPr>
    </w:p>
    <w:p w14:paraId="3A2CDF46" w14:textId="6D7D4A3B" w:rsidR="00C16016" w:rsidRPr="00CB65D3" w:rsidRDefault="00C16016" w:rsidP="007806E7">
      <w:pPr>
        <w:jc w:val="center"/>
        <w:rPr>
          <w:rFonts w:ascii="Arial" w:hAnsi="Arial" w:cs="Arial"/>
          <w:sz w:val="24"/>
          <w:szCs w:val="24"/>
        </w:rPr>
      </w:pPr>
      <w:r w:rsidRPr="00CB65D3">
        <w:rPr>
          <w:rFonts w:ascii="Arial" w:hAnsi="Arial" w:cs="Arial"/>
          <w:noProof/>
          <w:sz w:val="24"/>
          <w:szCs w:val="24"/>
        </w:rPr>
        <w:drawing>
          <wp:inline distT="0" distB="0" distL="0" distR="0" wp14:anchorId="7A95B18A" wp14:editId="79CB3CC7">
            <wp:extent cx="3601991" cy="3968385"/>
            <wp:effectExtent l="0" t="0" r="0" b="0"/>
            <wp:docPr id="2" name="Picture 1" descr="A diagram of internal environ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internal environmen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8208" cy="3986252"/>
                    </a:xfrm>
                    <a:prstGeom prst="rect">
                      <a:avLst/>
                    </a:prstGeom>
                    <a:noFill/>
                    <a:ln>
                      <a:noFill/>
                    </a:ln>
                  </pic:spPr>
                </pic:pic>
              </a:graphicData>
            </a:graphic>
          </wp:inline>
        </w:drawing>
      </w:r>
    </w:p>
    <w:p w14:paraId="4896130B" w14:textId="2B1A1CD6" w:rsidR="00C16016" w:rsidRPr="00CB65D3" w:rsidRDefault="00C16016" w:rsidP="00C16016">
      <w:pPr>
        <w:pStyle w:val="Caption"/>
        <w:rPr>
          <w:rFonts w:ascii="Arial" w:hAnsi="Arial" w:cs="Arial"/>
          <w:i w:val="0"/>
          <w:iCs w:val="0"/>
          <w:color w:val="auto"/>
          <w:sz w:val="24"/>
          <w:szCs w:val="24"/>
        </w:rPr>
      </w:pPr>
      <w:r w:rsidRPr="00CB65D3">
        <w:rPr>
          <w:rFonts w:ascii="Arial" w:hAnsi="Arial" w:cs="Arial"/>
          <w:i w:val="0"/>
          <w:iCs w:val="0"/>
          <w:color w:val="auto"/>
          <w:sz w:val="24"/>
          <w:szCs w:val="24"/>
        </w:rPr>
        <w:t xml:space="preserve">Figure </w:t>
      </w:r>
      <w:r w:rsidRPr="00CB65D3">
        <w:rPr>
          <w:rFonts w:ascii="Arial" w:hAnsi="Arial" w:cs="Arial"/>
          <w:i w:val="0"/>
          <w:iCs w:val="0"/>
          <w:color w:val="auto"/>
          <w:sz w:val="24"/>
          <w:szCs w:val="24"/>
        </w:rPr>
        <w:fldChar w:fldCharType="begin"/>
      </w:r>
      <w:r w:rsidRPr="00CB65D3">
        <w:rPr>
          <w:rFonts w:ascii="Arial" w:hAnsi="Arial" w:cs="Arial"/>
          <w:i w:val="0"/>
          <w:iCs w:val="0"/>
          <w:color w:val="auto"/>
          <w:sz w:val="24"/>
          <w:szCs w:val="24"/>
        </w:rPr>
        <w:instrText xml:space="preserve"> SEQ Figure \* ARABIC </w:instrText>
      </w:r>
      <w:r w:rsidRPr="00CB65D3">
        <w:rPr>
          <w:rFonts w:ascii="Arial" w:hAnsi="Arial" w:cs="Arial"/>
          <w:i w:val="0"/>
          <w:iCs w:val="0"/>
          <w:color w:val="auto"/>
          <w:sz w:val="24"/>
          <w:szCs w:val="24"/>
        </w:rPr>
        <w:fldChar w:fldCharType="separate"/>
      </w:r>
      <w:r w:rsidR="001E5B38" w:rsidRPr="00CB65D3">
        <w:rPr>
          <w:rFonts w:ascii="Arial" w:hAnsi="Arial" w:cs="Arial"/>
          <w:i w:val="0"/>
          <w:iCs w:val="0"/>
          <w:noProof/>
          <w:color w:val="auto"/>
          <w:sz w:val="24"/>
          <w:szCs w:val="24"/>
        </w:rPr>
        <w:t>1</w:t>
      </w:r>
      <w:r w:rsidRPr="00CB65D3">
        <w:rPr>
          <w:rFonts w:ascii="Arial" w:hAnsi="Arial" w:cs="Arial"/>
          <w:i w:val="0"/>
          <w:iCs w:val="0"/>
          <w:color w:val="auto"/>
          <w:sz w:val="24"/>
          <w:szCs w:val="24"/>
        </w:rPr>
        <w:fldChar w:fldCharType="end"/>
      </w:r>
      <w:r w:rsidRPr="00CB65D3">
        <w:rPr>
          <w:rFonts w:ascii="Arial" w:hAnsi="Arial" w:cs="Arial"/>
          <w:i w:val="0"/>
          <w:iCs w:val="0"/>
          <w:color w:val="auto"/>
          <w:sz w:val="24"/>
          <w:szCs w:val="24"/>
        </w:rPr>
        <w:t xml:space="preserve"> - Internal environment of organisation </w:t>
      </w:r>
      <w:sdt>
        <w:sdtPr>
          <w:rPr>
            <w:rFonts w:ascii="Arial" w:hAnsi="Arial" w:cs="Arial"/>
            <w:i w:val="0"/>
            <w:iCs w:val="0"/>
            <w:color w:val="000000"/>
            <w:sz w:val="24"/>
            <w:szCs w:val="24"/>
          </w:rPr>
          <w:tag w:val="MENDELEY_CITATION_v3_eyJjaXRhdGlvbklEIjoiTUVOREVMRVlfQ0lUQVRJT05fMjJiNDFhMjktYjBhOC00ODk5LWFjOTctZDcyM2VhYjY0OGE1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
          <w:id w:val="1699196423"/>
          <w:placeholder>
            <w:docPart w:val="DefaultPlaceholder_-1854013440"/>
          </w:placeholder>
        </w:sdtPr>
        <w:sdtContent>
          <w:r w:rsidR="00502F22" w:rsidRPr="00502F22">
            <w:rPr>
              <w:rFonts w:ascii="Arial" w:eastAsia="Times New Roman" w:hAnsi="Arial" w:cs="Arial"/>
              <w:color w:val="000000"/>
              <w:sz w:val="24"/>
            </w:rPr>
            <w:t>(</w:t>
          </w:r>
          <w:r w:rsidR="00502F22" w:rsidRPr="00502F22">
            <w:rPr>
              <w:rFonts w:ascii="Arial" w:eastAsia="Times New Roman" w:hAnsi="Arial" w:cs="Arial"/>
              <w:i w:val="0"/>
              <w:iCs w:val="0"/>
              <w:color w:val="000000"/>
              <w:sz w:val="24"/>
            </w:rPr>
            <w:t>Business Jargons</w:t>
          </w:r>
          <w:r w:rsidR="00502F22" w:rsidRPr="00502F22">
            <w:rPr>
              <w:rFonts w:ascii="Arial" w:eastAsia="Times New Roman" w:hAnsi="Arial" w:cs="Arial"/>
              <w:color w:val="000000"/>
              <w:sz w:val="24"/>
            </w:rPr>
            <w:t>, no date)</w:t>
          </w:r>
        </w:sdtContent>
      </w:sdt>
    </w:p>
    <w:p w14:paraId="2EA90A70" w14:textId="4B7128CF" w:rsidR="00AF0F76" w:rsidRPr="00CB65D3" w:rsidRDefault="00AF0F76" w:rsidP="00A57939">
      <w:pPr>
        <w:jc w:val="both"/>
        <w:rPr>
          <w:rFonts w:ascii="Arial" w:hAnsi="Arial" w:cs="Arial"/>
          <w:sz w:val="24"/>
          <w:szCs w:val="24"/>
        </w:rPr>
      </w:pPr>
      <w:r w:rsidRPr="00CB65D3">
        <w:rPr>
          <w:rFonts w:ascii="Arial" w:hAnsi="Arial" w:cs="Arial"/>
          <w:sz w:val="24"/>
          <w:szCs w:val="24"/>
        </w:rPr>
        <w:t>In contrast, the external environment includes factors outside the organisation that influence its operations, such as national health policies</w:t>
      </w:r>
      <w:r w:rsidR="007D6135" w:rsidRPr="00CB65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"/>
          <w:id w:val="-76681240"/>
          <w:placeholder>
            <w:docPart w:val="DefaultPlaceholder_-1854013440"/>
          </w:placeholder>
        </w:sdtPr>
        <w:sdtContent>
          <w:r w:rsidR="00502F22" w:rsidRPr="00502F22">
            <w:rPr>
              <w:rFonts w:ascii="Arial" w:hAnsi="Arial" w:cs="Arial"/>
              <w:color w:val="000000"/>
              <w:sz w:val="24"/>
              <w:szCs w:val="24"/>
            </w:rPr>
            <w:t>(Welsh NHS Confederation, 2020; Welsh Government, 2023)</w:t>
          </w:r>
        </w:sdtContent>
      </w:sdt>
      <w:r w:rsidRPr="00CB65D3">
        <w:rPr>
          <w:rFonts w:ascii="Arial" w:hAnsi="Arial" w:cs="Arial"/>
          <w:sz w:val="24"/>
          <w:szCs w:val="24"/>
        </w:rPr>
        <w:t xml:space="preserve">, demographic changes, technological developments, and economic </w:t>
      </w:r>
      <w:r w:rsidR="00004B61" w:rsidRPr="00CB65D3">
        <w:rPr>
          <w:rFonts w:ascii="Arial" w:hAnsi="Arial" w:cs="Arial"/>
          <w:sz w:val="24"/>
          <w:szCs w:val="24"/>
        </w:rPr>
        <w:t>pressures. Additionally</w:t>
      </w:r>
      <w:r w:rsidRPr="00CB65D3">
        <w:rPr>
          <w:rFonts w:ascii="Arial" w:hAnsi="Arial" w:cs="Arial"/>
          <w:sz w:val="24"/>
          <w:szCs w:val="24"/>
        </w:rPr>
        <w:t>, wider economic conditions, technological advancements, and public expectations for digital access to healthcare further shape ABUHB’s objectives and service delivery models.</w:t>
      </w:r>
    </w:p>
    <w:p w14:paraId="3B1E66A5" w14:textId="772B4FBA" w:rsidR="008D3AFA" w:rsidRPr="00CB65D3" w:rsidRDefault="008D3AFA" w:rsidP="00A57939">
      <w:pPr>
        <w:jc w:val="both"/>
        <w:rPr>
          <w:rFonts w:ascii="Arial" w:hAnsi="Arial" w:cs="Arial"/>
          <w:sz w:val="24"/>
          <w:szCs w:val="24"/>
        </w:rPr>
      </w:pPr>
      <w:r w:rsidRPr="00CB65D3">
        <w:rPr>
          <w:rFonts w:ascii="Arial" w:hAnsi="Arial" w:cs="Arial"/>
          <w:sz w:val="24"/>
          <w:szCs w:val="24"/>
        </w:rPr>
        <w:t>Although the internal and external environments at ABUHB can be considered separately, they continually interact to form and shape decision making. External drivers such as national policy influence internal drivers such as workforce and infrastructure. The interaction creates both opportunities and challenges.</w:t>
      </w:r>
    </w:p>
    <w:p w14:paraId="694AFD58" w14:textId="48CD87C1" w:rsidR="00FA2C73" w:rsidRPr="00CB65D3" w:rsidRDefault="00AF0F76" w:rsidP="00FA2C73">
      <w:pPr>
        <w:jc w:val="both"/>
        <w:rPr>
          <w:rFonts w:ascii="Arial" w:hAnsi="Arial" w:cs="Arial"/>
          <w:sz w:val="24"/>
          <w:szCs w:val="24"/>
        </w:rPr>
      </w:pPr>
      <w:r w:rsidRPr="00CB65D3">
        <w:rPr>
          <w:rFonts w:ascii="Arial" w:hAnsi="Arial" w:cs="Arial"/>
          <w:sz w:val="24"/>
          <w:szCs w:val="24"/>
        </w:rPr>
        <w:t xml:space="preserve"> ABUHB’s ability to achieve its long</w:t>
      </w:r>
      <w:r w:rsidRPr="00CB65D3">
        <w:rPr>
          <w:rFonts w:ascii="Arial" w:hAnsi="Arial" w:cs="Arial"/>
          <w:sz w:val="24"/>
          <w:szCs w:val="24"/>
        </w:rPr>
        <w:noBreakHyphen/>
        <w:t>term goals depends on how effectively it responds to both internal capabilities and external pressures.</w:t>
      </w:r>
      <w:r w:rsidR="00BB7E63" w:rsidRPr="00CB65D3">
        <w:rPr>
          <w:rFonts w:ascii="Arial" w:hAnsi="Arial" w:cs="Arial"/>
          <w:sz w:val="24"/>
          <w:szCs w:val="24"/>
        </w:rPr>
        <w:t xml:space="preserve"> Understanding both the internal and external environments helps organisations plan effectively, avoid risks, and make </w:t>
      </w:r>
      <w:r w:rsidR="00BB7E63" w:rsidRPr="00CB65D3">
        <w:rPr>
          <w:rFonts w:ascii="Arial" w:hAnsi="Arial" w:cs="Arial"/>
          <w:sz w:val="24"/>
          <w:szCs w:val="24"/>
        </w:rPr>
        <w:lastRenderedPageBreak/>
        <w:t>the most of new opportunities</w:t>
      </w:r>
      <w:r w:rsidR="0083408D" w:rsidRPr="00CB65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"/>
          <w:id w:val="1113166158"/>
          <w:placeholder>
            <w:docPart w:val="DefaultPlaceholder_-1854013440"/>
          </w:placeholder>
        </w:sdtPr>
        <w:sdtContent>
          <w:r w:rsidR="00502F22" w:rsidRPr="00502F22">
            <w:rPr>
              <w:rFonts w:ascii="Arial" w:hAnsi="Arial" w:cs="Arial"/>
              <w:color w:val="000000"/>
              <w:sz w:val="24"/>
              <w:szCs w:val="24"/>
            </w:rPr>
            <w:t>(Mohamed, 2025)</w:t>
          </w:r>
        </w:sdtContent>
      </w:sdt>
      <w:r w:rsidR="00BB7E63" w:rsidRPr="00CB65D3">
        <w:rPr>
          <w:rFonts w:ascii="Arial" w:hAnsi="Arial" w:cs="Arial"/>
          <w:sz w:val="24"/>
          <w:szCs w:val="24"/>
        </w:rPr>
        <w:t>.</w:t>
      </w:r>
      <w:r w:rsidRPr="00CB65D3">
        <w:rPr>
          <w:rFonts w:ascii="Arial" w:hAnsi="Arial" w:cs="Arial"/>
          <w:sz w:val="24"/>
          <w:szCs w:val="24"/>
        </w:rPr>
        <w:t xml:space="preserve"> </w:t>
      </w:r>
      <w:r w:rsidR="00FA2C73" w:rsidRPr="00CB65D3">
        <w:rPr>
          <w:rFonts w:ascii="Arial" w:hAnsi="Arial" w:cs="Arial"/>
          <w:sz w:val="24"/>
          <w:szCs w:val="24"/>
        </w:rPr>
        <w:t>Although ABUHB</w:t>
      </w:r>
      <w:r w:rsidR="00595A9C" w:rsidRPr="00CB65D3">
        <w:rPr>
          <w:rFonts w:ascii="Arial" w:hAnsi="Arial" w:cs="Arial"/>
          <w:sz w:val="24"/>
          <w:szCs w:val="24"/>
        </w:rPr>
        <w:t xml:space="preserve"> </w:t>
      </w:r>
      <w:r w:rsidR="00FA2C73" w:rsidRPr="00CB65D3">
        <w:rPr>
          <w:rFonts w:ascii="Arial" w:hAnsi="Arial" w:cs="Arial"/>
          <w:sz w:val="24"/>
          <w:szCs w:val="24"/>
        </w:rPr>
        <w:t>is committed to Digital Transformation and to advancing the digital roadmap for healthcare</w:t>
      </w:r>
      <w:r w:rsidR="00595A9C" w:rsidRPr="00CB65D3">
        <w:rPr>
          <w:rFonts w:ascii="Arial" w:hAnsi="Arial" w:cs="Arial"/>
          <w:sz w:val="24"/>
          <w:szCs w:val="24"/>
        </w:rPr>
        <w:t>,</w:t>
      </w:r>
      <w:r w:rsidR="00FA2C73" w:rsidRPr="00CB65D3">
        <w:rPr>
          <w:rFonts w:ascii="Arial" w:hAnsi="Arial" w:cs="Arial"/>
          <w:sz w:val="24"/>
          <w:szCs w:val="24"/>
        </w:rPr>
        <w:t xml:space="preserve"> the process is far from straightforward. While the overarching ambition may appear to be simple, </w:t>
      </w:r>
      <w:r w:rsidR="00595A9C" w:rsidRPr="00CB65D3">
        <w:rPr>
          <w:rFonts w:ascii="Arial" w:hAnsi="Arial" w:cs="Arial"/>
          <w:sz w:val="24"/>
          <w:szCs w:val="24"/>
        </w:rPr>
        <w:t>implementing</w:t>
      </w:r>
      <w:r w:rsidR="00FA2C73" w:rsidRPr="00CB65D3">
        <w:rPr>
          <w:rFonts w:ascii="Arial" w:hAnsi="Arial" w:cs="Arial"/>
          <w:sz w:val="24"/>
          <w:szCs w:val="24"/>
        </w:rPr>
        <w:t xml:space="preserve"> and sustaining the digital transformation strategy within </w:t>
      </w:r>
      <w:r w:rsidR="00A57939" w:rsidRPr="00CB65D3">
        <w:rPr>
          <w:rFonts w:ascii="Arial" w:hAnsi="Arial" w:cs="Arial"/>
          <w:sz w:val="24"/>
          <w:szCs w:val="24"/>
        </w:rPr>
        <w:t xml:space="preserve">ABUHB healthcare environment is </w:t>
      </w:r>
      <w:r w:rsidR="00FA2C73" w:rsidRPr="00CB65D3">
        <w:rPr>
          <w:rFonts w:ascii="Arial" w:hAnsi="Arial" w:cs="Arial"/>
          <w:sz w:val="24"/>
          <w:szCs w:val="24"/>
        </w:rPr>
        <w:t>complex, with numerous factors contributing to the resistance and risk of the programme/Strategy.</w:t>
      </w:r>
    </w:p>
    <w:p w14:paraId="31502B83" w14:textId="4CE204F8" w:rsidR="000E472D" w:rsidRPr="00CB65D3" w:rsidRDefault="000E472D" w:rsidP="000E472D">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In addition to infrastructure and legacy system constraints, ABUHB faces significant alignment challenges when coordinating its digital transformation priorities with national and regional strategies. The organisation must balance its own operational requirements and project timelines with wider Welsh Government and NHS Wales digital policies, as outlined in the draft Digital Transformation Policy currently under development within ABUHB </w:t>
      </w:r>
      <w:sdt>
        <w:sdtPr>
          <w:rPr>
            <w:rFonts w:ascii="Arial" w:eastAsia="Times New Roman" w:hAnsi="Arial" w:cs="Arial"/>
            <w:color w:val="000000"/>
            <w:kern w:val="0"/>
            <w:sz w:val="24"/>
            <w:szCs w:val="24"/>
            <w:lang w:eastAsia="en-GB"/>
            <w14:ligatures w14:val="none"/>
          </w:rPr>
          <w:tag w:val="MENDELEY_CITATION_v3_eyJjaXRhdGlvbklEIjoiTUVOREVMRVlfQ0lUQVRJT05fMmJlYzBiZGYtMjkyZC00YjMyLWE2YTQtNmZlMDUxZDYwN2I0IiwicHJvcGVydGllcyI6eyJub3RlSW5kZXgiOjB9LCJpc0VkaXRlZCI6ZmFsc2UsIm1hbnVhbE92ZXJyaWRlIjp7ImlzTWFudWFsbHlPdmVycmlkZGVuIjpmYWxzZSwiY2l0ZXByb2NUZXh0IjoiKEFuZXVyaW4gQmV2YW4gVW5pdmVyc2l0eSBIZWFsdGggQm9hcmQsIDIwMjUpIiwibWFudWFsT3ZlcnJpZGVUZXh0Ijoi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
          <w:id w:val="-2024236272"/>
          <w:placeholder>
            <w:docPart w:val="DefaultPlaceholder_-1854013440"/>
          </w:placeholder>
        </w:sdtPr>
        <w:sdtContent>
          <w:r w:rsidR="00502F22" w:rsidRPr="00502F22">
            <w:rPr>
              <w:rFonts w:ascii="Arial" w:eastAsia="Times New Roman" w:hAnsi="Arial" w:cs="Arial"/>
              <w:color w:val="000000"/>
              <w:kern w:val="0"/>
              <w:sz w:val="24"/>
              <w:szCs w:val="24"/>
              <w:lang w:eastAsia="en-GB"/>
              <w14:ligatures w14:val="none"/>
            </w:rPr>
            <w:t>(Aneurin Bevan University Health Board, 2025)</w:t>
          </w:r>
        </w:sdtContent>
      </w:sdt>
      <w:r w:rsidR="00FA2C73" w:rsidRPr="00CB65D3">
        <w:rPr>
          <w:rFonts w:ascii="Arial" w:eastAsia="Times New Roman" w:hAnsi="Arial" w:cs="Arial"/>
          <w:kern w:val="0"/>
          <w:sz w:val="24"/>
          <w:szCs w:val="24"/>
          <w:lang w:eastAsia="en-GB"/>
          <w14:ligatures w14:val="none"/>
        </w:rPr>
        <w:t xml:space="preserve">. </w:t>
      </w:r>
      <w:r w:rsidRPr="00CB65D3">
        <w:rPr>
          <w:rFonts w:ascii="Arial" w:eastAsia="Times New Roman" w:hAnsi="Arial" w:cs="Arial"/>
          <w:kern w:val="0"/>
          <w:sz w:val="24"/>
          <w:szCs w:val="24"/>
          <w:lang w:eastAsia="en-GB"/>
          <w14:ligatures w14:val="none"/>
        </w:rPr>
        <w:t xml:space="preserve">These competing expectations can introduce complexity and contribute to slower implementation when strategic direction or funding arrangements do not fully align. Achieving coherence between local innovation and national standards is essential for progress but </w:t>
      </w:r>
      <w:r w:rsidR="008D0908" w:rsidRPr="00CB65D3">
        <w:rPr>
          <w:rFonts w:ascii="Arial" w:eastAsia="Times New Roman" w:hAnsi="Arial" w:cs="Arial"/>
          <w:kern w:val="0"/>
          <w:sz w:val="24"/>
          <w:szCs w:val="24"/>
          <w:lang w:eastAsia="en-GB"/>
          <w14:ligatures w14:val="none"/>
        </w:rPr>
        <w:t>is still</w:t>
      </w:r>
      <w:r w:rsidRPr="00CB65D3">
        <w:rPr>
          <w:rFonts w:ascii="Arial" w:eastAsia="Times New Roman" w:hAnsi="Arial" w:cs="Arial"/>
          <w:kern w:val="0"/>
          <w:sz w:val="24"/>
          <w:szCs w:val="24"/>
          <w:lang w:eastAsia="en-GB"/>
          <w14:ligatures w14:val="none"/>
        </w:rPr>
        <w:t xml:space="preserve"> difficult when priorities diverge across organisational </w:t>
      </w:r>
      <w:r w:rsidR="008D0908" w:rsidRPr="00CB65D3">
        <w:rPr>
          <w:rFonts w:ascii="Arial" w:eastAsia="Times New Roman" w:hAnsi="Arial" w:cs="Arial"/>
          <w:kern w:val="0"/>
          <w:sz w:val="24"/>
          <w:szCs w:val="24"/>
          <w:lang w:eastAsia="en-GB"/>
          <w14:ligatures w14:val="none"/>
        </w:rPr>
        <w:t>levels.</w:t>
      </w:r>
    </w:p>
    <w:p w14:paraId="2A2A5A88" w14:textId="43ACEDF9" w:rsidR="00FA2C73" w:rsidRPr="00CB65D3" w:rsidRDefault="00FA2C73" w:rsidP="000E472D">
      <w:pPr>
        <w:spacing w:after="0" w:line="300" w:lineRule="atLeast"/>
        <w:jc w:val="both"/>
        <w:rPr>
          <w:rFonts w:ascii="Arial" w:eastAsia="Times New Roman" w:hAnsi="Arial" w:cs="Arial"/>
          <w:kern w:val="0"/>
          <w:sz w:val="24"/>
          <w:szCs w:val="24"/>
          <w:lang w:eastAsia="en-GB"/>
          <w14:ligatures w14:val="none"/>
        </w:rPr>
      </w:pPr>
    </w:p>
    <w:p w14:paraId="0B03C0CE" w14:textId="2D0454C1" w:rsidR="00A57939" w:rsidRPr="00CB65D3" w:rsidRDefault="00A57939" w:rsidP="00A57939">
      <w:pPr>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ABUHB’s digital transformation is intentionally aligned with national Welsh bodies, including the Welsh Government and Digital Health and Care Wales (DHCW). These external influences are shaped by key national policies and legislation, such as the Well</w:t>
      </w:r>
      <w:r w:rsidRPr="00CB65D3">
        <w:rPr>
          <w:rFonts w:ascii="Arial" w:eastAsia="Times New Roman" w:hAnsi="Arial" w:cs="Arial"/>
          <w:kern w:val="0"/>
          <w:sz w:val="24"/>
          <w:szCs w:val="24"/>
          <w:lang w:eastAsia="en-GB"/>
          <w14:ligatures w14:val="none"/>
        </w:rPr>
        <w:noBreakHyphen/>
        <w:t>being of Future Generations (Wales) Act 2015, which sets a legally binding framework for long</w:t>
      </w:r>
      <w:r w:rsidRPr="00CB65D3">
        <w:rPr>
          <w:rFonts w:ascii="Arial" w:eastAsia="Times New Roman" w:hAnsi="Arial" w:cs="Arial"/>
          <w:kern w:val="0"/>
          <w:sz w:val="24"/>
          <w:szCs w:val="24"/>
          <w:lang w:eastAsia="en-GB"/>
          <w14:ligatures w14:val="none"/>
        </w:rPr>
        <w:noBreakHyphen/>
        <w:t>term, sustainable public service delivery</w:t>
      </w:r>
      <w:sdt>
        <w:sdtPr>
          <w:rPr>
            <w:rFonts w:ascii="Arial" w:eastAsia="Times New Roman" w:hAnsi="Arial" w:cs="Arial"/>
            <w:color w:val="000000"/>
            <w:kern w:val="0"/>
            <w:sz w:val="24"/>
            <w:szCs w:val="24"/>
            <w:lang w:eastAsia="en-GB"/>
            <w14:ligatures w14:val="none"/>
          </w:rPr>
          <w:tag w:val="MENDELEY_CITATION_v3_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"/>
          <w:id w:val="-1565252990"/>
          <w:placeholder>
            <w:docPart w:val="C7F1A0413A5B40BF8BEFB4DEF80E22B5"/>
          </w:placeholder>
        </w:sdtPr>
        <w:sdtContent>
          <w:r w:rsidR="00502F22" w:rsidRPr="00502F22">
            <w:rPr>
              <w:rFonts w:ascii="Arial" w:eastAsia="Times New Roman" w:hAnsi="Arial" w:cs="Arial"/>
              <w:color w:val="000000"/>
              <w:kern w:val="0"/>
              <w:sz w:val="24"/>
              <w:szCs w:val="24"/>
              <w:lang w:eastAsia="en-GB"/>
              <w14:ligatures w14:val="none"/>
            </w:rPr>
            <w:t>(Gov.Uk, 2015; Welsh Government, 2025).</w:t>
          </w:r>
        </w:sdtContent>
      </w:sdt>
    </w:p>
    <w:p w14:paraId="62AAF5EE" w14:textId="6EEAD8B5" w:rsidR="001443F2" w:rsidRPr="00CB65D3" w:rsidRDefault="00546D83" w:rsidP="001443F2">
      <w:pPr>
        <w:pStyle w:val="Caption"/>
        <w:rPr>
          <w:rFonts w:ascii="Arial" w:hAnsi="Arial" w:cs="Arial"/>
          <w:i w:val="0"/>
          <w:iCs w:val="0"/>
          <w:color w:val="auto"/>
          <w:sz w:val="24"/>
          <w:szCs w:val="24"/>
        </w:rPr>
      </w:pPr>
      <w:r w:rsidRPr="00CB65D3">
        <w:rPr>
          <w:rFonts w:ascii="Arial" w:eastAsia="Times New Roman" w:hAnsi="Arial" w:cs="Arial"/>
          <w:i w:val="0"/>
          <w:iCs w:val="0"/>
          <w:color w:val="auto"/>
          <w:kern w:val="0"/>
          <w:sz w:val="24"/>
          <w:szCs w:val="24"/>
          <w:lang w:eastAsia="en-GB"/>
          <w14:ligatures w14:val="none"/>
        </w:rPr>
        <w:t>Table 1</w:t>
      </w:r>
      <w:r w:rsidR="00004B61" w:rsidRPr="00CB65D3">
        <w:rPr>
          <w:rFonts w:ascii="Arial" w:eastAsia="Times New Roman" w:hAnsi="Arial" w:cs="Arial"/>
          <w:i w:val="0"/>
          <w:iCs w:val="0"/>
          <w:color w:val="auto"/>
          <w:kern w:val="0"/>
          <w:sz w:val="24"/>
          <w:szCs w:val="24"/>
          <w:lang w:eastAsia="en-GB"/>
          <w14:ligatures w14:val="none"/>
        </w:rPr>
        <w:t xml:space="preserve"> illustrates how national drivers and ABUHB Digital Transformation strategy </w:t>
      </w:r>
      <w:r w:rsidR="00A631EA" w:rsidRPr="00CB65D3">
        <w:rPr>
          <w:rFonts w:ascii="Arial" w:eastAsia="Times New Roman" w:hAnsi="Arial" w:cs="Arial"/>
          <w:i w:val="0"/>
          <w:iCs w:val="0"/>
          <w:color w:val="auto"/>
          <w:kern w:val="0"/>
          <w:sz w:val="24"/>
          <w:szCs w:val="24"/>
          <w:lang w:eastAsia="en-GB"/>
          <w14:ligatures w14:val="none"/>
        </w:rPr>
        <w:t>a</w:t>
      </w:r>
      <w:r w:rsidR="00004B61" w:rsidRPr="00CB65D3">
        <w:rPr>
          <w:rFonts w:ascii="Arial" w:eastAsia="Times New Roman" w:hAnsi="Arial" w:cs="Arial"/>
          <w:i w:val="0"/>
          <w:iCs w:val="0"/>
          <w:color w:val="auto"/>
          <w:kern w:val="0"/>
          <w:sz w:val="24"/>
          <w:szCs w:val="24"/>
          <w:lang w:eastAsia="en-GB"/>
          <w14:ligatures w14:val="none"/>
        </w:rPr>
        <w:t>lign</w:t>
      </w:r>
      <w:r w:rsidR="001443F2" w:rsidRPr="00CB65D3">
        <w:rPr>
          <w:rFonts w:ascii="Arial" w:eastAsia="Times New Roman" w:hAnsi="Arial" w:cs="Arial"/>
          <w:i w:val="0"/>
          <w:iCs w:val="0"/>
          <w:color w:val="auto"/>
          <w:kern w:val="0"/>
          <w:sz w:val="24"/>
          <w:szCs w:val="24"/>
          <w:lang w:eastAsia="en-GB"/>
          <w14:ligatures w14:val="none"/>
        </w:rPr>
        <w:t xml:space="preserve"> in key areas, taken from national policies and ABUHB Digital transformation plans</w:t>
      </w:r>
      <w:r w:rsidR="00004B61" w:rsidRPr="00CB65D3">
        <w:rPr>
          <w:rFonts w:ascii="Arial" w:eastAsia="Times New Roman" w:hAnsi="Arial" w:cs="Arial"/>
          <w:i w:val="0"/>
          <w:iCs w:val="0"/>
          <w:color w:val="auto"/>
          <w:kern w:val="0"/>
          <w:sz w:val="24"/>
          <w:szCs w:val="24"/>
          <w:lang w:eastAsia="en-GB"/>
          <w14:ligatures w14:val="none"/>
        </w:rPr>
        <w:t>.</w:t>
      </w:r>
      <w:r w:rsidR="001443F2" w:rsidRPr="00CB65D3">
        <w:rPr>
          <w:rFonts w:ascii="Arial" w:eastAsia="Times New Roman" w:hAnsi="Arial" w:cs="Arial"/>
          <w:i w:val="0"/>
          <w:iCs w:val="0"/>
          <w:color w:val="auto"/>
          <w:kern w:val="0"/>
          <w:sz w:val="24"/>
          <w:szCs w:val="24"/>
          <w:lang w:eastAsia="en-GB"/>
          <w14:ligatures w14:val="none"/>
        </w:rPr>
        <w:br/>
      </w:r>
      <w:r w:rsidR="001443F2" w:rsidRPr="00CB65D3">
        <w:rPr>
          <w:rFonts w:ascii="Arial" w:eastAsia="Times New Roman" w:hAnsi="Arial" w:cs="Arial"/>
          <w:i w:val="0"/>
          <w:iCs w:val="0"/>
          <w:color w:val="auto"/>
          <w:kern w:val="0"/>
          <w:sz w:val="24"/>
          <w:szCs w:val="24"/>
          <w:lang w:eastAsia="en-GB"/>
          <w14:ligatures w14:val="none"/>
        </w:rPr>
        <w:br/>
      </w:r>
      <w:r w:rsidR="001443F2" w:rsidRPr="00CB65D3">
        <w:rPr>
          <w:rFonts w:ascii="Arial" w:hAnsi="Arial" w:cs="Arial"/>
          <w:i w:val="0"/>
          <w:iCs w:val="0"/>
          <w:color w:val="auto"/>
          <w:sz w:val="24"/>
          <w:szCs w:val="24"/>
        </w:rPr>
        <w:t xml:space="preserve">Table </w:t>
      </w:r>
      <w:r w:rsidR="001443F2" w:rsidRPr="00CB65D3">
        <w:rPr>
          <w:rFonts w:ascii="Arial" w:hAnsi="Arial" w:cs="Arial"/>
          <w:i w:val="0"/>
          <w:iCs w:val="0"/>
          <w:color w:val="auto"/>
          <w:sz w:val="24"/>
          <w:szCs w:val="24"/>
        </w:rPr>
        <w:fldChar w:fldCharType="begin"/>
      </w:r>
      <w:r w:rsidR="001443F2" w:rsidRPr="00CB65D3">
        <w:rPr>
          <w:rFonts w:ascii="Arial" w:hAnsi="Arial" w:cs="Arial"/>
          <w:i w:val="0"/>
          <w:iCs w:val="0"/>
          <w:color w:val="auto"/>
          <w:sz w:val="24"/>
          <w:szCs w:val="24"/>
        </w:rPr>
        <w:instrText xml:space="preserve"> SEQ Table \* ARABIC </w:instrText>
      </w:r>
      <w:r w:rsidR="001443F2" w:rsidRPr="00CB65D3">
        <w:rPr>
          <w:rFonts w:ascii="Arial" w:hAnsi="Arial" w:cs="Arial"/>
          <w:i w:val="0"/>
          <w:iCs w:val="0"/>
          <w:color w:val="auto"/>
          <w:sz w:val="24"/>
          <w:szCs w:val="24"/>
        </w:rPr>
        <w:fldChar w:fldCharType="separate"/>
      </w:r>
      <w:r w:rsidR="00C677A9">
        <w:rPr>
          <w:rFonts w:ascii="Arial" w:hAnsi="Arial" w:cs="Arial"/>
          <w:i w:val="0"/>
          <w:iCs w:val="0"/>
          <w:noProof/>
          <w:color w:val="auto"/>
          <w:sz w:val="24"/>
          <w:szCs w:val="24"/>
        </w:rPr>
        <w:t>1</w:t>
      </w:r>
      <w:r w:rsidR="001443F2" w:rsidRPr="00CB65D3">
        <w:rPr>
          <w:rFonts w:ascii="Arial" w:hAnsi="Arial" w:cs="Arial"/>
          <w:i w:val="0"/>
          <w:iCs w:val="0"/>
          <w:color w:val="auto"/>
          <w:sz w:val="24"/>
          <w:szCs w:val="24"/>
        </w:rPr>
        <w:fldChar w:fldCharType="end"/>
      </w:r>
      <w:r w:rsidR="001443F2" w:rsidRPr="00CB65D3">
        <w:rPr>
          <w:rFonts w:ascii="Arial" w:hAnsi="Arial" w:cs="Arial"/>
          <w:i w:val="0"/>
          <w:iCs w:val="0"/>
          <w:color w:val="auto"/>
          <w:sz w:val="24"/>
          <w:szCs w:val="24"/>
        </w:rPr>
        <w:t xml:space="preserve"> - Shared Themes in Digital Strategies </w:t>
      </w:r>
    </w:p>
    <w:p w14:paraId="28282AA5" w14:textId="23162040" w:rsidR="001443F2" w:rsidRPr="00CB65D3" w:rsidRDefault="001443F2" w:rsidP="001443F2">
      <w:pPr>
        <w:pStyle w:val="Caption"/>
        <w:numPr>
          <w:ilvl w:val="0"/>
          <w:numId w:val="42"/>
        </w:numPr>
        <w:rPr>
          <w:rFonts w:ascii="Arial" w:eastAsia="Times New Roman" w:hAnsi="Arial" w:cs="Arial"/>
          <w:i w:val="0"/>
          <w:iCs w:val="0"/>
          <w:color w:val="auto"/>
          <w:kern w:val="0"/>
          <w:sz w:val="24"/>
          <w:szCs w:val="24"/>
          <w:lang w:eastAsia="en-GB"/>
          <w14:ligatures w14:val="none"/>
        </w:rPr>
      </w:pPr>
      <w:r w:rsidRPr="00CB65D3">
        <w:rPr>
          <w:rFonts w:ascii="Arial" w:hAnsi="Arial" w:cs="Arial"/>
          <w:i w:val="0"/>
          <w:iCs w:val="0"/>
          <w:color w:val="auto"/>
          <w:sz w:val="24"/>
          <w:szCs w:val="24"/>
        </w:rPr>
        <w:t xml:space="preserve">Information taken from </w:t>
      </w:r>
      <w:sdt>
        <w:sdtPr>
          <w:rPr>
            <w:rFonts w:ascii="Arial" w:hAnsi="Arial" w:cs="Arial"/>
            <w:i w:val="0"/>
            <w:iCs w:val="0"/>
            <w:color w:val="000000"/>
            <w:sz w:val="24"/>
            <w:szCs w:val="24"/>
          </w:rPr>
          <w:tag w:val="MENDELEY_CITATION_v3_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"/>
          <w:id w:val="826320821"/>
          <w:placeholder>
            <w:docPart w:val="DefaultPlaceholder_-1854013440"/>
          </w:placeholder>
        </w:sdtPr>
        <w:sdtContent>
          <w:r w:rsidR="00502F22" w:rsidRPr="00502F22">
            <w:rPr>
              <w:rFonts w:ascii="Arial" w:hAnsi="Arial" w:cs="Arial"/>
              <w:i w:val="0"/>
              <w:iCs w:val="0"/>
              <w:color w:val="000000"/>
              <w:sz w:val="24"/>
              <w:szCs w:val="24"/>
            </w:rPr>
            <w:t>(Gov.U</w:t>
          </w:r>
          <w:r w:rsidR="00694501">
            <w:rPr>
              <w:rFonts w:ascii="Arial" w:hAnsi="Arial" w:cs="Arial"/>
              <w:i w:val="0"/>
              <w:iCs w:val="0"/>
              <w:color w:val="000000"/>
              <w:sz w:val="24"/>
              <w:szCs w:val="24"/>
            </w:rPr>
            <w:t>K</w:t>
          </w:r>
          <w:r w:rsidR="00502F22" w:rsidRPr="00502F22">
            <w:rPr>
              <w:rFonts w:ascii="Arial" w:hAnsi="Arial" w:cs="Arial"/>
              <w:i w:val="0"/>
              <w:iCs w:val="0"/>
              <w:color w:val="000000"/>
              <w:sz w:val="24"/>
              <w:szCs w:val="24"/>
            </w:rPr>
            <w:t>, 2015; Aneurin Bevan University Health Board, 2019; Welsh NHS Confederation, 2020; Welsh Government, 2023, 2025)</w:t>
          </w:r>
        </w:sdtContent>
      </w:sdt>
      <w:r w:rsidRPr="00CB65D3">
        <w:rPr>
          <w:rFonts w:ascii="Arial" w:hAnsi="Arial" w:cs="Arial"/>
          <w:i w:val="0"/>
          <w:iCs w:val="0"/>
          <w:color w:val="auto"/>
          <w:sz w:val="24"/>
          <w:szCs w:val="24"/>
        </w:rPr>
        <w:br/>
      </w:r>
      <w:r w:rsidRPr="00CB65D3">
        <w:rPr>
          <w:rFonts w:ascii="Arial" w:hAnsi="Arial" w:cs="Arial"/>
          <w:i w:val="0"/>
          <w:iCs w:val="0"/>
          <w:color w:val="auto"/>
          <w:sz w:val="24"/>
          <w:szCs w:val="24"/>
        </w:rPr>
        <w:br/>
      </w:r>
    </w:p>
    <w:tbl>
      <w:tblPr>
        <w:tblStyle w:val="TableGrid"/>
        <w:tblW w:w="9776" w:type="dxa"/>
        <w:tblLook w:val="04A0" w:firstRow="1" w:lastRow="0" w:firstColumn="1" w:lastColumn="0" w:noHBand="0" w:noVBand="1"/>
      </w:tblPr>
      <w:tblGrid>
        <w:gridCol w:w="2254"/>
        <w:gridCol w:w="7522"/>
      </w:tblGrid>
      <w:tr w:rsidR="001443F2" w:rsidRPr="00CB65D3" w14:paraId="4622AB25" w14:textId="77777777" w:rsidTr="001443F2">
        <w:tc>
          <w:tcPr>
            <w:tcW w:w="2254" w:type="dxa"/>
          </w:tcPr>
          <w:p w14:paraId="65903193" w14:textId="285D8EC0" w:rsidR="001443F2" w:rsidRPr="00CB65D3" w:rsidRDefault="002F369C" w:rsidP="001443F2">
            <w:pPr>
              <w:pStyle w:val="Caption"/>
              <w:rPr>
                <w:rFonts w:ascii="Arial" w:eastAsia="Times New Roman" w:hAnsi="Arial" w:cs="Arial"/>
                <w:i w:val="0"/>
                <w:iCs w:val="0"/>
                <w:color w:val="auto"/>
                <w:kern w:val="0"/>
                <w:sz w:val="24"/>
                <w:szCs w:val="24"/>
                <w:lang w:eastAsia="en-GB"/>
                <w14:ligatures w14:val="none"/>
              </w:rPr>
            </w:pPr>
            <w:r w:rsidRPr="00CB65D3">
              <w:rPr>
                <w:rFonts w:ascii="Arial" w:eastAsia="Times New Roman" w:hAnsi="Arial" w:cs="Arial"/>
                <w:i w:val="0"/>
                <w:iCs w:val="0"/>
                <w:color w:val="auto"/>
                <w:kern w:val="0"/>
                <w:sz w:val="24"/>
                <w:szCs w:val="24"/>
                <w:lang w:eastAsia="en-GB"/>
                <w14:ligatures w14:val="none"/>
              </w:rPr>
              <w:t>Themes</w:t>
            </w:r>
          </w:p>
        </w:tc>
        <w:tc>
          <w:tcPr>
            <w:tcW w:w="7522" w:type="dxa"/>
          </w:tcPr>
          <w:p w14:paraId="67CAB73B" w14:textId="639012D0" w:rsidR="001443F2" w:rsidRPr="00CB65D3" w:rsidRDefault="002F369C" w:rsidP="002F369C">
            <w:pPr>
              <w:spacing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Recurring Themes  Across Policies</w:t>
            </w:r>
          </w:p>
        </w:tc>
      </w:tr>
      <w:tr w:rsidR="001443F2" w:rsidRPr="00CB65D3" w14:paraId="38A06128" w14:textId="77777777" w:rsidTr="001443F2">
        <w:tc>
          <w:tcPr>
            <w:tcW w:w="2254" w:type="dxa"/>
          </w:tcPr>
          <w:p w14:paraId="3B0C7598" w14:textId="1A2F906F" w:rsidR="001443F2" w:rsidRPr="00CB65D3" w:rsidRDefault="001443F2" w:rsidP="001443F2">
            <w:pPr>
              <w:pStyle w:val="Caption"/>
              <w:rPr>
                <w:rFonts w:ascii="Arial" w:eastAsia="Times New Roman" w:hAnsi="Arial" w:cs="Arial"/>
                <w:i w:val="0"/>
                <w:iCs w:val="0"/>
                <w:color w:val="auto"/>
                <w:kern w:val="0"/>
                <w:sz w:val="24"/>
                <w:szCs w:val="24"/>
                <w:lang w:eastAsia="en-GB"/>
                <w14:ligatures w14:val="none"/>
              </w:rPr>
            </w:pPr>
            <w:r w:rsidRPr="00CB65D3">
              <w:rPr>
                <w:rFonts w:ascii="Arial" w:eastAsia="Times New Roman" w:hAnsi="Arial" w:cs="Arial"/>
                <w:i w:val="0"/>
                <w:iCs w:val="0"/>
                <w:color w:val="auto"/>
                <w:kern w:val="0"/>
                <w:sz w:val="24"/>
                <w:szCs w:val="24"/>
                <w:lang w:eastAsia="en-GB"/>
                <w14:ligatures w14:val="none"/>
              </w:rPr>
              <w:t>Purpose</w:t>
            </w:r>
          </w:p>
        </w:tc>
        <w:tc>
          <w:tcPr>
            <w:tcW w:w="7522" w:type="dxa"/>
          </w:tcPr>
          <w:p w14:paraId="6808292D" w14:textId="45337954" w:rsidR="001443F2" w:rsidRPr="00CB65D3" w:rsidRDefault="001443F2" w:rsidP="001443F2">
            <w:pPr>
              <w:pStyle w:val="Caption"/>
              <w:rPr>
                <w:rFonts w:ascii="Arial" w:eastAsia="Times New Roman" w:hAnsi="Arial" w:cs="Arial"/>
                <w:i w:val="0"/>
                <w:iCs w:val="0"/>
                <w:color w:val="auto"/>
                <w:kern w:val="0"/>
                <w:sz w:val="24"/>
                <w:szCs w:val="24"/>
                <w:lang w:eastAsia="en-GB"/>
                <w14:ligatures w14:val="none"/>
              </w:rPr>
            </w:pPr>
            <w:r w:rsidRPr="00CB65D3">
              <w:rPr>
                <w:rFonts w:ascii="Arial" w:eastAsia="Times New Roman" w:hAnsi="Arial" w:cs="Arial"/>
                <w:i w:val="0"/>
                <w:iCs w:val="0"/>
                <w:color w:val="auto"/>
                <w:kern w:val="0"/>
                <w:sz w:val="24"/>
                <w:szCs w:val="24"/>
                <w:lang w:eastAsia="en-GB"/>
                <w14:ligatures w14:val="none"/>
              </w:rPr>
              <w:t>Better Health, Better Care, better Lives</w:t>
            </w:r>
            <w:r w:rsidR="008D0908">
              <w:rPr>
                <w:rFonts w:ascii="Arial" w:eastAsia="Times New Roman" w:hAnsi="Arial" w:cs="Arial"/>
                <w:i w:val="0"/>
                <w:iCs w:val="0"/>
                <w:color w:val="auto"/>
                <w:kern w:val="0"/>
                <w:sz w:val="24"/>
                <w:szCs w:val="24"/>
                <w:lang w:eastAsia="en-GB"/>
                <w14:ligatures w14:val="none"/>
              </w:rPr>
              <w:t>.</w:t>
            </w:r>
            <w:r w:rsidRPr="00CB65D3">
              <w:rPr>
                <w:rFonts w:ascii="Arial" w:eastAsia="Times New Roman" w:hAnsi="Arial" w:cs="Arial"/>
                <w:i w:val="0"/>
                <w:iCs w:val="0"/>
                <w:color w:val="auto"/>
                <w:kern w:val="0"/>
                <w:sz w:val="24"/>
                <w:szCs w:val="24"/>
                <w:lang w:eastAsia="en-GB"/>
                <w14:ligatures w14:val="none"/>
              </w:rPr>
              <w:t xml:space="preserve"> </w:t>
            </w:r>
            <w:r w:rsidR="002F369C" w:rsidRPr="00CB65D3">
              <w:rPr>
                <w:rFonts w:ascii="Arial" w:eastAsia="Times New Roman" w:hAnsi="Arial" w:cs="Arial"/>
                <w:i w:val="0"/>
                <w:iCs w:val="0"/>
                <w:color w:val="auto"/>
                <w:kern w:val="0"/>
                <w:sz w:val="24"/>
                <w:szCs w:val="24"/>
                <w:lang w:eastAsia="en-GB"/>
                <w14:ligatures w14:val="none"/>
              </w:rPr>
              <w:br/>
            </w:r>
            <w:r w:rsidR="002F369C" w:rsidRPr="00CB65D3">
              <w:rPr>
                <w:rFonts w:ascii="Arial" w:eastAsia="Times New Roman" w:hAnsi="Arial" w:cs="Arial"/>
                <w:i w:val="0"/>
                <w:iCs w:val="0"/>
                <w:color w:val="auto"/>
                <w:kern w:val="0"/>
                <w:sz w:val="24"/>
                <w:szCs w:val="24"/>
                <w:lang w:eastAsia="en-GB"/>
                <w14:ligatures w14:val="none"/>
              </w:rPr>
              <w:br/>
              <w:t>Transformation through digital</w:t>
            </w:r>
            <w:r w:rsidR="008D0908">
              <w:rPr>
                <w:rFonts w:ascii="Arial" w:eastAsia="Times New Roman" w:hAnsi="Arial" w:cs="Arial"/>
                <w:i w:val="0"/>
                <w:iCs w:val="0"/>
                <w:color w:val="auto"/>
                <w:kern w:val="0"/>
                <w:sz w:val="24"/>
                <w:szCs w:val="24"/>
                <w:lang w:eastAsia="en-GB"/>
                <w14:ligatures w14:val="none"/>
              </w:rPr>
              <w:t>.</w:t>
            </w:r>
            <w:r w:rsidR="002F369C" w:rsidRPr="00CB65D3">
              <w:rPr>
                <w:rFonts w:ascii="Arial" w:eastAsia="Times New Roman" w:hAnsi="Arial" w:cs="Arial"/>
                <w:i w:val="0"/>
                <w:iCs w:val="0"/>
                <w:color w:val="auto"/>
                <w:kern w:val="0"/>
                <w:sz w:val="24"/>
                <w:szCs w:val="24"/>
                <w:lang w:eastAsia="en-GB"/>
                <w14:ligatures w14:val="none"/>
              </w:rPr>
              <w:t xml:space="preserve"> </w:t>
            </w:r>
            <w:r w:rsidR="002F369C" w:rsidRPr="00CB65D3">
              <w:rPr>
                <w:rFonts w:ascii="Arial" w:eastAsia="Times New Roman" w:hAnsi="Arial" w:cs="Arial"/>
                <w:i w:val="0"/>
                <w:iCs w:val="0"/>
                <w:color w:val="auto"/>
                <w:kern w:val="0"/>
                <w:sz w:val="24"/>
                <w:szCs w:val="24"/>
                <w:lang w:eastAsia="en-GB"/>
                <w14:ligatures w14:val="none"/>
              </w:rPr>
              <w:br/>
            </w:r>
            <w:r w:rsidR="002F369C" w:rsidRPr="00CB65D3">
              <w:rPr>
                <w:rFonts w:ascii="Arial" w:eastAsia="Times New Roman" w:hAnsi="Arial" w:cs="Arial"/>
                <w:i w:val="0"/>
                <w:iCs w:val="0"/>
                <w:color w:val="auto"/>
                <w:kern w:val="0"/>
                <w:sz w:val="24"/>
                <w:szCs w:val="24"/>
                <w:lang w:eastAsia="en-GB"/>
                <w14:ligatures w14:val="none"/>
              </w:rPr>
              <w:br/>
              <w:t xml:space="preserve">Empower communities </w:t>
            </w:r>
            <w:r w:rsidR="008D0908" w:rsidRPr="00CB65D3">
              <w:rPr>
                <w:rFonts w:ascii="Arial" w:eastAsia="Times New Roman" w:hAnsi="Arial" w:cs="Arial"/>
                <w:i w:val="0"/>
                <w:iCs w:val="0"/>
                <w:color w:val="auto"/>
                <w:kern w:val="0"/>
                <w:sz w:val="24"/>
                <w:szCs w:val="24"/>
                <w:lang w:eastAsia="en-GB"/>
                <w14:ligatures w14:val="none"/>
              </w:rPr>
              <w:t>on</w:t>
            </w:r>
            <w:r w:rsidR="002F369C" w:rsidRPr="00CB65D3">
              <w:rPr>
                <w:rFonts w:ascii="Arial" w:eastAsia="Times New Roman" w:hAnsi="Arial" w:cs="Arial"/>
                <w:i w:val="0"/>
                <w:iCs w:val="0"/>
                <w:color w:val="auto"/>
                <w:kern w:val="0"/>
                <w:sz w:val="24"/>
                <w:szCs w:val="24"/>
                <w:lang w:eastAsia="en-GB"/>
                <w14:ligatures w14:val="none"/>
              </w:rPr>
              <w:t xml:space="preserve"> health and wellbeing</w:t>
            </w:r>
            <w:r w:rsidR="008D0908">
              <w:rPr>
                <w:rFonts w:ascii="Arial" w:eastAsia="Times New Roman" w:hAnsi="Arial" w:cs="Arial"/>
                <w:i w:val="0"/>
                <w:iCs w:val="0"/>
                <w:color w:val="auto"/>
                <w:kern w:val="0"/>
                <w:sz w:val="24"/>
                <w:szCs w:val="24"/>
                <w:lang w:eastAsia="en-GB"/>
                <w14:ligatures w14:val="none"/>
              </w:rPr>
              <w:t>.</w:t>
            </w:r>
            <w:r w:rsidR="002F369C" w:rsidRPr="00CB65D3">
              <w:rPr>
                <w:rFonts w:ascii="Arial" w:eastAsia="Times New Roman" w:hAnsi="Arial" w:cs="Arial"/>
                <w:i w:val="0"/>
                <w:iCs w:val="0"/>
                <w:color w:val="auto"/>
                <w:kern w:val="0"/>
                <w:sz w:val="24"/>
                <w:szCs w:val="24"/>
                <w:lang w:eastAsia="en-GB"/>
                <w14:ligatures w14:val="none"/>
              </w:rPr>
              <w:br/>
              <w:t xml:space="preserve">Support </w:t>
            </w:r>
            <w:r w:rsidR="00546D83" w:rsidRPr="00CB65D3">
              <w:rPr>
                <w:rFonts w:ascii="Arial" w:eastAsia="Times New Roman" w:hAnsi="Arial" w:cs="Arial"/>
                <w:i w:val="0"/>
                <w:iCs w:val="0"/>
                <w:color w:val="auto"/>
                <w:kern w:val="0"/>
                <w:sz w:val="24"/>
                <w:szCs w:val="24"/>
                <w:lang w:eastAsia="en-GB"/>
                <w14:ligatures w14:val="none"/>
              </w:rPr>
              <w:t>Self-Management</w:t>
            </w:r>
            <w:r w:rsidR="008D0908">
              <w:rPr>
                <w:rFonts w:ascii="Arial" w:eastAsia="Times New Roman" w:hAnsi="Arial" w:cs="Arial"/>
                <w:i w:val="0"/>
                <w:iCs w:val="0"/>
                <w:color w:val="auto"/>
                <w:kern w:val="0"/>
                <w:sz w:val="24"/>
                <w:szCs w:val="24"/>
                <w:lang w:eastAsia="en-GB"/>
                <w14:ligatures w14:val="none"/>
              </w:rPr>
              <w:t>.</w:t>
            </w:r>
            <w:r w:rsidRPr="00CB65D3">
              <w:rPr>
                <w:rFonts w:ascii="Arial" w:eastAsia="Times New Roman" w:hAnsi="Arial" w:cs="Arial"/>
                <w:i w:val="0"/>
                <w:iCs w:val="0"/>
                <w:color w:val="auto"/>
                <w:kern w:val="0"/>
                <w:sz w:val="24"/>
                <w:szCs w:val="24"/>
                <w:lang w:eastAsia="en-GB"/>
                <w14:ligatures w14:val="none"/>
              </w:rPr>
              <w:br/>
            </w:r>
          </w:p>
        </w:tc>
      </w:tr>
      <w:tr w:rsidR="001443F2" w:rsidRPr="00CB65D3" w14:paraId="58DE6869" w14:textId="77777777" w:rsidTr="001443F2">
        <w:tc>
          <w:tcPr>
            <w:tcW w:w="2254" w:type="dxa"/>
          </w:tcPr>
          <w:p w14:paraId="7BBC11FF" w14:textId="29A1FDCB" w:rsidR="001443F2" w:rsidRPr="00CB65D3" w:rsidRDefault="002F369C" w:rsidP="001443F2">
            <w:pPr>
              <w:pStyle w:val="Caption"/>
              <w:rPr>
                <w:rFonts w:ascii="Arial" w:eastAsia="Times New Roman" w:hAnsi="Arial" w:cs="Arial"/>
                <w:i w:val="0"/>
                <w:iCs w:val="0"/>
                <w:color w:val="auto"/>
                <w:kern w:val="0"/>
                <w:sz w:val="24"/>
                <w:szCs w:val="24"/>
                <w:lang w:eastAsia="en-GB"/>
                <w14:ligatures w14:val="none"/>
              </w:rPr>
            </w:pPr>
            <w:r w:rsidRPr="00CB65D3">
              <w:rPr>
                <w:rFonts w:ascii="Arial" w:eastAsia="Times New Roman" w:hAnsi="Arial" w:cs="Arial"/>
                <w:i w:val="0"/>
                <w:iCs w:val="0"/>
                <w:color w:val="auto"/>
                <w:kern w:val="0"/>
                <w:sz w:val="24"/>
                <w:szCs w:val="24"/>
                <w:lang w:eastAsia="en-GB"/>
                <w14:ligatures w14:val="none"/>
              </w:rPr>
              <w:t>Workforce</w:t>
            </w:r>
          </w:p>
        </w:tc>
        <w:tc>
          <w:tcPr>
            <w:tcW w:w="7522" w:type="dxa"/>
          </w:tcPr>
          <w:p w14:paraId="790B5500" w14:textId="0C98C14E" w:rsidR="001443F2" w:rsidRPr="00CB65D3" w:rsidRDefault="002F369C" w:rsidP="001443F2">
            <w:pPr>
              <w:pStyle w:val="Caption"/>
              <w:rPr>
                <w:rFonts w:ascii="Arial" w:eastAsia="Times New Roman" w:hAnsi="Arial" w:cs="Arial"/>
                <w:i w:val="0"/>
                <w:iCs w:val="0"/>
                <w:color w:val="auto"/>
                <w:kern w:val="0"/>
                <w:sz w:val="24"/>
                <w:szCs w:val="24"/>
                <w:lang w:eastAsia="en-GB"/>
                <w14:ligatures w14:val="none"/>
              </w:rPr>
            </w:pPr>
            <w:r w:rsidRPr="00CB65D3">
              <w:rPr>
                <w:rFonts w:ascii="Arial" w:eastAsia="Times New Roman" w:hAnsi="Arial" w:cs="Arial"/>
                <w:i w:val="0"/>
                <w:iCs w:val="0"/>
                <w:color w:val="auto"/>
                <w:kern w:val="0"/>
                <w:sz w:val="24"/>
                <w:szCs w:val="24"/>
                <w:lang w:eastAsia="en-GB"/>
                <w14:ligatures w14:val="none"/>
              </w:rPr>
              <w:t>Empower workforce, Inclusive access to digital health</w:t>
            </w:r>
            <w:r w:rsidR="008D0908">
              <w:rPr>
                <w:rFonts w:ascii="Arial" w:eastAsia="Times New Roman" w:hAnsi="Arial" w:cs="Arial"/>
                <w:i w:val="0"/>
                <w:iCs w:val="0"/>
                <w:color w:val="auto"/>
                <w:kern w:val="0"/>
                <w:sz w:val="24"/>
                <w:szCs w:val="24"/>
                <w:lang w:eastAsia="en-GB"/>
                <w14:ligatures w14:val="none"/>
              </w:rPr>
              <w:t>.</w:t>
            </w:r>
          </w:p>
        </w:tc>
      </w:tr>
      <w:tr w:rsidR="001443F2" w:rsidRPr="00CB65D3" w14:paraId="577BA7BF" w14:textId="77777777" w:rsidTr="001443F2">
        <w:tc>
          <w:tcPr>
            <w:tcW w:w="2254" w:type="dxa"/>
          </w:tcPr>
          <w:p w14:paraId="67587941" w14:textId="019E0D7D" w:rsidR="001443F2" w:rsidRPr="00CB65D3" w:rsidRDefault="002F369C" w:rsidP="001443F2">
            <w:pPr>
              <w:pStyle w:val="Caption"/>
              <w:rPr>
                <w:rFonts w:ascii="Arial" w:eastAsia="Times New Roman" w:hAnsi="Arial" w:cs="Arial"/>
                <w:i w:val="0"/>
                <w:iCs w:val="0"/>
                <w:color w:val="auto"/>
                <w:kern w:val="0"/>
                <w:sz w:val="24"/>
                <w:szCs w:val="24"/>
                <w:lang w:eastAsia="en-GB"/>
                <w14:ligatures w14:val="none"/>
              </w:rPr>
            </w:pPr>
            <w:r w:rsidRPr="00CB65D3">
              <w:rPr>
                <w:rFonts w:ascii="Arial" w:eastAsia="Times New Roman" w:hAnsi="Arial" w:cs="Arial"/>
                <w:i w:val="0"/>
                <w:iCs w:val="0"/>
                <w:color w:val="auto"/>
                <w:kern w:val="0"/>
                <w:sz w:val="24"/>
                <w:szCs w:val="24"/>
                <w:lang w:eastAsia="en-GB"/>
                <w14:ligatures w14:val="none"/>
              </w:rPr>
              <w:lastRenderedPageBreak/>
              <w:t>Infrastructure</w:t>
            </w:r>
          </w:p>
        </w:tc>
        <w:tc>
          <w:tcPr>
            <w:tcW w:w="7522" w:type="dxa"/>
          </w:tcPr>
          <w:p w14:paraId="76E19C9F" w14:textId="77777777" w:rsidR="002F369C" w:rsidRPr="00CB65D3" w:rsidRDefault="002F369C" w:rsidP="002F369C">
            <w:pPr>
              <w:spacing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Ensure secure, interoperable, and resilient digital foundations.</w:t>
            </w:r>
          </w:p>
          <w:p w14:paraId="4830AF25" w14:textId="395A91ED" w:rsidR="001443F2" w:rsidRPr="00CB65D3" w:rsidRDefault="002F369C" w:rsidP="001443F2">
            <w:pPr>
              <w:pStyle w:val="Caption"/>
              <w:rPr>
                <w:rFonts w:ascii="Arial" w:eastAsia="Times New Roman" w:hAnsi="Arial" w:cs="Arial"/>
                <w:i w:val="0"/>
                <w:iCs w:val="0"/>
                <w:color w:val="auto"/>
                <w:kern w:val="0"/>
                <w:sz w:val="24"/>
                <w:szCs w:val="24"/>
                <w:lang w:eastAsia="en-GB"/>
                <w14:ligatures w14:val="none"/>
              </w:rPr>
            </w:pPr>
            <w:r w:rsidRPr="00CB65D3">
              <w:rPr>
                <w:rFonts w:ascii="Arial" w:eastAsia="Times New Roman" w:hAnsi="Arial" w:cs="Arial"/>
                <w:i w:val="0"/>
                <w:iCs w:val="0"/>
                <w:color w:val="auto"/>
                <w:kern w:val="0"/>
                <w:sz w:val="24"/>
                <w:szCs w:val="24"/>
                <w:lang w:eastAsia="en-GB"/>
                <w14:ligatures w14:val="none"/>
              </w:rPr>
              <w:t>Strengthen services</w:t>
            </w:r>
            <w:r w:rsidR="008D0908">
              <w:rPr>
                <w:rFonts w:ascii="Arial" w:eastAsia="Times New Roman" w:hAnsi="Arial" w:cs="Arial"/>
                <w:i w:val="0"/>
                <w:iCs w:val="0"/>
                <w:color w:val="auto"/>
                <w:kern w:val="0"/>
                <w:sz w:val="24"/>
                <w:szCs w:val="24"/>
                <w:lang w:eastAsia="en-GB"/>
                <w14:ligatures w14:val="none"/>
              </w:rPr>
              <w:t>.</w:t>
            </w:r>
            <w:r w:rsidRPr="00CB65D3">
              <w:rPr>
                <w:rFonts w:ascii="Arial" w:eastAsia="Times New Roman" w:hAnsi="Arial" w:cs="Arial"/>
                <w:i w:val="0"/>
                <w:iCs w:val="0"/>
                <w:color w:val="auto"/>
                <w:kern w:val="0"/>
                <w:sz w:val="24"/>
                <w:szCs w:val="24"/>
                <w:lang w:eastAsia="en-GB"/>
                <w14:ligatures w14:val="none"/>
              </w:rPr>
              <w:t xml:space="preserve"> </w:t>
            </w:r>
          </w:p>
        </w:tc>
      </w:tr>
      <w:tr w:rsidR="001443F2" w:rsidRPr="00CB65D3" w14:paraId="3B6C95C6" w14:textId="77777777" w:rsidTr="001443F2">
        <w:tc>
          <w:tcPr>
            <w:tcW w:w="2254" w:type="dxa"/>
          </w:tcPr>
          <w:p w14:paraId="3DDF293F" w14:textId="0C79CA8B" w:rsidR="001443F2" w:rsidRPr="00CB65D3" w:rsidRDefault="002F369C" w:rsidP="001443F2">
            <w:pPr>
              <w:pStyle w:val="Caption"/>
              <w:rPr>
                <w:rFonts w:ascii="Arial" w:eastAsia="Times New Roman" w:hAnsi="Arial" w:cs="Arial"/>
                <w:i w:val="0"/>
                <w:iCs w:val="0"/>
                <w:color w:val="auto"/>
                <w:kern w:val="0"/>
                <w:sz w:val="24"/>
                <w:szCs w:val="24"/>
                <w:lang w:eastAsia="en-GB"/>
                <w14:ligatures w14:val="none"/>
              </w:rPr>
            </w:pPr>
            <w:r w:rsidRPr="00CB65D3">
              <w:rPr>
                <w:rFonts w:ascii="Arial" w:eastAsia="Times New Roman" w:hAnsi="Arial" w:cs="Arial"/>
                <w:i w:val="0"/>
                <w:iCs w:val="0"/>
                <w:color w:val="auto"/>
                <w:kern w:val="0"/>
                <w:sz w:val="24"/>
                <w:szCs w:val="24"/>
                <w:lang w:eastAsia="en-GB"/>
                <w14:ligatures w14:val="none"/>
              </w:rPr>
              <w:t>Innovate</w:t>
            </w:r>
          </w:p>
        </w:tc>
        <w:tc>
          <w:tcPr>
            <w:tcW w:w="7522" w:type="dxa"/>
          </w:tcPr>
          <w:p w14:paraId="428F1313" w14:textId="69513AF9" w:rsidR="00546D83" w:rsidRPr="00CB65D3" w:rsidRDefault="001443F2" w:rsidP="00546D83">
            <w:pPr>
              <w:spacing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i/>
                <w:iCs/>
                <w:kern w:val="0"/>
                <w:sz w:val="24"/>
                <w:szCs w:val="24"/>
                <w:lang w:eastAsia="en-GB"/>
                <w14:ligatures w14:val="none"/>
              </w:rPr>
              <w:t xml:space="preserve"> </w:t>
            </w:r>
            <w:r w:rsidR="00546D83" w:rsidRPr="00CB65D3">
              <w:rPr>
                <w:rFonts w:ascii="Arial" w:eastAsia="Times New Roman" w:hAnsi="Arial" w:cs="Arial"/>
                <w:kern w:val="0"/>
                <w:sz w:val="24"/>
                <w:szCs w:val="24"/>
                <w:lang w:eastAsia="en-GB"/>
                <w14:ligatures w14:val="none"/>
              </w:rPr>
              <w:t xml:space="preserve">Introduce, evaluate, and use </w:t>
            </w:r>
            <w:r w:rsidR="008D0908" w:rsidRPr="00CB65D3">
              <w:rPr>
                <w:rFonts w:ascii="Arial" w:eastAsia="Times New Roman" w:hAnsi="Arial" w:cs="Arial"/>
                <w:kern w:val="0"/>
                <w:sz w:val="24"/>
                <w:szCs w:val="24"/>
                <w:lang w:eastAsia="en-GB"/>
                <w14:ligatures w14:val="none"/>
              </w:rPr>
              <w:t>modern technologies</w:t>
            </w:r>
            <w:r w:rsidR="00546D83" w:rsidRPr="00CB65D3">
              <w:rPr>
                <w:rFonts w:ascii="Arial" w:eastAsia="Times New Roman" w:hAnsi="Arial" w:cs="Arial"/>
                <w:kern w:val="0"/>
                <w:sz w:val="24"/>
                <w:szCs w:val="24"/>
                <w:lang w:eastAsia="en-GB"/>
                <w14:ligatures w14:val="none"/>
              </w:rPr>
              <w:t xml:space="preserve"> to improve services.</w:t>
            </w:r>
          </w:p>
          <w:p w14:paraId="353E2E14" w14:textId="05DB9087" w:rsidR="001443F2" w:rsidRPr="00CB65D3" w:rsidRDefault="001443F2" w:rsidP="001443F2">
            <w:pPr>
              <w:pStyle w:val="Caption"/>
              <w:rPr>
                <w:rFonts w:ascii="Arial" w:eastAsia="Times New Roman" w:hAnsi="Arial" w:cs="Arial"/>
                <w:i w:val="0"/>
                <w:iCs w:val="0"/>
                <w:color w:val="auto"/>
                <w:kern w:val="0"/>
                <w:sz w:val="24"/>
                <w:szCs w:val="24"/>
                <w:lang w:eastAsia="en-GB"/>
                <w14:ligatures w14:val="none"/>
              </w:rPr>
            </w:pPr>
          </w:p>
        </w:tc>
      </w:tr>
      <w:tr w:rsidR="001443F2" w:rsidRPr="00CB65D3" w14:paraId="6819F8D9" w14:textId="77777777" w:rsidTr="001443F2">
        <w:tc>
          <w:tcPr>
            <w:tcW w:w="2254" w:type="dxa"/>
          </w:tcPr>
          <w:p w14:paraId="4FBA996E" w14:textId="5A8B920E" w:rsidR="001443F2" w:rsidRPr="00CB65D3" w:rsidRDefault="002F369C" w:rsidP="001443F2">
            <w:pPr>
              <w:pStyle w:val="Caption"/>
              <w:rPr>
                <w:rFonts w:ascii="Arial" w:eastAsia="Times New Roman" w:hAnsi="Arial" w:cs="Arial"/>
                <w:i w:val="0"/>
                <w:iCs w:val="0"/>
                <w:color w:val="auto"/>
                <w:kern w:val="0"/>
                <w:sz w:val="24"/>
                <w:szCs w:val="24"/>
                <w:lang w:eastAsia="en-GB"/>
                <w14:ligatures w14:val="none"/>
              </w:rPr>
            </w:pPr>
            <w:r w:rsidRPr="00CB65D3">
              <w:rPr>
                <w:rFonts w:ascii="Arial" w:eastAsia="Times New Roman" w:hAnsi="Arial" w:cs="Arial"/>
                <w:i w:val="0"/>
                <w:iCs w:val="0"/>
                <w:color w:val="auto"/>
                <w:kern w:val="0"/>
                <w:sz w:val="24"/>
                <w:szCs w:val="24"/>
                <w:lang w:eastAsia="en-GB"/>
                <w14:ligatures w14:val="none"/>
              </w:rPr>
              <w:t>Governance</w:t>
            </w:r>
          </w:p>
        </w:tc>
        <w:tc>
          <w:tcPr>
            <w:tcW w:w="7522" w:type="dxa"/>
          </w:tcPr>
          <w:p w14:paraId="4B00E8F8" w14:textId="5B3C74D2" w:rsidR="00546D83" w:rsidRPr="00CB65D3" w:rsidRDefault="00546D83" w:rsidP="00546D83">
            <w:pPr>
              <w:spacing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Strengthen governance, assurance, and transformation partnerships for delivery. Work to align with national and government targets</w:t>
            </w:r>
            <w:r w:rsidR="008D0908">
              <w:rPr>
                <w:rFonts w:ascii="Arial" w:eastAsia="Times New Roman" w:hAnsi="Arial" w:cs="Arial"/>
                <w:kern w:val="0"/>
                <w:sz w:val="24"/>
                <w:szCs w:val="24"/>
                <w:lang w:eastAsia="en-GB"/>
                <w14:ligatures w14:val="none"/>
              </w:rPr>
              <w:t>.</w:t>
            </w:r>
          </w:p>
          <w:p w14:paraId="449CFC42" w14:textId="375BF5BD" w:rsidR="001443F2" w:rsidRPr="00CB65D3" w:rsidRDefault="001443F2" w:rsidP="001443F2">
            <w:pPr>
              <w:pStyle w:val="Caption"/>
              <w:rPr>
                <w:rFonts w:ascii="Arial" w:eastAsia="Times New Roman" w:hAnsi="Arial" w:cs="Arial"/>
                <w:i w:val="0"/>
                <w:iCs w:val="0"/>
                <w:color w:val="auto"/>
                <w:kern w:val="0"/>
                <w:sz w:val="24"/>
                <w:szCs w:val="24"/>
                <w:lang w:eastAsia="en-GB"/>
                <w14:ligatures w14:val="none"/>
              </w:rPr>
            </w:pPr>
          </w:p>
        </w:tc>
      </w:tr>
    </w:tbl>
    <w:p w14:paraId="6CCF4F37" w14:textId="40AC2C31" w:rsidR="00004B61" w:rsidRPr="00CB65D3" w:rsidRDefault="00004B61" w:rsidP="001443F2">
      <w:pPr>
        <w:pStyle w:val="Caption"/>
        <w:rPr>
          <w:rFonts w:ascii="Arial" w:eastAsia="Times New Roman" w:hAnsi="Arial" w:cs="Arial"/>
          <w:i w:val="0"/>
          <w:iCs w:val="0"/>
          <w:color w:val="auto"/>
          <w:kern w:val="0"/>
          <w:sz w:val="24"/>
          <w:szCs w:val="24"/>
          <w:lang w:eastAsia="en-GB"/>
          <w14:ligatures w14:val="none"/>
        </w:rPr>
      </w:pPr>
    </w:p>
    <w:p w14:paraId="60E6C4AC" w14:textId="174235BE" w:rsidR="00004B61" w:rsidRPr="00CB65D3" w:rsidRDefault="00004B61" w:rsidP="00A631EA">
      <w:pPr>
        <w:pStyle w:val="Caption"/>
        <w:rPr>
          <w:rFonts w:ascii="Arial" w:eastAsia="Times New Roman" w:hAnsi="Arial" w:cs="Arial"/>
          <w:i w:val="0"/>
          <w:iCs w:val="0"/>
          <w:color w:val="auto"/>
          <w:kern w:val="0"/>
          <w:sz w:val="24"/>
          <w:szCs w:val="24"/>
          <w:lang w:eastAsia="en-GB"/>
          <w14:ligatures w14:val="none"/>
        </w:rPr>
      </w:pPr>
    </w:p>
    <w:p w14:paraId="10FE8F82" w14:textId="34632F55" w:rsidR="005D1808" w:rsidRPr="005D1808" w:rsidRDefault="005D1808" w:rsidP="005D1808">
      <w:pPr>
        <w:spacing w:after="0" w:line="300" w:lineRule="atLeast"/>
        <w:jc w:val="both"/>
        <w:rPr>
          <w:rFonts w:ascii="Arial" w:eastAsia="Times New Roman" w:hAnsi="Arial" w:cs="Arial"/>
          <w:kern w:val="0"/>
          <w:sz w:val="24"/>
          <w:szCs w:val="24"/>
          <w:lang w:eastAsia="en-GB"/>
          <w14:ligatures w14:val="none"/>
        </w:rPr>
      </w:pPr>
      <w:r w:rsidRPr="005D1808">
        <w:rPr>
          <w:rFonts w:ascii="Arial" w:eastAsia="Times New Roman" w:hAnsi="Arial" w:cs="Arial"/>
          <w:kern w:val="0"/>
          <w:sz w:val="24"/>
          <w:szCs w:val="24"/>
          <w:lang w:eastAsia="en-GB"/>
          <w14:ligatures w14:val="none"/>
        </w:rPr>
        <w:t>Workforce capacity represents a significant barrier to digital transformation at ABUHB. Effective transformation depends on specialist technical expertise, advanced data literacy, and the ability to adapt rapidly to evolving technologies. However, the limited availability of digital specialists’ places pressure on programme delivery, with demand for skills frequently exceeding organisational capacity. This constraint contributes to delays in implementation and slows the successful adoption of digital initiatives. In addition, reliance on a small pool of specialist staff risks undermining long</w:t>
      </w:r>
      <w:r w:rsidRPr="005D1808">
        <w:rPr>
          <w:rFonts w:ascii="Arial" w:eastAsia="Times New Roman" w:hAnsi="Arial" w:cs="Arial"/>
          <w:kern w:val="0"/>
          <w:sz w:val="24"/>
          <w:szCs w:val="24"/>
          <w:lang w:eastAsia="en-GB"/>
          <w14:ligatures w14:val="none"/>
        </w:rPr>
        <w:noBreakHyphen/>
        <w:t>term resilience.</w:t>
      </w:r>
    </w:p>
    <w:p w14:paraId="51FA0A57" w14:textId="7F9FFA99" w:rsidR="002C0CEA" w:rsidRPr="00CB65D3" w:rsidRDefault="00A631EA" w:rsidP="004F6F66">
      <w:pPr>
        <w:spacing w:before="100" w:beforeAutospacing="1" w:after="100" w:afterAutospacing="1"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At the same time, </w:t>
      </w:r>
      <w:r w:rsidR="00004B61" w:rsidRPr="00CB65D3">
        <w:rPr>
          <w:rFonts w:ascii="Arial" w:eastAsia="Times New Roman" w:hAnsi="Arial" w:cs="Arial"/>
          <w:kern w:val="0"/>
          <w:sz w:val="24"/>
          <w:szCs w:val="24"/>
          <w:lang w:eastAsia="en-GB"/>
          <w14:ligatures w14:val="none"/>
        </w:rPr>
        <w:t xml:space="preserve">digital systems and </w:t>
      </w:r>
      <w:r w:rsidRPr="00CB65D3">
        <w:rPr>
          <w:rFonts w:ascii="Arial" w:eastAsia="Times New Roman" w:hAnsi="Arial" w:cs="Arial"/>
          <w:kern w:val="0"/>
          <w:sz w:val="24"/>
          <w:szCs w:val="24"/>
          <w:lang w:eastAsia="en-GB"/>
          <w14:ligatures w14:val="none"/>
        </w:rPr>
        <w:t>data-driven</w:t>
      </w:r>
      <w:r w:rsidR="00004B61" w:rsidRPr="00CB65D3">
        <w:rPr>
          <w:rFonts w:ascii="Arial" w:eastAsia="Times New Roman" w:hAnsi="Arial" w:cs="Arial"/>
          <w:kern w:val="0"/>
          <w:sz w:val="24"/>
          <w:szCs w:val="24"/>
          <w:lang w:eastAsia="en-GB"/>
          <w14:ligatures w14:val="none"/>
        </w:rPr>
        <w:t xml:space="preserve"> solutions are more prevalent </w:t>
      </w:r>
      <w:r w:rsidRPr="00CB65D3">
        <w:rPr>
          <w:rFonts w:ascii="Arial" w:eastAsia="Times New Roman" w:hAnsi="Arial" w:cs="Arial"/>
          <w:kern w:val="0"/>
          <w:sz w:val="24"/>
          <w:szCs w:val="24"/>
          <w:lang w:eastAsia="en-GB"/>
          <w14:ligatures w14:val="none"/>
        </w:rPr>
        <w:t>across ABUHB, reflecting the shift towards a more digitally enabled healthcare</w:t>
      </w:r>
      <w:r w:rsidR="00004B61" w:rsidRPr="00CB65D3">
        <w:rPr>
          <w:rFonts w:ascii="Arial" w:eastAsia="Times New Roman" w:hAnsi="Arial" w:cs="Arial"/>
          <w:kern w:val="0"/>
          <w:sz w:val="24"/>
          <w:szCs w:val="24"/>
          <w:lang w:eastAsia="en-GB"/>
          <w14:ligatures w14:val="none"/>
        </w:rPr>
        <w:t xml:space="preserve">. </w:t>
      </w:r>
      <w:r w:rsidRPr="00CB65D3">
        <w:rPr>
          <w:rFonts w:ascii="Arial" w:eastAsia="Times New Roman" w:hAnsi="Arial" w:cs="Arial"/>
          <w:kern w:val="0"/>
          <w:sz w:val="24"/>
          <w:szCs w:val="24"/>
          <w:lang w:eastAsia="en-GB"/>
          <w14:ligatures w14:val="none"/>
        </w:rPr>
        <w:t>When</w:t>
      </w:r>
      <w:r w:rsidR="00004B61" w:rsidRPr="00CB65D3">
        <w:rPr>
          <w:rFonts w:ascii="Arial" w:eastAsia="Times New Roman" w:hAnsi="Arial" w:cs="Arial"/>
          <w:kern w:val="0"/>
          <w:sz w:val="24"/>
          <w:szCs w:val="24"/>
          <w:lang w:eastAsia="en-GB"/>
          <w14:ligatures w14:val="none"/>
        </w:rPr>
        <w:t xml:space="preserve"> implemented correctly and with correct foresight</w:t>
      </w:r>
      <w:r w:rsidRPr="00CB65D3">
        <w:rPr>
          <w:rFonts w:ascii="Arial" w:eastAsia="Times New Roman" w:hAnsi="Arial" w:cs="Arial"/>
          <w:kern w:val="0"/>
          <w:sz w:val="24"/>
          <w:szCs w:val="24"/>
          <w:lang w:eastAsia="en-GB"/>
          <w14:ligatures w14:val="none"/>
        </w:rPr>
        <w:t>,</w:t>
      </w:r>
      <w:r w:rsidR="00004B61" w:rsidRPr="00CB65D3">
        <w:rPr>
          <w:rFonts w:ascii="Arial" w:eastAsia="Times New Roman" w:hAnsi="Arial" w:cs="Arial"/>
          <w:kern w:val="0"/>
          <w:sz w:val="24"/>
          <w:szCs w:val="24"/>
          <w:lang w:eastAsia="en-GB"/>
          <w14:ligatures w14:val="none"/>
        </w:rPr>
        <w:t xml:space="preserve"> digital transformation within ABUHB could be used to further ease pressure on clinical services and improve efficiency</w:t>
      </w:r>
      <w:r w:rsidRPr="00CB65D3">
        <w:rPr>
          <w:rFonts w:ascii="Arial" w:eastAsia="Times New Roman" w:hAnsi="Arial" w:cs="Arial"/>
          <w:kern w:val="0"/>
          <w:sz w:val="24"/>
          <w:szCs w:val="24"/>
          <w:lang w:eastAsia="en-GB"/>
          <w14:ligatures w14:val="none"/>
        </w:rPr>
        <w:t xml:space="preserve"> and enhance outcomes at ABUHB</w:t>
      </w:r>
      <w:r w:rsidR="00004B61" w:rsidRPr="00CB65D3">
        <w:rPr>
          <w:rFonts w:ascii="Arial" w:eastAsia="Times New Roman" w:hAnsi="Arial" w:cs="Arial"/>
          <w:kern w:val="0"/>
          <w:sz w:val="24"/>
          <w:szCs w:val="24"/>
          <w:lang w:eastAsia="en-GB"/>
          <w14:ligatures w14:val="none"/>
        </w:rPr>
        <w:t xml:space="preserve">. The barriers to digital Transformation at ABUHB highlight the need for </w:t>
      </w:r>
      <w:r w:rsidRPr="00CB65D3">
        <w:rPr>
          <w:rFonts w:ascii="Arial" w:eastAsia="Times New Roman" w:hAnsi="Arial" w:cs="Arial"/>
          <w:kern w:val="0"/>
          <w:sz w:val="24"/>
          <w:szCs w:val="24"/>
          <w:lang w:eastAsia="en-GB"/>
          <w14:ligatures w14:val="none"/>
        </w:rPr>
        <w:t>well-resourced</w:t>
      </w:r>
      <w:r w:rsidR="00004B61" w:rsidRPr="00CB65D3">
        <w:rPr>
          <w:rFonts w:ascii="Arial" w:eastAsia="Times New Roman" w:hAnsi="Arial" w:cs="Arial"/>
          <w:kern w:val="0"/>
          <w:sz w:val="24"/>
          <w:szCs w:val="24"/>
          <w:lang w:eastAsia="en-GB"/>
          <w14:ligatures w14:val="none"/>
        </w:rPr>
        <w:t xml:space="preserve"> and strategic approach. </w:t>
      </w:r>
    </w:p>
    <w:p w14:paraId="15B336F8" w14:textId="0F8BBED4" w:rsidR="00EA02E9" w:rsidRPr="00CB65D3" w:rsidRDefault="00EA02E9">
      <w:pPr>
        <w:rPr>
          <w:rFonts w:ascii="Arial" w:hAnsi="Arial" w:cs="Arial"/>
          <w:b/>
          <w:bCs/>
          <w:sz w:val="24"/>
          <w:szCs w:val="24"/>
        </w:rPr>
      </w:pPr>
      <w:r w:rsidRPr="00CB65D3">
        <w:rPr>
          <w:rFonts w:ascii="Arial" w:hAnsi="Arial" w:cs="Arial"/>
          <w:b/>
          <w:bCs/>
          <w:sz w:val="24"/>
          <w:szCs w:val="24"/>
        </w:rPr>
        <w:t xml:space="preserve">Technology and Digital Transformation </w:t>
      </w:r>
    </w:p>
    <w:p w14:paraId="0B896726" w14:textId="1720F770" w:rsidR="00137FF7" w:rsidRPr="00CB65D3" w:rsidRDefault="00D15686" w:rsidP="00137FF7">
      <w:pPr>
        <w:spacing w:line="300" w:lineRule="atLeast"/>
        <w:rPr>
          <w:rFonts w:ascii="Arial" w:eastAsia="Times New Roman" w:hAnsi="Arial" w:cs="Arial"/>
          <w:kern w:val="0"/>
          <w:sz w:val="24"/>
          <w:szCs w:val="24"/>
          <w:lang w:eastAsia="en-GB"/>
          <w14:ligatures w14:val="none"/>
        </w:rPr>
      </w:pPr>
      <w:bookmarkStart w:id="0" w:name="_Hlk224392936"/>
      <w:r w:rsidRPr="00CB65D3">
        <w:rPr>
          <w:rFonts w:ascii="Arial" w:hAnsi="Arial" w:cs="Arial"/>
          <w:sz w:val="24"/>
          <w:szCs w:val="24"/>
        </w:rPr>
        <w:t xml:space="preserve">When </w:t>
      </w:r>
      <w:r w:rsidR="00982074" w:rsidRPr="00CB65D3">
        <w:rPr>
          <w:rFonts w:ascii="Arial" w:hAnsi="Arial" w:cs="Arial"/>
          <w:sz w:val="24"/>
          <w:szCs w:val="24"/>
        </w:rPr>
        <w:t>examining</w:t>
      </w:r>
      <w:r w:rsidRPr="00CB65D3">
        <w:rPr>
          <w:rFonts w:ascii="Arial" w:hAnsi="Arial" w:cs="Arial"/>
          <w:sz w:val="24"/>
          <w:szCs w:val="24"/>
        </w:rPr>
        <w:t xml:space="preserve"> the principles </w:t>
      </w:r>
      <w:r w:rsidR="00982074" w:rsidRPr="00CB65D3">
        <w:rPr>
          <w:rFonts w:ascii="Arial" w:hAnsi="Arial" w:cs="Arial"/>
          <w:sz w:val="24"/>
          <w:szCs w:val="24"/>
        </w:rPr>
        <w:t xml:space="preserve">underpinning </w:t>
      </w:r>
      <w:r w:rsidRPr="00CB65D3">
        <w:rPr>
          <w:rFonts w:ascii="Arial" w:hAnsi="Arial" w:cs="Arial"/>
          <w:sz w:val="24"/>
          <w:szCs w:val="24"/>
        </w:rPr>
        <w:t xml:space="preserve">ABUHB digital </w:t>
      </w:r>
      <w:r w:rsidR="00982074" w:rsidRPr="00CB65D3">
        <w:rPr>
          <w:rFonts w:ascii="Arial" w:hAnsi="Arial" w:cs="Arial"/>
          <w:sz w:val="24"/>
          <w:szCs w:val="24"/>
        </w:rPr>
        <w:t>transformation, the</w:t>
      </w:r>
      <w:r w:rsidRPr="00CB65D3">
        <w:rPr>
          <w:rFonts w:ascii="Arial" w:hAnsi="Arial" w:cs="Arial"/>
          <w:sz w:val="24"/>
          <w:szCs w:val="24"/>
        </w:rPr>
        <w:t xml:space="preserve"> </w:t>
      </w:r>
      <w:r w:rsidR="00982074" w:rsidRPr="00CB65D3">
        <w:rPr>
          <w:rFonts w:ascii="Arial" w:hAnsi="Arial" w:cs="Arial"/>
          <w:sz w:val="24"/>
          <w:szCs w:val="24"/>
        </w:rPr>
        <w:t xml:space="preserve">most compelling statement, guiding ABUHB approach, is simple but powerful simply </w:t>
      </w:r>
      <w:r w:rsidR="008D0908" w:rsidRPr="00CB65D3">
        <w:rPr>
          <w:rFonts w:ascii="Arial" w:hAnsi="Arial" w:cs="Arial"/>
          <w:sz w:val="24"/>
          <w:szCs w:val="24"/>
        </w:rPr>
        <w:t>saying</w:t>
      </w:r>
      <w:r w:rsidR="00982074" w:rsidRPr="00CB65D3">
        <w:rPr>
          <w:rFonts w:ascii="Arial" w:hAnsi="Arial" w:cs="Arial"/>
          <w:sz w:val="24"/>
          <w:szCs w:val="24"/>
        </w:rPr>
        <w:t xml:space="preserve"> that “</w:t>
      </w:r>
      <w:r w:rsidRPr="00CB65D3">
        <w:rPr>
          <w:rFonts w:ascii="Arial" w:hAnsi="Arial" w:cs="Arial"/>
          <w:sz w:val="24"/>
          <w:szCs w:val="24"/>
        </w:rPr>
        <w:t xml:space="preserve">Digital </w:t>
      </w:r>
      <w:r w:rsidR="00982074" w:rsidRPr="00CB65D3">
        <w:rPr>
          <w:rFonts w:ascii="Arial" w:hAnsi="Arial" w:cs="Arial"/>
          <w:sz w:val="24"/>
          <w:szCs w:val="24"/>
        </w:rPr>
        <w:t>s</w:t>
      </w:r>
      <w:r w:rsidRPr="00CB65D3">
        <w:rPr>
          <w:rFonts w:ascii="Arial" w:hAnsi="Arial" w:cs="Arial"/>
          <w:sz w:val="24"/>
          <w:szCs w:val="24"/>
        </w:rPr>
        <w:t xml:space="preserve">hould work like </w:t>
      </w:r>
      <w:r w:rsidR="00982074" w:rsidRPr="00CB65D3">
        <w:rPr>
          <w:rFonts w:ascii="Arial" w:hAnsi="Arial" w:cs="Arial"/>
          <w:sz w:val="24"/>
          <w:szCs w:val="24"/>
        </w:rPr>
        <w:t>electricity, it</w:t>
      </w:r>
      <w:r w:rsidRPr="00CB65D3">
        <w:rPr>
          <w:rFonts w:ascii="Arial" w:hAnsi="Arial" w:cs="Arial"/>
          <w:sz w:val="24"/>
          <w:szCs w:val="24"/>
        </w:rPr>
        <w:t xml:space="preserve"> should always be on</w:t>
      </w:r>
      <w:r w:rsidR="009800EC" w:rsidRPr="00CB65D3">
        <w:rPr>
          <w:rFonts w:ascii="Arial" w:hAnsi="Arial" w:cs="Arial"/>
          <w:sz w:val="24"/>
          <w:szCs w:val="24"/>
        </w:rPr>
        <w:t>”</w:t>
      </w:r>
      <w:r w:rsidRPr="00CB65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MzMzQzODctODdmYS00Yjk5LWExODgtYzE1YjdkZGU2ZDhjIiwicHJvcGVydGllcyI6eyJub3RlSW5kZXgiOjB9LCJpc0VkaXRlZCI6ZmFsc2UsIm1hbnVhbE92ZXJyaWRlIjp7ImlzTWFudWFsbHlPdmVycmlkZGVuIjp0cnVlLCJjaXRlcHJvY1RleHQiOiIoQW5ldXJpbiBCZXZhbiBVbml2ZXJzaXR5IEhlYWx0aCBCb2FyZCwgMjAyNSkiLCJtYW51YWxPdmVycmlkZVRleHQiOiJBbmV1cmluIEJldmFuIFVuaXZlcnNpdHkgSGVhbHRoIEJvYXJkLCAyMDI1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
          <w:id w:val="1508556898"/>
          <w:placeholder>
            <w:docPart w:val="DefaultPlaceholder_-1854013440"/>
          </w:placeholder>
        </w:sdtPr>
        <w:sdtContent>
          <w:r w:rsidR="00502F22" w:rsidRPr="00502F22">
            <w:rPr>
              <w:rFonts w:ascii="Arial" w:hAnsi="Arial" w:cs="Arial"/>
              <w:color w:val="000000"/>
              <w:sz w:val="24"/>
              <w:szCs w:val="24"/>
            </w:rPr>
            <w:t>Aneurin Bevan University Health Board, 2025</w:t>
          </w:r>
        </w:sdtContent>
      </w:sdt>
      <w:r w:rsidR="00982074" w:rsidRPr="00CB65D3">
        <w:rPr>
          <w:rFonts w:ascii="Arial" w:hAnsi="Arial" w:cs="Arial"/>
          <w:color w:val="000000"/>
          <w:sz w:val="24"/>
          <w:szCs w:val="24"/>
        </w:rPr>
        <w:t>)</w:t>
      </w:r>
      <w:r w:rsidR="009800EC" w:rsidRPr="00CB65D3">
        <w:rPr>
          <w:rFonts w:ascii="Arial" w:hAnsi="Arial" w:cs="Arial"/>
          <w:color w:val="000000"/>
          <w:sz w:val="24"/>
          <w:szCs w:val="24"/>
        </w:rPr>
        <w:t>.</w:t>
      </w:r>
      <w:r w:rsidR="00982074" w:rsidRPr="00CB65D3">
        <w:rPr>
          <w:rFonts w:ascii="Arial" w:hAnsi="Arial" w:cs="Arial"/>
          <w:color w:val="000000"/>
          <w:sz w:val="24"/>
          <w:szCs w:val="24"/>
        </w:rPr>
        <w:t xml:space="preserve"> </w:t>
      </w:r>
      <w:r w:rsidR="00982074" w:rsidRPr="00CB65D3">
        <w:rPr>
          <w:rFonts w:ascii="Arial" w:hAnsi="Arial" w:cs="Arial"/>
          <w:sz w:val="24"/>
          <w:szCs w:val="24"/>
        </w:rPr>
        <w:t>This emphasises ABUHB's ambition to be a digital</w:t>
      </w:r>
      <w:r w:rsidR="00E023DE" w:rsidRPr="00CB65D3">
        <w:rPr>
          <w:rFonts w:ascii="Arial" w:hAnsi="Arial" w:cs="Arial"/>
          <w:sz w:val="24"/>
          <w:szCs w:val="24"/>
        </w:rPr>
        <w:t xml:space="preserve"> </w:t>
      </w:r>
      <w:r w:rsidR="00982074" w:rsidRPr="00CB65D3">
        <w:rPr>
          <w:rFonts w:ascii="Arial" w:hAnsi="Arial" w:cs="Arial"/>
          <w:sz w:val="24"/>
          <w:szCs w:val="24"/>
        </w:rPr>
        <w:t>first</w:t>
      </w:r>
      <w:r w:rsidR="00E023DE" w:rsidRPr="00CB65D3">
        <w:rPr>
          <w:rFonts w:ascii="Arial" w:hAnsi="Arial" w:cs="Arial"/>
          <w:sz w:val="24"/>
          <w:szCs w:val="24"/>
        </w:rPr>
        <w:t xml:space="preserve"> </w:t>
      </w:r>
      <w:r w:rsidR="00982074" w:rsidRPr="00CB65D3">
        <w:rPr>
          <w:rFonts w:ascii="Arial" w:hAnsi="Arial" w:cs="Arial"/>
          <w:sz w:val="24"/>
          <w:szCs w:val="24"/>
        </w:rPr>
        <w:t>organisation.</w:t>
      </w:r>
      <w:r w:rsidR="00B62FD0" w:rsidRPr="00CB65D3">
        <w:rPr>
          <w:rFonts w:ascii="Arial" w:hAnsi="Arial" w:cs="Arial"/>
          <w:sz w:val="24"/>
          <w:szCs w:val="24"/>
        </w:rPr>
        <w:br/>
      </w:r>
    </w:p>
    <w:p w14:paraId="7F0A0FA8" w14:textId="6E8C480B" w:rsidR="00137FF7" w:rsidRPr="00CB65D3" w:rsidRDefault="00137FF7" w:rsidP="000D059B">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Despite ABUHB’s progress in developing a new digital strategy and roadmap, and its implementation of digital solutions such as Electronic Prescribing and Medicines Administration (EPMA) and improvements to digital records, overall digital maturity </w:t>
      </w:r>
      <w:r w:rsidR="008D0908" w:rsidRPr="00CB65D3">
        <w:rPr>
          <w:rFonts w:ascii="Arial" w:eastAsia="Times New Roman" w:hAnsi="Arial" w:cs="Arial"/>
          <w:kern w:val="0"/>
          <w:sz w:val="24"/>
          <w:szCs w:val="24"/>
          <w:lang w:eastAsia="en-GB"/>
          <w14:ligatures w14:val="none"/>
        </w:rPr>
        <w:t>is still</w:t>
      </w:r>
      <w:r w:rsidRPr="00CB65D3">
        <w:rPr>
          <w:rFonts w:ascii="Arial" w:eastAsia="Times New Roman" w:hAnsi="Arial" w:cs="Arial"/>
          <w:kern w:val="0"/>
          <w:sz w:val="24"/>
          <w:szCs w:val="24"/>
          <w:lang w:eastAsia="en-GB"/>
          <w14:ligatures w14:val="none"/>
        </w:rPr>
        <w:t xml:space="preserve"> comparatively low when benchmarked against other sectors and organisations</w:t>
      </w:r>
      <w:sdt>
        <w:sdtPr>
          <w:rPr>
            <w:rFonts w:ascii="Arial" w:eastAsia="Times New Roman" w:hAnsi="Arial" w:cs="Arial"/>
            <w:color w:val="000000"/>
            <w:kern w:val="0"/>
            <w:sz w:val="24"/>
            <w:szCs w:val="24"/>
            <w:lang w:eastAsia="en-GB"/>
            <w14:ligatures w14:val="none"/>
          </w:rPr>
          <w:tag w:val="MENDELEY_CITATION_v3_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"/>
          <w:id w:val="1974869961"/>
          <w:placeholder>
            <w:docPart w:val="DefaultPlaceholder_-1854013440"/>
          </w:placeholder>
        </w:sdtPr>
        <w:sdtContent>
          <w:r w:rsidR="00502F22" w:rsidRPr="00502F22">
            <w:rPr>
              <w:rFonts w:ascii="Arial" w:eastAsia="Times New Roman" w:hAnsi="Arial" w:cs="Arial"/>
              <w:color w:val="000000"/>
              <w:kern w:val="0"/>
              <w:sz w:val="24"/>
              <w:szCs w:val="24"/>
              <w:lang w:eastAsia="en-GB"/>
              <w14:ligatures w14:val="none"/>
            </w:rPr>
            <w:t>(Evenstad, 2020)</w:t>
          </w:r>
        </w:sdtContent>
      </w:sdt>
      <w:r w:rsidRPr="00CB65D3">
        <w:rPr>
          <w:rFonts w:ascii="Arial" w:eastAsia="Times New Roman" w:hAnsi="Arial" w:cs="Arial"/>
          <w:kern w:val="0"/>
          <w:sz w:val="24"/>
          <w:szCs w:val="24"/>
          <w:lang w:eastAsia="en-GB"/>
          <w14:ligatures w14:val="none"/>
        </w:rPr>
        <w:t xml:space="preserve">. While EPMA represents a significant technological step forward, it addresses only a small part of a wider digital landscape that is still fragmented, with many core systems and capabilities </w:t>
      </w:r>
      <w:r w:rsidR="008D0908" w:rsidRPr="00CB65D3">
        <w:rPr>
          <w:rFonts w:ascii="Arial" w:eastAsia="Times New Roman" w:hAnsi="Arial" w:cs="Arial"/>
          <w:kern w:val="0"/>
          <w:sz w:val="24"/>
          <w:szCs w:val="24"/>
          <w:lang w:eastAsia="en-GB"/>
          <w14:ligatures w14:val="none"/>
        </w:rPr>
        <w:t>staying</w:t>
      </w:r>
      <w:r w:rsidRPr="00CB65D3">
        <w:rPr>
          <w:rFonts w:ascii="Arial" w:eastAsia="Times New Roman" w:hAnsi="Arial" w:cs="Arial"/>
          <w:kern w:val="0"/>
          <w:sz w:val="24"/>
          <w:szCs w:val="24"/>
          <w:lang w:eastAsia="en-GB"/>
          <w14:ligatures w14:val="none"/>
        </w:rPr>
        <w:t xml:space="preserve"> underdeveloped. </w:t>
      </w:r>
    </w:p>
    <w:p w14:paraId="5BBAD02A" w14:textId="0C355A77" w:rsidR="00137FF7" w:rsidRPr="00CB65D3" w:rsidRDefault="00E3545E" w:rsidP="00D42C6E">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ABUHB demonstrates comparatively low digital maturity when assessed against other sectors and organisations, a position that mirrors systemic digital limitations across </w:t>
      </w:r>
      <w:r w:rsidRPr="00CB65D3">
        <w:rPr>
          <w:rFonts w:ascii="Arial" w:eastAsia="Times New Roman" w:hAnsi="Arial" w:cs="Arial"/>
          <w:kern w:val="0"/>
          <w:sz w:val="24"/>
          <w:szCs w:val="24"/>
          <w:lang w:eastAsia="en-GB"/>
          <w14:ligatures w14:val="none"/>
        </w:rPr>
        <w:lastRenderedPageBreak/>
        <w:t>the NHS as a whole</w:t>
      </w:r>
      <w:sdt>
        <w:sdtPr>
          <w:rPr>
            <w:rFonts w:ascii="Arial" w:eastAsia="Times New Roman" w:hAnsi="Arial" w:cs="Arial"/>
            <w:color w:val="000000"/>
            <w:kern w:val="0"/>
            <w:sz w:val="24"/>
            <w:szCs w:val="24"/>
            <w:lang w:eastAsia="en-GB"/>
            <w14:ligatures w14:val="none"/>
          </w:rPr>
          <w:tag w:val="MENDELEY_CITATION_v3_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"/>
          <w:id w:val="2049794136"/>
          <w:placeholder>
            <w:docPart w:val="DefaultPlaceholder_-1854013440"/>
          </w:placeholder>
        </w:sdtPr>
        <w:sdtContent>
          <w:r w:rsidR="00502F22" w:rsidRPr="00502F22">
            <w:rPr>
              <w:rFonts w:ascii="Arial" w:eastAsia="Times New Roman" w:hAnsi="Arial" w:cs="Arial"/>
              <w:color w:val="000000"/>
              <w:kern w:val="0"/>
              <w:sz w:val="24"/>
              <w:szCs w:val="24"/>
              <w:lang w:eastAsia="en-GB"/>
              <w14:ligatures w14:val="none"/>
            </w:rPr>
            <w:t>(Evenstad, 2020)</w:t>
          </w:r>
        </w:sdtContent>
      </w:sdt>
      <w:r w:rsidRPr="00CB65D3">
        <w:rPr>
          <w:rFonts w:ascii="Arial" w:eastAsia="Times New Roman" w:hAnsi="Arial" w:cs="Arial"/>
          <w:kern w:val="0"/>
          <w:sz w:val="24"/>
          <w:szCs w:val="24"/>
          <w:lang w:eastAsia="en-GB"/>
          <w14:ligatures w14:val="none"/>
        </w:rPr>
        <w:t xml:space="preserve"> </w:t>
      </w:r>
      <w:r w:rsidR="00B62FD0" w:rsidRPr="00CB65D3">
        <w:rPr>
          <w:rFonts w:ascii="Arial" w:eastAsia="Times New Roman" w:hAnsi="Arial" w:cs="Arial"/>
          <w:kern w:val="0"/>
          <w:sz w:val="24"/>
          <w:szCs w:val="24"/>
          <w:lang w:eastAsia="en-GB"/>
          <w14:ligatures w14:val="none"/>
        </w:rPr>
        <w:t xml:space="preserve">This is highlighted in </w:t>
      </w:r>
      <w:sdt>
        <w:sdtPr>
          <w:rPr>
            <w:rFonts w:ascii="Arial" w:eastAsia="Times New Roman" w:hAnsi="Arial" w:cs="Arial"/>
            <w:color w:val="000000"/>
            <w:kern w:val="0"/>
            <w:sz w:val="24"/>
            <w:szCs w:val="24"/>
            <w:lang w:eastAsia="en-GB"/>
            <w14:ligatures w14:val="none"/>
          </w:rPr>
          <w:tag w:val="MENDELEY_CITATION_v3_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"/>
          <w:id w:val="1911269491"/>
          <w:placeholder>
            <w:docPart w:val="CA31B98509DD41968CDA959707CE5DA1"/>
          </w:placeholder>
        </w:sdtPr>
        <w:sdtContent>
          <w:r w:rsidR="00502F22" w:rsidRPr="00502F22">
            <w:rPr>
              <w:rFonts w:ascii="Arial" w:eastAsia="Times New Roman" w:hAnsi="Arial" w:cs="Arial"/>
              <w:color w:val="000000"/>
              <w:kern w:val="0"/>
              <w:sz w:val="24"/>
              <w:szCs w:val="24"/>
              <w:lang w:eastAsia="en-GB"/>
              <w14:ligatures w14:val="none"/>
            </w:rPr>
            <w:t>(Gov.UK, 2025)</w:t>
          </w:r>
        </w:sdtContent>
      </w:sdt>
      <w:r w:rsidR="009B46E7" w:rsidRPr="00CB65D3">
        <w:rPr>
          <w:rFonts w:ascii="Arial" w:eastAsia="Times New Roman" w:hAnsi="Arial" w:cs="Arial"/>
          <w:color w:val="000000"/>
          <w:kern w:val="0"/>
          <w:sz w:val="24"/>
          <w:szCs w:val="24"/>
          <w:lang w:eastAsia="en-GB"/>
          <w14:ligatures w14:val="none"/>
        </w:rPr>
        <w:t xml:space="preserve"> </w:t>
      </w:r>
      <w:r w:rsidR="00E52FA9" w:rsidRPr="00CB65D3">
        <w:rPr>
          <w:rFonts w:ascii="Arial" w:eastAsia="Times New Roman" w:hAnsi="Arial" w:cs="Arial"/>
          <w:color w:val="000000"/>
          <w:kern w:val="0"/>
          <w:sz w:val="24"/>
          <w:szCs w:val="24"/>
          <w:lang w:eastAsia="en-GB"/>
          <w14:ligatures w14:val="none"/>
        </w:rPr>
        <w:t>where it</w:t>
      </w:r>
      <w:r w:rsidR="00A03C02" w:rsidRPr="00CB65D3">
        <w:rPr>
          <w:rFonts w:ascii="Arial" w:eastAsia="Times New Roman" w:hAnsi="Arial" w:cs="Arial"/>
          <w:color w:val="000000"/>
          <w:kern w:val="0"/>
          <w:sz w:val="24"/>
          <w:szCs w:val="24"/>
          <w:lang w:eastAsia="en-GB"/>
          <w14:ligatures w14:val="none"/>
        </w:rPr>
        <w:t xml:space="preserve"> is</w:t>
      </w:r>
      <w:r w:rsidR="00E52FA9" w:rsidRPr="00CB65D3">
        <w:rPr>
          <w:rFonts w:ascii="Arial" w:eastAsia="Times New Roman" w:hAnsi="Arial" w:cs="Arial"/>
          <w:color w:val="000000"/>
          <w:kern w:val="0"/>
          <w:sz w:val="24"/>
          <w:szCs w:val="24"/>
          <w:lang w:eastAsia="en-GB"/>
          <w14:ligatures w14:val="none"/>
        </w:rPr>
        <w:t xml:space="preserve"> discusse</w:t>
      </w:r>
      <w:r w:rsidR="00A03C02" w:rsidRPr="00CB65D3">
        <w:rPr>
          <w:rFonts w:ascii="Arial" w:eastAsia="Times New Roman" w:hAnsi="Arial" w:cs="Arial"/>
          <w:color w:val="000000"/>
          <w:kern w:val="0"/>
          <w:sz w:val="24"/>
          <w:szCs w:val="24"/>
          <w:lang w:eastAsia="en-GB"/>
          <w14:ligatures w14:val="none"/>
        </w:rPr>
        <w:t>d</w:t>
      </w:r>
      <w:r w:rsidR="00E52FA9" w:rsidRPr="00CB65D3">
        <w:rPr>
          <w:rFonts w:ascii="Arial" w:eastAsia="Times New Roman" w:hAnsi="Arial" w:cs="Arial"/>
          <w:color w:val="000000"/>
          <w:kern w:val="0"/>
          <w:sz w:val="24"/>
          <w:szCs w:val="24"/>
          <w:lang w:eastAsia="en-GB"/>
          <w14:ligatures w14:val="none"/>
        </w:rPr>
        <w:t xml:space="preserve"> that the UK </w:t>
      </w:r>
      <w:r w:rsidR="008D0908" w:rsidRPr="00CB65D3">
        <w:rPr>
          <w:rFonts w:ascii="Arial" w:eastAsia="Times New Roman" w:hAnsi="Arial" w:cs="Arial"/>
          <w:color w:val="000000"/>
          <w:kern w:val="0"/>
          <w:sz w:val="24"/>
          <w:szCs w:val="24"/>
          <w:lang w:eastAsia="en-GB"/>
          <w14:ligatures w14:val="none"/>
        </w:rPr>
        <w:t>is still</w:t>
      </w:r>
      <w:r w:rsidR="00E52FA9" w:rsidRPr="00CB65D3">
        <w:rPr>
          <w:rFonts w:ascii="Arial" w:eastAsia="Times New Roman" w:hAnsi="Arial" w:cs="Arial"/>
          <w:color w:val="000000"/>
          <w:kern w:val="0"/>
          <w:sz w:val="24"/>
          <w:szCs w:val="24"/>
          <w:lang w:eastAsia="en-GB"/>
          <w14:ligatures w14:val="none"/>
        </w:rPr>
        <w:t xml:space="preserve"> under digitised</w:t>
      </w:r>
      <w:r w:rsidR="00B62FD0" w:rsidRPr="00CB65D3">
        <w:rPr>
          <w:rFonts w:ascii="Arial" w:eastAsia="Times New Roman" w:hAnsi="Arial" w:cs="Arial"/>
          <w:kern w:val="0"/>
          <w:sz w:val="24"/>
          <w:szCs w:val="24"/>
          <w:lang w:eastAsia="en-GB"/>
          <w14:ligatures w14:val="none"/>
        </w:rPr>
        <w:t>.</w:t>
      </w:r>
      <w:r w:rsidR="00137FF7" w:rsidRPr="00CB65D3">
        <w:rPr>
          <w:rFonts w:ascii="Arial" w:eastAsia="Times New Roman" w:hAnsi="Arial" w:cs="Arial"/>
          <w:kern w:val="0"/>
          <w:sz w:val="24"/>
          <w:szCs w:val="24"/>
          <w:lang w:eastAsia="en-GB"/>
          <w14:ligatures w14:val="none"/>
        </w:rPr>
        <w:t xml:space="preserve"> Digital infrastructure also limits ABUHB’s ability to transform. Network performance varies across sites, particularly in older hospitals and community locations where outdated cabling, weak Wi</w:t>
      </w:r>
      <w:r w:rsidR="00137FF7" w:rsidRPr="00CB65D3">
        <w:rPr>
          <w:rFonts w:ascii="Arial" w:eastAsia="Times New Roman" w:hAnsi="Arial" w:cs="Arial"/>
          <w:kern w:val="0"/>
          <w:sz w:val="24"/>
          <w:szCs w:val="24"/>
          <w:lang w:eastAsia="en-GB"/>
          <w14:ligatures w14:val="none"/>
        </w:rPr>
        <w:noBreakHyphen/>
        <w:t xml:space="preserve">Fi, and limited bandwidth affect system speed and </w:t>
      </w:r>
      <w:r w:rsidR="008D0908" w:rsidRPr="00CB65D3">
        <w:rPr>
          <w:rFonts w:ascii="Arial" w:eastAsia="Times New Roman" w:hAnsi="Arial" w:cs="Arial"/>
          <w:kern w:val="0"/>
          <w:sz w:val="24"/>
          <w:szCs w:val="24"/>
          <w:lang w:eastAsia="en-GB"/>
          <w14:ligatures w14:val="none"/>
        </w:rPr>
        <w:t>reliability.</w:t>
      </w:r>
    </w:p>
    <w:p w14:paraId="3A050A93" w14:textId="339216B4" w:rsidR="00D42C6E" w:rsidRPr="00CB65D3" w:rsidRDefault="00D42C6E" w:rsidP="00D42C6E">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Welsh government have previously issued a statement of intent in 2019 which highlights statement of better use of health and care data for safe, effective care and efficient services, Welsh government notice that digital improved can and must be made as per statement </w:t>
      </w:r>
      <w:sdt>
        <w:sdtPr>
          <w:rPr>
            <w:rFonts w:ascii="Arial" w:eastAsia="Times New Roman" w:hAnsi="Arial" w:cs="Arial"/>
            <w:color w:val="000000"/>
            <w:kern w:val="0"/>
            <w:sz w:val="24"/>
            <w:szCs w:val="24"/>
            <w:lang w:eastAsia="en-GB"/>
            <w14:ligatures w14:val="none"/>
          </w:rPr>
          <w:tag w:val="MENDELEY_CITATION_v3_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"/>
          <w:id w:val="-1267766075"/>
          <w:placeholder>
            <w:docPart w:val="DefaultPlaceholder_-1854013440"/>
          </w:placeholder>
        </w:sdtPr>
        <w:sdtContent>
          <w:r w:rsidR="00502F22" w:rsidRPr="00502F22">
            <w:rPr>
              <w:rFonts w:ascii="Arial" w:eastAsia="Times New Roman" w:hAnsi="Arial" w:cs="Arial"/>
              <w:color w:val="000000"/>
              <w:kern w:val="0"/>
              <w:sz w:val="24"/>
              <w:szCs w:val="24"/>
              <w:lang w:eastAsia="en-GB"/>
              <w14:ligatures w14:val="none"/>
            </w:rPr>
            <w:t>(Welsh Government, 2019)</w:t>
          </w:r>
        </w:sdtContent>
      </w:sdt>
    </w:p>
    <w:p w14:paraId="3E72947D" w14:textId="6E38B726" w:rsidR="00D42C6E" w:rsidRPr="00CB65D3" w:rsidRDefault="00D42C6E" w:rsidP="00D42C6E">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br/>
        <w:t>“However, we can do more. Data is a critical tool for enabling efficient and effective public services, and its sharing and use is recognised as a key means to deliver prudent healthcare”</w:t>
      </w:r>
      <w:sdt>
        <w:sdtPr>
          <w:rPr>
            <w:rFonts w:ascii="Arial" w:eastAsia="Times New Roman" w:hAnsi="Arial" w:cs="Arial"/>
            <w:color w:val="000000"/>
            <w:kern w:val="0"/>
            <w:sz w:val="24"/>
            <w:szCs w:val="24"/>
            <w:lang w:eastAsia="en-GB"/>
            <w14:ligatures w14:val="none"/>
          </w:rPr>
          <w:tag w:val="MENDELEY_CITATION_v3_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"/>
          <w:id w:val="-2013988726"/>
          <w:placeholder>
            <w:docPart w:val="DefaultPlaceholder_-1854013440"/>
          </w:placeholder>
        </w:sdtPr>
        <w:sdtContent>
          <w:r w:rsidR="00502F22" w:rsidRPr="00502F22">
            <w:rPr>
              <w:rFonts w:ascii="Arial" w:eastAsia="Times New Roman" w:hAnsi="Arial" w:cs="Arial"/>
              <w:color w:val="000000"/>
              <w:kern w:val="0"/>
              <w:sz w:val="24"/>
              <w:szCs w:val="24"/>
              <w:lang w:eastAsia="en-GB"/>
              <w14:ligatures w14:val="none"/>
            </w:rPr>
            <w:t>(Welsh Government, 2019)</w:t>
          </w:r>
        </w:sdtContent>
      </w:sdt>
    </w:p>
    <w:p w14:paraId="61B87D60" w14:textId="7C7C83D7" w:rsidR="00D42C6E" w:rsidRPr="00CB65D3" w:rsidRDefault="00D42C6E" w:rsidP="00D42C6E">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br/>
        <w:t xml:space="preserve">Recently ABUHB have adopted clinical terminology including </w:t>
      </w:r>
      <w:r w:rsidR="008D0908" w:rsidRPr="00CB65D3">
        <w:rPr>
          <w:rFonts w:ascii="Arial" w:eastAsia="Times New Roman" w:hAnsi="Arial" w:cs="Arial"/>
          <w:kern w:val="0"/>
          <w:sz w:val="24"/>
          <w:szCs w:val="24"/>
          <w:lang w:eastAsia="en-GB"/>
          <w14:ligatures w14:val="none"/>
        </w:rPr>
        <w:t>SNOMED CT and</w:t>
      </w:r>
      <w:r w:rsidRPr="00CB65D3">
        <w:rPr>
          <w:rFonts w:ascii="Arial" w:eastAsia="Times New Roman" w:hAnsi="Arial" w:cs="Arial"/>
          <w:kern w:val="0"/>
          <w:sz w:val="24"/>
          <w:szCs w:val="24"/>
          <w:lang w:eastAsia="en-GB"/>
          <w14:ligatures w14:val="none"/>
        </w:rPr>
        <w:t xml:space="preserve"> made significant  improvements in cybersecurity. While these developments represent important progress, they form only a small part of a wider digital landscape that remains fragmented, with many core systems, infrastructure, and data capabilities still underdeveloped.</w:t>
      </w:r>
    </w:p>
    <w:p w14:paraId="548548E2" w14:textId="537AC38C" w:rsidR="00E023DE" w:rsidRPr="00CB65D3" w:rsidRDefault="00D42C6E" w:rsidP="00E023DE">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br/>
      </w:r>
      <w:r w:rsidR="00B62FD0" w:rsidRPr="00CB65D3">
        <w:rPr>
          <w:rFonts w:ascii="Arial" w:eastAsia="Times New Roman" w:hAnsi="Arial" w:cs="Arial"/>
          <w:kern w:val="0"/>
          <w:sz w:val="24"/>
          <w:szCs w:val="24"/>
          <w:lang w:eastAsia="en-GB"/>
          <w14:ligatures w14:val="none"/>
        </w:rPr>
        <w:t xml:space="preserve">When digital transformation is understood as a staged developmental process, such as the model presented by Right Star in </w:t>
      </w:r>
      <w:r w:rsidR="00A30986" w:rsidRPr="00CB65D3">
        <w:rPr>
          <w:rFonts w:ascii="Arial" w:eastAsia="Times New Roman" w:hAnsi="Arial" w:cs="Arial"/>
          <w:kern w:val="0"/>
          <w:sz w:val="24"/>
          <w:szCs w:val="24"/>
          <w:lang w:eastAsia="en-GB"/>
          <w14:ligatures w14:val="none"/>
        </w:rPr>
        <w:t xml:space="preserve">Figure </w:t>
      </w:r>
      <w:r w:rsidR="00E023DE" w:rsidRPr="00CB65D3">
        <w:rPr>
          <w:rFonts w:ascii="Arial" w:eastAsia="Times New Roman" w:hAnsi="Arial" w:cs="Arial"/>
          <w:kern w:val="0"/>
          <w:sz w:val="24"/>
          <w:szCs w:val="24"/>
          <w:lang w:eastAsia="en-GB"/>
          <w14:ligatures w14:val="none"/>
        </w:rPr>
        <w:t>2</w:t>
      </w:r>
      <w:r w:rsidR="00A30986" w:rsidRPr="00CB65D3">
        <w:rPr>
          <w:rFonts w:ascii="Arial" w:eastAsia="Times New Roman" w:hAnsi="Arial" w:cs="Arial"/>
          <w:kern w:val="0"/>
          <w:sz w:val="24"/>
          <w:szCs w:val="24"/>
          <w:lang w:eastAsia="en-GB"/>
          <w14:ligatures w14:val="none"/>
        </w:rPr>
        <w:t xml:space="preserve"> </w:t>
      </w:r>
      <w:sdt>
        <w:sdtPr>
          <w:rPr>
            <w:rFonts w:ascii="Arial" w:eastAsia="Times New Roman" w:hAnsi="Arial" w:cs="Arial"/>
            <w:color w:val="000000"/>
            <w:kern w:val="0"/>
            <w:sz w:val="24"/>
            <w:szCs w:val="24"/>
            <w:lang w:eastAsia="en-GB"/>
            <w14:ligatures w14:val="none"/>
          </w:rPr>
          <w:tag w:val="MENDELEY_CITATION_v3_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"/>
          <w:id w:val="-1629080556"/>
          <w:placeholder>
            <w:docPart w:val="CA31B98509DD41968CDA959707CE5DA1"/>
          </w:placeholder>
        </w:sdtPr>
        <w:sdtContent>
          <w:r w:rsidR="00502F22" w:rsidRPr="00502F22">
            <w:rPr>
              <w:rFonts w:ascii="Arial" w:eastAsia="Times New Roman" w:hAnsi="Arial" w:cs="Arial"/>
              <w:color w:val="000000"/>
              <w:kern w:val="0"/>
              <w:sz w:val="24"/>
              <w:szCs w:val="24"/>
              <w:lang w:eastAsia="en-GB"/>
              <w14:ligatures w14:val="none"/>
            </w:rPr>
            <w:t>(Right Star, no date)</w:t>
          </w:r>
        </w:sdtContent>
      </w:sdt>
      <w:r w:rsidR="00A03C02" w:rsidRPr="00CB65D3">
        <w:rPr>
          <w:rFonts w:ascii="Arial" w:eastAsia="Times New Roman" w:hAnsi="Arial" w:cs="Arial"/>
          <w:kern w:val="0"/>
          <w:sz w:val="24"/>
          <w:szCs w:val="24"/>
          <w:lang w:eastAsia="en-GB"/>
          <w14:ligatures w14:val="none"/>
        </w:rPr>
        <w:t>,</w:t>
      </w:r>
      <w:r w:rsidR="00B62FD0" w:rsidRPr="00CB65D3">
        <w:rPr>
          <w:rFonts w:ascii="Arial" w:eastAsia="Times New Roman" w:hAnsi="Arial" w:cs="Arial"/>
          <w:kern w:val="0"/>
          <w:sz w:val="24"/>
          <w:szCs w:val="24"/>
          <w:lang w:eastAsia="en-GB"/>
          <w14:ligatures w14:val="none"/>
        </w:rPr>
        <w:t xml:space="preserve"> </w:t>
      </w:r>
      <w:r w:rsidR="004A2988" w:rsidRPr="00CB65D3">
        <w:rPr>
          <w:rFonts w:ascii="Arial" w:eastAsia="Times New Roman" w:hAnsi="Arial" w:cs="Arial"/>
          <w:kern w:val="0"/>
          <w:sz w:val="24"/>
          <w:szCs w:val="24"/>
          <w:lang w:eastAsia="en-GB"/>
          <w14:ligatures w14:val="none"/>
        </w:rPr>
        <w:t>This model outlines six stages of digital transformation, enabling organisations to assess their position on the digital maturity scale. It helps identify the current stage</w:t>
      </w:r>
      <w:r w:rsidR="00E023DE" w:rsidRPr="00CB65D3">
        <w:rPr>
          <w:rFonts w:ascii="Arial" w:eastAsia="Times New Roman" w:hAnsi="Arial" w:cs="Arial"/>
          <w:kern w:val="0"/>
          <w:sz w:val="24"/>
          <w:szCs w:val="24"/>
          <w:lang w:eastAsia="en-GB"/>
          <w14:ligatures w14:val="none"/>
        </w:rPr>
        <w:t xml:space="preserve"> of an organisation</w:t>
      </w:r>
      <w:r w:rsidR="004A2988" w:rsidRPr="00CB65D3">
        <w:rPr>
          <w:rFonts w:ascii="Arial" w:eastAsia="Times New Roman" w:hAnsi="Arial" w:cs="Arial"/>
          <w:kern w:val="0"/>
          <w:sz w:val="24"/>
          <w:szCs w:val="24"/>
          <w:lang w:eastAsia="en-GB"/>
          <w14:ligatures w14:val="none"/>
        </w:rPr>
        <w:t xml:space="preserve"> and the actions required to progress to the next </w:t>
      </w:r>
      <w:r w:rsidR="008D0908" w:rsidRPr="00CB65D3">
        <w:rPr>
          <w:rFonts w:ascii="Arial" w:eastAsia="Times New Roman" w:hAnsi="Arial" w:cs="Arial"/>
          <w:kern w:val="0"/>
          <w:sz w:val="24"/>
          <w:szCs w:val="24"/>
          <w:lang w:eastAsia="en-GB"/>
          <w14:ligatures w14:val="none"/>
        </w:rPr>
        <w:t>level.</w:t>
      </w:r>
      <w:r w:rsidR="004A2988" w:rsidRPr="00CB65D3">
        <w:rPr>
          <w:rFonts w:ascii="Arial" w:eastAsia="Times New Roman" w:hAnsi="Arial" w:cs="Arial"/>
          <w:kern w:val="0"/>
          <w:sz w:val="24"/>
          <w:szCs w:val="24"/>
          <w:lang w:eastAsia="en-GB"/>
          <w14:ligatures w14:val="none"/>
        </w:rPr>
        <w:t xml:space="preserve"> </w:t>
      </w:r>
      <w:r w:rsidR="00B62FD0" w:rsidRPr="00CB65D3">
        <w:rPr>
          <w:rFonts w:ascii="Arial" w:eastAsia="Times New Roman" w:hAnsi="Arial" w:cs="Arial"/>
          <w:kern w:val="0"/>
          <w:sz w:val="24"/>
          <w:szCs w:val="24"/>
          <w:lang w:eastAsia="en-GB"/>
          <w14:ligatures w14:val="none"/>
        </w:rPr>
        <w:t xml:space="preserve">ABUHB and other organisations can be positioned along a </w:t>
      </w:r>
      <w:r w:rsidR="00E023DE" w:rsidRPr="00CB65D3">
        <w:rPr>
          <w:rFonts w:ascii="Arial" w:eastAsia="Times New Roman" w:hAnsi="Arial" w:cs="Arial"/>
          <w:kern w:val="0"/>
          <w:sz w:val="24"/>
          <w:szCs w:val="24"/>
          <w:lang w:eastAsia="en-GB"/>
          <w14:ligatures w14:val="none"/>
        </w:rPr>
        <w:t>continuum</w:t>
      </w:r>
      <w:r w:rsidR="00B62FD0" w:rsidRPr="00CB65D3">
        <w:rPr>
          <w:rFonts w:ascii="Arial" w:eastAsia="Times New Roman" w:hAnsi="Arial" w:cs="Arial"/>
          <w:kern w:val="0"/>
          <w:sz w:val="24"/>
          <w:szCs w:val="24"/>
          <w:lang w:eastAsia="en-GB"/>
          <w14:ligatures w14:val="none"/>
        </w:rPr>
        <w:t xml:space="preserve"> from early adoption to full optimisation. Within this framework,</w:t>
      </w:r>
      <w:r w:rsidR="00A30986" w:rsidRPr="00CB65D3">
        <w:rPr>
          <w:rFonts w:ascii="Arial" w:eastAsia="Times New Roman" w:hAnsi="Arial" w:cs="Arial"/>
          <w:kern w:val="0"/>
          <w:sz w:val="24"/>
          <w:szCs w:val="24"/>
          <w:lang w:eastAsia="en-GB"/>
          <w14:ligatures w14:val="none"/>
        </w:rPr>
        <w:t xml:space="preserve"> </w:t>
      </w:r>
      <w:r w:rsidR="00B62FD0" w:rsidRPr="00CB65D3">
        <w:rPr>
          <w:rFonts w:ascii="Arial" w:eastAsia="Times New Roman" w:hAnsi="Arial" w:cs="Arial"/>
          <w:kern w:val="0"/>
          <w:sz w:val="24"/>
          <w:szCs w:val="24"/>
          <w:lang w:eastAsia="en-GB"/>
          <w14:ligatures w14:val="none"/>
        </w:rPr>
        <w:t xml:space="preserve">ABUHB </w:t>
      </w:r>
      <w:r w:rsidR="00E023DE" w:rsidRPr="00CB65D3">
        <w:rPr>
          <w:rFonts w:ascii="Arial" w:eastAsia="Times New Roman" w:hAnsi="Arial" w:cs="Arial"/>
          <w:kern w:val="0"/>
          <w:sz w:val="24"/>
          <w:szCs w:val="24"/>
          <w:lang w:eastAsia="en-GB"/>
          <w14:ligatures w14:val="none"/>
        </w:rPr>
        <w:t>would</w:t>
      </w:r>
      <w:r w:rsidR="00B62FD0" w:rsidRPr="00CB65D3">
        <w:rPr>
          <w:rFonts w:ascii="Arial" w:eastAsia="Times New Roman" w:hAnsi="Arial" w:cs="Arial"/>
          <w:kern w:val="0"/>
          <w:sz w:val="24"/>
          <w:szCs w:val="24"/>
          <w:lang w:eastAsia="en-GB"/>
          <w14:ligatures w14:val="none"/>
        </w:rPr>
        <w:t xml:space="preserve"> </w:t>
      </w:r>
      <w:r w:rsidR="008B32A5" w:rsidRPr="00CB65D3">
        <w:rPr>
          <w:rFonts w:ascii="Arial" w:eastAsia="Times New Roman" w:hAnsi="Arial" w:cs="Arial"/>
          <w:kern w:val="0"/>
          <w:sz w:val="24"/>
          <w:szCs w:val="24"/>
          <w:lang w:eastAsia="en-GB"/>
          <w14:ligatures w14:val="none"/>
        </w:rPr>
        <w:t>be</w:t>
      </w:r>
      <w:r w:rsidR="00B62FD0" w:rsidRPr="00CB65D3">
        <w:rPr>
          <w:rFonts w:ascii="Arial" w:eastAsia="Times New Roman" w:hAnsi="Arial" w:cs="Arial"/>
          <w:kern w:val="0"/>
          <w:sz w:val="24"/>
          <w:szCs w:val="24"/>
          <w:lang w:eastAsia="en-GB"/>
          <w14:ligatures w14:val="none"/>
        </w:rPr>
        <w:t xml:space="preserve"> placed at Stage 1, with emerging characteristics of Stage 2. </w:t>
      </w:r>
      <w:r w:rsidR="00E023DE" w:rsidRPr="00CB65D3">
        <w:rPr>
          <w:rFonts w:ascii="Arial" w:eastAsia="Times New Roman" w:hAnsi="Arial" w:cs="Arial"/>
          <w:kern w:val="0"/>
          <w:sz w:val="24"/>
          <w:szCs w:val="24"/>
          <w:lang w:eastAsia="en-GB"/>
          <w14:ligatures w14:val="none"/>
        </w:rPr>
        <w:t>Moving from Stage 1 (Business as Usual) to Stage 2 (Present and Active) reflects a shift from legacy</w:t>
      </w:r>
      <w:r w:rsidR="00E023DE" w:rsidRPr="00CB65D3">
        <w:rPr>
          <w:rFonts w:ascii="Arial" w:eastAsia="Times New Roman" w:hAnsi="Arial" w:cs="Arial"/>
          <w:kern w:val="0"/>
          <w:sz w:val="24"/>
          <w:szCs w:val="24"/>
          <w:lang w:eastAsia="en-GB"/>
          <w14:ligatures w14:val="none"/>
        </w:rPr>
        <w:noBreakHyphen/>
        <w:t>based operations to the early adoption of a digital</w:t>
      </w:r>
      <w:r w:rsidR="00E023DE" w:rsidRPr="00CB65D3">
        <w:rPr>
          <w:rFonts w:ascii="Arial" w:eastAsia="Times New Roman" w:hAnsi="Arial" w:cs="Arial"/>
          <w:kern w:val="0"/>
          <w:sz w:val="24"/>
          <w:szCs w:val="24"/>
          <w:lang w:eastAsia="en-GB"/>
          <w14:ligatures w14:val="none"/>
        </w:rPr>
        <w:noBreakHyphen/>
        <w:t>first mindset. At this stage, organisations start recognising the need for digital change and begin small</w:t>
      </w:r>
      <w:r w:rsidR="00E023DE" w:rsidRPr="00CB65D3">
        <w:rPr>
          <w:rFonts w:ascii="Arial" w:eastAsia="Times New Roman" w:hAnsi="Arial" w:cs="Arial"/>
          <w:kern w:val="0"/>
          <w:sz w:val="24"/>
          <w:szCs w:val="24"/>
          <w:lang w:eastAsia="en-GB"/>
          <w14:ligatures w14:val="none"/>
        </w:rPr>
        <w:noBreakHyphen/>
        <w:t>scale experimentation, usually through isolated pilots rather than coordinated, organisation</w:t>
      </w:r>
      <w:r w:rsidR="00E023DE" w:rsidRPr="00CB65D3">
        <w:rPr>
          <w:rFonts w:ascii="Arial" w:eastAsia="Times New Roman" w:hAnsi="Arial" w:cs="Arial"/>
          <w:kern w:val="0"/>
          <w:sz w:val="24"/>
          <w:szCs w:val="24"/>
          <w:lang w:eastAsia="en-GB"/>
          <w14:ligatures w14:val="none"/>
        </w:rPr>
        <w:noBreakHyphen/>
        <w:t xml:space="preserve">wide </w:t>
      </w:r>
      <w:r w:rsidR="008D0908" w:rsidRPr="00CB65D3">
        <w:rPr>
          <w:rFonts w:ascii="Arial" w:eastAsia="Times New Roman" w:hAnsi="Arial" w:cs="Arial"/>
          <w:kern w:val="0"/>
          <w:sz w:val="24"/>
          <w:szCs w:val="24"/>
          <w:lang w:eastAsia="en-GB"/>
          <w14:ligatures w14:val="none"/>
        </w:rPr>
        <w:t>activity. This</w:t>
      </w:r>
      <w:r w:rsidR="00B62FD0" w:rsidRPr="00CB65D3">
        <w:rPr>
          <w:rFonts w:ascii="Arial" w:eastAsia="Times New Roman" w:hAnsi="Arial" w:cs="Arial"/>
          <w:kern w:val="0"/>
          <w:sz w:val="24"/>
          <w:szCs w:val="24"/>
          <w:lang w:eastAsia="en-GB"/>
          <w14:ligatures w14:val="none"/>
        </w:rPr>
        <w:t xml:space="preserve"> reflects a context in which digital transformation is still at an early stage, with foundational capabilities being established. Despite this early positioning, ABUHB is actively seeking to adopt and accelerate new technological advancements, demonstrating a clear strategic intent to progress further along the digital maturity trajectory</w:t>
      </w:r>
      <w:r w:rsidR="00E023DE" w:rsidRPr="00CB65D3">
        <w:rPr>
          <w:rFonts w:ascii="Arial" w:eastAsia="Times New Roman" w:hAnsi="Arial" w:cs="Arial"/>
          <w:kern w:val="0"/>
          <w:sz w:val="24"/>
          <w:szCs w:val="24"/>
          <w:lang w:eastAsia="en-GB"/>
          <w14:ligatures w14:val="none"/>
        </w:rPr>
        <w:t>.</w:t>
      </w:r>
    </w:p>
    <w:p w14:paraId="25351F89" w14:textId="313EE288" w:rsidR="00B62FD0" w:rsidRPr="00CB65D3" w:rsidRDefault="00B62FD0" w:rsidP="00E023DE">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lastRenderedPageBreak/>
        <w:br/>
      </w:r>
      <w:r w:rsidRPr="00CB65D3">
        <w:rPr>
          <w:rFonts w:ascii="Arial" w:eastAsia="Times New Roman" w:hAnsi="Arial" w:cs="Arial"/>
          <w:noProof/>
          <w:kern w:val="0"/>
          <w:sz w:val="24"/>
          <w:szCs w:val="24"/>
          <w:lang w:eastAsia="en-GB"/>
          <w14:ligatures w14:val="none"/>
        </w:rPr>
        <w:drawing>
          <wp:inline distT="0" distB="0" distL="0" distR="0" wp14:anchorId="655CA025" wp14:editId="2FD947D9">
            <wp:extent cx="6067524" cy="3600450"/>
            <wp:effectExtent l="0" t="0" r="9525" b="0"/>
            <wp:docPr id="1152139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26488" name=""/>
                    <pic:cNvPicPr/>
                  </pic:nvPicPr>
                  <pic:blipFill>
                    <a:blip r:embed="rId9"/>
                    <a:stretch>
                      <a:fillRect/>
                    </a:stretch>
                  </pic:blipFill>
                  <pic:spPr>
                    <a:xfrm>
                      <a:off x="0" y="0"/>
                      <a:ext cx="6092255" cy="3615126"/>
                    </a:xfrm>
                    <a:prstGeom prst="rect">
                      <a:avLst/>
                    </a:prstGeom>
                  </pic:spPr>
                </pic:pic>
              </a:graphicData>
            </a:graphic>
          </wp:inline>
        </w:drawing>
      </w:r>
    </w:p>
    <w:p w14:paraId="02079241" w14:textId="1F00632F" w:rsidR="00B62FD0" w:rsidRPr="00CB65D3" w:rsidRDefault="00B62FD0" w:rsidP="00B62FD0">
      <w:pPr>
        <w:jc w:val="both"/>
        <w:rPr>
          <w:rFonts w:ascii="Arial" w:hAnsi="Arial" w:cs="Arial"/>
          <w:color w:val="000000" w:themeColor="text1"/>
          <w:sz w:val="24"/>
          <w:szCs w:val="24"/>
        </w:rPr>
      </w:pPr>
      <w:r w:rsidRPr="00CB65D3">
        <w:rPr>
          <w:rFonts w:ascii="Arial" w:hAnsi="Arial" w:cs="Arial"/>
          <w:color w:val="000000" w:themeColor="text1"/>
          <w:sz w:val="24"/>
          <w:szCs w:val="24"/>
        </w:rPr>
        <w:t xml:space="preserve">Figure </w:t>
      </w:r>
      <w:r w:rsidR="00E023DE" w:rsidRPr="00CB65D3">
        <w:rPr>
          <w:rFonts w:ascii="Arial" w:hAnsi="Arial" w:cs="Arial"/>
          <w:color w:val="000000" w:themeColor="text1"/>
          <w:sz w:val="24"/>
          <w:szCs w:val="24"/>
        </w:rPr>
        <w:t>2</w:t>
      </w:r>
      <w:r w:rsidRPr="00CB65D3">
        <w:rPr>
          <w:rFonts w:ascii="Arial" w:hAnsi="Arial" w:cs="Arial"/>
          <w:color w:val="000000" w:themeColor="text1"/>
          <w:sz w:val="24"/>
          <w:szCs w:val="24"/>
        </w:rPr>
        <w:t xml:space="preserve"> </w:t>
      </w:r>
      <w:r w:rsidR="00A30986" w:rsidRPr="00CB65D3">
        <w:rPr>
          <w:rFonts w:ascii="Arial" w:hAnsi="Arial" w:cs="Arial"/>
          <w:color w:val="000000" w:themeColor="text1"/>
          <w:sz w:val="24"/>
          <w:szCs w:val="24"/>
        </w:rPr>
        <w:t>–</w:t>
      </w:r>
      <w:r w:rsidRPr="00CB65D3">
        <w:rPr>
          <w:rFonts w:ascii="Arial" w:hAnsi="Arial" w:cs="Arial"/>
          <w:color w:val="000000" w:themeColor="text1"/>
          <w:sz w:val="24"/>
          <w:szCs w:val="24"/>
        </w:rPr>
        <w:t xml:space="preserve"> 6</w:t>
      </w:r>
      <w:r w:rsidR="00A30986" w:rsidRPr="00CB65D3">
        <w:rPr>
          <w:rFonts w:ascii="Arial" w:hAnsi="Arial" w:cs="Arial"/>
          <w:color w:val="000000" w:themeColor="text1"/>
          <w:sz w:val="24"/>
          <w:szCs w:val="24"/>
        </w:rPr>
        <w:t xml:space="preserve"> S</w:t>
      </w:r>
      <w:r w:rsidRPr="00CB65D3">
        <w:rPr>
          <w:rFonts w:ascii="Arial" w:hAnsi="Arial" w:cs="Arial"/>
          <w:color w:val="000000" w:themeColor="text1"/>
          <w:sz w:val="24"/>
          <w:szCs w:val="24"/>
        </w:rPr>
        <w:t xml:space="preserve">tages of Digital Transformation </w:t>
      </w:r>
      <w:sdt>
        <w:sdtPr>
          <w:rPr>
            <w:rFonts w:ascii="Arial" w:hAnsi="Arial" w:cs="Arial"/>
            <w:color w:val="000000"/>
            <w:sz w:val="24"/>
            <w:szCs w:val="24"/>
          </w:rPr>
          <w:tag w:val="MENDELEY_CITATION_v3_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"/>
          <w:id w:val="1075237944"/>
          <w:placeholder>
            <w:docPart w:val="CA31B98509DD41968CDA959707CE5DA1"/>
          </w:placeholder>
        </w:sdtPr>
        <w:sdtContent>
          <w:r w:rsidR="00502F22" w:rsidRPr="00502F22">
            <w:rPr>
              <w:rFonts w:ascii="Arial" w:hAnsi="Arial" w:cs="Arial"/>
              <w:color w:val="000000"/>
              <w:sz w:val="24"/>
              <w:szCs w:val="24"/>
            </w:rPr>
            <w:t>(Right Star, no date)</w:t>
          </w:r>
        </w:sdtContent>
      </w:sdt>
    </w:p>
    <w:p w14:paraId="74E02BE0" w14:textId="65BEE309" w:rsidR="000122F1" w:rsidRPr="00CB65D3" w:rsidRDefault="000122F1" w:rsidP="00C164E1">
      <w:pPr>
        <w:jc w:val="both"/>
        <w:rPr>
          <w:rFonts w:ascii="Arial" w:hAnsi="Arial" w:cs="Arial"/>
          <w:sz w:val="24"/>
          <w:szCs w:val="24"/>
          <w:lang w:eastAsia="en-GB"/>
        </w:rPr>
      </w:pPr>
      <w:r w:rsidRPr="00CB65D3">
        <w:rPr>
          <w:rFonts w:ascii="Arial" w:hAnsi="Arial" w:cs="Arial"/>
          <w:sz w:val="24"/>
          <w:szCs w:val="24"/>
        </w:rPr>
        <w:t xml:space="preserve">When </w:t>
      </w:r>
      <w:r w:rsidR="00C164E1" w:rsidRPr="00CB65D3">
        <w:rPr>
          <w:rFonts w:ascii="Arial" w:hAnsi="Arial" w:cs="Arial"/>
          <w:sz w:val="24"/>
          <w:szCs w:val="24"/>
        </w:rPr>
        <w:t>reviewing ABUHBs</w:t>
      </w:r>
      <w:r w:rsidRPr="00CB65D3">
        <w:rPr>
          <w:rFonts w:ascii="Arial" w:hAnsi="Arial" w:cs="Arial"/>
          <w:sz w:val="24"/>
          <w:szCs w:val="24"/>
        </w:rPr>
        <w:t xml:space="preserve"> digital transformation policy with respect to sustainability and infrastructure, it is evident that the current plan addresses infrastructure both directly and indirectly</w:t>
      </w:r>
      <w:r w:rsidR="00945B60" w:rsidRPr="00CB65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dlYTUyNGQtODRkZi00NDQ4LWFiYTctY2VjNWRjNWUxN2E5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795491892"/>
          <w:placeholder>
            <w:docPart w:val="DefaultPlaceholder_-1854013440"/>
          </w:placeholder>
        </w:sdtPr>
        <w:sdtContent>
          <w:r w:rsidR="00502F22" w:rsidRPr="00502F22">
            <w:rPr>
              <w:rFonts w:ascii="Arial" w:hAnsi="Arial" w:cs="Arial"/>
              <w:color w:val="000000"/>
              <w:sz w:val="24"/>
              <w:szCs w:val="24"/>
            </w:rPr>
            <w:t>(Aneurin Bevan University Health Board, 2019)</w:t>
          </w:r>
        </w:sdtContent>
      </w:sdt>
      <w:r w:rsidRPr="00CB65D3">
        <w:rPr>
          <w:rFonts w:ascii="Arial" w:hAnsi="Arial" w:cs="Arial"/>
          <w:sz w:val="24"/>
          <w:szCs w:val="24"/>
        </w:rPr>
        <w:t xml:space="preserve">. The strategy </w:t>
      </w:r>
      <w:r w:rsidR="00C164E1" w:rsidRPr="00CB65D3">
        <w:rPr>
          <w:rFonts w:ascii="Arial" w:hAnsi="Arial" w:cs="Arial"/>
          <w:sz w:val="24"/>
          <w:szCs w:val="24"/>
        </w:rPr>
        <w:t xml:space="preserve">sets out the level of digital maturity expected from the organisation and the </w:t>
      </w:r>
      <w:r w:rsidRPr="00CB65D3">
        <w:rPr>
          <w:rFonts w:ascii="Arial" w:hAnsi="Arial" w:cs="Arial"/>
          <w:sz w:val="24"/>
          <w:szCs w:val="24"/>
        </w:rPr>
        <w:t xml:space="preserve">principles of digital maturity expected </w:t>
      </w:r>
      <w:r w:rsidR="00C164E1" w:rsidRPr="00CB65D3">
        <w:rPr>
          <w:rFonts w:ascii="Arial" w:hAnsi="Arial" w:cs="Arial"/>
          <w:sz w:val="24"/>
          <w:szCs w:val="24"/>
        </w:rPr>
        <w:t>to be achieved.</w:t>
      </w:r>
      <w:r w:rsidRPr="00CB65D3">
        <w:rPr>
          <w:rFonts w:ascii="Arial" w:hAnsi="Arial" w:cs="Arial"/>
          <w:sz w:val="24"/>
          <w:szCs w:val="24"/>
        </w:rPr>
        <w:t xml:space="preserve"> including alignment with national standards and a whole-system approach. The illustration</w:t>
      </w:r>
      <w:r w:rsidR="00C164E1" w:rsidRPr="00CB65D3">
        <w:rPr>
          <w:rFonts w:ascii="Arial" w:hAnsi="Arial" w:cs="Arial"/>
          <w:sz w:val="24"/>
          <w:szCs w:val="24"/>
        </w:rPr>
        <w:t xml:space="preserve"> in Figure </w:t>
      </w:r>
      <w:r w:rsidR="00A16C6B" w:rsidRPr="00CB65D3">
        <w:rPr>
          <w:rFonts w:ascii="Arial" w:hAnsi="Arial" w:cs="Arial"/>
          <w:sz w:val="24"/>
          <w:szCs w:val="24"/>
        </w:rPr>
        <w:t>3</w:t>
      </w:r>
      <w:r w:rsidRPr="00CB65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TNhY2RkMTMtOGIxNS00NGM2LTk1YTItZDVlMWQ3ZGIyZWI5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2035763218"/>
          <w:placeholder>
            <w:docPart w:val="DefaultPlaceholder_-1854013440"/>
          </w:placeholder>
        </w:sdtPr>
        <w:sdtContent>
          <w:r w:rsidR="00502F22" w:rsidRPr="00502F22">
            <w:rPr>
              <w:rFonts w:ascii="Arial" w:hAnsi="Arial" w:cs="Arial"/>
              <w:color w:val="000000"/>
              <w:sz w:val="24"/>
              <w:szCs w:val="24"/>
            </w:rPr>
            <w:t>(Aneurin Bevan University Health Board, 2019)</w:t>
          </w:r>
        </w:sdtContent>
      </w:sdt>
      <w:r w:rsidRPr="00CB65D3">
        <w:rPr>
          <w:rFonts w:ascii="Arial" w:hAnsi="Arial" w:cs="Arial"/>
          <w:sz w:val="24"/>
          <w:szCs w:val="24"/>
        </w:rPr>
        <w:t>, highlights ABUHB's commitment to advancing through digital innovation.</w:t>
      </w:r>
    </w:p>
    <w:p w14:paraId="3C7FB915" w14:textId="77777777" w:rsidR="000122F1" w:rsidRPr="00CB65D3" w:rsidRDefault="000122F1" w:rsidP="000122F1">
      <w:pPr>
        <w:rPr>
          <w:rFonts w:ascii="Arial" w:hAnsi="Arial" w:cs="Arial"/>
          <w:sz w:val="24"/>
          <w:szCs w:val="24"/>
        </w:rPr>
      </w:pPr>
      <w:r w:rsidRPr="00CB65D3">
        <w:rPr>
          <w:rFonts w:ascii="Arial" w:hAnsi="Arial" w:cs="Arial"/>
          <w:sz w:val="24"/>
          <w:szCs w:val="24"/>
        </w:rPr>
        <w:t xml:space="preserve"> </w:t>
      </w:r>
    </w:p>
    <w:p w14:paraId="063B9ACC" w14:textId="77777777" w:rsidR="00556073" w:rsidRPr="00CB65D3" w:rsidRDefault="009C7D44">
      <w:pPr>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lastRenderedPageBreak/>
        <w:br/>
      </w:r>
      <w:r w:rsidRPr="00CB65D3">
        <w:rPr>
          <w:rFonts w:ascii="Arial" w:hAnsi="Arial" w:cs="Arial"/>
          <w:noProof/>
          <w:sz w:val="24"/>
          <w:szCs w:val="24"/>
        </w:rPr>
        <w:drawing>
          <wp:inline distT="0" distB="0" distL="0" distR="0" wp14:anchorId="043734D2" wp14:editId="06499A8B">
            <wp:extent cx="5731510" cy="4496435"/>
            <wp:effectExtent l="0" t="0" r="2540" b="0"/>
            <wp:docPr id="672940338" name="Picture 1" descr="A diagram of a health and care trans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940338" name="Picture 1" descr="A diagram of a health and care transformation&#10;&#10;AI-generated content may be incorrect."/>
                    <pic:cNvPicPr/>
                  </pic:nvPicPr>
                  <pic:blipFill>
                    <a:blip r:embed="rId10"/>
                    <a:stretch>
                      <a:fillRect/>
                    </a:stretch>
                  </pic:blipFill>
                  <pic:spPr>
                    <a:xfrm>
                      <a:off x="0" y="0"/>
                      <a:ext cx="5731510" cy="4496435"/>
                    </a:xfrm>
                    <a:prstGeom prst="rect">
                      <a:avLst/>
                    </a:prstGeom>
                  </pic:spPr>
                </pic:pic>
              </a:graphicData>
            </a:graphic>
          </wp:inline>
        </w:drawing>
      </w:r>
    </w:p>
    <w:p w14:paraId="1BFC4BC6" w14:textId="730EEE8E" w:rsidR="00C164E1" w:rsidRPr="00CB65D3" w:rsidRDefault="00C164E1" w:rsidP="00C164E1">
      <w:pPr>
        <w:pStyle w:val="Caption"/>
        <w:rPr>
          <w:rFonts w:ascii="Arial" w:hAnsi="Arial" w:cs="Arial"/>
          <w:i w:val="0"/>
          <w:iCs w:val="0"/>
          <w:color w:val="000000" w:themeColor="text1"/>
          <w:sz w:val="24"/>
          <w:szCs w:val="24"/>
        </w:rPr>
      </w:pPr>
      <w:r w:rsidRPr="00CB65D3">
        <w:rPr>
          <w:rFonts w:ascii="Arial" w:hAnsi="Arial" w:cs="Arial"/>
          <w:i w:val="0"/>
          <w:iCs w:val="0"/>
          <w:color w:val="000000" w:themeColor="text1"/>
          <w:sz w:val="24"/>
          <w:szCs w:val="24"/>
        </w:rPr>
        <w:t xml:space="preserve">Figure </w:t>
      </w:r>
      <w:r w:rsidR="00A16C6B" w:rsidRPr="00CB65D3">
        <w:rPr>
          <w:rFonts w:ascii="Arial" w:hAnsi="Arial" w:cs="Arial"/>
          <w:i w:val="0"/>
          <w:iCs w:val="0"/>
          <w:color w:val="000000" w:themeColor="text1"/>
          <w:sz w:val="24"/>
          <w:szCs w:val="24"/>
        </w:rPr>
        <w:t>3</w:t>
      </w:r>
      <w:r w:rsidR="00FB1DAF" w:rsidRPr="00CB65D3">
        <w:rPr>
          <w:rFonts w:ascii="Arial" w:hAnsi="Arial" w:cs="Arial"/>
          <w:i w:val="0"/>
          <w:iCs w:val="0"/>
          <w:color w:val="000000" w:themeColor="text1"/>
          <w:sz w:val="24"/>
          <w:szCs w:val="24"/>
        </w:rPr>
        <w:t xml:space="preserve"> - ABUHB's commitment to advancing through digital innovation</w:t>
      </w:r>
      <w:sdt>
        <w:sdtPr>
          <w:rPr>
            <w:rFonts w:ascii="Arial" w:hAnsi="Arial" w:cs="Arial"/>
            <w:i w:val="0"/>
            <w:iCs w:val="0"/>
            <w:color w:val="000000"/>
            <w:sz w:val="24"/>
            <w:szCs w:val="24"/>
          </w:rPr>
          <w:tag w:val="MENDELEY_CITATION_v3_eyJjaXRhdGlvbklEIjoiTUVOREVMRVlfQ0lUQVRJT05fZjNmNDM1YjctYjBlOC00ZWJkLTk3YjEtMjIwOTgzZWVkMTk2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781386803"/>
          <w:placeholder>
            <w:docPart w:val="DefaultPlaceholder_-1854013440"/>
          </w:placeholder>
        </w:sdtPr>
        <w:sdtContent>
          <w:r w:rsidR="00502F22" w:rsidRPr="00502F22">
            <w:rPr>
              <w:rFonts w:ascii="Arial" w:hAnsi="Arial" w:cs="Arial"/>
              <w:i w:val="0"/>
              <w:iCs w:val="0"/>
              <w:color w:val="000000"/>
              <w:sz w:val="24"/>
              <w:szCs w:val="24"/>
            </w:rPr>
            <w:t>(Aneurin Bevan University Health Board, 2019)</w:t>
          </w:r>
        </w:sdtContent>
      </w:sdt>
    </w:p>
    <w:p w14:paraId="680C3710" w14:textId="190C4512" w:rsidR="004C6B14" w:rsidRPr="00CB65D3" w:rsidRDefault="00556073" w:rsidP="007702C7">
      <w:pPr>
        <w:pStyle w:val="Caption"/>
        <w:jc w:val="both"/>
        <w:rPr>
          <w:rFonts w:ascii="Arial" w:hAnsi="Arial" w:cs="Arial"/>
          <w:i w:val="0"/>
          <w:iCs w:val="0"/>
          <w:color w:val="000000" w:themeColor="text1"/>
          <w:sz w:val="24"/>
          <w:szCs w:val="24"/>
        </w:rPr>
      </w:pPr>
      <w:r w:rsidRPr="00CB65D3">
        <w:rPr>
          <w:rFonts w:ascii="Arial" w:hAnsi="Arial" w:cs="Arial"/>
          <w:i w:val="0"/>
          <w:iCs w:val="0"/>
          <w:color w:val="auto"/>
          <w:sz w:val="24"/>
          <w:szCs w:val="24"/>
        </w:rPr>
        <w:t xml:space="preserve">ABUHB’s digital transformation initiative </w:t>
      </w:r>
      <w:r w:rsidR="004C6B14" w:rsidRPr="00CB65D3">
        <w:rPr>
          <w:rFonts w:ascii="Arial" w:hAnsi="Arial" w:cs="Arial"/>
          <w:i w:val="0"/>
          <w:iCs w:val="0"/>
          <w:color w:val="auto"/>
          <w:sz w:val="24"/>
          <w:szCs w:val="24"/>
        </w:rPr>
        <w:t>is designed</w:t>
      </w:r>
      <w:r w:rsidRPr="00CB65D3">
        <w:rPr>
          <w:rFonts w:ascii="Arial" w:hAnsi="Arial" w:cs="Arial"/>
          <w:i w:val="0"/>
          <w:iCs w:val="0"/>
          <w:color w:val="auto"/>
          <w:sz w:val="24"/>
          <w:szCs w:val="24"/>
        </w:rPr>
        <w:t xml:space="preserve"> to align with and embody the Welsh Government’s principles outlined in national policies </w:t>
      </w:r>
      <w:sdt>
        <w:sdtPr>
          <w:rPr>
            <w:rFonts w:ascii="Arial" w:hAnsi="Arial" w:cs="Arial"/>
            <w:i w:val="0"/>
            <w:iCs w:val="0"/>
            <w:color w:val="000000"/>
            <w:sz w:val="24"/>
            <w:szCs w:val="24"/>
          </w:rPr>
          <w:tag w:val="MENDELEY_CITATION_v3_eyJjaXRhdGlvbklEIjoiTUVOREVMRVlfQ0lUQVRJT05fYjQ3YzZiYjgtMDg1OS00OGYyLWJmMzQtMTMzNDk4ZDgzNTE5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
          <w:id w:val="-1888098822"/>
          <w:placeholder>
            <w:docPart w:val="DefaultPlaceholder_-1854013440"/>
          </w:placeholder>
        </w:sdtPr>
        <w:sdtContent>
          <w:r w:rsidR="00502F22" w:rsidRPr="00502F22">
            <w:rPr>
              <w:rFonts w:ascii="Arial" w:hAnsi="Arial" w:cs="Arial"/>
              <w:i w:val="0"/>
              <w:iCs w:val="0"/>
              <w:color w:val="000000"/>
              <w:sz w:val="24"/>
              <w:szCs w:val="24"/>
            </w:rPr>
            <w:t>(Welsh Government, 2018, 2023)</w:t>
          </w:r>
        </w:sdtContent>
      </w:sdt>
      <w:r w:rsidRPr="00CB65D3">
        <w:rPr>
          <w:rFonts w:ascii="Arial" w:hAnsi="Arial" w:cs="Arial"/>
          <w:i w:val="0"/>
          <w:iCs w:val="0"/>
          <w:color w:val="auto"/>
          <w:sz w:val="24"/>
          <w:szCs w:val="24"/>
        </w:rPr>
        <w:t xml:space="preserve">. The focus of digital transformation at ABUHB is </w:t>
      </w:r>
      <w:r w:rsidR="004C6B14" w:rsidRPr="00CB65D3">
        <w:rPr>
          <w:rFonts w:ascii="Arial" w:hAnsi="Arial" w:cs="Arial"/>
          <w:i w:val="0"/>
          <w:iCs w:val="0"/>
          <w:color w:val="auto"/>
          <w:sz w:val="24"/>
          <w:szCs w:val="24"/>
        </w:rPr>
        <w:t xml:space="preserve">to be a digital-first organisation and </w:t>
      </w:r>
      <w:r w:rsidRPr="00CB65D3">
        <w:rPr>
          <w:rFonts w:ascii="Arial" w:hAnsi="Arial" w:cs="Arial"/>
          <w:i w:val="0"/>
          <w:iCs w:val="0"/>
          <w:color w:val="auto"/>
          <w:sz w:val="24"/>
          <w:szCs w:val="24"/>
        </w:rPr>
        <w:t xml:space="preserve">to empower patients to manage their health independently through innovative digital solutions and applications. This transition to digital care promotes greater flexibility and encourages self-management within the community, while </w:t>
      </w:r>
      <w:r w:rsidR="004C6B14" w:rsidRPr="00CB65D3">
        <w:rPr>
          <w:rFonts w:ascii="Arial" w:hAnsi="Arial" w:cs="Arial"/>
          <w:i w:val="0"/>
          <w:iCs w:val="0"/>
          <w:color w:val="auto"/>
          <w:sz w:val="24"/>
          <w:szCs w:val="24"/>
        </w:rPr>
        <w:t xml:space="preserve">simultaneously </w:t>
      </w:r>
      <w:r w:rsidRPr="00CB65D3">
        <w:rPr>
          <w:rFonts w:ascii="Arial" w:hAnsi="Arial" w:cs="Arial"/>
          <w:i w:val="0"/>
          <w:iCs w:val="0"/>
          <w:color w:val="auto"/>
          <w:sz w:val="24"/>
          <w:szCs w:val="24"/>
        </w:rPr>
        <w:t>reducing waste and optimi</w:t>
      </w:r>
      <w:r w:rsidR="004C6B14" w:rsidRPr="00CB65D3">
        <w:rPr>
          <w:rFonts w:ascii="Arial" w:hAnsi="Arial" w:cs="Arial"/>
          <w:i w:val="0"/>
          <w:iCs w:val="0"/>
          <w:color w:val="auto"/>
          <w:sz w:val="24"/>
          <w:szCs w:val="24"/>
        </w:rPr>
        <w:t>s</w:t>
      </w:r>
      <w:r w:rsidRPr="00CB65D3">
        <w:rPr>
          <w:rFonts w:ascii="Arial" w:hAnsi="Arial" w:cs="Arial"/>
          <w:i w:val="0"/>
          <w:iCs w:val="0"/>
          <w:color w:val="auto"/>
          <w:sz w:val="24"/>
          <w:szCs w:val="24"/>
        </w:rPr>
        <w:t>ing staff resources</w:t>
      </w:r>
      <w:r w:rsidR="007702C7" w:rsidRPr="00CB65D3">
        <w:rPr>
          <w:rFonts w:ascii="Arial" w:hAnsi="Arial" w:cs="Arial"/>
          <w:i w:val="0"/>
          <w:iCs w:val="0"/>
          <w:color w:val="auto"/>
          <w:sz w:val="24"/>
          <w:szCs w:val="24"/>
        </w:rPr>
        <w:t xml:space="preserve"> </w:t>
      </w:r>
      <w:sdt>
        <w:sdtPr>
          <w:rPr>
            <w:rFonts w:ascii="Arial" w:hAnsi="Arial" w:cs="Arial"/>
            <w:i w:val="0"/>
            <w:iCs w:val="0"/>
            <w:color w:val="000000"/>
            <w:sz w:val="24"/>
            <w:szCs w:val="24"/>
          </w:rPr>
          <w:tag w:val="MENDELEY_CITATION_v3_eyJjaXRhdGlvbklEIjoiTUVOREVMRVlfQ0lUQVRJT05fYTY1MzM2NzItZTMxNi00ZDdlLThiMjQtMzU4ODA4NTE5ZGU0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107197067"/>
          <w:placeholder>
            <w:docPart w:val="5E214EB3B49F455FB23BCD041AF678BB"/>
          </w:placeholder>
        </w:sdtPr>
        <w:sdtContent>
          <w:r w:rsidR="00502F22" w:rsidRPr="00502F22">
            <w:rPr>
              <w:rFonts w:ascii="Arial" w:hAnsi="Arial" w:cs="Arial"/>
              <w:i w:val="0"/>
              <w:iCs w:val="0"/>
              <w:color w:val="000000"/>
              <w:sz w:val="24"/>
              <w:szCs w:val="24"/>
            </w:rPr>
            <w:t>(Aneurin Bevan University Health Board, 2019)</w:t>
          </w:r>
        </w:sdtContent>
      </w:sdt>
      <w:r w:rsidR="007702C7" w:rsidRPr="00CB65D3">
        <w:rPr>
          <w:rFonts w:ascii="Arial" w:hAnsi="Arial" w:cs="Arial"/>
          <w:i w:val="0"/>
          <w:iCs w:val="0"/>
          <w:color w:val="000000"/>
          <w:sz w:val="24"/>
          <w:szCs w:val="24"/>
        </w:rPr>
        <w:t>.</w:t>
      </w:r>
    </w:p>
    <w:p w14:paraId="53BB1D37" w14:textId="5DD88DFA" w:rsidR="00A16C6B" w:rsidRPr="00CB65D3" w:rsidRDefault="00556073" w:rsidP="00A16C6B">
      <w:pPr>
        <w:jc w:val="both"/>
        <w:rPr>
          <w:rFonts w:ascii="Arial" w:hAnsi="Arial" w:cs="Arial"/>
          <w:sz w:val="24"/>
          <w:szCs w:val="24"/>
        </w:rPr>
      </w:pPr>
      <w:r w:rsidRPr="00CB65D3">
        <w:rPr>
          <w:rFonts w:ascii="Arial" w:hAnsi="Arial" w:cs="Arial"/>
          <w:sz w:val="24"/>
          <w:szCs w:val="24"/>
        </w:rPr>
        <w:t xml:space="preserve"> </w:t>
      </w:r>
      <w:r w:rsidR="004C6B14" w:rsidRPr="00CB65D3">
        <w:rPr>
          <w:rFonts w:ascii="Arial" w:hAnsi="Arial" w:cs="Arial"/>
          <w:sz w:val="24"/>
          <w:szCs w:val="24"/>
        </w:rPr>
        <w:t xml:space="preserve">For </w:t>
      </w:r>
      <w:r w:rsidRPr="00CB65D3">
        <w:rPr>
          <w:rFonts w:ascii="Arial" w:hAnsi="Arial" w:cs="Arial"/>
          <w:sz w:val="24"/>
          <w:szCs w:val="24"/>
        </w:rPr>
        <w:t xml:space="preserve">ABUHB </w:t>
      </w:r>
      <w:r w:rsidR="004C6B14" w:rsidRPr="00CB65D3">
        <w:rPr>
          <w:rFonts w:ascii="Arial" w:hAnsi="Arial" w:cs="Arial"/>
          <w:sz w:val="24"/>
          <w:szCs w:val="24"/>
        </w:rPr>
        <w:t>to</w:t>
      </w:r>
      <w:r w:rsidRPr="00CB65D3">
        <w:rPr>
          <w:rFonts w:ascii="Arial" w:hAnsi="Arial" w:cs="Arial"/>
          <w:sz w:val="24"/>
          <w:szCs w:val="24"/>
        </w:rPr>
        <w:t xml:space="preserve"> </w:t>
      </w:r>
      <w:r w:rsidR="004C6B14" w:rsidRPr="00CB65D3">
        <w:rPr>
          <w:rFonts w:ascii="Arial" w:hAnsi="Arial" w:cs="Arial"/>
          <w:sz w:val="24"/>
          <w:szCs w:val="24"/>
        </w:rPr>
        <w:t>address the challenges</w:t>
      </w:r>
      <w:r w:rsidRPr="00CB65D3">
        <w:rPr>
          <w:rFonts w:ascii="Arial" w:hAnsi="Arial" w:cs="Arial"/>
          <w:sz w:val="24"/>
          <w:szCs w:val="24"/>
        </w:rPr>
        <w:t xml:space="preserve"> in managing and integrating aspects of its digital transformation strategy</w:t>
      </w:r>
      <w:r w:rsidR="00A20057" w:rsidRPr="00CB65D3">
        <w:rPr>
          <w:rFonts w:ascii="Arial" w:hAnsi="Arial" w:cs="Arial"/>
          <w:sz w:val="24"/>
          <w:szCs w:val="24"/>
        </w:rPr>
        <w:t xml:space="preserve">, ABUHB </w:t>
      </w:r>
      <w:r w:rsidRPr="00CB65D3">
        <w:rPr>
          <w:rFonts w:ascii="Arial" w:hAnsi="Arial" w:cs="Arial"/>
          <w:sz w:val="24"/>
          <w:szCs w:val="24"/>
        </w:rPr>
        <w:t xml:space="preserve"> </w:t>
      </w:r>
      <w:r w:rsidR="00A20057" w:rsidRPr="00CB65D3">
        <w:rPr>
          <w:rFonts w:ascii="Arial" w:hAnsi="Arial" w:cs="Arial"/>
          <w:sz w:val="24"/>
          <w:szCs w:val="24"/>
        </w:rPr>
        <w:t>utilise ITIL framework in some departments</w:t>
      </w:r>
      <w:r w:rsidRPr="00CB65D3">
        <w:rPr>
          <w:rFonts w:ascii="Arial" w:hAnsi="Arial" w:cs="Arial"/>
          <w:sz w:val="24"/>
          <w:szCs w:val="24"/>
        </w:rPr>
        <w:t xml:space="preserve"> leveraging ITIL</w:t>
      </w:r>
      <w:r w:rsidR="00A20057" w:rsidRPr="00CB65D3">
        <w:rPr>
          <w:rFonts w:ascii="Arial" w:hAnsi="Arial" w:cs="Arial"/>
          <w:sz w:val="24"/>
          <w:szCs w:val="24"/>
        </w:rPr>
        <w:t xml:space="preserve"> best set of practices. </w:t>
      </w:r>
      <w:r w:rsidRPr="00CB65D3">
        <w:rPr>
          <w:rFonts w:ascii="Arial" w:hAnsi="Arial" w:cs="Arial"/>
          <w:sz w:val="24"/>
          <w:szCs w:val="24"/>
        </w:rPr>
        <w:t xml:space="preserve">The ITIL framework provides ABUHB with a dependable and structured approach to designing, delivering, and implementing digital </w:t>
      </w:r>
      <w:r w:rsidR="00A20057" w:rsidRPr="00CB65D3">
        <w:rPr>
          <w:rFonts w:ascii="Arial" w:hAnsi="Arial" w:cs="Arial"/>
          <w:sz w:val="24"/>
          <w:szCs w:val="24"/>
        </w:rPr>
        <w:t xml:space="preserve">services. Figure 5 Illustrates the ITIL framework which underpins ABUHB </w:t>
      </w:r>
      <w:r w:rsidR="008B32A5" w:rsidRPr="00CB65D3">
        <w:rPr>
          <w:rFonts w:ascii="Arial" w:hAnsi="Arial" w:cs="Arial"/>
          <w:sz w:val="24"/>
          <w:szCs w:val="24"/>
        </w:rPr>
        <w:t>approach.</w:t>
      </w:r>
      <w:r w:rsidR="00A16C6B" w:rsidRPr="00CB65D3">
        <w:rPr>
          <w:rFonts w:ascii="Arial" w:hAnsi="Arial" w:cs="Arial"/>
          <w:sz w:val="24"/>
          <w:szCs w:val="24"/>
        </w:rPr>
        <w:br/>
      </w:r>
      <w:r w:rsidR="00A16C6B" w:rsidRPr="00CB65D3">
        <w:rPr>
          <w:rFonts w:ascii="Arial" w:hAnsi="Arial" w:cs="Arial"/>
          <w:sz w:val="24"/>
          <w:szCs w:val="24"/>
        </w:rPr>
        <w:br/>
        <w:t>Within this framework, ABUHB digital transformation is delivered through several inter</w:t>
      </w:r>
      <w:r w:rsidR="00A16C6B" w:rsidRPr="00CB65D3">
        <w:rPr>
          <w:rFonts w:ascii="Arial" w:hAnsi="Arial" w:cs="Arial"/>
          <w:sz w:val="24"/>
          <w:szCs w:val="24"/>
        </w:rPr>
        <w:noBreakHyphen/>
        <w:t xml:space="preserve">related programmes. These include, such as the implementation and optimisation of Electronic Prescribing and Medicines Administration (EPMA) and the wider development of digital patient records. A further programme focuses on </w:t>
      </w:r>
      <w:r w:rsidR="00A16C6B" w:rsidRPr="00CB65D3">
        <w:rPr>
          <w:rFonts w:ascii="Arial" w:hAnsi="Arial" w:cs="Arial"/>
          <w:sz w:val="24"/>
          <w:szCs w:val="24"/>
        </w:rPr>
        <w:lastRenderedPageBreak/>
        <w:t>infrastructure and service resilience, addressing network performance, system availability, incident management, and service continuity, aligning digital services with clinical safety requirements.</w:t>
      </w:r>
    </w:p>
    <w:p w14:paraId="4C5CAE9B" w14:textId="4AE10EA6" w:rsidR="00A16C6B" w:rsidRPr="00CB65D3" w:rsidRDefault="00A16C6B" w:rsidP="00A16C6B">
      <w:pPr>
        <w:rPr>
          <w:rFonts w:ascii="Arial" w:hAnsi="Arial" w:cs="Arial"/>
          <w:sz w:val="24"/>
          <w:szCs w:val="24"/>
        </w:rPr>
      </w:pPr>
      <w:r w:rsidRPr="00CB65D3">
        <w:rPr>
          <w:rFonts w:ascii="Arial" w:hAnsi="Arial" w:cs="Arial"/>
          <w:sz w:val="24"/>
          <w:szCs w:val="24"/>
        </w:rPr>
        <w:t xml:space="preserve">In addition, ABUHB has programmes aligned to cybersecurity and information governance, covering activities such as vulnerability management, access control, and compliance with national NHS Wales security </w:t>
      </w:r>
      <w:r w:rsidR="008D0908" w:rsidRPr="00CB65D3">
        <w:rPr>
          <w:rFonts w:ascii="Arial" w:hAnsi="Arial" w:cs="Arial"/>
          <w:sz w:val="24"/>
          <w:szCs w:val="24"/>
        </w:rPr>
        <w:t>standards.</w:t>
      </w:r>
    </w:p>
    <w:p w14:paraId="5762912B" w14:textId="17BAE920" w:rsidR="00A16C6B" w:rsidRPr="00CB65D3" w:rsidRDefault="00A16C6B" w:rsidP="00A16C6B">
      <w:pPr>
        <w:spacing w:after="0"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Figure </w:t>
      </w:r>
      <w:r w:rsidR="002D7B55" w:rsidRPr="00CB65D3">
        <w:rPr>
          <w:rFonts w:ascii="Arial" w:eastAsia="Times New Roman" w:hAnsi="Arial" w:cs="Arial"/>
          <w:kern w:val="0"/>
          <w:sz w:val="24"/>
          <w:szCs w:val="24"/>
          <w:lang w:eastAsia="en-GB"/>
          <w14:ligatures w14:val="none"/>
        </w:rPr>
        <w:t>4</w:t>
      </w:r>
      <w:r w:rsidRPr="00CB65D3">
        <w:rPr>
          <w:rFonts w:ascii="Arial" w:eastAsia="Times New Roman" w:hAnsi="Arial" w:cs="Arial"/>
          <w:kern w:val="0"/>
          <w:sz w:val="24"/>
          <w:szCs w:val="24"/>
          <w:lang w:eastAsia="en-GB"/>
          <w14:ligatures w14:val="none"/>
        </w:rPr>
        <w:t xml:space="preserve"> shows the ITIL framework that supports ABUHB’s approach and how these programmes are managed across the service lifecycle, from planning and design through to implementation and day</w:t>
      </w:r>
      <w:r w:rsidRPr="00CB65D3">
        <w:rPr>
          <w:rFonts w:ascii="Arial" w:eastAsia="Times New Roman" w:hAnsi="Arial" w:cs="Arial"/>
          <w:kern w:val="0"/>
          <w:sz w:val="24"/>
          <w:szCs w:val="24"/>
          <w:lang w:eastAsia="en-GB"/>
          <w14:ligatures w14:val="none"/>
        </w:rPr>
        <w:noBreakHyphen/>
        <w:t>to</w:t>
      </w:r>
      <w:r w:rsidRPr="00CB65D3">
        <w:rPr>
          <w:rFonts w:ascii="Arial" w:eastAsia="Times New Roman" w:hAnsi="Arial" w:cs="Arial"/>
          <w:kern w:val="0"/>
          <w:sz w:val="24"/>
          <w:szCs w:val="24"/>
          <w:lang w:eastAsia="en-GB"/>
          <w14:ligatures w14:val="none"/>
        </w:rPr>
        <w:noBreakHyphen/>
        <w:t xml:space="preserve">day </w:t>
      </w:r>
      <w:r w:rsidR="008D0908" w:rsidRPr="00CB65D3">
        <w:rPr>
          <w:rFonts w:ascii="Arial" w:eastAsia="Times New Roman" w:hAnsi="Arial" w:cs="Arial"/>
          <w:kern w:val="0"/>
          <w:sz w:val="24"/>
          <w:szCs w:val="24"/>
          <w:lang w:eastAsia="en-GB"/>
          <w14:ligatures w14:val="none"/>
        </w:rPr>
        <w:t>operation.</w:t>
      </w:r>
    </w:p>
    <w:bookmarkEnd w:id="0"/>
    <w:p w14:paraId="5EF0F8C5" w14:textId="76720CCA" w:rsidR="00866DB7" w:rsidRPr="00CB65D3" w:rsidRDefault="00866DB7">
      <w:pPr>
        <w:rPr>
          <w:rFonts w:ascii="Arial" w:hAnsi="Arial" w:cs="Arial"/>
          <w:sz w:val="24"/>
          <w:szCs w:val="24"/>
        </w:rPr>
      </w:pPr>
      <w:r w:rsidRPr="00CB65D3">
        <w:rPr>
          <w:rFonts w:ascii="Arial" w:hAnsi="Arial" w:cs="Arial"/>
          <w:sz w:val="24"/>
          <w:szCs w:val="24"/>
        </w:rPr>
        <w:br/>
      </w:r>
      <w:r w:rsidRPr="00CB65D3">
        <w:rPr>
          <w:rFonts w:ascii="Arial" w:hAnsi="Arial" w:cs="Arial"/>
          <w:noProof/>
          <w:sz w:val="24"/>
          <w:szCs w:val="24"/>
        </w:rPr>
        <w:drawing>
          <wp:inline distT="0" distB="0" distL="0" distR="0" wp14:anchorId="54780771" wp14:editId="385695ED">
            <wp:extent cx="3441534" cy="2974834"/>
            <wp:effectExtent l="0" t="0" r="6985" b="0"/>
            <wp:docPr id="127019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9329" name=""/>
                    <pic:cNvPicPr/>
                  </pic:nvPicPr>
                  <pic:blipFill>
                    <a:blip r:embed="rId11"/>
                    <a:stretch>
                      <a:fillRect/>
                    </a:stretch>
                  </pic:blipFill>
                  <pic:spPr>
                    <a:xfrm>
                      <a:off x="0" y="0"/>
                      <a:ext cx="3445526" cy="2978285"/>
                    </a:xfrm>
                    <a:prstGeom prst="rect">
                      <a:avLst/>
                    </a:prstGeom>
                  </pic:spPr>
                </pic:pic>
              </a:graphicData>
            </a:graphic>
          </wp:inline>
        </w:drawing>
      </w:r>
    </w:p>
    <w:p w14:paraId="76D86F70" w14:textId="2850D94B" w:rsidR="00EA02E9" w:rsidRPr="00CB65D3" w:rsidRDefault="00510859" w:rsidP="004270AA">
      <w:pPr>
        <w:pStyle w:val="Caption"/>
        <w:rPr>
          <w:rFonts w:ascii="Arial" w:hAnsi="Arial" w:cs="Arial"/>
          <w:i w:val="0"/>
          <w:iCs w:val="0"/>
          <w:color w:val="000000" w:themeColor="text1"/>
          <w:sz w:val="24"/>
          <w:szCs w:val="24"/>
        </w:rPr>
      </w:pPr>
      <w:r w:rsidRPr="00CB65D3">
        <w:rPr>
          <w:rFonts w:ascii="Arial" w:hAnsi="Arial" w:cs="Arial"/>
          <w:i w:val="0"/>
          <w:iCs w:val="0"/>
          <w:color w:val="000000" w:themeColor="text1"/>
          <w:sz w:val="24"/>
          <w:szCs w:val="24"/>
        </w:rPr>
        <w:t xml:space="preserve">Figure </w:t>
      </w:r>
      <w:r w:rsidR="002D7B55" w:rsidRPr="00CB65D3">
        <w:rPr>
          <w:rFonts w:ascii="Arial" w:hAnsi="Arial" w:cs="Arial"/>
          <w:i w:val="0"/>
          <w:iCs w:val="0"/>
          <w:color w:val="000000" w:themeColor="text1"/>
          <w:sz w:val="24"/>
          <w:szCs w:val="24"/>
        </w:rPr>
        <w:t>4</w:t>
      </w:r>
      <w:r w:rsidRPr="00CB65D3">
        <w:rPr>
          <w:rFonts w:ascii="Arial" w:hAnsi="Arial" w:cs="Arial"/>
          <w:i w:val="0"/>
          <w:iCs w:val="0"/>
          <w:color w:val="000000" w:themeColor="text1"/>
          <w:sz w:val="24"/>
          <w:szCs w:val="24"/>
        </w:rPr>
        <w:t xml:space="preserve"> </w:t>
      </w:r>
      <w:r w:rsidR="004270AA" w:rsidRPr="00CB65D3">
        <w:rPr>
          <w:rFonts w:ascii="Arial" w:hAnsi="Arial" w:cs="Arial"/>
          <w:i w:val="0"/>
          <w:iCs w:val="0"/>
          <w:color w:val="000000" w:themeColor="text1"/>
          <w:sz w:val="24"/>
          <w:szCs w:val="24"/>
        </w:rPr>
        <w:t>– ITIL Framework Diagram</w:t>
      </w:r>
      <w:r w:rsidR="005A54CC" w:rsidRPr="00CB65D3">
        <w:rPr>
          <w:rFonts w:ascii="Arial" w:hAnsi="Arial" w:cs="Arial"/>
          <w:i w:val="0"/>
          <w:iCs w:val="0"/>
          <w:color w:val="000000" w:themeColor="text1"/>
          <w:sz w:val="24"/>
          <w:szCs w:val="24"/>
        </w:rPr>
        <w:t xml:space="preserve"> </w:t>
      </w:r>
      <w:sdt>
        <w:sdtPr>
          <w:rPr>
            <w:rFonts w:ascii="Arial" w:hAnsi="Arial" w:cs="Arial"/>
            <w:i w:val="0"/>
            <w:iCs w:val="0"/>
            <w:color w:val="000000"/>
            <w:sz w:val="24"/>
            <w:szCs w:val="24"/>
          </w:rPr>
          <w:tag w:val="MENDELEY_CITATION_v3_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"/>
          <w:id w:val="2021741030"/>
          <w:placeholder>
            <w:docPart w:val="DefaultPlaceholder_-1854013440"/>
          </w:placeholder>
        </w:sdtPr>
        <w:sdtContent>
          <w:r w:rsidR="00502F22" w:rsidRPr="00502F22">
            <w:rPr>
              <w:rFonts w:ascii="Arial" w:hAnsi="Arial" w:cs="Arial"/>
              <w:i w:val="0"/>
              <w:iCs w:val="0"/>
              <w:color w:val="000000"/>
              <w:sz w:val="24"/>
              <w:szCs w:val="24"/>
            </w:rPr>
            <w:t>(ITIL Service Design, no date)</w:t>
          </w:r>
        </w:sdtContent>
      </w:sdt>
    </w:p>
    <w:p w14:paraId="0F301DA9" w14:textId="3ECF23D5" w:rsidR="00D15686" w:rsidRPr="00CB65D3" w:rsidRDefault="00E87CF0" w:rsidP="00EA02E9">
      <w:pPr>
        <w:rPr>
          <w:rFonts w:ascii="Arial" w:hAnsi="Arial" w:cs="Arial"/>
          <w:b/>
          <w:bCs/>
          <w:sz w:val="24"/>
          <w:szCs w:val="24"/>
        </w:rPr>
      </w:pPr>
      <w:r w:rsidRPr="00CB65D3">
        <w:rPr>
          <w:rFonts w:ascii="Arial" w:hAnsi="Arial" w:cs="Arial"/>
          <w:b/>
          <w:bCs/>
          <w:sz w:val="24"/>
          <w:szCs w:val="24"/>
        </w:rPr>
        <w:t xml:space="preserve">Strategic </w:t>
      </w:r>
      <w:r w:rsidR="00EA02E9" w:rsidRPr="00CB65D3">
        <w:rPr>
          <w:rFonts w:ascii="Arial" w:hAnsi="Arial" w:cs="Arial"/>
          <w:b/>
          <w:bCs/>
          <w:sz w:val="24"/>
          <w:szCs w:val="24"/>
        </w:rPr>
        <w:t>Analysis</w:t>
      </w:r>
      <w:r w:rsidRPr="00CB65D3">
        <w:rPr>
          <w:rFonts w:ascii="Arial" w:hAnsi="Arial" w:cs="Arial"/>
          <w:b/>
          <w:bCs/>
          <w:sz w:val="24"/>
          <w:szCs w:val="24"/>
        </w:rPr>
        <w:t xml:space="preserve"> </w:t>
      </w:r>
    </w:p>
    <w:p w14:paraId="218DF3D6" w14:textId="00118ADD" w:rsidR="00061847" w:rsidRPr="00CB65D3" w:rsidRDefault="000B61EB" w:rsidP="005C31F7">
      <w:pPr>
        <w:jc w:val="both"/>
        <w:rPr>
          <w:rFonts w:ascii="Arial" w:hAnsi="Arial" w:cs="Arial"/>
          <w:color w:val="000000"/>
          <w:sz w:val="24"/>
          <w:szCs w:val="24"/>
        </w:rPr>
      </w:pPr>
      <w:r w:rsidRPr="00CB65D3">
        <w:rPr>
          <w:rFonts w:ascii="Arial" w:hAnsi="Arial" w:cs="Arial"/>
          <w:color w:val="000000"/>
          <w:sz w:val="24"/>
          <w:szCs w:val="24"/>
        </w:rPr>
        <w:t>To support</w:t>
      </w:r>
      <w:r w:rsidR="0034498D" w:rsidRPr="00CB65D3">
        <w:rPr>
          <w:rFonts w:ascii="Arial" w:hAnsi="Arial" w:cs="Arial"/>
          <w:color w:val="000000"/>
          <w:sz w:val="24"/>
          <w:szCs w:val="24"/>
        </w:rPr>
        <w:t>,</w:t>
      </w:r>
      <w:r w:rsidRPr="00CB65D3">
        <w:rPr>
          <w:rFonts w:ascii="Arial" w:hAnsi="Arial" w:cs="Arial"/>
          <w:color w:val="000000"/>
          <w:sz w:val="24"/>
          <w:szCs w:val="24"/>
        </w:rPr>
        <w:t xml:space="preserve"> structure</w:t>
      </w:r>
      <w:r w:rsidR="0034498D" w:rsidRPr="00CB65D3">
        <w:rPr>
          <w:rFonts w:ascii="Arial" w:hAnsi="Arial" w:cs="Arial"/>
          <w:color w:val="000000"/>
          <w:sz w:val="24"/>
          <w:szCs w:val="24"/>
        </w:rPr>
        <w:t xml:space="preserve"> and </w:t>
      </w:r>
      <w:r w:rsidR="00061847" w:rsidRPr="00CB65D3">
        <w:rPr>
          <w:rFonts w:ascii="Arial" w:hAnsi="Arial" w:cs="Arial"/>
          <w:color w:val="000000"/>
          <w:sz w:val="24"/>
          <w:szCs w:val="24"/>
        </w:rPr>
        <w:t xml:space="preserve">review </w:t>
      </w:r>
      <w:r w:rsidRPr="00CB65D3">
        <w:rPr>
          <w:rFonts w:ascii="Arial" w:hAnsi="Arial" w:cs="Arial"/>
          <w:color w:val="000000"/>
          <w:sz w:val="24"/>
          <w:szCs w:val="24"/>
        </w:rPr>
        <w:t xml:space="preserve">of </w:t>
      </w:r>
      <w:r w:rsidR="0034498D" w:rsidRPr="00CB65D3">
        <w:rPr>
          <w:rFonts w:ascii="Arial" w:hAnsi="Arial" w:cs="Arial"/>
          <w:color w:val="000000"/>
          <w:sz w:val="24"/>
          <w:szCs w:val="24"/>
        </w:rPr>
        <w:t xml:space="preserve">the </w:t>
      </w:r>
      <w:r w:rsidRPr="00CB65D3">
        <w:rPr>
          <w:rFonts w:ascii="Arial" w:hAnsi="Arial" w:cs="Arial"/>
          <w:color w:val="000000"/>
          <w:sz w:val="24"/>
          <w:szCs w:val="24"/>
        </w:rPr>
        <w:t xml:space="preserve">digital transformation </w:t>
      </w:r>
      <w:r w:rsidR="00061847" w:rsidRPr="00CB65D3">
        <w:rPr>
          <w:rFonts w:ascii="Arial" w:hAnsi="Arial" w:cs="Arial"/>
          <w:color w:val="000000"/>
          <w:sz w:val="24"/>
          <w:szCs w:val="24"/>
        </w:rPr>
        <w:t>within</w:t>
      </w:r>
      <w:r w:rsidRPr="00CB65D3">
        <w:rPr>
          <w:rFonts w:ascii="Arial" w:hAnsi="Arial" w:cs="Arial"/>
          <w:color w:val="000000"/>
          <w:sz w:val="24"/>
          <w:szCs w:val="24"/>
        </w:rPr>
        <w:t xml:space="preserve"> ABUHB, this essay </w:t>
      </w:r>
      <w:r w:rsidR="0034498D" w:rsidRPr="00CB65D3">
        <w:rPr>
          <w:rFonts w:ascii="Arial" w:hAnsi="Arial" w:cs="Arial"/>
          <w:color w:val="000000"/>
          <w:sz w:val="24"/>
          <w:szCs w:val="24"/>
        </w:rPr>
        <w:t>applies</w:t>
      </w:r>
      <w:r w:rsidRPr="00CB65D3">
        <w:rPr>
          <w:rFonts w:ascii="Arial" w:hAnsi="Arial" w:cs="Arial"/>
          <w:color w:val="000000"/>
          <w:sz w:val="24"/>
          <w:szCs w:val="24"/>
        </w:rPr>
        <w:t xml:space="preserve"> established strategic frameworks: SWOT and </w:t>
      </w:r>
      <w:r w:rsidR="008D0908" w:rsidRPr="00CB65D3">
        <w:rPr>
          <w:rFonts w:ascii="Arial" w:hAnsi="Arial" w:cs="Arial"/>
          <w:color w:val="000000"/>
          <w:sz w:val="24"/>
          <w:szCs w:val="24"/>
        </w:rPr>
        <w:t>PESTLE.</w:t>
      </w:r>
      <w:r w:rsidRPr="00CB65D3">
        <w:rPr>
          <w:rFonts w:ascii="Arial" w:hAnsi="Arial" w:cs="Arial"/>
          <w:color w:val="000000"/>
          <w:sz w:val="24"/>
          <w:szCs w:val="24"/>
        </w:rPr>
        <w:t xml:space="preserve"> When applied together, SWOT and PESTLE provide ABUHB with a comprehensive </w:t>
      </w:r>
      <w:r w:rsidR="00061847" w:rsidRPr="00CB65D3">
        <w:rPr>
          <w:rFonts w:ascii="Arial" w:hAnsi="Arial" w:cs="Arial"/>
          <w:color w:val="000000"/>
          <w:sz w:val="24"/>
          <w:szCs w:val="24"/>
        </w:rPr>
        <w:t xml:space="preserve">understanding </w:t>
      </w:r>
      <w:r w:rsidRPr="00CB65D3">
        <w:rPr>
          <w:rFonts w:ascii="Arial" w:hAnsi="Arial" w:cs="Arial"/>
          <w:color w:val="000000"/>
          <w:sz w:val="24"/>
          <w:szCs w:val="24"/>
        </w:rPr>
        <w:t>of its digital transformation strategies and policies</w:t>
      </w:r>
      <w:r w:rsidR="00061847" w:rsidRPr="00CB65D3">
        <w:rPr>
          <w:rFonts w:ascii="Arial" w:hAnsi="Arial" w:cs="Arial"/>
          <w:color w:val="000000"/>
          <w:sz w:val="24"/>
          <w:szCs w:val="24"/>
        </w:rPr>
        <w:t>, and the factors influencing it.</w:t>
      </w:r>
    </w:p>
    <w:p w14:paraId="4B2C4ED3" w14:textId="68748CC8" w:rsidR="0034498D" w:rsidRPr="00CB65D3" w:rsidRDefault="0034498D" w:rsidP="005C31F7">
      <w:pPr>
        <w:jc w:val="both"/>
        <w:rPr>
          <w:rFonts w:ascii="Arial" w:hAnsi="Arial" w:cs="Arial"/>
          <w:color w:val="000000"/>
          <w:sz w:val="24"/>
          <w:szCs w:val="24"/>
        </w:rPr>
      </w:pPr>
      <w:r w:rsidRPr="00CB65D3">
        <w:rPr>
          <w:rFonts w:ascii="Arial" w:hAnsi="Arial" w:cs="Arial"/>
          <w:color w:val="000000"/>
          <w:sz w:val="24"/>
          <w:szCs w:val="24"/>
        </w:rPr>
        <w:t xml:space="preserve">SWOT analysis is described as a framework, which, when applied correctly, can help an organisation understand factors that may create opportunities and risks by looking </w:t>
      </w:r>
      <w:r w:rsidR="008B32A5" w:rsidRPr="00CB65D3">
        <w:rPr>
          <w:rFonts w:ascii="Arial" w:hAnsi="Arial" w:cs="Arial"/>
          <w:color w:val="000000"/>
          <w:sz w:val="24"/>
          <w:szCs w:val="24"/>
        </w:rPr>
        <w:t>four areas</w:t>
      </w:r>
      <w:r w:rsidRPr="00CB65D3">
        <w:rPr>
          <w:rFonts w:ascii="Arial" w:hAnsi="Arial" w:cs="Arial"/>
          <w:color w:val="000000"/>
          <w:sz w:val="24"/>
          <w:szCs w:val="24"/>
        </w:rPr>
        <w:t>: Strengths, Weaknesses, Opportunities, and Threats</w:t>
      </w:r>
      <w:r w:rsidR="0052290D" w:rsidRPr="00CB65D3">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"/>
          <w:id w:val="2083022396"/>
          <w:placeholder>
            <w:docPart w:val="DefaultPlaceholder_-1854013440"/>
          </w:placeholder>
        </w:sdtPr>
        <w:sdtContent>
          <w:r w:rsidR="00502F22" w:rsidRPr="00502F22">
            <w:rPr>
              <w:rFonts w:ascii="Arial" w:hAnsi="Arial" w:cs="Arial"/>
              <w:color w:val="000000"/>
              <w:sz w:val="24"/>
              <w:szCs w:val="24"/>
            </w:rPr>
            <w:t>(Peterdy, 2022)</w:t>
          </w:r>
        </w:sdtContent>
      </w:sdt>
      <w:r w:rsidR="0052290D" w:rsidRPr="00CB65D3">
        <w:rPr>
          <w:rFonts w:ascii="Arial" w:hAnsi="Arial" w:cs="Arial"/>
          <w:color w:val="000000"/>
          <w:sz w:val="24"/>
          <w:szCs w:val="24"/>
        </w:rPr>
        <w:t>.</w:t>
      </w:r>
    </w:p>
    <w:p w14:paraId="360241F8" w14:textId="0E3116F6" w:rsidR="00301B73" w:rsidRPr="00CB65D3" w:rsidRDefault="00CF5C4D" w:rsidP="005C31F7">
      <w:pPr>
        <w:jc w:val="both"/>
        <w:rPr>
          <w:rFonts w:ascii="Arial" w:hAnsi="Arial" w:cs="Arial"/>
          <w:color w:val="000000"/>
          <w:sz w:val="24"/>
          <w:szCs w:val="24"/>
        </w:rPr>
      </w:pPr>
      <w:r w:rsidRPr="00CB65D3">
        <w:rPr>
          <w:rFonts w:ascii="Arial" w:hAnsi="Arial" w:cs="Arial"/>
          <w:color w:val="000000"/>
          <w:sz w:val="24"/>
          <w:szCs w:val="24"/>
        </w:rPr>
        <w:t>PESTLE analysis</w:t>
      </w:r>
      <w:r w:rsidR="0052290D" w:rsidRPr="00CB65D3">
        <w:rPr>
          <w:rFonts w:ascii="Arial" w:hAnsi="Arial" w:cs="Arial"/>
          <w:color w:val="000000"/>
          <w:sz w:val="24"/>
          <w:szCs w:val="24"/>
        </w:rPr>
        <w:t>, instead,</w:t>
      </w:r>
      <w:r w:rsidRPr="00CB65D3">
        <w:rPr>
          <w:rFonts w:ascii="Arial" w:hAnsi="Arial" w:cs="Arial"/>
          <w:color w:val="000000"/>
          <w:sz w:val="24"/>
          <w:szCs w:val="24"/>
        </w:rPr>
        <w:t xml:space="preserve"> is defined </w:t>
      </w:r>
      <w:sdt>
        <w:sdtPr>
          <w:rPr>
            <w:rFonts w:ascii="Arial" w:hAnsi="Arial" w:cs="Arial"/>
            <w:color w:val="000000"/>
            <w:sz w:val="24"/>
            <w:szCs w:val="24"/>
          </w:rPr>
          <w:tag w:val="MENDELEY_CITATION_v3_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"/>
          <w:id w:val="1612865982"/>
          <w:placeholder>
            <w:docPart w:val="DefaultPlaceholder_-1854013440"/>
          </w:placeholder>
        </w:sdtPr>
        <w:sdtContent>
          <w:r w:rsidR="00502F22" w:rsidRPr="00502F22">
            <w:rPr>
              <w:rFonts w:ascii="Arial" w:eastAsia="Times New Roman" w:hAnsi="Arial" w:cs="Arial"/>
              <w:color w:val="000000"/>
              <w:sz w:val="24"/>
              <w:szCs w:val="24"/>
            </w:rPr>
            <w:t>(What is PESTLE Analysis? (2024)</w:t>
          </w:r>
        </w:sdtContent>
      </w:sdt>
      <w:r w:rsidRPr="00CB65D3">
        <w:rPr>
          <w:rFonts w:ascii="Arial" w:hAnsi="Arial" w:cs="Arial"/>
          <w:color w:val="000000"/>
          <w:sz w:val="24"/>
          <w:szCs w:val="24"/>
        </w:rPr>
        <w:t xml:space="preserve"> </w:t>
      </w:r>
      <w:r w:rsidR="0052290D" w:rsidRPr="00CB65D3">
        <w:rPr>
          <w:rFonts w:ascii="Arial" w:hAnsi="Arial" w:cs="Arial"/>
          <w:color w:val="000000"/>
          <w:sz w:val="24"/>
          <w:szCs w:val="24"/>
        </w:rPr>
        <w:t>a</w:t>
      </w:r>
      <w:r w:rsidRPr="00CB65D3">
        <w:rPr>
          <w:rFonts w:ascii="Arial" w:hAnsi="Arial" w:cs="Arial"/>
          <w:color w:val="000000"/>
          <w:sz w:val="24"/>
          <w:szCs w:val="24"/>
        </w:rPr>
        <w:t>s external factors affecting the organisation, these may be factors that the organisation has little or no control over: Political, Economic, Social, Technological, Legal, and Environmental factors.</w:t>
      </w:r>
    </w:p>
    <w:p w14:paraId="7441E0ED" w14:textId="0DED5E3C" w:rsidR="000B61EB" w:rsidRPr="00CB65D3" w:rsidRDefault="000B61EB" w:rsidP="005C31F7">
      <w:pPr>
        <w:jc w:val="both"/>
        <w:rPr>
          <w:rFonts w:ascii="Arial" w:hAnsi="Arial" w:cs="Arial"/>
          <w:color w:val="000000"/>
          <w:sz w:val="24"/>
          <w:szCs w:val="24"/>
        </w:rPr>
      </w:pPr>
      <w:r w:rsidRPr="00CB65D3">
        <w:rPr>
          <w:rFonts w:ascii="Arial" w:hAnsi="Arial" w:cs="Arial"/>
          <w:color w:val="000000"/>
          <w:sz w:val="24"/>
          <w:szCs w:val="24"/>
        </w:rPr>
        <w:t xml:space="preserve">Although these </w:t>
      </w:r>
      <w:r w:rsidR="00061847" w:rsidRPr="00CB65D3">
        <w:rPr>
          <w:rFonts w:ascii="Arial" w:hAnsi="Arial" w:cs="Arial"/>
          <w:color w:val="000000"/>
          <w:sz w:val="24"/>
          <w:szCs w:val="24"/>
        </w:rPr>
        <w:t xml:space="preserve">models </w:t>
      </w:r>
      <w:r w:rsidRPr="00CB65D3">
        <w:rPr>
          <w:rFonts w:ascii="Arial" w:hAnsi="Arial" w:cs="Arial"/>
          <w:color w:val="000000"/>
          <w:sz w:val="24"/>
          <w:szCs w:val="24"/>
        </w:rPr>
        <w:t>deliver detailed insights</w:t>
      </w:r>
      <w:r w:rsidR="00CF5C4D" w:rsidRPr="00CB65D3">
        <w:rPr>
          <w:rFonts w:ascii="Arial" w:hAnsi="Arial" w:cs="Arial"/>
          <w:color w:val="000000"/>
          <w:sz w:val="24"/>
          <w:szCs w:val="24"/>
        </w:rPr>
        <w:t xml:space="preserve">, both </w:t>
      </w:r>
      <w:r w:rsidR="00061847" w:rsidRPr="00CB65D3">
        <w:rPr>
          <w:rFonts w:ascii="Arial" w:hAnsi="Arial" w:cs="Arial"/>
          <w:color w:val="000000"/>
          <w:sz w:val="24"/>
          <w:szCs w:val="24"/>
        </w:rPr>
        <w:t xml:space="preserve">Strategic and </w:t>
      </w:r>
      <w:r w:rsidRPr="00CB65D3">
        <w:rPr>
          <w:rFonts w:ascii="Arial" w:hAnsi="Arial" w:cs="Arial"/>
          <w:color w:val="000000"/>
          <w:sz w:val="24"/>
          <w:szCs w:val="24"/>
        </w:rPr>
        <w:t xml:space="preserve">theoretical perspectives suggest that organisational value and success extend beyond strategic formulation and require effective implementation </w:t>
      </w:r>
      <w:sdt>
        <w:sdtPr>
          <w:rPr>
            <w:rFonts w:ascii="Arial" w:hAnsi="Arial" w:cs="Arial"/>
            <w:color w:val="000000"/>
            <w:sz w:val="24"/>
            <w:szCs w:val="24"/>
          </w:rPr>
          <w:tag w:val="MENDELEY_CITATION_v3_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"/>
          <w:id w:val="-1890483115"/>
          <w:placeholder>
            <w:docPart w:val="DefaultPlaceholder_-1854013440"/>
          </w:placeholder>
        </w:sdtPr>
        <w:sdtContent>
          <w:r w:rsidR="00502F22" w:rsidRPr="00502F22">
            <w:rPr>
              <w:rFonts w:ascii="Arial" w:hAnsi="Arial" w:cs="Arial"/>
              <w:color w:val="000000"/>
              <w:sz w:val="24"/>
              <w:szCs w:val="24"/>
            </w:rPr>
            <w:t>(Hall, Pilbeam, and Corbridge, 2013)</w:t>
          </w:r>
        </w:sdtContent>
      </w:sdt>
      <w:r w:rsidR="00CF5C4D" w:rsidRPr="00CB65D3">
        <w:rPr>
          <w:rFonts w:ascii="Arial" w:hAnsi="Arial" w:cs="Arial"/>
          <w:color w:val="000000"/>
          <w:sz w:val="24"/>
          <w:szCs w:val="24"/>
        </w:rPr>
        <w:t xml:space="preserve">. </w:t>
      </w:r>
      <w:r w:rsidRPr="00CB65D3">
        <w:rPr>
          <w:rFonts w:ascii="Arial" w:hAnsi="Arial" w:cs="Arial"/>
          <w:color w:val="000000"/>
          <w:sz w:val="24"/>
          <w:szCs w:val="24"/>
        </w:rPr>
        <w:lastRenderedPageBreak/>
        <w:t xml:space="preserve">This is particularly significant for ABUHB, as the successful execution of its digital transformation plan depends not only on the identification of strategic factors but also on the organisation's ability to implement these strategies effectively. </w:t>
      </w:r>
      <w:r w:rsidR="00C677A9">
        <w:rPr>
          <w:rFonts w:ascii="Arial" w:hAnsi="Arial" w:cs="Arial"/>
          <w:color w:val="000000"/>
          <w:sz w:val="24"/>
          <w:szCs w:val="24"/>
        </w:rPr>
        <w:t>Table2</w:t>
      </w:r>
      <w:r w:rsidR="002D7B55" w:rsidRPr="00CB65D3">
        <w:rPr>
          <w:rFonts w:ascii="Arial" w:hAnsi="Arial" w:cs="Arial"/>
          <w:color w:val="000000"/>
          <w:sz w:val="24"/>
          <w:szCs w:val="24"/>
        </w:rPr>
        <w:t xml:space="preserve"> </w:t>
      </w:r>
      <w:r w:rsidRPr="00CB65D3">
        <w:rPr>
          <w:rFonts w:ascii="Arial" w:hAnsi="Arial" w:cs="Arial"/>
          <w:color w:val="000000"/>
          <w:sz w:val="24"/>
          <w:szCs w:val="24"/>
        </w:rPr>
        <w:t xml:space="preserve"> outlines the key strengths, opportunities, and threats currently influencing ABUHB's digital transformation</w:t>
      </w:r>
      <w:r w:rsidR="004D0A64" w:rsidRPr="00CB65D3">
        <w:rPr>
          <w:rFonts w:ascii="Arial" w:hAnsi="Arial" w:cs="Arial"/>
          <w:color w:val="000000"/>
          <w:sz w:val="24"/>
          <w:szCs w:val="24"/>
        </w:rPr>
        <w:t xml:space="preserve"> in the form of SWOT analysis</w:t>
      </w:r>
      <w:r w:rsidRPr="00CB65D3">
        <w:rPr>
          <w:rFonts w:ascii="Arial" w:hAnsi="Arial" w:cs="Arial"/>
          <w:color w:val="000000"/>
          <w:sz w:val="24"/>
          <w:szCs w:val="24"/>
        </w:rPr>
        <w:t>.</w:t>
      </w:r>
    </w:p>
    <w:p w14:paraId="5198DA82" w14:textId="08E60114" w:rsidR="007E26A1" w:rsidRPr="00C677A9" w:rsidRDefault="00C677A9" w:rsidP="00C677A9">
      <w:pPr>
        <w:pStyle w:val="Caption"/>
        <w:rPr>
          <w:rFonts w:ascii="Arial" w:hAnsi="Arial" w:cs="Arial"/>
          <w:i w:val="0"/>
          <w:iCs w:val="0"/>
          <w:color w:val="auto"/>
          <w:sz w:val="24"/>
          <w:szCs w:val="24"/>
        </w:rPr>
      </w:pPr>
      <w:r w:rsidRPr="00C677A9">
        <w:rPr>
          <w:rFonts w:ascii="Arial" w:hAnsi="Arial" w:cs="Arial"/>
          <w:i w:val="0"/>
          <w:iCs w:val="0"/>
          <w:color w:val="auto"/>
          <w:sz w:val="24"/>
          <w:szCs w:val="24"/>
        </w:rPr>
        <w:t xml:space="preserve">Table </w:t>
      </w:r>
      <w:r w:rsidRPr="00C677A9">
        <w:rPr>
          <w:rFonts w:ascii="Arial" w:hAnsi="Arial" w:cs="Arial"/>
          <w:i w:val="0"/>
          <w:iCs w:val="0"/>
          <w:color w:val="auto"/>
          <w:sz w:val="24"/>
          <w:szCs w:val="24"/>
        </w:rPr>
        <w:fldChar w:fldCharType="begin"/>
      </w:r>
      <w:r w:rsidRPr="00C677A9">
        <w:rPr>
          <w:rFonts w:ascii="Arial" w:hAnsi="Arial" w:cs="Arial"/>
          <w:i w:val="0"/>
          <w:iCs w:val="0"/>
          <w:color w:val="auto"/>
          <w:sz w:val="24"/>
          <w:szCs w:val="24"/>
        </w:rPr>
        <w:instrText xml:space="preserve"> SEQ Table \* ARABIC </w:instrText>
      </w:r>
      <w:r w:rsidRPr="00C677A9">
        <w:rPr>
          <w:rFonts w:ascii="Arial" w:hAnsi="Arial" w:cs="Arial"/>
          <w:i w:val="0"/>
          <w:iCs w:val="0"/>
          <w:color w:val="auto"/>
          <w:sz w:val="24"/>
          <w:szCs w:val="24"/>
        </w:rPr>
        <w:fldChar w:fldCharType="separate"/>
      </w:r>
      <w:r w:rsidRPr="00C677A9">
        <w:rPr>
          <w:rFonts w:ascii="Arial" w:hAnsi="Arial" w:cs="Arial"/>
          <w:i w:val="0"/>
          <w:iCs w:val="0"/>
          <w:noProof/>
          <w:color w:val="auto"/>
          <w:sz w:val="24"/>
          <w:szCs w:val="24"/>
        </w:rPr>
        <w:t>2</w:t>
      </w:r>
      <w:r w:rsidRPr="00C677A9">
        <w:rPr>
          <w:rFonts w:ascii="Arial" w:hAnsi="Arial" w:cs="Arial"/>
          <w:i w:val="0"/>
          <w:iCs w:val="0"/>
          <w:color w:val="auto"/>
          <w:sz w:val="24"/>
          <w:szCs w:val="24"/>
        </w:rPr>
        <w:fldChar w:fldCharType="end"/>
      </w:r>
      <w:r w:rsidRPr="00C677A9">
        <w:rPr>
          <w:rFonts w:ascii="Arial" w:hAnsi="Arial" w:cs="Arial"/>
          <w:i w:val="0"/>
          <w:iCs w:val="0"/>
          <w:color w:val="auto"/>
          <w:sz w:val="24"/>
          <w:szCs w:val="24"/>
        </w:rPr>
        <w:t xml:space="preserve"> - </w:t>
      </w:r>
      <w:r w:rsidRPr="00C677A9">
        <w:rPr>
          <w:rFonts w:ascii="Arial" w:hAnsi="Arial" w:cs="Arial"/>
          <w:i w:val="0"/>
          <w:iCs w:val="0"/>
          <w:noProof/>
          <w:color w:val="auto"/>
          <w:sz w:val="24"/>
          <w:szCs w:val="24"/>
        </w:rPr>
        <w:t>SWOT Analysis created for ABUHB</w:t>
      </w:r>
    </w:p>
    <w:p w14:paraId="2F3E5482" w14:textId="4F55AD1F" w:rsidR="000B61EB" w:rsidRPr="00CB65D3" w:rsidRDefault="002D7B55" w:rsidP="002D7B55">
      <w:pPr>
        <w:jc w:val="both"/>
        <w:rPr>
          <w:rFonts w:ascii="Arial" w:hAnsi="Arial" w:cs="Arial"/>
          <w:color w:val="000000"/>
          <w:sz w:val="24"/>
          <w:szCs w:val="24"/>
        </w:rPr>
      </w:pPr>
      <w:r w:rsidRPr="00CB65D3">
        <w:rPr>
          <w:rFonts w:ascii="Arial" w:hAnsi="Arial" w:cs="Arial"/>
          <w:noProof/>
          <w:color w:val="000000"/>
          <w:sz w:val="24"/>
          <w:szCs w:val="24"/>
        </w:rPr>
        <w:drawing>
          <wp:inline distT="0" distB="0" distL="0" distR="0" wp14:anchorId="1B2890F0" wp14:editId="4A395F0C">
            <wp:extent cx="6311247" cy="3375881"/>
            <wp:effectExtent l="0" t="0" r="0" b="0"/>
            <wp:docPr id="1766033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33706" name=""/>
                    <pic:cNvPicPr/>
                  </pic:nvPicPr>
                  <pic:blipFill>
                    <a:blip r:embed="rId12"/>
                    <a:stretch>
                      <a:fillRect/>
                    </a:stretch>
                  </pic:blipFill>
                  <pic:spPr>
                    <a:xfrm>
                      <a:off x="0" y="0"/>
                      <a:ext cx="6320599" cy="3380883"/>
                    </a:xfrm>
                    <a:prstGeom prst="rect">
                      <a:avLst/>
                    </a:prstGeom>
                  </pic:spPr>
                </pic:pic>
              </a:graphicData>
            </a:graphic>
          </wp:inline>
        </w:drawing>
      </w:r>
    </w:p>
    <w:p w14:paraId="1E5EEBF2" w14:textId="19E275DA" w:rsidR="000B61EB" w:rsidRPr="00CB65D3" w:rsidRDefault="000B61EB" w:rsidP="00AB6FA9">
      <w:pPr>
        <w:jc w:val="both"/>
        <w:rPr>
          <w:rFonts w:ascii="Arial" w:hAnsi="Arial" w:cs="Arial"/>
          <w:color w:val="000000" w:themeColor="text1"/>
          <w:sz w:val="24"/>
          <w:szCs w:val="24"/>
        </w:rPr>
      </w:pPr>
      <w:r w:rsidRPr="00CB65D3">
        <w:rPr>
          <w:rFonts w:ascii="Arial" w:hAnsi="Arial" w:cs="Arial"/>
          <w:color w:val="000000" w:themeColor="text1"/>
          <w:sz w:val="24"/>
          <w:szCs w:val="24"/>
        </w:rPr>
        <w:t xml:space="preserve">Although SWOT analysis can be a good strategic management tool if used correctly, its simplicity can also lead to flawed and unfounded strategic decisions </w:t>
      </w:r>
      <w:sdt>
        <w:sdtPr>
          <w:rPr>
            <w:rFonts w:ascii="Arial" w:hAnsi="Arial" w:cs="Arial"/>
            <w:color w:val="000000"/>
            <w:sz w:val="24"/>
            <w:szCs w:val="24"/>
          </w:rPr>
          <w:tag w:val="MENDELEY_CITATION_v3_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"/>
          <w:id w:val="654574460"/>
          <w:placeholder>
            <w:docPart w:val="DefaultPlaceholder_-1854013440"/>
          </w:placeholder>
        </w:sdtPr>
        <w:sdtContent>
          <w:r w:rsidR="00502F22" w:rsidRPr="00502F22">
            <w:rPr>
              <w:rFonts w:ascii="Arial" w:hAnsi="Arial" w:cs="Arial"/>
              <w:color w:val="000000"/>
              <w:sz w:val="24"/>
              <w:szCs w:val="24"/>
            </w:rPr>
            <w:t>(Pickton and Wright, 1998)</w:t>
          </w:r>
        </w:sdtContent>
      </w:sdt>
      <w:r w:rsidRPr="00CB65D3">
        <w:rPr>
          <w:rFonts w:ascii="Arial" w:hAnsi="Arial" w:cs="Arial"/>
          <w:color w:val="000000" w:themeColor="text1"/>
          <w:sz w:val="24"/>
          <w:szCs w:val="24"/>
        </w:rPr>
        <w:t xml:space="preserve">. To reduce the limitations of SWOT analysis, it could be used alongside a more detailed framework such as PESTLE. </w:t>
      </w:r>
    </w:p>
    <w:p w14:paraId="4B111BA8" w14:textId="289EAB97" w:rsidR="000B61EB" w:rsidRPr="00CB65D3" w:rsidRDefault="000B61EB" w:rsidP="00AB6FA9">
      <w:pPr>
        <w:jc w:val="both"/>
        <w:rPr>
          <w:rFonts w:ascii="Arial" w:hAnsi="Arial" w:cs="Arial"/>
          <w:b/>
          <w:bCs/>
          <w:color w:val="000000" w:themeColor="text1"/>
          <w:sz w:val="24"/>
          <w:szCs w:val="24"/>
        </w:rPr>
      </w:pPr>
      <w:r w:rsidRPr="00CB65D3">
        <w:rPr>
          <w:rFonts w:ascii="Arial" w:hAnsi="Arial" w:cs="Arial"/>
          <w:b/>
          <w:bCs/>
          <w:color w:val="000000" w:themeColor="text1"/>
          <w:sz w:val="24"/>
          <w:szCs w:val="24"/>
        </w:rPr>
        <w:t>P</w:t>
      </w:r>
      <w:r w:rsidR="00D24B4F" w:rsidRPr="00CB65D3">
        <w:rPr>
          <w:rFonts w:ascii="Arial" w:hAnsi="Arial" w:cs="Arial"/>
          <w:b/>
          <w:bCs/>
          <w:color w:val="000000" w:themeColor="text1"/>
          <w:sz w:val="24"/>
          <w:szCs w:val="24"/>
        </w:rPr>
        <w:t>ESTLE</w:t>
      </w:r>
      <w:r w:rsidR="00AF4C90" w:rsidRPr="00CB65D3">
        <w:rPr>
          <w:rFonts w:ascii="Arial" w:hAnsi="Arial" w:cs="Arial"/>
          <w:b/>
          <w:bCs/>
          <w:color w:val="000000" w:themeColor="text1"/>
          <w:sz w:val="24"/>
          <w:szCs w:val="24"/>
        </w:rPr>
        <w:t xml:space="preserve"> </w:t>
      </w:r>
    </w:p>
    <w:p w14:paraId="77B7524F" w14:textId="501EB216" w:rsidR="003B27FC" w:rsidRPr="00CB65D3" w:rsidRDefault="003B27FC" w:rsidP="00AB6FA9">
      <w:pPr>
        <w:spacing w:line="300" w:lineRule="atLeast"/>
        <w:jc w:val="both"/>
        <w:rPr>
          <w:rFonts w:ascii="Arial" w:eastAsia="Times New Roman" w:hAnsi="Arial" w:cs="Arial"/>
          <w:color w:val="000000" w:themeColor="text1"/>
          <w:kern w:val="0"/>
          <w:sz w:val="24"/>
          <w:szCs w:val="24"/>
          <w:lang w:eastAsia="en-GB"/>
          <w14:ligatures w14:val="none"/>
        </w:rPr>
      </w:pPr>
      <w:r w:rsidRPr="00CB65D3">
        <w:rPr>
          <w:rFonts w:ascii="Arial" w:hAnsi="Arial" w:cs="Arial"/>
          <w:color w:val="000000" w:themeColor="text1"/>
          <w:sz w:val="24"/>
          <w:szCs w:val="24"/>
        </w:rPr>
        <w:t xml:space="preserve">Pestle is a tool </w:t>
      </w:r>
      <w:r w:rsidR="008B32A5" w:rsidRPr="00CB65D3">
        <w:rPr>
          <w:rFonts w:ascii="Arial" w:hAnsi="Arial" w:cs="Arial"/>
          <w:color w:val="000000" w:themeColor="text1"/>
          <w:sz w:val="24"/>
          <w:szCs w:val="24"/>
        </w:rPr>
        <w:t>used</w:t>
      </w:r>
      <w:r w:rsidRPr="00CB65D3">
        <w:rPr>
          <w:rFonts w:ascii="Arial" w:hAnsi="Arial" w:cs="Arial"/>
          <w:color w:val="000000" w:themeColor="text1"/>
          <w:sz w:val="24"/>
          <w:szCs w:val="24"/>
        </w:rPr>
        <w:t xml:space="preserve"> by organisations to understand and validate external influences and factors that can affect the organisation</w:t>
      </w:r>
      <w:r w:rsidR="008B32A5" w:rsidRPr="00CB65D3">
        <w:rPr>
          <w:rFonts w:ascii="Arial" w:hAnsi="Arial" w:cs="Arial"/>
          <w:color w:val="000000" w:themeColor="text1"/>
          <w:sz w:val="24"/>
          <w:szCs w:val="24"/>
        </w:rPr>
        <w:t xml:space="preserve">. </w:t>
      </w:r>
      <w:r w:rsidRPr="00CB65D3">
        <w:rPr>
          <w:rFonts w:ascii="Arial" w:hAnsi="Arial" w:cs="Arial"/>
          <w:color w:val="000000" w:themeColor="text1"/>
          <w:sz w:val="24"/>
          <w:szCs w:val="24"/>
        </w:rPr>
        <w:t xml:space="preserve">It draws on </w:t>
      </w:r>
      <w:r w:rsidR="008B32A5" w:rsidRPr="00CB65D3">
        <w:rPr>
          <w:rFonts w:ascii="Arial" w:hAnsi="Arial" w:cs="Arial"/>
          <w:color w:val="000000" w:themeColor="text1"/>
          <w:sz w:val="24"/>
          <w:szCs w:val="24"/>
        </w:rPr>
        <w:t>six</w:t>
      </w:r>
      <w:r w:rsidRPr="00CB65D3">
        <w:rPr>
          <w:rFonts w:ascii="Arial" w:hAnsi="Arial" w:cs="Arial"/>
          <w:color w:val="000000" w:themeColor="text1"/>
          <w:sz w:val="24"/>
          <w:szCs w:val="24"/>
        </w:rPr>
        <w:t xml:space="preserve"> areas</w:t>
      </w:r>
      <w:r w:rsidR="005C31F7" w:rsidRPr="00CB65D3">
        <w:rPr>
          <w:rFonts w:ascii="Arial" w:hAnsi="Arial" w:cs="Arial"/>
          <w:color w:val="000000" w:themeColor="text1"/>
          <w:sz w:val="24"/>
          <w:szCs w:val="24"/>
        </w:rPr>
        <w:t>:</w:t>
      </w:r>
      <w:r w:rsidRPr="00CB65D3">
        <w:rPr>
          <w:rFonts w:ascii="Arial" w:hAnsi="Arial" w:cs="Arial"/>
          <w:color w:val="000000" w:themeColor="text1"/>
          <w:sz w:val="24"/>
          <w:szCs w:val="24"/>
        </w:rPr>
        <w:t xml:space="preserve"> </w:t>
      </w:r>
      <w:r w:rsidRPr="00CB65D3">
        <w:rPr>
          <w:rFonts w:ascii="Arial" w:eastAsia="Times New Roman" w:hAnsi="Arial" w:cs="Arial"/>
          <w:color w:val="000000" w:themeColor="text1"/>
          <w:kern w:val="0"/>
          <w:sz w:val="24"/>
          <w:szCs w:val="24"/>
          <w:lang w:eastAsia="en-GB"/>
          <w14:ligatures w14:val="none"/>
        </w:rPr>
        <w:t xml:space="preserve">Political, Economic, Social, Technological, Legal, and Environmental </w:t>
      </w:r>
      <w:sdt>
        <w:sdtPr>
          <w:rPr>
            <w:rFonts w:ascii="Arial" w:eastAsia="Times New Roman" w:hAnsi="Arial" w:cs="Arial"/>
            <w:color w:val="000000"/>
            <w:kern w:val="0"/>
            <w:sz w:val="24"/>
            <w:szCs w:val="24"/>
            <w:lang w:eastAsia="en-GB"/>
            <w14:ligatures w14:val="none"/>
          </w:rPr>
          <w:tag w:val="MENDELEY_CITATION_v3_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"/>
          <w:id w:val="-984856197"/>
          <w:placeholder>
            <w:docPart w:val="DefaultPlaceholder_-1854013440"/>
          </w:placeholder>
        </w:sdtPr>
        <w:sdtEndPr>
          <w:rPr>
            <w:rFonts w:eastAsiaTheme="minorHAnsi"/>
            <w:kern w:val="2"/>
            <w:lang w:eastAsia="en-US"/>
            <w14:ligatures w14:val="standardContextual"/>
          </w:rPr>
        </w:sdtEndPr>
        <w:sdtContent>
          <w:r w:rsidR="00502F22" w:rsidRPr="00502F22">
            <w:rPr>
              <w:rFonts w:ascii="Arial" w:eastAsia="Times New Roman" w:hAnsi="Arial" w:cs="Arial"/>
              <w:color w:val="000000"/>
              <w:sz w:val="24"/>
            </w:rPr>
            <w:t xml:space="preserve">(Johnson </w:t>
          </w:r>
          <w:r w:rsidR="00502F22" w:rsidRPr="00502F22">
            <w:rPr>
              <w:rFonts w:ascii="Arial" w:eastAsia="Times New Roman" w:hAnsi="Arial" w:cs="Arial"/>
              <w:i/>
              <w:iCs/>
              <w:color w:val="000000"/>
              <w:sz w:val="24"/>
            </w:rPr>
            <w:t>et al.</w:t>
          </w:r>
          <w:r w:rsidR="00502F22" w:rsidRPr="00502F22">
            <w:rPr>
              <w:rFonts w:ascii="Arial" w:eastAsia="Times New Roman" w:hAnsi="Arial" w:cs="Arial"/>
              <w:color w:val="000000"/>
              <w:sz w:val="24"/>
            </w:rPr>
            <w:t>, 2017)</w:t>
          </w:r>
        </w:sdtContent>
      </w:sdt>
    </w:p>
    <w:p w14:paraId="5B5AEE50" w14:textId="47093159" w:rsidR="003B27FC" w:rsidRPr="00CB65D3" w:rsidRDefault="004E2DC3" w:rsidP="00AB6FA9">
      <w:pPr>
        <w:pStyle w:val="Caption"/>
        <w:jc w:val="both"/>
        <w:rPr>
          <w:rFonts w:ascii="Arial" w:hAnsi="Arial" w:cs="Arial"/>
          <w:i w:val="0"/>
          <w:iCs w:val="0"/>
          <w:color w:val="000000" w:themeColor="text1"/>
          <w:sz w:val="24"/>
          <w:szCs w:val="24"/>
        </w:rPr>
      </w:pPr>
      <w:r w:rsidRPr="00CB65D3">
        <w:rPr>
          <w:rFonts w:ascii="Arial" w:hAnsi="Arial" w:cs="Arial"/>
          <w:i w:val="0"/>
          <w:iCs w:val="0"/>
          <w:color w:val="000000" w:themeColor="text1"/>
          <w:sz w:val="24"/>
          <w:szCs w:val="24"/>
        </w:rPr>
        <w:t>T</w:t>
      </w:r>
      <w:r w:rsidR="003B27FC" w:rsidRPr="00CB65D3">
        <w:rPr>
          <w:rFonts w:ascii="Arial" w:hAnsi="Arial" w:cs="Arial"/>
          <w:i w:val="0"/>
          <w:iCs w:val="0"/>
          <w:color w:val="000000" w:themeColor="text1"/>
          <w:sz w:val="24"/>
          <w:szCs w:val="24"/>
        </w:rPr>
        <w:t>able</w:t>
      </w:r>
      <w:r w:rsidR="00B82F02" w:rsidRPr="00CB65D3">
        <w:rPr>
          <w:rFonts w:ascii="Arial" w:hAnsi="Arial" w:cs="Arial"/>
          <w:i w:val="0"/>
          <w:iCs w:val="0"/>
          <w:color w:val="000000" w:themeColor="text1"/>
          <w:sz w:val="24"/>
          <w:szCs w:val="24"/>
        </w:rPr>
        <w:t xml:space="preserve"> </w:t>
      </w:r>
      <w:r w:rsidR="00C677A9">
        <w:rPr>
          <w:rFonts w:ascii="Arial" w:hAnsi="Arial" w:cs="Arial"/>
          <w:i w:val="0"/>
          <w:iCs w:val="0"/>
          <w:color w:val="000000" w:themeColor="text1"/>
          <w:sz w:val="24"/>
          <w:szCs w:val="24"/>
        </w:rPr>
        <w:t>3</w:t>
      </w:r>
      <w:r w:rsidR="003B27FC" w:rsidRPr="00CB65D3">
        <w:rPr>
          <w:rFonts w:ascii="Arial" w:hAnsi="Arial" w:cs="Arial"/>
          <w:i w:val="0"/>
          <w:iCs w:val="0"/>
          <w:color w:val="000000" w:themeColor="text1"/>
          <w:sz w:val="24"/>
          <w:szCs w:val="24"/>
        </w:rPr>
        <w:t xml:space="preserve"> highlights how PESTLE can be applied to an </w:t>
      </w:r>
      <w:r w:rsidR="00AB6FA9" w:rsidRPr="00CB65D3">
        <w:rPr>
          <w:rFonts w:ascii="Arial" w:hAnsi="Arial" w:cs="Arial"/>
          <w:i w:val="0"/>
          <w:iCs w:val="0"/>
          <w:color w:val="000000" w:themeColor="text1"/>
          <w:sz w:val="24"/>
          <w:szCs w:val="24"/>
        </w:rPr>
        <w:t>organisation</w:t>
      </w:r>
      <w:r w:rsidR="003B27FC" w:rsidRPr="00CB65D3">
        <w:rPr>
          <w:rFonts w:ascii="Arial" w:hAnsi="Arial" w:cs="Arial"/>
          <w:i w:val="0"/>
          <w:iCs w:val="0"/>
          <w:color w:val="000000" w:themeColor="text1"/>
          <w:sz w:val="24"/>
          <w:szCs w:val="24"/>
        </w:rPr>
        <w:t xml:space="preserve"> like ABUHB, </w:t>
      </w:r>
      <w:r w:rsidR="005C31F7" w:rsidRPr="00CB65D3">
        <w:rPr>
          <w:rFonts w:ascii="Arial" w:hAnsi="Arial" w:cs="Arial"/>
          <w:i w:val="0"/>
          <w:iCs w:val="0"/>
          <w:color w:val="000000" w:themeColor="text1"/>
          <w:sz w:val="24"/>
          <w:szCs w:val="24"/>
        </w:rPr>
        <w:t xml:space="preserve">and </w:t>
      </w:r>
      <w:r w:rsidR="003B27FC" w:rsidRPr="00CB65D3">
        <w:rPr>
          <w:rFonts w:ascii="Arial" w:hAnsi="Arial" w:cs="Arial"/>
          <w:i w:val="0"/>
          <w:iCs w:val="0"/>
          <w:color w:val="000000" w:themeColor="text1"/>
          <w:sz w:val="24"/>
          <w:szCs w:val="24"/>
        </w:rPr>
        <w:t xml:space="preserve">how digital </w:t>
      </w:r>
      <w:r w:rsidR="00AB6FA9" w:rsidRPr="00CB65D3">
        <w:rPr>
          <w:rFonts w:ascii="Arial" w:hAnsi="Arial" w:cs="Arial"/>
          <w:i w:val="0"/>
          <w:iCs w:val="0"/>
          <w:color w:val="000000" w:themeColor="text1"/>
          <w:sz w:val="24"/>
          <w:szCs w:val="24"/>
        </w:rPr>
        <w:t>strategy</w:t>
      </w:r>
      <w:r w:rsidR="003B27FC" w:rsidRPr="00CB65D3">
        <w:rPr>
          <w:rFonts w:ascii="Arial" w:hAnsi="Arial" w:cs="Arial"/>
          <w:i w:val="0"/>
          <w:iCs w:val="0"/>
          <w:color w:val="000000" w:themeColor="text1"/>
          <w:sz w:val="24"/>
          <w:szCs w:val="24"/>
        </w:rPr>
        <w:t xml:space="preserve"> can be mapped utilising this model</w:t>
      </w:r>
      <w:r w:rsidR="00AB6FA9" w:rsidRPr="00CB65D3">
        <w:rPr>
          <w:rFonts w:ascii="Arial" w:hAnsi="Arial" w:cs="Arial"/>
          <w:i w:val="0"/>
          <w:iCs w:val="0"/>
          <w:color w:val="000000" w:themeColor="text1"/>
          <w:sz w:val="24"/>
          <w:szCs w:val="24"/>
        </w:rPr>
        <w:t xml:space="preserve"> </w:t>
      </w:r>
      <w:r w:rsidR="00AB6FA9" w:rsidRPr="00CB65D3">
        <w:rPr>
          <w:rFonts w:ascii="Arial" w:hAnsi="Arial" w:cs="Arial"/>
          <w:i w:val="0"/>
          <w:iCs w:val="0"/>
          <w:color w:val="000000" w:themeColor="text1"/>
          <w:sz w:val="24"/>
          <w:szCs w:val="24"/>
        </w:rPr>
        <w:br/>
      </w:r>
      <w:r w:rsidR="00AB6FA9" w:rsidRPr="00CB65D3">
        <w:rPr>
          <w:rFonts w:ascii="Arial" w:hAnsi="Arial" w:cs="Arial"/>
          <w:i w:val="0"/>
          <w:iCs w:val="0"/>
          <w:color w:val="000000" w:themeColor="text1"/>
          <w:sz w:val="24"/>
          <w:szCs w:val="24"/>
        </w:rPr>
        <w:br/>
        <w:t xml:space="preserve">Table </w:t>
      </w:r>
      <w:r w:rsidR="00AB6FA9" w:rsidRPr="00CB65D3">
        <w:rPr>
          <w:rFonts w:ascii="Arial" w:hAnsi="Arial" w:cs="Arial"/>
          <w:i w:val="0"/>
          <w:iCs w:val="0"/>
          <w:color w:val="000000" w:themeColor="text1"/>
          <w:sz w:val="24"/>
          <w:szCs w:val="24"/>
        </w:rPr>
        <w:fldChar w:fldCharType="begin"/>
      </w:r>
      <w:r w:rsidR="00AB6FA9" w:rsidRPr="00CB65D3">
        <w:rPr>
          <w:rFonts w:ascii="Arial" w:hAnsi="Arial" w:cs="Arial"/>
          <w:i w:val="0"/>
          <w:iCs w:val="0"/>
          <w:color w:val="000000" w:themeColor="text1"/>
          <w:sz w:val="24"/>
          <w:szCs w:val="24"/>
        </w:rPr>
        <w:instrText xml:space="preserve"> SEQ Table \* ARABIC </w:instrText>
      </w:r>
      <w:r w:rsidR="00AB6FA9" w:rsidRPr="00CB65D3">
        <w:rPr>
          <w:rFonts w:ascii="Arial" w:hAnsi="Arial" w:cs="Arial"/>
          <w:i w:val="0"/>
          <w:iCs w:val="0"/>
          <w:color w:val="000000" w:themeColor="text1"/>
          <w:sz w:val="24"/>
          <w:szCs w:val="24"/>
        </w:rPr>
        <w:fldChar w:fldCharType="separate"/>
      </w:r>
      <w:r w:rsidR="00C677A9">
        <w:rPr>
          <w:rFonts w:ascii="Arial" w:hAnsi="Arial" w:cs="Arial"/>
          <w:i w:val="0"/>
          <w:iCs w:val="0"/>
          <w:noProof/>
          <w:color w:val="000000" w:themeColor="text1"/>
          <w:sz w:val="24"/>
          <w:szCs w:val="24"/>
        </w:rPr>
        <w:t>3</w:t>
      </w:r>
      <w:r w:rsidR="00AB6FA9" w:rsidRPr="00CB65D3">
        <w:rPr>
          <w:rFonts w:ascii="Arial" w:hAnsi="Arial" w:cs="Arial"/>
          <w:i w:val="0"/>
          <w:iCs w:val="0"/>
          <w:color w:val="000000" w:themeColor="text1"/>
          <w:sz w:val="24"/>
          <w:szCs w:val="24"/>
        </w:rPr>
        <w:fldChar w:fldCharType="end"/>
      </w:r>
      <w:r w:rsidR="00AB6FA9" w:rsidRPr="00CB65D3">
        <w:rPr>
          <w:rFonts w:ascii="Arial" w:hAnsi="Arial" w:cs="Arial"/>
          <w:i w:val="0"/>
          <w:iCs w:val="0"/>
          <w:color w:val="000000" w:themeColor="text1"/>
          <w:sz w:val="24"/>
          <w:szCs w:val="24"/>
        </w:rPr>
        <w:t xml:space="preserve"> – PESTLE analysis of Digital </w:t>
      </w:r>
      <w:r w:rsidR="005C31F7" w:rsidRPr="00CB65D3">
        <w:rPr>
          <w:rFonts w:ascii="Arial" w:hAnsi="Arial" w:cs="Arial"/>
          <w:i w:val="0"/>
          <w:iCs w:val="0"/>
          <w:color w:val="000000" w:themeColor="text1"/>
          <w:sz w:val="24"/>
          <w:szCs w:val="24"/>
        </w:rPr>
        <w:t>Transformation</w:t>
      </w:r>
      <w:r w:rsidR="00AB6FA9" w:rsidRPr="00CB65D3">
        <w:rPr>
          <w:rFonts w:ascii="Arial" w:hAnsi="Arial" w:cs="Arial"/>
          <w:i w:val="0"/>
          <w:iCs w:val="0"/>
          <w:color w:val="000000" w:themeColor="text1"/>
          <w:sz w:val="24"/>
          <w:szCs w:val="24"/>
        </w:rPr>
        <w:t xml:space="preserve"> Strategy ABUHB</w:t>
      </w:r>
    </w:p>
    <w:tbl>
      <w:tblPr>
        <w:tblStyle w:val="TableGrid"/>
        <w:tblW w:w="0" w:type="auto"/>
        <w:tblLook w:val="04A0" w:firstRow="1" w:lastRow="0" w:firstColumn="1" w:lastColumn="0" w:noHBand="0" w:noVBand="1"/>
      </w:tblPr>
      <w:tblGrid>
        <w:gridCol w:w="1980"/>
        <w:gridCol w:w="7036"/>
      </w:tblGrid>
      <w:tr w:rsidR="00AB6FA9" w:rsidRPr="00CB65D3" w14:paraId="794F1384" w14:textId="77777777" w:rsidTr="00344464">
        <w:tc>
          <w:tcPr>
            <w:tcW w:w="1980" w:type="dxa"/>
          </w:tcPr>
          <w:p w14:paraId="24844961" w14:textId="48F16ACC" w:rsidR="00AB6FA9" w:rsidRPr="00CB65D3" w:rsidRDefault="00AB6FA9" w:rsidP="00AB6FA9">
            <w:pPr>
              <w:spacing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Dimension of PESTLE </w:t>
            </w:r>
          </w:p>
          <w:p w14:paraId="2AA065AE" w14:textId="77777777" w:rsidR="00AB6FA9" w:rsidRPr="00CB65D3" w:rsidRDefault="00AB6FA9" w:rsidP="00AB6FA9">
            <w:pPr>
              <w:rPr>
                <w:rFonts w:ascii="Arial" w:hAnsi="Arial" w:cs="Arial"/>
                <w:sz w:val="24"/>
                <w:szCs w:val="24"/>
              </w:rPr>
            </w:pPr>
          </w:p>
        </w:tc>
        <w:tc>
          <w:tcPr>
            <w:tcW w:w="7036" w:type="dxa"/>
          </w:tcPr>
          <w:p w14:paraId="66698639" w14:textId="00F07627" w:rsidR="00AB6FA9" w:rsidRPr="00CB65D3" w:rsidRDefault="005C31F7" w:rsidP="005C31F7">
            <w:pPr>
              <w:jc w:val="center"/>
              <w:rPr>
                <w:rFonts w:ascii="Arial" w:hAnsi="Arial" w:cs="Arial"/>
                <w:sz w:val="24"/>
                <w:szCs w:val="24"/>
              </w:rPr>
            </w:pPr>
            <w:r w:rsidRPr="00CB65D3">
              <w:rPr>
                <w:rFonts w:ascii="Arial" w:hAnsi="Arial" w:cs="Arial"/>
                <w:sz w:val="24"/>
                <w:szCs w:val="24"/>
              </w:rPr>
              <w:t>PESTLE dimension affects ABUHB</w:t>
            </w:r>
          </w:p>
        </w:tc>
      </w:tr>
      <w:tr w:rsidR="00AB6FA9" w:rsidRPr="00CB65D3" w14:paraId="7F7CEAD6" w14:textId="77777777" w:rsidTr="00344464">
        <w:tc>
          <w:tcPr>
            <w:tcW w:w="1980" w:type="dxa"/>
          </w:tcPr>
          <w:p w14:paraId="69ACB4D9" w14:textId="1704041E" w:rsidR="00AB6FA9" w:rsidRPr="00CB65D3" w:rsidRDefault="00AB6FA9" w:rsidP="00AB6FA9">
            <w:pPr>
              <w:rPr>
                <w:rFonts w:ascii="Arial" w:hAnsi="Arial" w:cs="Arial"/>
                <w:sz w:val="24"/>
                <w:szCs w:val="24"/>
              </w:rPr>
            </w:pPr>
            <w:r w:rsidRPr="00CB65D3">
              <w:rPr>
                <w:rFonts w:ascii="Arial" w:eastAsia="Times New Roman" w:hAnsi="Arial" w:cs="Arial"/>
                <w:color w:val="000000" w:themeColor="text1"/>
                <w:kern w:val="0"/>
                <w:sz w:val="24"/>
                <w:szCs w:val="24"/>
                <w:lang w:eastAsia="en-GB"/>
                <w14:ligatures w14:val="none"/>
              </w:rPr>
              <w:t>Political</w:t>
            </w:r>
          </w:p>
        </w:tc>
        <w:tc>
          <w:tcPr>
            <w:tcW w:w="7036" w:type="dxa"/>
          </w:tcPr>
          <w:p w14:paraId="10B21D23" w14:textId="7949836E" w:rsidR="00344464" w:rsidRPr="00CB65D3" w:rsidRDefault="00344464" w:rsidP="00344464">
            <w:pPr>
              <w:spacing w:before="100" w:beforeAutospacing="1" w:after="100" w:afterAutospacing="1"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ABUHB need to align with national legislation</w:t>
            </w:r>
            <w:r w:rsidR="005C31F7" w:rsidRPr="00CB65D3">
              <w:rPr>
                <w:rFonts w:ascii="Arial" w:eastAsia="Times New Roman" w:hAnsi="Arial" w:cs="Arial"/>
                <w:kern w:val="0"/>
                <w:sz w:val="24"/>
                <w:szCs w:val="24"/>
                <w:lang w:eastAsia="en-GB"/>
                <w14:ligatures w14:val="none"/>
              </w:rPr>
              <w:t xml:space="preserve">, </w:t>
            </w:r>
            <w:r w:rsidRPr="00CB65D3">
              <w:rPr>
                <w:rFonts w:ascii="Arial" w:eastAsia="Times New Roman" w:hAnsi="Arial" w:cs="Arial"/>
                <w:kern w:val="0"/>
                <w:sz w:val="24"/>
                <w:szCs w:val="24"/>
                <w:lang w:eastAsia="en-GB"/>
                <w14:ligatures w14:val="none"/>
              </w:rPr>
              <w:t xml:space="preserve">Welsh Government frameworks such as A Healthier Wales and national </w:t>
            </w:r>
            <w:r w:rsidRPr="00CB65D3">
              <w:rPr>
                <w:rFonts w:ascii="Arial" w:eastAsia="Times New Roman" w:hAnsi="Arial" w:cs="Arial"/>
                <w:kern w:val="0"/>
                <w:sz w:val="24"/>
                <w:szCs w:val="24"/>
                <w:lang w:eastAsia="en-GB"/>
                <w14:ligatures w14:val="none"/>
              </w:rPr>
              <w:lastRenderedPageBreak/>
              <w:t>digital transformation strategies, ensuring full compliance with national direction.</w:t>
            </w:r>
          </w:p>
          <w:p w14:paraId="1C147AF8" w14:textId="656E9791" w:rsidR="00344464" w:rsidRPr="00CB65D3" w:rsidRDefault="00344464" w:rsidP="00344464">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ensur</w:t>
            </w:r>
            <w:r w:rsidR="004A2988" w:rsidRPr="00CB65D3">
              <w:rPr>
                <w:rFonts w:ascii="Arial" w:eastAsia="Times New Roman" w:hAnsi="Arial" w:cs="Arial"/>
                <w:kern w:val="0"/>
                <w:sz w:val="24"/>
                <w:szCs w:val="24"/>
                <w:lang w:eastAsia="en-GB"/>
                <w14:ligatures w14:val="none"/>
              </w:rPr>
              <w:t>e</w:t>
            </w:r>
            <w:r w:rsidRPr="00CB65D3">
              <w:rPr>
                <w:rFonts w:ascii="Arial" w:eastAsia="Times New Roman" w:hAnsi="Arial" w:cs="Arial"/>
                <w:kern w:val="0"/>
                <w:sz w:val="24"/>
                <w:szCs w:val="24"/>
                <w:lang w:eastAsia="en-GB"/>
                <w14:ligatures w14:val="none"/>
              </w:rPr>
              <w:t xml:space="preserve"> alignment with the national digital architecture and the Once for Wales approach. ABUHB must ensure that decisions support local priorities while aligning with the national expectations.</w:t>
            </w:r>
          </w:p>
          <w:p w14:paraId="21A2D974" w14:textId="77777777" w:rsidR="00AB6FA9" w:rsidRPr="00CB65D3" w:rsidRDefault="00AB6FA9" w:rsidP="00AB6FA9">
            <w:pPr>
              <w:rPr>
                <w:rFonts w:ascii="Arial" w:hAnsi="Arial" w:cs="Arial"/>
                <w:sz w:val="24"/>
                <w:szCs w:val="24"/>
              </w:rPr>
            </w:pPr>
          </w:p>
        </w:tc>
      </w:tr>
      <w:tr w:rsidR="00AB6FA9" w:rsidRPr="00CB65D3" w14:paraId="3D0B113E" w14:textId="77777777" w:rsidTr="00344464">
        <w:tc>
          <w:tcPr>
            <w:tcW w:w="1980" w:type="dxa"/>
          </w:tcPr>
          <w:p w14:paraId="764A20AE" w14:textId="63CAE4E0" w:rsidR="00AB6FA9" w:rsidRPr="00CB65D3" w:rsidRDefault="00AB6FA9" w:rsidP="00AB6FA9">
            <w:pPr>
              <w:rPr>
                <w:rFonts w:ascii="Arial" w:hAnsi="Arial" w:cs="Arial"/>
                <w:sz w:val="24"/>
                <w:szCs w:val="24"/>
              </w:rPr>
            </w:pPr>
            <w:r w:rsidRPr="00CB65D3">
              <w:rPr>
                <w:rFonts w:ascii="Arial" w:eastAsia="Times New Roman" w:hAnsi="Arial" w:cs="Arial"/>
                <w:color w:val="000000" w:themeColor="text1"/>
                <w:kern w:val="0"/>
                <w:sz w:val="24"/>
                <w:szCs w:val="24"/>
                <w:lang w:eastAsia="en-GB"/>
                <w14:ligatures w14:val="none"/>
              </w:rPr>
              <w:lastRenderedPageBreak/>
              <w:t>Economic</w:t>
            </w:r>
          </w:p>
        </w:tc>
        <w:tc>
          <w:tcPr>
            <w:tcW w:w="7036" w:type="dxa"/>
          </w:tcPr>
          <w:p w14:paraId="40883FE1" w14:textId="36ECB506" w:rsidR="00344464" w:rsidRPr="00CB65D3" w:rsidRDefault="00344464" w:rsidP="00344464">
            <w:pPr>
              <w:spacing w:before="100" w:beforeAutospacing="1" w:after="100" w:afterAutospacing="1"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ABUHB need to ensure that the correct level of Investment is applied to modernise infrastructure at ABUHB. </w:t>
            </w:r>
          </w:p>
          <w:p w14:paraId="460763A5" w14:textId="013CD751" w:rsidR="00344464" w:rsidRPr="00CB65D3" w:rsidRDefault="00344464" w:rsidP="00344464">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ABUHB need to ensure that the Digital transformation helps reduce operational costs and that the benefit of the transformation is realised. This can then allow ABUHB to </w:t>
            </w:r>
            <w:r w:rsidR="005C31F7" w:rsidRPr="00CB65D3">
              <w:rPr>
                <w:rFonts w:ascii="Arial" w:eastAsia="Times New Roman" w:hAnsi="Arial" w:cs="Arial"/>
                <w:kern w:val="0"/>
                <w:sz w:val="24"/>
                <w:szCs w:val="24"/>
                <w:lang w:eastAsia="en-GB"/>
                <w14:ligatures w14:val="none"/>
              </w:rPr>
              <w:t>reinvest in</w:t>
            </w:r>
            <w:r w:rsidRPr="00CB65D3">
              <w:rPr>
                <w:rFonts w:ascii="Arial" w:eastAsia="Times New Roman" w:hAnsi="Arial" w:cs="Arial"/>
                <w:kern w:val="0"/>
                <w:sz w:val="24"/>
                <w:szCs w:val="24"/>
                <w:lang w:eastAsia="en-GB"/>
                <w14:ligatures w14:val="none"/>
              </w:rPr>
              <w:t xml:space="preserve"> frontline service.</w:t>
            </w:r>
          </w:p>
          <w:p w14:paraId="248680AB" w14:textId="0E3D87AB" w:rsidR="00344464" w:rsidRPr="00CB65D3" w:rsidRDefault="00344464" w:rsidP="00344464">
            <w:pPr>
              <w:spacing w:before="100" w:beforeAutospacing="1" w:after="100" w:afterAutospacing="1"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modernisation of ageing infrastructure and </w:t>
            </w:r>
            <w:r w:rsidR="005C31F7" w:rsidRPr="00CB65D3">
              <w:rPr>
                <w:rFonts w:ascii="Arial" w:eastAsia="Times New Roman" w:hAnsi="Arial" w:cs="Arial"/>
                <w:kern w:val="0"/>
                <w:sz w:val="24"/>
                <w:szCs w:val="24"/>
                <w:lang w:eastAsia="en-GB"/>
                <w14:ligatures w14:val="none"/>
              </w:rPr>
              <w:t xml:space="preserve">the </w:t>
            </w:r>
            <w:r w:rsidRPr="00CB65D3">
              <w:rPr>
                <w:rFonts w:ascii="Arial" w:eastAsia="Times New Roman" w:hAnsi="Arial" w:cs="Arial"/>
                <w:kern w:val="0"/>
                <w:sz w:val="24"/>
                <w:szCs w:val="24"/>
                <w:lang w:eastAsia="en-GB"/>
                <w14:ligatures w14:val="none"/>
              </w:rPr>
              <w:t>adoption of cloud technologies at ABUHB .</w:t>
            </w:r>
          </w:p>
          <w:p w14:paraId="5702DDC9" w14:textId="698A6D6E" w:rsidR="00344464" w:rsidRPr="00CB65D3" w:rsidRDefault="00344464" w:rsidP="00344464">
            <w:pPr>
              <w:spacing w:line="278" w:lineRule="auto"/>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control on digital transformation as the increasing demand on digital impacts several factors, Including Funding, Digital Exclusion.</w:t>
            </w:r>
          </w:p>
          <w:p w14:paraId="14D4A6AE" w14:textId="77777777" w:rsidR="00AB6FA9" w:rsidRPr="00CB65D3" w:rsidRDefault="00AB6FA9" w:rsidP="00AB6FA9">
            <w:pPr>
              <w:rPr>
                <w:rFonts w:ascii="Arial" w:hAnsi="Arial" w:cs="Arial"/>
                <w:sz w:val="24"/>
                <w:szCs w:val="24"/>
              </w:rPr>
            </w:pPr>
          </w:p>
        </w:tc>
      </w:tr>
      <w:tr w:rsidR="00AB6FA9" w:rsidRPr="00CB65D3" w14:paraId="64E7B9C9" w14:textId="77777777" w:rsidTr="00344464">
        <w:tc>
          <w:tcPr>
            <w:tcW w:w="1980" w:type="dxa"/>
          </w:tcPr>
          <w:p w14:paraId="6CA13B8E" w14:textId="42CDB5A6" w:rsidR="00AB6FA9" w:rsidRPr="00CB65D3" w:rsidRDefault="00AB6FA9" w:rsidP="00AB6FA9">
            <w:pPr>
              <w:rPr>
                <w:rFonts w:ascii="Arial" w:hAnsi="Arial" w:cs="Arial"/>
                <w:sz w:val="24"/>
                <w:szCs w:val="24"/>
              </w:rPr>
            </w:pPr>
            <w:r w:rsidRPr="00CB65D3">
              <w:rPr>
                <w:rFonts w:ascii="Arial" w:eastAsia="Times New Roman" w:hAnsi="Arial" w:cs="Arial"/>
                <w:color w:val="000000" w:themeColor="text1"/>
                <w:kern w:val="0"/>
                <w:sz w:val="24"/>
                <w:szCs w:val="24"/>
                <w:lang w:eastAsia="en-GB"/>
                <w14:ligatures w14:val="none"/>
              </w:rPr>
              <w:t>Social</w:t>
            </w:r>
          </w:p>
        </w:tc>
        <w:tc>
          <w:tcPr>
            <w:tcW w:w="7036" w:type="dxa"/>
          </w:tcPr>
          <w:p w14:paraId="02F5832B" w14:textId="1CDDED67" w:rsidR="00344464" w:rsidRPr="00CB65D3" w:rsidRDefault="004A2988"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A</w:t>
            </w:r>
            <w:r w:rsidR="00344464" w:rsidRPr="00CB65D3">
              <w:rPr>
                <w:rFonts w:ascii="Arial" w:eastAsia="Times New Roman" w:hAnsi="Arial" w:cs="Arial"/>
                <w:kern w:val="0"/>
                <w:sz w:val="24"/>
                <w:szCs w:val="24"/>
                <w:lang w:eastAsia="en-GB"/>
                <w14:ligatures w14:val="none"/>
              </w:rPr>
              <w:t xml:space="preserve">ccess to </w:t>
            </w:r>
            <w:r w:rsidRPr="00CB65D3">
              <w:rPr>
                <w:rFonts w:ascii="Arial" w:eastAsia="Times New Roman" w:hAnsi="Arial" w:cs="Arial"/>
                <w:kern w:val="0"/>
                <w:sz w:val="24"/>
                <w:szCs w:val="24"/>
                <w:lang w:eastAsia="en-GB"/>
                <w14:ligatures w14:val="none"/>
              </w:rPr>
              <w:t>digital he</w:t>
            </w:r>
            <w:r w:rsidR="00344464" w:rsidRPr="00CB65D3">
              <w:rPr>
                <w:rFonts w:ascii="Arial" w:eastAsia="Times New Roman" w:hAnsi="Arial" w:cs="Arial"/>
                <w:kern w:val="0"/>
                <w:sz w:val="24"/>
                <w:szCs w:val="24"/>
                <w:lang w:eastAsia="en-GB"/>
                <w14:ligatures w14:val="none"/>
              </w:rPr>
              <w:t>alth.</w:t>
            </w:r>
          </w:p>
          <w:p w14:paraId="1FB5C431" w14:textId="71882C09" w:rsidR="00344464" w:rsidRPr="00CB65D3" w:rsidRDefault="005C31F7"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ABUHB's digital</w:t>
            </w:r>
            <w:r w:rsidR="00344464" w:rsidRPr="00CB65D3">
              <w:rPr>
                <w:rFonts w:ascii="Arial" w:eastAsia="Times New Roman" w:hAnsi="Arial" w:cs="Arial"/>
                <w:kern w:val="0"/>
                <w:sz w:val="24"/>
                <w:szCs w:val="24"/>
                <w:lang w:eastAsia="en-GB"/>
                <w14:ligatures w14:val="none"/>
              </w:rPr>
              <w:t xml:space="preserve"> strategy focuses on enabling individuals to manage their own health and wellbeing through digital tools.</w:t>
            </w:r>
          </w:p>
          <w:p w14:paraId="0076B418" w14:textId="27911CE3" w:rsidR="00AB6FA9" w:rsidRPr="00CB65D3"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Staff culture change at ABUHB is needed to support digital-first approaches</w:t>
            </w:r>
            <w:r w:rsidR="005C31F7" w:rsidRPr="00CB65D3">
              <w:rPr>
                <w:rFonts w:ascii="Arial" w:eastAsia="Times New Roman" w:hAnsi="Arial" w:cs="Arial"/>
                <w:kern w:val="0"/>
                <w:sz w:val="24"/>
                <w:szCs w:val="24"/>
                <w:lang w:eastAsia="en-GB"/>
                <w14:ligatures w14:val="none"/>
              </w:rPr>
              <w:t>.</w:t>
            </w:r>
            <w:r w:rsidRPr="00CB65D3">
              <w:rPr>
                <w:rFonts w:ascii="Arial" w:eastAsia="Times New Roman" w:hAnsi="Arial" w:cs="Arial"/>
                <w:kern w:val="0"/>
                <w:sz w:val="24"/>
                <w:szCs w:val="24"/>
                <w:lang w:eastAsia="en-GB"/>
                <w14:ligatures w14:val="none"/>
              </w:rPr>
              <w:t xml:space="preserve"> Digital Inclusion is essential for ABUHB staff and communities to promote digital first.</w:t>
            </w:r>
          </w:p>
        </w:tc>
      </w:tr>
      <w:tr w:rsidR="00AB6FA9" w:rsidRPr="00CB65D3" w14:paraId="0970A2BF" w14:textId="77777777" w:rsidTr="00344464">
        <w:tc>
          <w:tcPr>
            <w:tcW w:w="1980" w:type="dxa"/>
          </w:tcPr>
          <w:p w14:paraId="28CF2F49" w14:textId="3803D85E" w:rsidR="00AB6FA9" w:rsidRPr="00CB65D3" w:rsidRDefault="00AB6FA9" w:rsidP="00AB6FA9">
            <w:pPr>
              <w:rPr>
                <w:rFonts w:ascii="Arial" w:hAnsi="Arial" w:cs="Arial"/>
                <w:sz w:val="24"/>
                <w:szCs w:val="24"/>
              </w:rPr>
            </w:pPr>
            <w:r w:rsidRPr="00CB65D3">
              <w:rPr>
                <w:rFonts w:ascii="Arial" w:eastAsia="Times New Roman" w:hAnsi="Arial" w:cs="Arial"/>
                <w:color w:val="000000" w:themeColor="text1"/>
                <w:kern w:val="0"/>
                <w:sz w:val="24"/>
                <w:szCs w:val="24"/>
                <w:lang w:eastAsia="en-GB"/>
                <w14:ligatures w14:val="none"/>
              </w:rPr>
              <w:t>Technological</w:t>
            </w:r>
          </w:p>
        </w:tc>
        <w:tc>
          <w:tcPr>
            <w:tcW w:w="7036" w:type="dxa"/>
          </w:tcPr>
          <w:p w14:paraId="11949059" w14:textId="51F325FD" w:rsidR="00344464" w:rsidRPr="00CB65D3"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ABUHB are continuing to improve digital services and apply continuity across hospitals and </w:t>
            </w:r>
            <w:r w:rsidR="003D1466" w:rsidRPr="00CB65D3">
              <w:rPr>
                <w:rFonts w:ascii="Arial" w:eastAsia="Times New Roman" w:hAnsi="Arial" w:cs="Arial"/>
                <w:kern w:val="0"/>
                <w:sz w:val="24"/>
                <w:szCs w:val="24"/>
                <w:lang w:eastAsia="en-GB"/>
                <w14:ligatures w14:val="none"/>
              </w:rPr>
              <w:t xml:space="preserve">the </w:t>
            </w:r>
            <w:r w:rsidRPr="00CB65D3">
              <w:rPr>
                <w:rFonts w:ascii="Arial" w:eastAsia="Times New Roman" w:hAnsi="Arial" w:cs="Arial"/>
                <w:kern w:val="0"/>
                <w:sz w:val="24"/>
                <w:szCs w:val="24"/>
                <w:lang w:eastAsia="en-GB"/>
                <w14:ligatures w14:val="none"/>
              </w:rPr>
              <w:t xml:space="preserve">community. </w:t>
            </w:r>
          </w:p>
          <w:p w14:paraId="0B726DF8" w14:textId="08E94749" w:rsidR="00344464" w:rsidRPr="00CB65D3" w:rsidRDefault="00344464" w:rsidP="00344464">
            <w:pPr>
              <w:spacing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Network and infrastructure modernisation are being updated at ABUHB</w:t>
            </w:r>
            <w:r w:rsidR="003D1466" w:rsidRPr="00CB65D3">
              <w:rPr>
                <w:rFonts w:ascii="Arial" w:eastAsia="Times New Roman" w:hAnsi="Arial" w:cs="Arial"/>
                <w:kern w:val="0"/>
                <w:sz w:val="24"/>
                <w:szCs w:val="24"/>
                <w:lang w:eastAsia="en-GB"/>
                <w14:ligatures w14:val="none"/>
              </w:rPr>
              <w:t>,</w:t>
            </w:r>
            <w:r w:rsidRPr="00CB65D3">
              <w:rPr>
                <w:rFonts w:ascii="Arial" w:eastAsia="Times New Roman" w:hAnsi="Arial" w:cs="Arial"/>
                <w:kern w:val="0"/>
                <w:sz w:val="24"/>
                <w:szCs w:val="24"/>
                <w:lang w:eastAsia="en-GB"/>
                <w14:ligatures w14:val="none"/>
              </w:rPr>
              <w:t xml:space="preserve"> but </w:t>
            </w:r>
            <w:r w:rsidR="003D1466" w:rsidRPr="00CB65D3">
              <w:rPr>
                <w:rFonts w:ascii="Arial" w:eastAsia="Times New Roman" w:hAnsi="Arial" w:cs="Arial"/>
                <w:kern w:val="0"/>
                <w:sz w:val="24"/>
                <w:szCs w:val="24"/>
                <w:lang w:eastAsia="en-GB"/>
                <w14:ligatures w14:val="none"/>
              </w:rPr>
              <w:t xml:space="preserve">it </w:t>
            </w:r>
            <w:r w:rsidRPr="00CB65D3">
              <w:rPr>
                <w:rFonts w:ascii="Arial" w:eastAsia="Times New Roman" w:hAnsi="Arial" w:cs="Arial"/>
                <w:kern w:val="0"/>
                <w:sz w:val="24"/>
                <w:szCs w:val="24"/>
                <w:lang w:eastAsia="en-GB"/>
                <w14:ligatures w14:val="none"/>
              </w:rPr>
              <w:t>is slow and costly.</w:t>
            </w:r>
            <w:r w:rsidRPr="00CB65D3">
              <w:rPr>
                <w:rFonts w:ascii="Arial" w:eastAsia="Times New Roman" w:hAnsi="Arial" w:cs="Arial"/>
                <w:kern w:val="0"/>
                <w:sz w:val="24"/>
                <w:szCs w:val="24"/>
                <w:lang w:eastAsia="en-GB"/>
                <w14:ligatures w14:val="none"/>
              </w:rPr>
              <w:br/>
            </w:r>
            <w:r w:rsidRPr="00CB65D3">
              <w:rPr>
                <w:rFonts w:ascii="Arial" w:eastAsia="Times New Roman" w:hAnsi="Arial" w:cs="Arial"/>
                <w:kern w:val="0"/>
                <w:sz w:val="24"/>
                <w:szCs w:val="24"/>
                <w:lang w:eastAsia="en-GB"/>
                <w14:ligatures w14:val="none"/>
              </w:rPr>
              <w:br/>
              <w:t>ABUHB require a strong foundational technology platform.</w:t>
            </w:r>
          </w:p>
          <w:p w14:paraId="3FF16915" w14:textId="77777777" w:rsidR="00344464" w:rsidRPr="00CB65D3" w:rsidRDefault="00344464" w:rsidP="00344464">
            <w:pPr>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The digital transformation strategy at ABUHB looks to ensure systems are interoperable, scalable, and aligned with national digital standards.</w:t>
            </w:r>
          </w:p>
          <w:p w14:paraId="2F55CB9A" w14:textId="77777777" w:rsidR="00AB6FA9" w:rsidRPr="00CB65D3" w:rsidRDefault="00AB6FA9" w:rsidP="00AB6FA9">
            <w:pPr>
              <w:rPr>
                <w:rFonts w:ascii="Arial" w:hAnsi="Arial" w:cs="Arial"/>
                <w:sz w:val="24"/>
                <w:szCs w:val="24"/>
              </w:rPr>
            </w:pPr>
          </w:p>
        </w:tc>
      </w:tr>
      <w:tr w:rsidR="00AB6FA9" w:rsidRPr="00CB65D3" w14:paraId="2816A85B" w14:textId="77777777" w:rsidTr="00344464">
        <w:tc>
          <w:tcPr>
            <w:tcW w:w="1980" w:type="dxa"/>
          </w:tcPr>
          <w:p w14:paraId="41203E05" w14:textId="5017F48C" w:rsidR="00AB6FA9" w:rsidRPr="00CB65D3" w:rsidRDefault="00AB6FA9" w:rsidP="00AB6FA9">
            <w:pPr>
              <w:rPr>
                <w:rFonts w:ascii="Arial" w:hAnsi="Arial" w:cs="Arial"/>
                <w:sz w:val="24"/>
                <w:szCs w:val="24"/>
              </w:rPr>
            </w:pPr>
            <w:r w:rsidRPr="00CB65D3">
              <w:rPr>
                <w:rFonts w:ascii="Arial" w:eastAsia="Times New Roman" w:hAnsi="Arial" w:cs="Arial"/>
                <w:color w:val="000000" w:themeColor="text1"/>
                <w:kern w:val="0"/>
                <w:sz w:val="24"/>
                <w:szCs w:val="24"/>
                <w:lang w:eastAsia="en-GB"/>
                <w14:ligatures w14:val="none"/>
              </w:rPr>
              <w:t>Legal</w:t>
            </w:r>
          </w:p>
        </w:tc>
        <w:tc>
          <w:tcPr>
            <w:tcW w:w="7036" w:type="dxa"/>
          </w:tcPr>
          <w:p w14:paraId="21D46DDB" w14:textId="77777777" w:rsidR="00344464" w:rsidRPr="00CB65D3"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ABUHB need to ensure compliance with data protection, clinical safety, and information governance standards across digital systems. </w:t>
            </w:r>
          </w:p>
          <w:p w14:paraId="6D873DBA" w14:textId="470183B9" w:rsidR="00344464" w:rsidRPr="00CB65D3"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lastRenderedPageBreak/>
              <w:t xml:space="preserve">ABUHB need to ensure they align fully with </w:t>
            </w:r>
            <w:r w:rsidR="003D1466" w:rsidRPr="00CB65D3">
              <w:rPr>
                <w:rFonts w:ascii="Arial" w:eastAsia="Times New Roman" w:hAnsi="Arial" w:cs="Arial"/>
                <w:kern w:val="0"/>
                <w:sz w:val="24"/>
                <w:szCs w:val="24"/>
                <w:lang w:eastAsia="en-GB"/>
                <w14:ligatures w14:val="none"/>
              </w:rPr>
              <w:t>the governance</w:t>
            </w:r>
            <w:r w:rsidRPr="00CB65D3">
              <w:rPr>
                <w:rFonts w:ascii="Arial" w:eastAsia="Times New Roman" w:hAnsi="Arial" w:cs="Arial"/>
                <w:kern w:val="0"/>
                <w:sz w:val="24"/>
                <w:szCs w:val="24"/>
                <w:lang w:eastAsia="en-GB"/>
                <w14:ligatures w14:val="none"/>
              </w:rPr>
              <w:t xml:space="preserve"> created by </w:t>
            </w:r>
            <w:r w:rsidR="003D1466" w:rsidRPr="00CB65D3">
              <w:rPr>
                <w:rFonts w:ascii="Arial" w:eastAsia="Times New Roman" w:hAnsi="Arial" w:cs="Arial"/>
                <w:kern w:val="0"/>
                <w:sz w:val="24"/>
                <w:szCs w:val="24"/>
                <w:lang w:eastAsia="en-GB"/>
                <w14:ligatures w14:val="none"/>
              </w:rPr>
              <w:t xml:space="preserve">the </w:t>
            </w:r>
            <w:r w:rsidRPr="00CB65D3">
              <w:rPr>
                <w:rFonts w:ascii="Arial" w:eastAsia="Times New Roman" w:hAnsi="Arial" w:cs="Arial"/>
                <w:kern w:val="0"/>
                <w:sz w:val="24"/>
                <w:szCs w:val="24"/>
                <w:lang w:eastAsia="en-GB"/>
                <w14:ligatures w14:val="none"/>
              </w:rPr>
              <w:t xml:space="preserve">Welsh Government. </w:t>
            </w:r>
          </w:p>
          <w:p w14:paraId="0CF82E58" w14:textId="77777777" w:rsidR="00AB6FA9" w:rsidRPr="00CB65D3" w:rsidRDefault="00AB6FA9" w:rsidP="00AB6FA9">
            <w:pPr>
              <w:rPr>
                <w:rFonts w:ascii="Arial" w:hAnsi="Arial" w:cs="Arial"/>
                <w:sz w:val="24"/>
                <w:szCs w:val="24"/>
              </w:rPr>
            </w:pPr>
          </w:p>
        </w:tc>
      </w:tr>
      <w:tr w:rsidR="00AB6FA9" w:rsidRPr="00CB65D3" w14:paraId="012F8D12" w14:textId="77777777" w:rsidTr="00344464">
        <w:tc>
          <w:tcPr>
            <w:tcW w:w="1980" w:type="dxa"/>
          </w:tcPr>
          <w:p w14:paraId="54466A6C" w14:textId="79A0D2BF" w:rsidR="00AB6FA9" w:rsidRPr="00CB65D3" w:rsidRDefault="00AB6FA9" w:rsidP="00AB6FA9">
            <w:pPr>
              <w:rPr>
                <w:rFonts w:ascii="Arial" w:eastAsia="Times New Roman" w:hAnsi="Arial" w:cs="Arial"/>
                <w:color w:val="000000" w:themeColor="text1"/>
                <w:kern w:val="0"/>
                <w:sz w:val="24"/>
                <w:szCs w:val="24"/>
                <w:lang w:eastAsia="en-GB"/>
                <w14:ligatures w14:val="none"/>
              </w:rPr>
            </w:pPr>
            <w:r w:rsidRPr="00CB65D3">
              <w:rPr>
                <w:rFonts w:ascii="Arial" w:eastAsia="Times New Roman" w:hAnsi="Arial" w:cs="Arial"/>
                <w:color w:val="000000" w:themeColor="text1"/>
                <w:kern w:val="0"/>
                <w:sz w:val="24"/>
                <w:szCs w:val="24"/>
                <w:lang w:eastAsia="en-GB"/>
                <w14:ligatures w14:val="none"/>
              </w:rPr>
              <w:lastRenderedPageBreak/>
              <w:t>Environmental</w:t>
            </w:r>
          </w:p>
        </w:tc>
        <w:tc>
          <w:tcPr>
            <w:tcW w:w="7036" w:type="dxa"/>
          </w:tcPr>
          <w:p w14:paraId="51264B5F" w14:textId="62349736" w:rsidR="00344464" w:rsidRPr="00CB65D3"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ABUHB are aiming for Increased digital access across </w:t>
            </w:r>
            <w:r w:rsidR="003D1466" w:rsidRPr="00CB65D3">
              <w:rPr>
                <w:rFonts w:ascii="Arial" w:eastAsia="Times New Roman" w:hAnsi="Arial" w:cs="Arial"/>
                <w:kern w:val="0"/>
                <w:sz w:val="24"/>
                <w:szCs w:val="24"/>
                <w:lang w:eastAsia="en-GB"/>
                <w14:ligatures w14:val="none"/>
              </w:rPr>
              <w:t xml:space="preserve">the </w:t>
            </w:r>
            <w:r w:rsidRPr="00CB65D3">
              <w:rPr>
                <w:rFonts w:ascii="Arial" w:eastAsia="Times New Roman" w:hAnsi="Arial" w:cs="Arial"/>
                <w:kern w:val="0"/>
                <w:sz w:val="24"/>
                <w:szCs w:val="24"/>
                <w:lang w:eastAsia="en-GB"/>
                <w14:ligatures w14:val="none"/>
              </w:rPr>
              <w:t>community and care.</w:t>
            </w:r>
          </w:p>
          <w:p w14:paraId="45265008" w14:textId="4D9F612E" w:rsidR="00344464" w:rsidRPr="00CB65D3"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ABUHB are aiming for modern infrastructure</w:t>
            </w:r>
            <w:r w:rsidR="003D1466" w:rsidRPr="00CB65D3">
              <w:rPr>
                <w:rFonts w:ascii="Arial" w:eastAsia="Times New Roman" w:hAnsi="Arial" w:cs="Arial"/>
                <w:kern w:val="0"/>
                <w:sz w:val="24"/>
                <w:szCs w:val="24"/>
                <w:lang w:eastAsia="en-GB"/>
                <w14:ligatures w14:val="none"/>
              </w:rPr>
              <w:t>,</w:t>
            </w:r>
            <w:r w:rsidRPr="00CB65D3">
              <w:rPr>
                <w:rFonts w:ascii="Arial" w:eastAsia="Times New Roman" w:hAnsi="Arial" w:cs="Arial"/>
                <w:kern w:val="0"/>
                <w:sz w:val="24"/>
                <w:szCs w:val="24"/>
                <w:lang w:eastAsia="en-GB"/>
                <w14:ligatures w14:val="none"/>
              </w:rPr>
              <w:t xml:space="preserve"> such as cloud services. </w:t>
            </w:r>
          </w:p>
          <w:p w14:paraId="2C6D890D" w14:textId="321B1778" w:rsidR="00AB6FA9" w:rsidRPr="00CB65D3"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 xml:space="preserve">Reduced reliance on paper records, which </w:t>
            </w:r>
            <w:r w:rsidR="003D1466" w:rsidRPr="00CB65D3">
              <w:rPr>
                <w:rFonts w:ascii="Arial" w:eastAsia="Times New Roman" w:hAnsi="Arial" w:cs="Arial"/>
                <w:kern w:val="0"/>
                <w:sz w:val="24"/>
                <w:szCs w:val="24"/>
                <w:lang w:eastAsia="en-GB"/>
                <w14:ligatures w14:val="none"/>
              </w:rPr>
              <w:t>protects the</w:t>
            </w:r>
            <w:r w:rsidRPr="00CB65D3">
              <w:rPr>
                <w:rFonts w:ascii="Arial" w:eastAsia="Times New Roman" w:hAnsi="Arial" w:cs="Arial"/>
                <w:kern w:val="0"/>
                <w:sz w:val="24"/>
                <w:szCs w:val="24"/>
                <w:lang w:eastAsia="en-GB"/>
                <w14:ligatures w14:val="none"/>
              </w:rPr>
              <w:t xml:space="preserve"> environment (Green footprint).</w:t>
            </w:r>
          </w:p>
        </w:tc>
      </w:tr>
    </w:tbl>
    <w:p w14:paraId="7A5E71AD" w14:textId="77777777" w:rsidR="00AB6FA9" w:rsidRPr="00CB65D3" w:rsidRDefault="00AB6FA9" w:rsidP="00AB6FA9">
      <w:pPr>
        <w:rPr>
          <w:rFonts w:ascii="Arial" w:hAnsi="Arial" w:cs="Arial"/>
          <w:sz w:val="24"/>
          <w:szCs w:val="24"/>
        </w:rPr>
      </w:pPr>
    </w:p>
    <w:p w14:paraId="3E4DF3B1" w14:textId="74A857D4" w:rsidR="00CB5DE8" w:rsidRPr="00CB5DE8" w:rsidRDefault="00CB5DE8" w:rsidP="00CB5DE8">
      <w:pPr>
        <w:spacing w:after="0" w:line="300" w:lineRule="atLeast"/>
        <w:jc w:val="both"/>
        <w:rPr>
          <w:rFonts w:ascii="Arial" w:eastAsia="Times New Roman" w:hAnsi="Arial" w:cs="Arial"/>
          <w:kern w:val="0"/>
          <w:sz w:val="24"/>
          <w:szCs w:val="24"/>
          <w:lang w:eastAsia="en-GB"/>
          <w14:ligatures w14:val="none"/>
        </w:rPr>
      </w:pPr>
      <w:r w:rsidRPr="00CB5DE8">
        <w:rPr>
          <w:rFonts w:ascii="Arial" w:eastAsia="Times New Roman" w:hAnsi="Arial" w:cs="Arial"/>
          <w:kern w:val="0"/>
          <w:sz w:val="24"/>
          <w:szCs w:val="24"/>
          <w:lang w:eastAsia="en-GB"/>
          <w14:ligatures w14:val="none"/>
        </w:rPr>
        <w:t xml:space="preserve">Figure </w:t>
      </w:r>
      <w:r w:rsidR="00C677A9">
        <w:rPr>
          <w:rFonts w:ascii="Arial" w:eastAsia="Times New Roman" w:hAnsi="Arial" w:cs="Arial"/>
          <w:kern w:val="0"/>
          <w:sz w:val="24"/>
          <w:szCs w:val="24"/>
          <w:lang w:eastAsia="en-GB"/>
          <w14:ligatures w14:val="none"/>
        </w:rPr>
        <w:t>5</w:t>
      </w:r>
      <w:r w:rsidRPr="00CB5DE8">
        <w:rPr>
          <w:rFonts w:ascii="Arial" w:eastAsia="Times New Roman" w:hAnsi="Arial" w:cs="Arial"/>
          <w:kern w:val="0"/>
          <w:sz w:val="24"/>
          <w:szCs w:val="24"/>
          <w:lang w:eastAsia="en-GB"/>
          <w14:ligatures w14:val="none"/>
        </w:rPr>
        <w:t xml:space="preserve"> shows how combining SWOT and PESTLE analyses creates a stronger foundation for strategic decision</w:t>
      </w:r>
      <w:r w:rsidRPr="00CB5DE8">
        <w:rPr>
          <w:rFonts w:ascii="Arial" w:eastAsia="Times New Roman" w:hAnsi="Arial" w:cs="Arial"/>
          <w:kern w:val="0"/>
          <w:sz w:val="24"/>
          <w:szCs w:val="24"/>
          <w:lang w:eastAsia="en-GB"/>
          <w14:ligatures w14:val="none"/>
        </w:rPr>
        <w:noBreakHyphen/>
        <w:t>making at ABUHB by integrating internal and external environmental perspectives.</w:t>
      </w:r>
    </w:p>
    <w:p w14:paraId="42829F47" w14:textId="55CD0DB3" w:rsidR="00AB6FA9" w:rsidRPr="00CB65D3" w:rsidRDefault="00AB6FA9" w:rsidP="00AB6FA9">
      <w:pPr>
        <w:rPr>
          <w:rFonts w:ascii="Arial" w:hAnsi="Arial" w:cs="Arial"/>
          <w:sz w:val="24"/>
          <w:szCs w:val="24"/>
        </w:rPr>
      </w:pPr>
    </w:p>
    <w:p w14:paraId="671C66C5" w14:textId="00063E75" w:rsidR="000B61EB" w:rsidRPr="00CB65D3" w:rsidRDefault="00CB5DE8">
      <w:pPr>
        <w:rPr>
          <w:rFonts w:ascii="Arial" w:hAnsi="Arial" w:cs="Arial"/>
          <w:sz w:val="24"/>
          <w:szCs w:val="24"/>
        </w:rPr>
      </w:pPr>
      <w:r w:rsidRPr="00CB65D3">
        <w:rPr>
          <w:rFonts w:ascii="Arial" w:hAnsi="Arial" w:cs="Arial"/>
          <w:noProof/>
          <w:sz w:val="24"/>
          <w:szCs w:val="24"/>
        </w:rPr>
        <w:drawing>
          <wp:inline distT="0" distB="0" distL="0" distR="0" wp14:anchorId="32FCD93B" wp14:editId="1345EDFC">
            <wp:extent cx="5731510" cy="3828415"/>
            <wp:effectExtent l="0" t="0" r="2540" b="635"/>
            <wp:docPr id="1049245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245724" name=""/>
                    <pic:cNvPicPr/>
                  </pic:nvPicPr>
                  <pic:blipFill>
                    <a:blip r:embed="rId13"/>
                    <a:stretch>
                      <a:fillRect/>
                    </a:stretch>
                  </pic:blipFill>
                  <pic:spPr>
                    <a:xfrm>
                      <a:off x="0" y="0"/>
                      <a:ext cx="5731510" cy="3828415"/>
                    </a:xfrm>
                    <a:prstGeom prst="rect">
                      <a:avLst/>
                    </a:prstGeom>
                  </pic:spPr>
                </pic:pic>
              </a:graphicData>
            </a:graphic>
          </wp:inline>
        </w:drawing>
      </w:r>
    </w:p>
    <w:p w14:paraId="7DE49CB4" w14:textId="64E2056C" w:rsidR="000B61EB" w:rsidRPr="00CB65D3" w:rsidRDefault="000B61EB" w:rsidP="000B61EB">
      <w:pPr>
        <w:pStyle w:val="Caption"/>
        <w:rPr>
          <w:rFonts w:ascii="Arial" w:hAnsi="Arial" w:cs="Arial"/>
          <w:i w:val="0"/>
          <w:iCs w:val="0"/>
          <w:color w:val="000000" w:themeColor="text1"/>
          <w:sz w:val="24"/>
          <w:szCs w:val="24"/>
        </w:rPr>
      </w:pPr>
      <w:r w:rsidRPr="00CB65D3">
        <w:rPr>
          <w:rFonts w:ascii="Arial" w:hAnsi="Arial" w:cs="Arial"/>
          <w:i w:val="0"/>
          <w:iCs w:val="0"/>
          <w:color w:val="000000" w:themeColor="text1"/>
          <w:sz w:val="24"/>
          <w:szCs w:val="24"/>
        </w:rPr>
        <w:t xml:space="preserve">Figure </w:t>
      </w:r>
      <w:r w:rsidR="00C677A9">
        <w:rPr>
          <w:rFonts w:ascii="Arial" w:hAnsi="Arial" w:cs="Arial"/>
          <w:i w:val="0"/>
          <w:iCs w:val="0"/>
          <w:color w:val="000000" w:themeColor="text1"/>
          <w:sz w:val="24"/>
          <w:szCs w:val="24"/>
        </w:rPr>
        <w:t>5</w:t>
      </w:r>
      <w:r w:rsidR="001E5B38" w:rsidRPr="00CB65D3">
        <w:rPr>
          <w:rFonts w:ascii="Arial" w:hAnsi="Arial" w:cs="Arial"/>
          <w:i w:val="0"/>
          <w:iCs w:val="0"/>
          <w:noProof/>
          <w:color w:val="000000" w:themeColor="text1"/>
          <w:sz w:val="24"/>
          <w:szCs w:val="24"/>
        </w:rPr>
        <w:t xml:space="preserve"> - </w:t>
      </w:r>
      <w:r w:rsidR="001E5B38" w:rsidRPr="00CB65D3">
        <w:rPr>
          <w:rFonts w:ascii="Arial" w:eastAsia="Times New Roman" w:hAnsi="Arial" w:cs="Arial"/>
          <w:i w:val="0"/>
          <w:iCs w:val="0"/>
          <w:color w:val="000000" w:themeColor="text1"/>
          <w:kern w:val="0"/>
          <w:sz w:val="24"/>
          <w:szCs w:val="24"/>
          <w:lang w:eastAsia="en-GB"/>
          <w14:ligatures w14:val="none"/>
        </w:rPr>
        <w:t>Combined SWOT and PESTLE  ABUHB</w:t>
      </w:r>
    </w:p>
    <w:p w14:paraId="5CF30BD5" w14:textId="77777777" w:rsidR="00B82F02" w:rsidRPr="00CB65D3" w:rsidRDefault="00B82F02">
      <w:pPr>
        <w:rPr>
          <w:rFonts w:ascii="Arial" w:hAnsi="Arial" w:cs="Arial"/>
          <w:b/>
          <w:bCs/>
          <w:sz w:val="24"/>
          <w:szCs w:val="24"/>
        </w:rPr>
      </w:pPr>
    </w:p>
    <w:p w14:paraId="7364F133" w14:textId="77777777" w:rsidR="009D540B" w:rsidRPr="00CB65D3" w:rsidRDefault="009D540B">
      <w:pPr>
        <w:rPr>
          <w:rFonts w:ascii="Arial" w:hAnsi="Arial" w:cs="Arial"/>
          <w:b/>
          <w:bCs/>
          <w:sz w:val="24"/>
          <w:szCs w:val="24"/>
        </w:rPr>
      </w:pPr>
    </w:p>
    <w:p w14:paraId="2F2FE74C" w14:textId="7C76C4B3" w:rsidR="003A1C0F" w:rsidRPr="00CB65D3" w:rsidRDefault="003A1C0F">
      <w:pPr>
        <w:rPr>
          <w:rFonts w:ascii="Arial" w:hAnsi="Arial" w:cs="Arial"/>
          <w:b/>
          <w:bCs/>
          <w:sz w:val="24"/>
          <w:szCs w:val="24"/>
        </w:rPr>
      </w:pPr>
      <w:r w:rsidRPr="00CB65D3">
        <w:rPr>
          <w:rFonts w:ascii="Arial" w:hAnsi="Arial" w:cs="Arial"/>
          <w:b/>
          <w:bCs/>
          <w:sz w:val="24"/>
          <w:szCs w:val="24"/>
        </w:rPr>
        <w:t>Root Cause Analysis</w:t>
      </w:r>
    </w:p>
    <w:p w14:paraId="67193B3C" w14:textId="52CE06DD" w:rsidR="000042D3" w:rsidRPr="00CB65D3" w:rsidRDefault="004E2DC3" w:rsidP="000042D3">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lastRenderedPageBreak/>
        <w:t xml:space="preserve">In line with the theoretical perspective presented by </w:t>
      </w:r>
      <w:sdt>
        <w:sdtPr>
          <w:rPr>
            <w:rFonts w:ascii="Arial" w:hAnsi="Arial" w:cs="Arial"/>
            <w:color w:val="000000"/>
            <w:sz w:val="24"/>
            <w:szCs w:val="24"/>
          </w:rPr>
          <w:tag w:val="MENDELEY_CITATION_v3_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"/>
          <w:id w:val="-203637116"/>
          <w:placeholder>
            <w:docPart w:val="73F0D84DF7014894832764A15AA1497C"/>
          </w:placeholder>
        </w:sdtPr>
        <w:sdtContent>
          <w:r w:rsidR="00502F22" w:rsidRPr="00502F22">
            <w:rPr>
              <w:rFonts w:ascii="Arial" w:hAnsi="Arial" w:cs="Arial"/>
              <w:color w:val="000000"/>
              <w:sz w:val="24"/>
              <w:szCs w:val="24"/>
            </w:rPr>
            <w:t>Hall, Pilbeam, and Corbridge, (2013)</w:t>
          </w:r>
        </w:sdtContent>
      </w:sdt>
      <w:r w:rsidRPr="00CB65D3">
        <w:rPr>
          <w:rFonts w:ascii="Arial" w:eastAsia="Times New Roman" w:hAnsi="Arial" w:cs="Arial"/>
          <w:kern w:val="0"/>
          <w:sz w:val="24"/>
          <w:szCs w:val="24"/>
          <w:lang w:eastAsia="en-GB"/>
          <w14:ligatures w14:val="none"/>
        </w:rPr>
        <w:t>), which argues that organisational value and success cannot be achieved through strategy formulation alone, it becomes evident that a more comprehensive and integrated approach is required to ensure effective delivery.</w:t>
      </w:r>
      <w:r w:rsidRPr="00CB65D3">
        <w:rPr>
          <w:rFonts w:ascii="Arial" w:hAnsi="Arial" w:cs="Arial"/>
          <w:sz w:val="24"/>
          <w:szCs w:val="24"/>
        </w:rPr>
        <w:t xml:space="preserve"> </w:t>
      </w:r>
      <w:r w:rsidR="004159E3" w:rsidRPr="00CB65D3">
        <w:rPr>
          <w:rFonts w:ascii="Arial" w:eastAsia="Times New Roman" w:hAnsi="Arial" w:cs="Arial"/>
          <w:kern w:val="0"/>
          <w:sz w:val="24"/>
          <w:szCs w:val="24"/>
          <w:lang w:eastAsia="en-GB"/>
          <w14:ligatures w14:val="none"/>
        </w:rPr>
        <w:t xml:space="preserve">Root Cause Analysis (RCA) helps ABUHB examine the underlying factors affecting the adoption of ABUHB’s digital transformation programme. </w:t>
      </w:r>
      <w:r w:rsidR="000B61EB" w:rsidRPr="00CB65D3">
        <w:rPr>
          <w:rFonts w:ascii="Arial" w:hAnsi="Arial" w:cs="Arial"/>
          <w:sz w:val="24"/>
          <w:szCs w:val="24"/>
        </w:rPr>
        <w:t xml:space="preserve">While strategic frameworks such as SWOT and PESTLE are valuable in identifying key factors, their limitations lie in the fact that they do not delve deeply into the underlying reasons behind operational challenges. </w:t>
      </w:r>
      <w:r w:rsidR="000042D3" w:rsidRPr="00CB65D3">
        <w:rPr>
          <w:rFonts w:ascii="Arial" w:hAnsi="Arial" w:cs="Arial"/>
          <w:sz w:val="24"/>
          <w:szCs w:val="24"/>
        </w:rPr>
        <w:br/>
      </w:r>
    </w:p>
    <w:p w14:paraId="0366B70E" w14:textId="2FB40DF3" w:rsidR="000B61EB" w:rsidRPr="00CB65D3" w:rsidRDefault="000042D3" w:rsidP="000042D3">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kern w:val="0"/>
          <w:sz w:val="24"/>
          <w:szCs w:val="24"/>
          <w:lang w:eastAsia="en-GB"/>
          <w14:ligatures w14:val="none"/>
        </w:rPr>
        <w:t>RCA is a highly effective risk identification technique (</w:t>
      </w:r>
      <w:r w:rsidRPr="00CB65D3">
        <w:rPr>
          <w:rFonts w:ascii="Arial" w:hAnsi="Arial" w:cs="Arial"/>
          <w:color w:val="000000"/>
          <w:sz w:val="24"/>
          <w:szCs w:val="24"/>
        </w:rPr>
        <w:t>Knowledge Academy, no date)</w:t>
      </w:r>
      <w:r w:rsidRPr="00CB65D3">
        <w:rPr>
          <w:rFonts w:ascii="Arial" w:eastAsia="Times New Roman" w:hAnsi="Arial" w:cs="Arial"/>
          <w:kern w:val="0"/>
          <w:sz w:val="24"/>
          <w:szCs w:val="24"/>
          <w:lang w:eastAsia="en-GB"/>
          <w14:ligatures w14:val="none"/>
        </w:rPr>
        <w:t xml:space="preserve"> that enables ABUHB to identify and address the underlying barriers to digital adoption. Unlike tools such as SWOT and PESTLE, which focus on surface-level factors, RCA examines the root causes of operational challenges.</w:t>
      </w:r>
    </w:p>
    <w:p w14:paraId="3CB9C15D" w14:textId="5A40CB88" w:rsidR="004159E3" w:rsidRPr="00550200" w:rsidRDefault="000042D3" w:rsidP="000042D3">
      <w:pPr>
        <w:spacing w:after="0" w:line="300" w:lineRule="atLeast"/>
        <w:jc w:val="both"/>
        <w:rPr>
          <w:rFonts w:ascii="Arial" w:eastAsia="Times New Roman" w:hAnsi="Arial" w:cs="Arial"/>
          <w:kern w:val="0"/>
          <w:sz w:val="24"/>
          <w:szCs w:val="24"/>
          <w:lang w:eastAsia="en-GB"/>
          <w14:ligatures w14:val="none"/>
        </w:rPr>
      </w:pPr>
      <w:r w:rsidRPr="000042D3">
        <w:rPr>
          <w:rFonts w:ascii="Arial" w:eastAsia="Times New Roman" w:hAnsi="Arial" w:cs="Arial"/>
          <w:kern w:val="0"/>
          <w:sz w:val="24"/>
          <w:szCs w:val="24"/>
          <w:lang w:eastAsia="en-GB"/>
          <w14:ligatures w14:val="none"/>
        </w:rPr>
        <w:t xml:space="preserve">The application of RCA within ABUHB identified several interrelated factors contributing to poor digital adoption. A key root cause is staff resistance, which is primarily driven by limited digital capability and confidence rather than cultural opposition. This is </w:t>
      </w:r>
      <w:r w:rsidR="008D0908" w:rsidRPr="000042D3">
        <w:rPr>
          <w:rFonts w:ascii="Arial" w:eastAsia="Times New Roman" w:hAnsi="Arial" w:cs="Arial"/>
          <w:kern w:val="0"/>
          <w:sz w:val="24"/>
          <w:szCs w:val="24"/>
          <w:lang w:eastAsia="en-GB"/>
          <w14:ligatures w14:val="none"/>
        </w:rPr>
        <w:t>intricately linked</w:t>
      </w:r>
      <w:r w:rsidRPr="000042D3">
        <w:rPr>
          <w:rFonts w:ascii="Arial" w:eastAsia="Times New Roman" w:hAnsi="Arial" w:cs="Arial"/>
          <w:kern w:val="0"/>
          <w:sz w:val="24"/>
          <w:szCs w:val="24"/>
          <w:lang w:eastAsia="en-GB"/>
          <w14:ligatures w14:val="none"/>
        </w:rPr>
        <w:t xml:space="preserve"> to fragmented engagement and ineffective communication during system rollout, where minimal early involvement of frontline users has resulted in digital solutions that are poorly aligned with clinical workflows and have reinforced negative perceptions of digital tools. In addition, organisational and governance complexity within ABUHB presents a significant barrier, as multi-layered decision-making processes and competing operational priorities delay implementation, reduce accountability, and weaken ownership of digital change initiatives.</w:t>
      </w:r>
    </w:p>
    <w:p w14:paraId="56EC5BB0" w14:textId="77777777" w:rsidR="000042D3" w:rsidRPr="00550200" w:rsidRDefault="000042D3" w:rsidP="000042D3">
      <w:pPr>
        <w:spacing w:after="0" w:line="300" w:lineRule="atLeast"/>
        <w:jc w:val="both"/>
        <w:rPr>
          <w:rFonts w:ascii="Arial" w:eastAsia="Times New Roman" w:hAnsi="Arial" w:cs="Arial"/>
          <w:kern w:val="0"/>
          <w:sz w:val="24"/>
          <w:szCs w:val="24"/>
          <w:lang w:eastAsia="en-GB"/>
          <w14:ligatures w14:val="none"/>
        </w:rPr>
      </w:pPr>
    </w:p>
    <w:p w14:paraId="2929CC67" w14:textId="1BAC515B" w:rsidR="000B61EB" w:rsidRPr="00550200" w:rsidRDefault="000B61EB" w:rsidP="00D24B4F">
      <w:pPr>
        <w:spacing w:line="300" w:lineRule="atLeast"/>
        <w:jc w:val="both"/>
        <w:rPr>
          <w:rFonts w:ascii="Arial" w:eastAsia="Times New Roman" w:hAnsi="Arial" w:cs="Arial"/>
          <w:kern w:val="0"/>
          <w:sz w:val="24"/>
          <w:szCs w:val="24"/>
          <w:lang w:eastAsia="en-GB"/>
          <w14:ligatures w14:val="none"/>
        </w:rPr>
      </w:pPr>
      <w:r w:rsidRPr="00550200">
        <w:rPr>
          <w:rFonts w:ascii="Arial" w:hAnsi="Arial" w:cs="Arial"/>
          <w:sz w:val="24"/>
          <w:szCs w:val="24"/>
        </w:rPr>
        <w:t xml:space="preserve">By identifying these root causes rather than merely addressing the symptoms, organisations can gain meaningful insights into persistent barriers faced during the implementation of digital transformation </w:t>
      </w:r>
      <w:r w:rsidR="00D24B4F" w:rsidRPr="00550200">
        <w:rPr>
          <w:rFonts w:ascii="Arial" w:hAnsi="Arial" w:cs="Arial"/>
          <w:sz w:val="24"/>
          <w:szCs w:val="24"/>
        </w:rPr>
        <w:t>strategies. This</w:t>
      </w:r>
      <w:r w:rsidRPr="00550200">
        <w:rPr>
          <w:rFonts w:ascii="Arial" w:hAnsi="Arial" w:cs="Arial"/>
          <w:sz w:val="24"/>
          <w:szCs w:val="24"/>
        </w:rPr>
        <w:t xml:space="preserve"> approach could significantly enhance the digital transformation strategy by facilitating more robust adoption and implementation across the organisation. In turn, this would promote sustainable, long-term organisational improvement.</w:t>
      </w:r>
    </w:p>
    <w:p w14:paraId="4A318D27" w14:textId="782802F2" w:rsidR="000B61EB" w:rsidRPr="00550200" w:rsidRDefault="003E72E8">
      <w:pPr>
        <w:rPr>
          <w:rFonts w:ascii="Arial" w:hAnsi="Arial" w:cs="Arial"/>
          <w:b/>
          <w:bCs/>
          <w:sz w:val="24"/>
          <w:szCs w:val="24"/>
        </w:rPr>
      </w:pPr>
      <w:r w:rsidRPr="00550200">
        <w:rPr>
          <w:rFonts w:ascii="Arial" w:hAnsi="Arial" w:cs="Arial"/>
          <w:b/>
          <w:bCs/>
          <w:sz w:val="24"/>
          <w:szCs w:val="24"/>
        </w:rPr>
        <w:t xml:space="preserve">Digital Transformation </w:t>
      </w:r>
      <w:r w:rsidR="001E5B38" w:rsidRPr="00550200">
        <w:rPr>
          <w:rFonts w:ascii="Arial" w:hAnsi="Arial" w:cs="Arial"/>
          <w:b/>
          <w:bCs/>
          <w:sz w:val="24"/>
          <w:szCs w:val="24"/>
        </w:rPr>
        <w:t>Strategy</w:t>
      </w:r>
      <w:r w:rsidRPr="00550200">
        <w:rPr>
          <w:rFonts w:ascii="Arial" w:hAnsi="Arial" w:cs="Arial"/>
          <w:b/>
          <w:bCs/>
          <w:sz w:val="24"/>
          <w:szCs w:val="24"/>
        </w:rPr>
        <w:t xml:space="preserve"> review ABUHB</w:t>
      </w:r>
    </w:p>
    <w:p w14:paraId="4DB66CF0" w14:textId="051C74A8" w:rsidR="001E5B38" w:rsidRPr="00550200" w:rsidRDefault="000B61EB" w:rsidP="00947ECA">
      <w:pPr>
        <w:shd w:val="clear" w:color="auto" w:fill="FFFFFF"/>
        <w:textAlignment w:val="baseline"/>
        <w:rPr>
          <w:rFonts w:ascii="Arial" w:eastAsia="Times New Roman" w:hAnsi="Arial" w:cs="Arial"/>
          <w:color w:val="242424"/>
          <w:kern w:val="0"/>
          <w:sz w:val="24"/>
          <w:szCs w:val="24"/>
          <w:lang w:eastAsia="en-GB"/>
          <w14:ligatures w14:val="none"/>
        </w:rPr>
      </w:pPr>
      <w:r w:rsidRPr="00550200">
        <w:rPr>
          <w:rFonts w:ascii="Arial" w:hAnsi="Arial" w:cs="Arial"/>
          <w:color w:val="000000" w:themeColor="text1"/>
          <w:sz w:val="24"/>
          <w:szCs w:val="24"/>
        </w:rPr>
        <w:t xml:space="preserve"> </w:t>
      </w:r>
      <w:r w:rsidR="00D07D80" w:rsidRPr="00550200">
        <w:rPr>
          <w:rFonts w:ascii="Arial" w:eastAsia="Times New Roman" w:hAnsi="Arial" w:cs="Arial"/>
          <w:color w:val="000000" w:themeColor="text1"/>
          <w:kern w:val="0"/>
          <w:sz w:val="24"/>
          <w:szCs w:val="24"/>
          <w:lang w:eastAsia="en-GB"/>
          <w14:ligatures w14:val="none"/>
        </w:rPr>
        <w:t>A review of the existing digital strategy</w:t>
      </w:r>
      <w:r w:rsidR="003E72E8" w:rsidRPr="00550200">
        <w:rPr>
          <w:rFonts w:ascii="Arial" w:eastAsia="Times New Roman" w:hAnsi="Arial" w:cs="Arial"/>
          <w:color w:val="000000" w:themeColor="text1"/>
          <w:kern w:val="0"/>
          <w:sz w:val="24"/>
          <w:szCs w:val="24"/>
          <w:lang w:eastAsia="en-GB"/>
          <w14:ligatures w14:val="none"/>
        </w:rPr>
        <w:t xml:space="preserve"> in ABUHB </w:t>
      </w:r>
      <w:r w:rsidR="00D07D80" w:rsidRPr="00550200">
        <w:rPr>
          <w:rFonts w:ascii="Arial" w:eastAsia="Times New Roman" w:hAnsi="Arial" w:cs="Arial"/>
          <w:color w:val="000000" w:themeColor="text1"/>
          <w:kern w:val="0"/>
          <w:sz w:val="24"/>
          <w:szCs w:val="24"/>
          <w:lang w:eastAsia="en-GB"/>
          <w14:ligatures w14:val="none"/>
        </w:rPr>
        <w:t xml:space="preserve"> highlighted several concerns regarding its structure, clarity, and practical applicability across the organisation. Although the strategy outlines overarching aims and defines key digital priorities, it does not sufficiently explain how these objectives will be achieved. This limits its usefulness for stakeholders who require more operational detail to understand implementation</w:t>
      </w:r>
      <w:r w:rsidR="000042D3" w:rsidRPr="00550200">
        <w:rPr>
          <w:rFonts w:ascii="Arial" w:eastAsia="Times New Roman" w:hAnsi="Arial" w:cs="Arial"/>
          <w:color w:val="000000" w:themeColor="text1"/>
          <w:kern w:val="0"/>
          <w:sz w:val="24"/>
          <w:szCs w:val="24"/>
          <w:lang w:eastAsia="en-GB"/>
          <w14:ligatures w14:val="none"/>
        </w:rPr>
        <w:t xml:space="preserve"> </w:t>
      </w:r>
      <w:r w:rsidR="00D07D80" w:rsidRPr="00550200">
        <w:rPr>
          <w:rFonts w:ascii="Arial" w:eastAsia="Times New Roman" w:hAnsi="Arial" w:cs="Arial"/>
          <w:color w:val="000000" w:themeColor="text1"/>
          <w:kern w:val="0"/>
          <w:sz w:val="24"/>
          <w:szCs w:val="24"/>
          <w:lang w:eastAsia="en-GB"/>
          <w14:ligatures w14:val="none"/>
        </w:rPr>
        <w:t>pathways.</w:t>
      </w:r>
      <w:r w:rsidR="00D07D80" w:rsidRPr="00550200">
        <w:rPr>
          <w:rFonts w:ascii="Arial" w:eastAsia="Times New Roman" w:hAnsi="Arial" w:cs="Arial"/>
          <w:color w:val="242424"/>
          <w:kern w:val="0"/>
          <w:sz w:val="24"/>
          <w:szCs w:val="24"/>
          <w:lang w:eastAsia="en-GB"/>
          <w14:ligatures w14:val="none"/>
        </w:rPr>
        <w:br/>
      </w:r>
    </w:p>
    <w:p w14:paraId="45EF1D8A" w14:textId="14E77C3F" w:rsidR="00CB65D3" w:rsidRPr="00550200" w:rsidRDefault="001E5B38" w:rsidP="00947ECA">
      <w:pPr>
        <w:shd w:val="clear" w:color="auto" w:fill="FFFFFF"/>
        <w:jc w:val="both"/>
        <w:textAlignment w:val="baseline"/>
        <w:rPr>
          <w:rFonts w:ascii="Arial" w:eastAsia="Times New Roman" w:hAnsi="Arial" w:cs="Arial"/>
          <w:color w:val="242424"/>
          <w:kern w:val="0"/>
          <w:sz w:val="24"/>
          <w:szCs w:val="24"/>
          <w:lang w:eastAsia="en-GB"/>
          <w14:ligatures w14:val="none"/>
        </w:rPr>
      </w:pPr>
      <w:r w:rsidRPr="00550200">
        <w:rPr>
          <w:rFonts w:ascii="Arial" w:eastAsia="Times New Roman" w:hAnsi="Arial" w:cs="Arial"/>
          <w:color w:val="242424"/>
          <w:kern w:val="0"/>
          <w:sz w:val="24"/>
          <w:szCs w:val="24"/>
          <w:lang w:eastAsia="en-GB"/>
          <w14:ligatures w14:val="none"/>
        </w:rPr>
        <w:t>Digital transformation in ABUHB, although complex, has similarities to</w:t>
      </w:r>
      <w:r w:rsidR="008D0908" w:rsidRPr="00550200">
        <w:rPr>
          <w:rFonts w:ascii="Arial" w:eastAsia="Times New Roman" w:hAnsi="Arial" w:cs="Arial"/>
          <w:color w:val="242424"/>
          <w:kern w:val="0"/>
          <w:sz w:val="24"/>
          <w:szCs w:val="24"/>
          <w:lang w:eastAsia="en-GB"/>
          <w14:ligatures w14:val="none"/>
        </w:rPr>
        <w:t xml:space="preserve"> </w:t>
      </w:r>
      <w:r w:rsidRPr="00550200">
        <w:rPr>
          <w:rFonts w:ascii="Arial" w:eastAsia="Times New Roman" w:hAnsi="Arial" w:cs="Arial"/>
          <w:color w:val="242424"/>
          <w:kern w:val="0"/>
          <w:sz w:val="24"/>
          <w:szCs w:val="24"/>
          <w:lang w:eastAsia="en-GB"/>
          <w14:ligatures w14:val="none"/>
        </w:rPr>
        <w:t>other organisations, Digital transformation is continuous and interconnected within areas at A</w:t>
      </w:r>
      <w:r w:rsidR="00CB65D3" w:rsidRPr="00550200">
        <w:rPr>
          <w:rFonts w:ascii="Arial" w:eastAsia="Times New Roman" w:hAnsi="Arial" w:cs="Arial"/>
          <w:color w:val="242424"/>
          <w:kern w:val="0"/>
          <w:sz w:val="24"/>
          <w:szCs w:val="24"/>
          <w:lang w:eastAsia="en-GB"/>
          <w14:ligatures w14:val="none"/>
        </w:rPr>
        <w:t>B</w:t>
      </w:r>
      <w:r w:rsidRPr="00550200">
        <w:rPr>
          <w:rFonts w:ascii="Arial" w:eastAsia="Times New Roman" w:hAnsi="Arial" w:cs="Arial"/>
          <w:color w:val="242424"/>
          <w:kern w:val="0"/>
          <w:sz w:val="24"/>
          <w:szCs w:val="24"/>
          <w:lang w:eastAsia="en-GB"/>
          <w14:ligatures w14:val="none"/>
        </w:rPr>
        <w:t xml:space="preserve">UHB and the wider infrastructure. ABUHB could </w:t>
      </w:r>
      <w:r w:rsidR="008D0908" w:rsidRPr="00550200">
        <w:rPr>
          <w:rFonts w:ascii="Arial" w:eastAsia="Times New Roman" w:hAnsi="Arial" w:cs="Arial"/>
          <w:color w:val="242424"/>
          <w:kern w:val="0"/>
          <w:sz w:val="24"/>
          <w:szCs w:val="24"/>
          <w:lang w:eastAsia="en-GB"/>
          <w14:ligatures w14:val="none"/>
        </w:rPr>
        <w:t>use</w:t>
      </w:r>
      <w:r w:rsidRPr="00550200">
        <w:rPr>
          <w:rFonts w:ascii="Arial" w:eastAsia="Times New Roman" w:hAnsi="Arial" w:cs="Arial"/>
          <w:color w:val="242424"/>
          <w:kern w:val="0"/>
          <w:sz w:val="24"/>
          <w:szCs w:val="24"/>
          <w:lang w:eastAsia="en-GB"/>
          <w14:ligatures w14:val="none"/>
        </w:rPr>
        <w:t xml:space="preserve"> a similar Tool to the one </w:t>
      </w:r>
      <w:r w:rsidRPr="00550200">
        <w:rPr>
          <w:rFonts w:ascii="Arial" w:eastAsia="Times New Roman" w:hAnsi="Arial" w:cs="Arial"/>
          <w:color w:val="242424"/>
          <w:kern w:val="0"/>
          <w:sz w:val="24"/>
          <w:szCs w:val="24"/>
          <w:lang w:eastAsia="en-GB"/>
          <w14:ligatures w14:val="none"/>
        </w:rPr>
        <w:lastRenderedPageBreak/>
        <w:t xml:space="preserve">illustrated in figure </w:t>
      </w:r>
      <w:r w:rsidR="00C677A9">
        <w:rPr>
          <w:rFonts w:ascii="Arial" w:eastAsia="Times New Roman" w:hAnsi="Arial" w:cs="Arial"/>
          <w:color w:val="242424"/>
          <w:kern w:val="0"/>
          <w:sz w:val="24"/>
          <w:szCs w:val="24"/>
          <w:lang w:eastAsia="en-GB"/>
          <w14:ligatures w14:val="none"/>
        </w:rPr>
        <w:t>6</w:t>
      </w:r>
      <w:r w:rsidRPr="00550200">
        <w:rPr>
          <w:rFonts w:ascii="Arial" w:eastAsia="Times New Roman" w:hAnsi="Arial" w:cs="Arial"/>
          <w:color w:val="242424"/>
          <w:kern w:val="0"/>
          <w:sz w:val="24"/>
          <w:szCs w:val="24"/>
          <w:lang w:eastAsia="en-GB"/>
          <w14:ligatures w14:val="none"/>
        </w:rPr>
        <w:t xml:space="preserve"> to help ABUHB define core capabilities and conditions that will ensure digital transformation success at </w:t>
      </w:r>
      <w:r w:rsidR="008D0908" w:rsidRPr="00550200">
        <w:rPr>
          <w:rFonts w:ascii="Arial" w:eastAsia="Times New Roman" w:hAnsi="Arial" w:cs="Arial"/>
          <w:color w:val="242424"/>
          <w:kern w:val="0"/>
          <w:sz w:val="24"/>
          <w:szCs w:val="24"/>
          <w:lang w:eastAsia="en-GB"/>
          <w14:ligatures w14:val="none"/>
        </w:rPr>
        <w:t>ABUHB.</w:t>
      </w:r>
    </w:p>
    <w:p w14:paraId="2D2C2BD2" w14:textId="6866AC5B" w:rsidR="00D07D80" w:rsidRPr="00550200" w:rsidRDefault="00D07D80" w:rsidP="00947ECA">
      <w:pPr>
        <w:shd w:val="clear" w:color="auto" w:fill="FFFFFF"/>
        <w:jc w:val="both"/>
        <w:textAlignment w:val="baseline"/>
        <w:rPr>
          <w:rFonts w:ascii="Arial" w:eastAsia="Times New Roman" w:hAnsi="Arial" w:cs="Arial"/>
          <w:color w:val="242424"/>
          <w:kern w:val="0"/>
          <w:sz w:val="24"/>
          <w:szCs w:val="24"/>
          <w:lang w:eastAsia="en-GB"/>
          <w14:ligatures w14:val="none"/>
        </w:rPr>
      </w:pPr>
      <w:r w:rsidRPr="00550200">
        <w:rPr>
          <w:rFonts w:ascii="Arial" w:eastAsia="Times New Roman" w:hAnsi="Arial" w:cs="Arial"/>
          <w:color w:val="242424"/>
          <w:kern w:val="0"/>
          <w:sz w:val="24"/>
          <w:szCs w:val="24"/>
          <w:lang w:eastAsia="en-GB"/>
          <w14:ligatures w14:val="none"/>
        </w:rPr>
        <w:br/>
      </w:r>
      <w:r w:rsidRPr="00550200">
        <w:rPr>
          <w:rFonts w:ascii="Arial" w:eastAsia="Times New Roman" w:hAnsi="Arial" w:cs="Arial"/>
          <w:noProof/>
          <w:color w:val="242424"/>
          <w:kern w:val="0"/>
          <w:sz w:val="24"/>
          <w:szCs w:val="24"/>
          <w:lang w:eastAsia="en-GB"/>
          <w14:ligatures w14:val="none"/>
        </w:rPr>
        <w:drawing>
          <wp:inline distT="0" distB="0" distL="0" distR="0" wp14:anchorId="6EBA7923" wp14:editId="2C464256">
            <wp:extent cx="5731510" cy="2928620"/>
            <wp:effectExtent l="0" t="0" r="2540" b="5080"/>
            <wp:docPr id="1705232750" name="Picture 1" descr="A diagram of different typ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32750" name="Picture 1" descr="A diagram of different types of people&#10;&#10;AI-generated content may be incorrect."/>
                    <pic:cNvPicPr/>
                  </pic:nvPicPr>
                  <pic:blipFill>
                    <a:blip r:embed="rId14"/>
                    <a:stretch>
                      <a:fillRect/>
                    </a:stretch>
                  </pic:blipFill>
                  <pic:spPr>
                    <a:xfrm>
                      <a:off x="0" y="0"/>
                      <a:ext cx="5731510" cy="2928620"/>
                    </a:xfrm>
                    <a:prstGeom prst="rect">
                      <a:avLst/>
                    </a:prstGeom>
                  </pic:spPr>
                </pic:pic>
              </a:graphicData>
            </a:graphic>
          </wp:inline>
        </w:drawing>
      </w:r>
    </w:p>
    <w:p w14:paraId="591622B8" w14:textId="1911D24A" w:rsidR="00D07D80" w:rsidRPr="00550200" w:rsidRDefault="001E5B38" w:rsidP="001E5B38">
      <w:pPr>
        <w:pStyle w:val="Caption"/>
        <w:rPr>
          <w:rFonts w:ascii="Arial" w:eastAsia="Times New Roman" w:hAnsi="Arial" w:cs="Arial"/>
          <w:i w:val="0"/>
          <w:iCs w:val="0"/>
          <w:color w:val="242424"/>
          <w:kern w:val="0"/>
          <w:sz w:val="24"/>
          <w:szCs w:val="24"/>
          <w:lang w:eastAsia="en-GB"/>
          <w14:ligatures w14:val="none"/>
        </w:rPr>
      </w:pPr>
      <w:r w:rsidRPr="00550200">
        <w:rPr>
          <w:rFonts w:ascii="Arial" w:hAnsi="Arial" w:cs="Arial"/>
          <w:i w:val="0"/>
          <w:iCs w:val="0"/>
          <w:color w:val="000000" w:themeColor="text1"/>
          <w:sz w:val="24"/>
          <w:szCs w:val="24"/>
        </w:rPr>
        <w:t xml:space="preserve">Figure </w:t>
      </w:r>
      <w:r w:rsidR="00C677A9">
        <w:rPr>
          <w:rFonts w:ascii="Arial" w:hAnsi="Arial" w:cs="Arial"/>
          <w:i w:val="0"/>
          <w:iCs w:val="0"/>
          <w:color w:val="000000" w:themeColor="text1"/>
          <w:sz w:val="24"/>
          <w:szCs w:val="24"/>
        </w:rPr>
        <w:t>6</w:t>
      </w:r>
      <w:r w:rsidRPr="00550200">
        <w:rPr>
          <w:rFonts w:ascii="Arial" w:hAnsi="Arial" w:cs="Arial"/>
          <w:i w:val="0"/>
          <w:iCs w:val="0"/>
          <w:color w:val="000000" w:themeColor="text1"/>
          <w:sz w:val="24"/>
          <w:szCs w:val="24"/>
        </w:rPr>
        <w:t xml:space="preserve"> - What Good Looks Like in Digital Transformation</w:t>
      </w:r>
      <w:sdt>
        <w:sdtPr>
          <w:rPr>
            <w:rFonts w:ascii="Arial" w:hAnsi="Arial" w:cs="Arial"/>
            <w:i w:val="0"/>
            <w:iCs w:val="0"/>
            <w:color w:val="000000"/>
            <w:sz w:val="24"/>
            <w:szCs w:val="24"/>
          </w:rPr>
          <w:tag w:val="MENDELEY_CITATION_v3_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"/>
          <w:id w:val="-1375456354"/>
          <w:placeholder>
            <w:docPart w:val="DefaultPlaceholder_-1854013440"/>
          </w:placeholder>
        </w:sdtPr>
        <w:sdtContent>
          <w:r w:rsidR="00502F22" w:rsidRPr="00502F22">
            <w:rPr>
              <w:rFonts w:ascii="Arial" w:hAnsi="Arial" w:cs="Arial"/>
              <w:i w:val="0"/>
              <w:iCs w:val="0"/>
              <w:color w:val="000000"/>
              <w:sz w:val="24"/>
              <w:szCs w:val="24"/>
            </w:rPr>
            <w:t>(NHS England, 2021)</w:t>
          </w:r>
        </w:sdtContent>
      </w:sdt>
    </w:p>
    <w:p w14:paraId="64489A2E" w14:textId="77777777" w:rsidR="00CB65D3" w:rsidRPr="00CB65D3" w:rsidRDefault="00CB65D3" w:rsidP="0059281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p>
    <w:p w14:paraId="1FEC5817" w14:textId="2B406950" w:rsidR="00CB65D3" w:rsidRPr="00CB65D3" w:rsidRDefault="008D0908" w:rsidP="0059281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r w:rsidRPr="00CB65D3">
        <w:rPr>
          <w:rFonts w:ascii="Arial" w:eastAsia="Times New Roman" w:hAnsi="Arial" w:cs="Arial"/>
          <w:color w:val="000000" w:themeColor="text1"/>
          <w:kern w:val="0"/>
          <w:sz w:val="24"/>
          <w:szCs w:val="24"/>
          <w:lang w:eastAsia="en-GB"/>
          <w14:ligatures w14:val="none"/>
        </w:rPr>
        <w:t>What</w:t>
      </w:r>
      <w:r w:rsidR="00CB65D3" w:rsidRPr="00CB65D3">
        <w:rPr>
          <w:rFonts w:ascii="Arial" w:eastAsia="Times New Roman" w:hAnsi="Arial" w:cs="Arial"/>
          <w:color w:val="000000" w:themeColor="text1"/>
          <w:kern w:val="0"/>
          <w:sz w:val="24"/>
          <w:szCs w:val="24"/>
          <w:lang w:eastAsia="en-GB"/>
          <w14:ligatures w14:val="none"/>
        </w:rPr>
        <w:t xml:space="preserve"> looks good framework outlines, what digital transformation should aim to achieve in organisation. ABUHB digital transformation strategy </w:t>
      </w:r>
      <w:r w:rsidRPr="00CB65D3">
        <w:rPr>
          <w:rFonts w:ascii="Arial" w:eastAsia="Times New Roman" w:hAnsi="Arial" w:cs="Arial"/>
          <w:color w:val="000000" w:themeColor="text1"/>
          <w:kern w:val="0"/>
          <w:sz w:val="24"/>
          <w:szCs w:val="24"/>
          <w:lang w:eastAsia="en-GB"/>
          <w14:ligatures w14:val="none"/>
        </w:rPr>
        <w:t>does not</w:t>
      </w:r>
      <w:r w:rsidR="00CB65D3" w:rsidRPr="00CB65D3">
        <w:rPr>
          <w:rFonts w:ascii="Arial" w:eastAsia="Times New Roman" w:hAnsi="Arial" w:cs="Arial"/>
          <w:color w:val="000000" w:themeColor="text1"/>
          <w:kern w:val="0"/>
          <w:sz w:val="24"/>
          <w:szCs w:val="24"/>
          <w:lang w:eastAsia="en-GB"/>
          <w14:ligatures w14:val="none"/>
        </w:rPr>
        <w:t xml:space="preserve"> clearly link to any evaluation Framework. The lack of this distinction makes it more difficult for ABUHB to assess how effective their digital strategy is, how mature it is or where it can be improved. The lack of alignment makes progress difficult to measure, and this can impact the digital transformations practical value.</w:t>
      </w:r>
    </w:p>
    <w:p w14:paraId="38E2D632" w14:textId="77777777" w:rsidR="00CB65D3" w:rsidRPr="00CB65D3" w:rsidRDefault="00CB65D3" w:rsidP="0059281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p>
    <w:p w14:paraId="288FA024" w14:textId="71401DB5" w:rsidR="00592817" w:rsidRPr="00CB65D3" w:rsidRDefault="00592817" w:rsidP="0059281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r w:rsidRPr="00CB65D3">
        <w:rPr>
          <w:rFonts w:ascii="Arial" w:eastAsia="Times New Roman" w:hAnsi="Arial" w:cs="Arial"/>
          <w:color w:val="000000" w:themeColor="text1"/>
          <w:kern w:val="0"/>
          <w:sz w:val="24"/>
          <w:szCs w:val="24"/>
          <w:lang w:eastAsia="en-GB"/>
          <w14:ligatures w14:val="none"/>
        </w:rPr>
        <w:t xml:space="preserve">Reviewing the current digital strategy highlights that there are concerns regarding its clarity and operational relevance. Although the existing strategy at ABUHB outlines high-level aims and digital priorities, it </w:t>
      </w:r>
      <w:r w:rsidR="008B32A5" w:rsidRPr="00CB65D3">
        <w:rPr>
          <w:rFonts w:ascii="Arial" w:eastAsia="Times New Roman" w:hAnsi="Arial" w:cs="Arial"/>
          <w:color w:val="000000" w:themeColor="text1"/>
          <w:kern w:val="0"/>
          <w:sz w:val="24"/>
          <w:szCs w:val="24"/>
          <w:lang w:eastAsia="en-GB"/>
          <w14:ligatures w14:val="none"/>
        </w:rPr>
        <w:t>does not</w:t>
      </w:r>
      <w:r w:rsidRPr="00CB65D3">
        <w:rPr>
          <w:rFonts w:ascii="Arial" w:eastAsia="Times New Roman" w:hAnsi="Arial" w:cs="Arial"/>
          <w:color w:val="000000" w:themeColor="text1"/>
          <w:kern w:val="0"/>
          <w:sz w:val="24"/>
          <w:szCs w:val="24"/>
          <w:lang w:eastAsia="en-GB"/>
          <w14:ligatures w14:val="none"/>
        </w:rPr>
        <w:t xml:space="preserve"> sufficiently explain how ABUHB will meet the objectives in practice. It details what it wants to achieve, just not how ABUHB will achieve it. This limits it use for staff and stakeholders as there are no clear pathways.</w:t>
      </w:r>
    </w:p>
    <w:p w14:paraId="31133F9B" w14:textId="77777777" w:rsidR="00592817" w:rsidRPr="00CB65D3" w:rsidRDefault="00592817" w:rsidP="0059281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p>
    <w:p w14:paraId="3641F35E" w14:textId="0D22B3A8" w:rsidR="00592817" w:rsidRPr="00CB65D3" w:rsidRDefault="008B32A5" w:rsidP="0059281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r w:rsidRPr="00CB65D3">
        <w:rPr>
          <w:rFonts w:ascii="Arial" w:eastAsia="Times New Roman" w:hAnsi="Arial" w:cs="Arial"/>
          <w:color w:val="000000" w:themeColor="text1"/>
          <w:kern w:val="0"/>
          <w:sz w:val="24"/>
          <w:szCs w:val="24"/>
          <w:lang w:eastAsia="en-GB"/>
          <w14:ligatures w14:val="none"/>
        </w:rPr>
        <w:t>Since</w:t>
      </w:r>
      <w:r w:rsidR="00592817" w:rsidRPr="00CB65D3">
        <w:rPr>
          <w:rFonts w:ascii="Arial" w:eastAsia="Times New Roman" w:hAnsi="Arial" w:cs="Arial"/>
          <w:color w:val="000000" w:themeColor="text1"/>
          <w:kern w:val="0"/>
          <w:sz w:val="24"/>
          <w:szCs w:val="24"/>
          <w:lang w:eastAsia="en-GB"/>
          <w14:ligatures w14:val="none"/>
        </w:rPr>
        <w:t xml:space="preserve"> the current digital transformation strategy has been primarily written from a digital perspective, the </w:t>
      </w:r>
      <w:r w:rsidR="00D07D80" w:rsidRPr="00CB65D3">
        <w:rPr>
          <w:rFonts w:ascii="Arial" w:eastAsia="Times New Roman" w:hAnsi="Arial" w:cs="Arial"/>
          <w:color w:val="000000" w:themeColor="text1"/>
          <w:kern w:val="0"/>
          <w:sz w:val="24"/>
          <w:szCs w:val="24"/>
          <w:lang w:eastAsia="en-GB"/>
          <w14:ligatures w14:val="none"/>
        </w:rPr>
        <w:t>language and narrative style are often highly technical. As a result, the strategy is less accessible to non</w:t>
      </w:r>
      <w:r w:rsidR="00D07D80" w:rsidRPr="00CB65D3">
        <w:rPr>
          <w:rFonts w:ascii="Arial" w:eastAsia="Times New Roman" w:hAnsi="Arial" w:cs="Arial"/>
          <w:color w:val="000000" w:themeColor="text1"/>
          <w:kern w:val="0"/>
          <w:sz w:val="24"/>
          <w:szCs w:val="24"/>
          <w:lang w:eastAsia="en-GB"/>
          <w14:ligatures w14:val="none"/>
        </w:rPr>
        <w:noBreakHyphen/>
        <w:t xml:space="preserve">digital audiences, including clinicians, nurses, administrative teams, and other operational staff. While the intentions of the strategy may appear clear to digital professionals, this clarity does not always translate for those outside the digital </w:t>
      </w:r>
      <w:r w:rsidRPr="00CB65D3">
        <w:rPr>
          <w:rFonts w:ascii="Arial" w:eastAsia="Times New Roman" w:hAnsi="Arial" w:cs="Arial"/>
          <w:color w:val="000000" w:themeColor="text1"/>
          <w:kern w:val="0"/>
          <w:sz w:val="24"/>
          <w:szCs w:val="24"/>
          <w:lang w:eastAsia="en-GB"/>
          <w14:ligatures w14:val="none"/>
        </w:rPr>
        <w:t>domain.</w:t>
      </w:r>
    </w:p>
    <w:p w14:paraId="4FCD9B7B" w14:textId="1DD2ACF5" w:rsidR="00592817" w:rsidRPr="00CB65D3" w:rsidRDefault="00D07D80" w:rsidP="00D07D80">
      <w:pPr>
        <w:shd w:val="clear" w:color="auto" w:fill="FFFFFF"/>
        <w:spacing w:after="0" w:line="240" w:lineRule="auto"/>
        <w:textAlignment w:val="baseline"/>
        <w:rPr>
          <w:rFonts w:ascii="Arial" w:eastAsia="Times New Roman" w:hAnsi="Arial" w:cs="Arial"/>
          <w:color w:val="EE0000"/>
          <w:kern w:val="0"/>
          <w:sz w:val="24"/>
          <w:szCs w:val="24"/>
          <w:lang w:eastAsia="en-GB"/>
          <w14:ligatures w14:val="none"/>
        </w:rPr>
      </w:pPr>
      <w:r w:rsidRPr="00CB65D3">
        <w:rPr>
          <w:rFonts w:ascii="Arial" w:eastAsia="Times New Roman" w:hAnsi="Arial" w:cs="Arial"/>
          <w:color w:val="EE0000"/>
          <w:kern w:val="0"/>
          <w:sz w:val="24"/>
          <w:szCs w:val="24"/>
          <w:lang w:eastAsia="en-GB"/>
          <w14:ligatures w14:val="none"/>
        </w:rPr>
        <w:t xml:space="preserve">. </w:t>
      </w:r>
    </w:p>
    <w:p w14:paraId="14D4D6DD" w14:textId="10A586A7" w:rsidR="00925D2E" w:rsidRPr="00CB65D3" w:rsidRDefault="00D07D80" w:rsidP="00925D2E">
      <w:pPr>
        <w:spacing w:line="300" w:lineRule="atLeast"/>
        <w:jc w:val="both"/>
        <w:rPr>
          <w:rFonts w:ascii="Arial" w:eastAsia="Times New Roman" w:hAnsi="Arial" w:cs="Arial"/>
          <w:kern w:val="0"/>
          <w:sz w:val="24"/>
          <w:szCs w:val="24"/>
          <w:lang w:eastAsia="en-GB"/>
          <w14:ligatures w14:val="none"/>
        </w:rPr>
      </w:pPr>
      <w:r w:rsidRPr="00CB65D3">
        <w:rPr>
          <w:rFonts w:ascii="Arial" w:eastAsia="Times New Roman" w:hAnsi="Arial" w:cs="Arial"/>
          <w:color w:val="000000" w:themeColor="text1"/>
          <w:kern w:val="0"/>
          <w:sz w:val="24"/>
          <w:szCs w:val="24"/>
          <w:lang w:eastAsia="en-GB"/>
          <w14:ligatures w14:val="none"/>
        </w:rPr>
        <w:t xml:space="preserve">Stakeholders </w:t>
      </w:r>
      <w:r w:rsidR="00925D2E" w:rsidRPr="00CB65D3">
        <w:rPr>
          <w:rFonts w:ascii="Arial" w:eastAsia="Times New Roman" w:hAnsi="Arial" w:cs="Arial"/>
          <w:kern w:val="0"/>
          <w:sz w:val="24"/>
          <w:szCs w:val="24"/>
          <w:lang w:eastAsia="en-GB"/>
          <w14:ligatures w14:val="none"/>
        </w:rPr>
        <w:t xml:space="preserve">within ABUHB expressed organisational concerns regarding the Digital Transformation policy, noting the limited involvement of operational and clinical colleagues in its development. This lack of engagement risks misalignment between policy intent and operational deliverability. Additionally, while digital strategies are commonly designed to span five to ten years, their development timelines are often </w:t>
      </w:r>
      <w:r w:rsidR="00925D2E" w:rsidRPr="00CB65D3">
        <w:rPr>
          <w:rFonts w:ascii="Arial" w:eastAsia="Times New Roman" w:hAnsi="Arial" w:cs="Arial"/>
          <w:kern w:val="0"/>
          <w:sz w:val="24"/>
          <w:szCs w:val="24"/>
          <w:lang w:eastAsia="en-GB"/>
          <w14:ligatures w14:val="none"/>
        </w:rPr>
        <w:lastRenderedPageBreak/>
        <w:t xml:space="preserve">prolonged. As a result, such strategies can become obsolete within </w:t>
      </w:r>
      <w:r w:rsidR="008D0908" w:rsidRPr="00CB65D3">
        <w:rPr>
          <w:rFonts w:ascii="Arial" w:eastAsia="Times New Roman" w:hAnsi="Arial" w:cs="Arial"/>
          <w:kern w:val="0"/>
          <w:sz w:val="24"/>
          <w:szCs w:val="24"/>
          <w:lang w:eastAsia="en-GB"/>
          <w14:ligatures w14:val="none"/>
        </w:rPr>
        <w:t>a brief period</w:t>
      </w:r>
      <w:r w:rsidR="00925D2E" w:rsidRPr="00CB65D3">
        <w:rPr>
          <w:rFonts w:ascii="Arial" w:eastAsia="Times New Roman" w:hAnsi="Arial" w:cs="Arial"/>
          <w:kern w:val="0"/>
          <w:sz w:val="24"/>
          <w:szCs w:val="24"/>
          <w:lang w:eastAsia="en-GB"/>
          <w14:ligatures w14:val="none"/>
        </w:rPr>
        <w:t xml:space="preserve"> due to rapid technological and service evolution. This highlights the need for more responsive future planning and an agile, iterative approach to strategic development.</w:t>
      </w:r>
    </w:p>
    <w:p w14:paraId="3CBE67F1" w14:textId="44439D19" w:rsidR="00D07D80" w:rsidRPr="00CB65D3" w:rsidRDefault="00D07D80" w:rsidP="00C9086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r w:rsidRPr="00CB65D3">
        <w:rPr>
          <w:rFonts w:ascii="Arial" w:eastAsia="Times New Roman" w:hAnsi="Arial" w:cs="Arial"/>
          <w:color w:val="000000" w:themeColor="text1"/>
          <w:kern w:val="0"/>
          <w:sz w:val="24"/>
          <w:szCs w:val="24"/>
          <w:lang w:eastAsia="en-GB"/>
          <w14:ligatures w14:val="none"/>
        </w:rPr>
        <w:t>.</w:t>
      </w:r>
    </w:p>
    <w:p w14:paraId="6FA65580" w14:textId="7697C487" w:rsidR="00D07D80" w:rsidRPr="00CB65D3" w:rsidRDefault="00D07D80" w:rsidP="00C9086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r w:rsidRPr="00CB65D3">
        <w:rPr>
          <w:rFonts w:ascii="Arial" w:eastAsia="Times New Roman" w:hAnsi="Arial" w:cs="Arial"/>
          <w:color w:val="000000" w:themeColor="text1"/>
          <w:kern w:val="0"/>
          <w:sz w:val="24"/>
          <w:szCs w:val="24"/>
          <w:lang w:eastAsia="en-GB"/>
          <w14:ligatures w14:val="none"/>
        </w:rPr>
        <w:t>The current digital transformation policy provides useful updates on risk identification, demonstrating that ABUHB recognises both the challenges and opportunities associated with digital change. However, the documentation does not consistently articulate the outcomes, impact, or benefits associated with these risks. To strengthen assurance and accountability,</w:t>
      </w:r>
      <w:r w:rsidR="00C90867" w:rsidRPr="00CB65D3">
        <w:rPr>
          <w:rFonts w:ascii="Arial" w:eastAsia="Times New Roman" w:hAnsi="Arial" w:cs="Arial"/>
          <w:color w:val="000000" w:themeColor="text1"/>
          <w:kern w:val="0"/>
          <w:sz w:val="24"/>
          <w:szCs w:val="24"/>
          <w:lang w:eastAsia="en-GB"/>
          <w14:ligatures w14:val="none"/>
        </w:rPr>
        <w:t xml:space="preserve"> in the new transformation policy,</w:t>
      </w:r>
      <w:r w:rsidRPr="00CB65D3">
        <w:rPr>
          <w:rFonts w:ascii="Arial" w:eastAsia="Times New Roman" w:hAnsi="Arial" w:cs="Arial"/>
          <w:color w:val="000000" w:themeColor="text1"/>
          <w:kern w:val="0"/>
          <w:sz w:val="24"/>
          <w:szCs w:val="24"/>
          <w:lang w:eastAsia="en-GB"/>
          <w14:ligatures w14:val="none"/>
        </w:rPr>
        <w:t xml:space="preserve"> ABUHB must clearly demonstrate that digital initiatives are not simply infrastructure upgrades presented as </w:t>
      </w:r>
      <w:r w:rsidR="008B32A5" w:rsidRPr="00CB65D3">
        <w:rPr>
          <w:rFonts w:ascii="Arial" w:eastAsia="Times New Roman" w:hAnsi="Arial" w:cs="Arial"/>
          <w:color w:val="000000" w:themeColor="text1"/>
          <w:kern w:val="0"/>
          <w:sz w:val="24"/>
          <w:szCs w:val="24"/>
          <w:lang w:eastAsia="en-GB"/>
          <w14:ligatures w14:val="none"/>
        </w:rPr>
        <w:t>transformation but</w:t>
      </w:r>
      <w:r w:rsidRPr="00CB65D3">
        <w:rPr>
          <w:rFonts w:ascii="Arial" w:eastAsia="Times New Roman" w:hAnsi="Arial" w:cs="Arial"/>
          <w:color w:val="000000" w:themeColor="text1"/>
          <w:kern w:val="0"/>
          <w:sz w:val="24"/>
          <w:szCs w:val="24"/>
          <w:lang w:eastAsia="en-GB"/>
          <w14:ligatures w14:val="none"/>
        </w:rPr>
        <w:t xml:space="preserve"> are supported by measurable indicators showing progression from intention to demonstrable improvement.</w:t>
      </w:r>
      <w:r w:rsidR="00C90867" w:rsidRPr="00CB65D3">
        <w:rPr>
          <w:rFonts w:ascii="Arial" w:eastAsia="Times New Roman" w:hAnsi="Arial" w:cs="Arial"/>
          <w:color w:val="000000" w:themeColor="text1"/>
          <w:kern w:val="0"/>
          <w:sz w:val="24"/>
          <w:szCs w:val="24"/>
          <w:lang w:eastAsia="en-GB"/>
          <w14:ligatures w14:val="none"/>
        </w:rPr>
        <w:t xml:space="preserve"> One of which is </w:t>
      </w:r>
      <w:r w:rsidR="00C90867" w:rsidRPr="00CB65D3">
        <w:rPr>
          <w:rFonts w:ascii="Arial" w:hAnsi="Arial" w:cs="Arial"/>
          <w:color w:val="000000" w:themeColor="text1"/>
          <w:sz w:val="24"/>
          <w:szCs w:val="24"/>
        </w:rPr>
        <w:t xml:space="preserve">Digital inclusion  acknowledged as a priority within the strategy, but it lacks a detailed definition and clear explanation of how inclusion will be operationalised. The strategy often states that objectives will be achieved or included on the roadmap, but does not sufficiently describe the mechanisms, processes, or resources required to deliver these commitments. This represents an area for improvement in the forthcoming ABUHB digital </w:t>
      </w:r>
      <w:r w:rsidR="008B32A5" w:rsidRPr="00CB65D3">
        <w:rPr>
          <w:rFonts w:ascii="Arial" w:hAnsi="Arial" w:cs="Arial"/>
          <w:color w:val="000000" w:themeColor="text1"/>
          <w:sz w:val="24"/>
          <w:szCs w:val="24"/>
        </w:rPr>
        <w:t>strategy.</w:t>
      </w:r>
    </w:p>
    <w:p w14:paraId="5B2AFE3E" w14:textId="4F363DCB" w:rsidR="00D07D80" w:rsidRPr="00CB65D3" w:rsidRDefault="00D07D80" w:rsidP="00D07D80">
      <w:pPr>
        <w:shd w:val="clear" w:color="auto" w:fill="FFFFFF"/>
        <w:spacing w:after="0" w:line="240" w:lineRule="auto"/>
        <w:textAlignment w:val="baseline"/>
        <w:rPr>
          <w:rFonts w:ascii="Arial" w:eastAsia="Times New Roman" w:hAnsi="Arial" w:cs="Arial"/>
          <w:color w:val="EE0000"/>
          <w:kern w:val="0"/>
          <w:sz w:val="24"/>
          <w:szCs w:val="24"/>
          <w:highlight w:val="yellow"/>
          <w:lang w:eastAsia="en-GB"/>
          <w14:ligatures w14:val="none"/>
        </w:rPr>
      </w:pPr>
    </w:p>
    <w:p w14:paraId="600F64DD" w14:textId="06864F1B" w:rsidR="00D07D80" w:rsidRDefault="00C90867" w:rsidP="00C90867">
      <w:pPr>
        <w:shd w:val="clear" w:color="auto" w:fill="FFFFFF"/>
        <w:spacing w:after="0" w:line="240" w:lineRule="auto"/>
        <w:jc w:val="both"/>
        <w:textAlignment w:val="baseline"/>
        <w:rPr>
          <w:rFonts w:ascii="Arial" w:hAnsi="Arial" w:cs="Arial"/>
          <w:color w:val="000000" w:themeColor="text1"/>
          <w:sz w:val="24"/>
          <w:szCs w:val="24"/>
        </w:rPr>
      </w:pPr>
      <w:r w:rsidRPr="00CB65D3">
        <w:rPr>
          <w:rFonts w:ascii="Arial" w:hAnsi="Arial" w:cs="Arial"/>
          <w:color w:val="000000" w:themeColor="text1"/>
          <w:sz w:val="24"/>
          <w:szCs w:val="24"/>
        </w:rPr>
        <w:t xml:space="preserve">ABUHB maintains strong assurance structures, including certification processes and change boards that monitor, record, and report on digital changes and their outcomes. These mechanisms provide a solid foundation on which </w:t>
      </w:r>
      <w:r w:rsidR="008B32A5" w:rsidRPr="00CB65D3">
        <w:rPr>
          <w:rFonts w:ascii="Arial" w:hAnsi="Arial" w:cs="Arial"/>
          <w:color w:val="000000" w:themeColor="text1"/>
          <w:sz w:val="24"/>
          <w:szCs w:val="24"/>
        </w:rPr>
        <w:t>future;</w:t>
      </w:r>
      <w:r w:rsidRPr="00CB65D3">
        <w:rPr>
          <w:rFonts w:ascii="Arial" w:hAnsi="Arial" w:cs="Arial"/>
          <w:color w:val="000000" w:themeColor="text1"/>
          <w:sz w:val="24"/>
          <w:szCs w:val="24"/>
        </w:rPr>
        <w:t xml:space="preserve"> more collaborative and accessible digital strategies can be built. However</w:t>
      </w:r>
      <w:r w:rsidR="00D07D80" w:rsidRPr="00CB65D3">
        <w:rPr>
          <w:rFonts w:ascii="Arial" w:hAnsi="Arial" w:cs="Arial"/>
          <w:color w:val="000000" w:themeColor="text1"/>
          <w:sz w:val="24"/>
          <w:szCs w:val="24"/>
        </w:rPr>
        <w:t>, a perceived barrier has existed between clinical staff and the digital teams responsible for shaping digital solutions. Although the Digital Directorate at ABUHB functions effectively internally across its specialist areas, stakeholders have reported that accessing digital expertise from outside the directorate can be challenging. To address this, ABUHB has introduced a new front</w:t>
      </w:r>
      <w:r w:rsidR="00D07D80" w:rsidRPr="00CB65D3">
        <w:rPr>
          <w:rFonts w:ascii="Arial" w:hAnsi="Arial" w:cs="Arial"/>
          <w:color w:val="000000" w:themeColor="text1"/>
          <w:sz w:val="24"/>
          <w:szCs w:val="24"/>
        </w:rPr>
        <w:noBreakHyphen/>
        <w:t>of</w:t>
      </w:r>
      <w:r w:rsidR="00D07D80" w:rsidRPr="00CB65D3">
        <w:rPr>
          <w:rFonts w:ascii="Arial" w:hAnsi="Arial" w:cs="Arial"/>
          <w:color w:val="000000" w:themeColor="text1"/>
          <w:sz w:val="24"/>
          <w:szCs w:val="24"/>
        </w:rPr>
        <w:noBreakHyphen/>
        <w:t>house model through the New Digital Service Request (NDSR) process</w:t>
      </w:r>
      <w:r w:rsidR="00947ECA" w:rsidRPr="00CB65D3">
        <w:rPr>
          <w:rFonts w:ascii="Arial" w:hAnsi="Arial" w:cs="Arial"/>
          <w:color w:val="000000" w:themeColor="text1"/>
          <w:sz w:val="24"/>
          <w:szCs w:val="24"/>
        </w:rPr>
        <w:t>, as part of improving digital transformation</w:t>
      </w:r>
      <w:r w:rsidR="00D07D80" w:rsidRPr="00CB65D3">
        <w:rPr>
          <w:rFonts w:ascii="Arial" w:hAnsi="Arial" w:cs="Arial"/>
          <w:color w:val="000000" w:themeColor="text1"/>
          <w:sz w:val="24"/>
          <w:szCs w:val="24"/>
        </w:rPr>
        <w:t xml:space="preserve">. This mechanism is designed to improve engagement, ensure early assessment of </w:t>
      </w:r>
      <w:r w:rsidR="008B32A5" w:rsidRPr="00CB65D3">
        <w:rPr>
          <w:rFonts w:ascii="Arial" w:hAnsi="Arial" w:cs="Arial"/>
          <w:color w:val="000000" w:themeColor="text1"/>
          <w:sz w:val="24"/>
          <w:szCs w:val="24"/>
        </w:rPr>
        <w:t>innovative ideas</w:t>
      </w:r>
      <w:r w:rsidR="00D07D80" w:rsidRPr="00CB65D3">
        <w:rPr>
          <w:rFonts w:ascii="Arial" w:hAnsi="Arial" w:cs="Arial"/>
          <w:color w:val="000000" w:themeColor="text1"/>
          <w:sz w:val="24"/>
          <w:szCs w:val="24"/>
        </w:rPr>
        <w:t>, and strengthen cross</w:t>
      </w:r>
      <w:r w:rsidR="00D07D80" w:rsidRPr="00CB65D3">
        <w:rPr>
          <w:rFonts w:ascii="Arial" w:hAnsi="Arial" w:cs="Arial"/>
          <w:color w:val="000000" w:themeColor="text1"/>
          <w:sz w:val="24"/>
          <w:szCs w:val="24"/>
        </w:rPr>
        <w:noBreakHyphen/>
        <w:t>departmental collaboration. While not fully reflected in the existing digital transformation policy, these enhancements are incorporated within the draft Gwent 35 framework.</w:t>
      </w:r>
      <w:r w:rsidR="00A351BE">
        <w:rPr>
          <w:rFonts w:ascii="Arial" w:hAnsi="Arial" w:cs="Arial"/>
          <w:color w:val="000000" w:themeColor="text1"/>
          <w:sz w:val="24"/>
          <w:szCs w:val="24"/>
        </w:rPr>
        <w:br/>
      </w:r>
    </w:p>
    <w:p w14:paraId="30683369" w14:textId="70AA6D75" w:rsidR="00A351BE" w:rsidRDefault="00550200" w:rsidP="00C90867">
      <w:pPr>
        <w:shd w:val="clear" w:color="auto" w:fill="FFFFFF"/>
        <w:spacing w:after="0" w:line="240" w:lineRule="auto"/>
        <w:jc w:val="both"/>
        <w:textAlignment w:val="baseline"/>
        <w:rPr>
          <w:rFonts w:ascii="Arial" w:hAnsi="Arial" w:cs="Arial"/>
        </w:rPr>
      </w:pPr>
      <w:r>
        <w:rPr>
          <w:rFonts w:ascii="Arial" w:hAnsi="Arial" w:cs="Arial"/>
        </w:rPr>
        <w:t>I confirm this essay is my own original work and does not include text created by a generative artificial intelligence tool</w:t>
      </w:r>
    </w:p>
    <w:p w14:paraId="3576F658" w14:textId="77777777" w:rsidR="00550200" w:rsidRDefault="00550200" w:rsidP="00C90867">
      <w:pPr>
        <w:shd w:val="clear" w:color="auto" w:fill="FFFFFF"/>
        <w:spacing w:after="0" w:line="240" w:lineRule="auto"/>
        <w:jc w:val="both"/>
        <w:textAlignment w:val="baseline"/>
        <w:rPr>
          <w:rFonts w:ascii="Arial" w:hAnsi="Arial" w:cs="Arial"/>
          <w:color w:val="000000" w:themeColor="text1"/>
          <w:sz w:val="24"/>
          <w:szCs w:val="24"/>
        </w:rPr>
      </w:pPr>
    </w:p>
    <w:p w14:paraId="47EFFE06" w14:textId="4825A008" w:rsidR="00A351BE" w:rsidRDefault="00681487" w:rsidP="00C90867">
      <w:pPr>
        <w:shd w:val="clear" w:color="auto" w:fill="FFFFFF"/>
        <w:spacing w:after="0" w:line="240" w:lineRule="auto"/>
        <w:jc w:val="both"/>
        <w:textAlignment w:val="baseline"/>
        <w:rPr>
          <w:rFonts w:ascii="Arial" w:hAnsi="Arial" w:cs="Arial"/>
          <w:b/>
          <w:bCs/>
          <w:color w:val="000000" w:themeColor="text1"/>
          <w:sz w:val="24"/>
          <w:szCs w:val="24"/>
        </w:rPr>
      </w:pPr>
      <w:r w:rsidRPr="004A2988">
        <w:rPr>
          <w:rFonts w:ascii="Arial" w:hAnsi="Arial" w:cs="Arial"/>
          <w:b/>
          <w:bCs/>
          <w:color w:val="000000" w:themeColor="text1"/>
          <w:sz w:val="24"/>
          <w:szCs w:val="24"/>
        </w:rPr>
        <w:t>References</w:t>
      </w:r>
    </w:p>
    <w:p w14:paraId="52C57C00" w14:textId="77777777" w:rsidR="00550200" w:rsidRPr="004A2988" w:rsidRDefault="00550200" w:rsidP="00C90867">
      <w:pPr>
        <w:shd w:val="clear" w:color="auto" w:fill="FFFFFF"/>
        <w:spacing w:after="0" w:line="240" w:lineRule="auto"/>
        <w:jc w:val="both"/>
        <w:textAlignment w:val="baseline"/>
        <w:rPr>
          <w:rFonts w:ascii="Arial" w:hAnsi="Arial" w:cs="Arial"/>
          <w:b/>
          <w:bCs/>
          <w:color w:val="000000" w:themeColor="text1"/>
          <w:sz w:val="24"/>
          <w:szCs w:val="24"/>
        </w:rPr>
      </w:pPr>
    </w:p>
    <w:sdt>
      <w:sdtPr>
        <w:rPr>
          <w:rFonts w:ascii="Arial" w:eastAsia="Times New Roman" w:hAnsi="Arial" w:cs="Arial"/>
          <w:color w:val="000000"/>
          <w:kern w:val="0"/>
          <w:sz w:val="24"/>
          <w:szCs w:val="24"/>
          <w:lang w:eastAsia="en-GB"/>
          <w14:ligatures w14:val="none"/>
        </w:rPr>
        <w:tag w:val="MENDELEY_BIBLIOGRAPHY"/>
        <w:id w:val="801661569"/>
        <w:placeholder>
          <w:docPart w:val="DefaultPlaceholder_-1854013440"/>
        </w:placeholder>
      </w:sdtPr>
      <w:sdtContent>
        <w:p w14:paraId="3E7C7047" w14:textId="77777777" w:rsidR="00CB65D3" w:rsidRPr="00CB65D3" w:rsidRDefault="00CB65D3">
          <w:pPr>
            <w:divId w:val="2112778627"/>
            <w:rPr>
              <w:rFonts w:ascii="Arial" w:eastAsia="Times New Roman" w:hAnsi="Arial" w:cs="Arial"/>
              <w:color w:val="000000"/>
              <w:kern w:val="0"/>
              <w:sz w:val="24"/>
              <w:szCs w:val="24"/>
              <w14:ligatures w14:val="none"/>
            </w:rPr>
          </w:pPr>
          <w:r w:rsidRPr="00CB65D3">
            <w:rPr>
              <w:rFonts w:ascii="Arial" w:eastAsia="Times New Roman" w:hAnsi="Arial" w:cs="Arial"/>
              <w:color w:val="000000"/>
              <w:sz w:val="24"/>
            </w:rPr>
            <w:t xml:space="preserve">ABUHB (no date) </w:t>
          </w:r>
          <w:r w:rsidRPr="00CB65D3">
            <w:rPr>
              <w:rFonts w:ascii="Arial" w:eastAsia="Times New Roman" w:hAnsi="Arial" w:cs="Arial"/>
              <w:i/>
              <w:iCs/>
              <w:color w:val="000000"/>
              <w:sz w:val="24"/>
            </w:rPr>
            <w:t>ABUHB - About us</w:t>
          </w:r>
          <w:r w:rsidRPr="00CB65D3">
            <w:rPr>
              <w:rFonts w:ascii="Arial" w:eastAsia="Times New Roman" w:hAnsi="Arial" w:cs="Arial"/>
              <w:color w:val="000000"/>
              <w:sz w:val="24"/>
            </w:rPr>
            <w:t>. Available at: https://www.abuhb-jobs.co.uk/our-health-board/about-us/ (Accessed: April 7, 2026).</w:t>
          </w:r>
        </w:p>
        <w:p w14:paraId="46EC2577" w14:textId="77777777" w:rsidR="00CB65D3" w:rsidRPr="00CB65D3" w:rsidRDefault="00CB65D3">
          <w:pPr>
            <w:divId w:val="125008973"/>
            <w:rPr>
              <w:rFonts w:ascii="Arial" w:eastAsia="Times New Roman" w:hAnsi="Arial" w:cs="Arial"/>
              <w:color w:val="000000"/>
              <w:sz w:val="24"/>
            </w:rPr>
          </w:pPr>
          <w:r w:rsidRPr="00CB65D3">
            <w:rPr>
              <w:rFonts w:ascii="Arial" w:eastAsia="Times New Roman" w:hAnsi="Arial" w:cs="Arial"/>
              <w:color w:val="000000"/>
              <w:sz w:val="24"/>
            </w:rPr>
            <w:t xml:space="preserve">Aneurin Bevan University Health Board (2019) </w:t>
          </w:r>
          <w:r w:rsidRPr="00CB65D3">
            <w:rPr>
              <w:rFonts w:ascii="Arial" w:eastAsia="Times New Roman" w:hAnsi="Arial" w:cs="Arial"/>
              <w:i/>
              <w:iCs/>
              <w:color w:val="000000"/>
              <w:sz w:val="24"/>
            </w:rPr>
            <w:t>Digital Strategy Transformation through digital</w:t>
          </w:r>
          <w:r w:rsidRPr="00CB65D3">
            <w:rPr>
              <w:rFonts w:ascii="Arial" w:eastAsia="Times New Roman" w:hAnsi="Arial" w:cs="Arial"/>
              <w:color w:val="000000"/>
              <w:sz w:val="24"/>
            </w:rPr>
            <w:t>. Available at: http://howis.wales.nhs.uk/sitesplus/documents/866/ABUHB%20Digital%20Strategy.pdf (Accessed: March 4, 2026).</w:t>
          </w:r>
        </w:p>
        <w:p w14:paraId="6C661F9E" w14:textId="77777777" w:rsidR="00CB65D3" w:rsidRPr="00CB65D3" w:rsidRDefault="00CB65D3">
          <w:pPr>
            <w:divId w:val="915937081"/>
            <w:rPr>
              <w:rFonts w:ascii="Arial" w:eastAsia="Times New Roman" w:hAnsi="Arial" w:cs="Arial"/>
              <w:color w:val="000000"/>
              <w:sz w:val="24"/>
            </w:rPr>
          </w:pPr>
          <w:r w:rsidRPr="00CB65D3">
            <w:rPr>
              <w:rFonts w:ascii="Arial" w:eastAsia="Times New Roman" w:hAnsi="Arial" w:cs="Arial"/>
              <w:color w:val="000000"/>
              <w:sz w:val="24"/>
            </w:rPr>
            <w:t xml:space="preserve">Aneurin Bevan University Health Board (2025) </w:t>
          </w:r>
          <w:r w:rsidRPr="00CB65D3">
            <w:rPr>
              <w:rFonts w:ascii="Arial" w:eastAsia="Times New Roman" w:hAnsi="Arial" w:cs="Arial"/>
              <w:i/>
              <w:iCs/>
              <w:color w:val="000000"/>
              <w:sz w:val="24"/>
            </w:rPr>
            <w:t>Gwent35:OurAims</w:t>
          </w:r>
          <w:r w:rsidRPr="00CB65D3">
            <w:rPr>
              <w:rFonts w:ascii="Arial" w:eastAsia="Times New Roman" w:hAnsi="Arial" w:cs="Arial"/>
              <w:color w:val="000000"/>
              <w:sz w:val="24"/>
            </w:rPr>
            <w:t>.</w:t>
          </w:r>
        </w:p>
        <w:p w14:paraId="24D7E4FD" w14:textId="77777777" w:rsidR="00CB65D3" w:rsidRPr="00CB65D3" w:rsidRDefault="00CB65D3">
          <w:pPr>
            <w:divId w:val="1940988717"/>
            <w:rPr>
              <w:rFonts w:ascii="Arial" w:eastAsia="Times New Roman" w:hAnsi="Arial" w:cs="Arial"/>
              <w:color w:val="000000"/>
              <w:sz w:val="24"/>
            </w:rPr>
          </w:pPr>
          <w:r w:rsidRPr="00CB65D3">
            <w:rPr>
              <w:rFonts w:ascii="Arial" w:eastAsia="Times New Roman" w:hAnsi="Arial" w:cs="Arial"/>
              <w:i/>
              <w:iCs/>
              <w:color w:val="000000"/>
              <w:sz w:val="24"/>
            </w:rPr>
            <w:lastRenderedPageBreak/>
            <w:t>Business Jargons</w:t>
          </w:r>
          <w:r w:rsidRPr="00CB65D3">
            <w:rPr>
              <w:rFonts w:ascii="Arial" w:eastAsia="Times New Roman" w:hAnsi="Arial" w:cs="Arial"/>
              <w:color w:val="000000"/>
              <w:sz w:val="24"/>
            </w:rPr>
            <w:t xml:space="preserve"> (no date) “Internal Environment.” Available at: https://businessjargons.com/internal-environment.html (Accessed: March 21, 2026).</w:t>
          </w:r>
        </w:p>
        <w:p w14:paraId="097889AB" w14:textId="77777777" w:rsidR="00CB65D3" w:rsidRPr="00CB65D3" w:rsidRDefault="00CB65D3">
          <w:pPr>
            <w:divId w:val="1459489459"/>
            <w:rPr>
              <w:rFonts w:ascii="Arial" w:eastAsia="Times New Roman" w:hAnsi="Arial" w:cs="Arial"/>
              <w:color w:val="000000"/>
              <w:sz w:val="24"/>
            </w:rPr>
          </w:pPr>
          <w:r w:rsidRPr="00CB65D3">
            <w:rPr>
              <w:rFonts w:ascii="Arial" w:eastAsia="Times New Roman" w:hAnsi="Arial" w:cs="Arial"/>
              <w:color w:val="000000"/>
              <w:sz w:val="24"/>
            </w:rPr>
            <w:t xml:space="preserve">Evenstad, L. (2020) </w:t>
          </w:r>
          <w:r w:rsidRPr="00CB65D3">
            <w:rPr>
              <w:rFonts w:ascii="Arial" w:eastAsia="Times New Roman" w:hAnsi="Arial" w:cs="Arial"/>
              <w:i/>
              <w:iCs/>
              <w:color w:val="000000"/>
              <w:sz w:val="24"/>
            </w:rPr>
            <w:t>NHS digital transformation ‘slower than expected’, says NAO</w:t>
          </w:r>
          <w:r w:rsidRPr="00CB65D3">
            <w:rPr>
              <w:rFonts w:ascii="Arial" w:eastAsia="Times New Roman" w:hAnsi="Arial" w:cs="Arial"/>
              <w:color w:val="000000"/>
              <w:sz w:val="24"/>
            </w:rPr>
            <w:t xml:space="preserve">, </w:t>
          </w:r>
          <w:r w:rsidRPr="00CB65D3">
            <w:rPr>
              <w:rFonts w:ascii="Arial" w:eastAsia="Times New Roman" w:hAnsi="Arial" w:cs="Arial"/>
              <w:i/>
              <w:iCs/>
              <w:color w:val="000000"/>
              <w:sz w:val="24"/>
            </w:rPr>
            <w:t>Computer Weekly</w:t>
          </w:r>
          <w:r w:rsidRPr="00CB65D3">
            <w:rPr>
              <w:rFonts w:ascii="Arial" w:eastAsia="Times New Roman" w:hAnsi="Arial" w:cs="Arial"/>
              <w:color w:val="000000"/>
              <w:sz w:val="24"/>
            </w:rPr>
            <w:t>. Available at: https://www.computerweekly.com/news/252483138/NHS-digital-transformation-slower-than-expected-says-NAO#:~:text=Published:%2015%20May%202020%200,lack%20of%20funding%20and%20confusion. (Accessed: April 7, 2026).</w:t>
          </w:r>
        </w:p>
        <w:p w14:paraId="70460ABC" w14:textId="77777777" w:rsidR="00CB65D3" w:rsidRPr="00CB65D3" w:rsidRDefault="00CB65D3">
          <w:pPr>
            <w:divId w:val="496043320"/>
            <w:rPr>
              <w:rFonts w:ascii="Arial" w:eastAsia="Times New Roman" w:hAnsi="Arial" w:cs="Arial"/>
              <w:color w:val="000000"/>
              <w:sz w:val="24"/>
            </w:rPr>
          </w:pPr>
          <w:r w:rsidRPr="00CB65D3">
            <w:rPr>
              <w:rFonts w:ascii="Arial" w:eastAsia="Times New Roman" w:hAnsi="Arial" w:cs="Arial"/>
              <w:color w:val="000000"/>
              <w:sz w:val="24"/>
            </w:rPr>
            <w:t xml:space="preserve">Gov.Uk (2015) </w:t>
          </w:r>
          <w:r w:rsidRPr="00CB65D3">
            <w:rPr>
              <w:rFonts w:ascii="Arial" w:eastAsia="Times New Roman" w:hAnsi="Arial" w:cs="Arial"/>
              <w:i/>
              <w:iCs/>
              <w:color w:val="000000"/>
              <w:sz w:val="24"/>
            </w:rPr>
            <w:t>Well-being of Future Generations (Wales) Act 2015</w:t>
          </w:r>
          <w:r w:rsidRPr="00CB65D3">
            <w:rPr>
              <w:rFonts w:ascii="Arial" w:eastAsia="Times New Roman" w:hAnsi="Arial" w:cs="Arial"/>
              <w:color w:val="000000"/>
              <w:sz w:val="24"/>
            </w:rPr>
            <w:t xml:space="preserve">, </w:t>
          </w:r>
          <w:r w:rsidRPr="00CB65D3">
            <w:rPr>
              <w:rFonts w:ascii="Arial" w:eastAsia="Times New Roman" w:hAnsi="Arial" w:cs="Arial"/>
              <w:i/>
              <w:iCs/>
              <w:color w:val="000000"/>
              <w:sz w:val="24"/>
            </w:rPr>
            <w:t>Gov.Uk</w:t>
          </w:r>
          <w:r w:rsidRPr="00CB65D3">
            <w:rPr>
              <w:rFonts w:ascii="Arial" w:eastAsia="Times New Roman" w:hAnsi="Arial" w:cs="Arial"/>
              <w:color w:val="000000"/>
              <w:sz w:val="24"/>
            </w:rPr>
            <w:t>. United Kingdom: Gov.UK. Available at: https://www.legislation.gov.uk/anaw/2015/2/contents (Accessed: March 5, 2026).</w:t>
          </w:r>
        </w:p>
        <w:p w14:paraId="4A16AF2E" w14:textId="77777777" w:rsidR="00CB65D3" w:rsidRPr="00CB65D3" w:rsidRDefault="00CB65D3">
          <w:pPr>
            <w:divId w:val="1839730857"/>
            <w:rPr>
              <w:rFonts w:ascii="Arial" w:eastAsia="Times New Roman" w:hAnsi="Arial" w:cs="Arial"/>
              <w:color w:val="000000"/>
              <w:sz w:val="24"/>
            </w:rPr>
          </w:pPr>
          <w:r w:rsidRPr="00CB65D3">
            <w:rPr>
              <w:rFonts w:ascii="Arial" w:eastAsia="Times New Roman" w:hAnsi="Arial" w:cs="Arial"/>
              <w:color w:val="000000"/>
              <w:sz w:val="24"/>
            </w:rPr>
            <w:t xml:space="preserve">Gov.UK (2025) </w:t>
          </w:r>
          <w:r w:rsidRPr="00CB65D3">
            <w:rPr>
              <w:rFonts w:ascii="Arial" w:eastAsia="Times New Roman" w:hAnsi="Arial" w:cs="Arial"/>
              <w:i/>
              <w:iCs/>
              <w:color w:val="000000"/>
              <w:sz w:val="24"/>
            </w:rPr>
            <w:t>State of Digital Government Review. A Review of Technology and Data in the Public Sector : Successes, Challenges and Root Causes</w:t>
          </w:r>
          <w:r w:rsidRPr="00CB65D3">
            <w:rPr>
              <w:rFonts w:ascii="Arial" w:eastAsia="Times New Roman" w:hAnsi="Arial" w:cs="Arial"/>
              <w:color w:val="000000"/>
              <w:sz w:val="24"/>
            </w:rPr>
            <w:t>.</w:t>
          </w:r>
        </w:p>
        <w:p w14:paraId="634B4C4E" w14:textId="77777777" w:rsidR="00CB65D3" w:rsidRPr="00CB65D3" w:rsidRDefault="00CB65D3">
          <w:pPr>
            <w:divId w:val="1384907134"/>
            <w:rPr>
              <w:rFonts w:ascii="Arial" w:eastAsia="Times New Roman" w:hAnsi="Arial" w:cs="Arial"/>
              <w:color w:val="000000"/>
              <w:sz w:val="24"/>
            </w:rPr>
          </w:pPr>
          <w:r w:rsidRPr="00CB65D3">
            <w:rPr>
              <w:rFonts w:ascii="Arial" w:eastAsia="Times New Roman" w:hAnsi="Arial" w:cs="Arial"/>
              <w:color w:val="000000"/>
              <w:sz w:val="24"/>
            </w:rPr>
            <w:t xml:space="preserve">Hall, David., Pilbeam, Stephen. and Corbridge, Marjorie. (2013) </w:t>
          </w:r>
          <w:r w:rsidRPr="00CB65D3">
            <w:rPr>
              <w:rFonts w:ascii="Arial" w:eastAsia="Times New Roman" w:hAnsi="Arial" w:cs="Arial"/>
              <w:i/>
              <w:iCs/>
              <w:color w:val="000000"/>
              <w:sz w:val="24"/>
            </w:rPr>
            <w:t>Contemporary themes in strategic people management : a case-based approach</w:t>
          </w:r>
          <w:r w:rsidRPr="00CB65D3">
            <w:rPr>
              <w:rFonts w:ascii="Arial" w:eastAsia="Times New Roman" w:hAnsi="Arial" w:cs="Arial"/>
              <w:color w:val="000000"/>
              <w:sz w:val="24"/>
            </w:rPr>
            <w:t>. Palgrave Macmillan.</w:t>
          </w:r>
        </w:p>
        <w:p w14:paraId="5ABB28F2" w14:textId="77777777" w:rsidR="00CB65D3" w:rsidRPr="00CB65D3" w:rsidRDefault="00CB65D3">
          <w:pPr>
            <w:divId w:val="1582180390"/>
            <w:rPr>
              <w:rFonts w:ascii="Arial" w:eastAsia="Times New Roman" w:hAnsi="Arial" w:cs="Arial"/>
              <w:color w:val="000000"/>
              <w:sz w:val="24"/>
            </w:rPr>
          </w:pPr>
          <w:r w:rsidRPr="00CB65D3">
            <w:rPr>
              <w:rFonts w:ascii="Arial" w:eastAsia="Times New Roman" w:hAnsi="Arial" w:cs="Arial"/>
              <w:color w:val="000000"/>
              <w:sz w:val="24"/>
            </w:rPr>
            <w:t xml:space="preserve">ITIL Service Design (no date) “Digital Transformation Overview,” </w:t>
          </w:r>
          <w:r w:rsidRPr="00CB65D3">
            <w:rPr>
              <w:rFonts w:ascii="Arial" w:eastAsia="Times New Roman" w:hAnsi="Arial" w:cs="Arial"/>
              <w:i/>
              <w:iCs/>
              <w:color w:val="000000"/>
              <w:sz w:val="24"/>
            </w:rPr>
            <w:t>ITIL Service design</w:t>
          </w:r>
          <w:r w:rsidRPr="00CB65D3">
            <w:rPr>
              <w:rFonts w:ascii="Arial" w:eastAsia="Times New Roman" w:hAnsi="Arial" w:cs="Arial"/>
              <w:color w:val="000000"/>
              <w:sz w:val="24"/>
            </w:rPr>
            <w:t xml:space="preserve"> [Preprint]. The Service Factory. Available at: https://www.theservicefactory.eu/en/itil-service-design (Accessed: April 7, 2026).</w:t>
          </w:r>
        </w:p>
        <w:p w14:paraId="591EB93C" w14:textId="77777777" w:rsidR="00CB65D3" w:rsidRPr="00CB65D3" w:rsidRDefault="00CB65D3">
          <w:pPr>
            <w:divId w:val="1571310079"/>
            <w:rPr>
              <w:rFonts w:ascii="Arial" w:eastAsia="Times New Roman" w:hAnsi="Arial" w:cs="Arial"/>
              <w:color w:val="000000"/>
              <w:sz w:val="24"/>
            </w:rPr>
          </w:pPr>
          <w:r w:rsidRPr="00CB65D3">
            <w:rPr>
              <w:rFonts w:ascii="Arial" w:eastAsia="Times New Roman" w:hAnsi="Arial" w:cs="Arial"/>
              <w:color w:val="000000"/>
              <w:sz w:val="24"/>
            </w:rPr>
            <w:t xml:space="preserve">Johnson, Gerry. </w:t>
          </w:r>
          <w:r w:rsidRPr="00CB65D3">
            <w:rPr>
              <w:rFonts w:ascii="Arial" w:eastAsia="Times New Roman" w:hAnsi="Arial" w:cs="Arial"/>
              <w:i/>
              <w:iCs/>
              <w:color w:val="000000"/>
              <w:sz w:val="24"/>
            </w:rPr>
            <w:t>et al.</w:t>
          </w:r>
          <w:r w:rsidRPr="00CB65D3">
            <w:rPr>
              <w:rFonts w:ascii="Arial" w:eastAsia="Times New Roman" w:hAnsi="Arial" w:cs="Arial"/>
              <w:color w:val="000000"/>
              <w:sz w:val="24"/>
            </w:rPr>
            <w:t xml:space="preserve"> (2017) </w:t>
          </w:r>
          <w:r w:rsidRPr="00CB65D3">
            <w:rPr>
              <w:rFonts w:ascii="Arial" w:eastAsia="Times New Roman" w:hAnsi="Arial" w:cs="Arial"/>
              <w:i/>
              <w:iCs/>
              <w:color w:val="000000"/>
              <w:sz w:val="24"/>
            </w:rPr>
            <w:t xml:space="preserve">Exploring strategy : text and cases </w:t>
          </w:r>
          <w:r w:rsidRPr="00CB65D3">
            <w:rPr>
              <w:rFonts w:ascii="Arial" w:eastAsia="Times New Roman" w:hAnsi="Arial" w:cs="Arial"/>
              <w:color w:val="000000"/>
              <w:sz w:val="24"/>
            </w:rPr>
            <w:t>. Pearson Education Limited.</w:t>
          </w:r>
        </w:p>
        <w:p w14:paraId="0AB50D2A" w14:textId="77777777" w:rsidR="00CB65D3" w:rsidRPr="00CB65D3" w:rsidRDefault="00CB65D3">
          <w:pPr>
            <w:divId w:val="331956421"/>
            <w:rPr>
              <w:rFonts w:ascii="Arial" w:eastAsia="Times New Roman" w:hAnsi="Arial" w:cs="Arial"/>
              <w:color w:val="000000"/>
              <w:sz w:val="24"/>
            </w:rPr>
          </w:pPr>
          <w:r w:rsidRPr="00CB65D3">
            <w:rPr>
              <w:rFonts w:ascii="Arial" w:eastAsia="Times New Roman" w:hAnsi="Arial" w:cs="Arial"/>
              <w:color w:val="000000"/>
              <w:sz w:val="24"/>
            </w:rPr>
            <w:t xml:space="preserve">Johnston, D.S. (2017) “Digital maturity: are we ready to use technology in the NHS?,” </w:t>
          </w:r>
          <w:r w:rsidRPr="00CB65D3">
            <w:rPr>
              <w:rFonts w:ascii="Arial" w:eastAsia="Times New Roman" w:hAnsi="Arial" w:cs="Arial"/>
              <w:i/>
              <w:iCs/>
              <w:color w:val="000000"/>
              <w:sz w:val="24"/>
            </w:rPr>
            <w:t>Future Healthcare Journal</w:t>
          </w:r>
          <w:r w:rsidRPr="00CB65D3">
            <w:rPr>
              <w:rFonts w:ascii="Arial" w:eastAsia="Times New Roman" w:hAnsi="Arial" w:cs="Arial"/>
              <w:color w:val="000000"/>
              <w:sz w:val="24"/>
            </w:rPr>
            <w:t>, 4(3), pp. 189–192. Available at: https://doi.org/10.7861/futurehosp.4-3-189.</w:t>
          </w:r>
        </w:p>
        <w:p w14:paraId="5EC6B9FB" w14:textId="77777777" w:rsidR="00CB65D3" w:rsidRPr="00CB65D3" w:rsidRDefault="00CB65D3">
          <w:pPr>
            <w:divId w:val="1666394843"/>
            <w:rPr>
              <w:rFonts w:ascii="Arial" w:eastAsia="Times New Roman" w:hAnsi="Arial" w:cs="Arial"/>
              <w:color w:val="000000"/>
              <w:sz w:val="24"/>
            </w:rPr>
          </w:pPr>
          <w:r w:rsidRPr="00CB65D3">
            <w:rPr>
              <w:rFonts w:ascii="Arial" w:eastAsia="Times New Roman" w:hAnsi="Arial" w:cs="Arial"/>
              <w:color w:val="000000"/>
              <w:sz w:val="24"/>
            </w:rPr>
            <w:t xml:space="preserve">Mohamed, N. (2025) </w:t>
          </w:r>
          <w:r w:rsidRPr="00CB65D3">
            <w:rPr>
              <w:rFonts w:ascii="Arial" w:eastAsia="Times New Roman" w:hAnsi="Arial" w:cs="Arial"/>
              <w:i/>
              <w:iCs/>
              <w:color w:val="000000"/>
              <w:sz w:val="24"/>
            </w:rPr>
            <w:t>Business Environment Analysis: Internal &amp; External Factors That Impact Growth</w:t>
          </w:r>
          <w:r w:rsidRPr="00CB65D3">
            <w:rPr>
              <w:rFonts w:ascii="Arial" w:eastAsia="Times New Roman" w:hAnsi="Arial" w:cs="Arial"/>
              <w:color w:val="000000"/>
              <w:sz w:val="24"/>
            </w:rPr>
            <w:t xml:space="preserve">, </w:t>
          </w:r>
          <w:r w:rsidRPr="00CB65D3">
            <w:rPr>
              <w:rFonts w:ascii="Arial" w:eastAsia="Times New Roman" w:hAnsi="Arial" w:cs="Arial"/>
              <w:i/>
              <w:iCs/>
              <w:color w:val="000000"/>
              <w:sz w:val="24"/>
            </w:rPr>
            <w:t>educatly</w:t>
          </w:r>
          <w:r w:rsidRPr="00CB65D3">
            <w:rPr>
              <w:rFonts w:ascii="Arial" w:eastAsia="Times New Roman" w:hAnsi="Arial" w:cs="Arial"/>
              <w:color w:val="000000"/>
              <w:sz w:val="24"/>
            </w:rPr>
            <w:t>.</w:t>
          </w:r>
        </w:p>
        <w:p w14:paraId="08D9B518" w14:textId="77777777" w:rsidR="00CB65D3" w:rsidRPr="00CB65D3" w:rsidRDefault="00CB65D3">
          <w:pPr>
            <w:divId w:val="650331585"/>
            <w:rPr>
              <w:rFonts w:ascii="Arial" w:eastAsia="Times New Roman" w:hAnsi="Arial" w:cs="Arial"/>
              <w:color w:val="000000"/>
              <w:sz w:val="24"/>
            </w:rPr>
          </w:pPr>
          <w:r w:rsidRPr="00CB65D3">
            <w:rPr>
              <w:rFonts w:ascii="Arial" w:eastAsia="Times New Roman" w:hAnsi="Arial" w:cs="Arial"/>
              <w:color w:val="000000"/>
              <w:sz w:val="24"/>
            </w:rPr>
            <w:t>NHS England (2021) “What Good Looks Like framework.” Available at: https://transform.england.nhs.uk/digitise-connect-transform/what-good-looks-like/what-good-looks-like-publication/ (Accessed: April 7, 2026).</w:t>
          </w:r>
        </w:p>
        <w:p w14:paraId="23050435" w14:textId="77777777" w:rsidR="00CB65D3" w:rsidRPr="00CB65D3" w:rsidRDefault="00CB65D3">
          <w:pPr>
            <w:divId w:val="652174597"/>
            <w:rPr>
              <w:rFonts w:ascii="Arial" w:eastAsia="Times New Roman" w:hAnsi="Arial" w:cs="Arial"/>
              <w:color w:val="000000"/>
              <w:sz w:val="24"/>
            </w:rPr>
          </w:pPr>
          <w:r w:rsidRPr="00CB65D3">
            <w:rPr>
              <w:rFonts w:ascii="Arial" w:eastAsia="Times New Roman" w:hAnsi="Arial" w:cs="Arial"/>
              <w:color w:val="000000"/>
              <w:sz w:val="24"/>
            </w:rPr>
            <w:t xml:space="preserve">Peterdy, K. (2022) </w:t>
          </w:r>
          <w:r w:rsidRPr="00CB65D3">
            <w:rPr>
              <w:rFonts w:ascii="Arial" w:eastAsia="Times New Roman" w:hAnsi="Arial" w:cs="Arial"/>
              <w:i/>
              <w:iCs/>
              <w:color w:val="000000"/>
              <w:sz w:val="24"/>
            </w:rPr>
            <w:t>SWOT Analysis</w:t>
          </w:r>
          <w:r w:rsidRPr="00CB65D3">
            <w:rPr>
              <w:rFonts w:ascii="Arial" w:eastAsia="Times New Roman" w:hAnsi="Arial" w:cs="Arial"/>
              <w:color w:val="000000"/>
              <w:sz w:val="24"/>
            </w:rPr>
            <w:t xml:space="preserve">, </w:t>
          </w:r>
          <w:r w:rsidRPr="00CB65D3">
            <w:rPr>
              <w:rFonts w:ascii="Arial" w:eastAsia="Times New Roman" w:hAnsi="Arial" w:cs="Arial"/>
              <w:i/>
              <w:iCs/>
              <w:color w:val="000000"/>
              <w:sz w:val="24"/>
            </w:rPr>
            <w:t>Corporate Finance Institute</w:t>
          </w:r>
          <w:r w:rsidRPr="00CB65D3">
            <w:rPr>
              <w:rFonts w:ascii="Arial" w:eastAsia="Times New Roman" w:hAnsi="Arial" w:cs="Arial"/>
              <w:color w:val="000000"/>
              <w:sz w:val="24"/>
            </w:rPr>
            <w:t>. Available at: https://corporatefinanceinstitute.com/resources/management/swot-analysis/ (Accessed: March 21, 2026).</w:t>
          </w:r>
        </w:p>
        <w:p w14:paraId="127F185C" w14:textId="77777777" w:rsidR="00CB65D3" w:rsidRPr="00CB65D3" w:rsidRDefault="00CB65D3">
          <w:pPr>
            <w:divId w:val="1118137253"/>
            <w:rPr>
              <w:rFonts w:ascii="Arial" w:eastAsia="Times New Roman" w:hAnsi="Arial" w:cs="Arial"/>
              <w:color w:val="000000"/>
              <w:sz w:val="24"/>
            </w:rPr>
          </w:pPr>
          <w:r w:rsidRPr="00CB65D3">
            <w:rPr>
              <w:rFonts w:ascii="Arial" w:eastAsia="Times New Roman" w:hAnsi="Arial" w:cs="Arial"/>
              <w:color w:val="000000"/>
              <w:sz w:val="24"/>
            </w:rPr>
            <w:t xml:space="preserve">Pickton, D.W. and Wright, S. (1998) “What’s swot in strategic analysis?,” </w:t>
          </w:r>
          <w:r w:rsidRPr="00CB65D3">
            <w:rPr>
              <w:rFonts w:ascii="Arial" w:eastAsia="Times New Roman" w:hAnsi="Arial" w:cs="Arial"/>
              <w:i/>
              <w:iCs/>
              <w:color w:val="000000"/>
              <w:sz w:val="24"/>
            </w:rPr>
            <w:t>Strategic Change</w:t>
          </w:r>
          <w:r w:rsidRPr="00CB65D3">
            <w:rPr>
              <w:rFonts w:ascii="Arial" w:eastAsia="Times New Roman" w:hAnsi="Arial" w:cs="Arial"/>
              <w:color w:val="000000"/>
              <w:sz w:val="24"/>
            </w:rPr>
            <w:t>, 7(2), pp. 101–109. Available at: https://doi.org/10.1002/(SICI)1099-1697(199803/04)7:2&lt;101::AID-JSC332&gt;3.0.CO;2-6.</w:t>
          </w:r>
        </w:p>
        <w:p w14:paraId="30D63041" w14:textId="77777777" w:rsidR="00CB65D3" w:rsidRPr="00CB65D3" w:rsidRDefault="00CB65D3">
          <w:pPr>
            <w:divId w:val="1806661562"/>
            <w:rPr>
              <w:rFonts w:ascii="Arial" w:eastAsia="Times New Roman" w:hAnsi="Arial" w:cs="Arial"/>
              <w:color w:val="000000"/>
              <w:sz w:val="24"/>
            </w:rPr>
          </w:pPr>
          <w:r w:rsidRPr="00CB65D3">
            <w:rPr>
              <w:rFonts w:ascii="Arial" w:eastAsia="Times New Roman" w:hAnsi="Arial" w:cs="Arial"/>
              <w:color w:val="000000"/>
              <w:sz w:val="24"/>
            </w:rPr>
            <w:t xml:space="preserve">Plsek, P.E. and Greenhalgh, T. (2001) “The challenge of complexity in health care,” </w:t>
          </w:r>
          <w:r w:rsidRPr="00CB65D3">
            <w:rPr>
              <w:rFonts w:ascii="Arial" w:eastAsia="Times New Roman" w:hAnsi="Arial" w:cs="Arial"/>
              <w:i/>
              <w:iCs/>
              <w:color w:val="000000"/>
              <w:sz w:val="24"/>
            </w:rPr>
            <w:t>BMJ</w:t>
          </w:r>
          <w:r w:rsidRPr="00CB65D3">
            <w:rPr>
              <w:rFonts w:ascii="Arial" w:eastAsia="Times New Roman" w:hAnsi="Arial" w:cs="Arial"/>
              <w:color w:val="000000"/>
              <w:sz w:val="24"/>
            </w:rPr>
            <w:t>, 323(7313), pp. 625–628. Available at: https://doi.org/10.1136/bmj.323.7313.625.</w:t>
          </w:r>
        </w:p>
        <w:p w14:paraId="2405F53F" w14:textId="77777777" w:rsidR="00CB65D3" w:rsidRPr="00CB65D3" w:rsidRDefault="00CB65D3">
          <w:pPr>
            <w:divId w:val="1310356579"/>
            <w:rPr>
              <w:rFonts w:ascii="Arial" w:eastAsia="Times New Roman" w:hAnsi="Arial" w:cs="Arial"/>
              <w:color w:val="000000"/>
              <w:sz w:val="24"/>
            </w:rPr>
          </w:pPr>
          <w:r w:rsidRPr="00CB65D3">
            <w:rPr>
              <w:rFonts w:ascii="Arial" w:eastAsia="Times New Roman" w:hAnsi="Arial" w:cs="Arial"/>
              <w:color w:val="000000"/>
              <w:sz w:val="24"/>
            </w:rPr>
            <w:lastRenderedPageBreak/>
            <w:t xml:space="preserve">Right Star (no date) </w:t>
          </w:r>
          <w:r w:rsidRPr="00CB65D3">
            <w:rPr>
              <w:rFonts w:ascii="Arial" w:eastAsia="Times New Roman" w:hAnsi="Arial" w:cs="Arial"/>
              <w:i/>
              <w:iCs/>
              <w:color w:val="000000"/>
              <w:sz w:val="24"/>
            </w:rPr>
            <w:t>Digital Transformation with RightStar</w:t>
          </w:r>
          <w:r w:rsidRPr="00CB65D3">
            <w:rPr>
              <w:rFonts w:ascii="Arial" w:eastAsia="Times New Roman" w:hAnsi="Arial" w:cs="Arial"/>
              <w:color w:val="000000"/>
              <w:sz w:val="24"/>
            </w:rPr>
            <w:t xml:space="preserve">, </w:t>
          </w:r>
          <w:r w:rsidRPr="00CB65D3">
            <w:rPr>
              <w:rFonts w:ascii="Arial" w:eastAsia="Times New Roman" w:hAnsi="Arial" w:cs="Arial"/>
              <w:i/>
              <w:iCs/>
              <w:color w:val="000000"/>
              <w:sz w:val="24"/>
            </w:rPr>
            <w:t>Right Star</w:t>
          </w:r>
          <w:r w:rsidRPr="00CB65D3">
            <w:rPr>
              <w:rFonts w:ascii="Arial" w:eastAsia="Times New Roman" w:hAnsi="Arial" w:cs="Arial"/>
              <w:color w:val="000000"/>
              <w:sz w:val="24"/>
            </w:rPr>
            <w:t>. Available at: https://www.rightstar.com/services/digital-transformation/ (Accessed: March 4, 2026).</w:t>
          </w:r>
        </w:p>
        <w:p w14:paraId="139E3E3E" w14:textId="77777777" w:rsidR="00CB65D3" w:rsidRPr="00CB65D3" w:rsidRDefault="00CB65D3">
          <w:pPr>
            <w:divId w:val="89860071"/>
            <w:rPr>
              <w:rFonts w:ascii="Arial" w:eastAsia="Times New Roman" w:hAnsi="Arial" w:cs="Arial"/>
              <w:color w:val="000000"/>
              <w:sz w:val="24"/>
            </w:rPr>
          </w:pPr>
          <w:r w:rsidRPr="00CB65D3">
            <w:rPr>
              <w:rFonts w:ascii="Arial" w:eastAsia="Times New Roman" w:hAnsi="Arial" w:cs="Arial"/>
              <w:color w:val="000000"/>
              <w:sz w:val="24"/>
            </w:rPr>
            <w:t xml:space="preserve">UK Government (2025) “The wider economic impacts of emerging technologies in the UK,” </w:t>
          </w:r>
          <w:r w:rsidRPr="00CB65D3">
            <w:rPr>
              <w:rFonts w:ascii="Arial" w:eastAsia="Times New Roman" w:hAnsi="Arial" w:cs="Arial"/>
              <w:i/>
              <w:iCs/>
              <w:color w:val="000000"/>
              <w:sz w:val="24"/>
            </w:rPr>
            <w:t>Gov.UK</w:t>
          </w:r>
          <w:r w:rsidRPr="00CB65D3">
            <w:rPr>
              <w:rFonts w:ascii="Arial" w:eastAsia="Times New Roman" w:hAnsi="Arial" w:cs="Arial"/>
              <w:color w:val="000000"/>
              <w:sz w:val="24"/>
            </w:rPr>
            <w:t xml:space="preserve"> [Preprint]. Available at: https://www.gov.uk/government/publications/the-wider-economic-impacts-of-emerging-technologies-in-the-uk/the-wider-economic-impacts-of-emerging-technologies-in-the-uk-html (Accessed: March 21, 2026).</w:t>
          </w:r>
        </w:p>
        <w:p w14:paraId="38C68786" w14:textId="77777777" w:rsidR="00CB65D3" w:rsidRPr="00CB65D3" w:rsidRDefault="00CB65D3">
          <w:pPr>
            <w:divId w:val="159396363"/>
            <w:rPr>
              <w:rFonts w:ascii="Arial" w:eastAsia="Times New Roman" w:hAnsi="Arial" w:cs="Arial"/>
              <w:color w:val="000000"/>
              <w:sz w:val="24"/>
            </w:rPr>
          </w:pPr>
          <w:r w:rsidRPr="00CB65D3">
            <w:rPr>
              <w:rFonts w:ascii="Arial" w:eastAsia="Times New Roman" w:hAnsi="Arial" w:cs="Arial"/>
              <w:color w:val="000000"/>
              <w:sz w:val="24"/>
            </w:rPr>
            <w:t xml:space="preserve">Welsh Government (2018) “A healthier Wales: long term plan for health and social care,” </w:t>
          </w:r>
          <w:r w:rsidRPr="00CB65D3">
            <w:rPr>
              <w:rFonts w:ascii="Arial" w:eastAsia="Times New Roman" w:hAnsi="Arial" w:cs="Arial"/>
              <w:i/>
              <w:iCs/>
              <w:color w:val="000000"/>
              <w:sz w:val="24"/>
            </w:rPr>
            <w:t>Welsh Government</w:t>
          </w:r>
          <w:r w:rsidRPr="00CB65D3">
            <w:rPr>
              <w:rFonts w:ascii="Arial" w:eastAsia="Times New Roman" w:hAnsi="Arial" w:cs="Arial"/>
              <w:color w:val="000000"/>
              <w:sz w:val="24"/>
            </w:rPr>
            <w:t xml:space="preserve"> [Preprint].</w:t>
          </w:r>
        </w:p>
        <w:p w14:paraId="3349DF98" w14:textId="77777777" w:rsidR="00CB65D3" w:rsidRPr="00CB65D3" w:rsidRDefault="00CB65D3">
          <w:pPr>
            <w:divId w:val="220796565"/>
            <w:rPr>
              <w:rFonts w:ascii="Arial" w:eastAsia="Times New Roman" w:hAnsi="Arial" w:cs="Arial"/>
              <w:color w:val="000000"/>
              <w:sz w:val="24"/>
            </w:rPr>
          </w:pPr>
          <w:r w:rsidRPr="00CB65D3">
            <w:rPr>
              <w:rFonts w:ascii="Arial" w:eastAsia="Times New Roman" w:hAnsi="Arial" w:cs="Arial"/>
              <w:color w:val="000000"/>
              <w:sz w:val="24"/>
            </w:rPr>
            <w:t xml:space="preserve">Welsh Government (2019) “Statement of Intent - Better use of health and care data for safe, effective care and efficient services ,” </w:t>
          </w:r>
          <w:r w:rsidRPr="00CB65D3">
            <w:rPr>
              <w:rFonts w:ascii="Arial" w:eastAsia="Times New Roman" w:hAnsi="Arial" w:cs="Arial"/>
              <w:i/>
              <w:iCs/>
              <w:color w:val="000000"/>
              <w:sz w:val="24"/>
            </w:rPr>
            <w:t>Welsh Government</w:t>
          </w:r>
          <w:r w:rsidRPr="00CB65D3">
            <w:rPr>
              <w:rFonts w:ascii="Arial" w:eastAsia="Times New Roman" w:hAnsi="Arial" w:cs="Arial"/>
              <w:color w:val="000000"/>
              <w:sz w:val="24"/>
            </w:rPr>
            <w:t xml:space="preserve"> [Preprint]. Available at: https://www.gov.wales/sites/default/files/publications/2019-05/statement-of-intent.pdf (Accessed: April 7, 2026).</w:t>
          </w:r>
        </w:p>
        <w:p w14:paraId="3413A1BC" w14:textId="77777777" w:rsidR="00CB65D3" w:rsidRPr="00CB65D3" w:rsidRDefault="00CB65D3">
          <w:pPr>
            <w:divId w:val="1191185539"/>
            <w:rPr>
              <w:rFonts w:ascii="Arial" w:eastAsia="Times New Roman" w:hAnsi="Arial" w:cs="Arial"/>
              <w:color w:val="000000"/>
              <w:sz w:val="24"/>
            </w:rPr>
          </w:pPr>
          <w:r w:rsidRPr="00CB65D3">
            <w:rPr>
              <w:rFonts w:ascii="Arial" w:eastAsia="Times New Roman" w:hAnsi="Arial" w:cs="Arial"/>
              <w:color w:val="000000"/>
              <w:sz w:val="24"/>
            </w:rPr>
            <w:t xml:space="preserve">Welsh Government (2023) </w:t>
          </w:r>
          <w:r w:rsidRPr="00CB65D3">
            <w:rPr>
              <w:rFonts w:ascii="Arial" w:eastAsia="Times New Roman" w:hAnsi="Arial" w:cs="Arial"/>
              <w:i/>
              <w:iCs/>
              <w:color w:val="000000"/>
              <w:sz w:val="24"/>
            </w:rPr>
            <w:t>Digital and data strategy for health and social care in Wales</w:t>
          </w:r>
          <w:r w:rsidRPr="00CB65D3">
            <w:rPr>
              <w:rFonts w:ascii="Arial" w:eastAsia="Times New Roman" w:hAnsi="Arial" w:cs="Arial"/>
              <w:color w:val="000000"/>
              <w:sz w:val="24"/>
            </w:rPr>
            <w:t>.</w:t>
          </w:r>
        </w:p>
        <w:p w14:paraId="70308921" w14:textId="77777777" w:rsidR="00CB65D3" w:rsidRPr="00CB65D3" w:rsidRDefault="00CB65D3">
          <w:pPr>
            <w:divId w:val="2062047717"/>
            <w:rPr>
              <w:rFonts w:ascii="Arial" w:eastAsia="Times New Roman" w:hAnsi="Arial" w:cs="Arial"/>
              <w:color w:val="000000"/>
              <w:sz w:val="24"/>
            </w:rPr>
          </w:pPr>
          <w:r w:rsidRPr="00CB65D3">
            <w:rPr>
              <w:rFonts w:ascii="Arial" w:eastAsia="Times New Roman" w:hAnsi="Arial" w:cs="Arial"/>
              <w:color w:val="000000"/>
              <w:sz w:val="24"/>
            </w:rPr>
            <w:t xml:space="preserve">Welsh Government (2025) </w:t>
          </w:r>
          <w:r w:rsidRPr="00CB65D3">
            <w:rPr>
              <w:rFonts w:ascii="Arial" w:eastAsia="Times New Roman" w:hAnsi="Arial" w:cs="Arial"/>
              <w:i/>
              <w:iCs/>
              <w:color w:val="000000"/>
              <w:sz w:val="24"/>
            </w:rPr>
            <w:t>A healthier Wales: long term plan for health and social care</w:t>
          </w:r>
          <w:r w:rsidRPr="00CB65D3">
            <w:rPr>
              <w:rFonts w:ascii="Arial" w:eastAsia="Times New Roman" w:hAnsi="Arial" w:cs="Arial"/>
              <w:color w:val="000000"/>
              <w:sz w:val="24"/>
            </w:rPr>
            <w:t>. Available at: https://www.gov.wales/healthier-wales-long-term-plan-health-and-social-care (Accessed: March 5, 2026).</w:t>
          </w:r>
        </w:p>
        <w:p w14:paraId="11099D0B" w14:textId="77777777" w:rsidR="00CB65D3" w:rsidRPr="00CB65D3" w:rsidRDefault="00CB65D3">
          <w:pPr>
            <w:divId w:val="1551383845"/>
            <w:rPr>
              <w:rFonts w:ascii="Arial" w:eastAsia="Times New Roman" w:hAnsi="Arial" w:cs="Arial"/>
              <w:color w:val="000000"/>
              <w:sz w:val="24"/>
            </w:rPr>
          </w:pPr>
          <w:r w:rsidRPr="00CB65D3">
            <w:rPr>
              <w:rFonts w:ascii="Arial" w:eastAsia="Times New Roman" w:hAnsi="Arial" w:cs="Arial"/>
              <w:color w:val="000000"/>
              <w:sz w:val="24"/>
            </w:rPr>
            <w:t xml:space="preserve">Welsh NHS Confederation (2020) </w:t>
          </w:r>
          <w:r w:rsidRPr="00CB65D3">
            <w:rPr>
              <w:rFonts w:ascii="Arial" w:eastAsia="Times New Roman" w:hAnsi="Arial" w:cs="Arial"/>
              <w:i/>
              <w:iCs/>
              <w:color w:val="000000"/>
              <w:sz w:val="24"/>
            </w:rPr>
            <w:t>Transforming NHS Wales services through digital  developments</w:t>
          </w:r>
          <w:r w:rsidRPr="00CB65D3">
            <w:rPr>
              <w:rFonts w:ascii="Arial" w:eastAsia="Times New Roman" w:hAnsi="Arial" w:cs="Arial"/>
              <w:color w:val="000000"/>
              <w:sz w:val="24"/>
            </w:rPr>
            <w:t>.</w:t>
          </w:r>
        </w:p>
        <w:p w14:paraId="38DA71C2" w14:textId="77777777" w:rsidR="00CB65D3" w:rsidRPr="00CB65D3" w:rsidRDefault="00CB65D3">
          <w:pPr>
            <w:divId w:val="747532391"/>
            <w:rPr>
              <w:rFonts w:ascii="Arial" w:eastAsia="Times New Roman" w:hAnsi="Arial" w:cs="Arial"/>
              <w:color w:val="000000"/>
              <w:sz w:val="24"/>
            </w:rPr>
          </w:pPr>
          <w:r w:rsidRPr="00CB65D3">
            <w:rPr>
              <w:rFonts w:ascii="Arial" w:eastAsia="Times New Roman" w:hAnsi="Arial" w:cs="Arial"/>
              <w:i/>
              <w:iCs/>
              <w:color w:val="000000"/>
              <w:sz w:val="24"/>
            </w:rPr>
            <w:t xml:space="preserve">What is PESTLE Analysis? </w:t>
          </w:r>
          <w:r w:rsidRPr="00CB65D3">
            <w:rPr>
              <w:rFonts w:ascii="Arial" w:eastAsia="Times New Roman" w:hAnsi="Arial" w:cs="Arial"/>
              <w:color w:val="000000"/>
              <w:sz w:val="24"/>
            </w:rPr>
            <w:t xml:space="preserve">(2024) </w:t>
          </w:r>
          <w:r w:rsidRPr="00CB65D3">
            <w:rPr>
              <w:rFonts w:ascii="Arial" w:eastAsia="Times New Roman" w:hAnsi="Arial" w:cs="Arial"/>
              <w:i/>
              <w:iCs/>
              <w:color w:val="000000"/>
              <w:sz w:val="24"/>
            </w:rPr>
            <w:t>PESTLE Analysis</w:t>
          </w:r>
          <w:r w:rsidRPr="00CB65D3">
            <w:rPr>
              <w:rFonts w:ascii="Arial" w:eastAsia="Times New Roman" w:hAnsi="Arial" w:cs="Arial"/>
              <w:color w:val="000000"/>
              <w:sz w:val="24"/>
            </w:rPr>
            <w:t>. Available at: https://pestleanalysis.com/what-is-pestle-analysis/ (Accessed: March 21, 2026).</w:t>
          </w:r>
        </w:p>
        <w:p w14:paraId="272FEC17" w14:textId="2F4AF33F" w:rsidR="00A351BE" w:rsidRPr="00C90867" w:rsidRDefault="00CB65D3" w:rsidP="00C9086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r w:rsidRPr="00CB65D3">
            <w:rPr>
              <w:rFonts w:ascii="Arial" w:eastAsia="Times New Roman" w:hAnsi="Arial" w:cs="Arial"/>
              <w:color w:val="000000"/>
              <w:sz w:val="24"/>
            </w:rPr>
            <w:t> </w:t>
          </w:r>
        </w:p>
      </w:sdtContent>
    </w:sdt>
    <w:p w14:paraId="5F553DDE" w14:textId="208EFDF6" w:rsidR="00D07D80" w:rsidRPr="00C90867" w:rsidRDefault="00D07D80" w:rsidP="00D07D80">
      <w:pPr>
        <w:rPr>
          <w:rFonts w:ascii="Arial" w:hAnsi="Arial" w:cs="Arial"/>
          <w:color w:val="EE0000"/>
          <w:sz w:val="24"/>
          <w:szCs w:val="24"/>
        </w:rPr>
      </w:pPr>
      <w:r w:rsidRPr="00C90867">
        <w:rPr>
          <w:rFonts w:ascii="Arial" w:hAnsi="Arial" w:cs="Arial"/>
          <w:color w:val="EE0000"/>
          <w:sz w:val="24"/>
          <w:szCs w:val="24"/>
        </w:rPr>
        <w:t xml:space="preserve"> </w:t>
      </w:r>
    </w:p>
    <w:p w14:paraId="064C6EAF" w14:textId="77777777" w:rsidR="00624A0F" w:rsidRPr="004440EF" w:rsidRDefault="00624A0F" w:rsidP="00EA02E9">
      <w:pPr>
        <w:rPr>
          <w:color w:val="EE0000"/>
        </w:rPr>
      </w:pPr>
    </w:p>
    <w:p w14:paraId="2ED8CF92" w14:textId="77777777" w:rsidR="00624A0F" w:rsidRDefault="00624A0F" w:rsidP="00EA02E9"/>
    <w:p w14:paraId="0F8DC195" w14:textId="39C69895" w:rsidR="00E87CF0" w:rsidRPr="00E87CF0" w:rsidRDefault="00E87CF0" w:rsidP="00E87CF0">
      <w:pPr>
        <w:rPr>
          <w:color w:val="EE0000"/>
        </w:rPr>
      </w:pPr>
      <w:r w:rsidRPr="00E87CF0">
        <w:rPr>
          <w:color w:val="EE0000"/>
        </w:rPr>
        <w:t>.</w:t>
      </w:r>
    </w:p>
    <w:p w14:paraId="7672CD08" w14:textId="77777777" w:rsidR="00E87CF0" w:rsidRDefault="00E87CF0" w:rsidP="00E87CF0"/>
    <w:p w14:paraId="563216D0" w14:textId="7F425462" w:rsidR="00EA02E9" w:rsidRPr="00EA02E9" w:rsidRDefault="00D15686" w:rsidP="00FD74D5">
      <w:r>
        <w:br/>
      </w:r>
    </w:p>
    <w:p w14:paraId="49932298" w14:textId="4BF9F15B" w:rsidR="00EA02E9" w:rsidRPr="00EA02E9" w:rsidRDefault="00EA02E9">
      <w:pPr>
        <w:rPr>
          <w:b/>
          <w:bCs/>
        </w:rPr>
      </w:pPr>
    </w:p>
    <w:sectPr w:rsidR="00EA02E9" w:rsidRPr="00EA02E9" w:rsidSect="009E76F9">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6A393" w14:textId="77777777" w:rsidR="00872893" w:rsidRDefault="00872893" w:rsidP="00D72547">
      <w:pPr>
        <w:spacing w:after="0" w:line="240" w:lineRule="auto"/>
      </w:pPr>
      <w:r>
        <w:separator/>
      </w:r>
    </w:p>
  </w:endnote>
  <w:endnote w:type="continuationSeparator" w:id="0">
    <w:p w14:paraId="44D08997" w14:textId="77777777" w:rsidR="00872893" w:rsidRDefault="00872893" w:rsidP="00D72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3D80E" w14:textId="77777777" w:rsidR="00872893" w:rsidRDefault="00872893" w:rsidP="00D72547">
      <w:pPr>
        <w:spacing w:after="0" w:line="240" w:lineRule="auto"/>
      </w:pPr>
      <w:r>
        <w:separator/>
      </w:r>
    </w:p>
  </w:footnote>
  <w:footnote w:type="continuationSeparator" w:id="0">
    <w:p w14:paraId="2DBE279B" w14:textId="77777777" w:rsidR="00872893" w:rsidRDefault="00872893" w:rsidP="00D725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4B9B"/>
    <w:multiLevelType w:val="multilevel"/>
    <w:tmpl w:val="755EF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E79A7"/>
    <w:multiLevelType w:val="multilevel"/>
    <w:tmpl w:val="87AC5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A5C77"/>
    <w:multiLevelType w:val="multilevel"/>
    <w:tmpl w:val="0B123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53421"/>
    <w:multiLevelType w:val="hybridMultilevel"/>
    <w:tmpl w:val="137E4AF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0C537200"/>
    <w:multiLevelType w:val="multilevel"/>
    <w:tmpl w:val="8456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D0E9F"/>
    <w:multiLevelType w:val="multilevel"/>
    <w:tmpl w:val="3C84E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F3724E"/>
    <w:multiLevelType w:val="multilevel"/>
    <w:tmpl w:val="C70C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076EB"/>
    <w:multiLevelType w:val="multilevel"/>
    <w:tmpl w:val="C1A0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F44DE3"/>
    <w:multiLevelType w:val="multilevel"/>
    <w:tmpl w:val="98D48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647489"/>
    <w:multiLevelType w:val="multilevel"/>
    <w:tmpl w:val="DB4E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70FC8"/>
    <w:multiLevelType w:val="multilevel"/>
    <w:tmpl w:val="3700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F050F6"/>
    <w:multiLevelType w:val="hybridMultilevel"/>
    <w:tmpl w:val="7F2677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CE5139C"/>
    <w:multiLevelType w:val="hybridMultilevel"/>
    <w:tmpl w:val="1C8A5F24"/>
    <w:lvl w:ilvl="0" w:tplc="6672846E">
      <w:start w:val="1"/>
      <w:numFmt w:val="decimal"/>
      <w:lvlText w:val="%1."/>
      <w:lvlJc w:val="left"/>
      <w:pPr>
        <w:ind w:left="1020" w:hanging="360"/>
      </w:pPr>
    </w:lvl>
    <w:lvl w:ilvl="1" w:tplc="149849B0">
      <w:start w:val="1"/>
      <w:numFmt w:val="decimal"/>
      <w:lvlText w:val="%2."/>
      <w:lvlJc w:val="left"/>
      <w:pPr>
        <w:ind w:left="1020" w:hanging="360"/>
      </w:pPr>
    </w:lvl>
    <w:lvl w:ilvl="2" w:tplc="6B0AD98E">
      <w:start w:val="1"/>
      <w:numFmt w:val="decimal"/>
      <w:lvlText w:val="%3."/>
      <w:lvlJc w:val="left"/>
      <w:pPr>
        <w:ind w:left="1020" w:hanging="360"/>
      </w:pPr>
    </w:lvl>
    <w:lvl w:ilvl="3" w:tplc="CF2AF902">
      <w:start w:val="1"/>
      <w:numFmt w:val="decimal"/>
      <w:lvlText w:val="%4."/>
      <w:lvlJc w:val="left"/>
      <w:pPr>
        <w:ind w:left="1020" w:hanging="360"/>
      </w:pPr>
    </w:lvl>
    <w:lvl w:ilvl="4" w:tplc="5A700328">
      <w:start w:val="1"/>
      <w:numFmt w:val="decimal"/>
      <w:lvlText w:val="%5."/>
      <w:lvlJc w:val="left"/>
      <w:pPr>
        <w:ind w:left="1020" w:hanging="360"/>
      </w:pPr>
    </w:lvl>
    <w:lvl w:ilvl="5" w:tplc="8E921B7C">
      <w:start w:val="1"/>
      <w:numFmt w:val="decimal"/>
      <w:lvlText w:val="%6."/>
      <w:lvlJc w:val="left"/>
      <w:pPr>
        <w:ind w:left="1020" w:hanging="360"/>
      </w:pPr>
    </w:lvl>
    <w:lvl w:ilvl="6" w:tplc="E15057A4">
      <w:start w:val="1"/>
      <w:numFmt w:val="decimal"/>
      <w:lvlText w:val="%7."/>
      <w:lvlJc w:val="left"/>
      <w:pPr>
        <w:ind w:left="1020" w:hanging="360"/>
      </w:pPr>
    </w:lvl>
    <w:lvl w:ilvl="7" w:tplc="AD1238A8">
      <w:start w:val="1"/>
      <w:numFmt w:val="decimal"/>
      <w:lvlText w:val="%8."/>
      <w:lvlJc w:val="left"/>
      <w:pPr>
        <w:ind w:left="1020" w:hanging="360"/>
      </w:pPr>
    </w:lvl>
    <w:lvl w:ilvl="8" w:tplc="D6F881D8">
      <w:start w:val="1"/>
      <w:numFmt w:val="decimal"/>
      <w:lvlText w:val="%9."/>
      <w:lvlJc w:val="left"/>
      <w:pPr>
        <w:ind w:left="1020" w:hanging="360"/>
      </w:pPr>
    </w:lvl>
  </w:abstractNum>
  <w:abstractNum w:abstractNumId="13" w15:restartNumberingAfterBreak="0">
    <w:nsid w:val="303A6629"/>
    <w:multiLevelType w:val="multilevel"/>
    <w:tmpl w:val="1202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325C5E"/>
    <w:multiLevelType w:val="multilevel"/>
    <w:tmpl w:val="A87AC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8F2129"/>
    <w:multiLevelType w:val="multilevel"/>
    <w:tmpl w:val="8F40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E63590"/>
    <w:multiLevelType w:val="multilevel"/>
    <w:tmpl w:val="40DC9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980F04"/>
    <w:multiLevelType w:val="hybridMultilevel"/>
    <w:tmpl w:val="9488B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B2029D"/>
    <w:multiLevelType w:val="hybridMultilevel"/>
    <w:tmpl w:val="C142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FA07BC"/>
    <w:multiLevelType w:val="multilevel"/>
    <w:tmpl w:val="EB4EB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0F2625"/>
    <w:multiLevelType w:val="multilevel"/>
    <w:tmpl w:val="227C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C30B1B"/>
    <w:multiLevelType w:val="multilevel"/>
    <w:tmpl w:val="8ED2A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B967AB"/>
    <w:multiLevelType w:val="multilevel"/>
    <w:tmpl w:val="9AA0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6B4CA9"/>
    <w:multiLevelType w:val="multilevel"/>
    <w:tmpl w:val="89DC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C11A33"/>
    <w:multiLevelType w:val="multilevel"/>
    <w:tmpl w:val="A442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233B92"/>
    <w:multiLevelType w:val="hybridMultilevel"/>
    <w:tmpl w:val="2FA08E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0D116DA"/>
    <w:multiLevelType w:val="multilevel"/>
    <w:tmpl w:val="B4D0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925722"/>
    <w:multiLevelType w:val="multilevel"/>
    <w:tmpl w:val="01B8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215B86"/>
    <w:multiLevelType w:val="multilevel"/>
    <w:tmpl w:val="F63C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39723B"/>
    <w:multiLevelType w:val="multilevel"/>
    <w:tmpl w:val="2CE8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774AE2"/>
    <w:multiLevelType w:val="multilevel"/>
    <w:tmpl w:val="FB0A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4C1F45"/>
    <w:multiLevelType w:val="multilevel"/>
    <w:tmpl w:val="8326C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874A3D"/>
    <w:multiLevelType w:val="hybridMultilevel"/>
    <w:tmpl w:val="A2A41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D76C11"/>
    <w:multiLevelType w:val="multilevel"/>
    <w:tmpl w:val="4AE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B44B5D"/>
    <w:multiLevelType w:val="multilevel"/>
    <w:tmpl w:val="CBD8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7C206C"/>
    <w:multiLevelType w:val="multilevel"/>
    <w:tmpl w:val="F04A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ED0013"/>
    <w:multiLevelType w:val="multilevel"/>
    <w:tmpl w:val="0DB2E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A63540"/>
    <w:multiLevelType w:val="multilevel"/>
    <w:tmpl w:val="3B52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C76EA2"/>
    <w:multiLevelType w:val="multilevel"/>
    <w:tmpl w:val="043E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DB76A5"/>
    <w:multiLevelType w:val="multilevel"/>
    <w:tmpl w:val="BFEE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AA45AB"/>
    <w:multiLevelType w:val="multilevel"/>
    <w:tmpl w:val="F52AE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3D423C"/>
    <w:multiLevelType w:val="multilevel"/>
    <w:tmpl w:val="5D62F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5268">
    <w:abstractNumId w:val="0"/>
  </w:num>
  <w:num w:numId="2" w16cid:durableId="1048916189">
    <w:abstractNumId w:val="8"/>
  </w:num>
  <w:num w:numId="3" w16cid:durableId="1705867311">
    <w:abstractNumId w:val="5"/>
  </w:num>
  <w:num w:numId="4" w16cid:durableId="2059163752">
    <w:abstractNumId w:val="26"/>
  </w:num>
  <w:num w:numId="5" w16cid:durableId="573054797">
    <w:abstractNumId w:val="14"/>
  </w:num>
  <w:num w:numId="6" w16cid:durableId="1451970704">
    <w:abstractNumId w:val="30"/>
  </w:num>
  <w:num w:numId="7" w16cid:durableId="366376041">
    <w:abstractNumId w:val="18"/>
  </w:num>
  <w:num w:numId="8" w16cid:durableId="1914390561">
    <w:abstractNumId w:val="4"/>
  </w:num>
  <w:num w:numId="9" w16cid:durableId="1155995856">
    <w:abstractNumId w:val="24"/>
  </w:num>
  <w:num w:numId="10" w16cid:durableId="17782321">
    <w:abstractNumId w:val="10"/>
  </w:num>
  <w:num w:numId="11" w16cid:durableId="30964265">
    <w:abstractNumId w:val="28"/>
  </w:num>
  <w:num w:numId="12" w16cid:durableId="286356514">
    <w:abstractNumId w:val="2"/>
  </w:num>
  <w:num w:numId="13" w16cid:durableId="1586648366">
    <w:abstractNumId w:val="7"/>
  </w:num>
  <w:num w:numId="14" w16cid:durableId="561596653">
    <w:abstractNumId w:val="1"/>
  </w:num>
  <w:num w:numId="15" w16cid:durableId="1354498759">
    <w:abstractNumId w:val="35"/>
  </w:num>
  <w:num w:numId="16" w16cid:durableId="1117987029">
    <w:abstractNumId w:val="15"/>
  </w:num>
  <w:num w:numId="17" w16cid:durableId="44571423">
    <w:abstractNumId w:val="20"/>
  </w:num>
  <w:num w:numId="18" w16cid:durableId="2098865592">
    <w:abstractNumId w:val="17"/>
  </w:num>
  <w:num w:numId="19" w16cid:durableId="1003818037">
    <w:abstractNumId w:val="33"/>
  </w:num>
  <w:num w:numId="20" w16cid:durableId="1370911969">
    <w:abstractNumId w:val="6"/>
  </w:num>
  <w:num w:numId="21" w16cid:durableId="1628851303">
    <w:abstractNumId w:val="19"/>
  </w:num>
  <w:num w:numId="22" w16cid:durableId="1494761052">
    <w:abstractNumId w:val="23"/>
  </w:num>
  <w:num w:numId="23" w16cid:durableId="1776560515">
    <w:abstractNumId w:val="3"/>
  </w:num>
  <w:num w:numId="24" w16cid:durableId="1993364931">
    <w:abstractNumId w:val="16"/>
  </w:num>
  <w:num w:numId="25" w16cid:durableId="261769489">
    <w:abstractNumId w:val="27"/>
  </w:num>
  <w:num w:numId="26" w16cid:durableId="1176386305">
    <w:abstractNumId w:val="21"/>
  </w:num>
  <w:num w:numId="27" w16cid:durableId="2139294513">
    <w:abstractNumId w:val="22"/>
  </w:num>
  <w:num w:numId="28" w16cid:durableId="479543676">
    <w:abstractNumId w:val="39"/>
  </w:num>
  <w:num w:numId="29" w16cid:durableId="176503550">
    <w:abstractNumId w:val="38"/>
  </w:num>
  <w:num w:numId="30" w16cid:durableId="1508592270">
    <w:abstractNumId w:val="31"/>
  </w:num>
  <w:num w:numId="31" w16cid:durableId="505873001">
    <w:abstractNumId w:val="36"/>
  </w:num>
  <w:num w:numId="32" w16cid:durableId="1997372700">
    <w:abstractNumId w:val="13"/>
  </w:num>
  <w:num w:numId="33" w16cid:durableId="1493790137">
    <w:abstractNumId w:val="34"/>
  </w:num>
  <w:num w:numId="34" w16cid:durableId="457381721">
    <w:abstractNumId w:val="9"/>
  </w:num>
  <w:num w:numId="35" w16cid:durableId="1453210740">
    <w:abstractNumId w:val="29"/>
  </w:num>
  <w:num w:numId="36" w16cid:durableId="405343550">
    <w:abstractNumId w:val="41"/>
  </w:num>
  <w:num w:numId="37" w16cid:durableId="1082490088">
    <w:abstractNumId w:val="11"/>
  </w:num>
  <w:num w:numId="38" w16cid:durableId="1620720365">
    <w:abstractNumId w:val="25"/>
  </w:num>
  <w:num w:numId="39" w16cid:durableId="658391654">
    <w:abstractNumId w:val="40"/>
  </w:num>
  <w:num w:numId="40" w16cid:durableId="1226841622">
    <w:abstractNumId w:val="37"/>
  </w:num>
  <w:num w:numId="41" w16cid:durableId="1531794736">
    <w:abstractNumId w:val="12"/>
  </w:num>
  <w:num w:numId="42" w16cid:durableId="153649919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2E9"/>
    <w:rsid w:val="000042D3"/>
    <w:rsid w:val="00004B61"/>
    <w:rsid w:val="000122F1"/>
    <w:rsid w:val="00017809"/>
    <w:rsid w:val="00046763"/>
    <w:rsid w:val="0005343B"/>
    <w:rsid w:val="00061847"/>
    <w:rsid w:val="00071FCE"/>
    <w:rsid w:val="00085178"/>
    <w:rsid w:val="000A02C8"/>
    <w:rsid w:val="000B2C95"/>
    <w:rsid w:val="000B3E7E"/>
    <w:rsid w:val="000B61EB"/>
    <w:rsid w:val="000D059B"/>
    <w:rsid w:val="000D17A2"/>
    <w:rsid w:val="000D5217"/>
    <w:rsid w:val="000D5C78"/>
    <w:rsid w:val="000E33B5"/>
    <w:rsid w:val="000E472D"/>
    <w:rsid w:val="000F6D1F"/>
    <w:rsid w:val="000F733E"/>
    <w:rsid w:val="0010173F"/>
    <w:rsid w:val="001344F7"/>
    <w:rsid w:val="00137FF7"/>
    <w:rsid w:val="001443F2"/>
    <w:rsid w:val="00160CFD"/>
    <w:rsid w:val="00163D47"/>
    <w:rsid w:val="001752D1"/>
    <w:rsid w:val="00183F9A"/>
    <w:rsid w:val="0019055D"/>
    <w:rsid w:val="001909B3"/>
    <w:rsid w:val="00191AB5"/>
    <w:rsid w:val="001A3F97"/>
    <w:rsid w:val="001A74E0"/>
    <w:rsid w:val="001C0D1D"/>
    <w:rsid w:val="001D2084"/>
    <w:rsid w:val="001D22CE"/>
    <w:rsid w:val="001D433D"/>
    <w:rsid w:val="001E4154"/>
    <w:rsid w:val="001E5B38"/>
    <w:rsid w:val="00214296"/>
    <w:rsid w:val="002342AE"/>
    <w:rsid w:val="002373EB"/>
    <w:rsid w:val="00244B12"/>
    <w:rsid w:val="00246E79"/>
    <w:rsid w:val="00286A00"/>
    <w:rsid w:val="00297C2F"/>
    <w:rsid w:val="002A1A22"/>
    <w:rsid w:val="002A2597"/>
    <w:rsid w:val="002A37D3"/>
    <w:rsid w:val="002C0CEA"/>
    <w:rsid w:val="002C1A15"/>
    <w:rsid w:val="002C6357"/>
    <w:rsid w:val="002D6F18"/>
    <w:rsid w:val="002D7B55"/>
    <w:rsid w:val="002D7D07"/>
    <w:rsid w:val="002E16FF"/>
    <w:rsid w:val="002E5B5D"/>
    <w:rsid w:val="002F369C"/>
    <w:rsid w:val="00301B73"/>
    <w:rsid w:val="00305480"/>
    <w:rsid w:val="00344464"/>
    <w:rsid w:val="0034498D"/>
    <w:rsid w:val="00363A7E"/>
    <w:rsid w:val="003753ED"/>
    <w:rsid w:val="00380484"/>
    <w:rsid w:val="00386A84"/>
    <w:rsid w:val="003A1256"/>
    <w:rsid w:val="003A1C0F"/>
    <w:rsid w:val="003A290B"/>
    <w:rsid w:val="003B27FC"/>
    <w:rsid w:val="003C38BB"/>
    <w:rsid w:val="003C6E55"/>
    <w:rsid w:val="003D1466"/>
    <w:rsid w:val="003D7336"/>
    <w:rsid w:val="003E5256"/>
    <w:rsid w:val="003E72E8"/>
    <w:rsid w:val="003F0126"/>
    <w:rsid w:val="003F2D64"/>
    <w:rsid w:val="003F63D2"/>
    <w:rsid w:val="00401085"/>
    <w:rsid w:val="004159E3"/>
    <w:rsid w:val="004221D1"/>
    <w:rsid w:val="004270AA"/>
    <w:rsid w:val="004440EF"/>
    <w:rsid w:val="00451F88"/>
    <w:rsid w:val="00455D4A"/>
    <w:rsid w:val="004A2988"/>
    <w:rsid w:val="004A2FF0"/>
    <w:rsid w:val="004A3AA8"/>
    <w:rsid w:val="004A59E5"/>
    <w:rsid w:val="004B41EE"/>
    <w:rsid w:val="004B42A4"/>
    <w:rsid w:val="004B7A7E"/>
    <w:rsid w:val="004C6B14"/>
    <w:rsid w:val="004D0A64"/>
    <w:rsid w:val="004D2753"/>
    <w:rsid w:val="004E2DC3"/>
    <w:rsid w:val="004E74F8"/>
    <w:rsid w:val="004F23A0"/>
    <w:rsid w:val="004F32A0"/>
    <w:rsid w:val="004F6F66"/>
    <w:rsid w:val="00502F22"/>
    <w:rsid w:val="00510859"/>
    <w:rsid w:val="0052290D"/>
    <w:rsid w:val="00533A59"/>
    <w:rsid w:val="00533FBF"/>
    <w:rsid w:val="0053462C"/>
    <w:rsid w:val="005363BB"/>
    <w:rsid w:val="005364A1"/>
    <w:rsid w:val="00542A21"/>
    <w:rsid w:val="00545965"/>
    <w:rsid w:val="00546A05"/>
    <w:rsid w:val="00546D83"/>
    <w:rsid w:val="00550200"/>
    <w:rsid w:val="00556073"/>
    <w:rsid w:val="005653DD"/>
    <w:rsid w:val="00567C3B"/>
    <w:rsid w:val="00574C57"/>
    <w:rsid w:val="005916DE"/>
    <w:rsid w:val="00592817"/>
    <w:rsid w:val="00595A9C"/>
    <w:rsid w:val="005A54CC"/>
    <w:rsid w:val="005C31F7"/>
    <w:rsid w:val="005D1808"/>
    <w:rsid w:val="005D5F96"/>
    <w:rsid w:val="005D6083"/>
    <w:rsid w:val="005F08DA"/>
    <w:rsid w:val="005F43AF"/>
    <w:rsid w:val="005F7FD3"/>
    <w:rsid w:val="00611FB0"/>
    <w:rsid w:val="00624A0F"/>
    <w:rsid w:val="00642C0A"/>
    <w:rsid w:val="006529A6"/>
    <w:rsid w:val="00662C1A"/>
    <w:rsid w:val="00676DAE"/>
    <w:rsid w:val="00681487"/>
    <w:rsid w:val="006863D5"/>
    <w:rsid w:val="00694501"/>
    <w:rsid w:val="006B639D"/>
    <w:rsid w:val="006D6B4B"/>
    <w:rsid w:val="006E368F"/>
    <w:rsid w:val="00712671"/>
    <w:rsid w:val="00713F44"/>
    <w:rsid w:val="00715DC8"/>
    <w:rsid w:val="00724E06"/>
    <w:rsid w:val="00727DCB"/>
    <w:rsid w:val="007403F9"/>
    <w:rsid w:val="00751E45"/>
    <w:rsid w:val="007638AE"/>
    <w:rsid w:val="007702C7"/>
    <w:rsid w:val="00776D84"/>
    <w:rsid w:val="007806E7"/>
    <w:rsid w:val="007C6348"/>
    <w:rsid w:val="007D45C1"/>
    <w:rsid w:val="007D6135"/>
    <w:rsid w:val="007E26A1"/>
    <w:rsid w:val="00814E53"/>
    <w:rsid w:val="008245C6"/>
    <w:rsid w:val="0083408D"/>
    <w:rsid w:val="00866734"/>
    <w:rsid w:val="008667E6"/>
    <w:rsid w:val="00866DB7"/>
    <w:rsid w:val="00872893"/>
    <w:rsid w:val="008733D4"/>
    <w:rsid w:val="008B32A5"/>
    <w:rsid w:val="008B5F85"/>
    <w:rsid w:val="008D0908"/>
    <w:rsid w:val="008D21BF"/>
    <w:rsid w:val="008D3AFA"/>
    <w:rsid w:val="008D5135"/>
    <w:rsid w:val="00903501"/>
    <w:rsid w:val="00914E69"/>
    <w:rsid w:val="00925D2E"/>
    <w:rsid w:val="0093530A"/>
    <w:rsid w:val="00940FAE"/>
    <w:rsid w:val="00945B60"/>
    <w:rsid w:val="00947ECA"/>
    <w:rsid w:val="009746C1"/>
    <w:rsid w:val="009800EC"/>
    <w:rsid w:val="00982074"/>
    <w:rsid w:val="00984F9D"/>
    <w:rsid w:val="009948DE"/>
    <w:rsid w:val="00995E83"/>
    <w:rsid w:val="009A15C6"/>
    <w:rsid w:val="009A6277"/>
    <w:rsid w:val="009B46E7"/>
    <w:rsid w:val="009C7D44"/>
    <w:rsid w:val="009D540B"/>
    <w:rsid w:val="009E76F9"/>
    <w:rsid w:val="00A0093E"/>
    <w:rsid w:val="00A03C02"/>
    <w:rsid w:val="00A155DE"/>
    <w:rsid w:val="00A16C6B"/>
    <w:rsid w:val="00A20057"/>
    <w:rsid w:val="00A30986"/>
    <w:rsid w:val="00A351BE"/>
    <w:rsid w:val="00A57939"/>
    <w:rsid w:val="00A631EA"/>
    <w:rsid w:val="00A76251"/>
    <w:rsid w:val="00A84AA4"/>
    <w:rsid w:val="00A90AFC"/>
    <w:rsid w:val="00AA1078"/>
    <w:rsid w:val="00AA5451"/>
    <w:rsid w:val="00AA6D4B"/>
    <w:rsid w:val="00AB6FA9"/>
    <w:rsid w:val="00AE26C5"/>
    <w:rsid w:val="00AF0F76"/>
    <w:rsid w:val="00AF4C90"/>
    <w:rsid w:val="00B16807"/>
    <w:rsid w:val="00B46055"/>
    <w:rsid w:val="00B46E57"/>
    <w:rsid w:val="00B46FD0"/>
    <w:rsid w:val="00B62FD0"/>
    <w:rsid w:val="00B6531E"/>
    <w:rsid w:val="00B67293"/>
    <w:rsid w:val="00B82F02"/>
    <w:rsid w:val="00B92F70"/>
    <w:rsid w:val="00BA3FC7"/>
    <w:rsid w:val="00BB3720"/>
    <w:rsid w:val="00BB7E63"/>
    <w:rsid w:val="00BD4361"/>
    <w:rsid w:val="00BE2BA7"/>
    <w:rsid w:val="00BF36BD"/>
    <w:rsid w:val="00C06A2A"/>
    <w:rsid w:val="00C16016"/>
    <w:rsid w:val="00C164E1"/>
    <w:rsid w:val="00C406E7"/>
    <w:rsid w:val="00C464F1"/>
    <w:rsid w:val="00C63745"/>
    <w:rsid w:val="00C677A9"/>
    <w:rsid w:val="00C90867"/>
    <w:rsid w:val="00CB5DE8"/>
    <w:rsid w:val="00CB65D3"/>
    <w:rsid w:val="00CE7141"/>
    <w:rsid w:val="00CF1545"/>
    <w:rsid w:val="00CF5C4D"/>
    <w:rsid w:val="00D03467"/>
    <w:rsid w:val="00D047B6"/>
    <w:rsid w:val="00D07D80"/>
    <w:rsid w:val="00D15686"/>
    <w:rsid w:val="00D24B4F"/>
    <w:rsid w:val="00D266A6"/>
    <w:rsid w:val="00D42C6E"/>
    <w:rsid w:val="00D55213"/>
    <w:rsid w:val="00D653F2"/>
    <w:rsid w:val="00D667F6"/>
    <w:rsid w:val="00D72547"/>
    <w:rsid w:val="00D72658"/>
    <w:rsid w:val="00D773C5"/>
    <w:rsid w:val="00D77B46"/>
    <w:rsid w:val="00DA71F7"/>
    <w:rsid w:val="00DA7B12"/>
    <w:rsid w:val="00DB7197"/>
    <w:rsid w:val="00DD14D3"/>
    <w:rsid w:val="00E023DE"/>
    <w:rsid w:val="00E0529A"/>
    <w:rsid w:val="00E27073"/>
    <w:rsid w:val="00E31A3E"/>
    <w:rsid w:val="00E3545E"/>
    <w:rsid w:val="00E35E0D"/>
    <w:rsid w:val="00E410B1"/>
    <w:rsid w:val="00E42363"/>
    <w:rsid w:val="00E52FA9"/>
    <w:rsid w:val="00E70DE8"/>
    <w:rsid w:val="00E864CF"/>
    <w:rsid w:val="00E87CF0"/>
    <w:rsid w:val="00E94D1E"/>
    <w:rsid w:val="00EA02E9"/>
    <w:rsid w:val="00EA0D60"/>
    <w:rsid w:val="00EA15C7"/>
    <w:rsid w:val="00EA6047"/>
    <w:rsid w:val="00EB10EC"/>
    <w:rsid w:val="00EB585A"/>
    <w:rsid w:val="00ED40FC"/>
    <w:rsid w:val="00EE5C64"/>
    <w:rsid w:val="00F01F32"/>
    <w:rsid w:val="00F06826"/>
    <w:rsid w:val="00F211DD"/>
    <w:rsid w:val="00F25A11"/>
    <w:rsid w:val="00F40D80"/>
    <w:rsid w:val="00F4292B"/>
    <w:rsid w:val="00F61D55"/>
    <w:rsid w:val="00F7644F"/>
    <w:rsid w:val="00F80C67"/>
    <w:rsid w:val="00FA2C73"/>
    <w:rsid w:val="00FA357B"/>
    <w:rsid w:val="00FB0A6F"/>
    <w:rsid w:val="00FB1DAF"/>
    <w:rsid w:val="00FB69C9"/>
    <w:rsid w:val="00FD7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2BB15"/>
  <w15:chartTrackingRefBased/>
  <w15:docId w15:val="{8FE7ECBE-6263-4317-B249-719FA37DC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2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2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2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2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2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2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2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2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2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2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02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02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2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2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2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2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2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2E9"/>
    <w:rPr>
      <w:rFonts w:eastAsiaTheme="majorEastAsia" w:cstheme="majorBidi"/>
      <w:color w:val="272727" w:themeColor="text1" w:themeTint="D8"/>
    </w:rPr>
  </w:style>
  <w:style w:type="paragraph" w:styleId="Title">
    <w:name w:val="Title"/>
    <w:basedOn w:val="Normal"/>
    <w:next w:val="Normal"/>
    <w:link w:val="TitleChar"/>
    <w:uiPriority w:val="10"/>
    <w:qFormat/>
    <w:rsid w:val="00EA02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2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2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2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2E9"/>
    <w:pPr>
      <w:spacing w:before="160"/>
      <w:jc w:val="center"/>
    </w:pPr>
    <w:rPr>
      <w:i/>
      <w:iCs/>
      <w:color w:val="404040" w:themeColor="text1" w:themeTint="BF"/>
    </w:rPr>
  </w:style>
  <w:style w:type="character" w:customStyle="1" w:styleId="QuoteChar">
    <w:name w:val="Quote Char"/>
    <w:basedOn w:val="DefaultParagraphFont"/>
    <w:link w:val="Quote"/>
    <w:uiPriority w:val="29"/>
    <w:rsid w:val="00EA02E9"/>
    <w:rPr>
      <w:i/>
      <w:iCs/>
      <w:color w:val="404040" w:themeColor="text1" w:themeTint="BF"/>
    </w:rPr>
  </w:style>
  <w:style w:type="paragraph" w:styleId="ListParagraph">
    <w:name w:val="List Paragraph"/>
    <w:basedOn w:val="Normal"/>
    <w:uiPriority w:val="34"/>
    <w:qFormat/>
    <w:rsid w:val="00EA02E9"/>
    <w:pPr>
      <w:ind w:left="720"/>
      <w:contextualSpacing/>
    </w:pPr>
  </w:style>
  <w:style w:type="character" w:styleId="IntenseEmphasis">
    <w:name w:val="Intense Emphasis"/>
    <w:basedOn w:val="DefaultParagraphFont"/>
    <w:uiPriority w:val="21"/>
    <w:qFormat/>
    <w:rsid w:val="00EA02E9"/>
    <w:rPr>
      <w:i/>
      <w:iCs/>
      <w:color w:val="0F4761" w:themeColor="accent1" w:themeShade="BF"/>
    </w:rPr>
  </w:style>
  <w:style w:type="paragraph" w:styleId="IntenseQuote">
    <w:name w:val="Intense Quote"/>
    <w:basedOn w:val="Normal"/>
    <w:next w:val="Normal"/>
    <w:link w:val="IntenseQuoteChar"/>
    <w:uiPriority w:val="30"/>
    <w:qFormat/>
    <w:rsid w:val="00EA02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2E9"/>
    <w:rPr>
      <w:i/>
      <w:iCs/>
      <w:color w:val="0F4761" w:themeColor="accent1" w:themeShade="BF"/>
    </w:rPr>
  </w:style>
  <w:style w:type="character" w:styleId="IntenseReference">
    <w:name w:val="Intense Reference"/>
    <w:basedOn w:val="DefaultParagraphFont"/>
    <w:uiPriority w:val="32"/>
    <w:qFormat/>
    <w:rsid w:val="00EA02E9"/>
    <w:rPr>
      <w:b/>
      <w:bCs/>
      <w:smallCaps/>
      <w:color w:val="0F4761" w:themeColor="accent1" w:themeShade="BF"/>
      <w:spacing w:val="5"/>
    </w:rPr>
  </w:style>
  <w:style w:type="paragraph" w:styleId="NormalWeb">
    <w:name w:val="Normal (Web)"/>
    <w:basedOn w:val="Normal"/>
    <w:uiPriority w:val="99"/>
    <w:semiHidden/>
    <w:unhideWhenUsed/>
    <w:rsid w:val="00EA02E9"/>
    <w:rPr>
      <w:rFonts w:ascii="Times New Roman" w:hAnsi="Times New Roman" w:cs="Times New Roman"/>
      <w:sz w:val="24"/>
      <w:szCs w:val="24"/>
    </w:rPr>
  </w:style>
  <w:style w:type="character" w:styleId="Emphasis">
    <w:name w:val="Emphasis"/>
    <w:basedOn w:val="DefaultParagraphFont"/>
    <w:uiPriority w:val="20"/>
    <w:qFormat/>
    <w:rsid w:val="00305480"/>
    <w:rPr>
      <w:i/>
      <w:iCs/>
    </w:rPr>
  </w:style>
  <w:style w:type="character" w:styleId="PlaceholderText">
    <w:name w:val="Placeholder Text"/>
    <w:basedOn w:val="DefaultParagraphFont"/>
    <w:uiPriority w:val="99"/>
    <w:semiHidden/>
    <w:rsid w:val="00305480"/>
    <w:rPr>
      <w:color w:val="666666"/>
    </w:rPr>
  </w:style>
  <w:style w:type="paragraph" w:styleId="Caption">
    <w:name w:val="caption"/>
    <w:basedOn w:val="Normal"/>
    <w:next w:val="Normal"/>
    <w:uiPriority w:val="35"/>
    <w:unhideWhenUsed/>
    <w:qFormat/>
    <w:rsid w:val="008667E6"/>
    <w:pPr>
      <w:spacing w:after="200" w:line="240" w:lineRule="auto"/>
    </w:pPr>
    <w:rPr>
      <w:i/>
      <w:iCs/>
      <w:color w:val="0E2841" w:themeColor="text2"/>
      <w:sz w:val="18"/>
      <w:szCs w:val="18"/>
    </w:rPr>
  </w:style>
  <w:style w:type="character" w:styleId="Hyperlink">
    <w:name w:val="Hyperlink"/>
    <w:basedOn w:val="DefaultParagraphFont"/>
    <w:uiPriority w:val="99"/>
    <w:unhideWhenUsed/>
    <w:rsid w:val="00D15686"/>
    <w:rPr>
      <w:color w:val="467886" w:themeColor="hyperlink"/>
      <w:u w:val="single"/>
    </w:rPr>
  </w:style>
  <w:style w:type="character" w:styleId="UnresolvedMention">
    <w:name w:val="Unresolved Mention"/>
    <w:basedOn w:val="DefaultParagraphFont"/>
    <w:uiPriority w:val="99"/>
    <w:semiHidden/>
    <w:unhideWhenUsed/>
    <w:rsid w:val="00D15686"/>
    <w:rPr>
      <w:color w:val="605E5C"/>
      <w:shd w:val="clear" w:color="auto" w:fill="E1DFDD"/>
    </w:rPr>
  </w:style>
  <w:style w:type="paragraph" w:styleId="Revision">
    <w:name w:val="Revision"/>
    <w:hidden/>
    <w:uiPriority w:val="99"/>
    <w:semiHidden/>
    <w:rsid w:val="002E16FF"/>
    <w:pPr>
      <w:spacing w:after="0" w:line="240" w:lineRule="auto"/>
    </w:pPr>
  </w:style>
  <w:style w:type="character" w:styleId="CommentReference">
    <w:name w:val="annotation reference"/>
    <w:basedOn w:val="DefaultParagraphFont"/>
    <w:uiPriority w:val="99"/>
    <w:semiHidden/>
    <w:unhideWhenUsed/>
    <w:rsid w:val="002E16FF"/>
    <w:rPr>
      <w:sz w:val="16"/>
      <w:szCs w:val="16"/>
    </w:rPr>
  </w:style>
  <w:style w:type="paragraph" w:styleId="CommentText">
    <w:name w:val="annotation text"/>
    <w:basedOn w:val="Normal"/>
    <w:link w:val="CommentTextChar"/>
    <w:uiPriority w:val="99"/>
    <w:unhideWhenUsed/>
    <w:rsid w:val="002E16FF"/>
    <w:pPr>
      <w:spacing w:line="240" w:lineRule="auto"/>
    </w:pPr>
    <w:rPr>
      <w:sz w:val="20"/>
      <w:szCs w:val="20"/>
    </w:rPr>
  </w:style>
  <w:style w:type="character" w:customStyle="1" w:styleId="CommentTextChar">
    <w:name w:val="Comment Text Char"/>
    <w:basedOn w:val="DefaultParagraphFont"/>
    <w:link w:val="CommentText"/>
    <w:uiPriority w:val="99"/>
    <w:rsid w:val="002E16FF"/>
    <w:rPr>
      <w:sz w:val="20"/>
      <w:szCs w:val="20"/>
    </w:rPr>
  </w:style>
  <w:style w:type="paragraph" w:styleId="CommentSubject">
    <w:name w:val="annotation subject"/>
    <w:basedOn w:val="CommentText"/>
    <w:next w:val="CommentText"/>
    <w:link w:val="CommentSubjectChar"/>
    <w:uiPriority w:val="99"/>
    <w:semiHidden/>
    <w:unhideWhenUsed/>
    <w:rsid w:val="002E16FF"/>
    <w:rPr>
      <w:b/>
      <w:bCs/>
    </w:rPr>
  </w:style>
  <w:style w:type="character" w:customStyle="1" w:styleId="CommentSubjectChar">
    <w:name w:val="Comment Subject Char"/>
    <w:basedOn w:val="CommentTextChar"/>
    <w:link w:val="CommentSubject"/>
    <w:uiPriority w:val="99"/>
    <w:semiHidden/>
    <w:rsid w:val="002E16FF"/>
    <w:rPr>
      <w:b/>
      <w:bCs/>
      <w:sz w:val="20"/>
      <w:szCs w:val="20"/>
    </w:rPr>
  </w:style>
  <w:style w:type="paragraph" w:customStyle="1" w:styleId="pf0">
    <w:name w:val="pf0"/>
    <w:basedOn w:val="Normal"/>
    <w:rsid w:val="002D7D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2D7D07"/>
    <w:rPr>
      <w:rFonts w:ascii="Segoe UI" w:hAnsi="Segoe UI" w:cs="Segoe UI" w:hint="default"/>
      <w:sz w:val="18"/>
      <w:szCs w:val="18"/>
    </w:rPr>
  </w:style>
  <w:style w:type="character" w:styleId="Strong">
    <w:name w:val="Strong"/>
    <w:basedOn w:val="DefaultParagraphFont"/>
    <w:uiPriority w:val="22"/>
    <w:qFormat/>
    <w:rsid w:val="000D5217"/>
    <w:rPr>
      <w:rFonts w:ascii="Times New Roman" w:hAnsi="Times New Roman" w:cs="Times New Roman" w:hint="default"/>
      <w:b/>
      <w:bCs/>
    </w:rPr>
  </w:style>
  <w:style w:type="table" w:styleId="TableGrid">
    <w:name w:val="Table Grid"/>
    <w:basedOn w:val="TableNormal"/>
    <w:uiPriority w:val="39"/>
    <w:rsid w:val="00AB6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2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547"/>
  </w:style>
  <w:style w:type="paragraph" w:styleId="Footer">
    <w:name w:val="footer"/>
    <w:basedOn w:val="Normal"/>
    <w:link w:val="FooterChar"/>
    <w:uiPriority w:val="99"/>
    <w:unhideWhenUsed/>
    <w:rsid w:val="00D72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60071">
      <w:marLeft w:val="0"/>
      <w:marRight w:val="0"/>
      <w:marTop w:val="0"/>
      <w:marBottom w:val="0"/>
      <w:divBdr>
        <w:top w:val="none" w:sz="0" w:space="0" w:color="auto"/>
        <w:left w:val="none" w:sz="0" w:space="0" w:color="auto"/>
        <w:bottom w:val="none" w:sz="0" w:space="0" w:color="auto"/>
        <w:right w:val="none" w:sz="0" w:space="0" w:color="auto"/>
      </w:divBdr>
    </w:div>
    <w:div w:id="104008966">
      <w:marLeft w:val="0"/>
      <w:marRight w:val="0"/>
      <w:marTop w:val="0"/>
      <w:marBottom w:val="0"/>
      <w:divBdr>
        <w:top w:val="none" w:sz="0" w:space="0" w:color="auto"/>
        <w:left w:val="none" w:sz="0" w:space="0" w:color="auto"/>
        <w:bottom w:val="none" w:sz="0" w:space="0" w:color="auto"/>
        <w:right w:val="none" w:sz="0" w:space="0" w:color="auto"/>
      </w:divBdr>
    </w:div>
    <w:div w:id="125008973">
      <w:marLeft w:val="0"/>
      <w:marRight w:val="0"/>
      <w:marTop w:val="0"/>
      <w:marBottom w:val="0"/>
      <w:divBdr>
        <w:top w:val="none" w:sz="0" w:space="0" w:color="auto"/>
        <w:left w:val="none" w:sz="0" w:space="0" w:color="auto"/>
        <w:bottom w:val="none" w:sz="0" w:space="0" w:color="auto"/>
        <w:right w:val="none" w:sz="0" w:space="0" w:color="auto"/>
      </w:divBdr>
    </w:div>
    <w:div w:id="159396363">
      <w:marLeft w:val="0"/>
      <w:marRight w:val="0"/>
      <w:marTop w:val="0"/>
      <w:marBottom w:val="0"/>
      <w:divBdr>
        <w:top w:val="none" w:sz="0" w:space="0" w:color="auto"/>
        <w:left w:val="none" w:sz="0" w:space="0" w:color="auto"/>
        <w:bottom w:val="none" w:sz="0" w:space="0" w:color="auto"/>
        <w:right w:val="none" w:sz="0" w:space="0" w:color="auto"/>
      </w:divBdr>
    </w:div>
    <w:div w:id="171923019">
      <w:marLeft w:val="0"/>
      <w:marRight w:val="0"/>
      <w:marTop w:val="0"/>
      <w:marBottom w:val="0"/>
      <w:divBdr>
        <w:top w:val="none" w:sz="0" w:space="0" w:color="auto"/>
        <w:left w:val="none" w:sz="0" w:space="0" w:color="auto"/>
        <w:bottom w:val="none" w:sz="0" w:space="0" w:color="auto"/>
        <w:right w:val="none" w:sz="0" w:space="0" w:color="auto"/>
      </w:divBdr>
    </w:div>
    <w:div w:id="210508714">
      <w:marLeft w:val="0"/>
      <w:marRight w:val="0"/>
      <w:marTop w:val="0"/>
      <w:marBottom w:val="0"/>
      <w:divBdr>
        <w:top w:val="none" w:sz="0" w:space="0" w:color="auto"/>
        <w:left w:val="none" w:sz="0" w:space="0" w:color="auto"/>
        <w:bottom w:val="none" w:sz="0" w:space="0" w:color="auto"/>
        <w:right w:val="none" w:sz="0" w:space="0" w:color="auto"/>
      </w:divBdr>
    </w:div>
    <w:div w:id="220796565">
      <w:marLeft w:val="0"/>
      <w:marRight w:val="0"/>
      <w:marTop w:val="0"/>
      <w:marBottom w:val="0"/>
      <w:divBdr>
        <w:top w:val="none" w:sz="0" w:space="0" w:color="auto"/>
        <w:left w:val="none" w:sz="0" w:space="0" w:color="auto"/>
        <w:bottom w:val="none" w:sz="0" w:space="0" w:color="auto"/>
        <w:right w:val="none" w:sz="0" w:space="0" w:color="auto"/>
      </w:divBdr>
    </w:div>
    <w:div w:id="331956421">
      <w:marLeft w:val="0"/>
      <w:marRight w:val="0"/>
      <w:marTop w:val="0"/>
      <w:marBottom w:val="0"/>
      <w:divBdr>
        <w:top w:val="none" w:sz="0" w:space="0" w:color="auto"/>
        <w:left w:val="none" w:sz="0" w:space="0" w:color="auto"/>
        <w:bottom w:val="none" w:sz="0" w:space="0" w:color="auto"/>
        <w:right w:val="none" w:sz="0" w:space="0" w:color="auto"/>
      </w:divBdr>
    </w:div>
    <w:div w:id="496043320">
      <w:marLeft w:val="0"/>
      <w:marRight w:val="0"/>
      <w:marTop w:val="0"/>
      <w:marBottom w:val="0"/>
      <w:divBdr>
        <w:top w:val="none" w:sz="0" w:space="0" w:color="auto"/>
        <w:left w:val="none" w:sz="0" w:space="0" w:color="auto"/>
        <w:bottom w:val="none" w:sz="0" w:space="0" w:color="auto"/>
        <w:right w:val="none" w:sz="0" w:space="0" w:color="auto"/>
      </w:divBdr>
    </w:div>
    <w:div w:id="503059981">
      <w:marLeft w:val="0"/>
      <w:marRight w:val="0"/>
      <w:marTop w:val="0"/>
      <w:marBottom w:val="0"/>
      <w:divBdr>
        <w:top w:val="none" w:sz="0" w:space="0" w:color="auto"/>
        <w:left w:val="none" w:sz="0" w:space="0" w:color="auto"/>
        <w:bottom w:val="none" w:sz="0" w:space="0" w:color="auto"/>
        <w:right w:val="none" w:sz="0" w:space="0" w:color="auto"/>
      </w:divBdr>
    </w:div>
    <w:div w:id="548416771">
      <w:marLeft w:val="0"/>
      <w:marRight w:val="0"/>
      <w:marTop w:val="0"/>
      <w:marBottom w:val="0"/>
      <w:divBdr>
        <w:top w:val="none" w:sz="0" w:space="0" w:color="auto"/>
        <w:left w:val="none" w:sz="0" w:space="0" w:color="auto"/>
        <w:bottom w:val="none" w:sz="0" w:space="0" w:color="auto"/>
        <w:right w:val="none" w:sz="0" w:space="0" w:color="auto"/>
      </w:divBdr>
    </w:div>
    <w:div w:id="650331585">
      <w:marLeft w:val="0"/>
      <w:marRight w:val="0"/>
      <w:marTop w:val="0"/>
      <w:marBottom w:val="0"/>
      <w:divBdr>
        <w:top w:val="none" w:sz="0" w:space="0" w:color="auto"/>
        <w:left w:val="none" w:sz="0" w:space="0" w:color="auto"/>
        <w:bottom w:val="none" w:sz="0" w:space="0" w:color="auto"/>
        <w:right w:val="none" w:sz="0" w:space="0" w:color="auto"/>
      </w:divBdr>
    </w:div>
    <w:div w:id="652174597">
      <w:marLeft w:val="0"/>
      <w:marRight w:val="0"/>
      <w:marTop w:val="0"/>
      <w:marBottom w:val="0"/>
      <w:divBdr>
        <w:top w:val="none" w:sz="0" w:space="0" w:color="auto"/>
        <w:left w:val="none" w:sz="0" w:space="0" w:color="auto"/>
        <w:bottom w:val="none" w:sz="0" w:space="0" w:color="auto"/>
        <w:right w:val="none" w:sz="0" w:space="0" w:color="auto"/>
      </w:divBdr>
    </w:div>
    <w:div w:id="747532391">
      <w:marLeft w:val="0"/>
      <w:marRight w:val="0"/>
      <w:marTop w:val="0"/>
      <w:marBottom w:val="0"/>
      <w:divBdr>
        <w:top w:val="none" w:sz="0" w:space="0" w:color="auto"/>
        <w:left w:val="none" w:sz="0" w:space="0" w:color="auto"/>
        <w:bottom w:val="none" w:sz="0" w:space="0" w:color="auto"/>
        <w:right w:val="none" w:sz="0" w:space="0" w:color="auto"/>
      </w:divBdr>
    </w:div>
    <w:div w:id="768425824">
      <w:marLeft w:val="0"/>
      <w:marRight w:val="0"/>
      <w:marTop w:val="0"/>
      <w:marBottom w:val="0"/>
      <w:divBdr>
        <w:top w:val="none" w:sz="0" w:space="0" w:color="auto"/>
        <w:left w:val="none" w:sz="0" w:space="0" w:color="auto"/>
        <w:bottom w:val="none" w:sz="0" w:space="0" w:color="auto"/>
        <w:right w:val="none" w:sz="0" w:space="0" w:color="auto"/>
      </w:divBdr>
    </w:div>
    <w:div w:id="915937081">
      <w:marLeft w:val="0"/>
      <w:marRight w:val="0"/>
      <w:marTop w:val="0"/>
      <w:marBottom w:val="0"/>
      <w:divBdr>
        <w:top w:val="none" w:sz="0" w:space="0" w:color="auto"/>
        <w:left w:val="none" w:sz="0" w:space="0" w:color="auto"/>
        <w:bottom w:val="none" w:sz="0" w:space="0" w:color="auto"/>
        <w:right w:val="none" w:sz="0" w:space="0" w:color="auto"/>
      </w:divBdr>
    </w:div>
    <w:div w:id="946542121">
      <w:marLeft w:val="0"/>
      <w:marRight w:val="0"/>
      <w:marTop w:val="0"/>
      <w:marBottom w:val="0"/>
      <w:divBdr>
        <w:top w:val="none" w:sz="0" w:space="0" w:color="auto"/>
        <w:left w:val="none" w:sz="0" w:space="0" w:color="auto"/>
        <w:bottom w:val="none" w:sz="0" w:space="0" w:color="auto"/>
        <w:right w:val="none" w:sz="0" w:space="0" w:color="auto"/>
      </w:divBdr>
    </w:div>
    <w:div w:id="1118137253">
      <w:marLeft w:val="0"/>
      <w:marRight w:val="0"/>
      <w:marTop w:val="0"/>
      <w:marBottom w:val="0"/>
      <w:divBdr>
        <w:top w:val="none" w:sz="0" w:space="0" w:color="auto"/>
        <w:left w:val="none" w:sz="0" w:space="0" w:color="auto"/>
        <w:bottom w:val="none" w:sz="0" w:space="0" w:color="auto"/>
        <w:right w:val="none" w:sz="0" w:space="0" w:color="auto"/>
      </w:divBdr>
    </w:div>
    <w:div w:id="1128431374">
      <w:marLeft w:val="0"/>
      <w:marRight w:val="0"/>
      <w:marTop w:val="0"/>
      <w:marBottom w:val="0"/>
      <w:divBdr>
        <w:top w:val="none" w:sz="0" w:space="0" w:color="auto"/>
        <w:left w:val="none" w:sz="0" w:space="0" w:color="auto"/>
        <w:bottom w:val="none" w:sz="0" w:space="0" w:color="auto"/>
        <w:right w:val="none" w:sz="0" w:space="0" w:color="auto"/>
      </w:divBdr>
    </w:div>
    <w:div w:id="1191185539">
      <w:marLeft w:val="0"/>
      <w:marRight w:val="0"/>
      <w:marTop w:val="0"/>
      <w:marBottom w:val="0"/>
      <w:divBdr>
        <w:top w:val="none" w:sz="0" w:space="0" w:color="auto"/>
        <w:left w:val="none" w:sz="0" w:space="0" w:color="auto"/>
        <w:bottom w:val="none" w:sz="0" w:space="0" w:color="auto"/>
        <w:right w:val="none" w:sz="0" w:space="0" w:color="auto"/>
      </w:divBdr>
    </w:div>
    <w:div w:id="1297877565">
      <w:marLeft w:val="0"/>
      <w:marRight w:val="0"/>
      <w:marTop w:val="0"/>
      <w:marBottom w:val="0"/>
      <w:divBdr>
        <w:top w:val="none" w:sz="0" w:space="0" w:color="auto"/>
        <w:left w:val="none" w:sz="0" w:space="0" w:color="auto"/>
        <w:bottom w:val="none" w:sz="0" w:space="0" w:color="auto"/>
        <w:right w:val="none" w:sz="0" w:space="0" w:color="auto"/>
      </w:divBdr>
    </w:div>
    <w:div w:id="1310356579">
      <w:marLeft w:val="0"/>
      <w:marRight w:val="0"/>
      <w:marTop w:val="0"/>
      <w:marBottom w:val="0"/>
      <w:divBdr>
        <w:top w:val="none" w:sz="0" w:space="0" w:color="auto"/>
        <w:left w:val="none" w:sz="0" w:space="0" w:color="auto"/>
        <w:bottom w:val="none" w:sz="0" w:space="0" w:color="auto"/>
        <w:right w:val="none" w:sz="0" w:space="0" w:color="auto"/>
      </w:divBdr>
    </w:div>
    <w:div w:id="1384907134">
      <w:marLeft w:val="0"/>
      <w:marRight w:val="0"/>
      <w:marTop w:val="0"/>
      <w:marBottom w:val="0"/>
      <w:divBdr>
        <w:top w:val="none" w:sz="0" w:space="0" w:color="auto"/>
        <w:left w:val="none" w:sz="0" w:space="0" w:color="auto"/>
        <w:bottom w:val="none" w:sz="0" w:space="0" w:color="auto"/>
        <w:right w:val="none" w:sz="0" w:space="0" w:color="auto"/>
      </w:divBdr>
    </w:div>
    <w:div w:id="1418164212">
      <w:marLeft w:val="0"/>
      <w:marRight w:val="0"/>
      <w:marTop w:val="0"/>
      <w:marBottom w:val="0"/>
      <w:divBdr>
        <w:top w:val="none" w:sz="0" w:space="0" w:color="auto"/>
        <w:left w:val="none" w:sz="0" w:space="0" w:color="auto"/>
        <w:bottom w:val="none" w:sz="0" w:space="0" w:color="auto"/>
        <w:right w:val="none" w:sz="0" w:space="0" w:color="auto"/>
      </w:divBdr>
    </w:div>
    <w:div w:id="1459489459">
      <w:marLeft w:val="0"/>
      <w:marRight w:val="0"/>
      <w:marTop w:val="0"/>
      <w:marBottom w:val="0"/>
      <w:divBdr>
        <w:top w:val="none" w:sz="0" w:space="0" w:color="auto"/>
        <w:left w:val="none" w:sz="0" w:space="0" w:color="auto"/>
        <w:bottom w:val="none" w:sz="0" w:space="0" w:color="auto"/>
        <w:right w:val="none" w:sz="0" w:space="0" w:color="auto"/>
      </w:divBdr>
    </w:div>
    <w:div w:id="1479150186">
      <w:marLeft w:val="0"/>
      <w:marRight w:val="0"/>
      <w:marTop w:val="0"/>
      <w:marBottom w:val="0"/>
      <w:divBdr>
        <w:top w:val="none" w:sz="0" w:space="0" w:color="auto"/>
        <w:left w:val="none" w:sz="0" w:space="0" w:color="auto"/>
        <w:bottom w:val="none" w:sz="0" w:space="0" w:color="auto"/>
        <w:right w:val="none" w:sz="0" w:space="0" w:color="auto"/>
      </w:divBdr>
    </w:div>
    <w:div w:id="1551383845">
      <w:marLeft w:val="0"/>
      <w:marRight w:val="0"/>
      <w:marTop w:val="0"/>
      <w:marBottom w:val="0"/>
      <w:divBdr>
        <w:top w:val="none" w:sz="0" w:space="0" w:color="auto"/>
        <w:left w:val="none" w:sz="0" w:space="0" w:color="auto"/>
        <w:bottom w:val="none" w:sz="0" w:space="0" w:color="auto"/>
        <w:right w:val="none" w:sz="0" w:space="0" w:color="auto"/>
      </w:divBdr>
    </w:div>
    <w:div w:id="1571310079">
      <w:marLeft w:val="0"/>
      <w:marRight w:val="0"/>
      <w:marTop w:val="0"/>
      <w:marBottom w:val="0"/>
      <w:divBdr>
        <w:top w:val="none" w:sz="0" w:space="0" w:color="auto"/>
        <w:left w:val="none" w:sz="0" w:space="0" w:color="auto"/>
        <w:bottom w:val="none" w:sz="0" w:space="0" w:color="auto"/>
        <w:right w:val="none" w:sz="0" w:space="0" w:color="auto"/>
      </w:divBdr>
    </w:div>
    <w:div w:id="1582180390">
      <w:marLeft w:val="0"/>
      <w:marRight w:val="0"/>
      <w:marTop w:val="0"/>
      <w:marBottom w:val="0"/>
      <w:divBdr>
        <w:top w:val="none" w:sz="0" w:space="0" w:color="auto"/>
        <w:left w:val="none" w:sz="0" w:space="0" w:color="auto"/>
        <w:bottom w:val="none" w:sz="0" w:space="0" w:color="auto"/>
        <w:right w:val="none" w:sz="0" w:space="0" w:color="auto"/>
      </w:divBdr>
    </w:div>
    <w:div w:id="1648315565">
      <w:marLeft w:val="0"/>
      <w:marRight w:val="0"/>
      <w:marTop w:val="0"/>
      <w:marBottom w:val="0"/>
      <w:divBdr>
        <w:top w:val="none" w:sz="0" w:space="0" w:color="auto"/>
        <w:left w:val="none" w:sz="0" w:space="0" w:color="auto"/>
        <w:bottom w:val="none" w:sz="0" w:space="0" w:color="auto"/>
        <w:right w:val="none" w:sz="0" w:space="0" w:color="auto"/>
      </w:divBdr>
    </w:div>
    <w:div w:id="1666394843">
      <w:marLeft w:val="0"/>
      <w:marRight w:val="0"/>
      <w:marTop w:val="0"/>
      <w:marBottom w:val="0"/>
      <w:divBdr>
        <w:top w:val="none" w:sz="0" w:space="0" w:color="auto"/>
        <w:left w:val="none" w:sz="0" w:space="0" w:color="auto"/>
        <w:bottom w:val="none" w:sz="0" w:space="0" w:color="auto"/>
        <w:right w:val="none" w:sz="0" w:space="0" w:color="auto"/>
      </w:divBdr>
    </w:div>
    <w:div w:id="1693875574">
      <w:marLeft w:val="0"/>
      <w:marRight w:val="0"/>
      <w:marTop w:val="0"/>
      <w:marBottom w:val="0"/>
      <w:divBdr>
        <w:top w:val="none" w:sz="0" w:space="0" w:color="auto"/>
        <w:left w:val="none" w:sz="0" w:space="0" w:color="auto"/>
        <w:bottom w:val="none" w:sz="0" w:space="0" w:color="auto"/>
        <w:right w:val="none" w:sz="0" w:space="0" w:color="auto"/>
      </w:divBdr>
    </w:div>
    <w:div w:id="1733429911">
      <w:marLeft w:val="0"/>
      <w:marRight w:val="0"/>
      <w:marTop w:val="0"/>
      <w:marBottom w:val="0"/>
      <w:divBdr>
        <w:top w:val="none" w:sz="0" w:space="0" w:color="auto"/>
        <w:left w:val="none" w:sz="0" w:space="0" w:color="auto"/>
        <w:bottom w:val="none" w:sz="0" w:space="0" w:color="auto"/>
        <w:right w:val="none" w:sz="0" w:space="0" w:color="auto"/>
      </w:divBdr>
    </w:div>
    <w:div w:id="1734155050">
      <w:marLeft w:val="0"/>
      <w:marRight w:val="0"/>
      <w:marTop w:val="0"/>
      <w:marBottom w:val="0"/>
      <w:divBdr>
        <w:top w:val="none" w:sz="0" w:space="0" w:color="auto"/>
        <w:left w:val="none" w:sz="0" w:space="0" w:color="auto"/>
        <w:bottom w:val="none" w:sz="0" w:space="0" w:color="auto"/>
        <w:right w:val="none" w:sz="0" w:space="0" w:color="auto"/>
      </w:divBdr>
    </w:div>
    <w:div w:id="1806661562">
      <w:marLeft w:val="0"/>
      <w:marRight w:val="0"/>
      <w:marTop w:val="0"/>
      <w:marBottom w:val="0"/>
      <w:divBdr>
        <w:top w:val="none" w:sz="0" w:space="0" w:color="auto"/>
        <w:left w:val="none" w:sz="0" w:space="0" w:color="auto"/>
        <w:bottom w:val="none" w:sz="0" w:space="0" w:color="auto"/>
        <w:right w:val="none" w:sz="0" w:space="0" w:color="auto"/>
      </w:divBdr>
    </w:div>
    <w:div w:id="1839730857">
      <w:marLeft w:val="0"/>
      <w:marRight w:val="0"/>
      <w:marTop w:val="0"/>
      <w:marBottom w:val="0"/>
      <w:divBdr>
        <w:top w:val="none" w:sz="0" w:space="0" w:color="auto"/>
        <w:left w:val="none" w:sz="0" w:space="0" w:color="auto"/>
        <w:bottom w:val="none" w:sz="0" w:space="0" w:color="auto"/>
        <w:right w:val="none" w:sz="0" w:space="0" w:color="auto"/>
      </w:divBdr>
    </w:div>
    <w:div w:id="1840730491">
      <w:marLeft w:val="0"/>
      <w:marRight w:val="0"/>
      <w:marTop w:val="0"/>
      <w:marBottom w:val="0"/>
      <w:divBdr>
        <w:top w:val="none" w:sz="0" w:space="0" w:color="auto"/>
        <w:left w:val="none" w:sz="0" w:space="0" w:color="auto"/>
        <w:bottom w:val="none" w:sz="0" w:space="0" w:color="auto"/>
        <w:right w:val="none" w:sz="0" w:space="0" w:color="auto"/>
      </w:divBdr>
    </w:div>
    <w:div w:id="1940988717">
      <w:marLeft w:val="0"/>
      <w:marRight w:val="0"/>
      <w:marTop w:val="0"/>
      <w:marBottom w:val="0"/>
      <w:divBdr>
        <w:top w:val="none" w:sz="0" w:space="0" w:color="auto"/>
        <w:left w:val="none" w:sz="0" w:space="0" w:color="auto"/>
        <w:bottom w:val="none" w:sz="0" w:space="0" w:color="auto"/>
        <w:right w:val="none" w:sz="0" w:space="0" w:color="auto"/>
      </w:divBdr>
    </w:div>
    <w:div w:id="1996060515">
      <w:marLeft w:val="0"/>
      <w:marRight w:val="0"/>
      <w:marTop w:val="0"/>
      <w:marBottom w:val="0"/>
      <w:divBdr>
        <w:top w:val="none" w:sz="0" w:space="0" w:color="auto"/>
        <w:left w:val="none" w:sz="0" w:space="0" w:color="auto"/>
        <w:bottom w:val="none" w:sz="0" w:space="0" w:color="auto"/>
        <w:right w:val="none" w:sz="0" w:space="0" w:color="auto"/>
      </w:divBdr>
    </w:div>
    <w:div w:id="2031174681">
      <w:marLeft w:val="0"/>
      <w:marRight w:val="0"/>
      <w:marTop w:val="0"/>
      <w:marBottom w:val="0"/>
      <w:divBdr>
        <w:top w:val="none" w:sz="0" w:space="0" w:color="auto"/>
        <w:left w:val="none" w:sz="0" w:space="0" w:color="auto"/>
        <w:bottom w:val="none" w:sz="0" w:space="0" w:color="auto"/>
        <w:right w:val="none" w:sz="0" w:space="0" w:color="auto"/>
      </w:divBdr>
    </w:div>
    <w:div w:id="2062047717">
      <w:marLeft w:val="0"/>
      <w:marRight w:val="0"/>
      <w:marTop w:val="0"/>
      <w:marBottom w:val="0"/>
      <w:divBdr>
        <w:top w:val="none" w:sz="0" w:space="0" w:color="auto"/>
        <w:left w:val="none" w:sz="0" w:space="0" w:color="auto"/>
        <w:bottom w:val="none" w:sz="0" w:space="0" w:color="auto"/>
        <w:right w:val="none" w:sz="0" w:space="0" w:color="auto"/>
      </w:divBdr>
    </w:div>
    <w:div w:id="2112778627">
      <w:marLeft w:val="0"/>
      <w:marRight w:val="0"/>
      <w:marTop w:val="0"/>
      <w:marBottom w:val="0"/>
      <w:divBdr>
        <w:top w:val="none" w:sz="0" w:space="0" w:color="auto"/>
        <w:left w:val="none" w:sz="0" w:space="0" w:color="auto"/>
        <w:bottom w:val="none" w:sz="0" w:space="0" w:color="auto"/>
        <w:right w:val="none" w:sz="0" w:space="0" w:color="auto"/>
      </w:divBdr>
    </w:div>
    <w:div w:id="2134058786">
      <w:marLeft w:val="0"/>
      <w:marRight w:val="0"/>
      <w:marTop w:val="0"/>
      <w:marBottom w:val="0"/>
      <w:divBdr>
        <w:top w:val="none" w:sz="0" w:space="0" w:color="auto"/>
        <w:left w:val="none" w:sz="0" w:space="0" w:color="auto"/>
        <w:bottom w:val="none" w:sz="0" w:space="0" w:color="auto"/>
        <w:right w:val="none" w:sz="0" w:space="0" w:color="auto"/>
      </w:divBdr>
    </w:div>
    <w:div w:id="21461954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59F7254-ACBC-4939-BD2A-C4C959937205}"/>
      </w:docPartPr>
      <w:docPartBody>
        <w:p w:rsidR="003708EE" w:rsidRDefault="00E30ED1">
          <w:r w:rsidRPr="006E4EEE">
            <w:rPr>
              <w:rStyle w:val="PlaceholderText"/>
            </w:rPr>
            <w:t>Click or tap here to enter text.</w:t>
          </w:r>
        </w:p>
      </w:docPartBody>
    </w:docPart>
    <w:docPart>
      <w:docPartPr>
        <w:name w:val="CA31B98509DD41968CDA959707CE5DA1"/>
        <w:category>
          <w:name w:val="General"/>
          <w:gallery w:val="placeholder"/>
        </w:category>
        <w:types>
          <w:type w:val="bbPlcHdr"/>
        </w:types>
        <w:behaviors>
          <w:behavior w:val="content"/>
        </w:behaviors>
        <w:guid w:val="{6C7D0BDC-D204-49F8-BCE1-C212B1880335}"/>
      </w:docPartPr>
      <w:docPartBody>
        <w:p w:rsidR="00D670FD" w:rsidRDefault="00A87025" w:rsidP="00A87025">
          <w:pPr>
            <w:pStyle w:val="CA31B98509DD41968CDA959707CE5DA1"/>
          </w:pPr>
          <w:r w:rsidRPr="006E4EEE">
            <w:rPr>
              <w:rStyle w:val="PlaceholderText"/>
            </w:rPr>
            <w:t>Click or tap here to enter text.</w:t>
          </w:r>
        </w:p>
      </w:docPartBody>
    </w:docPart>
    <w:docPart>
      <w:docPartPr>
        <w:name w:val="C7F1A0413A5B40BF8BEFB4DEF80E22B5"/>
        <w:category>
          <w:name w:val="General"/>
          <w:gallery w:val="placeholder"/>
        </w:category>
        <w:types>
          <w:type w:val="bbPlcHdr"/>
        </w:types>
        <w:behaviors>
          <w:behavior w:val="content"/>
        </w:behaviors>
        <w:guid w:val="{2EFA5F51-C931-4330-823B-6CD7D3A7A1A3}"/>
      </w:docPartPr>
      <w:docPartBody>
        <w:p w:rsidR="00783DB7" w:rsidRDefault="00D670FD" w:rsidP="00D670FD">
          <w:pPr>
            <w:pStyle w:val="C7F1A0413A5B40BF8BEFB4DEF80E22B5"/>
          </w:pPr>
          <w:r w:rsidRPr="006E4EEE">
            <w:rPr>
              <w:rStyle w:val="PlaceholderText"/>
            </w:rPr>
            <w:t>Click or tap here to enter text.</w:t>
          </w:r>
        </w:p>
      </w:docPartBody>
    </w:docPart>
    <w:docPart>
      <w:docPartPr>
        <w:name w:val="30D6C30D5DF74627B1FE99F3F498B78A"/>
        <w:category>
          <w:name w:val="General"/>
          <w:gallery w:val="placeholder"/>
        </w:category>
        <w:types>
          <w:type w:val="bbPlcHdr"/>
        </w:types>
        <w:behaviors>
          <w:behavior w:val="content"/>
        </w:behaviors>
        <w:guid w:val="{38DDC7A2-78E0-48FA-ABFA-38F0F15B0CFF}"/>
      </w:docPartPr>
      <w:docPartBody>
        <w:p w:rsidR="003B2A51" w:rsidRDefault="000C0209" w:rsidP="000C0209">
          <w:pPr>
            <w:pStyle w:val="30D6C30D5DF74627B1FE99F3F498B78A"/>
          </w:pPr>
          <w:r w:rsidRPr="006E4EEE">
            <w:rPr>
              <w:rStyle w:val="PlaceholderText"/>
            </w:rPr>
            <w:t>Click or tap here to enter text.</w:t>
          </w:r>
        </w:p>
      </w:docPartBody>
    </w:docPart>
    <w:docPart>
      <w:docPartPr>
        <w:name w:val="82E3006AD72F44AC9FD1CCC1D855054D"/>
        <w:category>
          <w:name w:val="General"/>
          <w:gallery w:val="placeholder"/>
        </w:category>
        <w:types>
          <w:type w:val="bbPlcHdr"/>
        </w:types>
        <w:behaviors>
          <w:behavior w:val="content"/>
        </w:behaviors>
        <w:guid w:val="{7F075E66-6D90-4EB2-AB6C-7E957EA76777}"/>
      </w:docPartPr>
      <w:docPartBody>
        <w:p w:rsidR="00F0431D" w:rsidRDefault="006E1BC7" w:rsidP="006E1BC7">
          <w:pPr>
            <w:pStyle w:val="82E3006AD72F44AC9FD1CCC1D855054D"/>
          </w:pPr>
          <w:r w:rsidRPr="006E4EEE">
            <w:rPr>
              <w:rStyle w:val="PlaceholderText"/>
            </w:rPr>
            <w:t>Click or tap here to enter text.</w:t>
          </w:r>
        </w:p>
      </w:docPartBody>
    </w:docPart>
    <w:docPart>
      <w:docPartPr>
        <w:name w:val="22641DDA8F354BE2BAF13CCD23465D9C"/>
        <w:category>
          <w:name w:val="General"/>
          <w:gallery w:val="placeholder"/>
        </w:category>
        <w:types>
          <w:type w:val="bbPlcHdr"/>
        </w:types>
        <w:behaviors>
          <w:behavior w:val="content"/>
        </w:behaviors>
        <w:guid w:val="{415856E9-8C2A-4D8E-B5D8-5AAFC9560D89}"/>
      </w:docPartPr>
      <w:docPartBody>
        <w:p w:rsidR="00F0431D" w:rsidRDefault="006E1BC7" w:rsidP="006E1BC7">
          <w:pPr>
            <w:pStyle w:val="22641DDA8F354BE2BAF13CCD23465D9C"/>
          </w:pPr>
          <w:r w:rsidRPr="006E4EEE">
            <w:rPr>
              <w:rStyle w:val="PlaceholderText"/>
            </w:rPr>
            <w:t>Click or tap here to enter text.</w:t>
          </w:r>
        </w:p>
      </w:docPartBody>
    </w:docPart>
    <w:docPart>
      <w:docPartPr>
        <w:name w:val="73F0D84DF7014894832764A15AA1497C"/>
        <w:category>
          <w:name w:val="General"/>
          <w:gallery w:val="placeholder"/>
        </w:category>
        <w:types>
          <w:type w:val="bbPlcHdr"/>
        </w:types>
        <w:behaviors>
          <w:behavior w:val="content"/>
        </w:behaviors>
        <w:guid w:val="{DAFC0E16-C405-42AB-A223-0AB2FE4CBC2A}"/>
      </w:docPartPr>
      <w:docPartBody>
        <w:p w:rsidR="00BD6DD3" w:rsidRDefault="00F0431D" w:rsidP="00F0431D">
          <w:pPr>
            <w:pStyle w:val="73F0D84DF7014894832764A15AA1497C"/>
          </w:pPr>
          <w:r w:rsidRPr="006E4EEE">
            <w:rPr>
              <w:rStyle w:val="PlaceholderText"/>
            </w:rPr>
            <w:t>Click or tap here to enter text.</w:t>
          </w:r>
        </w:p>
      </w:docPartBody>
    </w:docPart>
    <w:docPart>
      <w:docPartPr>
        <w:name w:val="5E214EB3B49F455FB23BCD041AF678BB"/>
        <w:category>
          <w:name w:val="General"/>
          <w:gallery w:val="placeholder"/>
        </w:category>
        <w:types>
          <w:type w:val="bbPlcHdr"/>
        </w:types>
        <w:behaviors>
          <w:behavior w:val="content"/>
        </w:behaviors>
        <w:guid w:val="{F1162B29-1F52-4EEA-B353-8B64B1BA044A}"/>
      </w:docPartPr>
      <w:docPartBody>
        <w:p w:rsidR="00BD6DD3" w:rsidRDefault="00F0431D" w:rsidP="00F0431D">
          <w:pPr>
            <w:pStyle w:val="5E214EB3B49F455FB23BCD041AF678BB"/>
          </w:pPr>
          <w:r w:rsidRPr="006E4EE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ED1"/>
    <w:rsid w:val="000C0209"/>
    <w:rsid w:val="000E1505"/>
    <w:rsid w:val="00130ACA"/>
    <w:rsid w:val="001344F7"/>
    <w:rsid w:val="00163D47"/>
    <w:rsid w:val="002C1A15"/>
    <w:rsid w:val="002F503B"/>
    <w:rsid w:val="003440DB"/>
    <w:rsid w:val="003708EE"/>
    <w:rsid w:val="00395232"/>
    <w:rsid w:val="003A329E"/>
    <w:rsid w:val="003A4763"/>
    <w:rsid w:val="003B2A51"/>
    <w:rsid w:val="0044538D"/>
    <w:rsid w:val="00452206"/>
    <w:rsid w:val="004A2FF0"/>
    <w:rsid w:val="004D2753"/>
    <w:rsid w:val="005363BB"/>
    <w:rsid w:val="00574C57"/>
    <w:rsid w:val="005D5F96"/>
    <w:rsid w:val="006529A6"/>
    <w:rsid w:val="006666F7"/>
    <w:rsid w:val="006860B2"/>
    <w:rsid w:val="00691E5C"/>
    <w:rsid w:val="006B3756"/>
    <w:rsid w:val="006E1BC7"/>
    <w:rsid w:val="00700D5A"/>
    <w:rsid w:val="00713F44"/>
    <w:rsid w:val="007403F9"/>
    <w:rsid w:val="00783DB7"/>
    <w:rsid w:val="007C15F7"/>
    <w:rsid w:val="00835441"/>
    <w:rsid w:val="00864264"/>
    <w:rsid w:val="00865AF4"/>
    <w:rsid w:val="008A3670"/>
    <w:rsid w:val="008C5405"/>
    <w:rsid w:val="008E2A40"/>
    <w:rsid w:val="00903501"/>
    <w:rsid w:val="009948DE"/>
    <w:rsid w:val="00A87025"/>
    <w:rsid w:val="00B22F91"/>
    <w:rsid w:val="00B46E57"/>
    <w:rsid w:val="00BB3720"/>
    <w:rsid w:val="00BD6DD3"/>
    <w:rsid w:val="00C32B2D"/>
    <w:rsid w:val="00C3435D"/>
    <w:rsid w:val="00C97009"/>
    <w:rsid w:val="00CD4A70"/>
    <w:rsid w:val="00D047B6"/>
    <w:rsid w:val="00D41A4C"/>
    <w:rsid w:val="00D45342"/>
    <w:rsid w:val="00D64E7A"/>
    <w:rsid w:val="00D653F2"/>
    <w:rsid w:val="00D670FD"/>
    <w:rsid w:val="00DA71F7"/>
    <w:rsid w:val="00E30ED1"/>
    <w:rsid w:val="00EB585A"/>
    <w:rsid w:val="00F0431D"/>
    <w:rsid w:val="00F378E8"/>
    <w:rsid w:val="00FA63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6DD3"/>
    <w:rPr>
      <w:color w:val="666666"/>
    </w:rPr>
  </w:style>
  <w:style w:type="paragraph" w:customStyle="1" w:styleId="C7F1A0413A5B40BF8BEFB4DEF80E22B5">
    <w:name w:val="C7F1A0413A5B40BF8BEFB4DEF80E22B5"/>
    <w:rsid w:val="00D670FD"/>
  </w:style>
  <w:style w:type="paragraph" w:customStyle="1" w:styleId="CA31B98509DD41968CDA959707CE5DA1">
    <w:name w:val="CA31B98509DD41968CDA959707CE5DA1"/>
    <w:rsid w:val="00A87025"/>
  </w:style>
  <w:style w:type="paragraph" w:customStyle="1" w:styleId="30D6C30D5DF74627B1FE99F3F498B78A">
    <w:name w:val="30D6C30D5DF74627B1FE99F3F498B78A"/>
    <w:rsid w:val="000C0209"/>
  </w:style>
  <w:style w:type="paragraph" w:customStyle="1" w:styleId="82E3006AD72F44AC9FD1CCC1D855054D">
    <w:name w:val="82E3006AD72F44AC9FD1CCC1D855054D"/>
    <w:rsid w:val="006E1BC7"/>
  </w:style>
  <w:style w:type="paragraph" w:customStyle="1" w:styleId="22641DDA8F354BE2BAF13CCD23465D9C">
    <w:name w:val="22641DDA8F354BE2BAF13CCD23465D9C"/>
    <w:rsid w:val="006E1BC7"/>
  </w:style>
  <w:style w:type="paragraph" w:customStyle="1" w:styleId="73F0D84DF7014894832764A15AA1497C">
    <w:name w:val="73F0D84DF7014894832764A15AA1497C"/>
    <w:rsid w:val="00F0431D"/>
  </w:style>
  <w:style w:type="paragraph" w:customStyle="1" w:styleId="5E214EB3B49F455FB23BCD041AF678BB">
    <w:name w:val="5E214EB3B49F455FB23BCD041AF678BB"/>
    <w:rsid w:val="00F043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908974D-6681-4629-9EF0-17B675B1AD69}">
  <we:reference id="f78a3046-9e99-4300-aa2b-5814002b01a2" version="1.55.1.0" store="EXCatalog" storeType="EXCatalog"/>
  <we:alternateReferences>
    <we:reference id="WA104382081" version="1.55.1.0" store="en-US" storeType="OMEX"/>
  </we:alternateReferences>
  <we:properties>
    <we:property name="MENDELEY_BIBLIOGRAPHY_IS_DIRTY" value="true"/>
    <we:property name="MENDELEY_BIBLIOGRAPHY_LAST_MODIFIED" value="1775647052728"/>
    <we:property name="MENDELEY_CITATIONS" value="[{&quot;citationID&quot;:&quot;MENDELEY_CITATION_620b0bc9-ebb4-4af1-9860-7f19dd16db1c&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NjIwYjBiYzktZWJiNC00YWYxLTk4NjAtN2YxOWRkMTZkYjFj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17472a1f-9ce6-428d-b783-a8efac0ad7bc&quot;,&quot;properties&quot;:{&quot;noteIndex&quot;:0},&quot;isEdited&quot;:false,&quot;manualOverride&quot;:{&quot;isManuallyOverridden&quot;:false,&quot;citeprocText&quot;:&quot;(UK Government, 2025)&quot;,&quot;manualOverrideText&quot;:&quot;&quot;},&quot;citationTag&quot;:&quot;MENDELEY_CITATION_v3_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&quot;,&quot;citationItems&quot;:[{&quot;id&quot;:&quot;7969e0fa-7e44-3ace-b552-b50b35d27984&quot;,&quot;itemData&quot;:{&quot;type&quot;:&quot;article-journal&quot;,&quot;id&quot;:&quot;7969e0fa-7e44-3ace-b552-b50b35d27984&quot;,&quot;title&quot;:&quot;The wider economic impacts of emerging technologies in the UK&quot;,&quot;author&quot;:[{&quot;family&quot;:&quot;UK Government&quot;,&quot;given&quot;:&quot;&quot;,&quot;parse-names&quot;:false,&quot;dropping-particle&quot;:&quot;&quot;,&quot;non-dropping-particle&quot;:&quot;&quot;}],&quot;container-title&quot;:&quot;Gov.UK&quot;,&quot;accessed&quot;:{&quot;date-parts&quot;:[[2026,3,21]]},&quot;URL&quot;:&quot;https://www.gov.uk/government/publications/the-wider-economic-impacts-of-emerging-technologies-in-the-uk/the-wider-economic-impacts-of-emerging-technologies-in-the-uk-html&quot;,&quot;issued&quot;:{&quot;date-parts&quot;:[[2025,4]]},&quot;container-title-short&quot;:&quot;&quot;},&quot;isTemporary&quot;:false}]},{&quot;citationID&quot;:&quot;MENDELEY_CITATION_0aac2948-7748-4e76-9caa-bd3d25c1bb89&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MGFhYzI5NDgtNzc0OC00ZTc2LTljYWEtYmQzZDI1YzFiYjg5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44b5cafd-23b6-4132-92ff-5a41f004bfb1&quot;,&quot;properties&quot;:{&quot;noteIndex&quot;:0},&quot;isEdited&quot;:false,&quot;manualOverride&quot;:{&quot;isManuallyOverridden&quot;:true,&quot;citeprocText&quot;:&quot;(Plsek and Greenhalgh, 2001)&quot;,&quot;manualOverrideText&quot;:&quot;Plsek and Greenhalgh, (2001).&quot;},&quot;citationTag&quot;:&quot;MENDELEY_CITATION_v3_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&quot;,&quot;citationItems&quot;:[{&quot;id&quot;:&quot;c5c7f732-c219-38d9-88a2-b3be714cf906&quot;,&quot;itemData&quot;:{&quot;type&quot;:&quot;article-journal&quot;,&quot;id&quot;:&quot;c5c7f732-c219-38d9-88a2-b3be714cf906&quot;,&quot;title&quot;:&quot;The challenge of complexity in health care&quot;,&quot;author&quot;:[{&quot;family&quot;:&quot;Plsek&quot;,&quot;given&quot;:&quot;Paul E&quot;,&quot;parse-names&quot;:false,&quot;dropping-particle&quot;:&quot;&quot;,&quot;non-dropping-particle&quot;:&quot;&quot;},{&quot;family&quot;:&quot;Greenhalgh&quot;,&quot;given&quot;:&quot;Trisha&quot;,&quot;parse-names&quot;:false,&quot;dropping-particle&quot;:&quot;&quot;,&quot;non-dropping-particle&quot;:&quot;&quot;}],&quot;container-title&quot;:&quot;BMJ&quot;,&quot;DOI&quot;:&quot;10.1136/bmj.323.7313.625&quot;,&quot;ISSN&quot;:&quot;0959-8138&quot;,&quot;issued&quot;:{&quot;date-parts&quot;:[[2001,9,15]]},&quot;page&quot;:&quot;625-628&quot;,&quot;issue&quot;:&quot;7313&quot;,&quot;volume&quot;:&quot;323&quot;,&quot;container-title-short&quot;:&quot;&quot;},&quot;isTemporary&quot;:false}]},{&quot;citationID&quot;:&quot;MENDELEY_CITATION_e3fbde06-b699-4d9a-81b1-1262b1ef9a81&quot;,&quot;properties&quot;:{&quot;noteIndex&quot;:0},&quot;isEdited&quot;:false,&quot;manualOverride&quot;:{&quot;isManuallyOverridden&quot;:false,&quot;citeprocText&quot;:&quot;(Welsh Government, 2018, 2023)&quot;,&quot;manualOverrideText&quot;:&quot;&quot;},&quot;citationTag&quot;:&quot;MENDELEY_CITATION_v3_eyJjaXRhdGlvbklEIjoiTUVOREVMRVlfQ0lUQVRJT05fZTNmYmRlMDYtYjY5OS00ZDlhLTgxYjEtMTI2MmIxZWY5YTgx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quot;,&quot;citationItems&quot;:[{&quot;id&quot;:&quot;c5d5ba8e-4d91-3122-9c44-c5a80fab5267&quot;,&quot;itemData&quot;:{&quot;type&quot;:&quot;article-journal&quot;,&quot;id&quot;:&quot;c5d5ba8e-4d91-3122-9c44-c5a80fab5267&quot;,&quot;title&quot;:&quot;A healthier Wales: long term plan for health and social care&quot;,&quot;author&quot;:[{&quot;family&quot;:&quot;Welsh Government&quot;,&quot;given&quot;:&quot;&quot;,&quot;parse-names&quot;:false,&quot;dropping-particle&quot;:&quot;&quot;,&quot;non-dropping-particle&quot;:&quot;&quot;}],&quot;container-title&quot;:&quot;Welsh Government&quot;,&quot;issued&quot;:{&quot;date-parts&quot;:[[2018,6]]},&quot;container-title-short&quot;:&quot;&quot;},&quot;isTemporary&quot;:false},{&quot;id&quot;:&quot;6792c68b-6917-33ff-8b05-e51b3cb2a2ce&quot;,&quot;itemData&quot;:{&quot;type&quot;:&quot;report&quot;,&quot;id&quot;:&quot;6792c68b-6917-33ff-8b05-e51b3cb2a2ce&quot;,&quot;title&quot;:&quot;Digital and data strategy for health and social care in Wales&quot;,&quot;author&quot;:[{&quot;family&quot;:&quot;Welsh Government&quot;,&quot;given&quot;:&quot;&quot;,&quot;parse-names&quot;:false,&quot;dropping-particle&quot;:&quot;&quot;,&quot;non-dropping-particle&quot;:&quot;&quot;}],&quot;issued&quot;:{&quot;date-parts&quot;:[[2023,7,27]]},&quot;container-title-short&quot;:&quot;&quot;},&quot;isTemporary&quot;:false}]},{&quot;citationID&quot;:&quot;MENDELEY_CITATION_5adbc37c-58e5-4a05-bcdd-e9cbbb36d902&quot;,&quot;properties&quot;:{&quot;noteIndex&quot;:0},&quot;isEdited&quot;:false,&quot;manualOverride&quot;:{&quot;isManuallyOverridden&quot;:false,&quot;citeprocText&quot;:&quot;(Aneurin Bevan University Health Board, 2025)&quot;,&quot;manualOverrideText&quot;:&quot;&quot;},&quot;citationTag&quot;:&quot;MENDELEY_CITATION_v3_eyJjaXRhdGlvbklEIjoiTUVOREVMRVlfQ0lUQVRJT05fNWFkYmMzN2MtNThlNS00YTA1LWJjZGQtZTljYmJiMzZkOTAyIiwicHJvcGVydGllcyI6eyJub3RlSW5kZXgiOjB9LCJpc0VkaXRlZCI6ZmFsc2UsIm1hbnVhbE92ZXJyaWRlIjp7ImlzTWFudWFsbHlPdmVycmlkZGVuIjpmYWxzZSwiY2l0ZXByb2NUZXh0IjoiKEFuZXVyaW4gQmV2YW4gVW5pdmVyc2l0eSBIZWFsdGggQm9hcmQsIDIwMjUpIiwibWFudWFsT3ZlcnJpZGVUZXh0Ijoi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quot;,&quot;citationItems&quot;:[{&quot;id&quot;:&quot;3d93eabe-721b-36ba-a076-d4a02c8a66d4&quot;,&quot;itemData&quot;:{&quot;type&quot;:&quot;webpage&quot;,&quot;id&quot;:&quot;3d93eabe-721b-36ba-a076-d4a02c8a66d4&quot;,&quot;title&quot;:&quot;Gwent35:OurAims&quot;,&quot;author&quot;:[{&quot;family&quot;:&quot;Aneurin Bevan University Health Board&quot;,&quot;given&quot;:&quot;&quot;,&quot;parse-names&quot;:false,&quot;dropping-particle&quot;:&quot;&quot;,&quot;non-dropping-particle&quot;:&quot;&quot;}],&quot;issued&quot;:{&quot;date-parts&quot;:[[2025]]},&quot;container-title-short&quot;:&quot;&quot;},&quot;isTemporary&quot;:false}]},{&quot;citationID&quot;:&quot;MENDELEY_CITATION_7f99474b-8fad-4a79-885d-a46007a3efcf&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N2Y5OTQ3NGItOGZhZC00YTc5LTg4NWQtYTQ2MDA3YTNlZmNm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f3d8a6e6-39dc-4af7-a7dd-ad341fc12b3e&quot;,&quot;properties&quot;:{&quot;noteIndex&quot;:0},&quot;isEdited&quot;:false,&quot;manualOverride&quot;:{&quot;isManuallyOverridden&quot;:false,&quot;citeprocText&quot;:&quot;(ABUHB, no date)&quot;,&quot;manualOverrideText&quot;:&quot;&quot;},&quot;citationTag&quot;:&quot;MENDELEY_CITATION_v3_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&quot;,&quot;citationItems&quot;:[{&quot;id&quot;:&quot;1893ea29-e4aa-3234-a581-99dcd7002c9a&quot;,&quot;itemData&quot;:{&quot;type&quot;:&quot;webpage&quot;,&quot;id&quot;:&quot;1893ea29-e4aa-3234-a581-99dcd7002c9a&quot;,&quot;title&quot;:&quot;ABUHB - About us&quot;,&quot;author&quot;:[{&quot;family&quot;:&quot;ABUHB&quot;,&quot;given&quot;:&quot;&quot;,&quot;parse-names&quot;:false,&quot;dropping-particle&quot;:&quot;&quot;,&quot;non-dropping-particle&quot;:&quot;&quot;}],&quot;accessed&quot;:{&quot;date-parts&quot;:[[2026,4,7]]},&quot;URL&quot;:&quot;https://www.abuhb-jobs.co.uk/our-health-board/about-us/&quot;,&quot;container-title-short&quot;:&quot;&quot;},&quot;isTemporary&quot;:false}]},{&quot;citationID&quot;:&quot;MENDELEY_CITATION_94547ca6-d9f8-4765-be14-5726589eefff&quot;,&quot;properties&quot;:{&quot;noteIndex&quot;:0},&quot;isEdited&quot;:false,&quot;manualOverride&quot;:{&quot;isManuallyOverridden&quot;:true,&quot;citeprocText&quot;:&quot;(Aneurin Bevan University Health Board, 2019)&quot;,&quot;manualOverrideText&quot;:&quot;(Aneurin Bevan University Health Board, 2019&quot;},&quot;citationTag&quot;:&quot;MENDELEY_CITATION_v3_eyJjaXRhdGlvbklEIjoiTUVOREVMRVlfQ0lUQVRJT05fOTQ1NDdjYTYtZDlmOC00NzY1LWJlMTQtNTcyNjU4OWVlZmZm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&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1e22b531-2ddb-4d27-b7a5-c384aa691666&quot;,&quot;properties&quot;:{&quot;noteIndex&quot;:0},&quot;isEdited&quot;:false,&quot;manualOverride&quot;:{&quot;isManuallyOverridden&quot;:false,&quot;citeprocText&quot;:&quot;(Welsh Government, 2018, 2023)&quot;,&quot;manualOverrideText&quot;:&quot;&quot;},&quot;citationTag&quot;:&quot;MENDELEY_CITATION_v3_eyJjaXRhdGlvbklEIjoiTUVOREVMRVlfQ0lUQVRJT05fMWUyMmI1MzEtMmRkYi00ZDI3LWI3YTUtYzM4NGFhNjkxNjY2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quot;,&quot;citationItems&quot;:[{&quot;id&quot;:&quot;c5d5ba8e-4d91-3122-9c44-c5a80fab5267&quot;,&quot;itemData&quot;:{&quot;type&quot;:&quot;article-journal&quot;,&quot;id&quot;:&quot;c5d5ba8e-4d91-3122-9c44-c5a80fab5267&quot;,&quot;title&quot;:&quot;A healthier Wales: long term plan for health and social care&quot;,&quot;author&quot;:[{&quot;family&quot;:&quot;Welsh Government&quot;,&quot;given&quot;:&quot;&quot;,&quot;parse-names&quot;:false,&quot;dropping-particle&quot;:&quot;&quot;,&quot;non-dropping-particle&quot;:&quot;&quot;}],&quot;container-title&quot;:&quot;Welsh Government&quot;,&quot;issued&quot;:{&quot;date-parts&quot;:[[2018,6]]},&quot;container-title-short&quot;:&quot;&quot;},&quot;isTemporary&quot;:false},{&quot;id&quot;:&quot;6792c68b-6917-33ff-8b05-e51b3cb2a2ce&quot;,&quot;itemData&quot;:{&quot;type&quot;:&quot;report&quot;,&quot;id&quot;:&quot;6792c68b-6917-33ff-8b05-e51b3cb2a2ce&quot;,&quot;title&quot;:&quot;Digital and data strategy for health and social care in Wales&quot;,&quot;author&quot;:[{&quot;family&quot;:&quot;Welsh Government&quot;,&quot;given&quot;:&quot;&quot;,&quot;parse-names&quot;:false,&quot;dropping-particle&quot;:&quot;&quot;,&quot;non-dropping-particle&quot;:&quot;&quot;}],&quot;issued&quot;:{&quot;date-parts&quot;:[[2023,7,27]]},&quot;container-title-short&quot;:&quot;&quot;},&quot;isTemporary&quot;:false}]},{&quot;citationID&quot;:&quot;MENDELEY_CITATION_90becc56-d2e2-4176-a8ed-0ac591568eaa&quot;,&quot;properties&quot;:{&quot;noteIndex&quot;:0},&quot;isEdited&quot;:false,&quot;manualOverride&quot;:{&quot;isManuallyOverridden&quot;:false,&quot;citeprocText&quot;:&quot;(&lt;i&gt;Business Jargons&lt;/i&gt;, no date)&quot;,&quot;manualOverrideText&quot;:&quot;&quot;},&quot;citationTag&quot;:&quot;MENDELEY_CITATION_v3_eyJjaXRhdGlvbklEIjoiTUVOREVMRVlfQ0lUQVRJT05fOTBiZWNjNTYtZDJlMi00MTc2LWE4ZWQtMGFjNTkxNTY4ZWFh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quot;,&quot;citationItems&quot;:[{&quot;id&quot;:&quot;03a1f8c1-b980-35d6-8dc3-fcf819bbb297&quot;,&quot;itemData&quot;:{&quot;type&quot;:&quot;article-journal&quot;,&quot;id&quot;:&quot;03a1f8c1-b980-35d6-8dc3-fcf819bbb297&quot;,&quot;title&quot;:&quot;Internal Environment&quot;,&quot;container-title&quot;:&quot;Business Jargons&quot;,&quot;accessed&quot;:{&quot;date-parts&quot;:[[2026,3,21]]},&quot;URL&quot;:&quot;https://businessjargons.com/internal-environment.html&quot;,&quot;container-title-short&quot;:&quot;&quot;},&quot;isTemporary&quot;:false}]},{&quot;citationID&quot;:&quot;MENDELEY_CITATION_70871464-0c21-4e50-895f-a626669b21e6&quot;,&quot;properties&quot;:{&quot;noteIndex&quot;:0},&quot;isEdited&quot;:false,&quot;manualOverride&quot;:{&quot;isManuallyOverridden&quot;:false,&quot;citeprocText&quot;:&quot;(&lt;i&gt;Business Jargons&lt;/i&gt;, no date)&quot;,&quot;manualOverrideText&quot;:&quot;&quot;},&quot;citationTag&quot;:&quot;MENDELEY_CITATION_v3_eyJjaXRhdGlvbklEIjoiTUVOREVMRVlfQ0lUQVRJT05fNzA4NzE0NjQtMGMyMS00ZTUwLTg5NWYtYTYyNjY2OWIyMWU2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quot;,&quot;citationItems&quot;:[{&quot;id&quot;:&quot;03a1f8c1-b980-35d6-8dc3-fcf819bbb297&quot;,&quot;itemData&quot;:{&quot;type&quot;:&quot;article-journal&quot;,&quot;id&quot;:&quot;03a1f8c1-b980-35d6-8dc3-fcf819bbb297&quot;,&quot;title&quot;:&quot;Internal Environment&quot;,&quot;container-title&quot;:&quot;Business Jargons&quot;,&quot;accessed&quot;:{&quot;date-parts&quot;:[[2026,3,21]]},&quot;URL&quot;:&quot;https://businessjargons.com/internal-environment.html&quot;,&quot;container-title-short&quot;:&quot;&quot;},&quot;isTemporary&quot;:false}]},{&quot;citationID&quot;:&quot;MENDELEY_CITATION_22b41a29-b0a8-4899-ac97-d723eab648a5&quot;,&quot;properties&quot;:{&quot;noteIndex&quot;:0},&quot;isEdited&quot;:false,&quot;manualOverride&quot;:{&quot;isManuallyOverridden&quot;:false,&quot;citeprocText&quot;:&quot;(&lt;i&gt;Business Jargons&lt;/i&gt;, no date)&quot;,&quot;manualOverrideText&quot;:&quot;&quot;},&quot;citationTag&quot;:&quot;MENDELEY_CITATION_v3_eyJjaXRhdGlvbklEIjoiTUVOREVMRVlfQ0lUQVRJT05fMjJiNDFhMjktYjBhOC00ODk5LWFjOTctZDcyM2VhYjY0OGE1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quot;,&quot;citationItems&quot;:[{&quot;id&quot;:&quot;03a1f8c1-b980-35d6-8dc3-fcf819bbb297&quot;,&quot;itemData&quot;:{&quot;type&quot;:&quot;article-journal&quot;,&quot;id&quot;:&quot;03a1f8c1-b980-35d6-8dc3-fcf819bbb297&quot;,&quot;title&quot;:&quot;Internal Environment&quot;,&quot;container-title&quot;:&quot;Business Jargons&quot;,&quot;accessed&quot;:{&quot;date-parts&quot;:[[2026,3,21]]},&quot;URL&quot;:&quot;https://businessjargons.com/internal-environment.html&quot;,&quot;container-title-short&quot;:&quot;&quot;},&quot;isTemporary&quot;:false}]},{&quot;citationID&quot;:&quot;MENDELEY_CITATION_e9ee82cb-0a7d-4462-b8aa-a0459c8d406f&quot;,&quot;properties&quot;:{&quot;noteIndex&quot;:0},&quot;isEdited&quot;:false,&quot;manualOverride&quot;:{&quot;isManuallyOverridden&quot;:false,&quot;citeprocText&quot;:&quot;(Welsh NHS Confederation, 2020; Welsh Government, 2023)&quot;,&quot;manualOverrideText&quot;:&quot;&quot;},&quot;citationTag&quot;:&quot;MENDELEY_CITATION_v3_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&quot;,&quot;citationItems&quot;:[{&quot;id&quot;:&quot;6792c68b-6917-33ff-8b05-e51b3cb2a2ce&quot;,&quot;itemData&quot;:{&quot;type&quot;:&quot;report&quot;,&quot;id&quot;:&quot;6792c68b-6917-33ff-8b05-e51b3cb2a2ce&quot;,&quot;title&quot;:&quot;Digital and data strategy for health and social care in Wales&quot;,&quot;author&quot;:[{&quot;family&quot;:&quot;Welsh Government&quot;,&quot;given&quot;:&quot;&quot;,&quot;parse-names&quot;:false,&quot;dropping-particle&quot;:&quot;&quot;,&quot;non-dropping-particle&quot;:&quot;&quot;}],&quot;issued&quot;:{&quot;date-parts&quot;:[[2023,7,27]]},&quot;container-title-short&quot;:&quot;&quot;},&quot;isTemporary&quot;:false},{&quot;id&quot;:&quot;f6d4be65-6f0d-3fdf-9384-387d1a319ddd&quot;,&quot;itemData&quot;:{&quot;type&quot;:&quot;report&quot;,&quot;id&quot;:&quot;f6d4be65-6f0d-3fdf-9384-387d1a319ddd&quot;,&quot;title&quot;:&quot;Transforming NHS Wales services through digital  developments&quot;,&quot;author&quot;:[{&quot;family&quot;:&quot;Welsh NHS Confederation&quot;,&quot;given&quot;:&quot;&quot;,&quot;parse-names&quot;:false,&quot;dropping-particle&quot;:&quot;&quot;,&quot;non-dropping-particle&quot;:&quot;&quot;}],&quot;issued&quot;:{&quot;date-parts&quot;:[[2020,10]]},&quot;container-title-short&quot;:&quot;&quot;},&quot;isTemporary&quot;:false}]},{&quot;citationID&quot;:&quot;MENDELEY_CITATION_a9eb3643-b874-4be0-9d1e-b88ba0902a2b&quot;,&quot;properties&quot;:{&quot;noteIndex&quot;:0},&quot;isEdited&quot;:false,&quot;manualOverride&quot;:{&quot;isManuallyOverridden&quot;:false,&quot;citeprocText&quot;:&quot;(Mohamed, 2025)&quot;,&quot;manualOverrideText&quot;:&quot;&quot;},&quot;citationTag&quot;:&quot;MENDELEY_CITATION_v3_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&quot;,&quot;citationItems&quot;:[{&quot;id&quot;:&quot;cecb875a-e70c-3664-99f9-4cb2c302c561&quot;,&quot;itemData&quot;:{&quot;type&quot;:&quot;webpage&quot;,&quot;id&quot;:&quot;cecb875a-e70c-3664-99f9-4cb2c302c561&quot;,&quot;title&quot;:&quot;Business Environment Analysis: Internal &amp; External Factors That Impact Growth&quot;,&quot;author&quot;:[{&quot;family&quot;:&quot;Mohamed&quot;,&quot;given&quot;:&quot;Nadine&quot;,&quot;parse-names&quot;:false,&quot;dropping-particle&quot;:&quot;&quot;,&quot;non-dropping-particle&quot;:&quot;&quot;}],&quot;container-title&quot;:&quot;educatly&quot;,&quot;issued&quot;:{&quot;date-parts&quot;:[[2025,6,26]]},&quot;container-title-short&quot;:&quot;&quot;},&quot;isTemporary&quot;:false}]},{&quot;citationID&quot;:&quot;MENDELEY_CITATION_2bec0bdf-292d-4b32-a6a4-6fe051d607b4&quot;,&quot;properties&quot;:{&quot;noteIndex&quot;:0},&quot;isEdited&quot;:false,&quot;manualOverride&quot;:{&quot;isManuallyOverridden&quot;:false,&quot;citeprocText&quot;:&quot;(Aneurin Bevan University Health Board, 2025)&quot;,&quot;manualOverrideText&quot;:&quot;&quot;},&quot;citationTag&quot;:&quot;MENDELEY_CITATION_v3_eyJjaXRhdGlvbklEIjoiTUVOREVMRVlfQ0lUQVRJT05fMmJlYzBiZGYtMjkyZC00YjMyLWE2YTQtNmZlMDUxZDYwN2I0IiwicHJvcGVydGllcyI6eyJub3RlSW5kZXgiOjB9LCJpc0VkaXRlZCI6ZmFsc2UsIm1hbnVhbE92ZXJyaWRlIjp7ImlzTWFudWFsbHlPdmVycmlkZGVuIjpmYWxzZSwiY2l0ZXByb2NUZXh0IjoiKEFuZXVyaW4gQmV2YW4gVW5pdmVyc2l0eSBIZWFsdGggQm9hcmQsIDIwMjUpIiwibWFudWFsT3ZlcnJpZGVUZXh0Ijoi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quot;,&quot;citationItems&quot;:[{&quot;id&quot;:&quot;3d93eabe-721b-36ba-a076-d4a02c8a66d4&quot;,&quot;itemData&quot;:{&quot;type&quot;:&quot;webpage&quot;,&quot;id&quot;:&quot;3d93eabe-721b-36ba-a076-d4a02c8a66d4&quot;,&quot;title&quot;:&quot;Gwent35:OurAims&quot;,&quot;author&quot;:[{&quot;family&quot;:&quot;Aneurin Bevan University Health Board&quot;,&quot;given&quot;:&quot;&quot;,&quot;parse-names&quot;:false,&quot;dropping-particle&quot;:&quot;&quot;,&quot;non-dropping-particle&quot;:&quot;&quot;}],&quot;issued&quot;:{&quot;date-parts&quot;:[[2025]]},&quot;container-title-short&quot;:&quot;&quot;},&quot;isTemporary&quot;:false}]},{&quot;citationID&quot;:&quot;MENDELEY_CITATION_859bc369-5f5d-454a-8659-2e54cc9f434c&quot;,&quot;properties&quot;:{&quot;noteIndex&quot;:0},&quot;isEdited&quot;:false,&quot;manualOverride&quot;:{&quot;isManuallyOverridden&quot;:true,&quot;citeprocText&quot;:&quot;(Gov.Uk, 2015; Welsh Government, 2025)&quot;,&quot;manualOverrideText&quot;:&quot;(Gov.Uk, 2015; Welsh Government, 2025).&quot;},&quot;citationTag&quot;:&quot;MENDELEY_CITATION_v3_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&quot;,&quot;citationItems&quot;:[{&quot;id&quot;:&quot;8be61c49-e799-3670-bc26-fa406829fc1a&quot;,&quot;itemData&quot;:{&quot;type&quot;:&quot;legislation&quot;,&quot;id&quot;:&quot;8be61c49-e799-3670-bc26-fa406829fc1a&quot;,&quot;title&quot;:&quot;Well-being of Future Generations (Wales) Act 2015&quot;,&quot;author&quot;:[{&quot;family&quot;:&quot;Gov.Uk&quot;,&quot;given&quot;:&quot;&quot;,&quot;parse-names&quot;:false,&quot;dropping-particle&quot;:&quot;&quot;,&quot;non-dropping-particle&quot;:&quot;&quot;}],&quot;container-title&quot;:&quot;Gov.Uk&quot;,&quot;accessed&quot;:{&quot;date-parts&quot;:[[2026,3,5]]},&quot;URL&quot;:&quot;https://www.legislation.gov.uk/anaw/2015/2/contents&quot;,&quot;issued&quot;:{&quot;date-parts&quot;:[[2015]]},&quot;publisher-place&quot;:&quot;United Kingdom&quot;,&quot;publisher&quot;:&quot;Gov.UK&quot;,&quot;container-title-short&quot;:&quot;&quot;},&quot;isTemporary&quot;:false},{&quot;id&quot;:&quot;98adb573-e366-394e-97c8-2321281a3530&quot;,&quot;itemData&quot;:{&quot;type&quot;:&quot;report&quot;,&quot;id&quot;:&quot;98adb573-e366-394e-97c8-2321281a3530&quot;,&quot;title&quot;:&quot;A healthier Wales: long term plan for health and social care&quot;,&quot;author&quot;:[{&quot;family&quot;:&quot;Welsh Government&quot;,&quot;given&quot;:&quot;&quot;,&quot;parse-names&quot;:false,&quot;dropping-particle&quot;:&quot;&quot;,&quot;non-dropping-particle&quot;:&quot;&quot;}],&quot;accessed&quot;:{&quot;date-parts&quot;:[[2026,3,5]]},&quot;URL&quot;:&quot;https://www.gov.wales/healthier-wales-long-term-plan-health-and-social-care&quot;,&quot;issued&quot;:{&quot;date-parts&quot;:[[2025,7,8]]},&quot;container-title-short&quot;:&quot;&quot;},&quot;isTemporary&quot;:false}]},{&quot;citationID&quot;:&quot;MENDELEY_CITATION_f438c1ac-cc7a-498b-9046-afffdaa39b17&quot;,&quot;properties&quot;:{&quot;noteIndex&quot;:0},&quot;isEdited&quot;:false,&quot;manualOverride&quot;:{&quot;isManuallyOverridden&quot;:false,&quot;citeprocText&quot;:&quot;(Gov.Uk, 2015; Aneurin Bevan University Health Board, 2019; Welsh NHS Confederation, 2020; Welsh Government, 2023, 2025)&quot;,&quot;manualOverrideText&quot;:&quot;&quot;},&quot;citationTag&quot;:&quot;MENDELEY_CITATION_v3_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&quot;,&quot;citationItems&quot;:[{&quot;id&quot;:&quot;6792c68b-6917-33ff-8b05-e51b3cb2a2ce&quot;,&quot;itemData&quot;:{&quot;type&quot;:&quot;report&quot;,&quot;id&quot;:&quot;6792c68b-6917-33ff-8b05-e51b3cb2a2ce&quot;,&quot;title&quot;:&quot;Digital and data strategy for health and social care in Wales&quot;,&quot;author&quot;:[{&quot;family&quot;:&quot;Welsh Government&quot;,&quot;given&quot;:&quot;&quot;,&quot;parse-names&quot;:false,&quot;dropping-particle&quot;:&quot;&quot;,&quot;non-dropping-particle&quot;:&quot;&quot;}],&quot;issued&quot;:{&quot;date-parts&quot;:[[2023,7,27]]},&quot;container-title-short&quot;:&quot;&quot;},&quot;isTemporary&quot;:false},{&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id&quot;:&quot;f6d4be65-6f0d-3fdf-9384-387d1a319ddd&quot;,&quot;itemData&quot;:{&quot;type&quot;:&quot;report&quot;,&quot;id&quot;:&quot;f6d4be65-6f0d-3fdf-9384-387d1a319ddd&quot;,&quot;title&quot;:&quot;Transforming NHS Wales services through digital  developments&quot;,&quot;author&quot;:[{&quot;family&quot;:&quot;Welsh NHS Confederation&quot;,&quot;given&quot;:&quot;&quot;,&quot;parse-names&quot;:false,&quot;dropping-particle&quot;:&quot;&quot;,&quot;non-dropping-particle&quot;:&quot;&quot;}],&quot;issued&quot;:{&quot;date-parts&quot;:[[2020,10]]},&quot;container-title-short&quot;:&quot;&quot;},&quot;isTemporary&quot;:false},{&quot;id&quot;:&quot;98adb573-e366-394e-97c8-2321281a3530&quot;,&quot;itemData&quot;:{&quot;type&quot;:&quot;report&quot;,&quot;id&quot;:&quot;98adb573-e366-394e-97c8-2321281a3530&quot;,&quot;title&quot;:&quot;A healthier Wales: long term plan for health and social care&quot;,&quot;author&quot;:[{&quot;family&quot;:&quot;Welsh Government&quot;,&quot;given&quot;:&quot;&quot;,&quot;parse-names&quot;:false,&quot;dropping-particle&quot;:&quot;&quot;,&quot;non-dropping-particle&quot;:&quot;&quot;}],&quot;accessed&quot;:{&quot;date-parts&quot;:[[2026,3,5]]},&quot;URL&quot;:&quot;https://www.gov.wales/healthier-wales-long-term-plan-health-and-social-care&quot;,&quot;issued&quot;:{&quot;date-parts&quot;:[[2025,7,8]]},&quot;container-title-short&quot;:&quot;&quot;},&quot;isTemporary&quot;:false},{&quot;id&quot;:&quot;8be61c49-e799-3670-bc26-fa406829fc1a&quot;,&quot;itemData&quot;:{&quot;type&quot;:&quot;legislation&quot;,&quot;id&quot;:&quot;8be61c49-e799-3670-bc26-fa406829fc1a&quot;,&quot;title&quot;:&quot;Well-being of Future Generations (Wales) Act 2015&quot;,&quot;author&quot;:[{&quot;family&quot;:&quot;Gov.Uk&quot;,&quot;given&quot;:&quot;&quot;,&quot;parse-names&quot;:false,&quot;dropping-particle&quot;:&quot;&quot;,&quot;non-dropping-particle&quot;:&quot;&quot;}],&quot;container-title&quot;:&quot;Gov.Uk&quot;,&quot;accessed&quot;:{&quot;date-parts&quot;:[[2026,3,5]]},&quot;URL&quot;:&quot;https://www.legislation.gov.uk/anaw/2015/2/contents&quot;,&quot;issued&quot;:{&quot;date-parts&quot;:[[2015]]},&quot;publisher-place&quot;:&quot;United Kingdom&quot;,&quot;publisher&quot;:&quot;Gov.UK&quot;,&quot;container-title-short&quot;:&quot;&quot;},&quot;isTemporary&quot;:false}]},{&quot;citationID&quot;:&quot;MENDELEY_CITATION_13334387-87fa-4b99-a188-c15b7dde6d8c&quot;,&quot;properties&quot;:{&quot;noteIndex&quot;:0},&quot;isEdited&quot;:false,&quot;manualOverride&quot;:{&quot;isManuallyOverridden&quot;:true,&quot;citeprocText&quot;:&quot;(Aneurin Bevan University Health Board, 2025)&quot;,&quot;manualOverrideText&quot;:&quot;Aneurin Bevan University Health Board, 2025&quot;},&quot;citationTag&quot;:&quot;MENDELEY_CITATION_v3_eyJjaXRhdGlvbklEIjoiTUVOREVMRVlfQ0lUQVRJT05fMTMzMzQzODctODdmYS00Yjk5LWExODgtYzE1YjdkZGU2ZDhjIiwicHJvcGVydGllcyI6eyJub3RlSW5kZXgiOjB9LCJpc0VkaXRlZCI6ZmFsc2UsIm1hbnVhbE92ZXJyaWRlIjp7ImlzTWFudWFsbHlPdmVycmlkZGVuIjp0cnVlLCJjaXRlcHJvY1RleHQiOiIoQW5ldXJpbiBCZXZhbiBVbml2ZXJzaXR5IEhlYWx0aCBCb2FyZCwgMjAyNSkiLCJtYW51YWxPdmVycmlkZVRleHQiOiJBbmV1cmluIEJldmFuIFVuaXZlcnNpdHkgSGVhbHRoIEJvYXJkLCAyMDI1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quot;,&quot;citationItems&quot;:[{&quot;id&quot;:&quot;3d93eabe-721b-36ba-a076-d4a02c8a66d4&quot;,&quot;itemData&quot;:{&quot;type&quot;:&quot;webpage&quot;,&quot;id&quot;:&quot;3d93eabe-721b-36ba-a076-d4a02c8a66d4&quot;,&quot;title&quot;:&quot;Gwent35:OurAims&quot;,&quot;author&quot;:[{&quot;family&quot;:&quot;Aneurin Bevan University Health Board&quot;,&quot;given&quot;:&quot;&quot;,&quot;parse-names&quot;:false,&quot;dropping-particle&quot;:&quot;&quot;,&quot;non-dropping-particle&quot;:&quot;&quot;}],&quot;issued&quot;:{&quot;date-parts&quot;:[[2025]]},&quot;container-title-short&quot;:&quot;&quot;},&quot;isTemporary&quot;:false}]},{&quot;citationID&quot;:&quot;MENDELEY_CITATION_42d8b609-7969-411f-bf28-989a7b511ee3&quot;,&quot;properties&quot;:{&quot;noteIndex&quot;:0},&quot;isEdited&quot;:false,&quot;manualOverride&quot;:{&quot;isManuallyOverridden&quot;:false,&quot;citeprocText&quot;:&quot;(Evenstad, 2020)&quot;,&quot;manualOverrideText&quot;:&quot;&quot;},&quot;citationTag&quot;:&quot;MENDELEY_CITATION_v3_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&quot;,&quot;citationItems&quot;:[{&quot;id&quot;:&quot;bedb014d-d3b0-3be8-af91-03ee2f391318&quot;,&quot;itemData&quot;:{&quot;type&quot;:&quot;webpage&quot;,&quot;id&quot;:&quot;bedb014d-d3b0-3be8-af91-03ee2f391318&quot;,&quot;title&quot;:&quot;NHS digital transformation ‘slower than expected’, says NAO&quot;,&quot;author&quot;:[{&quot;family&quot;:&quot;Evenstad&quot;,&quot;given&quot;:&quot;Lis&quot;,&quot;parse-names&quot;:false,&quot;dropping-particle&quot;:&quot;&quot;,&quot;non-dropping-particle&quot;:&quot;&quot;}],&quot;container-title&quot;:&quot;Computer Weekly&quot;,&quot;accessed&quot;:{&quot;date-parts&quot;:[[2026,4,7]]},&quot;URL&quot;:&quot;https://www.computerweekly.com/news/252483138/NHS-digital-transformation-slower-than-expected-says-NAO#:~:text=Published:%2015%20May%202020%200,lack%20of%20funding%20and%20confusion.&quot;,&quot;issued&quot;:{&quot;date-parts&quot;:[[2020,5,15]]},&quot;container-title-short&quot;:&quot;&quot;},&quot;isTemporary&quot;:false}]},{&quot;citationID&quot;:&quot;MENDELEY_CITATION_2b5f8bb9-3fa7-46d6-bc4a-bb97af257e9d&quot;,&quot;properties&quot;:{&quot;noteIndex&quot;:0},&quot;isEdited&quot;:false,&quot;manualOverride&quot;:{&quot;isManuallyOverridden&quot;:false,&quot;citeprocText&quot;:&quot;(Evenstad, 2020)&quot;,&quot;manualOverrideText&quot;:&quot;&quot;},&quot;citationTag&quot;:&quot;MENDELEY_CITATION_v3_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&quot;,&quot;citationItems&quot;:[{&quot;id&quot;:&quot;bedb014d-d3b0-3be8-af91-03ee2f391318&quot;,&quot;itemData&quot;:{&quot;type&quot;:&quot;webpage&quot;,&quot;id&quot;:&quot;bedb014d-d3b0-3be8-af91-03ee2f391318&quot;,&quot;title&quot;:&quot;NHS digital transformation ‘slower than expected’, says NAO&quot;,&quot;author&quot;:[{&quot;family&quot;:&quot;Evenstad&quot;,&quot;given&quot;:&quot;Lis&quot;,&quot;parse-names&quot;:false,&quot;dropping-particle&quot;:&quot;&quot;,&quot;non-dropping-particle&quot;:&quot;&quot;}],&quot;container-title&quot;:&quot;Computer Weekly&quot;,&quot;accessed&quot;:{&quot;date-parts&quot;:[[2026,4,7]]},&quot;URL&quot;:&quot;https://www.computerweekly.com/news/252483138/NHS-digital-transformation-slower-than-expected-says-NAO#:~:text=Published:%2015%20May%202020%200,lack%20of%20funding%20and%20confusion.&quot;,&quot;issued&quot;:{&quot;date-parts&quot;:[[2020,5,15]]},&quot;container-title-short&quot;:&quot;&quot;},&quot;isTemporary&quot;:false}]},{&quot;citationID&quot;:&quot;MENDELEY_CITATION_53a90022-c15e-4262-a220-4a4a245c8007&quot;,&quot;properties&quot;:{&quot;noteIndex&quot;:0},&quot;isEdited&quot;:false,&quot;manualOverride&quot;:{&quot;isManuallyOverridden&quot;:false,&quot;citeprocText&quot;:&quot;(Gov.UK, 2025)&quot;,&quot;manualOverrideText&quot;:&quot;&quot;},&quot;citationTag&quot;:&quot;MENDELEY_CITATION_v3_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&quot;,&quot;citationItems&quot;:[{&quot;id&quot;:&quot;d13b8005-b64d-363d-862e-f6abed986f0d&quot;,&quot;itemData&quot;:{&quot;type&quot;:&quot;book&quot;,&quot;id&quot;:&quot;d13b8005-b64d-363d-862e-f6abed986f0d&quot;,&quot;title&quot;:&quot;State of Digital Government Review. A Review of Technology and Data in the Public Sector : Successes, Challenges and Root Causes&quot;,&quot;author&quot;:[{&quot;family&quot;:&quot;Gov.UK&quot;,&quot;given&quot;:&quot;&quot;,&quot;parse-names&quot;:false,&quot;dropping-particle&quot;:&quot;&quot;,&quot;non-dropping-particle&quot;:&quot;&quot;}],&quot;ISBN&quot;:&quot;9781528653602&quot;,&quot;issued&quot;:{&quot;date-parts&quot;:[[2025]]},&quot;container-title-short&quot;:&quot;&quot;},&quot;isTemporary&quot;:false}]},{&quot;citationID&quot;:&quot;MENDELEY_CITATION_f93ab62e-30ad-4a46-b4d4-cb984d05c622&quot;,&quot;properties&quot;:{&quot;noteIndex&quot;:0},&quot;isEdited&quot;:false,&quot;manualOverride&quot;:{&quot;isManuallyOverridden&quot;:false,&quot;citeprocText&quot;:&quot;(Welsh Government, 2019)&quot;,&quot;manualOverrideText&quot;:&quot;&quot;},&quot;citationTag&quot;:&quot;MENDELEY_CITATION_v3_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&quot;,&quot;citationItems&quot;:[{&quot;id&quot;:&quot;0b60daa6-68d7-3684-957a-4fd383275f45&quot;,&quot;itemData&quot;:{&quot;type&quot;:&quot;article&quot;,&quot;id&quot;:&quot;0b60daa6-68d7-3684-957a-4fd383275f45&quot;,&quot;title&quot;:&quot;Statement of Intent - Better use of health and care data for safe, effective care and efficient services &quot;,&quot;author&quot;:[{&quot;family&quot;:&quot;Welsh Government&quot;,&quot;given&quot;:&quot;&quot;,&quot;parse-names&quot;:false,&quot;dropping-particle&quot;:&quot;&quot;,&quot;non-dropping-particle&quot;:&quot;&quot;}],&quot;container-title&quot;:&quot;Welsh Government&quot;,&quot;accessed&quot;:{&quot;date-parts&quot;:[[2026,4,7]]},&quot;URL&quot;:&quot;https://www.gov.wales/sites/default/files/publications/2019-05/statement-of-intent.pdf&quot;,&quot;issued&quot;:{&quot;date-parts&quot;:[[2019]]},&quot;container-title-short&quot;:&quot;&quot;},&quot;isTemporary&quot;:false}]},{&quot;citationID&quot;:&quot;MENDELEY_CITATION_909da428-78bf-4d11-a571-aa4e51e8392d&quot;,&quot;properties&quot;:{&quot;noteIndex&quot;:0},&quot;isEdited&quot;:false,&quot;manualOverride&quot;:{&quot;isManuallyOverridden&quot;:false,&quot;citeprocText&quot;:&quot;(Welsh Government, 2019)&quot;,&quot;manualOverrideText&quot;:&quot;&quot;},&quot;citationTag&quot;:&quot;MENDELEY_CITATION_v3_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&quot;,&quot;citationItems&quot;:[{&quot;id&quot;:&quot;0b60daa6-68d7-3684-957a-4fd383275f45&quot;,&quot;itemData&quot;:{&quot;type&quot;:&quot;article&quot;,&quot;id&quot;:&quot;0b60daa6-68d7-3684-957a-4fd383275f45&quot;,&quot;title&quot;:&quot;Statement of Intent - Better use of health and care data for safe, effective care and efficient services &quot;,&quot;author&quot;:[{&quot;family&quot;:&quot;Welsh Government&quot;,&quot;given&quot;:&quot;&quot;,&quot;parse-names&quot;:false,&quot;dropping-particle&quot;:&quot;&quot;,&quot;non-dropping-particle&quot;:&quot;&quot;}],&quot;container-title&quot;:&quot;Welsh Government&quot;,&quot;accessed&quot;:{&quot;date-parts&quot;:[[2026,4,7]]},&quot;URL&quot;:&quot;https://www.gov.wales/sites/default/files/publications/2019-05/statement-of-intent.pdf&quot;,&quot;issued&quot;:{&quot;date-parts&quot;:[[2019]]},&quot;container-title-short&quot;:&quot;&quot;},&quot;isTemporary&quot;:false}]},{&quot;citationID&quot;:&quot;MENDELEY_CITATION_9bedd3e0-059d-400f-bbeb-c83fe8df758e&quot;,&quot;properties&quot;:{&quot;noteIndex&quot;:0},&quot;isEdited&quot;:false,&quot;manualOverride&quot;:{&quot;isManuallyOverridden&quot;:false,&quot;citeprocText&quot;:&quot;(Right Star, no date)&quot;,&quot;manualOverrideText&quot;:&quot;&quot;},&quot;citationTag&quot;:&quot;MENDELEY_CITATION_v3_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&quot;,&quot;citationItems&quot;:[{&quot;id&quot;:&quot;089a335e-73e6-3d6a-ad2c-0f0879d23dd7&quot;,&quot;itemData&quot;:{&quot;type&quot;:&quot;webpage&quot;,&quot;id&quot;:&quot;089a335e-73e6-3d6a-ad2c-0f0879d23dd7&quot;,&quot;title&quot;:&quot;Digital Transformation with RightStar&quot;,&quot;author&quot;:[{&quot;family&quot;:&quot;Right Star&quot;,&quot;given&quot;:&quot;&quot;,&quot;parse-names&quot;:false,&quot;dropping-particle&quot;:&quot;&quot;,&quot;non-dropping-particle&quot;:&quot;&quot;}],&quot;container-title&quot;:&quot;Right Star&quot;,&quot;accessed&quot;:{&quot;date-parts&quot;:[[2026,3,4]]},&quot;URL&quot;:&quot;https://www.rightstar.com/services/digital-transformation/&quot;,&quot;container-title-short&quot;:&quot;&quot;},&quot;isTemporary&quot;:false}]},{&quot;citationID&quot;:&quot;MENDELEY_CITATION_5da6b70c-c58f-47f2-9385-10f8e29df178&quot;,&quot;properties&quot;:{&quot;noteIndex&quot;:0},&quot;isEdited&quot;:false,&quot;manualOverride&quot;:{&quot;isManuallyOverridden&quot;:false,&quot;citeprocText&quot;:&quot;(Right Star, no date)&quot;,&quot;manualOverrideText&quot;:&quot;&quot;},&quot;citationTag&quot;:&quot;MENDELEY_CITATION_v3_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&quot;,&quot;citationItems&quot;:[{&quot;id&quot;:&quot;089a335e-73e6-3d6a-ad2c-0f0879d23dd7&quot;,&quot;itemData&quot;:{&quot;type&quot;:&quot;webpage&quot;,&quot;id&quot;:&quot;089a335e-73e6-3d6a-ad2c-0f0879d23dd7&quot;,&quot;title&quot;:&quot;Digital Transformation with RightStar&quot;,&quot;author&quot;:[{&quot;family&quot;:&quot;Right Star&quot;,&quot;given&quot;:&quot;&quot;,&quot;parse-names&quot;:false,&quot;dropping-particle&quot;:&quot;&quot;,&quot;non-dropping-particle&quot;:&quot;&quot;}],&quot;container-title&quot;:&quot;Right Star&quot;,&quot;accessed&quot;:{&quot;date-parts&quot;:[[2026,3,4]]},&quot;URL&quot;:&quot;https://www.rightstar.com/services/digital-transformation/&quot;,&quot;container-title-short&quot;:&quot;&quot;},&quot;isTemporary&quot;:false}]},{&quot;citationID&quot;:&quot;MENDELEY_CITATION_77ea524d-84df-4448-aba7-cec5dc5e17a9&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NzdlYTUyNGQtODRkZi00NDQ4LWFiYTctY2VjNWRjNWUxN2E5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a3acdd13-8b15-44c6-95a2-d5e1d7db2eb9&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YTNhY2RkMTMtOGIxNS00NGM2LTk1YTItZDVlMWQ3ZGIyZWI5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f3f435b7-b0e8-4ebd-97b1-220983eed196&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ZjNmNDM1YjctYjBlOC00ZWJkLTk3YjEtMjIwOTgzZWVkMTk2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b47c6bb8-0859-48f2-bf34-133498d83519&quot;,&quot;properties&quot;:{&quot;noteIndex&quot;:0},&quot;isEdited&quot;:false,&quot;manualOverride&quot;:{&quot;isManuallyOverridden&quot;:false,&quot;citeprocText&quot;:&quot;(Welsh Government, 2018, 2023)&quot;,&quot;manualOverrideText&quot;:&quot;&quot;},&quot;citationTag&quot;:&quot;MENDELEY_CITATION_v3_eyJjaXRhdGlvbklEIjoiTUVOREVMRVlfQ0lUQVRJT05fYjQ3YzZiYjgtMDg1OS00OGYyLWJmMzQtMTMzNDk4ZDgzNTE5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quot;,&quot;citationItems&quot;:[{&quot;id&quot;:&quot;c5d5ba8e-4d91-3122-9c44-c5a80fab5267&quot;,&quot;itemData&quot;:{&quot;type&quot;:&quot;article-journal&quot;,&quot;id&quot;:&quot;c5d5ba8e-4d91-3122-9c44-c5a80fab5267&quot;,&quot;title&quot;:&quot;A healthier Wales: long term plan for health and social care&quot;,&quot;author&quot;:[{&quot;family&quot;:&quot;Welsh Government&quot;,&quot;given&quot;:&quot;&quot;,&quot;parse-names&quot;:false,&quot;dropping-particle&quot;:&quot;&quot;,&quot;non-dropping-particle&quot;:&quot;&quot;}],&quot;container-title&quot;:&quot;Welsh Government&quot;,&quot;issued&quot;:{&quot;date-parts&quot;:[[2018,6]]},&quot;container-title-short&quot;:&quot;&quot;},&quot;isTemporary&quot;:false},{&quot;id&quot;:&quot;6792c68b-6917-33ff-8b05-e51b3cb2a2ce&quot;,&quot;itemData&quot;:{&quot;type&quot;:&quot;report&quot;,&quot;id&quot;:&quot;6792c68b-6917-33ff-8b05-e51b3cb2a2ce&quot;,&quot;title&quot;:&quot;Digital and data strategy for health and social care in Wales&quot;,&quot;author&quot;:[{&quot;family&quot;:&quot;Welsh Government&quot;,&quot;given&quot;:&quot;&quot;,&quot;parse-names&quot;:false,&quot;dropping-particle&quot;:&quot;&quot;,&quot;non-dropping-particle&quot;:&quot;&quot;}],&quot;issued&quot;:{&quot;date-parts&quot;:[[2023,7,27]]},&quot;container-title-short&quot;:&quot;&quot;},&quot;isTemporary&quot;:false}]},{&quot;citationID&quot;:&quot;MENDELEY_CITATION_a6533672-e316-4d7e-8b24-358808519de4&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YTY1MzM2NzItZTMxNi00ZDdlLThiMjQtMzU4ODA4NTE5ZGU0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025003da-580d-4fe3-8e53-cd342a410ba0&quot;,&quot;properties&quot;:{&quot;noteIndex&quot;:0},&quot;isEdited&quot;:false,&quot;manualOverride&quot;:{&quot;isManuallyOverridden&quot;:false,&quot;citeprocText&quot;:&quot;(ITIL Service Design, no date)&quot;,&quot;manualOverrideText&quot;:&quot;&quot;},&quot;citationTag&quot;:&quot;MENDELEY_CITATION_v3_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&quot;,&quot;citationItems&quot;:[{&quot;id&quot;:&quot;ab4290e1-0987-3f03-a274-aa10ad0c5c7b&quot;,&quot;itemData&quot;:{&quot;type&quot;:&quot;article&quot;,&quot;id&quot;:&quot;ab4290e1-0987-3f03-a274-aa10ad0c5c7b&quot;,&quot;title&quot;:&quot;Digital Transformation Overview&quot;,&quot;author&quot;:[{&quot;family&quot;:&quot;ITIL Service Design&quot;,&quot;given&quot;:&quot;&quot;,&quot;parse-names&quot;:false,&quot;dropping-particle&quot;:&quot;&quot;,&quot;non-dropping-particle&quot;:&quot;&quot;}],&quot;container-title&quot;:&quot;ITIL Service design&quot;,&quot;accessed&quot;:{&quot;date-parts&quot;:[[2026,4,7]]},&quot;URL&quot;:&quot;https://www.theservicefactory.eu/en/itil-service-design&quot;,&quot;publisher&quot;:&quot;The Service Factory&quot;,&quot;container-title-short&quot;:&quot;&quot;},&quot;isTemporary&quot;:false}]},{&quot;citationID&quot;:&quot;MENDELEY_CITATION_c4757458-6ec1-48b1-8e7a-26069ff05aa1&quot;,&quot;properties&quot;:{&quot;noteIndex&quot;:0},&quot;isEdited&quot;:false,&quot;manualOverride&quot;:{&quot;isManuallyOverridden&quot;:false,&quot;citeprocText&quot;:&quot;(Peterdy, 2022)&quot;,&quot;manualOverrideText&quot;:&quot;&quot;},&quot;citationTag&quot;:&quot;MENDELEY_CITATION_v3_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&quot;,&quot;citationItems&quot;:[{&quot;id&quot;:&quot;c58fe00d-7439-32ff-b9c2-b03c1517f650&quot;,&quot;itemData&quot;:{&quot;type&quot;:&quot;webpage&quot;,&quot;id&quot;:&quot;c58fe00d-7439-32ff-b9c2-b03c1517f650&quot;,&quot;title&quot;:&quot;SWOT Analysis&quot;,&quot;author&quot;:[{&quot;family&quot;:&quot;Peterdy&quot;,&quot;given&quot;:&quot;Kyle&quot;,&quot;parse-names&quot;:false,&quot;dropping-particle&quot;:&quot;&quot;,&quot;non-dropping-particle&quot;:&quot;&quot;}],&quot;container-title&quot;:&quot;Corporate Finance Institute&quot;,&quot;accessed&quot;:{&quot;date-parts&quot;:[[2026,3,21]]},&quot;URL&quot;:&quot;https://corporatefinanceinstitute.com/resources/management/swot-analysis/&quot;,&quot;issued&quot;:{&quot;date-parts&quot;:[[2022,5,17]]},&quot;container-title-short&quot;:&quot;&quot;},&quot;isTemporary&quot;:false}]},{&quot;citationID&quot;:&quot;MENDELEY_CITATION_9fb688d7-0f2d-4271-b9e7-596bf9144951&quot;,&quot;properties&quot;:{&quot;noteIndex&quot;:0},&quot;isEdited&quot;:false,&quot;manualOverride&quot;:{&quot;isManuallyOverridden&quot;:true,&quot;citeprocText&quot;:&quot;(&lt;i&gt;What is PESTLE Analysis? &lt;/i&gt;, 2024)&quot;,&quot;manualOverrideText&quot;:&quot;(What is PESTLE Analysis? (2024)&quot;},&quot;citationTag&quot;:&quot;MENDELEY_CITATION_v3_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&quot;,&quot;citationItems&quot;:[{&quot;id&quot;:&quot;66c025a5-a8cc-3600-b0a2-2c554e4bfdbd&quot;,&quot;itemData&quot;:{&quot;type&quot;:&quot;webpage&quot;,&quot;id&quot;:&quot;66c025a5-a8cc-3600-b0a2-2c554e4bfdbd&quot;,&quot;title&quot;:&quot;What is PESTLE Analysis? &quot;,&quot;container-title&quot;:&quot;PESTLE Analysis&quot;,&quot;accessed&quot;:{&quot;date-parts&quot;:[[2026,3,21]]},&quot;URL&quot;:&quot;https://pestleanalysis.com/what-is-pestle-analysis/&quot;,&quot;issued&quot;:{&quot;date-parts&quot;:[[2024]]},&quot;container-title-short&quot;:&quot;&quot;},&quot;isTemporary&quot;:false}]},{&quot;citationID&quot;:&quot;MENDELEY_CITATION_efbff96a-71d9-4759-9a1e-971c8f8caac6&quot;,&quot;properties&quot;:{&quot;noteIndex&quot;:0},&quot;isEdited&quot;:false,&quot;manualOverride&quot;:{&quot;isManuallyOverridden&quot;:true,&quot;citeprocText&quot;:&quot;(Hall, Pilbeam and Corbridge, 2013)&quot;,&quot;manualOverrideText&quot;:&quot;(Hall, Pilbeam, and Corbridge, 2013)&quot;},&quot;citationTag&quot;:&quot;MENDELEY_CITATION_v3_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&quot;,&quot;citationItems&quot;:[{&quot;id&quot;:&quot;0113784a-cb3a-3f8b-b9ae-5ceeed776a50&quot;,&quot;itemData&quot;:{&quot;type&quot;:&quot;book&quot;,&quot;id&quot;:&quot;0113784a-cb3a-3f8b-b9ae-5ceeed776a50&quot;,&quot;title&quot;:&quot;Contemporary themes in strategic people management : a case-based approach&quot;,&quot;author&quot;:[{&quot;family&quot;:&quot;Hall&quot;,&quot;given&quot;:&quot;David.&quot;,&quot;parse-names&quot;:false,&quot;dropping-particle&quot;:&quot;&quot;,&quot;non-dropping-particle&quot;:&quot;&quot;},{&quot;family&quot;:&quot;Pilbeam&quot;,&quot;given&quot;:&quot;Stephen.&quot;,&quot;parse-names&quot;:false,&quot;dropping-particle&quot;:&quot;&quot;,&quot;non-dropping-particle&quot;:&quot;&quot;},{&quot;family&quot;:&quot;Corbridge&quot;,&quot;given&quot;:&quot;Marjorie.&quot;,&quot;parse-names&quot;:false,&quot;dropping-particle&quot;:&quot;&quot;,&quot;non-dropping-particle&quot;:&quot;&quot;}],&quot;ISBN&quot;:&quot;9781137272249&quot;,&quot;issued&quot;:{&quot;date-parts&quot;:[[2013]]},&quot;number-of-pages&quot;:&quot;316&quot;,&quot;abstract&quot;:&quot;This book is an ideal companion text for upper-level undergraduate, postgraduate and MBA students of strategic HRM and people management. Cover; Contents; List of Tables and Figures; Acknowledgements; 1 The Case for Strategic People Management; 2 Corporate Governance: ensuring propriety for performance; 3 The Contribution of Environmental Scanning to Organisational Learning and Strategy Development; 4 The Influence of Civil Society Organisations on Strategic People Management in the UK: standard-setting and behavioural compliance; 5 The Critical Role of the Front-Line Manager in Operationalising People Management Strategies: competence-based selection, performance management and management development in the Police Service.&quot;,&quot;publisher&quot;:&quot;Palgrave Macmillan&quot;,&quot;container-title-short&quot;:&quot;&quot;},&quot;isTemporary&quot;:false}]},{&quot;citationID&quot;:&quot;MENDELEY_CITATION_3fb4680a-b424-4ae7-9b65-19c710924ddd&quot;,&quot;properties&quot;:{&quot;noteIndex&quot;:0},&quot;isEdited&quot;:false,&quot;manualOverride&quot;:{&quot;isManuallyOverridden&quot;:false,&quot;citeprocText&quot;:&quot;(Pickton and Wright, 1998)&quot;,&quot;manualOverrideText&quot;:&quot;&quot;},&quot;citationTag&quot;:&quot;MENDELEY_CITATION_v3_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&quot;,&quot;citationItems&quot;:[{&quot;id&quot;:&quot;cfd269c6-201d-307b-b9e8-3f9ac6f114d9&quot;,&quot;itemData&quot;:{&quot;type&quot;:&quot;article-journal&quot;,&quot;id&quot;:&quot;cfd269c6-201d-307b-b9e8-3f9ac6f114d9&quot;,&quot;title&quot;:&quot;What's swot in strategic analysis?&quot;,&quot;author&quot;:[{&quot;family&quot;:&quot;Pickton&quot;,&quot;given&quot;:&quot;David W.&quot;,&quot;parse-names&quot;:false,&quot;dropping-particle&quot;:&quot;&quot;,&quot;non-dropping-particle&quot;:&quot;&quot;},{&quot;family&quot;:&quot;Wright&quot;,&quot;given&quot;:&quot;Sheila&quot;,&quot;parse-names&quot;:false,&quot;dropping-particle&quot;:&quot;&quot;,&quot;non-dropping-particle&quot;:&quot;&quot;}],&quot;container-title&quot;:&quot;Strategic Change&quot;,&quot;DOI&quot;:&quot;10.1002/(SICI)1099-1697(199803/04)7:2&lt;101::AID-JSC332&gt;3.0.CO;2-6&quot;,&quot;ISSN&quot;:&quot;1086-1718&quot;,&quot;issued&quot;:{&quot;date-parts&quot;:[[1998,3]]},&quot;page&quot;:&quot;101-109&quot;,&quot;issue&quot;:&quot;2&quot;,&quot;volume&quot;:&quot;7&quot;,&quot;container-title-short&quot;:&quot;&quot;},&quot;isTemporary&quot;:false}]},{&quot;citationID&quot;:&quot;MENDELEY_CITATION_dfecbbf5-b879-4ab1-ac93-7ba139e389f1&quot;,&quot;properties&quot;:{&quot;noteIndex&quot;:0},&quot;isEdited&quot;:false,&quot;manualOverride&quot;:{&quot;isManuallyOverridden&quot;:false,&quot;citeprocText&quot;:&quot;(Johnson &lt;i&gt;et al.&lt;/i&gt;, 2017)&quot;,&quot;manualOverrideText&quot;:&quot;&quot;},&quot;citationTag&quot;:&quot;MENDELEY_CITATION_v3_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&quot;,&quot;citationItems&quot;:[{&quot;id&quot;:&quot;6d3d593e-f864-3e35-9247-905d807c52b3&quot;,&quot;itemData&quot;:{&quot;type&quot;:&quot;book&quot;,&quot;id&quot;:&quot;6d3d593e-f864-3e35-9247-905d807c52b3&quot;,&quot;title&quot;:&quot;Exploring strategy : text and cases &quot;,&quot;author&quot;:[{&quot;family&quot;:&quot;Johnson&quot;,&quot;given&quot;:&quot;Gerry.&quot;,&quot;parse-names&quot;:false,&quot;dropping-particle&quot;:&quot;&quot;,&quot;non-dropping-particle&quot;:&quot;&quot;},{&quot;family&quot;:&quot;Whittington&quot;,&quot;given&quot;:&quot;Richard.&quot;,&quot;parse-names&quot;:false,&quot;dropping-particle&quot;:&quot;&quot;,&quot;non-dropping-particle&quot;:&quot;&quot;},{&quot;family&quot;:&quot;Scholes&quot;,&quot;given&quot;:&quot;Kevan.&quot;,&quot;parse-names&quot;:false,&quot;dropping-particle&quot;:&quot;&quot;,&quot;non-dropping-particle&quot;:&quot;&quot;},{&quot;family&quot;:&quot;Angwin&quot;,&quot;given&quot;:&quot;Duncan.&quot;,&quot;parse-names&quot;:false,&quot;dropping-particle&quot;:&quot;&quot;,&quot;non-dropping-particle&quot;:&quot;&quot;},{&quot;family&quot;:&quot;Regnér&quot;,&quot;given&quot;:&quot;Patrick.&quot;,&quot;parse-names&quot;:false,&quot;dropping-particle&quot;:&quot;&quot;,&quot;non-dropping-particle&quot;:&quot;&quot;}],&quot;ISBN&quot;:&quot;9781292145129&quot;,&quot;issued&quot;:{&quot;date-parts&quot;:[[2017]]},&quot;number-of-pages&quot;:&quot;797&quot;,&quot;abstract&quot;:&quot;Eleventh edition. Revised edition of the authors' Exploring strategy, [2014]. Introducing strategy -- The strategic position -- Macro-environment analysis -- Industry and sector analysis -- Resources and capabilities -- Stakeholders and governance -- History and culture -- Commentary the strategy lenses -- Strategic choices -- Business strategy and models -- Corporate strategy and diversification -- International strategy -- Entrepreneurship and innovation -- Mergers, acquisitions and alliances -- Strategy in action -- Evaluating strategies -- Strategy development processes -- Organising and strategy -- Leadership and strategic change -- The practice of strategy -- Commentary on part iii strategy in action -- Case studies -- Glossary -- Index of names -- General index -- Acknowledgements.&quot;,&quot;publisher&quot;:&quot;Pearson Education Limited&quot;,&quot;container-title-short&quot;:&quot;&quot;},&quot;isTemporary&quot;:false}]},{&quot;citationID&quot;:&quot;MENDELEY_CITATION_c0a50180-e5cb-4840-9006-4f9e7b4a9188&quot;,&quot;properties&quot;:{&quot;noteIndex&quot;:0},&quot;isEdited&quot;:false,&quot;manualOverride&quot;:{&quot;isManuallyOverridden&quot;:true,&quot;citeprocText&quot;:&quot;(Hall, Pilbeam and Corbridge, 2013)&quot;,&quot;manualOverrideText&quot;:&quot;Hall, Pilbeam, and Corbridge, (2013)&quot;},&quot;citationTag&quot;:&quot;MENDELEY_CITATION_v3_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&quot;,&quot;citationItems&quot;:[{&quot;id&quot;:&quot;0113784a-cb3a-3f8b-b9ae-5ceeed776a50&quot;,&quot;itemData&quot;:{&quot;type&quot;:&quot;book&quot;,&quot;id&quot;:&quot;0113784a-cb3a-3f8b-b9ae-5ceeed776a50&quot;,&quot;title&quot;:&quot;Contemporary themes in strategic people management : a case-based approach&quot;,&quot;author&quot;:[{&quot;family&quot;:&quot;Hall&quot;,&quot;given&quot;:&quot;David.&quot;,&quot;parse-names&quot;:false,&quot;dropping-particle&quot;:&quot;&quot;,&quot;non-dropping-particle&quot;:&quot;&quot;},{&quot;family&quot;:&quot;Pilbeam&quot;,&quot;given&quot;:&quot;Stephen.&quot;,&quot;parse-names&quot;:false,&quot;dropping-particle&quot;:&quot;&quot;,&quot;non-dropping-particle&quot;:&quot;&quot;},{&quot;family&quot;:&quot;Corbridge&quot;,&quot;given&quot;:&quot;Marjorie.&quot;,&quot;parse-names&quot;:false,&quot;dropping-particle&quot;:&quot;&quot;,&quot;non-dropping-particle&quot;:&quot;&quot;}],&quot;ISBN&quot;:&quot;9781137272249&quot;,&quot;issued&quot;:{&quot;date-parts&quot;:[[2013]]},&quot;number-of-pages&quot;:&quot;316&quot;,&quot;abstract&quot;:&quot;This book is an ideal companion text for upper-level undergraduate, postgraduate and MBA students of strategic HRM and people management. Cover; Contents; List of Tables and Figures; Acknowledgements; 1 The Case for Strategic People Management; 2 Corporate Governance: ensuring propriety for performance; 3 The Contribution of Environmental Scanning to Organisational Learning and Strategy Development; 4 The Influence of Civil Society Organisations on Strategic People Management in the UK: standard-setting and behavioural compliance; 5 The Critical Role of the Front-Line Manager in Operationalising People Management Strategies: competence-based selection, performance management and management development in the Police Service.&quot;,&quot;publisher&quot;:&quot;Palgrave Macmillan&quot;,&quot;container-title-short&quot;:&quot;&quot;},&quot;isTemporary&quot;:false}]},{&quot;citationID&quot;:&quot;MENDELEY_CITATION_0c3777c8-8e67-47ea-ad6a-f551a1044ce5&quot;,&quot;properties&quot;:{&quot;noteIndex&quot;:0},&quot;isEdited&quot;:false,&quot;manualOverride&quot;:{&quot;isManuallyOverridden&quot;:false,&quot;citeprocText&quot;:&quot;(NHS England, 2021)&quot;,&quot;manualOverrideText&quot;:&quot;&quot;},&quot;citationTag&quot;:&quot;MENDELEY_CITATION_v3_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&quot;,&quot;citationItems&quot;:[{&quot;id&quot;:&quot;71e35d5d-20dc-3b92-a88f-f11530d3a4e9&quot;,&quot;itemData&quot;:{&quot;type&quot;:&quot;article-journal&quot;,&quot;id&quot;:&quot;71e35d5d-20dc-3b92-a88f-f11530d3a4e9&quot;,&quot;title&quot;:&quot;What Good Looks Like framework&quot;,&quot;author&quot;:[{&quot;family&quot;:&quot;NHS England&quot;,&quot;given&quot;:&quot;&quot;,&quot;parse-names&quot;:false,&quot;dropping-particle&quot;:&quot;&quot;,&quot;non-dropping-particle&quot;:&quot;&quot;}],&quot;accessed&quot;:{&quot;date-parts&quot;:[[2026,4,7]]},&quot;URL&quot;:&quot;https://transform.england.nhs.uk/digitise-connect-transform/what-good-looks-like/what-good-looks-like-publication/&quot;,&quot;issued&quot;:{&quot;date-parts&quot;:[[2021,10,4]]},&quot;container-title-short&quot;:&quot;&quot;},&quot;isTemporar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C7C83-B7B3-4CE1-958D-4D259B99D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17</Pages>
  <Words>4616</Words>
  <Characters>30196</Characters>
  <Application>Microsoft Office Word</Application>
  <DocSecurity>0</DocSecurity>
  <Lines>580</Lines>
  <Paragraphs>158</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34654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Emms (Aneurin Bevan UHB - Digital Data and Technology)</dc:creator>
  <cp:keywords/>
  <dc:description/>
  <cp:lastModifiedBy>Kerri Emms (Aneurin Bevan UHB - Digital Data and Technology)</cp:lastModifiedBy>
  <cp:revision>4</cp:revision>
  <dcterms:created xsi:type="dcterms:W3CDTF">2026-04-08T12:03:00Z</dcterms:created>
  <dcterms:modified xsi:type="dcterms:W3CDTF">2026-04-09T07:36:00Z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43f2ed28-b650-4448-a2db-b57875bfb5e9</vt:lpwstr>
  </property>
</Properties>
</file>