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7A93D3" w14:textId="652B7826" w:rsidR="00815AD8" w:rsidRPr="0004748B" w:rsidRDefault="2ECEC4AA" w:rsidP="73EA1D1C">
      <w:pPr>
        <w:spacing w:before="345" w:after="345"/>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Student name - Thea Wakeford</w:t>
      </w:r>
    </w:p>
    <w:p w14:paraId="13A60F08" w14:textId="46BEBAE8" w:rsidR="00815AD8" w:rsidRPr="0004748B" w:rsidRDefault="2ECEC4AA" w:rsidP="73EA1D1C">
      <w:pPr>
        <w:spacing w:before="345" w:after="345"/>
      </w:pPr>
      <w:r w:rsidRPr="0004748B">
        <w:rPr>
          <w:rFonts w:ascii="UICTFontTextStyleBody" w:eastAsia="UICTFontTextStyleBody" w:hAnsi="UICTFontTextStyleBody" w:cs="UICTFontTextStyleBody"/>
        </w:rPr>
        <w:t>P Number - 2404526</w:t>
      </w:r>
    </w:p>
    <w:p w14:paraId="09532FB6" w14:textId="421BF336" w:rsidR="00815AD8" w:rsidRPr="0004748B" w:rsidRDefault="2ECEC4AA" w:rsidP="73EA1D1C">
      <w:pPr>
        <w:spacing w:before="345" w:after="345"/>
      </w:pPr>
      <w:proofErr w:type="spellStart"/>
      <w:r w:rsidRPr="0004748B">
        <w:rPr>
          <w:rFonts w:ascii="UICTFontTextStyleBody" w:eastAsia="UICTFontTextStyleBody" w:hAnsi="UICTFontTextStyleBody" w:cs="UICTFontTextStyleBody"/>
        </w:rPr>
        <w:t>Programme</w:t>
      </w:r>
      <w:proofErr w:type="spellEnd"/>
      <w:r w:rsidRPr="0004748B">
        <w:rPr>
          <w:rFonts w:ascii="UICTFontTextStyleBody" w:eastAsia="UICTFontTextStyleBody" w:hAnsi="UICTFontTextStyleBody" w:cs="UICTFontTextStyleBody"/>
        </w:rPr>
        <w:t xml:space="preserve"> of study - Level 4 Surface Pattern Design and Textiles</w:t>
      </w:r>
    </w:p>
    <w:p w14:paraId="3EFB4E77" w14:textId="22AD3B36" w:rsidR="00815AD8" w:rsidRDefault="2ECEC4AA" w:rsidP="73EA1D1C">
      <w:pPr>
        <w:spacing w:before="345" w:after="345"/>
        <w:rPr>
          <w:rFonts w:ascii="UICTFontTextStyleBody" w:eastAsia="UICTFontTextStyleBody" w:hAnsi="UICTFontTextStyleBody" w:cs="UICTFontTextStyleBody"/>
          <w:u w:val="single"/>
        </w:rPr>
      </w:pPr>
      <w:r w:rsidRPr="000650E5">
        <w:rPr>
          <w:rFonts w:ascii="UICTFontTextStyleBody" w:eastAsia="UICTFontTextStyleBody" w:hAnsi="UICTFontTextStyleBody" w:cs="UICTFontTextStyleBody"/>
          <w:u w:val="single"/>
        </w:rPr>
        <w:t xml:space="preserve">Module </w:t>
      </w:r>
      <w:r w:rsidR="00E449ED">
        <w:rPr>
          <w:rFonts w:ascii="UICTFontTextStyleBody" w:eastAsia="UICTFontTextStyleBody" w:hAnsi="UICTFontTextStyleBody" w:cs="UICTFontTextStyleBody"/>
          <w:u w:val="single"/>
        </w:rPr>
        <w:t>–</w:t>
      </w:r>
      <w:r w:rsidRPr="000650E5">
        <w:rPr>
          <w:rFonts w:ascii="UICTFontTextStyleBody" w:eastAsia="UICTFontTextStyleBody" w:hAnsi="UICTFontTextStyleBody" w:cs="UICTFontTextStyleBody"/>
          <w:u w:val="single"/>
        </w:rPr>
        <w:t xml:space="preserve"> </w:t>
      </w:r>
      <w:r w:rsidR="00E449ED">
        <w:rPr>
          <w:rFonts w:ascii="UICTFontTextStyleBody" w:eastAsia="UICTFontTextStyleBody" w:hAnsi="UICTFontTextStyleBody" w:cs="UICTFontTextStyleBody"/>
          <w:u w:val="single"/>
        </w:rPr>
        <w:t xml:space="preserve">Ways of </w:t>
      </w:r>
      <w:r w:rsidR="00213312">
        <w:rPr>
          <w:rFonts w:ascii="UICTFontTextStyleBody" w:eastAsia="UICTFontTextStyleBody" w:hAnsi="UICTFontTextStyleBody" w:cs="UICTFontTextStyleBody"/>
          <w:u w:val="single"/>
        </w:rPr>
        <w:t>Thinking (ADDA4022/C)</w:t>
      </w:r>
    </w:p>
    <w:p w14:paraId="080336BF" w14:textId="19DC441E" w:rsidR="00DB5E5B" w:rsidRDefault="00DB5E5B" w:rsidP="00316C6A">
      <w:pPr>
        <w:spacing w:before="345" w:after="345" w:line="240" w:lineRule="auto"/>
        <w:rPr>
          <w:rFonts w:ascii="UICTFontTextStyleBody" w:eastAsia="UICTFontTextStyleBody" w:hAnsi="UICTFontTextStyleBody" w:cs="UICTFontTextStyleBody"/>
        </w:rPr>
      </w:pPr>
      <w:r>
        <w:rPr>
          <w:rFonts w:ascii="UICTFontTextStyleBody" w:eastAsia="UICTFontTextStyleBody" w:hAnsi="UICTFontTextStyleBody" w:cs="UICTFontTextStyleBody"/>
        </w:rPr>
        <w:t xml:space="preserve">Tasks in the order </w:t>
      </w:r>
      <w:r w:rsidR="00C823F4">
        <w:rPr>
          <w:rFonts w:ascii="UICTFontTextStyleBody" w:eastAsia="UICTFontTextStyleBody" w:hAnsi="UICTFontTextStyleBody" w:cs="UICTFontTextStyleBody"/>
        </w:rPr>
        <w:t>I received them:</w:t>
      </w:r>
    </w:p>
    <w:p w14:paraId="290DBE77" w14:textId="0F6EB145" w:rsidR="00C823F4" w:rsidRDefault="00C823F4" w:rsidP="00316C6A">
      <w:pPr>
        <w:spacing w:before="345" w:after="345" w:line="240" w:lineRule="auto"/>
        <w:rPr>
          <w:rFonts w:ascii="UICTFontTextStyleBody" w:eastAsia="UICTFontTextStyleBody" w:hAnsi="UICTFontTextStyleBody" w:cs="UICTFontTextStyleBody"/>
        </w:rPr>
      </w:pPr>
      <w:r>
        <w:rPr>
          <w:rFonts w:ascii="UICTFontTextStyleBody" w:eastAsia="UICTFontTextStyleBody" w:hAnsi="UICTFontTextStyleBody" w:cs="UICTFontTextStyleBody"/>
        </w:rPr>
        <w:t>Task One: Manifesto writing =</w:t>
      </w:r>
      <w:r w:rsidR="00F61DA2">
        <w:rPr>
          <w:rFonts w:ascii="UICTFontTextStyleBody" w:eastAsia="UICTFontTextStyleBody" w:hAnsi="UICTFontTextStyleBody" w:cs="UICTFontTextStyleBody"/>
        </w:rPr>
        <w:t xml:space="preserve"> 484 words</w:t>
      </w:r>
    </w:p>
    <w:p w14:paraId="0F656C75" w14:textId="3B56251C" w:rsidR="004054AB" w:rsidRDefault="004054AB" w:rsidP="00316C6A">
      <w:pPr>
        <w:spacing w:before="345" w:after="345" w:line="240" w:lineRule="auto"/>
        <w:rPr>
          <w:rFonts w:ascii="UICTFontTextStyleBody" w:eastAsia="UICTFontTextStyleBody" w:hAnsi="UICTFontTextStyleBody" w:cs="UICTFontTextStyleBody"/>
        </w:rPr>
      </w:pPr>
      <w:r>
        <w:rPr>
          <w:rFonts w:ascii="UICTFontTextStyleBody" w:eastAsia="UICTFontTextStyleBody" w:hAnsi="UICTFontTextStyleBody" w:cs="UICTFontTextStyleBody"/>
        </w:rPr>
        <w:t xml:space="preserve">Task Two: </w:t>
      </w:r>
      <w:r w:rsidR="0014531B">
        <w:rPr>
          <w:rFonts w:ascii="UICTFontTextStyleBody" w:eastAsia="UICTFontTextStyleBody" w:hAnsi="UICTFontTextStyleBody" w:cs="UICTFontTextStyleBody"/>
        </w:rPr>
        <w:t>Observational writing</w:t>
      </w:r>
      <w:r>
        <w:rPr>
          <w:rFonts w:ascii="UICTFontTextStyleBody" w:eastAsia="UICTFontTextStyleBody" w:hAnsi="UICTFontTextStyleBody" w:cs="UICTFontTextStyleBody"/>
        </w:rPr>
        <w:t xml:space="preserve"> =</w:t>
      </w:r>
      <w:r w:rsidR="00F61DA2">
        <w:rPr>
          <w:rFonts w:ascii="UICTFontTextStyleBody" w:eastAsia="UICTFontTextStyleBody" w:hAnsi="UICTFontTextStyleBody" w:cs="UICTFontTextStyleBody"/>
        </w:rPr>
        <w:t xml:space="preserve"> </w:t>
      </w:r>
      <w:r w:rsidR="00441F66">
        <w:rPr>
          <w:rFonts w:ascii="UICTFontTextStyleBody" w:eastAsia="UICTFontTextStyleBody" w:hAnsi="UICTFontTextStyleBody" w:cs="UICTFontTextStyleBody"/>
        </w:rPr>
        <w:t>549 words</w:t>
      </w:r>
    </w:p>
    <w:p w14:paraId="09874541" w14:textId="3564A9FD" w:rsidR="004054AB" w:rsidRPr="00DB5E5B" w:rsidRDefault="004054AB" w:rsidP="00316C6A">
      <w:pPr>
        <w:spacing w:before="345" w:after="345" w:line="240" w:lineRule="auto"/>
      </w:pPr>
      <w:r>
        <w:rPr>
          <w:rFonts w:ascii="UICTFontTextStyleBody" w:eastAsia="UICTFontTextStyleBody" w:hAnsi="UICTFontTextStyleBody" w:cs="UICTFontTextStyleBody"/>
        </w:rPr>
        <w:t xml:space="preserve">Task Three: </w:t>
      </w:r>
      <w:r w:rsidR="008C4D8E">
        <w:rPr>
          <w:rFonts w:ascii="UICTFontTextStyleBody" w:eastAsia="UICTFontTextStyleBody" w:hAnsi="UICTFontTextStyleBody" w:cs="UICTFontTextStyleBody"/>
        </w:rPr>
        <w:t>Practice</w:t>
      </w:r>
      <w:r w:rsidR="00534740">
        <w:rPr>
          <w:rFonts w:ascii="UICTFontTextStyleBody" w:eastAsia="UICTFontTextStyleBody" w:hAnsi="UICTFontTextStyleBody" w:cs="UICTFontTextStyleBody"/>
        </w:rPr>
        <w:t xml:space="preserve"> based writing =</w:t>
      </w:r>
      <w:r w:rsidR="00441F66">
        <w:rPr>
          <w:rFonts w:ascii="UICTFontTextStyleBody" w:eastAsia="UICTFontTextStyleBody" w:hAnsi="UICTFontTextStyleBody" w:cs="UICTFontTextStyleBody"/>
        </w:rPr>
        <w:t xml:space="preserve"> </w:t>
      </w:r>
      <w:r w:rsidR="000A2AA4">
        <w:rPr>
          <w:rFonts w:ascii="UICTFontTextStyleBody" w:eastAsia="UICTFontTextStyleBody" w:hAnsi="UICTFontTextStyleBody" w:cs="UICTFontTextStyleBody"/>
        </w:rPr>
        <w:t>470</w:t>
      </w:r>
    </w:p>
    <w:p w14:paraId="0C0D4CD0" w14:textId="77777777" w:rsidR="008C4D8E" w:rsidRDefault="008C4D8E" w:rsidP="73EA1D1C">
      <w:pPr>
        <w:spacing w:before="345" w:after="345"/>
        <w:rPr>
          <w:sz w:val="32"/>
          <w:szCs w:val="32"/>
          <w:u w:val="single"/>
        </w:rPr>
      </w:pPr>
    </w:p>
    <w:p w14:paraId="796147D5" w14:textId="77777777" w:rsidR="008C4D8E" w:rsidRDefault="008C4D8E" w:rsidP="73EA1D1C">
      <w:pPr>
        <w:spacing w:before="345" w:after="345"/>
        <w:rPr>
          <w:sz w:val="32"/>
          <w:szCs w:val="32"/>
          <w:u w:val="single"/>
        </w:rPr>
      </w:pPr>
    </w:p>
    <w:p w14:paraId="53B5F9CE" w14:textId="75487FF1" w:rsidR="00BF6A30" w:rsidRPr="00A66B87" w:rsidRDefault="000F1594" w:rsidP="73EA1D1C">
      <w:pPr>
        <w:spacing w:before="345" w:after="345"/>
        <w:rPr>
          <w:sz w:val="32"/>
          <w:szCs w:val="32"/>
          <w:u w:val="single"/>
        </w:rPr>
      </w:pPr>
      <w:r w:rsidRPr="00A66B87">
        <w:rPr>
          <w:sz w:val="32"/>
          <w:szCs w:val="32"/>
          <w:u w:val="single"/>
        </w:rPr>
        <w:t xml:space="preserve">Task one: </w:t>
      </w:r>
      <w:r w:rsidR="00BF6A30" w:rsidRPr="00A66B87">
        <w:rPr>
          <w:sz w:val="32"/>
          <w:szCs w:val="32"/>
          <w:u w:val="single"/>
        </w:rPr>
        <w:t>Manifesto</w:t>
      </w:r>
      <w:r w:rsidR="00FB0CBE" w:rsidRPr="00A66B87">
        <w:rPr>
          <w:sz w:val="32"/>
          <w:szCs w:val="32"/>
          <w:u w:val="single"/>
        </w:rPr>
        <w:t xml:space="preserve"> </w:t>
      </w:r>
      <w:r w:rsidRPr="00A66B87">
        <w:rPr>
          <w:sz w:val="32"/>
          <w:szCs w:val="32"/>
          <w:u w:val="single"/>
        </w:rPr>
        <w:t xml:space="preserve">writing </w:t>
      </w:r>
    </w:p>
    <w:p w14:paraId="7C884F87" w14:textId="02B3BD9C" w:rsidR="00815AD8" w:rsidRPr="0004748B" w:rsidRDefault="2ECEC4AA" w:rsidP="0063483F">
      <w:pPr>
        <w:pStyle w:val="ListParagraph"/>
        <w:numPr>
          <w:ilvl w:val="0"/>
          <w:numId w:val="4"/>
        </w:numPr>
        <w:spacing w:after="0" w:line="480" w:lineRule="auto"/>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Pattern is and will always be limitless</w:t>
      </w:r>
    </w:p>
    <w:p w14:paraId="3FAC1566" w14:textId="3AEABE6E" w:rsidR="00815AD8" w:rsidRPr="0004748B" w:rsidRDefault="2ECEC4AA" w:rsidP="0063483F">
      <w:pPr>
        <w:pStyle w:val="ListParagraph"/>
        <w:numPr>
          <w:ilvl w:val="0"/>
          <w:numId w:val="4"/>
        </w:numPr>
        <w:spacing w:after="0" w:line="480" w:lineRule="auto"/>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 xml:space="preserve">Spontaneity is necessary </w:t>
      </w:r>
    </w:p>
    <w:p w14:paraId="0A9AE92F" w14:textId="01D1E53F" w:rsidR="00815AD8" w:rsidRPr="0004748B" w:rsidRDefault="2ECEC4AA" w:rsidP="0063483F">
      <w:pPr>
        <w:pStyle w:val="ListParagraph"/>
        <w:numPr>
          <w:ilvl w:val="0"/>
          <w:numId w:val="4"/>
        </w:numPr>
        <w:spacing w:after="0" w:line="480" w:lineRule="auto"/>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Art should challenge your perception of your current reality</w:t>
      </w:r>
    </w:p>
    <w:p w14:paraId="3092A36A" w14:textId="73A68950" w:rsidR="00815AD8" w:rsidRPr="0004748B" w:rsidRDefault="2ECEC4AA" w:rsidP="0063483F">
      <w:pPr>
        <w:pStyle w:val="ListParagraph"/>
        <w:numPr>
          <w:ilvl w:val="0"/>
          <w:numId w:val="4"/>
        </w:numPr>
        <w:spacing w:after="0" w:line="480" w:lineRule="auto"/>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 xml:space="preserve">Artists should have a connection to the work they’re producing </w:t>
      </w:r>
    </w:p>
    <w:p w14:paraId="42F66923" w14:textId="4FE39F18" w:rsidR="00815AD8" w:rsidRPr="0004748B" w:rsidRDefault="2ECEC4AA" w:rsidP="0063483F">
      <w:pPr>
        <w:pStyle w:val="ListParagraph"/>
        <w:numPr>
          <w:ilvl w:val="0"/>
          <w:numId w:val="4"/>
        </w:numPr>
        <w:spacing w:after="0" w:line="480" w:lineRule="auto"/>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Art is a culmination of my surroundings and experiences</w:t>
      </w:r>
    </w:p>
    <w:p w14:paraId="3CDA0626" w14:textId="4BC6A16E" w:rsidR="00815AD8" w:rsidRPr="0004748B" w:rsidRDefault="2ECEC4AA" w:rsidP="0063483F">
      <w:pPr>
        <w:pStyle w:val="ListParagraph"/>
        <w:numPr>
          <w:ilvl w:val="0"/>
          <w:numId w:val="4"/>
        </w:numPr>
        <w:spacing w:after="0" w:line="480" w:lineRule="auto"/>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 xml:space="preserve">Art doesn’t need to be understood- but felt </w:t>
      </w:r>
    </w:p>
    <w:p w14:paraId="19B87286" w14:textId="2419D89D" w:rsidR="00815AD8" w:rsidRPr="0004748B" w:rsidRDefault="2ECEC4AA" w:rsidP="0063483F">
      <w:pPr>
        <w:pStyle w:val="ListParagraph"/>
        <w:numPr>
          <w:ilvl w:val="0"/>
          <w:numId w:val="4"/>
        </w:numPr>
        <w:spacing w:after="0" w:line="480" w:lineRule="auto"/>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 xml:space="preserve">Talent is wasted on perfectionism </w:t>
      </w:r>
    </w:p>
    <w:p w14:paraId="3957E091" w14:textId="226845DC" w:rsidR="00815AD8" w:rsidRPr="000460CE" w:rsidRDefault="2ECEC4AA" w:rsidP="0063483F">
      <w:pPr>
        <w:pStyle w:val="ListParagraph"/>
        <w:numPr>
          <w:ilvl w:val="0"/>
          <w:numId w:val="4"/>
        </w:numPr>
        <w:spacing w:after="0" w:line="480" w:lineRule="auto"/>
        <w:rPr>
          <w:rFonts w:ascii="UICTFontTextStyleBody" w:eastAsia="UICTFontTextStyleBody" w:hAnsi="UICTFontTextStyleBody" w:cs="UICTFontTextStyleBody"/>
        </w:rPr>
      </w:pPr>
      <w:r w:rsidRPr="0004748B">
        <w:rPr>
          <w:rFonts w:ascii="UICTFontTextStyleBody" w:eastAsia="UICTFontTextStyleBody" w:hAnsi="UICTFontTextStyleBody" w:cs="UICTFontTextStyleBody"/>
        </w:rPr>
        <w:t>Art should always be made with the environment in mind</w:t>
      </w:r>
    </w:p>
    <w:p w14:paraId="1F2CB482" w14:textId="37952CC4" w:rsidR="00730CE1" w:rsidRPr="0004748B" w:rsidRDefault="00730CE1" w:rsidP="00EE3A23">
      <w:pPr>
        <w:spacing w:after="0"/>
        <w:ind w:left="360"/>
        <w:rPr>
          <w:rFonts w:ascii="UICTFontTextStyleBody" w:eastAsia="UICTFontTextStyleBody" w:hAnsi="UICTFontTextStyleBody" w:cs="UICTFontTextStyleBody"/>
        </w:rPr>
      </w:pPr>
    </w:p>
    <w:p w14:paraId="49228DDD" w14:textId="1C5457D9" w:rsidR="00BF6A30" w:rsidRPr="0004748B" w:rsidRDefault="007855B2" w:rsidP="00EE3A23">
      <w:pPr>
        <w:spacing w:after="0"/>
        <w:rPr>
          <w:rFonts w:ascii="UICTFontTextStyleBody" w:eastAsia="UICTFontTextStyleBody" w:hAnsi="UICTFontTextStyleBody" w:cs="UICTFontTextStyleBody"/>
        </w:rPr>
      </w:pPr>
      <w:r>
        <w:rPr>
          <w:noProof/>
        </w:rPr>
        <w:lastRenderedPageBreak/>
        <w:drawing>
          <wp:anchor distT="0" distB="0" distL="114300" distR="114300" simplePos="0" relativeHeight="251661312" behindDoc="0" locked="0" layoutInCell="1" allowOverlap="1" wp14:anchorId="522F23DC" wp14:editId="6BABFE50">
            <wp:simplePos x="0" y="0"/>
            <wp:positionH relativeFrom="column">
              <wp:posOffset>42915</wp:posOffset>
            </wp:positionH>
            <wp:positionV relativeFrom="paragraph">
              <wp:posOffset>257120</wp:posOffset>
            </wp:positionV>
            <wp:extent cx="2152015" cy="2245995"/>
            <wp:effectExtent l="0" t="0" r="0" b="1905"/>
            <wp:wrapTopAndBottom/>
            <wp:docPr id="1755092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092400" name=""/>
                    <pic:cNvPicPr/>
                  </pic:nvPicPr>
                  <pic:blipFill>
                    <a:blip r:embed="rId7"/>
                    <a:stretch>
                      <a:fillRect/>
                    </a:stretch>
                  </pic:blipFill>
                  <pic:spPr>
                    <a:xfrm>
                      <a:off x="0" y="0"/>
                      <a:ext cx="2152015" cy="2245995"/>
                    </a:xfrm>
                    <a:prstGeom prst="rect">
                      <a:avLst/>
                    </a:prstGeom>
                  </pic:spPr>
                </pic:pic>
              </a:graphicData>
            </a:graphic>
            <wp14:sizeRelH relativeFrom="margin">
              <wp14:pctWidth>0</wp14:pctWidth>
            </wp14:sizeRelH>
            <wp14:sizeRelV relativeFrom="margin">
              <wp14:pctHeight>0</wp14:pctHeight>
            </wp14:sizeRelV>
          </wp:anchor>
        </w:drawing>
      </w:r>
    </w:p>
    <w:p w14:paraId="596E0EC9" w14:textId="00C74A5D" w:rsidR="0074251E" w:rsidRDefault="00CA6917" w:rsidP="00EE3A23">
      <w:pPr>
        <w:spacing w:after="0"/>
        <w:rPr>
          <w:rFonts w:ascii="UICTFontTextStyleBody" w:eastAsia="UICTFontTextStyleBody" w:hAnsi="UICTFontTextStyleBody" w:cs="UICTFontTextStyleBody"/>
        </w:rPr>
      </w:pPr>
      <w:r>
        <w:rPr>
          <w:rFonts w:ascii="UICTFontTextStyleBody" w:eastAsia="UICTFontTextStyleBody" w:hAnsi="UICTFontTextStyleBody" w:cs="UICTFontTextStyleBody"/>
        </w:rPr>
        <w:t xml:space="preserve">Figure 1.0 </w:t>
      </w:r>
      <w:r w:rsidR="00E73613">
        <w:rPr>
          <w:rFonts w:ascii="UICTFontTextStyleBody" w:eastAsia="UICTFontTextStyleBody" w:hAnsi="UICTFontTextStyleBody" w:cs="UICTFontTextStyleBody"/>
        </w:rPr>
        <w:t>(Morris. W, 1883)</w:t>
      </w:r>
    </w:p>
    <w:p w14:paraId="21DD0344" w14:textId="064D173C" w:rsidR="00815AD8" w:rsidRPr="00E73613" w:rsidRDefault="00E73613" w:rsidP="00E73613">
      <w:pPr>
        <w:spacing w:after="0"/>
        <w:rPr>
          <w:rFonts w:ascii="UICTFontTextStyleBody" w:eastAsia="UICTFontTextStyleBody" w:hAnsi="UICTFontTextStyleBody" w:cs="UICTFontTextStyleBody"/>
          <w:u w:val="single"/>
        </w:rPr>
      </w:pPr>
      <w:r>
        <w:rPr>
          <w:rFonts w:ascii="UICTFontTextStyleBody" w:eastAsia="UICTFontTextStyleBody" w:hAnsi="UICTFontTextStyleBody" w:cs="UICTFontTextStyleBody"/>
          <w:u w:val="single"/>
        </w:rPr>
        <w:t>1.</w:t>
      </w:r>
      <w:r w:rsidR="2ECEC4AA" w:rsidRPr="00E73613">
        <w:rPr>
          <w:rFonts w:ascii="UICTFontTextStyleBody" w:eastAsia="UICTFontTextStyleBody" w:hAnsi="UICTFontTextStyleBody" w:cs="UICTFontTextStyleBody"/>
          <w:u w:val="single"/>
        </w:rPr>
        <w:t xml:space="preserve">Pattern is limitless </w:t>
      </w:r>
    </w:p>
    <w:p w14:paraId="01878559" w14:textId="4680256E" w:rsidR="00815AD8" w:rsidRPr="0004748B" w:rsidRDefault="2ECEC4AA" w:rsidP="0063483F">
      <w:pPr>
        <w:spacing w:before="345" w:after="345" w:line="480" w:lineRule="auto"/>
      </w:pPr>
      <w:r w:rsidRPr="0004748B">
        <w:rPr>
          <w:rFonts w:ascii="UICTFontTextStyleBody" w:eastAsia="UICTFontTextStyleBody" w:hAnsi="UICTFontTextStyleBody" w:cs="UICTFontTextStyleBody"/>
        </w:rPr>
        <w:t>Pattern will always be limitless. Partially due to its physical nature of being repeatable, but also due to its existence beyond boundaries and evolving consistency. As artists “We find that the repetition style has become a creative goal in itself that entire artwork can be based on it.” (</w:t>
      </w:r>
      <w:proofErr w:type="spellStart"/>
      <w:r w:rsidRPr="0004748B">
        <w:rPr>
          <w:rFonts w:ascii="UICTFontTextStyleBody" w:eastAsia="UICTFontTextStyleBody" w:hAnsi="UICTFontTextStyleBody" w:cs="UICTFontTextStyleBody"/>
        </w:rPr>
        <w:t>Dr.Eman</w:t>
      </w:r>
      <w:proofErr w:type="spellEnd"/>
      <w:r w:rsidRPr="0004748B">
        <w:rPr>
          <w:rFonts w:ascii="UICTFontTextStyleBody" w:eastAsia="UICTFontTextStyleBody" w:hAnsi="UICTFontTextStyleBody" w:cs="UICTFontTextStyleBody"/>
        </w:rPr>
        <w:t xml:space="preserve"> Osama Mohamed Salem, 2024) Artists, in particular surface pattern designers, encourage this priority </w:t>
      </w:r>
      <w:r w:rsidR="00C01823">
        <w:rPr>
          <w:rFonts w:ascii="UICTFontTextStyleBody" w:eastAsia="UICTFontTextStyleBody" w:hAnsi="UICTFontTextStyleBody" w:cs="UICTFontTextStyleBody"/>
        </w:rPr>
        <w:t>to</w:t>
      </w:r>
      <w:r w:rsidRPr="0004748B">
        <w:rPr>
          <w:rFonts w:ascii="UICTFontTextStyleBody" w:eastAsia="UICTFontTextStyleBody" w:hAnsi="UICTFontTextStyleBody" w:cs="UICTFontTextStyleBody"/>
        </w:rPr>
        <w:t xml:space="preserve"> </w:t>
      </w:r>
      <w:r w:rsidR="00497117">
        <w:rPr>
          <w:rFonts w:ascii="UICTFontTextStyleBody" w:eastAsia="UICTFontTextStyleBody" w:hAnsi="UICTFontTextStyleBody" w:cs="UICTFontTextStyleBody"/>
        </w:rPr>
        <w:t xml:space="preserve">adapt to </w:t>
      </w:r>
      <w:r w:rsidRPr="0004748B">
        <w:rPr>
          <w:rFonts w:ascii="UICTFontTextStyleBody" w:eastAsia="UICTFontTextStyleBody" w:hAnsi="UICTFontTextStyleBody" w:cs="UICTFontTextStyleBody"/>
        </w:rPr>
        <w:t xml:space="preserve">repeatable designs, </w:t>
      </w:r>
      <w:r w:rsidR="001E6800">
        <w:rPr>
          <w:rFonts w:ascii="UICTFontTextStyleBody" w:eastAsia="UICTFontTextStyleBody" w:hAnsi="UICTFontTextStyleBody" w:cs="UICTFontTextStyleBody"/>
        </w:rPr>
        <w:t>pertinent to</w:t>
      </w:r>
      <w:r w:rsidRPr="0004748B">
        <w:rPr>
          <w:rFonts w:ascii="UICTFontTextStyleBody" w:eastAsia="UICTFontTextStyleBody" w:hAnsi="UICTFontTextStyleBody" w:cs="UICTFontTextStyleBody"/>
        </w:rPr>
        <w:t xml:space="preserve"> the </w:t>
      </w:r>
      <w:r w:rsidR="001E3F3D">
        <w:rPr>
          <w:rFonts w:ascii="UICTFontTextStyleBody" w:eastAsia="UICTFontTextStyleBody" w:hAnsi="UICTFontTextStyleBody" w:cs="UICTFontTextStyleBody"/>
        </w:rPr>
        <w:t>evolving</w:t>
      </w:r>
      <w:r w:rsidRPr="0004748B">
        <w:rPr>
          <w:rFonts w:ascii="UICTFontTextStyleBody" w:eastAsia="UICTFontTextStyleBody" w:hAnsi="UICTFontTextStyleBody" w:cs="UICTFontTextStyleBody"/>
        </w:rPr>
        <w:t xml:space="preserve"> product trends of the current fast paced world of consumers. Being able to variate between context, </w:t>
      </w:r>
      <w:proofErr w:type="spellStart"/>
      <w:r w:rsidRPr="0004748B">
        <w:rPr>
          <w:rFonts w:ascii="UICTFontTextStyleBody" w:eastAsia="UICTFontTextStyleBody" w:hAnsi="UICTFontTextStyleBody" w:cs="UICTFontTextStyleBody"/>
        </w:rPr>
        <w:t>colour</w:t>
      </w:r>
      <w:proofErr w:type="spellEnd"/>
      <w:r w:rsidRPr="0004748B">
        <w:rPr>
          <w:rFonts w:ascii="UICTFontTextStyleBody" w:eastAsia="UICTFontTextStyleBody" w:hAnsi="UICTFontTextStyleBody" w:cs="UICTFontTextStyleBody"/>
        </w:rPr>
        <w:t xml:space="preserve">, and motif, enables pattern to adapt to movement of time and trends. Intersecting between culture, country, surroundings, </w:t>
      </w:r>
      <w:r w:rsidR="008C4D8E" w:rsidRPr="0004748B">
        <w:rPr>
          <w:rFonts w:ascii="UICTFontTextStyleBody" w:eastAsia="UICTFontTextStyleBody" w:hAnsi="UICTFontTextStyleBody" w:cs="UICTFontTextStyleBody"/>
        </w:rPr>
        <w:t>beliefs,</w:t>
      </w:r>
      <w:r w:rsidRPr="0004748B">
        <w:rPr>
          <w:rFonts w:ascii="UICTFontTextStyleBody" w:eastAsia="UICTFontTextStyleBody" w:hAnsi="UICTFontTextStyleBody" w:cs="UICTFontTextStyleBody"/>
        </w:rPr>
        <w:t xml:space="preserve"> and thoughts</w:t>
      </w:r>
      <w:r w:rsidR="0091286B">
        <w:rPr>
          <w:rFonts w:ascii="UICTFontTextStyleBody" w:eastAsia="UICTFontTextStyleBody" w:hAnsi="UICTFontTextStyleBody" w:cs="UICTFontTextStyleBody"/>
        </w:rPr>
        <w:t xml:space="preserve"> – pattern is everywhere. </w:t>
      </w:r>
      <w:r w:rsidRPr="0004748B">
        <w:rPr>
          <w:rFonts w:ascii="UICTFontTextStyleBody" w:eastAsia="UICTFontTextStyleBody" w:hAnsi="UICTFontTextStyleBody" w:cs="UICTFontTextStyleBody"/>
        </w:rPr>
        <w:t xml:space="preserve">As a surface pattern design student </w:t>
      </w:r>
      <w:r w:rsidR="00C704F3">
        <w:rPr>
          <w:rFonts w:ascii="UICTFontTextStyleBody" w:eastAsia="UICTFontTextStyleBody" w:hAnsi="UICTFontTextStyleBody" w:cs="UICTFontTextStyleBody"/>
        </w:rPr>
        <w:t xml:space="preserve">it’s </w:t>
      </w:r>
      <w:r w:rsidRPr="0004748B">
        <w:rPr>
          <w:rFonts w:ascii="UICTFontTextStyleBody" w:eastAsia="UICTFontTextStyleBody" w:hAnsi="UICTFontTextStyleBody" w:cs="UICTFontTextStyleBody"/>
        </w:rPr>
        <w:t xml:space="preserve">imperative </w:t>
      </w:r>
      <w:r w:rsidR="000906CF">
        <w:rPr>
          <w:rFonts w:ascii="UICTFontTextStyleBody" w:eastAsia="UICTFontTextStyleBody" w:hAnsi="UICTFontTextStyleBody" w:cs="UICTFontTextStyleBody"/>
        </w:rPr>
        <w:t>to</w:t>
      </w:r>
      <w:r w:rsidRPr="0004748B">
        <w:rPr>
          <w:rFonts w:ascii="UICTFontTextStyleBody" w:eastAsia="UICTFontTextStyleBody" w:hAnsi="UICTFontTextStyleBody" w:cs="UICTFontTextStyleBody"/>
        </w:rPr>
        <w:t xml:space="preserve"> </w:t>
      </w:r>
      <w:proofErr w:type="spellStart"/>
      <w:r w:rsidRPr="0004748B">
        <w:rPr>
          <w:rFonts w:ascii="UICTFontTextStyleBody" w:eastAsia="UICTFontTextStyleBody" w:hAnsi="UICTFontTextStyleBody" w:cs="UICTFontTextStyleBody"/>
        </w:rPr>
        <w:t>emphasise</w:t>
      </w:r>
      <w:proofErr w:type="spellEnd"/>
      <w:r w:rsidRPr="0004748B">
        <w:rPr>
          <w:rFonts w:ascii="UICTFontTextStyleBody" w:eastAsia="UICTFontTextStyleBody" w:hAnsi="UICTFontTextStyleBody" w:cs="UICTFontTextStyleBody"/>
        </w:rPr>
        <w:t xml:space="preserve"> the importance of pattern in my </w:t>
      </w:r>
      <w:r w:rsidR="008C4D8E" w:rsidRPr="0004748B">
        <w:rPr>
          <w:rFonts w:ascii="UICTFontTextStyleBody" w:eastAsia="UICTFontTextStyleBody" w:hAnsi="UICTFontTextStyleBody" w:cs="UICTFontTextStyleBody"/>
        </w:rPr>
        <w:t>practice</w:t>
      </w:r>
      <w:r w:rsidRPr="0004748B">
        <w:rPr>
          <w:rFonts w:ascii="UICTFontTextStyleBody" w:eastAsia="UICTFontTextStyleBody" w:hAnsi="UICTFontTextStyleBody" w:cs="UICTFontTextStyleBody"/>
        </w:rPr>
        <w:t xml:space="preserve">. “The choice to use repetition is generally based on ease, practicality, and regularity.” (Guntur G, </w:t>
      </w:r>
      <w:proofErr w:type="spellStart"/>
      <w:r w:rsidRPr="0004748B">
        <w:rPr>
          <w:rFonts w:ascii="UICTFontTextStyleBody" w:eastAsia="UICTFontTextStyleBody" w:hAnsi="UICTFontTextStyleBody" w:cs="UICTFontTextStyleBody"/>
        </w:rPr>
        <w:t>Ponimin</w:t>
      </w:r>
      <w:proofErr w:type="spellEnd"/>
      <w:r w:rsidRPr="0004748B">
        <w:rPr>
          <w:rFonts w:ascii="UICTFontTextStyleBody" w:eastAsia="UICTFontTextStyleBody" w:hAnsi="UICTFontTextStyleBody" w:cs="UICTFontTextStyleBody"/>
        </w:rPr>
        <w:t xml:space="preserve"> P, </w:t>
      </w:r>
      <w:proofErr w:type="spellStart"/>
      <w:r w:rsidRPr="0004748B">
        <w:rPr>
          <w:rFonts w:ascii="UICTFontTextStyleBody" w:eastAsia="UICTFontTextStyleBody" w:hAnsi="UICTFontTextStyleBody" w:cs="UICTFontTextStyleBody"/>
        </w:rPr>
        <w:t>Purnomo</w:t>
      </w:r>
      <w:proofErr w:type="spellEnd"/>
      <w:r w:rsidRPr="0004748B">
        <w:rPr>
          <w:rFonts w:ascii="UICTFontTextStyleBody" w:eastAsia="UICTFontTextStyleBody" w:hAnsi="UICTFontTextStyleBody" w:cs="UICTFontTextStyleBody"/>
        </w:rPr>
        <w:t xml:space="preserve"> M, 2023) Further </w:t>
      </w:r>
      <w:proofErr w:type="spellStart"/>
      <w:r w:rsidRPr="0004748B">
        <w:rPr>
          <w:rFonts w:ascii="UICTFontTextStyleBody" w:eastAsia="UICTFontTextStyleBody" w:hAnsi="UICTFontTextStyleBody" w:cs="UICTFontTextStyleBody"/>
        </w:rPr>
        <w:t>emphasised</w:t>
      </w:r>
      <w:proofErr w:type="spellEnd"/>
      <w:r w:rsidRPr="0004748B">
        <w:rPr>
          <w:rFonts w:ascii="UICTFontTextStyleBody" w:eastAsia="UICTFontTextStyleBody" w:hAnsi="UICTFontTextStyleBody" w:cs="UICTFontTextStyleBody"/>
        </w:rPr>
        <w:t xml:space="preserve"> by (Phillips &amp; </w:t>
      </w:r>
      <w:proofErr w:type="spellStart"/>
      <w:r w:rsidRPr="0004748B">
        <w:rPr>
          <w:rFonts w:ascii="UICTFontTextStyleBody" w:eastAsia="UICTFontTextStyleBody" w:hAnsi="UICTFontTextStyleBody" w:cs="UICTFontTextStyleBody"/>
        </w:rPr>
        <w:t>Bunce</w:t>
      </w:r>
      <w:proofErr w:type="spellEnd"/>
      <w:r w:rsidRPr="0004748B">
        <w:rPr>
          <w:rFonts w:ascii="UICTFontTextStyleBody" w:eastAsia="UICTFontTextStyleBody" w:hAnsi="UICTFontTextStyleBody" w:cs="UICTFontTextStyleBody"/>
        </w:rPr>
        <w:t xml:space="preserve">, 1999) “Beauty and imagination of expression will not be achieved if there is no regularity”. The effortless branching out and perpetuating </w:t>
      </w:r>
      <w:r w:rsidRPr="0004748B">
        <w:rPr>
          <w:rFonts w:ascii="UICTFontTextStyleBody" w:eastAsia="UICTFontTextStyleBody" w:hAnsi="UICTFontTextStyleBody" w:cs="UICTFontTextStyleBody"/>
        </w:rPr>
        <w:lastRenderedPageBreak/>
        <w:t xml:space="preserve">complexities of pattern result in an endless disposition of outcomes. This extreme flexibility enhances the progressive force that is pattern. </w:t>
      </w:r>
    </w:p>
    <w:p w14:paraId="5C13436E" w14:textId="1A5DBCCE" w:rsidR="00EE3A23" w:rsidRPr="0004748B" w:rsidRDefault="001926A2" w:rsidP="00EE3A23">
      <w:pPr>
        <w:spacing w:after="0"/>
        <w:ind w:left="360"/>
        <w:rPr>
          <w:rFonts w:ascii="UICTFontTextStyleBody" w:eastAsia="UICTFontTextStyleBody" w:hAnsi="UICTFontTextStyleBody" w:cs="UICTFontTextStyleBody"/>
        </w:rPr>
      </w:pPr>
      <w:r>
        <w:rPr>
          <w:noProof/>
        </w:rPr>
        <w:drawing>
          <wp:anchor distT="0" distB="0" distL="114300" distR="114300" simplePos="0" relativeHeight="251663360" behindDoc="0" locked="0" layoutInCell="1" allowOverlap="1" wp14:anchorId="1920FC49" wp14:editId="217B4102">
            <wp:simplePos x="0" y="0"/>
            <wp:positionH relativeFrom="column">
              <wp:posOffset>0</wp:posOffset>
            </wp:positionH>
            <wp:positionV relativeFrom="paragraph">
              <wp:posOffset>208280</wp:posOffset>
            </wp:positionV>
            <wp:extent cx="5943600" cy="4672330"/>
            <wp:effectExtent l="0" t="0" r="0" b="1270"/>
            <wp:wrapTopAndBottom/>
            <wp:docPr id="1285826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826186" name=""/>
                    <pic:cNvPicPr/>
                  </pic:nvPicPr>
                  <pic:blipFill>
                    <a:blip r:embed="rId8"/>
                    <a:stretch>
                      <a:fillRect/>
                    </a:stretch>
                  </pic:blipFill>
                  <pic:spPr>
                    <a:xfrm>
                      <a:off x="0" y="0"/>
                      <a:ext cx="5943600" cy="4672330"/>
                    </a:xfrm>
                    <a:prstGeom prst="rect">
                      <a:avLst/>
                    </a:prstGeom>
                  </pic:spPr>
                </pic:pic>
              </a:graphicData>
            </a:graphic>
          </wp:anchor>
        </w:drawing>
      </w:r>
    </w:p>
    <w:p w14:paraId="6D582E8E" w14:textId="219A15C2" w:rsidR="004D3C24" w:rsidRPr="00E73613" w:rsidRDefault="00AA4FD7" w:rsidP="004D3C24">
      <w:pPr>
        <w:spacing w:after="0"/>
        <w:rPr>
          <w:rFonts w:ascii="UICTFontTextStyleBody" w:eastAsia="UICTFontTextStyleBody" w:hAnsi="UICTFontTextStyleBody" w:cs="UICTFontTextStyleBody"/>
        </w:rPr>
      </w:pPr>
      <w:r>
        <w:rPr>
          <w:rFonts w:ascii="UICTFontTextStyleBody" w:eastAsia="UICTFontTextStyleBody" w:hAnsi="UICTFontTextStyleBody" w:cs="UICTFontTextStyleBody"/>
        </w:rPr>
        <w:t>Figure 1.2 (</w:t>
      </w:r>
      <w:r w:rsidR="00634916">
        <w:rPr>
          <w:rFonts w:ascii="UICTFontTextStyleBody" w:eastAsia="UICTFontTextStyleBody" w:hAnsi="UICTFontTextStyleBody" w:cs="UICTFontTextStyleBody"/>
        </w:rPr>
        <w:t>Derain.A, 198</w:t>
      </w:r>
      <w:r w:rsidR="0074251E">
        <w:rPr>
          <w:rFonts w:ascii="UICTFontTextStyleBody" w:eastAsia="UICTFontTextStyleBody" w:hAnsi="UICTFontTextStyleBody" w:cs="UICTFontTextStyleBody"/>
        </w:rPr>
        <w:t>2)</w:t>
      </w:r>
    </w:p>
    <w:p w14:paraId="338F6616" w14:textId="25AC0BFC" w:rsidR="00815AD8" w:rsidRPr="004D3C24" w:rsidRDefault="0074251E" w:rsidP="004D3C24">
      <w:pPr>
        <w:spacing w:after="0"/>
        <w:rPr>
          <w:rFonts w:ascii="UICTFontTextStyleBody" w:eastAsia="UICTFontTextStyleBody" w:hAnsi="UICTFontTextStyleBody" w:cs="UICTFontTextStyleBody"/>
          <w:u w:val="single"/>
        </w:rPr>
      </w:pPr>
      <w:r>
        <w:rPr>
          <w:rFonts w:ascii="UICTFontTextStyleBody" w:eastAsia="UICTFontTextStyleBody" w:hAnsi="UICTFontTextStyleBody" w:cs="UICTFontTextStyleBody"/>
          <w:u w:val="single"/>
        </w:rPr>
        <w:t xml:space="preserve">2. </w:t>
      </w:r>
      <w:r w:rsidR="2ECEC4AA" w:rsidRPr="004D3C24">
        <w:rPr>
          <w:rFonts w:ascii="UICTFontTextStyleBody" w:eastAsia="UICTFontTextStyleBody" w:hAnsi="UICTFontTextStyleBody" w:cs="UICTFontTextStyleBody"/>
          <w:u w:val="single"/>
        </w:rPr>
        <w:t>Art is a culmination of surroundings and experiences</w:t>
      </w:r>
    </w:p>
    <w:p w14:paraId="62E44456" w14:textId="77777777" w:rsidR="00EE3A23" w:rsidRPr="0004748B" w:rsidRDefault="00EE3A23" w:rsidP="00EE3A23">
      <w:pPr>
        <w:pStyle w:val="ListParagraph"/>
        <w:spacing w:after="0"/>
        <w:rPr>
          <w:rFonts w:ascii="UICTFontTextStyleBody" w:eastAsia="UICTFontTextStyleBody" w:hAnsi="UICTFontTextStyleBody" w:cs="UICTFontTextStyleBody"/>
        </w:rPr>
      </w:pPr>
    </w:p>
    <w:p w14:paraId="5D15A30A" w14:textId="6C7D1239" w:rsidR="006C7B97" w:rsidRDefault="005056AC" w:rsidP="0063483F">
      <w:pPr>
        <w:pStyle w:val="p1"/>
        <w:spacing w:line="480" w:lineRule="auto"/>
        <w:ind w:left="360"/>
        <w:divId w:val="1890263476"/>
        <w:rPr>
          <w:rStyle w:val="s1"/>
          <w:sz w:val="24"/>
          <w:szCs w:val="24"/>
        </w:rPr>
      </w:pPr>
      <w:r w:rsidRPr="0004748B">
        <w:rPr>
          <w:rStyle w:val="s1"/>
          <w:sz w:val="24"/>
          <w:szCs w:val="24"/>
        </w:rPr>
        <w:t xml:space="preserve">Shaped by the richness of </w:t>
      </w:r>
      <w:r w:rsidR="00DF6106">
        <w:rPr>
          <w:rStyle w:val="s1"/>
          <w:sz w:val="24"/>
          <w:szCs w:val="24"/>
        </w:rPr>
        <w:t xml:space="preserve">personal experience </w:t>
      </w:r>
      <w:r w:rsidRPr="0004748B">
        <w:rPr>
          <w:rStyle w:val="s1"/>
          <w:sz w:val="24"/>
          <w:szCs w:val="24"/>
        </w:rPr>
        <w:t>and constant surroundings, I</w:t>
      </w:r>
      <w:r w:rsidR="002E55F8">
        <w:rPr>
          <w:rStyle w:val="s1"/>
          <w:sz w:val="24"/>
          <w:szCs w:val="24"/>
        </w:rPr>
        <w:t xml:space="preserve"> </w:t>
      </w:r>
      <w:r w:rsidRPr="0004748B">
        <w:rPr>
          <w:rStyle w:val="s1"/>
          <w:sz w:val="24"/>
          <w:szCs w:val="24"/>
        </w:rPr>
        <w:t xml:space="preserve">communicate through art. Through each choice in material, </w:t>
      </w:r>
      <w:r w:rsidR="008C4D8E" w:rsidRPr="0004748B">
        <w:rPr>
          <w:rStyle w:val="s1"/>
          <w:sz w:val="24"/>
          <w:szCs w:val="24"/>
        </w:rPr>
        <w:t>line-work</w:t>
      </w:r>
      <w:r w:rsidRPr="0004748B">
        <w:rPr>
          <w:rStyle w:val="s1"/>
          <w:sz w:val="24"/>
          <w:szCs w:val="24"/>
        </w:rPr>
        <w:t>, canvas, colour, texture,</w:t>
      </w:r>
      <w:r w:rsidR="00F715C4">
        <w:rPr>
          <w:rStyle w:val="apple-converted-space"/>
          <w:rFonts w:ascii="UICTFontTextStyleBody" w:hAnsi="UICTFontTextStyleBody"/>
          <w:sz w:val="24"/>
          <w:szCs w:val="24"/>
        </w:rPr>
        <w:t xml:space="preserve"> and light</w:t>
      </w:r>
      <w:r w:rsidRPr="0004748B">
        <w:rPr>
          <w:rStyle w:val="s1"/>
          <w:sz w:val="24"/>
          <w:szCs w:val="24"/>
        </w:rPr>
        <w:t xml:space="preserve">, a dialogue of the </w:t>
      </w:r>
      <w:r w:rsidR="00C81D76">
        <w:rPr>
          <w:rStyle w:val="s1"/>
          <w:sz w:val="24"/>
          <w:szCs w:val="24"/>
        </w:rPr>
        <w:t xml:space="preserve">surrounding </w:t>
      </w:r>
      <w:r w:rsidRPr="0004748B">
        <w:rPr>
          <w:rStyle w:val="s1"/>
          <w:sz w:val="24"/>
          <w:szCs w:val="24"/>
        </w:rPr>
        <w:t xml:space="preserve">environment should be communicated. Art is a universal necessity throughout time and place, “It’s a conversation started inside a frame. And it’s a form of articulation that can even transcend language. “ </w:t>
      </w:r>
      <w:r w:rsidRPr="0004748B">
        <w:rPr>
          <w:rStyle w:val="s1"/>
          <w:sz w:val="24"/>
          <w:szCs w:val="24"/>
        </w:rPr>
        <w:lastRenderedPageBreak/>
        <w:t xml:space="preserve">(Hampton.C, undated) </w:t>
      </w:r>
      <w:r w:rsidR="003B7B6E">
        <w:rPr>
          <w:rStyle w:val="s1"/>
          <w:sz w:val="24"/>
          <w:szCs w:val="24"/>
        </w:rPr>
        <w:t xml:space="preserve">Even going back to </w:t>
      </w:r>
      <w:r w:rsidR="004C5865">
        <w:rPr>
          <w:rStyle w:val="s1"/>
          <w:sz w:val="24"/>
          <w:szCs w:val="24"/>
        </w:rPr>
        <w:t xml:space="preserve">the earliest human races, speaking to each other through cave paintings. </w:t>
      </w:r>
      <w:r w:rsidRPr="0004748B">
        <w:rPr>
          <w:rStyle w:val="s1"/>
          <w:sz w:val="24"/>
          <w:szCs w:val="24"/>
        </w:rPr>
        <w:t xml:space="preserve">Regardless of the emotion provoked from the artwork, it should </w:t>
      </w:r>
      <w:r w:rsidR="00975681">
        <w:rPr>
          <w:rStyle w:val="s1"/>
          <w:sz w:val="24"/>
          <w:szCs w:val="24"/>
        </w:rPr>
        <w:t>proclaim</w:t>
      </w:r>
      <w:r w:rsidR="001D6341">
        <w:rPr>
          <w:rStyle w:val="s1"/>
          <w:sz w:val="24"/>
          <w:szCs w:val="24"/>
        </w:rPr>
        <w:t xml:space="preserve"> </w:t>
      </w:r>
      <w:r w:rsidRPr="0004748B">
        <w:rPr>
          <w:rStyle w:val="s1"/>
          <w:sz w:val="24"/>
          <w:szCs w:val="24"/>
        </w:rPr>
        <w:t>the world</w:t>
      </w:r>
      <w:r w:rsidR="00975681">
        <w:rPr>
          <w:rStyle w:val="s1"/>
          <w:sz w:val="24"/>
          <w:szCs w:val="24"/>
        </w:rPr>
        <w:t>’s</w:t>
      </w:r>
      <w:r w:rsidRPr="0004748B">
        <w:rPr>
          <w:rStyle w:val="s1"/>
          <w:sz w:val="24"/>
          <w:szCs w:val="24"/>
        </w:rPr>
        <w:t xml:space="preserve"> imprint on the</w:t>
      </w:r>
      <w:r w:rsidR="001D6341">
        <w:rPr>
          <w:rStyle w:val="s1"/>
          <w:sz w:val="24"/>
          <w:szCs w:val="24"/>
        </w:rPr>
        <w:t xml:space="preserve"> artists </w:t>
      </w:r>
      <w:r w:rsidRPr="0004748B">
        <w:rPr>
          <w:rStyle w:val="s1"/>
          <w:sz w:val="24"/>
          <w:szCs w:val="24"/>
        </w:rPr>
        <w:t xml:space="preserve">creative expression. </w:t>
      </w:r>
      <w:r w:rsidR="00D1397F">
        <w:rPr>
          <w:rStyle w:val="s1"/>
          <w:sz w:val="24"/>
          <w:szCs w:val="24"/>
        </w:rPr>
        <w:t xml:space="preserve">Confirmed </w:t>
      </w:r>
      <w:r w:rsidRPr="0004748B">
        <w:rPr>
          <w:rStyle w:val="s1"/>
          <w:sz w:val="24"/>
          <w:szCs w:val="24"/>
        </w:rPr>
        <w:t>within the fauvis</w:t>
      </w:r>
      <w:r w:rsidR="00B033B7">
        <w:rPr>
          <w:rStyle w:val="s1"/>
          <w:sz w:val="24"/>
          <w:szCs w:val="24"/>
        </w:rPr>
        <w:t>t</w:t>
      </w:r>
      <w:r w:rsidRPr="0004748B">
        <w:rPr>
          <w:rStyle w:val="s1"/>
          <w:sz w:val="24"/>
          <w:szCs w:val="24"/>
        </w:rPr>
        <w:t xml:space="preserve"> movement, the realisation that “the potential of colour freed from its traditional descriptive role” (</w:t>
      </w:r>
      <w:proofErr w:type="spellStart"/>
      <w:r w:rsidRPr="0004748B">
        <w:rPr>
          <w:rStyle w:val="s1"/>
          <w:sz w:val="24"/>
          <w:szCs w:val="24"/>
        </w:rPr>
        <w:t>Chilvers,I</w:t>
      </w:r>
      <w:proofErr w:type="spellEnd"/>
      <w:r w:rsidRPr="0004748B">
        <w:rPr>
          <w:rStyle w:val="s1"/>
          <w:sz w:val="24"/>
          <w:szCs w:val="24"/>
        </w:rPr>
        <w:t xml:space="preserve">, 2004) captured the essence of the environment through his perspective. </w:t>
      </w:r>
      <w:r w:rsidR="00A15D74">
        <w:rPr>
          <w:rStyle w:val="s1"/>
          <w:sz w:val="24"/>
          <w:szCs w:val="24"/>
        </w:rPr>
        <w:t>Exercising this</w:t>
      </w:r>
      <w:r w:rsidRPr="0004748B">
        <w:rPr>
          <w:rStyle w:val="s1"/>
          <w:sz w:val="24"/>
          <w:szCs w:val="24"/>
        </w:rPr>
        <w:t xml:space="preserve"> guide to shape their influences it encourages </w:t>
      </w:r>
    </w:p>
    <w:p w14:paraId="45F7FCEC" w14:textId="0D41C3BC" w:rsidR="005056AC" w:rsidRPr="00765935" w:rsidRDefault="006C7B97" w:rsidP="0063483F">
      <w:pPr>
        <w:pStyle w:val="p1"/>
        <w:spacing w:line="480" w:lineRule="auto"/>
        <w:ind w:left="360"/>
        <w:divId w:val="1890263476"/>
        <w:rPr>
          <w:rFonts w:ascii="UICTFontTextStyleBody" w:hAnsi="UICTFontTextStyleBody"/>
          <w:sz w:val="24"/>
          <w:szCs w:val="24"/>
        </w:rPr>
      </w:pPr>
      <w:r>
        <w:rPr>
          <w:rStyle w:val="s1"/>
          <w:sz w:val="24"/>
          <w:szCs w:val="24"/>
        </w:rPr>
        <w:t xml:space="preserve">emotional </w:t>
      </w:r>
      <w:r w:rsidR="005056AC" w:rsidRPr="0004748B">
        <w:rPr>
          <w:rStyle w:val="s1"/>
          <w:sz w:val="24"/>
          <w:szCs w:val="24"/>
        </w:rPr>
        <w:t xml:space="preserve">connectivity </w:t>
      </w:r>
      <w:r w:rsidR="00AC4D2A">
        <w:rPr>
          <w:rStyle w:val="s1"/>
          <w:sz w:val="24"/>
          <w:szCs w:val="24"/>
        </w:rPr>
        <w:t>to</w:t>
      </w:r>
      <w:r w:rsidR="005056AC" w:rsidRPr="0004748B">
        <w:rPr>
          <w:rStyle w:val="s1"/>
          <w:sz w:val="24"/>
          <w:szCs w:val="24"/>
        </w:rPr>
        <w:t xml:space="preserve"> the environment</w:t>
      </w:r>
      <w:r w:rsidR="00AC4D2A">
        <w:rPr>
          <w:rStyle w:val="s1"/>
          <w:sz w:val="24"/>
          <w:szCs w:val="24"/>
        </w:rPr>
        <w:t>.</w:t>
      </w:r>
    </w:p>
    <w:p w14:paraId="34F5D2E7" w14:textId="77777777" w:rsidR="00EE3A23" w:rsidRPr="000460CE" w:rsidRDefault="00EE3A23" w:rsidP="000460CE">
      <w:pPr>
        <w:spacing w:after="0"/>
        <w:rPr>
          <w:rFonts w:ascii="UICTFontTextStyleBody" w:eastAsia="UICTFontTextStyleBody" w:hAnsi="UICTFontTextStyleBody" w:cs="UICTFontTextStyleBody"/>
        </w:rPr>
      </w:pPr>
    </w:p>
    <w:p w14:paraId="3CBA20BF" w14:textId="1818E05C" w:rsidR="00372AF1" w:rsidRPr="0004748B" w:rsidRDefault="000F10D1" w:rsidP="00372AF1">
      <w:pPr>
        <w:pStyle w:val="ListParagraph"/>
        <w:spacing w:after="0"/>
        <w:ind w:left="1080"/>
        <w:rPr>
          <w:rFonts w:ascii="UICTFontTextStyleBody" w:eastAsia="UICTFontTextStyleBody" w:hAnsi="UICTFontTextStyleBody" w:cs="UICTFontTextStyleBody"/>
        </w:rPr>
      </w:pPr>
      <w:r>
        <w:rPr>
          <w:noProof/>
        </w:rPr>
        <w:drawing>
          <wp:anchor distT="0" distB="0" distL="114300" distR="114300" simplePos="0" relativeHeight="251665408" behindDoc="0" locked="0" layoutInCell="1" allowOverlap="1" wp14:anchorId="0D63E8AA" wp14:editId="4E254E72">
            <wp:simplePos x="0" y="0"/>
            <wp:positionH relativeFrom="column">
              <wp:posOffset>352800</wp:posOffset>
            </wp:positionH>
            <wp:positionV relativeFrom="paragraph">
              <wp:posOffset>208915</wp:posOffset>
            </wp:positionV>
            <wp:extent cx="3289300" cy="2463800"/>
            <wp:effectExtent l="0" t="0" r="0" b="0"/>
            <wp:wrapTopAndBottom/>
            <wp:docPr id="1792400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400923" name=""/>
                    <pic:cNvPicPr/>
                  </pic:nvPicPr>
                  <pic:blipFill>
                    <a:blip r:embed="rId9"/>
                    <a:stretch>
                      <a:fillRect/>
                    </a:stretch>
                  </pic:blipFill>
                  <pic:spPr>
                    <a:xfrm>
                      <a:off x="0" y="0"/>
                      <a:ext cx="3289300" cy="2463800"/>
                    </a:xfrm>
                    <a:prstGeom prst="rect">
                      <a:avLst/>
                    </a:prstGeom>
                  </pic:spPr>
                </pic:pic>
              </a:graphicData>
            </a:graphic>
          </wp:anchor>
        </w:drawing>
      </w:r>
    </w:p>
    <w:p w14:paraId="3C8F482F" w14:textId="653B46DA" w:rsidR="00250911" w:rsidRPr="00AA4FD7" w:rsidRDefault="00AA4FD7" w:rsidP="00AA4FD7">
      <w:pPr>
        <w:spacing w:after="0"/>
        <w:rPr>
          <w:rFonts w:ascii="UICTFontTextStyleBody" w:eastAsia="UICTFontTextStyleBody" w:hAnsi="UICTFontTextStyleBody" w:cs="UICTFontTextStyleBody"/>
        </w:rPr>
      </w:pPr>
      <w:r>
        <w:rPr>
          <w:rFonts w:ascii="UICTFontTextStyleBody" w:eastAsia="UICTFontTextStyleBody" w:hAnsi="UICTFontTextStyleBody" w:cs="UICTFontTextStyleBody"/>
        </w:rPr>
        <w:t xml:space="preserve">              Figure 1.3 </w:t>
      </w:r>
      <w:r w:rsidR="00250911" w:rsidRPr="00AA4FD7">
        <w:rPr>
          <w:rFonts w:ascii="UICTFontTextStyleBody" w:eastAsia="UICTFontTextStyleBody" w:hAnsi="UICTFontTextStyleBody" w:cs="UICTFontTextStyleBody"/>
        </w:rPr>
        <w:t>(Hoover. H, 2022)</w:t>
      </w:r>
    </w:p>
    <w:p w14:paraId="0FAB3596" w14:textId="11011EB1" w:rsidR="00815AD8" w:rsidRPr="00250911" w:rsidRDefault="2ECEC4AA" w:rsidP="00250911">
      <w:pPr>
        <w:pStyle w:val="ListParagraph"/>
        <w:numPr>
          <w:ilvl w:val="0"/>
          <w:numId w:val="8"/>
        </w:numPr>
        <w:spacing w:after="0"/>
        <w:rPr>
          <w:rFonts w:ascii="UICTFontTextStyleBody" w:eastAsia="UICTFontTextStyleBody" w:hAnsi="UICTFontTextStyleBody" w:cs="UICTFontTextStyleBody"/>
          <w:u w:val="single"/>
        </w:rPr>
      </w:pPr>
      <w:r w:rsidRPr="00250911">
        <w:rPr>
          <w:rFonts w:ascii="UICTFontTextStyleBody" w:eastAsia="UICTFontTextStyleBody" w:hAnsi="UICTFontTextStyleBody" w:cs="UICTFontTextStyleBody"/>
          <w:u w:val="single"/>
        </w:rPr>
        <w:t>Talent is wasted on perfectionism.</w:t>
      </w:r>
    </w:p>
    <w:p w14:paraId="19FF0AD0" w14:textId="77777777" w:rsidR="00372AF1" w:rsidRPr="0004748B" w:rsidRDefault="00372AF1" w:rsidP="00372AF1">
      <w:pPr>
        <w:pStyle w:val="ListParagraph"/>
        <w:spacing w:after="0"/>
        <w:ind w:left="1080"/>
        <w:rPr>
          <w:rFonts w:ascii="UICTFontTextStyleBody" w:eastAsia="UICTFontTextStyleBody" w:hAnsi="UICTFontTextStyleBody" w:cs="UICTFontTextStyleBody"/>
        </w:rPr>
      </w:pPr>
    </w:p>
    <w:p w14:paraId="5B220103" w14:textId="13DAA030" w:rsidR="00F14308" w:rsidRPr="0004748B" w:rsidRDefault="00F14308" w:rsidP="0063483F">
      <w:pPr>
        <w:pStyle w:val="p1"/>
        <w:spacing w:line="480" w:lineRule="auto"/>
        <w:ind w:left="720"/>
        <w:divId w:val="385959603"/>
        <w:rPr>
          <w:sz w:val="24"/>
          <w:szCs w:val="24"/>
        </w:rPr>
      </w:pPr>
      <w:r w:rsidRPr="0004748B">
        <w:rPr>
          <w:rStyle w:val="s1"/>
          <w:sz w:val="24"/>
          <w:szCs w:val="24"/>
        </w:rPr>
        <w:t>A pursuit for perfection is the greatest stifle of creativity. To seek perfection is to drain the essence of expression, enabling a lack of emotion- resulting in a lack of sentiment. Particularly found with the current influx of digital aids in design, artists “become less aware of the intimate inter-relationships between one's body and sensory perception, of man and nature, or ecology and landscape” (Smith, R.T,</w:t>
      </w:r>
      <w:r w:rsidRPr="0004748B">
        <w:rPr>
          <w:rStyle w:val="apple-converted-space"/>
          <w:rFonts w:ascii="UICTFontTextStyleBody" w:hAnsi="UICTFontTextStyleBody"/>
          <w:sz w:val="24"/>
          <w:szCs w:val="24"/>
        </w:rPr>
        <w:t xml:space="preserve">  </w:t>
      </w:r>
      <w:r w:rsidRPr="0004748B">
        <w:rPr>
          <w:rStyle w:val="s1"/>
          <w:sz w:val="24"/>
          <w:szCs w:val="24"/>
        </w:rPr>
        <w:t xml:space="preserve">2018) As an artist myself, i find some of my most powerful pieces are made </w:t>
      </w:r>
      <w:r w:rsidRPr="0004748B">
        <w:rPr>
          <w:rStyle w:val="s1"/>
          <w:sz w:val="24"/>
          <w:szCs w:val="24"/>
        </w:rPr>
        <w:lastRenderedPageBreak/>
        <w:t xml:space="preserve">when </w:t>
      </w:r>
      <w:r w:rsidR="008C4D8E" w:rsidRPr="0004748B">
        <w:rPr>
          <w:rStyle w:val="s1"/>
          <w:sz w:val="24"/>
          <w:szCs w:val="24"/>
        </w:rPr>
        <w:t>I’m</w:t>
      </w:r>
      <w:r w:rsidRPr="0004748B">
        <w:rPr>
          <w:rStyle w:val="s1"/>
          <w:sz w:val="24"/>
          <w:szCs w:val="24"/>
        </w:rPr>
        <w:t xml:space="preserve"> able to thrive in my creative freedom, free from limit and rigid standard</w:t>
      </w:r>
      <w:r w:rsidR="00CC40F6">
        <w:rPr>
          <w:rStyle w:val="s1"/>
          <w:sz w:val="24"/>
          <w:szCs w:val="24"/>
        </w:rPr>
        <w:t>s.</w:t>
      </w:r>
      <w:r w:rsidRPr="0004748B">
        <w:rPr>
          <w:rStyle w:val="s1"/>
          <w:sz w:val="24"/>
          <w:szCs w:val="24"/>
        </w:rPr>
        <w:t xml:space="preserve"> When you allow perfectionism to swallow your expression, you lose the raw energy and emotion that should be produced.</w:t>
      </w:r>
      <w:r w:rsidR="0000625E">
        <w:rPr>
          <w:rStyle w:val="s1"/>
          <w:sz w:val="24"/>
          <w:szCs w:val="24"/>
        </w:rPr>
        <w:t xml:space="preserve"> A </w:t>
      </w:r>
      <w:r w:rsidRPr="0004748B">
        <w:rPr>
          <w:rStyle w:val="s1"/>
          <w:sz w:val="24"/>
          <w:szCs w:val="24"/>
        </w:rPr>
        <w:t xml:space="preserve">lack of spontaneity </w:t>
      </w:r>
      <w:r w:rsidR="0082404A">
        <w:rPr>
          <w:rStyle w:val="s1"/>
          <w:sz w:val="24"/>
          <w:szCs w:val="24"/>
        </w:rPr>
        <w:t>results</w:t>
      </w:r>
      <w:r w:rsidRPr="0004748B">
        <w:rPr>
          <w:rStyle w:val="s1"/>
          <w:sz w:val="24"/>
          <w:szCs w:val="24"/>
        </w:rPr>
        <w:t xml:space="preserve"> in a lack of process and vulnerability</w:t>
      </w:r>
      <w:r w:rsidR="00D70575">
        <w:rPr>
          <w:rStyle w:val="s1"/>
          <w:sz w:val="24"/>
          <w:szCs w:val="24"/>
        </w:rPr>
        <w:t>- disregarding emotion</w:t>
      </w:r>
      <w:r w:rsidR="00656617">
        <w:rPr>
          <w:rStyle w:val="s1"/>
          <w:sz w:val="24"/>
          <w:szCs w:val="24"/>
        </w:rPr>
        <w:t>. By</w:t>
      </w:r>
      <w:r w:rsidRPr="0004748B">
        <w:rPr>
          <w:rStyle w:val="s1"/>
          <w:sz w:val="24"/>
          <w:szCs w:val="24"/>
        </w:rPr>
        <w:t xml:space="preserve"> focusing on perfection, I lose enthusiasm for my work- </w:t>
      </w:r>
      <w:r w:rsidR="000B6326">
        <w:rPr>
          <w:rStyle w:val="s1"/>
          <w:sz w:val="24"/>
          <w:szCs w:val="24"/>
        </w:rPr>
        <w:t>becoming</w:t>
      </w:r>
      <w:r w:rsidRPr="0004748B">
        <w:rPr>
          <w:rStyle w:val="s1"/>
          <w:sz w:val="24"/>
          <w:szCs w:val="24"/>
        </w:rPr>
        <w:t xml:space="preserve"> a barrier in my </w:t>
      </w:r>
      <w:r w:rsidR="003E09F0">
        <w:rPr>
          <w:rStyle w:val="s1"/>
          <w:sz w:val="24"/>
          <w:szCs w:val="24"/>
        </w:rPr>
        <w:t>practice</w:t>
      </w:r>
      <w:r w:rsidRPr="0004748B">
        <w:rPr>
          <w:rStyle w:val="s1"/>
          <w:sz w:val="24"/>
          <w:szCs w:val="24"/>
        </w:rPr>
        <w:t xml:space="preserve"> </w:t>
      </w:r>
      <w:r w:rsidR="00B971CB">
        <w:rPr>
          <w:rStyle w:val="s1"/>
          <w:sz w:val="24"/>
          <w:szCs w:val="24"/>
        </w:rPr>
        <w:t>opposed to</w:t>
      </w:r>
      <w:r w:rsidRPr="0004748B">
        <w:rPr>
          <w:rStyle w:val="s1"/>
          <w:sz w:val="24"/>
          <w:szCs w:val="24"/>
        </w:rPr>
        <w:t xml:space="preserve"> encouragement.</w:t>
      </w:r>
      <w:r w:rsidRPr="0004748B">
        <w:rPr>
          <w:rStyle w:val="apple-converted-space"/>
          <w:rFonts w:ascii="UICTFontTextStyleBody" w:hAnsi="UICTFontTextStyleBody"/>
          <w:sz w:val="24"/>
          <w:szCs w:val="24"/>
        </w:rPr>
        <w:t> </w:t>
      </w:r>
    </w:p>
    <w:p w14:paraId="2C078E63" w14:textId="6B676BD5" w:rsidR="00815AD8" w:rsidRPr="0004748B" w:rsidRDefault="00815AD8" w:rsidP="0063483F">
      <w:pPr>
        <w:spacing w:line="480" w:lineRule="auto"/>
      </w:pPr>
    </w:p>
    <w:p w14:paraId="08B83FB9" w14:textId="77777777" w:rsidR="003771E6" w:rsidRPr="0004748B" w:rsidRDefault="003771E6">
      <w:pPr>
        <w:pStyle w:val="p1"/>
        <w:divId w:val="2033073901"/>
        <w:rPr>
          <w:rStyle w:val="s1"/>
          <w:sz w:val="24"/>
          <w:szCs w:val="24"/>
          <w:u w:val="single"/>
        </w:rPr>
      </w:pPr>
    </w:p>
    <w:p w14:paraId="28235E03" w14:textId="77777777" w:rsidR="00372AF1" w:rsidRPr="0004748B" w:rsidRDefault="00372AF1" w:rsidP="00297EB7">
      <w:pPr>
        <w:spacing w:after="0" w:line="240" w:lineRule="auto"/>
        <w:divId w:val="2028873742"/>
        <w:rPr>
          <w:rFonts w:ascii="UICTFontTextStyleBody" w:hAnsi="UICTFontTextStyleBody" w:cs="Times New Roman"/>
          <w:u w:val="single"/>
          <w:lang w:val="en-GB" w:eastAsia="en-GB"/>
        </w:rPr>
      </w:pPr>
    </w:p>
    <w:p w14:paraId="27530A59" w14:textId="77777777" w:rsidR="00372AF1" w:rsidRPr="0004748B" w:rsidRDefault="00372AF1" w:rsidP="00297EB7">
      <w:pPr>
        <w:spacing w:after="0" w:line="240" w:lineRule="auto"/>
        <w:divId w:val="2028873742"/>
        <w:rPr>
          <w:rFonts w:ascii="UICTFontTextStyleBody" w:hAnsi="UICTFontTextStyleBody" w:cs="Times New Roman"/>
          <w:u w:val="single"/>
          <w:lang w:val="en-GB" w:eastAsia="en-GB"/>
        </w:rPr>
      </w:pPr>
    </w:p>
    <w:p w14:paraId="2185A412" w14:textId="6FDA5DF2" w:rsidR="00297EB7" w:rsidRPr="00297EB7" w:rsidRDefault="00297EB7" w:rsidP="00297EB7">
      <w:pPr>
        <w:spacing w:after="0" w:line="240" w:lineRule="auto"/>
        <w:divId w:val="2028873742"/>
        <w:rPr>
          <w:rFonts w:ascii=".AppleSystemUIFont" w:hAnsi=".AppleSystemUIFont" w:cs="Times New Roman"/>
          <w:lang w:val="en-GB" w:eastAsia="en-GB"/>
        </w:rPr>
      </w:pPr>
      <w:r w:rsidRPr="00297EB7">
        <w:rPr>
          <w:rFonts w:ascii="UICTFontTextStyleBody" w:hAnsi="UICTFontTextStyleBody" w:cs="Times New Roman"/>
          <w:u w:val="single"/>
          <w:lang w:val="en-GB" w:eastAsia="en-GB"/>
        </w:rPr>
        <w:t>List of figures</w:t>
      </w:r>
      <w:r w:rsidRPr="00297EB7">
        <w:rPr>
          <w:rFonts w:ascii="UICTFontTextStyleBody" w:hAnsi="UICTFontTextStyleBody" w:cs="Times New Roman"/>
          <w:lang w:val="en-GB" w:eastAsia="en-GB"/>
        </w:rPr>
        <w:t> </w:t>
      </w:r>
    </w:p>
    <w:p w14:paraId="1EF407A7" w14:textId="77777777" w:rsidR="00297EB7" w:rsidRPr="00297EB7" w:rsidRDefault="00297EB7" w:rsidP="00297EB7">
      <w:pPr>
        <w:spacing w:after="0" w:line="240" w:lineRule="auto"/>
        <w:divId w:val="2028873742"/>
        <w:rPr>
          <w:rFonts w:ascii=".AppleSystemUIFont" w:hAnsi=".AppleSystemUIFont" w:cs="Times New Roman"/>
          <w:lang w:val="en-GB" w:eastAsia="en-GB"/>
        </w:rPr>
      </w:pPr>
    </w:p>
    <w:p w14:paraId="12D66597" w14:textId="040BAC6C" w:rsidR="00297EB7" w:rsidRPr="00297EB7" w:rsidRDefault="00277829" w:rsidP="00297EB7">
      <w:pPr>
        <w:spacing w:after="0" w:line="240" w:lineRule="auto"/>
        <w:divId w:val="2028873742"/>
        <w:rPr>
          <w:rFonts w:ascii=".AppleSystemUIFont" w:hAnsi=".AppleSystemUIFont" w:cs="Times New Roman"/>
          <w:lang w:val="en-GB" w:eastAsia="en-GB"/>
        </w:rPr>
      </w:pPr>
      <w:r>
        <w:rPr>
          <w:rFonts w:ascii="UICTFontTextStyleBody" w:hAnsi="UICTFontTextStyleBody" w:cs="Times New Roman"/>
          <w:lang w:val="en-GB" w:eastAsia="en-GB"/>
        </w:rPr>
        <w:t>F</w:t>
      </w:r>
      <w:r w:rsidR="00CA6917">
        <w:rPr>
          <w:rFonts w:ascii="UICTFontTextStyleBody" w:hAnsi="UICTFontTextStyleBody" w:cs="Times New Roman"/>
          <w:lang w:val="en-GB" w:eastAsia="en-GB"/>
        </w:rPr>
        <w:t xml:space="preserve">igure 1.0 </w:t>
      </w:r>
      <w:r w:rsidR="00297EB7" w:rsidRPr="00297EB7">
        <w:rPr>
          <w:rFonts w:ascii="UICTFontTextStyleBody" w:hAnsi="UICTFontTextStyleBody" w:cs="Times New Roman"/>
          <w:lang w:val="en-GB" w:eastAsia="en-GB"/>
        </w:rPr>
        <w:t>(William Morris, 1883)</w:t>
      </w:r>
    </w:p>
    <w:p w14:paraId="4604161D" w14:textId="7DA14692" w:rsidR="00297EB7" w:rsidRPr="00297EB7" w:rsidRDefault="00CA6917" w:rsidP="00297EB7">
      <w:pPr>
        <w:spacing w:after="0" w:line="240" w:lineRule="auto"/>
        <w:divId w:val="2028873742"/>
        <w:rPr>
          <w:rFonts w:ascii=".AppleSystemUIFont" w:hAnsi=".AppleSystemUIFont" w:cs="Times New Roman"/>
          <w:lang w:val="en-GB" w:eastAsia="en-GB"/>
        </w:rPr>
      </w:pPr>
      <w:r>
        <w:rPr>
          <w:rFonts w:ascii="UICTFontTextStyleBody" w:hAnsi="UICTFontTextStyleBody" w:cs="Times New Roman"/>
          <w:lang w:val="en-GB" w:eastAsia="en-GB"/>
        </w:rPr>
        <w:t xml:space="preserve">Figure 1.2 </w:t>
      </w:r>
      <w:r w:rsidR="00297EB7" w:rsidRPr="00297EB7">
        <w:rPr>
          <w:rFonts w:ascii="UICTFontTextStyleBody" w:hAnsi="UICTFontTextStyleBody" w:cs="Times New Roman"/>
          <w:lang w:val="en-GB" w:eastAsia="en-GB"/>
        </w:rPr>
        <w:t>(Andre Derain, 1982) </w:t>
      </w:r>
    </w:p>
    <w:p w14:paraId="25D14295" w14:textId="0F972E10" w:rsidR="00297EB7" w:rsidRPr="00297EB7" w:rsidRDefault="00CA6917" w:rsidP="00297EB7">
      <w:pPr>
        <w:spacing w:after="0" w:line="240" w:lineRule="auto"/>
        <w:divId w:val="2028873742"/>
        <w:rPr>
          <w:rFonts w:ascii=".AppleSystemUIFont" w:hAnsi=".AppleSystemUIFont" w:cs="Times New Roman"/>
          <w:lang w:val="en-GB" w:eastAsia="en-GB"/>
        </w:rPr>
      </w:pPr>
      <w:r>
        <w:rPr>
          <w:rFonts w:ascii="UICTFontTextStyleBody" w:hAnsi="UICTFontTextStyleBody" w:cs="Times New Roman"/>
          <w:lang w:val="en-GB" w:eastAsia="en-GB"/>
        </w:rPr>
        <w:t xml:space="preserve">Figure 1.3 </w:t>
      </w:r>
      <w:r w:rsidR="00297EB7" w:rsidRPr="00297EB7">
        <w:rPr>
          <w:rFonts w:ascii="UICTFontTextStyleBody" w:hAnsi="UICTFontTextStyleBody" w:cs="Times New Roman"/>
          <w:lang w:val="en-GB" w:eastAsia="en-GB"/>
        </w:rPr>
        <w:t>(Hayley Hoover, 2022)</w:t>
      </w:r>
    </w:p>
    <w:p w14:paraId="67F4251E" w14:textId="77777777" w:rsidR="00297EB7" w:rsidRPr="00297EB7" w:rsidRDefault="00297EB7" w:rsidP="00297EB7">
      <w:pPr>
        <w:spacing w:after="0" w:line="240" w:lineRule="auto"/>
        <w:divId w:val="2028873742"/>
        <w:rPr>
          <w:rFonts w:ascii=".AppleSystemUIFont" w:hAnsi=".AppleSystemUIFont" w:cs="Times New Roman"/>
          <w:lang w:val="en-GB" w:eastAsia="en-GB"/>
        </w:rPr>
      </w:pPr>
    </w:p>
    <w:p w14:paraId="797A810B" w14:textId="77777777" w:rsidR="00297EB7" w:rsidRPr="0004748B" w:rsidRDefault="00297EB7" w:rsidP="00297EB7">
      <w:pPr>
        <w:spacing w:after="0" w:line="240" w:lineRule="auto"/>
        <w:divId w:val="2028873742"/>
        <w:rPr>
          <w:rFonts w:ascii="UICTFontTextStyleBody" w:hAnsi="UICTFontTextStyleBody" w:cs="Times New Roman"/>
          <w:u w:val="single"/>
          <w:lang w:val="en-GB" w:eastAsia="en-GB"/>
        </w:rPr>
      </w:pPr>
    </w:p>
    <w:p w14:paraId="1C40EBAF" w14:textId="36731F0A" w:rsidR="00297EB7" w:rsidRPr="00297EB7" w:rsidRDefault="00297EB7" w:rsidP="00297EB7">
      <w:pPr>
        <w:spacing w:after="0" w:line="240" w:lineRule="auto"/>
        <w:divId w:val="2028873742"/>
        <w:rPr>
          <w:rFonts w:ascii=".AppleSystemUIFont" w:hAnsi=".AppleSystemUIFont" w:cs="Times New Roman"/>
          <w:lang w:val="en-GB" w:eastAsia="en-GB"/>
        </w:rPr>
      </w:pPr>
      <w:r w:rsidRPr="00297EB7">
        <w:rPr>
          <w:rFonts w:ascii="UICTFontTextStyleBody" w:hAnsi="UICTFontTextStyleBody" w:cs="Times New Roman"/>
          <w:u w:val="single"/>
          <w:lang w:val="en-GB" w:eastAsia="en-GB"/>
        </w:rPr>
        <w:t>Bibliography</w:t>
      </w:r>
    </w:p>
    <w:p w14:paraId="019E4EC0" w14:textId="77777777" w:rsidR="00297EB7" w:rsidRPr="00297EB7" w:rsidRDefault="00297EB7" w:rsidP="00297EB7">
      <w:pPr>
        <w:spacing w:after="0" w:line="240" w:lineRule="auto"/>
        <w:divId w:val="2028873742"/>
        <w:rPr>
          <w:rFonts w:ascii=".AppleSystemUIFont" w:hAnsi=".AppleSystemUIFont" w:cs="Times New Roman"/>
          <w:lang w:val="en-GB" w:eastAsia="en-GB"/>
        </w:rPr>
      </w:pPr>
    </w:p>
    <w:p w14:paraId="313FDBBD" w14:textId="77777777" w:rsidR="00297EB7" w:rsidRPr="00297EB7" w:rsidRDefault="00297EB7" w:rsidP="004F4C73">
      <w:pPr>
        <w:spacing w:after="0" w:line="240" w:lineRule="auto"/>
        <w:ind w:left="720" w:hanging="720"/>
        <w:divId w:val="2028873742"/>
        <w:rPr>
          <w:rFonts w:ascii=".AppleSystemUIFont" w:hAnsi=".AppleSystemUIFont" w:cs="Times New Roman"/>
          <w:lang w:val="en-GB" w:eastAsia="en-GB"/>
        </w:rPr>
      </w:pPr>
      <w:proofErr w:type="spellStart"/>
      <w:r w:rsidRPr="00297EB7">
        <w:rPr>
          <w:rFonts w:ascii="UICTFontTextStyleBody" w:hAnsi="UICTFontTextStyleBody" w:cs="Times New Roman"/>
          <w:lang w:val="en-GB" w:eastAsia="en-GB"/>
        </w:rPr>
        <w:t>Assist.Prof.Dr.Eman</w:t>
      </w:r>
      <w:proofErr w:type="spellEnd"/>
      <w:r w:rsidRPr="00297EB7">
        <w:rPr>
          <w:rFonts w:ascii="UICTFontTextStyleBody" w:hAnsi="UICTFontTextStyleBody" w:cs="Times New Roman"/>
          <w:lang w:val="en-GB" w:eastAsia="en-GB"/>
        </w:rPr>
        <w:t xml:space="preserve"> Osama Mohamed Salem. (2024). The Aesthetics of Repetition Style in Illustration Art and its Evolution in The Age of </w:t>
      </w:r>
      <w:proofErr w:type="spellStart"/>
      <w:r w:rsidRPr="00297EB7">
        <w:rPr>
          <w:rFonts w:ascii="UICTFontTextStyleBody" w:hAnsi="UICTFontTextStyleBody" w:cs="Times New Roman"/>
          <w:lang w:val="en-GB" w:eastAsia="en-GB"/>
        </w:rPr>
        <w:t>Digitization</w:t>
      </w:r>
      <w:proofErr w:type="spellEnd"/>
      <w:r w:rsidRPr="00297EB7">
        <w:rPr>
          <w:rFonts w:ascii="UICTFontTextStyleBody" w:hAnsi="UICTFontTextStyleBody" w:cs="Times New Roman"/>
          <w:lang w:val="en-GB" w:eastAsia="en-GB"/>
        </w:rPr>
        <w:t>.</w:t>
      </w:r>
    </w:p>
    <w:p w14:paraId="79DDC025" w14:textId="77777777" w:rsidR="00297EB7" w:rsidRDefault="00297EB7" w:rsidP="00297EB7">
      <w:pPr>
        <w:spacing w:after="0" w:line="240" w:lineRule="auto"/>
        <w:divId w:val="2028873742"/>
        <w:rPr>
          <w:rFonts w:ascii=".AppleSystemUIFont" w:hAnsi=".AppleSystemUIFont" w:cs="Times New Roman"/>
          <w:lang w:val="en-GB" w:eastAsia="en-GB"/>
        </w:rPr>
      </w:pPr>
    </w:p>
    <w:p w14:paraId="35441099" w14:textId="1DE7F639" w:rsidR="00CB4E88" w:rsidRDefault="00CB4E88" w:rsidP="00B069A6">
      <w:pPr>
        <w:spacing w:after="0" w:line="240" w:lineRule="auto"/>
        <w:ind w:left="720" w:hanging="720"/>
        <w:rPr>
          <w:rFonts w:ascii=".AppleSystemUIFont" w:hAnsi=".AppleSystemUIFont" w:cs="Times New Roman"/>
          <w:lang w:val="en-GB" w:eastAsia="en-GB"/>
        </w:rPr>
      </w:pPr>
      <w:proofErr w:type="spellStart"/>
      <w:r w:rsidRPr="00297EB7">
        <w:rPr>
          <w:rFonts w:ascii="UICTFontTextStyleBody" w:hAnsi="UICTFontTextStyleBody" w:cs="Times New Roman"/>
          <w:lang w:val="en-GB" w:eastAsia="en-GB"/>
        </w:rPr>
        <w:t>Chilvers</w:t>
      </w:r>
      <w:proofErr w:type="spellEnd"/>
      <w:r w:rsidRPr="00297EB7">
        <w:rPr>
          <w:rFonts w:ascii="UICTFontTextStyleBody" w:hAnsi="UICTFontTextStyleBody" w:cs="Times New Roman"/>
          <w:lang w:val="en-GB" w:eastAsia="en-GB"/>
        </w:rPr>
        <w:t xml:space="preserve">, I. The Oxford Dictionary of Art. (2004) ISBN: 0198604769 </w:t>
      </w:r>
      <w:r w:rsidR="008C4D8E">
        <w:rPr>
          <w:rFonts w:ascii="UICTFontTextStyleBody" w:hAnsi="UICTFontTextStyleBody" w:cs="Times New Roman"/>
          <w:lang w:val="en-GB" w:eastAsia="en-GB"/>
        </w:rPr>
        <w:t xml:space="preserve">available at: </w:t>
      </w:r>
      <w:r w:rsidRPr="00297EB7">
        <w:rPr>
          <w:rFonts w:ascii="UICTFontTextStyleBody" w:hAnsi="UICTFontTextStyleBody" w:cs="Times New Roman"/>
          <w:lang w:val="en-GB" w:eastAsia="en-GB"/>
        </w:rPr>
        <w:t>http://books.google.com/books?vid=ISBN0198604769"&gt;Google Books&lt;/a&gt;</w:t>
      </w:r>
    </w:p>
    <w:p w14:paraId="7674AD4F" w14:textId="77777777" w:rsidR="00873992" w:rsidRPr="00297EB7" w:rsidRDefault="00873992" w:rsidP="00297EB7">
      <w:pPr>
        <w:spacing w:after="0" w:line="240" w:lineRule="auto"/>
        <w:divId w:val="2028873742"/>
        <w:rPr>
          <w:rFonts w:ascii=".AppleSystemUIFont" w:hAnsi=".AppleSystemUIFont" w:cs="Times New Roman"/>
          <w:lang w:val="en-GB" w:eastAsia="en-GB"/>
        </w:rPr>
      </w:pPr>
    </w:p>
    <w:p w14:paraId="4B2132A8" w14:textId="0E54C2E2" w:rsidR="00297EB7" w:rsidRPr="00297EB7" w:rsidRDefault="00297EB7" w:rsidP="00B069A6">
      <w:pPr>
        <w:spacing w:after="0" w:line="240" w:lineRule="auto"/>
        <w:ind w:left="720" w:hanging="720"/>
        <w:divId w:val="2028873742"/>
        <w:rPr>
          <w:rFonts w:ascii=".AppleSystemUIFont" w:hAnsi=".AppleSystemUIFont" w:cs="Times New Roman"/>
          <w:lang w:val="en-GB" w:eastAsia="en-GB"/>
        </w:rPr>
      </w:pPr>
      <w:r w:rsidRPr="00297EB7">
        <w:rPr>
          <w:rFonts w:ascii="UICTFontTextStyleBody" w:hAnsi="UICTFontTextStyleBody" w:cs="Times New Roman"/>
          <w:lang w:val="en-GB" w:eastAsia="en-GB"/>
        </w:rPr>
        <w:t xml:space="preserve">Guntur G, </w:t>
      </w:r>
      <w:proofErr w:type="spellStart"/>
      <w:r w:rsidRPr="00297EB7">
        <w:rPr>
          <w:rFonts w:ascii="UICTFontTextStyleBody" w:hAnsi="UICTFontTextStyleBody" w:cs="Times New Roman"/>
          <w:lang w:val="en-GB" w:eastAsia="en-GB"/>
        </w:rPr>
        <w:t>Ponimin</w:t>
      </w:r>
      <w:proofErr w:type="spellEnd"/>
      <w:r w:rsidRPr="00297EB7">
        <w:rPr>
          <w:rFonts w:ascii="UICTFontTextStyleBody" w:hAnsi="UICTFontTextStyleBody" w:cs="Times New Roman"/>
          <w:lang w:val="en-GB" w:eastAsia="en-GB"/>
        </w:rPr>
        <w:t xml:space="preserve"> P, </w:t>
      </w:r>
      <w:proofErr w:type="spellStart"/>
      <w:r w:rsidRPr="00297EB7">
        <w:rPr>
          <w:rFonts w:ascii="UICTFontTextStyleBody" w:hAnsi="UICTFontTextStyleBody" w:cs="Times New Roman"/>
          <w:lang w:val="en-GB" w:eastAsia="en-GB"/>
        </w:rPr>
        <w:t>Purnomo</w:t>
      </w:r>
      <w:proofErr w:type="spellEnd"/>
      <w:r w:rsidRPr="00297EB7">
        <w:rPr>
          <w:rFonts w:ascii="UICTFontTextStyleBody" w:hAnsi="UICTFontTextStyleBody" w:cs="Times New Roman"/>
          <w:lang w:val="en-GB" w:eastAsia="en-GB"/>
        </w:rPr>
        <w:t xml:space="preserve"> M. Innovation and Creativity in Batik Motif Design: A Study of Students’ Art Theses. Creativity Studies. 2023;16(2):668-81. </w:t>
      </w:r>
      <w:r w:rsidR="008C4D8E">
        <w:rPr>
          <w:rFonts w:ascii="UICTFontTextStyleBody" w:hAnsi="UICTFontTextStyleBody" w:cs="Times New Roman"/>
          <w:lang w:val="en-GB" w:eastAsia="en-GB"/>
        </w:rPr>
        <w:t xml:space="preserve">Available at: </w:t>
      </w:r>
      <w:r w:rsidRPr="00297EB7">
        <w:rPr>
          <w:rFonts w:ascii="UICTFontTextStyleBody" w:hAnsi="UICTFontTextStyleBody" w:cs="Times New Roman"/>
          <w:lang w:val="en-GB" w:eastAsia="en-GB"/>
        </w:rPr>
        <w:t>https://doi.org/10.3846/cs.2023.14838"&gt;doi:10.3846/cs.2023.14838&lt;/a&gt;</w:t>
      </w:r>
    </w:p>
    <w:p w14:paraId="53A125C8" w14:textId="77777777" w:rsidR="00297EB7" w:rsidRDefault="00297EB7" w:rsidP="00297EB7">
      <w:pPr>
        <w:spacing w:after="0" w:line="240" w:lineRule="auto"/>
        <w:divId w:val="2028873742"/>
        <w:rPr>
          <w:rFonts w:ascii=".AppleSystemUIFont" w:hAnsi=".AppleSystemUIFont" w:cs="Times New Roman"/>
          <w:lang w:val="en-GB" w:eastAsia="en-GB"/>
        </w:rPr>
      </w:pPr>
    </w:p>
    <w:p w14:paraId="3143DBD1" w14:textId="77777777" w:rsidR="00CB4E88" w:rsidRPr="00297EB7" w:rsidRDefault="00CB4E88" w:rsidP="00B069A6">
      <w:pPr>
        <w:spacing w:after="0" w:line="240" w:lineRule="auto"/>
        <w:ind w:left="720" w:hanging="720"/>
        <w:rPr>
          <w:rFonts w:ascii=".AppleSystemUIFont" w:hAnsi=".AppleSystemUIFont" w:cs="Times New Roman"/>
          <w:lang w:val="en-GB" w:eastAsia="en-GB"/>
        </w:rPr>
      </w:pPr>
      <w:r w:rsidRPr="00297EB7">
        <w:rPr>
          <w:rFonts w:ascii="UICTFontTextStyleBody" w:hAnsi="UICTFontTextStyleBody" w:cs="Times New Roman"/>
          <w:lang w:val="en-GB" w:eastAsia="en-GB"/>
        </w:rPr>
        <w:t>Hampton.C, Art as Powerful Communication | TVO Arts. (</w:t>
      </w:r>
      <w:r>
        <w:rPr>
          <w:rFonts w:ascii="UICTFontTextStyleBody" w:hAnsi="UICTFontTextStyleBody" w:cs="Times New Roman"/>
          <w:lang w:val="en-GB" w:eastAsia="en-GB"/>
        </w:rPr>
        <w:t>UD</w:t>
      </w:r>
      <w:r w:rsidRPr="00297EB7">
        <w:rPr>
          <w:rFonts w:ascii="UICTFontTextStyleBody" w:hAnsi="UICTFontTextStyleBody" w:cs="Times New Roman"/>
          <w:lang w:val="en-GB" w:eastAsia="en-GB"/>
        </w:rPr>
        <w:t>) </w:t>
      </w:r>
    </w:p>
    <w:p w14:paraId="3FC6309D" w14:textId="77777777" w:rsidR="00CB4E88" w:rsidRPr="00297EB7" w:rsidRDefault="00CB4E88" w:rsidP="00297EB7">
      <w:pPr>
        <w:spacing w:after="0" w:line="240" w:lineRule="auto"/>
        <w:divId w:val="2028873742"/>
        <w:rPr>
          <w:rFonts w:ascii=".AppleSystemUIFont" w:hAnsi=".AppleSystemUIFont" w:cs="Times New Roman"/>
          <w:lang w:val="en-GB" w:eastAsia="en-GB"/>
        </w:rPr>
      </w:pPr>
    </w:p>
    <w:p w14:paraId="68333FD2" w14:textId="77777777" w:rsidR="00297EB7" w:rsidRPr="00297EB7" w:rsidRDefault="00297EB7" w:rsidP="00B069A6">
      <w:pPr>
        <w:spacing w:after="0" w:line="240" w:lineRule="auto"/>
        <w:ind w:left="720" w:hanging="720"/>
        <w:divId w:val="2028873742"/>
        <w:rPr>
          <w:rFonts w:ascii=".AppleSystemUIFont" w:hAnsi=".AppleSystemUIFont" w:cs="Times New Roman"/>
          <w:lang w:val="en-GB" w:eastAsia="en-GB"/>
        </w:rPr>
      </w:pPr>
      <w:r w:rsidRPr="00297EB7">
        <w:rPr>
          <w:rFonts w:ascii="UICTFontTextStyleBody" w:hAnsi="UICTFontTextStyleBody" w:cs="Times New Roman"/>
          <w:lang w:val="en-GB" w:eastAsia="en-GB"/>
        </w:rPr>
        <w:t xml:space="preserve">Phillips, P., &amp; </w:t>
      </w:r>
      <w:proofErr w:type="spellStart"/>
      <w:r w:rsidRPr="00297EB7">
        <w:rPr>
          <w:rFonts w:ascii="UICTFontTextStyleBody" w:hAnsi="UICTFontTextStyleBody" w:cs="Times New Roman"/>
          <w:lang w:val="en-GB" w:eastAsia="en-GB"/>
        </w:rPr>
        <w:t>Bunce</w:t>
      </w:r>
      <w:proofErr w:type="spellEnd"/>
      <w:r w:rsidRPr="00297EB7">
        <w:rPr>
          <w:rFonts w:ascii="UICTFontTextStyleBody" w:hAnsi="UICTFontTextStyleBody" w:cs="Times New Roman"/>
          <w:lang w:val="en-GB" w:eastAsia="en-GB"/>
        </w:rPr>
        <w:t>, G. (1999). Repeat Patterns: A manual for designers, artists, and architects. Thames and Hudson Ltd.</w:t>
      </w:r>
    </w:p>
    <w:p w14:paraId="5FFA6B25" w14:textId="77777777" w:rsidR="00297EB7" w:rsidRPr="00297EB7" w:rsidRDefault="00297EB7" w:rsidP="00297EB7">
      <w:pPr>
        <w:spacing w:after="0" w:line="240" w:lineRule="auto"/>
        <w:divId w:val="2028873742"/>
        <w:rPr>
          <w:rFonts w:ascii=".AppleSystemUIFont" w:hAnsi=".AppleSystemUIFont" w:cs="Times New Roman"/>
          <w:lang w:val="en-GB" w:eastAsia="en-GB"/>
        </w:rPr>
      </w:pPr>
    </w:p>
    <w:p w14:paraId="35AE0815" w14:textId="77777777" w:rsidR="00297EB7" w:rsidRPr="00297EB7" w:rsidRDefault="00297EB7" w:rsidP="00B069A6">
      <w:pPr>
        <w:spacing w:after="0" w:line="240" w:lineRule="auto"/>
        <w:ind w:left="720" w:hanging="720"/>
        <w:divId w:val="2028873742"/>
        <w:rPr>
          <w:rFonts w:ascii=".AppleSystemUIFont" w:hAnsi=".AppleSystemUIFont" w:cs="Times New Roman"/>
          <w:lang w:val="en-GB" w:eastAsia="en-GB"/>
        </w:rPr>
      </w:pPr>
      <w:r w:rsidRPr="00297EB7">
        <w:rPr>
          <w:rFonts w:ascii="UICTFontTextStyleBody" w:hAnsi="UICTFontTextStyleBody" w:cs="Times New Roman"/>
          <w:lang w:val="en-GB" w:eastAsia="en-GB"/>
        </w:rPr>
        <w:t xml:space="preserve">SMITH, R.T., 2018. SENSING NOT SEEING: A DISRUPTION OF PERFECTIONISM. </w:t>
      </w:r>
      <w:r w:rsidRPr="00297EB7">
        <w:rPr>
          <w:rFonts w:ascii="UICTFontTextStyleItalicBody" w:hAnsi="UICTFontTextStyleItalicBody" w:cs="Times New Roman"/>
          <w:i/>
          <w:iCs/>
          <w:lang w:val="en-GB" w:eastAsia="en-GB"/>
        </w:rPr>
        <w:t xml:space="preserve">International Journal of Arts &amp; Sciences, </w:t>
      </w:r>
      <w:r w:rsidRPr="00297EB7">
        <w:rPr>
          <w:rFonts w:ascii="UICTFontTextStyleEmphasizedBody" w:hAnsi="UICTFontTextStyleEmphasizedBody" w:cs="Times New Roman"/>
          <w:b/>
          <w:bCs/>
          <w:lang w:val="en-GB" w:eastAsia="en-GB"/>
        </w:rPr>
        <w:t>11</w:t>
      </w:r>
      <w:r w:rsidRPr="00297EB7">
        <w:rPr>
          <w:rFonts w:ascii="UICTFontTextStyleBody" w:hAnsi="UICTFontTextStyleBody" w:cs="Times New Roman"/>
          <w:lang w:val="en-GB" w:eastAsia="en-GB"/>
        </w:rPr>
        <w:t>(1), pp. 405.</w:t>
      </w:r>
    </w:p>
    <w:p w14:paraId="012FF547" w14:textId="77777777" w:rsidR="008C4D8E" w:rsidRDefault="008C4D8E">
      <w:pPr>
        <w:pStyle w:val="p1"/>
        <w:divId w:val="2033073901"/>
        <w:rPr>
          <w:rStyle w:val="s1"/>
          <w:sz w:val="24"/>
          <w:szCs w:val="24"/>
          <w:u w:val="single"/>
        </w:rPr>
      </w:pPr>
    </w:p>
    <w:p w14:paraId="660CF9D0" w14:textId="1A5D1D0B" w:rsidR="001D7A79" w:rsidRDefault="004E5743">
      <w:pPr>
        <w:pStyle w:val="p1"/>
        <w:divId w:val="2033073901"/>
        <w:rPr>
          <w:rStyle w:val="s1"/>
          <w:u w:val="single"/>
        </w:rPr>
      </w:pPr>
      <w:r>
        <w:rPr>
          <w:rStyle w:val="s1"/>
          <w:u w:val="single"/>
        </w:rPr>
        <w:lastRenderedPageBreak/>
        <w:t>Task Two:</w:t>
      </w:r>
      <w:r w:rsidR="00D71485">
        <w:rPr>
          <w:rStyle w:val="s1"/>
          <w:u w:val="single"/>
        </w:rPr>
        <w:t xml:space="preserve"> </w:t>
      </w:r>
      <w:r w:rsidR="00FB0CBE">
        <w:rPr>
          <w:rStyle w:val="s1"/>
          <w:u w:val="single"/>
        </w:rPr>
        <w:t xml:space="preserve">Observational writing </w:t>
      </w:r>
    </w:p>
    <w:p w14:paraId="32F099D7" w14:textId="77777777" w:rsidR="004E5743" w:rsidRDefault="004E5743">
      <w:pPr>
        <w:pStyle w:val="p1"/>
        <w:divId w:val="2033073901"/>
        <w:rPr>
          <w:rStyle w:val="s1"/>
          <w:u w:val="single"/>
        </w:rPr>
      </w:pPr>
    </w:p>
    <w:p w14:paraId="6F52C1D8" w14:textId="4D857CC3" w:rsidR="004E5743" w:rsidRDefault="00A44859">
      <w:pPr>
        <w:pStyle w:val="p1"/>
        <w:divId w:val="2033073901"/>
        <w:rPr>
          <w:rStyle w:val="s1"/>
          <w:sz w:val="24"/>
          <w:szCs w:val="24"/>
          <w:u w:val="single"/>
        </w:rPr>
      </w:pPr>
      <w:r>
        <w:rPr>
          <w:rStyle w:val="s1"/>
          <w:sz w:val="24"/>
          <w:szCs w:val="24"/>
          <w:u w:val="single"/>
        </w:rPr>
        <w:t>Semiotics</w:t>
      </w:r>
    </w:p>
    <w:p w14:paraId="4E5364A9" w14:textId="77777777" w:rsidR="00A44859" w:rsidRPr="008A3C99" w:rsidRDefault="00A44859">
      <w:pPr>
        <w:pStyle w:val="p1"/>
        <w:divId w:val="2033073901"/>
        <w:rPr>
          <w:rStyle w:val="s1"/>
          <w:rFonts w:ascii="Baskerville" w:hAnsi="Baskerville"/>
          <w:sz w:val="24"/>
          <w:szCs w:val="24"/>
          <w:u w:val="single"/>
        </w:rPr>
      </w:pPr>
    </w:p>
    <w:p w14:paraId="1F2AF5AE" w14:textId="2B4E328E" w:rsidR="006B3219" w:rsidRDefault="00A831F0" w:rsidP="0063483F">
      <w:pPr>
        <w:pStyle w:val="p1"/>
        <w:spacing w:line="480" w:lineRule="auto"/>
        <w:divId w:val="2132704963"/>
        <w:rPr>
          <w:rFonts w:ascii="David" w:hAnsi="David" w:cs="David"/>
          <w:sz w:val="24"/>
          <w:szCs w:val="24"/>
        </w:rPr>
      </w:pPr>
      <w:r w:rsidRPr="00685A6B">
        <w:rPr>
          <w:rStyle w:val="s1"/>
          <w:rFonts w:ascii="David" w:hAnsi="David" w:cs="David" w:hint="cs"/>
          <w:sz w:val="24"/>
          <w:szCs w:val="24"/>
        </w:rPr>
        <w:t xml:space="preserve">Semiotics </w:t>
      </w:r>
      <w:r w:rsidR="00F748AD" w:rsidRPr="00685A6B">
        <w:rPr>
          <w:rStyle w:val="s1"/>
          <w:rFonts w:ascii="David" w:hAnsi="David" w:cs="David" w:hint="cs"/>
          <w:sz w:val="24"/>
          <w:szCs w:val="24"/>
        </w:rPr>
        <w:t>is</w:t>
      </w:r>
      <w:r w:rsidRPr="00685A6B">
        <w:rPr>
          <w:rStyle w:val="s1"/>
          <w:rFonts w:ascii="David" w:hAnsi="David" w:cs="David" w:hint="cs"/>
          <w:sz w:val="24"/>
          <w:szCs w:val="24"/>
        </w:rPr>
        <w:t xml:space="preserve"> our consolidated understanding of processing </w:t>
      </w:r>
      <w:r w:rsidR="00EF1997" w:rsidRPr="00685A6B">
        <w:rPr>
          <w:rStyle w:val="s1"/>
          <w:rFonts w:ascii="David" w:hAnsi="David" w:cs="David" w:hint="cs"/>
          <w:sz w:val="24"/>
          <w:szCs w:val="24"/>
        </w:rPr>
        <w:t xml:space="preserve">and </w:t>
      </w:r>
      <w:r w:rsidR="00D464D0" w:rsidRPr="00685A6B">
        <w:rPr>
          <w:rStyle w:val="s1"/>
          <w:rFonts w:ascii="David" w:hAnsi="David" w:cs="David" w:hint="cs"/>
          <w:sz w:val="24"/>
          <w:szCs w:val="24"/>
        </w:rPr>
        <w:t xml:space="preserve">analysing </w:t>
      </w:r>
      <w:r w:rsidR="00300E36" w:rsidRPr="00685A6B">
        <w:rPr>
          <w:rStyle w:val="s1"/>
          <w:rFonts w:ascii="David" w:hAnsi="David" w:cs="David" w:hint="cs"/>
          <w:sz w:val="24"/>
          <w:szCs w:val="24"/>
        </w:rPr>
        <w:t xml:space="preserve">images. </w:t>
      </w:r>
      <w:r w:rsidR="008F38E6">
        <w:rPr>
          <w:rStyle w:val="s1"/>
          <w:rFonts w:ascii="David" w:hAnsi="David" w:cs="David"/>
          <w:sz w:val="24"/>
          <w:szCs w:val="24"/>
        </w:rPr>
        <w:t>Introduced</w:t>
      </w:r>
      <w:r w:rsidR="00A33070" w:rsidRPr="00685A6B">
        <w:rPr>
          <w:rStyle w:val="s1"/>
          <w:rFonts w:ascii="David" w:hAnsi="David" w:cs="David" w:hint="cs"/>
          <w:sz w:val="24"/>
          <w:szCs w:val="24"/>
        </w:rPr>
        <w:t xml:space="preserve"> by Louis H</w:t>
      </w:r>
      <w:r w:rsidR="006B5BCD" w:rsidRPr="00685A6B">
        <w:rPr>
          <w:rStyle w:val="s1"/>
          <w:rFonts w:ascii="David" w:hAnsi="David" w:cs="David" w:hint="cs"/>
          <w:sz w:val="24"/>
          <w:szCs w:val="24"/>
        </w:rPr>
        <w:t>ebert</w:t>
      </w:r>
      <w:r w:rsidR="00206440">
        <w:rPr>
          <w:rStyle w:val="s1"/>
          <w:rFonts w:ascii="David" w:hAnsi="David" w:cs="David"/>
          <w:sz w:val="24"/>
          <w:szCs w:val="24"/>
        </w:rPr>
        <w:t xml:space="preserve">: </w:t>
      </w:r>
      <w:r w:rsidR="008C7C1E" w:rsidRPr="00685A6B">
        <w:rPr>
          <w:rStyle w:val="s1"/>
          <w:rFonts w:ascii="David" w:hAnsi="David" w:cs="David" w:hint="cs"/>
          <w:sz w:val="24"/>
          <w:szCs w:val="24"/>
        </w:rPr>
        <w:t>“</w:t>
      </w:r>
      <w:r w:rsidR="008A3C99" w:rsidRPr="00685A6B">
        <w:rPr>
          <w:rFonts w:ascii="David" w:hAnsi="David" w:cs="David" w:hint="cs"/>
          <w:sz w:val="24"/>
          <w:szCs w:val="24"/>
        </w:rPr>
        <w:t>General</w:t>
      </w:r>
      <w:r w:rsidR="00E32F01" w:rsidRPr="00685A6B">
        <w:rPr>
          <w:rFonts w:ascii="David" w:hAnsi="David" w:cs="David" w:hint="cs"/>
          <w:sz w:val="24"/>
          <w:szCs w:val="24"/>
        </w:rPr>
        <w:t xml:space="preserve"> semiotics allows us to describe any system of signs: texts, images, performances, multimedia productions, traffic signals, fashion, daily life, etc.</w:t>
      </w:r>
      <w:r w:rsidR="00147BBC" w:rsidRPr="00685A6B">
        <w:rPr>
          <w:rFonts w:ascii="David" w:hAnsi="David" w:cs="David" w:hint="cs"/>
          <w:sz w:val="24"/>
          <w:szCs w:val="24"/>
        </w:rPr>
        <w:t>”</w:t>
      </w:r>
      <w:r w:rsidR="006B5BCD" w:rsidRPr="00685A6B">
        <w:rPr>
          <w:rFonts w:ascii="David" w:hAnsi="David" w:cs="David" w:hint="cs"/>
          <w:sz w:val="24"/>
          <w:szCs w:val="24"/>
        </w:rPr>
        <w:t xml:space="preserve"> (Hebert. L, </w:t>
      </w:r>
      <w:r w:rsidR="00543C48" w:rsidRPr="00685A6B">
        <w:rPr>
          <w:rFonts w:ascii="David" w:hAnsi="David" w:cs="David" w:hint="cs"/>
          <w:sz w:val="24"/>
          <w:szCs w:val="24"/>
        </w:rPr>
        <w:t>1961)</w:t>
      </w:r>
      <w:r w:rsidR="008619A6" w:rsidRPr="00685A6B">
        <w:rPr>
          <w:rFonts w:ascii="David" w:hAnsi="David" w:cs="David" w:hint="cs"/>
          <w:sz w:val="24"/>
          <w:szCs w:val="24"/>
        </w:rPr>
        <w:t xml:space="preserve">. </w:t>
      </w:r>
      <w:r w:rsidR="00AE71F3">
        <w:rPr>
          <w:rFonts w:ascii="David" w:hAnsi="David" w:cs="David"/>
          <w:sz w:val="24"/>
          <w:szCs w:val="24"/>
        </w:rPr>
        <w:t>Allowing</w:t>
      </w:r>
      <w:r w:rsidR="008619A6" w:rsidRPr="00685A6B">
        <w:rPr>
          <w:rFonts w:ascii="David" w:hAnsi="David" w:cs="David" w:hint="cs"/>
          <w:sz w:val="24"/>
          <w:szCs w:val="24"/>
        </w:rPr>
        <w:t xml:space="preserve"> us </w:t>
      </w:r>
      <w:r w:rsidR="00CF4B2E" w:rsidRPr="00685A6B">
        <w:rPr>
          <w:rFonts w:ascii="David" w:hAnsi="David" w:cs="David" w:hint="cs"/>
          <w:sz w:val="24"/>
          <w:szCs w:val="24"/>
        </w:rPr>
        <w:t xml:space="preserve">to </w:t>
      </w:r>
      <w:r w:rsidR="00EA529D" w:rsidRPr="00685A6B">
        <w:rPr>
          <w:rFonts w:ascii="David" w:hAnsi="David" w:cs="David" w:hint="cs"/>
          <w:sz w:val="24"/>
          <w:szCs w:val="24"/>
        </w:rPr>
        <w:t>d</w:t>
      </w:r>
      <w:r w:rsidR="00DE48E8" w:rsidRPr="00685A6B">
        <w:rPr>
          <w:rFonts w:ascii="David" w:hAnsi="David" w:cs="David" w:hint="cs"/>
          <w:sz w:val="24"/>
          <w:szCs w:val="24"/>
        </w:rPr>
        <w:t xml:space="preserve">econstruct media at </w:t>
      </w:r>
      <w:r w:rsidR="00FE132A" w:rsidRPr="00685A6B">
        <w:rPr>
          <w:rFonts w:ascii="David" w:hAnsi="David" w:cs="David" w:hint="cs"/>
          <w:sz w:val="24"/>
          <w:szCs w:val="24"/>
        </w:rPr>
        <w:t>an increased linguistic level</w:t>
      </w:r>
      <w:r w:rsidR="000A6E9B" w:rsidRPr="00685A6B">
        <w:rPr>
          <w:rFonts w:ascii="David" w:hAnsi="David" w:cs="David" w:hint="cs"/>
          <w:sz w:val="24"/>
          <w:szCs w:val="24"/>
        </w:rPr>
        <w:t xml:space="preserve">, </w:t>
      </w:r>
      <w:r w:rsidR="00667CB3" w:rsidRPr="00685A6B">
        <w:rPr>
          <w:rFonts w:ascii="David" w:hAnsi="David" w:cs="David" w:hint="cs"/>
          <w:sz w:val="24"/>
          <w:szCs w:val="24"/>
        </w:rPr>
        <w:t xml:space="preserve">by </w:t>
      </w:r>
      <w:r w:rsidR="000A6E9B" w:rsidRPr="00685A6B">
        <w:rPr>
          <w:rFonts w:ascii="David" w:hAnsi="David" w:cs="David" w:hint="cs"/>
          <w:sz w:val="24"/>
          <w:szCs w:val="24"/>
        </w:rPr>
        <w:t>exploring the</w:t>
      </w:r>
      <w:r w:rsidR="00667CB3" w:rsidRPr="00685A6B">
        <w:rPr>
          <w:rFonts w:ascii="David" w:hAnsi="David" w:cs="David" w:hint="cs"/>
          <w:sz w:val="24"/>
          <w:szCs w:val="24"/>
        </w:rPr>
        <w:t xml:space="preserve"> relationship between the</w:t>
      </w:r>
      <w:r w:rsidR="000A6E9B" w:rsidRPr="00685A6B">
        <w:rPr>
          <w:rFonts w:ascii="David" w:hAnsi="David" w:cs="David" w:hint="cs"/>
          <w:sz w:val="24"/>
          <w:szCs w:val="24"/>
        </w:rPr>
        <w:t xml:space="preserve"> signifier and the signified </w:t>
      </w:r>
      <w:r w:rsidR="00772AB8" w:rsidRPr="00685A6B">
        <w:rPr>
          <w:rFonts w:ascii="David" w:hAnsi="David" w:cs="David" w:hint="cs"/>
          <w:sz w:val="24"/>
          <w:szCs w:val="24"/>
        </w:rPr>
        <w:t xml:space="preserve">we </w:t>
      </w:r>
      <w:r w:rsidR="00323E63">
        <w:rPr>
          <w:rFonts w:ascii="David" w:hAnsi="David" w:cs="David"/>
          <w:sz w:val="24"/>
          <w:szCs w:val="24"/>
        </w:rPr>
        <w:t xml:space="preserve">result with the sign, </w:t>
      </w:r>
      <w:r w:rsidR="00CE501B">
        <w:rPr>
          <w:rFonts w:ascii="David" w:hAnsi="David" w:cs="David"/>
          <w:sz w:val="24"/>
          <w:szCs w:val="24"/>
        </w:rPr>
        <w:t>aiding in</w:t>
      </w:r>
      <w:r w:rsidR="00323E63">
        <w:rPr>
          <w:rFonts w:ascii="David" w:hAnsi="David" w:cs="David"/>
          <w:sz w:val="24"/>
          <w:szCs w:val="24"/>
        </w:rPr>
        <w:t xml:space="preserve"> </w:t>
      </w:r>
      <w:r w:rsidR="00CE501B">
        <w:rPr>
          <w:rFonts w:ascii="David" w:hAnsi="David" w:cs="David"/>
          <w:sz w:val="24"/>
          <w:szCs w:val="24"/>
        </w:rPr>
        <w:t>analysing</w:t>
      </w:r>
      <w:r w:rsidR="00772AB8" w:rsidRPr="00685A6B">
        <w:rPr>
          <w:rFonts w:ascii="David" w:hAnsi="David" w:cs="David" w:hint="cs"/>
          <w:sz w:val="24"/>
          <w:szCs w:val="24"/>
        </w:rPr>
        <w:t xml:space="preserve"> the concept </w:t>
      </w:r>
      <w:r w:rsidR="00685A6B" w:rsidRPr="00685A6B">
        <w:rPr>
          <w:rFonts w:ascii="David" w:hAnsi="David" w:cs="David" w:hint="cs"/>
          <w:sz w:val="24"/>
          <w:szCs w:val="24"/>
        </w:rPr>
        <w:t>of</w:t>
      </w:r>
      <w:r w:rsidR="00772AB8" w:rsidRPr="00685A6B">
        <w:rPr>
          <w:rFonts w:ascii="David" w:hAnsi="David" w:cs="David" w:hint="cs"/>
          <w:sz w:val="24"/>
          <w:szCs w:val="24"/>
        </w:rPr>
        <w:t xml:space="preserve"> the </w:t>
      </w:r>
      <w:r w:rsidR="00426F26" w:rsidRPr="00685A6B">
        <w:rPr>
          <w:rFonts w:ascii="David" w:hAnsi="David" w:cs="David" w:hint="cs"/>
          <w:sz w:val="24"/>
          <w:szCs w:val="24"/>
        </w:rPr>
        <w:t>image</w:t>
      </w:r>
      <w:r w:rsidR="00C85A7D">
        <w:rPr>
          <w:rFonts w:ascii="David" w:hAnsi="David" w:cs="David"/>
          <w:sz w:val="24"/>
          <w:szCs w:val="24"/>
        </w:rPr>
        <w:t xml:space="preserve"> within</w:t>
      </w:r>
      <w:r w:rsidR="00B924FD">
        <w:rPr>
          <w:rFonts w:ascii="David" w:hAnsi="David" w:cs="David"/>
          <w:sz w:val="24"/>
          <w:szCs w:val="24"/>
        </w:rPr>
        <w:t xml:space="preserve"> the</w:t>
      </w:r>
      <w:r w:rsidR="00C85A7D">
        <w:rPr>
          <w:rFonts w:ascii="David" w:hAnsi="David" w:cs="David"/>
          <w:sz w:val="24"/>
          <w:szCs w:val="24"/>
        </w:rPr>
        <w:t xml:space="preserve"> visual.</w:t>
      </w:r>
      <w:r w:rsidR="00E37DA1">
        <w:rPr>
          <w:rFonts w:ascii="David" w:hAnsi="David" w:cs="David"/>
          <w:sz w:val="24"/>
          <w:szCs w:val="24"/>
        </w:rPr>
        <w:t xml:space="preserve"> </w:t>
      </w:r>
      <w:r w:rsidR="004B5037">
        <w:rPr>
          <w:rFonts w:ascii="David" w:hAnsi="David" w:cs="David"/>
          <w:sz w:val="24"/>
          <w:szCs w:val="24"/>
        </w:rPr>
        <w:t>“</w:t>
      </w:r>
      <w:r w:rsidR="00E37DA1">
        <w:rPr>
          <w:rFonts w:ascii="David" w:hAnsi="David" w:cs="David"/>
          <w:sz w:val="24"/>
          <w:szCs w:val="24"/>
        </w:rPr>
        <w:t>The benefit of visual cues is that they can be processed quickly and that vision itself requires minimal mental effort”</w:t>
      </w:r>
      <w:r w:rsidR="004B5037">
        <w:rPr>
          <w:rFonts w:ascii="David" w:hAnsi="David" w:cs="David"/>
          <w:sz w:val="24"/>
          <w:szCs w:val="24"/>
        </w:rPr>
        <w:t xml:space="preserve"> (</w:t>
      </w:r>
      <w:proofErr w:type="spellStart"/>
      <w:r w:rsidR="004B5037">
        <w:rPr>
          <w:rFonts w:ascii="David" w:hAnsi="David" w:cs="David"/>
          <w:sz w:val="24"/>
          <w:szCs w:val="24"/>
        </w:rPr>
        <w:t>Kauppinen</w:t>
      </w:r>
      <w:r w:rsidR="00EC65FD">
        <w:rPr>
          <w:rFonts w:ascii="David" w:hAnsi="David" w:cs="David"/>
          <w:sz w:val="24"/>
          <w:szCs w:val="24"/>
        </w:rPr>
        <w:t>-Raisanen.H</w:t>
      </w:r>
      <w:proofErr w:type="spellEnd"/>
      <w:r w:rsidR="00EC65FD">
        <w:rPr>
          <w:rFonts w:ascii="David" w:hAnsi="David" w:cs="David"/>
          <w:sz w:val="24"/>
          <w:szCs w:val="24"/>
        </w:rPr>
        <w:t xml:space="preserve">, and </w:t>
      </w:r>
      <w:proofErr w:type="spellStart"/>
      <w:r w:rsidR="00EC65FD">
        <w:rPr>
          <w:rFonts w:ascii="David" w:hAnsi="David" w:cs="David"/>
          <w:sz w:val="24"/>
          <w:szCs w:val="24"/>
        </w:rPr>
        <w:t>Jauffret.M</w:t>
      </w:r>
      <w:proofErr w:type="spellEnd"/>
      <w:r w:rsidR="000322D5">
        <w:rPr>
          <w:rFonts w:ascii="David" w:hAnsi="David" w:cs="David"/>
          <w:sz w:val="24"/>
          <w:szCs w:val="24"/>
        </w:rPr>
        <w:t>, 2018)</w:t>
      </w:r>
      <w:r w:rsidR="00F06F28">
        <w:rPr>
          <w:rFonts w:ascii="David" w:hAnsi="David" w:cs="David"/>
          <w:sz w:val="24"/>
          <w:szCs w:val="24"/>
        </w:rPr>
        <w:t xml:space="preserve"> emphasising the importance of visual media, while</w:t>
      </w:r>
      <w:r w:rsidR="0071481F">
        <w:rPr>
          <w:rFonts w:ascii="David" w:hAnsi="David" w:cs="David"/>
          <w:sz w:val="24"/>
          <w:szCs w:val="24"/>
        </w:rPr>
        <w:t xml:space="preserve"> stressing the importance of understanding </w:t>
      </w:r>
      <w:r w:rsidR="00A92C56">
        <w:rPr>
          <w:rFonts w:ascii="David" w:hAnsi="David" w:cs="David"/>
          <w:sz w:val="24"/>
          <w:szCs w:val="24"/>
        </w:rPr>
        <w:t xml:space="preserve">the audience’s </w:t>
      </w:r>
      <w:r w:rsidR="002671D6">
        <w:rPr>
          <w:rFonts w:ascii="David" w:hAnsi="David" w:cs="David"/>
          <w:sz w:val="24"/>
          <w:szCs w:val="24"/>
        </w:rPr>
        <w:t>visual consumption.</w:t>
      </w:r>
    </w:p>
    <w:p w14:paraId="0B854641" w14:textId="77777777" w:rsidR="00F92971" w:rsidRDefault="00F92971">
      <w:pPr>
        <w:pStyle w:val="p1"/>
        <w:divId w:val="2132704963"/>
        <w:rPr>
          <w:rFonts w:ascii="David" w:hAnsi="David" w:cs="David"/>
          <w:sz w:val="24"/>
          <w:szCs w:val="24"/>
        </w:rPr>
      </w:pPr>
    </w:p>
    <w:p w14:paraId="74604448" w14:textId="0FB500D3" w:rsidR="00E32F01" w:rsidRPr="00800375" w:rsidRDefault="00C85A7D">
      <w:pPr>
        <w:pStyle w:val="p1"/>
        <w:divId w:val="2132704963"/>
        <w:rPr>
          <w:rFonts w:ascii="David" w:hAnsi="David" w:cs="David"/>
          <w:sz w:val="24"/>
          <w:szCs w:val="24"/>
        </w:rPr>
      </w:pPr>
      <w:r>
        <w:rPr>
          <w:rFonts w:ascii="David" w:hAnsi="David" w:cs="David"/>
          <w:sz w:val="24"/>
          <w:szCs w:val="24"/>
        </w:rPr>
        <w:t xml:space="preserve"> </w:t>
      </w:r>
      <w:r w:rsidR="00F92971">
        <w:rPr>
          <w:noProof/>
        </w:rPr>
        <w:drawing>
          <wp:anchor distT="0" distB="0" distL="114300" distR="114300" simplePos="0" relativeHeight="251667456" behindDoc="0" locked="0" layoutInCell="1" allowOverlap="1" wp14:anchorId="2DED5068" wp14:editId="043270A3">
            <wp:simplePos x="0" y="0"/>
            <wp:positionH relativeFrom="column">
              <wp:posOffset>0</wp:posOffset>
            </wp:positionH>
            <wp:positionV relativeFrom="paragraph">
              <wp:posOffset>144145</wp:posOffset>
            </wp:positionV>
            <wp:extent cx="5943600" cy="3849370"/>
            <wp:effectExtent l="0" t="0" r="0" b="0"/>
            <wp:wrapTopAndBottom/>
            <wp:docPr id="1134833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33082" name=""/>
                    <pic:cNvPicPr/>
                  </pic:nvPicPr>
                  <pic:blipFill>
                    <a:blip r:embed="rId10"/>
                    <a:stretch>
                      <a:fillRect/>
                    </a:stretch>
                  </pic:blipFill>
                  <pic:spPr>
                    <a:xfrm>
                      <a:off x="0" y="0"/>
                      <a:ext cx="5943600" cy="3849370"/>
                    </a:xfrm>
                    <a:prstGeom prst="rect">
                      <a:avLst/>
                    </a:prstGeom>
                  </pic:spPr>
                </pic:pic>
              </a:graphicData>
            </a:graphic>
          </wp:anchor>
        </w:drawing>
      </w:r>
    </w:p>
    <w:p w14:paraId="04B1B2CA" w14:textId="0E2148D3" w:rsidR="00DF1222" w:rsidRDefault="00717868">
      <w:pPr>
        <w:pStyle w:val="p1"/>
        <w:divId w:val="2033073901"/>
        <w:rPr>
          <w:rStyle w:val="s1"/>
          <w:rFonts w:ascii="David" w:hAnsi="David" w:cs="David"/>
          <w:sz w:val="24"/>
          <w:szCs w:val="24"/>
        </w:rPr>
      </w:pPr>
      <w:r w:rsidRPr="001F1609">
        <w:rPr>
          <w:rStyle w:val="s1"/>
          <w:rFonts w:ascii="David" w:hAnsi="David" w:cs="David" w:hint="cs"/>
          <w:sz w:val="24"/>
          <w:szCs w:val="24"/>
        </w:rPr>
        <w:t>Figure 1.4</w:t>
      </w:r>
      <w:r w:rsidR="001F1609">
        <w:rPr>
          <w:rStyle w:val="s1"/>
          <w:rFonts w:ascii="David" w:hAnsi="David" w:cs="David"/>
          <w:sz w:val="24"/>
          <w:szCs w:val="24"/>
        </w:rPr>
        <w:t xml:space="preserve">, </w:t>
      </w:r>
      <w:r w:rsidR="002671D6">
        <w:rPr>
          <w:rStyle w:val="s1"/>
          <w:rFonts w:ascii="David" w:hAnsi="David" w:cs="David"/>
          <w:sz w:val="24"/>
          <w:szCs w:val="24"/>
        </w:rPr>
        <w:t>(</w:t>
      </w:r>
      <w:r w:rsidR="001F1609">
        <w:rPr>
          <w:rStyle w:val="s1"/>
          <w:rFonts w:ascii="David" w:hAnsi="David" w:cs="David"/>
          <w:sz w:val="24"/>
          <w:szCs w:val="24"/>
        </w:rPr>
        <w:t>Christian Dior)</w:t>
      </w:r>
    </w:p>
    <w:p w14:paraId="70AFD86C" w14:textId="77777777" w:rsidR="00207837" w:rsidRPr="001F1609" w:rsidRDefault="00207837">
      <w:pPr>
        <w:pStyle w:val="p1"/>
        <w:divId w:val="2033073901"/>
        <w:rPr>
          <w:rStyle w:val="s1"/>
          <w:rFonts w:ascii="David" w:hAnsi="David" w:cs="David"/>
          <w:sz w:val="24"/>
          <w:szCs w:val="24"/>
        </w:rPr>
      </w:pPr>
    </w:p>
    <w:p w14:paraId="59BACA4D" w14:textId="556EEC8E" w:rsidR="00292B3D" w:rsidRDefault="00F603C2" w:rsidP="0063483F">
      <w:pPr>
        <w:pStyle w:val="p1"/>
        <w:spacing w:line="480" w:lineRule="auto"/>
        <w:rPr>
          <w:rStyle w:val="s1"/>
          <w:rFonts w:ascii="David" w:hAnsi="David" w:cs="David"/>
          <w:sz w:val="24"/>
          <w:szCs w:val="24"/>
        </w:rPr>
      </w:pPr>
      <w:r>
        <w:rPr>
          <w:rStyle w:val="s1"/>
          <w:rFonts w:ascii="David" w:hAnsi="David" w:cs="David"/>
          <w:sz w:val="24"/>
          <w:szCs w:val="24"/>
        </w:rPr>
        <w:lastRenderedPageBreak/>
        <w:t>On the denotive level this advert depicts Charlize Theron posin</w:t>
      </w:r>
      <w:r w:rsidR="009B110E">
        <w:rPr>
          <w:rStyle w:val="s1"/>
          <w:rFonts w:ascii="David" w:hAnsi="David" w:cs="David"/>
          <w:sz w:val="24"/>
          <w:szCs w:val="24"/>
        </w:rPr>
        <w:t xml:space="preserve">g next to 2 </w:t>
      </w:r>
      <w:r w:rsidR="00B64E67">
        <w:rPr>
          <w:rStyle w:val="s1"/>
          <w:rFonts w:ascii="David" w:hAnsi="David" w:cs="David"/>
          <w:sz w:val="24"/>
          <w:szCs w:val="24"/>
        </w:rPr>
        <w:t xml:space="preserve">different sized </w:t>
      </w:r>
      <w:r w:rsidR="009B110E">
        <w:rPr>
          <w:rStyle w:val="s1"/>
          <w:rFonts w:ascii="David" w:hAnsi="David" w:cs="David"/>
          <w:sz w:val="24"/>
          <w:szCs w:val="24"/>
        </w:rPr>
        <w:t xml:space="preserve">bottles of j’adore </w:t>
      </w:r>
      <w:r w:rsidR="008C4D8E">
        <w:rPr>
          <w:rStyle w:val="s1"/>
          <w:rFonts w:ascii="David" w:hAnsi="David" w:cs="David"/>
          <w:sz w:val="24"/>
          <w:szCs w:val="24"/>
        </w:rPr>
        <w:t>Dior</w:t>
      </w:r>
      <w:r w:rsidR="009B110E">
        <w:rPr>
          <w:rStyle w:val="s1"/>
          <w:rFonts w:ascii="David" w:hAnsi="David" w:cs="David"/>
          <w:sz w:val="24"/>
          <w:szCs w:val="24"/>
        </w:rPr>
        <w:t xml:space="preserve"> perfume, </w:t>
      </w:r>
      <w:r w:rsidR="00E67D51">
        <w:rPr>
          <w:rStyle w:val="s1"/>
          <w:rFonts w:ascii="David" w:hAnsi="David" w:cs="David"/>
          <w:sz w:val="24"/>
          <w:szCs w:val="24"/>
        </w:rPr>
        <w:t>en</w:t>
      </w:r>
      <w:r w:rsidR="00C62ADF">
        <w:rPr>
          <w:rStyle w:val="s1"/>
          <w:rFonts w:ascii="David" w:hAnsi="David" w:cs="David"/>
          <w:sz w:val="24"/>
          <w:szCs w:val="24"/>
        </w:rPr>
        <w:t>compassed in gold lighting</w:t>
      </w:r>
      <w:r w:rsidR="00482CDD">
        <w:rPr>
          <w:rStyle w:val="s1"/>
          <w:rFonts w:ascii="David" w:hAnsi="David" w:cs="David"/>
          <w:sz w:val="24"/>
          <w:szCs w:val="24"/>
        </w:rPr>
        <w:t xml:space="preserve"> – associating with the colour of the perfume. </w:t>
      </w:r>
      <w:r w:rsidR="009E0695">
        <w:rPr>
          <w:rStyle w:val="s1"/>
          <w:rFonts w:ascii="David" w:hAnsi="David" w:cs="David"/>
          <w:sz w:val="24"/>
          <w:szCs w:val="24"/>
        </w:rPr>
        <w:t>With</w:t>
      </w:r>
      <w:r w:rsidR="00025BB1">
        <w:rPr>
          <w:rStyle w:val="s1"/>
          <w:rFonts w:ascii="David" w:hAnsi="David" w:cs="David"/>
          <w:sz w:val="24"/>
          <w:szCs w:val="24"/>
        </w:rPr>
        <w:t xml:space="preserve"> </w:t>
      </w:r>
      <w:r w:rsidR="00C62ADF">
        <w:rPr>
          <w:rStyle w:val="s1"/>
          <w:rFonts w:ascii="David" w:hAnsi="David" w:cs="David"/>
          <w:sz w:val="24"/>
          <w:szCs w:val="24"/>
        </w:rPr>
        <w:t xml:space="preserve">the </w:t>
      </w:r>
      <w:r w:rsidR="005A29FE">
        <w:rPr>
          <w:rStyle w:val="s1"/>
          <w:rFonts w:ascii="David" w:hAnsi="David" w:cs="David"/>
          <w:sz w:val="24"/>
          <w:szCs w:val="24"/>
        </w:rPr>
        <w:t>minimal</w:t>
      </w:r>
      <w:r w:rsidR="00025BB1">
        <w:rPr>
          <w:rStyle w:val="s1"/>
          <w:rFonts w:ascii="David" w:hAnsi="David" w:cs="David"/>
          <w:sz w:val="24"/>
          <w:szCs w:val="24"/>
        </w:rPr>
        <w:t xml:space="preserve"> written information bein</w:t>
      </w:r>
      <w:r w:rsidR="00FC624F">
        <w:rPr>
          <w:rStyle w:val="s1"/>
          <w:rFonts w:ascii="David" w:hAnsi="David" w:cs="David"/>
          <w:sz w:val="24"/>
          <w:szCs w:val="24"/>
        </w:rPr>
        <w:t>g in french</w:t>
      </w:r>
      <w:r w:rsidR="002A2BAD">
        <w:rPr>
          <w:rStyle w:val="s1"/>
          <w:rFonts w:ascii="David" w:hAnsi="David" w:cs="David"/>
          <w:sz w:val="24"/>
          <w:szCs w:val="24"/>
        </w:rPr>
        <w:t>,</w:t>
      </w:r>
      <w:r w:rsidR="00FC624F">
        <w:rPr>
          <w:rStyle w:val="s1"/>
          <w:rFonts w:ascii="David" w:hAnsi="David" w:cs="David"/>
          <w:sz w:val="24"/>
          <w:szCs w:val="24"/>
        </w:rPr>
        <w:t xml:space="preserve"> “Touché de </w:t>
      </w:r>
      <w:proofErr w:type="spellStart"/>
      <w:r w:rsidR="00FC624F">
        <w:rPr>
          <w:rStyle w:val="s1"/>
          <w:rFonts w:ascii="David" w:hAnsi="David" w:cs="David"/>
          <w:sz w:val="24"/>
          <w:szCs w:val="24"/>
        </w:rPr>
        <w:t>Parfum</w:t>
      </w:r>
      <w:proofErr w:type="spellEnd"/>
      <w:r w:rsidR="00FC624F">
        <w:rPr>
          <w:rStyle w:val="s1"/>
          <w:rFonts w:ascii="David" w:hAnsi="David" w:cs="David"/>
          <w:sz w:val="24"/>
          <w:szCs w:val="24"/>
        </w:rPr>
        <w:t xml:space="preserve">” </w:t>
      </w:r>
      <w:r w:rsidR="00B825B0">
        <w:rPr>
          <w:rStyle w:val="s1"/>
          <w:rFonts w:ascii="David" w:hAnsi="David" w:cs="David"/>
          <w:sz w:val="24"/>
          <w:szCs w:val="24"/>
        </w:rPr>
        <w:t>translating</w:t>
      </w:r>
      <w:r w:rsidR="00BC629C">
        <w:rPr>
          <w:rStyle w:val="s1"/>
          <w:rFonts w:ascii="David" w:hAnsi="David" w:cs="David"/>
          <w:sz w:val="24"/>
          <w:szCs w:val="24"/>
        </w:rPr>
        <w:t xml:space="preserve"> to ‘a touch of perfume</w:t>
      </w:r>
      <w:r w:rsidR="008C4D8E">
        <w:rPr>
          <w:rStyle w:val="s1"/>
          <w:rFonts w:ascii="David" w:hAnsi="David" w:cs="David"/>
          <w:sz w:val="24"/>
          <w:szCs w:val="24"/>
        </w:rPr>
        <w:t>.’</w:t>
      </w:r>
      <w:r w:rsidR="00514C96">
        <w:rPr>
          <w:rStyle w:val="s1"/>
          <w:rFonts w:ascii="David" w:hAnsi="David" w:cs="David"/>
          <w:sz w:val="24"/>
          <w:szCs w:val="24"/>
        </w:rPr>
        <w:t xml:space="preserve"> </w:t>
      </w:r>
      <w:r w:rsidR="00025289">
        <w:rPr>
          <w:rStyle w:val="s1"/>
          <w:rFonts w:ascii="David" w:hAnsi="David" w:cs="David"/>
          <w:sz w:val="24"/>
          <w:szCs w:val="24"/>
        </w:rPr>
        <w:t xml:space="preserve">By using anchorage text the advert </w:t>
      </w:r>
      <w:r w:rsidR="00B31036">
        <w:rPr>
          <w:rStyle w:val="s1"/>
          <w:rFonts w:ascii="David" w:hAnsi="David" w:cs="David"/>
          <w:sz w:val="24"/>
          <w:szCs w:val="24"/>
        </w:rPr>
        <w:t>establishes</w:t>
      </w:r>
      <w:r w:rsidR="004F0B30">
        <w:rPr>
          <w:rStyle w:val="s1"/>
          <w:rFonts w:ascii="David" w:hAnsi="David" w:cs="David"/>
          <w:sz w:val="24"/>
          <w:szCs w:val="24"/>
        </w:rPr>
        <w:t xml:space="preserve"> only a ‘touch of perfume’ is necessary to achieve the outcome of the visual information in the advert</w:t>
      </w:r>
      <w:r w:rsidR="009179C8">
        <w:rPr>
          <w:rStyle w:val="s1"/>
          <w:rFonts w:ascii="David" w:hAnsi="David" w:cs="David"/>
          <w:sz w:val="24"/>
          <w:szCs w:val="24"/>
        </w:rPr>
        <w:t>.</w:t>
      </w:r>
      <w:r w:rsidR="00EA2A34">
        <w:rPr>
          <w:rStyle w:val="s1"/>
          <w:rFonts w:ascii="David" w:hAnsi="David" w:cs="David"/>
          <w:sz w:val="24"/>
          <w:szCs w:val="24"/>
        </w:rPr>
        <w:t xml:space="preserve"> </w:t>
      </w:r>
      <w:r w:rsidR="00FA5BAF">
        <w:rPr>
          <w:rStyle w:val="s1"/>
          <w:rFonts w:ascii="David" w:hAnsi="David" w:cs="David"/>
          <w:sz w:val="24"/>
          <w:szCs w:val="24"/>
        </w:rPr>
        <w:t xml:space="preserve">The consistent signifier of gold polysemic inclusion anchors the connotation of luxury and expense, along with love and warmth </w:t>
      </w:r>
      <w:r w:rsidR="00010C6F">
        <w:rPr>
          <w:rStyle w:val="s1"/>
          <w:rFonts w:ascii="David" w:hAnsi="David" w:cs="David"/>
          <w:sz w:val="24"/>
          <w:szCs w:val="24"/>
        </w:rPr>
        <w:t>encouraging</w:t>
      </w:r>
      <w:r w:rsidR="00A504A6">
        <w:rPr>
          <w:rStyle w:val="s1"/>
          <w:rFonts w:ascii="David" w:hAnsi="David" w:cs="David"/>
          <w:sz w:val="24"/>
          <w:szCs w:val="24"/>
        </w:rPr>
        <w:t xml:space="preserve"> an inviting atmosphere. </w:t>
      </w:r>
      <w:r w:rsidR="00FA5BAF">
        <w:rPr>
          <w:rStyle w:val="s1"/>
          <w:rFonts w:ascii="David" w:hAnsi="David" w:cs="David"/>
          <w:sz w:val="24"/>
          <w:szCs w:val="24"/>
        </w:rPr>
        <w:t>“warm colours such as yellow and red attract attention and can thus physically entice consumers to enter a particular store or even influence their buying behaviour (</w:t>
      </w:r>
      <w:proofErr w:type="spellStart"/>
      <w:r w:rsidR="00FA5BAF">
        <w:rPr>
          <w:rStyle w:val="s1"/>
          <w:rFonts w:ascii="David" w:hAnsi="David" w:cs="David"/>
          <w:sz w:val="24"/>
          <w:szCs w:val="24"/>
        </w:rPr>
        <w:t>Bellizzi</w:t>
      </w:r>
      <w:proofErr w:type="spellEnd"/>
      <w:r w:rsidR="00FA5BAF">
        <w:rPr>
          <w:rStyle w:val="s1"/>
          <w:rFonts w:ascii="David" w:hAnsi="David" w:cs="David"/>
          <w:sz w:val="24"/>
          <w:szCs w:val="24"/>
        </w:rPr>
        <w:t xml:space="preserve"> and </w:t>
      </w:r>
      <w:proofErr w:type="spellStart"/>
      <w:r w:rsidR="00FA5BAF">
        <w:rPr>
          <w:rStyle w:val="s1"/>
          <w:rFonts w:ascii="David" w:hAnsi="David" w:cs="David"/>
          <w:sz w:val="24"/>
          <w:szCs w:val="24"/>
        </w:rPr>
        <w:t>Hite</w:t>
      </w:r>
      <w:proofErr w:type="spellEnd"/>
      <w:r w:rsidR="00FA5BAF">
        <w:rPr>
          <w:rStyle w:val="s1"/>
          <w:rFonts w:ascii="David" w:hAnsi="David" w:cs="David"/>
          <w:sz w:val="24"/>
          <w:szCs w:val="24"/>
        </w:rPr>
        <w:t>, 1992)” (</w:t>
      </w:r>
      <w:proofErr w:type="spellStart"/>
      <w:r w:rsidR="00FA5BAF">
        <w:rPr>
          <w:rStyle w:val="s1"/>
          <w:rFonts w:ascii="David" w:hAnsi="David" w:cs="David"/>
          <w:sz w:val="24"/>
          <w:szCs w:val="24"/>
        </w:rPr>
        <w:t>Kauppinen</w:t>
      </w:r>
      <w:proofErr w:type="spellEnd"/>
      <w:r w:rsidR="00FA5BAF">
        <w:rPr>
          <w:rStyle w:val="s1"/>
          <w:rFonts w:ascii="David" w:hAnsi="David" w:cs="David"/>
          <w:sz w:val="24"/>
          <w:szCs w:val="24"/>
        </w:rPr>
        <w:t xml:space="preserve">- </w:t>
      </w:r>
      <w:proofErr w:type="spellStart"/>
      <w:r w:rsidR="00FA5BAF">
        <w:rPr>
          <w:rStyle w:val="s1"/>
          <w:rFonts w:ascii="David" w:hAnsi="David" w:cs="David"/>
          <w:sz w:val="24"/>
          <w:szCs w:val="24"/>
        </w:rPr>
        <w:t>Raisanan,H</w:t>
      </w:r>
      <w:proofErr w:type="spellEnd"/>
      <w:r w:rsidR="00FA5BAF">
        <w:rPr>
          <w:rStyle w:val="s1"/>
          <w:rFonts w:ascii="David" w:hAnsi="David" w:cs="David"/>
          <w:sz w:val="24"/>
          <w:szCs w:val="24"/>
        </w:rPr>
        <w:t xml:space="preserve">. and </w:t>
      </w:r>
      <w:proofErr w:type="spellStart"/>
      <w:r w:rsidR="00FA5BAF">
        <w:rPr>
          <w:rStyle w:val="s1"/>
          <w:rFonts w:ascii="David" w:hAnsi="David" w:cs="David"/>
          <w:sz w:val="24"/>
          <w:szCs w:val="24"/>
        </w:rPr>
        <w:t>Jauffret,M,N</w:t>
      </w:r>
      <w:proofErr w:type="spellEnd"/>
      <w:r w:rsidR="00FA5BAF">
        <w:rPr>
          <w:rStyle w:val="s1"/>
          <w:rFonts w:ascii="David" w:hAnsi="David" w:cs="David"/>
          <w:sz w:val="24"/>
          <w:szCs w:val="24"/>
        </w:rPr>
        <w:t xml:space="preserve">., 2018). With yellow being prevalent in this advertisement </w:t>
      </w:r>
      <w:r w:rsidR="00D701BF">
        <w:rPr>
          <w:rStyle w:val="s1"/>
          <w:rFonts w:ascii="David" w:hAnsi="David" w:cs="David"/>
          <w:sz w:val="24"/>
          <w:szCs w:val="24"/>
        </w:rPr>
        <w:t xml:space="preserve">influencing </w:t>
      </w:r>
      <w:r w:rsidR="00EA7092">
        <w:rPr>
          <w:rStyle w:val="s1"/>
          <w:rFonts w:ascii="David" w:hAnsi="David" w:cs="David"/>
          <w:sz w:val="24"/>
          <w:szCs w:val="24"/>
        </w:rPr>
        <w:t xml:space="preserve">the customer </w:t>
      </w:r>
      <w:r w:rsidR="00FF6171">
        <w:rPr>
          <w:rStyle w:val="s1"/>
          <w:rFonts w:ascii="David" w:hAnsi="David" w:cs="David"/>
          <w:sz w:val="24"/>
          <w:szCs w:val="24"/>
        </w:rPr>
        <w:t xml:space="preserve">to </w:t>
      </w:r>
      <w:r w:rsidR="00FA5BAF">
        <w:rPr>
          <w:rStyle w:val="s1"/>
          <w:rFonts w:ascii="David" w:hAnsi="David" w:cs="David"/>
          <w:sz w:val="24"/>
          <w:szCs w:val="24"/>
        </w:rPr>
        <w:t xml:space="preserve">buy it, particularly with the phrase “touché de </w:t>
      </w:r>
      <w:proofErr w:type="spellStart"/>
      <w:r w:rsidR="00FA5BAF">
        <w:rPr>
          <w:rStyle w:val="s1"/>
          <w:rFonts w:ascii="David" w:hAnsi="David" w:cs="David"/>
          <w:sz w:val="24"/>
          <w:szCs w:val="24"/>
        </w:rPr>
        <w:t>perfum</w:t>
      </w:r>
      <w:proofErr w:type="spellEnd"/>
      <w:r w:rsidR="00FA5BAF">
        <w:rPr>
          <w:rStyle w:val="s1"/>
          <w:rFonts w:ascii="David" w:hAnsi="David" w:cs="David"/>
          <w:sz w:val="24"/>
          <w:szCs w:val="24"/>
        </w:rPr>
        <w:t>” regarding a smaller size of perfume being available, the connotation of consumers feel</w:t>
      </w:r>
      <w:r w:rsidR="00DB7DDE">
        <w:rPr>
          <w:rStyle w:val="s1"/>
          <w:rFonts w:ascii="David" w:hAnsi="David" w:cs="David"/>
          <w:sz w:val="24"/>
          <w:szCs w:val="24"/>
        </w:rPr>
        <w:t>ing</w:t>
      </w:r>
      <w:r w:rsidR="00FA5BAF">
        <w:rPr>
          <w:rStyle w:val="s1"/>
          <w:rFonts w:ascii="David" w:hAnsi="David" w:cs="David"/>
          <w:sz w:val="24"/>
          <w:szCs w:val="24"/>
        </w:rPr>
        <w:t xml:space="preserve"> better </w:t>
      </w:r>
      <w:r w:rsidR="00585C55">
        <w:rPr>
          <w:rStyle w:val="s1"/>
          <w:rFonts w:ascii="David" w:hAnsi="David" w:cs="David"/>
          <w:sz w:val="24"/>
          <w:szCs w:val="24"/>
        </w:rPr>
        <w:t>regarding</w:t>
      </w:r>
      <w:r w:rsidR="00FA5BAF">
        <w:rPr>
          <w:rStyle w:val="s1"/>
          <w:rFonts w:ascii="David" w:hAnsi="David" w:cs="David"/>
          <w:sz w:val="24"/>
          <w:szCs w:val="24"/>
        </w:rPr>
        <w:t xml:space="preserve"> their purchases </w:t>
      </w:r>
      <w:r w:rsidR="000800B5">
        <w:rPr>
          <w:rStyle w:val="s1"/>
          <w:rFonts w:ascii="David" w:hAnsi="David" w:cs="David"/>
          <w:sz w:val="24"/>
          <w:szCs w:val="24"/>
        </w:rPr>
        <w:t xml:space="preserve">due to its </w:t>
      </w:r>
      <w:r w:rsidR="000E494F">
        <w:rPr>
          <w:rStyle w:val="s1"/>
          <w:rFonts w:ascii="David" w:hAnsi="David" w:cs="David"/>
          <w:sz w:val="24"/>
          <w:szCs w:val="24"/>
        </w:rPr>
        <w:t>size</w:t>
      </w:r>
      <w:r w:rsidR="00FA5BAF">
        <w:rPr>
          <w:rStyle w:val="s1"/>
          <w:rFonts w:ascii="David" w:hAnsi="David" w:cs="David"/>
          <w:sz w:val="24"/>
          <w:szCs w:val="24"/>
        </w:rPr>
        <w:t xml:space="preserve"> and therefore cheaper</w:t>
      </w:r>
      <w:r w:rsidR="00DB7DDE">
        <w:rPr>
          <w:rStyle w:val="s1"/>
          <w:rFonts w:ascii="David" w:hAnsi="David" w:cs="David"/>
          <w:sz w:val="24"/>
          <w:szCs w:val="24"/>
        </w:rPr>
        <w:t xml:space="preserve"> price</w:t>
      </w:r>
      <w:r w:rsidR="00FA5BAF">
        <w:rPr>
          <w:rStyle w:val="s1"/>
          <w:rFonts w:ascii="David" w:hAnsi="David" w:cs="David"/>
          <w:sz w:val="24"/>
          <w:szCs w:val="24"/>
        </w:rPr>
        <w:t xml:space="preserve">. </w:t>
      </w:r>
      <w:r w:rsidR="004E429B">
        <w:rPr>
          <w:rStyle w:val="s1"/>
          <w:rFonts w:ascii="David" w:hAnsi="David" w:cs="David"/>
          <w:sz w:val="24"/>
          <w:szCs w:val="24"/>
        </w:rPr>
        <w:t xml:space="preserve">“consumers adapt these binary codes to their tastes or to the occasion in order to make sense of a situation, granite their </w:t>
      </w:r>
      <w:r w:rsidR="00137A61">
        <w:rPr>
          <w:rStyle w:val="s1"/>
          <w:rFonts w:ascii="David" w:hAnsi="David" w:cs="David"/>
          <w:sz w:val="24"/>
          <w:szCs w:val="24"/>
        </w:rPr>
        <w:t xml:space="preserve">social lives” </w:t>
      </w:r>
      <w:r w:rsidR="009179C8">
        <w:rPr>
          <w:rStyle w:val="s1"/>
          <w:rFonts w:ascii="David" w:hAnsi="David" w:cs="David"/>
          <w:sz w:val="24"/>
          <w:szCs w:val="24"/>
        </w:rPr>
        <w:t xml:space="preserve"> </w:t>
      </w:r>
      <w:r w:rsidR="00922A5A">
        <w:rPr>
          <w:rStyle w:val="s1"/>
          <w:rFonts w:ascii="David" w:hAnsi="David" w:cs="David"/>
          <w:sz w:val="24"/>
          <w:szCs w:val="24"/>
        </w:rPr>
        <w:t>(Oswald. R. L</w:t>
      </w:r>
      <w:r w:rsidR="00776EB4">
        <w:rPr>
          <w:rStyle w:val="s1"/>
          <w:rFonts w:ascii="David" w:hAnsi="David" w:cs="David"/>
          <w:sz w:val="24"/>
          <w:szCs w:val="24"/>
        </w:rPr>
        <w:t xml:space="preserve">, 2020) </w:t>
      </w:r>
      <w:r w:rsidR="00FD29CF">
        <w:rPr>
          <w:rStyle w:val="s1"/>
          <w:rFonts w:ascii="David" w:hAnsi="David" w:cs="David"/>
          <w:sz w:val="24"/>
          <w:szCs w:val="24"/>
        </w:rPr>
        <w:t xml:space="preserve">Reverting to the arbitrary signifier gold, the actual bottle of perfume also features a gold top and decorative wrapped piece to </w:t>
      </w:r>
      <w:r w:rsidR="00864E8D">
        <w:rPr>
          <w:rStyle w:val="s1"/>
          <w:rFonts w:ascii="David" w:hAnsi="David" w:cs="David"/>
          <w:sz w:val="24"/>
          <w:szCs w:val="24"/>
        </w:rPr>
        <w:t>further</w:t>
      </w:r>
      <w:r w:rsidR="00FD29CF">
        <w:rPr>
          <w:rStyle w:val="s1"/>
          <w:rFonts w:ascii="David" w:hAnsi="David" w:cs="David"/>
          <w:sz w:val="24"/>
          <w:szCs w:val="24"/>
        </w:rPr>
        <w:t xml:space="preserve"> signify the luxury </w:t>
      </w:r>
      <w:r w:rsidR="00A61E86">
        <w:rPr>
          <w:rStyle w:val="s1"/>
          <w:rFonts w:ascii="David" w:hAnsi="David" w:cs="David"/>
          <w:sz w:val="24"/>
          <w:szCs w:val="24"/>
        </w:rPr>
        <w:t>of</w:t>
      </w:r>
      <w:r w:rsidR="00FD29CF">
        <w:rPr>
          <w:rStyle w:val="s1"/>
          <w:rFonts w:ascii="David" w:hAnsi="David" w:cs="David"/>
          <w:sz w:val="24"/>
          <w:szCs w:val="24"/>
        </w:rPr>
        <w:t xml:space="preserve"> the product. “serve to convey ideas of the things they represent by imitating them” (</w:t>
      </w:r>
      <w:proofErr w:type="spellStart"/>
      <w:r w:rsidR="00FD29CF">
        <w:rPr>
          <w:rStyle w:val="s1"/>
          <w:rFonts w:ascii="David" w:hAnsi="David" w:cs="David"/>
          <w:sz w:val="24"/>
          <w:szCs w:val="24"/>
        </w:rPr>
        <w:t>Peirce</w:t>
      </w:r>
      <w:proofErr w:type="spellEnd"/>
      <w:r w:rsidR="00FD29CF">
        <w:rPr>
          <w:rStyle w:val="s1"/>
          <w:rFonts w:ascii="David" w:hAnsi="David" w:cs="David"/>
          <w:sz w:val="24"/>
          <w:szCs w:val="24"/>
        </w:rPr>
        <w:t xml:space="preserve">, 1998) enhancing the expensive atmosphere with the gold. </w:t>
      </w:r>
      <w:r w:rsidR="009179C8">
        <w:rPr>
          <w:rStyle w:val="s1"/>
          <w:rFonts w:ascii="David" w:hAnsi="David" w:cs="David"/>
          <w:sz w:val="24"/>
          <w:szCs w:val="24"/>
        </w:rPr>
        <w:t>Regarding the visual aspects to the advertisement</w:t>
      </w:r>
      <w:r w:rsidR="002C5665">
        <w:rPr>
          <w:rStyle w:val="s1"/>
          <w:rFonts w:ascii="David" w:hAnsi="David" w:cs="David"/>
          <w:sz w:val="24"/>
          <w:szCs w:val="24"/>
        </w:rPr>
        <w:t xml:space="preserve">, the iconic sign </w:t>
      </w:r>
      <w:r w:rsidR="003A2268">
        <w:rPr>
          <w:rStyle w:val="s1"/>
          <w:rFonts w:ascii="David" w:hAnsi="David" w:cs="David"/>
          <w:sz w:val="24"/>
          <w:szCs w:val="24"/>
        </w:rPr>
        <w:t>being</w:t>
      </w:r>
      <w:r w:rsidR="002C5665">
        <w:rPr>
          <w:rStyle w:val="s1"/>
          <w:rFonts w:ascii="David" w:hAnsi="David" w:cs="David"/>
          <w:sz w:val="24"/>
          <w:szCs w:val="24"/>
        </w:rPr>
        <w:t xml:space="preserve"> Charlize Theron, shown as a beautiful, alluring blonde woman</w:t>
      </w:r>
      <w:r w:rsidR="00104727">
        <w:rPr>
          <w:rStyle w:val="s1"/>
          <w:rFonts w:ascii="David" w:hAnsi="David" w:cs="David"/>
          <w:sz w:val="24"/>
          <w:szCs w:val="24"/>
        </w:rPr>
        <w:t xml:space="preserve">, </w:t>
      </w:r>
      <w:r w:rsidR="006765A8">
        <w:rPr>
          <w:rStyle w:val="s1"/>
          <w:rFonts w:ascii="David" w:hAnsi="David" w:cs="David"/>
          <w:sz w:val="24"/>
          <w:szCs w:val="24"/>
        </w:rPr>
        <w:t>connoting</w:t>
      </w:r>
      <w:r w:rsidR="00104727">
        <w:rPr>
          <w:rStyle w:val="s1"/>
          <w:rFonts w:ascii="David" w:hAnsi="David" w:cs="David"/>
          <w:sz w:val="24"/>
          <w:szCs w:val="24"/>
        </w:rPr>
        <w:t xml:space="preserve"> to the subtextual</w:t>
      </w:r>
      <w:r w:rsidR="0039371D">
        <w:rPr>
          <w:rStyle w:val="s1"/>
          <w:rFonts w:ascii="David" w:hAnsi="David" w:cs="David"/>
          <w:sz w:val="24"/>
          <w:szCs w:val="24"/>
        </w:rPr>
        <w:t>,</w:t>
      </w:r>
      <w:r w:rsidR="00104727">
        <w:rPr>
          <w:rStyle w:val="s1"/>
          <w:rFonts w:ascii="David" w:hAnsi="David" w:cs="David"/>
          <w:sz w:val="24"/>
          <w:szCs w:val="24"/>
        </w:rPr>
        <w:t xml:space="preserve"> arbit</w:t>
      </w:r>
      <w:r w:rsidR="00F573D9">
        <w:rPr>
          <w:rStyle w:val="s1"/>
          <w:rFonts w:ascii="David" w:hAnsi="David" w:cs="David"/>
          <w:sz w:val="24"/>
          <w:szCs w:val="24"/>
        </w:rPr>
        <w:t>rary male gaze.</w:t>
      </w:r>
      <w:r w:rsidR="00914359">
        <w:rPr>
          <w:rStyle w:val="s1"/>
          <w:rFonts w:ascii="David" w:hAnsi="David" w:cs="David"/>
          <w:sz w:val="24"/>
          <w:szCs w:val="24"/>
        </w:rPr>
        <w:t xml:space="preserve"> </w:t>
      </w:r>
      <w:r w:rsidR="00122994">
        <w:rPr>
          <w:rStyle w:val="s1"/>
          <w:rFonts w:ascii="David" w:hAnsi="David" w:cs="David"/>
          <w:sz w:val="24"/>
          <w:szCs w:val="24"/>
        </w:rPr>
        <w:t>Further text</w:t>
      </w:r>
      <w:r w:rsidR="008A6D8A">
        <w:rPr>
          <w:rStyle w:val="s1"/>
          <w:rFonts w:ascii="David" w:hAnsi="David" w:cs="David"/>
          <w:sz w:val="24"/>
          <w:szCs w:val="24"/>
        </w:rPr>
        <w:t xml:space="preserve"> “J’adore</w:t>
      </w:r>
      <w:r w:rsidR="00851E73">
        <w:rPr>
          <w:rStyle w:val="s1"/>
          <w:rFonts w:ascii="David" w:hAnsi="David" w:cs="David"/>
          <w:sz w:val="24"/>
          <w:szCs w:val="24"/>
        </w:rPr>
        <w:t xml:space="preserve"> Dior” </w:t>
      </w:r>
      <w:r w:rsidR="00A25929">
        <w:rPr>
          <w:rStyle w:val="s1"/>
          <w:rFonts w:ascii="David" w:hAnsi="David" w:cs="David"/>
          <w:sz w:val="24"/>
          <w:szCs w:val="24"/>
        </w:rPr>
        <w:t xml:space="preserve">in french again, </w:t>
      </w:r>
      <w:r w:rsidR="00373735">
        <w:rPr>
          <w:rStyle w:val="s1"/>
          <w:rFonts w:ascii="David" w:hAnsi="David" w:cs="David"/>
          <w:sz w:val="24"/>
          <w:szCs w:val="24"/>
        </w:rPr>
        <w:t xml:space="preserve">a </w:t>
      </w:r>
      <w:r w:rsidR="00332B40">
        <w:rPr>
          <w:rStyle w:val="s1"/>
          <w:rFonts w:ascii="David" w:hAnsi="David" w:cs="David"/>
          <w:sz w:val="24"/>
          <w:szCs w:val="24"/>
        </w:rPr>
        <w:t xml:space="preserve">notoriously </w:t>
      </w:r>
      <w:r w:rsidR="00480E22">
        <w:rPr>
          <w:rStyle w:val="s1"/>
          <w:rFonts w:ascii="David" w:hAnsi="David" w:cs="David"/>
          <w:sz w:val="24"/>
          <w:szCs w:val="24"/>
        </w:rPr>
        <w:t xml:space="preserve">romantic language, </w:t>
      </w:r>
      <w:r w:rsidR="003F3C0F">
        <w:rPr>
          <w:rStyle w:val="s1"/>
          <w:rFonts w:ascii="David" w:hAnsi="David" w:cs="David"/>
          <w:sz w:val="24"/>
          <w:szCs w:val="24"/>
        </w:rPr>
        <w:t>collaborating</w:t>
      </w:r>
      <w:r w:rsidR="00480E22">
        <w:rPr>
          <w:rStyle w:val="s1"/>
          <w:rFonts w:ascii="David" w:hAnsi="David" w:cs="David"/>
          <w:sz w:val="24"/>
          <w:szCs w:val="24"/>
        </w:rPr>
        <w:t xml:space="preserve"> </w:t>
      </w:r>
      <w:r w:rsidR="00921F03">
        <w:rPr>
          <w:rStyle w:val="s1"/>
          <w:rFonts w:ascii="David" w:hAnsi="David" w:cs="David"/>
          <w:sz w:val="24"/>
          <w:szCs w:val="24"/>
        </w:rPr>
        <w:t xml:space="preserve">with </w:t>
      </w:r>
      <w:r w:rsidR="00480E22">
        <w:rPr>
          <w:rStyle w:val="s1"/>
          <w:rFonts w:ascii="David" w:hAnsi="David" w:cs="David"/>
          <w:sz w:val="24"/>
          <w:szCs w:val="24"/>
        </w:rPr>
        <w:t xml:space="preserve">the </w:t>
      </w:r>
      <w:r w:rsidR="00C504C0">
        <w:rPr>
          <w:rStyle w:val="s1"/>
          <w:rFonts w:ascii="David" w:hAnsi="David" w:cs="David"/>
          <w:sz w:val="24"/>
          <w:szCs w:val="24"/>
        </w:rPr>
        <w:t xml:space="preserve">enticing pose of the model </w:t>
      </w:r>
      <w:r w:rsidR="00921F03">
        <w:rPr>
          <w:rStyle w:val="s1"/>
          <w:rFonts w:ascii="David" w:hAnsi="David" w:cs="David"/>
          <w:sz w:val="24"/>
          <w:szCs w:val="24"/>
        </w:rPr>
        <w:t>stressing</w:t>
      </w:r>
      <w:r w:rsidR="00C504C0">
        <w:rPr>
          <w:rStyle w:val="s1"/>
          <w:rFonts w:ascii="David" w:hAnsi="David" w:cs="David"/>
          <w:sz w:val="24"/>
          <w:szCs w:val="24"/>
        </w:rPr>
        <w:t xml:space="preserve"> the conno</w:t>
      </w:r>
      <w:r w:rsidR="00173E2E">
        <w:rPr>
          <w:rStyle w:val="s1"/>
          <w:rFonts w:ascii="David" w:hAnsi="David" w:cs="David"/>
          <w:sz w:val="24"/>
          <w:szCs w:val="24"/>
        </w:rPr>
        <w:t>tation of love further- alluring to the male gaze, encouraging women to perform to such</w:t>
      </w:r>
      <w:r w:rsidR="00EA46AC">
        <w:rPr>
          <w:rStyle w:val="s1"/>
          <w:rFonts w:ascii="David" w:hAnsi="David" w:cs="David"/>
          <w:sz w:val="24"/>
          <w:szCs w:val="24"/>
        </w:rPr>
        <w:t xml:space="preserve">, </w:t>
      </w:r>
      <w:r w:rsidR="00C86009">
        <w:rPr>
          <w:rStyle w:val="s1"/>
          <w:rFonts w:ascii="David" w:hAnsi="David" w:cs="David"/>
          <w:sz w:val="24"/>
          <w:szCs w:val="24"/>
        </w:rPr>
        <w:t xml:space="preserve">deriving </w:t>
      </w:r>
      <w:r w:rsidR="00173E2E">
        <w:rPr>
          <w:rStyle w:val="s1"/>
          <w:rFonts w:ascii="David" w:hAnsi="David" w:cs="David"/>
          <w:sz w:val="24"/>
          <w:szCs w:val="24"/>
        </w:rPr>
        <w:t>the perfume will</w:t>
      </w:r>
      <w:r w:rsidR="002F699C">
        <w:rPr>
          <w:rStyle w:val="s1"/>
          <w:rFonts w:ascii="David" w:hAnsi="David" w:cs="David"/>
          <w:sz w:val="24"/>
          <w:szCs w:val="24"/>
        </w:rPr>
        <w:t xml:space="preserve"> </w:t>
      </w:r>
      <w:r w:rsidR="00482E97">
        <w:rPr>
          <w:rStyle w:val="s1"/>
          <w:rFonts w:ascii="David" w:hAnsi="David" w:cs="David"/>
          <w:sz w:val="24"/>
          <w:szCs w:val="24"/>
        </w:rPr>
        <w:t>provide</w:t>
      </w:r>
      <w:r w:rsidR="002F699C">
        <w:rPr>
          <w:rStyle w:val="s1"/>
          <w:rFonts w:ascii="David" w:hAnsi="David" w:cs="David"/>
          <w:sz w:val="24"/>
          <w:szCs w:val="24"/>
        </w:rPr>
        <w:t xml:space="preserve"> similar allure.</w:t>
      </w:r>
    </w:p>
    <w:p w14:paraId="39A71623" w14:textId="17E2B8CF" w:rsidR="00360D77" w:rsidRDefault="00360D77">
      <w:pPr>
        <w:pStyle w:val="p1"/>
        <w:divId w:val="2033073901"/>
        <w:rPr>
          <w:rStyle w:val="s1"/>
          <w:rFonts w:ascii="David" w:hAnsi="David" w:cs="David"/>
          <w:sz w:val="24"/>
          <w:szCs w:val="24"/>
        </w:rPr>
      </w:pPr>
    </w:p>
    <w:p w14:paraId="46871A28" w14:textId="39D3B89F" w:rsidR="00AA058F" w:rsidRDefault="003874E4" w:rsidP="0063483F">
      <w:pPr>
        <w:pStyle w:val="p1"/>
        <w:spacing w:line="480" w:lineRule="auto"/>
        <w:divId w:val="2033073901"/>
        <w:rPr>
          <w:rStyle w:val="s1"/>
          <w:rFonts w:ascii="David" w:hAnsi="David" w:cs="David"/>
          <w:sz w:val="24"/>
          <w:szCs w:val="24"/>
        </w:rPr>
      </w:pPr>
      <w:r>
        <w:rPr>
          <w:rStyle w:val="s1"/>
          <w:rFonts w:ascii="David" w:hAnsi="David" w:cs="David"/>
          <w:sz w:val="24"/>
          <w:szCs w:val="24"/>
        </w:rPr>
        <w:t>Denoting the use of symbols and shape in the tools o</w:t>
      </w:r>
      <w:r w:rsidR="009D0047">
        <w:rPr>
          <w:rStyle w:val="s1"/>
          <w:rFonts w:ascii="David" w:hAnsi="David" w:cs="David"/>
          <w:sz w:val="24"/>
          <w:szCs w:val="24"/>
        </w:rPr>
        <w:t xml:space="preserve">f semiotics, </w:t>
      </w:r>
      <w:r w:rsidR="008F6356">
        <w:rPr>
          <w:rStyle w:val="s1"/>
          <w:rFonts w:ascii="David" w:hAnsi="David" w:cs="David"/>
          <w:sz w:val="24"/>
          <w:szCs w:val="24"/>
        </w:rPr>
        <w:t>the shap</w:t>
      </w:r>
      <w:r w:rsidR="00075B06">
        <w:rPr>
          <w:rStyle w:val="s1"/>
          <w:rFonts w:ascii="David" w:hAnsi="David" w:cs="David"/>
          <w:sz w:val="24"/>
          <w:szCs w:val="24"/>
        </w:rPr>
        <w:t>e of the perfume bottles</w:t>
      </w:r>
      <w:r w:rsidR="004A3726">
        <w:rPr>
          <w:rStyle w:val="s1"/>
          <w:rFonts w:ascii="David" w:hAnsi="David" w:cs="David"/>
          <w:sz w:val="24"/>
          <w:szCs w:val="24"/>
        </w:rPr>
        <w:t>:</w:t>
      </w:r>
      <w:r w:rsidR="005C04C1">
        <w:rPr>
          <w:rStyle w:val="s1"/>
          <w:rFonts w:ascii="David" w:hAnsi="David" w:cs="David"/>
          <w:sz w:val="24"/>
          <w:szCs w:val="24"/>
        </w:rPr>
        <w:t>smooth and round,</w:t>
      </w:r>
      <w:r w:rsidR="00075B06">
        <w:rPr>
          <w:rStyle w:val="s1"/>
          <w:rFonts w:ascii="David" w:hAnsi="David" w:cs="David"/>
          <w:sz w:val="24"/>
          <w:szCs w:val="24"/>
        </w:rPr>
        <w:t xml:space="preserve"> </w:t>
      </w:r>
      <w:r w:rsidR="004A3726">
        <w:rPr>
          <w:rStyle w:val="s1"/>
          <w:rFonts w:ascii="David" w:hAnsi="David" w:cs="David"/>
          <w:sz w:val="24"/>
          <w:szCs w:val="24"/>
        </w:rPr>
        <w:t>symbolises</w:t>
      </w:r>
      <w:r w:rsidR="00337DC0">
        <w:rPr>
          <w:rStyle w:val="s1"/>
          <w:rFonts w:ascii="David" w:hAnsi="David" w:cs="David"/>
          <w:sz w:val="24"/>
          <w:szCs w:val="24"/>
        </w:rPr>
        <w:t xml:space="preserve"> the </w:t>
      </w:r>
      <w:r w:rsidR="009E3D60">
        <w:rPr>
          <w:rStyle w:val="s1"/>
          <w:rFonts w:ascii="David" w:hAnsi="David" w:cs="David"/>
          <w:sz w:val="24"/>
          <w:szCs w:val="24"/>
        </w:rPr>
        <w:t xml:space="preserve">index- </w:t>
      </w:r>
      <w:r w:rsidR="00337DC0">
        <w:rPr>
          <w:rStyle w:val="s1"/>
          <w:rFonts w:ascii="David" w:hAnsi="David" w:cs="David"/>
          <w:sz w:val="24"/>
          <w:szCs w:val="24"/>
        </w:rPr>
        <w:t>femininity</w:t>
      </w:r>
      <w:r w:rsidR="004A3726">
        <w:rPr>
          <w:rStyle w:val="s1"/>
          <w:rFonts w:ascii="David" w:hAnsi="David" w:cs="David"/>
          <w:sz w:val="24"/>
          <w:szCs w:val="24"/>
        </w:rPr>
        <w:t xml:space="preserve">, </w:t>
      </w:r>
      <w:r w:rsidR="00337DC0">
        <w:rPr>
          <w:rStyle w:val="s1"/>
          <w:rFonts w:ascii="David" w:hAnsi="David" w:cs="David"/>
          <w:sz w:val="24"/>
          <w:szCs w:val="24"/>
        </w:rPr>
        <w:t xml:space="preserve">and who the advertisement is </w:t>
      </w:r>
      <w:r w:rsidR="00E35CBE">
        <w:rPr>
          <w:rStyle w:val="s1"/>
          <w:rFonts w:ascii="David" w:hAnsi="David" w:cs="David"/>
          <w:sz w:val="24"/>
          <w:szCs w:val="24"/>
        </w:rPr>
        <w:t>intended for</w:t>
      </w:r>
      <w:r w:rsidR="00AA6DB7">
        <w:rPr>
          <w:rStyle w:val="s1"/>
          <w:rFonts w:ascii="David" w:hAnsi="David" w:cs="David"/>
          <w:sz w:val="24"/>
          <w:szCs w:val="24"/>
        </w:rPr>
        <w:t xml:space="preserve">. </w:t>
      </w:r>
      <w:r w:rsidR="00B51BB6">
        <w:rPr>
          <w:rStyle w:val="s1"/>
          <w:rFonts w:ascii="David" w:hAnsi="David" w:cs="David"/>
          <w:sz w:val="24"/>
          <w:szCs w:val="24"/>
        </w:rPr>
        <w:t>“</w:t>
      </w:r>
      <w:r w:rsidR="00490D2A">
        <w:rPr>
          <w:rStyle w:val="s1"/>
          <w:rFonts w:ascii="David" w:hAnsi="David" w:cs="David"/>
          <w:sz w:val="24"/>
          <w:szCs w:val="24"/>
        </w:rPr>
        <w:t xml:space="preserve">semiotics has implications for the analysis </w:t>
      </w:r>
      <w:r w:rsidR="00D15F9C">
        <w:rPr>
          <w:rStyle w:val="s1"/>
          <w:rFonts w:ascii="David" w:hAnsi="David" w:cs="David"/>
          <w:sz w:val="24"/>
          <w:szCs w:val="24"/>
        </w:rPr>
        <w:t>of the emergence of social structures”</w:t>
      </w:r>
      <w:r w:rsidR="00F67668">
        <w:rPr>
          <w:rStyle w:val="s1"/>
          <w:rFonts w:ascii="David" w:hAnsi="David" w:cs="David"/>
          <w:sz w:val="24"/>
          <w:szCs w:val="24"/>
        </w:rPr>
        <w:t xml:space="preserve"> </w:t>
      </w:r>
      <w:r w:rsidR="00C66EDA">
        <w:rPr>
          <w:rStyle w:val="s1"/>
          <w:rFonts w:ascii="David" w:hAnsi="David" w:cs="David"/>
          <w:sz w:val="24"/>
          <w:szCs w:val="24"/>
        </w:rPr>
        <w:t>(</w:t>
      </w:r>
      <w:proofErr w:type="spellStart"/>
      <w:r w:rsidR="00C66EDA">
        <w:rPr>
          <w:rStyle w:val="s1"/>
          <w:rFonts w:ascii="David" w:hAnsi="David" w:cs="David"/>
          <w:sz w:val="24"/>
          <w:szCs w:val="24"/>
        </w:rPr>
        <w:t>Peirce</w:t>
      </w:r>
      <w:proofErr w:type="spellEnd"/>
      <w:r w:rsidR="008F0C07">
        <w:rPr>
          <w:rStyle w:val="s1"/>
          <w:rFonts w:ascii="David" w:hAnsi="David" w:cs="David"/>
          <w:sz w:val="24"/>
          <w:szCs w:val="24"/>
        </w:rPr>
        <w:t xml:space="preserve">. S. C, 1931-1958) </w:t>
      </w:r>
      <w:r w:rsidR="00E275A3">
        <w:rPr>
          <w:rStyle w:val="s1"/>
          <w:rFonts w:ascii="David" w:hAnsi="David" w:cs="David"/>
          <w:sz w:val="24"/>
          <w:szCs w:val="24"/>
        </w:rPr>
        <w:t xml:space="preserve"> </w:t>
      </w:r>
      <w:r w:rsidR="00F463A9">
        <w:rPr>
          <w:rStyle w:val="s1"/>
          <w:rFonts w:ascii="David" w:hAnsi="David" w:cs="David"/>
          <w:sz w:val="24"/>
          <w:szCs w:val="24"/>
        </w:rPr>
        <w:t>With the tools of semiotics</w:t>
      </w:r>
      <w:r w:rsidR="00520D75">
        <w:rPr>
          <w:rStyle w:val="s1"/>
          <w:rFonts w:ascii="David" w:hAnsi="David" w:cs="David"/>
          <w:sz w:val="24"/>
          <w:szCs w:val="24"/>
        </w:rPr>
        <w:t xml:space="preserve"> i’ve derived that</w:t>
      </w:r>
      <w:r w:rsidR="00F463A9">
        <w:rPr>
          <w:rStyle w:val="s1"/>
          <w:rFonts w:ascii="David" w:hAnsi="David" w:cs="David"/>
          <w:sz w:val="24"/>
          <w:szCs w:val="24"/>
        </w:rPr>
        <w:t xml:space="preserve"> the overall sign of this </w:t>
      </w:r>
      <w:r w:rsidR="00FD389F">
        <w:rPr>
          <w:rStyle w:val="s1"/>
          <w:rFonts w:ascii="David" w:hAnsi="David" w:cs="David"/>
          <w:sz w:val="24"/>
          <w:szCs w:val="24"/>
        </w:rPr>
        <w:t>ad</w:t>
      </w:r>
      <w:r w:rsidR="00C241E1">
        <w:rPr>
          <w:rStyle w:val="s1"/>
          <w:rFonts w:ascii="David" w:hAnsi="David" w:cs="David"/>
          <w:sz w:val="24"/>
          <w:szCs w:val="24"/>
        </w:rPr>
        <w:t xml:space="preserve">vert is to entice the viewer to purchase the perfume by using </w:t>
      </w:r>
      <w:r w:rsidR="0008252E">
        <w:rPr>
          <w:rStyle w:val="s1"/>
          <w:rFonts w:ascii="David" w:hAnsi="David" w:cs="David"/>
          <w:sz w:val="24"/>
          <w:szCs w:val="24"/>
        </w:rPr>
        <w:t xml:space="preserve">the iconic sign that is Charlize </w:t>
      </w:r>
      <w:r w:rsidR="0008252E">
        <w:rPr>
          <w:rStyle w:val="s1"/>
          <w:rFonts w:ascii="David" w:hAnsi="David" w:cs="David"/>
          <w:sz w:val="24"/>
          <w:szCs w:val="24"/>
        </w:rPr>
        <w:lastRenderedPageBreak/>
        <w:t xml:space="preserve">Theron and </w:t>
      </w:r>
      <w:r w:rsidR="007E3C62">
        <w:rPr>
          <w:rStyle w:val="s1"/>
          <w:rFonts w:ascii="David" w:hAnsi="David" w:cs="David"/>
          <w:sz w:val="24"/>
          <w:szCs w:val="24"/>
        </w:rPr>
        <w:t>the</w:t>
      </w:r>
      <w:r w:rsidR="00EF203D">
        <w:rPr>
          <w:rStyle w:val="s1"/>
          <w:rFonts w:ascii="David" w:hAnsi="David" w:cs="David"/>
          <w:sz w:val="24"/>
          <w:szCs w:val="24"/>
        </w:rPr>
        <w:t xml:space="preserve"> polysemic use of gold </w:t>
      </w:r>
      <w:r w:rsidR="00842886">
        <w:rPr>
          <w:rStyle w:val="s1"/>
          <w:rFonts w:ascii="David" w:hAnsi="David" w:cs="David"/>
          <w:sz w:val="24"/>
          <w:szCs w:val="24"/>
        </w:rPr>
        <w:t xml:space="preserve">to encourage the </w:t>
      </w:r>
      <w:r w:rsidR="001E13B5">
        <w:rPr>
          <w:rStyle w:val="s1"/>
          <w:rFonts w:ascii="David" w:hAnsi="David" w:cs="David"/>
          <w:sz w:val="24"/>
          <w:szCs w:val="24"/>
        </w:rPr>
        <w:t>luxurious and expensive atmosphere, combined with the french language indulging romance helping to convince the arrival of romance with the p</w:t>
      </w:r>
      <w:r w:rsidR="00194D30">
        <w:rPr>
          <w:rStyle w:val="s1"/>
          <w:rFonts w:ascii="David" w:hAnsi="David" w:cs="David"/>
          <w:sz w:val="24"/>
          <w:szCs w:val="24"/>
        </w:rPr>
        <w:t xml:space="preserve">urchase of this perfume. </w:t>
      </w:r>
    </w:p>
    <w:p w14:paraId="12837FA5" w14:textId="72C595A5" w:rsidR="003771E6" w:rsidRPr="003A5257" w:rsidRDefault="003A5257" w:rsidP="0063483F">
      <w:pPr>
        <w:pStyle w:val="p1"/>
        <w:spacing w:line="480" w:lineRule="auto"/>
        <w:divId w:val="2033073901"/>
        <w:rPr>
          <w:rStyle w:val="s1"/>
          <w:sz w:val="32"/>
          <w:szCs w:val="32"/>
          <w:u w:val="single"/>
        </w:rPr>
      </w:pPr>
      <w:r w:rsidRPr="003A5257">
        <w:rPr>
          <w:rStyle w:val="s1"/>
          <w:sz w:val="32"/>
          <w:szCs w:val="32"/>
          <w:u w:val="single"/>
        </w:rPr>
        <w:t xml:space="preserve">Bibliography </w:t>
      </w:r>
      <w:r w:rsidR="003117F0" w:rsidRPr="003A5257">
        <w:rPr>
          <w:rStyle w:val="s1"/>
          <w:sz w:val="32"/>
          <w:szCs w:val="32"/>
          <w:u w:val="single"/>
        </w:rPr>
        <w:t xml:space="preserve"> </w:t>
      </w:r>
    </w:p>
    <w:p w14:paraId="7FF8FA06" w14:textId="0AF781FD" w:rsidR="009A2076" w:rsidRDefault="009A2076" w:rsidP="00563FE9">
      <w:pPr>
        <w:pStyle w:val="p1"/>
        <w:ind w:left="720" w:hanging="720"/>
        <w:divId w:val="2033073901"/>
        <w:rPr>
          <w:rFonts w:ascii="David" w:eastAsia="Times New Roman" w:hAnsi="David" w:cs="David"/>
          <w:color w:val="D1D5DB"/>
          <w:sz w:val="24"/>
          <w:szCs w:val="24"/>
          <w:shd w:val="clear" w:color="auto" w:fill="111827"/>
        </w:rPr>
      </w:pPr>
      <w:r w:rsidRPr="002E1A69">
        <w:rPr>
          <w:rStyle w:val="s1"/>
          <w:rFonts w:ascii="David" w:hAnsi="David" w:cs="David" w:hint="cs"/>
          <w:sz w:val="24"/>
          <w:szCs w:val="24"/>
        </w:rPr>
        <w:t xml:space="preserve">Bau Macedonian L. Charles Sanders </w:t>
      </w:r>
      <w:proofErr w:type="spellStart"/>
      <w:r w:rsidRPr="002E1A69">
        <w:rPr>
          <w:rStyle w:val="s1"/>
          <w:rFonts w:ascii="David" w:hAnsi="David" w:cs="David" w:hint="cs"/>
          <w:sz w:val="24"/>
          <w:szCs w:val="24"/>
        </w:rPr>
        <w:t>Peirce</w:t>
      </w:r>
      <w:proofErr w:type="spellEnd"/>
      <w:r w:rsidRPr="002E1A69">
        <w:rPr>
          <w:rStyle w:val="s1"/>
          <w:rFonts w:ascii="David" w:hAnsi="David" w:cs="David" w:hint="cs"/>
          <w:sz w:val="24"/>
          <w:szCs w:val="24"/>
        </w:rPr>
        <w:t xml:space="preserve"> and the  Social Ontology of the Firm: A Semiotic Perspective on Human Agency. Journal of Economic Issues. (2018)</w:t>
      </w:r>
    </w:p>
    <w:p w14:paraId="52965F89" w14:textId="77777777" w:rsidR="009A2076" w:rsidRDefault="009A2076">
      <w:pPr>
        <w:pStyle w:val="p1"/>
        <w:divId w:val="2033073901"/>
        <w:rPr>
          <w:rFonts w:ascii="David" w:eastAsia="Times New Roman" w:hAnsi="David" w:cs="David"/>
          <w:color w:val="D1D5DB"/>
          <w:sz w:val="24"/>
          <w:szCs w:val="24"/>
          <w:shd w:val="clear" w:color="auto" w:fill="111827"/>
        </w:rPr>
      </w:pPr>
    </w:p>
    <w:p w14:paraId="03670FE8" w14:textId="563DA546" w:rsidR="003117F0" w:rsidRPr="002E1A69" w:rsidRDefault="003117F0">
      <w:pPr>
        <w:pStyle w:val="p1"/>
        <w:divId w:val="2033073901"/>
        <w:rPr>
          <w:rFonts w:ascii="David" w:eastAsia="Times New Roman" w:hAnsi="David" w:cs="David"/>
          <w:color w:val="D1D5DB"/>
          <w:sz w:val="24"/>
          <w:szCs w:val="24"/>
          <w:shd w:val="clear" w:color="auto" w:fill="111827"/>
        </w:rPr>
      </w:pPr>
      <w:r w:rsidRPr="002E1A69">
        <w:rPr>
          <w:rFonts w:ascii="David" w:eastAsia="Times New Roman" w:hAnsi="David" w:cs="David" w:hint="cs"/>
          <w:color w:val="D1D5DB"/>
          <w:sz w:val="24"/>
          <w:szCs w:val="24"/>
          <w:shd w:val="clear" w:color="auto" w:fill="111827"/>
        </w:rPr>
        <w:t xml:space="preserve">Louis Hébert. An Introduction to Applied Semiotics. (2019) </w:t>
      </w:r>
      <w:r w:rsidR="00DC078E">
        <w:rPr>
          <w:rFonts w:ascii="David" w:eastAsia="Times New Roman" w:hAnsi="David" w:cs="David"/>
          <w:color w:val="D1D5DB"/>
          <w:sz w:val="24"/>
          <w:szCs w:val="24"/>
          <w:shd w:val="clear" w:color="auto" w:fill="111827"/>
        </w:rPr>
        <w:t>available at</w:t>
      </w:r>
      <w:r w:rsidR="000A6DB0">
        <w:rPr>
          <w:rFonts w:ascii="David" w:eastAsia="Times New Roman" w:hAnsi="David" w:cs="David"/>
          <w:color w:val="D1D5DB"/>
          <w:sz w:val="24"/>
          <w:szCs w:val="24"/>
          <w:shd w:val="clear" w:color="auto" w:fill="111827"/>
        </w:rPr>
        <w:t xml:space="preserve">: </w:t>
      </w:r>
      <w:r w:rsidRPr="002E1A69">
        <w:rPr>
          <w:rFonts w:ascii="David" w:eastAsia="Times New Roman" w:hAnsi="David" w:cs="David" w:hint="cs"/>
          <w:color w:val="D1D5DB"/>
          <w:sz w:val="24"/>
          <w:szCs w:val="24"/>
          <w:shd w:val="clear" w:color="auto" w:fill="111827"/>
        </w:rPr>
        <w:t xml:space="preserve">http://books.google.com/books?vid=ISBN9781000760590"&gt;Google Books&lt;/a&gt; </w:t>
      </w:r>
    </w:p>
    <w:p w14:paraId="3FDB543B" w14:textId="77777777" w:rsidR="0079338F" w:rsidRPr="002E1A69" w:rsidRDefault="0079338F">
      <w:pPr>
        <w:pStyle w:val="p1"/>
        <w:divId w:val="2033073901"/>
        <w:rPr>
          <w:rStyle w:val="s1"/>
          <w:rFonts w:ascii="David" w:hAnsi="David" w:cs="David"/>
          <w:sz w:val="24"/>
          <w:szCs w:val="24"/>
        </w:rPr>
      </w:pPr>
    </w:p>
    <w:p w14:paraId="210CD8DE" w14:textId="6914675A" w:rsidR="00482B49" w:rsidRDefault="00776EB4" w:rsidP="004F4C73">
      <w:pPr>
        <w:pStyle w:val="p1"/>
        <w:ind w:left="720" w:hanging="720"/>
        <w:divId w:val="2033073901"/>
        <w:rPr>
          <w:rStyle w:val="s1"/>
          <w:rFonts w:ascii="David" w:hAnsi="David" w:cs="David"/>
          <w:sz w:val="24"/>
          <w:szCs w:val="24"/>
        </w:rPr>
      </w:pPr>
      <w:r w:rsidRPr="002E1A69">
        <w:rPr>
          <w:rStyle w:val="s1"/>
          <w:rFonts w:ascii="David" w:hAnsi="David" w:cs="David" w:hint="cs"/>
          <w:sz w:val="24"/>
          <w:szCs w:val="24"/>
        </w:rPr>
        <w:t>Laura R. Oswald. Doing Semioti</w:t>
      </w:r>
      <w:r w:rsidR="00482B49" w:rsidRPr="002E1A69">
        <w:rPr>
          <w:rStyle w:val="s1"/>
          <w:rFonts w:ascii="David" w:hAnsi="David" w:cs="David" w:hint="cs"/>
          <w:sz w:val="24"/>
          <w:szCs w:val="24"/>
        </w:rPr>
        <w:t>cs. (2020)</w:t>
      </w:r>
      <w:r w:rsidR="00563FE9">
        <w:rPr>
          <w:rStyle w:val="s1"/>
          <w:rFonts w:ascii="David" w:hAnsi="David" w:cs="David"/>
          <w:sz w:val="24"/>
          <w:szCs w:val="24"/>
        </w:rPr>
        <w:t xml:space="preserve"> </w:t>
      </w:r>
      <w:r w:rsidR="004F4C73">
        <w:rPr>
          <w:rStyle w:val="s1"/>
          <w:rFonts w:ascii="David" w:hAnsi="David" w:cs="David"/>
          <w:sz w:val="24"/>
          <w:szCs w:val="24"/>
        </w:rPr>
        <w:t xml:space="preserve">available at: </w:t>
      </w:r>
      <w:hyperlink r:id="rId11" w:history="1">
        <w:r w:rsidR="000F1601" w:rsidRPr="002E1A69">
          <w:rPr>
            <w:rStyle w:val="Hyperlink"/>
            <w:rFonts w:ascii="David" w:hAnsi="David" w:cs="David" w:hint="cs"/>
            <w:sz w:val="24"/>
            <w:szCs w:val="24"/>
          </w:rPr>
          <w:t>http://books.google.com/books?vid=ISBN9780191861123</w:t>
        </w:r>
      </w:hyperlink>
      <w:r w:rsidR="000F1601" w:rsidRPr="002E1A69">
        <w:rPr>
          <w:rStyle w:val="s1"/>
          <w:rFonts w:ascii="David" w:hAnsi="David" w:cs="David" w:hint="cs"/>
          <w:sz w:val="24"/>
          <w:szCs w:val="24"/>
        </w:rPr>
        <w:t xml:space="preserve">&gt;Google Books&lt;/a&gt; </w:t>
      </w:r>
    </w:p>
    <w:p w14:paraId="6572E1BE" w14:textId="77777777" w:rsidR="00AB5920" w:rsidRDefault="00AB5920">
      <w:pPr>
        <w:pStyle w:val="p1"/>
        <w:divId w:val="2033073901"/>
        <w:rPr>
          <w:rStyle w:val="s1"/>
          <w:rFonts w:ascii="David" w:hAnsi="David" w:cs="David"/>
          <w:sz w:val="24"/>
          <w:szCs w:val="24"/>
        </w:rPr>
      </w:pPr>
    </w:p>
    <w:p w14:paraId="71F15FDA" w14:textId="77777777" w:rsidR="00AB5920" w:rsidRPr="002E1A69" w:rsidRDefault="00AB5920">
      <w:pPr>
        <w:pStyle w:val="p1"/>
        <w:divId w:val="2033073901"/>
        <w:rPr>
          <w:rStyle w:val="s1"/>
          <w:rFonts w:ascii="David" w:hAnsi="David" w:cs="David"/>
          <w:sz w:val="24"/>
          <w:szCs w:val="24"/>
        </w:rPr>
      </w:pPr>
    </w:p>
    <w:p w14:paraId="7A6DF305" w14:textId="77777777" w:rsidR="00776EB4" w:rsidRPr="002E1A69" w:rsidRDefault="00776EB4">
      <w:pPr>
        <w:pStyle w:val="p1"/>
        <w:divId w:val="2033073901"/>
        <w:rPr>
          <w:rStyle w:val="s1"/>
          <w:rFonts w:ascii="David" w:hAnsi="David" w:cs="David"/>
          <w:sz w:val="24"/>
          <w:szCs w:val="24"/>
        </w:rPr>
      </w:pPr>
    </w:p>
    <w:p w14:paraId="4E9E2EC9" w14:textId="009DD386" w:rsidR="000322D5" w:rsidRPr="002E1A69" w:rsidRDefault="000322D5" w:rsidP="004F4C73">
      <w:pPr>
        <w:pStyle w:val="p1"/>
        <w:ind w:left="720" w:hanging="720"/>
        <w:divId w:val="2033073901"/>
        <w:rPr>
          <w:rStyle w:val="s1"/>
          <w:rFonts w:ascii="David" w:hAnsi="David" w:cs="David"/>
          <w:sz w:val="24"/>
          <w:szCs w:val="24"/>
        </w:rPr>
      </w:pPr>
      <w:proofErr w:type="spellStart"/>
      <w:r w:rsidRPr="002E1A69">
        <w:rPr>
          <w:rStyle w:val="s1"/>
          <w:rFonts w:ascii="David" w:hAnsi="David" w:cs="David" w:hint="cs"/>
          <w:sz w:val="24"/>
          <w:szCs w:val="24"/>
        </w:rPr>
        <w:t>Kauppinen</w:t>
      </w:r>
      <w:proofErr w:type="spellEnd"/>
      <w:r w:rsidRPr="002E1A69">
        <w:rPr>
          <w:rStyle w:val="s1"/>
          <w:rFonts w:ascii="David" w:hAnsi="David" w:cs="David" w:hint="cs"/>
          <w:sz w:val="24"/>
          <w:szCs w:val="24"/>
        </w:rPr>
        <w:t xml:space="preserve">- </w:t>
      </w:r>
      <w:proofErr w:type="spellStart"/>
      <w:r w:rsidRPr="002E1A69">
        <w:rPr>
          <w:rStyle w:val="s1"/>
          <w:rFonts w:ascii="David" w:hAnsi="David" w:cs="David" w:hint="cs"/>
          <w:sz w:val="24"/>
          <w:szCs w:val="24"/>
        </w:rPr>
        <w:t>Ra</w:t>
      </w:r>
      <w:r w:rsidR="00A177C2" w:rsidRPr="002E1A69">
        <w:rPr>
          <w:rStyle w:val="s1"/>
          <w:rFonts w:ascii="David" w:hAnsi="David" w:cs="David" w:hint="cs"/>
          <w:sz w:val="24"/>
          <w:szCs w:val="24"/>
        </w:rPr>
        <w:t>isanen</w:t>
      </w:r>
      <w:proofErr w:type="spellEnd"/>
      <w:r w:rsidR="00A177C2" w:rsidRPr="002E1A69">
        <w:rPr>
          <w:rStyle w:val="s1"/>
          <w:rFonts w:ascii="David" w:hAnsi="David" w:cs="David" w:hint="cs"/>
          <w:sz w:val="24"/>
          <w:szCs w:val="24"/>
        </w:rPr>
        <w:t xml:space="preserve">, H. and </w:t>
      </w:r>
      <w:proofErr w:type="spellStart"/>
      <w:r w:rsidR="00A177C2" w:rsidRPr="002E1A69">
        <w:rPr>
          <w:rStyle w:val="s1"/>
          <w:rFonts w:ascii="David" w:hAnsi="David" w:cs="David" w:hint="cs"/>
          <w:sz w:val="24"/>
          <w:szCs w:val="24"/>
        </w:rPr>
        <w:t>Jauffret</w:t>
      </w:r>
      <w:proofErr w:type="spellEnd"/>
      <w:r w:rsidR="00A177C2" w:rsidRPr="002E1A69">
        <w:rPr>
          <w:rStyle w:val="s1"/>
          <w:rFonts w:ascii="David" w:hAnsi="David" w:cs="David" w:hint="cs"/>
          <w:sz w:val="24"/>
          <w:szCs w:val="24"/>
        </w:rPr>
        <w:t>, M., 2018. Using colour semiotics to explore colour me</w:t>
      </w:r>
      <w:r w:rsidR="00882282" w:rsidRPr="002E1A69">
        <w:rPr>
          <w:rStyle w:val="s1"/>
          <w:rFonts w:ascii="David" w:hAnsi="David" w:cs="David" w:hint="cs"/>
          <w:sz w:val="24"/>
          <w:szCs w:val="24"/>
        </w:rPr>
        <w:t>anings. Qualities market research, 21(1), pp. 101-117.</w:t>
      </w:r>
    </w:p>
    <w:p w14:paraId="70C2D848" w14:textId="77777777" w:rsidR="00380090" w:rsidRPr="002E1A69" w:rsidRDefault="00380090">
      <w:pPr>
        <w:pStyle w:val="p1"/>
        <w:divId w:val="2033073901"/>
        <w:rPr>
          <w:rStyle w:val="s1"/>
          <w:rFonts w:ascii="David" w:hAnsi="David" w:cs="David"/>
          <w:sz w:val="24"/>
          <w:szCs w:val="24"/>
          <w:u w:val="single"/>
        </w:rPr>
      </w:pPr>
    </w:p>
    <w:p w14:paraId="05933092" w14:textId="77777777" w:rsidR="00380090" w:rsidRPr="002E1A69" w:rsidRDefault="00380090">
      <w:pPr>
        <w:pStyle w:val="p1"/>
        <w:divId w:val="2033073901"/>
        <w:rPr>
          <w:rStyle w:val="s1"/>
          <w:rFonts w:ascii="David" w:hAnsi="David" w:cs="David"/>
          <w:sz w:val="24"/>
          <w:szCs w:val="24"/>
          <w:u w:val="single"/>
        </w:rPr>
      </w:pPr>
    </w:p>
    <w:p w14:paraId="236F7FAD" w14:textId="77777777" w:rsidR="00FA64A5" w:rsidRPr="002E1A69" w:rsidRDefault="00FA64A5">
      <w:pPr>
        <w:pStyle w:val="p1"/>
        <w:divId w:val="2033073901"/>
        <w:rPr>
          <w:rStyle w:val="s1"/>
          <w:rFonts w:ascii="David" w:hAnsi="David" w:cs="David"/>
          <w:sz w:val="24"/>
          <w:szCs w:val="24"/>
          <w:u w:val="single"/>
        </w:rPr>
      </w:pPr>
    </w:p>
    <w:p w14:paraId="4C6CEDE8" w14:textId="77777777" w:rsidR="003F5FA6" w:rsidRDefault="003F5FA6">
      <w:pPr>
        <w:pStyle w:val="p1"/>
        <w:divId w:val="2033073901"/>
        <w:rPr>
          <w:rStyle w:val="s1"/>
          <w:rFonts w:ascii="David" w:hAnsi="David" w:cs="David"/>
          <w:sz w:val="24"/>
          <w:szCs w:val="24"/>
          <w:u w:val="single"/>
        </w:rPr>
      </w:pPr>
    </w:p>
    <w:p w14:paraId="1DA6F9D8" w14:textId="430FB3AE" w:rsidR="00FA64A5" w:rsidRDefault="00BF5E77">
      <w:pPr>
        <w:pStyle w:val="p1"/>
        <w:divId w:val="2033073901"/>
        <w:rPr>
          <w:rStyle w:val="s1"/>
          <w:rFonts w:ascii="David" w:hAnsi="David" w:cs="David"/>
          <w:sz w:val="24"/>
          <w:szCs w:val="24"/>
          <w:u w:val="single"/>
        </w:rPr>
      </w:pPr>
      <w:r>
        <w:rPr>
          <w:rStyle w:val="s1"/>
          <w:rFonts w:ascii="David" w:hAnsi="David" w:cs="David"/>
          <w:sz w:val="24"/>
          <w:szCs w:val="24"/>
          <w:u w:val="single"/>
        </w:rPr>
        <w:t>List of figures</w:t>
      </w:r>
    </w:p>
    <w:p w14:paraId="7CB347ED" w14:textId="184782E5" w:rsidR="00FA64A5" w:rsidRPr="00C27760" w:rsidRDefault="00BF5E77">
      <w:pPr>
        <w:pStyle w:val="p1"/>
        <w:divId w:val="2033073901"/>
        <w:rPr>
          <w:rStyle w:val="s1"/>
          <w:rFonts w:ascii="David" w:hAnsi="David" w:cs="David"/>
          <w:sz w:val="24"/>
          <w:szCs w:val="24"/>
        </w:rPr>
      </w:pPr>
      <w:r w:rsidRPr="003F5FA6">
        <w:rPr>
          <w:rStyle w:val="s1"/>
          <w:rFonts w:ascii="David" w:hAnsi="David" w:cs="David"/>
          <w:sz w:val="24"/>
          <w:szCs w:val="24"/>
        </w:rPr>
        <w:t>Fig 1.4</w:t>
      </w:r>
      <w:r w:rsidR="003F5FA6" w:rsidRPr="003F5FA6">
        <w:rPr>
          <w:rStyle w:val="s1"/>
          <w:rFonts w:ascii="David" w:hAnsi="David" w:cs="David"/>
          <w:sz w:val="24"/>
          <w:szCs w:val="24"/>
        </w:rPr>
        <w:t xml:space="preserve"> </w:t>
      </w:r>
      <w:r w:rsidRPr="003F5FA6">
        <w:rPr>
          <w:rStyle w:val="s1"/>
          <w:rFonts w:ascii="David" w:hAnsi="David" w:cs="David"/>
          <w:sz w:val="24"/>
          <w:szCs w:val="24"/>
        </w:rPr>
        <w:t xml:space="preserve"> </w:t>
      </w:r>
      <w:r>
        <w:rPr>
          <w:rStyle w:val="s1"/>
          <w:rFonts w:ascii="David" w:hAnsi="David" w:cs="David"/>
          <w:sz w:val="24"/>
          <w:szCs w:val="24"/>
        </w:rPr>
        <w:t xml:space="preserve">(Christian </w:t>
      </w:r>
      <w:r w:rsidR="008C4D8E">
        <w:rPr>
          <w:rStyle w:val="s1"/>
          <w:rFonts w:ascii="David" w:hAnsi="David" w:cs="David"/>
          <w:sz w:val="24"/>
          <w:szCs w:val="24"/>
        </w:rPr>
        <w:t>Dior</w:t>
      </w:r>
      <w:r w:rsidR="00D148EF">
        <w:rPr>
          <w:rStyle w:val="s1"/>
          <w:rFonts w:ascii="David" w:hAnsi="David" w:cs="David"/>
          <w:sz w:val="24"/>
          <w:szCs w:val="24"/>
        </w:rPr>
        <w:t>, 2004)</w:t>
      </w:r>
    </w:p>
    <w:p w14:paraId="64CFF9DF" w14:textId="77777777" w:rsidR="00243516" w:rsidRDefault="00243516">
      <w:pPr>
        <w:pStyle w:val="p1"/>
        <w:divId w:val="2033073901"/>
        <w:rPr>
          <w:rStyle w:val="s1"/>
          <w:sz w:val="32"/>
          <w:szCs w:val="32"/>
          <w:u w:val="single"/>
        </w:rPr>
      </w:pPr>
    </w:p>
    <w:p w14:paraId="0C2A65EA" w14:textId="4E7B21E4" w:rsidR="006567EE" w:rsidRPr="00380090" w:rsidRDefault="006567EE">
      <w:pPr>
        <w:pStyle w:val="p1"/>
        <w:divId w:val="2033073901"/>
        <w:rPr>
          <w:sz w:val="32"/>
          <w:szCs w:val="32"/>
          <w:u w:val="single"/>
        </w:rPr>
      </w:pPr>
      <w:r w:rsidRPr="00380090">
        <w:rPr>
          <w:rStyle w:val="s1"/>
          <w:sz w:val="32"/>
          <w:szCs w:val="32"/>
          <w:u w:val="single"/>
        </w:rPr>
        <w:t>Task Three: Practise based writing</w:t>
      </w:r>
      <w:r w:rsidRPr="00380090">
        <w:rPr>
          <w:rStyle w:val="apple-converted-space"/>
          <w:rFonts w:ascii="UICTFontTextStyleBody" w:hAnsi="UICTFontTextStyleBody"/>
          <w:sz w:val="32"/>
          <w:szCs w:val="32"/>
          <w:u w:val="single"/>
        </w:rPr>
        <w:t> </w:t>
      </w:r>
    </w:p>
    <w:p w14:paraId="51947C3A" w14:textId="1CAF2C44" w:rsidR="006567EE" w:rsidRDefault="003771E6">
      <w:pPr>
        <w:pStyle w:val="p1"/>
        <w:divId w:val="2033073901"/>
        <w:rPr>
          <w:rStyle w:val="s1"/>
          <w:sz w:val="24"/>
          <w:szCs w:val="24"/>
        </w:rPr>
      </w:pPr>
      <w:r w:rsidRPr="009D5F1C">
        <w:rPr>
          <w:rFonts w:ascii="UICTFontTextStyleBody" w:hAnsi="UICTFontTextStyleBody"/>
          <w:noProof/>
          <w:sz w:val="24"/>
          <w:szCs w:val="24"/>
        </w:rPr>
        <w:lastRenderedPageBreak/>
        <w:drawing>
          <wp:anchor distT="0" distB="0" distL="114300" distR="114300" simplePos="0" relativeHeight="251659264" behindDoc="0" locked="0" layoutInCell="1" allowOverlap="1" wp14:anchorId="3343CA94" wp14:editId="3F065E2D">
            <wp:simplePos x="0" y="0"/>
            <wp:positionH relativeFrom="column">
              <wp:posOffset>0</wp:posOffset>
            </wp:positionH>
            <wp:positionV relativeFrom="paragraph">
              <wp:posOffset>421640</wp:posOffset>
            </wp:positionV>
            <wp:extent cx="4419600" cy="6705600"/>
            <wp:effectExtent l="0" t="0" r="0" b="0"/>
            <wp:wrapTopAndBottom/>
            <wp:docPr id="202041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13290" name="Picture 2020413290"/>
                    <pic:cNvPicPr/>
                  </pic:nvPicPr>
                  <pic:blipFill rotWithShape="1">
                    <a:blip r:embed="rId12">
                      <a:extLst>
                        <a:ext uri="{28A0092B-C50C-407E-A947-70E740481C1C}">
                          <a14:useLocalDpi xmlns:a14="http://schemas.microsoft.com/office/drawing/2010/main" val="0"/>
                        </a:ext>
                      </a:extLst>
                    </a:blip>
                    <a:srcRect b="2114"/>
                    <a:stretch/>
                  </pic:blipFill>
                  <pic:spPr bwMode="auto">
                    <a:xfrm>
                      <a:off x="0" y="0"/>
                      <a:ext cx="4419600" cy="670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67EE" w:rsidRPr="009D5F1C">
        <w:rPr>
          <w:rStyle w:val="s1"/>
          <w:sz w:val="24"/>
          <w:szCs w:val="24"/>
        </w:rPr>
        <w:t>Word: Luxury</w:t>
      </w:r>
    </w:p>
    <w:p w14:paraId="7092CF6E" w14:textId="7E25DEC7" w:rsidR="00A66B87" w:rsidRPr="009D5F1C" w:rsidRDefault="00725026">
      <w:pPr>
        <w:pStyle w:val="p1"/>
        <w:divId w:val="2033073901"/>
        <w:rPr>
          <w:sz w:val="24"/>
          <w:szCs w:val="24"/>
        </w:rPr>
      </w:pPr>
      <w:r>
        <w:rPr>
          <w:rStyle w:val="s1"/>
          <w:sz w:val="24"/>
          <w:szCs w:val="24"/>
        </w:rPr>
        <w:t>Image: Timorous Beasties printed fabric</w:t>
      </w:r>
    </w:p>
    <w:p w14:paraId="486E9C14" w14:textId="6270CE82" w:rsidR="006567EE" w:rsidRDefault="006567EE" w:rsidP="00C10F21">
      <w:pPr>
        <w:pStyle w:val="p2"/>
        <w:spacing w:line="480" w:lineRule="auto"/>
        <w:divId w:val="2033073901"/>
      </w:pPr>
    </w:p>
    <w:p w14:paraId="56669164" w14:textId="510ADC5E" w:rsidR="006567EE" w:rsidRPr="003C0455" w:rsidRDefault="006567EE" w:rsidP="00C10F21">
      <w:pPr>
        <w:pStyle w:val="p1"/>
        <w:spacing w:line="480" w:lineRule="auto"/>
        <w:divId w:val="2033073901"/>
        <w:rPr>
          <w:rFonts w:ascii="UICTFontTextStyleBody" w:hAnsi="UICTFontTextStyleBody"/>
          <w:sz w:val="24"/>
          <w:szCs w:val="24"/>
        </w:rPr>
      </w:pPr>
      <w:r w:rsidRPr="009D5F1C">
        <w:rPr>
          <w:rStyle w:val="s1"/>
          <w:sz w:val="24"/>
          <w:szCs w:val="24"/>
        </w:rPr>
        <w:t xml:space="preserve">Our homes are our lives. We wake up there, </w:t>
      </w:r>
      <w:r w:rsidR="00666494">
        <w:rPr>
          <w:rStyle w:val="s1"/>
          <w:sz w:val="24"/>
          <w:szCs w:val="24"/>
        </w:rPr>
        <w:t>relax there,</w:t>
      </w:r>
      <w:r w:rsidRPr="009D5F1C">
        <w:rPr>
          <w:rStyle w:val="s1"/>
          <w:sz w:val="24"/>
          <w:szCs w:val="24"/>
        </w:rPr>
        <w:t xml:space="preserve"> work there, we grow bonds there. Regardless of how you use your home, there is an undeniable desire to make it </w:t>
      </w:r>
      <w:r w:rsidR="00A469B6">
        <w:rPr>
          <w:rStyle w:val="s1"/>
          <w:sz w:val="24"/>
          <w:szCs w:val="24"/>
        </w:rPr>
        <w:t>appealing</w:t>
      </w:r>
      <w:r w:rsidRPr="009D5F1C">
        <w:rPr>
          <w:rStyle w:val="s1"/>
          <w:sz w:val="24"/>
          <w:szCs w:val="24"/>
        </w:rPr>
        <w:t xml:space="preserve">. </w:t>
      </w:r>
      <w:r w:rsidR="0087514A">
        <w:rPr>
          <w:rStyle w:val="s1"/>
          <w:sz w:val="24"/>
          <w:szCs w:val="24"/>
        </w:rPr>
        <w:lastRenderedPageBreak/>
        <w:t>The</w:t>
      </w:r>
      <w:r w:rsidRPr="009D5F1C">
        <w:rPr>
          <w:rStyle w:val="s1"/>
          <w:sz w:val="24"/>
          <w:szCs w:val="24"/>
        </w:rPr>
        <w:t xml:space="preserve"> opportunity to incorporate luxury </w:t>
      </w:r>
      <w:r w:rsidR="003C0455">
        <w:rPr>
          <w:rStyle w:val="s1"/>
          <w:sz w:val="24"/>
          <w:szCs w:val="24"/>
        </w:rPr>
        <w:t>helps</w:t>
      </w:r>
      <w:r w:rsidRPr="009D5F1C">
        <w:rPr>
          <w:rStyle w:val="s1"/>
          <w:sz w:val="24"/>
          <w:szCs w:val="24"/>
        </w:rPr>
        <w:t xml:space="preserve"> elevate the space. Defined as “a state of great comfort or elegance, especially when involving great expense.” (Oxford Languages, 2024) </w:t>
      </w:r>
      <w:r w:rsidR="00DC7C10">
        <w:rPr>
          <w:rStyle w:val="s1"/>
          <w:sz w:val="24"/>
          <w:szCs w:val="24"/>
        </w:rPr>
        <w:t>Opulence is</w:t>
      </w:r>
      <w:r w:rsidRPr="009D5F1C">
        <w:rPr>
          <w:rStyle w:val="s1"/>
          <w:sz w:val="24"/>
          <w:szCs w:val="24"/>
        </w:rPr>
        <w:t xml:space="preserve"> not something </w:t>
      </w:r>
      <w:r w:rsidR="007E5F03">
        <w:rPr>
          <w:rStyle w:val="s1"/>
          <w:sz w:val="24"/>
          <w:szCs w:val="24"/>
        </w:rPr>
        <w:t>available to everyone</w:t>
      </w:r>
      <w:r w:rsidRPr="009D5F1C">
        <w:rPr>
          <w:rStyle w:val="s1"/>
          <w:sz w:val="24"/>
          <w:szCs w:val="24"/>
        </w:rPr>
        <w:t xml:space="preserve">, making </w:t>
      </w:r>
      <w:r w:rsidR="00821CA3">
        <w:rPr>
          <w:rStyle w:val="s1"/>
          <w:sz w:val="24"/>
          <w:szCs w:val="24"/>
        </w:rPr>
        <w:t>it</w:t>
      </w:r>
      <w:r w:rsidRPr="009D5F1C">
        <w:rPr>
          <w:rStyle w:val="s1"/>
          <w:sz w:val="24"/>
          <w:szCs w:val="24"/>
        </w:rPr>
        <w:t xml:space="preserve"> </w:t>
      </w:r>
      <w:r w:rsidR="007E5F03">
        <w:rPr>
          <w:rStyle w:val="s1"/>
          <w:sz w:val="24"/>
          <w:szCs w:val="24"/>
        </w:rPr>
        <w:t xml:space="preserve">increasingly </w:t>
      </w:r>
      <w:r w:rsidRPr="009D5F1C">
        <w:rPr>
          <w:rStyle w:val="s1"/>
          <w:sz w:val="24"/>
          <w:szCs w:val="24"/>
        </w:rPr>
        <w:t>desirable. The inclination to create a space that enhances your mental space</w:t>
      </w:r>
      <w:r w:rsidR="00C64329">
        <w:rPr>
          <w:rStyle w:val="s1"/>
          <w:sz w:val="24"/>
          <w:szCs w:val="24"/>
        </w:rPr>
        <w:t xml:space="preserve"> </w:t>
      </w:r>
      <w:r w:rsidRPr="009D5F1C">
        <w:rPr>
          <w:rStyle w:val="s1"/>
          <w:sz w:val="24"/>
          <w:szCs w:val="24"/>
        </w:rPr>
        <w:t xml:space="preserve">is </w:t>
      </w:r>
      <w:r w:rsidR="00A4586D">
        <w:rPr>
          <w:rStyle w:val="s1"/>
          <w:sz w:val="24"/>
          <w:szCs w:val="24"/>
        </w:rPr>
        <w:t>crucial</w:t>
      </w:r>
      <w:r w:rsidRPr="009D5F1C">
        <w:rPr>
          <w:rStyle w:val="s1"/>
          <w:sz w:val="24"/>
          <w:szCs w:val="24"/>
        </w:rPr>
        <w:t xml:space="preserve">. As </w:t>
      </w:r>
      <w:r w:rsidR="001774C2">
        <w:rPr>
          <w:rStyle w:val="s1"/>
          <w:sz w:val="24"/>
          <w:szCs w:val="24"/>
        </w:rPr>
        <w:t>described</w:t>
      </w:r>
      <w:r w:rsidRPr="009D5F1C">
        <w:rPr>
          <w:rStyle w:val="s1"/>
          <w:sz w:val="24"/>
          <w:szCs w:val="24"/>
        </w:rPr>
        <w:t xml:space="preserve"> by John </w:t>
      </w:r>
      <w:proofErr w:type="spellStart"/>
      <w:r w:rsidRPr="009D5F1C">
        <w:rPr>
          <w:rStyle w:val="s1"/>
          <w:sz w:val="24"/>
          <w:szCs w:val="24"/>
        </w:rPr>
        <w:t>Potvin</w:t>
      </w:r>
      <w:proofErr w:type="spellEnd"/>
      <w:r w:rsidRPr="009D5F1C">
        <w:rPr>
          <w:rStyle w:val="s1"/>
          <w:sz w:val="24"/>
          <w:szCs w:val="24"/>
        </w:rPr>
        <w:t>, “Interiors, not unlike bodies, are never neutral, but sites and sources of morality, scrutiny and voyeuristic pleasures; they function.” (</w:t>
      </w:r>
      <w:proofErr w:type="spellStart"/>
      <w:r w:rsidRPr="009D5F1C">
        <w:rPr>
          <w:rStyle w:val="s1"/>
          <w:sz w:val="24"/>
          <w:szCs w:val="24"/>
        </w:rPr>
        <w:t>Potvin</w:t>
      </w:r>
      <w:proofErr w:type="spellEnd"/>
      <w:r w:rsidRPr="009D5F1C">
        <w:rPr>
          <w:rStyle w:val="s1"/>
          <w:sz w:val="24"/>
          <w:szCs w:val="24"/>
        </w:rPr>
        <w:t>. P, 2015) Confirming that interiors are more than just a filled space, but an emotion provoking force.</w:t>
      </w:r>
      <w:r w:rsidRPr="009D5F1C">
        <w:rPr>
          <w:rStyle w:val="apple-converted-space"/>
          <w:rFonts w:ascii="UICTFontTextStyleBody" w:hAnsi="UICTFontTextStyleBody"/>
          <w:sz w:val="24"/>
          <w:szCs w:val="24"/>
        </w:rPr>
        <w:t> </w:t>
      </w:r>
    </w:p>
    <w:p w14:paraId="37E49946" w14:textId="77777777" w:rsidR="006567EE" w:rsidRDefault="006567EE" w:rsidP="00C10F21">
      <w:pPr>
        <w:pStyle w:val="p2"/>
        <w:spacing w:line="480" w:lineRule="auto"/>
        <w:divId w:val="2033073901"/>
      </w:pPr>
    </w:p>
    <w:p w14:paraId="57D8D424" w14:textId="488B9473" w:rsidR="006567EE" w:rsidRPr="003B030B" w:rsidRDefault="006567EE" w:rsidP="00C10F21">
      <w:pPr>
        <w:pStyle w:val="p1"/>
        <w:spacing w:line="480" w:lineRule="auto"/>
        <w:divId w:val="2033073901"/>
        <w:rPr>
          <w:rFonts w:ascii="UICTFontTextStyleBody" w:hAnsi="UICTFontTextStyleBody"/>
          <w:sz w:val="24"/>
          <w:szCs w:val="24"/>
        </w:rPr>
      </w:pPr>
      <w:r w:rsidRPr="009D5F1C">
        <w:rPr>
          <w:rStyle w:val="s1"/>
          <w:sz w:val="24"/>
          <w:szCs w:val="24"/>
        </w:rPr>
        <w:t xml:space="preserve">Inclusivity in alternative luxury design isn’t something that has </w:t>
      </w:r>
      <w:r w:rsidR="00BD56A0">
        <w:rPr>
          <w:rStyle w:val="s1"/>
          <w:sz w:val="24"/>
          <w:szCs w:val="24"/>
        </w:rPr>
        <w:t xml:space="preserve">always </w:t>
      </w:r>
      <w:r w:rsidRPr="009D5F1C">
        <w:rPr>
          <w:rStyle w:val="s1"/>
          <w:sz w:val="24"/>
          <w:szCs w:val="24"/>
        </w:rPr>
        <w:t xml:space="preserve">been </w:t>
      </w:r>
      <w:r w:rsidR="002F39B4">
        <w:rPr>
          <w:rStyle w:val="s1"/>
          <w:sz w:val="24"/>
          <w:szCs w:val="24"/>
        </w:rPr>
        <w:t>popular</w:t>
      </w:r>
      <w:r w:rsidR="00C7535D">
        <w:rPr>
          <w:rStyle w:val="s1"/>
          <w:sz w:val="24"/>
          <w:szCs w:val="24"/>
        </w:rPr>
        <w:t xml:space="preserve">, aiding timorous beasties as a brand to stand out. </w:t>
      </w:r>
      <w:r w:rsidR="0065568B">
        <w:rPr>
          <w:rStyle w:val="s1"/>
          <w:sz w:val="24"/>
          <w:szCs w:val="24"/>
        </w:rPr>
        <w:t>The paradigm being that their</w:t>
      </w:r>
      <w:r w:rsidRPr="009D5F1C">
        <w:rPr>
          <w:rStyle w:val="s1"/>
          <w:sz w:val="24"/>
          <w:szCs w:val="24"/>
        </w:rPr>
        <w:t xml:space="preserve"> detailed floral designs; conventionally associated with serenity, and heavy colour usage indicating wealth, paired with unconventional wildlife such as cockroaches, beetles, flies, and spiders,</w:t>
      </w:r>
      <w:r w:rsidR="00556013">
        <w:rPr>
          <w:rStyle w:val="s1"/>
          <w:sz w:val="24"/>
          <w:szCs w:val="24"/>
        </w:rPr>
        <w:t xml:space="preserve"> occasionally associated with poverty, </w:t>
      </w:r>
      <w:r w:rsidR="00556013" w:rsidRPr="009D5F1C">
        <w:rPr>
          <w:rStyle w:val="s1"/>
          <w:sz w:val="24"/>
          <w:szCs w:val="24"/>
        </w:rPr>
        <w:t>catering</w:t>
      </w:r>
      <w:r w:rsidRPr="009D5F1C">
        <w:rPr>
          <w:rStyle w:val="s1"/>
          <w:sz w:val="24"/>
          <w:szCs w:val="24"/>
        </w:rPr>
        <w:t xml:space="preserve"> to a </w:t>
      </w:r>
      <w:r w:rsidR="00FC0C1C">
        <w:rPr>
          <w:rStyle w:val="s1"/>
          <w:sz w:val="24"/>
          <w:szCs w:val="24"/>
        </w:rPr>
        <w:t>wealth</w:t>
      </w:r>
      <w:r w:rsidR="003B2E08">
        <w:rPr>
          <w:rStyle w:val="s1"/>
          <w:sz w:val="24"/>
          <w:szCs w:val="24"/>
        </w:rPr>
        <w:t xml:space="preserve">ier </w:t>
      </w:r>
      <w:r w:rsidRPr="009D5F1C">
        <w:rPr>
          <w:rStyle w:val="s1"/>
          <w:sz w:val="24"/>
          <w:szCs w:val="24"/>
        </w:rPr>
        <w:t xml:space="preserve">clientele. The inclusivity of abnormal motifs in luxury design has </w:t>
      </w:r>
      <w:r w:rsidR="000F000B">
        <w:rPr>
          <w:rStyle w:val="s1"/>
          <w:sz w:val="24"/>
          <w:szCs w:val="24"/>
        </w:rPr>
        <w:t>supported</w:t>
      </w:r>
      <w:r w:rsidRPr="009D5F1C">
        <w:rPr>
          <w:rStyle w:val="s1"/>
          <w:sz w:val="24"/>
          <w:szCs w:val="24"/>
        </w:rPr>
        <w:t xml:space="preserve"> a new age of luxury design, reviewing the boundaries and relationship between delicate design and peculiar motifs that demographics will accept. These “time honoured motifs” (Timorous Beasties 2024) example the aesthetic evolution, </w:t>
      </w:r>
      <w:r w:rsidR="00245086">
        <w:rPr>
          <w:rStyle w:val="s1"/>
          <w:sz w:val="24"/>
          <w:szCs w:val="24"/>
        </w:rPr>
        <w:t>illustratively</w:t>
      </w:r>
      <w:r w:rsidR="00BC02FB">
        <w:rPr>
          <w:rStyle w:val="s1"/>
          <w:sz w:val="24"/>
          <w:szCs w:val="24"/>
        </w:rPr>
        <w:t xml:space="preserve"> </w:t>
      </w:r>
      <w:r w:rsidRPr="009D5F1C">
        <w:rPr>
          <w:rStyle w:val="s1"/>
          <w:sz w:val="24"/>
          <w:szCs w:val="24"/>
        </w:rPr>
        <w:t xml:space="preserve">the distortion to the 1000 year old damask pattern. </w:t>
      </w:r>
    </w:p>
    <w:p w14:paraId="344F4E62" w14:textId="77777777" w:rsidR="006567EE" w:rsidRDefault="006567EE" w:rsidP="00C10F21">
      <w:pPr>
        <w:pStyle w:val="p2"/>
        <w:spacing w:line="480" w:lineRule="auto"/>
        <w:divId w:val="2033073901"/>
      </w:pPr>
    </w:p>
    <w:p w14:paraId="58E1DFA8" w14:textId="0363EF69" w:rsidR="006567EE" w:rsidRDefault="006567EE" w:rsidP="00C10F21">
      <w:pPr>
        <w:pStyle w:val="p1"/>
        <w:spacing w:line="480" w:lineRule="auto"/>
        <w:divId w:val="2033073901"/>
        <w:rPr>
          <w:rStyle w:val="apple-converted-space"/>
          <w:rFonts w:ascii="UICTFontTextStyleBody" w:hAnsi="UICTFontTextStyleBody"/>
          <w:sz w:val="24"/>
          <w:szCs w:val="24"/>
        </w:rPr>
      </w:pPr>
      <w:r w:rsidRPr="009D5F1C">
        <w:rPr>
          <w:rStyle w:val="s1"/>
          <w:sz w:val="24"/>
          <w:szCs w:val="24"/>
        </w:rPr>
        <w:t xml:space="preserve">The aim of interior design is for a phenomenological reaction. For the audience to have a </w:t>
      </w:r>
      <w:r w:rsidR="00255DCC">
        <w:rPr>
          <w:rStyle w:val="s1"/>
          <w:sz w:val="24"/>
          <w:szCs w:val="24"/>
        </w:rPr>
        <w:t>gratified space</w:t>
      </w:r>
      <w:r w:rsidR="00995B8B">
        <w:rPr>
          <w:rStyle w:val="s1"/>
          <w:sz w:val="24"/>
          <w:szCs w:val="24"/>
        </w:rPr>
        <w:t xml:space="preserve">, </w:t>
      </w:r>
      <w:r w:rsidRPr="009D5F1C">
        <w:rPr>
          <w:rStyle w:val="s1"/>
          <w:sz w:val="24"/>
          <w:szCs w:val="24"/>
        </w:rPr>
        <w:t>and host in concurrently where experiences</w:t>
      </w:r>
      <w:r w:rsidR="00995B8B">
        <w:rPr>
          <w:rStyle w:val="s1"/>
          <w:sz w:val="24"/>
          <w:szCs w:val="24"/>
        </w:rPr>
        <w:t xml:space="preserve"> can form</w:t>
      </w:r>
      <w:r w:rsidR="0063390B">
        <w:rPr>
          <w:rStyle w:val="s1"/>
          <w:sz w:val="24"/>
          <w:szCs w:val="24"/>
        </w:rPr>
        <w:t xml:space="preserve">. </w:t>
      </w:r>
      <w:r w:rsidRPr="009D5F1C">
        <w:rPr>
          <w:rStyle w:val="s1"/>
          <w:sz w:val="24"/>
          <w:szCs w:val="24"/>
        </w:rPr>
        <w:t xml:space="preserve">With colour influencing differing physiological reactions “In particular red and yellow encourage </w:t>
      </w:r>
      <w:r w:rsidRPr="009D5F1C">
        <w:rPr>
          <w:rStyle w:val="s1"/>
          <w:sz w:val="24"/>
          <w:szCs w:val="24"/>
        </w:rPr>
        <w:lastRenderedPageBreak/>
        <w:t xml:space="preserve">smooth movement, whereas blue and green encourage a jerky movement” (Merleau-Ponty. M, 1908-1961) </w:t>
      </w:r>
      <w:r w:rsidR="00851B73">
        <w:rPr>
          <w:rStyle w:val="s1"/>
          <w:sz w:val="24"/>
          <w:szCs w:val="24"/>
        </w:rPr>
        <w:t>However recent</w:t>
      </w:r>
      <w:r w:rsidRPr="009D5F1C">
        <w:rPr>
          <w:rStyle w:val="s1"/>
          <w:sz w:val="24"/>
          <w:szCs w:val="24"/>
        </w:rPr>
        <w:t xml:space="preserve"> studies found that cognitive associations to green </w:t>
      </w:r>
      <w:r w:rsidR="00005405">
        <w:rPr>
          <w:rStyle w:val="s1"/>
          <w:sz w:val="24"/>
          <w:szCs w:val="24"/>
        </w:rPr>
        <w:t>are</w:t>
      </w:r>
      <w:r w:rsidRPr="009D5F1C">
        <w:rPr>
          <w:rStyle w:val="s1"/>
          <w:sz w:val="24"/>
          <w:szCs w:val="24"/>
        </w:rPr>
        <w:t xml:space="preserve"> of the calmest colours to the </w:t>
      </w:r>
      <w:r w:rsidRPr="00854CBA">
        <w:rPr>
          <w:rStyle w:val="s1"/>
          <w:rFonts w:ascii="David" w:hAnsi="David" w:cs="David" w:hint="cs"/>
          <w:sz w:val="24"/>
          <w:szCs w:val="24"/>
        </w:rPr>
        <w:t xml:space="preserve">eye, </w:t>
      </w:r>
      <w:r w:rsidR="00195854" w:rsidRPr="00854CBA">
        <w:rPr>
          <w:rStyle w:val="s1"/>
          <w:rFonts w:ascii="David" w:hAnsi="David" w:cs="David" w:hint="cs"/>
          <w:sz w:val="24"/>
          <w:szCs w:val="24"/>
        </w:rPr>
        <w:t>“</w:t>
      </w:r>
      <w:r w:rsidR="00195854" w:rsidRPr="00854CBA">
        <w:rPr>
          <w:rFonts w:ascii="David" w:eastAsia="Times New Roman" w:hAnsi="David" w:cs="David" w:hint="cs"/>
          <w:color w:val="222222"/>
          <w:sz w:val="24"/>
          <w:szCs w:val="24"/>
          <w:shd w:val="clear" w:color="auto" w:fill="FFFFFF"/>
        </w:rPr>
        <w:t>green space and inland-blue space visits and positive well-being” (</w:t>
      </w:r>
      <w:r w:rsidR="002166F1" w:rsidRPr="00854CBA">
        <w:rPr>
          <w:rFonts w:ascii="David" w:eastAsia="Times New Roman" w:hAnsi="David" w:cs="David" w:hint="cs"/>
          <w:color w:val="222222"/>
          <w:sz w:val="24"/>
          <w:szCs w:val="24"/>
          <w:shd w:val="clear" w:color="auto" w:fill="FFFFFF"/>
        </w:rPr>
        <w:t xml:space="preserve">White M, Elliot L, </w:t>
      </w:r>
      <w:proofErr w:type="spellStart"/>
      <w:r w:rsidR="002166F1" w:rsidRPr="00854CBA">
        <w:rPr>
          <w:rFonts w:ascii="David" w:eastAsia="Times New Roman" w:hAnsi="David" w:cs="David" w:hint="cs"/>
          <w:color w:val="222222"/>
          <w:sz w:val="24"/>
          <w:szCs w:val="24"/>
          <w:shd w:val="clear" w:color="auto" w:fill="FFFFFF"/>
        </w:rPr>
        <w:t>Grellier</w:t>
      </w:r>
      <w:proofErr w:type="spellEnd"/>
      <w:r w:rsidR="002166F1" w:rsidRPr="00854CBA">
        <w:rPr>
          <w:rFonts w:ascii="David" w:eastAsia="Times New Roman" w:hAnsi="David" w:cs="David" w:hint="cs"/>
          <w:color w:val="222222"/>
          <w:sz w:val="24"/>
          <w:szCs w:val="24"/>
          <w:shd w:val="clear" w:color="auto" w:fill="FFFFFF"/>
        </w:rPr>
        <w:t xml:space="preserve"> J et al</w:t>
      </w:r>
      <w:r w:rsidR="00854CBA" w:rsidRPr="00854CBA">
        <w:rPr>
          <w:rFonts w:ascii="David" w:eastAsia="Times New Roman" w:hAnsi="David" w:cs="David" w:hint="cs"/>
          <w:color w:val="222222"/>
          <w:sz w:val="24"/>
          <w:szCs w:val="24"/>
          <w:shd w:val="clear" w:color="auto" w:fill="FFFFFF"/>
        </w:rPr>
        <w:t>. 2011</w:t>
      </w:r>
      <w:r w:rsidR="00236995">
        <w:rPr>
          <w:rFonts w:ascii="David" w:eastAsia="Times New Roman" w:hAnsi="David" w:cs="David"/>
          <w:color w:val="222222"/>
          <w:sz w:val="24"/>
          <w:szCs w:val="24"/>
          <w:shd w:val="clear" w:color="auto" w:fill="FFFFFF"/>
        </w:rPr>
        <w:t>) with</w:t>
      </w:r>
      <w:r w:rsidR="00011E2C">
        <w:rPr>
          <w:rFonts w:ascii="David" w:eastAsia="Times New Roman" w:hAnsi="David" w:cs="David"/>
          <w:color w:val="222222"/>
          <w:sz w:val="24"/>
          <w:szCs w:val="24"/>
          <w:shd w:val="clear" w:color="auto" w:fill="FFFFFF"/>
        </w:rPr>
        <w:t xml:space="preserve"> </w:t>
      </w:r>
      <w:r w:rsidRPr="00854CBA">
        <w:rPr>
          <w:rStyle w:val="s1"/>
          <w:rFonts w:ascii="David" w:hAnsi="David" w:cs="David" w:hint="cs"/>
          <w:sz w:val="24"/>
          <w:szCs w:val="24"/>
        </w:rPr>
        <w:t>yellow and red being energising. Not only does this apply to colour but also texture, relating perfectly to my practice. “soft shapes are associated with cooler colours and harder shapes with warmer co</w:t>
      </w:r>
      <w:r w:rsidRPr="009D5F1C">
        <w:rPr>
          <w:rStyle w:val="s1"/>
          <w:sz w:val="24"/>
          <w:szCs w:val="24"/>
        </w:rPr>
        <w:t xml:space="preserve">lours. soft-rounded shapes are associated with pleasant feelings, while harder, spiky shapes tend to evoke unpleasantness” (Steer C, </w:t>
      </w:r>
      <w:proofErr w:type="spellStart"/>
      <w:r w:rsidRPr="009D5F1C">
        <w:rPr>
          <w:rStyle w:val="s1"/>
          <w:sz w:val="24"/>
          <w:szCs w:val="24"/>
        </w:rPr>
        <w:t>Sauvé</w:t>
      </w:r>
      <w:proofErr w:type="spellEnd"/>
      <w:r w:rsidRPr="009D5F1C">
        <w:rPr>
          <w:rStyle w:val="s1"/>
          <w:sz w:val="24"/>
          <w:szCs w:val="24"/>
        </w:rPr>
        <w:t xml:space="preserve"> K, Jain A et al, 2024) </w:t>
      </w:r>
      <w:r w:rsidR="000D35A6">
        <w:rPr>
          <w:rStyle w:val="s1"/>
          <w:sz w:val="24"/>
          <w:szCs w:val="24"/>
        </w:rPr>
        <w:t>Indicating</w:t>
      </w:r>
      <w:r w:rsidRPr="009D5F1C">
        <w:rPr>
          <w:rStyle w:val="s1"/>
          <w:sz w:val="24"/>
          <w:szCs w:val="24"/>
        </w:rPr>
        <w:t xml:space="preserve"> that designs from Timorous Beasties can encourage </w:t>
      </w:r>
      <w:r w:rsidR="00E172AC">
        <w:rPr>
          <w:rStyle w:val="s1"/>
          <w:sz w:val="24"/>
          <w:szCs w:val="24"/>
        </w:rPr>
        <w:t xml:space="preserve">salubrious </w:t>
      </w:r>
      <w:r w:rsidRPr="009D5F1C">
        <w:rPr>
          <w:rStyle w:val="s1"/>
          <w:sz w:val="24"/>
          <w:szCs w:val="24"/>
        </w:rPr>
        <w:t xml:space="preserve">feelings with the </w:t>
      </w:r>
      <w:r w:rsidR="00753C6A">
        <w:rPr>
          <w:rStyle w:val="s1"/>
          <w:sz w:val="24"/>
          <w:szCs w:val="24"/>
        </w:rPr>
        <w:t>utilisation</w:t>
      </w:r>
      <w:r w:rsidRPr="009D5F1C">
        <w:rPr>
          <w:rStyle w:val="s1"/>
          <w:sz w:val="24"/>
          <w:szCs w:val="24"/>
        </w:rPr>
        <w:t xml:space="preserve"> of texture</w:t>
      </w:r>
      <w:r w:rsidR="00352939">
        <w:rPr>
          <w:rStyle w:val="s1"/>
          <w:sz w:val="24"/>
          <w:szCs w:val="24"/>
        </w:rPr>
        <w:t xml:space="preserve"> </w:t>
      </w:r>
      <w:r w:rsidRPr="009D5F1C">
        <w:rPr>
          <w:rStyle w:val="s1"/>
          <w:sz w:val="24"/>
          <w:szCs w:val="24"/>
        </w:rPr>
        <w:t>and colour used, regardless of the motif</w:t>
      </w:r>
      <w:r w:rsidR="000D35A6">
        <w:rPr>
          <w:rStyle w:val="s1"/>
          <w:sz w:val="24"/>
          <w:szCs w:val="24"/>
        </w:rPr>
        <w:t>.</w:t>
      </w:r>
      <w:r w:rsidRPr="009D5F1C">
        <w:rPr>
          <w:rStyle w:val="apple-converted-space"/>
          <w:rFonts w:ascii="UICTFontTextStyleBody" w:hAnsi="UICTFontTextStyleBody"/>
          <w:sz w:val="24"/>
          <w:szCs w:val="24"/>
        </w:rPr>
        <w:t> </w:t>
      </w:r>
    </w:p>
    <w:p w14:paraId="00DEAB8E" w14:textId="77777777" w:rsidR="00490B7A" w:rsidRPr="00490B7A" w:rsidRDefault="00490B7A" w:rsidP="00C10F21">
      <w:pPr>
        <w:pStyle w:val="p1"/>
        <w:spacing w:line="480" w:lineRule="auto"/>
        <w:divId w:val="2033073901"/>
        <w:rPr>
          <w:sz w:val="24"/>
          <w:szCs w:val="24"/>
        </w:rPr>
      </w:pPr>
    </w:p>
    <w:p w14:paraId="09F73503" w14:textId="36D5A18F" w:rsidR="006567EE" w:rsidRDefault="000D35A6" w:rsidP="00C10F21">
      <w:pPr>
        <w:pStyle w:val="p1"/>
        <w:spacing w:line="480" w:lineRule="auto"/>
        <w:divId w:val="2033073901"/>
      </w:pPr>
      <w:r>
        <w:rPr>
          <w:rStyle w:val="s1"/>
          <w:sz w:val="24"/>
          <w:szCs w:val="24"/>
        </w:rPr>
        <w:t>A</w:t>
      </w:r>
      <w:r w:rsidR="006567EE" w:rsidRPr="009D5F1C">
        <w:rPr>
          <w:rStyle w:val="s1"/>
          <w:sz w:val="24"/>
          <w:szCs w:val="24"/>
        </w:rPr>
        <w:t xml:space="preserve"> similar practise is </w:t>
      </w:r>
      <w:r w:rsidR="009D7110">
        <w:rPr>
          <w:rStyle w:val="s1"/>
          <w:sz w:val="24"/>
          <w:szCs w:val="24"/>
        </w:rPr>
        <w:t>employed</w:t>
      </w:r>
      <w:r w:rsidR="006567EE" w:rsidRPr="009D5F1C">
        <w:rPr>
          <w:rStyle w:val="s1"/>
          <w:sz w:val="24"/>
          <w:szCs w:val="24"/>
        </w:rPr>
        <w:t xml:space="preserve"> </w:t>
      </w:r>
      <w:r w:rsidR="003C1EB1">
        <w:rPr>
          <w:rStyle w:val="s1"/>
          <w:sz w:val="24"/>
          <w:szCs w:val="24"/>
        </w:rPr>
        <w:t>in</w:t>
      </w:r>
      <w:r w:rsidR="006567EE" w:rsidRPr="009D5F1C">
        <w:rPr>
          <w:rStyle w:val="s1"/>
          <w:sz w:val="24"/>
          <w:szCs w:val="24"/>
        </w:rPr>
        <w:t xml:space="preserve"> </w:t>
      </w:r>
      <w:proofErr w:type="spellStart"/>
      <w:r w:rsidR="006567EE" w:rsidRPr="009D5F1C">
        <w:rPr>
          <w:rStyle w:val="s1"/>
          <w:sz w:val="24"/>
          <w:szCs w:val="24"/>
        </w:rPr>
        <w:t>biophilic</w:t>
      </w:r>
      <w:proofErr w:type="spellEnd"/>
      <w:r w:rsidR="006567EE" w:rsidRPr="009D5F1C">
        <w:rPr>
          <w:rStyle w:val="s1"/>
          <w:sz w:val="24"/>
          <w:szCs w:val="24"/>
        </w:rPr>
        <w:t xml:space="preserve"> design. Places </w:t>
      </w:r>
      <w:r w:rsidR="003C1EB1">
        <w:rPr>
          <w:rStyle w:val="s1"/>
          <w:sz w:val="24"/>
          <w:szCs w:val="24"/>
        </w:rPr>
        <w:t>aiming to induce relaxation</w:t>
      </w:r>
      <w:r w:rsidR="006567EE" w:rsidRPr="009D5F1C">
        <w:rPr>
          <w:rStyle w:val="s1"/>
          <w:sz w:val="24"/>
          <w:szCs w:val="24"/>
        </w:rPr>
        <w:t xml:space="preserve">; </w:t>
      </w:r>
      <w:r w:rsidR="00734A4E">
        <w:rPr>
          <w:rStyle w:val="s1"/>
          <w:sz w:val="24"/>
          <w:szCs w:val="24"/>
        </w:rPr>
        <w:t>like</w:t>
      </w:r>
      <w:r w:rsidR="006567EE" w:rsidRPr="009D5F1C">
        <w:rPr>
          <w:rStyle w:val="s1"/>
          <w:sz w:val="24"/>
          <w:szCs w:val="24"/>
        </w:rPr>
        <w:t xml:space="preserve"> hospitals, waiting rooms, </w:t>
      </w:r>
      <w:r w:rsidR="006B58F9">
        <w:rPr>
          <w:rStyle w:val="s1"/>
          <w:sz w:val="24"/>
          <w:szCs w:val="24"/>
        </w:rPr>
        <w:t xml:space="preserve">and </w:t>
      </w:r>
      <w:r w:rsidR="006567EE" w:rsidRPr="009D5F1C">
        <w:rPr>
          <w:rStyle w:val="s1"/>
          <w:sz w:val="24"/>
          <w:szCs w:val="24"/>
        </w:rPr>
        <w:t>schools</w:t>
      </w:r>
      <w:r w:rsidR="008C4D8E" w:rsidRPr="009D5F1C">
        <w:rPr>
          <w:rStyle w:val="s1"/>
          <w:sz w:val="24"/>
          <w:szCs w:val="24"/>
        </w:rPr>
        <w:t>.</w:t>
      </w:r>
      <w:r w:rsidR="008C4D8E" w:rsidRPr="009D5F1C">
        <w:rPr>
          <w:rStyle w:val="apple-converted-space"/>
          <w:rFonts w:ascii="UICTFontTextStyleBody" w:hAnsi="UICTFontTextStyleBody"/>
          <w:sz w:val="24"/>
          <w:szCs w:val="24"/>
        </w:rPr>
        <w:t xml:space="preserve"> </w:t>
      </w:r>
      <w:r w:rsidR="006567EE" w:rsidRPr="009D5F1C">
        <w:rPr>
          <w:rStyle w:val="s1"/>
          <w:sz w:val="24"/>
          <w:szCs w:val="24"/>
        </w:rPr>
        <w:t xml:space="preserve">“access and exposure to the natural environment can contribute to good physical and mental health” (Fukumoto H, </w:t>
      </w:r>
      <w:proofErr w:type="spellStart"/>
      <w:r w:rsidR="006567EE" w:rsidRPr="009D5F1C">
        <w:rPr>
          <w:rStyle w:val="s1"/>
          <w:sz w:val="24"/>
          <w:szCs w:val="24"/>
        </w:rPr>
        <w:t>Shimoda</w:t>
      </w:r>
      <w:proofErr w:type="spellEnd"/>
      <w:r w:rsidR="006567EE" w:rsidRPr="009D5F1C">
        <w:rPr>
          <w:rStyle w:val="s1"/>
          <w:sz w:val="24"/>
          <w:szCs w:val="24"/>
        </w:rPr>
        <w:t xml:space="preserve"> M, </w:t>
      </w:r>
      <w:proofErr w:type="spellStart"/>
      <w:r w:rsidR="006567EE" w:rsidRPr="009D5F1C">
        <w:rPr>
          <w:rStyle w:val="s1"/>
          <w:sz w:val="24"/>
          <w:szCs w:val="24"/>
        </w:rPr>
        <w:t>Hoshino</w:t>
      </w:r>
      <w:proofErr w:type="spellEnd"/>
      <w:r w:rsidR="006567EE" w:rsidRPr="009D5F1C">
        <w:rPr>
          <w:rStyle w:val="s1"/>
          <w:sz w:val="24"/>
          <w:szCs w:val="24"/>
        </w:rPr>
        <w:t xml:space="preserve"> S. 2024) </w:t>
      </w:r>
      <w:r w:rsidR="00B85AB7">
        <w:rPr>
          <w:rStyle w:val="s1"/>
          <w:sz w:val="24"/>
          <w:szCs w:val="24"/>
        </w:rPr>
        <w:t xml:space="preserve">Demonstrating </w:t>
      </w:r>
      <w:r w:rsidR="006567EE" w:rsidRPr="009D5F1C">
        <w:rPr>
          <w:rStyle w:val="s1"/>
          <w:sz w:val="24"/>
          <w:szCs w:val="24"/>
        </w:rPr>
        <w:t>that colour, texture, and design have physiological and psychological effect</w:t>
      </w:r>
      <w:r w:rsidR="00E02EF3">
        <w:rPr>
          <w:rStyle w:val="s1"/>
          <w:sz w:val="24"/>
          <w:szCs w:val="24"/>
        </w:rPr>
        <w:t>s</w:t>
      </w:r>
      <w:r w:rsidR="006567EE" w:rsidRPr="009D5F1C">
        <w:rPr>
          <w:rStyle w:val="s1"/>
          <w:sz w:val="24"/>
          <w:szCs w:val="24"/>
        </w:rPr>
        <w:t xml:space="preserve">, by </w:t>
      </w:r>
      <w:r w:rsidR="00536528">
        <w:rPr>
          <w:rStyle w:val="s1"/>
          <w:sz w:val="24"/>
          <w:szCs w:val="24"/>
        </w:rPr>
        <w:t xml:space="preserve">manipulating </w:t>
      </w:r>
      <w:r w:rsidR="006567EE" w:rsidRPr="009D5F1C">
        <w:rPr>
          <w:rStyle w:val="s1"/>
          <w:sz w:val="24"/>
          <w:szCs w:val="24"/>
        </w:rPr>
        <w:t>this as a tool we can</w:t>
      </w:r>
      <w:r w:rsidR="00340EAF">
        <w:rPr>
          <w:rStyle w:val="s1"/>
          <w:sz w:val="24"/>
          <w:szCs w:val="24"/>
        </w:rPr>
        <w:t xml:space="preserve"> </w:t>
      </w:r>
      <w:r w:rsidR="006567EE" w:rsidRPr="009D5F1C">
        <w:rPr>
          <w:rStyle w:val="s1"/>
          <w:sz w:val="24"/>
          <w:szCs w:val="24"/>
        </w:rPr>
        <w:t xml:space="preserve"> inherently decide the phenomenological reaction to the space. </w:t>
      </w:r>
    </w:p>
    <w:p w14:paraId="19DB68C0" w14:textId="77777777" w:rsidR="00F42414" w:rsidRDefault="00F42414">
      <w:pPr>
        <w:pStyle w:val="p1"/>
        <w:divId w:val="2033073901"/>
        <w:rPr>
          <w:rStyle w:val="s1"/>
          <w:sz w:val="24"/>
          <w:szCs w:val="24"/>
          <w:u w:val="single"/>
        </w:rPr>
      </w:pPr>
    </w:p>
    <w:p w14:paraId="053F9C2E" w14:textId="77777777" w:rsidR="00F42414" w:rsidRDefault="00F42414">
      <w:pPr>
        <w:pStyle w:val="p1"/>
        <w:divId w:val="2033073901"/>
        <w:rPr>
          <w:rStyle w:val="s1"/>
          <w:sz w:val="24"/>
          <w:szCs w:val="24"/>
          <w:u w:val="single"/>
        </w:rPr>
      </w:pPr>
    </w:p>
    <w:p w14:paraId="2CC47F56" w14:textId="77777777" w:rsidR="00331F86" w:rsidRDefault="00331F86">
      <w:pPr>
        <w:pStyle w:val="p1"/>
        <w:divId w:val="2033073901"/>
        <w:rPr>
          <w:rStyle w:val="s1"/>
          <w:sz w:val="24"/>
          <w:szCs w:val="24"/>
          <w:u w:val="single"/>
        </w:rPr>
      </w:pPr>
    </w:p>
    <w:p w14:paraId="3DC49FD6" w14:textId="77777777" w:rsidR="00331F86" w:rsidRDefault="00331F86">
      <w:pPr>
        <w:pStyle w:val="p1"/>
        <w:divId w:val="2033073901"/>
        <w:rPr>
          <w:rStyle w:val="s1"/>
          <w:sz w:val="24"/>
          <w:szCs w:val="24"/>
          <w:u w:val="single"/>
        </w:rPr>
      </w:pPr>
    </w:p>
    <w:p w14:paraId="6F8D56A0" w14:textId="77777777" w:rsidR="00331F86" w:rsidRDefault="00331F86">
      <w:pPr>
        <w:pStyle w:val="p1"/>
        <w:divId w:val="2033073901"/>
        <w:rPr>
          <w:rStyle w:val="s1"/>
          <w:sz w:val="24"/>
          <w:szCs w:val="24"/>
          <w:u w:val="single"/>
        </w:rPr>
      </w:pPr>
    </w:p>
    <w:p w14:paraId="0B5494B3" w14:textId="77777777" w:rsidR="00331F86" w:rsidRDefault="00331F86">
      <w:pPr>
        <w:pStyle w:val="p1"/>
        <w:divId w:val="2033073901"/>
        <w:rPr>
          <w:rStyle w:val="s1"/>
          <w:sz w:val="24"/>
          <w:szCs w:val="24"/>
          <w:u w:val="single"/>
        </w:rPr>
      </w:pPr>
    </w:p>
    <w:p w14:paraId="19DDDF19" w14:textId="77777777" w:rsidR="00331F86" w:rsidRDefault="00331F86">
      <w:pPr>
        <w:pStyle w:val="p1"/>
        <w:divId w:val="2033073901"/>
        <w:rPr>
          <w:rStyle w:val="s1"/>
          <w:sz w:val="24"/>
          <w:szCs w:val="24"/>
          <w:u w:val="single"/>
        </w:rPr>
      </w:pPr>
    </w:p>
    <w:p w14:paraId="5FB656EC" w14:textId="77777777" w:rsidR="00331F86" w:rsidRDefault="00331F86">
      <w:pPr>
        <w:pStyle w:val="p1"/>
        <w:divId w:val="2033073901"/>
        <w:rPr>
          <w:rStyle w:val="s1"/>
          <w:sz w:val="24"/>
          <w:szCs w:val="24"/>
          <w:u w:val="single"/>
        </w:rPr>
      </w:pPr>
    </w:p>
    <w:p w14:paraId="6BB9793F" w14:textId="6FC47B2D" w:rsidR="006567EE" w:rsidRPr="009D5F1C" w:rsidRDefault="006567EE">
      <w:pPr>
        <w:pStyle w:val="p1"/>
        <w:divId w:val="2033073901"/>
        <w:rPr>
          <w:sz w:val="24"/>
          <w:szCs w:val="24"/>
          <w:u w:val="single"/>
        </w:rPr>
      </w:pPr>
      <w:r w:rsidRPr="009D5F1C">
        <w:rPr>
          <w:rStyle w:val="s1"/>
          <w:sz w:val="24"/>
          <w:szCs w:val="24"/>
          <w:u w:val="single"/>
        </w:rPr>
        <w:t>Bibliography</w:t>
      </w:r>
      <w:r w:rsidRPr="009D5F1C">
        <w:rPr>
          <w:rStyle w:val="apple-converted-space"/>
          <w:rFonts w:ascii="UICTFontTextStyleBody" w:hAnsi="UICTFontTextStyleBody"/>
          <w:sz w:val="24"/>
          <w:szCs w:val="24"/>
          <w:u w:val="single"/>
        </w:rPr>
        <w:t> </w:t>
      </w:r>
    </w:p>
    <w:p w14:paraId="0DFC1C8D" w14:textId="77777777" w:rsidR="00327950" w:rsidRDefault="00327950" w:rsidP="009272AA">
      <w:pPr>
        <w:pStyle w:val="p1"/>
        <w:rPr>
          <w:rStyle w:val="s1"/>
          <w:sz w:val="24"/>
          <w:szCs w:val="24"/>
        </w:rPr>
      </w:pPr>
    </w:p>
    <w:p w14:paraId="3F83547B" w14:textId="214B9D60" w:rsidR="00327950" w:rsidRDefault="00327950" w:rsidP="00FC6AB2">
      <w:pPr>
        <w:pStyle w:val="p1"/>
        <w:ind w:left="720" w:hanging="720"/>
        <w:rPr>
          <w:rStyle w:val="s1"/>
          <w:sz w:val="24"/>
          <w:szCs w:val="24"/>
        </w:rPr>
      </w:pPr>
      <w:r w:rsidRPr="009D5F1C">
        <w:rPr>
          <w:rStyle w:val="s1"/>
          <w:sz w:val="24"/>
          <w:szCs w:val="24"/>
        </w:rPr>
        <w:t xml:space="preserve">Fukumoto H, </w:t>
      </w:r>
      <w:proofErr w:type="spellStart"/>
      <w:r w:rsidRPr="009D5F1C">
        <w:rPr>
          <w:rStyle w:val="s1"/>
          <w:sz w:val="24"/>
          <w:szCs w:val="24"/>
        </w:rPr>
        <w:t>Shimoda</w:t>
      </w:r>
      <w:proofErr w:type="spellEnd"/>
      <w:r w:rsidRPr="009D5F1C">
        <w:rPr>
          <w:rStyle w:val="s1"/>
          <w:sz w:val="24"/>
          <w:szCs w:val="24"/>
        </w:rPr>
        <w:t xml:space="preserve"> M, </w:t>
      </w:r>
      <w:proofErr w:type="spellStart"/>
      <w:r w:rsidRPr="009D5F1C">
        <w:rPr>
          <w:rStyle w:val="s1"/>
          <w:sz w:val="24"/>
          <w:szCs w:val="24"/>
        </w:rPr>
        <w:t>Hoshino</w:t>
      </w:r>
      <w:proofErr w:type="spellEnd"/>
      <w:r w:rsidRPr="009D5F1C">
        <w:rPr>
          <w:rStyle w:val="s1"/>
          <w:sz w:val="24"/>
          <w:szCs w:val="24"/>
        </w:rPr>
        <w:t xml:space="preserve"> S. The Effects of Different Designs of Indoor </w:t>
      </w:r>
      <w:proofErr w:type="spellStart"/>
      <w:r w:rsidRPr="009D5F1C">
        <w:rPr>
          <w:rStyle w:val="s1"/>
          <w:sz w:val="24"/>
          <w:szCs w:val="24"/>
        </w:rPr>
        <w:t>Biophilic</w:t>
      </w:r>
      <w:proofErr w:type="spellEnd"/>
      <w:r w:rsidRPr="009D5F1C">
        <w:rPr>
          <w:rStyle w:val="s1"/>
          <w:sz w:val="24"/>
          <w:szCs w:val="24"/>
        </w:rPr>
        <w:t xml:space="preserve"> Greening on Psychological and Physiological Responses and Cognitive Performance of Office Workers. PLoS One. </w:t>
      </w:r>
      <w:r>
        <w:rPr>
          <w:rStyle w:val="s1"/>
          <w:sz w:val="24"/>
          <w:szCs w:val="24"/>
        </w:rPr>
        <w:t>(</w:t>
      </w:r>
      <w:r w:rsidRPr="009D5F1C">
        <w:rPr>
          <w:rStyle w:val="s1"/>
          <w:sz w:val="24"/>
          <w:szCs w:val="24"/>
        </w:rPr>
        <w:t>2024</w:t>
      </w:r>
      <w:r>
        <w:rPr>
          <w:rStyle w:val="s1"/>
          <w:sz w:val="24"/>
          <w:szCs w:val="24"/>
        </w:rPr>
        <w:t xml:space="preserve">) </w:t>
      </w:r>
      <w:r w:rsidR="008C4D8E">
        <w:rPr>
          <w:rStyle w:val="s1"/>
          <w:sz w:val="24"/>
          <w:szCs w:val="24"/>
        </w:rPr>
        <w:t xml:space="preserve">available at: </w:t>
      </w:r>
      <w:r w:rsidRPr="009D5F1C">
        <w:rPr>
          <w:rStyle w:val="s1"/>
          <w:sz w:val="24"/>
          <w:szCs w:val="24"/>
        </w:rPr>
        <w:t xml:space="preserve">"https://doi.org/10.1371/journal.pone.0307934" </w:t>
      </w:r>
    </w:p>
    <w:p w14:paraId="7A464F10" w14:textId="77777777" w:rsidR="00593495" w:rsidRDefault="00593495" w:rsidP="009272AA">
      <w:pPr>
        <w:pStyle w:val="p1"/>
        <w:rPr>
          <w:rStyle w:val="s1"/>
          <w:sz w:val="24"/>
          <w:szCs w:val="24"/>
        </w:rPr>
      </w:pPr>
    </w:p>
    <w:p w14:paraId="062C9E43" w14:textId="38187446" w:rsidR="00593495" w:rsidRPr="009D5F1C" w:rsidRDefault="00593495" w:rsidP="00FC6AB2">
      <w:pPr>
        <w:pStyle w:val="p1"/>
        <w:ind w:left="720" w:hanging="720"/>
        <w:rPr>
          <w:sz w:val="24"/>
          <w:szCs w:val="24"/>
        </w:rPr>
      </w:pPr>
      <w:r w:rsidRPr="009D5F1C">
        <w:rPr>
          <w:rStyle w:val="s1"/>
          <w:sz w:val="24"/>
          <w:szCs w:val="24"/>
        </w:rPr>
        <w:t xml:space="preserve">John </w:t>
      </w:r>
      <w:proofErr w:type="spellStart"/>
      <w:r w:rsidRPr="009D5F1C">
        <w:rPr>
          <w:rStyle w:val="s1"/>
          <w:sz w:val="24"/>
          <w:szCs w:val="24"/>
        </w:rPr>
        <w:t>Potvin</w:t>
      </w:r>
      <w:proofErr w:type="spellEnd"/>
      <w:r w:rsidRPr="009D5F1C">
        <w:rPr>
          <w:rStyle w:val="s1"/>
          <w:sz w:val="24"/>
          <w:szCs w:val="24"/>
        </w:rPr>
        <w:t xml:space="preserve">. Oriental Interiors. (2015) ISBN: 9781472596659 </w:t>
      </w:r>
      <w:r w:rsidR="008C4D8E">
        <w:rPr>
          <w:rStyle w:val="s1"/>
          <w:sz w:val="24"/>
          <w:szCs w:val="24"/>
        </w:rPr>
        <w:t xml:space="preserve">available at: </w:t>
      </w:r>
      <w:r w:rsidRPr="009D5F1C">
        <w:rPr>
          <w:rStyle w:val="s1"/>
          <w:sz w:val="24"/>
          <w:szCs w:val="24"/>
        </w:rPr>
        <w:t>"http://books.google.com/books?vid=ISBN9781472596659"&gt;Google Books&lt;/a&gt;</w:t>
      </w:r>
      <w:r w:rsidR="008C4D8E">
        <w:rPr>
          <w:rStyle w:val="s1"/>
          <w:sz w:val="24"/>
          <w:szCs w:val="24"/>
        </w:rPr>
        <w:t xml:space="preserve"> </w:t>
      </w:r>
      <w:r w:rsidRPr="009D5F1C">
        <w:rPr>
          <w:rStyle w:val="apple-converted-space"/>
          <w:rFonts w:ascii="UICTFontTextStyleBody" w:hAnsi="UICTFontTextStyleBody"/>
          <w:sz w:val="24"/>
          <w:szCs w:val="24"/>
        </w:rPr>
        <w:t> </w:t>
      </w:r>
    </w:p>
    <w:p w14:paraId="72D75EE3" w14:textId="77777777" w:rsidR="00CE71B8" w:rsidRDefault="00CE71B8" w:rsidP="009272AA">
      <w:pPr>
        <w:pStyle w:val="p1"/>
        <w:rPr>
          <w:rStyle w:val="s1"/>
          <w:sz w:val="24"/>
          <w:szCs w:val="24"/>
        </w:rPr>
      </w:pPr>
    </w:p>
    <w:p w14:paraId="229716AC" w14:textId="6A6BD9EB" w:rsidR="00CE71B8" w:rsidRPr="009D5F1C" w:rsidRDefault="00CE71B8" w:rsidP="00FC6AB2">
      <w:pPr>
        <w:pStyle w:val="p1"/>
        <w:ind w:left="720" w:hanging="720"/>
        <w:rPr>
          <w:sz w:val="24"/>
          <w:szCs w:val="24"/>
        </w:rPr>
      </w:pPr>
      <w:r w:rsidRPr="009D5F1C">
        <w:rPr>
          <w:rStyle w:val="s1"/>
          <w:sz w:val="24"/>
          <w:szCs w:val="24"/>
        </w:rPr>
        <w:t xml:space="preserve">Maurice </w:t>
      </w:r>
      <w:proofErr w:type="spellStart"/>
      <w:r w:rsidRPr="009D5F1C">
        <w:rPr>
          <w:rStyle w:val="s1"/>
          <w:sz w:val="24"/>
          <w:szCs w:val="24"/>
        </w:rPr>
        <w:t>Merleau-Ponty</w:t>
      </w:r>
      <w:proofErr w:type="spellEnd"/>
      <w:r w:rsidRPr="009D5F1C">
        <w:rPr>
          <w:rStyle w:val="s1"/>
          <w:sz w:val="24"/>
          <w:szCs w:val="24"/>
        </w:rPr>
        <w:t xml:space="preserve">. Phenomenology of Perception. (2013) </w:t>
      </w:r>
      <w:r w:rsidR="00866B82">
        <w:rPr>
          <w:rStyle w:val="s1"/>
          <w:sz w:val="24"/>
          <w:szCs w:val="24"/>
        </w:rPr>
        <w:t xml:space="preserve">available at: </w:t>
      </w:r>
      <w:r w:rsidRPr="009D5F1C">
        <w:rPr>
          <w:rStyle w:val="s1"/>
          <w:sz w:val="24"/>
          <w:szCs w:val="24"/>
        </w:rPr>
        <w:t>http://books.google.com/books?vid=ISBN"&gt;Google Books&lt;/a</w:t>
      </w:r>
      <w:r w:rsidR="008C4D8E">
        <w:rPr>
          <w:rStyle w:val="s1"/>
          <w:sz w:val="24"/>
          <w:szCs w:val="24"/>
        </w:rPr>
        <w:t>&gt;</w:t>
      </w:r>
      <w:r w:rsidRPr="009D5F1C">
        <w:rPr>
          <w:rStyle w:val="apple-converted-space"/>
          <w:rFonts w:ascii="UICTFontTextStyleBody" w:hAnsi="UICTFontTextStyleBody"/>
          <w:sz w:val="24"/>
          <w:szCs w:val="24"/>
        </w:rPr>
        <w:t> </w:t>
      </w:r>
    </w:p>
    <w:p w14:paraId="456D58D4" w14:textId="77777777" w:rsidR="006567EE" w:rsidRPr="009D5F1C" w:rsidRDefault="006567EE">
      <w:pPr>
        <w:pStyle w:val="p2"/>
        <w:divId w:val="2033073901"/>
        <w:rPr>
          <w:sz w:val="24"/>
          <w:szCs w:val="24"/>
        </w:rPr>
      </w:pPr>
    </w:p>
    <w:p w14:paraId="024C716B" w14:textId="77777777" w:rsidR="001B17D2" w:rsidRDefault="000C1724" w:rsidP="00101C99">
      <w:pPr>
        <w:pStyle w:val="p1"/>
        <w:ind w:left="720" w:hanging="720"/>
        <w:divId w:val="2033073901"/>
        <w:rPr>
          <w:rStyle w:val="Hyperlink"/>
          <w:rFonts w:ascii="UICTFontTextStyleBody" w:hAnsi="UICTFontTextStyleBody"/>
          <w:sz w:val="24"/>
          <w:szCs w:val="24"/>
        </w:rPr>
      </w:pPr>
      <w:r>
        <w:rPr>
          <w:sz w:val="24"/>
          <w:szCs w:val="24"/>
        </w:rPr>
        <w:t xml:space="preserve">Oxford Languages (2024) </w:t>
      </w:r>
      <w:hyperlink r:id="rId13" w:history="1">
        <w:r w:rsidR="006567EE" w:rsidRPr="009D5F1C">
          <w:rPr>
            <w:rStyle w:val="Hyperlink"/>
            <w:rFonts w:ascii="UICTFontTextStyleBody" w:hAnsi="UICTFontTextStyleBody"/>
            <w:sz w:val="24"/>
            <w:szCs w:val="24"/>
          </w:rPr>
          <w:t>https://languages.oup.com/google-dictionary-en/</w:t>
        </w:r>
      </w:hyperlink>
      <w:r>
        <w:rPr>
          <w:rStyle w:val="Hyperlink"/>
          <w:rFonts w:ascii="UICTFontTextStyleBody" w:hAnsi="UICTFontTextStyleBody"/>
          <w:sz w:val="24"/>
          <w:szCs w:val="24"/>
        </w:rPr>
        <w:t xml:space="preserve"> </w:t>
      </w:r>
      <w:r w:rsidR="001B17D2">
        <w:rPr>
          <w:rStyle w:val="Hyperlink"/>
          <w:rFonts w:ascii="UICTFontTextStyleBody" w:hAnsi="UICTFontTextStyleBody"/>
          <w:sz w:val="24"/>
          <w:szCs w:val="24"/>
        </w:rPr>
        <w:t xml:space="preserve"> </w:t>
      </w:r>
    </w:p>
    <w:p w14:paraId="0EF588EC" w14:textId="6763C210" w:rsidR="006567EE" w:rsidRPr="009D5F1C" w:rsidRDefault="000C1724">
      <w:pPr>
        <w:pStyle w:val="p1"/>
        <w:divId w:val="2033073901"/>
        <w:rPr>
          <w:sz w:val="24"/>
          <w:szCs w:val="24"/>
        </w:rPr>
      </w:pPr>
      <w:r>
        <w:rPr>
          <w:rStyle w:val="Hyperlink"/>
          <w:rFonts w:ascii="UICTFontTextStyleBody" w:hAnsi="UICTFontTextStyleBody"/>
          <w:sz w:val="24"/>
          <w:szCs w:val="24"/>
        </w:rPr>
        <w:t>(acce</w:t>
      </w:r>
      <w:r w:rsidR="001B17D2">
        <w:rPr>
          <w:rStyle w:val="Hyperlink"/>
          <w:rFonts w:ascii="UICTFontTextStyleBody" w:hAnsi="UICTFontTextStyleBody"/>
          <w:sz w:val="24"/>
          <w:szCs w:val="24"/>
        </w:rPr>
        <w:t>ssed on 16.12.24)</w:t>
      </w:r>
    </w:p>
    <w:p w14:paraId="7C927948" w14:textId="77777777" w:rsidR="006567EE" w:rsidRPr="009D5F1C" w:rsidRDefault="006567EE">
      <w:pPr>
        <w:pStyle w:val="p2"/>
        <w:divId w:val="2033073901"/>
        <w:rPr>
          <w:sz w:val="24"/>
          <w:szCs w:val="24"/>
        </w:rPr>
      </w:pPr>
    </w:p>
    <w:p w14:paraId="268CF9BB" w14:textId="7253E475" w:rsidR="006567EE" w:rsidRPr="009D5F1C" w:rsidRDefault="006567EE">
      <w:pPr>
        <w:pStyle w:val="p1"/>
        <w:divId w:val="2033073901"/>
        <w:rPr>
          <w:sz w:val="24"/>
          <w:szCs w:val="24"/>
        </w:rPr>
      </w:pPr>
      <w:r w:rsidRPr="009D5F1C">
        <w:rPr>
          <w:rStyle w:val="s1"/>
          <w:sz w:val="24"/>
          <w:szCs w:val="24"/>
        </w:rPr>
        <w:t>Profile | Timorous Beasties. Timorous Beasties</w:t>
      </w:r>
      <w:r w:rsidR="008C4D8E" w:rsidRPr="009D5F1C">
        <w:rPr>
          <w:rStyle w:val="s1"/>
          <w:sz w:val="24"/>
          <w:szCs w:val="24"/>
        </w:rPr>
        <w:t xml:space="preserve">. </w:t>
      </w:r>
      <w:r w:rsidRPr="009D5F1C">
        <w:rPr>
          <w:rStyle w:val="s1"/>
          <w:sz w:val="24"/>
          <w:szCs w:val="24"/>
        </w:rPr>
        <w:t xml:space="preserve"> (accessed on 16.12.24)</w:t>
      </w:r>
      <w:r w:rsidRPr="009D5F1C">
        <w:rPr>
          <w:rStyle w:val="apple-converted-space"/>
          <w:rFonts w:ascii="UICTFontTextStyleBody" w:hAnsi="UICTFontTextStyleBody"/>
          <w:sz w:val="24"/>
          <w:szCs w:val="24"/>
        </w:rPr>
        <w:t> </w:t>
      </w:r>
    </w:p>
    <w:p w14:paraId="5B60560B" w14:textId="77777777" w:rsidR="006567EE" w:rsidRPr="009D5F1C" w:rsidRDefault="006567EE">
      <w:pPr>
        <w:pStyle w:val="p2"/>
        <w:divId w:val="2033073901"/>
        <w:rPr>
          <w:sz w:val="24"/>
          <w:szCs w:val="24"/>
        </w:rPr>
      </w:pPr>
    </w:p>
    <w:p w14:paraId="19D1B8AB" w14:textId="294E9BF2" w:rsidR="006567EE" w:rsidRPr="009D5F1C" w:rsidRDefault="006567EE" w:rsidP="00101C99">
      <w:pPr>
        <w:pStyle w:val="p1"/>
        <w:ind w:left="720" w:hanging="720"/>
        <w:divId w:val="2033073901"/>
        <w:rPr>
          <w:sz w:val="24"/>
          <w:szCs w:val="24"/>
        </w:rPr>
      </w:pPr>
      <w:r w:rsidRPr="009D5F1C">
        <w:rPr>
          <w:rStyle w:val="s1"/>
          <w:sz w:val="24"/>
          <w:szCs w:val="24"/>
        </w:rPr>
        <w:t xml:space="preserve">Steer C, </w:t>
      </w:r>
      <w:proofErr w:type="spellStart"/>
      <w:r w:rsidRPr="009D5F1C">
        <w:rPr>
          <w:rStyle w:val="s1"/>
          <w:sz w:val="24"/>
          <w:szCs w:val="24"/>
        </w:rPr>
        <w:t>Sauvé</w:t>
      </w:r>
      <w:proofErr w:type="spellEnd"/>
      <w:r w:rsidRPr="009D5F1C">
        <w:rPr>
          <w:rStyle w:val="s1"/>
          <w:sz w:val="24"/>
          <w:szCs w:val="24"/>
        </w:rPr>
        <w:t xml:space="preserve"> K, Jain A et al. Squishy, Yet Satisfying: Exploring Deformable Shapes' Cross-Modal Correspondences with Colours and Emotions. Proceedings of the CHI Conference on Human Factors in Computing Systems.</w:t>
      </w:r>
      <w:r w:rsidR="008B0DBA">
        <w:rPr>
          <w:rStyle w:val="s1"/>
          <w:sz w:val="24"/>
          <w:szCs w:val="24"/>
        </w:rPr>
        <w:t>(</w:t>
      </w:r>
      <w:r w:rsidRPr="009D5F1C">
        <w:rPr>
          <w:rStyle w:val="s1"/>
          <w:sz w:val="24"/>
          <w:szCs w:val="24"/>
        </w:rPr>
        <w:t>2024</w:t>
      </w:r>
      <w:r w:rsidR="008B0DBA">
        <w:rPr>
          <w:rStyle w:val="s1"/>
          <w:sz w:val="24"/>
          <w:szCs w:val="24"/>
        </w:rPr>
        <w:t>)</w:t>
      </w:r>
      <w:r w:rsidRPr="009D5F1C">
        <w:rPr>
          <w:rStyle w:val="s1"/>
          <w:sz w:val="24"/>
          <w:szCs w:val="24"/>
        </w:rPr>
        <w:t xml:space="preserve"> </w:t>
      </w:r>
      <w:r w:rsidR="00866B82">
        <w:rPr>
          <w:rStyle w:val="s1"/>
          <w:sz w:val="24"/>
          <w:szCs w:val="24"/>
        </w:rPr>
        <w:t xml:space="preserve">available at: </w:t>
      </w:r>
      <w:hyperlink r:id="rId14" w:history="1">
        <w:r w:rsidR="00866B82" w:rsidRPr="00C7493B">
          <w:rPr>
            <w:rStyle w:val="Hyperlink"/>
            <w:rFonts w:ascii="UICTFontTextStyleBody" w:hAnsi="UICTFontTextStyleBody"/>
            <w:sz w:val="24"/>
            <w:szCs w:val="24"/>
          </w:rPr>
          <w:t>https://doi.org/10.1145/3613904.3641952</w:t>
        </w:r>
      </w:hyperlink>
      <w:r w:rsidR="00866B82">
        <w:rPr>
          <w:rStyle w:val="s1"/>
          <w:sz w:val="24"/>
          <w:szCs w:val="24"/>
        </w:rPr>
        <w:t xml:space="preserve"> </w:t>
      </w:r>
    </w:p>
    <w:p w14:paraId="7115780F" w14:textId="77777777" w:rsidR="00FB7FAF" w:rsidRDefault="00FB7FAF">
      <w:pPr>
        <w:pStyle w:val="p1"/>
        <w:divId w:val="2033073901"/>
        <w:rPr>
          <w:rStyle w:val="s1"/>
          <w:sz w:val="24"/>
          <w:szCs w:val="24"/>
        </w:rPr>
      </w:pPr>
    </w:p>
    <w:p w14:paraId="54203EE9" w14:textId="53358BBF" w:rsidR="00CF0C32" w:rsidRPr="009D5F1C" w:rsidRDefault="00161292" w:rsidP="009272AA">
      <w:pPr>
        <w:pStyle w:val="p1"/>
        <w:ind w:left="720" w:hanging="720"/>
        <w:rPr>
          <w:sz w:val="24"/>
          <w:szCs w:val="24"/>
        </w:rPr>
      </w:pPr>
      <w:r w:rsidRPr="008526C4">
        <w:rPr>
          <w:sz w:val="24"/>
          <w:szCs w:val="24"/>
        </w:rPr>
        <w:t xml:space="preserve">White M, Elliott L, </w:t>
      </w:r>
      <w:proofErr w:type="spellStart"/>
      <w:r w:rsidRPr="008526C4">
        <w:rPr>
          <w:sz w:val="24"/>
          <w:szCs w:val="24"/>
        </w:rPr>
        <w:t>Grellier</w:t>
      </w:r>
      <w:proofErr w:type="spellEnd"/>
      <w:r w:rsidRPr="008526C4">
        <w:rPr>
          <w:sz w:val="24"/>
          <w:szCs w:val="24"/>
        </w:rPr>
        <w:t xml:space="preserve"> J et al. Associations Between Green/Blue Spaces and Mental Health Across 18 Countries</w:t>
      </w:r>
      <w:r w:rsidR="00CF0C32" w:rsidRPr="008526C4">
        <w:rPr>
          <w:sz w:val="24"/>
          <w:szCs w:val="24"/>
        </w:rPr>
        <w:t xml:space="preserve"> (2011) available at:</w:t>
      </w:r>
      <w:r w:rsidR="008526C4">
        <w:rPr>
          <w:sz w:val="24"/>
          <w:szCs w:val="24"/>
        </w:rPr>
        <w:t xml:space="preserve"> </w:t>
      </w:r>
      <w:hyperlink r:id="rId15" w:history="1">
        <w:r w:rsidR="0034173D" w:rsidRPr="00C7493B">
          <w:rPr>
            <w:rStyle w:val="Hyperlink"/>
            <w:sz w:val="24"/>
            <w:szCs w:val="24"/>
          </w:rPr>
          <w:t>https://www.ncbi.nlm.nih.gov/pubmed/33903601”&gt;Pubmed&lt;/a</w:t>
        </w:r>
      </w:hyperlink>
      <w:r w:rsidR="0034173D">
        <w:rPr>
          <w:sz w:val="24"/>
          <w:szCs w:val="24"/>
        </w:rPr>
        <w:t xml:space="preserve">&gt; </w:t>
      </w:r>
      <w:r w:rsidR="00CF0C32" w:rsidRPr="008526C4">
        <w:rPr>
          <w:sz w:val="24"/>
          <w:szCs w:val="24"/>
        </w:rPr>
        <w:t xml:space="preserve"> </w:t>
      </w:r>
    </w:p>
    <w:p w14:paraId="549CF2C9" w14:textId="741A4FF3" w:rsidR="006567EE" w:rsidRPr="009D5F1C" w:rsidRDefault="006567EE"/>
    <w:sectPr w:rsidR="006567EE" w:rsidRPr="009D5F1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ABCAF4" w14:textId="77777777" w:rsidR="00227DB9" w:rsidRDefault="00227DB9" w:rsidP="003F5FA6">
      <w:pPr>
        <w:spacing w:after="0" w:line="240" w:lineRule="auto"/>
      </w:pPr>
      <w:r>
        <w:separator/>
      </w:r>
    </w:p>
  </w:endnote>
  <w:endnote w:type="continuationSeparator" w:id="0">
    <w:p w14:paraId="4572A726" w14:textId="77777777" w:rsidR="00227DB9" w:rsidRDefault="00227DB9" w:rsidP="003F5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Baskerville">
    <w:panose1 w:val="02020502070401020303"/>
    <w:charset w:val="00"/>
    <w:family w:val="roman"/>
    <w:pitch w:val="variable"/>
    <w:sig w:usb0="80000067" w:usb1="02000000" w:usb2="00000000" w:usb3="00000000" w:csb0="0000019F" w:csb1="00000000"/>
  </w:font>
  <w:font w:name="David">
    <w:panose1 w:val="020E0502060401010101"/>
    <w:charset w:val="B1"/>
    <w:family w:val="swiss"/>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80B79C" w14:textId="77777777" w:rsidR="00227DB9" w:rsidRDefault="00227DB9" w:rsidP="003F5FA6">
      <w:pPr>
        <w:spacing w:after="0" w:line="240" w:lineRule="auto"/>
      </w:pPr>
      <w:r>
        <w:separator/>
      </w:r>
    </w:p>
  </w:footnote>
  <w:footnote w:type="continuationSeparator" w:id="0">
    <w:p w14:paraId="097D1855" w14:textId="77777777" w:rsidR="00227DB9" w:rsidRDefault="00227DB9" w:rsidP="003F5FA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B25CBE"/>
    <w:multiLevelType w:val="hybridMultilevel"/>
    <w:tmpl w:val="B5FE8372"/>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A30DCB"/>
    <w:multiLevelType w:val="hybridMultilevel"/>
    <w:tmpl w:val="FFFFFFFF"/>
    <w:lvl w:ilvl="0" w:tplc="69D697C8">
      <w:start w:val="1"/>
      <w:numFmt w:val="decimal"/>
      <w:lvlText w:val="%1."/>
      <w:lvlJc w:val="left"/>
      <w:pPr>
        <w:ind w:left="720" w:hanging="360"/>
      </w:pPr>
    </w:lvl>
    <w:lvl w:ilvl="1" w:tplc="546C3EB6">
      <w:start w:val="1"/>
      <w:numFmt w:val="lowerLetter"/>
      <w:lvlText w:val="%2."/>
      <w:lvlJc w:val="left"/>
      <w:pPr>
        <w:ind w:left="1440" w:hanging="360"/>
      </w:pPr>
    </w:lvl>
    <w:lvl w:ilvl="2" w:tplc="60948242">
      <w:start w:val="1"/>
      <w:numFmt w:val="lowerRoman"/>
      <w:lvlText w:val="%3."/>
      <w:lvlJc w:val="right"/>
      <w:pPr>
        <w:ind w:left="2160" w:hanging="180"/>
      </w:pPr>
    </w:lvl>
    <w:lvl w:ilvl="3" w:tplc="B4F494FC">
      <w:start w:val="1"/>
      <w:numFmt w:val="decimal"/>
      <w:lvlText w:val="%4."/>
      <w:lvlJc w:val="left"/>
      <w:pPr>
        <w:ind w:left="2880" w:hanging="360"/>
      </w:pPr>
    </w:lvl>
    <w:lvl w:ilvl="4" w:tplc="1E002676">
      <w:start w:val="1"/>
      <w:numFmt w:val="lowerLetter"/>
      <w:lvlText w:val="%5."/>
      <w:lvlJc w:val="left"/>
      <w:pPr>
        <w:ind w:left="3600" w:hanging="360"/>
      </w:pPr>
    </w:lvl>
    <w:lvl w:ilvl="5" w:tplc="F0AE03C4">
      <w:start w:val="1"/>
      <w:numFmt w:val="lowerRoman"/>
      <w:lvlText w:val="%6."/>
      <w:lvlJc w:val="right"/>
      <w:pPr>
        <w:ind w:left="4320" w:hanging="180"/>
      </w:pPr>
    </w:lvl>
    <w:lvl w:ilvl="6" w:tplc="E4C862EE">
      <w:start w:val="1"/>
      <w:numFmt w:val="decimal"/>
      <w:lvlText w:val="%7."/>
      <w:lvlJc w:val="left"/>
      <w:pPr>
        <w:ind w:left="5040" w:hanging="360"/>
      </w:pPr>
    </w:lvl>
    <w:lvl w:ilvl="7" w:tplc="B28086CA">
      <w:start w:val="1"/>
      <w:numFmt w:val="lowerLetter"/>
      <w:lvlText w:val="%8."/>
      <w:lvlJc w:val="left"/>
      <w:pPr>
        <w:ind w:left="5760" w:hanging="360"/>
      </w:pPr>
    </w:lvl>
    <w:lvl w:ilvl="8" w:tplc="658655F0">
      <w:start w:val="1"/>
      <w:numFmt w:val="lowerRoman"/>
      <w:lvlText w:val="%9."/>
      <w:lvlJc w:val="right"/>
      <w:pPr>
        <w:ind w:left="6480" w:hanging="180"/>
      </w:pPr>
    </w:lvl>
  </w:abstractNum>
  <w:abstractNum w:abstractNumId="2" w15:restartNumberingAfterBreak="0">
    <w:nsid w:val="3B4FBAFB"/>
    <w:multiLevelType w:val="hybridMultilevel"/>
    <w:tmpl w:val="FFFFFFFF"/>
    <w:lvl w:ilvl="0" w:tplc="82CE91EA">
      <w:start w:val="1"/>
      <w:numFmt w:val="decimal"/>
      <w:lvlText w:val="%1."/>
      <w:lvlJc w:val="left"/>
      <w:pPr>
        <w:ind w:left="720" w:hanging="360"/>
      </w:pPr>
    </w:lvl>
    <w:lvl w:ilvl="1" w:tplc="24567F6E">
      <w:start w:val="1"/>
      <w:numFmt w:val="lowerLetter"/>
      <w:lvlText w:val="%2."/>
      <w:lvlJc w:val="left"/>
      <w:pPr>
        <w:ind w:left="1440" w:hanging="360"/>
      </w:pPr>
    </w:lvl>
    <w:lvl w:ilvl="2" w:tplc="3A7E53F0">
      <w:start w:val="1"/>
      <w:numFmt w:val="lowerRoman"/>
      <w:lvlText w:val="%3."/>
      <w:lvlJc w:val="right"/>
      <w:pPr>
        <w:ind w:left="2160" w:hanging="180"/>
      </w:pPr>
    </w:lvl>
    <w:lvl w:ilvl="3" w:tplc="9CBC6C52">
      <w:start w:val="1"/>
      <w:numFmt w:val="decimal"/>
      <w:lvlText w:val="%4."/>
      <w:lvlJc w:val="left"/>
      <w:pPr>
        <w:ind w:left="2880" w:hanging="360"/>
      </w:pPr>
    </w:lvl>
    <w:lvl w:ilvl="4" w:tplc="0656829A">
      <w:start w:val="1"/>
      <w:numFmt w:val="lowerLetter"/>
      <w:lvlText w:val="%5."/>
      <w:lvlJc w:val="left"/>
      <w:pPr>
        <w:ind w:left="3600" w:hanging="360"/>
      </w:pPr>
    </w:lvl>
    <w:lvl w:ilvl="5" w:tplc="B58EA44E">
      <w:start w:val="1"/>
      <w:numFmt w:val="lowerRoman"/>
      <w:lvlText w:val="%6."/>
      <w:lvlJc w:val="right"/>
      <w:pPr>
        <w:ind w:left="4320" w:hanging="180"/>
      </w:pPr>
    </w:lvl>
    <w:lvl w:ilvl="6" w:tplc="C03405D4">
      <w:start w:val="1"/>
      <w:numFmt w:val="decimal"/>
      <w:lvlText w:val="%7."/>
      <w:lvlJc w:val="left"/>
      <w:pPr>
        <w:ind w:left="5040" w:hanging="360"/>
      </w:pPr>
    </w:lvl>
    <w:lvl w:ilvl="7" w:tplc="132AAD00">
      <w:start w:val="1"/>
      <w:numFmt w:val="lowerLetter"/>
      <w:lvlText w:val="%8."/>
      <w:lvlJc w:val="left"/>
      <w:pPr>
        <w:ind w:left="5760" w:hanging="360"/>
      </w:pPr>
    </w:lvl>
    <w:lvl w:ilvl="8" w:tplc="8B2C8228">
      <w:start w:val="1"/>
      <w:numFmt w:val="lowerRoman"/>
      <w:lvlText w:val="%9."/>
      <w:lvlJc w:val="right"/>
      <w:pPr>
        <w:ind w:left="6480" w:hanging="180"/>
      </w:pPr>
    </w:lvl>
  </w:abstractNum>
  <w:abstractNum w:abstractNumId="3" w15:restartNumberingAfterBreak="0">
    <w:nsid w:val="4E5BFC7F"/>
    <w:multiLevelType w:val="hybridMultilevel"/>
    <w:tmpl w:val="FFFFFFFF"/>
    <w:lvl w:ilvl="0" w:tplc="B74EB96C">
      <w:start w:val="1"/>
      <w:numFmt w:val="decimal"/>
      <w:lvlText w:val="%1."/>
      <w:lvlJc w:val="left"/>
      <w:pPr>
        <w:ind w:left="720" w:hanging="360"/>
      </w:pPr>
    </w:lvl>
    <w:lvl w:ilvl="1" w:tplc="D214D1CC">
      <w:start w:val="1"/>
      <w:numFmt w:val="lowerLetter"/>
      <w:lvlText w:val="%2."/>
      <w:lvlJc w:val="left"/>
      <w:pPr>
        <w:ind w:left="1440" w:hanging="360"/>
      </w:pPr>
    </w:lvl>
    <w:lvl w:ilvl="2" w:tplc="3DE87E62">
      <w:start w:val="1"/>
      <w:numFmt w:val="lowerRoman"/>
      <w:lvlText w:val="%3."/>
      <w:lvlJc w:val="right"/>
      <w:pPr>
        <w:ind w:left="2160" w:hanging="180"/>
      </w:pPr>
    </w:lvl>
    <w:lvl w:ilvl="3" w:tplc="D7DCC3D8">
      <w:start w:val="1"/>
      <w:numFmt w:val="decimal"/>
      <w:lvlText w:val="%4."/>
      <w:lvlJc w:val="left"/>
      <w:pPr>
        <w:ind w:left="2880" w:hanging="360"/>
      </w:pPr>
    </w:lvl>
    <w:lvl w:ilvl="4" w:tplc="BA26F47A">
      <w:start w:val="1"/>
      <w:numFmt w:val="lowerLetter"/>
      <w:lvlText w:val="%5."/>
      <w:lvlJc w:val="left"/>
      <w:pPr>
        <w:ind w:left="3600" w:hanging="360"/>
      </w:pPr>
    </w:lvl>
    <w:lvl w:ilvl="5" w:tplc="72905E30">
      <w:start w:val="1"/>
      <w:numFmt w:val="lowerRoman"/>
      <w:lvlText w:val="%6."/>
      <w:lvlJc w:val="right"/>
      <w:pPr>
        <w:ind w:left="4320" w:hanging="180"/>
      </w:pPr>
    </w:lvl>
    <w:lvl w:ilvl="6" w:tplc="AD40199E">
      <w:start w:val="1"/>
      <w:numFmt w:val="decimal"/>
      <w:lvlText w:val="%7."/>
      <w:lvlJc w:val="left"/>
      <w:pPr>
        <w:ind w:left="5040" w:hanging="360"/>
      </w:pPr>
    </w:lvl>
    <w:lvl w:ilvl="7" w:tplc="11CE8B7A">
      <w:start w:val="1"/>
      <w:numFmt w:val="lowerLetter"/>
      <w:lvlText w:val="%8."/>
      <w:lvlJc w:val="left"/>
      <w:pPr>
        <w:ind w:left="5760" w:hanging="360"/>
      </w:pPr>
    </w:lvl>
    <w:lvl w:ilvl="8" w:tplc="63D08036">
      <w:start w:val="1"/>
      <w:numFmt w:val="lowerRoman"/>
      <w:lvlText w:val="%9."/>
      <w:lvlJc w:val="right"/>
      <w:pPr>
        <w:ind w:left="6480" w:hanging="180"/>
      </w:pPr>
    </w:lvl>
  </w:abstractNum>
  <w:abstractNum w:abstractNumId="4" w15:restartNumberingAfterBreak="0">
    <w:nsid w:val="62080BC4"/>
    <w:multiLevelType w:val="hybridMultilevel"/>
    <w:tmpl w:val="F4FE6A90"/>
    <w:lvl w:ilvl="0" w:tplc="FFFFFFF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A072BC"/>
    <w:multiLevelType w:val="hybridMultilevel"/>
    <w:tmpl w:val="FFFFFFFF"/>
    <w:lvl w:ilvl="0" w:tplc="EFAAEC76">
      <w:start w:val="1"/>
      <w:numFmt w:val="decimal"/>
      <w:lvlText w:val="%1."/>
      <w:lvlJc w:val="left"/>
      <w:pPr>
        <w:ind w:left="720" w:hanging="360"/>
      </w:pPr>
    </w:lvl>
    <w:lvl w:ilvl="1" w:tplc="08E46F08">
      <w:start w:val="1"/>
      <w:numFmt w:val="lowerLetter"/>
      <w:lvlText w:val="%2."/>
      <w:lvlJc w:val="left"/>
      <w:pPr>
        <w:ind w:left="1440" w:hanging="360"/>
      </w:pPr>
    </w:lvl>
    <w:lvl w:ilvl="2" w:tplc="E772A640">
      <w:start w:val="1"/>
      <w:numFmt w:val="lowerRoman"/>
      <w:lvlText w:val="%3."/>
      <w:lvlJc w:val="right"/>
      <w:pPr>
        <w:ind w:left="2160" w:hanging="180"/>
      </w:pPr>
    </w:lvl>
    <w:lvl w:ilvl="3" w:tplc="50506880">
      <w:start w:val="1"/>
      <w:numFmt w:val="decimal"/>
      <w:lvlText w:val="%4."/>
      <w:lvlJc w:val="left"/>
      <w:pPr>
        <w:ind w:left="2880" w:hanging="360"/>
      </w:pPr>
    </w:lvl>
    <w:lvl w:ilvl="4" w:tplc="795E7932">
      <w:start w:val="1"/>
      <w:numFmt w:val="lowerLetter"/>
      <w:lvlText w:val="%5."/>
      <w:lvlJc w:val="left"/>
      <w:pPr>
        <w:ind w:left="3600" w:hanging="360"/>
      </w:pPr>
    </w:lvl>
    <w:lvl w:ilvl="5" w:tplc="07302DCE">
      <w:start w:val="1"/>
      <w:numFmt w:val="lowerRoman"/>
      <w:lvlText w:val="%6."/>
      <w:lvlJc w:val="right"/>
      <w:pPr>
        <w:ind w:left="4320" w:hanging="180"/>
      </w:pPr>
    </w:lvl>
    <w:lvl w:ilvl="6" w:tplc="9D08C0DC">
      <w:start w:val="1"/>
      <w:numFmt w:val="decimal"/>
      <w:lvlText w:val="%7."/>
      <w:lvlJc w:val="left"/>
      <w:pPr>
        <w:ind w:left="5040" w:hanging="360"/>
      </w:pPr>
    </w:lvl>
    <w:lvl w:ilvl="7" w:tplc="641AC4C2">
      <w:start w:val="1"/>
      <w:numFmt w:val="lowerLetter"/>
      <w:lvlText w:val="%8."/>
      <w:lvlJc w:val="left"/>
      <w:pPr>
        <w:ind w:left="5760" w:hanging="360"/>
      </w:pPr>
    </w:lvl>
    <w:lvl w:ilvl="8" w:tplc="030AF58E">
      <w:start w:val="1"/>
      <w:numFmt w:val="lowerRoman"/>
      <w:lvlText w:val="%9."/>
      <w:lvlJc w:val="right"/>
      <w:pPr>
        <w:ind w:left="6480" w:hanging="180"/>
      </w:pPr>
    </w:lvl>
  </w:abstractNum>
  <w:abstractNum w:abstractNumId="6" w15:restartNumberingAfterBreak="0">
    <w:nsid w:val="74E12EE5"/>
    <w:multiLevelType w:val="hybridMultilevel"/>
    <w:tmpl w:val="2A60F9FE"/>
    <w:lvl w:ilvl="0" w:tplc="FFFFFFFF">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C675B69"/>
    <w:multiLevelType w:val="hybridMultilevel"/>
    <w:tmpl w:val="FE50075A"/>
    <w:lvl w:ilvl="0" w:tplc="FFFFFFFF">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88361049">
    <w:abstractNumId w:val="5"/>
  </w:num>
  <w:num w:numId="2" w16cid:durableId="385295320">
    <w:abstractNumId w:val="2"/>
  </w:num>
  <w:num w:numId="3" w16cid:durableId="1319962216">
    <w:abstractNumId w:val="1"/>
  </w:num>
  <w:num w:numId="4" w16cid:durableId="1142118741">
    <w:abstractNumId w:val="3"/>
  </w:num>
  <w:num w:numId="5" w16cid:durableId="20979650">
    <w:abstractNumId w:val="4"/>
  </w:num>
  <w:num w:numId="6" w16cid:durableId="871114878">
    <w:abstractNumId w:val="6"/>
  </w:num>
  <w:num w:numId="7" w16cid:durableId="611858398">
    <w:abstractNumId w:val="7"/>
  </w:num>
  <w:num w:numId="8" w16cid:durableId="83087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C8051D"/>
    <w:rsid w:val="00005116"/>
    <w:rsid w:val="00005405"/>
    <w:rsid w:val="0000625E"/>
    <w:rsid w:val="00010C6F"/>
    <w:rsid w:val="00011E2C"/>
    <w:rsid w:val="000251D5"/>
    <w:rsid w:val="00025289"/>
    <w:rsid w:val="00025BB1"/>
    <w:rsid w:val="000322D5"/>
    <w:rsid w:val="000403CC"/>
    <w:rsid w:val="00041786"/>
    <w:rsid w:val="000460CE"/>
    <w:rsid w:val="0004748B"/>
    <w:rsid w:val="00051FA9"/>
    <w:rsid w:val="000650E5"/>
    <w:rsid w:val="00065FB0"/>
    <w:rsid w:val="00075B06"/>
    <w:rsid w:val="000800B5"/>
    <w:rsid w:val="000812DA"/>
    <w:rsid w:val="0008252E"/>
    <w:rsid w:val="000906CF"/>
    <w:rsid w:val="000A2AA4"/>
    <w:rsid w:val="000A6DB0"/>
    <w:rsid w:val="000A6E9B"/>
    <w:rsid w:val="000B6326"/>
    <w:rsid w:val="000C1724"/>
    <w:rsid w:val="000C1893"/>
    <w:rsid w:val="000C26AD"/>
    <w:rsid w:val="000D35A6"/>
    <w:rsid w:val="000E494F"/>
    <w:rsid w:val="000F000B"/>
    <w:rsid w:val="000F10D1"/>
    <w:rsid w:val="000F1594"/>
    <w:rsid w:val="000F1601"/>
    <w:rsid w:val="000F7F2A"/>
    <w:rsid w:val="00101C99"/>
    <w:rsid w:val="00104727"/>
    <w:rsid w:val="001126B2"/>
    <w:rsid w:val="001128CE"/>
    <w:rsid w:val="001208F0"/>
    <w:rsid w:val="00122994"/>
    <w:rsid w:val="0012349B"/>
    <w:rsid w:val="00137A61"/>
    <w:rsid w:val="0014531B"/>
    <w:rsid w:val="00145BCC"/>
    <w:rsid w:val="00145D28"/>
    <w:rsid w:val="00147BBC"/>
    <w:rsid w:val="00150EF9"/>
    <w:rsid w:val="00154D73"/>
    <w:rsid w:val="0015656B"/>
    <w:rsid w:val="00160B01"/>
    <w:rsid w:val="00161292"/>
    <w:rsid w:val="00173E2E"/>
    <w:rsid w:val="00176D34"/>
    <w:rsid w:val="001774C2"/>
    <w:rsid w:val="00181919"/>
    <w:rsid w:val="001926A2"/>
    <w:rsid w:val="00194D30"/>
    <w:rsid w:val="00195854"/>
    <w:rsid w:val="001B17D2"/>
    <w:rsid w:val="001B1CD2"/>
    <w:rsid w:val="001C0C27"/>
    <w:rsid w:val="001D5C40"/>
    <w:rsid w:val="001D6341"/>
    <w:rsid w:val="001D7A79"/>
    <w:rsid w:val="001E13B5"/>
    <w:rsid w:val="001E2449"/>
    <w:rsid w:val="001E3F3D"/>
    <w:rsid w:val="001E6800"/>
    <w:rsid w:val="001F085F"/>
    <w:rsid w:val="001F1609"/>
    <w:rsid w:val="001F6586"/>
    <w:rsid w:val="001F6AF2"/>
    <w:rsid w:val="00206440"/>
    <w:rsid w:val="00207837"/>
    <w:rsid w:val="00211E5F"/>
    <w:rsid w:val="00213312"/>
    <w:rsid w:val="002166F1"/>
    <w:rsid w:val="00217F28"/>
    <w:rsid w:val="00227DB9"/>
    <w:rsid w:val="00236995"/>
    <w:rsid w:val="00241AAF"/>
    <w:rsid w:val="00243516"/>
    <w:rsid w:val="00245086"/>
    <w:rsid w:val="00250054"/>
    <w:rsid w:val="00250911"/>
    <w:rsid w:val="00255DCC"/>
    <w:rsid w:val="00261907"/>
    <w:rsid w:val="002671D6"/>
    <w:rsid w:val="00277829"/>
    <w:rsid w:val="00290BE7"/>
    <w:rsid w:val="00292B3D"/>
    <w:rsid w:val="0029629E"/>
    <w:rsid w:val="00297EB7"/>
    <w:rsid w:val="002A2BAD"/>
    <w:rsid w:val="002A3DD1"/>
    <w:rsid w:val="002A452F"/>
    <w:rsid w:val="002B3A3F"/>
    <w:rsid w:val="002C5665"/>
    <w:rsid w:val="002E1A69"/>
    <w:rsid w:val="002E4BAF"/>
    <w:rsid w:val="002E55F8"/>
    <w:rsid w:val="002E57AA"/>
    <w:rsid w:val="002F39B4"/>
    <w:rsid w:val="002F699C"/>
    <w:rsid w:val="00300E36"/>
    <w:rsid w:val="00306DD2"/>
    <w:rsid w:val="00310017"/>
    <w:rsid w:val="003117F0"/>
    <w:rsid w:val="00312A70"/>
    <w:rsid w:val="00316C6A"/>
    <w:rsid w:val="00323E63"/>
    <w:rsid w:val="00327671"/>
    <w:rsid w:val="00327950"/>
    <w:rsid w:val="00331F86"/>
    <w:rsid w:val="00332B40"/>
    <w:rsid w:val="00334EF2"/>
    <w:rsid w:val="00337DC0"/>
    <w:rsid w:val="00340EAF"/>
    <w:rsid w:val="0034173D"/>
    <w:rsid w:val="00352939"/>
    <w:rsid w:val="0035676E"/>
    <w:rsid w:val="003570DB"/>
    <w:rsid w:val="00360D77"/>
    <w:rsid w:val="00372487"/>
    <w:rsid w:val="00372AF1"/>
    <w:rsid w:val="00373735"/>
    <w:rsid w:val="00375107"/>
    <w:rsid w:val="003771E6"/>
    <w:rsid w:val="00380090"/>
    <w:rsid w:val="00380793"/>
    <w:rsid w:val="003874E4"/>
    <w:rsid w:val="0039371D"/>
    <w:rsid w:val="003A2268"/>
    <w:rsid w:val="003A5257"/>
    <w:rsid w:val="003B030B"/>
    <w:rsid w:val="003B2E08"/>
    <w:rsid w:val="003B7B6E"/>
    <w:rsid w:val="003C0455"/>
    <w:rsid w:val="003C1EB1"/>
    <w:rsid w:val="003C3276"/>
    <w:rsid w:val="003D17B4"/>
    <w:rsid w:val="003E09F0"/>
    <w:rsid w:val="003F3C0F"/>
    <w:rsid w:val="003F5FA6"/>
    <w:rsid w:val="004054AB"/>
    <w:rsid w:val="00416AA3"/>
    <w:rsid w:val="00426F26"/>
    <w:rsid w:val="004359EE"/>
    <w:rsid w:val="00441F66"/>
    <w:rsid w:val="004463FB"/>
    <w:rsid w:val="00451234"/>
    <w:rsid w:val="00454848"/>
    <w:rsid w:val="00454A23"/>
    <w:rsid w:val="004609CE"/>
    <w:rsid w:val="0046260F"/>
    <w:rsid w:val="00471D27"/>
    <w:rsid w:val="004765E2"/>
    <w:rsid w:val="00480E22"/>
    <w:rsid w:val="00482B49"/>
    <w:rsid w:val="00482CDD"/>
    <w:rsid w:val="00482E97"/>
    <w:rsid w:val="00490B7A"/>
    <w:rsid w:val="00490D2A"/>
    <w:rsid w:val="00493394"/>
    <w:rsid w:val="00497117"/>
    <w:rsid w:val="004A3726"/>
    <w:rsid w:val="004A4DEF"/>
    <w:rsid w:val="004A6704"/>
    <w:rsid w:val="004B5037"/>
    <w:rsid w:val="004C5865"/>
    <w:rsid w:val="004D0C1E"/>
    <w:rsid w:val="004D3C24"/>
    <w:rsid w:val="004E429B"/>
    <w:rsid w:val="004E5743"/>
    <w:rsid w:val="004E5966"/>
    <w:rsid w:val="004F0B30"/>
    <w:rsid w:val="004F2DA8"/>
    <w:rsid w:val="004F4C73"/>
    <w:rsid w:val="004F5402"/>
    <w:rsid w:val="005056AC"/>
    <w:rsid w:val="00505DC4"/>
    <w:rsid w:val="005110CD"/>
    <w:rsid w:val="00514C96"/>
    <w:rsid w:val="005159F8"/>
    <w:rsid w:val="00516951"/>
    <w:rsid w:val="00520D75"/>
    <w:rsid w:val="0052521A"/>
    <w:rsid w:val="00525ABB"/>
    <w:rsid w:val="0052653D"/>
    <w:rsid w:val="0052791F"/>
    <w:rsid w:val="00534740"/>
    <w:rsid w:val="005350C7"/>
    <w:rsid w:val="005355C0"/>
    <w:rsid w:val="00536528"/>
    <w:rsid w:val="0054386F"/>
    <w:rsid w:val="00543C48"/>
    <w:rsid w:val="00543D5B"/>
    <w:rsid w:val="00556013"/>
    <w:rsid w:val="0055784D"/>
    <w:rsid w:val="00563FE9"/>
    <w:rsid w:val="005810F8"/>
    <w:rsid w:val="005813F4"/>
    <w:rsid w:val="0058187F"/>
    <w:rsid w:val="00583160"/>
    <w:rsid w:val="00583176"/>
    <w:rsid w:val="00585C55"/>
    <w:rsid w:val="00587E1E"/>
    <w:rsid w:val="00593495"/>
    <w:rsid w:val="00594A3A"/>
    <w:rsid w:val="005A29FE"/>
    <w:rsid w:val="005A6C6B"/>
    <w:rsid w:val="005C04C1"/>
    <w:rsid w:val="005C54DA"/>
    <w:rsid w:val="005C6FE5"/>
    <w:rsid w:val="005D01C5"/>
    <w:rsid w:val="005D17AB"/>
    <w:rsid w:val="005D30C7"/>
    <w:rsid w:val="005D3CA5"/>
    <w:rsid w:val="005E565C"/>
    <w:rsid w:val="005E582B"/>
    <w:rsid w:val="005E60E4"/>
    <w:rsid w:val="00605324"/>
    <w:rsid w:val="00607B30"/>
    <w:rsid w:val="00612994"/>
    <w:rsid w:val="006204B1"/>
    <w:rsid w:val="00622235"/>
    <w:rsid w:val="0063390B"/>
    <w:rsid w:val="0063483F"/>
    <w:rsid w:val="00634916"/>
    <w:rsid w:val="006475ED"/>
    <w:rsid w:val="0065568B"/>
    <w:rsid w:val="006558CA"/>
    <w:rsid w:val="00656617"/>
    <w:rsid w:val="006567EE"/>
    <w:rsid w:val="0066336D"/>
    <w:rsid w:val="00666494"/>
    <w:rsid w:val="00667CB3"/>
    <w:rsid w:val="0067022F"/>
    <w:rsid w:val="006765A8"/>
    <w:rsid w:val="00685A6B"/>
    <w:rsid w:val="006911A0"/>
    <w:rsid w:val="006A3560"/>
    <w:rsid w:val="006A66FF"/>
    <w:rsid w:val="006B3219"/>
    <w:rsid w:val="006B58F9"/>
    <w:rsid w:val="006B5BCD"/>
    <w:rsid w:val="006C2990"/>
    <w:rsid w:val="006C36EB"/>
    <w:rsid w:val="006C7B97"/>
    <w:rsid w:val="006D4E01"/>
    <w:rsid w:val="006D536B"/>
    <w:rsid w:val="0071481F"/>
    <w:rsid w:val="00717868"/>
    <w:rsid w:val="00725026"/>
    <w:rsid w:val="00725C49"/>
    <w:rsid w:val="00727773"/>
    <w:rsid w:val="00727C2B"/>
    <w:rsid w:val="00730CE1"/>
    <w:rsid w:val="00731E20"/>
    <w:rsid w:val="00734A4E"/>
    <w:rsid w:val="0074251E"/>
    <w:rsid w:val="00753C6A"/>
    <w:rsid w:val="0076003B"/>
    <w:rsid w:val="00765935"/>
    <w:rsid w:val="00772AB8"/>
    <w:rsid w:val="0077567E"/>
    <w:rsid w:val="00776EB4"/>
    <w:rsid w:val="007855B2"/>
    <w:rsid w:val="00791BD4"/>
    <w:rsid w:val="00792BFE"/>
    <w:rsid w:val="0079338F"/>
    <w:rsid w:val="007973E8"/>
    <w:rsid w:val="007A290E"/>
    <w:rsid w:val="007A6A19"/>
    <w:rsid w:val="007C0904"/>
    <w:rsid w:val="007E3C62"/>
    <w:rsid w:val="007E5F03"/>
    <w:rsid w:val="00800375"/>
    <w:rsid w:val="0080693B"/>
    <w:rsid w:val="008143B4"/>
    <w:rsid w:val="00815AD8"/>
    <w:rsid w:val="008179C7"/>
    <w:rsid w:val="00821CA3"/>
    <w:rsid w:val="0082404A"/>
    <w:rsid w:val="00842886"/>
    <w:rsid w:val="00851B73"/>
    <w:rsid w:val="00851E73"/>
    <w:rsid w:val="008526C4"/>
    <w:rsid w:val="00854CBA"/>
    <w:rsid w:val="008619A6"/>
    <w:rsid w:val="00864E8D"/>
    <w:rsid w:val="00866B82"/>
    <w:rsid w:val="00873992"/>
    <w:rsid w:val="0087514A"/>
    <w:rsid w:val="00882282"/>
    <w:rsid w:val="008A3C99"/>
    <w:rsid w:val="008A6D8A"/>
    <w:rsid w:val="008B0DBA"/>
    <w:rsid w:val="008B1B7C"/>
    <w:rsid w:val="008C4D8E"/>
    <w:rsid w:val="008C7C1E"/>
    <w:rsid w:val="008E3C88"/>
    <w:rsid w:val="008E43F7"/>
    <w:rsid w:val="008F0C07"/>
    <w:rsid w:val="008F38E6"/>
    <w:rsid w:val="008F6356"/>
    <w:rsid w:val="008F75B5"/>
    <w:rsid w:val="0091286B"/>
    <w:rsid w:val="00914359"/>
    <w:rsid w:val="009179C8"/>
    <w:rsid w:val="00921F03"/>
    <w:rsid w:val="00922A5A"/>
    <w:rsid w:val="00926DC1"/>
    <w:rsid w:val="00927DDC"/>
    <w:rsid w:val="009348A3"/>
    <w:rsid w:val="009509F5"/>
    <w:rsid w:val="00954346"/>
    <w:rsid w:val="00957FF8"/>
    <w:rsid w:val="00975681"/>
    <w:rsid w:val="00995B8B"/>
    <w:rsid w:val="00996947"/>
    <w:rsid w:val="009A0592"/>
    <w:rsid w:val="009A2076"/>
    <w:rsid w:val="009B0882"/>
    <w:rsid w:val="009B110E"/>
    <w:rsid w:val="009B61D6"/>
    <w:rsid w:val="009B6A0A"/>
    <w:rsid w:val="009C2CED"/>
    <w:rsid w:val="009C3F57"/>
    <w:rsid w:val="009D0047"/>
    <w:rsid w:val="009D5F1C"/>
    <w:rsid w:val="009D7110"/>
    <w:rsid w:val="009E0695"/>
    <w:rsid w:val="009E3D60"/>
    <w:rsid w:val="009E4BBD"/>
    <w:rsid w:val="009F1106"/>
    <w:rsid w:val="00A05FAC"/>
    <w:rsid w:val="00A147ED"/>
    <w:rsid w:val="00A15D74"/>
    <w:rsid w:val="00A177C2"/>
    <w:rsid w:val="00A23427"/>
    <w:rsid w:val="00A25929"/>
    <w:rsid w:val="00A33070"/>
    <w:rsid w:val="00A33A6E"/>
    <w:rsid w:val="00A3692F"/>
    <w:rsid w:val="00A42EFD"/>
    <w:rsid w:val="00A44859"/>
    <w:rsid w:val="00A4586D"/>
    <w:rsid w:val="00A469B6"/>
    <w:rsid w:val="00A504A6"/>
    <w:rsid w:val="00A61E86"/>
    <w:rsid w:val="00A66B87"/>
    <w:rsid w:val="00A831F0"/>
    <w:rsid w:val="00A90159"/>
    <w:rsid w:val="00A903B0"/>
    <w:rsid w:val="00A91149"/>
    <w:rsid w:val="00A92C56"/>
    <w:rsid w:val="00AA058F"/>
    <w:rsid w:val="00AA2197"/>
    <w:rsid w:val="00AA4FD7"/>
    <w:rsid w:val="00AA5B08"/>
    <w:rsid w:val="00AA6DB7"/>
    <w:rsid w:val="00AA735B"/>
    <w:rsid w:val="00AB04F5"/>
    <w:rsid w:val="00AB5920"/>
    <w:rsid w:val="00AC37C8"/>
    <w:rsid w:val="00AC4D2A"/>
    <w:rsid w:val="00AE6ADE"/>
    <w:rsid w:val="00AE71F3"/>
    <w:rsid w:val="00B033B7"/>
    <w:rsid w:val="00B0361A"/>
    <w:rsid w:val="00B03637"/>
    <w:rsid w:val="00B069A6"/>
    <w:rsid w:val="00B12D59"/>
    <w:rsid w:val="00B16CA1"/>
    <w:rsid w:val="00B31036"/>
    <w:rsid w:val="00B46F79"/>
    <w:rsid w:val="00B51208"/>
    <w:rsid w:val="00B51BB6"/>
    <w:rsid w:val="00B52FC8"/>
    <w:rsid w:val="00B547C5"/>
    <w:rsid w:val="00B64E67"/>
    <w:rsid w:val="00B81657"/>
    <w:rsid w:val="00B825B0"/>
    <w:rsid w:val="00B85AB7"/>
    <w:rsid w:val="00B90BAA"/>
    <w:rsid w:val="00B924FD"/>
    <w:rsid w:val="00B971B1"/>
    <w:rsid w:val="00B971CB"/>
    <w:rsid w:val="00BA5983"/>
    <w:rsid w:val="00BC02FB"/>
    <w:rsid w:val="00BC629C"/>
    <w:rsid w:val="00BD31BC"/>
    <w:rsid w:val="00BD56A0"/>
    <w:rsid w:val="00BD630D"/>
    <w:rsid w:val="00BD79A6"/>
    <w:rsid w:val="00BF019D"/>
    <w:rsid w:val="00BF1D01"/>
    <w:rsid w:val="00BF5E77"/>
    <w:rsid w:val="00BF6A30"/>
    <w:rsid w:val="00BF7C1A"/>
    <w:rsid w:val="00C01823"/>
    <w:rsid w:val="00C06147"/>
    <w:rsid w:val="00C07D2E"/>
    <w:rsid w:val="00C10F21"/>
    <w:rsid w:val="00C17F24"/>
    <w:rsid w:val="00C2025F"/>
    <w:rsid w:val="00C241E1"/>
    <w:rsid w:val="00C27760"/>
    <w:rsid w:val="00C32E29"/>
    <w:rsid w:val="00C504C0"/>
    <w:rsid w:val="00C56C31"/>
    <w:rsid w:val="00C614B9"/>
    <w:rsid w:val="00C62ADF"/>
    <w:rsid w:val="00C64329"/>
    <w:rsid w:val="00C66EDA"/>
    <w:rsid w:val="00C674B2"/>
    <w:rsid w:val="00C704F3"/>
    <w:rsid w:val="00C71F99"/>
    <w:rsid w:val="00C73C0D"/>
    <w:rsid w:val="00C7535D"/>
    <w:rsid w:val="00C766A1"/>
    <w:rsid w:val="00C81D76"/>
    <w:rsid w:val="00C823F4"/>
    <w:rsid w:val="00C85A7D"/>
    <w:rsid w:val="00C86009"/>
    <w:rsid w:val="00C91848"/>
    <w:rsid w:val="00C925BE"/>
    <w:rsid w:val="00C97DB4"/>
    <w:rsid w:val="00CA6917"/>
    <w:rsid w:val="00CB4E88"/>
    <w:rsid w:val="00CC40F6"/>
    <w:rsid w:val="00CC51C1"/>
    <w:rsid w:val="00CD18B8"/>
    <w:rsid w:val="00CD3B04"/>
    <w:rsid w:val="00CE1236"/>
    <w:rsid w:val="00CE501B"/>
    <w:rsid w:val="00CE55CE"/>
    <w:rsid w:val="00CE71B8"/>
    <w:rsid w:val="00CF0C32"/>
    <w:rsid w:val="00CF30D5"/>
    <w:rsid w:val="00CF370C"/>
    <w:rsid w:val="00CF4B2E"/>
    <w:rsid w:val="00D07370"/>
    <w:rsid w:val="00D11A65"/>
    <w:rsid w:val="00D1397F"/>
    <w:rsid w:val="00D148EF"/>
    <w:rsid w:val="00D15F9C"/>
    <w:rsid w:val="00D17E3E"/>
    <w:rsid w:val="00D216AA"/>
    <w:rsid w:val="00D33AF4"/>
    <w:rsid w:val="00D443FA"/>
    <w:rsid w:val="00D464D0"/>
    <w:rsid w:val="00D52B38"/>
    <w:rsid w:val="00D701BF"/>
    <w:rsid w:val="00D70575"/>
    <w:rsid w:val="00D71485"/>
    <w:rsid w:val="00D75592"/>
    <w:rsid w:val="00D86264"/>
    <w:rsid w:val="00DB5E5B"/>
    <w:rsid w:val="00DB7DDE"/>
    <w:rsid w:val="00DC078E"/>
    <w:rsid w:val="00DC5E14"/>
    <w:rsid w:val="00DC7C10"/>
    <w:rsid w:val="00DD29A8"/>
    <w:rsid w:val="00DD48E9"/>
    <w:rsid w:val="00DE48E8"/>
    <w:rsid w:val="00DF1222"/>
    <w:rsid w:val="00DF6106"/>
    <w:rsid w:val="00DF6490"/>
    <w:rsid w:val="00E02EF3"/>
    <w:rsid w:val="00E123A9"/>
    <w:rsid w:val="00E172AC"/>
    <w:rsid w:val="00E173C6"/>
    <w:rsid w:val="00E275A3"/>
    <w:rsid w:val="00E32F01"/>
    <w:rsid w:val="00E3479D"/>
    <w:rsid w:val="00E35CBE"/>
    <w:rsid w:val="00E37DA1"/>
    <w:rsid w:val="00E449ED"/>
    <w:rsid w:val="00E630D7"/>
    <w:rsid w:val="00E67D51"/>
    <w:rsid w:val="00E71F86"/>
    <w:rsid w:val="00E726F7"/>
    <w:rsid w:val="00E73613"/>
    <w:rsid w:val="00E747FF"/>
    <w:rsid w:val="00E74FCB"/>
    <w:rsid w:val="00E804F5"/>
    <w:rsid w:val="00E912BD"/>
    <w:rsid w:val="00E92592"/>
    <w:rsid w:val="00EA0998"/>
    <w:rsid w:val="00EA2A34"/>
    <w:rsid w:val="00EA46AC"/>
    <w:rsid w:val="00EA529D"/>
    <w:rsid w:val="00EA7092"/>
    <w:rsid w:val="00EB2FE5"/>
    <w:rsid w:val="00EB58E0"/>
    <w:rsid w:val="00EC65FD"/>
    <w:rsid w:val="00ED1F1F"/>
    <w:rsid w:val="00ED6FF2"/>
    <w:rsid w:val="00EE3A23"/>
    <w:rsid w:val="00EF0D88"/>
    <w:rsid w:val="00EF1045"/>
    <w:rsid w:val="00EF1997"/>
    <w:rsid w:val="00EF203D"/>
    <w:rsid w:val="00EF25A4"/>
    <w:rsid w:val="00F00C13"/>
    <w:rsid w:val="00F06D08"/>
    <w:rsid w:val="00F06F28"/>
    <w:rsid w:val="00F07A7A"/>
    <w:rsid w:val="00F117B4"/>
    <w:rsid w:val="00F14308"/>
    <w:rsid w:val="00F14768"/>
    <w:rsid w:val="00F32400"/>
    <w:rsid w:val="00F40302"/>
    <w:rsid w:val="00F42414"/>
    <w:rsid w:val="00F44195"/>
    <w:rsid w:val="00F463A9"/>
    <w:rsid w:val="00F573D9"/>
    <w:rsid w:val="00F603C2"/>
    <w:rsid w:val="00F61DA2"/>
    <w:rsid w:val="00F638B7"/>
    <w:rsid w:val="00F67668"/>
    <w:rsid w:val="00F715C4"/>
    <w:rsid w:val="00F7212F"/>
    <w:rsid w:val="00F748AD"/>
    <w:rsid w:val="00F75D84"/>
    <w:rsid w:val="00F82A96"/>
    <w:rsid w:val="00F91B6C"/>
    <w:rsid w:val="00F92971"/>
    <w:rsid w:val="00FA0689"/>
    <w:rsid w:val="00FA2CD0"/>
    <w:rsid w:val="00FA5BAF"/>
    <w:rsid w:val="00FA64A5"/>
    <w:rsid w:val="00FB0CBE"/>
    <w:rsid w:val="00FB0EB4"/>
    <w:rsid w:val="00FB14A5"/>
    <w:rsid w:val="00FB7FAF"/>
    <w:rsid w:val="00FC0C1C"/>
    <w:rsid w:val="00FC624F"/>
    <w:rsid w:val="00FC6AB2"/>
    <w:rsid w:val="00FC7425"/>
    <w:rsid w:val="00FD29CF"/>
    <w:rsid w:val="00FD389F"/>
    <w:rsid w:val="00FE132A"/>
    <w:rsid w:val="00FE2CA4"/>
    <w:rsid w:val="00FE4D5A"/>
    <w:rsid w:val="00FE59B3"/>
    <w:rsid w:val="00FF384D"/>
    <w:rsid w:val="00FF6171"/>
    <w:rsid w:val="27498EFC"/>
    <w:rsid w:val="2ECEC4AA"/>
    <w:rsid w:val="3FC8051D"/>
    <w:rsid w:val="3FFAC141"/>
    <w:rsid w:val="5395D184"/>
    <w:rsid w:val="64CCD03A"/>
    <w:rsid w:val="66C31C8B"/>
    <w:rsid w:val="73EA1D1C"/>
    <w:rsid w:val="7B2C25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8051D"/>
  <w15:chartTrackingRefBased/>
  <w15:docId w15:val="{A479B4F6-BEDE-4E8D-AA33-0B7D3497F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3EA1D1C"/>
    <w:pPr>
      <w:ind w:left="720"/>
      <w:contextualSpacing/>
    </w:pPr>
  </w:style>
  <w:style w:type="paragraph" w:customStyle="1" w:styleId="p1">
    <w:name w:val="p1"/>
    <w:basedOn w:val="Normal"/>
    <w:rsid w:val="006567EE"/>
    <w:pPr>
      <w:spacing w:after="0" w:line="240" w:lineRule="auto"/>
    </w:pPr>
    <w:rPr>
      <w:rFonts w:ascii=".AppleSystemUIFont" w:hAnsi=".AppleSystemUIFont" w:cs="Times New Roman"/>
      <w:sz w:val="35"/>
      <w:szCs w:val="35"/>
      <w:lang w:val="en-GB" w:eastAsia="en-GB"/>
    </w:rPr>
  </w:style>
  <w:style w:type="paragraph" w:customStyle="1" w:styleId="p2">
    <w:name w:val="p2"/>
    <w:basedOn w:val="Normal"/>
    <w:rsid w:val="006567EE"/>
    <w:pPr>
      <w:spacing w:after="0" w:line="240" w:lineRule="auto"/>
    </w:pPr>
    <w:rPr>
      <w:rFonts w:ascii=".AppleSystemUIFont" w:hAnsi=".AppleSystemUIFont" w:cs="Times New Roman"/>
      <w:sz w:val="35"/>
      <w:szCs w:val="35"/>
      <w:lang w:val="en-GB" w:eastAsia="en-GB"/>
    </w:rPr>
  </w:style>
  <w:style w:type="character" w:customStyle="1" w:styleId="s1">
    <w:name w:val="s1"/>
    <w:basedOn w:val="DefaultParagraphFont"/>
    <w:rsid w:val="006567EE"/>
    <w:rPr>
      <w:rFonts w:ascii="UICTFontTextStyleBody" w:hAnsi="UICTFontTextStyleBody" w:hint="default"/>
      <w:b w:val="0"/>
      <w:bCs w:val="0"/>
      <w:i w:val="0"/>
      <w:iCs w:val="0"/>
      <w:sz w:val="35"/>
      <w:szCs w:val="35"/>
    </w:rPr>
  </w:style>
  <w:style w:type="character" w:customStyle="1" w:styleId="apple-converted-space">
    <w:name w:val="apple-converted-space"/>
    <w:basedOn w:val="DefaultParagraphFont"/>
    <w:rsid w:val="006567EE"/>
  </w:style>
  <w:style w:type="character" w:styleId="Hyperlink">
    <w:name w:val="Hyperlink"/>
    <w:basedOn w:val="DefaultParagraphFont"/>
    <w:uiPriority w:val="99"/>
    <w:unhideWhenUsed/>
    <w:rsid w:val="006567EE"/>
    <w:rPr>
      <w:color w:val="0000FF"/>
      <w:u w:val="single"/>
    </w:rPr>
  </w:style>
  <w:style w:type="character" w:customStyle="1" w:styleId="s2">
    <w:name w:val="s2"/>
    <w:basedOn w:val="DefaultParagraphFont"/>
    <w:rsid w:val="005056AC"/>
    <w:rPr>
      <w:rFonts w:ascii="UICTFontTextStyleItalicBody" w:hAnsi="UICTFontTextStyleItalicBody" w:hint="default"/>
      <w:b w:val="0"/>
      <w:bCs w:val="0"/>
      <w:i/>
      <w:iCs/>
      <w:sz w:val="35"/>
      <w:szCs w:val="35"/>
    </w:rPr>
  </w:style>
  <w:style w:type="character" w:customStyle="1" w:styleId="s3">
    <w:name w:val="s3"/>
    <w:basedOn w:val="DefaultParagraphFont"/>
    <w:rsid w:val="00297EB7"/>
    <w:rPr>
      <w:rFonts w:ascii="UICTFontTextStyleItalicBody" w:hAnsi="UICTFontTextStyleItalicBody" w:hint="default"/>
      <w:b w:val="0"/>
      <w:bCs w:val="0"/>
      <w:i/>
      <w:iCs/>
      <w:sz w:val="35"/>
      <w:szCs w:val="35"/>
    </w:rPr>
  </w:style>
  <w:style w:type="character" w:customStyle="1" w:styleId="s4">
    <w:name w:val="s4"/>
    <w:basedOn w:val="DefaultParagraphFont"/>
    <w:rsid w:val="00297EB7"/>
    <w:rPr>
      <w:rFonts w:ascii="UICTFontTextStyleEmphasizedBody" w:hAnsi="UICTFontTextStyleEmphasizedBody" w:hint="default"/>
      <w:b/>
      <w:bCs/>
      <w:i w:val="0"/>
      <w:iCs w:val="0"/>
      <w:sz w:val="35"/>
      <w:szCs w:val="35"/>
    </w:rPr>
  </w:style>
  <w:style w:type="character" w:styleId="UnresolvedMention">
    <w:name w:val="Unresolved Mention"/>
    <w:basedOn w:val="DefaultParagraphFont"/>
    <w:uiPriority w:val="99"/>
    <w:semiHidden/>
    <w:unhideWhenUsed/>
    <w:rsid w:val="000F1601"/>
    <w:rPr>
      <w:color w:val="605E5C"/>
      <w:shd w:val="clear" w:color="auto" w:fill="E1DFDD"/>
    </w:rPr>
  </w:style>
  <w:style w:type="paragraph" w:styleId="Header">
    <w:name w:val="header"/>
    <w:basedOn w:val="Normal"/>
    <w:link w:val="HeaderChar"/>
    <w:uiPriority w:val="99"/>
    <w:unhideWhenUsed/>
    <w:rsid w:val="003F5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FA6"/>
  </w:style>
  <w:style w:type="paragraph" w:styleId="Footer">
    <w:name w:val="footer"/>
    <w:basedOn w:val="Normal"/>
    <w:link w:val="FooterChar"/>
    <w:uiPriority w:val="99"/>
    <w:unhideWhenUsed/>
    <w:rsid w:val="003F5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FA6"/>
  </w:style>
  <w:style w:type="character" w:styleId="FollowedHyperlink">
    <w:name w:val="FollowedHyperlink"/>
    <w:basedOn w:val="DefaultParagraphFont"/>
    <w:uiPriority w:val="99"/>
    <w:semiHidden/>
    <w:unhideWhenUsed/>
    <w:rsid w:val="00241A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5959603">
      <w:bodyDiv w:val="1"/>
      <w:marLeft w:val="0"/>
      <w:marRight w:val="0"/>
      <w:marTop w:val="0"/>
      <w:marBottom w:val="0"/>
      <w:divBdr>
        <w:top w:val="none" w:sz="0" w:space="0" w:color="auto"/>
        <w:left w:val="none" w:sz="0" w:space="0" w:color="auto"/>
        <w:bottom w:val="none" w:sz="0" w:space="0" w:color="auto"/>
        <w:right w:val="none" w:sz="0" w:space="0" w:color="auto"/>
      </w:divBdr>
    </w:div>
    <w:div w:id="1890263476">
      <w:bodyDiv w:val="1"/>
      <w:marLeft w:val="0"/>
      <w:marRight w:val="0"/>
      <w:marTop w:val="0"/>
      <w:marBottom w:val="0"/>
      <w:divBdr>
        <w:top w:val="none" w:sz="0" w:space="0" w:color="auto"/>
        <w:left w:val="none" w:sz="0" w:space="0" w:color="auto"/>
        <w:bottom w:val="none" w:sz="0" w:space="0" w:color="auto"/>
        <w:right w:val="none" w:sz="0" w:space="0" w:color="auto"/>
      </w:divBdr>
    </w:div>
    <w:div w:id="2033073901">
      <w:bodyDiv w:val="1"/>
      <w:marLeft w:val="0"/>
      <w:marRight w:val="0"/>
      <w:marTop w:val="0"/>
      <w:marBottom w:val="0"/>
      <w:divBdr>
        <w:top w:val="none" w:sz="0" w:space="0" w:color="auto"/>
        <w:left w:val="none" w:sz="0" w:space="0" w:color="auto"/>
        <w:bottom w:val="none" w:sz="0" w:space="0" w:color="auto"/>
        <w:right w:val="none" w:sz="0" w:space="0" w:color="auto"/>
      </w:divBdr>
      <w:divsChild>
        <w:div w:id="2028873742">
          <w:marLeft w:val="0"/>
          <w:marRight w:val="0"/>
          <w:marTop w:val="0"/>
          <w:marBottom w:val="0"/>
          <w:divBdr>
            <w:top w:val="none" w:sz="0" w:space="0" w:color="auto"/>
            <w:left w:val="none" w:sz="0" w:space="0" w:color="auto"/>
            <w:bottom w:val="none" w:sz="0" w:space="0" w:color="auto"/>
            <w:right w:val="none" w:sz="0" w:space="0" w:color="auto"/>
          </w:divBdr>
        </w:div>
        <w:div w:id="2132704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anguages.oup.com/google-dictionary-en/"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books.google.com/books?vid=ISBN9780191861123" TargetMode="External"/><Relationship Id="rId5" Type="http://schemas.openxmlformats.org/officeDocument/2006/relationships/footnotes" Target="footnotes.xml"/><Relationship Id="rId15" Type="http://schemas.openxmlformats.org/officeDocument/2006/relationships/hyperlink" Target="https://www.ncbi.nlm.nih.gov/pubmed/33903601&#8221;%3ePubmed%3c/a"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45/3613904.36419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2113</Words>
  <Characters>12049</Characters>
  <Application>Microsoft Office Word</Application>
  <DocSecurity>0</DocSecurity>
  <Lines>100</Lines>
  <Paragraphs>28</Paragraphs>
  <ScaleCrop>false</ScaleCrop>
  <Company/>
  <LinksUpToDate>false</LinksUpToDate>
  <CharactersWithSpaces>14134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Thea Wakeford (2404526)</dc:creator>
  <cp:keywords/>
  <dc:description/>
  <cp:lastModifiedBy>Thea Wakeford (2404526)</cp:lastModifiedBy>
  <cp:revision>2</cp:revision>
  <dcterms:created xsi:type="dcterms:W3CDTF">2025-01-06T07:32:00Z</dcterms:created>
  <dcterms:modified xsi:type="dcterms:W3CDTF">2025-01-06T07:33:00Z</dcterms:modified>
</cp:coreProperties>
</file>