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F36EA" w14:textId="77777777" w:rsidR="00632197" w:rsidRDefault="00632197" w:rsidP="00632197">
      <w:pPr>
        <w:rPr>
          <w:b/>
          <w:bCs/>
        </w:rPr>
      </w:pPr>
    </w:p>
    <w:p w14:paraId="228A659B" w14:textId="77777777" w:rsidR="00632197" w:rsidRDefault="00632197" w:rsidP="00632197">
      <w:pPr>
        <w:rPr>
          <w:b/>
          <w:bCs/>
        </w:rPr>
      </w:pPr>
    </w:p>
    <w:p w14:paraId="7424653B" w14:textId="77777777" w:rsidR="00632197" w:rsidRDefault="00632197" w:rsidP="00632197">
      <w:pPr>
        <w:rPr>
          <w:b/>
          <w:bCs/>
        </w:rPr>
      </w:pPr>
    </w:p>
    <w:p w14:paraId="172EA8E7" w14:textId="77777777" w:rsidR="00632197" w:rsidRDefault="00632197" w:rsidP="00632197">
      <w:pPr>
        <w:rPr>
          <w:b/>
          <w:bCs/>
        </w:rPr>
      </w:pPr>
    </w:p>
    <w:p w14:paraId="005DD976" w14:textId="77777777" w:rsidR="00632197" w:rsidRDefault="00632197" w:rsidP="00632197">
      <w:pPr>
        <w:rPr>
          <w:b/>
          <w:bCs/>
        </w:rPr>
      </w:pPr>
    </w:p>
    <w:p w14:paraId="704C4B62" w14:textId="77777777" w:rsidR="00632197" w:rsidRDefault="00632197" w:rsidP="00632197">
      <w:pPr>
        <w:rPr>
          <w:b/>
          <w:bCs/>
        </w:rPr>
      </w:pPr>
    </w:p>
    <w:p w14:paraId="023B4074" w14:textId="77777777" w:rsidR="00632197" w:rsidRDefault="00632197" w:rsidP="00632197">
      <w:pPr>
        <w:rPr>
          <w:b/>
          <w:bCs/>
        </w:rPr>
      </w:pPr>
    </w:p>
    <w:p w14:paraId="28F896F7" w14:textId="77777777" w:rsidR="00632197" w:rsidRDefault="00632197" w:rsidP="00632197">
      <w:pPr>
        <w:rPr>
          <w:b/>
          <w:bCs/>
        </w:rPr>
      </w:pPr>
    </w:p>
    <w:p w14:paraId="7CAF5C17" w14:textId="77777777" w:rsidR="00632197" w:rsidRDefault="00632197" w:rsidP="00632197">
      <w:pPr>
        <w:rPr>
          <w:b/>
          <w:bCs/>
        </w:rPr>
      </w:pPr>
    </w:p>
    <w:p w14:paraId="61132C29" w14:textId="77777777" w:rsidR="00632197" w:rsidRDefault="00632197" w:rsidP="00632197">
      <w:pPr>
        <w:rPr>
          <w:b/>
          <w:bCs/>
        </w:rPr>
      </w:pPr>
    </w:p>
    <w:p w14:paraId="796BEC03" w14:textId="77777777" w:rsidR="00632197" w:rsidRDefault="00632197" w:rsidP="00632197">
      <w:pPr>
        <w:rPr>
          <w:b/>
          <w:bCs/>
        </w:rPr>
      </w:pPr>
    </w:p>
    <w:p w14:paraId="05BD19B8" w14:textId="77777777" w:rsidR="00632197" w:rsidRDefault="00632197" w:rsidP="00632197">
      <w:pPr>
        <w:rPr>
          <w:b/>
          <w:bCs/>
        </w:rPr>
      </w:pPr>
    </w:p>
    <w:p w14:paraId="38BE36EF" w14:textId="77777777" w:rsidR="00632197" w:rsidRDefault="00632197" w:rsidP="00632197">
      <w:pPr>
        <w:rPr>
          <w:b/>
          <w:bCs/>
        </w:rPr>
      </w:pPr>
    </w:p>
    <w:p w14:paraId="78F062D1" w14:textId="77777777" w:rsidR="00632197" w:rsidRDefault="00632197" w:rsidP="00632197">
      <w:pPr>
        <w:rPr>
          <w:b/>
          <w:bCs/>
        </w:rPr>
      </w:pPr>
    </w:p>
    <w:p w14:paraId="18210EBD" w14:textId="77777777" w:rsidR="00632197" w:rsidRDefault="00632197" w:rsidP="00632197">
      <w:pPr>
        <w:rPr>
          <w:b/>
          <w:bCs/>
        </w:rPr>
      </w:pPr>
    </w:p>
    <w:p w14:paraId="5EC7B29D" w14:textId="77777777" w:rsidR="00632197" w:rsidRDefault="00632197" w:rsidP="00632197">
      <w:pPr>
        <w:rPr>
          <w:b/>
          <w:bCs/>
        </w:rPr>
      </w:pPr>
    </w:p>
    <w:p w14:paraId="46E52E79" w14:textId="237B0A5C" w:rsidR="00632197" w:rsidRPr="007B4F89" w:rsidRDefault="00632197" w:rsidP="00632197">
      <w:pPr>
        <w:rPr>
          <w:b/>
          <w:bCs/>
          <w:sz w:val="44"/>
          <w:szCs w:val="44"/>
        </w:rPr>
      </w:pPr>
      <w:r w:rsidRPr="007B4F89">
        <w:rPr>
          <w:b/>
          <w:bCs/>
          <w:sz w:val="44"/>
          <w:szCs w:val="44"/>
        </w:rPr>
        <w:t>Rehana Kausar</w:t>
      </w:r>
    </w:p>
    <w:p w14:paraId="6134BEAF" w14:textId="77777777" w:rsidR="00632197" w:rsidRPr="007B4F89" w:rsidRDefault="00632197" w:rsidP="00632197">
      <w:pPr>
        <w:rPr>
          <w:b/>
          <w:bCs/>
          <w:sz w:val="44"/>
          <w:szCs w:val="44"/>
        </w:rPr>
      </w:pPr>
      <w:r w:rsidRPr="007B4F89">
        <w:rPr>
          <w:b/>
          <w:bCs/>
          <w:sz w:val="44"/>
          <w:szCs w:val="44"/>
        </w:rPr>
        <w:t xml:space="preserve">Student ID: </w:t>
      </w:r>
      <w:r w:rsidRPr="007B4F89">
        <w:rPr>
          <w:sz w:val="44"/>
          <w:szCs w:val="44"/>
        </w:rPr>
        <w:t>2320001</w:t>
      </w:r>
    </w:p>
    <w:p w14:paraId="3F841A8A" w14:textId="49BFFC1D" w:rsidR="00632197" w:rsidRPr="00D7677B" w:rsidRDefault="00632197" w:rsidP="00632197">
      <w:pPr>
        <w:rPr>
          <w:sz w:val="44"/>
          <w:szCs w:val="44"/>
          <w:lang w:val="en-GB"/>
        </w:rPr>
      </w:pPr>
      <w:r w:rsidRPr="007B4F89">
        <w:rPr>
          <w:b/>
          <w:bCs/>
          <w:sz w:val="44"/>
          <w:szCs w:val="44"/>
        </w:rPr>
        <w:t>Module name</w:t>
      </w:r>
      <w:r w:rsidRPr="00D7677B">
        <w:rPr>
          <w:sz w:val="44"/>
          <w:szCs w:val="44"/>
          <w:lang w:val="en-GB"/>
        </w:rPr>
        <w:t xml:space="preserve">: </w:t>
      </w:r>
      <w:r>
        <w:rPr>
          <w:sz w:val="44"/>
          <w:szCs w:val="44"/>
          <w:lang w:val="en-GB"/>
        </w:rPr>
        <w:t>Principles of Health and Social Care Practice</w:t>
      </w:r>
    </w:p>
    <w:p w14:paraId="3985F776" w14:textId="78ACAB4D" w:rsidR="00632197" w:rsidRDefault="00632197" w:rsidP="00632197">
      <w:pPr>
        <w:spacing w:line="360" w:lineRule="auto"/>
        <w:rPr>
          <w:rFonts w:ascii="Arial" w:eastAsia="Times New Roman" w:hAnsi="Arial" w:cs="Arial"/>
          <w:kern w:val="0"/>
          <w:sz w:val="22"/>
          <w:szCs w:val="22"/>
          <w:lang w:val="en-GB" w:eastAsia="en-GB"/>
          <w14:ligatures w14:val="none"/>
        </w:rPr>
      </w:pPr>
      <w:r>
        <w:rPr>
          <w:b/>
          <w:bCs/>
          <w:sz w:val="44"/>
          <w:szCs w:val="44"/>
        </w:rPr>
        <w:t>BMHP5016</w:t>
      </w:r>
    </w:p>
    <w:p w14:paraId="63733DB6" w14:textId="77777777" w:rsidR="00632197" w:rsidRDefault="00632197" w:rsidP="00632197">
      <w:pPr>
        <w:spacing w:line="360" w:lineRule="auto"/>
        <w:rPr>
          <w:rFonts w:ascii="Arial" w:eastAsia="Times New Roman" w:hAnsi="Arial" w:cs="Arial"/>
          <w:kern w:val="0"/>
          <w:sz w:val="22"/>
          <w:szCs w:val="22"/>
          <w:lang w:val="en-GB" w:eastAsia="en-GB"/>
          <w14:ligatures w14:val="none"/>
        </w:rPr>
      </w:pPr>
    </w:p>
    <w:p w14:paraId="06717491" w14:textId="77777777" w:rsidR="00D83D3A" w:rsidRDefault="00D83D3A" w:rsidP="00632197">
      <w:pPr>
        <w:rPr>
          <w:b/>
          <w:bCs/>
        </w:rPr>
      </w:pPr>
    </w:p>
    <w:p w14:paraId="4B8BDC98" w14:textId="24D47AA3" w:rsidR="00632197" w:rsidRPr="00632197" w:rsidRDefault="00632197" w:rsidP="00632197">
      <w:pPr>
        <w:rPr>
          <w:b/>
          <w:bCs/>
        </w:rPr>
      </w:pPr>
      <w:r w:rsidRPr="00632197">
        <w:rPr>
          <w:b/>
          <w:bCs/>
        </w:rPr>
        <w:lastRenderedPageBreak/>
        <w:t>Reflective Report: Principles of Health and Social Care in the UK</w:t>
      </w:r>
    </w:p>
    <w:p w14:paraId="4F9A9B72" w14:textId="77777777" w:rsidR="00632197" w:rsidRPr="00632197" w:rsidRDefault="00632197" w:rsidP="00632197">
      <w:pPr>
        <w:rPr>
          <w:b/>
          <w:bCs/>
        </w:rPr>
      </w:pPr>
      <w:r w:rsidRPr="00632197">
        <w:rPr>
          <w:b/>
          <w:bCs/>
        </w:rPr>
        <w:t>Introduction</w:t>
      </w:r>
    </w:p>
    <w:p w14:paraId="587701C9" w14:textId="62371E10" w:rsidR="000F0AC5" w:rsidRPr="000F0AC5" w:rsidRDefault="000F0AC5" w:rsidP="000F0AC5">
      <w:r w:rsidRPr="000F0AC5">
        <w:t xml:space="preserve">In the UK, health and social care services strive to satisfy the needs of people and communities by offering compassionate, safe, and high-quality care. Professional activity in these services is guided by </w:t>
      </w:r>
      <w:r w:rsidR="00DA1D45">
        <w:t>several core principles that ensure the efficient and ethical</w:t>
      </w:r>
      <w:r w:rsidRPr="000F0AC5">
        <w:t xml:space="preserve"> provision of care. Person-centered care, teamwork, and ethics are some of the most important tenets. These guidelines </w:t>
      </w:r>
      <w:r w:rsidR="00DA1D45">
        <w:t>help professionals uphold people's dignity, encourage cooperation among healthcare providers, and ensure that decisions are made ethically and responsibly</w:t>
      </w:r>
      <w:r w:rsidRPr="000F0AC5">
        <w:t>.</w:t>
      </w:r>
    </w:p>
    <w:p w14:paraId="2EB071D7" w14:textId="429C6012" w:rsidR="000F0AC5" w:rsidRPr="000F0AC5" w:rsidRDefault="00DA1D45" w:rsidP="000F0AC5">
      <w:r>
        <w:t>To ensure services are tailored to each person's unique requirements, preferences, and values, person-centered care emphasizes the importance of treating people</w:t>
      </w:r>
      <w:r w:rsidR="000F0AC5" w:rsidRPr="000F0AC5">
        <w:t xml:space="preserve"> as active participants in their care. </w:t>
      </w:r>
      <w:r>
        <w:t>To enhance the quality and continuity of care, partnership working focuses on cooperation among</w:t>
      </w:r>
      <w:r w:rsidR="000F0AC5" w:rsidRPr="000F0AC5">
        <w:t xml:space="preserve"> healthcare providers, organizations, service users, and their families. By upholding the rights of service users, ethical practice </w:t>
      </w:r>
      <w:r>
        <w:t>ensures that professionals make judgments grounded in</w:t>
      </w:r>
      <w:r w:rsidR="000F0AC5" w:rsidRPr="000F0AC5">
        <w:t xml:space="preserve"> justice, respect, and professional responsibility.</w:t>
      </w:r>
      <w:r w:rsidRPr="00DA1D45">
        <w:rPr>
          <w:rFonts w:ascii="Roboto" w:hAnsi="Roboto"/>
          <w:color w:val="2C3E50"/>
          <w:sz w:val="23"/>
          <w:szCs w:val="23"/>
          <w:shd w:val="clear" w:color="auto" w:fill="FFFFFF"/>
        </w:rPr>
        <w:t xml:space="preserve"> </w:t>
      </w:r>
      <w:r w:rsidRPr="00DA1D45">
        <w:t>(Rummery and Coleman, 2003)</w:t>
      </w:r>
    </w:p>
    <w:p w14:paraId="2F145D60" w14:textId="77777777" w:rsidR="000F0AC5" w:rsidRPr="00632197" w:rsidRDefault="000F0AC5" w:rsidP="000F0AC5">
      <w:r w:rsidRPr="00632197">
        <w:t>In the UK, these principles are supported by legislation and policies such as the Care Act 2014, the Health and Social Care Act 2012, and the Mental Capacity Act 2005. This reflective report will discuss the importance of these principles, provide a practical example of how they are applied in practice, and reflect on how they influence my work as a health and social care professional.</w:t>
      </w:r>
    </w:p>
    <w:p w14:paraId="5646E7A9" w14:textId="58026B13" w:rsidR="00632197" w:rsidRPr="00632197" w:rsidRDefault="00632197" w:rsidP="00632197"/>
    <w:p w14:paraId="793227D1" w14:textId="77777777" w:rsidR="00632197" w:rsidRPr="00632197" w:rsidRDefault="00632197" w:rsidP="00632197">
      <w:pPr>
        <w:rPr>
          <w:b/>
          <w:bCs/>
        </w:rPr>
      </w:pPr>
      <w:r w:rsidRPr="00632197">
        <w:rPr>
          <w:b/>
          <w:bCs/>
        </w:rPr>
        <w:t>Task 1: Reflection on the Importance of Principles of Health and Social Care</w:t>
      </w:r>
    </w:p>
    <w:p w14:paraId="142E6C92" w14:textId="77777777" w:rsidR="00632197" w:rsidRPr="00632197" w:rsidRDefault="00632197" w:rsidP="00632197">
      <w:pPr>
        <w:rPr>
          <w:b/>
          <w:bCs/>
        </w:rPr>
      </w:pPr>
      <w:r w:rsidRPr="00632197">
        <w:rPr>
          <w:b/>
          <w:bCs/>
        </w:rPr>
        <w:t>Person-</w:t>
      </w:r>
      <w:proofErr w:type="spellStart"/>
      <w:r w:rsidRPr="00632197">
        <w:rPr>
          <w:b/>
          <w:bCs/>
        </w:rPr>
        <w:t>Centred</w:t>
      </w:r>
      <w:proofErr w:type="spellEnd"/>
      <w:r w:rsidRPr="00632197">
        <w:rPr>
          <w:b/>
          <w:bCs/>
        </w:rPr>
        <w:t xml:space="preserve"> Care</w:t>
      </w:r>
    </w:p>
    <w:p w14:paraId="38E4D2FE" w14:textId="03C92A42" w:rsidR="000F0AC5" w:rsidRPr="000F0AC5" w:rsidRDefault="000F0AC5" w:rsidP="000F0AC5">
      <w:r w:rsidRPr="000F0AC5">
        <w:t xml:space="preserve">A key tenet of health and social care is person-centered care, which puts patients at the center of decisions about their treatment and care. Rather </w:t>
      </w:r>
      <w:r w:rsidR="00DA1D45">
        <w:t>than</w:t>
      </w:r>
      <w:r w:rsidRPr="000F0AC5">
        <w:t xml:space="preserve"> using a one-size-fits-all </w:t>
      </w:r>
      <w:r w:rsidR="00DA1D45">
        <w:t>approach, this method ensures services are tailored to each individual by respecting</w:t>
      </w:r>
      <w:r w:rsidRPr="000F0AC5">
        <w:t xml:space="preserve"> their requirements, preferences, and personal beliefs. The National Health Service aggressively promotes person-centered care in the UK healthcare system by encouraging medical staff to actively involve patients in the planning and decision-making of their care.</w:t>
      </w:r>
      <w:r w:rsidR="00770476" w:rsidRPr="00770476">
        <w:rPr>
          <w:rFonts w:ascii="Roboto" w:hAnsi="Roboto"/>
          <w:color w:val="2C3E50"/>
          <w:sz w:val="23"/>
          <w:szCs w:val="23"/>
          <w:shd w:val="clear" w:color="auto" w:fill="FFFFFF"/>
        </w:rPr>
        <w:t xml:space="preserve"> </w:t>
      </w:r>
      <w:r w:rsidR="00770476" w:rsidRPr="00770476">
        <w:t>(Santana et al., 2018)</w:t>
      </w:r>
    </w:p>
    <w:p w14:paraId="7936BB71" w14:textId="43A26190" w:rsidR="000F0AC5" w:rsidRPr="000F0AC5" w:rsidRDefault="000F0AC5" w:rsidP="000F0AC5">
      <w:r w:rsidRPr="000F0AC5">
        <w:t xml:space="preserve">The humanistic psychologist Carl Rogers' work, which emphasized empathy, respect, and understanding when assisting </w:t>
      </w:r>
      <w:r w:rsidR="00DA1D45">
        <w:t>people, has influenced the concept</w:t>
      </w:r>
      <w:r w:rsidRPr="000F0AC5">
        <w:t xml:space="preserve"> of person-centered care. According to Rogers, people </w:t>
      </w:r>
      <w:r w:rsidR="00DA1D45">
        <w:t xml:space="preserve">should be treated with respect and encouraged to </w:t>
      </w:r>
      <w:r w:rsidR="00DA1D45">
        <w:lastRenderedPageBreak/>
        <w:t>express</w:t>
      </w:r>
      <w:r w:rsidRPr="000F0AC5">
        <w:t xml:space="preserve"> their needs and experiences. This method enables healthcare practitioners to build deep connections with patients, which can enhance patient happiness and trust.</w:t>
      </w:r>
    </w:p>
    <w:p w14:paraId="1557E9A5" w14:textId="21467678" w:rsidR="000F0AC5" w:rsidRPr="000F0AC5" w:rsidRDefault="000F0AC5" w:rsidP="000F0AC5">
      <w:r w:rsidRPr="000F0AC5">
        <w:t xml:space="preserve">UK laws and policies likewise emphasize the value of person-centered care. The Health and Social Care Act of 2012, for instance, places a strong focus on patient empowerment and involvement in healthcare institutions. Healthcare professionals can </w:t>
      </w:r>
      <w:r w:rsidR="00DA1D45">
        <w:t>improve patient outcomes and ensure that care services are adaptable to a range of needs by allowing people to participate</w:t>
      </w:r>
      <w:r w:rsidRPr="000F0AC5">
        <w:t xml:space="preserve"> in treatment decisions.</w:t>
      </w:r>
    </w:p>
    <w:p w14:paraId="141ADFBC" w14:textId="5EB3BE1C" w:rsidR="000F0AC5" w:rsidRPr="000F0AC5" w:rsidRDefault="000F0AC5" w:rsidP="000F0AC5">
      <w:r w:rsidRPr="000F0AC5">
        <w:t xml:space="preserve">Additionally, person-centered care makes a substantial contribution to raising the standard of care. Patients are more likely to comply with treatment programs and uphold healthy behaviors when medical practitioners listen to them and respect their preferences. Additionally, this strategy fosters emotional </w:t>
      </w:r>
      <w:r w:rsidR="00DA1D45">
        <w:t>well-being</w:t>
      </w:r>
      <w:r w:rsidRPr="000F0AC5">
        <w:t xml:space="preserve"> and lessens anxiety, especially in vulnerable populations like the elderly or those with chronic illnesses.</w:t>
      </w:r>
      <w:r w:rsidR="00770476" w:rsidRPr="00770476">
        <w:rPr>
          <w:rFonts w:ascii="Roboto" w:hAnsi="Roboto"/>
          <w:color w:val="2C3E50"/>
          <w:sz w:val="23"/>
          <w:szCs w:val="23"/>
          <w:shd w:val="clear" w:color="auto" w:fill="FFFFFF"/>
        </w:rPr>
        <w:t xml:space="preserve"> </w:t>
      </w:r>
      <w:r w:rsidR="00770476" w:rsidRPr="00770476">
        <w:t>(Olsson et al., 2012)</w:t>
      </w:r>
    </w:p>
    <w:p w14:paraId="2AB1F4F9" w14:textId="3AF805C7" w:rsidR="00632197" w:rsidRPr="00632197" w:rsidRDefault="00632197" w:rsidP="00632197"/>
    <w:p w14:paraId="080FB426" w14:textId="77777777" w:rsidR="00632197" w:rsidRPr="00632197" w:rsidRDefault="00632197" w:rsidP="00632197">
      <w:pPr>
        <w:rPr>
          <w:b/>
          <w:bCs/>
        </w:rPr>
      </w:pPr>
      <w:r w:rsidRPr="00632197">
        <w:rPr>
          <w:b/>
          <w:bCs/>
        </w:rPr>
        <w:t>Partnership Working</w:t>
      </w:r>
    </w:p>
    <w:p w14:paraId="7CBDB8D8" w14:textId="764563D7" w:rsidR="000F0AC5" w:rsidRPr="000F0AC5" w:rsidRDefault="000F0AC5" w:rsidP="000F0AC5">
      <w:r w:rsidRPr="000F0AC5">
        <w:t xml:space="preserve">Another fundamental idea in health and social care is partnership cooperation. </w:t>
      </w:r>
      <w:r w:rsidR="00DA1D45">
        <w:t>To ensure that people receive coordinated and thorough care, cooperation among various specialists, organizations, and service users is essential</w:t>
      </w:r>
      <w:r w:rsidRPr="000F0AC5">
        <w:t xml:space="preserve">. Effective cooperation is required to provide comprehensive </w:t>
      </w:r>
      <w:r w:rsidR="00DA1D45">
        <w:t>care, as no single expert in today's healthcare system can meet every patient's needs</w:t>
      </w:r>
      <w:r w:rsidRPr="000F0AC5">
        <w:t>.</w:t>
      </w:r>
    </w:p>
    <w:p w14:paraId="7D9C5593" w14:textId="08AD807C" w:rsidR="000F0AC5" w:rsidRDefault="000F0AC5" w:rsidP="00632197">
      <w:r w:rsidRPr="000F0AC5">
        <w:t xml:space="preserve">The National Institute for Health and Care </w:t>
      </w:r>
      <w:r w:rsidR="00DA1D45">
        <w:t xml:space="preserve">Excellence guidelines and integrated care systems, endorsed by the UK Department of Health and Social Care, emphasize partnership and </w:t>
      </w:r>
      <w:r w:rsidRPr="000F0AC5">
        <w:t xml:space="preserve">cooperation. </w:t>
      </w:r>
      <w:r w:rsidR="00DA1D45">
        <w:t>To enhance service delivery, these frameworks enable professionals, including physicians, nurses, social workers, and therapists,</w:t>
      </w:r>
      <w:r w:rsidRPr="000F0AC5">
        <w:t xml:space="preserve"> to work together and exchange information.</w:t>
      </w:r>
      <w:r w:rsidR="00770476" w:rsidRPr="00770476">
        <w:rPr>
          <w:rFonts w:ascii="Roboto" w:hAnsi="Roboto"/>
          <w:color w:val="2C3E50"/>
          <w:sz w:val="23"/>
          <w:szCs w:val="23"/>
          <w:shd w:val="clear" w:color="auto" w:fill="FFFFFF"/>
        </w:rPr>
        <w:t xml:space="preserve"> </w:t>
      </w:r>
      <w:r w:rsidR="00770476" w:rsidRPr="00770476">
        <w:t>(Glasby, Dickinson and Miller, 2011)</w:t>
      </w:r>
    </w:p>
    <w:p w14:paraId="286D311A" w14:textId="7A15FB1B" w:rsidR="000F0AC5" w:rsidRPr="000F0AC5" w:rsidRDefault="000F0AC5" w:rsidP="000F0AC5">
      <w:r w:rsidRPr="000F0AC5">
        <w:t xml:space="preserve">Professionals who collaborate effectively communicate </w:t>
      </w:r>
      <w:r w:rsidR="00DA1D45">
        <w:t>more effectively, which reduces errors and ensures</w:t>
      </w:r>
      <w:r w:rsidRPr="000F0AC5">
        <w:t xml:space="preserve"> continuity of service. For instance, when healthcare teams collaborate and </w:t>
      </w:r>
      <w:r w:rsidR="00DA1D45">
        <w:t>exchange patient data effectively, they can identify potential risks and respond quickly to evolving medical needs</w:t>
      </w:r>
      <w:r w:rsidRPr="000F0AC5">
        <w:t xml:space="preserve">. Additionally, by working together, professionals </w:t>
      </w:r>
      <w:r w:rsidR="00DA1D45">
        <w:t>can pool their knowledge and provide people with more comprehensive</w:t>
      </w:r>
      <w:r w:rsidRPr="000F0AC5">
        <w:t xml:space="preserve"> help.</w:t>
      </w:r>
    </w:p>
    <w:p w14:paraId="4F50BA45" w14:textId="44E8A082" w:rsidR="000F0AC5" w:rsidRPr="000F0AC5" w:rsidRDefault="000F0AC5" w:rsidP="000F0AC5">
      <w:r w:rsidRPr="000F0AC5">
        <w:t xml:space="preserve">Additionally, service users and their families are included in the care process through partnership working. When it comes to helping persons with complex needs, especially older adults and those with disabilities, families frequently play a critical role. Healthcare providers can better understand each person's unique situation and offer more effective </w:t>
      </w:r>
      <w:r w:rsidRPr="000F0AC5">
        <w:lastRenderedPageBreak/>
        <w:t>support by including families in care planning and decision-making.</w:t>
      </w:r>
      <w:r w:rsidR="00770476" w:rsidRPr="00770476">
        <w:rPr>
          <w:rFonts w:ascii="Roboto" w:hAnsi="Roboto"/>
          <w:color w:val="2C3E50"/>
          <w:sz w:val="23"/>
          <w:szCs w:val="23"/>
          <w:shd w:val="clear" w:color="auto" w:fill="FFFFFF"/>
        </w:rPr>
        <w:t xml:space="preserve"> </w:t>
      </w:r>
      <w:r w:rsidR="00770476" w:rsidRPr="00770476">
        <w:t>(Petch, Cook and Miller, 2013)</w:t>
      </w:r>
    </w:p>
    <w:p w14:paraId="0D58726B" w14:textId="039AE578" w:rsidR="000F0AC5" w:rsidRPr="000F0AC5" w:rsidRDefault="000F0AC5" w:rsidP="000F0AC5">
      <w:r w:rsidRPr="000F0AC5">
        <w:t xml:space="preserve">In general, collaboration improves the effectiveness and caliber of social and health care services. It </w:t>
      </w:r>
      <w:r w:rsidR="00DA1D45">
        <w:t>ensures coordinated</w:t>
      </w:r>
      <w:r w:rsidRPr="000F0AC5">
        <w:t xml:space="preserve"> care, minimizes service duplication, and encourages professional accountability.</w:t>
      </w:r>
    </w:p>
    <w:p w14:paraId="3F33B781" w14:textId="5D4F0176" w:rsidR="00632197" w:rsidRPr="00632197" w:rsidRDefault="00632197" w:rsidP="00632197"/>
    <w:p w14:paraId="3E13A342" w14:textId="77777777" w:rsidR="00632197" w:rsidRPr="00632197" w:rsidRDefault="00632197" w:rsidP="00632197">
      <w:pPr>
        <w:rPr>
          <w:b/>
          <w:bCs/>
        </w:rPr>
      </w:pPr>
      <w:r w:rsidRPr="00632197">
        <w:rPr>
          <w:b/>
          <w:bCs/>
        </w:rPr>
        <w:t>Ethics in Health and Social Care</w:t>
      </w:r>
    </w:p>
    <w:p w14:paraId="2CA22170" w14:textId="27D8ABD4" w:rsidR="00940A5B" w:rsidRPr="00940A5B" w:rsidRDefault="00940A5B" w:rsidP="00940A5B">
      <w:r w:rsidRPr="00940A5B">
        <w:t xml:space="preserve">A key element of health and social care is ethical practice, which directs practitioners in making just and responsible choices. Principles of ethics, such as autonomy, beneficence, non-maleficence, and justice, </w:t>
      </w:r>
      <w:r w:rsidR="00DA1D45">
        <w:t>help professionals strike a balance between the needs and rights of individuals while ensuring safe and effective</w:t>
      </w:r>
      <w:r w:rsidRPr="00940A5B">
        <w:t xml:space="preserve"> treatment.</w:t>
      </w:r>
    </w:p>
    <w:p w14:paraId="17FB8C91" w14:textId="6751BB76" w:rsidR="00940A5B" w:rsidRPr="00940A5B" w:rsidRDefault="00940A5B" w:rsidP="00940A5B">
      <w:r w:rsidRPr="00940A5B">
        <w:t xml:space="preserve">Ethical decision-making in healthcare practice </w:t>
      </w:r>
      <w:r w:rsidR="00DA1D45">
        <w:t>often involves difficult circumstances in which practitioners must balance moral obligations with</w:t>
      </w:r>
      <w:r w:rsidRPr="00940A5B">
        <w:t xml:space="preserve"> legal constraints. Respecting patient autonomy, for instance, entails letting people make decisions about their care, even if medical personnel don't entirely agree with those decisions. Professionals must also </w:t>
      </w:r>
      <w:r w:rsidR="00DA1D45">
        <w:t>ensure that care is provided</w:t>
      </w:r>
      <w:r w:rsidRPr="00940A5B">
        <w:t xml:space="preserve"> fairly and equally and that their actions do not cause harm to anyone.</w:t>
      </w:r>
      <w:r w:rsidR="00770476" w:rsidRPr="00770476">
        <w:rPr>
          <w:rFonts w:ascii="Roboto" w:hAnsi="Roboto"/>
          <w:color w:val="2C3E50"/>
          <w:sz w:val="23"/>
          <w:szCs w:val="23"/>
          <w:shd w:val="clear" w:color="auto" w:fill="FFFFFF"/>
        </w:rPr>
        <w:t xml:space="preserve"> </w:t>
      </w:r>
      <w:r w:rsidR="00770476" w:rsidRPr="00770476">
        <w:t> (Terry, 2007)</w:t>
      </w:r>
    </w:p>
    <w:p w14:paraId="6CDF4238" w14:textId="3CC5014D" w:rsidR="00940A5B" w:rsidRPr="00940A5B" w:rsidRDefault="00940A5B" w:rsidP="00940A5B">
      <w:r w:rsidRPr="00940A5B">
        <w:t xml:space="preserve">Clear frameworks for ethical behavior are provided by UK legislation. People who </w:t>
      </w:r>
      <w:r w:rsidR="00DA1D45">
        <w:t xml:space="preserve">may be unable to make decisions about their own care are protected by the Mental Capacity Act </w:t>
      </w:r>
      <w:r w:rsidRPr="00940A5B">
        <w:t xml:space="preserve">2005. Professionals must carefully evaluate capacity and, where required, make decisions that are in the best interests of the individual. In a similar vein, the Care Act of 2014 places </w:t>
      </w:r>
      <w:r w:rsidR="00DA1D45">
        <w:t>strong emphasis on protecting and advancing the welfare of vulnerable people</w:t>
      </w:r>
      <w:r w:rsidRPr="00940A5B">
        <w:t>.</w:t>
      </w:r>
    </w:p>
    <w:p w14:paraId="356F4098" w14:textId="02343720" w:rsidR="00940A5B" w:rsidRPr="00940A5B" w:rsidRDefault="00940A5B" w:rsidP="00940A5B">
      <w:r w:rsidRPr="00940A5B">
        <w:t xml:space="preserve">Respecting service users' privacy and upholding confidentiality are other aspects of ethical practice. </w:t>
      </w:r>
      <w:r w:rsidR="00DA1D45">
        <w:t>To provide care, healthcare providers must ensure that personal information is secure and shared only when necessary</w:t>
      </w:r>
      <w:r w:rsidRPr="00940A5B">
        <w:t xml:space="preserve">. This obligation </w:t>
      </w:r>
      <w:r w:rsidR="00DA1D45">
        <w:t>helps preserve trust between patients and healthcare providers</w:t>
      </w:r>
      <w:r w:rsidRPr="00940A5B">
        <w:t>.</w:t>
      </w:r>
      <w:r w:rsidR="00770476" w:rsidRPr="00770476">
        <w:rPr>
          <w:rFonts w:ascii="Roboto" w:hAnsi="Roboto"/>
          <w:color w:val="2C3E50"/>
          <w:sz w:val="23"/>
          <w:szCs w:val="23"/>
          <w:shd w:val="clear" w:color="auto" w:fill="FFFFFF"/>
        </w:rPr>
        <w:t xml:space="preserve"> </w:t>
      </w:r>
      <w:r w:rsidR="00770476" w:rsidRPr="00770476">
        <w:t> (Stanley and McLaren, 2007)</w:t>
      </w:r>
    </w:p>
    <w:p w14:paraId="772C4D8A" w14:textId="080DC56A" w:rsidR="00632197" w:rsidRPr="00632197" w:rsidRDefault="00940A5B" w:rsidP="00940A5B">
      <w:r w:rsidRPr="00940A5B">
        <w:t>As a result, ethics is essential to ensure that social and health care systems run fairly, respectfully, and responsibly.</w:t>
      </w:r>
    </w:p>
    <w:p w14:paraId="79A78DC8" w14:textId="77777777" w:rsidR="00632197" w:rsidRPr="00632197" w:rsidRDefault="00632197" w:rsidP="00632197">
      <w:pPr>
        <w:rPr>
          <w:b/>
          <w:bCs/>
        </w:rPr>
      </w:pPr>
      <w:r w:rsidRPr="00632197">
        <w:rPr>
          <w:b/>
          <w:bCs/>
        </w:rPr>
        <w:t>Task 2: Practical Example of Concepts in Practice</w:t>
      </w:r>
    </w:p>
    <w:p w14:paraId="23E2940F" w14:textId="3558AD12" w:rsidR="00940A5B" w:rsidRPr="00940A5B" w:rsidRDefault="00940A5B" w:rsidP="00940A5B">
      <w:r w:rsidRPr="00940A5B">
        <w:t>The treatment of an elderly patient with dementia in a residential care facility provides a real-world illustration of person-centered care, collaboration, and ethics. Because dementia frequently impairs memory, speech, and decision-making</w:t>
      </w:r>
      <w:r w:rsidR="00DA1D45">
        <w:t>, people need assistance from a variety of experts to preserve their independence and overall</w:t>
      </w:r>
      <w:r w:rsidRPr="00940A5B">
        <w:t xml:space="preserve"> well-being.</w:t>
      </w:r>
    </w:p>
    <w:p w14:paraId="0BEC229C" w14:textId="6CF8874E" w:rsidR="00940A5B" w:rsidRPr="00940A5B" w:rsidRDefault="00DA1D45" w:rsidP="00940A5B">
      <w:r>
        <w:lastRenderedPageBreak/>
        <w:t>Creating</w:t>
      </w:r>
      <w:r w:rsidR="00940A5B" w:rsidRPr="00940A5B">
        <w:t xml:space="preserve"> a customized care plan that takes into account the patient's daily activities, cultural background, and preferences is an example of person-centered care. To learn more about the person's background, hobbies, and way of life, caregivers may ask the person and their family members for information. For instance, letting the person stick to routines they are accustomed to, </w:t>
      </w:r>
      <w:r>
        <w:t>such as mealtimes or activities, might ease their tension and help</w:t>
      </w:r>
      <w:r w:rsidR="00940A5B" w:rsidRPr="00940A5B">
        <w:t xml:space="preserve"> them feel more at ease.</w:t>
      </w:r>
    </w:p>
    <w:p w14:paraId="2C827F66" w14:textId="77777777" w:rsidR="00940A5B" w:rsidRPr="00940A5B" w:rsidRDefault="00940A5B" w:rsidP="00940A5B">
      <w:r w:rsidRPr="00940A5B">
        <w:t>In this case, collaboration is crucial because the patient's care may involve multiple providers. These could involve family members, nurses, social workers, general practitioners, and care home employees. These specialists can exchange information about the patient's health status and modify care plans as needed through efficient communication and frequent meetings.</w:t>
      </w:r>
    </w:p>
    <w:p w14:paraId="63B79A1B" w14:textId="53B5B744" w:rsidR="00940A5B" w:rsidRPr="00940A5B" w:rsidRDefault="00940A5B" w:rsidP="00940A5B">
      <w:r w:rsidRPr="00940A5B">
        <w:t xml:space="preserve">The participation of several experts guarantees that the patient receives all-encompassing care. For instance, social workers may </w:t>
      </w:r>
      <w:r w:rsidR="00DA1D45">
        <w:t>assess a person's need for social support, while doctors may prescribe</w:t>
      </w:r>
      <w:r w:rsidRPr="00940A5B">
        <w:t xml:space="preserve"> medication. Additionally, family members can </w:t>
      </w:r>
      <w:r w:rsidR="00DA1D45">
        <w:t>provide insight into the patient's preferences and behaviors, which enhances the standard of care provided</w:t>
      </w:r>
      <w:r w:rsidRPr="00940A5B">
        <w:t>.</w:t>
      </w:r>
    </w:p>
    <w:p w14:paraId="772D7D87" w14:textId="77777777" w:rsidR="00940A5B" w:rsidRPr="00940A5B" w:rsidRDefault="00940A5B" w:rsidP="00940A5B">
      <w:r w:rsidRPr="00940A5B">
        <w:t xml:space="preserve">Supporting someone with dementia also requires ethical considerations. Some patients may not be able to make some decisions for themselves due to impaired mental capacity. Experts must follow the rules outlined in the Mental Capacity Act of 2005 to ensure that decisions are made in the person's best interests in specific situations. This may need consulting with family members and other professionals before making important care decisions. </w:t>
      </w:r>
      <w:r w:rsidRPr="00940A5B">
        <w:br/>
        <w:t>Healthcare workers may effectively and compassionately serve people with complex needs by implementing person-centered care, partnership working, and ethical values.</w:t>
      </w:r>
    </w:p>
    <w:p w14:paraId="0CAFE523" w14:textId="684E8B29" w:rsidR="00632197" w:rsidRPr="00632197" w:rsidRDefault="00632197" w:rsidP="00632197"/>
    <w:p w14:paraId="52F63A0B" w14:textId="77777777" w:rsidR="00632197" w:rsidRPr="00632197" w:rsidRDefault="00632197" w:rsidP="00632197">
      <w:pPr>
        <w:rPr>
          <w:b/>
          <w:bCs/>
        </w:rPr>
      </w:pPr>
      <w:r w:rsidRPr="00632197">
        <w:rPr>
          <w:b/>
          <w:bCs/>
        </w:rPr>
        <w:t>Task 3: Self-Reflection as a Health and Social Care Professional</w:t>
      </w:r>
    </w:p>
    <w:p w14:paraId="79A25500" w14:textId="77777777" w:rsidR="00940A5B" w:rsidRPr="00940A5B" w:rsidRDefault="00940A5B" w:rsidP="00940A5B">
      <w:r w:rsidRPr="00940A5B">
        <w:t>The values of person-centered care, partnership working, and ethics are vital in directing my day-to-day work as a health and social care worker. These values guide my interactions with clients, teamwork with coworkers, and decision-making when assisting people with various needs.</w:t>
      </w:r>
    </w:p>
    <w:p w14:paraId="6CBAA2B1" w14:textId="784295D3" w:rsidR="00DA1D45" w:rsidRPr="00DA1D45" w:rsidRDefault="00DA1D45" w:rsidP="00DA1D45">
      <w:r w:rsidRPr="00DA1D45">
        <w:t xml:space="preserve">In my position, person-centered care is very crucial because each person has different needs, preferences, and experiences. In my daily work, I try to pay close attention to what service users have to say and, if feasible, include them in decisions regarding their care. By doing this, I can make sure that the assistance I offer upholds their dignity and encourages self-reliance. When helping people with everyday </w:t>
      </w:r>
      <w:r>
        <w:t xml:space="preserve">tasks, for instance, I try to encourage </w:t>
      </w:r>
      <w:r>
        <w:lastRenderedPageBreak/>
        <w:t>them to engage as much as possible rather than</w:t>
      </w:r>
      <w:r w:rsidRPr="00DA1D45">
        <w:t xml:space="preserve"> doing things for them. This strategy </w:t>
      </w:r>
      <w:r>
        <w:t>helps people preserve</w:t>
      </w:r>
      <w:r w:rsidRPr="00DA1D45">
        <w:t xml:space="preserve"> their self-assurance and sense of control.</w:t>
      </w:r>
      <w:r w:rsidR="00770476" w:rsidRPr="00770476">
        <w:rPr>
          <w:rFonts w:ascii="Roboto" w:hAnsi="Roboto"/>
          <w:color w:val="2C3E50"/>
          <w:sz w:val="23"/>
          <w:szCs w:val="23"/>
          <w:shd w:val="clear" w:color="auto" w:fill="FFFFFF"/>
        </w:rPr>
        <w:t xml:space="preserve"> </w:t>
      </w:r>
      <w:r w:rsidR="00770476" w:rsidRPr="00770476">
        <w:t>(Greene, 2014)</w:t>
      </w:r>
    </w:p>
    <w:p w14:paraId="5338A96A" w14:textId="3A534744" w:rsidR="00DA1D45" w:rsidRPr="00DA1D45" w:rsidRDefault="00DA1D45" w:rsidP="00DA1D45">
      <w:r w:rsidRPr="00DA1D45">
        <w:t xml:space="preserve">In my professional </w:t>
      </w:r>
      <w:r>
        <w:t>work, partnership and cooperation are</w:t>
      </w:r>
      <w:r w:rsidRPr="00DA1D45">
        <w:t xml:space="preserve"> also very important. </w:t>
      </w:r>
      <w:r>
        <w:t>To provide high-quality care, health and social care services depend on teamwork and excellent communication among</w:t>
      </w:r>
      <w:r w:rsidRPr="00DA1D45">
        <w:t xml:space="preserve"> experts. I frequently coordinate care plans and exchange information with coworkers and other professionals at work. This guarantees that people get ongoing assistance and that any issues </w:t>
      </w:r>
      <w:r>
        <w:t>about</w:t>
      </w:r>
      <w:r w:rsidRPr="00DA1D45">
        <w:t xml:space="preserve"> their health or well-being are quickly resolved.</w:t>
      </w:r>
    </w:p>
    <w:p w14:paraId="535AF5B1" w14:textId="64B1B7E8" w:rsidR="00DA1D45" w:rsidRPr="00DA1D45" w:rsidRDefault="00DA1D45" w:rsidP="00DA1D45">
      <w:r w:rsidRPr="00DA1D45">
        <w:t xml:space="preserve">I've seen that effective teamwork may greatly enhance service users' outcomes. It is </w:t>
      </w:r>
      <w:r>
        <w:t xml:space="preserve">easier to identify potential issues and implement appropriate solutions </w:t>
      </w:r>
      <w:r w:rsidRPr="00DA1D45">
        <w:t xml:space="preserve">when experts assist one another and communicate honestly. Involving family members in care planning can also </w:t>
      </w:r>
      <w:r>
        <w:t>help specialists understand the client's needs and preferences</w:t>
      </w:r>
      <w:r w:rsidRPr="00DA1D45">
        <w:t>.</w:t>
      </w:r>
    </w:p>
    <w:p w14:paraId="4D59CCC2" w14:textId="36EFA43E" w:rsidR="00DA1D45" w:rsidRPr="00DA1D45" w:rsidRDefault="00DA1D45" w:rsidP="00DA1D45">
      <w:r w:rsidRPr="00DA1D45">
        <w:t xml:space="preserve">Another important component of my work is ethical practice. It is my duty as a professional to uphold the dignity and rights of the people I assist. This entails keeping information private, treating others fairly, and </w:t>
      </w:r>
      <w:r>
        <w:t>ensuring my activities don't harm</w:t>
      </w:r>
      <w:r w:rsidRPr="00DA1D45">
        <w:t xml:space="preserve"> anyone. I have to </w:t>
      </w:r>
      <w:r>
        <w:t>ensure that any decisions made in circumstances where people may struggle to decide are in their best interests and comply with</w:t>
      </w:r>
      <w:r w:rsidRPr="00DA1D45">
        <w:t xml:space="preserve"> the law. </w:t>
      </w:r>
      <w:r w:rsidRPr="00DA1D45">
        <w:br/>
        <w:t xml:space="preserve">When I think back on my current capabilities, I </w:t>
      </w:r>
      <w:r>
        <w:t xml:space="preserve">believe my strong communication skills, sensitivity, and dedication to </w:t>
      </w:r>
      <w:r w:rsidRPr="00DA1D45">
        <w:t xml:space="preserve">compassionate care are my greatest assets. </w:t>
      </w:r>
      <w:r>
        <w:t>To foster a helpful and trustworthy environment, I establish good relationships with service users and pay attention to their concerns</w:t>
      </w:r>
      <w:r w:rsidRPr="00DA1D45">
        <w:t>.</w:t>
      </w:r>
      <w:r w:rsidR="00770476" w:rsidRPr="00770476">
        <w:rPr>
          <w:rFonts w:ascii="Roboto" w:hAnsi="Roboto"/>
          <w:color w:val="2C3E50"/>
          <w:sz w:val="23"/>
          <w:szCs w:val="23"/>
          <w:shd w:val="clear" w:color="auto" w:fill="FFFFFF"/>
        </w:rPr>
        <w:t xml:space="preserve"> </w:t>
      </w:r>
      <w:r w:rsidR="00770476" w:rsidRPr="00770476">
        <w:t> (Burr et al., 2016)</w:t>
      </w:r>
    </w:p>
    <w:p w14:paraId="7033D98D" w14:textId="73B01684" w:rsidR="00DA1D45" w:rsidRPr="00DA1D45" w:rsidRDefault="00DA1D45" w:rsidP="00DA1D45">
      <w:r w:rsidRPr="00DA1D45">
        <w:t xml:space="preserve">But I also acknowledge that there is room for improvement. For instance, I want to learn more about ethical decision-making and healthcare laws. I could </w:t>
      </w:r>
      <w:r>
        <w:t>handle complex situations</w:t>
      </w:r>
      <w:r w:rsidRPr="00DA1D45">
        <w:t xml:space="preserve"> more confidently if I had a deeper understanding of legislation and regulations. </w:t>
      </w:r>
      <w:r w:rsidRPr="00DA1D45">
        <w:br/>
        <w:t xml:space="preserve">I want to participate in ongoing professional development through training courses, workshops, and other </w:t>
      </w:r>
      <w:r>
        <w:t>educational opportunities</w:t>
      </w:r>
      <w:r w:rsidRPr="00DA1D45">
        <w:t xml:space="preserve"> </w:t>
      </w:r>
      <w:r>
        <w:t>to enhance my skills</w:t>
      </w:r>
      <w:r w:rsidRPr="00DA1D45">
        <w:t>. Healthcare professionals are encouraged to keep their knowledge and skills current by numerous professional organizations, including the Health and Care Professions Council. I will be able to improve my knowledge of person-centered care, partnership working, and ethical practice by taking advantage of these learning opportunities.</w:t>
      </w:r>
    </w:p>
    <w:p w14:paraId="3D0866ED" w14:textId="52751357" w:rsidR="00DA1D45" w:rsidRPr="00DA1D45" w:rsidRDefault="00DA1D45" w:rsidP="00DA1D45">
      <w:r w:rsidRPr="00DA1D45">
        <w:t>Ultimately, thinking about these ideas has made it easier for me to see how crucial they are to delivering high-quality treatment. I want to become a more capable and accountable health and social care worker by expanding my knowledge and abilities.</w:t>
      </w:r>
      <w:r w:rsidR="00770476" w:rsidRPr="00770476">
        <w:rPr>
          <w:rFonts w:ascii="Roboto" w:hAnsi="Roboto"/>
          <w:color w:val="2C3E50"/>
          <w:sz w:val="23"/>
          <w:szCs w:val="23"/>
          <w:shd w:val="clear" w:color="auto" w:fill="FFFFFF"/>
        </w:rPr>
        <w:t xml:space="preserve"> </w:t>
      </w:r>
      <w:r w:rsidR="00770476" w:rsidRPr="00770476">
        <w:t>(</w:t>
      </w:r>
      <w:proofErr w:type="spellStart"/>
      <w:r w:rsidR="00770476" w:rsidRPr="00770476">
        <w:t>Matlhaba</w:t>
      </w:r>
      <w:proofErr w:type="spellEnd"/>
      <w:r w:rsidR="00770476" w:rsidRPr="00770476">
        <w:t>, 2024)</w:t>
      </w:r>
    </w:p>
    <w:p w14:paraId="72839E1C" w14:textId="77777777" w:rsidR="00D83D3A" w:rsidRDefault="00D83D3A" w:rsidP="00632197">
      <w:pPr>
        <w:rPr>
          <w:b/>
          <w:bCs/>
        </w:rPr>
      </w:pPr>
    </w:p>
    <w:p w14:paraId="746D3080" w14:textId="77777777" w:rsidR="00D83D3A" w:rsidRDefault="00D83D3A" w:rsidP="00632197">
      <w:pPr>
        <w:rPr>
          <w:b/>
          <w:bCs/>
        </w:rPr>
      </w:pPr>
    </w:p>
    <w:p w14:paraId="01867E13" w14:textId="3E559620" w:rsidR="00632197" w:rsidRPr="00632197" w:rsidRDefault="00632197" w:rsidP="00632197">
      <w:pPr>
        <w:rPr>
          <w:b/>
          <w:bCs/>
        </w:rPr>
      </w:pPr>
      <w:r w:rsidRPr="00632197">
        <w:rPr>
          <w:b/>
          <w:bCs/>
        </w:rPr>
        <w:lastRenderedPageBreak/>
        <w:t>Conclusion</w:t>
      </w:r>
    </w:p>
    <w:p w14:paraId="186A327A" w14:textId="0580439A" w:rsidR="00DA1D45" w:rsidRPr="00DA1D45" w:rsidRDefault="00DA1D45" w:rsidP="00DA1D45">
      <w:r w:rsidRPr="00DA1D45">
        <w:t xml:space="preserve">In conclusion, key tenets that </w:t>
      </w:r>
      <w:r>
        <w:t>guide health and social care practice in the UK are person-centered care, partnership</w:t>
      </w:r>
      <w:r w:rsidRPr="00DA1D45">
        <w:t xml:space="preserve">, and ethics. Person-centered care </w:t>
      </w:r>
      <w:r>
        <w:t>ensures that people are treated with respect and that services are tailored to their individual needs</w:t>
      </w:r>
      <w:r w:rsidRPr="00DA1D45">
        <w:t xml:space="preserve">. By encouraging cooperation </w:t>
      </w:r>
      <w:r>
        <w:t>among professionals, organizations, and families, partnership working enables people to access comprehensive, well-coordinated support</w:t>
      </w:r>
      <w:r w:rsidRPr="00DA1D45">
        <w:t xml:space="preserve">. While safeguarding the rights and welfare of service users, ethical practice </w:t>
      </w:r>
      <w:r>
        <w:t>ensures that decisions are made fairly and responsibly</w:t>
      </w:r>
      <w:r w:rsidRPr="00DA1D45">
        <w:t>.</w:t>
      </w:r>
    </w:p>
    <w:p w14:paraId="74A24C6F" w14:textId="1A290BB8" w:rsidR="00DA1D45" w:rsidRPr="00DA1D45" w:rsidRDefault="00DA1D45" w:rsidP="00DA1D45">
      <w:r w:rsidRPr="00DA1D45">
        <w:t xml:space="preserve">The quality and efficacy of care services are greatly enhanced by the practical implementation of these concepts in healthcare settings. Thinking back on my work has made it clear how crucial it is </w:t>
      </w:r>
      <w:r>
        <w:t xml:space="preserve">to apply these concepts continually and to </w:t>
      </w:r>
      <w:r w:rsidRPr="00DA1D45">
        <w:t>advance my knowledge and abilities. By doing this, I can help the UK health and social care system provide people with compassionate, moral, and excellent care.</w:t>
      </w:r>
    </w:p>
    <w:p w14:paraId="597AC0BF" w14:textId="443816E6" w:rsidR="001B1684" w:rsidRDefault="00DA1D45">
      <w:pPr>
        <w:rPr>
          <w:b/>
          <w:bCs/>
        </w:rPr>
      </w:pPr>
      <w:r w:rsidRPr="00DA1D45">
        <w:rPr>
          <w:b/>
          <w:bCs/>
        </w:rPr>
        <w:t>References:</w:t>
      </w:r>
    </w:p>
    <w:p w14:paraId="68B5B64F" w14:textId="77777777" w:rsidR="00C74415" w:rsidRDefault="00C74415" w:rsidP="00C74415">
      <w:pPr>
        <w:pStyle w:val="ListParagraph"/>
        <w:numPr>
          <w:ilvl w:val="0"/>
          <w:numId w:val="1"/>
        </w:numPr>
      </w:pPr>
      <w:r w:rsidRPr="00770476">
        <w:t>Burr, V., Blyth, E., Sutcliffe, J. and King, N. (2016). Encouraging Self-Reflection in Social Work Students: Using Personal Construct Methods. </w:t>
      </w:r>
      <w:r w:rsidRPr="00770476">
        <w:rPr>
          <w:i/>
          <w:iCs/>
        </w:rPr>
        <w:t>British Journal of Social Work</w:t>
      </w:r>
      <w:r w:rsidRPr="00770476">
        <w:t xml:space="preserve">, [online] 46(7), pp.1997–2015. </w:t>
      </w:r>
      <w:proofErr w:type="spellStart"/>
      <w:proofErr w:type="gramStart"/>
      <w:r w:rsidRPr="00770476">
        <w:t>doi:https</w:t>
      </w:r>
      <w:proofErr w:type="spellEnd"/>
      <w:r w:rsidRPr="00770476">
        <w:t>://doi.org/10.1093/</w:t>
      </w:r>
      <w:proofErr w:type="spellStart"/>
      <w:r w:rsidRPr="00770476">
        <w:t>bjsw</w:t>
      </w:r>
      <w:proofErr w:type="spellEnd"/>
      <w:r w:rsidRPr="00770476">
        <w:t>/bcw014</w:t>
      </w:r>
      <w:proofErr w:type="gramEnd"/>
      <w:r w:rsidRPr="00770476">
        <w:t>.</w:t>
      </w:r>
    </w:p>
    <w:p w14:paraId="013C8341" w14:textId="28A8A459" w:rsidR="00C74415" w:rsidRDefault="00C74415" w:rsidP="00C74415">
      <w:pPr>
        <w:pStyle w:val="ListParagraph"/>
        <w:numPr>
          <w:ilvl w:val="0"/>
          <w:numId w:val="1"/>
        </w:numPr>
      </w:pPr>
      <w:r w:rsidRPr="00770476">
        <w:t>Glasby, J., Dickinson, H. and Miller, R. (2011). Partnership working in England—where we are now and where we’ve come from. </w:t>
      </w:r>
      <w:r w:rsidRPr="00C74415">
        <w:rPr>
          <w:i/>
          <w:iCs/>
        </w:rPr>
        <w:t>International Journal of Integrated Care</w:t>
      </w:r>
      <w:r w:rsidRPr="00770476">
        <w:t xml:space="preserve">, [online] 11(5). </w:t>
      </w:r>
      <w:proofErr w:type="spellStart"/>
      <w:proofErr w:type="gramStart"/>
      <w:r w:rsidRPr="00770476">
        <w:t>doi:https</w:t>
      </w:r>
      <w:proofErr w:type="spellEnd"/>
      <w:r w:rsidRPr="00770476">
        <w:t>://doi.org/10.5334/ijic.545</w:t>
      </w:r>
      <w:proofErr w:type="gramEnd"/>
      <w:r w:rsidRPr="00770476">
        <w:t>.</w:t>
      </w:r>
    </w:p>
    <w:p w14:paraId="211A8C54" w14:textId="77777777" w:rsidR="00C74415" w:rsidRPr="00770476" w:rsidRDefault="00C74415" w:rsidP="00C74415">
      <w:pPr>
        <w:pStyle w:val="ListParagraph"/>
        <w:numPr>
          <w:ilvl w:val="0"/>
          <w:numId w:val="1"/>
        </w:numPr>
      </w:pPr>
      <w:r w:rsidRPr="00770476">
        <w:t>Greene, A. (2014). </w:t>
      </w:r>
      <w:r w:rsidRPr="00770476">
        <w:rPr>
          <w:i/>
          <w:iCs/>
        </w:rPr>
        <w:t>The role of self-awareness and reflection in social care practice.</w:t>
      </w:r>
      <w:r w:rsidRPr="00770476">
        <w:t> [online] research.thea.ie. Available at: https://research.thea.ie/handle/20.500.12065/2577.</w:t>
      </w:r>
    </w:p>
    <w:p w14:paraId="392232FB" w14:textId="77777777" w:rsidR="00C74415" w:rsidRPr="00770476" w:rsidRDefault="00C74415" w:rsidP="00C74415">
      <w:pPr>
        <w:pStyle w:val="ListParagraph"/>
        <w:numPr>
          <w:ilvl w:val="0"/>
          <w:numId w:val="1"/>
        </w:numPr>
      </w:pPr>
      <w:proofErr w:type="spellStart"/>
      <w:r w:rsidRPr="00770476">
        <w:t>Matlhaba</w:t>
      </w:r>
      <w:proofErr w:type="spellEnd"/>
      <w:r w:rsidRPr="00770476">
        <w:t>, K. (2024). Self-Reflection and Personal Development. </w:t>
      </w:r>
      <w:r w:rsidRPr="00770476">
        <w:rPr>
          <w:i/>
          <w:iCs/>
        </w:rPr>
        <w:t>Enhancing Clinical Competence of Graduate Nurses</w:t>
      </w:r>
      <w:r w:rsidRPr="00770476">
        <w:t xml:space="preserve">, [online] 1(1), pp.53–110. </w:t>
      </w:r>
      <w:proofErr w:type="spellStart"/>
      <w:proofErr w:type="gramStart"/>
      <w:r w:rsidRPr="00770476">
        <w:t>doi:https</w:t>
      </w:r>
      <w:proofErr w:type="spellEnd"/>
      <w:r w:rsidRPr="00770476">
        <w:t>://doi.org/10.1007/978-3-031-81407-5_3</w:t>
      </w:r>
      <w:proofErr w:type="gramEnd"/>
      <w:r w:rsidRPr="00770476">
        <w:t>.</w:t>
      </w:r>
    </w:p>
    <w:p w14:paraId="7704807F" w14:textId="77777777" w:rsidR="00C74415" w:rsidRPr="00770476" w:rsidRDefault="00C74415" w:rsidP="00C74415">
      <w:pPr>
        <w:pStyle w:val="ListParagraph"/>
        <w:numPr>
          <w:ilvl w:val="0"/>
          <w:numId w:val="1"/>
        </w:numPr>
      </w:pPr>
      <w:r w:rsidRPr="00770476">
        <w:t>Olsson, L.-E., Jakobsson Ung, E., Swedberg, K. and Ekman, I. (2012). Efficacy of Person-</w:t>
      </w:r>
      <w:proofErr w:type="spellStart"/>
      <w:r w:rsidRPr="00770476">
        <w:t>centred</w:t>
      </w:r>
      <w:proofErr w:type="spellEnd"/>
      <w:r w:rsidRPr="00770476">
        <w:t xml:space="preserve"> Care as an Intervention in Controlled Trials - A Systematic Review. </w:t>
      </w:r>
      <w:r w:rsidRPr="00770476">
        <w:rPr>
          <w:i/>
          <w:iCs/>
        </w:rPr>
        <w:t>Journal of Clinical Nursing</w:t>
      </w:r>
      <w:r w:rsidRPr="00770476">
        <w:t xml:space="preserve">, [online] 22(3-4), pp.456–465. </w:t>
      </w:r>
      <w:proofErr w:type="spellStart"/>
      <w:proofErr w:type="gramStart"/>
      <w:r w:rsidRPr="00770476">
        <w:t>doi:https</w:t>
      </w:r>
      <w:proofErr w:type="spellEnd"/>
      <w:r w:rsidRPr="00770476">
        <w:t>://doi.org/10.1111/jocn.12039</w:t>
      </w:r>
      <w:proofErr w:type="gramEnd"/>
      <w:r w:rsidRPr="00770476">
        <w:t>.</w:t>
      </w:r>
    </w:p>
    <w:p w14:paraId="564A0B0B" w14:textId="77777777" w:rsidR="00C74415" w:rsidRDefault="00C74415" w:rsidP="00C74415">
      <w:pPr>
        <w:pStyle w:val="ListParagraph"/>
        <w:numPr>
          <w:ilvl w:val="0"/>
          <w:numId w:val="1"/>
        </w:numPr>
      </w:pPr>
      <w:r w:rsidRPr="00770476">
        <w:t>Petch, A., Cook, A. and Miller, E. (2013). Partnership Working and outcomes: Do Health and Social Care Partnerships Deliver for Users and carers? </w:t>
      </w:r>
      <w:r w:rsidRPr="00770476">
        <w:rPr>
          <w:i/>
          <w:iCs/>
        </w:rPr>
        <w:t>Health &amp; Social Care in the Community</w:t>
      </w:r>
      <w:r w:rsidRPr="00770476">
        <w:t xml:space="preserve">, [online] 21(6). </w:t>
      </w:r>
      <w:proofErr w:type="spellStart"/>
      <w:proofErr w:type="gramStart"/>
      <w:r w:rsidRPr="00770476">
        <w:t>doi:https</w:t>
      </w:r>
      <w:proofErr w:type="spellEnd"/>
      <w:r w:rsidRPr="00770476">
        <w:t>://doi.org/10.1111/hsc.12050</w:t>
      </w:r>
      <w:proofErr w:type="gramEnd"/>
      <w:r w:rsidRPr="00770476">
        <w:t>.</w:t>
      </w:r>
    </w:p>
    <w:p w14:paraId="186C7490" w14:textId="5F04CD6F" w:rsidR="00DA1D45" w:rsidRPr="00DA1D45" w:rsidRDefault="00DA1D45" w:rsidP="00C74415">
      <w:pPr>
        <w:pStyle w:val="ListParagraph"/>
        <w:numPr>
          <w:ilvl w:val="0"/>
          <w:numId w:val="1"/>
        </w:numPr>
      </w:pPr>
      <w:r w:rsidRPr="00DA1D45">
        <w:t>Rummery, K. and Coleman, A. (2003). Primary health and social care services in the UK: progress towards partnership? </w:t>
      </w:r>
      <w:r w:rsidRPr="00C74415">
        <w:rPr>
          <w:i/>
          <w:iCs/>
        </w:rPr>
        <w:t>Social Science &amp; Medicine</w:t>
      </w:r>
      <w:r w:rsidRPr="00DA1D45">
        <w:t xml:space="preserve">, 56(8), pp.1773–1782. </w:t>
      </w:r>
      <w:proofErr w:type="spellStart"/>
      <w:proofErr w:type="gramStart"/>
      <w:r w:rsidRPr="00DA1D45">
        <w:t>doi:https</w:t>
      </w:r>
      <w:proofErr w:type="spellEnd"/>
      <w:r w:rsidRPr="00DA1D45">
        <w:t>://doi.org/10.1016/s0277-9536(02)00173-9</w:t>
      </w:r>
      <w:proofErr w:type="gramEnd"/>
      <w:r w:rsidRPr="00DA1D45">
        <w:t>.</w:t>
      </w:r>
    </w:p>
    <w:p w14:paraId="1310DE4C" w14:textId="42681A86" w:rsidR="00770476" w:rsidRDefault="00770476" w:rsidP="00770476">
      <w:pPr>
        <w:pStyle w:val="ListParagraph"/>
        <w:numPr>
          <w:ilvl w:val="0"/>
          <w:numId w:val="1"/>
        </w:numPr>
      </w:pPr>
      <w:r w:rsidRPr="00770476">
        <w:lastRenderedPageBreak/>
        <w:t>Santana, M.J., Manalili, K., Jolley, R.J., Zelinsky, S., Quan, H. and Lu, M. (2018). How to practice person-</w:t>
      </w:r>
      <w:proofErr w:type="spellStart"/>
      <w:r w:rsidRPr="00770476">
        <w:t>centred</w:t>
      </w:r>
      <w:proofErr w:type="spellEnd"/>
      <w:r w:rsidRPr="00770476">
        <w:t xml:space="preserve"> care: A conceptual framework. </w:t>
      </w:r>
      <w:r w:rsidRPr="00770476">
        <w:rPr>
          <w:i/>
          <w:iCs/>
        </w:rPr>
        <w:t>Health Expectations</w:t>
      </w:r>
      <w:r w:rsidRPr="00770476">
        <w:t xml:space="preserve">, [online] 21(2), pp.429–440. </w:t>
      </w:r>
      <w:proofErr w:type="spellStart"/>
      <w:proofErr w:type="gramStart"/>
      <w:r w:rsidRPr="00770476">
        <w:t>doi:https</w:t>
      </w:r>
      <w:proofErr w:type="spellEnd"/>
      <w:r w:rsidRPr="00770476">
        <w:t>://doi.org/10.1111/hex.12640</w:t>
      </w:r>
      <w:proofErr w:type="gramEnd"/>
      <w:r w:rsidRPr="00770476">
        <w:t>.</w:t>
      </w:r>
    </w:p>
    <w:p w14:paraId="0D488513" w14:textId="28081643" w:rsidR="00C74415" w:rsidRPr="00770476" w:rsidRDefault="00C74415" w:rsidP="00C74415">
      <w:pPr>
        <w:pStyle w:val="ListParagraph"/>
        <w:numPr>
          <w:ilvl w:val="0"/>
          <w:numId w:val="1"/>
        </w:numPr>
      </w:pPr>
      <w:r w:rsidRPr="00770476">
        <w:t>Stanley, R. and McLaren, S. (2007). </w:t>
      </w:r>
      <w:r w:rsidRPr="00770476">
        <w:rPr>
          <w:i/>
          <w:iCs/>
        </w:rPr>
        <w:t>Ethical issues in health and social care research</w:t>
      </w:r>
      <w:r w:rsidRPr="00770476">
        <w:t>. [online] bristoluniversitypressdigital.com. Available at: https://bristoluniversitypressdigital.com/display/book/9781847422286/ch003.xml.</w:t>
      </w:r>
    </w:p>
    <w:p w14:paraId="26F35784" w14:textId="7F931882" w:rsidR="00770476" w:rsidRPr="00770476" w:rsidRDefault="00770476" w:rsidP="00770476">
      <w:pPr>
        <w:pStyle w:val="ListParagraph"/>
        <w:numPr>
          <w:ilvl w:val="0"/>
          <w:numId w:val="1"/>
        </w:numPr>
      </w:pPr>
      <w:r w:rsidRPr="00770476">
        <w:t>Terry, L. (2007). </w:t>
      </w:r>
      <w:r w:rsidRPr="00770476">
        <w:rPr>
          <w:i/>
          <w:iCs/>
        </w:rPr>
        <w:t>Ethics and contemporary challenges in health and social care</w:t>
      </w:r>
      <w:r w:rsidRPr="00770476">
        <w:t>. [online] bristoluniversitypressdigital.com. Available at: https://bristoluniversitypressdigital.com/display/book/9781847422286/ch002.xml.</w:t>
      </w:r>
    </w:p>
    <w:p w14:paraId="088953E6" w14:textId="2801F9D3" w:rsidR="00770476" w:rsidRPr="00770476" w:rsidRDefault="00770476" w:rsidP="00C74415">
      <w:pPr>
        <w:ind w:left="360"/>
      </w:pPr>
    </w:p>
    <w:p w14:paraId="369344D6" w14:textId="77777777" w:rsidR="00770476" w:rsidRPr="00770476" w:rsidRDefault="00770476" w:rsidP="00770476">
      <w:pPr>
        <w:rPr>
          <w:b/>
          <w:bCs/>
        </w:rPr>
      </w:pPr>
      <w:r w:rsidRPr="00770476">
        <w:rPr>
          <w:b/>
          <w:bCs/>
        </w:rPr>
        <w:t>‌</w:t>
      </w:r>
    </w:p>
    <w:p w14:paraId="508340E6" w14:textId="17646357" w:rsidR="00770476" w:rsidRPr="00770476" w:rsidRDefault="00770476" w:rsidP="00770476">
      <w:pPr>
        <w:rPr>
          <w:b/>
          <w:bCs/>
        </w:rPr>
      </w:pPr>
    </w:p>
    <w:p w14:paraId="6CE73C17" w14:textId="77777777" w:rsidR="00DA1D45" w:rsidRPr="00DA1D45" w:rsidRDefault="00DA1D45">
      <w:pPr>
        <w:rPr>
          <w:b/>
          <w:bCs/>
        </w:rPr>
      </w:pPr>
    </w:p>
    <w:sectPr w:rsidR="00DA1D45" w:rsidRPr="00DA1D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2224A"/>
    <w:multiLevelType w:val="hybridMultilevel"/>
    <w:tmpl w:val="4F9EF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1978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197"/>
    <w:rsid w:val="000F0AC5"/>
    <w:rsid w:val="001B1684"/>
    <w:rsid w:val="00232698"/>
    <w:rsid w:val="002C45AF"/>
    <w:rsid w:val="00632197"/>
    <w:rsid w:val="00770476"/>
    <w:rsid w:val="00940A5B"/>
    <w:rsid w:val="00C74415"/>
    <w:rsid w:val="00D83D3A"/>
    <w:rsid w:val="00DA1D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9275B"/>
  <w15:chartTrackingRefBased/>
  <w15:docId w15:val="{0F9B16CE-3CDC-4568-8D15-9EC66D635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1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21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1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1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1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1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1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1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1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1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197"/>
    <w:rPr>
      <w:rFonts w:eastAsiaTheme="majorEastAsia" w:cstheme="majorBidi"/>
      <w:color w:val="272727" w:themeColor="text1" w:themeTint="D8"/>
    </w:rPr>
  </w:style>
  <w:style w:type="paragraph" w:styleId="Title">
    <w:name w:val="Title"/>
    <w:basedOn w:val="Normal"/>
    <w:next w:val="Normal"/>
    <w:link w:val="TitleChar"/>
    <w:uiPriority w:val="10"/>
    <w:qFormat/>
    <w:rsid w:val="00632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197"/>
    <w:pPr>
      <w:spacing w:before="160"/>
      <w:jc w:val="center"/>
    </w:pPr>
    <w:rPr>
      <w:i/>
      <w:iCs/>
      <w:color w:val="404040" w:themeColor="text1" w:themeTint="BF"/>
    </w:rPr>
  </w:style>
  <w:style w:type="character" w:customStyle="1" w:styleId="QuoteChar">
    <w:name w:val="Quote Char"/>
    <w:basedOn w:val="DefaultParagraphFont"/>
    <w:link w:val="Quote"/>
    <w:uiPriority w:val="29"/>
    <w:rsid w:val="00632197"/>
    <w:rPr>
      <w:i/>
      <w:iCs/>
      <w:color w:val="404040" w:themeColor="text1" w:themeTint="BF"/>
    </w:rPr>
  </w:style>
  <w:style w:type="paragraph" w:styleId="ListParagraph">
    <w:name w:val="List Paragraph"/>
    <w:basedOn w:val="Normal"/>
    <w:uiPriority w:val="34"/>
    <w:qFormat/>
    <w:rsid w:val="00632197"/>
    <w:pPr>
      <w:ind w:left="720"/>
      <w:contextualSpacing/>
    </w:pPr>
  </w:style>
  <w:style w:type="character" w:styleId="IntenseEmphasis">
    <w:name w:val="Intense Emphasis"/>
    <w:basedOn w:val="DefaultParagraphFont"/>
    <w:uiPriority w:val="21"/>
    <w:qFormat/>
    <w:rsid w:val="00632197"/>
    <w:rPr>
      <w:i/>
      <w:iCs/>
      <w:color w:val="0F4761" w:themeColor="accent1" w:themeShade="BF"/>
    </w:rPr>
  </w:style>
  <w:style w:type="paragraph" w:styleId="IntenseQuote">
    <w:name w:val="Intense Quote"/>
    <w:basedOn w:val="Normal"/>
    <w:next w:val="Normal"/>
    <w:link w:val="IntenseQuoteChar"/>
    <w:uiPriority w:val="30"/>
    <w:qFormat/>
    <w:rsid w:val="006321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197"/>
    <w:rPr>
      <w:i/>
      <w:iCs/>
      <w:color w:val="0F4761" w:themeColor="accent1" w:themeShade="BF"/>
    </w:rPr>
  </w:style>
  <w:style w:type="character" w:styleId="IntenseReference">
    <w:name w:val="Intense Reference"/>
    <w:basedOn w:val="DefaultParagraphFont"/>
    <w:uiPriority w:val="32"/>
    <w:qFormat/>
    <w:rsid w:val="00632197"/>
    <w:rPr>
      <w:b/>
      <w:bCs/>
      <w:smallCaps/>
      <w:color w:val="0F4761" w:themeColor="accent1" w:themeShade="BF"/>
      <w:spacing w:val="5"/>
    </w:rPr>
  </w:style>
  <w:style w:type="paragraph" w:styleId="NormalWeb">
    <w:name w:val="Normal (Web)"/>
    <w:basedOn w:val="Normal"/>
    <w:uiPriority w:val="99"/>
    <w:semiHidden/>
    <w:unhideWhenUsed/>
    <w:rsid w:val="0077047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8</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Zeb</dc:creator>
  <cp:keywords/>
  <dc:description/>
  <cp:lastModifiedBy>Waqas Zeb</cp:lastModifiedBy>
  <cp:revision>3</cp:revision>
  <dcterms:created xsi:type="dcterms:W3CDTF">2026-03-16T20:27:00Z</dcterms:created>
  <dcterms:modified xsi:type="dcterms:W3CDTF">2026-03-16T21:25:00Z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07b1ed4d-c959-489d-8a9e-66b1a4278583</vt:lpwstr>
  </property>
</Properties>
</file>