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43B27D1" w14:textId="6C73217D" w:rsidR="003A4DBB" w:rsidRDefault="003A4DBB" w:rsidP="004106F4">
      <w:pPr>
        <w:spacing w:before="212" w:line="279" w:lineRule="auto"/>
        <w:rPr>
          <w:rFonts w:ascii="Arial" w:eastAsia="Arial" w:hAnsi="Arial" w:cs="Arial"/>
          <w:b/>
          <w:bCs/>
          <w:color w:val="000000" w:themeColor="text1"/>
          <w:kern w:val="0"/>
          <w:sz w:val="48"/>
          <w:szCs w:val="48"/>
          <w:lang w:eastAsia="ja-JP"/>
          <w14:ligatures w14:val="none"/>
        </w:rPr>
      </w:pPr>
      <w:r>
        <w:rPr>
          <w:noProof/>
        </w:rPr>
        <w:drawing>
          <wp:inline distT="0" distB="0" distL="0" distR="0" wp14:anchorId="17D8AAD4" wp14:editId="6E1E4893">
            <wp:extent cx="3000375" cy="1200150"/>
            <wp:effectExtent l="0" t="0" r="0" b="0"/>
            <wp:docPr id="12539377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937790" name="Picture 1253937790"/>
                    <pic:cNvPicPr/>
                  </pic:nvPicPr>
                  <pic:blipFill>
                    <a:blip r:embed="rId5">
                      <a:extLst>
                        <a:ext uri="{28A0092B-C50C-407E-A947-70E740481C1C}">
                          <a14:useLocalDpi xmlns:a14="http://schemas.microsoft.com/office/drawing/2010/main"/>
                        </a:ext>
                      </a:extLst>
                    </a:blip>
                    <a:stretch>
                      <a:fillRect/>
                    </a:stretch>
                  </pic:blipFill>
                  <pic:spPr>
                    <a:xfrm>
                      <a:off x="0" y="0"/>
                      <a:ext cx="3000375" cy="1200150"/>
                    </a:xfrm>
                    <a:prstGeom prst="rect">
                      <a:avLst/>
                    </a:prstGeom>
                  </pic:spPr>
                </pic:pic>
              </a:graphicData>
            </a:graphic>
          </wp:inline>
        </w:drawing>
      </w:r>
    </w:p>
    <w:p w14:paraId="61E375DB" w14:textId="08BAE04A" w:rsidR="004106F4" w:rsidRPr="004106F4" w:rsidRDefault="004106F4" w:rsidP="004106F4">
      <w:pPr>
        <w:spacing w:before="212" w:line="279" w:lineRule="auto"/>
        <w:rPr>
          <w:kern w:val="0"/>
          <w:lang w:eastAsia="ja-JP"/>
          <w14:ligatures w14:val="none"/>
        </w:rPr>
      </w:pPr>
      <w:r w:rsidRPr="004106F4">
        <w:rPr>
          <w:rFonts w:ascii="Arial" w:eastAsia="Arial" w:hAnsi="Arial" w:cs="Arial"/>
          <w:b/>
          <w:bCs/>
          <w:color w:val="000000" w:themeColor="text1"/>
          <w:kern w:val="0"/>
          <w:sz w:val="48"/>
          <w:szCs w:val="48"/>
          <w:lang w:eastAsia="ja-JP"/>
          <w14:ligatures w14:val="none"/>
        </w:rPr>
        <w:t xml:space="preserve">Module Name: </w:t>
      </w:r>
      <w:r>
        <w:rPr>
          <w:rFonts w:ascii="Arial" w:eastAsia="Arial" w:hAnsi="Arial" w:cs="Arial"/>
          <w:b/>
          <w:bCs/>
          <w:color w:val="000000" w:themeColor="text1"/>
          <w:kern w:val="0"/>
          <w:sz w:val="48"/>
          <w:szCs w:val="48"/>
          <w:lang w:eastAsia="ja-JP"/>
          <w14:ligatures w14:val="none"/>
        </w:rPr>
        <w:t>Problem Solving And Innovation</w:t>
      </w:r>
    </w:p>
    <w:p w14:paraId="6E2D3B75" w14:textId="4A8F46A8" w:rsidR="004106F4" w:rsidRPr="004106F4" w:rsidRDefault="004106F4" w:rsidP="004106F4">
      <w:pPr>
        <w:spacing w:before="212" w:line="279" w:lineRule="auto"/>
        <w:rPr>
          <w:kern w:val="0"/>
          <w:lang w:eastAsia="ja-JP"/>
          <w14:ligatures w14:val="none"/>
        </w:rPr>
      </w:pPr>
      <w:r w:rsidRPr="004106F4">
        <w:rPr>
          <w:rFonts w:ascii="Arial" w:eastAsia="Arial" w:hAnsi="Arial" w:cs="Arial"/>
          <w:b/>
          <w:bCs/>
          <w:color w:val="000000" w:themeColor="text1"/>
          <w:kern w:val="0"/>
          <w:sz w:val="48"/>
          <w:szCs w:val="48"/>
          <w:lang w:eastAsia="ja-JP"/>
          <w14:ligatures w14:val="none"/>
        </w:rPr>
        <w:t>Module Code:  BMSW401</w:t>
      </w:r>
      <w:r w:rsidR="00536562">
        <w:rPr>
          <w:rFonts w:ascii="Arial" w:eastAsia="Arial" w:hAnsi="Arial" w:cs="Arial"/>
          <w:b/>
          <w:bCs/>
          <w:color w:val="000000" w:themeColor="text1"/>
          <w:kern w:val="0"/>
          <w:sz w:val="48"/>
          <w:szCs w:val="48"/>
          <w:lang w:eastAsia="ja-JP"/>
          <w14:ligatures w14:val="none"/>
        </w:rPr>
        <w:t>4</w:t>
      </w:r>
    </w:p>
    <w:p w14:paraId="584EDCBB" w14:textId="39EC5AD0" w:rsidR="004106F4" w:rsidRPr="004106F4" w:rsidRDefault="004106F4" w:rsidP="004106F4">
      <w:pPr>
        <w:spacing w:before="212" w:line="279" w:lineRule="auto"/>
        <w:rPr>
          <w:kern w:val="0"/>
          <w:lang w:eastAsia="ja-JP"/>
          <w14:ligatures w14:val="none"/>
        </w:rPr>
      </w:pPr>
      <w:r w:rsidRPr="004106F4">
        <w:rPr>
          <w:rFonts w:ascii="Arial" w:eastAsia="Arial" w:hAnsi="Arial" w:cs="Arial"/>
          <w:b/>
          <w:bCs/>
          <w:color w:val="000000" w:themeColor="text1"/>
          <w:kern w:val="0"/>
          <w:sz w:val="48"/>
          <w:szCs w:val="48"/>
          <w:lang w:eastAsia="ja-JP"/>
          <w14:ligatures w14:val="none"/>
        </w:rPr>
        <w:t xml:space="preserve">Assignment Name: </w:t>
      </w:r>
      <w:r w:rsidR="00873673">
        <w:rPr>
          <w:rFonts w:ascii="Arial" w:eastAsia="Arial" w:hAnsi="Arial" w:cs="Arial"/>
          <w:b/>
          <w:bCs/>
          <w:color w:val="000000" w:themeColor="text1"/>
          <w:kern w:val="0"/>
          <w:sz w:val="48"/>
          <w:szCs w:val="48"/>
          <w:lang w:eastAsia="ja-JP"/>
          <w14:ligatures w14:val="none"/>
        </w:rPr>
        <w:t xml:space="preserve">Understanding the business environment of the influencer industry </w:t>
      </w:r>
    </w:p>
    <w:p w14:paraId="6476DB0E" w14:textId="77777777" w:rsidR="004106F4" w:rsidRPr="004106F4" w:rsidRDefault="004106F4" w:rsidP="004106F4">
      <w:pPr>
        <w:spacing w:before="3" w:line="279" w:lineRule="auto"/>
        <w:rPr>
          <w:kern w:val="0"/>
          <w:lang w:eastAsia="ja-JP"/>
          <w14:ligatures w14:val="none"/>
        </w:rPr>
      </w:pPr>
      <w:r w:rsidRPr="004106F4">
        <w:rPr>
          <w:rFonts w:ascii="Arial" w:eastAsia="Arial" w:hAnsi="Arial" w:cs="Arial"/>
          <w:b/>
          <w:bCs/>
          <w:color w:val="000000" w:themeColor="text1"/>
          <w:kern w:val="0"/>
          <w:sz w:val="48"/>
          <w:szCs w:val="48"/>
          <w:lang w:eastAsia="ja-JP"/>
          <w14:ligatures w14:val="none"/>
        </w:rPr>
        <w:t>Student Name: Igor Geci</w:t>
      </w:r>
    </w:p>
    <w:p w14:paraId="3EBEA238" w14:textId="77777777" w:rsidR="004106F4" w:rsidRPr="004106F4" w:rsidRDefault="004106F4" w:rsidP="004106F4">
      <w:pPr>
        <w:spacing w:before="3" w:line="279" w:lineRule="auto"/>
        <w:rPr>
          <w:kern w:val="0"/>
          <w:lang w:eastAsia="ja-JP"/>
          <w14:ligatures w14:val="none"/>
        </w:rPr>
      </w:pPr>
      <w:r w:rsidRPr="004106F4">
        <w:rPr>
          <w:rFonts w:ascii="Arial" w:eastAsia="Arial" w:hAnsi="Arial" w:cs="Arial"/>
          <w:b/>
          <w:bCs/>
          <w:color w:val="000000" w:themeColor="text1"/>
          <w:kern w:val="0"/>
          <w:sz w:val="48"/>
          <w:szCs w:val="48"/>
          <w:lang w:eastAsia="ja-JP"/>
          <w14:ligatures w14:val="none"/>
        </w:rPr>
        <w:t>Student Number: 2245999</w:t>
      </w:r>
    </w:p>
    <w:p w14:paraId="32621B08" w14:textId="06B82F62" w:rsidR="004106F4" w:rsidRPr="004106F4" w:rsidRDefault="004106F4" w:rsidP="004106F4">
      <w:pPr>
        <w:spacing w:line="279" w:lineRule="auto"/>
        <w:rPr>
          <w:kern w:val="0"/>
          <w:lang w:eastAsia="ja-JP"/>
          <w14:ligatures w14:val="none"/>
        </w:rPr>
      </w:pPr>
      <w:r w:rsidRPr="004106F4">
        <w:rPr>
          <w:rFonts w:ascii="Arial" w:eastAsia="Arial" w:hAnsi="Arial" w:cs="Arial"/>
          <w:b/>
          <w:bCs/>
          <w:color w:val="000000" w:themeColor="text1"/>
          <w:kern w:val="0"/>
          <w:sz w:val="48"/>
          <w:szCs w:val="48"/>
          <w:lang w:eastAsia="ja-JP"/>
          <w14:ligatures w14:val="none"/>
        </w:rPr>
        <w:t xml:space="preserve">Lecturer: </w:t>
      </w:r>
      <w:r>
        <w:rPr>
          <w:rFonts w:ascii="Arial" w:eastAsia="Arial" w:hAnsi="Arial" w:cs="Arial"/>
          <w:b/>
          <w:bCs/>
          <w:color w:val="000000" w:themeColor="text1"/>
          <w:kern w:val="0"/>
          <w:sz w:val="48"/>
          <w:szCs w:val="48"/>
          <w:lang w:eastAsia="ja-JP"/>
          <w14:ligatures w14:val="none"/>
        </w:rPr>
        <w:t xml:space="preserve">Chris </w:t>
      </w:r>
      <w:proofErr w:type="spellStart"/>
      <w:r>
        <w:rPr>
          <w:rFonts w:ascii="Arial" w:eastAsia="Arial" w:hAnsi="Arial" w:cs="Arial"/>
          <w:b/>
          <w:bCs/>
          <w:color w:val="000000" w:themeColor="text1"/>
          <w:kern w:val="0"/>
          <w:sz w:val="48"/>
          <w:szCs w:val="48"/>
          <w:lang w:eastAsia="ja-JP"/>
          <w14:ligatures w14:val="none"/>
        </w:rPr>
        <w:t>Wilkin</w:t>
      </w:r>
      <w:proofErr w:type="spellEnd"/>
      <w:r w:rsidRPr="004106F4">
        <w:rPr>
          <w:kern w:val="0"/>
          <w:lang w:eastAsia="ja-JP"/>
          <w14:ligatures w14:val="none"/>
        </w:rPr>
        <w:br/>
      </w:r>
      <w:r w:rsidRPr="004106F4">
        <w:rPr>
          <w:rFonts w:ascii="Arial" w:eastAsia="Arial" w:hAnsi="Arial" w:cs="Arial"/>
          <w:b/>
          <w:bCs/>
          <w:color w:val="000000" w:themeColor="text1"/>
          <w:kern w:val="0"/>
          <w:sz w:val="48"/>
          <w:szCs w:val="48"/>
          <w:lang w:eastAsia="ja-JP"/>
          <w14:ligatures w14:val="none"/>
        </w:rPr>
        <w:t xml:space="preserve">Deadline: </w:t>
      </w:r>
      <w:r w:rsidR="00D63C47">
        <w:rPr>
          <w:rFonts w:ascii="Arial" w:eastAsia="Arial" w:hAnsi="Arial" w:cs="Arial"/>
          <w:b/>
          <w:bCs/>
          <w:color w:val="000000" w:themeColor="text1"/>
          <w:kern w:val="0"/>
          <w:sz w:val="48"/>
          <w:szCs w:val="48"/>
          <w:lang w:eastAsia="ja-JP"/>
          <w14:ligatures w14:val="none"/>
        </w:rPr>
        <w:t>10</w:t>
      </w:r>
      <w:r w:rsidR="00D63C47" w:rsidRPr="00D63C47">
        <w:rPr>
          <w:rFonts w:ascii="Arial" w:eastAsia="Arial" w:hAnsi="Arial" w:cs="Arial"/>
          <w:b/>
          <w:bCs/>
          <w:color w:val="000000" w:themeColor="text1"/>
          <w:kern w:val="0"/>
          <w:sz w:val="48"/>
          <w:szCs w:val="48"/>
          <w:vertAlign w:val="superscript"/>
          <w:lang w:eastAsia="ja-JP"/>
          <w14:ligatures w14:val="none"/>
        </w:rPr>
        <w:t>th</w:t>
      </w:r>
      <w:r w:rsidR="00D63C47">
        <w:rPr>
          <w:rFonts w:ascii="Arial" w:eastAsia="Arial" w:hAnsi="Arial" w:cs="Arial"/>
          <w:b/>
          <w:bCs/>
          <w:color w:val="000000" w:themeColor="text1"/>
          <w:kern w:val="0"/>
          <w:sz w:val="48"/>
          <w:szCs w:val="48"/>
          <w:lang w:eastAsia="ja-JP"/>
          <w14:ligatures w14:val="none"/>
        </w:rPr>
        <w:t xml:space="preserve"> July </w:t>
      </w:r>
      <w:r w:rsidRPr="004106F4">
        <w:rPr>
          <w:rFonts w:ascii="Arial" w:eastAsia="Arial" w:hAnsi="Arial" w:cs="Arial"/>
          <w:b/>
          <w:bCs/>
          <w:color w:val="000000" w:themeColor="text1"/>
          <w:kern w:val="0"/>
          <w:sz w:val="48"/>
          <w:szCs w:val="48"/>
          <w:lang w:eastAsia="ja-JP"/>
          <w14:ligatures w14:val="none"/>
        </w:rPr>
        <w:t>2026</w:t>
      </w:r>
    </w:p>
    <w:p w14:paraId="78B3CFD4" w14:textId="77777777" w:rsidR="004106F4" w:rsidRPr="004106F4" w:rsidRDefault="004106F4" w:rsidP="004106F4">
      <w:pPr>
        <w:spacing w:line="279" w:lineRule="auto"/>
        <w:rPr>
          <w:kern w:val="0"/>
          <w:lang w:eastAsia="ja-JP"/>
          <w14:ligatures w14:val="none"/>
        </w:rPr>
      </w:pPr>
    </w:p>
    <w:p w14:paraId="2538F4A0" w14:textId="77777777" w:rsidR="004106F4" w:rsidRPr="004106F4" w:rsidRDefault="004106F4" w:rsidP="004106F4">
      <w:pPr>
        <w:spacing w:line="279" w:lineRule="auto"/>
        <w:rPr>
          <w:kern w:val="0"/>
          <w:lang w:eastAsia="ja-JP"/>
          <w14:ligatures w14:val="none"/>
        </w:rPr>
      </w:pPr>
    </w:p>
    <w:p w14:paraId="150D544D" w14:textId="77777777" w:rsidR="004106F4" w:rsidRPr="004106F4" w:rsidRDefault="004106F4" w:rsidP="004106F4">
      <w:pPr>
        <w:spacing w:line="279" w:lineRule="auto"/>
        <w:rPr>
          <w:kern w:val="0"/>
          <w:lang w:eastAsia="ja-JP"/>
          <w14:ligatures w14:val="none"/>
        </w:rPr>
      </w:pPr>
    </w:p>
    <w:p w14:paraId="3B67CDF6" w14:textId="77777777" w:rsidR="004106F4" w:rsidRPr="004106F4" w:rsidRDefault="004106F4" w:rsidP="004106F4">
      <w:pPr>
        <w:spacing w:line="279" w:lineRule="auto"/>
        <w:rPr>
          <w:kern w:val="0"/>
          <w:lang w:eastAsia="ja-JP"/>
          <w14:ligatures w14:val="none"/>
        </w:rPr>
      </w:pPr>
    </w:p>
    <w:p w14:paraId="185534DB" w14:textId="77777777" w:rsidR="004106F4" w:rsidRPr="004106F4" w:rsidRDefault="004106F4" w:rsidP="004106F4">
      <w:pPr>
        <w:spacing w:line="279" w:lineRule="auto"/>
        <w:rPr>
          <w:kern w:val="0"/>
          <w:lang w:eastAsia="ja-JP"/>
          <w14:ligatures w14:val="none"/>
        </w:rPr>
      </w:pPr>
      <w:proofErr w:type="spellStart"/>
      <w:r w:rsidRPr="004106F4">
        <w:rPr>
          <w:rFonts w:ascii="Arial" w:eastAsia="Arial" w:hAnsi="Arial" w:cs="Arial"/>
          <w:b/>
          <w:bCs/>
          <w:color w:val="000000" w:themeColor="text1"/>
          <w:kern w:val="0"/>
          <w:sz w:val="32"/>
          <w:szCs w:val="32"/>
          <w:lang w:eastAsia="ja-JP"/>
          <w14:ligatures w14:val="none"/>
        </w:rPr>
        <w:t>Wordcount</w:t>
      </w:r>
      <w:proofErr w:type="spellEnd"/>
      <w:r w:rsidRPr="004106F4">
        <w:rPr>
          <w:rFonts w:ascii="Arial" w:eastAsia="Arial" w:hAnsi="Arial" w:cs="Arial"/>
          <w:b/>
          <w:bCs/>
          <w:color w:val="000000" w:themeColor="text1"/>
          <w:kern w:val="0"/>
          <w:sz w:val="32"/>
          <w:szCs w:val="32"/>
          <w:lang w:eastAsia="ja-JP"/>
          <w14:ligatures w14:val="none"/>
        </w:rPr>
        <w:t>:</w:t>
      </w:r>
    </w:p>
    <w:p w14:paraId="17D96AE9" w14:textId="77777777" w:rsidR="004106F4" w:rsidRPr="004106F4" w:rsidRDefault="004106F4" w:rsidP="004106F4">
      <w:pPr>
        <w:spacing w:line="279" w:lineRule="auto"/>
        <w:rPr>
          <w:rFonts w:ascii="Arial" w:eastAsia="Arial" w:hAnsi="Arial" w:cs="Arial"/>
          <w:b/>
          <w:bCs/>
          <w:color w:val="000000" w:themeColor="text1"/>
          <w:kern w:val="0"/>
          <w:sz w:val="32"/>
          <w:szCs w:val="32"/>
          <w:lang w:eastAsia="ja-JP"/>
          <w14:ligatures w14:val="none"/>
        </w:rPr>
      </w:pPr>
    </w:p>
    <w:p w14:paraId="0AE72CB6" w14:textId="77777777" w:rsidR="004106F4" w:rsidRPr="004106F4" w:rsidRDefault="004106F4" w:rsidP="004106F4">
      <w:pPr>
        <w:spacing w:line="279" w:lineRule="auto"/>
        <w:rPr>
          <w:kern w:val="0"/>
          <w:lang w:eastAsia="ja-JP"/>
          <w14:ligatures w14:val="none"/>
        </w:rPr>
      </w:pPr>
      <w:r w:rsidRPr="004106F4">
        <w:rPr>
          <w:rFonts w:ascii="Aptos" w:eastAsia="Aptos" w:hAnsi="Aptos" w:cs="Aptos"/>
          <w:b/>
          <w:bCs/>
          <w:color w:val="000000" w:themeColor="text1"/>
          <w:kern w:val="0"/>
          <w:sz w:val="32"/>
          <w:szCs w:val="32"/>
          <w:lang w:eastAsia="ja-JP"/>
          <w14:ligatures w14:val="none"/>
        </w:rPr>
        <w:t xml:space="preserve">AI Acknowledgement  </w:t>
      </w:r>
    </w:p>
    <w:p w14:paraId="61AB0135" w14:textId="77777777" w:rsidR="004106F4" w:rsidRPr="004106F4" w:rsidRDefault="004106F4" w:rsidP="004106F4">
      <w:pPr>
        <w:spacing w:line="279" w:lineRule="auto"/>
        <w:rPr>
          <w:kern w:val="0"/>
          <w:lang w:eastAsia="ja-JP"/>
          <w14:ligatures w14:val="none"/>
        </w:rPr>
      </w:pPr>
      <w:r w:rsidRPr="004106F4">
        <w:rPr>
          <w:rFonts w:ascii="Aptos" w:eastAsia="Aptos" w:hAnsi="Aptos" w:cs="Aptos"/>
          <w:color w:val="000000" w:themeColor="text1"/>
          <w:kern w:val="0"/>
          <w:lang w:eastAsia="ja-JP"/>
          <w14:ligatures w14:val="none"/>
        </w:rPr>
        <w:t>I confirm that I have not presented any AI generated materials as my own work.</w:t>
      </w:r>
    </w:p>
    <w:p w14:paraId="785A25D8" w14:textId="77777777" w:rsidR="004106F4" w:rsidRPr="004106F4" w:rsidRDefault="004106F4" w:rsidP="004106F4">
      <w:pPr>
        <w:spacing w:line="279" w:lineRule="auto"/>
        <w:rPr>
          <w:kern w:val="0"/>
          <w:lang w:eastAsia="ja-JP"/>
          <w14:ligatures w14:val="none"/>
        </w:rPr>
      </w:pPr>
    </w:p>
    <w:p w14:paraId="0125AED0" w14:textId="64814F34" w:rsidR="00EC4C73" w:rsidRDefault="00EC4C73">
      <w:pPr>
        <w:pStyle w:val="NormalWeb"/>
        <w:rPr>
          <w:rFonts w:ascii="Arial" w:hAnsi="Arial" w:cs="Arial"/>
          <w:b/>
          <w:bCs/>
          <w:color w:val="000000" w:themeColor="text1"/>
        </w:rPr>
      </w:pPr>
    </w:p>
    <w:sdt>
      <w:sdtPr>
        <w:id w:val="1010105129"/>
        <w:docPartObj>
          <w:docPartGallery w:val="Table of Contents"/>
          <w:docPartUnique/>
        </w:docPartObj>
      </w:sdtPr>
      <w:sdtContent>
        <w:p w14:paraId="5BAF3E8C" w14:textId="1A51D3E6" w:rsidR="002663BB" w:rsidRPr="00B36090" w:rsidRDefault="002663BB">
          <w:pPr>
            <w:pStyle w:val="TOC2"/>
            <w:tabs>
              <w:tab w:val="right" w:leader="dot" w:pos="9016"/>
            </w:tabs>
            <w:rPr>
              <w:b/>
              <w:bCs/>
              <w:sz w:val="28"/>
              <w:szCs w:val="28"/>
            </w:rPr>
          </w:pPr>
          <w:r w:rsidRPr="00B36090">
            <w:rPr>
              <w:b/>
              <w:bCs/>
              <w:sz w:val="28"/>
              <w:szCs w:val="28"/>
            </w:rPr>
            <w:t>Context Page</w:t>
          </w:r>
        </w:p>
        <w:p w14:paraId="05B954B7" w14:textId="54DA745F" w:rsidR="007C6694" w:rsidRDefault="004C64FA">
          <w:pPr>
            <w:pStyle w:val="TOC2"/>
            <w:tabs>
              <w:tab w:val="right" w:leader="dot" w:pos="9016"/>
            </w:tabs>
            <w:rPr>
              <w:noProof/>
              <w:kern w:val="2"/>
              <w:lang w:eastAsia="en-GB"/>
              <w14:ligatures w14:val="standardContextual"/>
            </w:rPr>
          </w:pPr>
          <w:r w:rsidRPr="004C64FA">
            <w:fldChar w:fldCharType="begin"/>
          </w:r>
          <w:r w:rsidRPr="004C64FA">
            <w:instrText>TOC \o "1-9" \z \u \h</w:instrText>
          </w:r>
          <w:r w:rsidRPr="004C64FA">
            <w:fldChar w:fldCharType="separate"/>
          </w:r>
          <w:hyperlink w:anchor="_Toc234617337" w:history="1">
            <w:r w:rsidR="007C6694" w:rsidRPr="000D305C">
              <w:rPr>
                <w:rStyle w:val="Hyperlink"/>
                <w:noProof/>
              </w:rPr>
              <w:t>Executive Summary</w:t>
            </w:r>
            <w:r w:rsidR="007C6694">
              <w:rPr>
                <w:noProof/>
                <w:webHidden/>
              </w:rPr>
              <w:tab/>
            </w:r>
            <w:r w:rsidR="007C6694">
              <w:rPr>
                <w:noProof/>
                <w:webHidden/>
              </w:rPr>
              <w:fldChar w:fldCharType="begin"/>
            </w:r>
            <w:r w:rsidR="007C6694">
              <w:rPr>
                <w:noProof/>
                <w:webHidden/>
              </w:rPr>
              <w:instrText xml:space="preserve"> PAGEREF _Toc234617337 \h </w:instrText>
            </w:r>
            <w:r w:rsidR="007C6694">
              <w:rPr>
                <w:noProof/>
                <w:webHidden/>
              </w:rPr>
            </w:r>
            <w:r w:rsidR="007C6694">
              <w:rPr>
                <w:noProof/>
                <w:webHidden/>
              </w:rPr>
              <w:fldChar w:fldCharType="separate"/>
            </w:r>
            <w:r w:rsidR="007C6694">
              <w:rPr>
                <w:noProof/>
                <w:webHidden/>
              </w:rPr>
              <w:t>2</w:t>
            </w:r>
            <w:r w:rsidR="007C6694">
              <w:rPr>
                <w:noProof/>
                <w:webHidden/>
              </w:rPr>
              <w:fldChar w:fldCharType="end"/>
            </w:r>
          </w:hyperlink>
        </w:p>
        <w:p w14:paraId="31F39C51" w14:textId="3DB24AB9" w:rsidR="007C6694" w:rsidRDefault="007C6694">
          <w:pPr>
            <w:pStyle w:val="TOC2"/>
            <w:tabs>
              <w:tab w:val="right" w:leader="dot" w:pos="9016"/>
            </w:tabs>
            <w:rPr>
              <w:noProof/>
              <w:kern w:val="2"/>
              <w:lang w:eastAsia="en-GB"/>
              <w14:ligatures w14:val="standardContextual"/>
            </w:rPr>
          </w:pPr>
          <w:hyperlink w:anchor="_Toc234617338" w:history="1">
            <w:r w:rsidRPr="000D305C">
              <w:rPr>
                <w:rStyle w:val="Hyperlink"/>
                <w:noProof/>
              </w:rPr>
              <w:t>Introduction</w:t>
            </w:r>
            <w:r>
              <w:rPr>
                <w:noProof/>
                <w:webHidden/>
              </w:rPr>
              <w:tab/>
            </w:r>
            <w:r>
              <w:rPr>
                <w:noProof/>
                <w:webHidden/>
              </w:rPr>
              <w:fldChar w:fldCharType="begin"/>
            </w:r>
            <w:r>
              <w:rPr>
                <w:noProof/>
                <w:webHidden/>
              </w:rPr>
              <w:instrText xml:space="preserve"> PAGEREF _Toc234617338 \h </w:instrText>
            </w:r>
            <w:r>
              <w:rPr>
                <w:noProof/>
                <w:webHidden/>
              </w:rPr>
            </w:r>
            <w:r>
              <w:rPr>
                <w:noProof/>
                <w:webHidden/>
              </w:rPr>
              <w:fldChar w:fldCharType="separate"/>
            </w:r>
            <w:r>
              <w:rPr>
                <w:noProof/>
                <w:webHidden/>
              </w:rPr>
              <w:t>3</w:t>
            </w:r>
            <w:r>
              <w:rPr>
                <w:noProof/>
                <w:webHidden/>
              </w:rPr>
              <w:fldChar w:fldCharType="end"/>
            </w:r>
          </w:hyperlink>
        </w:p>
        <w:p w14:paraId="69C08CDD" w14:textId="42DAE5F5" w:rsidR="007C6694" w:rsidRDefault="007C6694">
          <w:pPr>
            <w:pStyle w:val="TOC2"/>
            <w:tabs>
              <w:tab w:val="right" w:leader="dot" w:pos="9016"/>
            </w:tabs>
            <w:rPr>
              <w:noProof/>
              <w:kern w:val="2"/>
              <w:lang w:eastAsia="en-GB"/>
              <w14:ligatures w14:val="standardContextual"/>
            </w:rPr>
          </w:pPr>
          <w:hyperlink w:anchor="_Toc234617339" w:history="1">
            <w:r w:rsidRPr="000D305C">
              <w:rPr>
                <w:rStyle w:val="Hyperlink"/>
                <w:noProof/>
              </w:rPr>
              <w:t>Social Factors</w:t>
            </w:r>
            <w:r>
              <w:rPr>
                <w:noProof/>
                <w:webHidden/>
              </w:rPr>
              <w:tab/>
            </w:r>
            <w:r>
              <w:rPr>
                <w:noProof/>
                <w:webHidden/>
              </w:rPr>
              <w:fldChar w:fldCharType="begin"/>
            </w:r>
            <w:r>
              <w:rPr>
                <w:noProof/>
                <w:webHidden/>
              </w:rPr>
              <w:instrText xml:space="preserve"> PAGEREF _Toc234617339 \h </w:instrText>
            </w:r>
            <w:r>
              <w:rPr>
                <w:noProof/>
                <w:webHidden/>
              </w:rPr>
            </w:r>
            <w:r>
              <w:rPr>
                <w:noProof/>
                <w:webHidden/>
              </w:rPr>
              <w:fldChar w:fldCharType="separate"/>
            </w:r>
            <w:r>
              <w:rPr>
                <w:noProof/>
                <w:webHidden/>
              </w:rPr>
              <w:t>4</w:t>
            </w:r>
            <w:r>
              <w:rPr>
                <w:noProof/>
                <w:webHidden/>
              </w:rPr>
              <w:fldChar w:fldCharType="end"/>
            </w:r>
          </w:hyperlink>
        </w:p>
        <w:p w14:paraId="1AE8F864" w14:textId="4D5A77AC" w:rsidR="007C6694" w:rsidRDefault="007C6694">
          <w:pPr>
            <w:pStyle w:val="TOC2"/>
            <w:tabs>
              <w:tab w:val="right" w:leader="dot" w:pos="9016"/>
            </w:tabs>
            <w:rPr>
              <w:noProof/>
              <w:kern w:val="2"/>
              <w:lang w:eastAsia="en-GB"/>
              <w14:ligatures w14:val="standardContextual"/>
            </w:rPr>
          </w:pPr>
          <w:hyperlink w:anchor="_Toc234617340" w:history="1">
            <w:r w:rsidRPr="000D305C">
              <w:rPr>
                <w:rStyle w:val="Hyperlink"/>
                <w:noProof/>
              </w:rPr>
              <w:t>Technological Factors</w:t>
            </w:r>
            <w:r>
              <w:rPr>
                <w:noProof/>
                <w:webHidden/>
              </w:rPr>
              <w:tab/>
            </w:r>
            <w:r>
              <w:rPr>
                <w:noProof/>
                <w:webHidden/>
              </w:rPr>
              <w:fldChar w:fldCharType="begin"/>
            </w:r>
            <w:r>
              <w:rPr>
                <w:noProof/>
                <w:webHidden/>
              </w:rPr>
              <w:instrText xml:space="preserve"> PAGEREF _Toc234617340 \h </w:instrText>
            </w:r>
            <w:r>
              <w:rPr>
                <w:noProof/>
                <w:webHidden/>
              </w:rPr>
            </w:r>
            <w:r>
              <w:rPr>
                <w:noProof/>
                <w:webHidden/>
              </w:rPr>
              <w:fldChar w:fldCharType="separate"/>
            </w:r>
            <w:r>
              <w:rPr>
                <w:noProof/>
                <w:webHidden/>
              </w:rPr>
              <w:t>4</w:t>
            </w:r>
            <w:r>
              <w:rPr>
                <w:noProof/>
                <w:webHidden/>
              </w:rPr>
              <w:fldChar w:fldCharType="end"/>
            </w:r>
          </w:hyperlink>
        </w:p>
        <w:p w14:paraId="768DE2B3" w14:textId="03A9C67B" w:rsidR="007C6694" w:rsidRDefault="007C6694">
          <w:pPr>
            <w:pStyle w:val="TOC2"/>
            <w:tabs>
              <w:tab w:val="right" w:leader="dot" w:pos="9016"/>
            </w:tabs>
            <w:rPr>
              <w:noProof/>
              <w:kern w:val="2"/>
              <w:lang w:eastAsia="en-GB"/>
              <w14:ligatures w14:val="standardContextual"/>
            </w:rPr>
          </w:pPr>
          <w:hyperlink w:anchor="_Toc234617341" w:history="1">
            <w:r w:rsidRPr="000D305C">
              <w:rPr>
                <w:rStyle w:val="Hyperlink"/>
                <w:noProof/>
              </w:rPr>
              <w:t>Economic Factors</w:t>
            </w:r>
            <w:r>
              <w:rPr>
                <w:noProof/>
                <w:webHidden/>
              </w:rPr>
              <w:tab/>
            </w:r>
            <w:r>
              <w:rPr>
                <w:noProof/>
                <w:webHidden/>
              </w:rPr>
              <w:fldChar w:fldCharType="begin"/>
            </w:r>
            <w:r>
              <w:rPr>
                <w:noProof/>
                <w:webHidden/>
              </w:rPr>
              <w:instrText xml:space="preserve"> PAGEREF _Toc234617341 \h </w:instrText>
            </w:r>
            <w:r>
              <w:rPr>
                <w:noProof/>
                <w:webHidden/>
              </w:rPr>
            </w:r>
            <w:r>
              <w:rPr>
                <w:noProof/>
                <w:webHidden/>
              </w:rPr>
              <w:fldChar w:fldCharType="separate"/>
            </w:r>
            <w:r>
              <w:rPr>
                <w:noProof/>
                <w:webHidden/>
              </w:rPr>
              <w:t>5</w:t>
            </w:r>
            <w:r>
              <w:rPr>
                <w:noProof/>
                <w:webHidden/>
              </w:rPr>
              <w:fldChar w:fldCharType="end"/>
            </w:r>
          </w:hyperlink>
        </w:p>
        <w:p w14:paraId="3C3EED15" w14:textId="082D6C72" w:rsidR="007C6694" w:rsidRDefault="007C6694">
          <w:pPr>
            <w:pStyle w:val="TOC2"/>
            <w:tabs>
              <w:tab w:val="right" w:leader="dot" w:pos="9016"/>
            </w:tabs>
            <w:rPr>
              <w:noProof/>
              <w:kern w:val="2"/>
              <w:lang w:eastAsia="en-GB"/>
              <w14:ligatures w14:val="standardContextual"/>
            </w:rPr>
          </w:pPr>
          <w:hyperlink w:anchor="_Toc234617342" w:history="1">
            <w:r w:rsidRPr="000D305C">
              <w:rPr>
                <w:rStyle w:val="Hyperlink"/>
                <w:noProof/>
              </w:rPr>
              <w:t>Environmental Factors</w:t>
            </w:r>
            <w:r>
              <w:rPr>
                <w:noProof/>
                <w:webHidden/>
              </w:rPr>
              <w:tab/>
            </w:r>
            <w:r>
              <w:rPr>
                <w:noProof/>
                <w:webHidden/>
              </w:rPr>
              <w:fldChar w:fldCharType="begin"/>
            </w:r>
            <w:r>
              <w:rPr>
                <w:noProof/>
                <w:webHidden/>
              </w:rPr>
              <w:instrText xml:space="preserve"> PAGEREF _Toc234617342 \h </w:instrText>
            </w:r>
            <w:r>
              <w:rPr>
                <w:noProof/>
                <w:webHidden/>
              </w:rPr>
            </w:r>
            <w:r>
              <w:rPr>
                <w:noProof/>
                <w:webHidden/>
              </w:rPr>
              <w:fldChar w:fldCharType="separate"/>
            </w:r>
            <w:r>
              <w:rPr>
                <w:noProof/>
                <w:webHidden/>
              </w:rPr>
              <w:t>5</w:t>
            </w:r>
            <w:r>
              <w:rPr>
                <w:noProof/>
                <w:webHidden/>
              </w:rPr>
              <w:fldChar w:fldCharType="end"/>
            </w:r>
          </w:hyperlink>
        </w:p>
        <w:p w14:paraId="551A0270" w14:textId="6ABFDD5C" w:rsidR="007C6694" w:rsidRDefault="007C6694">
          <w:pPr>
            <w:pStyle w:val="TOC2"/>
            <w:tabs>
              <w:tab w:val="right" w:leader="dot" w:pos="9016"/>
            </w:tabs>
            <w:rPr>
              <w:noProof/>
              <w:kern w:val="2"/>
              <w:lang w:eastAsia="en-GB"/>
              <w14:ligatures w14:val="standardContextual"/>
            </w:rPr>
          </w:pPr>
          <w:hyperlink w:anchor="_Toc234617343" w:history="1">
            <w:r w:rsidRPr="000D305C">
              <w:rPr>
                <w:rStyle w:val="Hyperlink"/>
                <w:noProof/>
              </w:rPr>
              <w:t>Political Factors</w:t>
            </w:r>
            <w:r>
              <w:rPr>
                <w:noProof/>
                <w:webHidden/>
              </w:rPr>
              <w:tab/>
            </w:r>
            <w:r>
              <w:rPr>
                <w:noProof/>
                <w:webHidden/>
              </w:rPr>
              <w:fldChar w:fldCharType="begin"/>
            </w:r>
            <w:r>
              <w:rPr>
                <w:noProof/>
                <w:webHidden/>
              </w:rPr>
              <w:instrText xml:space="preserve"> PAGEREF _Toc234617343 \h </w:instrText>
            </w:r>
            <w:r>
              <w:rPr>
                <w:noProof/>
                <w:webHidden/>
              </w:rPr>
            </w:r>
            <w:r>
              <w:rPr>
                <w:noProof/>
                <w:webHidden/>
              </w:rPr>
              <w:fldChar w:fldCharType="separate"/>
            </w:r>
            <w:r>
              <w:rPr>
                <w:noProof/>
                <w:webHidden/>
              </w:rPr>
              <w:t>6</w:t>
            </w:r>
            <w:r>
              <w:rPr>
                <w:noProof/>
                <w:webHidden/>
              </w:rPr>
              <w:fldChar w:fldCharType="end"/>
            </w:r>
          </w:hyperlink>
        </w:p>
        <w:p w14:paraId="61DC6B49" w14:textId="4247D210" w:rsidR="007C6694" w:rsidRDefault="007C6694">
          <w:pPr>
            <w:pStyle w:val="TOC2"/>
            <w:tabs>
              <w:tab w:val="right" w:leader="dot" w:pos="9016"/>
            </w:tabs>
            <w:rPr>
              <w:noProof/>
              <w:kern w:val="2"/>
              <w:lang w:eastAsia="en-GB"/>
              <w14:ligatures w14:val="standardContextual"/>
            </w:rPr>
          </w:pPr>
          <w:hyperlink w:anchor="_Toc234617344" w:history="1">
            <w:r w:rsidRPr="000D305C">
              <w:rPr>
                <w:rStyle w:val="Hyperlink"/>
                <w:noProof/>
              </w:rPr>
              <w:t>Legal Factors</w:t>
            </w:r>
            <w:r>
              <w:rPr>
                <w:noProof/>
                <w:webHidden/>
              </w:rPr>
              <w:tab/>
            </w:r>
            <w:r>
              <w:rPr>
                <w:noProof/>
                <w:webHidden/>
              </w:rPr>
              <w:fldChar w:fldCharType="begin"/>
            </w:r>
            <w:r>
              <w:rPr>
                <w:noProof/>
                <w:webHidden/>
              </w:rPr>
              <w:instrText xml:space="preserve"> PAGEREF _Toc234617344 \h </w:instrText>
            </w:r>
            <w:r>
              <w:rPr>
                <w:noProof/>
                <w:webHidden/>
              </w:rPr>
            </w:r>
            <w:r>
              <w:rPr>
                <w:noProof/>
                <w:webHidden/>
              </w:rPr>
              <w:fldChar w:fldCharType="separate"/>
            </w:r>
            <w:r>
              <w:rPr>
                <w:noProof/>
                <w:webHidden/>
              </w:rPr>
              <w:t>6</w:t>
            </w:r>
            <w:r>
              <w:rPr>
                <w:noProof/>
                <w:webHidden/>
              </w:rPr>
              <w:fldChar w:fldCharType="end"/>
            </w:r>
          </w:hyperlink>
        </w:p>
        <w:p w14:paraId="600CBF3C" w14:textId="71BC9A3C" w:rsidR="007C6694" w:rsidRDefault="007C6694">
          <w:pPr>
            <w:pStyle w:val="TOC2"/>
            <w:tabs>
              <w:tab w:val="right" w:leader="dot" w:pos="9016"/>
            </w:tabs>
            <w:rPr>
              <w:noProof/>
              <w:kern w:val="2"/>
              <w:lang w:eastAsia="en-GB"/>
              <w14:ligatures w14:val="standardContextual"/>
            </w:rPr>
          </w:pPr>
          <w:hyperlink w:anchor="_Toc234617345" w:history="1">
            <w:r w:rsidRPr="000D305C">
              <w:rPr>
                <w:rStyle w:val="Hyperlink"/>
                <w:noProof/>
              </w:rPr>
              <w:t>Ethical Factors</w:t>
            </w:r>
            <w:r>
              <w:rPr>
                <w:noProof/>
                <w:webHidden/>
              </w:rPr>
              <w:tab/>
            </w:r>
            <w:r>
              <w:rPr>
                <w:noProof/>
                <w:webHidden/>
              </w:rPr>
              <w:fldChar w:fldCharType="begin"/>
            </w:r>
            <w:r>
              <w:rPr>
                <w:noProof/>
                <w:webHidden/>
              </w:rPr>
              <w:instrText xml:space="preserve"> PAGEREF _Toc234617345 \h </w:instrText>
            </w:r>
            <w:r>
              <w:rPr>
                <w:noProof/>
                <w:webHidden/>
              </w:rPr>
            </w:r>
            <w:r>
              <w:rPr>
                <w:noProof/>
                <w:webHidden/>
              </w:rPr>
              <w:fldChar w:fldCharType="separate"/>
            </w:r>
            <w:r>
              <w:rPr>
                <w:noProof/>
                <w:webHidden/>
              </w:rPr>
              <w:t>7</w:t>
            </w:r>
            <w:r>
              <w:rPr>
                <w:noProof/>
                <w:webHidden/>
              </w:rPr>
              <w:fldChar w:fldCharType="end"/>
            </w:r>
          </w:hyperlink>
        </w:p>
        <w:p w14:paraId="64115A54" w14:textId="2320E8CE" w:rsidR="007C6694" w:rsidRDefault="007C6694">
          <w:pPr>
            <w:pStyle w:val="TOC2"/>
            <w:tabs>
              <w:tab w:val="right" w:leader="dot" w:pos="9016"/>
            </w:tabs>
            <w:rPr>
              <w:noProof/>
              <w:kern w:val="2"/>
              <w:lang w:eastAsia="en-GB"/>
              <w14:ligatures w14:val="standardContextual"/>
            </w:rPr>
          </w:pPr>
          <w:hyperlink w:anchor="_Toc234617346" w:history="1">
            <w:r w:rsidRPr="000D305C">
              <w:rPr>
                <w:rStyle w:val="Hyperlink"/>
                <w:noProof/>
              </w:rPr>
              <w:t>SWOT Analysis</w:t>
            </w:r>
            <w:r>
              <w:rPr>
                <w:noProof/>
                <w:webHidden/>
              </w:rPr>
              <w:tab/>
            </w:r>
            <w:r>
              <w:rPr>
                <w:noProof/>
                <w:webHidden/>
              </w:rPr>
              <w:fldChar w:fldCharType="begin"/>
            </w:r>
            <w:r>
              <w:rPr>
                <w:noProof/>
                <w:webHidden/>
              </w:rPr>
              <w:instrText xml:space="preserve"> PAGEREF _Toc234617346 \h </w:instrText>
            </w:r>
            <w:r>
              <w:rPr>
                <w:noProof/>
                <w:webHidden/>
              </w:rPr>
            </w:r>
            <w:r>
              <w:rPr>
                <w:noProof/>
                <w:webHidden/>
              </w:rPr>
              <w:fldChar w:fldCharType="separate"/>
            </w:r>
            <w:r>
              <w:rPr>
                <w:noProof/>
                <w:webHidden/>
              </w:rPr>
              <w:t>7</w:t>
            </w:r>
            <w:r>
              <w:rPr>
                <w:noProof/>
                <w:webHidden/>
              </w:rPr>
              <w:fldChar w:fldCharType="end"/>
            </w:r>
          </w:hyperlink>
        </w:p>
        <w:p w14:paraId="08C33A2F" w14:textId="6D3D9820" w:rsidR="007C6694" w:rsidRDefault="007C6694">
          <w:pPr>
            <w:pStyle w:val="TOC2"/>
            <w:tabs>
              <w:tab w:val="right" w:leader="dot" w:pos="9016"/>
            </w:tabs>
            <w:rPr>
              <w:noProof/>
              <w:kern w:val="2"/>
              <w:lang w:eastAsia="en-GB"/>
              <w14:ligatures w14:val="standardContextual"/>
            </w:rPr>
          </w:pPr>
          <w:hyperlink w:anchor="_Toc234617347" w:history="1">
            <w:r w:rsidRPr="000D305C">
              <w:rPr>
                <w:rStyle w:val="Hyperlink"/>
                <w:rFonts w:ascii="Arial" w:hAnsi="Arial" w:cs="Arial"/>
                <w:b/>
                <w:bCs/>
                <w:noProof/>
              </w:rPr>
              <w:t>Strengths</w:t>
            </w:r>
            <w:r>
              <w:rPr>
                <w:noProof/>
                <w:webHidden/>
              </w:rPr>
              <w:tab/>
            </w:r>
            <w:r>
              <w:rPr>
                <w:noProof/>
                <w:webHidden/>
              </w:rPr>
              <w:fldChar w:fldCharType="begin"/>
            </w:r>
            <w:r>
              <w:rPr>
                <w:noProof/>
                <w:webHidden/>
              </w:rPr>
              <w:instrText xml:space="preserve"> PAGEREF _Toc234617347 \h </w:instrText>
            </w:r>
            <w:r>
              <w:rPr>
                <w:noProof/>
                <w:webHidden/>
              </w:rPr>
            </w:r>
            <w:r>
              <w:rPr>
                <w:noProof/>
                <w:webHidden/>
              </w:rPr>
              <w:fldChar w:fldCharType="separate"/>
            </w:r>
            <w:r>
              <w:rPr>
                <w:noProof/>
                <w:webHidden/>
              </w:rPr>
              <w:t>7</w:t>
            </w:r>
            <w:r>
              <w:rPr>
                <w:noProof/>
                <w:webHidden/>
              </w:rPr>
              <w:fldChar w:fldCharType="end"/>
            </w:r>
          </w:hyperlink>
        </w:p>
        <w:p w14:paraId="449BE59B" w14:textId="37155EE8" w:rsidR="007C6694" w:rsidRDefault="007C6694">
          <w:pPr>
            <w:pStyle w:val="TOC2"/>
            <w:tabs>
              <w:tab w:val="right" w:leader="dot" w:pos="9016"/>
            </w:tabs>
            <w:rPr>
              <w:noProof/>
              <w:kern w:val="2"/>
              <w:lang w:eastAsia="en-GB"/>
              <w14:ligatures w14:val="standardContextual"/>
            </w:rPr>
          </w:pPr>
          <w:hyperlink w:anchor="_Toc234617348" w:history="1">
            <w:r w:rsidRPr="000D305C">
              <w:rPr>
                <w:rStyle w:val="Hyperlink"/>
                <w:rFonts w:ascii="Arial" w:hAnsi="Arial" w:cs="Arial"/>
                <w:b/>
                <w:bCs/>
                <w:noProof/>
              </w:rPr>
              <w:t>Weaknesses</w:t>
            </w:r>
            <w:r>
              <w:rPr>
                <w:noProof/>
                <w:webHidden/>
              </w:rPr>
              <w:tab/>
            </w:r>
            <w:r>
              <w:rPr>
                <w:noProof/>
                <w:webHidden/>
              </w:rPr>
              <w:fldChar w:fldCharType="begin"/>
            </w:r>
            <w:r>
              <w:rPr>
                <w:noProof/>
                <w:webHidden/>
              </w:rPr>
              <w:instrText xml:space="preserve"> PAGEREF _Toc234617348 \h </w:instrText>
            </w:r>
            <w:r>
              <w:rPr>
                <w:noProof/>
                <w:webHidden/>
              </w:rPr>
            </w:r>
            <w:r>
              <w:rPr>
                <w:noProof/>
                <w:webHidden/>
              </w:rPr>
              <w:fldChar w:fldCharType="separate"/>
            </w:r>
            <w:r>
              <w:rPr>
                <w:noProof/>
                <w:webHidden/>
              </w:rPr>
              <w:t>7</w:t>
            </w:r>
            <w:r>
              <w:rPr>
                <w:noProof/>
                <w:webHidden/>
              </w:rPr>
              <w:fldChar w:fldCharType="end"/>
            </w:r>
          </w:hyperlink>
        </w:p>
        <w:p w14:paraId="2BC43E8E" w14:textId="34F32B74" w:rsidR="007C6694" w:rsidRDefault="007C6694">
          <w:pPr>
            <w:pStyle w:val="TOC2"/>
            <w:tabs>
              <w:tab w:val="right" w:leader="dot" w:pos="9016"/>
            </w:tabs>
            <w:rPr>
              <w:noProof/>
              <w:kern w:val="2"/>
              <w:lang w:eastAsia="en-GB"/>
              <w14:ligatures w14:val="standardContextual"/>
            </w:rPr>
          </w:pPr>
          <w:hyperlink w:anchor="_Toc234617349" w:history="1">
            <w:r w:rsidRPr="000D305C">
              <w:rPr>
                <w:rStyle w:val="Hyperlink"/>
                <w:rFonts w:ascii="Arial" w:hAnsi="Arial" w:cs="Arial"/>
                <w:b/>
                <w:bCs/>
                <w:noProof/>
              </w:rPr>
              <w:t>Opportunities</w:t>
            </w:r>
            <w:r>
              <w:rPr>
                <w:noProof/>
                <w:webHidden/>
              </w:rPr>
              <w:tab/>
            </w:r>
            <w:r>
              <w:rPr>
                <w:noProof/>
                <w:webHidden/>
              </w:rPr>
              <w:fldChar w:fldCharType="begin"/>
            </w:r>
            <w:r>
              <w:rPr>
                <w:noProof/>
                <w:webHidden/>
              </w:rPr>
              <w:instrText xml:space="preserve"> PAGEREF _Toc234617349 \h </w:instrText>
            </w:r>
            <w:r>
              <w:rPr>
                <w:noProof/>
                <w:webHidden/>
              </w:rPr>
            </w:r>
            <w:r>
              <w:rPr>
                <w:noProof/>
                <w:webHidden/>
              </w:rPr>
              <w:fldChar w:fldCharType="separate"/>
            </w:r>
            <w:r>
              <w:rPr>
                <w:noProof/>
                <w:webHidden/>
              </w:rPr>
              <w:t>8</w:t>
            </w:r>
            <w:r>
              <w:rPr>
                <w:noProof/>
                <w:webHidden/>
              </w:rPr>
              <w:fldChar w:fldCharType="end"/>
            </w:r>
          </w:hyperlink>
        </w:p>
        <w:p w14:paraId="22A09FDC" w14:textId="1D430766" w:rsidR="007C6694" w:rsidRDefault="007C6694">
          <w:pPr>
            <w:pStyle w:val="TOC2"/>
            <w:tabs>
              <w:tab w:val="right" w:leader="dot" w:pos="9016"/>
            </w:tabs>
            <w:rPr>
              <w:noProof/>
              <w:kern w:val="2"/>
              <w:lang w:eastAsia="en-GB"/>
              <w14:ligatures w14:val="standardContextual"/>
            </w:rPr>
          </w:pPr>
          <w:hyperlink w:anchor="_Toc234617350" w:history="1">
            <w:r w:rsidRPr="000D305C">
              <w:rPr>
                <w:rStyle w:val="Hyperlink"/>
                <w:rFonts w:ascii="Arial" w:hAnsi="Arial" w:cs="Arial"/>
                <w:b/>
                <w:bCs/>
                <w:noProof/>
              </w:rPr>
              <w:t>Threats</w:t>
            </w:r>
            <w:r>
              <w:rPr>
                <w:noProof/>
                <w:webHidden/>
              </w:rPr>
              <w:tab/>
            </w:r>
            <w:r>
              <w:rPr>
                <w:noProof/>
                <w:webHidden/>
              </w:rPr>
              <w:fldChar w:fldCharType="begin"/>
            </w:r>
            <w:r>
              <w:rPr>
                <w:noProof/>
                <w:webHidden/>
              </w:rPr>
              <w:instrText xml:space="preserve"> PAGEREF _Toc234617350 \h </w:instrText>
            </w:r>
            <w:r>
              <w:rPr>
                <w:noProof/>
                <w:webHidden/>
              </w:rPr>
            </w:r>
            <w:r>
              <w:rPr>
                <w:noProof/>
                <w:webHidden/>
              </w:rPr>
              <w:fldChar w:fldCharType="separate"/>
            </w:r>
            <w:r>
              <w:rPr>
                <w:noProof/>
                <w:webHidden/>
              </w:rPr>
              <w:t>8</w:t>
            </w:r>
            <w:r>
              <w:rPr>
                <w:noProof/>
                <w:webHidden/>
              </w:rPr>
              <w:fldChar w:fldCharType="end"/>
            </w:r>
          </w:hyperlink>
        </w:p>
        <w:p w14:paraId="07217F56" w14:textId="4A7F3E14" w:rsidR="007C6694" w:rsidRDefault="007C6694">
          <w:pPr>
            <w:pStyle w:val="TOC2"/>
            <w:tabs>
              <w:tab w:val="right" w:leader="dot" w:pos="9016"/>
            </w:tabs>
            <w:rPr>
              <w:noProof/>
              <w:kern w:val="2"/>
              <w:lang w:eastAsia="en-GB"/>
              <w14:ligatures w14:val="standardContextual"/>
            </w:rPr>
          </w:pPr>
          <w:hyperlink w:anchor="_Toc234617351" w:history="1">
            <w:r w:rsidRPr="000D305C">
              <w:rPr>
                <w:rStyle w:val="Hyperlink"/>
                <w:rFonts w:eastAsia="Times New Roman"/>
                <w:noProof/>
              </w:rPr>
              <w:t>Future Lens (DPSIR)</w:t>
            </w:r>
            <w:r>
              <w:rPr>
                <w:noProof/>
                <w:webHidden/>
              </w:rPr>
              <w:tab/>
            </w:r>
            <w:r>
              <w:rPr>
                <w:noProof/>
                <w:webHidden/>
              </w:rPr>
              <w:fldChar w:fldCharType="begin"/>
            </w:r>
            <w:r>
              <w:rPr>
                <w:noProof/>
                <w:webHidden/>
              </w:rPr>
              <w:instrText xml:space="preserve"> PAGEREF _Toc234617351 \h </w:instrText>
            </w:r>
            <w:r>
              <w:rPr>
                <w:noProof/>
                <w:webHidden/>
              </w:rPr>
            </w:r>
            <w:r>
              <w:rPr>
                <w:noProof/>
                <w:webHidden/>
              </w:rPr>
              <w:fldChar w:fldCharType="separate"/>
            </w:r>
            <w:r>
              <w:rPr>
                <w:noProof/>
                <w:webHidden/>
              </w:rPr>
              <w:t>8</w:t>
            </w:r>
            <w:r>
              <w:rPr>
                <w:noProof/>
                <w:webHidden/>
              </w:rPr>
              <w:fldChar w:fldCharType="end"/>
            </w:r>
          </w:hyperlink>
        </w:p>
        <w:p w14:paraId="2B1EB380" w14:textId="7AA52141" w:rsidR="007C6694" w:rsidRDefault="007C6694">
          <w:pPr>
            <w:pStyle w:val="TOC2"/>
            <w:tabs>
              <w:tab w:val="right" w:leader="dot" w:pos="9016"/>
            </w:tabs>
            <w:rPr>
              <w:noProof/>
              <w:kern w:val="2"/>
              <w:lang w:eastAsia="en-GB"/>
              <w14:ligatures w14:val="standardContextual"/>
            </w:rPr>
          </w:pPr>
          <w:hyperlink w:anchor="_Toc234617352" w:history="1">
            <w:r w:rsidRPr="000D305C">
              <w:rPr>
                <w:rStyle w:val="Hyperlink"/>
                <w:rFonts w:eastAsia="Times New Roman"/>
                <w:noProof/>
              </w:rPr>
              <w:t>Recommendations</w:t>
            </w:r>
            <w:r>
              <w:rPr>
                <w:noProof/>
                <w:webHidden/>
              </w:rPr>
              <w:tab/>
            </w:r>
            <w:r>
              <w:rPr>
                <w:noProof/>
                <w:webHidden/>
              </w:rPr>
              <w:fldChar w:fldCharType="begin"/>
            </w:r>
            <w:r>
              <w:rPr>
                <w:noProof/>
                <w:webHidden/>
              </w:rPr>
              <w:instrText xml:space="preserve"> PAGEREF _Toc234617352 \h </w:instrText>
            </w:r>
            <w:r>
              <w:rPr>
                <w:noProof/>
                <w:webHidden/>
              </w:rPr>
            </w:r>
            <w:r>
              <w:rPr>
                <w:noProof/>
                <w:webHidden/>
              </w:rPr>
              <w:fldChar w:fldCharType="separate"/>
            </w:r>
            <w:r>
              <w:rPr>
                <w:noProof/>
                <w:webHidden/>
              </w:rPr>
              <w:t>9</w:t>
            </w:r>
            <w:r>
              <w:rPr>
                <w:noProof/>
                <w:webHidden/>
              </w:rPr>
              <w:fldChar w:fldCharType="end"/>
            </w:r>
          </w:hyperlink>
        </w:p>
        <w:p w14:paraId="53D90440" w14:textId="24644DFD" w:rsidR="007C6694" w:rsidRDefault="007C6694">
          <w:pPr>
            <w:pStyle w:val="TOC2"/>
            <w:tabs>
              <w:tab w:val="right" w:leader="dot" w:pos="9016"/>
            </w:tabs>
            <w:rPr>
              <w:noProof/>
              <w:kern w:val="2"/>
              <w:lang w:eastAsia="en-GB"/>
              <w14:ligatures w14:val="standardContextual"/>
            </w:rPr>
          </w:pPr>
          <w:hyperlink w:anchor="_Toc234617353" w:history="1">
            <w:r w:rsidRPr="000D305C">
              <w:rPr>
                <w:rStyle w:val="Hyperlink"/>
                <w:rFonts w:eastAsia="Times New Roman"/>
                <w:noProof/>
              </w:rPr>
              <w:t>Conclusion</w:t>
            </w:r>
            <w:r>
              <w:rPr>
                <w:noProof/>
                <w:webHidden/>
              </w:rPr>
              <w:tab/>
            </w:r>
            <w:r>
              <w:rPr>
                <w:noProof/>
                <w:webHidden/>
              </w:rPr>
              <w:fldChar w:fldCharType="begin"/>
            </w:r>
            <w:r>
              <w:rPr>
                <w:noProof/>
                <w:webHidden/>
              </w:rPr>
              <w:instrText xml:space="preserve"> PAGEREF _Toc234617353 \h </w:instrText>
            </w:r>
            <w:r>
              <w:rPr>
                <w:noProof/>
                <w:webHidden/>
              </w:rPr>
            </w:r>
            <w:r>
              <w:rPr>
                <w:noProof/>
                <w:webHidden/>
              </w:rPr>
              <w:fldChar w:fldCharType="separate"/>
            </w:r>
            <w:r>
              <w:rPr>
                <w:noProof/>
                <w:webHidden/>
              </w:rPr>
              <w:t>9</w:t>
            </w:r>
            <w:r>
              <w:rPr>
                <w:noProof/>
                <w:webHidden/>
              </w:rPr>
              <w:fldChar w:fldCharType="end"/>
            </w:r>
          </w:hyperlink>
        </w:p>
        <w:p w14:paraId="4784E16B" w14:textId="147FAD75" w:rsidR="007C6694" w:rsidRDefault="007C6694">
          <w:pPr>
            <w:pStyle w:val="TOC2"/>
            <w:tabs>
              <w:tab w:val="right" w:leader="dot" w:pos="9016"/>
            </w:tabs>
            <w:rPr>
              <w:noProof/>
              <w:kern w:val="2"/>
              <w:lang w:eastAsia="en-GB"/>
              <w14:ligatures w14:val="standardContextual"/>
            </w:rPr>
          </w:pPr>
          <w:hyperlink w:anchor="_Toc234617354" w:history="1">
            <w:r w:rsidRPr="000D305C">
              <w:rPr>
                <w:rStyle w:val="Hyperlink"/>
                <w:rFonts w:eastAsia="Times New Roman"/>
                <w:noProof/>
              </w:rPr>
              <w:t>References</w:t>
            </w:r>
            <w:r>
              <w:rPr>
                <w:noProof/>
                <w:webHidden/>
              </w:rPr>
              <w:tab/>
            </w:r>
            <w:r>
              <w:rPr>
                <w:noProof/>
                <w:webHidden/>
              </w:rPr>
              <w:fldChar w:fldCharType="begin"/>
            </w:r>
            <w:r>
              <w:rPr>
                <w:noProof/>
                <w:webHidden/>
              </w:rPr>
              <w:instrText xml:space="preserve"> PAGEREF _Toc234617354 \h </w:instrText>
            </w:r>
            <w:r>
              <w:rPr>
                <w:noProof/>
                <w:webHidden/>
              </w:rPr>
            </w:r>
            <w:r>
              <w:rPr>
                <w:noProof/>
                <w:webHidden/>
              </w:rPr>
              <w:fldChar w:fldCharType="separate"/>
            </w:r>
            <w:r>
              <w:rPr>
                <w:noProof/>
                <w:webHidden/>
              </w:rPr>
              <w:t>10</w:t>
            </w:r>
            <w:r>
              <w:rPr>
                <w:noProof/>
                <w:webHidden/>
              </w:rPr>
              <w:fldChar w:fldCharType="end"/>
            </w:r>
          </w:hyperlink>
        </w:p>
        <w:p w14:paraId="366257EB" w14:textId="4FC89B5D" w:rsidR="004C64FA" w:rsidRPr="004C64FA" w:rsidRDefault="004C64FA" w:rsidP="004C64FA">
          <w:pPr>
            <w:spacing w:line="279" w:lineRule="auto"/>
            <w:rPr>
              <w:kern w:val="0"/>
              <w:lang w:eastAsia="ja-JP"/>
              <w14:ligatures w14:val="none"/>
            </w:rPr>
          </w:pPr>
          <w:r w:rsidRPr="004C64FA">
            <w:rPr>
              <w:kern w:val="0"/>
              <w:lang w:eastAsia="ja-JP"/>
              <w14:ligatures w14:val="none"/>
            </w:rPr>
            <w:fldChar w:fldCharType="end"/>
          </w:r>
        </w:p>
      </w:sdtContent>
    </w:sdt>
    <w:p w14:paraId="55B17E32" w14:textId="77777777" w:rsidR="00D63C47" w:rsidRDefault="00D63C47">
      <w:pPr>
        <w:pStyle w:val="NormalWeb"/>
        <w:rPr>
          <w:rFonts w:ascii="Arial" w:hAnsi="Arial" w:cs="Arial"/>
          <w:b/>
          <w:bCs/>
          <w:color w:val="000000" w:themeColor="text1"/>
        </w:rPr>
      </w:pPr>
    </w:p>
    <w:p w14:paraId="4EB43210" w14:textId="77777777" w:rsidR="00D63C47" w:rsidRDefault="00D63C47">
      <w:pPr>
        <w:pStyle w:val="NormalWeb"/>
        <w:rPr>
          <w:rFonts w:ascii="Arial" w:hAnsi="Arial" w:cs="Arial"/>
          <w:b/>
          <w:bCs/>
          <w:color w:val="000000" w:themeColor="text1"/>
        </w:rPr>
      </w:pPr>
    </w:p>
    <w:p w14:paraId="581B1E8F" w14:textId="77777777" w:rsidR="00D63C47" w:rsidRDefault="00D63C47">
      <w:pPr>
        <w:pStyle w:val="NormalWeb"/>
        <w:rPr>
          <w:rFonts w:ascii="Arial" w:hAnsi="Arial" w:cs="Arial"/>
          <w:b/>
          <w:bCs/>
          <w:color w:val="000000" w:themeColor="text1"/>
        </w:rPr>
      </w:pPr>
    </w:p>
    <w:p w14:paraId="2406541F" w14:textId="77777777" w:rsidR="00D63C47" w:rsidRDefault="00D63C47">
      <w:pPr>
        <w:pStyle w:val="NormalWeb"/>
        <w:rPr>
          <w:rFonts w:ascii="Arial" w:hAnsi="Arial" w:cs="Arial"/>
          <w:b/>
          <w:bCs/>
          <w:color w:val="000000" w:themeColor="text1"/>
        </w:rPr>
      </w:pPr>
    </w:p>
    <w:p w14:paraId="79DAD263" w14:textId="77777777" w:rsidR="00B36090" w:rsidRDefault="00B36090" w:rsidP="003A0D5A">
      <w:pPr>
        <w:pStyle w:val="Heading2"/>
      </w:pPr>
      <w:bookmarkStart w:id="0" w:name="_Toc234617337"/>
    </w:p>
    <w:p w14:paraId="79ED2FE8" w14:textId="77777777" w:rsidR="00B36090" w:rsidRDefault="00B36090" w:rsidP="003A0D5A">
      <w:pPr>
        <w:pStyle w:val="Heading2"/>
      </w:pPr>
    </w:p>
    <w:p w14:paraId="7AC65E7B" w14:textId="77777777" w:rsidR="00B36090" w:rsidRDefault="00B36090" w:rsidP="003A0D5A">
      <w:pPr>
        <w:pStyle w:val="Heading2"/>
      </w:pPr>
    </w:p>
    <w:p w14:paraId="0C8BDAD9" w14:textId="1B53D95C" w:rsidR="00B74E78" w:rsidRPr="00F55B77" w:rsidRDefault="00D909D4" w:rsidP="003A0D5A">
      <w:pPr>
        <w:pStyle w:val="Heading2"/>
      </w:pPr>
      <w:r w:rsidRPr="00F55B77">
        <w:t>Executive</w:t>
      </w:r>
      <w:r w:rsidR="00B74E78" w:rsidRPr="00F55B77">
        <w:t xml:space="preserve"> Summary</w:t>
      </w:r>
      <w:bookmarkEnd w:id="0"/>
    </w:p>
    <w:p w14:paraId="3A33FF36" w14:textId="7E40871A" w:rsidR="00B74E78" w:rsidRPr="00F55B77" w:rsidRDefault="00B74E78">
      <w:pPr>
        <w:pStyle w:val="NormalWeb"/>
        <w:rPr>
          <w:rFonts w:ascii="Arial" w:hAnsi="Arial" w:cs="Arial"/>
          <w:color w:val="000000" w:themeColor="text1"/>
        </w:rPr>
      </w:pPr>
      <w:r w:rsidRPr="00F55B77">
        <w:rPr>
          <w:rFonts w:ascii="Arial" w:hAnsi="Arial" w:cs="Arial"/>
          <w:color w:val="000000" w:themeColor="text1"/>
        </w:rPr>
        <w:t>The creator economy has become an important part of the digital economy, allowing individuals to create and earn income through platforms such as TikTok, YouTube and Instagram. This report analyses the external factors affecting the influencer industry using the STEEPLE framework, considering social, technological, economic, environmental, political, legal and ethical influences.</w:t>
      </w:r>
    </w:p>
    <w:p w14:paraId="77D28312" w14:textId="77777777" w:rsidR="00B74E78" w:rsidRPr="00F55B77" w:rsidRDefault="00B74E78">
      <w:pPr>
        <w:pStyle w:val="NormalWeb"/>
        <w:rPr>
          <w:rFonts w:ascii="Arial" w:hAnsi="Arial" w:cs="Arial"/>
          <w:color w:val="000000" w:themeColor="text1"/>
        </w:rPr>
      </w:pPr>
      <w:r w:rsidRPr="00F55B77">
        <w:rPr>
          <w:rFonts w:ascii="Arial" w:hAnsi="Arial" w:cs="Arial"/>
          <w:color w:val="000000" w:themeColor="text1"/>
        </w:rPr>
        <w:t>The analysis identifies that technology, particularly artificial intelligence and platform algorithms, has created new opportunities for creators while also increasing competition and uncertainty. Changing consumer behaviour has increased the importance of authenticity, while regulation has introduced greater responsibility around advertising and online content. A SWOT analysis highlights that although the creator economy benefits from global reach and multiple income opportunities, it also faces threats including market saturation, algorithm changes and increasing regulation.</w:t>
      </w:r>
    </w:p>
    <w:p w14:paraId="61FB3C2D" w14:textId="77777777" w:rsidR="00B74E78" w:rsidRPr="00F55B77" w:rsidRDefault="00B74E78">
      <w:pPr>
        <w:pStyle w:val="NormalWeb"/>
        <w:rPr>
          <w:rFonts w:ascii="Arial" w:hAnsi="Arial" w:cs="Arial"/>
          <w:color w:val="000000" w:themeColor="text1"/>
        </w:rPr>
      </w:pPr>
      <w:r w:rsidRPr="00F55B77">
        <w:rPr>
          <w:rFonts w:ascii="Arial" w:hAnsi="Arial" w:cs="Arial"/>
          <w:color w:val="000000" w:themeColor="text1"/>
        </w:rPr>
        <w:t>The future of the industry is likely to be shaped by AI influencers, stricter regulations and changing audience expectations. The report recommends that creators diversify income sources and maintain transparent, ethical relationships with audiences to improve long-term success.</w:t>
      </w:r>
    </w:p>
    <w:p w14:paraId="3C420F53" w14:textId="77777777" w:rsidR="0015783F" w:rsidRDefault="0015783F">
      <w:pPr>
        <w:pStyle w:val="NormalWeb"/>
        <w:rPr>
          <w:rFonts w:ascii="Arial" w:hAnsi="Arial" w:cs="Arial"/>
          <w:b/>
          <w:bCs/>
          <w:color w:val="000000" w:themeColor="text1"/>
        </w:rPr>
      </w:pPr>
    </w:p>
    <w:p w14:paraId="7AE40589" w14:textId="77777777" w:rsidR="0015783F" w:rsidRDefault="0015783F">
      <w:pPr>
        <w:pStyle w:val="NormalWeb"/>
        <w:rPr>
          <w:rFonts w:ascii="Arial" w:hAnsi="Arial" w:cs="Arial"/>
          <w:b/>
          <w:bCs/>
          <w:color w:val="000000" w:themeColor="text1"/>
        </w:rPr>
      </w:pPr>
    </w:p>
    <w:p w14:paraId="002BB9BF" w14:textId="77777777" w:rsidR="0015783F" w:rsidRDefault="0015783F">
      <w:pPr>
        <w:pStyle w:val="NormalWeb"/>
        <w:rPr>
          <w:rFonts w:ascii="Arial" w:hAnsi="Arial" w:cs="Arial"/>
          <w:b/>
          <w:bCs/>
          <w:color w:val="000000" w:themeColor="text1"/>
        </w:rPr>
      </w:pPr>
    </w:p>
    <w:p w14:paraId="0A5A7114" w14:textId="77777777" w:rsidR="0015783F" w:rsidRDefault="0015783F">
      <w:pPr>
        <w:pStyle w:val="NormalWeb"/>
        <w:rPr>
          <w:rFonts w:ascii="Arial" w:hAnsi="Arial" w:cs="Arial"/>
          <w:b/>
          <w:bCs/>
          <w:color w:val="000000" w:themeColor="text1"/>
        </w:rPr>
      </w:pPr>
    </w:p>
    <w:p w14:paraId="782EDF69" w14:textId="77777777" w:rsidR="0015783F" w:rsidRDefault="0015783F">
      <w:pPr>
        <w:pStyle w:val="NormalWeb"/>
        <w:rPr>
          <w:rFonts w:ascii="Arial" w:hAnsi="Arial" w:cs="Arial"/>
          <w:b/>
          <w:bCs/>
          <w:color w:val="000000" w:themeColor="text1"/>
        </w:rPr>
      </w:pPr>
    </w:p>
    <w:p w14:paraId="0F307E89" w14:textId="77777777" w:rsidR="0015783F" w:rsidRDefault="0015783F">
      <w:pPr>
        <w:pStyle w:val="NormalWeb"/>
        <w:rPr>
          <w:rFonts w:ascii="Arial" w:hAnsi="Arial" w:cs="Arial"/>
          <w:b/>
          <w:bCs/>
          <w:color w:val="000000" w:themeColor="text1"/>
        </w:rPr>
      </w:pPr>
    </w:p>
    <w:p w14:paraId="223731B9" w14:textId="77777777" w:rsidR="0015783F" w:rsidRDefault="0015783F">
      <w:pPr>
        <w:pStyle w:val="NormalWeb"/>
        <w:rPr>
          <w:rFonts w:ascii="Arial" w:hAnsi="Arial" w:cs="Arial"/>
          <w:b/>
          <w:bCs/>
          <w:color w:val="000000" w:themeColor="text1"/>
        </w:rPr>
      </w:pPr>
    </w:p>
    <w:p w14:paraId="2737FF87" w14:textId="77777777" w:rsidR="0015783F" w:rsidRDefault="0015783F">
      <w:pPr>
        <w:pStyle w:val="NormalWeb"/>
        <w:rPr>
          <w:rFonts w:ascii="Arial" w:hAnsi="Arial" w:cs="Arial"/>
          <w:b/>
          <w:bCs/>
          <w:color w:val="000000" w:themeColor="text1"/>
        </w:rPr>
      </w:pPr>
    </w:p>
    <w:p w14:paraId="414E5751" w14:textId="77777777" w:rsidR="0015783F" w:rsidRDefault="0015783F">
      <w:pPr>
        <w:pStyle w:val="NormalWeb"/>
        <w:rPr>
          <w:rFonts w:ascii="Arial" w:hAnsi="Arial" w:cs="Arial"/>
          <w:b/>
          <w:bCs/>
          <w:color w:val="000000" w:themeColor="text1"/>
        </w:rPr>
      </w:pPr>
    </w:p>
    <w:p w14:paraId="30CEFF59" w14:textId="77777777" w:rsidR="0015783F" w:rsidRDefault="0015783F">
      <w:pPr>
        <w:pStyle w:val="NormalWeb"/>
        <w:rPr>
          <w:rFonts w:ascii="Arial" w:hAnsi="Arial" w:cs="Arial"/>
          <w:b/>
          <w:bCs/>
          <w:color w:val="000000" w:themeColor="text1"/>
        </w:rPr>
      </w:pPr>
    </w:p>
    <w:p w14:paraId="4FB8DF79" w14:textId="7578A7EC" w:rsidR="00B74E78" w:rsidRPr="00F55B77" w:rsidRDefault="00307A9C" w:rsidP="003A0D5A">
      <w:pPr>
        <w:pStyle w:val="Heading2"/>
      </w:pPr>
      <w:bookmarkStart w:id="1" w:name="_Toc234617338"/>
      <w:r w:rsidRPr="00F55B77">
        <w:lastRenderedPageBreak/>
        <w:t>Introduction</w:t>
      </w:r>
      <w:bookmarkEnd w:id="1"/>
      <w:r w:rsidRPr="00F55B77">
        <w:t xml:space="preserve"> </w:t>
      </w:r>
    </w:p>
    <w:p w14:paraId="0541ACEB" w14:textId="77777777" w:rsidR="00F44BFB" w:rsidRPr="00F55B77" w:rsidRDefault="00F44BFB">
      <w:pPr>
        <w:pStyle w:val="NormalWeb"/>
        <w:rPr>
          <w:rFonts w:ascii="Arial" w:hAnsi="Arial" w:cs="Arial"/>
          <w:color w:val="000000" w:themeColor="text1"/>
        </w:rPr>
      </w:pPr>
      <w:r w:rsidRPr="00F55B77">
        <w:rPr>
          <w:rFonts w:ascii="Arial" w:hAnsi="Arial" w:cs="Arial"/>
          <w:color w:val="000000" w:themeColor="text1"/>
        </w:rPr>
        <w:t>The creator economy refers to individuals and businesses that produce digital content and generate income through online platforms such as TikTok, YouTube, Instagram and Twitch. Creators can earn money through sponsorships, advertising revenue, subscriptions, affiliate marketing and product sales. The growth of social media has transformed traditional marketing by allowing individuals to build personal brands and communicate directly with audiences. Goldman Sachs (2023) estimates that the creator economy has significant future growth potential as more consumers engage with digital content.</w:t>
      </w:r>
    </w:p>
    <w:p w14:paraId="4393772E" w14:textId="77777777" w:rsidR="00F44BFB" w:rsidRPr="00F55B77" w:rsidRDefault="00F44BFB">
      <w:pPr>
        <w:pStyle w:val="NormalWeb"/>
        <w:rPr>
          <w:rFonts w:ascii="Arial" w:hAnsi="Arial" w:cs="Arial"/>
          <w:color w:val="000000" w:themeColor="text1"/>
        </w:rPr>
      </w:pPr>
      <w:r w:rsidRPr="00F55B77">
        <w:rPr>
          <w:rFonts w:ascii="Arial" w:hAnsi="Arial" w:cs="Arial"/>
          <w:color w:val="000000" w:themeColor="text1"/>
        </w:rPr>
        <w:t>However, the industry operates in a constantly changing external environment. Technological developments, changing consumer expectations, economic conditions and increasing regulation all influence the opportunities and challenges faced by creators. While social media platforms provide access to global audiences, creators are also dependent on platform algorithms and policies that they cannot control.</w:t>
      </w:r>
    </w:p>
    <w:p w14:paraId="0B500850" w14:textId="77777777" w:rsidR="00F44BFB" w:rsidRPr="00F55B77" w:rsidRDefault="00F44BFB">
      <w:pPr>
        <w:pStyle w:val="NormalWeb"/>
        <w:rPr>
          <w:rFonts w:ascii="Arial" w:hAnsi="Arial" w:cs="Arial"/>
          <w:color w:val="000000" w:themeColor="text1"/>
        </w:rPr>
      </w:pPr>
      <w:r w:rsidRPr="00F55B77">
        <w:rPr>
          <w:rFonts w:ascii="Arial" w:hAnsi="Arial" w:cs="Arial"/>
          <w:color w:val="000000" w:themeColor="text1"/>
        </w:rPr>
        <w:t>This report critically analyses the external factors influencing the creator economy through the STEEPLE framework. It then evaluates the industry's strategic position using SWOT analysis and applies the DPSIR framework to consider future challenges and opportunities. Finally, recommendations are provided for individuals and organisations operating within the creator economy.</w:t>
      </w:r>
    </w:p>
    <w:p w14:paraId="17E3B273" w14:textId="0A5D59C4" w:rsidR="00F319AC" w:rsidRPr="00F55B77" w:rsidRDefault="00835B83" w:rsidP="003A0D5A">
      <w:pPr>
        <w:pStyle w:val="Heading2"/>
      </w:pPr>
      <w:bookmarkStart w:id="2" w:name="_Toc234617339"/>
      <w:r w:rsidRPr="00F55B77">
        <w:t>Social Factors</w:t>
      </w:r>
      <w:bookmarkEnd w:id="2"/>
    </w:p>
    <w:p w14:paraId="53369469" w14:textId="77777777" w:rsidR="00835B83" w:rsidRPr="00F55B77" w:rsidRDefault="00835B83">
      <w:pPr>
        <w:pStyle w:val="NormalWeb"/>
        <w:rPr>
          <w:rFonts w:ascii="Arial" w:hAnsi="Arial" w:cs="Arial"/>
          <w:color w:val="000000" w:themeColor="text1"/>
        </w:rPr>
      </w:pPr>
      <w:r w:rsidRPr="00F55B77">
        <w:rPr>
          <w:rFonts w:ascii="Arial" w:hAnsi="Arial" w:cs="Arial"/>
          <w:color w:val="000000" w:themeColor="text1"/>
        </w:rPr>
        <w:t>Social changes have been a major factor in the growth of the creator economy. Consumers increasingly use social media platforms for entertainment, information and purchasing decisions. Unlike traditional advertising, influencer marketing often creates a stronger connection between the creator and audience because followers may view creators as more relatable and trustworthy (</w:t>
      </w:r>
      <w:proofErr w:type="spellStart"/>
      <w:r w:rsidRPr="00F55B77">
        <w:rPr>
          <w:rFonts w:ascii="Arial" w:hAnsi="Arial" w:cs="Arial"/>
          <w:color w:val="000000" w:themeColor="text1"/>
        </w:rPr>
        <w:t>Abidin</w:t>
      </w:r>
      <w:proofErr w:type="spellEnd"/>
      <w:r w:rsidRPr="00F55B77">
        <w:rPr>
          <w:rFonts w:ascii="Arial" w:hAnsi="Arial" w:cs="Arial"/>
          <w:color w:val="000000" w:themeColor="text1"/>
        </w:rPr>
        <w:t>, 2018).</w:t>
      </w:r>
    </w:p>
    <w:p w14:paraId="6FE859FB" w14:textId="77777777" w:rsidR="00835B83" w:rsidRPr="00F55B77" w:rsidRDefault="00835B83">
      <w:pPr>
        <w:pStyle w:val="NormalWeb"/>
        <w:rPr>
          <w:rFonts w:ascii="Arial" w:hAnsi="Arial" w:cs="Arial"/>
          <w:color w:val="000000" w:themeColor="text1"/>
        </w:rPr>
      </w:pPr>
      <w:r w:rsidRPr="00F55B77">
        <w:rPr>
          <w:rFonts w:ascii="Arial" w:hAnsi="Arial" w:cs="Arial"/>
          <w:color w:val="000000" w:themeColor="text1"/>
        </w:rPr>
        <w:t xml:space="preserve">This relationship can benefit businesses because audiences are more likely to engage with recommendations from creators they follow. Research by </w:t>
      </w:r>
      <w:proofErr w:type="spellStart"/>
      <w:r w:rsidRPr="00F55B77">
        <w:rPr>
          <w:rFonts w:ascii="Arial" w:hAnsi="Arial" w:cs="Arial"/>
          <w:color w:val="000000" w:themeColor="text1"/>
        </w:rPr>
        <w:t>Freberg</w:t>
      </w:r>
      <w:proofErr w:type="spellEnd"/>
      <w:r w:rsidRPr="00F55B77">
        <w:rPr>
          <w:rFonts w:ascii="Arial" w:hAnsi="Arial" w:cs="Arial"/>
          <w:color w:val="000000" w:themeColor="text1"/>
        </w:rPr>
        <w:t xml:space="preserve"> et al. (2011) highlights the importance of social media influencers in shaping public perceptions and consumer behaviour.</w:t>
      </w:r>
    </w:p>
    <w:p w14:paraId="3FD0EA38" w14:textId="77777777" w:rsidR="00835B83" w:rsidRPr="00F55B77" w:rsidRDefault="00835B83">
      <w:pPr>
        <w:pStyle w:val="NormalWeb"/>
        <w:rPr>
          <w:rFonts w:ascii="Arial" w:hAnsi="Arial" w:cs="Arial"/>
          <w:color w:val="000000" w:themeColor="text1"/>
        </w:rPr>
      </w:pPr>
      <w:r w:rsidRPr="00F55B77">
        <w:rPr>
          <w:rFonts w:ascii="Arial" w:hAnsi="Arial" w:cs="Arial"/>
          <w:color w:val="000000" w:themeColor="text1"/>
        </w:rPr>
        <w:t>However, social factors also create challenges. Creators face pressure to constantly produce content and maintain engagement, which can contribute to stress and burnout. In addition, audiences are becoming more aware of sponsored content and expect creators to be honest about advertising relationships. If creators appear inauthentic or promote unsuitable products, they risk losing audience trust.</w:t>
      </w:r>
    </w:p>
    <w:p w14:paraId="4CB63FBC" w14:textId="77777777" w:rsidR="00835B83" w:rsidRPr="00F55B77" w:rsidRDefault="00835B83">
      <w:pPr>
        <w:pStyle w:val="NormalWeb"/>
        <w:rPr>
          <w:rFonts w:ascii="Arial" w:hAnsi="Arial" w:cs="Arial"/>
          <w:color w:val="000000" w:themeColor="text1"/>
        </w:rPr>
      </w:pPr>
      <w:r w:rsidRPr="00F55B77">
        <w:rPr>
          <w:rFonts w:ascii="Arial" w:hAnsi="Arial" w:cs="Arial"/>
          <w:color w:val="000000" w:themeColor="text1"/>
        </w:rPr>
        <w:t>Therefore, social trends create both opportunities and risks. Building genuine relationships with audiences can provide long-term success, but creators must carefully manage their reputation in an environment where public opinion can change quickly.</w:t>
      </w:r>
    </w:p>
    <w:p w14:paraId="61FA6732" w14:textId="0FEEE9D4" w:rsidR="00C427B3" w:rsidRPr="00F55B77" w:rsidRDefault="00CE4065" w:rsidP="003A0D5A">
      <w:pPr>
        <w:pStyle w:val="Heading2"/>
      </w:pPr>
      <w:bookmarkStart w:id="3" w:name="_Toc234617340"/>
      <w:r w:rsidRPr="00F55B77">
        <w:lastRenderedPageBreak/>
        <w:t>Technological Factors</w:t>
      </w:r>
      <w:bookmarkEnd w:id="3"/>
    </w:p>
    <w:p w14:paraId="4DFD9E2A" w14:textId="77777777" w:rsidR="00CE4065" w:rsidRPr="00F55B77" w:rsidRDefault="00CE4065">
      <w:pPr>
        <w:pStyle w:val="NormalWeb"/>
        <w:rPr>
          <w:rFonts w:ascii="Arial" w:hAnsi="Arial" w:cs="Arial"/>
          <w:color w:val="000000" w:themeColor="text1"/>
        </w:rPr>
      </w:pPr>
      <w:r w:rsidRPr="00F55B77">
        <w:rPr>
          <w:rFonts w:ascii="Arial" w:hAnsi="Arial" w:cs="Arial"/>
          <w:color w:val="000000" w:themeColor="text1"/>
        </w:rPr>
        <w:t xml:space="preserve">Technology is one of the most influential factors affecting the creator economy. Platforms such as TikTok, YouTube and Instagram use algorithms to recommend content to users, allowing creators to reach large audiences without traditional marketing methods. Digital platforms have reduced barriers to entry, meaning individuals can create businesses with limited financial investment (Parker, Van </w:t>
      </w:r>
      <w:proofErr w:type="spellStart"/>
      <w:r w:rsidRPr="00F55B77">
        <w:rPr>
          <w:rFonts w:ascii="Arial" w:hAnsi="Arial" w:cs="Arial"/>
          <w:color w:val="000000" w:themeColor="text1"/>
        </w:rPr>
        <w:t>Alstyne</w:t>
      </w:r>
      <w:proofErr w:type="spellEnd"/>
      <w:r w:rsidRPr="00F55B77">
        <w:rPr>
          <w:rFonts w:ascii="Arial" w:hAnsi="Arial" w:cs="Arial"/>
          <w:color w:val="000000" w:themeColor="text1"/>
        </w:rPr>
        <w:t xml:space="preserve"> and </w:t>
      </w:r>
      <w:proofErr w:type="spellStart"/>
      <w:r w:rsidRPr="00F55B77">
        <w:rPr>
          <w:rFonts w:ascii="Arial" w:hAnsi="Arial" w:cs="Arial"/>
          <w:color w:val="000000" w:themeColor="text1"/>
        </w:rPr>
        <w:t>Choudary</w:t>
      </w:r>
      <w:proofErr w:type="spellEnd"/>
      <w:r w:rsidRPr="00F55B77">
        <w:rPr>
          <w:rFonts w:ascii="Arial" w:hAnsi="Arial" w:cs="Arial"/>
          <w:color w:val="000000" w:themeColor="text1"/>
        </w:rPr>
        <w:t>, 2016).</w:t>
      </w:r>
    </w:p>
    <w:p w14:paraId="15A98661" w14:textId="77777777" w:rsidR="00CE4065" w:rsidRPr="00F55B77" w:rsidRDefault="00CE4065">
      <w:pPr>
        <w:pStyle w:val="NormalWeb"/>
        <w:rPr>
          <w:rFonts w:ascii="Arial" w:hAnsi="Arial" w:cs="Arial"/>
          <w:color w:val="000000" w:themeColor="text1"/>
        </w:rPr>
      </w:pPr>
      <w:r w:rsidRPr="00F55B77">
        <w:rPr>
          <w:rFonts w:ascii="Arial" w:hAnsi="Arial" w:cs="Arial"/>
          <w:color w:val="000000" w:themeColor="text1"/>
        </w:rPr>
        <w:t>Artificial intelligence (AI) is also transforming content creation. AI tools can assist with video editing, content planning, image creation and audience analysis, helping creators produce content more efficiently. The World Economic Forum (2024) suggests that AI will continue to significantly influence digital industries.</w:t>
      </w:r>
    </w:p>
    <w:p w14:paraId="2394F7E7" w14:textId="77777777" w:rsidR="00CE4065" w:rsidRPr="00F55B77" w:rsidRDefault="00CE4065">
      <w:pPr>
        <w:pStyle w:val="NormalWeb"/>
        <w:rPr>
          <w:rFonts w:ascii="Arial" w:hAnsi="Arial" w:cs="Arial"/>
          <w:color w:val="000000" w:themeColor="text1"/>
        </w:rPr>
      </w:pPr>
      <w:r w:rsidRPr="00F55B77">
        <w:rPr>
          <w:rFonts w:ascii="Arial" w:hAnsi="Arial" w:cs="Arial"/>
          <w:color w:val="000000" w:themeColor="text1"/>
        </w:rPr>
        <w:t>However, technology also creates challenges. Creators depend heavily on platform algorithms, meaning changes to recommendation systems can reduce visibility and income. This creates uncertainty because creators have limited control over the platforms that support their businesses.</w:t>
      </w:r>
    </w:p>
    <w:p w14:paraId="24F72965" w14:textId="77777777" w:rsidR="00CE4065" w:rsidRPr="00F55B77" w:rsidRDefault="00CE4065">
      <w:pPr>
        <w:pStyle w:val="NormalWeb"/>
        <w:rPr>
          <w:rFonts w:ascii="Arial" w:hAnsi="Arial" w:cs="Arial"/>
          <w:color w:val="000000" w:themeColor="text1"/>
        </w:rPr>
      </w:pPr>
      <w:r w:rsidRPr="00F55B77">
        <w:rPr>
          <w:rFonts w:ascii="Arial" w:hAnsi="Arial" w:cs="Arial"/>
          <w:color w:val="000000" w:themeColor="text1"/>
        </w:rPr>
        <w:t>The development of AI-generated influencers also creates both opportunities and threats. Virtual influencers can produce content continuously and reduce production costs, but they may also increase competition and raise ethical concerns regarding authenticity. Therefore, technology is a key driver of growth but also creates new risks for creators who rely heavily on digital platforms.</w:t>
      </w:r>
    </w:p>
    <w:p w14:paraId="2CC0ECDD" w14:textId="48B7F74C" w:rsidR="00CE4065" w:rsidRPr="00D909D4" w:rsidRDefault="005D44F3" w:rsidP="006C5721">
      <w:pPr>
        <w:pStyle w:val="Heading2"/>
      </w:pPr>
      <w:bookmarkStart w:id="4" w:name="_Toc234617341"/>
      <w:r w:rsidRPr="00D909D4">
        <w:t>Economic Factors</w:t>
      </w:r>
      <w:bookmarkEnd w:id="4"/>
    </w:p>
    <w:p w14:paraId="03E41C37" w14:textId="77777777" w:rsidR="005D44F3" w:rsidRPr="00F55B77" w:rsidRDefault="005D44F3">
      <w:pPr>
        <w:pStyle w:val="NormalWeb"/>
        <w:rPr>
          <w:rFonts w:ascii="Arial" w:hAnsi="Arial" w:cs="Arial"/>
          <w:color w:val="000000" w:themeColor="text1"/>
        </w:rPr>
      </w:pPr>
      <w:r w:rsidRPr="00F55B77">
        <w:rPr>
          <w:rFonts w:ascii="Arial" w:hAnsi="Arial" w:cs="Arial"/>
          <w:color w:val="000000" w:themeColor="text1"/>
        </w:rPr>
        <w:t>Economic factors strongly influence the success and sustainability of the creator economy. Many creators generate income through brand partnerships, advertising revenue, affiliate marketing, subscriptions and selling products. This provides opportunities for individuals to develop their own businesses without relying on traditional employment. According to Goldman Sachs (2023), the creator economy has significant financial growth potential as brands increasingly invest in influencer marketing.</w:t>
      </w:r>
    </w:p>
    <w:p w14:paraId="611B1C41" w14:textId="77777777" w:rsidR="005D44F3" w:rsidRPr="00F55B77" w:rsidRDefault="005D44F3">
      <w:pPr>
        <w:pStyle w:val="NormalWeb"/>
        <w:rPr>
          <w:rFonts w:ascii="Arial" w:hAnsi="Arial" w:cs="Arial"/>
          <w:color w:val="000000" w:themeColor="text1"/>
        </w:rPr>
      </w:pPr>
      <w:r w:rsidRPr="00F55B77">
        <w:rPr>
          <w:rFonts w:ascii="Arial" w:hAnsi="Arial" w:cs="Arial"/>
          <w:color w:val="000000" w:themeColor="text1"/>
        </w:rPr>
        <w:t>However, creator income can be unpredictable because it depends on consumer spending and business marketing budgets. During periods of economic uncertainty, companies may reduce advertising costs, which can result in fewer sponsorship opportunities for creators (Deloitte, 2024). This highlights a weakness of the industry because many creators rely on external organisations for income.</w:t>
      </w:r>
    </w:p>
    <w:p w14:paraId="6817E53E" w14:textId="77777777" w:rsidR="005D44F3" w:rsidRPr="00F55B77" w:rsidRDefault="005D44F3">
      <w:pPr>
        <w:pStyle w:val="NormalWeb"/>
        <w:rPr>
          <w:rFonts w:ascii="Arial" w:hAnsi="Arial" w:cs="Arial"/>
          <w:color w:val="000000" w:themeColor="text1"/>
        </w:rPr>
      </w:pPr>
      <w:r w:rsidRPr="00F55B77">
        <w:rPr>
          <w:rFonts w:ascii="Arial" w:hAnsi="Arial" w:cs="Arial"/>
          <w:color w:val="000000" w:themeColor="text1"/>
        </w:rPr>
        <w:t>The creator economy also reflects characteristics of the gig economy, where individuals have flexibility but limited financial security. Unlike traditional employment, creators often do not receive guaranteed income, employee benefits or job protection. This means successful creators need strong business skills and should develop multiple income streams to reduce financial risk.</w:t>
      </w:r>
    </w:p>
    <w:p w14:paraId="77C2707C" w14:textId="77777777" w:rsidR="005D44F3" w:rsidRPr="00F55B77" w:rsidRDefault="005D44F3">
      <w:pPr>
        <w:pStyle w:val="NormalWeb"/>
        <w:rPr>
          <w:rFonts w:ascii="Arial" w:hAnsi="Arial" w:cs="Arial"/>
          <w:color w:val="000000" w:themeColor="text1"/>
        </w:rPr>
      </w:pPr>
      <w:r w:rsidRPr="00F55B77">
        <w:rPr>
          <w:rFonts w:ascii="Arial" w:hAnsi="Arial" w:cs="Arial"/>
          <w:color w:val="000000" w:themeColor="text1"/>
        </w:rPr>
        <w:lastRenderedPageBreak/>
        <w:t>Overall, economic factors create opportunities for entrepreneurship but also demonstrate the importance of financial planning. Creators who depend on one platform or one source of income may be more vulnerable to economic changes.</w:t>
      </w:r>
    </w:p>
    <w:p w14:paraId="4D577BE1" w14:textId="2ED8174A" w:rsidR="009B130D" w:rsidRPr="00D909D4" w:rsidRDefault="009B130D" w:rsidP="006C5721">
      <w:pPr>
        <w:pStyle w:val="Heading2"/>
      </w:pPr>
      <w:bookmarkStart w:id="5" w:name="_Toc234617342"/>
      <w:r w:rsidRPr="00D909D4">
        <w:t>Environmental Factors</w:t>
      </w:r>
      <w:bookmarkEnd w:id="5"/>
    </w:p>
    <w:p w14:paraId="534421E7" w14:textId="77777777" w:rsidR="009B130D" w:rsidRPr="00F55B77" w:rsidRDefault="009B130D">
      <w:pPr>
        <w:pStyle w:val="NormalWeb"/>
        <w:rPr>
          <w:rFonts w:ascii="Arial" w:hAnsi="Arial" w:cs="Arial"/>
          <w:color w:val="000000" w:themeColor="text1"/>
        </w:rPr>
      </w:pPr>
      <w:r w:rsidRPr="00F55B77">
        <w:rPr>
          <w:rFonts w:ascii="Arial" w:hAnsi="Arial" w:cs="Arial"/>
          <w:color w:val="000000" w:themeColor="text1"/>
        </w:rPr>
        <w:t>Environmental factors are becoming increasingly important as consumers and businesses focus more on sustainability. Creators influence purchasing behaviour, meaning they have the ability to encourage more environmentally responsible choices. For example, creators who promote sustainable fashion, recycling or ethical brands can attract audiences who value environmental responsibility.</w:t>
      </w:r>
    </w:p>
    <w:p w14:paraId="77D5761A" w14:textId="77777777" w:rsidR="009B130D" w:rsidRPr="00F55B77" w:rsidRDefault="009B130D">
      <w:pPr>
        <w:pStyle w:val="NormalWeb"/>
        <w:rPr>
          <w:rFonts w:ascii="Arial" w:hAnsi="Arial" w:cs="Arial"/>
          <w:color w:val="000000" w:themeColor="text1"/>
        </w:rPr>
      </w:pPr>
      <w:r w:rsidRPr="00F55B77">
        <w:rPr>
          <w:rFonts w:ascii="Arial" w:hAnsi="Arial" w:cs="Arial"/>
          <w:color w:val="000000" w:themeColor="text1"/>
        </w:rPr>
        <w:t>However, influencer marketing has also faced criticism due to encouraging excessive consumption. Some creators promote fast fashion, frequent product purchases and luxury lifestyles, which may contribute to waste and unsustainable consumer behaviour. This creates a challenge because audiences are increasingly questioning whether influencers genuinely support sustainability or are only promoting products for financial benefit.</w:t>
      </w:r>
    </w:p>
    <w:p w14:paraId="5320C5D2" w14:textId="77777777" w:rsidR="009B130D" w:rsidRPr="00F55B77" w:rsidRDefault="009B130D">
      <w:pPr>
        <w:pStyle w:val="NormalWeb"/>
        <w:rPr>
          <w:rFonts w:ascii="Arial" w:hAnsi="Arial" w:cs="Arial"/>
          <w:color w:val="000000" w:themeColor="text1"/>
        </w:rPr>
      </w:pPr>
      <w:r w:rsidRPr="00F55B77">
        <w:rPr>
          <w:rFonts w:ascii="Arial" w:hAnsi="Arial" w:cs="Arial"/>
          <w:color w:val="000000" w:themeColor="text1"/>
        </w:rPr>
        <w:t>Businesses are also becoming more aware of corporate social responsibility (CSR) and may choose to work with creators who reflect their environmental values (</w:t>
      </w:r>
      <w:proofErr w:type="spellStart"/>
      <w:r w:rsidRPr="00F55B77">
        <w:rPr>
          <w:rFonts w:ascii="Arial" w:hAnsi="Arial" w:cs="Arial"/>
          <w:color w:val="000000" w:themeColor="text1"/>
        </w:rPr>
        <w:t>Kotler</w:t>
      </w:r>
      <w:proofErr w:type="spellEnd"/>
      <w:r w:rsidRPr="00F55B77">
        <w:rPr>
          <w:rFonts w:ascii="Arial" w:hAnsi="Arial" w:cs="Arial"/>
          <w:color w:val="000000" w:themeColor="text1"/>
        </w:rPr>
        <w:t xml:space="preserve">, Keller and </w:t>
      </w:r>
      <w:proofErr w:type="spellStart"/>
      <w:r w:rsidRPr="00F55B77">
        <w:rPr>
          <w:rFonts w:ascii="Arial" w:hAnsi="Arial" w:cs="Arial"/>
          <w:color w:val="000000" w:themeColor="text1"/>
        </w:rPr>
        <w:t>Chernev</w:t>
      </w:r>
      <w:proofErr w:type="spellEnd"/>
      <w:r w:rsidRPr="00F55B77">
        <w:rPr>
          <w:rFonts w:ascii="Arial" w:hAnsi="Arial" w:cs="Arial"/>
          <w:color w:val="000000" w:themeColor="text1"/>
        </w:rPr>
        <w:t>, 2022). This means sustainability can become a competitive advantage for creators who build an authentic reputation around responsible content.</w:t>
      </w:r>
    </w:p>
    <w:p w14:paraId="2B51E53A" w14:textId="77777777" w:rsidR="009B130D" w:rsidRPr="00F55B77" w:rsidRDefault="009B130D">
      <w:pPr>
        <w:pStyle w:val="NormalWeb"/>
        <w:rPr>
          <w:rFonts w:ascii="Arial" w:hAnsi="Arial" w:cs="Arial"/>
          <w:color w:val="000000" w:themeColor="text1"/>
        </w:rPr>
      </w:pPr>
      <w:r w:rsidRPr="00F55B77">
        <w:rPr>
          <w:rFonts w:ascii="Arial" w:hAnsi="Arial" w:cs="Arial"/>
          <w:color w:val="000000" w:themeColor="text1"/>
        </w:rPr>
        <w:t>Therefore, environmental factors are both a challenge and an opportunity. Creators who ignore sustainability issues may damage their reputation, while those who adopt responsible practices may strengthen audience trust.</w:t>
      </w:r>
    </w:p>
    <w:p w14:paraId="7821D3B8" w14:textId="2B85DB49" w:rsidR="009B130D" w:rsidRPr="00D909D4" w:rsidRDefault="00E232D7" w:rsidP="006C5721">
      <w:pPr>
        <w:pStyle w:val="Heading2"/>
      </w:pPr>
      <w:bookmarkStart w:id="6" w:name="_Toc234617343"/>
      <w:r w:rsidRPr="00D909D4">
        <w:t>Political Factors</w:t>
      </w:r>
      <w:bookmarkEnd w:id="6"/>
    </w:p>
    <w:p w14:paraId="37DE6E30" w14:textId="77777777" w:rsidR="002C794D" w:rsidRPr="00F55B77" w:rsidRDefault="002C794D">
      <w:pPr>
        <w:pStyle w:val="NormalWeb"/>
        <w:rPr>
          <w:rFonts w:ascii="Arial" w:hAnsi="Arial" w:cs="Arial"/>
          <w:color w:val="000000" w:themeColor="text1"/>
        </w:rPr>
      </w:pPr>
      <w:r w:rsidRPr="00F55B77">
        <w:rPr>
          <w:rFonts w:ascii="Arial" w:hAnsi="Arial" w:cs="Arial"/>
          <w:color w:val="000000" w:themeColor="text1"/>
        </w:rPr>
        <w:t>Political factors increasingly affect the creator economy because governments are becoming more involved in regulating digital platforms. Social media platforms operate globally, but they must follow different laws and political decisions in each country.</w:t>
      </w:r>
    </w:p>
    <w:p w14:paraId="6B35F702" w14:textId="77777777" w:rsidR="002C794D" w:rsidRPr="00F55B77" w:rsidRDefault="002C794D">
      <w:pPr>
        <w:pStyle w:val="NormalWeb"/>
        <w:rPr>
          <w:rFonts w:ascii="Arial" w:hAnsi="Arial" w:cs="Arial"/>
          <w:color w:val="000000" w:themeColor="text1"/>
        </w:rPr>
      </w:pPr>
      <w:r w:rsidRPr="00F55B77">
        <w:rPr>
          <w:rFonts w:ascii="Arial" w:hAnsi="Arial" w:cs="Arial"/>
          <w:color w:val="000000" w:themeColor="text1"/>
        </w:rPr>
        <w:t>A key example is the increased political attention surrounding TikTok due to concerns about data security and foreign ownership. Restrictions placed on digital platforms can directly affect creators by limiting access to audiences and reducing income opportunities. The removal of TikTok in India in 2020 demonstrated how political decisions can quickly disrupt the careers of creators who depend on a single platform.</w:t>
      </w:r>
    </w:p>
    <w:p w14:paraId="10520430" w14:textId="77777777" w:rsidR="002C794D" w:rsidRPr="00F55B77" w:rsidRDefault="002C794D">
      <w:pPr>
        <w:pStyle w:val="NormalWeb"/>
        <w:rPr>
          <w:rFonts w:ascii="Arial" w:hAnsi="Arial" w:cs="Arial"/>
          <w:color w:val="000000" w:themeColor="text1"/>
        </w:rPr>
      </w:pPr>
      <w:r w:rsidRPr="00F55B77">
        <w:rPr>
          <w:rFonts w:ascii="Arial" w:hAnsi="Arial" w:cs="Arial"/>
          <w:color w:val="000000" w:themeColor="text1"/>
        </w:rPr>
        <w:t>Governments are also placing greater pressure on platforms to address misinformation and harmful content. This has increased the responsibility of companies such as YouTube, TikTok and Instagram to improve content moderation.</w:t>
      </w:r>
    </w:p>
    <w:p w14:paraId="35774DAD" w14:textId="77777777" w:rsidR="002C794D" w:rsidRPr="00F55B77" w:rsidRDefault="002C794D">
      <w:pPr>
        <w:pStyle w:val="NormalWeb"/>
        <w:rPr>
          <w:rFonts w:ascii="Arial" w:hAnsi="Arial" w:cs="Arial"/>
          <w:color w:val="000000" w:themeColor="text1"/>
        </w:rPr>
      </w:pPr>
      <w:r w:rsidRPr="00F55B77">
        <w:rPr>
          <w:rFonts w:ascii="Arial" w:hAnsi="Arial" w:cs="Arial"/>
          <w:color w:val="000000" w:themeColor="text1"/>
        </w:rPr>
        <w:t xml:space="preserve">Political changes therefore create uncertainty for creators because they operate within systems controlled by governments and technology companies. Successful </w:t>
      </w:r>
      <w:r w:rsidRPr="00F55B77">
        <w:rPr>
          <w:rFonts w:ascii="Arial" w:hAnsi="Arial" w:cs="Arial"/>
          <w:color w:val="000000" w:themeColor="text1"/>
        </w:rPr>
        <w:lastRenderedPageBreak/>
        <w:t>creators need to adapt quickly to changes in platform rules and international regulations.</w:t>
      </w:r>
    </w:p>
    <w:p w14:paraId="598F4920" w14:textId="7FBAD9F0" w:rsidR="00E232D7" w:rsidRPr="00D909D4" w:rsidRDefault="00456824" w:rsidP="006C5721">
      <w:pPr>
        <w:pStyle w:val="Heading2"/>
      </w:pPr>
      <w:bookmarkStart w:id="7" w:name="_Toc234617344"/>
      <w:r w:rsidRPr="00D909D4">
        <w:t>Legal Factors</w:t>
      </w:r>
      <w:bookmarkEnd w:id="7"/>
    </w:p>
    <w:p w14:paraId="3295408D" w14:textId="77777777" w:rsidR="00456824" w:rsidRPr="00F55B77" w:rsidRDefault="00456824">
      <w:pPr>
        <w:pStyle w:val="NormalWeb"/>
        <w:rPr>
          <w:rFonts w:ascii="Arial" w:hAnsi="Arial" w:cs="Arial"/>
          <w:color w:val="000000" w:themeColor="text1"/>
        </w:rPr>
      </w:pPr>
      <w:r w:rsidRPr="00F55B77">
        <w:rPr>
          <w:rFonts w:ascii="Arial" w:hAnsi="Arial" w:cs="Arial"/>
          <w:color w:val="000000" w:themeColor="text1"/>
        </w:rPr>
        <w:t>Legal factors have become increasingly important as the creator economy continues to expand. Influencers must follow regulations relating to advertising, consumer protection, copyright and data privacy.</w:t>
      </w:r>
    </w:p>
    <w:p w14:paraId="22DA40E8" w14:textId="77777777" w:rsidR="00456824" w:rsidRPr="00F55B77" w:rsidRDefault="00456824">
      <w:pPr>
        <w:pStyle w:val="NormalWeb"/>
        <w:rPr>
          <w:rFonts w:ascii="Arial" w:hAnsi="Arial" w:cs="Arial"/>
          <w:color w:val="000000" w:themeColor="text1"/>
        </w:rPr>
      </w:pPr>
      <w:r w:rsidRPr="00F55B77">
        <w:rPr>
          <w:rFonts w:ascii="Arial" w:hAnsi="Arial" w:cs="Arial"/>
          <w:color w:val="000000" w:themeColor="text1"/>
        </w:rPr>
        <w:t>One important legal issue is advertising transparency. In the UK, the Advertising Standards Authority (ASA) requires influencers to clearly identify paid promotions so consumers are not misled (Advertising Standards Authority, 2023). Similar requirements exist in the United States through the Federal Trade Commission (FTC), which requires creators to disclose commercial relationships (Federal Trade Commission, 2023).</w:t>
      </w:r>
    </w:p>
    <w:p w14:paraId="29F8DC66" w14:textId="77777777" w:rsidR="00456824" w:rsidRPr="00F55B77" w:rsidRDefault="00456824">
      <w:pPr>
        <w:pStyle w:val="NormalWeb"/>
        <w:rPr>
          <w:rFonts w:ascii="Arial" w:hAnsi="Arial" w:cs="Arial"/>
          <w:color w:val="000000" w:themeColor="text1"/>
        </w:rPr>
      </w:pPr>
      <w:r w:rsidRPr="00F55B77">
        <w:rPr>
          <w:rFonts w:ascii="Arial" w:hAnsi="Arial" w:cs="Arial"/>
          <w:color w:val="000000" w:themeColor="text1"/>
        </w:rPr>
        <w:t>Data protection is another important issue. Regulations such as the General Data Protection Regulation (GDPR) have increased expectations regarding how personal information is collected and used online. These rules protect consumers but also create additional responsibilities for creators and businesses.</w:t>
      </w:r>
    </w:p>
    <w:p w14:paraId="4B2BFFE8" w14:textId="77777777" w:rsidR="00456824" w:rsidRPr="00F55B77" w:rsidRDefault="00456824">
      <w:pPr>
        <w:pStyle w:val="NormalWeb"/>
        <w:rPr>
          <w:rFonts w:ascii="Arial" w:hAnsi="Arial" w:cs="Arial"/>
          <w:color w:val="000000" w:themeColor="text1"/>
        </w:rPr>
      </w:pPr>
      <w:r w:rsidRPr="00F55B77">
        <w:rPr>
          <w:rFonts w:ascii="Arial" w:hAnsi="Arial" w:cs="Arial"/>
          <w:color w:val="000000" w:themeColor="text1"/>
        </w:rPr>
        <w:t>The growth of artificial intelligence has introduced further legal challenges, including copyright ownership and the use of AI-generated content. As technology develops, governments are likely to introduce additional regulations to protect consumers and creators.</w:t>
      </w:r>
    </w:p>
    <w:p w14:paraId="720552BA" w14:textId="77777777" w:rsidR="00456824" w:rsidRPr="00F55B77" w:rsidRDefault="00456824">
      <w:pPr>
        <w:pStyle w:val="NormalWeb"/>
        <w:rPr>
          <w:rFonts w:ascii="Arial" w:hAnsi="Arial" w:cs="Arial"/>
          <w:color w:val="000000" w:themeColor="text1"/>
        </w:rPr>
      </w:pPr>
      <w:r w:rsidRPr="00F55B77">
        <w:rPr>
          <w:rFonts w:ascii="Arial" w:hAnsi="Arial" w:cs="Arial"/>
          <w:color w:val="000000" w:themeColor="text1"/>
        </w:rPr>
        <w:t>Overall, legal changes can improve trust within the creator economy but may also increase costs and responsibilities for smaller creators.</w:t>
      </w:r>
    </w:p>
    <w:p w14:paraId="28CCC599" w14:textId="5F9FFCB4" w:rsidR="00456824" w:rsidRPr="00D909D4" w:rsidRDefault="00C14F6C" w:rsidP="006C5721">
      <w:pPr>
        <w:pStyle w:val="Heading2"/>
      </w:pPr>
      <w:bookmarkStart w:id="8" w:name="_Toc234617345"/>
      <w:r w:rsidRPr="00D909D4">
        <w:t>Ethical Factors</w:t>
      </w:r>
      <w:bookmarkEnd w:id="8"/>
    </w:p>
    <w:p w14:paraId="0F55B0BD" w14:textId="77777777" w:rsidR="00C14F6C" w:rsidRPr="00F55B77" w:rsidRDefault="00C14F6C">
      <w:pPr>
        <w:pStyle w:val="NormalWeb"/>
        <w:rPr>
          <w:rFonts w:ascii="Arial" w:hAnsi="Arial" w:cs="Arial"/>
          <w:color w:val="000000" w:themeColor="text1"/>
        </w:rPr>
      </w:pPr>
      <w:r w:rsidRPr="00F55B77">
        <w:rPr>
          <w:rFonts w:ascii="Arial" w:hAnsi="Arial" w:cs="Arial"/>
          <w:color w:val="000000" w:themeColor="text1"/>
        </w:rPr>
        <w:t>Ethical factors are becoming increasingly important because trust is central to the relationship between creators and audiences. Consumers expect influencers to provide honest opinions and clearly communicate when content is sponsored. If creators promote misleading products or fail to disclose advertising relationships, they may lose credibility.</w:t>
      </w:r>
    </w:p>
    <w:p w14:paraId="656A03D9" w14:textId="77777777" w:rsidR="00C14F6C" w:rsidRPr="00F55B77" w:rsidRDefault="00C14F6C">
      <w:pPr>
        <w:pStyle w:val="NormalWeb"/>
        <w:rPr>
          <w:rFonts w:ascii="Arial" w:hAnsi="Arial" w:cs="Arial"/>
          <w:color w:val="000000" w:themeColor="text1"/>
        </w:rPr>
      </w:pPr>
      <w:r w:rsidRPr="00F55B77">
        <w:rPr>
          <w:rFonts w:ascii="Arial" w:hAnsi="Arial" w:cs="Arial"/>
          <w:color w:val="000000" w:themeColor="text1"/>
        </w:rPr>
        <w:t>Artificial intelligence has created new ethical concerns. AI-generated influencers, deepfake technology and automated content can make it more difficult for audiences to distinguish between real and artificial media. This may reduce trust and increase concerns about misinformation (World Economic Forum, 2024).</w:t>
      </w:r>
    </w:p>
    <w:p w14:paraId="2F2276B9" w14:textId="77777777" w:rsidR="00C14F6C" w:rsidRPr="00F55B77" w:rsidRDefault="00C14F6C">
      <w:pPr>
        <w:pStyle w:val="NormalWeb"/>
        <w:rPr>
          <w:rFonts w:ascii="Arial" w:hAnsi="Arial" w:cs="Arial"/>
          <w:color w:val="000000" w:themeColor="text1"/>
        </w:rPr>
      </w:pPr>
      <w:r w:rsidRPr="00F55B77">
        <w:rPr>
          <w:rFonts w:ascii="Arial" w:hAnsi="Arial" w:cs="Arial"/>
          <w:color w:val="000000" w:themeColor="text1"/>
        </w:rPr>
        <w:t>Another ethical issue is the impact of influencer culture on mental health. Creators often present carefully edited versions of their lives, which may create unrealistic expectations among audiences. At the same time, creators themselves can experience pressure due to the need to constantly create content and maintain online popularity.</w:t>
      </w:r>
    </w:p>
    <w:p w14:paraId="58315758" w14:textId="77777777" w:rsidR="00C14F6C" w:rsidRPr="00F55B77" w:rsidRDefault="00C14F6C">
      <w:pPr>
        <w:pStyle w:val="NormalWeb"/>
        <w:rPr>
          <w:rFonts w:ascii="Arial" w:hAnsi="Arial" w:cs="Arial"/>
          <w:color w:val="000000" w:themeColor="text1"/>
        </w:rPr>
      </w:pPr>
      <w:r w:rsidRPr="00F55B77">
        <w:rPr>
          <w:rFonts w:ascii="Arial" w:hAnsi="Arial" w:cs="Arial"/>
          <w:color w:val="000000" w:themeColor="text1"/>
        </w:rPr>
        <w:lastRenderedPageBreak/>
        <w:t>Ethical behaviour is therefore becoming a competitive advantage within the creator economy. Creators who prioritise transparency, responsibility and authenticity are more likely to develop strong long-term relationships with their audiences.</w:t>
      </w:r>
    </w:p>
    <w:p w14:paraId="214E6197" w14:textId="3F8ED01E" w:rsidR="004A56EE" w:rsidRPr="00D909D4" w:rsidRDefault="00C41DBC" w:rsidP="006C5721">
      <w:pPr>
        <w:pStyle w:val="Heading2"/>
      </w:pPr>
      <w:bookmarkStart w:id="9" w:name="_Toc234617346"/>
      <w:r w:rsidRPr="00D909D4">
        <w:t>SWOT Analysis</w:t>
      </w:r>
      <w:bookmarkEnd w:id="9"/>
      <w:r w:rsidRPr="00D909D4">
        <w:t xml:space="preserve"> </w:t>
      </w:r>
    </w:p>
    <w:p w14:paraId="13240A54" w14:textId="77777777" w:rsidR="00C41DBC" w:rsidRPr="00F55B77" w:rsidRDefault="00C41DBC">
      <w:pPr>
        <w:pStyle w:val="NormalWeb"/>
        <w:rPr>
          <w:rFonts w:ascii="Arial" w:hAnsi="Arial" w:cs="Arial"/>
          <w:color w:val="000000" w:themeColor="text1"/>
        </w:rPr>
      </w:pPr>
      <w:r w:rsidRPr="00F55B77">
        <w:rPr>
          <w:rFonts w:ascii="Arial" w:hAnsi="Arial" w:cs="Arial"/>
          <w:color w:val="000000" w:themeColor="text1"/>
        </w:rPr>
        <w:t>The STEEPLE analysis shows that the creator economy has significant opportunities but also faces several challenges. A SWOT analysis can be used to evaluate the industry's strategic position.</w:t>
      </w:r>
    </w:p>
    <w:p w14:paraId="68ACEE16" w14:textId="77777777" w:rsidR="00C41DBC" w:rsidRPr="00F55B77" w:rsidRDefault="00C41DBC" w:rsidP="00F902FD">
      <w:pPr>
        <w:pStyle w:val="Heading2"/>
      </w:pPr>
      <w:bookmarkStart w:id="10" w:name="_Toc234617347"/>
      <w:r w:rsidRPr="00F55B77">
        <w:rPr>
          <w:rStyle w:val="Strong"/>
          <w:rFonts w:ascii="Arial" w:hAnsi="Arial" w:cs="Arial"/>
          <w:color w:val="000000" w:themeColor="text1"/>
        </w:rPr>
        <w:t>Strengths</w:t>
      </w:r>
      <w:bookmarkEnd w:id="10"/>
    </w:p>
    <w:p w14:paraId="4D36BD53" w14:textId="15506648" w:rsidR="00C41DBC" w:rsidRPr="00F55B77" w:rsidRDefault="00C41DBC">
      <w:pPr>
        <w:pStyle w:val="NormalWeb"/>
        <w:numPr>
          <w:ilvl w:val="0"/>
          <w:numId w:val="1"/>
        </w:numPr>
        <w:rPr>
          <w:rFonts w:ascii="Arial" w:hAnsi="Arial" w:cs="Arial"/>
          <w:color w:val="000000" w:themeColor="text1"/>
        </w:rPr>
      </w:pPr>
      <w:r w:rsidRPr="00F55B77">
        <w:rPr>
          <w:rFonts w:ascii="Arial" w:hAnsi="Arial" w:cs="Arial"/>
          <w:color w:val="000000" w:themeColor="text1"/>
        </w:rPr>
        <w:t xml:space="preserve">Global reach through platforms such as TikTok, </w:t>
      </w:r>
      <w:r w:rsidR="00423A1C" w:rsidRPr="00F55B77">
        <w:rPr>
          <w:rFonts w:ascii="Arial" w:hAnsi="Arial" w:cs="Arial"/>
          <w:color w:val="000000" w:themeColor="text1"/>
        </w:rPr>
        <w:t>YouTube,</w:t>
      </w:r>
      <w:r w:rsidRPr="00F55B77">
        <w:rPr>
          <w:rFonts w:ascii="Arial" w:hAnsi="Arial" w:cs="Arial"/>
          <w:color w:val="000000" w:themeColor="text1"/>
        </w:rPr>
        <w:t xml:space="preserve"> and Instagram.</w:t>
      </w:r>
    </w:p>
    <w:p w14:paraId="4809F23E" w14:textId="77777777" w:rsidR="00C41DBC" w:rsidRPr="00F55B77" w:rsidRDefault="00C41DBC">
      <w:pPr>
        <w:pStyle w:val="NormalWeb"/>
        <w:numPr>
          <w:ilvl w:val="0"/>
          <w:numId w:val="1"/>
        </w:numPr>
        <w:rPr>
          <w:rFonts w:ascii="Arial" w:hAnsi="Arial" w:cs="Arial"/>
          <w:color w:val="000000" w:themeColor="text1"/>
        </w:rPr>
      </w:pPr>
      <w:r w:rsidRPr="00F55B77">
        <w:rPr>
          <w:rFonts w:ascii="Arial" w:hAnsi="Arial" w:cs="Arial"/>
          <w:color w:val="000000" w:themeColor="text1"/>
        </w:rPr>
        <w:t>Strong relationships between creators and audiences.</w:t>
      </w:r>
    </w:p>
    <w:p w14:paraId="409F0D3D" w14:textId="34DA5E02" w:rsidR="00C41DBC" w:rsidRPr="00F55B77" w:rsidRDefault="00C41DBC">
      <w:pPr>
        <w:pStyle w:val="NormalWeb"/>
        <w:numPr>
          <w:ilvl w:val="0"/>
          <w:numId w:val="1"/>
        </w:numPr>
        <w:rPr>
          <w:rFonts w:ascii="Arial" w:hAnsi="Arial" w:cs="Arial"/>
          <w:color w:val="000000" w:themeColor="text1"/>
        </w:rPr>
      </w:pPr>
      <w:r w:rsidRPr="00F55B77">
        <w:rPr>
          <w:rFonts w:ascii="Arial" w:hAnsi="Arial" w:cs="Arial"/>
          <w:color w:val="000000" w:themeColor="text1"/>
        </w:rPr>
        <w:t xml:space="preserve">Multiple income opportunities including sponsorships, </w:t>
      </w:r>
      <w:r w:rsidR="00423A1C" w:rsidRPr="00F55B77">
        <w:rPr>
          <w:rFonts w:ascii="Arial" w:hAnsi="Arial" w:cs="Arial"/>
          <w:color w:val="000000" w:themeColor="text1"/>
        </w:rPr>
        <w:t>subscriptions,</w:t>
      </w:r>
      <w:r w:rsidRPr="00F55B77">
        <w:rPr>
          <w:rFonts w:ascii="Arial" w:hAnsi="Arial" w:cs="Arial"/>
          <w:color w:val="000000" w:themeColor="text1"/>
        </w:rPr>
        <w:t xml:space="preserve"> and product sales.</w:t>
      </w:r>
    </w:p>
    <w:p w14:paraId="30CBB966" w14:textId="77777777" w:rsidR="00C41DBC" w:rsidRPr="00F55B77" w:rsidRDefault="00C41DBC" w:rsidP="00C33E7B">
      <w:pPr>
        <w:pStyle w:val="Heading2"/>
      </w:pPr>
      <w:bookmarkStart w:id="11" w:name="_Toc234617348"/>
      <w:r w:rsidRPr="00F55B77">
        <w:rPr>
          <w:rStyle w:val="Strong"/>
          <w:rFonts w:ascii="Arial" w:hAnsi="Arial" w:cs="Arial"/>
          <w:color w:val="000000" w:themeColor="text1"/>
        </w:rPr>
        <w:t>Weaknesses</w:t>
      </w:r>
      <w:bookmarkEnd w:id="11"/>
    </w:p>
    <w:p w14:paraId="12944889" w14:textId="77777777" w:rsidR="00C41DBC" w:rsidRPr="00F55B77" w:rsidRDefault="00C41DBC">
      <w:pPr>
        <w:pStyle w:val="NormalWeb"/>
        <w:numPr>
          <w:ilvl w:val="0"/>
          <w:numId w:val="2"/>
        </w:numPr>
        <w:rPr>
          <w:rFonts w:ascii="Arial" w:hAnsi="Arial" w:cs="Arial"/>
          <w:color w:val="000000" w:themeColor="text1"/>
        </w:rPr>
      </w:pPr>
      <w:r w:rsidRPr="00F55B77">
        <w:rPr>
          <w:rFonts w:ascii="Arial" w:hAnsi="Arial" w:cs="Arial"/>
          <w:color w:val="000000" w:themeColor="text1"/>
        </w:rPr>
        <w:t>High dependence on platform algorithms and policies.</w:t>
      </w:r>
    </w:p>
    <w:p w14:paraId="5DAF7860" w14:textId="77777777" w:rsidR="00C41DBC" w:rsidRPr="00F55B77" w:rsidRDefault="00C41DBC">
      <w:pPr>
        <w:pStyle w:val="NormalWeb"/>
        <w:numPr>
          <w:ilvl w:val="0"/>
          <w:numId w:val="2"/>
        </w:numPr>
        <w:rPr>
          <w:rFonts w:ascii="Arial" w:hAnsi="Arial" w:cs="Arial"/>
          <w:color w:val="000000" w:themeColor="text1"/>
        </w:rPr>
      </w:pPr>
      <w:r w:rsidRPr="00F55B77">
        <w:rPr>
          <w:rFonts w:ascii="Arial" w:hAnsi="Arial" w:cs="Arial"/>
          <w:color w:val="000000" w:themeColor="text1"/>
        </w:rPr>
        <w:t>Unstable income compared with traditional employment.</w:t>
      </w:r>
    </w:p>
    <w:p w14:paraId="2FA9D517" w14:textId="77777777" w:rsidR="00C41DBC" w:rsidRPr="00F55B77" w:rsidRDefault="00C41DBC">
      <w:pPr>
        <w:pStyle w:val="NormalWeb"/>
        <w:numPr>
          <w:ilvl w:val="0"/>
          <w:numId w:val="2"/>
        </w:numPr>
        <w:rPr>
          <w:rFonts w:ascii="Arial" w:hAnsi="Arial" w:cs="Arial"/>
          <w:color w:val="000000" w:themeColor="text1"/>
        </w:rPr>
      </w:pPr>
      <w:r w:rsidRPr="00F55B77">
        <w:rPr>
          <w:rFonts w:ascii="Arial" w:hAnsi="Arial" w:cs="Arial"/>
          <w:color w:val="000000" w:themeColor="text1"/>
        </w:rPr>
        <w:t>Increasing competition due to market saturation.</w:t>
      </w:r>
    </w:p>
    <w:p w14:paraId="2160A182" w14:textId="77777777" w:rsidR="00C41DBC" w:rsidRPr="00F55B77" w:rsidRDefault="00C41DBC" w:rsidP="00C33E7B">
      <w:pPr>
        <w:pStyle w:val="Heading2"/>
      </w:pPr>
      <w:bookmarkStart w:id="12" w:name="_Toc234617349"/>
      <w:r w:rsidRPr="00F55B77">
        <w:rPr>
          <w:rStyle w:val="Strong"/>
          <w:rFonts w:ascii="Arial" w:hAnsi="Arial" w:cs="Arial"/>
          <w:color w:val="000000" w:themeColor="text1"/>
        </w:rPr>
        <w:t>Opportunities</w:t>
      </w:r>
      <w:bookmarkEnd w:id="12"/>
    </w:p>
    <w:p w14:paraId="1320BD04" w14:textId="77777777" w:rsidR="00C41DBC" w:rsidRPr="00F55B77" w:rsidRDefault="00C41DBC">
      <w:pPr>
        <w:pStyle w:val="NormalWeb"/>
        <w:numPr>
          <w:ilvl w:val="0"/>
          <w:numId w:val="3"/>
        </w:numPr>
        <w:rPr>
          <w:rFonts w:ascii="Arial" w:hAnsi="Arial" w:cs="Arial"/>
          <w:color w:val="000000" w:themeColor="text1"/>
        </w:rPr>
      </w:pPr>
      <w:r w:rsidRPr="00F55B77">
        <w:rPr>
          <w:rFonts w:ascii="Arial" w:hAnsi="Arial" w:cs="Arial"/>
          <w:color w:val="000000" w:themeColor="text1"/>
        </w:rPr>
        <w:t>Growth of AI tools to improve content creation.</w:t>
      </w:r>
    </w:p>
    <w:p w14:paraId="69FFEC30" w14:textId="77777777" w:rsidR="00C41DBC" w:rsidRPr="00F55B77" w:rsidRDefault="00C41DBC">
      <w:pPr>
        <w:pStyle w:val="NormalWeb"/>
        <w:numPr>
          <w:ilvl w:val="0"/>
          <w:numId w:val="3"/>
        </w:numPr>
        <w:rPr>
          <w:rFonts w:ascii="Arial" w:hAnsi="Arial" w:cs="Arial"/>
          <w:color w:val="000000" w:themeColor="text1"/>
        </w:rPr>
      </w:pPr>
      <w:r w:rsidRPr="00F55B77">
        <w:rPr>
          <w:rFonts w:ascii="Arial" w:hAnsi="Arial" w:cs="Arial"/>
          <w:color w:val="000000" w:themeColor="text1"/>
        </w:rPr>
        <w:t>Expansion of social commerce and direct selling.</w:t>
      </w:r>
    </w:p>
    <w:p w14:paraId="1A14CDF3" w14:textId="77777777" w:rsidR="00C41DBC" w:rsidRPr="00F55B77" w:rsidRDefault="00C41DBC">
      <w:pPr>
        <w:pStyle w:val="NormalWeb"/>
        <w:numPr>
          <w:ilvl w:val="0"/>
          <w:numId w:val="3"/>
        </w:numPr>
        <w:rPr>
          <w:rFonts w:ascii="Arial" w:hAnsi="Arial" w:cs="Arial"/>
          <w:color w:val="000000" w:themeColor="text1"/>
        </w:rPr>
      </w:pPr>
      <w:r w:rsidRPr="00F55B77">
        <w:rPr>
          <w:rFonts w:ascii="Arial" w:hAnsi="Arial" w:cs="Arial"/>
          <w:color w:val="000000" w:themeColor="text1"/>
        </w:rPr>
        <w:t>Increased demand for authentic niche creators.</w:t>
      </w:r>
    </w:p>
    <w:p w14:paraId="2B2D94F5" w14:textId="77777777" w:rsidR="00C41DBC" w:rsidRPr="00F55B77" w:rsidRDefault="00C41DBC" w:rsidP="00C33E7B">
      <w:pPr>
        <w:pStyle w:val="Heading2"/>
      </w:pPr>
      <w:bookmarkStart w:id="13" w:name="_Toc234617350"/>
      <w:r w:rsidRPr="00F55B77">
        <w:rPr>
          <w:rStyle w:val="Strong"/>
          <w:rFonts w:ascii="Arial" w:hAnsi="Arial" w:cs="Arial"/>
          <w:color w:val="000000" w:themeColor="text1"/>
        </w:rPr>
        <w:t>Threats</w:t>
      </w:r>
      <w:bookmarkEnd w:id="13"/>
    </w:p>
    <w:p w14:paraId="0EB83EE4" w14:textId="77777777" w:rsidR="00C41DBC" w:rsidRPr="00F55B77" w:rsidRDefault="00C41DBC">
      <w:pPr>
        <w:pStyle w:val="NormalWeb"/>
        <w:numPr>
          <w:ilvl w:val="0"/>
          <w:numId w:val="4"/>
        </w:numPr>
        <w:rPr>
          <w:rFonts w:ascii="Arial" w:hAnsi="Arial" w:cs="Arial"/>
          <w:color w:val="000000" w:themeColor="text1"/>
        </w:rPr>
      </w:pPr>
      <w:r w:rsidRPr="00F55B77">
        <w:rPr>
          <w:rFonts w:ascii="Arial" w:hAnsi="Arial" w:cs="Arial"/>
          <w:color w:val="000000" w:themeColor="text1"/>
        </w:rPr>
        <w:t>Increased regulation and advertising requirements.</w:t>
      </w:r>
    </w:p>
    <w:p w14:paraId="4D517A08" w14:textId="77777777" w:rsidR="00C41DBC" w:rsidRPr="00F55B77" w:rsidRDefault="00C41DBC">
      <w:pPr>
        <w:pStyle w:val="NormalWeb"/>
        <w:numPr>
          <w:ilvl w:val="0"/>
          <w:numId w:val="4"/>
        </w:numPr>
        <w:rPr>
          <w:rFonts w:ascii="Arial" w:hAnsi="Arial" w:cs="Arial"/>
          <w:color w:val="000000" w:themeColor="text1"/>
        </w:rPr>
      </w:pPr>
      <w:r w:rsidRPr="00F55B77">
        <w:rPr>
          <w:rFonts w:ascii="Arial" w:hAnsi="Arial" w:cs="Arial"/>
          <w:color w:val="000000" w:themeColor="text1"/>
        </w:rPr>
        <w:t>AI-generated influencers creating more competition.</w:t>
      </w:r>
    </w:p>
    <w:p w14:paraId="49C37081" w14:textId="77777777" w:rsidR="00C41DBC" w:rsidRPr="00F55B77" w:rsidRDefault="00C41DBC">
      <w:pPr>
        <w:pStyle w:val="NormalWeb"/>
        <w:numPr>
          <w:ilvl w:val="0"/>
          <w:numId w:val="4"/>
        </w:numPr>
        <w:rPr>
          <w:rFonts w:ascii="Arial" w:hAnsi="Arial" w:cs="Arial"/>
          <w:color w:val="000000" w:themeColor="text1"/>
        </w:rPr>
      </w:pPr>
      <w:r w:rsidRPr="00F55B77">
        <w:rPr>
          <w:rFonts w:ascii="Arial" w:hAnsi="Arial" w:cs="Arial"/>
          <w:color w:val="000000" w:themeColor="text1"/>
        </w:rPr>
        <w:t>Changes to algorithms reducing creator visibility.</w:t>
      </w:r>
    </w:p>
    <w:p w14:paraId="69BFD868" w14:textId="40BF4DE3" w:rsidR="00C41DBC" w:rsidRPr="00F55B77" w:rsidRDefault="00C41DBC">
      <w:pPr>
        <w:pStyle w:val="NormalWeb"/>
        <w:rPr>
          <w:rFonts w:ascii="Arial" w:hAnsi="Arial" w:cs="Arial"/>
          <w:color w:val="000000" w:themeColor="text1"/>
        </w:rPr>
      </w:pPr>
      <w:r w:rsidRPr="00F55B77">
        <w:rPr>
          <w:rFonts w:ascii="Arial" w:hAnsi="Arial" w:cs="Arial"/>
          <w:color w:val="000000" w:themeColor="text1"/>
        </w:rPr>
        <w:t xml:space="preserve">Overall, the SWOT analysis </w:t>
      </w:r>
      <w:r w:rsidR="00992F1E" w:rsidRPr="00F55B77">
        <w:rPr>
          <w:rFonts w:ascii="Arial" w:hAnsi="Arial" w:cs="Arial"/>
          <w:color w:val="000000" w:themeColor="text1"/>
        </w:rPr>
        <w:t>proves</w:t>
      </w:r>
      <w:r w:rsidRPr="00F55B77">
        <w:rPr>
          <w:rFonts w:ascii="Arial" w:hAnsi="Arial" w:cs="Arial"/>
          <w:color w:val="000000" w:themeColor="text1"/>
        </w:rPr>
        <w:t xml:space="preserve"> that the creator economy has </w:t>
      </w:r>
      <w:r w:rsidR="00CE7078" w:rsidRPr="00F55B77">
        <w:rPr>
          <w:rFonts w:ascii="Arial" w:hAnsi="Arial" w:cs="Arial"/>
          <w:color w:val="000000" w:themeColor="text1"/>
        </w:rPr>
        <w:t>steady growth</w:t>
      </w:r>
      <w:r w:rsidRPr="00F55B77">
        <w:rPr>
          <w:rFonts w:ascii="Arial" w:hAnsi="Arial" w:cs="Arial"/>
          <w:color w:val="000000" w:themeColor="text1"/>
        </w:rPr>
        <w:t xml:space="preserve"> potential but requires creators to adapt to external pressures. Reducing platform dependence and developing sustainable business models will be important for future success.</w:t>
      </w:r>
    </w:p>
    <w:p w14:paraId="32F3D418" w14:textId="24D22496" w:rsidR="00D73D8D" w:rsidRPr="00F55B77" w:rsidRDefault="00D73D8D" w:rsidP="00C33E7B">
      <w:pPr>
        <w:pStyle w:val="Heading2"/>
        <w:rPr>
          <w:rFonts w:eastAsia="Times New Roman"/>
        </w:rPr>
      </w:pPr>
      <w:bookmarkStart w:id="14" w:name="_Toc234617351"/>
      <w:r w:rsidRPr="00F55B77">
        <w:rPr>
          <w:rFonts w:eastAsia="Times New Roman"/>
        </w:rPr>
        <w:t>Future Lens (DPSIR)</w:t>
      </w:r>
      <w:bookmarkEnd w:id="14"/>
    </w:p>
    <w:p w14:paraId="4F1C7D00"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 xml:space="preserve">The creator economy </w:t>
      </w:r>
      <w:bookmarkStart w:id="15" w:name="_Int_cCIwEgCJ"/>
      <w:r w:rsidRPr="00F55B77">
        <w:rPr>
          <w:rFonts w:ascii="Arial" w:hAnsi="Arial" w:cs="Arial"/>
          <w:color w:val="000000" w:themeColor="text1"/>
          <w:kern w:val="0"/>
          <w14:ligatures w14:val="none"/>
        </w:rPr>
        <w:t>is expected</w:t>
      </w:r>
      <w:bookmarkEnd w:id="15"/>
      <w:r w:rsidRPr="00F55B77">
        <w:rPr>
          <w:rFonts w:ascii="Arial" w:hAnsi="Arial" w:cs="Arial"/>
          <w:color w:val="000000" w:themeColor="text1"/>
          <w:kern w:val="0"/>
          <w14:ligatures w14:val="none"/>
        </w:rPr>
        <w:t xml:space="preserve"> to continue growing, but future success will depend on how creators respond to technological, legal and consumer changes. The DPSIR framework helps explain these future challenges.</w:t>
      </w:r>
    </w:p>
    <w:p w14:paraId="12F45281"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lastRenderedPageBreak/>
        <w:t>The main </w:t>
      </w:r>
      <w:r w:rsidRPr="00F55B77">
        <w:rPr>
          <w:rFonts w:ascii="Arial" w:hAnsi="Arial" w:cs="Arial"/>
          <w:b/>
          <w:bCs/>
          <w:color w:val="000000" w:themeColor="text1"/>
          <w:kern w:val="0"/>
          <w14:ligatures w14:val="none"/>
        </w:rPr>
        <w:t>Driver</w:t>
      </w:r>
      <w:r w:rsidRPr="00F55B77">
        <w:rPr>
          <w:rFonts w:ascii="Arial" w:hAnsi="Arial" w:cs="Arial"/>
          <w:color w:val="000000" w:themeColor="text1"/>
          <w:kern w:val="0"/>
          <w14:ligatures w14:val="none"/>
        </w:rPr>
        <w:t> is the increasing demand for digital content and influencer marketing. Businesses are investing more in creators because they can reach large and highly engaged audiences (Goldman Sachs, 2023).</w:t>
      </w:r>
    </w:p>
    <w:p w14:paraId="420DC8C0"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This creates </w:t>
      </w:r>
      <w:r w:rsidRPr="00F55B77">
        <w:rPr>
          <w:rFonts w:ascii="Arial" w:hAnsi="Arial" w:cs="Arial"/>
          <w:b/>
          <w:bCs/>
          <w:color w:val="000000" w:themeColor="text1"/>
          <w:kern w:val="0"/>
          <w14:ligatures w14:val="none"/>
        </w:rPr>
        <w:t>Pressures</w:t>
      </w:r>
      <w:r w:rsidRPr="00F55B77">
        <w:rPr>
          <w:rFonts w:ascii="Arial" w:hAnsi="Arial" w:cs="Arial"/>
          <w:color w:val="000000" w:themeColor="text1"/>
          <w:kern w:val="0"/>
          <w14:ligatures w14:val="none"/>
        </w:rPr>
        <w:t xml:space="preserve">, including increased competition, rapid developments in artificial intelligence (AI), changing algorithms and stricter government regulation. More people are becoming creators, making it harder to stand out, while AI tools allow content to </w:t>
      </w:r>
      <w:bookmarkStart w:id="16" w:name="_Int_0ABvVakL"/>
      <w:r w:rsidRPr="00F55B77">
        <w:rPr>
          <w:rFonts w:ascii="Arial" w:hAnsi="Arial" w:cs="Arial"/>
          <w:color w:val="000000" w:themeColor="text1"/>
          <w:kern w:val="0"/>
          <w14:ligatures w14:val="none"/>
        </w:rPr>
        <w:t>be created</w:t>
      </w:r>
      <w:bookmarkEnd w:id="16"/>
      <w:r w:rsidRPr="00F55B77">
        <w:rPr>
          <w:rFonts w:ascii="Arial" w:hAnsi="Arial" w:cs="Arial"/>
          <w:color w:val="000000" w:themeColor="text1"/>
          <w:kern w:val="0"/>
          <w14:ligatures w14:val="none"/>
        </w:rPr>
        <w:t xml:space="preserve"> faster than ever before.</w:t>
      </w:r>
    </w:p>
    <w:p w14:paraId="25DB35D5"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The current </w:t>
      </w:r>
      <w:r w:rsidRPr="00F55B77">
        <w:rPr>
          <w:rFonts w:ascii="Arial" w:hAnsi="Arial" w:cs="Arial"/>
          <w:b/>
          <w:bCs/>
          <w:color w:val="000000" w:themeColor="text1"/>
          <w:kern w:val="0"/>
          <w14:ligatures w14:val="none"/>
        </w:rPr>
        <w:t>State</w:t>
      </w:r>
      <w:r w:rsidRPr="00F55B77">
        <w:rPr>
          <w:rFonts w:ascii="Arial" w:hAnsi="Arial" w:cs="Arial"/>
          <w:color w:val="000000" w:themeColor="text1"/>
          <w:kern w:val="0"/>
          <w14:ligatures w14:val="none"/>
        </w:rPr>
        <w:t> of the creator economy is one of rapid growth but also high uncertainty. Many creators rely on a small number of platforms for income, leaving them vulnerable to policy changes and algorithm updates.</w:t>
      </w:r>
    </w:p>
    <w:p w14:paraId="65ACFC2D"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The </w:t>
      </w:r>
      <w:r w:rsidRPr="00F55B77">
        <w:rPr>
          <w:rFonts w:ascii="Arial" w:hAnsi="Arial" w:cs="Arial"/>
          <w:b/>
          <w:bCs/>
          <w:color w:val="000000" w:themeColor="text1"/>
          <w:kern w:val="0"/>
          <w14:ligatures w14:val="none"/>
        </w:rPr>
        <w:t>Impact</w:t>
      </w:r>
      <w:r w:rsidRPr="00F55B77">
        <w:rPr>
          <w:rFonts w:ascii="Arial" w:hAnsi="Arial" w:cs="Arial"/>
          <w:color w:val="000000" w:themeColor="text1"/>
          <w:kern w:val="0"/>
          <w14:ligatures w14:val="none"/>
        </w:rPr>
        <w:t> of these pressures includes greater competition, lower average earnings for smaller creators, increased concerns about misinformation and new legal responsibilities relating to AI and advertising. Audience expectations are also changing, with consumers demanding more authentic and transparent content.</w:t>
      </w:r>
    </w:p>
    <w:p w14:paraId="38533559"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Finally, the </w:t>
      </w:r>
      <w:r w:rsidRPr="00F55B77">
        <w:rPr>
          <w:rFonts w:ascii="Arial" w:hAnsi="Arial" w:cs="Arial"/>
          <w:b/>
          <w:bCs/>
          <w:color w:val="000000" w:themeColor="text1"/>
          <w:kern w:val="0"/>
          <w14:ligatures w14:val="none"/>
        </w:rPr>
        <w:t>Response</w:t>
      </w:r>
      <w:r w:rsidRPr="00F55B77">
        <w:rPr>
          <w:rFonts w:ascii="Arial" w:hAnsi="Arial" w:cs="Arial"/>
          <w:color w:val="000000" w:themeColor="text1"/>
          <w:kern w:val="0"/>
          <w14:ligatures w14:val="none"/>
        </w:rPr>
        <w:t> should involve creators adapting to these changes by using AI responsibly, following advertising regulations and developing income from multiple sources rather than relying on one platform. These actions will help creators remain competitive in an increasingly complex digital environment.</w:t>
      </w:r>
    </w:p>
    <w:p w14:paraId="6B32597E" w14:textId="3A913312" w:rsidR="00D73D8D" w:rsidRPr="00F55B77" w:rsidRDefault="00D73D8D" w:rsidP="00C33E7B">
      <w:pPr>
        <w:pStyle w:val="Heading2"/>
        <w:rPr>
          <w:rFonts w:eastAsia="Times New Roman"/>
        </w:rPr>
      </w:pPr>
      <w:bookmarkStart w:id="17" w:name="_Toc234617352"/>
      <w:r w:rsidRPr="00F55B77">
        <w:rPr>
          <w:rFonts w:eastAsia="Times New Roman"/>
        </w:rPr>
        <w:t>Recommendations</w:t>
      </w:r>
      <w:bookmarkEnd w:id="17"/>
    </w:p>
    <w:p w14:paraId="05A01F87"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Based on the analysis, two recommendations are made for creators and influencer businesses.</w:t>
      </w:r>
    </w:p>
    <w:p w14:paraId="6AE62EF8"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Firstly, creators should diversify their income by combining sponsorships with merchandise, subscriptions, affiliate marketing and digital products. This reduces the risk of losing income if algorithms change or sponsorship opportunities decrease (</w:t>
      </w:r>
      <w:proofErr w:type="spellStart"/>
      <w:r w:rsidRPr="00F55B77">
        <w:rPr>
          <w:rFonts w:ascii="Arial" w:hAnsi="Arial" w:cs="Arial"/>
          <w:color w:val="000000" w:themeColor="text1"/>
          <w:kern w:val="0"/>
          <w14:ligatures w14:val="none"/>
        </w:rPr>
        <w:t>Osterwalder</w:t>
      </w:r>
      <w:proofErr w:type="spellEnd"/>
      <w:r w:rsidRPr="00F55B77">
        <w:rPr>
          <w:rFonts w:ascii="Arial" w:hAnsi="Arial" w:cs="Arial"/>
          <w:color w:val="000000" w:themeColor="text1"/>
          <w:kern w:val="0"/>
          <w14:ligatures w14:val="none"/>
        </w:rPr>
        <w:t xml:space="preserve"> and </w:t>
      </w:r>
      <w:proofErr w:type="spellStart"/>
      <w:r w:rsidRPr="00F55B77">
        <w:rPr>
          <w:rFonts w:ascii="Arial" w:hAnsi="Arial" w:cs="Arial"/>
          <w:color w:val="000000" w:themeColor="text1"/>
          <w:kern w:val="0"/>
          <w14:ligatures w14:val="none"/>
        </w:rPr>
        <w:t>Pigneur</w:t>
      </w:r>
      <w:proofErr w:type="spellEnd"/>
      <w:r w:rsidRPr="00F55B77">
        <w:rPr>
          <w:rFonts w:ascii="Arial" w:hAnsi="Arial" w:cs="Arial"/>
          <w:color w:val="000000" w:themeColor="text1"/>
          <w:kern w:val="0"/>
          <w14:ligatures w14:val="none"/>
        </w:rPr>
        <w:t>, 2010).</w:t>
      </w:r>
    </w:p>
    <w:p w14:paraId="1BA4D163"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Secondly, creators should focus on transparency and ethical behaviour by clearly identifying sponsored content and using AI responsibly. Following advertising regulations and maintaining audience trust will become increasingly important as governments introduce stricter rules (Advertising Standards Authority, 2023).</w:t>
      </w:r>
    </w:p>
    <w:p w14:paraId="1D018F05" w14:textId="5AFD853D" w:rsidR="00D73D8D" w:rsidRPr="00F55B77" w:rsidRDefault="00D73D8D" w:rsidP="00C33E7B">
      <w:pPr>
        <w:pStyle w:val="Heading2"/>
        <w:rPr>
          <w:rFonts w:eastAsia="Times New Roman"/>
        </w:rPr>
      </w:pPr>
      <w:bookmarkStart w:id="18" w:name="_Toc234617353"/>
      <w:r w:rsidRPr="00F55B77">
        <w:rPr>
          <w:rFonts w:eastAsia="Times New Roman"/>
        </w:rPr>
        <w:t>Conclusion</w:t>
      </w:r>
      <w:bookmarkEnd w:id="18"/>
    </w:p>
    <w:p w14:paraId="5FD8744D"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The creator economy has transformed the way individuals build businesses and communicate with audiences through digital platforms. The STEEPLE analysis demonstrates that social, technological, economic, environmental, political, legal and ethical factors all influence the success of creators and influencer-based businesses.</w:t>
      </w:r>
    </w:p>
    <w:p w14:paraId="0DF2A4BD"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The SWOT analysis shows that although the industry offers significant opportunities, creators also face challenges such as platform dependence, increasing competition and changing regulation. Looking ahead, artificial intelligence, market saturation and stricter legal requirements are expected to reshape the industry further.</w:t>
      </w:r>
    </w:p>
    <w:p w14:paraId="30A69651" w14:textId="77777777" w:rsidR="00D73D8D" w:rsidRPr="00F55B77" w:rsidRDefault="00D73D8D" w:rsidP="00D73D8D">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lastRenderedPageBreak/>
        <w:t>Overall, creators who diversify their income, adapt to technological change and maintain authentic relationships with their audiences are more likely to achieve long-term success in the evolving creator economy.</w:t>
      </w:r>
    </w:p>
    <w:p w14:paraId="29059C58"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0D6B24CF"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747F2C5D"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21B72713"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0AE7D5F8"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08F2FA95"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19066392"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538C4F92"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4197035F"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342E59A9"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3770A3DA"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088CBD69"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500D45A3"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22C79404"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7F889AFC"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68768D5F"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3CBE23AE"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6C0E8913"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12B42DB3"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20CAAA1C"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2BFE8265" w14:textId="77777777" w:rsidR="00D63C47" w:rsidRDefault="00D63C47" w:rsidP="005D6AA1">
      <w:pPr>
        <w:spacing w:before="100" w:beforeAutospacing="1" w:after="100" w:afterAutospacing="1" w:line="240" w:lineRule="auto"/>
        <w:outlineLvl w:val="0"/>
        <w:rPr>
          <w:rFonts w:ascii="Arial" w:eastAsia="Times New Roman" w:hAnsi="Arial" w:cs="Arial"/>
          <w:b/>
          <w:bCs/>
          <w:color w:val="000000" w:themeColor="text1"/>
          <w:kern w:val="36"/>
          <w14:ligatures w14:val="none"/>
        </w:rPr>
      </w:pPr>
    </w:p>
    <w:p w14:paraId="6D1CD1A0" w14:textId="19ECC998" w:rsidR="005D6AA1" w:rsidRPr="00F55B77" w:rsidRDefault="005D6AA1" w:rsidP="00C33E7B">
      <w:pPr>
        <w:pStyle w:val="Heading2"/>
        <w:rPr>
          <w:rFonts w:eastAsia="Times New Roman"/>
        </w:rPr>
      </w:pPr>
      <w:bookmarkStart w:id="19" w:name="_Toc234617354"/>
      <w:r w:rsidRPr="00F55B77">
        <w:rPr>
          <w:rFonts w:eastAsia="Times New Roman"/>
        </w:rPr>
        <w:lastRenderedPageBreak/>
        <w:t>References</w:t>
      </w:r>
      <w:bookmarkEnd w:id="19"/>
    </w:p>
    <w:p w14:paraId="05A2C756"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proofErr w:type="spellStart"/>
      <w:r w:rsidRPr="00F55B77">
        <w:rPr>
          <w:rFonts w:ascii="Arial" w:hAnsi="Arial" w:cs="Arial"/>
          <w:color w:val="000000" w:themeColor="text1"/>
          <w:kern w:val="0"/>
          <w14:ligatures w14:val="none"/>
        </w:rPr>
        <w:t>Abidin</w:t>
      </w:r>
      <w:proofErr w:type="spellEnd"/>
      <w:r w:rsidRPr="00F55B77">
        <w:rPr>
          <w:rFonts w:ascii="Arial" w:hAnsi="Arial" w:cs="Arial"/>
          <w:color w:val="000000" w:themeColor="text1"/>
          <w:kern w:val="0"/>
          <w14:ligatures w14:val="none"/>
        </w:rPr>
        <w:t>, C. (2018) </w:t>
      </w:r>
      <w:r w:rsidRPr="00F55B77">
        <w:rPr>
          <w:rFonts w:ascii="Arial" w:hAnsi="Arial" w:cs="Arial"/>
          <w:i/>
          <w:iCs/>
          <w:color w:val="000000" w:themeColor="text1"/>
          <w:kern w:val="0"/>
          <w14:ligatures w14:val="none"/>
        </w:rPr>
        <w:t>Internet Celebrity: Understanding Fame Online</w:t>
      </w:r>
      <w:r w:rsidRPr="00F55B77">
        <w:rPr>
          <w:rFonts w:ascii="Arial" w:hAnsi="Arial" w:cs="Arial"/>
          <w:color w:val="000000" w:themeColor="text1"/>
          <w:kern w:val="0"/>
          <w14:ligatures w14:val="none"/>
        </w:rPr>
        <w:t xml:space="preserve">. </w:t>
      </w:r>
      <w:proofErr w:type="spellStart"/>
      <w:r w:rsidRPr="00F55B77">
        <w:rPr>
          <w:rFonts w:ascii="Arial" w:hAnsi="Arial" w:cs="Arial"/>
          <w:color w:val="000000" w:themeColor="text1"/>
          <w:kern w:val="0"/>
          <w14:ligatures w14:val="none"/>
        </w:rPr>
        <w:t>Bingley</w:t>
      </w:r>
      <w:proofErr w:type="spellEnd"/>
      <w:r w:rsidRPr="00F55B77">
        <w:rPr>
          <w:rFonts w:ascii="Arial" w:hAnsi="Arial" w:cs="Arial"/>
          <w:color w:val="000000" w:themeColor="text1"/>
          <w:kern w:val="0"/>
          <w14:ligatures w14:val="none"/>
        </w:rPr>
        <w:t>: Emerald Publishing.</w:t>
      </w:r>
    </w:p>
    <w:p w14:paraId="50C5EA69"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Advertising Standards Authority (2023) </w:t>
      </w:r>
      <w:r w:rsidRPr="00F55B77">
        <w:rPr>
          <w:rFonts w:ascii="Arial" w:hAnsi="Arial" w:cs="Arial"/>
          <w:i/>
          <w:iCs/>
          <w:color w:val="000000" w:themeColor="text1"/>
          <w:kern w:val="0"/>
          <w14:ligatures w14:val="none"/>
        </w:rPr>
        <w:t>Influencers' Guide to Making Clear that Ads are Ads</w:t>
      </w:r>
      <w:r w:rsidRPr="00F55B77">
        <w:rPr>
          <w:rFonts w:ascii="Arial" w:hAnsi="Arial" w:cs="Arial"/>
          <w:color w:val="000000" w:themeColor="text1"/>
          <w:kern w:val="0"/>
          <w14:ligatures w14:val="none"/>
        </w:rPr>
        <w:t>. Available at: </w:t>
      </w:r>
      <w:hyperlink r:id="rId6" w:history="1">
        <w:r w:rsidRPr="00F55B77">
          <w:rPr>
            <w:rFonts w:ascii="Arial" w:hAnsi="Arial" w:cs="Arial"/>
            <w:color w:val="000000" w:themeColor="text1"/>
            <w:kern w:val="0"/>
            <w:u w:val="single"/>
            <w14:ligatures w14:val="none"/>
          </w:rPr>
          <w:t>https://www.asa.org.uk</w:t>
        </w:r>
      </w:hyperlink>
      <w:r w:rsidRPr="00F55B77">
        <w:rPr>
          <w:rFonts w:ascii="Arial" w:hAnsi="Arial" w:cs="Arial"/>
          <w:color w:val="000000" w:themeColor="text1"/>
          <w:kern w:val="0"/>
          <w14:ligatures w14:val="none"/>
        </w:rPr>
        <w:t> (Accessed: 10 July 2026).</w:t>
      </w:r>
    </w:p>
    <w:p w14:paraId="53BE9283"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Christensen, C.M. (1997) </w:t>
      </w:r>
      <w:r w:rsidRPr="00F55B77">
        <w:rPr>
          <w:rFonts w:ascii="Arial" w:hAnsi="Arial" w:cs="Arial"/>
          <w:i/>
          <w:iCs/>
          <w:color w:val="000000" w:themeColor="text1"/>
          <w:kern w:val="0"/>
          <w14:ligatures w14:val="none"/>
        </w:rPr>
        <w:t>The Innovator's Dilemma</w:t>
      </w:r>
      <w:r w:rsidRPr="00F55B77">
        <w:rPr>
          <w:rFonts w:ascii="Arial" w:hAnsi="Arial" w:cs="Arial"/>
          <w:color w:val="000000" w:themeColor="text1"/>
          <w:kern w:val="0"/>
          <w14:ligatures w14:val="none"/>
        </w:rPr>
        <w:t>. Boston: Harvard Business School Press.</w:t>
      </w:r>
    </w:p>
    <w:p w14:paraId="510799A9"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Cunningham, S. and Craig, D. (2021) </w:t>
      </w:r>
      <w:r w:rsidRPr="00F55B77">
        <w:rPr>
          <w:rFonts w:ascii="Arial" w:hAnsi="Arial" w:cs="Arial"/>
          <w:i/>
          <w:iCs/>
          <w:color w:val="000000" w:themeColor="text1"/>
          <w:kern w:val="0"/>
          <w14:ligatures w14:val="none"/>
        </w:rPr>
        <w:t>Creator Culture: An Introduction to Global Social Media Entertainment</w:t>
      </w:r>
      <w:r w:rsidRPr="00F55B77">
        <w:rPr>
          <w:rFonts w:ascii="Arial" w:hAnsi="Arial" w:cs="Arial"/>
          <w:color w:val="000000" w:themeColor="text1"/>
          <w:kern w:val="0"/>
          <w14:ligatures w14:val="none"/>
        </w:rPr>
        <w:t>. New York: New York University Press.</w:t>
      </w:r>
    </w:p>
    <w:p w14:paraId="2B9EBBB7"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Deloitte (2024) </w:t>
      </w:r>
      <w:r w:rsidRPr="00F55B77">
        <w:rPr>
          <w:rFonts w:ascii="Arial" w:hAnsi="Arial" w:cs="Arial"/>
          <w:i/>
          <w:iCs/>
          <w:color w:val="000000" w:themeColor="text1"/>
          <w:kern w:val="0"/>
          <w14:ligatures w14:val="none"/>
        </w:rPr>
        <w:t>Digital Media Trends Survey</w:t>
      </w:r>
      <w:r w:rsidRPr="00F55B77">
        <w:rPr>
          <w:rFonts w:ascii="Arial" w:hAnsi="Arial" w:cs="Arial"/>
          <w:color w:val="000000" w:themeColor="text1"/>
          <w:kern w:val="0"/>
          <w14:ligatures w14:val="none"/>
        </w:rPr>
        <w:t>. Available at: </w:t>
      </w:r>
      <w:hyperlink r:id="rId7" w:history="1">
        <w:r w:rsidRPr="00F55B77">
          <w:rPr>
            <w:rFonts w:ascii="Arial" w:hAnsi="Arial" w:cs="Arial"/>
            <w:color w:val="000000" w:themeColor="text1"/>
            <w:kern w:val="0"/>
            <w:u w:val="single"/>
            <w14:ligatures w14:val="none"/>
          </w:rPr>
          <w:t>https://www.deloitte.com</w:t>
        </w:r>
      </w:hyperlink>
      <w:r w:rsidRPr="00F55B77">
        <w:rPr>
          <w:rFonts w:ascii="Arial" w:hAnsi="Arial" w:cs="Arial"/>
          <w:color w:val="000000" w:themeColor="text1"/>
          <w:kern w:val="0"/>
          <w14:ligatures w14:val="none"/>
        </w:rPr>
        <w:t> (Accessed: 10 July 2026).</w:t>
      </w:r>
    </w:p>
    <w:p w14:paraId="039434B9"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European Commission (2024) </w:t>
      </w:r>
      <w:r w:rsidRPr="00F55B77">
        <w:rPr>
          <w:rFonts w:ascii="Arial" w:hAnsi="Arial" w:cs="Arial"/>
          <w:i/>
          <w:iCs/>
          <w:color w:val="000000" w:themeColor="text1"/>
          <w:kern w:val="0"/>
          <w14:ligatures w14:val="none"/>
        </w:rPr>
        <w:t>Digital Services Act</w:t>
      </w:r>
      <w:r w:rsidRPr="00F55B77">
        <w:rPr>
          <w:rFonts w:ascii="Arial" w:hAnsi="Arial" w:cs="Arial"/>
          <w:color w:val="000000" w:themeColor="text1"/>
          <w:kern w:val="0"/>
          <w14:ligatures w14:val="none"/>
        </w:rPr>
        <w:t>. Available at: </w:t>
      </w:r>
      <w:hyperlink r:id="rId8" w:history="1">
        <w:r w:rsidRPr="00F55B77">
          <w:rPr>
            <w:rFonts w:ascii="Arial" w:hAnsi="Arial" w:cs="Arial"/>
            <w:color w:val="000000" w:themeColor="text1"/>
            <w:kern w:val="0"/>
            <w:u w:val="single"/>
            <w14:ligatures w14:val="none"/>
          </w:rPr>
          <w:t>https://commission.europa.eu</w:t>
        </w:r>
      </w:hyperlink>
      <w:r w:rsidRPr="00F55B77">
        <w:rPr>
          <w:rFonts w:ascii="Arial" w:hAnsi="Arial" w:cs="Arial"/>
          <w:color w:val="000000" w:themeColor="text1"/>
          <w:kern w:val="0"/>
          <w14:ligatures w14:val="none"/>
        </w:rPr>
        <w:t> (Accessed: 10 July 2026).</w:t>
      </w:r>
    </w:p>
    <w:p w14:paraId="67B75D7E"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Federal Trade Commission (2023) </w:t>
      </w:r>
      <w:r w:rsidRPr="00F55B77">
        <w:rPr>
          <w:rFonts w:ascii="Arial" w:hAnsi="Arial" w:cs="Arial"/>
          <w:i/>
          <w:iCs/>
          <w:color w:val="000000" w:themeColor="text1"/>
          <w:kern w:val="0"/>
          <w14:ligatures w14:val="none"/>
        </w:rPr>
        <w:t>Disclosures 101 for Social Media Influencers</w:t>
      </w:r>
      <w:r w:rsidRPr="00F55B77">
        <w:rPr>
          <w:rFonts w:ascii="Arial" w:hAnsi="Arial" w:cs="Arial"/>
          <w:color w:val="000000" w:themeColor="text1"/>
          <w:kern w:val="0"/>
          <w14:ligatures w14:val="none"/>
        </w:rPr>
        <w:t>. Available at: </w:t>
      </w:r>
      <w:hyperlink r:id="rId9" w:history="1">
        <w:r w:rsidRPr="00F55B77">
          <w:rPr>
            <w:rFonts w:ascii="Arial" w:hAnsi="Arial" w:cs="Arial"/>
            <w:color w:val="000000" w:themeColor="text1"/>
            <w:kern w:val="0"/>
            <w:u w:val="single"/>
            <w14:ligatures w14:val="none"/>
          </w:rPr>
          <w:t>https://www.ftc.gov</w:t>
        </w:r>
      </w:hyperlink>
      <w:r w:rsidRPr="00F55B77">
        <w:rPr>
          <w:rFonts w:ascii="Arial" w:hAnsi="Arial" w:cs="Arial"/>
          <w:color w:val="000000" w:themeColor="text1"/>
          <w:kern w:val="0"/>
          <w14:ligatures w14:val="none"/>
        </w:rPr>
        <w:t>(Accessed: 10 July 2026).</w:t>
      </w:r>
    </w:p>
    <w:p w14:paraId="008AA523"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proofErr w:type="spellStart"/>
      <w:r w:rsidRPr="00F55B77">
        <w:rPr>
          <w:rFonts w:ascii="Arial" w:hAnsi="Arial" w:cs="Arial"/>
          <w:color w:val="000000" w:themeColor="text1"/>
          <w:kern w:val="0"/>
          <w14:ligatures w14:val="none"/>
        </w:rPr>
        <w:t>Freberg</w:t>
      </w:r>
      <w:proofErr w:type="spellEnd"/>
      <w:r w:rsidRPr="00F55B77">
        <w:rPr>
          <w:rFonts w:ascii="Arial" w:hAnsi="Arial" w:cs="Arial"/>
          <w:color w:val="000000" w:themeColor="text1"/>
          <w:kern w:val="0"/>
          <w14:ligatures w14:val="none"/>
        </w:rPr>
        <w:t xml:space="preserve">, K., Graham, K., </w:t>
      </w:r>
      <w:proofErr w:type="spellStart"/>
      <w:r w:rsidRPr="00F55B77">
        <w:rPr>
          <w:rFonts w:ascii="Arial" w:hAnsi="Arial" w:cs="Arial"/>
          <w:color w:val="000000" w:themeColor="text1"/>
          <w:kern w:val="0"/>
          <w14:ligatures w14:val="none"/>
        </w:rPr>
        <w:t>McGaughey</w:t>
      </w:r>
      <w:proofErr w:type="spellEnd"/>
      <w:r w:rsidRPr="00F55B77">
        <w:rPr>
          <w:rFonts w:ascii="Arial" w:hAnsi="Arial" w:cs="Arial"/>
          <w:color w:val="000000" w:themeColor="text1"/>
          <w:kern w:val="0"/>
          <w14:ligatures w14:val="none"/>
        </w:rPr>
        <w:t xml:space="preserve">, K. and </w:t>
      </w:r>
      <w:proofErr w:type="spellStart"/>
      <w:r w:rsidRPr="00F55B77">
        <w:rPr>
          <w:rFonts w:ascii="Arial" w:hAnsi="Arial" w:cs="Arial"/>
          <w:color w:val="000000" w:themeColor="text1"/>
          <w:kern w:val="0"/>
          <w14:ligatures w14:val="none"/>
        </w:rPr>
        <w:t>Freberg</w:t>
      </w:r>
      <w:proofErr w:type="spellEnd"/>
      <w:r w:rsidRPr="00F55B77">
        <w:rPr>
          <w:rFonts w:ascii="Arial" w:hAnsi="Arial" w:cs="Arial"/>
          <w:color w:val="000000" w:themeColor="text1"/>
          <w:kern w:val="0"/>
          <w14:ligatures w14:val="none"/>
        </w:rPr>
        <w:t>, L.A. (2011) ‘Who are the social media influencers?’, </w:t>
      </w:r>
      <w:r w:rsidRPr="00F55B77">
        <w:rPr>
          <w:rFonts w:ascii="Arial" w:hAnsi="Arial" w:cs="Arial"/>
          <w:i/>
          <w:iCs/>
          <w:color w:val="000000" w:themeColor="text1"/>
          <w:kern w:val="0"/>
          <w14:ligatures w14:val="none"/>
        </w:rPr>
        <w:t>Public Relations Review</w:t>
      </w:r>
      <w:r w:rsidRPr="00F55B77">
        <w:rPr>
          <w:rFonts w:ascii="Arial" w:hAnsi="Arial" w:cs="Arial"/>
          <w:color w:val="000000" w:themeColor="text1"/>
          <w:kern w:val="0"/>
          <w14:ligatures w14:val="none"/>
        </w:rPr>
        <w:t>, 37(1), pp. 90–92.</w:t>
      </w:r>
    </w:p>
    <w:p w14:paraId="61EDD494"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Goldman Sachs (2023) </w:t>
      </w:r>
      <w:r w:rsidRPr="00F55B77">
        <w:rPr>
          <w:rFonts w:ascii="Arial" w:hAnsi="Arial" w:cs="Arial"/>
          <w:i/>
          <w:iCs/>
          <w:color w:val="000000" w:themeColor="text1"/>
          <w:kern w:val="0"/>
          <w14:ligatures w14:val="none"/>
        </w:rPr>
        <w:t>The Creator Economy Could Approach Half-a-Trillion Dollars by 2027</w:t>
      </w:r>
      <w:r w:rsidRPr="00F55B77">
        <w:rPr>
          <w:rFonts w:ascii="Arial" w:hAnsi="Arial" w:cs="Arial"/>
          <w:color w:val="000000" w:themeColor="text1"/>
          <w:kern w:val="0"/>
          <w14:ligatures w14:val="none"/>
        </w:rPr>
        <w:t>. Available at: </w:t>
      </w:r>
      <w:hyperlink r:id="rId10" w:history="1">
        <w:r w:rsidRPr="00F55B77">
          <w:rPr>
            <w:rFonts w:ascii="Arial" w:hAnsi="Arial" w:cs="Arial"/>
            <w:color w:val="000000" w:themeColor="text1"/>
            <w:kern w:val="0"/>
            <w:u w:val="single"/>
            <w14:ligatures w14:val="none"/>
          </w:rPr>
          <w:t>https://www.goldmansachs.com</w:t>
        </w:r>
      </w:hyperlink>
      <w:r w:rsidRPr="00F55B77">
        <w:rPr>
          <w:rFonts w:ascii="Arial" w:hAnsi="Arial" w:cs="Arial"/>
          <w:color w:val="000000" w:themeColor="text1"/>
          <w:kern w:val="0"/>
          <w14:ligatures w14:val="none"/>
        </w:rPr>
        <w:t> (Accessed: 10 July 2026).</w:t>
      </w:r>
    </w:p>
    <w:p w14:paraId="7C0119B0"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proofErr w:type="spellStart"/>
      <w:r w:rsidRPr="00F55B77">
        <w:rPr>
          <w:rFonts w:ascii="Arial" w:hAnsi="Arial" w:cs="Arial"/>
          <w:color w:val="000000" w:themeColor="text1"/>
          <w:kern w:val="0"/>
          <w14:ligatures w14:val="none"/>
        </w:rPr>
        <w:t>Kotler</w:t>
      </w:r>
      <w:proofErr w:type="spellEnd"/>
      <w:r w:rsidRPr="00F55B77">
        <w:rPr>
          <w:rFonts w:ascii="Arial" w:hAnsi="Arial" w:cs="Arial"/>
          <w:color w:val="000000" w:themeColor="text1"/>
          <w:kern w:val="0"/>
          <w14:ligatures w14:val="none"/>
        </w:rPr>
        <w:t xml:space="preserve">, P., Keller, K.L. and </w:t>
      </w:r>
      <w:proofErr w:type="spellStart"/>
      <w:r w:rsidRPr="00F55B77">
        <w:rPr>
          <w:rFonts w:ascii="Arial" w:hAnsi="Arial" w:cs="Arial"/>
          <w:color w:val="000000" w:themeColor="text1"/>
          <w:kern w:val="0"/>
          <w14:ligatures w14:val="none"/>
        </w:rPr>
        <w:t>Chernev</w:t>
      </w:r>
      <w:proofErr w:type="spellEnd"/>
      <w:r w:rsidRPr="00F55B77">
        <w:rPr>
          <w:rFonts w:ascii="Arial" w:hAnsi="Arial" w:cs="Arial"/>
          <w:color w:val="000000" w:themeColor="text1"/>
          <w:kern w:val="0"/>
          <w14:ligatures w14:val="none"/>
        </w:rPr>
        <w:t>, A. (2022) </w:t>
      </w:r>
      <w:r w:rsidRPr="00F55B77">
        <w:rPr>
          <w:rFonts w:ascii="Arial" w:hAnsi="Arial" w:cs="Arial"/>
          <w:i/>
          <w:iCs/>
          <w:color w:val="000000" w:themeColor="text1"/>
          <w:kern w:val="0"/>
          <w14:ligatures w14:val="none"/>
        </w:rPr>
        <w:t>Marketing Management</w:t>
      </w:r>
      <w:r w:rsidRPr="00F55B77">
        <w:rPr>
          <w:rFonts w:ascii="Arial" w:hAnsi="Arial" w:cs="Arial"/>
          <w:color w:val="000000" w:themeColor="text1"/>
          <w:kern w:val="0"/>
          <w14:ligatures w14:val="none"/>
        </w:rPr>
        <w:t xml:space="preserve">. 16th </w:t>
      </w:r>
      <w:proofErr w:type="spellStart"/>
      <w:r w:rsidRPr="00F55B77">
        <w:rPr>
          <w:rFonts w:ascii="Arial" w:hAnsi="Arial" w:cs="Arial"/>
          <w:color w:val="000000" w:themeColor="text1"/>
          <w:kern w:val="0"/>
          <w14:ligatures w14:val="none"/>
        </w:rPr>
        <w:t>edn</w:t>
      </w:r>
      <w:proofErr w:type="spellEnd"/>
      <w:r w:rsidRPr="00F55B77">
        <w:rPr>
          <w:rFonts w:ascii="Arial" w:hAnsi="Arial" w:cs="Arial"/>
          <w:color w:val="000000" w:themeColor="text1"/>
          <w:kern w:val="0"/>
          <w14:ligatures w14:val="none"/>
        </w:rPr>
        <w:t>. Harlow: Pearson.</w:t>
      </w:r>
    </w:p>
    <w:p w14:paraId="51437E21"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proofErr w:type="spellStart"/>
      <w:r w:rsidRPr="00F55B77">
        <w:rPr>
          <w:rFonts w:ascii="Arial" w:hAnsi="Arial" w:cs="Arial"/>
          <w:color w:val="000000" w:themeColor="text1"/>
          <w:kern w:val="0"/>
          <w14:ligatures w14:val="none"/>
        </w:rPr>
        <w:t>Osterwalder</w:t>
      </w:r>
      <w:proofErr w:type="spellEnd"/>
      <w:r w:rsidRPr="00F55B77">
        <w:rPr>
          <w:rFonts w:ascii="Arial" w:hAnsi="Arial" w:cs="Arial"/>
          <w:color w:val="000000" w:themeColor="text1"/>
          <w:kern w:val="0"/>
          <w14:ligatures w14:val="none"/>
        </w:rPr>
        <w:t xml:space="preserve">, A. and </w:t>
      </w:r>
      <w:proofErr w:type="spellStart"/>
      <w:r w:rsidRPr="00F55B77">
        <w:rPr>
          <w:rFonts w:ascii="Arial" w:hAnsi="Arial" w:cs="Arial"/>
          <w:color w:val="000000" w:themeColor="text1"/>
          <w:kern w:val="0"/>
          <w14:ligatures w14:val="none"/>
        </w:rPr>
        <w:t>Pigneur</w:t>
      </w:r>
      <w:proofErr w:type="spellEnd"/>
      <w:r w:rsidRPr="00F55B77">
        <w:rPr>
          <w:rFonts w:ascii="Arial" w:hAnsi="Arial" w:cs="Arial"/>
          <w:color w:val="000000" w:themeColor="text1"/>
          <w:kern w:val="0"/>
          <w14:ligatures w14:val="none"/>
        </w:rPr>
        <w:t>, Y. (2010) </w:t>
      </w:r>
      <w:r w:rsidRPr="00F55B77">
        <w:rPr>
          <w:rFonts w:ascii="Arial" w:hAnsi="Arial" w:cs="Arial"/>
          <w:i/>
          <w:iCs/>
          <w:color w:val="000000" w:themeColor="text1"/>
          <w:kern w:val="0"/>
          <w14:ligatures w14:val="none"/>
        </w:rPr>
        <w:t>Business Model Generation</w:t>
      </w:r>
      <w:r w:rsidRPr="00F55B77">
        <w:rPr>
          <w:rFonts w:ascii="Arial" w:hAnsi="Arial" w:cs="Arial"/>
          <w:color w:val="000000" w:themeColor="text1"/>
          <w:kern w:val="0"/>
          <w14:ligatures w14:val="none"/>
        </w:rPr>
        <w:t>. Hoboken: John Wiley &amp; Sons.</w:t>
      </w:r>
    </w:p>
    <w:p w14:paraId="254AA84F"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 xml:space="preserve">Parker, G.G., Van </w:t>
      </w:r>
      <w:proofErr w:type="spellStart"/>
      <w:r w:rsidRPr="00F55B77">
        <w:rPr>
          <w:rFonts w:ascii="Arial" w:hAnsi="Arial" w:cs="Arial"/>
          <w:color w:val="000000" w:themeColor="text1"/>
          <w:kern w:val="0"/>
          <w14:ligatures w14:val="none"/>
        </w:rPr>
        <w:t>Alstyne</w:t>
      </w:r>
      <w:proofErr w:type="spellEnd"/>
      <w:r w:rsidRPr="00F55B77">
        <w:rPr>
          <w:rFonts w:ascii="Arial" w:hAnsi="Arial" w:cs="Arial"/>
          <w:color w:val="000000" w:themeColor="text1"/>
          <w:kern w:val="0"/>
          <w14:ligatures w14:val="none"/>
        </w:rPr>
        <w:t xml:space="preserve">, M.W. and </w:t>
      </w:r>
      <w:proofErr w:type="spellStart"/>
      <w:r w:rsidRPr="00F55B77">
        <w:rPr>
          <w:rFonts w:ascii="Arial" w:hAnsi="Arial" w:cs="Arial"/>
          <w:color w:val="000000" w:themeColor="text1"/>
          <w:kern w:val="0"/>
          <w14:ligatures w14:val="none"/>
        </w:rPr>
        <w:t>Choudary</w:t>
      </w:r>
      <w:proofErr w:type="spellEnd"/>
      <w:r w:rsidRPr="00F55B77">
        <w:rPr>
          <w:rFonts w:ascii="Arial" w:hAnsi="Arial" w:cs="Arial"/>
          <w:color w:val="000000" w:themeColor="text1"/>
          <w:kern w:val="0"/>
          <w14:ligatures w14:val="none"/>
        </w:rPr>
        <w:t>, S.P. (2016) </w:t>
      </w:r>
      <w:r w:rsidRPr="00F55B77">
        <w:rPr>
          <w:rFonts w:ascii="Arial" w:hAnsi="Arial" w:cs="Arial"/>
          <w:i/>
          <w:iCs/>
          <w:color w:val="000000" w:themeColor="text1"/>
          <w:kern w:val="0"/>
          <w14:ligatures w14:val="none"/>
        </w:rPr>
        <w:t>Platform Revolution</w:t>
      </w:r>
      <w:r w:rsidRPr="00F55B77">
        <w:rPr>
          <w:rFonts w:ascii="Arial" w:hAnsi="Arial" w:cs="Arial"/>
          <w:color w:val="000000" w:themeColor="text1"/>
          <w:kern w:val="0"/>
          <w14:ligatures w14:val="none"/>
        </w:rPr>
        <w:t>. New York: W.W. Norton &amp; Company.</w:t>
      </w:r>
    </w:p>
    <w:p w14:paraId="3C279CE4"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proofErr w:type="spellStart"/>
      <w:r w:rsidRPr="00F55B77">
        <w:rPr>
          <w:rFonts w:ascii="Arial" w:hAnsi="Arial" w:cs="Arial"/>
          <w:color w:val="000000" w:themeColor="text1"/>
          <w:kern w:val="0"/>
          <w14:ligatures w14:val="none"/>
        </w:rPr>
        <w:t>Statista</w:t>
      </w:r>
      <w:proofErr w:type="spellEnd"/>
      <w:r w:rsidRPr="00F55B77">
        <w:rPr>
          <w:rFonts w:ascii="Arial" w:hAnsi="Arial" w:cs="Arial"/>
          <w:color w:val="000000" w:themeColor="text1"/>
          <w:kern w:val="0"/>
          <w14:ligatures w14:val="none"/>
        </w:rPr>
        <w:t xml:space="preserve"> (2025) </w:t>
      </w:r>
      <w:r w:rsidRPr="00F55B77">
        <w:rPr>
          <w:rFonts w:ascii="Arial" w:hAnsi="Arial" w:cs="Arial"/>
          <w:i/>
          <w:iCs/>
          <w:color w:val="000000" w:themeColor="text1"/>
          <w:kern w:val="0"/>
          <w14:ligatures w14:val="none"/>
        </w:rPr>
        <w:t>Influencer Marketing Statistics</w:t>
      </w:r>
      <w:r w:rsidRPr="00F55B77">
        <w:rPr>
          <w:rFonts w:ascii="Arial" w:hAnsi="Arial" w:cs="Arial"/>
          <w:color w:val="000000" w:themeColor="text1"/>
          <w:kern w:val="0"/>
          <w14:ligatures w14:val="none"/>
        </w:rPr>
        <w:t>. Available at: </w:t>
      </w:r>
      <w:hyperlink r:id="rId11" w:history="1">
        <w:r w:rsidRPr="00F55B77">
          <w:rPr>
            <w:rFonts w:ascii="Arial" w:hAnsi="Arial" w:cs="Arial"/>
            <w:color w:val="000000" w:themeColor="text1"/>
            <w:kern w:val="0"/>
            <w:u w:val="single"/>
            <w14:ligatures w14:val="none"/>
          </w:rPr>
          <w:t>https://www.statista.com</w:t>
        </w:r>
      </w:hyperlink>
      <w:r w:rsidRPr="00F55B77">
        <w:rPr>
          <w:rFonts w:ascii="Arial" w:hAnsi="Arial" w:cs="Arial"/>
          <w:color w:val="000000" w:themeColor="text1"/>
          <w:kern w:val="0"/>
          <w14:ligatures w14:val="none"/>
        </w:rPr>
        <w:t> (Accessed: 10 July 2026).</w:t>
      </w:r>
    </w:p>
    <w:p w14:paraId="56BAA786"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r w:rsidRPr="00F55B77">
        <w:rPr>
          <w:rFonts w:ascii="Arial" w:hAnsi="Arial" w:cs="Arial"/>
          <w:color w:val="000000" w:themeColor="text1"/>
          <w:kern w:val="0"/>
          <w14:ligatures w14:val="none"/>
        </w:rPr>
        <w:t>World Economic Forum (2024) </w:t>
      </w:r>
      <w:r w:rsidRPr="00F55B77">
        <w:rPr>
          <w:rFonts w:ascii="Arial" w:hAnsi="Arial" w:cs="Arial"/>
          <w:i/>
          <w:iCs/>
          <w:color w:val="000000" w:themeColor="text1"/>
          <w:kern w:val="0"/>
          <w14:ligatures w14:val="none"/>
        </w:rPr>
        <w:t>Artificial Intelligence and the Future of Digital Content</w:t>
      </w:r>
      <w:r w:rsidRPr="00F55B77">
        <w:rPr>
          <w:rFonts w:ascii="Arial" w:hAnsi="Arial" w:cs="Arial"/>
          <w:color w:val="000000" w:themeColor="text1"/>
          <w:kern w:val="0"/>
          <w14:ligatures w14:val="none"/>
        </w:rPr>
        <w:t>. Available at: </w:t>
      </w:r>
      <w:hyperlink r:id="rId12" w:history="1">
        <w:r w:rsidRPr="00F55B77">
          <w:rPr>
            <w:rFonts w:ascii="Arial" w:hAnsi="Arial" w:cs="Arial"/>
            <w:color w:val="000000" w:themeColor="text1"/>
            <w:kern w:val="0"/>
            <w:u w:val="single"/>
            <w14:ligatures w14:val="none"/>
          </w:rPr>
          <w:t>https://www.weforum.org</w:t>
        </w:r>
      </w:hyperlink>
      <w:r w:rsidRPr="00F55B77">
        <w:rPr>
          <w:rFonts w:ascii="Arial" w:hAnsi="Arial" w:cs="Arial"/>
          <w:color w:val="000000" w:themeColor="text1"/>
          <w:kern w:val="0"/>
          <w14:ligatures w14:val="none"/>
        </w:rPr>
        <w:t> (Accessed: 10 July 2026).</w:t>
      </w:r>
    </w:p>
    <w:p w14:paraId="51B9B192" w14:textId="77777777" w:rsidR="005D6AA1" w:rsidRPr="00F55B77" w:rsidRDefault="005D6AA1" w:rsidP="005D6AA1">
      <w:pPr>
        <w:spacing w:before="100" w:beforeAutospacing="1" w:after="100" w:afterAutospacing="1" w:line="240" w:lineRule="auto"/>
        <w:rPr>
          <w:rFonts w:ascii="Arial" w:hAnsi="Arial" w:cs="Arial"/>
          <w:color w:val="000000" w:themeColor="text1"/>
          <w:kern w:val="0"/>
          <w14:ligatures w14:val="none"/>
        </w:rPr>
      </w:pPr>
      <w:proofErr w:type="spellStart"/>
      <w:r w:rsidRPr="00F55B77">
        <w:rPr>
          <w:rFonts w:ascii="Arial" w:hAnsi="Arial" w:cs="Arial"/>
          <w:color w:val="000000" w:themeColor="text1"/>
          <w:kern w:val="0"/>
          <w14:ligatures w14:val="none"/>
        </w:rPr>
        <w:t>Zuboff</w:t>
      </w:r>
      <w:proofErr w:type="spellEnd"/>
      <w:r w:rsidRPr="00F55B77">
        <w:rPr>
          <w:rFonts w:ascii="Arial" w:hAnsi="Arial" w:cs="Arial"/>
          <w:color w:val="000000" w:themeColor="text1"/>
          <w:kern w:val="0"/>
          <w14:ligatures w14:val="none"/>
        </w:rPr>
        <w:t>, S. (2019) </w:t>
      </w:r>
      <w:r w:rsidRPr="00F55B77">
        <w:rPr>
          <w:rFonts w:ascii="Arial" w:hAnsi="Arial" w:cs="Arial"/>
          <w:i/>
          <w:iCs/>
          <w:color w:val="000000" w:themeColor="text1"/>
          <w:kern w:val="0"/>
          <w14:ligatures w14:val="none"/>
        </w:rPr>
        <w:t>The Age of Surveillance Capitalism</w:t>
      </w:r>
      <w:r w:rsidRPr="00F55B77">
        <w:rPr>
          <w:rFonts w:ascii="Arial" w:hAnsi="Arial" w:cs="Arial"/>
          <w:color w:val="000000" w:themeColor="text1"/>
          <w:kern w:val="0"/>
          <w14:ligatures w14:val="none"/>
        </w:rPr>
        <w:t>. London: Profile Books.</w:t>
      </w:r>
    </w:p>
    <w:p w14:paraId="32BD5726" w14:textId="77777777" w:rsidR="00D73D8D" w:rsidRPr="005D6AA1" w:rsidRDefault="00D73D8D">
      <w:pPr>
        <w:pStyle w:val="NormalWeb"/>
        <w:rPr>
          <w:color w:val="000000" w:themeColor="text1"/>
        </w:rPr>
      </w:pPr>
    </w:p>
    <w:p w14:paraId="0C4E1448" w14:textId="77777777" w:rsidR="00C41DBC" w:rsidRPr="005D6AA1" w:rsidRDefault="00C41DBC">
      <w:pPr>
        <w:pStyle w:val="NormalWeb"/>
        <w:rPr>
          <w:color w:val="000000" w:themeColor="text1"/>
        </w:rPr>
      </w:pPr>
    </w:p>
    <w:p w14:paraId="1B22EE0F" w14:textId="77777777" w:rsidR="00C14F6C" w:rsidRPr="005D6AA1" w:rsidRDefault="00C14F6C">
      <w:pPr>
        <w:pStyle w:val="NormalWeb"/>
        <w:rPr>
          <w:color w:val="000000" w:themeColor="text1"/>
        </w:rPr>
      </w:pPr>
    </w:p>
    <w:p w14:paraId="643C6147" w14:textId="77777777" w:rsidR="00456824" w:rsidRPr="005D6AA1" w:rsidRDefault="00456824">
      <w:pPr>
        <w:pStyle w:val="NormalWeb"/>
        <w:rPr>
          <w:color w:val="000000" w:themeColor="text1"/>
        </w:rPr>
      </w:pPr>
    </w:p>
    <w:p w14:paraId="7631B724" w14:textId="77777777" w:rsidR="009B130D" w:rsidRPr="005D6AA1" w:rsidRDefault="009B130D">
      <w:pPr>
        <w:pStyle w:val="NormalWeb"/>
        <w:rPr>
          <w:color w:val="000000" w:themeColor="text1"/>
        </w:rPr>
      </w:pPr>
    </w:p>
    <w:p w14:paraId="3CA6DDE4" w14:textId="77777777" w:rsidR="005D44F3" w:rsidRPr="005D6AA1" w:rsidRDefault="005D44F3">
      <w:pPr>
        <w:pStyle w:val="NormalWeb"/>
        <w:rPr>
          <w:color w:val="000000" w:themeColor="text1"/>
        </w:rPr>
      </w:pPr>
    </w:p>
    <w:p w14:paraId="4F1043B0" w14:textId="77777777" w:rsidR="00CE4065" w:rsidRPr="005D6AA1" w:rsidRDefault="00CE4065">
      <w:pPr>
        <w:pStyle w:val="NormalWeb"/>
        <w:rPr>
          <w:color w:val="000000" w:themeColor="text1"/>
        </w:rPr>
      </w:pPr>
    </w:p>
    <w:p w14:paraId="2B66638B" w14:textId="77777777" w:rsidR="00835B83" w:rsidRPr="005D6AA1" w:rsidRDefault="00835B83">
      <w:pPr>
        <w:pStyle w:val="NormalWeb"/>
        <w:rPr>
          <w:color w:val="000000" w:themeColor="text1"/>
        </w:rPr>
      </w:pPr>
    </w:p>
    <w:p w14:paraId="51B52E2F" w14:textId="77777777" w:rsidR="00F44BFB" w:rsidRPr="005D6AA1" w:rsidRDefault="00F44BFB">
      <w:pPr>
        <w:pStyle w:val="NormalWeb"/>
        <w:rPr>
          <w:color w:val="000000" w:themeColor="text1"/>
        </w:rPr>
      </w:pPr>
    </w:p>
    <w:p w14:paraId="5A90D659" w14:textId="77777777" w:rsidR="00D93634" w:rsidRPr="005D6AA1" w:rsidRDefault="00D93634">
      <w:pPr>
        <w:rPr>
          <w:color w:val="000000" w:themeColor="text1"/>
        </w:rPr>
      </w:pPr>
    </w:p>
    <w:sectPr w:rsidR="00D93634" w:rsidRPr="005D6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cCIwEgCJ" int2:invalidationBookmarkName="" int2:hashCode="wGaqei8aKWnHGI" int2:id="9qTmvn02">
      <int2:state int2:value="Rejected" int2:type="style"/>
    </int2:bookmark>
    <int2:bookmark int2:bookmarkName="_Int_0ABvVakL" int2:invalidationBookmarkName="" int2:hashCode="5Efz0M4ZdU2OFQ" int2:id="SnNHv4jq">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A6C29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9625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1D58DA"/>
    <w:multiLevelType w:val="hybridMultilevel"/>
    <w:tmpl w:val="FFFFFFFF"/>
    <w:lvl w:ilvl="0" w:tplc="EBF26850">
      <w:start w:val="1"/>
      <w:numFmt w:val="bullet"/>
      <w:lvlText w:val="•"/>
      <w:lvlJc w:val="left"/>
      <w:pPr>
        <w:tabs>
          <w:tab w:val="num" w:pos="720"/>
        </w:tabs>
        <w:ind w:left="720" w:hanging="360"/>
      </w:pPr>
      <w:rPr>
        <w:rFonts w:ascii="Arial" w:hAnsi="Arial" w:hint="default"/>
      </w:rPr>
    </w:lvl>
    <w:lvl w:ilvl="1" w:tplc="1ED8BC1C" w:tentative="1">
      <w:start w:val="1"/>
      <w:numFmt w:val="bullet"/>
      <w:lvlText w:val="•"/>
      <w:lvlJc w:val="left"/>
      <w:pPr>
        <w:tabs>
          <w:tab w:val="num" w:pos="1440"/>
        </w:tabs>
        <w:ind w:left="1440" w:hanging="360"/>
      </w:pPr>
      <w:rPr>
        <w:rFonts w:ascii="Arial" w:hAnsi="Arial" w:hint="default"/>
      </w:rPr>
    </w:lvl>
    <w:lvl w:ilvl="2" w:tplc="158AA5D8" w:tentative="1">
      <w:start w:val="1"/>
      <w:numFmt w:val="bullet"/>
      <w:lvlText w:val="•"/>
      <w:lvlJc w:val="left"/>
      <w:pPr>
        <w:tabs>
          <w:tab w:val="num" w:pos="2160"/>
        </w:tabs>
        <w:ind w:left="2160" w:hanging="360"/>
      </w:pPr>
      <w:rPr>
        <w:rFonts w:ascii="Arial" w:hAnsi="Arial" w:hint="default"/>
      </w:rPr>
    </w:lvl>
    <w:lvl w:ilvl="3" w:tplc="BE2646F0" w:tentative="1">
      <w:start w:val="1"/>
      <w:numFmt w:val="bullet"/>
      <w:lvlText w:val="•"/>
      <w:lvlJc w:val="left"/>
      <w:pPr>
        <w:tabs>
          <w:tab w:val="num" w:pos="2880"/>
        </w:tabs>
        <w:ind w:left="2880" w:hanging="360"/>
      </w:pPr>
      <w:rPr>
        <w:rFonts w:ascii="Arial" w:hAnsi="Arial" w:hint="default"/>
      </w:rPr>
    </w:lvl>
    <w:lvl w:ilvl="4" w:tplc="F77E1D5E" w:tentative="1">
      <w:start w:val="1"/>
      <w:numFmt w:val="bullet"/>
      <w:lvlText w:val="•"/>
      <w:lvlJc w:val="left"/>
      <w:pPr>
        <w:tabs>
          <w:tab w:val="num" w:pos="3600"/>
        </w:tabs>
        <w:ind w:left="3600" w:hanging="360"/>
      </w:pPr>
      <w:rPr>
        <w:rFonts w:ascii="Arial" w:hAnsi="Arial" w:hint="default"/>
      </w:rPr>
    </w:lvl>
    <w:lvl w:ilvl="5" w:tplc="0E0C4618" w:tentative="1">
      <w:start w:val="1"/>
      <w:numFmt w:val="bullet"/>
      <w:lvlText w:val="•"/>
      <w:lvlJc w:val="left"/>
      <w:pPr>
        <w:tabs>
          <w:tab w:val="num" w:pos="4320"/>
        </w:tabs>
        <w:ind w:left="4320" w:hanging="360"/>
      </w:pPr>
      <w:rPr>
        <w:rFonts w:ascii="Arial" w:hAnsi="Arial" w:hint="default"/>
      </w:rPr>
    </w:lvl>
    <w:lvl w:ilvl="6" w:tplc="57B2BE8E" w:tentative="1">
      <w:start w:val="1"/>
      <w:numFmt w:val="bullet"/>
      <w:lvlText w:val="•"/>
      <w:lvlJc w:val="left"/>
      <w:pPr>
        <w:tabs>
          <w:tab w:val="num" w:pos="5040"/>
        </w:tabs>
        <w:ind w:left="5040" w:hanging="360"/>
      </w:pPr>
      <w:rPr>
        <w:rFonts w:ascii="Arial" w:hAnsi="Arial" w:hint="default"/>
      </w:rPr>
    </w:lvl>
    <w:lvl w:ilvl="7" w:tplc="E228963E" w:tentative="1">
      <w:start w:val="1"/>
      <w:numFmt w:val="bullet"/>
      <w:lvlText w:val="•"/>
      <w:lvlJc w:val="left"/>
      <w:pPr>
        <w:tabs>
          <w:tab w:val="num" w:pos="5760"/>
        </w:tabs>
        <w:ind w:left="5760" w:hanging="360"/>
      </w:pPr>
      <w:rPr>
        <w:rFonts w:ascii="Arial" w:hAnsi="Arial" w:hint="default"/>
      </w:rPr>
    </w:lvl>
    <w:lvl w:ilvl="8" w:tplc="72F6E8B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0571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C961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0674890">
    <w:abstractNumId w:val="0"/>
  </w:num>
  <w:num w:numId="2" w16cid:durableId="1262572507">
    <w:abstractNumId w:val="4"/>
  </w:num>
  <w:num w:numId="3" w16cid:durableId="1644693905">
    <w:abstractNumId w:val="1"/>
  </w:num>
  <w:num w:numId="4" w16cid:durableId="170069289">
    <w:abstractNumId w:val="3"/>
  </w:num>
  <w:num w:numId="5" w16cid:durableId="618999897">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634"/>
    <w:rsid w:val="0015783F"/>
    <w:rsid w:val="002663BB"/>
    <w:rsid w:val="002C794D"/>
    <w:rsid w:val="00307A9C"/>
    <w:rsid w:val="003A0D5A"/>
    <w:rsid w:val="003A4DBB"/>
    <w:rsid w:val="003F35C1"/>
    <w:rsid w:val="004106F4"/>
    <w:rsid w:val="00423A1C"/>
    <w:rsid w:val="00456824"/>
    <w:rsid w:val="004A56EE"/>
    <w:rsid w:val="004C64FA"/>
    <w:rsid w:val="00536562"/>
    <w:rsid w:val="005D44F3"/>
    <w:rsid w:val="005D6AA1"/>
    <w:rsid w:val="006C5721"/>
    <w:rsid w:val="0076185B"/>
    <w:rsid w:val="007C6694"/>
    <w:rsid w:val="008034F7"/>
    <w:rsid w:val="00812D04"/>
    <w:rsid w:val="00835B83"/>
    <w:rsid w:val="00873673"/>
    <w:rsid w:val="00875709"/>
    <w:rsid w:val="008B6E87"/>
    <w:rsid w:val="00992F1E"/>
    <w:rsid w:val="009B130D"/>
    <w:rsid w:val="00A2555E"/>
    <w:rsid w:val="00B36090"/>
    <w:rsid w:val="00B74E78"/>
    <w:rsid w:val="00C14F6C"/>
    <w:rsid w:val="00C177F2"/>
    <w:rsid w:val="00C33E7B"/>
    <w:rsid w:val="00C41DBC"/>
    <w:rsid w:val="00C427B3"/>
    <w:rsid w:val="00C758CA"/>
    <w:rsid w:val="00CE4065"/>
    <w:rsid w:val="00CE7078"/>
    <w:rsid w:val="00D540B4"/>
    <w:rsid w:val="00D63C47"/>
    <w:rsid w:val="00D73D8D"/>
    <w:rsid w:val="00D74736"/>
    <w:rsid w:val="00D909D4"/>
    <w:rsid w:val="00D93634"/>
    <w:rsid w:val="00E232D7"/>
    <w:rsid w:val="00E6090D"/>
    <w:rsid w:val="00E61EE2"/>
    <w:rsid w:val="00E650CB"/>
    <w:rsid w:val="00EC4C73"/>
    <w:rsid w:val="00F319AC"/>
    <w:rsid w:val="00F44BFB"/>
    <w:rsid w:val="00F55B77"/>
    <w:rsid w:val="00F902FD"/>
    <w:rsid w:val="00FD6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EA0ACF"/>
  <w15:chartTrackingRefBased/>
  <w15:docId w15:val="{760B0CAF-45B7-E642-BFC5-115FDEFC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3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936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6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6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6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36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6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6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6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634"/>
    <w:rPr>
      <w:rFonts w:eastAsiaTheme="majorEastAsia" w:cstheme="majorBidi"/>
      <w:color w:val="272727" w:themeColor="text1" w:themeTint="D8"/>
    </w:rPr>
  </w:style>
  <w:style w:type="paragraph" w:styleId="Title">
    <w:name w:val="Title"/>
    <w:basedOn w:val="Normal"/>
    <w:next w:val="Normal"/>
    <w:link w:val="TitleChar"/>
    <w:uiPriority w:val="10"/>
    <w:qFormat/>
    <w:rsid w:val="00D93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6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6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6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634"/>
    <w:pPr>
      <w:spacing w:before="160"/>
      <w:jc w:val="center"/>
    </w:pPr>
    <w:rPr>
      <w:i/>
      <w:iCs/>
      <w:color w:val="404040" w:themeColor="text1" w:themeTint="BF"/>
    </w:rPr>
  </w:style>
  <w:style w:type="character" w:customStyle="1" w:styleId="QuoteChar">
    <w:name w:val="Quote Char"/>
    <w:basedOn w:val="DefaultParagraphFont"/>
    <w:link w:val="Quote"/>
    <w:uiPriority w:val="29"/>
    <w:rsid w:val="00D93634"/>
    <w:rPr>
      <w:i/>
      <w:iCs/>
      <w:color w:val="404040" w:themeColor="text1" w:themeTint="BF"/>
    </w:rPr>
  </w:style>
  <w:style w:type="paragraph" w:styleId="ListParagraph">
    <w:name w:val="List Paragraph"/>
    <w:basedOn w:val="Normal"/>
    <w:uiPriority w:val="34"/>
    <w:qFormat/>
    <w:rsid w:val="00D93634"/>
    <w:pPr>
      <w:ind w:left="720"/>
      <w:contextualSpacing/>
    </w:pPr>
  </w:style>
  <w:style w:type="character" w:styleId="IntenseEmphasis">
    <w:name w:val="Intense Emphasis"/>
    <w:basedOn w:val="DefaultParagraphFont"/>
    <w:uiPriority w:val="21"/>
    <w:qFormat/>
    <w:rsid w:val="00D93634"/>
    <w:rPr>
      <w:i/>
      <w:iCs/>
      <w:color w:val="0F4761" w:themeColor="accent1" w:themeShade="BF"/>
    </w:rPr>
  </w:style>
  <w:style w:type="paragraph" w:styleId="IntenseQuote">
    <w:name w:val="Intense Quote"/>
    <w:basedOn w:val="Normal"/>
    <w:next w:val="Normal"/>
    <w:link w:val="IntenseQuoteChar"/>
    <w:uiPriority w:val="30"/>
    <w:qFormat/>
    <w:rsid w:val="00D93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634"/>
    <w:rPr>
      <w:i/>
      <w:iCs/>
      <w:color w:val="0F4761" w:themeColor="accent1" w:themeShade="BF"/>
    </w:rPr>
  </w:style>
  <w:style w:type="character" w:styleId="IntenseReference">
    <w:name w:val="Intense Reference"/>
    <w:basedOn w:val="DefaultParagraphFont"/>
    <w:uiPriority w:val="32"/>
    <w:qFormat/>
    <w:rsid w:val="00D93634"/>
    <w:rPr>
      <w:b/>
      <w:bCs/>
      <w:smallCaps/>
      <w:color w:val="0F4761" w:themeColor="accent1" w:themeShade="BF"/>
      <w:spacing w:val="5"/>
    </w:rPr>
  </w:style>
  <w:style w:type="paragraph" w:customStyle="1" w:styleId="isselectedend">
    <w:name w:val="isselectedend"/>
    <w:basedOn w:val="Normal"/>
    <w:rsid w:val="00D93634"/>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D93634"/>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D540B4"/>
  </w:style>
  <w:style w:type="character" w:styleId="Strong">
    <w:name w:val="Strong"/>
    <w:basedOn w:val="DefaultParagraphFont"/>
    <w:uiPriority w:val="22"/>
    <w:qFormat/>
    <w:rsid w:val="00D540B4"/>
    <w:rPr>
      <w:b/>
      <w:bCs/>
    </w:rPr>
  </w:style>
  <w:style w:type="character" w:styleId="Emphasis">
    <w:name w:val="Emphasis"/>
    <w:basedOn w:val="DefaultParagraphFont"/>
    <w:uiPriority w:val="20"/>
    <w:qFormat/>
    <w:rsid w:val="00FD6C20"/>
    <w:rPr>
      <w:i/>
      <w:iCs/>
    </w:rPr>
  </w:style>
  <w:style w:type="character" w:styleId="Hyperlink">
    <w:name w:val="Hyperlink"/>
    <w:basedOn w:val="DefaultParagraphFont"/>
    <w:uiPriority w:val="99"/>
    <w:unhideWhenUsed/>
    <w:rsid w:val="00FD6C20"/>
    <w:rPr>
      <w:color w:val="0000FF"/>
      <w:u w:val="single"/>
    </w:rPr>
  </w:style>
  <w:style w:type="paragraph" w:styleId="TOC1">
    <w:name w:val="toc 1"/>
    <w:basedOn w:val="Normal"/>
    <w:next w:val="Normal"/>
    <w:uiPriority w:val="39"/>
    <w:unhideWhenUsed/>
    <w:rsid w:val="004C64FA"/>
    <w:pPr>
      <w:spacing w:after="100" w:line="279" w:lineRule="auto"/>
    </w:pPr>
    <w:rPr>
      <w:kern w:val="0"/>
      <w:lang w:eastAsia="ja-JP"/>
      <w14:ligatures w14:val="none"/>
    </w:rPr>
  </w:style>
  <w:style w:type="paragraph" w:styleId="TOC2">
    <w:name w:val="toc 2"/>
    <w:basedOn w:val="Normal"/>
    <w:next w:val="Normal"/>
    <w:uiPriority w:val="39"/>
    <w:unhideWhenUsed/>
    <w:rsid w:val="004C64FA"/>
    <w:pPr>
      <w:spacing w:after="100" w:line="279" w:lineRule="auto"/>
      <w:ind w:left="220"/>
    </w:pPr>
    <w:rPr>
      <w:kern w:val="0"/>
      <w:lang w:eastAsia="ja-JP"/>
      <w14:ligatures w14:val="none"/>
    </w:rPr>
  </w:style>
  <w:style w:type="paragraph" w:styleId="TOC3">
    <w:name w:val="toc 3"/>
    <w:basedOn w:val="Normal"/>
    <w:next w:val="Normal"/>
    <w:uiPriority w:val="39"/>
    <w:unhideWhenUsed/>
    <w:rsid w:val="004C64FA"/>
    <w:pPr>
      <w:spacing w:after="100" w:line="279" w:lineRule="auto"/>
      <w:ind w:left="440"/>
    </w:pPr>
    <w:rPr>
      <w:kern w:val="0"/>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ission.europa.e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deloitte.com/" TargetMode="External"/><Relationship Id="rId12" Type="http://schemas.openxmlformats.org/officeDocument/2006/relationships/hyperlink" Target="https://www.weforum.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a.org.uk/" TargetMode="External"/><Relationship Id="rId11" Type="http://schemas.openxmlformats.org/officeDocument/2006/relationships/hyperlink" Target="https://www.statista.com/" TargetMode="External"/><Relationship Id="rId5" Type="http://schemas.openxmlformats.org/officeDocument/2006/relationships/image" Target="media/image1.png"/><Relationship Id="rId15" Type="http://schemas.microsoft.com/office/2020/10/relationships/intelligence" Target="intelligence2.xml"/><Relationship Id="rId10" Type="http://schemas.openxmlformats.org/officeDocument/2006/relationships/hyperlink" Target="https://www.goldmansachs.com/" TargetMode="External"/><Relationship Id="rId4" Type="http://schemas.openxmlformats.org/officeDocument/2006/relationships/webSettings" Target="webSettings.xml"/><Relationship Id="rId9" Type="http://schemas.openxmlformats.org/officeDocument/2006/relationships/hyperlink" Target="https://www.ftc.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3053</Words>
  <Characters>17408</Characters>
  <Application>Microsoft Office Word</Application>
  <DocSecurity>0</DocSecurity>
  <Lines>145</Lines>
  <Paragraphs>40</Paragraphs>
  <ScaleCrop>false</ScaleCrop>
  <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Geci (2245999)</dc:creator>
  <cp:keywords/>
  <dc:description/>
  <cp:lastModifiedBy>Igor Geci (2245999)</cp:lastModifiedBy>
  <cp:revision>4</cp:revision>
  <dcterms:created xsi:type="dcterms:W3CDTF">2026-07-10T22:10:00Z</dcterms:created>
  <dcterms:modified xsi:type="dcterms:W3CDTF">2026-07-10T22:12:00Z</dcterms:modified>
</cp:coreProperties>
</file>