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F22C0" w14:textId="5BE0FD6B" w:rsidR="55492F4A" w:rsidRDefault="55492F4A" w:rsidP="0144A6D7">
      <w:pPr>
        <w:rPr>
          <w:rFonts w:ascii="Calibri" w:eastAsia="Calibri" w:hAnsi="Calibri" w:cs="Calibri"/>
          <w:b/>
          <w:bCs/>
          <w:color w:val="000000" w:themeColor="text1"/>
          <w:sz w:val="24"/>
          <w:szCs w:val="24"/>
          <w:u w:val="single"/>
        </w:rPr>
      </w:pPr>
      <w:r w:rsidRPr="0144A6D7">
        <w:rPr>
          <w:rFonts w:ascii="Calibri" w:eastAsia="Calibri" w:hAnsi="Calibri" w:cs="Calibri"/>
          <w:b/>
          <w:bCs/>
          <w:color w:val="000000" w:themeColor="text1"/>
          <w:sz w:val="24"/>
          <w:szCs w:val="24"/>
          <w:u w:val="single"/>
        </w:rPr>
        <w:t>1.1</w:t>
      </w:r>
    </w:p>
    <w:p w14:paraId="3FC41281" w14:textId="73D06C6B" w:rsidR="02CE34F2" w:rsidRDefault="6ACD9EC0" w:rsidP="0144A6D7">
      <w:pPr>
        <w:rPr>
          <w:rFonts w:ascii="Calibri" w:eastAsia="Calibri" w:hAnsi="Calibri" w:cs="Calibri"/>
          <w:sz w:val="24"/>
          <w:szCs w:val="24"/>
        </w:rPr>
      </w:pPr>
      <w:r w:rsidRPr="0144A6D7">
        <w:rPr>
          <w:rFonts w:ascii="Calibri" w:eastAsia="Calibri" w:hAnsi="Calibri" w:cs="Calibri"/>
          <w:color w:val="000000" w:themeColor="text1"/>
          <w:sz w:val="24"/>
          <w:szCs w:val="24"/>
        </w:rPr>
        <w:t>Mentor was a teacher in the Greek poet, Homer’s, poem called Odyseesy</w:t>
      </w:r>
      <w:r w:rsidR="02CE34F2" w:rsidRPr="0144A6D7">
        <w:rPr>
          <w:rFonts w:ascii="Calibri" w:eastAsia="Calibri" w:hAnsi="Calibri" w:cs="Calibri"/>
          <w:color w:val="000000" w:themeColor="text1"/>
          <w:sz w:val="24"/>
          <w:szCs w:val="24"/>
        </w:rPr>
        <w:t xml:space="preserve"> (Syakir, 2019). The nursing profession in the 1970s created how we see mentorship today where Vance and Olson (1991) described the concept of a mentor as a teacher/guide/role-model. This created a teaching-learning dynamic (Saskatchewan Polytechnic, </w:t>
      </w:r>
      <w:r w:rsidR="02CE34F2" w:rsidRPr="0144A6D7">
        <w:rPr>
          <w:rFonts w:ascii="Calibri" w:eastAsia="Calibri" w:hAnsi="Calibri" w:cs="Calibri"/>
          <w:color w:val="FF0000"/>
          <w:sz w:val="24"/>
          <w:szCs w:val="24"/>
        </w:rPr>
        <w:t>2021?</w:t>
      </w:r>
      <w:r w:rsidR="02CE34F2" w:rsidRPr="0144A6D7">
        <w:rPr>
          <w:rFonts w:ascii="Calibri" w:eastAsia="Calibri" w:hAnsi="Calibri" w:cs="Calibri"/>
          <w:color w:val="000000" w:themeColor="text1"/>
          <w:sz w:val="24"/>
          <w:szCs w:val="24"/>
        </w:rPr>
        <w:t>)</w:t>
      </w:r>
    </w:p>
    <w:p w14:paraId="6994EC66" w14:textId="4C4614A7" w:rsidR="47F1F3B5" w:rsidRDefault="47F1F3B5" w:rsidP="34E17D82">
      <w:pPr>
        <w:rPr>
          <w:sz w:val="24"/>
          <w:szCs w:val="24"/>
        </w:rPr>
      </w:pPr>
      <w:r w:rsidRPr="0144A6D7">
        <w:rPr>
          <w:sz w:val="24"/>
          <w:szCs w:val="24"/>
        </w:rPr>
        <w:t xml:space="preserve">Gallway </w:t>
      </w:r>
      <w:r w:rsidR="0CFF595B" w:rsidRPr="0144A6D7">
        <w:rPr>
          <w:sz w:val="24"/>
          <w:szCs w:val="24"/>
        </w:rPr>
        <w:t>invented</w:t>
      </w:r>
      <w:r w:rsidRPr="0144A6D7">
        <w:rPr>
          <w:sz w:val="24"/>
          <w:szCs w:val="24"/>
        </w:rPr>
        <w:t xml:space="preserve"> the ‘inner game’</w:t>
      </w:r>
      <w:r w:rsidR="00985FF5" w:rsidRPr="0144A6D7">
        <w:rPr>
          <w:sz w:val="24"/>
          <w:szCs w:val="24"/>
        </w:rPr>
        <w:t xml:space="preserve"> while teaching tennis</w:t>
      </w:r>
      <w:r w:rsidRPr="0144A6D7">
        <w:rPr>
          <w:sz w:val="24"/>
          <w:szCs w:val="24"/>
        </w:rPr>
        <w:t>. Instead of being directive when coaching sports</w:t>
      </w:r>
      <w:r w:rsidR="32E8B24E" w:rsidRPr="0144A6D7">
        <w:rPr>
          <w:sz w:val="24"/>
          <w:szCs w:val="24"/>
        </w:rPr>
        <w:t xml:space="preserve">, </w:t>
      </w:r>
      <w:r w:rsidR="499BDF37" w:rsidRPr="0144A6D7">
        <w:rPr>
          <w:sz w:val="24"/>
          <w:szCs w:val="24"/>
        </w:rPr>
        <w:t>creating</w:t>
      </w:r>
      <w:r w:rsidR="22386302" w:rsidRPr="0144A6D7">
        <w:rPr>
          <w:sz w:val="24"/>
          <w:szCs w:val="24"/>
        </w:rPr>
        <w:t xml:space="preserve"> self-doubt in the stu</w:t>
      </w:r>
      <w:r w:rsidR="753B6881" w:rsidRPr="0144A6D7">
        <w:rPr>
          <w:sz w:val="24"/>
          <w:szCs w:val="24"/>
        </w:rPr>
        <w:t>dent</w:t>
      </w:r>
      <w:r w:rsidRPr="0144A6D7">
        <w:rPr>
          <w:sz w:val="24"/>
          <w:szCs w:val="24"/>
        </w:rPr>
        <w:t xml:space="preserve">, </w:t>
      </w:r>
      <w:r w:rsidR="531141FC" w:rsidRPr="0144A6D7">
        <w:rPr>
          <w:sz w:val="24"/>
          <w:szCs w:val="24"/>
        </w:rPr>
        <w:t>he foun</w:t>
      </w:r>
      <w:r w:rsidR="03C40974" w:rsidRPr="0144A6D7">
        <w:rPr>
          <w:sz w:val="24"/>
          <w:szCs w:val="24"/>
        </w:rPr>
        <w:t>d</w:t>
      </w:r>
      <w:r w:rsidR="531141FC" w:rsidRPr="0144A6D7">
        <w:rPr>
          <w:sz w:val="24"/>
          <w:szCs w:val="24"/>
        </w:rPr>
        <w:t xml:space="preserve"> that making the student more self-aware</w:t>
      </w:r>
      <w:r w:rsidR="088EFBA3" w:rsidRPr="0144A6D7">
        <w:rPr>
          <w:sz w:val="24"/>
          <w:szCs w:val="24"/>
        </w:rPr>
        <w:t xml:space="preserve"> helped them learn </w:t>
      </w:r>
      <w:r w:rsidR="1CF1846A" w:rsidRPr="0144A6D7">
        <w:rPr>
          <w:sz w:val="24"/>
          <w:szCs w:val="24"/>
        </w:rPr>
        <w:t>naturally</w:t>
      </w:r>
      <w:r w:rsidR="088EFBA3" w:rsidRPr="0144A6D7">
        <w:rPr>
          <w:sz w:val="24"/>
          <w:szCs w:val="24"/>
        </w:rPr>
        <w:t xml:space="preserve"> and showed great results. This non-directive approach increases enjo</w:t>
      </w:r>
      <w:r w:rsidR="65616D5D" w:rsidRPr="0144A6D7">
        <w:rPr>
          <w:sz w:val="24"/>
          <w:szCs w:val="24"/>
        </w:rPr>
        <w:t>yment, learning rate and confidence in the student</w:t>
      </w:r>
      <w:r w:rsidR="190F7D85" w:rsidRPr="0144A6D7">
        <w:rPr>
          <w:sz w:val="24"/>
          <w:szCs w:val="24"/>
        </w:rPr>
        <w:t>, increasing problem-solving skills</w:t>
      </w:r>
      <w:r w:rsidR="65616D5D" w:rsidRPr="0144A6D7">
        <w:rPr>
          <w:sz w:val="24"/>
          <w:szCs w:val="24"/>
        </w:rPr>
        <w:t xml:space="preserve">. Because of its </w:t>
      </w:r>
      <w:r w:rsidR="0A41F360" w:rsidRPr="0144A6D7">
        <w:rPr>
          <w:sz w:val="24"/>
          <w:szCs w:val="24"/>
        </w:rPr>
        <w:t>success</w:t>
      </w:r>
      <w:r w:rsidR="65616D5D" w:rsidRPr="0144A6D7">
        <w:rPr>
          <w:sz w:val="24"/>
          <w:szCs w:val="24"/>
        </w:rPr>
        <w:t xml:space="preserve"> coaching transferred in</w:t>
      </w:r>
      <w:r w:rsidR="5E8C0E4F" w:rsidRPr="0144A6D7">
        <w:rPr>
          <w:sz w:val="24"/>
          <w:szCs w:val="24"/>
        </w:rPr>
        <w:t>to the corporate world</w:t>
      </w:r>
      <w:r w:rsidR="6D3DBE03" w:rsidRPr="0144A6D7">
        <w:rPr>
          <w:sz w:val="24"/>
          <w:szCs w:val="24"/>
        </w:rPr>
        <w:t xml:space="preserve"> (Inner Game, 2021)</w:t>
      </w:r>
      <w:r w:rsidR="187E08D2" w:rsidRPr="0144A6D7">
        <w:rPr>
          <w:sz w:val="24"/>
          <w:szCs w:val="24"/>
        </w:rPr>
        <w:t>.</w:t>
      </w:r>
    </w:p>
    <w:p w14:paraId="57448C67" w14:textId="1E8C5A50" w:rsidR="61F5F743" w:rsidRDefault="61F5F743" w:rsidP="34E17D82">
      <w:pPr>
        <w:rPr>
          <w:rFonts w:ascii="Calibri" w:eastAsia="Calibri" w:hAnsi="Calibri" w:cs="Calibri"/>
          <w:sz w:val="28"/>
          <w:szCs w:val="28"/>
        </w:rPr>
      </w:pPr>
      <w:r w:rsidRPr="34E17D82">
        <w:rPr>
          <w:rFonts w:ascii="Calibri" w:eastAsia="Calibri" w:hAnsi="Calibri" w:cs="Calibri"/>
          <w:sz w:val="24"/>
          <w:szCs w:val="24"/>
        </w:rPr>
        <w:t xml:space="preserve">Suzanne Faure describes mentoring as ‘...a long-term relationship that meets a developmental need, helps develop full potential, and benefits all partners, mentor, mentee and the organisation.’ (Gibbons, 2013).  </w:t>
      </w:r>
    </w:p>
    <w:p w14:paraId="47829659" w14:textId="358DD979" w:rsidR="61F5F743" w:rsidRDefault="61F5F743" w:rsidP="34E17D82">
      <w:pPr>
        <w:rPr>
          <w:rFonts w:ascii="Calibri" w:eastAsia="Calibri" w:hAnsi="Calibri" w:cs="Calibri"/>
          <w:sz w:val="24"/>
          <w:szCs w:val="24"/>
        </w:rPr>
      </w:pPr>
      <w:r w:rsidRPr="34E17D82">
        <w:rPr>
          <w:rFonts w:ascii="Calibri" w:eastAsia="Calibri" w:hAnsi="Calibri" w:cs="Calibri"/>
          <w:sz w:val="24"/>
          <w:szCs w:val="24"/>
        </w:rPr>
        <w:t>Clutterbuck defines mentoring as a long-term relationship</w:t>
      </w:r>
      <w:r w:rsidR="7B50FC36" w:rsidRPr="34E17D82">
        <w:rPr>
          <w:rFonts w:ascii="Calibri" w:eastAsia="Calibri" w:hAnsi="Calibri" w:cs="Calibri"/>
          <w:sz w:val="24"/>
          <w:szCs w:val="24"/>
        </w:rPr>
        <w:t xml:space="preserve">, </w:t>
      </w:r>
      <w:r w:rsidRPr="34E17D82">
        <w:rPr>
          <w:rFonts w:ascii="Calibri" w:eastAsia="Calibri" w:hAnsi="Calibri" w:cs="Calibri"/>
          <w:sz w:val="24"/>
          <w:szCs w:val="24"/>
        </w:rPr>
        <w:t xml:space="preserve">as something which focuses on capability and potential which goes beyond a task. The learner sets the agenda and feedback and reflection by the learner is emphasised. </w:t>
      </w:r>
    </w:p>
    <w:p w14:paraId="40C4DAB9" w14:textId="2610E279" w:rsidR="61F5F743" w:rsidRDefault="61F5F743" w:rsidP="34E17D82">
      <w:pPr>
        <w:rPr>
          <w:rFonts w:ascii="Calibri" w:eastAsia="Calibri" w:hAnsi="Calibri" w:cs="Calibri"/>
          <w:sz w:val="28"/>
          <w:szCs w:val="28"/>
        </w:rPr>
      </w:pPr>
      <w:r w:rsidRPr="34E17D82">
        <w:rPr>
          <w:rFonts w:ascii="Calibri" w:eastAsia="Calibri" w:hAnsi="Calibri" w:cs="Calibri"/>
          <w:sz w:val="24"/>
          <w:szCs w:val="24"/>
        </w:rPr>
        <w:t xml:space="preserve">Clutterbuck defines coaching as short-term, concerned with a task and focuses on skills and performance. The coach sets the agenda and provides feedback to the learner (Jenkins, 2013, p. 144).  </w:t>
      </w:r>
    </w:p>
    <w:p w14:paraId="03ED0C7E" w14:textId="47058119" w:rsidR="61F5F743" w:rsidRDefault="61F5F743" w:rsidP="0144A6D7">
      <w:pPr>
        <w:rPr>
          <w:rFonts w:ascii="Calibri" w:eastAsia="Calibri" w:hAnsi="Calibri" w:cs="Calibri"/>
          <w:sz w:val="28"/>
          <w:szCs w:val="28"/>
        </w:rPr>
      </w:pPr>
      <w:r w:rsidRPr="0144A6D7">
        <w:rPr>
          <w:rFonts w:ascii="Calibri" w:eastAsia="Calibri" w:hAnsi="Calibri" w:cs="Calibri"/>
          <w:sz w:val="24"/>
          <w:szCs w:val="24"/>
        </w:rPr>
        <w:t>Christian Van Nieuwerburgh describes coaching as “a one-to-one conversation, which is the foundation of powerful relationships” (p. 5). It is short-term and is for personal skill</w:t>
      </w:r>
      <w:r w:rsidR="0D7C5B1F" w:rsidRPr="0144A6D7">
        <w:rPr>
          <w:rFonts w:ascii="Calibri" w:eastAsia="Calibri" w:hAnsi="Calibri" w:cs="Calibri"/>
          <w:sz w:val="24"/>
          <w:szCs w:val="24"/>
        </w:rPr>
        <w:t>-</w:t>
      </w:r>
      <w:r w:rsidRPr="0144A6D7">
        <w:rPr>
          <w:rFonts w:ascii="Calibri" w:eastAsia="Calibri" w:hAnsi="Calibri" w:cs="Calibri"/>
          <w:sz w:val="24"/>
          <w:szCs w:val="24"/>
        </w:rPr>
        <w:t xml:space="preserve">development (Oti, 2017, p. 350).  </w:t>
      </w:r>
    </w:p>
    <w:p w14:paraId="1EDA50B1" w14:textId="0736DF26" w:rsidR="21E0EDE0" w:rsidRDefault="21E0EDE0" w:rsidP="0144A6D7">
      <w:pPr>
        <w:rPr>
          <w:rFonts w:ascii="Calibri" w:eastAsia="Calibri" w:hAnsi="Calibri" w:cs="Calibri"/>
          <w:sz w:val="28"/>
          <w:szCs w:val="28"/>
        </w:rPr>
      </w:pPr>
      <w:r w:rsidRPr="0144A6D7">
        <w:rPr>
          <w:rFonts w:ascii="Calibri" w:eastAsia="Calibri" w:hAnsi="Calibri" w:cs="Calibri"/>
          <w:sz w:val="24"/>
          <w:szCs w:val="24"/>
        </w:rPr>
        <w:t xml:space="preserve">Coaching improves individual performance, mainly at work. Individual and organisational goals are </w:t>
      </w:r>
      <w:r w:rsidR="7D82FFB1" w:rsidRPr="0144A6D7">
        <w:rPr>
          <w:rFonts w:ascii="Calibri" w:eastAsia="Calibri" w:hAnsi="Calibri" w:cs="Calibri"/>
          <w:sz w:val="24"/>
          <w:szCs w:val="24"/>
        </w:rPr>
        <w:t>involved,</w:t>
      </w:r>
      <w:r w:rsidRPr="0144A6D7">
        <w:rPr>
          <w:rFonts w:ascii="Calibri" w:eastAsia="Calibri" w:hAnsi="Calibri" w:cs="Calibri"/>
          <w:sz w:val="24"/>
          <w:szCs w:val="24"/>
        </w:rPr>
        <w:t xml:space="preserve"> and it is a non</w:t>
      </w:r>
      <w:r w:rsidR="3C27E4E3" w:rsidRPr="0144A6D7">
        <w:rPr>
          <w:rFonts w:ascii="Calibri" w:eastAsia="Calibri" w:hAnsi="Calibri" w:cs="Calibri"/>
          <w:sz w:val="24"/>
          <w:szCs w:val="24"/>
        </w:rPr>
        <w:t xml:space="preserve">-directive development form. Individuals </w:t>
      </w:r>
      <w:r w:rsidR="2DEA11A1" w:rsidRPr="0144A6D7">
        <w:rPr>
          <w:rFonts w:ascii="Calibri" w:eastAsia="Calibri" w:hAnsi="Calibri" w:cs="Calibri"/>
          <w:sz w:val="24"/>
          <w:szCs w:val="24"/>
        </w:rPr>
        <w:t>can</w:t>
      </w:r>
      <w:r w:rsidR="3C27E4E3" w:rsidRPr="0144A6D7">
        <w:rPr>
          <w:rFonts w:ascii="Calibri" w:eastAsia="Calibri" w:hAnsi="Calibri" w:cs="Calibri"/>
          <w:sz w:val="24"/>
          <w:szCs w:val="24"/>
        </w:rPr>
        <w:t xml:space="preserve"> assess their strengths and weaknesses and make necessary changes to improve. Coaching is a skill an</w:t>
      </w:r>
      <w:r w:rsidR="397FE860" w:rsidRPr="0144A6D7">
        <w:rPr>
          <w:rFonts w:ascii="Calibri" w:eastAsia="Calibri" w:hAnsi="Calibri" w:cs="Calibri"/>
          <w:sz w:val="24"/>
          <w:szCs w:val="24"/>
        </w:rPr>
        <w:t xml:space="preserve">d can be delivered by </w:t>
      </w:r>
      <w:r w:rsidR="33CC75E3" w:rsidRPr="0144A6D7">
        <w:rPr>
          <w:rFonts w:ascii="Calibri" w:eastAsia="Calibri" w:hAnsi="Calibri" w:cs="Calibri"/>
          <w:sz w:val="24"/>
          <w:szCs w:val="24"/>
        </w:rPr>
        <w:t>people trained in coaching</w:t>
      </w:r>
      <w:r w:rsidR="397FE860" w:rsidRPr="0144A6D7">
        <w:rPr>
          <w:rFonts w:ascii="Calibri" w:eastAsia="Calibri" w:hAnsi="Calibri" w:cs="Calibri"/>
          <w:sz w:val="24"/>
          <w:szCs w:val="24"/>
        </w:rPr>
        <w:t>.</w:t>
      </w:r>
      <w:r w:rsidR="0437AEA5" w:rsidRPr="0144A6D7">
        <w:rPr>
          <w:rFonts w:ascii="Calibri" w:eastAsia="Calibri" w:hAnsi="Calibri" w:cs="Calibri"/>
          <w:sz w:val="24"/>
          <w:szCs w:val="24"/>
        </w:rPr>
        <w:t xml:space="preserve"> </w:t>
      </w:r>
      <w:r w:rsidR="61F5F743" w:rsidRPr="0144A6D7">
        <w:rPr>
          <w:rFonts w:ascii="Calibri" w:eastAsia="Calibri" w:hAnsi="Calibri" w:cs="Calibri"/>
          <w:sz w:val="24"/>
          <w:szCs w:val="24"/>
        </w:rPr>
        <w:t>Mentoring is usually where someone with more experience than another colleague supports their development by sharing their knowledge (CIPD, 2020a).</w:t>
      </w:r>
    </w:p>
    <w:p w14:paraId="2EC9E389" w14:textId="51952F8D" w:rsidR="61F5F743" w:rsidRDefault="61F5F743" w:rsidP="0144A6D7">
      <w:pPr>
        <w:rPr>
          <w:rFonts w:ascii="Calibri" w:eastAsia="Calibri" w:hAnsi="Calibri" w:cs="Calibri"/>
          <w:sz w:val="28"/>
          <w:szCs w:val="28"/>
        </w:rPr>
      </w:pPr>
      <w:r w:rsidRPr="0144A6D7">
        <w:rPr>
          <w:rFonts w:ascii="Calibri" w:eastAsia="Calibri" w:hAnsi="Calibri" w:cs="Calibri"/>
          <w:sz w:val="24"/>
          <w:szCs w:val="24"/>
        </w:rPr>
        <w:t xml:space="preserve">Common themes </w:t>
      </w:r>
      <w:r w:rsidR="20BFD0D1" w:rsidRPr="0144A6D7">
        <w:rPr>
          <w:rFonts w:ascii="Calibri" w:eastAsia="Calibri" w:hAnsi="Calibri" w:cs="Calibri"/>
          <w:sz w:val="24"/>
          <w:szCs w:val="24"/>
        </w:rPr>
        <w:t>for</w:t>
      </w:r>
      <w:r w:rsidRPr="0144A6D7">
        <w:rPr>
          <w:rFonts w:ascii="Calibri" w:eastAsia="Calibri" w:hAnsi="Calibri" w:cs="Calibri"/>
          <w:sz w:val="24"/>
          <w:szCs w:val="24"/>
        </w:rPr>
        <w:t xml:space="preserve"> mentoring and coaching are a good learning relationship, client focused, </w:t>
      </w:r>
      <w:r w:rsidR="3D29406B" w:rsidRPr="0144A6D7">
        <w:rPr>
          <w:rFonts w:ascii="Calibri" w:eastAsia="Calibri" w:hAnsi="Calibri" w:cs="Calibri"/>
          <w:sz w:val="24"/>
          <w:szCs w:val="24"/>
        </w:rPr>
        <w:t>the coach/mentor acts as a facilitator, focus on change and action,</w:t>
      </w:r>
      <w:r w:rsidR="1FA0B14B" w:rsidRPr="0144A6D7">
        <w:rPr>
          <w:rFonts w:ascii="Calibri" w:eastAsia="Calibri" w:hAnsi="Calibri" w:cs="Calibri"/>
          <w:sz w:val="24"/>
          <w:szCs w:val="24"/>
        </w:rPr>
        <w:t xml:space="preserve"> discussions should not drift from the </w:t>
      </w:r>
      <w:r w:rsidR="3147DE11" w:rsidRPr="0144A6D7">
        <w:rPr>
          <w:rFonts w:ascii="Calibri" w:eastAsia="Calibri" w:hAnsi="Calibri" w:cs="Calibri"/>
          <w:sz w:val="24"/>
          <w:szCs w:val="24"/>
        </w:rPr>
        <w:t>purpose,</w:t>
      </w:r>
      <w:r w:rsidR="4630A2F4" w:rsidRPr="0144A6D7">
        <w:rPr>
          <w:rFonts w:ascii="Calibri" w:eastAsia="Calibri" w:hAnsi="Calibri" w:cs="Calibri"/>
          <w:sz w:val="24"/>
          <w:szCs w:val="24"/>
        </w:rPr>
        <w:t xml:space="preserve"> and </w:t>
      </w:r>
      <w:r w:rsidR="1FA0B14B" w:rsidRPr="0144A6D7">
        <w:rPr>
          <w:rFonts w:ascii="Calibri" w:eastAsia="Calibri" w:hAnsi="Calibri" w:cs="Calibri"/>
          <w:sz w:val="24"/>
          <w:szCs w:val="24"/>
        </w:rPr>
        <w:t>they allow the client to understand their full potential and help them achieve it</w:t>
      </w:r>
      <w:r w:rsidR="278F4E9F" w:rsidRPr="0144A6D7">
        <w:rPr>
          <w:rFonts w:ascii="Calibri" w:eastAsia="Calibri" w:hAnsi="Calibri" w:cs="Calibri"/>
          <w:sz w:val="24"/>
          <w:szCs w:val="24"/>
        </w:rPr>
        <w:t xml:space="preserve"> (Connor, 2012).</w:t>
      </w:r>
    </w:p>
    <w:p w14:paraId="7183C919" w14:textId="5C84DBBE" w:rsidR="518DAB8A" w:rsidRDefault="518DAB8A" w:rsidP="34E17D82">
      <w:pPr>
        <w:rPr>
          <w:rFonts w:ascii="Calibri" w:eastAsia="Calibri" w:hAnsi="Calibri" w:cs="Calibri"/>
          <w:color w:val="000000" w:themeColor="text1"/>
          <w:sz w:val="24"/>
          <w:szCs w:val="24"/>
        </w:rPr>
      </w:pPr>
      <w:r w:rsidRPr="34E17D82">
        <w:rPr>
          <w:rFonts w:ascii="Calibri" w:eastAsia="Calibri" w:hAnsi="Calibri" w:cs="Calibri"/>
          <w:color w:val="000000" w:themeColor="text1"/>
          <w:sz w:val="24"/>
          <w:szCs w:val="24"/>
        </w:rPr>
        <w:t xml:space="preserve">Jeremy Snape describes coaching as a supportive partnership to deal with anything presented in the future. </w:t>
      </w:r>
      <w:r w:rsidR="709CF90E" w:rsidRPr="34E17D82">
        <w:rPr>
          <w:rFonts w:ascii="Calibri" w:eastAsia="Calibri" w:hAnsi="Calibri" w:cs="Calibri"/>
          <w:color w:val="000000" w:themeColor="text1"/>
          <w:sz w:val="24"/>
          <w:szCs w:val="24"/>
        </w:rPr>
        <w:t>Feeback helps the coachee be aware of where they are and what they need to improve</w:t>
      </w:r>
      <w:r w:rsidRPr="34E17D82">
        <w:rPr>
          <w:rFonts w:ascii="Calibri" w:eastAsia="Calibri" w:hAnsi="Calibri" w:cs="Calibri"/>
          <w:color w:val="000000" w:themeColor="text1"/>
          <w:sz w:val="24"/>
          <w:szCs w:val="24"/>
        </w:rPr>
        <w:t xml:space="preserve"> (CIPD, 2017).</w:t>
      </w:r>
    </w:p>
    <w:p w14:paraId="3B88AFCB" w14:textId="1F4A6544" w:rsidR="564ED1AD" w:rsidRDefault="564ED1AD" w:rsidP="0144A6D7">
      <w:pPr>
        <w:rPr>
          <w:rFonts w:ascii="Calibri" w:eastAsia="Calibri" w:hAnsi="Calibri" w:cs="Calibri"/>
          <w:color w:val="000000" w:themeColor="text1"/>
          <w:sz w:val="24"/>
          <w:szCs w:val="24"/>
        </w:rPr>
      </w:pPr>
      <w:r w:rsidRPr="0144A6D7">
        <w:rPr>
          <w:rFonts w:ascii="Calibri" w:eastAsia="Calibri" w:hAnsi="Calibri" w:cs="Calibri"/>
          <w:color w:val="000000" w:themeColor="text1"/>
          <w:sz w:val="24"/>
          <w:szCs w:val="24"/>
        </w:rPr>
        <w:t xml:space="preserve">The coachee should be at the centre and the coach is the facilitator who </w:t>
      </w:r>
      <w:r w:rsidR="122BEDB0" w:rsidRPr="0144A6D7">
        <w:rPr>
          <w:rFonts w:ascii="Calibri" w:eastAsia="Calibri" w:hAnsi="Calibri" w:cs="Calibri"/>
          <w:color w:val="000000" w:themeColor="text1"/>
          <w:sz w:val="24"/>
          <w:szCs w:val="24"/>
        </w:rPr>
        <w:t>questions</w:t>
      </w:r>
      <w:r w:rsidRPr="0144A6D7">
        <w:rPr>
          <w:rFonts w:ascii="Calibri" w:eastAsia="Calibri" w:hAnsi="Calibri" w:cs="Calibri"/>
          <w:color w:val="000000" w:themeColor="text1"/>
          <w:sz w:val="24"/>
          <w:szCs w:val="24"/>
        </w:rPr>
        <w:t xml:space="preserve">, probes and encourages the coachee to see how to develop next. Being direct is easier but better results come when people learn how to solve their own problems. Questioning and actively </w:t>
      </w:r>
      <w:r w:rsidRPr="0144A6D7">
        <w:rPr>
          <w:rFonts w:ascii="Calibri" w:eastAsia="Calibri" w:hAnsi="Calibri" w:cs="Calibri"/>
          <w:color w:val="000000" w:themeColor="text1"/>
          <w:sz w:val="24"/>
          <w:szCs w:val="24"/>
        </w:rPr>
        <w:lastRenderedPageBreak/>
        <w:t>listening helps the coach understand the</w:t>
      </w:r>
      <w:r w:rsidR="1655A811" w:rsidRPr="0144A6D7">
        <w:rPr>
          <w:rFonts w:ascii="Calibri" w:eastAsia="Calibri" w:hAnsi="Calibri" w:cs="Calibri"/>
          <w:color w:val="000000" w:themeColor="text1"/>
          <w:sz w:val="24"/>
          <w:szCs w:val="24"/>
        </w:rPr>
        <w:t xml:space="preserve"> coachee's</w:t>
      </w:r>
      <w:r w:rsidRPr="0144A6D7">
        <w:rPr>
          <w:rFonts w:ascii="Calibri" w:eastAsia="Calibri" w:hAnsi="Calibri" w:cs="Calibri"/>
          <w:color w:val="000000" w:themeColor="text1"/>
          <w:sz w:val="24"/>
          <w:szCs w:val="24"/>
        </w:rPr>
        <w:t xml:space="preserve"> point of view </w:t>
      </w:r>
      <w:r w:rsidR="098C2373" w:rsidRPr="0144A6D7">
        <w:rPr>
          <w:rFonts w:ascii="Calibri" w:eastAsia="Calibri" w:hAnsi="Calibri" w:cs="Calibri"/>
          <w:color w:val="000000" w:themeColor="text1"/>
          <w:sz w:val="24"/>
          <w:szCs w:val="24"/>
        </w:rPr>
        <w:t>to develop goals</w:t>
      </w:r>
      <w:r w:rsidRPr="0144A6D7">
        <w:rPr>
          <w:rFonts w:ascii="Calibri" w:eastAsia="Calibri" w:hAnsi="Calibri" w:cs="Calibri"/>
          <w:color w:val="000000" w:themeColor="text1"/>
          <w:sz w:val="24"/>
          <w:szCs w:val="24"/>
        </w:rPr>
        <w:t xml:space="preserve"> to move forward (Snape, 2018).  </w:t>
      </w:r>
    </w:p>
    <w:p w14:paraId="05F59FB1" w14:textId="161B2FA7" w:rsidR="564ED1AD" w:rsidRDefault="564ED1AD" w:rsidP="34E17D82">
      <w:pPr>
        <w:rPr>
          <w:rFonts w:ascii="Calibri" w:eastAsia="Calibri" w:hAnsi="Calibri" w:cs="Calibri"/>
          <w:sz w:val="28"/>
          <w:szCs w:val="28"/>
        </w:rPr>
      </w:pPr>
      <w:r w:rsidRPr="0144A6D7">
        <w:rPr>
          <w:rFonts w:ascii="Calibri" w:eastAsia="Calibri" w:hAnsi="Calibri" w:cs="Calibri"/>
          <w:sz w:val="24"/>
          <w:szCs w:val="24"/>
        </w:rPr>
        <w:t xml:space="preserve">Lansberg (2015) explains how a coach must decide whether to ask or tell in different contexts. </w:t>
      </w:r>
      <w:r w:rsidR="62F5BF50" w:rsidRPr="0144A6D7">
        <w:rPr>
          <w:rFonts w:ascii="Calibri" w:eastAsia="Calibri" w:hAnsi="Calibri" w:cs="Calibri"/>
          <w:sz w:val="24"/>
          <w:szCs w:val="24"/>
        </w:rPr>
        <w:t>They can</w:t>
      </w:r>
      <w:r w:rsidRPr="0144A6D7">
        <w:rPr>
          <w:rFonts w:ascii="Calibri" w:eastAsia="Calibri" w:hAnsi="Calibri" w:cs="Calibri"/>
          <w:sz w:val="24"/>
          <w:szCs w:val="24"/>
        </w:rPr>
        <w:t xml:space="preserve"> instruct, ask a question or do something in between. The ask/tell repertoire is a 5-scale model ranging from ask questions and paraphrase, make suggestions, demonstrate, give advice and tell what and how. Telling is beneficial for simple tasks or tasks where failure is not an option. This take</w:t>
      </w:r>
      <w:r w:rsidR="5A55F513" w:rsidRPr="0144A6D7">
        <w:rPr>
          <w:rFonts w:ascii="Calibri" w:eastAsia="Calibri" w:hAnsi="Calibri" w:cs="Calibri"/>
          <w:sz w:val="24"/>
          <w:szCs w:val="24"/>
        </w:rPr>
        <w:t>s</w:t>
      </w:r>
      <w:r w:rsidRPr="0144A6D7">
        <w:rPr>
          <w:rFonts w:ascii="Calibri" w:eastAsia="Calibri" w:hAnsi="Calibri" w:cs="Calibri"/>
          <w:sz w:val="24"/>
          <w:szCs w:val="24"/>
        </w:rPr>
        <w:t xml:space="preserve"> less time but does not </w:t>
      </w:r>
      <w:r w:rsidR="29C475B7" w:rsidRPr="0144A6D7">
        <w:rPr>
          <w:rFonts w:ascii="Calibri" w:eastAsia="Calibri" w:hAnsi="Calibri" w:cs="Calibri"/>
          <w:sz w:val="24"/>
          <w:szCs w:val="24"/>
        </w:rPr>
        <w:t>usually</w:t>
      </w:r>
      <w:r w:rsidR="77191C62" w:rsidRPr="0144A6D7">
        <w:rPr>
          <w:rFonts w:ascii="Calibri" w:eastAsia="Calibri" w:hAnsi="Calibri" w:cs="Calibri"/>
          <w:sz w:val="24"/>
          <w:szCs w:val="24"/>
        </w:rPr>
        <w:t xml:space="preserve"> </w:t>
      </w:r>
      <w:r w:rsidRPr="0144A6D7">
        <w:rPr>
          <w:rFonts w:ascii="Calibri" w:eastAsia="Calibri" w:hAnsi="Calibri" w:cs="Calibri"/>
          <w:sz w:val="24"/>
          <w:szCs w:val="24"/>
        </w:rPr>
        <w:t>motivate the coachee</w:t>
      </w:r>
      <w:r w:rsidR="12123099" w:rsidRPr="0144A6D7">
        <w:rPr>
          <w:rFonts w:ascii="Calibri" w:eastAsia="Calibri" w:hAnsi="Calibri" w:cs="Calibri"/>
          <w:sz w:val="24"/>
          <w:szCs w:val="24"/>
        </w:rPr>
        <w:t xml:space="preserve"> so less likely to learn</w:t>
      </w:r>
      <w:r w:rsidRPr="0144A6D7">
        <w:rPr>
          <w:rFonts w:ascii="Calibri" w:eastAsia="Calibri" w:hAnsi="Calibri" w:cs="Calibri"/>
          <w:sz w:val="24"/>
          <w:szCs w:val="24"/>
        </w:rPr>
        <w:t xml:space="preserve">. Asking questions </w:t>
      </w:r>
      <w:r w:rsidR="42C533AD" w:rsidRPr="0144A6D7">
        <w:rPr>
          <w:rFonts w:ascii="Calibri" w:eastAsia="Calibri" w:hAnsi="Calibri" w:cs="Calibri"/>
          <w:sz w:val="24"/>
          <w:szCs w:val="24"/>
        </w:rPr>
        <w:t>benefits</w:t>
      </w:r>
      <w:r w:rsidRPr="0144A6D7">
        <w:rPr>
          <w:rFonts w:ascii="Calibri" w:eastAsia="Calibri" w:hAnsi="Calibri" w:cs="Calibri"/>
          <w:sz w:val="24"/>
          <w:szCs w:val="24"/>
        </w:rPr>
        <w:t xml:space="preserve"> when the coachee will need to think in the same way in the future. The quality is high if the coachee </w:t>
      </w:r>
      <w:r w:rsidR="5A8C567E" w:rsidRPr="0144A6D7">
        <w:rPr>
          <w:rFonts w:ascii="Calibri" w:eastAsia="Calibri" w:hAnsi="Calibri" w:cs="Calibri"/>
          <w:sz w:val="24"/>
          <w:szCs w:val="24"/>
        </w:rPr>
        <w:t>h</w:t>
      </w:r>
      <w:r w:rsidRPr="0144A6D7">
        <w:rPr>
          <w:rFonts w:ascii="Calibri" w:eastAsia="Calibri" w:hAnsi="Calibri" w:cs="Calibri"/>
          <w:sz w:val="24"/>
          <w:szCs w:val="24"/>
        </w:rPr>
        <w:t xml:space="preserve">as skills and is creative. Although it can take more time, the coachee is usually more motivated and will learn more (Landsberg, 2015, p. 17).   </w:t>
      </w:r>
    </w:p>
    <w:p w14:paraId="7D97BD70" w14:textId="76221703" w:rsidR="34E17D82" w:rsidRDefault="6446BB35" w:rsidP="0144A6D7">
      <w:pPr>
        <w:rPr>
          <w:rFonts w:ascii="Calibri" w:eastAsia="Calibri" w:hAnsi="Calibri" w:cs="Calibri"/>
          <w:sz w:val="24"/>
          <w:szCs w:val="24"/>
        </w:rPr>
      </w:pPr>
      <w:r w:rsidRPr="0144A6D7">
        <w:rPr>
          <w:rFonts w:ascii="Calibri" w:eastAsia="Calibri" w:hAnsi="Calibri" w:cs="Calibri"/>
          <w:sz w:val="24"/>
          <w:szCs w:val="24"/>
        </w:rPr>
        <w:t xml:space="preserve">One model that can be used for coaching is GROW. It is useful to ask rather than tell in this process and to make sure points are clarified and illustrated with examples. Thinking creatively rather than systematically is also useful (Landsberg, 2015, p. 34). </w:t>
      </w:r>
    </w:p>
    <w:p w14:paraId="6D3A3921" w14:textId="7C5FD16F" w:rsidR="34E17D82" w:rsidRDefault="6446BB35" w:rsidP="0144A6D7">
      <w:pPr>
        <w:rPr>
          <w:rFonts w:ascii="Calibri" w:eastAsia="Calibri" w:hAnsi="Calibri" w:cs="Calibri"/>
          <w:sz w:val="24"/>
          <w:szCs w:val="24"/>
        </w:rPr>
      </w:pPr>
      <w:r w:rsidRPr="0144A6D7">
        <w:rPr>
          <w:rFonts w:ascii="Calibri" w:eastAsia="Calibri" w:hAnsi="Calibri" w:cs="Calibri"/>
          <w:sz w:val="24"/>
          <w:szCs w:val="24"/>
        </w:rPr>
        <w:t xml:space="preserve"> “</w:t>
      </w:r>
      <w:r w:rsidRPr="0144A6D7">
        <w:rPr>
          <w:rFonts w:ascii="Calibri" w:eastAsia="Calibri" w:hAnsi="Calibri" w:cs="Calibri"/>
          <w:b/>
          <w:bCs/>
          <w:sz w:val="24"/>
          <w:szCs w:val="24"/>
        </w:rPr>
        <w:t>G</w:t>
      </w:r>
      <w:r w:rsidRPr="0144A6D7">
        <w:rPr>
          <w:rFonts w:ascii="Calibri" w:eastAsia="Calibri" w:hAnsi="Calibri" w:cs="Calibri"/>
          <w:sz w:val="24"/>
          <w:szCs w:val="24"/>
        </w:rPr>
        <w:t>oal” - Coach and coachee clarify their objectives for their discussion.</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R</w:t>
      </w:r>
      <w:r w:rsidRPr="0144A6D7">
        <w:rPr>
          <w:rFonts w:ascii="Calibri" w:eastAsia="Calibri" w:hAnsi="Calibri" w:cs="Calibri"/>
          <w:sz w:val="24"/>
          <w:szCs w:val="24"/>
        </w:rPr>
        <w:t>eality” - Self-assessment is practised by both parties.</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O</w:t>
      </w:r>
      <w:r w:rsidRPr="0144A6D7">
        <w:rPr>
          <w:rFonts w:ascii="Calibri" w:eastAsia="Calibri" w:hAnsi="Calibri" w:cs="Calibri"/>
          <w:sz w:val="24"/>
          <w:szCs w:val="24"/>
        </w:rPr>
        <w:t>ptions” - Coach and coachee explore their options, make suggestions and choose a way forward.</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W</w:t>
      </w:r>
      <w:r w:rsidRPr="0144A6D7">
        <w:rPr>
          <w:rFonts w:ascii="Calibri" w:eastAsia="Calibri" w:hAnsi="Calibri" w:cs="Calibri"/>
          <w:sz w:val="24"/>
          <w:szCs w:val="24"/>
        </w:rPr>
        <w:t>rap-up” - An agreement is made on what to do next, how to overcome obstacles and a timeframe is given.</w:t>
      </w:r>
    </w:p>
    <w:p w14:paraId="25469841" w14:textId="66BB0A01" w:rsidR="34E17D82" w:rsidRDefault="6446BB35" w:rsidP="0144A6D7">
      <w:pPr>
        <w:rPr>
          <w:rFonts w:ascii="Calibri" w:eastAsia="Calibri" w:hAnsi="Calibri" w:cs="Calibri"/>
          <w:sz w:val="24"/>
          <w:szCs w:val="24"/>
        </w:rPr>
      </w:pPr>
      <w:r w:rsidRPr="0144A6D7">
        <w:rPr>
          <w:rFonts w:ascii="Calibri" w:eastAsia="Calibri" w:hAnsi="Calibri" w:cs="Calibri"/>
          <w:sz w:val="24"/>
          <w:szCs w:val="24"/>
        </w:rPr>
        <w:t xml:space="preserve"> Another model that can be used in coaching is the OSCAR model.</w:t>
      </w:r>
    </w:p>
    <w:p w14:paraId="2523A0CD" w14:textId="199E1014" w:rsidR="34E17D82" w:rsidRDefault="6446BB35" w:rsidP="0144A6D7">
      <w:pPr>
        <w:rPr>
          <w:rFonts w:ascii="Calibri" w:eastAsia="Calibri" w:hAnsi="Calibri" w:cs="Calibri"/>
          <w:sz w:val="24"/>
          <w:szCs w:val="24"/>
        </w:rPr>
      </w:pPr>
      <w:r w:rsidRPr="0144A6D7">
        <w:rPr>
          <w:rFonts w:ascii="Calibri" w:eastAsia="Calibri" w:hAnsi="Calibri" w:cs="Calibri"/>
          <w:sz w:val="24"/>
          <w:szCs w:val="24"/>
        </w:rPr>
        <w:t>“</w:t>
      </w:r>
      <w:r w:rsidRPr="0144A6D7">
        <w:rPr>
          <w:rFonts w:ascii="Calibri" w:eastAsia="Calibri" w:hAnsi="Calibri" w:cs="Calibri"/>
          <w:b/>
          <w:bCs/>
          <w:sz w:val="24"/>
          <w:szCs w:val="24"/>
        </w:rPr>
        <w:t>O</w:t>
      </w:r>
      <w:r w:rsidRPr="0144A6D7">
        <w:rPr>
          <w:rFonts w:ascii="Calibri" w:eastAsia="Calibri" w:hAnsi="Calibri" w:cs="Calibri"/>
          <w:sz w:val="24"/>
          <w:szCs w:val="24"/>
        </w:rPr>
        <w:t>utcome” - Decide what the outcome of the coach and coachees’ discussion should be and what the long-term outcome should be.</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S</w:t>
      </w:r>
      <w:r w:rsidRPr="0144A6D7">
        <w:rPr>
          <w:rFonts w:ascii="Calibri" w:eastAsia="Calibri" w:hAnsi="Calibri" w:cs="Calibri"/>
          <w:sz w:val="24"/>
          <w:szCs w:val="24"/>
        </w:rPr>
        <w:t>ituation” - The current situation is clarified</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C</w:t>
      </w:r>
      <w:r w:rsidRPr="0144A6D7">
        <w:rPr>
          <w:rFonts w:ascii="Calibri" w:eastAsia="Calibri" w:hAnsi="Calibri" w:cs="Calibri"/>
          <w:sz w:val="24"/>
          <w:szCs w:val="24"/>
        </w:rPr>
        <w:t>hoices &amp; Consequences” - The coach and coachee come up with as many choices available as possible and also look into the consequences of each choice</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A</w:t>
      </w:r>
      <w:r w:rsidRPr="0144A6D7">
        <w:rPr>
          <w:rFonts w:ascii="Calibri" w:eastAsia="Calibri" w:hAnsi="Calibri" w:cs="Calibri"/>
          <w:sz w:val="24"/>
          <w:szCs w:val="24"/>
        </w:rPr>
        <w:t>ctions” -  A choice is established for the next step. Responsibility is given to the coachee for their action plan where they look at who can support them in taking action and how willing they are to take the action</w:t>
      </w:r>
      <w:r w:rsidR="00C6E612" w:rsidRPr="0144A6D7">
        <w:rPr>
          <w:rFonts w:ascii="Calibri" w:eastAsia="Calibri" w:hAnsi="Calibri" w:cs="Calibri"/>
          <w:sz w:val="24"/>
          <w:szCs w:val="24"/>
        </w:rPr>
        <w:t>.</w:t>
      </w:r>
      <w:r w:rsidR="34E17D82">
        <w:br/>
      </w:r>
      <w:r w:rsidRPr="0144A6D7">
        <w:rPr>
          <w:rFonts w:ascii="Calibri" w:eastAsia="Calibri" w:hAnsi="Calibri" w:cs="Calibri"/>
          <w:sz w:val="24"/>
          <w:szCs w:val="24"/>
        </w:rPr>
        <w:t>“</w:t>
      </w:r>
      <w:r w:rsidRPr="0144A6D7">
        <w:rPr>
          <w:rFonts w:ascii="Calibri" w:eastAsia="Calibri" w:hAnsi="Calibri" w:cs="Calibri"/>
          <w:b/>
          <w:bCs/>
          <w:sz w:val="24"/>
          <w:szCs w:val="24"/>
        </w:rPr>
        <w:t>R</w:t>
      </w:r>
      <w:r w:rsidRPr="0144A6D7">
        <w:rPr>
          <w:rFonts w:ascii="Calibri" w:eastAsia="Calibri" w:hAnsi="Calibri" w:cs="Calibri"/>
          <w:sz w:val="24"/>
          <w:szCs w:val="24"/>
        </w:rPr>
        <w:t>eview” - Progress is measured. Reviewing if the actions are moving them towards their desired outcome is an ongoing process</w:t>
      </w:r>
      <w:r w:rsidR="3FBB5801" w:rsidRPr="0144A6D7">
        <w:rPr>
          <w:rFonts w:ascii="Calibri" w:eastAsia="Calibri" w:hAnsi="Calibri" w:cs="Calibri"/>
          <w:sz w:val="24"/>
          <w:szCs w:val="24"/>
        </w:rPr>
        <w:t xml:space="preserve"> </w:t>
      </w:r>
      <w:r w:rsidRPr="0144A6D7">
        <w:rPr>
          <w:rFonts w:ascii="Calibri" w:eastAsia="Calibri" w:hAnsi="Calibri" w:cs="Calibri"/>
          <w:sz w:val="24"/>
          <w:szCs w:val="24"/>
        </w:rPr>
        <w:t>(Worth Consulting, 2002).</w:t>
      </w:r>
    </w:p>
    <w:p w14:paraId="0BDDCCE2" w14:textId="0ABF300B" w:rsidR="34E17D82" w:rsidRDefault="6446BB35" w:rsidP="0144A6D7">
      <w:pPr>
        <w:rPr>
          <w:rFonts w:ascii="Calibri" w:eastAsia="Calibri" w:hAnsi="Calibri" w:cs="Calibri"/>
          <w:sz w:val="24"/>
          <w:szCs w:val="24"/>
        </w:rPr>
      </w:pPr>
      <w:r w:rsidRPr="0144A6D7">
        <w:rPr>
          <w:rFonts w:ascii="Calibri" w:eastAsia="Calibri" w:hAnsi="Calibri" w:cs="Calibri"/>
          <w:sz w:val="24"/>
          <w:szCs w:val="24"/>
        </w:rPr>
        <w:t>Models give coaching a sense of direction</w:t>
      </w:r>
      <w:r w:rsidR="68263F1E" w:rsidRPr="0144A6D7">
        <w:rPr>
          <w:rFonts w:ascii="Calibri" w:eastAsia="Calibri" w:hAnsi="Calibri" w:cs="Calibri"/>
          <w:sz w:val="24"/>
          <w:szCs w:val="24"/>
        </w:rPr>
        <w:t>,</w:t>
      </w:r>
      <w:r w:rsidRPr="0144A6D7">
        <w:rPr>
          <w:rFonts w:ascii="Calibri" w:eastAsia="Calibri" w:hAnsi="Calibri" w:cs="Calibri"/>
          <w:sz w:val="24"/>
          <w:szCs w:val="24"/>
        </w:rPr>
        <w:t xml:space="preserve"> but they do not have to be followed rigidly (Connor, 2012, p. 12).</w:t>
      </w:r>
    </w:p>
    <w:p w14:paraId="685C4409" w14:textId="716328F1" w:rsidR="79A1BF04" w:rsidRDefault="79A1BF04" w:rsidP="34E17D82">
      <w:pPr>
        <w:rPr>
          <w:rFonts w:ascii="Calibri" w:eastAsia="Calibri" w:hAnsi="Calibri" w:cs="Calibri"/>
          <w:b/>
          <w:bCs/>
          <w:sz w:val="24"/>
          <w:szCs w:val="24"/>
          <w:u w:val="single"/>
        </w:rPr>
      </w:pPr>
      <w:r w:rsidRPr="34E17D82">
        <w:rPr>
          <w:rFonts w:ascii="Calibri" w:eastAsia="Calibri" w:hAnsi="Calibri" w:cs="Calibri"/>
          <w:b/>
          <w:bCs/>
          <w:sz w:val="24"/>
          <w:szCs w:val="24"/>
          <w:u w:val="single"/>
        </w:rPr>
        <w:t>1.2</w:t>
      </w:r>
    </w:p>
    <w:p w14:paraId="13637FA6" w14:textId="16C8596F" w:rsidR="68DF2C4E" w:rsidRDefault="68DF2C4E" w:rsidP="0144A6D7">
      <w:pPr>
        <w:rPr>
          <w:rFonts w:ascii="Calibri" w:eastAsia="Calibri" w:hAnsi="Calibri" w:cs="Calibri"/>
          <w:sz w:val="24"/>
          <w:szCs w:val="24"/>
          <w:u w:val="single"/>
        </w:rPr>
      </w:pPr>
      <w:r w:rsidRPr="0144A6D7">
        <w:rPr>
          <w:rFonts w:ascii="Calibri" w:eastAsia="Calibri" w:hAnsi="Calibri" w:cs="Calibri"/>
          <w:sz w:val="24"/>
          <w:szCs w:val="24"/>
        </w:rPr>
        <w:t>Similarities</w:t>
      </w:r>
      <w:r w:rsidR="79A1BF04" w:rsidRPr="0144A6D7">
        <w:rPr>
          <w:rFonts w:ascii="Calibri" w:eastAsia="Calibri" w:hAnsi="Calibri" w:cs="Calibri"/>
          <w:sz w:val="24"/>
          <w:szCs w:val="24"/>
        </w:rPr>
        <w:t xml:space="preserve"> between coaching and mentoring include coachees</w:t>
      </w:r>
      <w:r w:rsidR="6EEB13E7" w:rsidRPr="0144A6D7">
        <w:rPr>
          <w:rFonts w:ascii="Calibri" w:eastAsia="Calibri" w:hAnsi="Calibri" w:cs="Calibri"/>
          <w:sz w:val="24"/>
          <w:szCs w:val="24"/>
        </w:rPr>
        <w:t>/</w:t>
      </w:r>
      <w:r w:rsidR="79A1BF04" w:rsidRPr="0144A6D7">
        <w:rPr>
          <w:rFonts w:ascii="Calibri" w:eastAsia="Calibri" w:hAnsi="Calibri" w:cs="Calibri"/>
          <w:sz w:val="24"/>
          <w:szCs w:val="24"/>
        </w:rPr>
        <w:t>mentors acting as facilitators to help the client explore their own motivations, skills, needs, desires and see how they think to make a lasting change. Both use questioning to facilitate the client in problem</w:t>
      </w:r>
      <w:r w:rsidR="5C192FE4" w:rsidRPr="0144A6D7">
        <w:rPr>
          <w:rFonts w:ascii="Calibri" w:eastAsia="Calibri" w:hAnsi="Calibri" w:cs="Calibri"/>
          <w:sz w:val="24"/>
          <w:szCs w:val="24"/>
        </w:rPr>
        <w:t>-</w:t>
      </w:r>
      <w:r w:rsidR="79A1BF04" w:rsidRPr="0144A6D7">
        <w:rPr>
          <w:rFonts w:ascii="Calibri" w:eastAsia="Calibri" w:hAnsi="Calibri" w:cs="Calibri"/>
          <w:sz w:val="24"/>
          <w:szCs w:val="24"/>
        </w:rPr>
        <w:t>solving instead o</w:t>
      </w:r>
      <w:r w:rsidR="5FC2604D" w:rsidRPr="0144A6D7">
        <w:rPr>
          <w:rFonts w:ascii="Calibri" w:eastAsia="Calibri" w:hAnsi="Calibri" w:cs="Calibri"/>
          <w:sz w:val="24"/>
          <w:szCs w:val="24"/>
        </w:rPr>
        <w:t>f</w:t>
      </w:r>
      <w:r w:rsidR="79A1BF04" w:rsidRPr="0144A6D7">
        <w:rPr>
          <w:rFonts w:ascii="Calibri" w:eastAsia="Calibri" w:hAnsi="Calibri" w:cs="Calibri"/>
          <w:sz w:val="24"/>
          <w:szCs w:val="24"/>
        </w:rPr>
        <w:t xml:space="preserve"> being completely direct. Both are supportive </w:t>
      </w:r>
      <w:r w:rsidR="5A024F04" w:rsidRPr="0144A6D7">
        <w:rPr>
          <w:rFonts w:ascii="Calibri" w:eastAsia="Calibri" w:hAnsi="Calibri" w:cs="Calibri"/>
          <w:sz w:val="24"/>
          <w:szCs w:val="24"/>
        </w:rPr>
        <w:t>of</w:t>
      </w:r>
      <w:r w:rsidR="79A1BF04" w:rsidRPr="0144A6D7">
        <w:rPr>
          <w:rFonts w:ascii="Calibri" w:eastAsia="Calibri" w:hAnsi="Calibri" w:cs="Calibri"/>
          <w:sz w:val="24"/>
          <w:szCs w:val="24"/>
        </w:rPr>
        <w:t xml:space="preserve"> the client</w:t>
      </w:r>
      <w:r w:rsidR="1B5D69D3" w:rsidRPr="0144A6D7">
        <w:rPr>
          <w:rFonts w:ascii="Calibri" w:eastAsia="Calibri" w:hAnsi="Calibri" w:cs="Calibri"/>
          <w:sz w:val="24"/>
          <w:szCs w:val="24"/>
        </w:rPr>
        <w:t>, non-judgemental</w:t>
      </w:r>
      <w:r w:rsidR="79A1BF04" w:rsidRPr="0144A6D7">
        <w:rPr>
          <w:rFonts w:ascii="Calibri" w:eastAsia="Calibri" w:hAnsi="Calibri" w:cs="Calibri"/>
          <w:sz w:val="24"/>
          <w:szCs w:val="24"/>
        </w:rPr>
        <w:t xml:space="preserve"> and evaluate their progress. To understand the situation they both question, listen and observe</w:t>
      </w:r>
      <w:r w:rsidR="6E66E1C5" w:rsidRPr="0144A6D7">
        <w:rPr>
          <w:rFonts w:ascii="Calibri" w:eastAsia="Calibri" w:hAnsi="Calibri" w:cs="Calibri"/>
          <w:sz w:val="24"/>
          <w:szCs w:val="24"/>
        </w:rPr>
        <w:t xml:space="preserve"> and think creatively.</w:t>
      </w:r>
      <w:r w:rsidR="03F26DCB" w:rsidRPr="0144A6D7">
        <w:rPr>
          <w:rFonts w:ascii="Calibri" w:eastAsia="Calibri" w:hAnsi="Calibri" w:cs="Calibri"/>
          <w:sz w:val="24"/>
          <w:szCs w:val="24"/>
        </w:rPr>
        <w:t xml:space="preserve"> </w:t>
      </w:r>
      <w:r w:rsidR="4645FC51" w:rsidRPr="0144A6D7">
        <w:rPr>
          <w:rFonts w:ascii="Calibri" w:eastAsia="Calibri" w:hAnsi="Calibri" w:cs="Calibri"/>
          <w:sz w:val="24"/>
          <w:szCs w:val="24"/>
        </w:rPr>
        <w:t>B</w:t>
      </w:r>
      <w:r w:rsidR="79A1BF04" w:rsidRPr="0144A6D7">
        <w:rPr>
          <w:rFonts w:ascii="Calibri" w:eastAsia="Calibri" w:hAnsi="Calibri" w:cs="Calibri"/>
          <w:sz w:val="24"/>
          <w:szCs w:val="24"/>
        </w:rPr>
        <w:t xml:space="preserve">oth encourage the client to personally grow and </w:t>
      </w:r>
      <w:r w:rsidR="79A1BF04" w:rsidRPr="0144A6D7">
        <w:rPr>
          <w:rFonts w:ascii="Calibri" w:eastAsia="Calibri" w:hAnsi="Calibri" w:cs="Calibri"/>
          <w:sz w:val="24"/>
          <w:szCs w:val="24"/>
        </w:rPr>
        <w:lastRenderedPageBreak/>
        <w:t>change. Finally, they make sure the client can think for themselves, so they do not become dependent on their relationship (Coaching and Mentoring Network, 2017).</w:t>
      </w:r>
    </w:p>
    <w:p w14:paraId="11650CA9" w14:textId="01ABF6B0" w:rsidR="4FCA6A3B" w:rsidRDefault="4FCA6A3B" w:rsidP="34E17D82">
      <w:pPr>
        <w:rPr>
          <w:rFonts w:ascii="Calibri" w:eastAsia="Calibri" w:hAnsi="Calibri" w:cs="Calibri"/>
          <w:sz w:val="24"/>
          <w:szCs w:val="24"/>
        </w:rPr>
      </w:pPr>
      <w:r w:rsidRPr="34E17D82">
        <w:rPr>
          <w:rFonts w:ascii="Calibri" w:eastAsia="Calibri" w:hAnsi="Calibri" w:cs="Calibri"/>
          <w:sz w:val="24"/>
          <w:szCs w:val="24"/>
        </w:rPr>
        <w:t xml:space="preserve">Differences include coaching being short-term, usually having a set duration and scheduled, structured meetings. </w:t>
      </w:r>
      <w:r w:rsidR="3E9ED9DE" w:rsidRPr="34E17D82">
        <w:rPr>
          <w:rFonts w:ascii="Calibri" w:eastAsia="Calibri" w:hAnsi="Calibri" w:cs="Calibri"/>
          <w:sz w:val="24"/>
          <w:szCs w:val="24"/>
        </w:rPr>
        <w:t>On-going, longer-term relationships is popular in mentoring.</w:t>
      </w:r>
      <w:r w:rsidR="53036C9F" w:rsidRPr="34E17D82">
        <w:rPr>
          <w:rFonts w:ascii="Calibri" w:eastAsia="Calibri" w:hAnsi="Calibri" w:cs="Calibri"/>
          <w:sz w:val="24"/>
          <w:szCs w:val="24"/>
        </w:rPr>
        <w:t xml:space="preserve"> Informal, as-and-when meetings often occur in mentoring. Mentors need knowledge/experience to pass down to the mentee whilst coaches do not need knowledge/experience in what they are coaching the coachee for. Coaching is more work and goal focused while mentoring is more for personal development (Connor, 2012, p.16).</w:t>
      </w:r>
    </w:p>
    <w:p w14:paraId="02B8A40A" w14:textId="217B59CA" w:rsidR="53036C9F" w:rsidRDefault="53036C9F" w:rsidP="34E17D82">
      <w:pPr>
        <w:rPr>
          <w:rFonts w:ascii="Calibri" w:eastAsia="Calibri" w:hAnsi="Calibri" w:cs="Calibri"/>
          <w:sz w:val="24"/>
          <w:szCs w:val="24"/>
        </w:rPr>
      </w:pPr>
      <w:r w:rsidRPr="34E17D82">
        <w:rPr>
          <w:rFonts w:ascii="Calibri" w:eastAsia="Calibri" w:hAnsi="Calibri" w:cs="Calibri"/>
          <w:sz w:val="24"/>
          <w:szCs w:val="24"/>
        </w:rPr>
        <w:t>Opportunities to form a hybrid of coaching and mentoring include coaches passing down knowledge/experience when necessary and mentors using coaching skills such as questioning to promote self-reflection.</w:t>
      </w:r>
    </w:p>
    <w:p w14:paraId="2F117603" w14:textId="5102C4AD" w:rsidR="08783D49" w:rsidRDefault="2B1BC102" w:rsidP="0144A6D7">
      <w:pPr>
        <w:rPr>
          <w:rFonts w:ascii="Calibri" w:eastAsia="Calibri" w:hAnsi="Calibri" w:cs="Calibri"/>
          <w:sz w:val="24"/>
          <w:szCs w:val="24"/>
        </w:rPr>
      </w:pPr>
      <w:r w:rsidRPr="0144A6D7">
        <w:rPr>
          <w:rFonts w:ascii="Calibri" w:eastAsia="Calibri" w:hAnsi="Calibri" w:cs="Calibri"/>
          <w:sz w:val="24"/>
          <w:szCs w:val="24"/>
        </w:rPr>
        <w:t>Covey’s Locus of Control includes 7 habits:</w:t>
      </w:r>
    </w:p>
    <w:p w14:paraId="2F9B8FE7" w14:textId="4ED41552" w:rsidR="08783D49" w:rsidRDefault="0570910B" w:rsidP="0144A6D7">
      <w:pPr>
        <w:rPr>
          <w:rFonts w:ascii="Calibri" w:eastAsia="Calibri" w:hAnsi="Calibri" w:cs="Calibri"/>
          <w:sz w:val="24"/>
          <w:szCs w:val="24"/>
        </w:rPr>
      </w:pPr>
      <w:r w:rsidRPr="0144A6D7">
        <w:rPr>
          <w:rFonts w:ascii="Calibri" w:eastAsia="Calibri" w:hAnsi="Calibri" w:cs="Calibri"/>
          <w:sz w:val="24"/>
          <w:szCs w:val="24"/>
        </w:rPr>
        <w:t>Habit 1</w:t>
      </w:r>
      <w:r w:rsidR="08783D49" w:rsidRPr="0144A6D7">
        <w:rPr>
          <w:rFonts w:ascii="Calibri" w:eastAsia="Calibri" w:hAnsi="Calibri" w:cs="Calibri"/>
          <w:sz w:val="24"/>
          <w:szCs w:val="24"/>
        </w:rPr>
        <w:t xml:space="preserve"> is ‘be proactive’</w:t>
      </w:r>
      <w:r w:rsidR="0B48F9E7" w:rsidRPr="0144A6D7">
        <w:rPr>
          <w:rFonts w:ascii="Calibri" w:eastAsia="Calibri" w:hAnsi="Calibri" w:cs="Calibri"/>
          <w:sz w:val="24"/>
          <w:szCs w:val="24"/>
        </w:rPr>
        <w:t xml:space="preserve"> </w:t>
      </w:r>
      <w:r w:rsidR="70EC996B" w:rsidRPr="0144A6D7">
        <w:rPr>
          <w:rFonts w:ascii="Calibri" w:eastAsia="Calibri" w:hAnsi="Calibri" w:cs="Calibri"/>
          <w:sz w:val="24"/>
          <w:szCs w:val="24"/>
        </w:rPr>
        <w:t>by</w:t>
      </w:r>
      <w:r w:rsidR="08783D49" w:rsidRPr="0144A6D7">
        <w:rPr>
          <w:rFonts w:ascii="Calibri" w:eastAsia="Calibri" w:hAnsi="Calibri" w:cs="Calibri"/>
          <w:sz w:val="24"/>
          <w:szCs w:val="24"/>
        </w:rPr>
        <w:t xml:space="preserve"> consciously choos</w:t>
      </w:r>
      <w:r w:rsidR="7EF19957" w:rsidRPr="0144A6D7">
        <w:rPr>
          <w:rFonts w:ascii="Calibri" w:eastAsia="Calibri" w:hAnsi="Calibri" w:cs="Calibri"/>
          <w:sz w:val="24"/>
          <w:szCs w:val="24"/>
        </w:rPr>
        <w:t>ing your responses and tak</w:t>
      </w:r>
      <w:r w:rsidR="454A1630" w:rsidRPr="0144A6D7">
        <w:rPr>
          <w:rFonts w:ascii="Calibri" w:eastAsia="Calibri" w:hAnsi="Calibri" w:cs="Calibri"/>
          <w:sz w:val="24"/>
          <w:szCs w:val="24"/>
        </w:rPr>
        <w:t>ing responsibility.</w:t>
      </w:r>
      <w:r w:rsidR="08783D49" w:rsidRPr="0144A6D7">
        <w:rPr>
          <w:rFonts w:ascii="Calibri" w:eastAsia="Calibri" w:hAnsi="Calibri" w:cs="Calibri"/>
          <w:sz w:val="24"/>
          <w:szCs w:val="24"/>
        </w:rPr>
        <w:t xml:space="preserve"> </w:t>
      </w:r>
      <w:r w:rsidR="48E8AD0F" w:rsidRPr="0144A6D7">
        <w:rPr>
          <w:rFonts w:ascii="Calibri" w:eastAsia="Calibri" w:hAnsi="Calibri" w:cs="Calibri"/>
          <w:sz w:val="24"/>
          <w:szCs w:val="24"/>
        </w:rPr>
        <w:t>R</w:t>
      </w:r>
      <w:r w:rsidR="08783D49" w:rsidRPr="0144A6D7">
        <w:rPr>
          <w:rFonts w:ascii="Calibri" w:eastAsia="Calibri" w:hAnsi="Calibri" w:cs="Calibri"/>
          <w:sz w:val="24"/>
          <w:szCs w:val="24"/>
        </w:rPr>
        <w:t xml:space="preserve">eflect on what happened and learn from it (Connelly, 2020). </w:t>
      </w:r>
      <w:r w:rsidR="25FEB994" w:rsidRPr="0144A6D7">
        <w:rPr>
          <w:rFonts w:ascii="Calibri" w:eastAsia="Calibri" w:hAnsi="Calibri" w:cs="Calibri"/>
          <w:sz w:val="24"/>
          <w:szCs w:val="24"/>
        </w:rPr>
        <w:t>R</w:t>
      </w:r>
      <w:r w:rsidR="08783D49" w:rsidRPr="0144A6D7">
        <w:rPr>
          <w:rFonts w:ascii="Calibri" w:eastAsia="Calibri" w:hAnsi="Calibri" w:cs="Calibri"/>
          <w:sz w:val="24"/>
          <w:szCs w:val="24"/>
        </w:rPr>
        <w:t>eactive people focus their energy on the ‘circle of concern’ which are things we have no emotional</w:t>
      </w:r>
      <w:r w:rsidR="3A981AAB" w:rsidRPr="0144A6D7">
        <w:rPr>
          <w:rFonts w:ascii="Calibri" w:eastAsia="Calibri" w:hAnsi="Calibri" w:cs="Calibri"/>
          <w:sz w:val="24"/>
          <w:szCs w:val="24"/>
        </w:rPr>
        <w:t>/</w:t>
      </w:r>
      <w:r w:rsidR="08783D49" w:rsidRPr="0144A6D7">
        <w:rPr>
          <w:rFonts w:ascii="Calibri" w:eastAsia="Calibri" w:hAnsi="Calibri" w:cs="Calibri"/>
          <w:sz w:val="24"/>
          <w:szCs w:val="24"/>
        </w:rPr>
        <w:t>mental involvement with. Proactive people focus their energy on the ‘circle of influence’ where you can look to see how you can improve on things you can do something about. By focusing on the ‘circle of influence’ you cause it to increase (Covey, 2020, pp. 86-89)</w:t>
      </w:r>
      <w:r w:rsidR="08AAF8CA" w:rsidRPr="0144A6D7">
        <w:rPr>
          <w:rFonts w:ascii="Calibri" w:eastAsia="Calibri" w:hAnsi="Calibri" w:cs="Calibri"/>
          <w:sz w:val="24"/>
          <w:szCs w:val="24"/>
        </w:rPr>
        <w:t>.</w:t>
      </w:r>
    </w:p>
    <w:p w14:paraId="01AF7D47" w14:textId="15A4040D"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2 is ‘begin with the end in mind’. This means having a clear image of your destination before taking action and making sure </w:t>
      </w:r>
      <w:r w:rsidR="02446266" w:rsidRPr="0144A6D7">
        <w:rPr>
          <w:rFonts w:ascii="Calibri" w:eastAsia="Calibri" w:hAnsi="Calibri" w:cs="Calibri"/>
          <w:sz w:val="24"/>
          <w:szCs w:val="24"/>
        </w:rPr>
        <w:t>you do not go off course.</w:t>
      </w:r>
    </w:p>
    <w:p w14:paraId="2AD14B74" w14:textId="5E27935E"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3 is ‘put first things first’. To get to our desired destination we must identify what are values are and what is important to us and </w:t>
      </w:r>
      <w:r w:rsidR="6112A2DC" w:rsidRPr="0144A6D7">
        <w:rPr>
          <w:rFonts w:ascii="Calibri" w:eastAsia="Calibri" w:hAnsi="Calibri" w:cs="Calibri"/>
          <w:sz w:val="24"/>
          <w:szCs w:val="24"/>
        </w:rPr>
        <w:t>take action on these</w:t>
      </w:r>
      <w:r w:rsidRPr="0144A6D7">
        <w:rPr>
          <w:rFonts w:ascii="Calibri" w:eastAsia="Calibri" w:hAnsi="Calibri" w:cs="Calibri"/>
          <w:sz w:val="24"/>
          <w:szCs w:val="24"/>
        </w:rPr>
        <w:t xml:space="preserve">. </w:t>
      </w:r>
      <w:r w:rsidR="4C9BFC39" w:rsidRPr="0144A6D7">
        <w:rPr>
          <w:rFonts w:ascii="Calibri" w:eastAsia="Calibri" w:hAnsi="Calibri" w:cs="Calibri"/>
          <w:sz w:val="24"/>
          <w:szCs w:val="24"/>
        </w:rPr>
        <w:t>This way,</w:t>
      </w:r>
      <w:r w:rsidRPr="0144A6D7">
        <w:rPr>
          <w:rFonts w:ascii="Calibri" w:eastAsia="Calibri" w:hAnsi="Calibri" w:cs="Calibri"/>
          <w:sz w:val="24"/>
          <w:szCs w:val="24"/>
        </w:rPr>
        <w:t xml:space="preserve"> we can avoid being busy with urgent things</w:t>
      </w:r>
      <w:r w:rsidR="619DAD1A" w:rsidRPr="0144A6D7">
        <w:rPr>
          <w:rFonts w:ascii="Calibri" w:eastAsia="Calibri" w:hAnsi="Calibri" w:cs="Calibri"/>
          <w:sz w:val="24"/>
          <w:szCs w:val="24"/>
        </w:rPr>
        <w:t xml:space="preserve"> uni</w:t>
      </w:r>
      <w:r w:rsidRPr="0144A6D7">
        <w:rPr>
          <w:rFonts w:ascii="Calibri" w:eastAsia="Calibri" w:hAnsi="Calibri" w:cs="Calibri"/>
          <w:sz w:val="24"/>
          <w:szCs w:val="24"/>
        </w:rPr>
        <w:t xml:space="preserve">mportant to us.  </w:t>
      </w:r>
    </w:p>
    <w:p w14:paraId="7AEAE490" w14:textId="016D2B27"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4 is ‘think win/win’. </w:t>
      </w:r>
      <w:r w:rsidR="5E6AA659" w:rsidRPr="0144A6D7">
        <w:rPr>
          <w:rFonts w:ascii="Calibri" w:eastAsia="Calibri" w:hAnsi="Calibri" w:cs="Calibri"/>
          <w:sz w:val="24"/>
          <w:szCs w:val="24"/>
        </w:rPr>
        <w:t>I</w:t>
      </w:r>
      <w:r w:rsidRPr="0144A6D7">
        <w:rPr>
          <w:rFonts w:ascii="Calibri" w:eastAsia="Calibri" w:hAnsi="Calibri" w:cs="Calibri"/>
          <w:sz w:val="24"/>
          <w:szCs w:val="24"/>
        </w:rPr>
        <w:t xml:space="preserve">nstead of doing what is only best for us we also look at doing what is also best for other people to avoid a win/lose or lose/win situation. </w:t>
      </w:r>
    </w:p>
    <w:p w14:paraId="5CA2696E" w14:textId="4FBD23ED"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5 is ‘seek first to understand, then to be understood’. </w:t>
      </w:r>
      <w:r w:rsidR="78B19D5C" w:rsidRPr="0144A6D7">
        <w:rPr>
          <w:rFonts w:ascii="Calibri" w:eastAsia="Calibri" w:hAnsi="Calibri" w:cs="Calibri"/>
          <w:sz w:val="24"/>
          <w:szCs w:val="24"/>
        </w:rPr>
        <w:t>Actively</w:t>
      </w:r>
      <w:r w:rsidRPr="0144A6D7">
        <w:rPr>
          <w:rFonts w:ascii="Calibri" w:eastAsia="Calibri" w:hAnsi="Calibri" w:cs="Calibri"/>
          <w:sz w:val="24"/>
          <w:szCs w:val="24"/>
        </w:rPr>
        <w:t xml:space="preserve"> listen to </w:t>
      </w:r>
      <w:r w:rsidR="3920EDBD" w:rsidRPr="0144A6D7">
        <w:rPr>
          <w:rFonts w:ascii="Calibri" w:eastAsia="Calibri" w:hAnsi="Calibri" w:cs="Calibri"/>
          <w:sz w:val="24"/>
          <w:szCs w:val="24"/>
        </w:rPr>
        <w:t>the other person</w:t>
      </w:r>
      <w:r w:rsidRPr="0144A6D7">
        <w:rPr>
          <w:rFonts w:ascii="Calibri" w:eastAsia="Calibri" w:hAnsi="Calibri" w:cs="Calibri"/>
          <w:sz w:val="24"/>
          <w:szCs w:val="24"/>
        </w:rPr>
        <w:t xml:space="preserve"> to understand the situation before giving </w:t>
      </w:r>
      <w:r w:rsidR="2ADA21E9" w:rsidRPr="0144A6D7">
        <w:rPr>
          <w:rFonts w:ascii="Calibri" w:eastAsia="Calibri" w:hAnsi="Calibri" w:cs="Calibri"/>
          <w:sz w:val="24"/>
          <w:szCs w:val="24"/>
        </w:rPr>
        <w:t xml:space="preserve">our </w:t>
      </w:r>
      <w:r w:rsidRPr="0144A6D7">
        <w:rPr>
          <w:rFonts w:ascii="Calibri" w:eastAsia="Calibri" w:hAnsi="Calibri" w:cs="Calibri"/>
          <w:sz w:val="24"/>
          <w:szCs w:val="24"/>
        </w:rPr>
        <w:t xml:space="preserve">own thoughts.  </w:t>
      </w:r>
    </w:p>
    <w:p w14:paraId="24E3FB47" w14:textId="4A01C0AA"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6 is ‘synergize’. </w:t>
      </w:r>
      <w:r w:rsidR="460E89BF" w:rsidRPr="0144A6D7">
        <w:rPr>
          <w:rFonts w:ascii="Calibri" w:eastAsia="Calibri" w:hAnsi="Calibri" w:cs="Calibri"/>
          <w:sz w:val="24"/>
          <w:szCs w:val="24"/>
        </w:rPr>
        <w:t>By v</w:t>
      </w:r>
      <w:r w:rsidRPr="0144A6D7">
        <w:rPr>
          <w:rFonts w:ascii="Calibri" w:eastAsia="Calibri" w:hAnsi="Calibri" w:cs="Calibri"/>
          <w:sz w:val="24"/>
          <w:szCs w:val="24"/>
        </w:rPr>
        <w:t>aluin</w:t>
      </w:r>
      <w:r w:rsidR="15493F11" w:rsidRPr="0144A6D7">
        <w:rPr>
          <w:rFonts w:ascii="Calibri" w:eastAsia="Calibri" w:hAnsi="Calibri" w:cs="Calibri"/>
          <w:sz w:val="24"/>
          <w:szCs w:val="24"/>
        </w:rPr>
        <w:t>g/</w:t>
      </w:r>
      <w:r w:rsidRPr="0144A6D7">
        <w:rPr>
          <w:rFonts w:ascii="Calibri" w:eastAsia="Calibri" w:hAnsi="Calibri" w:cs="Calibri"/>
          <w:sz w:val="24"/>
          <w:szCs w:val="24"/>
        </w:rPr>
        <w:t xml:space="preserve">respecting the other person’s perspective we can work together to come up with more creative solutions. This requires high trust but the results you get from synergy are much better than results you would get by yourself. </w:t>
      </w:r>
    </w:p>
    <w:p w14:paraId="7844C5EC" w14:textId="0CE27DF6" w:rsidR="08783D49" w:rsidRDefault="08783D49" w:rsidP="0144A6D7">
      <w:pPr>
        <w:rPr>
          <w:rFonts w:ascii="Calibri" w:eastAsia="Calibri" w:hAnsi="Calibri" w:cs="Calibri"/>
          <w:sz w:val="24"/>
          <w:szCs w:val="24"/>
        </w:rPr>
      </w:pPr>
      <w:r w:rsidRPr="0144A6D7">
        <w:rPr>
          <w:rFonts w:ascii="Calibri" w:eastAsia="Calibri" w:hAnsi="Calibri" w:cs="Calibri"/>
          <w:sz w:val="24"/>
          <w:szCs w:val="24"/>
        </w:rPr>
        <w:t xml:space="preserve">Habit 7 is ‘sharpening the saw’. </w:t>
      </w:r>
      <w:r w:rsidR="4CBC4935" w:rsidRPr="0144A6D7">
        <w:rPr>
          <w:rFonts w:ascii="Calibri" w:eastAsia="Calibri" w:hAnsi="Calibri" w:cs="Calibri"/>
          <w:sz w:val="24"/>
          <w:szCs w:val="24"/>
        </w:rPr>
        <w:t>L</w:t>
      </w:r>
      <w:r w:rsidRPr="0144A6D7">
        <w:rPr>
          <w:rFonts w:ascii="Calibri" w:eastAsia="Calibri" w:hAnsi="Calibri" w:cs="Calibri"/>
          <w:sz w:val="24"/>
          <w:szCs w:val="24"/>
        </w:rPr>
        <w:t xml:space="preserve">ook after yourself physically, spiritually, mentally and socially/emotionally. You </w:t>
      </w:r>
      <w:r w:rsidR="2DC3BD85" w:rsidRPr="0144A6D7">
        <w:rPr>
          <w:rFonts w:ascii="Calibri" w:eastAsia="Calibri" w:hAnsi="Calibri" w:cs="Calibri"/>
          <w:sz w:val="24"/>
          <w:szCs w:val="24"/>
        </w:rPr>
        <w:t>need to take care of yourself to be helpful</w:t>
      </w:r>
      <w:r w:rsidRPr="0144A6D7">
        <w:rPr>
          <w:rFonts w:ascii="Calibri" w:eastAsia="Calibri" w:hAnsi="Calibri" w:cs="Calibri"/>
          <w:sz w:val="24"/>
          <w:szCs w:val="24"/>
        </w:rPr>
        <w:t xml:space="preserve"> (Connelly, 2020).</w:t>
      </w:r>
    </w:p>
    <w:p w14:paraId="2C37EE33" w14:textId="7427F033" w:rsidR="3C520644" w:rsidRDefault="3C520644" w:rsidP="0144A6D7">
      <w:pPr>
        <w:rPr>
          <w:rFonts w:ascii="Calibri" w:eastAsia="Calibri" w:hAnsi="Calibri" w:cs="Calibri"/>
          <w:b/>
          <w:bCs/>
          <w:sz w:val="24"/>
          <w:szCs w:val="24"/>
          <w:u w:val="single"/>
        </w:rPr>
      </w:pPr>
      <w:r w:rsidRPr="0144A6D7">
        <w:rPr>
          <w:rFonts w:ascii="Calibri" w:eastAsia="Calibri" w:hAnsi="Calibri" w:cs="Calibri"/>
          <w:b/>
          <w:bCs/>
          <w:sz w:val="24"/>
          <w:szCs w:val="24"/>
          <w:u w:val="single"/>
        </w:rPr>
        <w:t>1.3</w:t>
      </w:r>
    </w:p>
    <w:p w14:paraId="00B7811A" w14:textId="4FE397BB" w:rsidR="3C520644" w:rsidRDefault="3C520644" w:rsidP="0144A6D7">
      <w:pPr>
        <w:spacing w:line="257" w:lineRule="auto"/>
      </w:pPr>
      <w:r w:rsidRPr="0144A6D7">
        <w:rPr>
          <w:rFonts w:ascii="Calibri" w:eastAsia="Calibri" w:hAnsi="Calibri" w:cs="Calibri"/>
          <w:color w:val="000000" w:themeColor="text1"/>
        </w:rPr>
        <w:t>According to a study by Metrix Global LLC, business coaching increases job satisfaction by 61%, increases productivity by 53%, increases teamwork by 67% and increases profitability by 22% (Evercoach, 2021).</w:t>
      </w:r>
    </w:p>
    <w:p w14:paraId="67AC9D1C" w14:textId="02FE5C32" w:rsidR="3C520644" w:rsidRDefault="3C520644" w:rsidP="0144A6D7">
      <w:pPr>
        <w:spacing w:line="257" w:lineRule="auto"/>
      </w:pPr>
      <w:r w:rsidRPr="0144A6D7">
        <w:rPr>
          <w:rFonts w:ascii="Calibri" w:eastAsia="Calibri" w:hAnsi="Calibri" w:cs="Calibri"/>
          <w:color w:val="000000" w:themeColor="text1"/>
        </w:rPr>
        <w:t>Coaching and counselling are similar in that they both help with self-discovery, finding out what is holding you back and help you work towards your life goals. They help identify your core values and change your perspective. Coaches and counsellors are non-judgemental, supportive and use questioning and active listening to help you find your own answers and reach your potential (Jacobson, 2013).</w:t>
      </w:r>
    </w:p>
    <w:p w14:paraId="7C23105A" w14:textId="740EA9B8" w:rsidR="3C8E8984" w:rsidRDefault="3C8E8984" w:rsidP="0144A6D7">
      <w:pPr>
        <w:spacing w:line="257" w:lineRule="auto"/>
      </w:pPr>
      <w:r w:rsidRPr="0144A6D7">
        <w:rPr>
          <w:rFonts w:ascii="Calibri" w:eastAsia="Calibri" w:hAnsi="Calibri" w:cs="Calibri"/>
          <w:color w:val="000000" w:themeColor="text1"/>
        </w:rPr>
        <w:t>Differences are</w:t>
      </w:r>
      <w:r w:rsidR="3C520644" w:rsidRPr="0144A6D7">
        <w:rPr>
          <w:rFonts w:ascii="Calibri" w:eastAsia="Calibri" w:hAnsi="Calibri" w:cs="Calibri"/>
          <w:color w:val="000000" w:themeColor="text1"/>
        </w:rPr>
        <w:t xml:space="preserve"> that the goal of coaching is not to resolve underlying issues of more serious problems. It is concerned with practical issues and focuses on setting goals and achieving the</w:t>
      </w:r>
      <w:r w:rsidR="0091A0D6" w:rsidRPr="0144A6D7">
        <w:rPr>
          <w:rFonts w:ascii="Calibri" w:eastAsia="Calibri" w:hAnsi="Calibri" w:cs="Calibri"/>
          <w:color w:val="000000" w:themeColor="text1"/>
        </w:rPr>
        <w:t>m</w:t>
      </w:r>
      <w:r w:rsidR="3C520644" w:rsidRPr="0144A6D7">
        <w:rPr>
          <w:rFonts w:ascii="Calibri" w:eastAsia="Calibri" w:hAnsi="Calibri" w:cs="Calibri"/>
          <w:color w:val="000000" w:themeColor="text1"/>
        </w:rPr>
        <w:t xml:space="preserve"> </w:t>
      </w:r>
      <w:r w:rsidR="6F2E709D" w:rsidRPr="0144A6D7">
        <w:rPr>
          <w:rFonts w:ascii="Calibri" w:eastAsia="Calibri" w:hAnsi="Calibri" w:cs="Calibri"/>
          <w:color w:val="000000" w:themeColor="text1"/>
        </w:rPr>
        <w:t>within a</w:t>
      </w:r>
      <w:r w:rsidR="3C520644" w:rsidRPr="0144A6D7">
        <w:rPr>
          <w:rFonts w:ascii="Calibri" w:eastAsia="Calibri" w:hAnsi="Calibri" w:cs="Calibri"/>
          <w:color w:val="000000" w:themeColor="text1"/>
        </w:rPr>
        <w:t xml:space="preserve"> time</w:t>
      </w:r>
      <w:r w:rsidR="2640A143" w:rsidRPr="0144A6D7">
        <w:rPr>
          <w:rFonts w:ascii="Calibri" w:eastAsia="Calibri" w:hAnsi="Calibri" w:cs="Calibri"/>
          <w:color w:val="000000" w:themeColor="text1"/>
        </w:rPr>
        <w:t xml:space="preserve"> </w:t>
      </w:r>
      <w:r w:rsidR="3C520644" w:rsidRPr="0144A6D7">
        <w:rPr>
          <w:rFonts w:ascii="Calibri" w:eastAsia="Calibri" w:hAnsi="Calibri" w:cs="Calibri"/>
          <w:color w:val="000000" w:themeColor="text1"/>
        </w:rPr>
        <w:t>frame. Coach</w:t>
      </w:r>
      <w:r w:rsidR="486230D4" w:rsidRPr="0144A6D7">
        <w:rPr>
          <w:rFonts w:ascii="Calibri" w:eastAsia="Calibri" w:hAnsi="Calibri" w:cs="Calibri"/>
          <w:color w:val="000000" w:themeColor="text1"/>
        </w:rPr>
        <w:t>ee</w:t>
      </w:r>
      <w:r w:rsidR="3C520644" w:rsidRPr="0144A6D7">
        <w:rPr>
          <w:rFonts w:ascii="Calibri" w:eastAsia="Calibri" w:hAnsi="Calibri" w:cs="Calibri"/>
          <w:color w:val="000000" w:themeColor="text1"/>
        </w:rPr>
        <w:t>s</w:t>
      </w:r>
      <w:r w:rsidR="486230D4" w:rsidRPr="0144A6D7">
        <w:rPr>
          <w:rFonts w:ascii="Calibri" w:eastAsia="Calibri" w:hAnsi="Calibri" w:cs="Calibri"/>
          <w:color w:val="000000" w:themeColor="text1"/>
        </w:rPr>
        <w:t>/mentees</w:t>
      </w:r>
      <w:r w:rsidR="3C520644" w:rsidRPr="0144A6D7">
        <w:rPr>
          <w:rFonts w:ascii="Calibri" w:eastAsia="Calibri" w:hAnsi="Calibri" w:cs="Calibri"/>
          <w:color w:val="000000" w:themeColor="text1"/>
        </w:rPr>
        <w:t xml:space="preserve"> are assumed to be self-aware. </w:t>
      </w:r>
      <w:r w:rsidR="3C520644" w:rsidRPr="0144A6D7">
        <w:rPr>
          <w:rFonts w:ascii="Calibri" w:eastAsia="Calibri" w:hAnsi="Calibri" w:cs="Calibri"/>
        </w:rPr>
        <w:t>Counsellors</w:t>
      </w:r>
      <w:r w:rsidR="3C520644" w:rsidRPr="0144A6D7">
        <w:rPr>
          <w:rFonts w:ascii="Calibri" w:eastAsia="Calibri" w:hAnsi="Calibri" w:cs="Calibri"/>
          <w:color w:val="000000" w:themeColor="text1"/>
        </w:rPr>
        <w:t xml:space="preserve"> explore clients’ personal issues in depth </w:t>
      </w:r>
      <w:r w:rsidR="3C520644" w:rsidRPr="0144A6D7">
        <w:rPr>
          <w:rFonts w:ascii="Calibri" w:eastAsia="Calibri" w:hAnsi="Calibri" w:cs="Calibri"/>
        </w:rPr>
        <w:t>for</w:t>
      </w:r>
      <w:r w:rsidR="3C520644" w:rsidRPr="0144A6D7">
        <w:rPr>
          <w:rFonts w:ascii="Calibri" w:eastAsia="Calibri" w:hAnsi="Calibri" w:cs="Calibri"/>
          <w:color w:val="000000" w:themeColor="text1"/>
        </w:rPr>
        <w:t xml:space="preserve"> them to become more self-aware (Coaching and Mentoring Network, 2017).</w:t>
      </w:r>
    </w:p>
    <w:p w14:paraId="5C381B8F" w14:textId="37CE90F3" w:rsidR="3C520644" w:rsidRDefault="3C520644" w:rsidP="0144A6D7">
      <w:pPr>
        <w:spacing w:line="257" w:lineRule="auto"/>
        <w:rPr>
          <w:rFonts w:ascii="Calibri" w:eastAsia="Calibri" w:hAnsi="Calibri" w:cs="Calibri"/>
          <w:color w:val="000000" w:themeColor="text1"/>
        </w:rPr>
      </w:pPr>
      <w:r w:rsidRPr="0144A6D7">
        <w:rPr>
          <w:rFonts w:ascii="Calibri" w:eastAsia="Calibri" w:hAnsi="Calibri" w:cs="Calibri"/>
          <w:color w:val="000000" w:themeColor="text1"/>
        </w:rPr>
        <w:t xml:space="preserve">Coaching is appropriate for creating a life plan, reducing stress, building a work-life balance, improving awareness and our ability to relate to others, improving self-discipline and health/wellbeing routines. Coaching is goal-orientated and </w:t>
      </w:r>
      <w:r w:rsidRPr="0144A6D7">
        <w:rPr>
          <w:rFonts w:ascii="Calibri" w:eastAsia="Calibri" w:hAnsi="Calibri" w:cs="Calibri"/>
        </w:rPr>
        <w:t xml:space="preserve">can </w:t>
      </w:r>
      <w:r w:rsidRPr="0144A6D7">
        <w:rPr>
          <w:rFonts w:ascii="Calibri" w:eastAsia="Calibri" w:hAnsi="Calibri" w:cs="Calibri"/>
          <w:color w:val="000000" w:themeColor="text1"/>
        </w:rPr>
        <w:t xml:space="preserve">help structure lives. Counselling is more appropriate </w:t>
      </w:r>
      <w:r w:rsidR="37AB9065" w:rsidRPr="0144A6D7">
        <w:rPr>
          <w:rFonts w:ascii="Calibri" w:eastAsia="Calibri" w:hAnsi="Calibri" w:cs="Calibri"/>
          <w:color w:val="000000" w:themeColor="text1"/>
        </w:rPr>
        <w:t>for</w:t>
      </w:r>
      <w:r w:rsidRPr="0144A6D7">
        <w:rPr>
          <w:rFonts w:ascii="Calibri" w:eastAsia="Calibri" w:hAnsi="Calibri" w:cs="Calibri"/>
          <w:color w:val="000000" w:themeColor="text1"/>
        </w:rPr>
        <w:t xml:space="preserve"> ongoing dependencies, alcohol issues, people who need support after physical/sexual abuse, people who abuse others physically/sexually and people suffering from mental illness. Focus is on the problem and self-awareness must be analysed in depth before progression (Starr, 2009, pp. 14-16).</w:t>
      </w:r>
    </w:p>
    <w:p w14:paraId="74E40A17" w14:textId="658B008E" w:rsidR="3784FB29" w:rsidRDefault="3784FB29" w:rsidP="0144A6D7">
      <w:pPr>
        <w:spacing w:line="257" w:lineRule="auto"/>
        <w:rPr>
          <w:rFonts w:ascii="Calibri" w:eastAsia="Calibri" w:hAnsi="Calibri" w:cs="Calibri"/>
          <w:color w:val="000000" w:themeColor="text1"/>
        </w:rPr>
      </w:pPr>
      <w:r w:rsidRPr="0144A6D7">
        <w:rPr>
          <w:rFonts w:ascii="Calibri" w:eastAsia="Calibri" w:hAnsi="Calibri" w:cs="Calibri"/>
          <w:color w:val="000000" w:themeColor="text1"/>
        </w:rPr>
        <w:t>1-1 training refers to passing down new information/knowledge to the learner for tasks they have no experience in or to expand their knowledge of a concept</w:t>
      </w:r>
      <w:r w:rsidR="3C520644" w:rsidRPr="0144A6D7">
        <w:rPr>
          <w:rFonts w:ascii="Calibri" w:eastAsia="Calibri" w:hAnsi="Calibri" w:cs="Calibri"/>
          <w:color w:val="000000" w:themeColor="text1"/>
        </w:rPr>
        <w:t xml:space="preserve">. Coaching is where clients already have the knowledge and skills they need but are having trouble working to their full potential. </w:t>
      </w:r>
      <w:r w:rsidR="02EFDCC5" w:rsidRPr="0144A6D7">
        <w:rPr>
          <w:rFonts w:ascii="Calibri" w:eastAsia="Calibri" w:hAnsi="Calibri" w:cs="Calibri"/>
          <w:color w:val="000000" w:themeColor="text1"/>
        </w:rPr>
        <w:t>Coachees</w:t>
      </w:r>
      <w:r w:rsidR="3C520644" w:rsidRPr="0144A6D7">
        <w:rPr>
          <w:rFonts w:ascii="Calibri" w:eastAsia="Calibri" w:hAnsi="Calibri" w:cs="Calibri"/>
          <w:color w:val="000000" w:themeColor="text1"/>
        </w:rPr>
        <w:t xml:space="preserve"> lead the sessions rather than the coach and the coach helps them to solve problems by themself (BCF Group, 2021).</w:t>
      </w:r>
    </w:p>
    <w:p w14:paraId="584616CE" w14:textId="01CE4ABD" w:rsidR="3C520644" w:rsidRDefault="3C520644" w:rsidP="0144A6D7">
      <w:pPr>
        <w:spacing w:line="257" w:lineRule="auto"/>
      </w:pPr>
      <w:r w:rsidRPr="0144A6D7">
        <w:rPr>
          <w:rFonts w:ascii="Calibri" w:eastAsia="Calibri" w:hAnsi="Calibri" w:cs="Calibri"/>
          <w:color w:val="000000" w:themeColor="text1"/>
        </w:rPr>
        <w:t xml:space="preserve">1-1 training relates to new information </w:t>
      </w:r>
      <w:r w:rsidR="76381974" w:rsidRPr="0144A6D7">
        <w:rPr>
          <w:rFonts w:ascii="Calibri" w:eastAsia="Calibri" w:hAnsi="Calibri" w:cs="Calibri"/>
          <w:color w:val="000000" w:themeColor="text1"/>
        </w:rPr>
        <w:t>w</w:t>
      </w:r>
      <w:r w:rsidRPr="0144A6D7">
        <w:rPr>
          <w:rFonts w:ascii="Calibri" w:eastAsia="Calibri" w:hAnsi="Calibri" w:cs="Calibri"/>
          <w:color w:val="000000" w:themeColor="text1"/>
        </w:rPr>
        <w:t xml:space="preserve">hereas coaching is an </w:t>
      </w:r>
      <w:r w:rsidRPr="0144A6D7">
        <w:rPr>
          <w:rFonts w:ascii="Calibri" w:eastAsia="Calibri" w:hAnsi="Calibri" w:cs="Calibri"/>
        </w:rPr>
        <w:t>ongoing</w:t>
      </w:r>
      <w:r w:rsidRPr="0144A6D7">
        <w:rPr>
          <w:rFonts w:ascii="Calibri" w:eastAsia="Calibri" w:hAnsi="Calibri" w:cs="Calibri"/>
          <w:color w:val="000000" w:themeColor="text1"/>
        </w:rPr>
        <w:t xml:space="preserve"> interaction that challenges and improves the </w:t>
      </w:r>
      <w:r w:rsidRPr="0144A6D7">
        <w:rPr>
          <w:rFonts w:ascii="Calibri" w:eastAsia="Calibri" w:hAnsi="Calibri" w:cs="Calibri"/>
        </w:rPr>
        <w:t xml:space="preserve">existing </w:t>
      </w:r>
      <w:r w:rsidRPr="0144A6D7">
        <w:rPr>
          <w:rFonts w:ascii="Calibri" w:eastAsia="Calibri" w:hAnsi="Calibri" w:cs="Calibri"/>
          <w:color w:val="000000" w:themeColor="text1"/>
        </w:rPr>
        <w:t xml:space="preserve">skills of the client to help them become more aware. </w:t>
      </w:r>
      <w:r w:rsidR="0373E3BD" w:rsidRPr="0144A6D7">
        <w:rPr>
          <w:rFonts w:ascii="Calibri" w:eastAsia="Calibri" w:hAnsi="Calibri" w:cs="Calibri"/>
          <w:color w:val="000000" w:themeColor="text1"/>
        </w:rPr>
        <w:t>1-1 t</w:t>
      </w:r>
      <w:r w:rsidRPr="0144A6D7">
        <w:rPr>
          <w:rFonts w:ascii="Calibri" w:eastAsia="Calibri" w:hAnsi="Calibri" w:cs="Calibri"/>
          <w:color w:val="000000" w:themeColor="text1"/>
        </w:rPr>
        <w:t>raining is efficient</w:t>
      </w:r>
      <w:r w:rsidR="16E5A6DC" w:rsidRPr="0144A6D7">
        <w:rPr>
          <w:rFonts w:ascii="Calibri" w:eastAsia="Calibri" w:hAnsi="Calibri" w:cs="Calibri"/>
          <w:color w:val="000000" w:themeColor="text1"/>
        </w:rPr>
        <w:t>,</w:t>
      </w:r>
      <w:r w:rsidRPr="0144A6D7">
        <w:rPr>
          <w:rFonts w:ascii="Calibri" w:eastAsia="Calibri" w:hAnsi="Calibri" w:cs="Calibri"/>
          <w:color w:val="000000" w:themeColor="text1"/>
        </w:rPr>
        <w:t xml:space="preserve"> but it is not effective on its own as coaching provides support, motivation and direction that training cannot.</w:t>
      </w:r>
    </w:p>
    <w:p w14:paraId="3844832A" w14:textId="471B5BEC" w:rsidR="3C520644" w:rsidRDefault="3C520644" w:rsidP="0144A6D7">
      <w:pPr>
        <w:spacing w:line="257" w:lineRule="auto"/>
      </w:pPr>
      <w:r w:rsidRPr="0144A6D7">
        <w:rPr>
          <w:rFonts w:ascii="Calibri" w:eastAsia="Calibri" w:hAnsi="Calibri" w:cs="Calibri"/>
          <w:color w:val="000000" w:themeColor="text1"/>
        </w:rPr>
        <w:t xml:space="preserve">There are many other learning initiatives to consider such as e-learning. This is less expensive than coaching and can be more convenient. Generation Z </w:t>
      </w:r>
      <w:r w:rsidR="0E45DC9F" w:rsidRPr="0144A6D7">
        <w:rPr>
          <w:rFonts w:ascii="Calibri" w:eastAsia="Calibri" w:hAnsi="Calibri" w:cs="Calibri"/>
          <w:color w:val="000000" w:themeColor="text1"/>
        </w:rPr>
        <w:t xml:space="preserve">is </w:t>
      </w:r>
      <w:r w:rsidRPr="0144A6D7">
        <w:rPr>
          <w:rFonts w:ascii="Calibri" w:eastAsia="Calibri" w:hAnsi="Calibri" w:cs="Calibri"/>
          <w:color w:val="000000" w:themeColor="text1"/>
        </w:rPr>
        <w:t>the future workforce and are used to screens so can value digital experiences (Griffin, 2018).</w:t>
      </w:r>
    </w:p>
    <w:p w14:paraId="7F0423BA" w14:textId="0BA56AAF" w:rsidR="6F067C31" w:rsidRDefault="6F067C31" w:rsidP="0144A6D7">
      <w:pPr>
        <w:spacing w:line="257" w:lineRule="auto"/>
        <w:rPr>
          <w:rFonts w:ascii="Calibri" w:eastAsia="Calibri" w:hAnsi="Calibri" w:cs="Calibri"/>
          <w:b/>
          <w:bCs/>
          <w:color w:val="000000" w:themeColor="text1"/>
          <w:u w:val="single"/>
        </w:rPr>
      </w:pPr>
      <w:r w:rsidRPr="0144A6D7">
        <w:rPr>
          <w:rFonts w:ascii="Calibri" w:eastAsia="Calibri" w:hAnsi="Calibri" w:cs="Calibri"/>
          <w:b/>
          <w:bCs/>
          <w:color w:val="000000" w:themeColor="text1"/>
          <w:u w:val="single"/>
        </w:rPr>
        <w:t>2.1</w:t>
      </w:r>
    </w:p>
    <w:p w14:paraId="1CB8F4FC" w14:textId="27F1E894" w:rsidR="6F067C31" w:rsidRDefault="6F067C31" w:rsidP="0144A6D7">
      <w:pPr>
        <w:spacing w:line="257" w:lineRule="auto"/>
        <w:rPr>
          <w:rFonts w:ascii="Calibri" w:eastAsia="Calibri" w:hAnsi="Calibri" w:cs="Calibri"/>
        </w:rPr>
      </w:pPr>
      <w:r w:rsidRPr="0144A6D7">
        <w:rPr>
          <w:rFonts w:ascii="Calibri" w:eastAsia="Calibri" w:hAnsi="Calibri" w:cs="Calibri"/>
          <w:color w:val="000000" w:themeColor="text1"/>
        </w:rPr>
        <w:t>High-Potential</w:t>
      </w:r>
      <w:r w:rsidRPr="0144A6D7">
        <w:rPr>
          <w:rFonts w:ascii="Calibri" w:eastAsia="Calibri" w:hAnsi="Calibri" w:cs="Calibri"/>
        </w:rPr>
        <w:t>/</w:t>
      </w:r>
      <w:r w:rsidRPr="0144A6D7">
        <w:rPr>
          <w:rFonts w:ascii="Calibri" w:eastAsia="Calibri" w:hAnsi="Calibri" w:cs="Calibri"/>
          <w:color w:val="000000" w:themeColor="text1"/>
        </w:rPr>
        <w:t>Developmental Coaching</w:t>
      </w:r>
      <w:r w:rsidR="795D17BB"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 xml:space="preserve">is where a coach helps emerging leaders of </w:t>
      </w:r>
      <w:r w:rsidRPr="0144A6D7">
        <w:rPr>
          <w:rFonts w:ascii="Calibri" w:eastAsia="Calibri" w:hAnsi="Calibri" w:cs="Calibri"/>
        </w:rPr>
        <w:t>an organisation</w:t>
      </w:r>
      <w:r w:rsidRPr="0144A6D7">
        <w:rPr>
          <w:rFonts w:ascii="Calibri" w:eastAsia="Calibri" w:hAnsi="Calibri" w:cs="Calibri"/>
          <w:color w:val="000000" w:themeColor="text1"/>
        </w:rPr>
        <w:t xml:space="preserve"> to help </w:t>
      </w:r>
      <w:r w:rsidRPr="0144A6D7">
        <w:rPr>
          <w:rFonts w:ascii="Calibri" w:eastAsia="Calibri" w:hAnsi="Calibri" w:cs="Calibri"/>
        </w:rPr>
        <w:t>them</w:t>
      </w:r>
      <w:r w:rsidRPr="0144A6D7">
        <w:rPr>
          <w:rFonts w:ascii="Calibri" w:eastAsia="Calibri" w:hAnsi="Calibri" w:cs="Calibri"/>
          <w:color w:val="000000" w:themeColor="text1"/>
        </w:rPr>
        <w:t xml:space="preserve"> fit within a leadership role (Zentis, 2016). Goldsmith (2014) discusses using the Behaviour Change Model which</w:t>
      </w:r>
      <w:r w:rsidR="6A6C2092"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suit</w:t>
      </w:r>
      <w:r w:rsidR="3C1A9341" w:rsidRPr="0144A6D7">
        <w:rPr>
          <w:rFonts w:ascii="Calibri" w:eastAsia="Calibri" w:hAnsi="Calibri" w:cs="Calibri"/>
          <w:color w:val="000000" w:themeColor="text1"/>
        </w:rPr>
        <w:t>s</w:t>
      </w:r>
      <w:r w:rsidRPr="0144A6D7">
        <w:rPr>
          <w:rFonts w:ascii="Calibri" w:eastAsia="Calibri" w:hAnsi="Calibri" w:cs="Calibri"/>
          <w:color w:val="000000" w:themeColor="text1"/>
        </w:rPr>
        <w:t xml:space="preserve"> this type of coaching. A potential leader and the leader sit down to discuss desired behaviours and identify who the key stakeholders are.</w:t>
      </w:r>
      <w:r w:rsidR="5D9EF3CA" w:rsidRPr="0144A6D7">
        <w:rPr>
          <w:rFonts w:ascii="Calibri" w:eastAsia="Calibri" w:hAnsi="Calibri" w:cs="Calibri"/>
          <w:color w:val="000000" w:themeColor="text1"/>
        </w:rPr>
        <w:t xml:space="preserve"> The coach interviews the stakeholders to identify the client’s strenghts and weaknesses and gain their advice</w:t>
      </w:r>
      <w:r w:rsidRPr="0144A6D7">
        <w:rPr>
          <w:rFonts w:ascii="Calibri" w:eastAsia="Calibri" w:hAnsi="Calibri" w:cs="Calibri"/>
          <w:color w:val="000000" w:themeColor="text1"/>
        </w:rPr>
        <w:t xml:space="preserve">. The coach writes an anonymous report and </w:t>
      </w:r>
      <w:r w:rsidR="6FCA52B2" w:rsidRPr="0144A6D7">
        <w:rPr>
          <w:rFonts w:ascii="Calibri" w:eastAsia="Calibri" w:hAnsi="Calibri" w:cs="Calibri"/>
          <w:color w:val="000000" w:themeColor="text1"/>
        </w:rPr>
        <w:t>gathers the client’s and leaders thoughts</w:t>
      </w:r>
      <w:r w:rsidRPr="0144A6D7">
        <w:rPr>
          <w:rFonts w:ascii="Calibri" w:eastAsia="Calibri" w:hAnsi="Calibri" w:cs="Calibri"/>
          <w:color w:val="000000" w:themeColor="text1"/>
        </w:rPr>
        <w:t>. Th</w:t>
      </w:r>
      <w:r w:rsidR="042EE574" w:rsidRPr="0144A6D7">
        <w:rPr>
          <w:rFonts w:ascii="Calibri" w:eastAsia="Calibri" w:hAnsi="Calibri" w:cs="Calibri"/>
          <w:color w:val="000000" w:themeColor="text1"/>
        </w:rPr>
        <w:t>e client discusses what they can change with the stakeholders</w:t>
      </w:r>
      <w:r w:rsidRPr="0144A6D7">
        <w:rPr>
          <w:rFonts w:ascii="Calibri" w:eastAsia="Calibri" w:hAnsi="Calibri" w:cs="Calibri"/>
          <w:color w:val="000000" w:themeColor="text1"/>
        </w:rPr>
        <w:t xml:space="preserve">. The coach and client then discuss these conversations and then develop an action plan. The coach </w:t>
      </w:r>
      <w:r w:rsidRPr="0144A6D7">
        <w:rPr>
          <w:rFonts w:ascii="Calibri" w:eastAsia="Calibri" w:hAnsi="Calibri" w:cs="Calibri"/>
        </w:rPr>
        <w:t>follows up</w:t>
      </w:r>
      <w:r w:rsidRPr="0144A6D7">
        <w:rPr>
          <w:rFonts w:ascii="Calibri" w:eastAsia="Calibri" w:hAnsi="Calibri" w:cs="Calibri"/>
          <w:color w:val="000000" w:themeColor="text1"/>
        </w:rPr>
        <w:t xml:space="preserve"> with the client and their co-workers regularly to measure their success. </w:t>
      </w:r>
      <w:r w:rsidR="0635A56E" w:rsidRPr="0144A6D7">
        <w:rPr>
          <w:rFonts w:ascii="Calibri" w:eastAsia="Calibri" w:hAnsi="Calibri" w:cs="Calibri"/>
          <w:color w:val="000000" w:themeColor="text1"/>
        </w:rPr>
        <w:t>The process must be</w:t>
      </w:r>
      <w:r w:rsidRPr="0144A6D7">
        <w:rPr>
          <w:rFonts w:ascii="Calibri" w:eastAsia="Calibri" w:hAnsi="Calibri" w:cs="Calibri"/>
          <w:color w:val="000000" w:themeColor="text1"/>
        </w:rPr>
        <w:t xml:space="preserve"> positive and comes from the client. Stakeholders are asked to be supportive and non-judgemental.</w:t>
      </w:r>
      <w:r w:rsidRPr="0144A6D7">
        <w:rPr>
          <w:rFonts w:ascii="Calibri" w:eastAsia="Calibri" w:hAnsi="Calibri" w:cs="Calibri"/>
        </w:rPr>
        <w:t xml:space="preserve"> </w:t>
      </w:r>
    </w:p>
    <w:p w14:paraId="5B847CEE" w14:textId="6B6D456A" w:rsidR="6F067C31" w:rsidRDefault="6F067C31" w:rsidP="0144A6D7">
      <w:pPr>
        <w:spacing w:line="257" w:lineRule="auto"/>
      </w:pPr>
      <w:r w:rsidRPr="0144A6D7">
        <w:rPr>
          <w:rFonts w:ascii="Calibri" w:eastAsia="Calibri" w:hAnsi="Calibri" w:cs="Calibri"/>
          <w:color w:val="000000" w:themeColor="text1"/>
        </w:rPr>
        <w:t xml:space="preserve">Performance </w:t>
      </w:r>
      <w:r w:rsidR="50308A79" w:rsidRPr="0144A6D7">
        <w:rPr>
          <w:rFonts w:ascii="Calibri" w:eastAsia="Calibri" w:hAnsi="Calibri" w:cs="Calibri"/>
          <w:color w:val="000000" w:themeColor="text1"/>
        </w:rPr>
        <w:t>C</w:t>
      </w:r>
      <w:r w:rsidRPr="0144A6D7">
        <w:rPr>
          <w:rFonts w:ascii="Calibri" w:eastAsia="Calibri" w:hAnsi="Calibri" w:cs="Calibri"/>
          <w:color w:val="000000" w:themeColor="text1"/>
        </w:rPr>
        <w:t>oaching</w:t>
      </w:r>
      <w:r w:rsidR="272E94AE"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helps employees understand their role, what competencies they need to fulfil their role and to improve their current performance (Zentis, 2016). The GROW Model can be used here where goals are set to give discussions a direction, the current reality is assessed which develop</w:t>
      </w:r>
      <w:r w:rsidR="7D271286" w:rsidRPr="0144A6D7">
        <w:rPr>
          <w:rFonts w:ascii="Calibri" w:eastAsia="Calibri" w:hAnsi="Calibri" w:cs="Calibri"/>
          <w:color w:val="000000" w:themeColor="text1"/>
        </w:rPr>
        <w:t>s</w:t>
      </w:r>
      <w:r w:rsidRPr="0144A6D7">
        <w:rPr>
          <w:rFonts w:ascii="Calibri" w:eastAsia="Calibri" w:hAnsi="Calibri" w:cs="Calibri"/>
          <w:color w:val="000000" w:themeColor="text1"/>
        </w:rPr>
        <w:t xml:space="preserve"> self-awareness, all possible options are explored to give the client choices and finally, wrap-up where the most appropriate option is chosen and an action plan is developed (Whitworth, 2007).</w:t>
      </w:r>
    </w:p>
    <w:p w14:paraId="6FFD7197" w14:textId="4C144CCA" w:rsidR="6F067C31" w:rsidRDefault="6F067C31" w:rsidP="0144A6D7">
      <w:pPr>
        <w:spacing w:line="257" w:lineRule="auto"/>
        <w:rPr>
          <w:rFonts w:ascii="Calibri" w:eastAsia="Calibri" w:hAnsi="Calibri" w:cs="Calibri"/>
          <w:color w:val="000000" w:themeColor="text1"/>
        </w:rPr>
      </w:pPr>
      <w:r w:rsidRPr="0144A6D7">
        <w:rPr>
          <w:rFonts w:ascii="Calibri" w:eastAsia="Calibri" w:hAnsi="Calibri" w:cs="Calibri"/>
          <w:color w:val="000000" w:themeColor="text1"/>
        </w:rPr>
        <w:t xml:space="preserve">Personal/Life Coaching is used to help individuals identify their personal goals and to help them become more aware of their feelings and options. </w:t>
      </w:r>
      <w:r w:rsidR="683E4DA3" w:rsidRPr="0144A6D7">
        <w:rPr>
          <w:rFonts w:ascii="Calibri" w:eastAsia="Calibri" w:hAnsi="Calibri" w:cs="Calibri"/>
          <w:color w:val="000000" w:themeColor="text1"/>
        </w:rPr>
        <w:t>Plans are</w:t>
      </w:r>
      <w:r w:rsidRPr="0144A6D7">
        <w:rPr>
          <w:rFonts w:ascii="Calibri" w:eastAsia="Calibri" w:hAnsi="Calibri" w:cs="Calibri"/>
          <w:color w:val="000000" w:themeColor="text1"/>
        </w:rPr>
        <w:t xml:space="preserve"> set up to help change their life to become more fulfilled (Zentis, 2016). The Wheel of Life model is useful for this. First, the client needs to identify 6-8 dimensions for their life such as the roles they play and areas that are important to them. </w:t>
      </w:r>
      <w:r w:rsidR="08EBDB0B" w:rsidRPr="0144A6D7">
        <w:rPr>
          <w:rFonts w:ascii="Calibri" w:eastAsia="Calibri" w:hAnsi="Calibri" w:cs="Calibri"/>
          <w:color w:val="000000" w:themeColor="text1"/>
        </w:rPr>
        <w:t>T</w:t>
      </w:r>
      <w:r w:rsidRPr="0144A6D7">
        <w:rPr>
          <w:rFonts w:ascii="Calibri" w:eastAsia="Calibri" w:hAnsi="Calibri" w:cs="Calibri"/>
          <w:color w:val="000000" w:themeColor="text1"/>
        </w:rPr>
        <w:t>hey write these down on each spoke of a wheel</w:t>
      </w:r>
      <w:r w:rsidR="0F74C0E2" w:rsidRPr="0144A6D7">
        <w:rPr>
          <w:rFonts w:ascii="Calibri" w:eastAsia="Calibri" w:hAnsi="Calibri" w:cs="Calibri"/>
          <w:color w:val="000000" w:themeColor="text1"/>
        </w:rPr>
        <w:t xml:space="preserve"> and </w:t>
      </w:r>
      <w:r w:rsidRPr="0144A6D7">
        <w:rPr>
          <w:rFonts w:ascii="Calibri" w:eastAsia="Calibri" w:hAnsi="Calibri" w:cs="Calibri"/>
          <w:color w:val="000000" w:themeColor="text1"/>
        </w:rPr>
        <w:t xml:space="preserve">assess each area and score themselves on how much attention they are giving to each area. </w:t>
      </w:r>
      <w:r w:rsidR="5F2FBABC" w:rsidRPr="0144A6D7">
        <w:rPr>
          <w:rFonts w:ascii="Calibri" w:eastAsia="Calibri" w:hAnsi="Calibri" w:cs="Calibri"/>
          <w:color w:val="000000" w:themeColor="text1"/>
        </w:rPr>
        <w:t>They then</w:t>
      </w:r>
      <w:r w:rsidRPr="0144A6D7">
        <w:rPr>
          <w:rFonts w:ascii="Calibri" w:eastAsia="Calibri" w:hAnsi="Calibri" w:cs="Calibri"/>
          <w:color w:val="000000" w:themeColor="text1"/>
        </w:rPr>
        <w:t xml:space="preserve"> add up the scores and assess if </w:t>
      </w:r>
      <w:r w:rsidRPr="0144A6D7">
        <w:rPr>
          <w:rFonts w:ascii="Calibri" w:eastAsia="Calibri" w:hAnsi="Calibri" w:cs="Calibri"/>
        </w:rPr>
        <w:t>their</w:t>
      </w:r>
      <w:r w:rsidRPr="0144A6D7">
        <w:rPr>
          <w:rFonts w:ascii="Calibri" w:eastAsia="Calibri" w:hAnsi="Calibri" w:cs="Calibri"/>
          <w:color w:val="000000" w:themeColor="text1"/>
        </w:rPr>
        <w:t xml:space="preserve"> life looks balanced. </w:t>
      </w:r>
      <w:r w:rsidR="72B8A88C" w:rsidRPr="0144A6D7">
        <w:rPr>
          <w:rFonts w:ascii="Calibri" w:eastAsia="Calibri" w:hAnsi="Calibri" w:cs="Calibri"/>
          <w:color w:val="000000" w:themeColor="text1"/>
        </w:rPr>
        <w:t>T</w:t>
      </w:r>
      <w:r w:rsidRPr="0144A6D7">
        <w:rPr>
          <w:rFonts w:ascii="Calibri" w:eastAsia="Calibri" w:hAnsi="Calibri" w:cs="Calibri"/>
          <w:color w:val="000000" w:themeColor="text1"/>
        </w:rPr>
        <w:t>hey need to decide what the ideal levels are for each area</w:t>
      </w:r>
      <w:r w:rsidR="2332D20E" w:rsidRPr="0144A6D7">
        <w:rPr>
          <w:rFonts w:ascii="Calibri" w:eastAsia="Calibri" w:hAnsi="Calibri" w:cs="Calibri"/>
          <w:color w:val="000000" w:themeColor="text1"/>
        </w:rPr>
        <w:t xml:space="preserve"> and the coach helps develop an actio</w:t>
      </w:r>
      <w:r w:rsidR="05BFAC66" w:rsidRPr="0144A6D7">
        <w:rPr>
          <w:rFonts w:ascii="Calibri" w:eastAsia="Calibri" w:hAnsi="Calibri" w:cs="Calibri"/>
          <w:color w:val="000000" w:themeColor="text1"/>
        </w:rPr>
        <w:t>n plan for this</w:t>
      </w:r>
      <w:r w:rsidRPr="0144A6D7">
        <w:rPr>
          <w:rFonts w:ascii="Calibri" w:eastAsia="Calibri" w:hAnsi="Calibri" w:cs="Calibri"/>
          <w:color w:val="000000" w:themeColor="text1"/>
        </w:rPr>
        <w:t xml:space="preserve"> (Mindtools, 2021a).</w:t>
      </w:r>
    </w:p>
    <w:p w14:paraId="62EA83A7" w14:textId="778D9315" w:rsidR="5ACF8249" w:rsidRDefault="5ACF8249" w:rsidP="0144A6D7">
      <w:pPr>
        <w:spacing w:line="257" w:lineRule="auto"/>
      </w:pPr>
      <w:r w:rsidRPr="0144A6D7">
        <w:rPr>
          <w:rFonts w:ascii="Calibri" w:eastAsia="Calibri" w:hAnsi="Calibri" w:cs="Calibri"/>
          <w:color w:val="000000" w:themeColor="text1"/>
        </w:rPr>
        <w:t>O</w:t>
      </w:r>
      <w:r w:rsidR="6F067C31" w:rsidRPr="0144A6D7">
        <w:rPr>
          <w:rFonts w:ascii="Calibri" w:eastAsia="Calibri" w:hAnsi="Calibri" w:cs="Calibri"/>
          <w:color w:val="000000" w:themeColor="text1"/>
        </w:rPr>
        <w:t>ne-to-one mentoring focuses on building relationships and skills for an individual. There is only one pairing (mentor and mentee) and sessions can be either formal or informal. Partnerships can be pre-assigned or self-selected (Creighton, 2018). The GROW model would be good to follow for this type of mentoring (Whitworth, 2007).</w:t>
      </w:r>
    </w:p>
    <w:p w14:paraId="722584D0" w14:textId="5DCB1BE2" w:rsidR="0DDB4481" w:rsidRDefault="0DDB4481" w:rsidP="0144A6D7">
      <w:pPr>
        <w:spacing w:line="257" w:lineRule="auto"/>
      </w:pPr>
      <w:r w:rsidRPr="0144A6D7">
        <w:rPr>
          <w:rFonts w:ascii="Calibri" w:eastAsia="Calibri" w:hAnsi="Calibri" w:cs="Calibri"/>
          <w:color w:val="000000" w:themeColor="text1"/>
        </w:rPr>
        <w:t>R</w:t>
      </w:r>
      <w:r w:rsidR="6F067C31" w:rsidRPr="0144A6D7">
        <w:rPr>
          <w:rFonts w:ascii="Calibri" w:eastAsia="Calibri" w:hAnsi="Calibri" w:cs="Calibri"/>
          <w:color w:val="000000" w:themeColor="text1"/>
        </w:rPr>
        <w:t xml:space="preserve">everse mentoring </w:t>
      </w:r>
      <w:r w:rsidR="6D2171E4" w:rsidRPr="0144A6D7">
        <w:rPr>
          <w:rFonts w:ascii="Calibri" w:eastAsia="Calibri" w:hAnsi="Calibri" w:cs="Calibri"/>
          <w:color w:val="000000" w:themeColor="text1"/>
        </w:rPr>
        <w:t xml:space="preserve">involves </w:t>
      </w:r>
      <w:r w:rsidR="6F067C31" w:rsidRPr="0144A6D7">
        <w:rPr>
          <w:rFonts w:ascii="Calibri" w:eastAsia="Calibri" w:hAnsi="Calibri" w:cs="Calibri"/>
          <w:color w:val="000000" w:themeColor="text1"/>
        </w:rPr>
        <w:t>a junior team member mentor</w:t>
      </w:r>
      <w:r w:rsidR="789DF3FE" w:rsidRPr="0144A6D7">
        <w:rPr>
          <w:rFonts w:ascii="Calibri" w:eastAsia="Calibri" w:hAnsi="Calibri" w:cs="Calibri"/>
          <w:color w:val="000000" w:themeColor="text1"/>
        </w:rPr>
        <w:t>ing</w:t>
      </w:r>
      <w:r w:rsidR="6F067C31" w:rsidRPr="0144A6D7">
        <w:rPr>
          <w:rFonts w:ascii="Calibri" w:eastAsia="Calibri" w:hAnsi="Calibri" w:cs="Calibri"/>
          <w:color w:val="000000" w:themeColor="text1"/>
        </w:rPr>
        <w:t xml:space="preserve"> a more senior team member to teach them skills (such as digital skills) and to </w:t>
      </w:r>
      <w:r w:rsidR="47A60564" w:rsidRPr="0144A6D7">
        <w:rPr>
          <w:rFonts w:ascii="Calibri" w:eastAsia="Calibri" w:hAnsi="Calibri" w:cs="Calibri"/>
          <w:color w:val="000000" w:themeColor="text1"/>
        </w:rPr>
        <w:t>provide</w:t>
      </w:r>
      <w:r w:rsidR="6F067C31" w:rsidRPr="0144A6D7">
        <w:rPr>
          <w:rFonts w:ascii="Calibri" w:eastAsia="Calibri" w:hAnsi="Calibri" w:cs="Calibri"/>
          <w:color w:val="000000" w:themeColor="text1"/>
        </w:rPr>
        <w:t xml:space="preserve"> a fresh perspective. These new skills from the mentor can be passed up the career ladder (Mindtools, 2021b). </w:t>
      </w:r>
    </w:p>
    <w:p w14:paraId="75F86637" w14:textId="7474DD3D" w:rsidR="471AC734" w:rsidRDefault="471AC734" w:rsidP="0144A6D7">
      <w:pPr>
        <w:spacing w:line="257" w:lineRule="auto"/>
        <w:rPr>
          <w:rFonts w:ascii="Calibri" w:eastAsia="Calibri" w:hAnsi="Calibri" w:cs="Calibri"/>
          <w:color w:val="000000" w:themeColor="text1"/>
        </w:rPr>
      </w:pPr>
      <w:r w:rsidRPr="0144A6D7">
        <w:rPr>
          <w:rFonts w:ascii="Calibri" w:eastAsia="Calibri" w:hAnsi="Calibri" w:cs="Calibri"/>
          <w:color w:val="000000" w:themeColor="text1"/>
        </w:rPr>
        <w:t>P</w:t>
      </w:r>
      <w:r w:rsidR="6F067C31" w:rsidRPr="0144A6D7">
        <w:rPr>
          <w:rFonts w:ascii="Calibri" w:eastAsia="Calibri" w:hAnsi="Calibri" w:cs="Calibri"/>
          <w:color w:val="000000" w:themeColor="text1"/>
        </w:rPr>
        <w:t xml:space="preserve">eer mentoring </w:t>
      </w:r>
      <w:r w:rsidR="0F36E706" w:rsidRPr="0144A6D7">
        <w:rPr>
          <w:rFonts w:ascii="Calibri" w:eastAsia="Calibri" w:hAnsi="Calibri" w:cs="Calibri"/>
          <w:color w:val="000000" w:themeColor="text1"/>
        </w:rPr>
        <w:t>does not need</w:t>
      </w:r>
      <w:r w:rsidR="6F067C31" w:rsidRPr="0144A6D7">
        <w:rPr>
          <w:rFonts w:ascii="Calibri" w:eastAsia="Calibri" w:hAnsi="Calibri" w:cs="Calibri"/>
          <w:color w:val="000000" w:themeColor="text1"/>
        </w:rPr>
        <w:t xml:space="preserve"> a mentor</w:t>
      </w:r>
      <w:r w:rsidR="3BC3D7DA" w:rsidRPr="0144A6D7">
        <w:rPr>
          <w:rFonts w:ascii="Calibri" w:eastAsia="Calibri" w:hAnsi="Calibri" w:cs="Calibri"/>
          <w:color w:val="000000" w:themeColor="text1"/>
        </w:rPr>
        <w:t xml:space="preserve"> </w:t>
      </w:r>
      <w:r w:rsidR="6F067C31" w:rsidRPr="0144A6D7">
        <w:rPr>
          <w:rFonts w:ascii="Calibri" w:eastAsia="Calibri" w:hAnsi="Calibri" w:cs="Calibri"/>
          <w:color w:val="000000" w:themeColor="text1"/>
        </w:rPr>
        <w:t>as peers discuss viewpoints and give feedback to each other instead. This can be used to learn about a company, improve skills and for career progression (Creighton, 2018).</w:t>
      </w:r>
    </w:p>
    <w:p w14:paraId="6D9DC267" w14:textId="752BB764" w:rsidR="6F067C31" w:rsidRDefault="6F067C31" w:rsidP="0144A6D7">
      <w:pPr>
        <w:spacing w:line="257" w:lineRule="auto"/>
      </w:pPr>
      <w:r w:rsidRPr="0144A6D7">
        <w:rPr>
          <w:rFonts w:ascii="Calibri" w:eastAsia="Calibri" w:hAnsi="Calibri" w:cs="Calibri"/>
          <w:color w:val="000000" w:themeColor="text1"/>
        </w:rPr>
        <w:t>The OSCAR model can be used for both reverse mentoring and peer mentoring</w:t>
      </w:r>
      <w:r w:rsidRPr="0144A6D7">
        <w:rPr>
          <w:rFonts w:ascii="Calibri" w:eastAsia="Calibri" w:hAnsi="Calibri" w:cs="Calibri"/>
        </w:rPr>
        <w:t xml:space="preserve"> </w:t>
      </w:r>
      <w:r w:rsidRPr="0144A6D7">
        <w:rPr>
          <w:rFonts w:ascii="Calibri" w:eastAsia="Calibri" w:hAnsi="Calibri" w:cs="Calibri"/>
          <w:color w:val="000000" w:themeColor="text1"/>
        </w:rPr>
        <w:t>where the desired outcome can be decided, the current situation can be assessed, the choices available are explored, an action plan can be developed and then the progress can be reviewed (Worth Consulting, 2002).</w:t>
      </w:r>
    </w:p>
    <w:p w14:paraId="6FB88478" w14:textId="6D5004F8" w:rsidR="6F067C31" w:rsidRDefault="6F067C31" w:rsidP="0144A6D7">
      <w:pPr>
        <w:rPr>
          <w:b/>
          <w:bCs/>
          <w:u w:val="single"/>
        </w:rPr>
      </w:pPr>
      <w:r w:rsidRPr="0144A6D7">
        <w:rPr>
          <w:b/>
          <w:bCs/>
          <w:u w:val="single"/>
        </w:rPr>
        <w:t>2.2</w:t>
      </w:r>
    </w:p>
    <w:p w14:paraId="24E6F551" w14:textId="762F8892"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A manager is responsible for ensuring both employees and the organisations achieve their goals as they need to work side-by-side. To do this a manager's role is made up three elements: </w:t>
      </w:r>
    </w:p>
    <w:p w14:paraId="66A47A10" w14:textId="022F4440"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Management </w:t>
      </w:r>
      <w:r w:rsidR="4387565A"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 xml:space="preserve">appraisals, setting individual/departmental goals and disciplinaries. </w:t>
      </w:r>
    </w:p>
    <w:p w14:paraId="287908EE" w14:textId="1A127613"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Leadership </w:t>
      </w:r>
      <w:r w:rsidR="7894485C"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 xml:space="preserve">conversing organisational vision, being a role-model and a motivator. </w:t>
      </w:r>
    </w:p>
    <w:p w14:paraId="65DE3EB6" w14:textId="48167334"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Coaching </w:t>
      </w:r>
      <w:r w:rsidR="0C60BBF9" w:rsidRPr="0144A6D7">
        <w:rPr>
          <w:rFonts w:ascii="Calibri" w:eastAsia="Calibri" w:hAnsi="Calibri" w:cs="Calibri"/>
          <w:color w:val="000000" w:themeColor="text1"/>
        </w:rPr>
        <w:t xml:space="preserve">- </w:t>
      </w:r>
      <w:r w:rsidRPr="0144A6D7">
        <w:rPr>
          <w:rFonts w:ascii="Calibri" w:eastAsia="Calibri" w:hAnsi="Calibri" w:cs="Calibri"/>
          <w:color w:val="000000" w:themeColor="text1"/>
        </w:rPr>
        <w:t>discussing how to deliver goals, providing feedback and on-the-job training (Downey, 2003 pp. 96-99).</w:t>
      </w:r>
    </w:p>
    <w:p w14:paraId="2C0EF4E6" w14:textId="40F0A13B"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Benefits of a line-manager acting as a coach include developing the skills of your workforce and appealing to talent thus making the business a success. It helps your team to grow as they may not be at their full potential when they first start working for you. It generates an open communication, builds trust and empathy which leads to better working relationships (Weintraub and Hunt, 2015).</w:t>
      </w:r>
    </w:p>
    <w:p w14:paraId="2732E763" w14:textId="0530CB78"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Barriers include tendencies towards parent-child conversations, hidden agendas such as line manager re-organising teams and employee planning to leave, confidentiality conflicts if employees want to keep information confidential but manager wants to inform the team for welfare reasons. Another conflict could be pressure for short-term task objective deliveries and long-term development needs of the team. </w:t>
      </w:r>
      <w:r w:rsidR="6459B03A" w:rsidRPr="0144A6D7">
        <w:rPr>
          <w:rFonts w:ascii="Calibri" w:eastAsia="Calibri" w:hAnsi="Calibri" w:cs="Calibri"/>
          <w:color w:val="000000" w:themeColor="text1"/>
        </w:rPr>
        <w:t>I</w:t>
      </w:r>
      <w:r w:rsidRPr="0144A6D7">
        <w:rPr>
          <w:rFonts w:ascii="Calibri" w:eastAsia="Calibri" w:hAnsi="Calibri" w:cs="Calibri"/>
          <w:color w:val="000000" w:themeColor="text1"/>
        </w:rPr>
        <w:t xml:space="preserve">f people work together, they develop the same blind spots and filters so no fresh perspective </w:t>
      </w:r>
      <w:r w:rsidR="63B2D14F" w:rsidRPr="0144A6D7">
        <w:rPr>
          <w:rFonts w:ascii="Calibri" w:eastAsia="Calibri" w:hAnsi="Calibri" w:cs="Calibri"/>
          <w:color w:val="000000" w:themeColor="text1"/>
        </w:rPr>
        <w:t>and</w:t>
      </w:r>
      <w:r w:rsidRPr="0144A6D7">
        <w:rPr>
          <w:rFonts w:ascii="Calibri" w:eastAsia="Calibri" w:hAnsi="Calibri" w:cs="Calibri"/>
          <w:color w:val="000000" w:themeColor="text1"/>
        </w:rPr>
        <w:t xml:space="preserve"> there can be inequality in terms of who gets coached. Managers can choose to prioritise coaching people with performance issues who can resent this, or they can focus on coaching people with the most potential which could offend others (Clutterbuck, 2012).</w:t>
      </w:r>
    </w:p>
    <w:p w14:paraId="035F5125" w14:textId="46897FFA" w:rsidR="6F067C31" w:rsidRDefault="6F067C31" w:rsidP="0144A6D7">
      <w:pPr>
        <w:rPr>
          <w:b/>
          <w:bCs/>
          <w:u w:val="single"/>
        </w:rPr>
      </w:pPr>
      <w:r w:rsidRPr="0144A6D7">
        <w:rPr>
          <w:b/>
          <w:bCs/>
          <w:u w:val="single"/>
        </w:rPr>
        <w:t>2.3</w:t>
      </w:r>
    </w:p>
    <w:p w14:paraId="112913A4" w14:textId="6CBA772F"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The overall learning and development strategies need to be considered to make sure coaching is linked. </w:t>
      </w:r>
      <w:r w:rsidR="671F8475" w:rsidRPr="0144A6D7">
        <w:t>Consideration of employee’s preferences ensure coaching is the best fit for them and employee’s must be motivated for it to work effectively</w:t>
      </w:r>
      <w:r w:rsidRPr="0144A6D7">
        <w:rPr>
          <w:rFonts w:ascii="Calibri" w:eastAsia="Calibri" w:hAnsi="Calibri" w:cs="Calibri"/>
          <w:color w:val="000000" w:themeColor="text1"/>
        </w:rPr>
        <w:t>. HR and L&amp;D teams must design and manage coaching by choosing if the organisation needs coaching, finding the correct coach</w:t>
      </w:r>
      <w:r w:rsidR="28E967EE" w:rsidRPr="0144A6D7">
        <w:rPr>
          <w:rFonts w:ascii="Calibri" w:eastAsia="Calibri" w:hAnsi="Calibri" w:cs="Calibri"/>
          <w:color w:val="000000" w:themeColor="text1"/>
        </w:rPr>
        <w:t>/</w:t>
      </w:r>
      <w:r w:rsidRPr="0144A6D7">
        <w:rPr>
          <w:rFonts w:ascii="Calibri" w:eastAsia="Calibri" w:hAnsi="Calibri" w:cs="Calibri"/>
          <w:color w:val="000000" w:themeColor="text1"/>
        </w:rPr>
        <w:t xml:space="preserve">mentor, relationship management and monitoring its success. </w:t>
      </w:r>
      <w:r w:rsidR="3C02F596" w:rsidRPr="0144A6D7">
        <w:rPr>
          <w:rFonts w:ascii="Calibri" w:eastAsia="Calibri" w:hAnsi="Calibri" w:cs="Calibri"/>
          <w:color w:val="000000" w:themeColor="text1"/>
        </w:rPr>
        <w:t>M</w:t>
      </w:r>
      <w:r w:rsidRPr="0144A6D7">
        <w:rPr>
          <w:rFonts w:ascii="Calibri" w:eastAsia="Calibri" w:hAnsi="Calibri" w:cs="Calibri"/>
          <w:color w:val="000000" w:themeColor="text1"/>
        </w:rPr>
        <w:t xml:space="preserve">odels of coaching </w:t>
      </w:r>
      <w:r w:rsidR="387F6CA6" w:rsidRPr="0144A6D7">
        <w:rPr>
          <w:rFonts w:ascii="Calibri" w:eastAsia="Calibri" w:hAnsi="Calibri" w:cs="Calibri"/>
          <w:color w:val="000000" w:themeColor="text1"/>
        </w:rPr>
        <w:t>must</w:t>
      </w:r>
      <w:r w:rsidRPr="0144A6D7">
        <w:rPr>
          <w:rFonts w:ascii="Calibri" w:eastAsia="Calibri" w:hAnsi="Calibri" w:cs="Calibri"/>
          <w:color w:val="000000" w:themeColor="text1"/>
        </w:rPr>
        <w:t xml:space="preserve"> be considered to see if they are appropriate. The coach/mentor chosen must meet organisational needs (CIPD, 2021a).</w:t>
      </w:r>
    </w:p>
    <w:p w14:paraId="6E29738F" w14:textId="1447645B"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External coaches are skilled and experienced, no distractions within the organisation, company politics have no effect on them and can give sensitive feedback. However, they can be expensive, have no familiarity with the organisation, less available than </w:t>
      </w:r>
      <w:r w:rsidR="2EB0FB1D" w:rsidRPr="0144A6D7">
        <w:rPr>
          <w:rFonts w:ascii="Calibri" w:eastAsia="Calibri" w:hAnsi="Calibri" w:cs="Calibri"/>
          <w:color w:val="000000" w:themeColor="text1"/>
        </w:rPr>
        <w:t>internal staff</w:t>
      </w:r>
      <w:r w:rsidRPr="0144A6D7">
        <w:rPr>
          <w:rFonts w:ascii="Calibri" w:eastAsia="Calibri" w:hAnsi="Calibri" w:cs="Calibri"/>
          <w:color w:val="000000" w:themeColor="text1"/>
        </w:rPr>
        <w:t xml:space="preserve"> and their suggested changes may not be feasible. Internal coaches have no direct costs, offer a personal relationship and understand the organisation. However, less time for them to spend on their day-to-day responsibilities, confidential difficulties, can be guarded with their feedback and not comfortable questioning organisational procedures (Angle, 2018).</w:t>
      </w:r>
    </w:p>
    <w:p w14:paraId="244461CB" w14:textId="15D2EFAC"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Organisations are responsible for deciding GDPR 2018 guidelines for coaches (EMCC UK, 2018). Confidentiality is important for there to be trust in the relationship (Clutterbuck, 2013). Ethics is linked into this to protect people’s privacy (Starr, 2016). Coaching supervision is when the coach brings their past work experiences into the session to reflect which benefits both the coach and coachee. This needs to be considered for data sharing policies (ICF, 2016). Coaches do not need to be registered to a professional body (Life Coach Directory, 2021) so important for the organisation to make sure they meet their requirements (CIPD, 2021a).</w:t>
      </w:r>
    </w:p>
    <w:p w14:paraId="3B83E39D" w14:textId="52007441"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Coaching beliefs that can be stated in a contract include commitment to support the coachee, a trustworthy coaching relationship, coachee’s responsibility to create results, coachee is capabile of more than their current results, focus on coachee’s thoughts/experiences, coachee to create solutions and equality-based conversations (Starr, 2009).</w:t>
      </w:r>
    </w:p>
    <w:p w14:paraId="63878E68" w14:textId="40F5DAF6"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The pandemic caused issues for employee’s wellbeing. It can be difficult to spot when employee’s are struggling with mental health when working from home as cannot see facial expressions</w:t>
      </w:r>
      <w:r w:rsidR="36FF42B4" w:rsidRPr="0144A6D7">
        <w:rPr>
          <w:rFonts w:ascii="Calibri" w:eastAsia="Calibri" w:hAnsi="Calibri" w:cs="Calibri"/>
          <w:color w:val="000000" w:themeColor="text1"/>
        </w:rPr>
        <w:t>/</w:t>
      </w:r>
      <w:r w:rsidRPr="0144A6D7">
        <w:rPr>
          <w:rFonts w:ascii="Calibri" w:eastAsia="Calibri" w:hAnsi="Calibri" w:cs="Calibri"/>
          <w:color w:val="000000" w:themeColor="text1"/>
        </w:rPr>
        <w:t>body language. It is important for managers to have conversations about mental health with their staff and discuss their own vulnerabilities. Video calls can be overwhelming for some people so use a phone call instead for regular check-ins. Peer support programmes should be used in case employees do not want to discuss their feelings with their manager (CIPD, 2020).</w:t>
      </w:r>
    </w:p>
    <w:p w14:paraId="3B524B70" w14:textId="1C583881"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Mentors should provide emotional support to their clients during a pandemic and should use reflective listening to understand how their clients feel </w:t>
      </w:r>
      <w:r w:rsidR="7EC0F3E6" w:rsidRPr="0144A6D7">
        <w:rPr>
          <w:rFonts w:ascii="Calibri" w:eastAsia="Calibri" w:hAnsi="Calibri" w:cs="Calibri"/>
          <w:color w:val="000000" w:themeColor="text1"/>
        </w:rPr>
        <w:t>for</w:t>
      </w:r>
      <w:r w:rsidRPr="0144A6D7">
        <w:rPr>
          <w:rFonts w:ascii="Calibri" w:eastAsia="Calibri" w:hAnsi="Calibri" w:cs="Calibri"/>
          <w:color w:val="000000" w:themeColor="text1"/>
        </w:rPr>
        <w:t xml:space="preserve"> them to help (Fessell, Chopera and Saint, 2020).</w:t>
      </w:r>
    </w:p>
    <w:p w14:paraId="03ACA8B5" w14:textId="6DB2CE2D" w:rsidR="6F067C31" w:rsidRDefault="6F067C31" w:rsidP="0144A6D7">
      <w:pPr>
        <w:rPr>
          <w:rFonts w:ascii="Calibri" w:eastAsia="Calibri" w:hAnsi="Calibri" w:cs="Calibri"/>
          <w:b/>
          <w:bCs/>
          <w:color w:val="000000" w:themeColor="text1"/>
          <w:u w:val="single"/>
        </w:rPr>
      </w:pPr>
      <w:r w:rsidRPr="0144A6D7">
        <w:rPr>
          <w:rFonts w:ascii="Calibri" w:eastAsia="Calibri" w:hAnsi="Calibri" w:cs="Calibri"/>
          <w:b/>
          <w:bCs/>
          <w:color w:val="000000" w:themeColor="text1"/>
          <w:u w:val="single"/>
        </w:rPr>
        <w:t>3.1</w:t>
      </w:r>
    </w:p>
    <w:p w14:paraId="17F16060" w14:textId="03CACA5D" w:rsidR="6F067C31" w:rsidRDefault="6F067C31" w:rsidP="0144A6D7">
      <w:pPr>
        <w:rPr>
          <w:rFonts w:ascii="Calibri" w:eastAsia="Calibri" w:hAnsi="Calibri" w:cs="Calibri"/>
          <w:color w:val="000000" w:themeColor="text1"/>
          <w:u w:val="single"/>
        </w:rPr>
      </w:pPr>
      <w:r w:rsidRPr="0144A6D7">
        <w:rPr>
          <w:rFonts w:ascii="Calibri" w:eastAsia="Calibri" w:hAnsi="Calibri" w:cs="Calibri"/>
          <w:color w:val="000000" w:themeColor="text1"/>
          <w:u w:val="single"/>
        </w:rPr>
        <w:t>Coachee/Mentee/Employee</w:t>
      </w:r>
      <w:r w:rsidRPr="0144A6D7">
        <w:rPr>
          <w:rFonts w:ascii="Calibri" w:eastAsia="Calibri" w:hAnsi="Calibri" w:cs="Calibri"/>
          <w:color w:val="000000" w:themeColor="text1"/>
        </w:rPr>
        <w:t xml:space="preserve"> </w:t>
      </w:r>
    </w:p>
    <w:p w14:paraId="4359D193" w14:textId="50B17EC2"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Coaching can impact an </w:t>
      </w:r>
      <w:r w:rsidR="2922CA8D" w:rsidRPr="0144A6D7">
        <w:rPr>
          <w:rFonts w:ascii="Calibri" w:eastAsia="Calibri" w:hAnsi="Calibri" w:cs="Calibri"/>
          <w:color w:val="000000" w:themeColor="text1"/>
        </w:rPr>
        <w:t>individual's</w:t>
      </w:r>
      <w:r w:rsidRPr="0144A6D7">
        <w:rPr>
          <w:rFonts w:ascii="Calibri" w:eastAsia="Calibri" w:hAnsi="Calibri" w:cs="Calibri"/>
          <w:color w:val="000000" w:themeColor="text1"/>
        </w:rPr>
        <w:t xml:space="preserve"> social interaction skills and confidence (CIPD, 2020a). A study by Hicks Carter and Sinclair (2013) found a significant increase in how employees perceive their well-being at work since introducing coaching. Employee’s feel more useful</w:t>
      </w:r>
      <w:r w:rsidR="3B4E2975" w:rsidRPr="0144A6D7">
        <w:rPr>
          <w:rFonts w:ascii="Calibri" w:eastAsia="Calibri" w:hAnsi="Calibri" w:cs="Calibri"/>
          <w:color w:val="000000" w:themeColor="text1"/>
        </w:rPr>
        <w:t>,</w:t>
      </w:r>
      <w:r w:rsidRPr="0144A6D7">
        <w:rPr>
          <w:rFonts w:ascii="Calibri" w:eastAsia="Calibri" w:hAnsi="Calibri" w:cs="Calibri"/>
          <w:color w:val="000000" w:themeColor="text1"/>
        </w:rPr>
        <w:t xml:space="preserve"> think more clearly and are better at problem solving so can cope more with unexpected problems. Employees felt more capable </w:t>
      </w:r>
      <w:r w:rsidR="41308DB7" w:rsidRPr="0144A6D7">
        <w:rPr>
          <w:rFonts w:ascii="Calibri" w:eastAsia="Calibri" w:hAnsi="Calibri" w:cs="Calibri"/>
          <w:color w:val="000000" w:themeColor="text1"/>
        </w:rPr>
        <w:t>and</w:t>
      </w:r>
      <w:r w:rsidRPr="0144A6D7">
        <w:rPr>
          <w:rFonts w:ascii="Calibri" w:eastAsia="Calibri" w:hAnsi="Calibri" w:cs="Calibri"/>
          <w:color w:val="000000" w:themeColor="text1"/>
        </w:rPr>
        <w:t xml:space="preserve"> had higher job satisfaction</w:t>
      </w:r>
      <w:r w:rsidR="665082D0" w:rsidRPr="0144A6D7">
        <w:rPr>
          <w:rFonts w:ascii="Calibri" w:eastAsia="Calibri" w:hAnsi="Calibri" w:cs="Calibri"/>
          <w:color w:val="000000" w:themeColor="text1"/>
        </w:rPr>
        <w:t>.</w:t>
      </w:r>
    </w:p>
    <w:p w14:paraId="119DE840" w14:textId="6687BE1C"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Coaching plays </w:t>
      </w:r>
      <w:r w:rsidR="7F5F79E0" w:rsidRPr="0144A6D7">
        <w:rPr>
          <w:rFonts w:ascii="Calibri" w:eastAsia="Calibri" w:hAnsi="Calibri" w:cs="Calibri"/>
          <w:color w:val="000000" w:themeColor="text1"/>
        </w:rPr>
        <w:t>into</w:t>
      </w:r>
      <w:r w:rsidRPr="0144A6D7">
        <w:rPr>
          <w:rFonts w:ascii="Calibri" w:eastAsia="Calibri" w:hAnsi="Calibri" w:cs="Calibri"/>
          <w:color w:val="000000" w:themeColor="text1"/>
        </w:rPr>
        <w:t xml:space="preserve"> Pink's Autonomy, Mastery and Purpose Framework (Mindtools, 2021). People </w:t>
      </w:r>
      <w:r w:rsidR="5DB0B893" w:rsidRPr="0144A6D7">
        <w:rPr>
          <w:rFonts w:ascii="Calibri" w:eastAsia="Calibri" w:hAnsi="Calibri" w:cs="Calibri"/>
          <w:color w:val="000000" w:themeColor="text1"/>
        </w:rPr>
        <w:t>have autonomy</w:t>
      </w:r>
      <w:r w:rsidRPr="0144A6D7">
        <w:rPr>
          <w:rFonts w:ascii="Calibri" w:eastAsia="Calibri" w:hAnsi="Calibri" w:cs="Calibri"/>
          <w:color w:val="000000" w:themeColor="text1"/>
        </w:rPr>
        <w:t xml:space="preserve"> whe</w:t>
      </w:r>
      <w:r w:rsidR="03A898A9" w:rsidRPr="0144A6D7">
        <w:rPr>
          <w:rFonts w:ascii="Calibri" w:eastAsia="Calibri" w:hAnsi="Calibri" w:cs="Calibri"/>
          <w:color w:val="000000" w:themeColor="text1"/>
        </w:rPr>
        <w:t>n</w:t>
      </w:r>
      <w:r w:rsidRPr="0144A6D7">
        <w:rPr>
          <w:rFonts w:ascii="Calibri" w:eastAsia="Calibri" w:hAnsi="Calibri" w:cs="Calibri"/>
          <w:color w:val="000000" w:themeColor="text1"/>
        </w:rPr>
        <w:t xml:space="preserve"> they are trusted to do their work. They have mastery w</w:t>
      </w:r>
      <w:r w:rsidR="43E6C354" w:rsidRPr="0144A6D7">
        <w:rPr>
          <w:rFonts w:ascii="Calibri" w:eastAsia="Calibri" w:hAnsi="Calibri" w:cs="Calibri"/>
          <w:color w:val="000000" w:themeColor="text1"/>
        </w:rPr>
        <w:t>h</w:t>
      </w:r>
      <w:r w:rsidRPr="0144A6D7">
        <w:rPr>
          <w:rFonts w:ascii="Calibri" w:eastAsia="Calibri" w:hAnsi="Calibri" w:cs="Calibri"/>
          <w:color w:val="000000" w:themeColor="text1"/>
        </w:rPr>
        <w:t xml:space="preserve">ere they see unlimited potential in themselves and learn how to keep improving. They have purpose where they are motivated to use their skills for purpose. When workers needs are met this makes them more </w:t>
      </w:r>
      <w:r w:rsidR="4FC42134" w:rsidRPr="0144A6D7">
        <w:rPr>
          <w:rFonts w:ascii="Calibri" w:eastAsia="Calibri" w:hAnsi="Calibri" w:cs="Calibri"/>
          <w:color w:val="000000" w:themeColor="text1"/>
        </w:rPr>
        <w:t>fulfilled,</w:t>
      </w:r>
      <w:r w:rsidRPr="0144A6D7">
        <w:rPr>
          <w:rFonts w:ascii="Calibri" w:eastAsia="Calibri" w:hAnsi="Calibri" w:cs="Calibri"/>
          <w:color w:val="000000" w:themeColor="text1"/>
        </w:rPr>
        <w:t xml:space="preserve"> so they contribute more. Coaching gives more energy and motivation to the </w:t>
      </w:r>
      <w:r w:rsidR="5CD77B04" w:rsidRPr="0144A6D7">
        <w:rPr>
          <w:rFonts w:ascii="Calibri" w:eastAsia="Calibri" w:hAnsi="Calibri" w:cs="Calibri"/>
          <w:color w:val="000000" w:themeColor="text1"/>
        </w:rPr>
        <w:t>worker,</w:t>
      </w:r>
      <w:r w:rsidRPr="0144A6D7">
        <w:rPr>
          <w:rFonts w:ascii="Calibri" w:eastAsia="Calibri" w:hAnsi="Calibri" w:cs="Calibri"/>
          <w:color w:val="000000" w:themeColor="text1"/>
        </w:rPr>
        <w:t xml:space="preserve"> and they feel inspired (Mathieu, 2018). </w:t>
      </w:r>
    </w:p>
    <w:p w14:paraId="60503C69" w14:textId="3324189E" w:rsidR="6F067C31" w:rsidRDefault="6F067C31" w:rsidP="0144A6D7">
      <w:pPr>
        <w:rPr>
          <w:rFonts w:ascii="Calibri" w:eastAsia="Calibri" w:hAnsi="Calibri" w:cs="Calibri"/>
          <w:color w:val="000000" w:themeColor="text1"/>
          <w:u w:val="single"/>
        </w:rPr>
      </w:pPr>
      <w:r w:rsidRPr="0144A6D7">
        <w:rPr>
          <w:rFonts w:ascii="Calibri" w:eastAsia="Calibri" w:hAnsi="Calibri" w:cs="Calibri"/>
          <w:color w:val="000000" w:themeColor="text1"/>
          <w:u w:val="single"/>
        </w:rPr>
        <w:t>Coach/Mentor/Line Manager</w:t>
      </w:r>
      <w:r w:rsidRPr="0144A6D7">
        <w:rPr>
          <w:rFonts w:ascii="Calibri" w:eastAsia="Calibri" w:hAnsi="Calibri" w:cs="Calibri"/>
          <w:color w:val="000000" w:themeColor="text1"/>
        </w:rPr>
        <w:t xml:space="preserve"> </w:t>
      </w:r>
    </w:p>
    <w:p w14:paraId="7697DB2F" w14:textId="6DBE5DFD"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Coaching allows managers to have more free time as their staff will be better equipped to do their jobs and problem solve (Lansberg, 2015). Random House Group trained managers to be coaches and found they felt valued and engaged as well as being able to help their staff (CIPD, 2013). </w:t>
      </w:r>
    </w:p>
    <w:p w14:paraId="478A4E8A" w14:textId="0A222898" w:rsidR="6F067C31" w:rsidRDefault="6F067C31" w:rsidP="0144A6D7">
      <w:pPr>
        <w:rPr>
          <w:rFonts w:ascii="Calibri" w:eastAsia="Calibri" w:hAnsi="Calibri" w:cs="Calibri"/>
          <w:color w:val="000000" w:themeColor="text1"/>
        </w:rPr>
      </w:pPr>
      <w:r w:rsidRPr="0144A6D7">
        <w:rPr>
          <w:rFonts w:ascii="Calibri" w:eastAsia="Calibri" w:hAnsi="Calibri" w:cs="Calibri"/>
          <w:color w:val="000000" w:themeColor="text1"/>
        </w:rPr>
        <w:t xml:space="preserve">By offering coaching you can attract and retain talent. </w:t>
      </w:r>
      <w:r w:rsidR="2E0B03A5" w:rsidRPr="0144A6D7">
        <w:rPr>
          <w:rFonts w:ascii="Calibri" w:eastAsia="Calibri" w:hAnsi="Calibri" w:cs="Calibri"/>
          <w:color w:val="000000" w:themeColor="text1"/>
        </w:rPr>
        <w:t xml:space="preserve">Coaching staff </w:t>
      </w:r>
      <w:r w:rsidRPr="0144A6D7">
        <w:rPr>
          <w:rFonts w:ascii="Calibri" w:eastAsia="Calibri" w:hAnsi="Calibri" w:cs="Calibri"/>
          <w:color w:val="000000" w:themeColor="text1"/>
        </w:rPr>
        <w:t>e</w:t>
      </w:r>
      <w:r w:rsidR="5B018BB2" w:rsidRPr="0144A6D7">
        <w:rPr>
          <w:rFonts w:ascii="Calibri" w:eastAsia="Calibri" w:hAnsi="Calibri" w:cs="Calibri"/>
          <w:color w:val="000000" w:themeColor="text1"/>
        </w:rPr>
        <w:t>nsures</w:t>
      </w:r>
      <w:r w:rsidRPr="0144A6D7">
        <w:rPr>
          <w:rFonts w:ascii="Calibri" w:eastAsia="Calibri" w:hAnsi="Calibri" w:cs="Calibri"/>
          <w:color w:val="000000" w:themeColor="text1"/>
        </w:rPr>
        <w:t xml:space="preserve"> they are well equipped to deal with any challenges. It allows managers to</w:t>
      </w:r>
      <w:r w:rsidR="5D3FA14B" w:rsidRPr="0144A6D7">
        <w:rPr>
          <w:rFonts w:ascii="Calibri" w:eastAsia="Calibri" w:hAnsi="Calibri" w:cs="Calibri"/>
          <w:color w:val="000000" w:themeColor="text1"/>
        </w:rPr>
        <w:t xml:space="preserve"> communicate bettwe</w:t>
      </w:r>
      <w:r w:rsidRPr="0144A6D7">
        <w:rPr>
          <w:rFonts w:ascii="Calibri" w:eastAsia="Calibri" w:hAnsi="Calibri" w:cs="Calibri"/>
          <w:color w:val="000000" w:themeColor="text1"/>
        </w:rPr>
        <w:t xml:space="preserve"> with their staff</w:t>
      </w:r>
      <w:r w:rsidR="7DE84CF2" w:rsidRPr="0144A6D7">
        <w:rPr>
          <w:rFonts w:ascii="Calibri" w:eastAsia="Calibri" w:hAnsi="Calibri" w:cs="Calibri"/>
          <w:color w:val="000000" w:themeColor="text1"/>
        </w:rPr>
        <w:t>,</w:t>
      </w:r>
      <w:r w:rsidRPr="0144A6D7">
        <w:rPr>
          <w:rFonts w:ascii="Calibri" w:eastAsia="Calibri" w:hAnsi="Calibri" w:cs="Calibri"/>
          <w:color w:val="000000" w:themeColor="text1"/>
        </w:rPr>
        <w:t xml:space="preserve"> fully understand their staff’s point of view and relationships become stronger (Weintraub and Hunt, 2015).</w:t>
      </w:r>
    </w:p>
    <w:p w14:paraId="1FABF6DE" w14:textId="3568D645" w:rsidR="6F067C31" w:rsidRDefault="6F067C31" w:rsidP="0144A6D7">
      <w:pPr>
        <w:rPr>
          <w:b/>
          <w:bCs/>
          <w:u w:val="single"/>
        </w:rPr>
      </w:pPr>
      <w:r w:rsidRPr="0144A6D7">
        <w:rPr>
          <w:b/>
          <w:bCs/>
          <w:u w:val="single"/>
        </w:rPr>
        <w:t>3.2</w:t>
      </w:r>
    </w:p>
    <w:p w14:paraId="0490978F" w14:textId="79BE9ACF" w:rsidR="6F067C31" w:rsidRDefault="6F067C31" w:rsidP="0144A6D7">
      <w:pPr>
        <w:rPr>
          <w:u w:val="single"/>
        </w:rPr>
      </w:pPr>
      <w:r w:rsidRPr="0144A6D7">
        <w:rPr>
          <w:u w:val="single"/>
        </w:rPr>
        <w:t>Organisation</w:t>
      </w:r>
      <w:r>
        <w:t xml:space="preserve"> </w:t>
      </w:r>
    </w:p>
    <w:p w14:paraId="70B0AF88" w14:textId="2264E801" w:rsidR="6F067C31" w:rsidRDefault="6F067C31" w:rsidP="0144A6D7">
      <w:r>
        <w:t xml:space="preserve">River Island have adopted a coaching culture where </w:t>
      </w:r>
      <w:r w:rsidR="0DDA7802">
        <w:t xml:space="preserve">they </w:t>
      </w:r>
      <w:r>
        <w:t>do regular one-to-ones and have found that this helps drive performance. Nestle f</w:t>
      </w:r>
      <w:r w:rsidR="1AEC12C5">
        <w:t>inds</w:t>
      </w:r>
      <w:r>
        <w:t xml:space="preserve"> coaching helps with performance and engagement. A k</w:t>
      </w:r>
      <w:r w:rsidR="3E28D378">
        <w:t>e</w:t>
      </w:r>
      <w:r>
        <w:t>y measure that they used w</w:t>
      </w:r>
      <w:r w:rsidR="448C9E59">
        <w:t>as</w:t>
      </w:r>
      <w:r>
        <w:t xml:space="preserve"> their engagement survey and found since introducing coaching there have been an increase of around 4% to nearly 70% (CIPD, 2017). </w:t>
      </w:r>
    </w:p>
    <w:p w14:paraId="09D30D00" w14:textId="7B96B929" w:rsidR="6F067C31" w:rsidRDefault="6F067C31" w:rsidP="0144A6D7">
      <w:r>
        <w:t xml:space="preserve">Signet were struggling with falling retail sales during the recession so introduced coaching to help staff be mindful when thinking of customer service. Their sales improved by around 8% when other </w:t>
      </w:r>
      <w:r w:rsidR="7B2AE6F7">
        <w:t>company's</w:t>
      </w:r>
      <w:r>
        <w:t xml:space="preserve"> sales were decreasing around 10%-15%. </w:t>
      </w:r>
    </w:p>
    <w:p w14:paraId="25DDCA40" w14:textId="534D13FC" w:rsidR="6F067C31" w:rsidRDefault="6F067C31" w:rsidP="0144A6D7">
      <w:r>
        <w:t xml:space="preserve">It is difficult the measure return of investment from coaching as you are </w:t>
      </w:r>
      <w:r w:rsidR="4F3592D0">
        <w:t>investing</w:t>
      </w:r>
      <w:r>
        <w:t xml:space="preserve"> in an individual and what they can gain for the company over a long-term period with their performance. It is organisational capability that matters rather than focusing on individuals (CIPD, 2013).  </w:t>
      </w:r>
    </w:p>
    <w:p w14:paraId="785F26BB" w14:textId="1DEDA38F" w:rsidR="0144A6D7" w:rsidRDefault="0144A6D7" w:rsidP="0144A6D7">
      <w:pPr>
        <w:spacing w:line="257" w:lineRule="auto"/>
        <w:rPr>
          <w:rFonts w:ascii="Calibri" w:eastAsia="Calibri" w:hAnsi="Calibri" w:cs="Calibri"/>
          <w:color w:val="000000" w:themeColor="text1"/>
        </w:rPr>
      </w:pPr>
    </w:p>
    <w:p w14:paraId="4431AF8F" w14:textId="282DD395" w:rsidR="0144A6D7" w:rsidRDefault="0144A6D7" w:rsidP="0144A6D7">
      <w:pPr>
        <w:spacing w:line="257" w:lineRule="auto"/>
        <w:rPr>
          <w:rFonts w:ascii="Calibri" w:eastAsia="Calibri" w:hAnsi="Calibri" w:cs="Calibri"/>
        </w:rPr>
      </w:pPr>
    </w:p>
    <w:p w14:paraId="297BB738" w14:textId="29162EF3" w:rsidR="0144A6D7" w:rsidRDefault="0144A6D7" w:rsidP="0144A6D7">
      <w:pPr>
        <w:rPr>
          <w:rFonts w:ascii="Calibri" w:eastAsia="Calibri" w:hAnsi="Calibri" w:cs="Calibri"/>
          <w:sz w:val="24"/>
          <w:szCs w:val="24"/>
        </w:rPr>
      </w:pPr>
    </w:p>
    <w:sectPr w:rsidR="0144A6D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7C5113"/>
    <w:rsid w:val="0043728E"/>
    <w:rsid w:val="005D970A"/>
    <w:rsid w:val="006209D9"/>
    <w:rsid w:val="0091A0D6"/>
    <w:rsid w:val="00985FF5"/>
    <w:rsid w:val="00C3D474"/>
    <w:rsid w:val="00C6E612"/>
    <w:rsid w:val="01147B98"/>
    <w:rsid w:val="0144A6D7"/>
    <w:rsid w:val="02446266"/>
    <w:rsid w:val="025B2DF4"/>
    <w:rsid w:val="02CE34F2"/>
    <w:rsid w:val="02EFDCC5"/>
    <w:rsid w:val="03516FCD"/>
    <w:rsid w:val="0373E3BD"/>
    <w:rsid w:val="03A898A9"/>
    <w:rsid w:val="03C40974"/>
    <w:rsid w:val="03F26DCB"/>
    <w:rsid w:val="042B0E44"/>
    <w:rsid w:val="042EE574"/>
    <w:rsid w:val="0437AEA5"/>
    <w:rsid w:val="047C4799"/>
    <w:rsid w:val="04969E2E"/>
    <w:rsid w:val="04E62F5E"/>
    <w:rsid w:val="0550D7B7"/>
    <w:rsid w:val="0570910B"/>
    <w:rsid w:val="057DCAA1"/>
    <w:rsid w:val="05BFAC66"/>
    <w:rsid w:val="0635A56E"/>
    <w:rsid w:val="063F5305"/>
    <w:rsid w:val="0660365A"/>
    <w:rsid w:val="0710EEC6"/>
    <w:rsid w:val="0729F876"/>
    <w:rsid w:val="07CD2C63"/>
    <w:rsid w:val="07E2DE5E"/>
    <w:rsid w:val="07E483C0"/>
    <w:rsid w:val="08429141"/>
    <w:rsid w:val="08783D49"/>
    <w:rsid w:val="088EFBA3"/>
    <w:rsid w:val="08AAF8CA"/>
    <w:rsid w:val="08EBDB0B"/>
    <w:rsid w:val="0914212C"/>
    <w:rsid w:val="096E7839"/>
    <w:rsid w:val="098C2373"/>
    <w:rsid w:val="0A41F360"/>
    <w:rsid w:val="0A6AC8C8"/>
    <w:rsid w:val="0B48F9E7"/>
    <w:rsid w:val="0B5E471F"/>
    <w:rsid w:val="0C60BBF9"/>
    <w:rsid w:val="0C98E2D1"/>
    <w:rsid w:val="0CB6820F"/>
    <w:rsid w:val="0CFF595B"/>
    <w:rsid w:val="0D7C5B1F"/>
    <w:rsid w:val="0DDA7802"/>
    <w:rsid w:val="0DDB4481"/>
    <w:rsid w:val="0DE7B355"/>
    <w:rsid w:val="0DFC902C"/>
    <w:rsid w:val="0E38D77A"/>
    <w:rsid w:val="0E45DC9F"/>
    <w:rsid w:val="0F36E706"/>
    <w:rsid w:val="0F3E39EB"/>
    <w:rsid w:val="0F6F1DF8"/>
    <w:rsid w:val="0F74C0E2"/>
    <w:rsid w:val="106183DE"/>
    <w:rsid w:val="10E1B336"/>
    <w:rsid w:val="11B64311"/>
    <w:rsid w:val="12123099"/>
    <w:rsid w:val="122BEDB0"/>
    <w:rsid w:val="12DD72A5"/>
    <w:rsid w:val="12FD8B6E"/>
    <w:rsid w:val="136B1F6C"/>
    <w:rsid w:val="14198686"/>
    <w:rsid w:val="1422E5E5"/>
    <w:rsid w:val="14C193F4"/>
    <w:rsid w:val="14D33F48"/>
    <w:rsid w:val="14F3B6DF"/>
    <w:rsid w:val="15493F11"/>
    <w:rsid w:val="154956C3"/>
    <w:rsid w:val="1655A811"/>
    <w:rsid w:val="168FBEEF"/>
    <w:rsid w:val="16AEE631"/>
    <w:rsid w:val="16E5A6DC"/>
    <w:rsid w:val="16FD964B"/>
    <w:rsid w:val="1796621B"/>
    <w:rsid w:val="1858DFE3"/>
    <w:rsid w:val="187E08D2"/>
    <w:rsid w:val="190F7D85"/>
    <w:rsid w:val="1A59BB24"/>
    <w:rsid w:val="1AB16FB1"/>
    <w:rsid w:val="1AEC12C5"/>
    <w:rsid w:val="1B17AD1B"/>
    <w:rsid w:val="1B5D69D3"/>
    <w:rsid w:val="1BDC477D"/>
    <w:rsid w:val="1CBB3874"/>
    <w:rsid w:val="1CF1846A"/>
    <w:rsid w:val="1D3C804E"/>
    <w:rsid w:val="1D4D93E7"/>
    <w:rsid w:val="1D55C9B1"/>
    <w:rsid w:val="1EC2AEEA"/>
    <w:rsid w:val="1EDCD366"/>
    <w:rsid w:val="1EF1790C"/>
    <w:rsid w:val="1F13E83F"/>
    <w:rsid w:val="1F2D2C47"/>
    <w:rsid w:val="1FA0B14B"/>
    <w:rsid w:val="20374D13"/>
    <w:rsid w:val="20AC633B"/>
    <w:rsid w:val="20BFD0D1"/>
    <w:rsid w:val="21E0EDE0"/>
    <w:rsid w:val="21F602F4"/>
    <w:rsid w:val="22386302"/>
    <w:rsid w:val="2332D20E"/>
    <w:rsid w:val="241681F3"/>
    <w:rsid w:val="25A0E4EF"/>
    <w:rsid w:val="25FEB994"/>
    <w:rsid w:val="2640A143"/>
    <w:rsid w:val="26E36294"/>
    <w:rsid w:val="272E94AE"/>
    <w:rsid w:val="278F4E9F"/>
    <w:rsid w:val="27F63023"/>
    <w:rsid w:val="2838E6D3"/>
    <w:rsid w:val="28D58773"/>
    <w:rsid w:val="28DAFFF4"/>
    <w:rsid w:val="28E967EE"/>
    <w:rsid w:val="28ED69BB"/>
    <w:rsid w:val="2922CA8D"/>
    <w:rsid w:val="2999EE0A"/>
    <w:rsid w:val="29C475B7"/>
    <w:rsid w:val="29C7D180"/>
    <w:rsid w:val="2A77CC74"/>
    <w:rsid w:val="2ADA21E9"/>
    <w:rsid w:val="2B1BC102"/>
    <w:rsid w:val="2B63A1E1"/>
    <w:rsid w:val="2D7C5113"/>
    <w:rsid w:val="2DC3BD85"/>
    <w:rsid w:val="2DEA11A1"/>
    <w:rsid w:val="2E0B03A5"/>
    <w:rsid w:val="2E6F37E4"/>
    <w:rsid w:val="2E8F35C7"/>
    <w:rsid w:val="2EB0FB1D"/>
    <w:rsid w:val="302BF3B8"/>
    <w:rsid w:val="30371304"/>
    <w:rsid w:val="31249E09"/>
    <w:rsid w:val="3147DE11"/>
    <w:rsid w:val="314F3DAB"/>
    <w:rsid w:val="318760B1"/>
    <w:rsid w:val="32E8B24E"/>
    <w:rsid w:val="33233112"/>
    <w:rsid w:val="33C9D322"/>
    <w:rsid w:val="33CC75E3"/>
    <w:rsid w:val="34E17D82"/>
    <w:rsid w:val="350C17BE"/>
    <w:rsid w:val="36063FFF"/>
    <w:rsid w:val="369A11DF"/>
    <w:rsid w:val="36FF42B4"/>
    <w:rsid w:val="371A33CD"/>
    <w:rsid w:val="3784FB29"/>
    <w:rsid w:val="3796A119"/>
    <w:rsid w:val="37AB9065"/>
    <w:rsid w:val="38469C0D"/>
    <w:rsid w:val="38556391"/>
    <w:rsid w:val="387F6CA6"/>
    <w:rsid w:val="3920EDBD"/>
    <w:rsid w:val="397FE860"/>
    <w:rsid w:val="3A494193"/>
    <w:rsid w:val="3A7B9CA2"/>
    <w:rsid w:val="3A981AAB"/>
    <w:rsid w:val="3ACE41DB"/>
    <w:rsid w:val="3B4E2975"/>
    <w:rsid w:val="3BC3D7DA"/>
    <w:rsid w:val="3C02F596"/>
    <w:rsid w:val="3C1A9341"/>
    <w:rsid w:val="3C27E4E3"/>
    <w:rsid w:val="3C520644"/>
    <w:rsid w:val="3C8E8984"/>
    <w:rsid w:val="3C91F052"/>
    <w:rsid w:val="3D29406B"/>
    <w:rsid w:val="3D7E529F"/>
    <w:rsid w:val="3E28D378"/>
    <w:rsid w:val="3E9ED9DE"/>
    <w:rsid w:val="3FBB5801"/>
    <w:rsid w:val="4110E7EB"/>
    <w:rsid w:val="41308DB7"/>
    <w:rsid w:val="413D835F"/>
    <w:rsid w:val="42C533AD"/>
    <w:rsid w:val="43850A61"/>
    <w:rsid w:val="4387565A"/>
    <w:rsid w:val="43A67101"/>
    <w:rsid w:val="43E6C354"/>
    <w:rsid w:val="448C9E59"/>
    <w:rsid w:val="451D641D"/>
    <w:rsid w:val="451EAFB3"/>
    <w:rsid w:val="454A1630"/>
    <w:rsid w:val="460E89BF"/>
    <w:rsid w:val="4630A2F4"/>
    <w:rsid w:val="4645FC51"/>
    <w:rsid w:val="466F8A40"/>
    <w:rsid w:val="46BCAB23"/>
    <w:rsid w:val="471AC734"/>
    <w:rsid w:val="47A60564"/>
    <w:rsid w:val="47D4A2F9"/>
    <w:rsid w:val="47F1F3B5"/>
    <w:rsid w:val="486230D4"/>
    <w:rsid w:val="4888ECBF"/>
    <w:rsid w:val="4898DEEC"/>
    <w:rsid w:val="48E8AD0F"/>
    <w:rsid w:val="49375A6D"/>
    <w:rsid w:val="499BDF37"/>
    <w:rsid w:val="4AEC532B"/>
    <w:rsid w:val="4B0C43BB"/>
    <w:rsid w:val="4B0D3149"/>
    <w:rsid w:val="4B8CA5A1"/>
    <w:rsid w:val="4BAD88F6"/>
    <w:rsid w:val="4C6DD7B7"/>
    <w:rsid w:val="4C9BFC39"/>
    <w:rsid w:val="4CBC4935"/>
    <w:rsid w:val="4CED1143"/>
    <w:rsid w:val="4F3592D0"/>
    <w:rsid w:val="4FC42134"/>
    <w:rsid w:val="4FCA6A3B"/>
    <w:rsid w:val="50308A79"/>
    <w:rsid w:val="5114F4BE"/>
    <w:rsid w:val="518DAB8A"/>
    <w:rsid w:val="51AE1267"/>
    <w:rsid w:val="51FF5DCA"/>
    <w:rsid w:val="52DE3CB3"/>
    <w:rsid w:val="53036C9F"/>
    <w:rsid w:val="531141FC"/>
    <w:rsid w:val="5334E4EB"/>
    <w:rsid w:val="540C14B2"/>
    <w:rsid w:val="54150F27"/>
    <w:rsid w:val="547D8376"/>
    <w:rsid w:val="54933571"/>
    <w:rsid w:val="55492F4A"/>
    <w:rsid w:val="5562EE37"/>
    <w:rsid w:val="55C9C05A"/>
    <w:rsid w:val="55D69E65"/>
    <w:rsid w:val="55DA02FC"/>
    <w:rsid w:val="564ED1AD"/>
    <w:rsid w:val="56B9A690"/>
    <w:rsid w:val="56FEF156"/>
    <w:rsid w:val="5743B574"/>
    <w:rsid w:val="58087714"/>
    <w:rsid w:val="582F4E30"/>
    <w:rsid w:val="58451BD6"/>
    <w:rsid w:val="584ADE0A"/>
    <w:rsid w:val="5A024F04"/>
    <w:rsid w:val="5A3AF906"/>
    <w:rsid w:val="5A55F513"/>
    <w:rsid w:val="5A8C567E"/>
    <w:rsid w:val="5ACF8249"/>
    <w:rsid w:val="5AD39C9D"/>
    <w:rsid w:val="5AE30674"/>
    <w:rsid w:val="5B018BB2"/>
    <w:rsid w:val="5BA81110"/>
    <w:rsid w:val="5C192FE4"/>
    <w:rsid w:val="5CC7218B"/>
    <w:rsid w:val="5CD77B04"/>
    <w:rsid w:val="5D3FA14B"/>
    <w:rsid w:val="5D43E171"/>
    <w:rsid w:val="5D9EF3CA"/>
    <w:rsid w:val="5DB0B893"/>
    <w:rsid w:val="5E0B3D5F"/>
    <w:rsid w:val="5E6AA659"/>
    <w:rsid w:val="5E8C0E4F"/>
    <w:rsid w:val="5F2FBABC"/>
    <w:rsid w:val="5F78F7BC"/>
    <w:rsid w:val="5F7F091B"/>
    <w:rsid w:val="5F852F8A"/>
    <w:rsid w:val="5FC2604D"/>
    <w:rsid w:val="5FC4AD41"/>
    <w:rsid w:val="5FE49DD1"/>
    <w:rsid w:val="606CBAAF"/>
    <w:rsid w:val="60C9AB0B"/>
    <w:rsid w:val="60D860C4"/>
    <w:rsid w:val="6112A2DC"/>
    <w:rsid w:val="6171B879"/>
    <w:rsid w:val="619DAD1A"/>
    <w:rsid w:val="61F5F743"/>
    <w:rsid w:val="6293F2A6"/>
    <w:rsid w:val="62D87694"/>
    <w:rsid w:val="62F01C2A"/>
    <w:rsid w:val="62F5BF50"/>
    <w:rsid w:val="62FC4E03"/>
    <w:rsid w:val="63B2D14F"/>
    <w:rsid w:val="641C6092"/>
    <w:rsid w:val="6446BB35"/>
    <w:rsid w:val="6459B03A"/>
    <w:rsid w:val="64B80EF4"/>
    <w:rsid w:val="64BFFC7A"/>
    <w:rsid w:val="6535FBE5"/>
    <w:rsid w:val="653BE77F"/>
    <w:rsid w:val="65616D5D"/>
    <w:rsid w:val="65728629"/>
    <w:rsid w:val="665082D0"/>
    <w:rsid w:val="666F67B1"/>
    <w:rsid w:val="671F8475"/>
    <w:rsid w:val="68263F1E"/>
    <w:rsid w:val="683E4DA3"/>
    <w:rsid w:val="68DF2C4E"/>
    <w:rsid w:val="6A6C2092"/>
    <w:rsid w:val="6ACD9EC0"/>
    <w:rsid w:val="6C0C5DB2"/>
    <w:rsid w:val="6C4A8A35"/>
    <w:rsid w:val="6D2171E4"/>
    <w:rsid w:val="6D3DBE03"/>
    <w:rsid w:val="6E371324"/>
    <w:rsid w:val="6E66E1C5"/>
    <w:rsid w:val="6EEB13E7"/>
    <w:rsid w:val="6F067C31"/>
    <w:rsid w:val="6F2E709D"/>
    <w:rsid w:val="6F52B42D"/>
    <w:rsid w:val="6FCA52B2"/>
    <w:rsid w:val="709CF90E"/>
    <w:rsid w:val="70EC996B"/>
    <w:rsid w:val="71556B7E"/>
    <w:rsid w:val="71DB561A"/>
    <w:rsid w:val="728B8A17"/>
    <w:rsid w:val="72B05672"/>
    <w:rsid w:val="72B8A88C"/>
    <w:rsid w:val="72BD9B7D"/>
    <w:rsid w:val="73B63AE8"/>
    <w:rsid w:val="740CFCF3"/>
    <w:rsid w:val="745E3648"/>
    <w:rsid w:val="749519D1"/>
    <w:rsid w:val="753B6881"/>
    <w:rsid w:val="7556822A"/>
    <w:rsid w:val="76381974"/>
    <w:rsid w:val="76C5BA89"/>
    <w:rsid w:val="76CA1A66"/>
    <w:rsid w:val="76E1FDA8"/>
    <w:rsid w:val="77191C62"/>
    <w:rsid w:val="772F931C"/>
    <w:rsid w:val="77EF74DD"/>
    <w:rsid w:val="7894485C"/>
    <w:rsid w:val="789DF3FE"/>
    <w:rsid w:val="78B19D5C"/>
    <w:rsid w:val="795D17BB"/>
    <w:rsid w:val="79A1BF04"/>
    <w:rsid w:val="7A842BFD"/>
    <w:rsid w:val="7B2AE6F7"/>
    <w:rsid w:val="7B50FC36"/>
    <w:rsid w:val="7B59A2C7"/>
    <w:rsid w:val="7C313735"/>
    <w:rsid w:val="7C6CB43A"/>
    <w:rsid w:val="7C9870BE"/>
    <w:rsid w:val="7D271286"/>
    <w:rsid w:val="7D61940F"/>
    <w:rsid w:val="7D82FFB1"/>
    <w:rsid w:val="7D8C33B1"/>
    <w:rsid w:val="7DE84CF2"/>
    <w:rsid w:val="7E63DA2D"/>
    <w:rsid w:val="7EC0F3E6"/>
    <w:rsid w:val="7EC1FFB1"/>
    <w:rsid w:val="7EF19957"/>
    <w:rsid w:val="7F5F79E0"/>
    <w:rsid w:val="7F878467"/>
    <w:rsid w:val="7FBBE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C5113"/>
  <w15:chartTrackingRefBased/>
  <w15:docId w15:val="{872897F7-1A8C-4D6B-A940-A05A29245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3168</Words>
  <Characters>18064</Characters>
  <Application>Microsoft Office Word</Application>
  <DocSecurity>0</DocSecurity>
  <Lines>150</Lines>
  <Paragraphs>42</Paragraphs>
  <ScaleCrop>false</ScaleCrop>
  <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2</cp:revision>
  <dcterms:created xsi:type="dcterms:W3CDTF">2021-05-17T19:25:00Z</dcterms:created>
  <dcterms:modified xsi:type="dcterms:W3CDTF">2021-05-17T19:25:00Z</dcterms:modified>
</cp:coreProperties>
</file>