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0073" w:rsidRPr="00BB1A29" w:rsidRDefault="00893F3F">
      <w:pPr>
        <w:spacing w:line="360" w:lineRule="auto"/>
        <w:rPr>
          <w:rFonts w:ascii="Arial" w:hAnsi="Arial" w:cs="Arial"/>
          <w:sz w:val="24"/>
          <w:szCs w:val="24"/>
          <w:u w:val="single"/>
        </w:rPr>
      </w:pPr>
      <w:r w:rsidRPr="00BB1A29">
        <w:rPr>
          <w:rFonts w:ascii="Arial" w:hAnsi="Arial" w:cs="Arial"/>
          <w:sz w:val="24"/>
          <w:szCs w:val="24"/>
          <w:u w:val="single"/>
        </w:rPr>
        <w:t>1602532</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When working together to coordinate quality services within an early years setting, it is widely recognized that in order to do so effectively, a common vision from all staff within the setting is imperative.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This should be based on most importantly the holistic development of all children within their care, including article three of the uncrc (1989), which entails that the best interests of the child are adhered too, and an overall regard </w:t>
      </w:r>
      <w:r w:rsidR="000D4563" w:rsidRPr="00BB1A29">
        <w:rPr>
          <w:rFonts w:ascii="Arial" w:hAnsi="Arial" w:cs="Arial"/>
          <w:sz w:val="24"/>
          <w:szCs w:val="24"/>
        </w:rPr>
        <w:t>that their</w:t>
      </w:r>
      <w:r w:rsidRPr="00BB1A29">
        <w:rPr>
          <w:rFonts w:ascii="Arial" w:hAnsi="Arial" w:cs="Arial"/>
          <w:sz w:val="24"/>
          <w:szCs w:val="24"/>
        </w:rPr>
        <w:t xml:space="preserve"> health and wellbeing is paramount.</w:t>
      </w:r>
    </w:p>
    <w:p w:rsidR="000D4563" w:rsidRPr="00BB1A29" w:rsidRDefault="000D4563">
      <w:pPr>
        <w:spacing w:line="360" w:lineRule="auto"/>
        <w:rPr>
          <w:rFonts w:ascii="Arial" w:hAnsi="Arial" w:cs="Arial"/>
          <w:sz w:val="24"/>
          <w:szCs w:val="24"/>
        </w:rPr>
      </w:pPr>
      <w:r w:rsidRPr="00BB1A29">
        <w:rPr>
          <w:rFonts w:ascii="Arial" w:hAnsi="Arial" w:cs="Arial"/>
          <w:sz w:val="24"/>
          <w:szCs w:val="24"/>
        </w:rPr>
        <w:t xml:space="preserve">Blatchford-Siraj et al (2014) support this view , recognizing that </w:t>
      </w:r>
      <w:r w:rsidR="000521C2" w:rsidRPr="00BB1A29">
        <w:rPr>
          <w:rFonts w:ascii="Arial" w:hAnsi="Arial" w:cs="Arial"/>
          <w:sz w:val="24"/>
          <w:szCs w:val="24"/>
        </w:rPr>
        <w:t>ethically, staff within an early year’s setting have to care for the children, this includes nurturing relationships and entails more than just the everyday necessities of general care, but an overriding personal goal of providing a warm and loving environment. This in turn will permeate into the highest standards of leadership.</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 The National minimum standards (2016</w:t>
      </w:r>
      <w:r w:rsidR="000D4563" w:rsidRPr="00BB1A29">
        <w:rPr>
          <w:rFonts w:ascii="Arial" w:hAnsi="Arial" w:cs="Arial"/>
          <w:sz w:val="24"/>
          <w:szCs w:val="24"/>
        </w:rPr>
        <w:t>) set</w:t>
      </w:r>
      <w:r w:rsidRPr="00BB1A29">
        <w:rPr>
          <w:rFonts w:ascii="Arial" w:hAnsi="Arial" w:cs="Arial"/>
          <w:sz w:val="24"/>
          <w:szCs w:val="24"/>
        </w:rPr>
        <w:t xml:space="preserve"> the tone for settings and apply to all staff who care for children up until the age of twelve. It is a set of standards that effective leaders who do their job well, uphold and use to underpin good, everyday practise in settings.</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It protects staff, children and families by providing guidance and expectations to perform our roles within an early years setting to the best of or abilities, and were used within the group work to support the use of policies already in place.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In order for this to work well, </w:t>
      </w:r>
      <w:r w:rsidR="000D4563" w:rsidRPr="00BB1A29">
        <w:rPr>
          <w:rFonts w:ascii="Arial" w:hAnsi="Arial" w:cs="Arial"/>
          <w:sz w:val="24"/>
          <w:szCs w:val="24"/>
        </w:rPr>
        <w:t>there</w:t>
      </w:r>
      <w:r w:rsidRPr="00BB1A29">
        <w:rPr>
          <w:rFonts w:ascii="Arial" w:hAnsi="Arial" w:cs="Arial"/>
          <w:sz w:val="24"/>
          <w:szCs w:val="24"/>
        </w:rPr>
        <w:t xml:space="preserve"> has to be coordination and team work between staff members. A manager will lead a team of staff and this person is usually referred to as a lead professional. Their role is very important and when done to the best of their ability can improve outcomes for children, support families and also ensure staff are happy which in turn means a harmonious environment for the children can be expected.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The lead professional should be able to communicate well with others, and includes not only everyone involved </w:t>
      </w:r>
      <w:r w:rsidR="000D4563" w:rsidRPr="00BB1A29">
        <w:rPr>
          <w:rFonts w:ascii="Arial" w:hAnsi="Arial" w:cs="Arial"/>
          <w:sz w:val="24"/>
          <w:szCs w:val="24"/>
        </w:rPr>
        <w:t>within the</w:t>
      </w:r>
      <w:r w:rsidRPr="00BB1A29">
        <w:rPr>
          <w:rFonts w:ascii="Arial" w:hAnsi="Arial" w:cs="Arial"/>
          <w:sz w:val="24"/>
          <w:szCs w:val="24"/>
        </w:rPr>
        <w:t xml:space="preserve"> setting but also to extend to multiagency workings at times. (Tassonni et al 2010).</w:t>
      </w:r>
    </w:p>
    <w:p w:rsidR="00F50073" w:rsidRPr="00BB1A29" w:rsidRDefault="00893F3F">
      <w:pPr>
        <w:spacing w:line="360" w:lineRule="auto"/>
        <w:rPr>
          <w:rFonts w:ascii="Arial" w:hAnsi="Arial" w:cs="Arial"/>
          <w:sz w:val="24"/>
          <w:szCs w:val="24"/>
        </w:rPr>
      </w:pPr>
      <w:r w:rsidRPr="00BB1A29">
        <w:rPr>
          <w:rFonts w:ascii="Arial" w:hAnsi="Arial" w:cs="Arial"/>
          <w:sz w:val="24"/>
          <w:szCs w:val="24"/>
        </w:rPr>
        <w:lastRenderedPageBreak/>
        <w:t>Rodd (1998) recognizes that leadership is where an individual sets the tone for standards, what is to be expected of everybody within their roles, and leads their team in the direction of the overall vision that they have for the setting. Not only for themselves, but also for everyone around them.</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A good leader balances personal relationships with professional relationships. A level of friendship between staff in a setting is imperative to gaining trust and respect, but a good leader should also have a level of authority that staff recognize as being professional and the driving force of a setting.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When working within a group a lead professional was appointed immediately as roles and tasks were coordinated in preparation for the team meeting. Immediately a democratic approach towards the roles was assigned.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 To support the democratic style of leadership, Tuckman’s four stages of group development was adopted and used by the team.</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The first stage of this is the ‘forming’ stage. This is where the initial stage of group work begins. Ideas are shared, challenges and issues are discussed and roles are designated to team members.</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This worked very well, as previously mentioned, the lead professional was democratic in her approach to the role of managing and coordinating. It was an opportunity to share viewpoints and discuss the plan of action for the meeting.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A democratic approach to leadership allows for members of a team to have an equal say. Recognized immediately within the meeting there is evidence of this with the lead professional praising staff, inviting members to record minutes for example. It is democratic in </w:t>
      </w:r>
      <w:r w:rsidR="000D4563" w:rsidRPr="00BB1A29">
        <w:rPr>
          <w:rFonts w:ascii="Arial" w:hAnsi="Arial" w:cs="Arial"/>
          <w:sz w:val="24"/>
          <w:szCs w:val="24"/>
        </w:rPr>
        <w:t>its</w:t>
      </w:r>
      <w:r w:rsidRPr="00BB1A29">
        <w:rPr>
          <w:rFonts w:ascii="Arial" w:hAnsi="Arial" w:cs="Arial"/>
          <w:sz w:val="24"/>
          <w:szCs w:val="24"/>
        </w:rPr>
        <w:t xml:space="preserve"> approach as it is an invitation to participate rather than autocratically demand </w:t>
      </w:r>
      <w:r w:rsidR="0087201A" w:rsidRPr="00BB1A29">
        <w:rPr>
          <w:rFonts w:ascii="Arial" w:hAnsi="Arial" w:cs="Arial"/>
          <w:sz w:val="24"/>
          <w:szCs w:val="24"/>
        </w:rPr>
        <w:t>things from</w:t>
      </w:r>
      <w:r w:rsidRPr="00BB1A29">
        <w:rPr>
          <w:rFonts w:ascii="Arial" w:hAnsi="Arial" w:cs="Arial"/>
          <w:sz w:val="24"/>
          <w:szCs w:val="24"/>
        </w:rPr>
        <w:t xml:space="preserve"> other team members.</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Tuckman (1965) recognizes that in the early ‘forming’ stage of the cycle, individuals can be focused on their own role and this was evident in our first group meeting. For example, some members felt strongly about bullying and so were more confident to go forward and research this. Each member chose an item for the agenda by focusing on their strengths in that particular area.</w:t>
      </w:r>
    </w:p>
    <w:p w:rsidR="00F50073" w:rsidRPr="00BB1A29" w:rsidRDefault="0087201A">
      <w:pPr>
        <w:spacing w:line="360" w:lineRule="auto"/>
        <w:rPr>
          <w:rFonts w:ascii="Arial" w:hAnsi="Arial" w:cs="Arial"/>
          <w:sz w:val="24"/>
          <w:szCs w:val="24"/>
        </w:rPr>
      </w:pPr>
      <w:r w:rsidRPr="00BB1A29">
        <w:rPr>
          <w:rFonts w:ascii="Arial" w:hAnsi="Arial" w:cs="Arial"/>
          <w:sz w:val="24"/>
          <w:szCs w:val="24"/>
        </w:rPr>
        <w:lastRenderedPageBreak/>
        <w:t>This However</w:t>
      </w:r>
      <w:r w:rsidR="00893F3F" w:rsidRPr="00BB1A29">
        <w:rPr>
          <w:rFonts w:ascii="Arial" w:hAnsi="Arial" w:cs="Arial"/>
          <w:sz w:val="24"/>
          <w:szCs w:val="24"/>
        </w:rPr>
        <w:t xml:space="preserve">, is </w:t>
      </w:r>
      <w:r w:rsidRPr="00BB1A29">
        <w:rPr>
          <w:rFonts w:ascii="Arial" w:hAnsi="Arial" w:cs="Arial"/>
          <w:sz w:val="24"/>
          <w:szCs w:val="24"/>
        </w:rPr>
        <w:t>a positive</w:t>
      </w:r>
      <w:r w:rsidR="00893F3F" w:rsidRPr="00BB1A29">
        <w:rPr>
          <w:rFonts w:ascii="Arial" w:hAnsi="Arial" w:cs="Arial"/>
          <w:sz w:val="24"/>
          <w:szCs w:val="24"/>
        </w:rPr>
        <w:t xml:space="preserve"> aspect, as members within a setting would have individual</w:t>
      </w:r>
      <w:r w:rsidR="000D4563" w:rsidRPr="00BB1A29">
        <w:rPr>
          <w:rFonts w:ascii="Arial" w:hAnsi="Arial" w:cs="Arial"/>
          <w:sz w:val="24"/>
          <w:szCs w:val="24"/>
        </w:rPr>
        <w:t xml:space="preserve"> strengths, for example, a special educational needs coordinator</w:t>
      </w:r>
      <w:r w:rsidR="00893F3F" w:rsidRPr="00BB1A29">
        <w:rPr>
          <w:rFonts w:ascii="Arial" w:hAnsi="Arial" w:cs="Arial"/>
          <w:sz w:val="24"/>
          <w:szCs w:val="24"/>
        </w:rPr>
        <w:t xml:space="preserve"> of a setting</w:t>
      </w:r>
      <w:r w:rsidR="000D4563" w:rsidRPr="00BB1A29">
        <w:rPr>
          <w:rFonts w:ascii="Arial" w:hAnsi="Arial" w:cs="Arial"/>
          <w:sz w:val="24"/>
          <w:szCs w:val="24"/>
        </w:rPr>
        <w:t xml:space="preserve"> (senco)</w:t>
      </w:r>
      <w:r w:rsidR="00893F3F" w:rsidRPr="00BB1A29">
        <w:rPr>
          <w:rFonts w:ascii="Arial" w:hAnsi="Arial" w:cs="Arial"/>
          <w:sz w:val="24"/>
          <w:szCs w:val="24"/>
        </w:rPr>
        <w:t xml:space="preserve"> would be more confident to lead a meeting about a child starting with an additional learning need, </w:t>
      </w:r>
      <w:r w:rsidRPr="00BB1A29">
        <w:rPr>
          <w:rFonts w:ascii="Arial" w:hAnsi="Arial" w:cs="Arial"/>
          <w:sz w:val="24"/>
          <w:szCs w:val="24"/>
        </w:rPr>
        <w:t>as appose</w:t>
      </w:r>
      <w:r w:rsidR="00893F3F" w:rsidRPr="00BB1A29">
        <w:rPr>
          <w:rFonts w:ascii="Arial" w:hAnsi="Arial" w:cs="Arial"/>
          <w:sz w:val="24"/>
          <w:szCs w:val="24"/>
        </w:rPr>
        <w:t xml:space="preserve"> to a room leader of a baby room who may not have as much experience in that particular area.</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When approached democratically, the best knowledge for items on an agenda would be assigned to individual roles. This is supported by Tuckman who also recognizes that experienced members of a team, perhaps some that have been working within a team for a length of time may begin to demonstrate a confident approach to their role and demonstrate to others in their behaviours how things should be done. (Tuckman1965).</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Even in the initial ‘forming’ stage of the meeting, </w:t>
      </w:r>
      <w:r w:rsidR="000521C2" w:rsidRPr="00BB1A29">
        <w:rPr>
          <w:rFonts w:ascii="Arial" w:hAnsi="Arial" w:cs="Arial"/>
          <w:sz w:val="24"/>
          <w:szCs w:val="24"/>
        </w:rPr>
        <w:t>there were</w:t>
      </w:r>
      <w:r w:rsidRPr="00BB1A29">
        <w:rPr>
          <w:rFonts w:ascii="Arial" w:hAnsi="Arial" w:cs="Arial"/>
          <w:sz w:val="24"/>
          <w:szCs w:val="24"/>
        </w:rPr>
        <w:t xml:space="preserve"> issues that arose. An individual member of the team was uncontactable in regards to their role. </w:t>
      </w:r>
    </w:p>
    <w:p w:rsidR="000521C2" w:rsidRPr="00BB1A29" w:rsidRDefault="00893F3F">
      <w:pPr>
        <w:spacing w:line="360" w:lineRule="auto"/>
        <w:rPr>
          <w:rFonts w:ascii="Arial" w:hAnsi="Arial" w:cs="Arial"/>
          <w:sz w:val="24"/>
          <w:szCs w:val="24"/>
        </w:rPr>
      </w:pPr>
      <w:r w:rsidRPr="00BB1A29">
        <w:rPr>
          <w:rFonts w:ascii="Arial" w:hAnsi="Arial" w:cs="Arial"/>
          <w:sz w:val="24"/>
          <w:szCs w:val="24"/>
        </w:rPr>
        <w:t xml:space="preserve">Laissez-Faire is a laid back approach to leadership and is usually a </w:t>
      </w:r>
      <w:r w:rsidR="000521C2" w:rsidRPr="00BB1A29">
        <w:rPr>
          <w:rFonts w:ascii="Arial" w:hAnsi="Arial" w:cs="Arial"/>
          <w:sz w:val="24"/>
          <w:szCs w:val="24"/>
        </w:rPr>
        <w:t>self-motivated</w:t>
      </w:r>
      <w:r w:rsidRPr="00BB1A29">
        <w:rPr>
          <w:rFonts w:ascii="Arial" w:hAnsi="Arial" w:cs="Arial"/>
          <w:sz w:val="24"/>
          <w:szCs w:val="24"/>
        </w:rPr>
        <w:t xml:space="preserve"> style of </w:t>
      </w:r>
      <w:r w:rsidR="0087201A" w:rsidRPr="00BB1A29">
        <w:rPr>
          <w:rFonts w:ascii="Arial" w:hAnsi="Arial" w:cs="Arial"/>
          <w:sz w:val="24"/>
          <w:szCs w:val="24"/>
        </w:rPr>
        <w:t>leadership. It</w:t>
      </w:r>
      <w:r w:rsidR="000521C2" w:rsidRPr="00BB1A29">
        <w:rPr>
          <w:rFonts w:ascii="Arial" w:hAnsi="Arial" w:cs="Arial"/>
          <w:sz w:val="24"/>
          <w:szCs w:val="24"/>
        </w:rPr>
        <w:t xml:space="preserve"> is usually defined by a leader allowing staff to make their own choices and decisions regarding their work.</w:t>
      </w:r>
    </w:p>
    <w:p w:rsidR="000521C2" w:rsidRPr="00BB1A29" w:rsidRDefault="000521C2">
      <w:pPr>
        <w:spacing w:line="360" w:lineRule="auto"/>
        <w:rPr>
          <w:rFonts w:ascii="Arial" w:hAnsi="Arial" w:cs="Arial"/>
          <w:sz w:val="24"/>
          <w:szCs w:val="24"/>
        </w:rPr>
      </w:pPr>
      <w:r w:rsidRPr="00BB1A29">
        <w:rPr>
          <w:rFonts w:ascii="Arial" w:hAnsi="Arial" w:cs="Arial"/>
          <w:sz w:val="24"/>
          <w:szCs w:val="24"/>
        </w:rPr>
        <w:t xml:space="preserve">However, it can be viewed as an opportunity for a leader to pass on some of the responsibility to colleagues. Perhaps if a leader or manager is feeling pressured within their role </w:t>
      </w:r>
      <w:r w:rsidR="00BB1A29" w:rsidRPr="00BB1A29">
        <w:rPr>
          <w:rFonts w:ascii="Arial" w:hAnsi="Arial" w:cs="Arial"/>
          <w:sz w:val="24"/>
          <w:szCs w:val="24"/>
        </w:rPr>
        <w:t>as leader, it could be viewed as a ‘pass the buck’ style rather than taking full responsibility. (Lindon et al 2016).</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 In some ways it can be a positive approach to leadership and support a democratic approach within the right team, However, we </w:t>
      </w:r>
      <w:r w:rsidR="00BB1A29" w:rsidRPr="00BB1A29">
        <w:rPr>
          <w:rFonts w:ascii="Arial" w:hAnsi="Arial" w:cs="Arial"/>
          <w:sz w:val="24"/>
          <w:szCs w:val="24"/>
        </w:rPr>
        <w:t>found</w:t>
      </w:r>
      <w:r w:rsidRPr="00BB1A29">
        <w:rPr>
          <w:rFonts w:ascii="Arial" w:hAnsi="Arial" w:cs="Arial"/>
          <w:sz w:val="24"/>
          <w:szCs w:val="24"/>
        </w:rPr>
        <w:t xml:space="preserve"> this did not work in regards to this individual and we saw the lead professional take on an autocratic style of leadership to find answers on where they were and when they would be participating in the meeting.</w:t>
      </w:r>
      <w:r w:rsidR="00BB1A29" w:rsidRPr="00BB1A29">
        <w:rPr>
          <w:rFonts w:ascii="Arial" w:hAnsi="Arial" w:cs="Arial"/>
          <w:sz w:val="24"/>
          <w:szCs w:val="24"/>
        </w:rPr>
        <w:t xml:space="preserve"> </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An autocratic approach to leadership can be recognized at times, as an unfair approach to management. It can be looked upon as a ‘my way or no way’ approach, with the viewpoints and considerations to others taking a back seat, whilst the leader charges forward with their own views with little or no regards to others and their feelings.</w:t>
      </w:r>
      <w:r w:rsidR="00BB1A29" w:rsidRPr="00BB1A29">
        <w:rPr>
          <w:rFonts w:ascii="Arial" w:hAnsi="Arial" w:cs="Arial"/>
          <w:sz w:val="24"/>
          <w:szCs w:val="24"/>
        </w:rPr>
        <w:t xml:space="preserve"> (Siraj-Blatchford et al 2014)</w:t>
      </w:r>
    </w:p>
    <w:p w:rsidR="00F50073" w:rsidRPr="00BB1A29" w:rsidRDefault="00893F3F">
      <w:pPr>
        <w:spacing w:line="360" w:lineRule="auto"/>
        <w:rPr>
          <w:rFonts w:ascii="Arial" w:hAnsi="Arial" w:cs="Arial"/>
          <w:sz w:val="24"/>
          <w:szCs w:val="24"/>
        </w:rPr>
      </w:pPr>
      <w:r w:rsidRPr="00BB1A29">
        <w:rPr>
          <w:rFonts w:ascii="Arial" w:hAnsi="Arial" w:cs="Arial"/>
          <w:sz w:val="24"/>
          <w:szCs w:val="24"/>
        </w:rPr>
        <w:lastRenderedPageBreak/>
        <w:t xml:space="preserve">A good example of an autocratic leader at their very worst was Adolph Hitler. His viewpoints caused atrocities that the world is still recovering from to this day, and is an example of how in the wrong hands, this style of leadership can be absolutely detrimental. </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In regards to </w:t>
      </w:r>
      <w:r w:rsidR="00BB1A29" w:rsidRPr="00BB1A29">
        <w:rPr>
          <w:rFonts w:ascii="Arial" w:hAnsi="Arial" w:cs="Arial"/>
          <w:sz w:val="24"/>
          <w:szCs w:val="24"/>
        </w:rPr>
        <w:t>an</w:t>
      </w:r>
      <w:r w:rsidRPr="00BB1A29">
        <w:rPr>
          <w:rFonts w:ascii="Arial" w:hAnsi="Arial" w:cs="Arial"/>
          <w:sz w:val="24"/>
          <w:szCs w:val="24"/>
        </w:rPr>
        <w:t xml:space="preserve"> early years setting, an autocratic leader who was not interested in the viewpoints of staff, families or multiagency workings could </w:t>
      </w:r>
      <w:r w:rsidR="00BB1A29" w:rsidRPr="00BB1A29">
        <w:rPr>
          <w:rFonts w:ascii="Arial" w:hAnsi="Arial" w:cs="Arial"/>
          <w:sz w:val="24"/>
          <w:szCs w:val="24"/>
        </w:rPr>
        <w:t>affect</w:t>
      </w:r>
      <w:r w:rsidRPr="00BB1A29">
        <w:rPr>
          <w:rFonts w:ascii="Arial" w:hAnsi="Arial" w:cs="Arial"/>
          <w:sz w:val="24"/>
          <w:szCs w:val="24"/>
        </w:rPr>
        <w:t xml:space="preserve"> the outcomes for children</w:t>
      </w:r>
      <w:r w:rsidR="00BB1A29" w:rsidRPr="00BB1A29">
        <w:rPr>
          <w:rFonts w:ascii="Arial" w:hAnsi="Arial" w:cs="Arial"/>
          <w:sz w:val="24"/>
          <w:szCs w:val="24"/>
        </w:rPr>
        <w:t>. (</w:t>
      </w:r>
      <w:r w:rsidR="0087201A">
        <w:rPr>
          <w:rFonts w:ascii="Arial" w:hAnsi="Arial" w:cs="Arial"/>
          <w:sz w:val="24"/>
          <w:szCs w:val="24"/>
        </w:rPr>
        <w:t>O’</w:t>
      </w:r>
      <w:r w:rsidR="0087201A" w:rsidRPr="00BB1A29">
        <w:rPr>
          <w:rFonts w:ascii="Arial" w:hAnsi="Arial" w:cs="Arial"/>
          <w:sz w:val="24"/>
          <w:szCs w:val="24"/>
        </w:rPr>
        <w:t>Sullivan</w:t>
      </w:r>
      <w:r w:rsidR="00BB1A29" w:rsidRPr="00BB1A29">
        <w:rPr>
          <w:rFonts w:ascii="Arial" w:hAnsi="Arial" w:cs="Arial"/>
          <w:sz w:val="24"/>
          <w:szCs w:val="24"/>
        </w:rPr>
        <w:t>, 2009)</w:t>
      </w:r>
      <w:r w:rsidRPr="00BB1A29">
        <w:rPr>
          <w:rFonts w:ascii="Arial" w:hAnsi="Arial" w:cs="Arial"/>
          <w:sz w:val="24"/>
          <w:szCs w:val="24"/>
        </w:rPr>
        <w:t xml:space="preserve"> The setting would more than likely be an unhappy place to work with staff feeling undervalued and therefore a high staff turnover could be expected which means children could not form secure attachments. This is recognized in Bowlby’s theory of attachment. (Bowlby 1982).</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However, in this instance it was used in an effective way where the democratic approach had not worked. We learned that the team member had left and so moved forward into the ‘storming’ part of our initial meeting.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The ‘storming’ part of the initial meeting is defined in Tuckman’s theory as when a team member may not agree with other team </w:t>
      </w:r>
      <w:r w:rsidR="0087201A" w:rsidRPr="00BB1A29">
        <w:rPr>
          <w:rFonts w:ascii="Arial" w:hAnsi="Arial" w:cs="Arial"/>
          <w:sz w:val="24"/>
          <w:szCs w:val="24"/>
        </w:rPr>
        <w:t>member’s</w:t>
      </w:r>
      <w:r w:rsidRPr="00BB1A29">
        <w:rPr>
          <w:rFonts w:ascii="Arial" w:hAnsi="Arial" w:cs="Arial"/>
          <w:sz w:val="24"/>
          <w:szCs w:val="24"/>
        </w:rPr>
        <w:t xml:space="preserve"> views and opinions, or some may begin to feel overwhelmed with their task and workload.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These individuals usually stick to a task in hand rather rigidly and so can become frustrated when other members differ from their views or do not share the same approach into getting the job done.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This was evident in our second meeting, we had all been assigned our roles which we were confident in, and happy to continue with. However, the lead professional became frustrated and experienced stress when some roles were not upheld and the individual did not do what was required of them at an agreed time.</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However, the leadership style in which she adopted was again democratic. It would be very easy to adopt an autocratic leadership style in this instance as frustrations could make it hard to remain democratic. The lead professional contacted the group as a whole, stating that it was of the upmost importance that she received what she had had asked for in regards to emails between the teams. She then </w:t>
      </w:r>
      <w:r w:rsidR="0087201A" w:rsidRPr="00BB1A29">
        <w:rPr>
          <w:rFonts w:ascii="Arial" w:hAnsi="Arial" w:cs="Arial"/>
          <w:sz w:val="24"/>
          <w:szCs w:val="24"/>
        </w:rPr>
        <w:t>gave</w:t>
      </w:r>
      <w:r w:rsidRPr="00BB1A29">
        <w:rPr>
          <w:rFonts w:ascii="Arial" w:hAnsi="Arial" w:cs="Arial"/>
          <w:sz w:val="24"/>
          <w:szCs w:val="24"/>
        </w:rPr>
        <w:t xml:space="preserve"> a time and politely ended the email with </w:t>
      </w:r>
      <w:r w:rsidR="0087201A" w:rsidRPr="00BB1A29">
        <w:rPr>
          <w:rFonts w:ascii="Arial" w:hAnsi="Arial" w:cs="Arial"/>
          <w:sz w:val="24"/>
          <w:szCs w:val="24"/>
        </w:rPr>
        <w:t>‘I</w:t>
      </w:r>
      <w:r w:rsidRPr="00BB1A29">
        <w:rPr>
          <w:rFonts w:ascii="Arial" w:hAnsi="Arial" w:cs="Arial"/>
          <w:sz w:val="24"/>
          <w:szCs w:val="24"/>
        </w:rPr>
        <w:t xml:space="preserve"> look forward to receiving this outstanding information by this evening’.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lastRenderedPageBreak/>
        <w:t>This was enough to bring the team up to speed to where it needed to be, the work was completed and a democratic style of leadership had been successful.</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As we approached the ‘norming’ stage of </w:t>
      </w:r>
      <w:r w:rsidR="00A82F36" w:rsidRPr="00BB1A29">
        <w:rPr>
          <w:rFonts w:ascii="Arial" w:hAnsi="Arial" w:cs="Arial"/>
          <w:sz w:val="24"/>
          <w:szCs w:val="24"/>
        </w:rPr>
        <w:t>Tuckman’s model</w:t>
      </w:r>
      <w:r w:rsidRPr="00BB1A29">
        <w:rPr>
          <w:rFonts w:ascii="Arial" w:hAnsi="Arial" w:cs="Arial"/>
          <w:sz w:val="24"/>
          <w:szCs w:val="24"/>
        </w:rPr>
        <w:t xml:space="preserve">, </w:t>
      </w:r>
      <w:r w:rsidR="00A82F36" w:rsidRPr="00BB1A29">
        <w:rPr>
          <w:rFonts w:ascii="Arial" w:hAnsi="Arial" w:cs="Arial"/>
          <w:sz w:val="24"/>
          <w:szCs w:val="24"/>
        </w:rPr>
        <w:t>there</w:t>
      </w:r>
      <w:r w:rsidRPr="00BB1A29">
        <w:rPr>
          <w:rFonts w:ascii="Arial" w:hAnsi="Arial" w:cs="Arial"/>
          <w:sz w:val="24"/>
          <w:szCs w:val="24"/>
        </w:rPr>
        <w:t xml:space="preserve"> was little to no conflict. This was because </w:t>
      </w:r>
      <w:r w:rsidR="00A82F36" w:rsidRPr="00BB1A29">
        <w:rPr>
          <w:rFonts w:ascii="Arial" w:hAnsi="Arial" w:cs="Arial"/>
          <w:sz w:val="24"/>
          <w:szCs w:val="24"/>
        </w:rPr>
        <w:t>there</w:t>
      </w:r>
      <w:r w:rsidRPr="00BB1A29">
        <w:rPr>
          <w:rFonts w:ascii="Arial" w:hAnsi="Arial" w:cs="Arial"/>
          <w:sz w:val="24"/>
          <w:szCs w:val="24"/>
        </w:rPr>
        <w:t xml:space="preserve"> was a level of respect for the lead professional from the use of a democratic leadership style. </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There was more coordination of team members at this stage, working together </w:t>
      </w:r>
      <w:r w:rsidR="00A82F36" w:rsidRPr="00BB1A29">
        <w:rPr>
          <w:rFonts w:ascii="Arial" w:hAnsi="Arial" w:cs="Arial"/>
          <w:sz w:val="24"/>
          <w:szCs w:val="24"/>
        </w:rPr>
        <w:t>collaterally</w:t>
      </w:r>
      <w:r w:rsidRPr="00BB1A29">
        <w:rPr>
          <w:rFonts w:ascii="Arial" w:hAnsi="Arial" w:cs="Arial"/>
          <w:sz w:val="24"/>
          <w:szCs w:val="24"/>
        </w:rPr>
        <w:t xml:space="preserve"> as the issues within the meeting followed on from one and other. For example when discussing the way in which the policy for speaking to children was reviewed in the meeting, a bullying policy was also updated and amended. These professionals worked together to review these policies and tie them in together in the meeting.</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Finally the final part of the model is the ‘performing’ stage. This is where the conclusion of all the ideas and hard work comes together and in this instance it was a team meeting. In everyday settings, this model could be applied to perhaps planning a Christmas nativity. Everyone could have clear roles, one </w:t>
      </w:r>
      <w:r w:rsidR="00A82F36" w:rsidRPr="00BB1A29">
        <w:rPr>
          <w:rFonts w:ascii="Arial" w:hAnsi="Arial" w:cs="Arial"/>
          <w:sz w:val="24"/>
          <w:szCs w:val="24"/>
        </w:rPr>
        <w:t>person’s</w:t>
      </w:r>
      <w:r w:rsidRPr="00BB1A29">
        <w:rPr>
          <w:rFonts w:ascii="Arial" w:hAnsi="Arial" w:cs="Arial"/>
          <w:sz w:val="24"/>
          <w:szCs w:val="24"/>
        </w:rPr>
        <w:t xml:space="preserve"> role may be inviting parents via letter of invitation, whilst another may coordinate the children in practise of the nativity. This would all be led by a lead professional and require team work as recognized within Tuckman’s model. Tuckman (1965).</w:t>
      </w:r>
    </w:p>
    <w:p w:rsidR="00F50073" w:rsidRPr="0087201A" w:rsidRDefault="00893F3F">
      <w:pPr>
        <w:spacing w:line="360" w:lineRule="auto"/>
        <w:rPr>
          <w:rFonts w:ascii="Arial" w:hAnsi="Arial" w:cs="Arial"/>
          <w:sz w:val="24"/>
          <w:szCs w:val="24"/>
          <w:u w:val="single"/>
        </w:rPr>
      </w:pPr>
      <w:r w:rsidRPr="0087201A">
        <w:rPr>
          <w:rFonts w:ascii="Arial" w:hAnsi="Arial" w:cs="Arial"/>
          <w:sz w:val="24"/>
          <w:szCs w:val="24"/>
          <w:u w:val="single"/>
        </w:rPr>
        <w:t>Conclusion.</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Working as part of a team, as mentioned has its challenges as discussed. There was occasions where the usual pattern of designating work applied. It can sometimes be routine for teams to choose the same person to be the lead. This can make it difficult for others to step forward and take the lead especially if there is a fear they would be unsupported perhaps, in doing so.</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 xml:space="preserve">Although some members may </w:t>
      </w:r>
      <w:r w:rsidR="00A82F36" w:rsidRPr="00BB1A29">
        <w:rPr>
          <w:rFonts w:ascii="Arial" w:hAnsi="Arial" w:cs="Arial"/>
          <w:sz w:val="24"/>
          <w:szCs w:val="24"/>
        </w:rPr>
        <w:t>have</w:t>
      </w:r>
      <w:r w:rsidRPr="00BB1A29">
        <w:rPr>
          <w:rFonts w:ascii="Arial" w:hAnsi="Arial" w:cs="Arial"/>
          <w:sz w:val="24"/>
          <w:szCs w:val="24"/>
        </w:rPr>
        <w:t xml:space="preserve"> wanted the chance to require the lead role, it did work well continuing in the roles we have acquired in the past. Everybody was comfortable in these roles and it reflected in the final part of the team work, a team meeting, with everyone working democratically to support one and other and striving to achieve the best results that we could.</w:t>
      </w:r>
    </w:p>
    <w:p w:rsidR="00F50073" w:rsidRPr="00BB1A29" w:rsidRDefault="00893F3F">
      <w:pPr>
        <w:spacing w:line="360" w:lineRule="auto"/>
        <w:rPr>
          <w:rFonts w:ascii="Arial" w:hAnsi="Arial" w:cs="Arial"/>
          <w:sz w:val="24"/>
          <w:szCs w:val="24"/>
        </w:rPr>
      </w:pPr>
      <w:r w:rsidRPr="00BB1A29">
        <w:rPr>
          <w:rFonts w:ascii="Arial" w:hAnsi="Arial" w:cs="Arial"/>
          <w:sz w:val="24"/>
          <w:szCs w:val="24"/>
        </w:rPr>
        <w:t>This was achieved with a confident, well prepared team meeting that displayed hard work and determination.</w:t>
      </w:r>
    </w:p>
    <w:p w:rsidR="00F50073" w:rsidRPr="00BB1A29" w:rsidRDefault="00893F3F">
      <w:pPr>
        <w:spacing w:line="360" w:lineRule="auto"/>
        <w:rPr>
          <w:rFonts w:ascii="Arial" w:hAnsi="Arial" w:cs="Arial"/>
          <w:sz w:val="24"/>
          <w:szCs w:val="24"/>
        </w:rPr>
      </w:pPr>
      <w:r w:rsidRPr="00BB1A29">
        <w:rPr>
          <w:rFonts w:ascii="Arial" w:hAnsi="Arial" w:cs="Arial"/>
          <w:sz w:val="24"/>
          <w:szCs w:val="24"/>
        </w:rPr>
        <w:lastRenderedPageBreak/>
        <w:t xml:space="preserve">Minor issues such as Laissez-faire approach’s at times were overruled with a democratic style and a determined group, and individual effort to achieve the best results that could </w:t>
      </w:r>
      <w:r w:rsidR="00A82F36" w:rsidRPr="00BB1A29">
        <w:rPr>
          <w:rFonts w:ascii="Arial" w:hAnsi="Arial" w:cs="Arial"/>
          <w:sz w:val="24"/>
          <w:szCs w:val="24"/>
        </w:rPr>
        <w:t>have</w:t>
      </w:r>
      <w:r w:rsidRPr="00BB1A29">
        <w:rPr>
          <w:rFonts w:ascii="Arial" w:hAnsi="Arial" w:cs="Arial"/>
          <w:sz w:val="24"/>
          <w:szCs w:val="24"/>
        </w:rPr>
        <w:t xml:space="preserve"> been achieved.</w:t>
      </w:r>
    </w:p>
    <w:p w:rsidR="00F50073" w:rsidRDefault="00893F3F">
      <w:pPr>
        <w:spacing w:line="360" w:lineRule="auto"/>
        <w:rPr>
          <w:rFonts w:ascii="Arial" w:hAnsi="Arial" w:cs="Arial"/>
          <w:sz w:val="24"/>
          <w:szCs w:val="24"/>
        </w:rPr>
      </w:pPr>
      <w:r w:rsidRPr="00BB1A29">
        <w:rPr>
          <w:rFonts w:ascii="Arial" w:hAnsi="Arial" w:cs="Arial"/>
          <w:sz w:val="24"/>
          <w:szCs w:val="24"/>
        </w:rPr>
        <w:t xml:space="preserve"> Overall team work was a positive experience and prepared all members for working </w:t>
      </w:r>
      <w:r w:rsidR="00A82F36" w:rsidRPr="00BB1A29">
        <w:rPr>
          <w:rFonts w:ascii="Arial" w:hAnsi="Arial" w:cs="Arial"/>
          <w:sz w:val="24"/>
          <w:szCs w:val="24"/>
        </w:rPr>
        <w:t>collaterally</w:t>
      </w:r>
      <w:r w:rsidRPr="00BB1A29">
        <w:rPr>
          <w:rFonts w:ascii="Arial" w:hAnsi="Arial" w:cs="Arial"/>
          <w:sz w:val="24"/>
          <w:szCs w:val="24"/>
        </w:rPr>
        <w:t xml:space="preserve"> in future group work. Learning from a democratic leader prepares individuals for the future, to approach things firstly in a democratic fashion rather than storming in with the use of an autocratic style of leadership.</w:t>
      </w:r>
    </w:p>
    <w:p w:rsidR="00A82F36" w:rsidRDefault="00A82F36">
      <w:pPr>
        <w:spacing w:line="360" w:lineRule="auto"/>
        <w:rPr>
          <w:rFonts w:ascii="Arial" w:hAnsi="Arial" w:cs="Arial"/>
          <w:sz w:val="24"/>
          <w:szCs w:val="24"/>
        </w:rPr>
      </w:pPr>
      <w:r>
        <w:rPr>
          <w:rFonts w:ascii="Arial" w:hAnsi="Arial" w:cs="Arial"/>
          <w:sz w:val="24"/>
          <w:szCs w:val="24"/>
        </w:rPr>
        <w:t xml:space="preserve">Given the opportunity to lead the team, there were some things I would have done differently. Using advice from </w:t>
      </w:r>
      <w:proofErr w:type="spellStart"/>
      <w:r>
        <w:rPr>
          <w:rFonts w:ascii="Arial" w:hAnsi="Arial" w:cs="Arial"/>
          <w:sz w:val="24"/>
          <w:szCs w:val="24"/>
        </w:rPr>
        <w:t>O’sullivan</w:t>
      </w:r>
      <w:proofErr w:type="spellEnd"/>
      <w:r>
        <w:rPr>
          <w:rFonts w:ascii="Arial" w:hAnsi="Arial" w:cs="Arial"/>
          <w:sz w:val="24"/>
          <w:szCs w:val="24"/>
        </w:rPr>
        <w:t xml:space="preserve"> (2009) I would continue with the democratic style of leadership that was evident throughout our group work, but rather than keeping it as formal as it was approached, I would have meetings where coffee or tea and small amounts of snacks were available.</w:t>
      </w:r>
    </w:p>
    <w:p w:rsidR="00A82F36" w:rsidRPr="00BB1A29" w:rsidRDefault="00A82F36">
      <w:pPr>
        <w:spacing w:line="360" w:lineRule="auto"/>
        <w:rPr>
          <w:rFonts w:ascii="Arial" w:hAnsi="Arial" w:cs="Arial"/>
          <w:sz w:val="24"/>
          <w:szCs w:val="24"/>
        </w:rPr>
      </w:pPr>
      <w:r>
        <w:rPr>
          <w:rFonts w:ascii="Arial" w:hAnsi="Arial" w:cs="Arial"/>
          <w:sz w:val="24"/>
          <w:szCs w:val="24"/>
        </w:rPr>
        <w:t>An unstructured, relaxed meeting would allow ideas that perhaps wouldn’t be heard through email. When people are at ease they are more willing to share ideas, especially when in a comfortable, uninhibited environment.</w:t>
      </w:r>
    </w:p>
    <w:p w:rsidR="00F50073" w:rsidRDefault="00A82F36">
      <w:pPr>
        <w:spacing w:line="360" w:lineRule="auto"/>
        <w:rPr>
          <w:rFonts w:ascii="Arial" w:hAnsi="Arial" w:cs="Arial"/>
          <w:sz w:val="24"/>
          <w:szCs w:val="24"/>
        </w:rPr>
      </w:pPr>
      <w:r>
        <w:rPr>
          <w:rFonts w:ascii="Arial" w:hAnsi="Arial" w:cs="Arial"/>
          <w:sz w:val="24"/>
          <w:szCs w:val="24"/>
        </w:rPr>
        <w:t xml:space="preserve">It was however, well lead in its </w:t>
      </w:r>
      <w:r w:rsidR="0087201A">
        <w:rPr>
          <w:rFonts w:ascii="Arial" w:hAnsi="Arial" w:cs="Arial"/>
          <w:sz w:val="24"/>
          <w:szCs w:val="24"/>
        </w:rPr>
        <w:t>democratic approach,</w:t>
      </w:r>
      <w:r>
        <w:rPr>
          <w:rFonts w:ascii="Arial" w:hAnsi="Arial" w:cs="Arial"/>
          <w:sz w:val="24"/>
          <w:szCs w:val="24"/>
        </w:rPr>
        <w:t xml:space="preserve"> communication and team work. I have learnt that in leadership, it can be recognized that at times, as a manager</w:t>
      </w:r>
      <w:r w:rsidR="0087201A">
        <w:rPr>
          <w:rFonts w:ascii="Arial" w:hAnsi="Arial" w:cs="Arial"/>
          <w:sz w:val="24"/>
          <w:szCs w:val="24"/>
        </w:rPr>
        <w:t>,</w:t>
      </w:r>
      <w:r>
        <w:rPr>
          <w:rFonts w:ascii="Arial" w:hAnsi="Arial" w:cs="Arial"/>
          <w:sz w:val="24"/>
          <w:szCs w:val="24"/>
        </w:rPr>
        <w:t xml:space="preserve"> one would have to adopt several styles of leadership as it would be impossible to stick to just one all of the time.</w:t>
      </w:r>
    </w:p>
    <w:p w:rsidR="0087201A" w:rsidRDefault="0087201A">
      <w:pPr>
        <w:spacing w:line="360" w:lineRule="auto"/>
        <w:rPr>
          <w:rFonts w:ascii="Arial" w:hAnsi="Arial" w:cs="Arial"/>
          <w:sz w:val="24"/>
          <w:szCs w:val="24"/>
        </w:rPr>
      </w:pPr>
      <w:r>
        <w:rPr>
          <w:rFonts w:ascii="Arial" w:hAnsi="Arial" w:cs="Arial"/>
          <w:sz w:val="24"/>
          <w:szCs w:val="24"/>
        </w:rPr>
        <w:t>However, from what I have learned about democratic leadership, I would try and harbour this style moving forward in any type of leadership I entered. On a personal level I would want everyone to feel valued including most importantly the children, staff and families.</w:t>
      </w:r>
    </w:p>
    <w:p w:rsidR="0087201A" w:rsidRPr="00BB1A29" w:rsidRDefault="0087201A">
      <w:pPr>
        <w:spacing w:line="360" w:lineRule="auto"/>
        <w:rPr>
          <w:rFonts w:ascii="Arial" w:hAnsi="Arial" w:cs="Arial"/>
          <w:sz w:val="24"/>
          <w:szCs w:val="24"/>
        </w:rPr>
      </w:pPr>
    </w:p>
    <w:p w:rsidR="000D4563" w:rsidRPr="00BB1A29" w:rsidRDefault="000D4563">
      <w:pPr>
        <w:spacing w:line="360" w:lineRule="auto"/>
        <w:rPr>
          <w:rFonts w:ascii="Arial" w:hAnsi="Arial" w:cs="Arial"/>
          <w:sz w:val="24"/>
          <w:szCs w:val="24"/>
          <w:u w:val="single"/>
        </w:rPr>
      </w:pPr>
      <w:r w:rsidRPr="00BB1A29">
        <w:rPr>
          <w:rFonts w:ascii="Arial" w:hAnsi="Arial" w:cs="Arial"/>
          <w:sz w:val="24"/>
          <w:szCs w:val="24"/>
          <w:u w:val="single"/>
        </w:rPr>
        <w:t>References.</w:t>
      </w:r>
    </w:p>
    <w:p w:rsidR="000D4563" w:rsidRDefault="000D4563">
      <w:pPr>
        <w:spacing w:line="360" w:lineRule="auto"/>
        <w:rPr>
          <w:rFonts w:ascii="Arial" w:hAnsi="Arial" w:cs="Arial"/>
          <w:sz w:val="24"/>
          <w:szCs w:val="24"/>
        </w:rPr>
      </w:pPr>
      <w:r w:rsidRPr="00BB1A29">
        <w:rPr>
          <w:rFonts w:ascii="Arial" w:hAnsi="Arial" w:cs="Arial"/>
          <w:sz w:val="24"/>
          <w:szCs w:val="24"/>
        </w:rPr>
        <w:t xml:space="preserve">Blatchford-Siraj, I and Hallet, E (2014) Effective and caring leadership in the early </w:t>
      </w:r>
      <w:proofErr w:type="spellStart"/>
      <w:r w:rsidRPr="00BB1A29">
        <w:rPr>
          <w:rFonts w:ascii="Arial" w:hAnsi="Arial" w:cs="Arial"/>
          <w:sz w:val="24"/>
          <w:szCs w:val="24"/>
        </w:rPr>
        <w:t>years.London</w:t>
      </w:r>
      <w:proofErr w:type="spellEnd"/>
      <w:r w:rsidR="0087201A" w:rsidRPr="00BB1A29">
        <w:rPr>
          <w:rFonts w:ascii="Arial" w:hAnsi="Arial" w:cs="Arial"/>
          <w:sz w:val="24"/>
          <w:szCs w:val="24"/>
        </w:rPr>
        <w:t>: Sage</w:t>
      </w:r>
      <w:r w:rsidRPr="00BB1A29">
        <w:rPr>
          <w:rFonts w:ascii="Arial" w:hAnsi="Arial" w:cs="Arial"/>
          <w:sz w:val="24"/>
          <w:szCs w:val="24"/>
        </w:rPr>
        <w:t>.</w:t>
      </w:r>
    </w:p>
    <w:p w:rsidR="00BB1A29" w:rsidRDefault="00BB1A29">
      <w:pPr>
        <w:spacing w:line="360" w:lineRule="auto"/>
        <w:rPr>
          <w:rFonts w:ascii="Arial" w:hAnsi="Arial" w:cs="Arial"/>
          <w:sz w:val="24"/>
          <w:szCs w:val="24"/>
        </w:rPr>
      </w:pPr>
      <w:r>
        <w:rPr>
          <w:rFonts w:ascii="Arial" w:hAnsi="Arial" w:cs="Arial"/>
          <w:sz w:val="24"/>
          <w:szCs w:val="24"/>
        </w:rPr>
        <w:t xml:space="preserve">Lindon, J; Lindon, L and Beckley, P (2016) Leadership in the early years, second edition. </w:t>
      </w:r>
      <w:r w:rsidR="0087201A">
        <w:rPr>
          <w:rFonts w:ascii="Arial" w:hAnsi="Arial" w:cs="Arial"/>
          <w:sz w:val="24"/>
          <w:szCs w:val="24"/>
        </w:rPr>
        <w:t>UK</w:t>
      </w:r>
      <w:r>
        <w:rPr>
          <w:rFonts w:ascii="Arial" w:hAnsi="Arial" w:cs="Arial"/>
          <w:sz w:val="24"/>
          <w:szCs w:val="24"/>
        </w:rPr>
        <w:t>: Hodder education.</w:t>
      </w:r>
    </w:p>
    <w:p w:rsidR="00BB1A29" w:rsidRPr="00BB1A29" w:rsidRDefault="00BB1A29">
      <w:pPr>
        <w:spacing w:line="360" w:lineRule="auto"/>
        <w:rPr>
          <w:rFonts w:ascii="Arial" w:hAnsi="Arial" w:cs="Arial"/>
          <w:sz w:val="24"/>
          <w:szCs w:val="24"/>
        </w:rPr>
      </w:pPr>
      <w:r>
        <w:rPr>
          <w:rFonts w:ascii="Arial" w:hAnsi="Arial" w:cs="Arial"/>
          <w:sz w:val="24"/>
          <w:szCs w:val="24"/>
        </w:rPr>
        <w:lastRenderedPageBreak/>
        <w:t>O’</w:t>
      </w:r>
      <w:r w:rsidR="00204FDE">
        <w:rPr>
          <w:rFonts w:ascii="Arial" w:hAnsi="Arial" w:cs="Arial"/>
          <w:sz w:val="24"/>
          <w:szCs w:val="24"/>
        </w:rPr>
        <w:t xml:space="preserve">  </w:t>
      </w:r>
      <w:proofErr w:type="spellStart"/>
      <w:r>
        <w:rPr>
          <w:rFonts w:ascii="Arial" w:hAnsi="Arial" w:cs="Arial"/>
          <w:sz w:val="24"/>
          <w:szCs w:val="24"/>
        </w:rPr>
        <w:t>Sull</w:t>
      </w:r>
      <w:proofErr w:type="spellEnd"/>
      <w:r w:rsidR="009A510D">
        <w:rPr>
          <w:rFonts w:ascii="Arial" w:hAnsi="Arial" w:cs="Arial"/>
          <w:sz w:val="24"/>
          <w:szCs w:val="24"/>
        </w:rPr>
        <w:t xml:space="preserve"> </w:t>
      </w:r>
      <w:proofErr w:type="spellStart"/>
      <w:r>
        <w:rPr>
          <w:rFonts w:ascii="Arial" w:hAnsi="Arial" w:cs="Arial"/>
          <w:sz w:val="24"/>
          <w:szCs w:val="24"/>
        </w:rPr>
        <w:t>ivan</w:t>
      </w:r>
      <w:proofErr w:type="spellEnd"/>
      <w:r>
        <w:rPr>
          <w:rFonts w:ascii="Arial" w:hAnsi="Arial" w:cs="Arial"/>
          <w:sz w:val="24"/>
          <w:szCs w:val="24"/>
        </w:rPr>
        <w:t xml:space="preserve">, J (2009) </w:t>
      </w:r>
      <w:r w:rsidR="0087201A">
        <w:rPr>
          <w:rFonts w:ascii="Arial" w:hAnsi="Arial" w:cs="Arial"/>
          <w:sz w:val="24"/>
          <w:szCs w:val="24"/>
        </w:rPr>
        <w:t>Successful</w:t>
      </w:r>
      <w:r>
        <w:rPr>
          <w:rFonts w:ascii="Arial" w:hAnsi="Arial" w:cs="Arial"/>
          <w:sz w:val="24"/>
          <w:szCs w:val="24"/>
        </w:rPr>
        <w:t xml:space="preserve"> leadership in the early years</w:t>
      </w:r>
      <w:r w:rsidR="00A82F36">
        <w:rPr>
          <w:rFonts w:ascii="Arial" w:hAnsi="Arial" w:cs="Arial"/>
          <w:sz w:val="24"/>
          <w:szCs w:val="24"/>
        </w:rPr>
        <w:t xml:space="preserve">. </w:t>
      </w:r>
      <w:r w:rsidR="0087201A">
        <w:rPr>
          <w:rFonts w:ascii="Arial" w:hAnsi="Arial" w:cs="Arial"/>
          <w:sz w:val="24"/>
          <w:szCs w:val="24"/>
        </w:rPr>
        <w:t>UK</w:t>
      </w:r>
      <w:r w:rsidR="00A82F36">
        <w:rPr>
          <w:rFonts w:ascii="Arial" w:hAnsi="Arial" w:cs="Arial"/>
          <w:sz w:val="24"/>
          <w:szCs w:val="24"/>
        </w:rPr>
        <w:t>: Bloomsbury publishing group.</w:t>
      </w:r>
    </w:p>
    <w:p w:rsidR="000D4563" w:rsidRDefault="00F06ABD">
      <w:pPr>
        <w:spacing w:line="360" w:lineRule="auto"/>
        <w:rPr>
          <w:rFonts w:ascii="Arial" w:hAnsi="Arial" w:cs="Arial"/>
          <w:sz w:val="24"/>
          <w:szCs w:val="24"/>
        </w:rPr>
      </w:pPr>
      <w:proofErr w:type="spellStart"/>
      <w:r>
        <w:rPr>
          <w:rFonts w:ascii="Arial" w:hAnsi="Arial" w:cs="Arial"/>
          <w:sz w:val="24"/>
          <w:szCs w:val="24"/>
        </w:rPr>
        <w:t>Fiaz</w:t>
      </w:r>
      <w:proofErr w:type="spellEnd"/>
      <w:r>
        <w:rPr>
          <w:rFonts w:ascii="Arial" w:hAnsi="Arial" w:cs="Arial"/>
          <w:sz w:val="24"/>
          <w:szCs w:val="24"/>
        </w:rPr>
        <w:t>, M</w:t>
      </w:r>
      <w:r w:rsidR="002B5B36">
        <w:rPr>
          <w:rFonts w:ascii="Arial" w:hAnsi="Arial" w:cs="Arial"/>
          <w:sz w:val="24"/>
          <w:szCs w:val="24"/>
        </w:rPr>
        <w:t xml:space="preserve"> (2017) Leadership styles and employees motivation</w:t>
      </w:r>
      <w:r w:rsidR="00833190">
        <w:rPr>
          <w:rFonts w:ascii="Arial" w:hAnsi="Arial" w:cs="Arial"/>
          <w:sz w:val="24"/>
          <w:szCs w:val="24"/>
        </w:rPr>
        <w:t xml:space="preserve">; perspectives from an emerging </w:t>
      </w:r>
      <w:proofErr w:type="spellStart"/>
      <w:r w:rsidR="00833190">
        <w:rPr>
          <w:rFonts w:ascii="Arial" w:hAnsi="Arial" w:cs="Arial"/>
          <w:sz w:val="24"/>
          <w:szCs w:val="24"/>
        </w:rPr>
        <w:t>econonmy</w:t>
      </w:r>
      <w:proofErr w:type="spellEnd"/>
      <w:r w:rsidR="00833190">
        <w:rPr>
          <w:rFonts w:ascii="Arial" w:hAnsi="Arial" w:cs="Arial"/>
          <w:sz w:val="24"/>
          <w:szCs w:val="24"/>
        </w:rPr>
        <w:t xml:space="preserve">. Journal of developing </w:t>
      </w:r>
      <w:r w:rsidR="00050676">
        <w:rPr>
          <w:rFonts w:ascii="Arial" w:hAnsi="Arial" w:cs="Arial"/>
          <w:sz w:val="24"/>
          <w:szCs w:val="24"/>
        </w:rPr>
        <w:t>areas. Pp143-157.</w:t>
      </w:r>
    </w:p>
    <w:p w:rsidR="00880697" w:rsidRDefault="00880697">
      <w:pPr>
        <w:spacing w:line="360" w:lineRule="auto"/>
        <w:rPr>
          <w:rFonts w:ascii="Arial" w:hAnsi="Arial" w:cs="Arial"/>
          <w:sz w:val="24"/>
          <w:szCs w:val="24"/>
        </w:rPr>
      </w:pPr>
      <w:r>
        <w:rPr>
          <w:rFonts w:ascii="Arial" w:hAnsi="Arial" w:cs="Arial"/>
          <w:sz w:val="24"/>
          <w:szCs w:val="24"/>
        </w:rPr>
        <w:t xml:space="preserve">Tuckman, B (1965) </w:t>
      </w:r>
      <w:r w:rsidR="0050548C">
        <w:rPr>
          <w:rFonts w:ascii="Arial" w:hAnsi="Arial" w:cs="Arial"/>
          <w:sz w:val="24"/>
          <w:szCs w:val="24"/>
        </w:rPr>
        <w:t>‘</w:t>
      </w:r>
      <w:r>
        <w:rPr>
          <w:rFonts w:ascii="Arial" w:hAnsi="Arial" w:cs="Arial"/>
          <w:sz w:val="24"/>
          <w:szCs w:val="24"/>
        </w:rPr>
        <w:t>Development sequence in small groups</w:t>
      </w:r>
      <w:r w:rsidR="0050548C">
        <w:rPr>
          <w:rFonts w:ascii="Arial" w:hAnsi="Arial" w:cs="Arial"/>
          <w:sz w:val="24"/>
          <w:szCs w:val="24"/>
        </w:rPr>
        <w:t xml:space="preserve">’ </w:t>
      </w:r>
      <w:proofErr w:type="spellStart"/>
      <w:r w:rsidR="0050548C">
        <w:rPr>
          <w:rFonts w:ascii="Arial" w:hAnsi="Arial" w:cs="Arial"/>
          <w:sz w:val="24"/>
          <w:szCs w:val="24"/>
        </w:rPr>
        <w:t>Phychological</w:t>
      </w:r>
      <w:proofErr w:type="spellEnd"/>
      <w:r w:rsidR="0050548C">
        <w:rPr>
          <w:rFonts w:ascii="Arial" w:hAnsi="Arial" w:cs="Arial"/>
          <w:sz w:val="24"/>
          <w:szCs w:val="24"/>
        </w:rPr>
        <w:t xml:space="preserve"> bulletin. 63 pp384-399.</w:t>
      </w:r>
    </w:p>
    <w:p w:rsidR="0050548C" w:rsidRDefault="001F2721">
      <w:pPr>
        <w:spacing w:line="360" w:lineRule="auto"/>
        <w:rPr>
          <w:rFonts w:ascii="Arial" w:hAnsi="Arial" w:cs="Arial"/>
          <w:sz w:val="24"/>
          <w:szCs w:val="24"/>
        </w:rPr>
      </w:pPr>
      <w:r>
        <w:rPr>
          <w:rFonts w:ascii="Arial" w:hAnsi="Arial" w:cs="Arial"/>
          <w:sz w:val="24"/>
          <w:szCs w:val="24"/>
        </w:rPr>
        <w:t xml:space="preserve">Rodd, J (1998) Leadership in early </w:t>
      </w:r>
      <w:r w:rsidR="00B83547">
        <w:rPr>
          <w:rFonts w:ascii="Arial" w:hAnsi="Arial" w:cs="Arial"/>
          <w:sz w:val="24"/>
          <w:szCs w:val="24"/>
        </w:rPr>
        <w:t>childhood. Second</w:t>
      </w:r>
      <w:r>
        <w:rPr>
          <w:rFonts w:ascii="Arial" w:hAnsi="Arial" w:cs="Arial"/>
          <w:sz w:val="24"/>
          <w:szCs w:val="24"/>
        </w:rPr>
        <w:t xml:space="preserve"> edition</w:t>
      </w:r>
      <w:r w:rsidR="007E02D8">
        <w:rPr>
          <w:rFonts w:ascii="Arial" w:hAnsi="Arial" w:cs="Arial"/>
          <w:sz w:val="24"/>
          <w:szCs w:val="24"/>
        </w:rPr>
        <w:t>. Buckingham: Open university press.</w:t>
      </w:r>
    </w:p>
    <w:p w:rsidR="007E02D8" w:rsidRDefault="004226B2">
      <w:pPr>
        <w:spacing w:line="360" w:lineRule="auto"/>
        <w:rPr>
          <w:rFonts w:ascii="Arial" w:hAnsi="Arial" w:cs="Arial"/>
          <w:sz w:val="24"/>
          <w:szCs w:val="24"/>
        </w:rPr>
      </w:pPr>
      <w:r>
        <w:rPr>
          <w:rFonts w:ascii="Arial" w:hAnsi="Arial" w:cs="Arial"/>
          <w:sz w:val="24"/>
          <w:szCs w:val="24"/>
        </w:rPr>
        <w:t xml:space="preserve">Tassoni, P; </w:t>
      </w:r>
      <w:proofErr w:type="spellStart"/>
      <w:r>
        <w:rPr>
          <w:rFonts w:ascii="Arial" w:hAnsi="Arial" w:cs="Arial"/>
          <w:sz w:val="24"/>
          <w:szCs w:val="24"/>
        </w:rPr>
        <w:t>Beith</w:t>
      </w:r>
      <w:proofErr w:type="spellEnd"/>
      <w:r>
        <w:rPr>
          <w:rFonts w:ascii="Arial" w:hAnsi="Arial" w:cs="Arial"/>
          <w:sz w:val="24"/>
          <w:szCs w:val="24"/>
        </w:rPr>
        <w:t xml:space="preserve">, K; </w:t>
      </w:r>
      <w:r w:rsidR="009A510D">
        <w:rPr>
          <w:rFonts w:ascii="Arial" w:hAnsi="Arial" w:cs="Arial"/>
          <w:sz w:val="24"/>
          <w:szCs w:val="24"/>
        </w:rPr>
        <w:t xml:space="preserve">Bulman, K and Griffin, S (2010) Children and </w:t>
      </w:r>
      <w:r w:rsidR="00D21B95">
        <w:rPr>
          <w:rFonts w:ascii="Arial" w:hAnsi="Arial" w:cs="Arial"/>
          <w:sz w:val="24"/>
          <w:szCs w:val="24"/>
        </w:rPr>
        <w:t>young peoples workforce. Early</w:t>
      </w:r>
      <w:r w:rsidR="00F7560D">
        <w:rPr>
          <w:rFonts w:ascii="Arial" w:hAnsi="Arial" w:cs="Arial"/>
          <w:sz w:val="24"/>
          <w:szCs w:val="24"/>
        </w:rPr>
        <w:t xml:space="preserve"> learning and childcare. UK: </w:t>
      </w:r>
      <w:proofErr w:type="spellStart"/>
      <w:r w:rsidR="00F7560D">
        <w:rPr>
          <w:rFonts w:ascii="Arial" w:hAnsi="Arial" w:cs="Arial"/>
          <w:sz w:val="24"/>
          <w:szCs w:val="24"/>
        </w:rPr>
        <w:t>Heinman</w:t>
      </w:r>
      <w:proofErr w:type="spellEnd"/>
      <w:r w:rsidR="00F7560D">
        <w:rPr>
          <w:rFonts w:ascii="Arial" w:hAnsi="Arial" w:cs="Arial"/>
          <w:sz w:val="24"/>
          <w:szCs w:val="24"/>
        </w:rPr>
        <w:t>.</w:t>
      </w:r>
    </w:p>
    <w:p w:rsidR="00F7560D" w:rsidRDefault="00204FDE">
      <w:pPr>
        <w:spacing w:line="360" w:lineRule="auto"/>
        <w:rPr>
          <w:rFonts w:ascii="Arial" w:hAnsi="Arial" w:cs="Arial"/>
          <w:sz w:val="24"/>
          <w:szCs w:val="24"/>
        </w:rPr>
      </w:pPr>
      <w:r>
        <w:rPr>
          <w:rFonts w:ascii="Arial" w:hAnsi="Arial" w:cs="Arial"/>
          <w:sz w:val="24"/>
          <w:szCs w:val="24"/>
        </w:rPr>
        <w:t>Bowlby, J (198</w:t>
      </w:r>
      <w:r w:rsidR="00B83547">
        <w:rPr>
          <w:rFonts w:ascii="Arial" w:hAnsi="Arial" w:cs="Arial"/>
          <w:sz w:val="24"/>
          <w:szCs w:val="24"/>
        </w:rPr>
        <w:t xml:space="preserve">2) </w:t>
      </w:r>
      <w:r w:rsidR="00C93DBD">
        <w:rPr>
          <w:rFonts w:ascii="Arial" w:hAnsi="Arial" w:cs="Arial"/>
          <w:sz w:val="24"/>
          <w:szCs w:val="24"/>
        </w:rPr>
        <w:t>Attachment</w:t>
      </w:r>
      <w:r w:rsidR="00B83547">
        <w:rPr>
          <w:rFonts w:ascii="Arial" w:hAnsi="Arial" w:cs="Arial"/>
          <w:sz w:val="24"/>
          <w:szCs w:val="24"/>
        </w:rPr>
        <w:t>. New York: Basic books.</w:t>
      </w:r>
    </w:p>
    <w:p w:rsidR="00C93DBD" w:rsidRDefault="00C93DBD">
      <w:pPr>
        <w:spacing w:line="360" w:lineRule="auto"/>
        <w:rPr>
          <w:rFonts w:ascii="Arial" w:hAnsi="Arial" w:cs="Arial"/>
          <w:sz w:val="24"/>
          <w:szCs w:val="24"/>
        </w:rPr>
      </w:pPr>
      <w:proofErr w:type="spellStart"/>
      <w:r>
        <w:rPr>
          <w:rFonts w:ascii="Arial" w:hAnsi="Arial" w:cs="Arial"/>
          <w:sz w:val="24"/>
          <w:szCs w:val="24"/>
        </w:rPr>
        <w:t>Hm</w:t>
      </w:r>
      <w:proofErr w:type="spellEnd"/>
      <w:r>
        <w:rPr>
          <w:rFonts w:ascii="Arial" w:hAnsi="Arial" w:cs="Arial"/>
          <w:sz w:val="24"/>
          <w:szCs w:val="24"/>
        </w:rPr>
        <w:t xml:space="preserve"> Government convention on the rights of the child</w:t>
      </w:r>
      <w:r w:rsidR="00DE2CBF">
        <w:rPr>
          <w:rFonts w:ascii="Arial" w:hAnsi="Arial" w:cs="Arial"/>
          <w:sz w:val="24"/>
          <w:szCs w:val="24"/>
        </w:rPr>
        <w:t xml:space="preserve"> (1989)</w:t>
      </w:r>
    </w:p>
    <w:p w:rsidR="00DE2CBF" w:rsidRPr="00BB1A29" w:rsidRDefault="00F4156B">
      <w:pPr>
        <w:spacing w:line="360" w:lineRule="auto"/>
        <w:rPr>
          <w:rFonts w:ascii="Arial" w:hAnsi="Arial" w:cs="Arial"/>
          <w:sz w:val="24"/>
          <w:szCs w:val="24"/>
        </w:rPr>
      </w:pPr>
      <w:hyperlink r:id="rId6" w:history="1">
        <w:r w:rsidRPr="00500E2D">
          <w:rPr>
            <w:rStyle w:val="Hyperlink"/>
            <w:rFonts w:ascii="Arial" w:hAnsi="Arial" w:cs="Arial"/>
            <w:sz w:val="24"/>
            <w:szCs w:val="24"/>
          </w:rPr>
          <w:t>Https://www.unicef.org.uk/what-we-do/un-convention-child-rights/</w:t>
        </w:r>
      </w:hyperlink>
      <w:r>
        <w:rPr>
          <w:rFonts w:ascii="Arial" w:hAnsi="Arial" w:cs="Arial"/>
          <w:sz w:val="24"/>
          <w:szCs w:val="24"/>
        </w:rPr>
        <w:t xml:space="preserve"> (date of access 20/10/18.)</w:t>
      </w:r>
      <w:bookmarkStart w:id="0" w:name="_GoBack"/>
      <w:bookmarkEnd w:id="0"/>
    </w:p>
    <w:sectPr w:rsidR="00DE2CBF" w:rsidRPr="00BB1A2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07D1" w:rsidRDefault="001E07D1">
      <w:pPr>
        <w:spacing w:after="0" w:line="240" w:lineRule="auto"/>
      </w:pPr>
      <w:r>
        <w:separator/>
      </w:r>
    </w:p>
  </w:endnote>
  <w:endnote w:type="continuationSeparator" w:id="0">
    <w:p w:rsidR="001E07D1" w:rsidRDefault="001E0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07D1" w:rsidRDefault="001E07D1">
      <w:pPr>
        <w:spacing w:after="0" w:line="240" w:lineRule="auto"/>
      </w:pPr>
      <w:r>
        <w:rPr>
          <w:color w:val="000000"/>
        </w:rPr>
        <w:separator/>
      </w:r>
    </w:p>
  </w:footnote>
  <w:footnote w:type="continuationSeparator" w:id="0">
    <w:p w:rsidR="001E07D1" w:rsidRDefault="001E07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073"/>
    <w:rsid w:val="00050676"/>
    <w:rsid w:val="000521C2"/>
    <w:rsid w:val="000D4563"/>
    <w:rsid w:val="001E07D1"/>
    <w:rsid w:val="001F2721"/>
    <w:rsid w:val="00204FDE"/>
    <w:rsid w:val="002B5B36"/>
    <w:rsid w:val="0034329C"/>
    <w:rsid w:val="004226B2"/>
    <w:rsid w:val="0050548C"/>
    <w:rsid w:val="00592792"/>
    <w:rsid w:val="006B75B2"/>
    <w:rsid w:val="00777A45"/>
    <w:rsid w:val="007E02D8"/>
    <w:rsid w:val="00833190"/>
    <w:rsid w:val="0087201A"/>
    <w:rsid w:val="00880697"/>
    <w:rsid w:val="00893F3F"/>
    <w:rsid w:val="009A510D"/>
    <w:rsid w:val="00A82F36"/>
    <w:rsid w:val="00B83547"/>
    <w:rsid w:val="00BB1A29"/>
    <w:rsid w:val="00C93DBD"/>
    <w:rsid w:val="00D21B95"/>
    <w:rsid w:val="00DE2CBF"/>
    <w:rsid w:val="00F06ABD"/>
    <w:rsid w:val="00F4156B"/>
    <w:rsid w:val="00F50073"/>
    <w:rsid w:val="00F7560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F4275"/>
  <w15:docId w15:val="{76D7619D-1958-4D45-BB7F-5D5537397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sz w:val="22"/>
        <w:szCs w:val="22"/>
        <w:lang w:val="en-GB" w:eastAsia="en-GB" w:bidi="ar-SA"/>
      </w:rPr>
    </w:rPrDefault>
    <w:pPrDefault>
      <w:pPr>
        <w:autoSpaceDN w:val="0"/>
        <w:spacing w:after="160" w:line="254"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56B"/>
    <w:rPr>
      <w:color w:val="0563C1" w:themeColor="hyperlink"/>
      <w:u w:val="single"/>
    </w:rPr>
  </w:style>
  <w:style w:type="character" w:styleId="UnresolvedMention">
    <w:name w:val="Unresolved Mention"/>
    <w:basedOn w:val="DefaultParagraphFont"/>
    <w:uiPriority w:val="99"/>
    <w:semiHidden/>
    <w:unhideWhenUsed/>
    <w:rsid w:val="00F415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nicef.org.uk/what-we-do/un-convention-child-rights/"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FFFFFF"/>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TotalTime>
  <Pages>7</Pages>
  <Words>2019</Words>
  <Characters>11511</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 Swift (1602532)</dc:creator>
  <dc:description/>
  <cp:lastModifiedBy>jodi swift</cp:lastModifiedBy>
  <cp:revision>21</cp:revision>
  <dcterms:created xsi:type="dcterms:W3CDTF">2018-10-30T13:26:00Z</dcterms:created>
  <dcterms:modified xsi:type="dcterms:W3CDTF">2018-11-02T11:18:00Z</dcterms:modified>
</cp:coreProperties>
</file>