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1D2" w:rsidRPr="00B34372" w:rsidRDefault="00AE61D2" w:rsidP="00AE61D2">
      <w:pPr>
        <w:rPr>
          <w:rFonts w:ascii="Arial" w:hAnsi="Arial"/>
          <w:b/>
          <w:sz w:val="22"/>
          <w:szCs w:val="22"/>
          <w:lang w:eastAsia="en-GB"/>
        </w:rPr>
      </w:pPr>
      <w:bookmarkStart w:id="0" w:name="_GoBack"/>
      <w:bookmarkEnd w:id="0"/>
      <w:r w:rsidRPr="00B34372">
        <w:rPr>
          <w:rFonts w:ascii="Arial" w:hAnsi="Arial"/>
          <w:b/>
          <w:sz w:val="22"/>
          <w:szCs w:val="22"/>
          <w:lang w:eastAsia="en-GB"/>
        </w:rPr>
        <w:t>MODULE CODE:</w:t>
      </w:r>
      <w:r w:rsidRPr="00B34372">
        <w:rPr>
          <w:rFonts w:ascii="Arial" w:hAnsi="Arial"/>
          <w:b/>
          <w:sz w:val="22"/>
          <w:szCs w:val="22"/>
          <w:lang w:eastAsia="en-GB"/>
        </w:rPr>
        <w:tab/>
        <w:t>M3X9629</w:t>
      </w:r>
    </w:p>
    <w:p w:rsidR="00AE61D2" w:rsidRPr="00B34372" w:rsidRDefault="00AE61D2" w:rsidP="00AE61D2">
      <w:pPr>
        <w:rPr>
          <w:rFonts w:ascii="Arial" w:hAnsi="Arial"/>
          <w:b/>
          <w:sz w:val="22"/>
          <w:szCs w:val="22"/>
          <w:lang w:eastAsia="en-GB"/>
        </w:rPr>
      </w:pPr>
      <w:bookmarkStart w:id="1" w:name="_Toc409787646"/>
      <w:r w:rsidRPr="00B34372">
        <w:rPr>
          <w:rFonts w:ascii="Arial" w:hAnsi="Arial"/>
          <w:b/>
          <w:sz w:val="22"/>
          <w:szCs w:val="22"/>
          <w:lang w:eastAsia="en-GB"/>
        </w:rPr>
        <w:t>TITLE:</w:t>
      </w:r>
      <w:r w:rsidRPr="00B34372">
        <w:rPr>
          <w:rFonts w:ascii="Arial" w:hAnsi="Arial"/>
          <w:b/>
          <w:sz w:val="22"/>
          <w:szCs w:val="22"/>
          <w:lang w:eastAsia="en-GB"/>
        </w:rPr>
        <w:tab/>
      </w:r>
      <w:r w:rsidRPr="00B34372">
        <w:rPr>
          <w:rFonts w:ascii="Arial" w:hAnsi="Arial"/>
          <w:b/>
          <w:sz w:val="22"/>
          <w:szCs w:val="22"/>
          <w:lang w:eastAsia="en-GB"/>
        </w:rPr>
        <w:tab/>
      </w:r>
      <w:r w:rsidRPr="00B34372">
        <w:rPr>
          <w:rFonts w:ascii="Arial" w:hAnsi="Arial"/>
          <w:b/>
          <w:sz w:val="22"/>
          <w:szCs w:val="22"/>
          <w:lang w:eastAsia="en-GB"/>
        </w:rPr>
        <w:tab/>
        <w:t>Environmental Assessment</w:t>
      </w:r>
      <w:bookmarkEnd w:id="1"/>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DATED:</w:t>
      </w:r>
      <w:r w:rsidRPr="00B34372">
        <w:rPr>
          <w:rFonts w:ascii="Arial" w:hAnsi="Arial"/>
          <w:b/>
          <w:sz w:val="22"/>
          <w:szCs w:val="22"/>
          <w:lang w:eastAsia="en-GB"/>
        </w:rPr>
        <w:tab/>
      </w:r>
      <w:r w:rsidRPr="00B34372">
        <w:rPr>
          <w:rFonts w:ascii="Arial" w:hAnsi="Arial"/>
          <w:b/>
          <w:sz w:val="22"/>
          <w:szCs w:val="22"/>
          <w:lang w:eastAsia="en-GB"/>
        </w:rPr>
        <w:tab/>
        <w:t>02/07/2015</w:t>
      </w: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fldChar w:fldCharType="begin"/>
      </w:r>
      <w:r w:rsidRPr="00B34372">
        <w:rPr>
          <w:rFonts w:ascii="Arial" w:hAnsi="Arial"/>
          <w:b/>
          <w:sz w:val="22"/>
          <w:szCs w:val="22"/>
          <w:lang w:eastAsia="en-GB"/>
        </w:rPr>
        <w:instrText xml:space="preserve"> FILLIN  DD/MM/YYYY  \* MERGEFORMAT </w:instrText>
      </w:r>
      <w:r w:rsidRPr="00B34372">
        <w:rPr>
          <w:rFonts w:ascii="Arial" w:hAnsi="Arial"/>
          <w:b/>
          <w:sz w:val="22"/>
          <w:szCs w:val="22"/>
          <w:lang w:eastAsia="en-GB"/>
        </w:rPr>
        <w:fldChar w:fldCharType="end"/>
      </w: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 xml:space="preserve">LEVEL:  </w:t>
      </w:r>
      <w:r w:rsidRPr="00B34372">
        <w:rPr>
          <w:rFonts w:ascii="Arial" w:hAnsi="Arial"/>
          <w:b/>
          <w:sz w:val="22"/>
          <w:szCs w:val="22"/>
          <w:lang w:eastAsia="en-GB"/>
        </w:rPr>
        <w:tab/>
      </w:r>
      <w:r w:rsidRPr="00B34372">
        <w:rPr>
          <w:rFonts w:ascii="Arial" w:hAnsi="Arial"/>
          <w:b/>
          <w:sz w:val="22"/>
          <w:szCs w:val="22"/>
          <w:lang w:eastAsia="en-GB"/>
        </w:rPr>
        <w:tab/>
        <w:t>6</w:t>
      </w:r>
      <w:r w:rsidRPr="00B34372">
        <w:rPr>
          <w:rFonts w:ascii="Arial" w:hAnsi="Arial"/>
          <w:b/>
          <w:sz w:val="22"/>
          <w:szCs w:val="22"/>
          <w:lang w:eastAsia="en-GB"/>
        </w:rPr>
        <w:tab/>
      </w:r>
    </w:p>
    <w:p w:rsidR="00AE61D2" w:rsidRPr="00B34372" w:rsidRDefault="00AE61D2" w:rsidP="00AE61D2">
      <w:pPr>
        <w:rPr>
          <w:rFonts w:ascii="Arial" w:hAnsi="Arial"/>
          <w:sz w:val="22"/>
          <w:szCs w:val="22"/>
          <w:lang w:eastAsia="en-GB"/>
        </w:rPr>
      </w:pPr>
      <w:r w:rsidRPr="00B34372">
        <w:rPr>
          <w:rFonts w:ascii="Arial" w:hAnsi="Arial"/>
          <w:b/>
          <w:sz w:val="22"/>
          <w:szCs w:val="22"/>
          <w:lang w:eastAsia="en-GB"/>
        </w:rPr>
        <w:t>CREDITS:</w:t>
      </w:r>
      <w:r w:rsidRPr="00B34372">
        <w:rPr>
          <w:rFonts w:ascii="Arial" w:hAnsi="Arial"/>
          <w:b/>
          <w:sz w:val="22"/>
          <w:szCs w:val="22"/>
          <w:lang w:eastAsia="en-GB"/>
        </w:rPr>
        <w:tab/>
      </w:r>
      <w:r w:rsidRPr="00B34372">
        <w:rPr>
          <w:rFonts w:ascii="Arial" w:hAnsi="Arial"/>
          <w:b/>
          <w:sz w:val="22"/>
          <w:szCs w:val="22"/>
          <w:lang w:eastAsia="en-GB"/>
        </w:rPr>
        <w:tab/>
        <w:t>20</w:t>
      </w:r>
      <w:r w:rsidRPr="00B34372">
        <w:rPr>
          <w:rFonts w:ascii="Arial" w:hAnsi="Arial"/>
          <w:sz w:val="22"/>
          <w:szCs w:val="22"/>
          <w:lang w:eastAsia="en-GB"/>
        </w:rPr>
        <w:tab/>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b/>
          <w:sz w:val="22"/>
          <w:szCs w:val="22"/>
          <w:lang w:eastAsia="en-GB"/>
        </w:rPr>
        <w:t>JACS CODE:</w:t>
      </w:r>
      <w:r w:rsidRPr="00B34372">
        <w:rPr>
          <w:rFonts w:ascii="Arial" w:hAnsi="Arial"/>
          <w:b/>
          <w:sz w:val="22"/>
          <w:szCs w:val="22"/>
          <w:lang w:eastAsia="en-GB"/>
        </w:rPr>
        <w:tab/>
      </w:r>
      <w:r w:rsidRPr="00B34372">
        <w:rPr>
          <w:rFonts w:ascii="Arial" w:hAnsi="Arial"/>
          <w:b/>
          <w:sz w:val="22"/>
          <w:szCs w:val="22"/>
          <w:lang w:eastAsia="en-GB"/>
        </w:rPr>
        <w:tab/>
      </w:r>
      <w:r w:rsidRPr="00B34372">
        <w:rPr>
          <w:rFonts w:ascii="Arial" w:hAnsi="Arial"/>
          <w:b/>
          <w:sz w:val="22"/>
          <w:szCs w:val="22"/>
          <w:lang w:val="en-US" w:eastAsia="en-GB"/>
        </w:rPr>
        <w:t>F750</w:t>
      </w:r>
    </w:p>
    <w:p w:rsidR="00AE61D2" w:rsidRPr="00B34372" w:rsidRDefault="00AE61D2" w:rsidP="00AE61D2">
      <w:pPr>
        <w:rPr>
          <w:rFonts w:ascii="Arial" w:hAnsi="Arial"/>
          <w:sz w:val="22"/>
          <w:szCs w:val="22"/>
          <w:lang w:eastAsia="en-GB"/>
        </w:rPr>
      </w:pPr>
      <w:r w:rsidRPr="00B34372">
        <w:rPr>
          <w:rFonts w:ascii="Arial" w:hAnsi="Arial"/>
          <w:noProof/>
          <w:sz w:val="22"/>
          <w:szCs w:val="22"/>
          <w:lang w:eastAsia="en-GB"/>
        </w:rPr>
        <mc:AlternateContent>
          <mc:Choice Requires="wps">
            <w:drawing>
              <wp:anchor distT="0" distB="0" distL="114300" distR="114300" simplePos="0" relativeHeight="251659264" behindDoc="0" locked="0" layoutInCell="1" allowOverlap="1" wp14:anchorId="5DB09DB9" wp14:editId="5B9FBC1D">
                <wp:simplePos x="0" y="0"/>
                <wp:positionH relativeFrom="column">
                  <wp:posOffset>-38100</wp:posOffset>
                </wp:positionH>
                <wp:positionV relativeFrom="paragraph">
                  <wp:posOffset>88265</wp:posOffset>
                </wp:positionV>
                <wp:extent cx="5591175" cy="0"/>
                <wp:effectExtent l="0" t="0" r="9525" b="19050"/>
                <wp:wrapNone/>
                <wp:docPr id="70" name="Straight Connector 70"/>
                <wp:cNvGraphicFramePr/>
                <a:graphic xmlns:a="http://schemas.openxmlformats.org/drawingml/2006/main">
                  <a:graphicData uri="http://schemas.microsoft.com/office/word/2010/wordprocessingShape">
                    <wps:wsp>
                      <wps:cNvCnPr/>
                      <wps:spPr>
                        <a:xfrm>
                          <a:off x="0" y="0"/>
                          <a:ext cx="55911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37C5ECFB" id="Straight Connector 70"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pt,6.95pt" to="437.2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"/>
            </w:pict>
          </mc:Fallback>
        </mc:AlternateContent>
      </w: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AIM(S)</w:t>
      </w:r>
    </w:p>
    <w:p w:rsidR="00AE61D2" w:rsidRPr="00B34372" w:rsidRDefault="00AE61D2" w:rsidP="00AE61D2">
      <w:pPr>
        <w:rPr>
          <w:rFonts w:ascii="Arial" w:hAnsi="Arial"/>
          <w:b/>
          <w:sz w:val="22"/>
          <w:szCs w:val="22"/>
          <w:lang w:eastAsia="en-GB"/>
        </w:rPr>
      </w:pPr>
    </w:p>
    <w:p w:rsidR="00AE61D2" w:rsidRPr="00B34372" w:rsidRDefault="00AE61D2" w:rsidP="00AE61D2">
      <w:pPr>
        <w:numPr>
          <w:ilvl w:val="0"/>
          <w:numId w:val="1"/>
        </w:numPr>
        <w:ind w:left="851" w:hanging="567"/>
        <w:contextualSpacing/>
        <w:jc w:val="both"/>
        <w:rPr>
          <w:rFonts w:ascii="Arial" w:hAnsi="Arial"/>
          <w:b/>
          <w:sz w:val="22"/>
          <w:szCs w:val="22"/>
          <w:lang w:eastAsia="en-GB"/>
        </w:rPr>
      </w:pPr>
      <w:r w:rsidRPr="00B34372">
        <w:rPr>
          <w:rFonts w:ascii="Arial" w:hAnsi="Arial"/>
          <w:sz w:val="22"/>
          <w:szCs w:val="22"/>
          <w:lang w:eastAsia="en-GB"/>
        </w:rPr>
        <w:t>To enable students to examine how the environment is assessed so that evidence-based policy decisions can be formulated.  In particular students will critically appraise the application of Impact Assessments and Ecological Footprints.</w:t>
      </w:r>
    </w:p>
    <w:p w:rsidR="00AE61D2" w:rsidRPr="00B34372" w:rsidRDefault="00AE61D2" w:rsidP="00AE61D2">
      <w:pPr>
        <w:jc w:val="both"/>
        <w:rPr>
          <w:rFonts w:ascii="Arial" w:hAnsi="Arial"/>
          <w:b/>
          <w:sz w:val="22"/>
          <w:szCs w:val="22"/>
          <w:lang w:eastAsia="en-GB"/>
        </w:rPr>
      </w:pP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LEARNING OUTCOMES</w:t>
      </w: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Upon the successful completion of this module, the student should be able to demonstrate the ability to:</w:t>
      </w:r>
    </w:p>
    <w:p w:rsidR="00AE61D2" w:rsidRPr="00B34372" w:rsidRDefault="00AE61D2" w:rsidP="00AE61D2">
      <w:pPr>
        <w:rPr>
          <w:rFonts w:ascii="Arial" w:hAnsi="Arial"/>
          <w:sz w:val="22"/>
          <w:szCs w:val="22"/>
          <w:lang w:eastAsia="en-GB"/>
        </w:rPr>
      </w:pPr>
    </w:p>
    <w:p w:rsidR="00AE61D2" w:rsidRPr="00B34372" w:rsidRDefault="00AE61D2" w:rsidP="00AE61D2">
      <w:pPr>
        <w:numPr>
          <w:ilvl w:val="0"/>
          <w:numId w:val="2"/>
        </w:numPr>
        <w:ind w:left="851" w:hanging="567"/>
        <w:contextualSpacing/>
        <w:jc w:val="both"/>
        <w:rPr>
          <w:rFonts w:ascii="Arial" w:hAnsi="Arial"/>
          <w:sz w:val="22"/>
          <w:szCs w:val="22"/>
          <w:lang w:eastAsia="en-GB"/>
        </w:rPr>
      </w:pPr>
      <w:r w:rsidRPr="00B34372">
        <w:rPr>
          <w:rFonts w:ascii="Arial" w:hAnsi="Arial"/>
          <w:sz w:val="22"/>
          <w:szCs w:val="22"/>
          <w:lang w:eastAsia="en-GB"/>
        </w:rPr>
        <w:t>Critically appraise ecological footprints and their application to environmental management.</w:t>
      </w:r>
    </w:p>
    <w:p w:rsidR="00AE61D2" w:rsidRPr="00B34372" w:rsidRDefault="00AE61D2" w:rsidP="00AE61D2">
      <w:pPr>
        <w:ind w:left="851" w:hanging="567"/>
        <w:jc w:val="both"/>
        <w:rPr>
          <w:rFonts w:ascii="Arial" w:hAnsi="Arial"/>
          <w:sz w:val="22"/>
          <w:szCs w:val="22"/>
          <w:lang w:eastAsia="en-GB"/>
        </w:rPr>
      </w:pPr>
    </w:p>
    <w:p w:rsidR="00AE61D2" w:rsidRPr="00B34372" w:rsidRDefault="00AE61D2" w:rsidP="00AE61D2">
      <w:pPr>
        <w:numPr>
          <w:ilvl w:val="0"/>
          <w:numId w:val="2"/>
        </w:numPr>
        <w:ind w:left="851" w:hanging="567"/>
        <w:contextualSpacing/>
        <w:jc w:val="both"/>
        <w:rPr>
          <w:rFonts w:ascii="Arial" w:hAnsi="Arial"/>
          <w:sz w:val="22"/>
          <w:szCs w:val="22"/>
          <w:lang w:eastAsia="en-GB"/>
        </w:rPr>
      </w:pPr>
      <w:r w:rsidRPr="00B34372">
        <w:rPr>
          <w:rFonts w:ascii="Arial" w:hAnsi="Arial"/>
          <w:sz w:val="22"/>
          <w:szCs w:val="22"/>
          <w:lang w:eastAsia="en-GB"/>
        </w:rPr>
        <w:t>Critically assess an Impact Assessment.</w:t>
      </w:r>
    </w:p>
    <w:p w:rsidR="00AE61D2" w:rsidRPr="00B34372" w:rsidRDefault="00AE61D2" w:rsidP="00AE61D2">
      <w:pPr>
        <w:ind w:left="851" w:hanging="567"/>
        <w:jc w:val="both"/>
        <w:rPr>
          <w:rFonts w:ascii="Arial" w:hAnsi="Arial"/>
          <w:sz w:val="22"/>
          <w:szCs w:val="22"/>
          <w:lang w:eastAsia="en-GB"/>
        </w:rPr>
      </w:pPr>
    </w:p>
    <w:p w:rsidR="00AE61D2" w:rsidRPr="00B34372" w:rsidRDefault="00AE61D2" w:rsidP="00AE61D2">
      <w:pPr>
        <w:numPr>
          <w:ilvl w:val="0"/>
          <w:numId w:val="2"/>
        </w:numPr>
        <w:ind w:left="851" w:hanging="567"/>
        <w:contextualSpacing/>
        <w:jc w:val="both"/>
        <w:rPr>
          <w:rFonts w:ascii="Arial" w:hAnsi="Arial"/>
          <w:sz w:val="22"/>
          <w:szCs w:val="22"/>
          <w:lang w:eastAsia="en-GB"/>
        </w:rPr>
      </w:pPr>
      <w:r w:rsidRPr="00B34372">
        <w:rPr>
          <w:rFonts w:ascii="Arial" w:hAnsi="Arial"/>
          <w:sz w:val="22"/>
          <w:szCs w:val="22"/>
          <w:lang w:eastAsia="en-GB"/>
        </w:rPr>
        <w:t>Evaluate and critique environmental assessment and policy practice interface.</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INDICATIVE CONTENT</w:t>
      </w:r>
    </w:p>
    <w:p w:rsidR="00AE61D2" w:rsidRPr="00B34372" w:rsidRDefault="00AE61D2" w:rsidP="00AE61D2">
      <w:pPr>
        <w:rPr>
          <w:rFonts w:ascii="Arial" w:hAnsi="Arial"/>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t>What and why do we need to assess the environment?</w:t>
      </w:r>
    </w:p>
    <w:p w:rsidR="00AE61D2" w:rsidRPr="00B34372" w:rsidRDefault="00AE61D2" w:rsidP="00AE61D2">
      <w:pPr>
        <w:ind w:left="720"/>
        <w:contextualSpacing/>
        <w:rPr>
          <w:rFonts w:ascii="Arial" w:hAnsi="Arial"/>
          <w:bCs/>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t>Historic background to Impact Assessment and their influence on the natural and human environment.</w:t>
      </w:r>
    </w:p>
    <w:p w:rsidR="00AE61D2" w:rsidRPr="00B34372" w:rsidRDefault="00AE61D2" w:rsidP="00AE61D2">
      <w:pPr>
        <w:numPr>
          <w:ilvl w:val="0"/>
          <w:numId w:val="3"/>
        </w:numPr>
        <w:ind w:left="851" w:hanging="567"/>
        <w:contextualSpacing/>
        <w:rPr>
          <w:rFonts w:ascii="Arial" w:hAnsi="Arial"/>
          <w:bCs/>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t>Land-use planning: a 21st century assessment.</w:t>
      </w:r>
    </w:p>
    <w:p w:rsidR="00AE61D2" w:rsidRPr="00B34372" w:rsidRDefault="00AE61D2" w:rsidP="00AE61D2">
      <w:pPr>
        <w:ind w:left="851"/>
        <w:contextualSpacing/>
        <w:rPr>
          <w:rFonts w:ascii="Arial" w:hAnsi="Arial"/>
          <w:bCs/>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t>Environmental impact: prediction and qualitative/quantitative assessment.</w:t>
      </w:r>
    </w:p>
    <w:p w:rsidR="00AE61D2" w:rsidRPr="00B34372" w:rsidRDefault="00AE61D2" w:rsidP="00AE61D2">
      <w:pPr>
        <w:ind w:left="851"/>
        <w:contextualSpacing/>
        <w:rPr>
          <w:rFonts w:ascii="Arial" w:hAnsi="Arial"/>
          <w:bCs/>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t>Planning, compensation and mitigation.</w:t>
      </w:r>
    </w:p>
    <w:p w:rsidR="00AE61D2" w:rsidRPr="00B34372" w:rsidRDefault="00AE61D2" w:rsidP="00AE61D2">
      <w:pPr>
        <w:ind w:left="851"/>
        <w:contextualSpacing/>
        <w:rPr>
          <w:rFonts w:ascii="Arial" w:hAnsi="Arial"/>
          <w:bCs/>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t>Ecological and carbon footprints: ‘Where’ did they come from and ‘where’ are they going?</w:t>
      </w:r>
    </w:p>
    <w:p w:rsidR="00AE61D2" w:rsidRPr="00B34372" w:rsidRDefault="00AE61D2" w:rsidP="00AE61D2">
      <w:pPr>
        <w:ind w:left="851"/>
        <w:contextualSpacing/>
        <w:rPr>
          <w:rFonts w:ascii="Arial" w:hAnsi="Arial"/>
          <w:bCs/>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t>How to use, apply and evaluate REAP.</w:t>
      </w:r>
    </w:p>
    <w:p w:rsidR="00AE61D2" w:rsidRPr="00B34372" w:rsidRDefault="00AE61D2" w:rsidP="00AE61D2">
      <w:pPr>
        <w:ind w:left="851"/>
        <w:contextualSpacing/>
        <w:rPr>
          <w:rFonts w:ascii="Arial" w:hAnsi="Arial"/>
          <w:bCs/>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t>Ecological footprints and integrated coastal zone management.</w:t>
      </w:r>
    </w:p>
    <w:p w:rsidR="00AE61D2" w:rsidRPr="00B34372" w:rsidRDefault="00AE61D2" w:rsidP="00AE61D2">
      <w:pPr>
        <w:ind w:left="851"/>
        <w:contextualSpacing/>
        <w:rPr>
          <w:rFonts w:ascii="Arial" w:hAnsi="Arial"/>
          <w:bCs/>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t>Ecological footprints and their use in events management.</w:t>
      </w:r>
    </w:p>
    <w:p w:rsidR="00AE61D2" w:rsidRPr="00B34372" w:rsidRDefault="00AE61D2" w:rsidP="00AE61D2">
      <w:pPr>
        <w:ind w:left="851"/>
        <w:contextualSpacing/>
        <w:rPr>
          <w:rFonts w:ascii="Arial" w:hAnsi="Arial"/>
          <w:bCs/>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t>Socio economic deprivation and the ecological footprints.</w:t>
      </w:r>
    </w:p>
    <w:p w:rsidR="00AE61D2" w:rsidRPr="00B34372" w:rsidRDefault="00AE61D2" w:rsidP="00AE61D2">
      <w:pPr>
        <w:ind w:left="851"/>
        <w:contextualSpacing/>
        <w:rPr>
          <w:rFonts w:ascii="Arial" w:hAnsi="Arial"/>
          <w:bCs/>
          <w:sz w:val="22"/>
          <w:szCs w:val="22"/>
          <w:lang w:eastAsia="en-GB"/>
        </w:rPr>
      </w:pPr>
    </w:p>
    <w:p w:rsidR="00AE61D2" w:rsidRPr="00B34372" w:rsidRDefault="00AE61D2" w:rsidP="00AE61D2">
      <w:pPr>
        <w:numPr>
          <w:ilvl w:val="0"/>
          <w:numId w:val="3"/>
        </w:numPr>
        <w:ind w:left="851" w:hanging="567"/>
        <w:contextualSpacing/>
        <w:rPr>
          <w:rFonts w:ascii="Arial" w:hAnsi="Arial"/>
          <w:bCs/>
          <w:sz w:val="22"/>
          <w:szCs w:val="22"/>
          <w:lang w:eastAsia="en-GB"/>
        </w:rPr>
      </w:pPr>
      <w:r w:rsidRPr="00B34372">
        <w:rPr>
          <w:rFonts w:ascii="Arial" w:hAnsi="Arial"/>
          <w:bCs/>
          <w:sz w:val="22"/>
          <w:szCs w:val="22"/>
          <w:lang w:eastAsia="en-GB"/>
        </w:rPr>
        <w:lastRenderedPageBreak/>
        <w:t>Ecological footprints: From individual to global.</w:t>
      </w:r>
    </w:p>
    <w:p w:rsidR="00AE61D2" w:rsidRPr="00B34372" w:rsidRDefault="00AE61D2" w:rsidP="00AE61D2">
      <w:pPr>
        <w:rPr>
          <w:rFonts w:ascii="Arial" w:hAnsi="Arial"/>
          <w:bCs/>
          <w:sz w:val="22"/>
          <w:szCs w:val="22"/>
          <w:u w:val="single"/>
          <w:lang w:eastAsia="en-GB"/>
        </w:rPr>
      </w:pP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LEARNING AND TEACHING STRATEGY</w:t>
      </w:r>
    </w:p>
    <w:p w:rsidR="00AE61D2" w:rsidRPr="00B34372" w:rsidRDefault="00AE61D2" w:rsidP="00AE61D2">
      <w:pPr>
        <w:rPr>
          <w:rFonts w:ascii="Arial" w:hAnsi="Arial"/>
          <w:b/>
          <w:sz w:val="22"/>
          <w:szCs w:val="22"/>
          <w:lang w:eastAsia="en-GB"/>
        </w:rPr>
      </w:pPr>
    </w:p>
    <w:p w:rsidR="00AE61D2" w:rsidRPr="00B34372" w:rsidRDefault="00AE61D2" w:rsidP="00AE61D2">
      <w:pPr>
        <w:jc w:val="both"/>
        <w:rPr>
          <w:rFonts w:ascii="Arial" w:hAnsi="Arial"/>
          <w:sz w:val="22"/>
          <w:szCs w:val="22"/>
          <w:lang w:eastAsia="en-GB"/>
        </w:rPr>
      </w:pPr>
      <w:r w:rsidRPr="00B34372">
        <w:rPr>
          <w:rFonts w:ascii="Arial" w:hAnsi="Arial"/>
          <w:sz w:val="22"/>
          <w:szCs w:val="22"/>
          <w:lang w:eastAsia="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Computer </w:t>
      </w:r>
      <w:proofErr w:type="spellStart"/>
      <w:r w:rsidRPr="00B34372">
        <w:rPr>
          <w:rFonts w:ascii="Arial" w:hAnsi="Arial"/>
          <w:sz w:val="22"/>
          <w:szCs w:val="22"/>
          <w:lang w:eastAsia="en-GB"/>
        </w:rPr>
        <w:t>practicals</w:t>
      </w:r>
      <w:proofErr w:type="spellEnd"/>
      <w:r w:rsidRPr="00B34372">
        <w:rPr>
          <w:rFonts w:ascii="Arial" w:hAnsi="Arial"/>
          <w:sz w:val="22"/>
          <w:szCs w:val="22"/>
          <w:lang w:eastAsia="en-GB"/>
        </w:rPr>
        <w:t xml:space="preserve"> will develop proficiency in use of software.</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The allocation of teaching to deliver the module is:</w:t>
      </w:r>
    </w:p>
    <w:p w:rsidR="00AE61D2" w:rsidRPr="00B34372" w:rsidRDefault="00AE61D2" w:rsidP="00AE61D2">
      <w:pPr>
        <w:rPr>
          <w:rFonts w:ascii="Arial" w:hAnsi="Arial"/>
          <w:sz w:val="22"/>
          <w:szCs w:val="22"/>
          <w:lang w:eastAsia="en-GB"/>
        </w:rPr>
      </w:pPr>
    </w:p>
    <w:tbl>
      <w:tblPr>
        <w:tblStyle w:val="TableGrid26"/>
        <w:tblW w:w="0" w:type="auto"/>
        <w:tblInd w:w="108" w:type="dxa"/>
        <w:tblLayout w:type="fixed"/>
        <w:tblLook w:val="04A0" w:firstRow="1" w:lastRow="0" w:firstColumn="1" w:lastColumn="0" w:noHBand="0" w:noVBand="1"/>
      </w:tblPr>
      <w:tblGrid>
        <w:gridCol w:w="4395"/>
        <w:gridCol w:w="1559"/>
        <w:gridCol w:w="1559"/>
      </w:tblGrid>
      <w:tr w:rsidR="00AE61D2" w:rsidRPr="00B34372" w:rsidTr="00A617FF">
        <w:tc>
          <w:tcPr>
            <w:tcW w:w="4395" w:type="dxa"/>
            <w:tcBorders>
              <w:top w:val="single" w:sz="4" w:space="0" w:color="auto"/>
              <w:left w:val="single" w:sz="4" w:space="0" w:color="auto"/>
            </w:tcBorders>
          </w:tcPr>
          <w:p w:rsidR="00AE61D2" w:rsidRPr="00B34372" w:rsidRDefault="00AE61D2" w:rsidP="00A617FF">
            <w:pPr>
              <w:rPr>
                <w:rFonts w:ascii="Arial" w:hAnsi="Arial"/>
                <w:b/>
              </w:rPr>
            </w:pPr>
            <w:r w:rsidRPr="00B34372">
              <w:rPr>
                <w:rFonts w:ascii="Arial" w:hAnsi="Arial"/>
                <w:b/>
              </w:rPr>
              <w:t>Activity type</w:t>
            </w:r>
          </w:p>
        </w:tc>
        <w:tc>
          <w:tcPr>
            <w:tcW w:w="1559" w:type="dxa"/>
            <w:tcBorders>
              <w:top w:val="single" w:sz="4" w:space="0" w:color="auto"/>
            </w:tcBorders>
          </w:tcPr>
          <w:p w:rsidR="00AE61D2" w:rsidRPr="00B34372" w:rsidRDefault="00AE61D2" w:rsidP="00A617FF">
            <w:pPr>
              <w:jc w:val="center"/>
              <w:rPr>
                <w:rFonts w:ascii="Arial" w:hAnsi="Arial"/>
                <w:b/>
              </w:rPr>
            </w:pPr>
            <w:r w:rsidRPr="00B34372">
              <w:rPr>
                <w:rFonts w:ascii="Arial" w:hAnsi="Arial"/>
                <w:b/>
              </w:rPr>
              <w:t>Hours</w:t>
            </w:r>
          </w:p>
        </w:tc>
        <w:tc>
          <w:tcPr>
            <w:tcW w:w="1559" w:type="dxa"/>
            <w:tcBorders>
              <w:top w:val="single" w:sz="4" w:space="0" w:color="auto"/>
            </w:tcBorders>
          </w:tcPr>
          <w:p w:rsidR="00AE61D2" w:rsidRPr="00B34372" w:rsidRDefault="00AE61D2" w:rsidP="00A617FF">
            <w:pPr>
              <w:jc w:val="center"/>
              <w:rPr>
                <w:rFonts w:ascii="Arial" w:hAnsi="Arial"/>
                <w:b/>
              </w:rPr>
            </w:pPr>
            <w:r w:rsidRPr="00B34372">
              <w:rPr>
                <w:rFonts w:ascii="Arial" w:hAnsi="Arial"/>
                <w:b/>
              </w:rPr>
              <w:t>Percentage</w:t>
            </w:r>
          </w:p>
        </w:tc>
      </w:tr>
      <w:tr w:rsidR="00AE61D2" w:rsidRPr="00B34372" w:rsidTr="00A617FF">
        <w:tc>
          <w:tcPr>
            <w:tcW w:w="4395" w:type="dxa"/>
          </w:tcPr>
          <w:p w:rsidR="00AE61D2" w:rsidRPr="00B34372" w:rsidRDefault="00AE61D2" w:rsidP="00A617FF">
            <w:pPr>
              <w:rPr>
                <w:rFonts w:ascii="Arial" w:hAnsi="Arial"/>
              </w:rPr>
            </w:pPr>
            <w:r w:rsidRPr="00B34372">
              <w:rPr>
                <w:rFonts w:ascii="Arial" w:hAnsi="Arial"/>
              </w:rPr>
              <w:t>Scheduled learning</w:t>
            </w:r>
          </w:p>
        </w:tc>
        <w:tc>
          <w:tcPr>
            <w:tcW w:w="1559" w:type="dxa"/>
          </w:tcPr>
          <w:p w:rsidR="00AE61D2" w:rsidRPr="00B34372" w:rsidRDefault="00AE61D2" w:rsidP="00A617FF">
            <w:pPr>
              <w:jc w:val="center"/>
              <w:rPr>
                <w:rFonts w:ascii="Arial" w:hAnsi="Arial"/>
              </w:rPr>
            </w:pPr>
            <w:r w:rsidRPr="00B34372">
              <w:rPr>
                <w:rFonts w:ascii="Arial" w:hAnsi="Arial"/>
              </w:rPr>
              <w:t>60</w:t>
            </w:r>
          </w:p>
        </w:tc>
        <w:tc>
          <w:tcPr>
            <w:tcW w:w="1559" w:type="dxa"/>
          </w:tcPr>
          <w:p w:rsidR="00AE61D2" w:rsidRPr="00B34372" w:rsidRDefault="00AE61D2" w:rsidP="00A617FF">
            <w:pPr>
              <w:jc w:val="center"/>
              <w:rPr>
                <w:rFonts w:ascii="Arial" w:hAnsi="Arial"/>
              </w:rPr>
            </w:pPr>
            <w:r w:rsidRPr="00B34372">
              <w:rPr>
                <w:rFonts w:ascii="Arial" w:hAnsi="Arial"/>
              </w:rPr>
              <w:t>30</w:t>
            </w:r>
          </w:p>
        </w:tc>
      </w:tr>
      <w:tr w:rsidR="00AE61D2" w:rsidRPr="00B34372" w:rsidTr="00A617FF">
        <w:tc>
          <w:tcPr>
            <w:tcW w:w="4395" w:type="dxa"/>
          </w:tcPr>
          <w:p w:rsidR="00AE61D2" w:rsidRPr="00B34372" w:rsidRDefault="00AE61D2" w:rsidP="00A617FF">
            <w:pPr>
              <w:rPr>
                <w:rFonts w:ascii="Arial" w:hAnsi="Arial"/>
              </w:rPr>
            </w:pPr>
            <w:r w:rsidRPr="00B34372">
              <w:rPr>
                <w:rFonts w:ascii="Arial" w:hAnsi="Arial"/>
              </w:rPr>
              <w:t>Independent learning</w:t>
            </w:r>
          </w:p>
        </w:tc>
        <w:tc>
          <w:tcPr>
            <w:tcW w:w="1559" w:type="dxa"/>
          </w:tcPr>
          <w:p w:rsidR="00AE61D2" w:rsidRPr="00B34372" w:rsidRDefault="00AE61D2" w:rsidP="00A617FF">
            <w:pPr>
              <w:jc w:val="center"/>
              <w:rPr>
                <w:rFonts w:ascii="Arial" w:hAnsi="Arial"/>
              </w:rPr>
            </w:pPr>
            <w:r w:rsidRPr="00B34372">
              <w:rPr>
                <w:rFonts w:ascii="Arial" w:hAnsi="Arial"/>
              </w:rPr>
              <w:t>140</w:t>
            </w:r>
          </w:p>
        </w:tc>
        <w:tc>
          <w:tcPr>
            <w:tcW w:w="1559" w:type="dxa"/>
          </w:tcPr>
          <w:p w:rsidR="00AE61D2" w:rsidRPr="00B34372" w:rsidRDefault="00AE61D2" w:rsidP="00A617FF">
            <w:pPr>
              <w:jc w:val="center"/>
              <w:rPr>
                <w:rFonts w:ascii="Arial" w:hAnsi="Arial"/>
              </w:rPr>
            </w:pPr>
            <w:r w:rsidRPr="00B34372">
              <w:rPr>
                <w:rFonts w:ascii="Arial" w:hAnsi="Arial"/>
              </w:rPr>
              <w:t>70</w:t>
            </w:r>
          </w:p>
        </w:tc>
      </w:tr>
      <w:tr w:rsidR="00AE61D2" w:rsidRPr="00B34372" w:rsidTr="00A617FF">
        <w:tc>
          <w:tcPr>
            <w:tcW w:w="4395" w:type="dxa"/>
          </w:tcPr>
          <w:p w:rsidR="00AE61D2" w:rsidRPr="00B34372" w:rsidRDefault="00AE61D2" w:rsidP="00A617FF">
            <w:pPr>
              <w:rPr>
                <w:rFonts w:ascii="Arial" w:hAnsi="Arial"/>
              </w:rPr>
            </w:pPr>
            <w:r w:rsidRPr="00B34372">
              <w:rPr>
                <w:rFonts w:ascii="Arial" w:hAnsi="Arial"/>
              </w:rPr>
              <w:t>Placement learning</w:t>
            </w:r>
          </w:p>
        </w:tc>
        <w:tc>
          <w:tcPr>
            <w:tcW w:w="1559" w:type="dxa"/>
          </w:tcPr>
          <w:p w:rsidR="00AE61D2" w:rsidRPr="00B34372" w:rsidRDefault="00AE61D2" w:rsidP="00A617FF">
            <w:pPr>
              <w:jc w:val="center"/>
              <w:rPr>
                <w:rFonts w:ascii="Arial" w:hAnsi="Arial"/>
              </w:rPr>
            </w:pPr>
            <w:r w:rsidRPr="00B34372">
              <w:rPr>
                <w:rFonts w:ascii="Arial" w:hAnsi="Arial"/>
              </w:rPr>
              <w:t>0</w:t>
            </w:r>
          </w:p>
        </w:tc>
        <w:tc>
          <w:tcPr>
            <w:tcW w:w="1559" w:type="dxa"/>
          </w:tcPr>
          <w:p w:rsidR="00AE61D2" w:rsidRPr="00B34372" w:rsidRDefault="00AE61D2" w:rsidP="00A617FF">
            <w:pPr>
              <w:jc w:val="center"/>
              <w:rPr>
                <w:rFonts w:ascii="Arial" w:hAnsi="Arial"/>
              </w:rPr>
            </w:pPr>
            <w:r w:rsidRPr="00B34372">
              <w:rPr>
                <w:rFonts w:ascii="Arial" w:hAnsi="Arial"/>
              </w:rPr>
              <w:t>0</w:t>
            </w:r>
          </w:p>
        </w:tc>
      </w:tr>
      <w:tr w:rsidR="00AE61D2" w:rsidRPr="00B34372" w:rsidTr="00A617FF">
        <w:tc>
          <w:tcPr>
            <w:tcW w:w="4395" w:type="dxa"/>
          </w:tcPr>
          <w:p w:rsidR="00AE61D2" w:rsidRPr="00B34372" w:rsidRDefault="00AE61D2" w:rsidP="00A617FF">
            <w:pPr>
              <w:rPr>
                <w:rFonts w:ascii="Arial" w:hAnsi="Arial"/>
              </w:rPr>
            </w:pPr>
            <w:r w:rsidRPr="00B34372">
              <w:rPr>
                <w:rFonts w:ascii="Arial" w:hAnsi="Arial"/>
                <w:b/>
              </w:rPr>
              <w:t>TOTAL</w:t>
            </w:r>
          </w:p>
        </w:tc>
        <w:tc>
          <w:tcPr>
            <w:tcW w:w="1559" w:type="dxa"/>
          </w:tcPr>
          <w:p w:rsidR="00AE61D2" w:rsidRPr="00B34372" w:rsidRDefault="00AE61D2" w:rsidP="00A617FF">
            <w:pPr>
              <w:jc w:val="center"/>
              <w:rPr>
                <w:rFonts w:ascii="Arial" w:hAnsi="Arial"/>
                <w:b/>
              </w:rPr>
            </w:pPr>
            <w:r w:rsidRPr="00B34372">
              <w:rPr>
                <w:rFonts w:ascii="Arial" w:hAnsi="Arial"/>
                <w:b/>
              </w:rPr>
              <w:t>200</w:t>
            </w:r>
          </w:p>
        </w:tc>
        <w:tc>
          <w:tcPr>
            <w:tcW w:w="1559" w:type="dxa"/>
          </w:tcPr>
          <w:p w:rsidR="00AE61D2" w:rsidRPr="00B34372" w:rsidRDefault="00AE61D2" w:rsidP="00A617FF">
            <w:pPr>
              <w:jc w:val="center"/>
              <w:rPr>
                <w:rFonts w:ascii="Arial" w:hAnsi="Arial"/>
                <w:b/>
              </w:rPr>
            </w:pPr>
            <w:r w:rsidRPr="00B34372">
              <w:rPr>
                <w:rFonts w:ascii="Arial" w:hAnsi="Arial"/>
                <w:b/>
              </w:rPr>
              <w:t>100</w:t>
            </w:r>
          </w:p>
        </w:tc>
      </w:tr>
    </w:tbl>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ASSESSMENT</w:t>
      </w: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This module will be assessed via an academic research report and traditional essay format</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Assessment Component 1 – (50%)</w:t>
      </w:r>
    </w:p>
    <w:p w:rsidR="00AE61D2" w:rsidRPr="00B34372" w:rsidRDefault="00AE61D2" w:rsidP="00AE61D2">
      <w:pPr>
        <w:jc w:val="both"/>
        <w:rPr>
          <w:rFonts w:ascii="Arial" w:hAnsi="Arial"/>
          <w:sz w:val="22"/>
          <w:szCs w:val="22"/>
          <w:lang w:eastAsia="en-GB"/>
        </w:rPr>
      </w:pPr>
    </w:p>
    <w:p w:rsidR="00AE61D2" w:rsidRPr="00B34372" w:rsidRDefault="00AE61D2" w:rsidP="00AE61D2">
      <w:pPr>
        <w:jc w:val="both"/>
        <w:rPr>
          <w:rFonts w:ascii="Arial" w:hAnsi="Arial"/>
          <w:sz w:val="22"/>
          <w:szCs w:val="22"/>
          <w:lang w:eastAsia="en-GB"/>
        </w:rPr>
      </w:pPr>
      <w:r w:rsidRPr="00B34372">
        <w:rPr>
          <w:rFonts w:ascii="Arial" w:hAnsi="Arial"/>
          <w:sz w:val="22"/>
          <w:szCs w:val="22"/>
          <w:lang w:eastAsia="en-GB"/>
        </w:rPr>
        <w:t>Coursework</w:t>
      </w:r>
      <w:r w:rsidRPr="00B34372">
        <w:rPr>
          <w:rFonts w:ascii="Arial" w:hAnsi="Arial"/>
          <w:sz w:val="22"/>
          <w:szCs w:val="22"/>
          <w:lang w:eastAsia="en-GB"/>
        </w:rPr>
        <w:tab/>
        <w:t>Report (2500 words)</w:t>
      </w:r>
    </w:p>
    <w:p w:rsidR="00AE61D2" w:rsidRPr="00B34372" w:rsidRDefault="00AE61D2" w:rsidP="00AE61D2">
      <w:pPr>
        <w:jc w:val="both"/>
        <w:rPr>
          <w:rFonts w:ascii="Arial" w:hAnsi="Arial"/>
          <w:sz w:val="22"/>
          <w:szCs w:val="22"/>
          <w:lang w:eastAsia="en-GB"/>
        </w:rPr>
      </w:pPr>
      <w:r w:rsidRPr="00B34372">
        <w:rPr>
          <w:rFonts w:ascii="Arial" w:hAnsi="Arial"/>
          <w:sz w:val="22"/>
          <w:szCs w:val="22"/>
          <w:lang w:eastAsia="en-GB"/>
        </w:rPr>
        <w:t>A critical evaluation of how ecological footprints can be used to evaluate human demographic patterns of environmental impact and inform associated environmental strategies.</w:t>
      </w:r>
    </w:p>
    <w:p w:rsidR="00AE61D2" w:rsidRPr="00B34372" w:rsidRDefault="00AE61D2" w:rsidP="00AE61D2">
      <w:pPr>
        <w:rPr>
          <w:rFonts w:ascii="Arial" w:hAnsi="Arial"/>
          <w:sz w:val="22"/>
          <w:szCs w:val="22"/>
          <w:lang w:eastAsia="en-GB"/>
        </w:rPr>
      </w:pPr>
    </w:p>
    <w:p w:rsidR="00AE61D2" w:rsidRPr="00B34372" w:rsidRDefault="00AE61D2" w:rsidP="00AE61D2">
      <w:pPr>
        <w:jc w:val="both"/>
        <w:rPr>
          <w:rFonts w:ascii="Arial" w:hAnsi="Arial"/>
          <w:sz w:val="22"/>
          <w:szCs w:val="22"/>
          <w:lang w:eastAsia="en-GB"/>
        </w:rPr>
      </w:pPr>
      <w:r w:rsidRPr="00B34372">
        <w:rPr>
          <w:rFonts w:ascii="Arial" w:hAnsi="Arial"/>
          <w:sz w:val="22"/>
          <w:szCs w:val="22"/>
          <w:lang w:eastAsia="en-GB"/>
        </w:rPr>
        <w:t>NB this is an assessment of the tool and its application not specifically the topic chosen</w:t>
      </w: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Exemplar:</w:t>
      </w:r>
    </w:p>
    <w:p w:rsidR="00AE61D2" w:rsidRPr="00B34372" w:rsidRDefault="00AE61D2" w:rsidP="00AE61D2">
      <w:pPr>
        <w:rPr>
          <w:rFonts w:ascii="Arial" w:hAnsi="Arial"/>
          <w:sz w:val="22"/>
          <w:szCs w:val="22"/>
          <w:lang w:eastAsia="en-GB"/>
        </w:rPr>
      </w:pPr>
    </w:p>
    <w:p w:rsidR="00AE61D2" w:rsidRPr="00B34372" w:rsidRDefault="00AE61D2" w:rsidP="00AE61D2">
      <w:pPr>
        <w:numPr>
          <w:ilvl w:val="0"/>
          <w:numId w:val="4"/>
        </w:numPr>
        <w:ind w:left="709" w:hanging="425"/>
        <w:jc w:val="both"/>
        <w:rPr>
          <w:rFonts w:ascii="Arial" w:hAnsi="Arial"/>
          <w:sz w:val="22"/>
          <w:szCs w:val="22"/>
          <w:lang w:eastAsia="en-GB"/>
        </w:rPr>
      </w:pPr>
      <w:r w:rsidRPr="00B34372">
        <w:rPr>
          <w:rFonts w:ascii="Arial" w:hAnsi="Arial"/>
          <w:sz w:val="22"/>
          <w:szCs w:val="22"/>
          <w:lang w:eastAsia="en-GB"/>
        </w:rPr>
        <w:t>Individuals bring to class 3 ideas that they would like to research that comply with the task description.  Examples will be provided by the tutor to initiate the process.</w:t>
      </w:r>
    </w:p>
    <w:p w:rsidR="00AE61D2" w:rsidRPr="00B34372" w:rsidRDefault="00AE61D2" w:rsidP="00AE61D2">
      <w:pPr>
        <w:jc w:val="both"/>
        <w:rPr>
          <w:rFonts w:ascii="Arial" w:hAnsi="Arial"/>
          <w:sz w:val="22"/>
          <w:szCs w:val="22"/>
          <w:lang w:eastAsia="en-GB"/>
        </w:rPr>
      </w:pPr>
    </w:p>
    <w:p w:rsidR="00AE61D2" w:rsidRPr="00B34372" w:rsidRDefault="00AE61D2" w:rsidP="00AE61D2">
      <w:pPr>
        <w:numPr>
          <w:ilvl w:val="0"/>
          <w:numId w:val="4"/>
        </w:numPr>
        <w:jc w:val="both"/>
        <w:rPr>
          <w:rFonts w:ascii="Arial" w:hAnsi="Arial"/>
          <w:sz w:val="22"/>
          <w:szCs w:val="22"/>
          <w:lang w:eastAsia="en-GB"/>
        </w:rPr>
      </w:pPr>
      <w:r w:rsidRPr="00B34372">
        <w:rPr>
          <w:rFonts w:ascii="Arial" w:hAnsi="Arial"/>
          <w:sz w:val="22"/>
          <w:szCs w:val="22"/>
          <w:lang w:eastAsia="en-GB"/>
        </w:rPr>
        <w:t>Organise and minute a group committee/meeting which discusses the short list of ideas/hypotheses that could be researched using REAP Petite software.</w:t>
      </w:r>
    </w:p>
    <w:p w:rsidR="00AE61D2" w:rsidRPr="00B34372" w:rsidRDefault="00AE61D2" w:rsidP="00AE61D2">
      <w:pPr>
        <w:jc w:val="both"/>
        <w:rPr>
          <w:rFonts w:ascii="Arial" w:hAnsi="Arial"/>
          <w:sz w:val="22"/>
          <w:szCs w:val="22"/>
          <w:lang w:eastAsia="en-GB"/>
        </w:rPr>
      </w:pPr>
    </w:p>
    <w:p w:rsidR="00AE61D2" w:rsidRPr="00B34372" w:rsidRDefault="00AE61D2" w:rsidP="00AE61D2">
      <w:pPr>
        <w:numPr>
          <w:ilvl w:val="0"/>
          <w:numId w:val="4"/>
        </w:numPr>
        <w:jc w:val="both"/>
        <w:rPr>
          <w:rFonts w:ascii="Arial" w:hAnsi="Arial"/>
          <w:sz w:val="22"/>
          <w:szCs w:val="22"/>
          <w:lang w:eastAsia="en-GB"/>
        </w:rPr>
      </w:pPr>
      <w:r w:rsidRPr="00B34372">
        <w:rPr>
          <w:rFonts w:ascii="Arial" w:hAnsi="Arial"/>
          <w:sz w:val="22"/>
          <w:szCs w:val="22"/>
          <w:lang w:eastAsia="en-GB"/>
        </w:rPr>
        <w:t>The meeting needs to agree via negotiation a short list of 3.</w:t>
      </w:r>
    </w:p>
    <w:p w:rsidR="00AE61D2" w:rsidRPr="00B34372" w:rsidRDefault="00AE61D2" w:rsidP="00AE61D2">
      <w:pPr>
        <w:jc w:val="both"/>
        <w:rPr>
          <w:rFonts w:ascii="Arial" w:hAnsi="Arial"/>
          <w:sz w:val="22"/>
          <w:szCs w:val="22"/>
          <w:lang w:eastAsia="en-GB"/>
        </w:rPr>
      </w:pPr>
    </w:p>
    <w:p w:rsidR="00AE61D2" w:rsidRPr="00B34372" w:rsidRDefault="00AE61D2" w:rsidP="00AE61D2">
      <w:pPr>
        <w:numPr>
          <w:ilvl w:val="0"/>
          <w:numId w:val="4"/>
        </w:numPr>
        <w:jc w:val="both"/>
        <w:rPr>
          <w:rFonts w:ascii="Arial" w:hAnsi="Arial"/>
          <w:sz w:val="22"/>
          <w:szCs w:val="22"/>
          <w:lang w:eastAsia="en-GB"/>
        </w:rPr>
      </w:pPr>
      <w:r w:rsidRPr="00B34372">
        <w:rPr>
          <w:rFonts w:ascii="Arial" w:hAnsi="Arial"/>
          <w:sz w:val="22"/>
          <w:szCs w:val="22"/>
          <w:lang w:eastAsia="en-GB"/>
        </w:rPr>
        <w:t>A STV vote will then determine the class topic.</w:t>
      </w:r>
    </w:p>
    <w:p w:rsidR="00AE61D2" w:rsidRPr="00B34372" w:rsidRDefault="00AE61D2" w:rsidP="00AE61D2">
      <w:pPr>
        <w:jc w:val="both"/>
        <w:rPr>
          <w:rFonts w:ascii="Arial" w:hAnsi="Arial"/>
          <w:sz w:val="22"/>
          <w:szCs w:val="22"/>
          <w:lang w:eastAsia="en-GB"/>
        </w:rPr>
      </w:pPr>
    </w:p>
    <w:p w:rsidR="00AE61D2" w:rsidRPr="00B34372" w:rsidRDefault="00AE61D2" w:rsidP="00AE61D2">
      <w:pPr>
        <w:numPr>
          <w:ilvl w:val="0"/>
          <w:numId w:val="4"/>
        </w:numPr>
        <w:jc w:val="both"/>
        <w:rPr>
          <w:rFonts w:ascii="Arial" w:hAnsi="Arial"/>
          <w:sz w:val="22"/>
          <w:szCs w:val="22"/>
          <w:lang w:eastAsia="en-GB"/>
        </w:rPr>
      </w:pPr>
      <w:r w:rsidRPr="00B34372">
        <w:rPr>
          <w:rFonts w:ascii="Arial" w:hAnsi="Arial"/>
          <w:sz w:val="22"/>
          <w:szCs w:val="22"/>
          <w:lang w:eastAsia="en-GB"/>
        </w:rPr>
        <w:t>A classic academic article format should be used based on the Journal of Coastal Management.</w:t>
      </w:r>
    </w:p>
    <w:p w:rsidR="00AE61D2" w:rsidRPr="00B34372" w:rsidRDefault="00AE61D2" w:rsidP="00AE61D2">
      <w:pPr>
        <w:rPr>
          <w:rFonts w:ascii="Arial" w:hAnsi="Arial"/>
          <w:sz w:val="22"/>
          <w:szCs w:val="22"/>
          <w:lang w:eastAsia="en-GB"/>
        </w:rPr>
      </w:pPr>
    </w:p>
    <w:p w:rsidR="00AE61D2" w:rsidRPr="00B34372" w:rsidRDefault="00AE61D2" w:rsidP="00AE61D2">
      <w:pPr>
        <w:jc w:val="both"/>
        <w:rPr>
          <w:rFonts w:ascii="Arial" w:hAnsi="Arial"/>
          <w:sz w:val="22"/>
          <w:szCs w:val="22"/>
          <w:lang w:eastAsia="en-GB"/>
        </w:rPr>
      </w:pPr>
      <w:r w:rsidRPr="00B34372">
        <w:rPr>
          <w:rFonts w:ascii="Arial" w:hAnsi="Arial"/>
          <w:sz w:val="22"/>
          <w:szCs w:val="22"/>
          <w:lang w:eastAsia="en-GB"/>
        </w:rPr>
        <w:t xml:space="preserve">Each student will do 5 REAP Petite interviews in a ‘community’ directed by the committee discussion. </w:t>
      </w:r>
    </w:p>
    <w:p w:rsidR="00AE61D2" w:rsidRPr="00B34372" w:rsidRDefault="00AE61D2" w:rsidP="00AE61D2">
      <w:pPr>
        <w:rPr>
          <w:rFonts w:ascii="Arial" w:hAnsi="Arial"/>
          <w:sz w:val="22"/>
          <w:szCs w:val="22"/>
          <w:lang w:eastAsia="en-GB"/>
        </w:rPr>
      </w:pPr>
      <w:r w:rsidRPr="00B34372">
        <w:rPr>
          <w:rFonts w:ascii="Arial" w:hAnsi="Arial"/>
          <w:b/>
          <w:sz w:val="22"/>
          <w:szCs w:val="22"/>
          <w:lang w:eastAsia="en-GB"/>
        </w:rPr>
        <w:t>Assessment Component 2 – (50%)</w:t>
      </w: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 xml:space="preserve">Coursework </w:t>
      </w:r>
      <w:r w:rsidRPr="00B34372">
        <w:rPr>
          <w:rFonts w:ascii="Arial" w:hAnsi="Arial"/>
          <w:sz w:val="22"/>
          <w:szCs w:val="22"/>
          <w:lang w:eastAsia="en-GB"/>
        </w:rPr>
        <w:tab/>
        <w:t>EIA Report (2500 words)</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Exemplar:</w:t>
      </w:r>
    </w:p>
    <w:p w:rsidR="00AE61D2" w:rsidRPr="00B34372" w:rsidRDefault="00AE61D2" w:rsidP="00AE61D2">
      <w:pPr>
        <w:jc w:val="both"/>
        <w:rPr>
          <w:rFonts w:ascii="Arial" w:hAnsi="Arial"/>
          <w:sz w:val="22"/>
          <w:szCs w:val="22"/>
          <w:lang w:eastAsia="en-GB"/>
        </w:rPr>
      </w:pPr>
      <w:r w:rsidRPr="00B34372">
        <w:rPr>
          <w:rFonts w:ascii="Arial" w:hAnsi="Arial"/>
          <w:sz w:val="22"/>
          <w:szCs w:val="22"/>
          <w:lang w:eastAsia="en-GB"/>
        </w:rPr>
        <w:lastRenderedPageBreak/>
        <w:t>Identify a construction project that has been required to provide an EIA with its planning application. Critically evaluate the EIA, and the predicted environmental effects against those actually occurring.</w:t>
      </w:r>
    </w:p>
    <w:p w:rsidR="00AE61D2" w:rsidRPr="00B34372" w:rsidRDefault="00AE61D2" w:rsidP="00AE61D2">
      <w:pPr>
        <w:jc w:val="both"/>
        <w:rPr>
          <w:rFonts w:ascii="Arial" w:hAnsi="Arial"/>
          <w:sz w:val="22"/>
          <w:szCs w:val="22"/>
          <w:lang w:eastAsia="en-GB"/>
        </w:rPr>
      </w:pPr>
      <w:r w:rsidRPr="00B34372">
        <w:rPr>
          <w:rFonts w:ascii="Arial" w:hAnsi="Arial"/>
          <w:sz w:val="22"/>
          <w:szCs w:val="22"/>
          <w:lang w:eastAsia="en-GB"/>
        </w:rPr>
        <w:t>It is important that you discuss current legislations efficacy in protecting the natural and human environment.</w:t>
      </w: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Assessment Summary</w:t>
      </w:r>
    </w:p>
    <w:tbl>
      <w:tblPr>
        <w:tblStyle w:val="TableGrid26"/>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AE61D2" w:rsidRPr="00B34372" w:rsidTr="00A617FF">
        <w:tc>
          <w:tcPr>
            <w:tcW w:w="3261" w:type="dxa"/>
            <w:tcBorders>
              <w:top w:val="single" w:sz="4" w:space="0" w:color="auto"/>
              <w:left w:val="single" w:sz="4" w:space="0" w:color="auto"/>
            </w:tcBorders>
          </w:tcPr>
          <w:p w:rsidR="00AE61D2" w:rsidRPr="00B34372" w:rsidRDefault="00AE61D2" w:rsidP="00A617FF">
            <w:pPr>
              <w:rPr>
                <w:rFonts w:ascii="Arial" w:hAnsi="Arial"/>
                <w:b/>
              </w:rPr>
            </w:pPr>
            <w:r w:rsidRPr="00B34372">
              <w:rPr>
                <w:rFonts w:ascii="Arial" w:hAnsi="Arial"/>
                <w:b/>
              </w:rPr>
              <w:t>Activity type</w:t>
            </w:r>
          </w:p>
        </w:tc>
        <w:tc>
          <w:tcPr>
            <w:tcW w:w="1842" w:type="dxa"/>
          </w:tcPr>
          <w:p w:rsidR="00AE61D2" w:rsidRPr="00B34372" w:rsidRDefault="00AE61D2" w:rsidP="00A617FF">
            <w:pPr>
              <w:jc w:val="center"/>
              <w:rPr>
                <w:rFonts w:ascii="Arial" w:hAnsi="Arial"/>
                <w:b/>
              </w:rPr>
            </w:pPr>
            <w:r w:rsidRPr="00B34372">
              <w:rPr>
                <w:rFonts w:ascii="Arial" w:hAnsi="Arial"/>
                <w:b/>
              </w:rPr>
              <w:t>Percentage</w:t>
            </w:r>
          </w:p>
        </w:tc>
      </w:tr>
      <w:tr w:rsidR="00AE61D2" w:rsidRPr="00B34372" w:rsidTr="00A617FF">
        <w:tc>
          <w:tcPr>
            <w:tcW w:w="3261" w:type="dxa"/>
          </w:tcPr>
          <w:p w:rsidR="00AE61D2" w:rsidRPr="00B34372" w:rsidRDefault="00AE61D2" w:rsidP="00A617FF">
            <w:pPr>
              <w:rPr>
                <w:rFonts w:ascii="Arial" w:hAnsi="Arial"/>
              </w:rPr>
            </w:pPr>
            <w:r w:rsidRPr="00B34372">
              <w:rPr>
                <w:rFonts w:ascii="Arial" w:hAnsi="Arial"/>
              </w:rPr>
              <w:t>Written exam</w:t>
            </w:r>
          </w:p>
        </w:tc>
        <w:tc>
          <w:tcPr>
            <w:tcW w:w="1842" w:type="dxa"/>
          </w:tcPr>
          <w:p w:rsidR="00AE61D2" w:rsidRPr="00B34372" w:rsidRDefault="00AE61D2" w:rsidP="00A617FF">
            <w:pPr>
              <w:jc w:val="center"/>
              <w:rPr>
                <w:rFonts w:ascii="Arial" w:hAnsi="Arial"/>
              </w:rPr>
            </w:pPr>
            <w:r w:rsidRPr="00B34372">
              <w:rPr>
                <w:rFonts w:ascii="Arial" w:hAnsi="Arial"/>
              </w:rPr>
              <w:t>0</w:t>
            </w:r>
          </w:p>
        </w:tc>
      </w:tr>
      <w:tr w:rsidR="00AE61D2" w:rsidRPr="00B34372" w:rsidTr="00A617FF">
        <w:tc>
          <w:tcPr>
            <w:tcW w:w="3261" w:type="dxa"/>
          </w:tcPr>
          <w:p w:rsidR="00AE61D2" w:rsidRPr="00B34372" w:rsidRDefault="00AE61D2" w:rsidP="00A617FF">
            <w:pPr>
              <w:rPr>
                <w:rFonts w:ascii="Arial" w:hAnsi="Arial"/>
              </w:rPr>
            </w:pPr>
            <w:r w:rsidRPr="00B34372">
              <w:rPr>
                <w:rFonts w:ascii="Arial" w:hAnsi="Arial"/>
              </w:rPr>
              <w:t>Coursework</w:t>
            </w:r>
          </w:p>
        </w:tc>
        <w:tc>
          <w:tcPr>
            <w:tcW w:w="1842" w:type="dxa"/>
          </w:tcPr>
          <w:p w:rsidR="00AE61D2" w:rsidRPr="00B34372" w:rsidRDefault="00AE61D2" w:rsidP="00A617FF">
            <w:pPr>
              <w:jc w:val="center"/>
              <w:rPr>
                <w:rFonts w:ascii="Arial" w:hAnsi="Arial"/>
              </w:rPr>
            </w:pPr>
            <w:r w:rsidRPr="00B34372">
              <w:rPr>
                <w:rFonts w:ascii="Arial" w:hAnsi="Arial"/>
              </w:rPr>
              <w:t>100</w:t>
            </w:r>
          </w:p>
        </w:tc>
      </w:tr>
      <w:tr w:rsidR="00AE61D2" w:rsidRPr="00B34372" w:rsidTr="00A617FF">
        <w:tc>
          <w:tcPr>
            <w:tcW w:w="3261" w:type="dxa"/>
          </w:tcPr>
          <w:p w:rsidR="00AE61D2" w:rsidRPr="00B34372" w:rsidRDefault="00AE61D2" w:rsidP="00A617FF">
            <w:pPr>
              <w:rPr>
                <w:rFonts w:ascii="Arial" w:hAnsi="Arial"/>
              </w:rPr>
            </w:pPr>
            <w:r w:rsidRPr="00B34372">
              <w:rPr>
                <w:rFonts w:ascii="Arial" w:hAnsi="Arial"/>
              </w:rPr>
              <w:t>Practical</w:t>
            </w:r>
          </w:p>
        </w:tc>
        <w:tc>
          <w:tcPr>
            <w:tcW w:w="1842" w:type="dxa"/>
          </w:tcPr>
          <w:p w:rsidR="00AE61D2" w:rsidRPr="00B34372" w:rsidRDefault="00AE61D2" w:rsidP="00A617FF">
            <w:pPr>
              <w:jc w:val="center"/>
              <w:rPr>
                <w:rFonts w:ascii="Arial" w:hAnsi="Arial"/>
              </w:rPr>
            </w:pPr>
            <w:r w:rsidRPr="00B34372">
              <w:rPr>
                <w:rFonts w:ascii="Arial" w:hAnsi="Arial"/>
              </w:rPr>
              <w:t>0</w:t>
            </w:r>
          </w:p>
        </w:tc>
      </w:tr>
      <w:tr w:rsidR="00AE61D2" w:rsidRPr="00B34372" w:rsidTr="00A617FF">
        <w:tc>
          <w:tcPr>
            <w:tcW w:w="3261" w:type="dxa"/>
          </w:tcPr>
          <w:p w:rsidR="00AE61D2" w:rsidRPr="00B34372" w:rsidRDefault="00AE61D2" w:rsidP="00A617FF">
            <w:pPr>
              <w:rPr>
                <w:rFonts w:ascii="Arial" w:hAnsi="Arial"/>
              </w:rPr>
            </w:pPr>
            <w:r w:rsidRPr="00B34372">
              <w:rPr>
                <w:rFonts w:ascii="Arial" w:hAnsi="Arial"/>
                <w:b/>
              </w:rPr>
              <w:t>TOTAL</w:t>
            </w:r>
          </w:p>
        </w:tc>
        <w:tc>
          <w:tcPr>
            <w:tcW w:w="1842" w:type="dxa"/>
          </w:tcPr>
          <w:p w:rsidR="00AE61D2" w:rsidRPr="00B34372" w:rsidRDefault="00AE61D2" w:rsidP="00A617FF">
            <w:pPr>
              <w:jc w:val="center"/>
              <w:rPr>
                <w:rFonts w:ascii="Arial" w:hAnsi="Arial"/>
                <w:b/>
              </w:rPr>
            </w:pPr>
            <w:r w:rsidRPr="00B34372">
              <w:rPr>
                <w:rFonts w:ascii="Arial" w:hAnsi="Arial"/>
                <w:b/>
              </w:rPr>
              <w:t>100%</w:t>
            </w:r>
          </w:p>
        </w:tc>
      </w:tr>
    </w:tbl>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EDUCATION FOR SUSTAINABLE DEVELOPMENT (ESD)</w:t>
      </w:r>
    </w:p>
    <w:p w:rsidR="00AE61D2" w:rsidRPr="00B34372" w:rsidRDefault="00AE61D2" w:rsidP="00AE61D2">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lang w:eastAsia="en-GB"/>
        </w:rPr>
      </w:pPr>
    </w:p>
    <w:tbl>
      <w:tblPr>
        <w:tblStyle w:val="TableGrid93"/>
        <w:tblW w:w="0" w:type="auto"/>
        <w:tblInd w:w="108" w:type="dxa"/>
        <w:tblLook w:val="04A0" w:firstRow="1" w:lastRow="0" w:firstColumn="1" w:lastColumn="0" w:noHBand="0" w:noVBand="1"/>
      </w:tblPr>
      <w:tblGrid>
        <w:gridCol w:w="4168"/>
        <w:gridCol w:w="4246"/>
      </w:tblGrid>
      <w:tr w:rsidR="00AE61D2" w:rsidRPr="00B34372" w:rsidTr="00A617FF">
        <w:tc>
          <w:tcPr>
            <w:tcW w:w="4168" w:type="dxa"/>
            <w:vMerge w:val="restart"/>
            <w:vAlign w:val="center"/>
          </w:tcPr>
          <w:p w:rsidR="00AE61D2" w:rsidRPr="00B34372" w:rsidRDefault="00AE61D2" w:rsidP="00A617FF">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Does the module contribute to ESD?</w:t>
            </w:r>
          </w:p>
        </w:tc>
        <w:tc>
          <w:tcPr>
            <w:tcW w:w="4246" w:type="dxa"/>
            <w:vAlign w:val="center"/>
          </w:tcPr>
          <w:p w:rsidR="00AE61D2" w:rsidRPr="00B34372" w:rsidRDefault="00AE61D2" w:rsidP="00A617FF">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 xml:space="preserve">Yes </w:t>
            </w:r>
            <w:r w:rsidRPr="00B34372">
              <w:rPr>
                <w:rFonts w:ascii="Arial" w:hAnsi="Arial"/>
                <w:sz w:val="22"/>
                <w:szCs w:val="22"/>
              </w:rPr>
              <w:sym w:font="Wingdings" w:char="F0FC"/>
            </w:r>
          </w:p>
          <w:p w:rsidR="00AE61D2" w:rsidRPr="00B34372" w:rsidRDefault="00AE61D2" w:rsidP="00A617FF">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r w:rsidR="00AE61D2" w:rsidRPr="00B34372" w:rsidTr="00A617FF">
        <w:tc>
          <w:tcPr>
            <w:tcW w:w="4168" w:type="dxa"/>
            <w:vMerge/>
          </w:tcPr>
          <w:p w:rsidR="00AE61D2" w:rsidRPr="00B34372" w:rsidRDefault="00AE61D2" w:rsidP="00A617FF">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p>
        </w:tc>
        <w:tc>
          <w:tcPr>
            <w:tcW w:w="4246" w:type="dxa"/>
            <w:vAlign w:val="center"/>
          </w:tcPr>
          <w:p w:rsidR="00AE61D2" w:rsidRPr="00B34372" w:rsidRDefault="00AE61D2" w:rsidP="00A617FF">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 xml:space="preserve">No  </w:t>
            </w:r>
          </w:p>
          <w:p w:rsidR="00AE61D2" w:rsidRPr="00B34372" w:rsidRDefault="00AE61D2" w:rsidP="00A617FF">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r w:rsidR="00AE61D2" w:rsidRPr="00B34372" w:rsidTr="00A617FF">
        <w:tc>
          <w:tcPr>
            <w:tcW w:w="8414" w:type="dxa"/>
            <w:gridSpan w:val="2"/>
          </w:tcPr>
          <w:p w:rsidR="00AE61D2" w:rsidRPr="00B34372" w:rsidRDefault="00AE61D2" w:rsidP="00A617FF">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If yes please provide brief details (no more than 100 words):</w:t>
            </w:r>
          </w:p>
          <w:p w:rsidR="00AE61D2" w:rsidRPr="00B34372" w:rsidRDefault="00AE61D2" w:rsidP="00A617FF">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p w:rsidR="00AE61D2" w:rsidRPr="00B34372" w:rsidRDefault="00AE61D2" w:rsidP="00A617FF">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r w:rsidRPr="00B34372">
              <w:rPr>
                <w:rFonts w:ascii="Arial" w:hAnsi="Arial"/>
                <w:sz w:val="22"/>
                <w:szCs w:val="22"/>
              </w:rPr>
              <w:t>The pressures and requirements placed upon the environment is a key component of sustainable development and hence assessment of environmental issues is central to devising solutions. The focus of this module is environmental impact assessment and carbon foot printing which are both fundamental corollaries to successful sustainable development. The module hence not only identifies sustainable assessment tools but also develops a detailed reflective examination of how best to apply these tools for sustainability.</w:t>
            </w:r>
          </w:p>
          <w:p w:rsidR="00AE61D2" w:rsidRPr="00B34372" w:rsidRDefault="00AE61D2" w:rsidP="00A617FF">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bl>
    <w:p w:rsidR="00AE61D2" w:rsidRPr="00B34372" w:rsidRDefault="00AE61D2" w:rsidP="00AE61D2">
      <w:pPr>
        <w:tabs>
          <w:tab w:val="left" w:pos="720"/>
          <w:tab w:val="left" w:pos="1440"/>
          <w:tab w:val="left" w:pos="2160"/>
          <w:tab w:val="left" w:pos="2880"/>
        </w:tabs>
        <w:overflowPunct w:val="0"/>
        <w:autoSpaceDE w:val="0"/>
        <w:autoSpaceDN w:val="0"/>
        <w:adjustRightInd w:val="0"/>
        <w:textAlignment w:val="baseline"/>
        <w:rPr>
          <w:rFonts w:ascii="Arial" w:hAnsi="Arial"/>
          <w:b/>
          <w:sz w:val="22"/>
          <w:szCs w:val="22"/>
          <w:lang w:eastAsia="en-GB"/>
        </w:rPr>
      </w:pP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BIBLIOGRAPHY</w:t>
      </w: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Essential</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bCs/>
          <w:sz w:val="22"/>
          <w:szCs w:val="22"/>
          <w:lang w:eastAsia="en-GB"/>
        </w:rPr>
        <w:t xml:space="preserve">Glasson, J., </w:t>
      </w:r>
      <w:proofErr w:type="spellStart"/>
      <w:r w:rsidRPr="00B34372">
        <w:rPr>
          <w:rFonts w:ascii="Arial" w:hAnsi="Arial"/>
          <w:bCs/>
          <w:sz w:val="22"/>
          <w:szCs w:val="22"/>
          <w:lang w:eastAsia="en-GB"/>
        </w:rPr>
        <w:t>Therival</w:t>
      </w:r>
      <w:proofErr w:type="spellEnd"/>
      <w:r w:rsidRPr="00B34372">
        <w:rPr>
          <w:rFonts w:ascii="Arial" w:hAnsi="Arial"/>
          <w:bCs/>
          <w:sz w:val="22"/>
          <w:szCs w:val="22"/>
          <w:lang w:eastAsia="en-GB"/>
        </w:rPr>
        <w:t>, R. and Chadwick, A. (2012</w:t>
      </w:r>
      <w:proofErr w:type="gramStart"/>
      <w:r w:rsidRPr="00B34372">
        <w:rPr>
          <w:rFonts w:ascii="Arial" w:hAnsi="Arial"/>
          <w:bCs/>
          <w:sz w:val="22"/>
          <w:szCs w:val="22"/>
          <w:lang w:eastAsia="en-GB"/>
        </w:rPr>
        <w:t>)(</w:t>
      </w:r>
      <w:proofErr w:type="gramEnd"/>
      <w:r w:rsidRPr="00B34372">
        <w:rPr>
          <w:rFonts w:ascii="Arial" w:hAnsi="Arial"/>
          <w:bCs/>
          <w:sz w:val="22"/>
          <w:szCs w:val="22"/>
          <w:lang w:eastAsia="en-GB"/>
        </w:rPr>
        <w:t>4th Edition)</w:t>
      </w:r>
      <w:r w:rsidRPr="00B34372">
        <w:rPr>
          <w:rFonts w:ascii="Arial" w:hAnsi="Arial"/>
          <w:b/>
          <w:bCs/>
          <w:sz w:val="22"/>
          <w:szCs w:val="22"/>
          <w:lang w:eastAsia="en-GB"/>
        </w:rPr>
        <w:t xml:space="preserve"> </w:t>
      </w:r>
      <w:r w:rsidRPr="00B34372">
        <w:rPr>
          <w:rFonts w:ascii="Arial" w:hAnsi="Arial"/>
          <w:i/>
          <w:iCs/>
          <w:sz w:val="22"/>
          <w:szCs w:val="22"/>
          <w:lang w:eastAsia="en-GB"/>
        </w:rPr>
        <w:t>Introduction to Environmental Impact Assessment</w:t>
      </w:r>
      <w:r w:rsidRPr="00B34372">
        <w:rPr>
          <w:rFonts w:ascii="Arial" w:hAnsi="Arial"/>
          <w:bCs/>
          <w:sz w:val="22"/>
          <w:szCs w:val="22"/>
          <w:lang w:eastAsia="en-GB"/>
        </w:rPr>
        <w:t>.</w:t>
      </w:r>
      <w:r w:rsidRPr="00B34372">
        <w:rPr>
          <w:rFonts w:ascii="Arial" w:hAnsi="Arial"/>
          <w:sz w:val="22"/>
          <w:szCs w:val="22"/>
          <w:lang w:eastAsia="en-GB"/>
        </w:rPr>
        <w:t xml:space="preserve"> Routledge.  London</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Global Footprint Network (2013)</w:t>
      </w:r>
      <w:r w:rsidRPr="00B34372">
        <w:rPr>
          <w:rFonts w:ascii="Arial" w:hAnsi="Arial"/>
          <w:i/>
          <w:sz w:val="22"/>
          <w:szCs w:val="22"/>
          <w:lang w:eastAsia="en-GB"/>
        </w:rPr>
        <w:t xml:space="preserve"> Annual Report. </w:t>
      </w:r>
      <w:r w:rsidRPr="00B34372">
        <w:rPr>
          <w:rFonts w:ascii="Arial" w:hAnsi="Arial"/>
          <w:sz w:val="22"/>
          <w:szCs w:val="22"/>
          <w:lang w:eastAsia="en-GB"/>
        </w:rPr>
        <w:t xml:space="preserve"> Global Footprint Network: Oakland</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val="en-US" w:eastAsia="en-GB"/>
        </w:rPr>
        <w:t xml:space="preserve">WWF (2015) </w:t>
      </w:r>
      <w:r w:rsidRPr="00B34372">
        <w:rPr>
          <w:rFonts w:ascii="Arial" w:hAnsi="Arial"/>
          <w:i/>
          <w:sz w:val="22"/>
          <w:szCs w:val="22"/>
          <w:lang w:eastAsia="en-GB"/>
        </w:rPr>
        <w:t xml:space="preserve">Living Planet Report 2014: biodiversity, </w:t>
      </w:r>
      <w:proofErr w:type="spellStart"/>
      <w:r w:rsidRPr="00B34372">
        <w:rPr>
          <w:rFonts w:ascii="Arial" w:hAnsi="Arial"/>
          <w:i/>
          <w:sz w:val="22"/>
          <w:szCs w:val="22"/>
          <w:lang w:eastAsia="en-GB"/>
        </w:rPr>
        <w:t>biocapacity</w:t>
      </w:r>
      <w:proofErr w:type="spellEnd"/>
      <w:r w:rsidRPr="00B34372">
        <w:rPr>
          <w:rFonts w:ascii="Arial" w:hAnsi="Arial"/>
          <w:i/>
          <w:sz w:val="22"/>
          <w:szCs w:val="22"/>
          <w:lang w:eastAsia="en-GB"/>
        </w:rPr>
        <w:t xml:space="preserve"> and development. </w:t>
      </w:r>
      <w:r w:rsidRPr="00B34372">
        <w:rPr>
          <w:rFonts w:ascii="Arial" w:hAnsi="Arial"/>
          <w:sz w:val="22"/>
          <w:szCs w:val="22"/>
          <w:lang w:eastAsia="en-GB"/>
        </w:rPr>
        <w:t>WWF, Switzerland</w:t>
      </w: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Recommended</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Ecological Footprint Network. (2010)</w:t>
      </w:r>
      <w:r w:rsidRPr="00B34372">
        <w:rPr>
          <w:rFonts w:ascii="Arial" w:hAnsi="Arial"/>
          <w:i/>
          <w:sz w:val="22"/>
          <w:szCs w:val="22"/>
          <w:lang w:eastAsia="en-GB"/>
        </w:rPr>
        <w:t xml:space="preserve"> Ecological Footprint atlas.  </w:t>
      </w:r>
      <w:r w:rsidRPr="00B34372">
        <w:rPr>
          <w:rFonts w:ascii="Arial" w:hAnsi="Arial"/>
          <w:sz w:val="22"/>
          <w:szCs w:val="22"/>
          <w:lang w:eastAsia="en-GB"/>
        </w:rPr>
        <w:t>EFN, Oakland, CA</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 xml:space="preserve">George, C. and </w:t>
      </w:r>
      <w:proofErr w:type="spellStart"/>
      <w:r w:rsidRPr="00B34372">
        <w:rPr>
          <w:rFonts w:ascii="Arial" w:hAnsi="Arial"/>
          <w:sz w:val="22"/>
          <w:szCs w:val="22"/>
          <w:lang w:eastAsia="en-GB"/>
        </w:rPr>
        <w:t>Bauler</w:t>
      </w:r>
      <w:proofErr w:type="spellEnd"/>
      <w:r w:rsidRPr="00B34372">
        <w:rPr>
          <w:rFonts w:ascii="Arial" w:hAnsi="Arial"/>
          <w:sz w:val="22"/>
          <w:szCs w:val="22"/>
          <w:lang w:eastAsia="en-GB"/>
        </w:rPr>
        <w:t>, T. (2007)</w:t>
      </w:r>
      <w:r w:rsidRPr="00B34372">
        <w:rPr>
          <w:rFonts w:ascii="Arial" w:hAnsi="Arial"/>
          <w:i/>
          <w:sz w:val="22"/>
          <w:szCs w:val="22"/>
          <w:lang w:eastAsia="en-GB"/>
        </w:rPr>
        <w:t xml:space="preserve"> Impact assessment and SD: European practice and experience. </w:t>
      </w:r>
      <w:r w:rsidRPr="00B34372">
        <w:rPr>
          <w:rFonts w:ascii="Arial" w:hAnsi="Arial"/>
          <w:sz w:val="22"/>
          <w:szCs w:val="22"/>
          <w:lang w:eastAsia="en-GB"/>
        </w:rPr>
        <w:t xml:space="preserve"> Edward Elgar Publication, Cheltenham</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proofErr w:type="spellStart"/>
      <w:proofErr w:type="gramStart"/>
      <w:r w:rsidRPr="00B34372">
        <w:rPr>
          <w:rFonts w:ascii="Arial" w:hAnsi="Arial"/>
          <w:sz w:val="22"/>
          <w:szCs w:val="22"/>
          <w:lang w:eastAsia="en-GB"/>
        </w:rPr>
        <w:t>Gilpin</w:t>
      </w:r>
      <w:proofErr w:type="spellEnd"/>
      <w:r w:rsidRPr="00B34372">
        <w:rPr>
          <w:rFonts w:ascii="Arial" w:hAnsi="Arial"/>
          <w:sz w:val="22"/>
          <w:szCs w:val="22"/>
          <w:lang w:eastAsia="en-GB"/>
        </w:rPr>
        <w:t xml:space="preserve"> ,A</w:t>
      </w:r>
      <w:proofErr w:type="gramEnd"/>
      <w:r w:rsidRPr="00B34372">
        <w:rPr>
          <w:rFonts w:ascii="Arial" w:hAnsi="Arial"/>
          <w:sz w:val="22"/>
          <w:szCs w:val="22"/>
          <w:lang w:eastAsia="en-GB"/>
        </w:rPr>
        <w:t>. (1995)</w:t>
      </w:r>
      <w:r w:rsidRPr="00B34372">
        <w:rPr>
          <w:rFonts w:ascii="Arial" w:hAnsi="Arial"/>
          <w:i/>
          <w:iCs/>
          <w:sz w:val="22"/>
          <w:szCs w:val="22"/>
          <w:lang w:eastAsia="en-GB"/>
        </w:rPr>
        <w:t xml:space="preserve"> Environmental impact assessment (EIA): cutting edge for the twenty-first century.  </w:t>
      </w:r>
      <w:r w:rsidRPr="00B34372">
        <w:rPr>
          <w:rFonts w:ascii="Arial" w:hAnsi="Arial"/>
          <w:sz w:val="22"/>
          <w:szCs w:val="22"/>
          <w:lang w:eastAsia="en-GB"/>
        </w:rPr>
        <w:t>Cambridge University Press, Cambridge</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lastRenderedPageBreak/>
        <w:t xml:space="preserve">Miller, F., </w:t>
      </w:r>
      <w:proofErr w:type="spellStart"/>
      <w:r w:rsidRPr="00B34372">
        <w:rPr>
          <w:rFonts w:ascii="Arial" w:hAnsi="Arial"/>
          <w:sz w:val="22"/>
          <w:szCs w:val="22"/>
          <w:lang w:eastAsia="en-GB"/>
        </w:rPr>
        <w:t>Vandome</w:t>
      </w:r>
      <w:proofErr w:type="spellEnd"/>
      <w:r w:rsidRPr="00B34372">
        <w:rPr>
          <w:rFonts w:ascii="Arial" w:hAnsi="Arial"/>
          <w:sz w:val="22"/>
          <w:szCs w:val="22"/>
          <w:lang w:eastAsia="en-GB"/>
        </w:rPr>
        <w:t xml:space="preserve">, A. and </w:t>
      </w:r>
      <w:proofErr w:type="spellStart"/>
      <w:r w:rsidRPr="00B34372">
        <w:rPr>
          <w:rFonts w:ascii="Arial" w:hAnsi="Arial"/>
          <w:sz w:val="22"/>
          <w:szCs w:val="22"/>
          <w:lang w:eastAsia="en-GB"/>
        </w:rPr>
        <w:t>McBrewster</w:t>
      </w:r>
      <w:proofErr w:type="spellEnd"/>
      <w:r w:rsidRPr="00B34372">
        <w:rPr>
          <w:rFonts w:ascii="Arial" w:hAnsi="Arial"/>
          <w:sz w:val="22"/>
          <w:szCs w:val="22"/>
          <w:lang w:eastAsia="en-GB"/>
        </w:rPr>
        <w:t xml:space="preserve">, J. (2009) </w:t>
      </w:r>
      <w:r w:rsidRPr="00B34372">
        <w:rPr>
          <w:rFonts w:ascii="Arial" w:hAnsi="Arial"/>
          <w:i/>
          <w:sz w:val="22"/>
          <w:szCs w:val="22"/>
          <w:lang w:eastAsia="en-GB"/>
        </w:rPr>
        <w:t xml:space="preserve">Ecological footprint: Ecosystem, Ecology, Earth, Population, Carbon footprint, Water footprint, Dependency theory, Ecological economics, Ecosystem valuation, ... impact assessment, Greenhouse debt.  </w:t>
      </w:r>
      <w:proofErr w:type="spellStart"/>
      <w:r w:rsidRPr="00B34372">
        <w:rPr>
          <w:rFonts w:ascii="Arial" w:hAnsi="Arial"/>
          <w:sz w:val="22"/>
          <w:szCs w:val="22"/>
          <w:lang w:eastAsia="en-GB"/>
        </w:rPr>
        <w:t>Alphascript</w:t>
      </w:r>
      <w:proofErr w:type="spellEnd"/>
      <w:r w:rsidRPr="00B34372">
        <w:rPr>
          <w:rFonts w:ascii="Arial" w:hAnsi="Arial"/>
          <w:sz w:val="22"/>
          <w:szCs w:val="22"/>
          <w:lang w:eastAsia="en-GB"/>
        </w:rPr>
        <w:t xml:space="preserve"> Publishing, London</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sz w:val="22"/>
          <w:szCs w:val="22"/>
          <w:lang w:eastAsia="en-GB"/>
        </w:rPr>
        <w:t xml:space="preserve">Moore, F., Brooks, N., Cranston, G. and Galli, A. (2011) </w:t>
      </w:r>
      <w:proofErr w:type="gramStart"/>
      <w:r w:rsidRPr="00B34372">
        <w:rPr>
          <w:rFonts w:ascii="Arial" w:hAnsi="Arial"/>
          <w:i/>
          <w:sz w:val="22"/>
          <w:szCs w:val="22"/>
          <w:lang w:eastAsia="en-GB"/>
        </w:rPr>
        <w:t>The</w:t>
      </w:r>
      <w:proofErr w:type="gramEnd"/>
      <w:r w:rsidRPr="00B34372">
        <w:rPr>
          <w:rFonts w:ascii="Arial" w:hAnsi="Arial"/>
          <w:i/>
          <w:sz w:val="22"/>
          <w:szCs w:val="22"/>
          <w:lang w:eastAsia="en-GB"/>
        </w:rPr>
        <w:t xml:space="preserve"> future of the Mediterranean: Tracking ecological footprint trends.</w:t>
      </w:r>
      <w:r w:rsidRPr="00B34372">
        <w:rPr>
          <w:rFonts w:ascii="Arial" w:hAnsi="Arial"/>
          <w:sz w:val="22"/>
          <w:szCs w:val="22"/>
          <w:lang w:eastAsia="en-GB"/>
        </w:rPr>
        <w:t xml:space="preserve"> Global Footprint Network, Oakland, CA</w:t>
      </w:r>
    </w:p>
    <w:p w:rsidR="00AE61D2" w:rsidRPr="00B34372" w:rsidRDefault="00AE61D2" w:rsidP="00AE61D2">
      <w:pPr>
        <w:rPr>
          <w:rFonts w:ascii="Arial" w:hAnsi="Arial"/>
          <w:sz w:val="22"/>
          <w:szCs w:val="22"/>
          <w:lang w:val="en-US" w:eastAsia="en-GB"/>
        </w:rPr>
      </w:pPr>
    </w:p>
    <w:p w:rsidR="00AE61D2" w:rsidRPr="00B34372" w:rsidRDefault="00AE61D2" w:rsidP="00AE61D2">
      <w:pPr>
        <w:rPr>
          <w:rFonts w:ascii="Arial" w:hAnsi="Arial"/>
          <w:sz w:val="22"/>
          <w:szCs w:val="22"/>
          <w:lang w:eastAsia="en-GB"/>
        </w:rPr>
      </w:pPr>
      <w:proofErr w:type="spellStart"/>
      <w:r w:rsidRPr="00B34372">
        <w:rPr>
          <w:rFonts w:ascii="Arial" w:hAnsi="Arial"/>
          <w:sz w:val="22"/>
          <w:szCs w:val="22"/>
          <w:lang w:val="en-US" w:eastAsia="en-GB"/>
        </w:rPr>
        <w:t>Wackernagel</w:t>
      </w:r>
      <w:proofErr w:type="spellEnd"/>
      <w:r w:rsidRPr="00B34372">
        <w:rPr>
          <w:rFonts w:ascii="Arial" w:hAnsi="Arial"/>
          <w:sz w:val="22"/>
          <w:szCs w:val="22"/>
          <w:lang w:val="en-US" w:eastAsia="en-GB"/>
        </w:rPr>
        <w:t xml:space="preserve">, M. and Rees, </w:t>
      </w:r>
      <w:proofErr w:type="gramStart"/>
      <w:r w:rsidRPr="00B34372">
        <w:rPr>
          <w:rFonts w:ascii="Arial" w:hAnsi="Arial"/>
          <w:sz w:val="22"/>
          <w:szCs w:val="22"/>
          <w:lang w:val="en-US" w:eastAsia="en-GB"/>
        </w:rPr>
        <w:t>W .(</w:t>
      </w:r>
      <w:proofErr w:type="gramEnd"/>
      <w:r w:rsidRPr="00B34372">
        <w:rPr>
          <w:rFonts w:ascii="Arial" w:hAnsi="Arial"/>
          <w:sz w:val="22"/>
          <w:szCs w:val="22"/>
          <w:lang w:val="en-US" w:eastAsia="en-GB"/>
        </w:rPr>
        <w:t xml:space="preserve">1996) </w:t>
      </w:r>
      <w:r w:rsidRPr="00B34372">
        <w:rPr>
          <w:rFonts w:ascii="Arial" w:hAnsi="Arial"/>
          <w:i/>
          <w:sz w:val="22"/>
          <w:szCs w:val="22"/>
          <w:lang w:eastAsia="en-GB"/>
        </w:rPr>
        <w:t xml:space="preserve">Our ecological footprint: Reducing human impact on the Earth.  </w:t>
      </w:r>
      <w:r w:rsidRPr="00B34372">
        <w:rPr>
          <w:rFonts w:ascii="Arial" w:hAnsi="Arial"/>
          <w:sz w:val="22"/>
          <w:szCs w:val="22"/>
          <w:lang w:eastAsia="en-GB"/>
        </w:rPr>
        <w:t>New Society Publishers, British Columbia</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WWF</w:t>
      </w:r>
      <w:proofErr w:type="gramStart"/>
      <w:r w:rsidRPr="00B34372">
        <w:rPr>
          <w:rFonts w:ascii="Arial" w:hAnsi="Arial"/>
          <w:sz w:val="22"/>
          <w:szCs w:val="22"/>
          <w:lang w:eastAsia="en-GB"/>
        </w:rPr>
        <w:t>.(</w:t>
      </w:r>
      <w:proofErr w:type="gramEnd"/>
      <w:r w:rsidRPr="00B34372">
        <w:rPr>
          <w:rFonts w:ascii="Arial" w:hAnsi="Arial"/>
          <w:sz w:val="22"/>
          <w:szCs w:val="22"/>
          <w:lang w:eastAsia="en-GB"/>
        </w:rPr>
        <w:t xml:space="preserve">2014) </w:t>
      </w:r>
      <w:r w:rsidRPr="00B34372">
        <w:rPr>
          <w:rFonts w:ascii="Arial" w:hAnsi="Arial"/>
          <w:i/>
          <w:sz w:val="22"/>
          <w:szCs w:val="22"/>
          <w:lang w:eastAsia="en-GB"/>
        </w:rPr>
        <w:t xml:space="preserve">Ecological footprint and sustainable consumption in China. </w:t>
      </w:r>
      <w:r w:rsidRPr="00B34372">
        <w:rPr>
          <w:rFonts w:ascii="Arial" w:hAnsi="Arial"/>
          <w:sz w:val="22"/>
          <w:szCs w:val="22"/>
          <w:lang w:eastAsia="en-GB"/>
        </w:rPr>
        <w:t xml:space="preserve"> WWF, Switzerland</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Background</w:t>
      </w:r>
    </w:p>
    <w:p w:rsidR="00AE61D2" w:rsidRPr="00B34372" w:rsidRDefault="00AE61D2" w:rsidP="00AE61D2">
      <w:pPr>
        <w:rPr>
          <w:rFonts w:ascii="Arial" w:hAnsi="Arial"/>
          <w:b/>
          <w:sz w:val="22"/>
          <w:szCs w:val="22"/>
          <w:lang w:eastAsia="en-GB"/>
        </w:rPr>
      </w:pPr>
    </w:p>
    <w:p w:rsidR="00AE61D2" w:rsidRPr="00B34372" w:rsidRDefault="00AE61D2" w:rsidP="00AE61D2">
      <w:pPr>
        <w:rPr>
          <w:rFonts w:ascii="Arial" w:hAnsi="Arial"/>
          <w:sz w:val="22"/>
          <w:szCs w:val="22"/>
          <w:lang w:eastAsia="en-GB"/>
        </w:rPr>
      </w:pPr>
      <w:proofErr w:type="spellStart"/>
      <w:r w:rsidRPr="00B34372">
        <w:rPr>
          <w:rFonts w:ascii="Arial" w:hAnsi="Arial"/>
          <w:sz w:val="22"/>
          <w:szCs w:val="22"/>
          <w:lang w:eastAsia="en-GB"/>
        </w:rPr>
        <w:t>Cullingworth</w:t>
      </w:r>
      <w:proofErr w:type="spellEnd"/>
      <w:r w:rsidRPr="00B34372">
        <w:rPr>
          <w:rFonts w:ascii="Arial" w:hAnsi="Arial"/>
          <w:sz w:val="22"/>
          <w:szCs w:val="22"/>
          <w:lang w:eastAsia="en-GB"/>
        </w:rPr>
        <w:t xml:space="preserve">, B. and </w:t>
      </w:r>
      <w:proofErr w:type="spellStart"/>
      <w:r w:rsidRPr="00B34372">
        <w:rPr>
          <w:rFonts w:ascii="Arial" w:hAnsi="Arial"/>
          <w:sz w:val="22"/>
          <w:szCs w:val="22"/>
          <w:lang w:eastAsia="en-GB"/>
        </w:rPr>
        <w:t>Nadin</w:t>
      </w:r>
      <w:proofErr w:type="spellEnd"/>
      <w:r w:rsidRPr="00B34372">
        <w:rPr>
          <w:rFonts w:ascii="Arial" w:hAnsi="Arial"/>
          <w:sz w:val="22"/>
          <w:szCs w:val="22"/>
          <w:lang w:eastAsia="en-GB"/>
        </w:rPr>
        <w:t>, V. (2006</w:t>
      </w:r>
      <w:proofErr w:type="gramStart"/>
      <w:r w:rsidRPr="00B34372">
        <w:rPr>
          <w:rFonts w:ascii="Arial" w:hAnsi="Arial"/>
          <w:sz w:val="22"/>
          <w:szCs w:val="22"/>
          <w:lang w:eastAsia="en-GB"/>
        </w:rPr>
        <w:t>)(</w:t>
      </w:r>
      <w:proofErr w:type="gramEnd"/>
      <w:r w:rsidRPr="00B34372">
        <w:rPr>
          <w:rFonts w:ascii="Arial" w:hAnsi="Arial"/>
          <w:sz w:val="22"/>
          <w:szCs w:val="22"/>
          <w:lang w:eastAsia="en-GB"/>
        </w:rPr>
        <w:t>14</w:t>
      </w:r>
      <w:r w:rsidRPr="00B34372">
        <w:rPr>
          <w:rFonts w:ascii="Arial" w:hAnsi="Arial"/>
          <w:sz w:val="22"/>
          <w:szCs w:val="22"/>
          <w:vertAlign w:val="superscript"/>
          <w:lang w:eastAsia="en-GB"/>
        </w:rPr>
        <w:t>th</w:t>
      </w:r>
      <w:r w:rsidRPr="00B34372">
        <w:rPr>
          <w:rFonts w:ascii="Arial" w:hAnsi="Arial"/>
          <w:sz w:val="22"/>
          <w:szCs w:val="22"/>
          <w:lang w:eastAsia="en-GB"/>
        </w:rPr>
        <w:t xml:space="preserve"> Edition) </w:t>
      </w:r>
      <w:r w:rsidRPr="00B34372">
        <w:rPr>
          <w:rFonts w:ascii="Arial" w:hAnsi="Arial"/>
          <w:i/>
          <w:iCs/>
          <w:sz w:val="22"/>
          <w:szCs w:val="22"/>
          <w:lang w:eastAsia="en-GB"/>
        </w:rPr>
        <w:t>Town and Country Planning in the UK.</w:t>
      </w:r>
      <w:r w:rsidRPr="00B34372">
        <w:rPr>
          <w:rFonts w:ascii="Arial" w:hAnsi="Arial"/>
          <w:sz w:val="22"/>
          <w:szCs w:val="22"/>
          <w:lang w:eastAsia="en-GB"/>
        </w:rPr>
        <w:t xml:space="preserve"> Routledge, London</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Institute of Environmental Assessment. (1995)</w:t>
      </w:r>
      <w:r w:rsidRPr="00B34372">
        <w:rPr>
          <w:rFonts w:ascii="Arial" w:hAnsi="Arial"/>
          <w:i/>
          <w:sz w:val="22"/>
          <w:szCs w:val="22"/>
          <w:lang w:eastAsia="en-GB"/>
        </w:rPr>
        <w:t xml:space="preserve"> Guidelines for Baseline Ecological Assessment.</w:t>
      </w:r>
      <w:r w:rsidRPr="00B34372">
        <w:rPr>
          <w:rFonts w:ascii="Arial" w:hAnsi="Arial"/>
          <w:sz w:val="22"/>
          <w:szCs w:val="22"/>
          <w:lang w:eastAsia="en-GB"/>
        </w:rPr>
        <w:t xml:space="preserve">  E and FN </w:t>
      </w:r>
      <w:proofErr w:type="spellStart"/>
      <w:r w:rsidRPr="00B34372">
        <w:rPr>
          <w:rFonts w:ascii="Arial" w:hAnsi="Arial"/>
          <w:sz w:val="22"/>
          <w:szCs w:val="22"/>
          <w:lang w:eastAsia="en-GB"/>
        </w:rPr>
        <w:t>Spon</w:t>
      </w:r>
      <w:proofErr w:type="spellEnd"/>
      <w:r w:rsidRPr="00B34372">
        <w:rPr>
          <w:rFonts w:ascii="Arial" w:hAnsi="Arial"/>
          <w:sz w:val="22"/>
          <w:szCs w:val="22"/>
          <w:lang w:eastAsia="en-GB"/>
        </w:rPr>
        <w:t>, London</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sz w:val="22"/>
          <w:szCs w:val="22"/>
          <w:lang w:eastAsia="en-GB"/>
        </w:rPr>
        <w:t xml:space="preserve">Murdoch, J. and Abram, S. (2002) </w:t>
      </w:r>
      <w:r w:rsidRPr="00B34372">
        <w:rPr>
          <w:rFonts w:ascii="Arial" w:hAnsi="Arial"/>
          <w:i/>
          <w:iCs/>
          <w:sz w:val="22"/>
          <w:szCs w:val="22"/>
          <w:lang w:eastAsia="en-GB"/>
        </w:rPr>
        <w:t xml:space="preserve">Rationalities of planning: development versus environment in planning for housing. </w:t>
      </w:r>
      <w:proofErr w:type="spellStart"/>
      <w:r w:rsidRPr="00B34372">
        <w:rPr>
          <w:rFonts w:ascii="Arial" w:hAnsi="Arial"/>
          <w:sz w:val="22"/>
          <w:szCs w:val="22"/>
          <w:lang w:eastAsia="en-GB"/>
        </w:rPr>
        <w:t>Ashgate</w:t>
      </w:r>
      <w:proofErr w:type="spellEnd"/>
      <w:r w:rsidRPr="00B34372">
        <w:rPr>
          <w:rFonts w:ascii="Arial" w:hAnsi="Arial"/>
          <w:sz w:val="22"/>
          <w:szCs w:val="22"/>
          <w:lang w:eastAsia="en-GB"/>
        </w:rPr>
        <w:t>, Aldershot.</w:t>
      </w:r>
    </w:p>
    <w:p w:rsidR="00AE61D2" w:rsidRPr="00B34372" w:rsidRDefault="00AE61D2" w:rsidP="00AE61D2">
      <w:pPr>
        <w:rPr>
          <w:rFonts w:ascii="Arial" w:hAnsi="Arial"/>
          <w:bCs/>
          <w:sz w:val="22"/>
          <w:szCs w:val="22"/>
          <w:lang w:eastAsia="en-GB"/>
        </w:rPr>
      </w:pPr>
    </w:p>
    <w:p w:rsidR="00AE61D2" w:rsidRPr="00B34372" w:rsidRDefault="00AE61D2" w:rsidP="00AE61D2">
      <w:pPr>
        <w:rPr>
          <w:rFonts w:ascii="Arial" w:hAnsi="Arial"/>
          <w:sz w:val="22"/>
          <w:szCs w:val="22"/>
          <w:lang w:eastAsia="en-GB"/>
        </w:rPr>
      </w:pPr>
      <w:r w:rsidRPr="00B34372">
        <w:rPr>
          <w:rFonts w:ascii="Arial" w:hAnsi="Arial"/>
          <w:bCs/>
          <w:sz w:val="22"/>
          <w:szCs w:val="22"/>
          <w:lang w:eastAsia="en-GB"/>
        </w:rPr>
        <w:t xml:space="preserve">Oxford, M. (2000) </w:t>
      </w:r>
      <w:r w:rsidRPr="00B34372">
        <w:rPr>
          <w:rFonts w:ascii="Arial" w:hAnsi="Arial"/>
          <w:i/>
          <w:iCs/>
          <w:sz w:val="22"/>
          <w:szCs w:val="22"/>
          <w:lang w:eastAsia="en-GB"/>
        </w:rPr>
        <w:t>Developing Naturally: A Handbook for Incorporating the Natural Environment into Planning and Development</w:t>
      </w:r>
      <w:r w:rsidRPr="00B34372">
        <w:rPr>
          <w:rFonts w:ascii="Arial" w:hAnsi="Arial"/>
          <w:i/>
          <w:sz w:val="22"/>
          <w:szCs w:val="22"/>
          <w:lang w:eastAsia="en-GB"/>
        </w:rPr>
        <w:t xml:space="preserve">. </w:t>
      </w:r>
      <w:r w:rsidRPr="00B34372">
        <w:rPr>
          <w:rFonts w:ascii="Arial" w:hAnsi="Arial"/>
          <w:sz w:val="22"/>
          <w:szCs w:val="22"/>
          <w:lang w:eastAsia="en-GB"/>
        </w:rPr>
        <w:t>Association of Local Government Ecologists, London</w:t>
      </w: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 xml:space="preserve">Journals </w:t>
      </w:r>
      <w:r w:rsidRPr="00B34372">
        <w:rPr>
          <w:rFonts w:ascii="Arial" w:hAnsi="Arial"/>
          <w:b/>
          <w:i/>
          <w:sz w:val="22"/>
          <w:szCs w:val="22"/>
          <w:lang w:eastAsia="en-GB"/>
        </w:rPr>
        <w:t xml:space="preserve">  </w:t>
      </w:r>
    </w:p>
    <w:p w:rsidR="00AE61D2" w:rsidRPr="00B34372" w:rsidRDefault="00AE61D2" w:rsidP="00AE61D2">
      <w:pPr>
        <w:rPr>
          <w:rFonts w:ascii="Arial" w:hAnsi="Arial"/>
          <w:i/>
          <w:sz w:val="22"/>
          <w:szCs w:val="22"/>
          <w:lang w:eastAsia="en-GB"/>
        </w:rPr>
      </w:pP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Ecological Economics</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ENDS</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Environment &amp; Urbanisation</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Journal of Applied Ecology</w:t>
      </w:r>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Journal of Environmental Assessment Policy and Management</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Journal of Environmental Policy &amp; Planning</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Journal of Planning and Environment Law</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Journal of Urban Planning and Development</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Landscape and Urban Planning</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Long Range Planning</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Planning</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Planning Bulletin</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Planning Practice and Research</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Planning Week: The Journal of the Royal Town Planning Institute</w:t>
      </w:r>
    </w:p>
    <w:p w:rsidR="00AE61D2" w:rsidRPr="00B34372" w:rsidRDefault="00AE61D2" w:rsidP="00AE61D2">
      <w:pPr>
        <w:spacing w:line="276" w:lineRule="auto"/>
        <w:rPr>
          <w:rFonts w:ascii="Arial" w:hAnsi="Arial"/>
          <w:bCs/>
          <w:sz w:val="22"/>
          <w:szCs w:val="22"/>
          <w:lang w:eastAsia="en-GB"/>
        </w:rPr>
      </w:pPr>
      <w:r w:rsidRPr="00B34372">
        <w:rPr>
          <w:rFonts w:ascii="Arial" w:hAnsi="Arial"/>
          <w:bCs/>
          <w:sz w:val="22"/>
          <w:szCs w:val="22"/>
          <w:lang w:eastAsia="en-GB"/>
        </w:rPr>
        <w:t>Science, Practice &amp; Policy</w:t>
      </w:r>
    </w:p>
    <w:p w:rsidR="00AE61D2" w:rsidRPr="00B34372" w:rsidRDefault="00AE61D2" w:rsidP="00AE61D2">
      <w:pPr>
        <w:rPr>
          <w:rFonts w:ascii="Arial" w:hAnsi="Arial"/>
          <w:bCs/>
          <w:sz w:val="22"/>
          <w:szCs w:val="22"/>
          <w:lang w:eastAsia="en-GB"/>
        </w:rPr>
      </w:pPr>
    </w:p>
    <w:p w:rsidR="00AE61D2" w:rsidRPr="00B34372" w:rsidRDefault="00AE61D2" w:rsidP="00AE61D2">
      <w:pPr>
        <w:rPr>
          <w:rFonts w:ascii="Arial" w:hAnsi="Arial"/>
          <w:bCs/>
          <w:i/>
          <w:sz w:val="22"/>
          <w:szCs w:val="22"/>
          <w:lang w:eastAsia="en-GB"/>
        </w:rPr>
      </w:pPr>
      <w:r w:rsidRPr="00B34372">
        <w:rPr>
          <w:rFonts w:ascii="Arial" w:hAnsi="Arial"/>
          <w:bCs/>
          <w:i/>
          <w:sz w:val="22"/>
          <w:szCs w:val="22"/>
          <w:lang w:eastAsia="en-GB"/>
        </w:rPr>
        <w:t>Other (due to the nature of the subject articles tend to appear in a range of journals depending how the ecological footprint methodology has been applied.)</w:t>
      </w:r>
    </w:p>
    <w:p w:rsidR="00AE61D2" w:rsidRPr="00B34372" w:rsidRDefault="00AE61D2" w:rsidP="00AE61D2">
      <w:pPr>
        <w:rPr>
          <w:rFonts w:ascii="Arial" w:hAnsi="Arial"/>
          <w:i/>
          <w:sz w:val="22"/>
          <w:szCs w:val="22"/>
          <w:lang w:eastAsia="en-GB"/>
        </w:rPr>
      </w:pPr>
    </w:p>
    <w:p w:rsidR="00AE61D2" w:rsidRPr="00B34372" w:rsidRDefault="00AE61D2" w:rsidP="00AE61D2">
      <w:pPr>
        <w:rPr>
          <w:rFonts w:ascii="Arial" w:hAnsi="Arial"/>
          <w:b/>
          <w:sz w:val="22"/>
          <w:szCs w:val="22"/>
          <w:lang w:eastAsia="en-GB"/>
        </w:rPr>
      </w:pPr>
      <w:r w:rsidRPr="00B34372">
        <w:rPr>
          <w:rFonts w:ascii="Arial" w:hAnsi="Arial"/>
          <w:b/>
          <w:sz w:val="22"/>
          <w:szCs w:val="22"/>
          <w:lang w:eastAsia="en-GB"/>
        </w:rPr>
        <w:t xml:space="preserve">Websites </w:t>
      </w:r>
    </w:p>
    <w:p w:rsidR="00AE61D2" w:rsidRPr="00B34372" w:rsidRDefault="00AE61D2" w:rsidP="00AE61D2">
      <w:pPr>
        <w:rPr>
          <w:rFonts w:ascii="Arial" w:hAnsi="Arial"/>
          <w:sz w:val="22"/>
          <w:szCs w:val="22"/>
          <w:lang w:eastAsia="en-GB"/>
        </w:rPr>
      </w:pPr>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lastRenderedPageBreak/>
        <w:t xml:space="preserve">Countryside Council for Wales </w:t>
      </w:r>
      <w:hyperlink r:id="rId5" w:history="1">
        <w:r w:rsidRPr="00B34372">
          <w:rPr>
            <w:rFonts w:ascii="Arial" w:hAnsi="Arial"/>
            <w:color w:val="0000FF"/>
            <w:sz w:val="22"/>
            <w:szCs w:val="22"/>
            <w:u w:val="single"/>
            <w:lang w:eastAsia="en-GB"/>
          </w:rPr>
          <w:t>http://ccw.org.uk</w:t>
        </w:r>
      </w:hyperlink>
      <w:r w:rsidRPr="00B34372">
        <w:rPr>
          <w:rFonts w:ascii="Arial" w:hAnsi="Arial"/>
          <w:sz w:val="22"/>
          <w:szCs w:val="22"/>
          <w:lang w:eastAsia="en-GB"/>
        </w:rPr>
        <w:t>.</w:t>
      </w:r>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 xml:space="preserve">Countryside Management </w:t>
      </w:r>
      <w:hyperlink r:id="rId6" w:history="1">
        <w:r w:rsidRPr="00B34372">
          <w:rPr>
            <w:rFonts w:ascii="Arial" w:hAnsi="Arial"/>
            <w:color w:val="0000FF"/>
            <w:sz w:val="22"/>
            <w:szCs w:val="22"/>
            <w:u w:val="single"/>
            <w:lang w:eastAsia="en-GB"/>
          </w:rPr>
          <w:t>http://www.countryisde-management.org.uk</w:t>
        </w:r>
      </w:hyperlink>
    </w:p>
    <w:p w:rsidR="00AE61D2" w:rsidRPr="00B34372" w:rsidRDefault="00AE61D2" w:rsidP="00AE61D2">
      <w:pPr>
        <w:spacing w:line="276" w:lineRule="auto"/>
        <w:rPr>
          <w:rFonts w:ascii="Arial" w:hAnsi="Arial"/>
          <w:sz w:val="22"/>
          <w:szCs w:val="22"/>
          <w:lang w:val="pt-PT" w:eastAsia="en-GB"/>
        </w:rPr>
      </w:pPr>
      <w:r w:rsidRPr="00B34372">
        <w:rPr>
          <w:rFonts w:ascii="Arial" w:hAnsi="Arial"/>
          <w:sz w:val="22"/>
          <w:szCs w:val="22"/>
          <w:lang w:val="pt-PT" w:eastAsia="en-GB"/>
        </w:rPr>
        <w:t xml:space="preserve">DEFRA </w:t>
      </w:r>
      <w:hyperlink r:id="rId7" w:history="1">
        <w:r w:rsidRPr="00B34372">
          <w:rPr>
            <w:rFonts w:ascii="Arial" w:hAnsi="Arial"/>
            <w:color w:val="0000FF"/>
            <w:sz w:val="22"/>
            <w:szCs w:val="22"/>
            <w:u w:val="single"/>
            <w:lang w:val="pt-PT" w:eastAsia="en-GB"/>
          </w:rPr>
          <w:t>http://www.defra.gov.uk</w:t>
        </w:r>
      </w:hyperlink>
    </w:p>
    <w:p w:rsidR="00AE61D2" w:rsidRPr="00B34372" w:rsidRDefault="00AE61D2" w:rsidP="00AE61D2">
      <w:pPr>
        <w:spacing w:line="276" w:lineRule="auto"/>
        <w:rPr>
          <w:rFonts w:ascii="Arial" w:hAnsi="Arial"/>
          <w:sz w:val="22"/>
          <w:szCs w:val="22"/>
          <w:lang w:val="pt-PT" w:eastAsia="en-GB"/>
        </w:rPr>
      </w:pPr>
      <w:r w:rsidRPr="00B34372">
        <w:rPr>
          <w:rFonts w:ascii="Arial" w:hAnsi="Arial"/>
          <w:sz w:val="22"/>
          <w:szCs w:val="22"/>
          <w:lang w:val="pt-PT" w:eastAsia="en-GB"/>
        </w:rPr>
        <w:t>Ecological Footprint Network http://www.footprintnetwork.org/en/index.php/GFN/</w:t>
      </w:r>
    </w:p>
    <w:p w:rsidR="00AE61D2" w:rsidRPr="00B34372" w:rsidRDefault="00AE61D2" w:rsidP="00AE61D2">
      <w:pPr>
        <w:spacing w:line="276" w:lineRule="auto"/>
        <w:rPr>
          <w:rFonts w:ascii="Arial" w:hAnsi="Arial"/>
          <w:color w:val="0000FF"/>
          <w:sz w:val="22"/>
          <w:szCs w:val="22"/>
          <w:u w:val="single"/>
          <w:lang w:eastAsia="en-GB"/>
        </w:rPr>
      </w:pPr>
      <w:r w:rsidRPr="00B34372">
        <w:rPr>
          <w:rFonts w:ascii="Arial" w:hAnsi="Arial"/>
          <w:sz w:val="22"/>
          <w:szCs w:val="22"/>
          <w:lang w:eastAsia="en-GB"/>
        </w:rPr>
        <w:t>English Nature http://</w:t>
      </w:r>
      <w:hyperlink r:id="rId8" w:history="1">
        <w:r w:rsidRPr="00B34372">
          <w:rPr>
            <w:rFonts w:ascii="Arial" w:hAnsi="Arial"/>
            <w:color w:val="0000FF"/>
            <w:sz w:val="22"/>
            <w:szCs w:val="22"/>
            <w:u w:val="single"/>
            <w:lang w:eastAsia="en-GB"/>
          </w:rPr>
          <w:t>www.english-nature.org.uk/uk-marine/pdfs</w:t>
        </w:r>
      </w:hyperlink>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 xml:space="preserve">Environmental News Service </w:t>
      </w:r>
      <w:hyperlink r:id="rId9" w:history="1">
        <w:r w:rsidRPr="00B34372">
          <w:rPr>
            <w:rFonts w:ascii="Arial" w:hAnsi="Arial"/>
            <w:color w:val="0000FF"/>
            <w:sz w:val="22"/>
            <w:szCs w:val="22"/>
            <w:u w:val="single"/>
            <w:lang w:eastAsia="en-GB"/>
          </w:rPr>
          <w:t>http://www.ens-news.com</w:t>
        </w:r>
      </w:hyperlink>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HMSO Statutory Instrument No. 2716</w:t>
      </w:r>
      <w:r w:rsidRPr="00B34372">
        <w:rPr>
          <w:rFonts w:ascii="Arial" w:hAnsi="Arial"/>
          <w:i/>
          <w:sz w:val="22"/>
          <w:szCs w:val="22"/>
          <w:lang w:eastAsia="en-GB"/>
        </w:rPr>
        <w:t xml:space="preserve">. The Conservation (Natural Habitats &amp; c.) </w:t>
      </w:r>
      <w:r w:rsidRPr="00B34372">
        <w:rPr>
          <w:rFonts w:ascii="Arial" w:hAnsi="Arial"/>
          <w:sz w:val="22"/>
          <w:szCs w:val="22"/>
          <w:lang w:eastAsia="en-GB"/>
        </w:rPr>
        <w:t xml:space="preserve">Regulations </w:t>
      </w:r>
      <w:hyperlink r:id="rId10" w:history="1">
        <w:r w:rsidRPr="00B34372">
          <w:rPr>
            <w:rFonts w:ascii="Arial" w:hAnsi="Arial"/>
            <w:color w:val="0000FF"/>
            <w:sz w:val="22"/>
            <w:szCs w:val="22"/>
            <w:u w:val="single"/>
            <w:lang w:eastAsia="en-GB"/>
          </w:rPr>
          <w:t>http://www.hmso.gov.uk/si/si1994/Uksi_19942716_en_2.htm</w:t>
        </w:r>
      </w:hyperlink>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 xml:space="preserve">Joint Nature Conservation Council </w:t>
      </w:r>
      <w:hyperlink r:id="rId11" w:history="1">
        <w:r w:rsidRPr="00B34372">
          <w:rPr>
            <w:rFonts w:ascii="Arial" w:hAnsi="Arial"/>
            <w:color w:val="0000FF"/>
            <w:sz w:val="22"/>
            <w:szCs w:val="22"/>
            <w:u w:val="single"/>
            <w:lang w:eastAsia="en-GB"/>
          </w:rPr>
          <w:t>http://www.jncc.gov.uk</w:t>
        </w:r>
      </w:hyperlink>
    </w:p>
    <w:p w:rsidR="00AE61D2" w:rsidRPr="00B34372" w:rsidRDefault="00AE61D2" w:rsidP="00AE61D2">
      <w:pPr>
        <w:spacing w:line="276" w:lineRule="auto"/>
        <w:rPr>
          <w:rFonts w:ascii="Arial" w:hAnsi="Arial"/>
          <w:color w:val="0000FF"/>
          <w:sz w:val="22"/>
          <w:szCs w:val="22"/>
          <w:u w:val="single"/>
          <w:lang w:eastAsia="en-GB"/>
        </w:rPr>
      </w:pPr>
      <w:r w:rsidRPr="00B34372">
        <w:rPr>
          <w:rFonts w:ascii="Arial" w:hAnsi="Arial"/>
          <w:sz w:val="22"/>
          <w:szCs w:val="22"/>
          <w:lang w:eastAsia="en-GB"/>
        </w:rPr>
        <w:t xml:space="preserve">National Biodiversity Network Gateway </w:t>
      </w:r>
      <w:hyperlink r:id="rId12" w:history="1">
        <w:r w:rsidRPr="00B34372">
          <w:rPr>
            <w:rFonts w:ascii="Arial" w:hAnsi="Arial"/>
            <w:color w:val="0000FF"/>
            <w:sz w:val="22"/>
            <w:szCs w:val="22"/>
            <w:u w:val="single"/>
            <w:lang w:eastAsia="en-GB"/>
          </w:rPr>
          <w:t>http://ww.nbn.org.uk</w:t>
        </w:r>
      </w:hyperlink>
    </w:p>
    <w:p w:rsidR="00AE61D2" w:rsidRPr="00B34372" w:rsidRDefault="00AE61D2" w:rsidP="00AE61D2">
      <w:pPr>
        <w:spacing w:line="276" w:lineRule="auto"/>
        <w:rPr>
          <w:rFonts w:ascii="Arial" w:hAnsi="Arial"/>
          <w:sz w:val="22"/>
          <w:szCs w:val="22"/>
          <w:lang w:eastAsia="en-GB"/>
        </w:rPr>
      </w:pPr>
      <w:r w:rsidRPr="00B34372">
        <w:rPr>
          <w:rFonts w:ascii="Arial" w:hAnsi="Arial"/>
          <w:color w:val="0000FF"/>
          <w:sz w:val="22"/>
          <w:szCs w:val="22"/>
          <w:u w:val="single"/>
          <w:lang w:eastAsia="en-GB"/>
        </w:rPr>
        <w:t>Post carbon Institute</w:t>
      </w:r>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Stockholm Environmental Institute http://www.york.ac.uk/sei/</w:t>
      </w:r>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 xml:space="preserve">Sustainable Business Network </w:t>
      </w:r>
      <w:hyperlink r:id="rId13" w:history="1">
        <w:r w:rsidRPr="00B34372">
          <w:rPr>
            <w:rFonts w:ascii="Arial" w:hAnsi="Arial"/>
            <w:color w:val="0000FF"/>
            <w:sz w:val="22"/>
            <w:szCs w:val="22"/>
            <w:u w:val="single"/>
            <w:lang w:eastAsia="en-GB"/>
          </w:rPr>
          <w:t>http://www.envirolink.org</w:t>
        </w:r>
      </w:hyperlink>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Sustainable Development Commission http://www.sd-commission.org.uk/</w:t>
      </w:r>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 xml:space="preserve">UK Biodiversity Group http://www.kbap.org </w:t>
      </w:r>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 xml:space="preserve">Welsh Assembly </w:t>
      </w:r>
      <w:hyperlink r:id="rId14" w:history="1">
        <w:r w:rsidRPr="00B34372">
          <w:rPr>
            <w:rFonts w:ascii="Arial" w:hAnsi="Arial"/>
            <w:color w:val="0000FF"/>
            <w:sz w:val="22"/>
            <w:szCs w:val="22"/>
            <w:u w:val="single"/>
            <w:lang w:eastAsia="en-GB"/>
          </w:rPr>
          <w:t>http://wales.gov.uk/?lang=en</w:t>
        </w:r>
      </w:hyperlink>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 xml:space="preserve">World Resources Institute </w:t>
      </w:r>
      <w:hyperlink r:id="rId15" w:history="1">
        <w:r w:rsidRPr="00B34372">
          <w:rPr>
            <w:rFonts w:ascii="Arial" w:hAnsi="Arial"/>
            <w:color w:val="0000FF"/>
            <w:sz w:val="22"/>
            <w:szCs w:val="22"/>
            <w:u w:val="single"/>
            <w:lang w:eastAsia="en-GB"/>
          </w:rPr>
          <w:t>http://www.wri.org</w:t>
        </w:r>
      </w:hyperlink>
    </w:p>
    <w:p w:rsidR="00AE61D2" w:rsidRPr="00B34372" w:rsidRDefault="00AE61D2" w:rsidP="00AE61D2">
      <w:pPr>
        <w:spacing w:line="276" w:lineRule="auto"/>
        <w:rPr>
          <w:rFonts w:ascii="Arial" w:hAnsi="Arial"/>
          <w:sz w:val="22"/>
          <w:szCs w:val="22"/>
          <w:lang w:eastAsia="en-GB"/>
        </w:rPr>
      </w:pPr>
      <w:r w:rsidRPr="00B34372">
        <w:rPr>
          <w:rFonts w:ascii="Arial" w:hAnsi="Arial"/>
          <w:sz w:val="22"/>
          <w:szCs w:val="22"/>
          <w:lang w:eastAsia="en-GB"/>
        </w:rPr>
        <w:t xml:space="preserve">WWF </w:t>
      </w:r>
      <w:hyperlink r:id="rId16" w:history="1">
        <w:r w:rsidRPr="00B34372">
          <w:rPr>
            <w:rFonts w:ascii="Arial" w:hAnsi="Arial"/>
            <w:color w:val="0000FF"/>
            <w:sz w:val="22"/>
            <w:szCs w:val="22"/>
            <w:u w:val="single"/>
            <w:lang w:eastAsia="en-GB"/>
          </w:rPr>
          <w:t>http://www.wwf.org.uk/</w:t>
        </w:r>
      </w:hyperlink>
    </w:p>
    <w:p w:rsidR="00665085" w:rsidRDefault="00AE61D2" w:rsidP="00AE61D2">
      <w:r w:rsidRPr="00B34372">
        <w:rPr>
          <w:rFonts w:ascii="Arial" w:hAnsi="Arial"/>
          <w:sz w:val="22"/>
          <w:szCs w:val="22"/>
          <w:lang w:eastAsia="en-GB"/>
        </w:rPr>
        <w:t>Water footprint Network</w:t>
      </w:r>
    </w:p>
    <w:sectPr w:rsidR="006650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85535"/>
    <w:multiLevelType w:val="hybridMultilevel"/>
    <w:tmpl w:val="21CC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E2AFE"/>
    <w:multiLevelType w:val="hybridMultilevel"/>
    <w:tmpl w:val="0380B880"/>
    <w:lvl w:ilvl="0" w:tplc="107CBDE0">
      <w:start w:val="1"/>
      <w:numFmt w:val="decimal"/>
      <w:lvlText w:val="%1."/>
      <w:lvlJc w:val="left"/>
      <w:pPr>
        <w:ind w:left="720" w:hanging="360"/>
      </w:pPr>
      <w:rPr>
        <w:rFonts w:ascii="Arial" w:hAnsi="Arial" w:cs="Arial"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7F1687"/>
    <w:multiLevelType w:val="hybridMultilevel"/>
    <w:tmpl w:val="D2B0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A20934"/>
    <w:multiLevelType w:val="hybridMultilevel"/>
    <w:tmpl w:val="A0E04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1D2"/>
    <w:rsid w:val="00665085"/>
    <w:rsid w:val="00AE6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386D72-BAC3-44E5-8124-66F42E434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1D2"/>
    <w:pPr>
      <w:spacing w:after="0" w:line="240" w:lineRule="auto"/>
    </w:pPr>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6">
    <w:name w:val="Table Grid26"/>
    <w:basedOn w:val="TableNormal"/>
    <w:next w:val="TableGrid"/>
    <w:uiPriority w:val="59"/>
    <w:rsid w:val="00AE61D2"/>
    <w:pPr>
      <w:spacing w:after="200" w:line="276" w:lineRule="auto"/>
    </w:pPr>
    <w:rPr>
      <w:rFonts w:ascii="Calibri" w:eastAsia="Times New Roman"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3">
    <w:name w:val="Table Grid93"/>
    <w:basedOn w:val="TableNormal"/>
    <w:next w:val="TableGrid"/>
    <w:uiPriority w:val="59"/>
    <w:rsid w:val="00AE61D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E6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glish-nature.org.uk/uk-marine/pdfs" TargetMode="External"/><Relationship Id="rId13" Type="http://schemas.openxmlformats.org/officeDocument/2006/relationships/hyperlink" Target="http://www.envirolink.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efra.gov.uk" TargetMode="External"/><Relationship Id="rId12" Type="http://schemas.openxmlformats.org/officeDocument/2006/relationships/hyperlink" Target="http://ww.nbn.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wwf.org.uk/" TargetMode="External"/><Relationship Id="rId1" Type="http://schemas.openxmlformats.org/officeDocument/2006/relationships/numbering" Target="numbering.xml"/><Relationship Id="rId6" Type="http://schemas.openxmlformats.org/officeDocument/2006/relationships/hyperlink" Target="http://www.countryisde-management.org.uk" TargetMode="External"/><Relationship Id="rId11" Type="http://schemas.openxmlformats.org/officeDocument/2006/relationships/hyperlink" Target="http://www.jncc.gov.uk" TargetMode="External"/><Relationship Id="rId5" Type="http://schemas.openxmlformats.org/officeDocument/2006/relationships/hyperlink" Target="http://ccw.org.uk" TargetMode="External"/><Relationship Id="rId15" Type="http://schemas.openxmlformats.org/officeDocument/2006/relationships/hyperlink" Target="http://www.wri.org" TargetMode="External"/><Relationship Id="rId10" Type="http://schemas.openxmlformats.org/officeDocument/2006/relationships/hyperlink" Target="http://www.hmso.gov.uk/si/si1994/Uksi_19942716_en_2.htm" TargetMode="External"/><Relationship Id="rId4" Type="http://schemas.openxmlformats.org/officeDocument/2006/relationships/webSettings" Target="webSettings.xml"/><Relationship Id="rId9" Type="http://schemas.openxmlformats.org/officeDocument/2006/relationships/hyperlink" Target="http://www.ens-news.com" TargetMode="External"/><Relationship Id="rId14" Type="http://schemas.openxmlformats.org/officeDocument/2006/relationships/hyperlink" Target="http://wales.gov.uk/?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1258</Words>
  <Characters>7171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2017-11-01T15:41:00Z</dcterms:created>
  <dcterms:modified xsi:type="dcterms:W3CDTF">2017-11-01T15:41:00Z</dcterms:modified>
</cp:coreProperties>
</file>