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6257" w:rsidRPr="00F44BCB" w:rsidRDefault="00496257" w:rsidP="00496257">
      <w:pPr>
        <w:rPr>
          <w:rFonts w:ascii="Arial" w:hAnsi="Arial" w:cs="Arial"/>
          <w:sz w:val="24"/>
          <w:szCs w:val="24"/>
          <w:lang w:val="en-GB"/>
        </w:rPr>
      </w:pPr>
    </w:p>
    <w:p w:rsidR="00496257" w:rsidRPr="00F44BCB" w:rsidRDefault="00496257" w:rsidP="00496257">
      <w:pPr>
        <w:jc w:val="center"/>
        <w:rPr>
          <w:rFonts w:ascii="Arial" w:hAnsi="Arial" w:cs="Arial"/>
          <w:sz w:val="40"/>
          <w:szCs w:val="40"/>
          <w:lang w:val="en-GB"/>
        </w:rPr>
      </w:pPr>
      <w:r w:rsidRPr="00F44BCB">
        <w:rPr>
          <w:rFonts w:ascii="Arial" w:hAnsi="Arial" w:cs="Arial"/>
          <w:sz w:val="40"/>
          <w:szCs w:val="40"/>
          <w:lang w:val="en-GB"/>
        </w:rPr>
        <w:t>School of International Hotel Management</w:t>
      </w:r>
    </w:p>
    <w:p w:rsidR="00496257" w:rsidRPr="00F44BCB" w:rsidRDefault="00496257" w:rsidP="00496257">
      <w:pPr>
        <w:jc w:val="center"/>
        <w:rPr>
          <w:rFonts w:ascii="Arial" w:hAnsi="Arial" w:cs="Arial"/>
          <w:sz w:val="40"/>
          <w:szCs w:val="40"/>
          <w:lang w:val="en-GB"/>
        </w:rPr>
      </w:pPr>
      <w:r w:rsidRPr="00F44BCB">
        <w:rPr>
          <w:rFonts w:ascii="Arial" w:hAnsi="Arial" w:cs="Arial"/>
          <w:sz w:val="40"/>
          <w:szCs w:val="40"/>
          <w:lang w:val="en-GB"/>
        </w:rPr>
        <w:t>BA International Hotel Management</w:t>
      </w:r>
    </w:p>
    <w:p w:rsidR="00496257" w:rsidRDefault="00496257" w:rsidP="00496257">
      <w:pPr>
        <w:rPr>
          <w:rFonts w:ascii="Arial" w:hAnsi="Arial" w:cs="Arial"/>
          <w:sz w:val="40"/>
          <w:szCs w:val="40"/>
          <w:lang w:val="en-GB"/>
        </w:rPr>
      </w:pPr>
    </w:p>
    <w:p w:rsidR="001B29FC" w:rsidRDefault="001B29FC" w:rsidP="00496257">
      <w:pPr>
        <w:rPr>
          <w:rFonts w:ascii="Arial" w:hAnsi="Arial" w:cs="Arial"/>
          <w:sz w:val="40"/>
          <w:szCs w:val="40"/>
          <w:lang w:val="en-GB"/>
        </w:rPr>
      </w:pPr>
    </w:p>
    <w:p w:rsidR="001B29FC" w:rsidRPr="00F44BCB" w:rsidRDefault="001B29FC" w:rsidP="00496257">
      <w:pPr>
        <w:rPr>
          <w:rFonts w:ascii="Arial" w:hAnsi="Arial" w:cs="Arial"/>
          <w:sz w:val="40"/>
          <w:szCs w:val="40"/>
          <w:lang w:val="en-GB"/>
        </w:rPr>
      </w:pPr>
    </w:p>
    <w:p w:rsidR="00496257" w:rsidRPr="00F44BCB" w:rsidRDefault="00496257" w:rsidP="00496257">
      <w:pPr>
        <w:jc w:val="center"/>
        <w:rPr>
          <w:rFonts w:ascii="Arial" w:hAnsi="Arial" w:cs="Arial"/>
          <w:sz w:val="40"/>
          <w:szCs w:val="40"/>
          <w:lang w:val="en-GB"/>
        </w:rPr>
      </w:pPr>
      <w:r>
        <w:rPr>
          <w:rFonts w:ascii="Arial" w:hAnsi="Arial" w:cs="Arial"/>
          <w:sz w:val="40"/>
          <w:szCs w:val="40"/>
          <w:lang w:val="en-GB"/>
        </w:rPr>
        <w:t>Financial Management for the Hotel Industry</w:t>
      </w:r>
      <w:r w:rsidR="005962AF">
        <w:rPr>
          <w:rFonts w:ascii="Arial" w:hAnsi="Arial" w:cs="Arial"/>
          <w:sz w:val="40"/>
          <w:szCs w:val="40"/>
          <w:lang w:val="en-GB"/>
        </w:rPr>
        <w:t xml:space="preserve"> </w:t>
      </w:r>
      <w:r>
        <w:rPr>
          <w:rFonts w:ascii="Arial" w:hAnsi="Arial" w:cs="Arial"/>
          <w:sz w:val="40"/>
          <w:szCs w:val="40"/>
          <w:lang w:val="en-GB"/>
        </w:rPr>
        <w:t>M5X01922</w:t>
      </w:r>
    </w:p>
    <w:p w:rsidR="00496257" w:rsidRPr="00F44BCB" w:rsidRDefault="00496257" w:rsidP="00496257">
      <w:pPr>
        <w:jc w:val="center"/>
        <w:rPr>
          <w:rFonts w:ascii="Arial" w:hAnsi="Arial" w:cs="Arial"/>
          <w:sz w:val="40"/>
          <w:szCs w:val="40"/>
          <w:lang w:val="en-GB"/>
        </w:rPr>
      </w:pPr>
      <w:r>
        <w:rPr>
          <w:rFonts w:ascii="Arial" w:hAnsi="Arial" w:cs="Arial"/>
          <w:sz w:val="40"/>
          <w:szCs w:val="40"/>
          <w:lang w:val="en-GB"/>
        </w:rPr>
        <w:t>Module lecturer: Dr David Jenkins</w:t>
      </w:r>
    </w:p>
    <w:p w:rsidR="00496257" w:rsidRPr="00F44BCB" w:rsidRDefault="00496257" w:rsidP="00496257">
      <w:pPr>
        <w:jc w:val="center"/>
        <w:rPr>
          <w:rFonts w:ascii="Arial" w:hAnsi="Arial" w:cs="Arial"/>
          <w:sz w:val="40"/>
          <w:szCs w:val="40"/>
          <w:lang w:val="en-GB"/>
        </w:rPr>
      </w:pPr>
      <w:r w:rsidRPr="00F44BCB">
        <w:rPr>
          <w:rFonts w:ascii="Arial" w:hAnsi="Arial" w:cs="Arial"/>
          <w:sz w:val="40"/>
          <w:szCs w:val="40"/>
          <w:lang w:val="en-GB"/>
        </w:rPr>
        <w:t>Student number 1905565</w:t>
      </w:r>
    </w:p>
    <w:p w:rsidR="00496257" w:rsidRDefault="00496257" w:rsidP="00496257">
      <w:pPr>
        <w:jc w:val="center"/>
        <w:rPr>
          <w:rFonts w:ascii="Arial" w:hAnsi="Arial" w:cs="Arial"/>
          <w:sz w:val="40"/>
          <w:szCs w:val="40"/>
          <w:lang w:val="en-GB"/>
        </w:rPr>
      </w:pPr>
      <w:r w:rsidRPr="00F44BCB">
        <w:rPr>
          <w:rFonts w:ascii="Arial" w:hAnsi="Arial" w:cs="Arial"/>
          <w:sz w:val="40"/>
          <w:szCs w:val="40"/>
          <w:lang w:val="en-GB"/>
        </w:rPr>
        <w:t xml:space="preserve">Student: </w:t>
      </w:r>
      <w:proofErr w:type="spellStart"/>
      <w:r w:rsidRPr="00F44BCB">
        <w:rPr>
          <w:rFonts w:ascii="Arial" w:hAnsi="Arial" w:cs="Arial"/>
          <w:sz w:val="40"/>
          <w:szCs w:val="40"/>
          <w:lang w:val="en-GB"/>
        </w:rPr>
        <w:t>Livia</w:t>
      </w:r>
      <w:proofErr w:type="spellEnd"/>
      <w:r w:rsidRPr="00F44BCB">
        <w:rPr>
          <w:rFonts w:ascii="Arial" w:hAnsi="Arial" w:cs="Arial"/>
          <w:sz w:val="40"/>
          <w:szCs w:val="40"/>
          <w:lang w:val="en-GB"/>
        </w:rPr>
        <w:t xml:space="preserve"> </w:t>
      </w:r>
      <w:proofErr w:type="spellStart"/>
      <w:r w:rsidRPr="00F44BCB">
        <w:rPr>
          <w:rFonts w:ascii="Arial" w:hAnsi="Arial" w:cs="Arial"/>
          <w:sz w:val="40"/>
          <w:szCs w:val="40"/>
          <w:lang w:val="en-GB"/>
        </w:rPr>
        <w:t>Zmuncila</w:t>
      </w:r>
      <w:proofErr w:type="spellEnd"/>
    </w:p>
    <w:p w:rsidR="00496257" w:rsidRDefault="00496257" w:rsidP="00496257">
      <w:pPr>
        <w:jc w:val="center"/>
        <w:rPr>
          <w:rFonts w:ascii="Arial" w:hAnsi="Arial" w:cs="Arial"/>
          <w:sz w:val="40"/>
          <w:szCs w:val="40"/>
          <w:lang w:val="en-GB"/>
        </w:rPr>
      </w:pPr>
      <w:r>
        <w:rPr>
          <w:rFonts w:ascii="Arial" w:hAnsi="Arial" w:cs="Arial"/>
          <w:sz w:val="40"/>
          <w:szCs w:val="40"/>
          <w:lang w:val="en-GB"/>
        </w:rPr>
        <w:t>Analysis of the Financial Statement</w:t>
      </w: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p>
    <w:p w:rsidR="001B29FC" w:rsidRDefault="001B29FC" w:rsidP="00496257">
      <w:pPr>
        <w:jc w:val="center"/>
        <w:rPr>
          <w:rFonts w:ascii="Arial" w:hAnsi="Arial" w:cs="Arial"/>
          <w:sz w:val="40"/>
          <w:szCs w:val="40"/>
          <w:lang w:val="en-GB"/>
        </w:rPr>
      </w:pPr>
      <w:r>
        <w:rPr>
          <w:rFonts w:ascii="Arial" w:hAnsi="Arial" w:cs="Arial"/>
          <w:sz w:val="40"/>
          <w:szCs w:val="40"/>
          <w:lang w:val="en-GB"/>
        </w:rPr>
        <w:t>2020</w:t>
      </w:r>
    </w:p>
    <w:p w:rsidR="001B29FC" w:rsidRDefault="001B29FC" w:rsidP="00363214">
      <w:pPr>
        <w:rPr>
          <w:rFonts w:ascii="Arial" w:hAnsi="Arial" w:cs="Arial"/>
          <w:sz w:val="40"/>
          <w:szCs w:val="40"/>
          <w:lang w:val="en-GB"/>
        </w:rPr>
      </w:pPr>
    </w:p>
    <w:p w:rsidR="00F5663F" w:rsidRDefault="00F5663F" w:rsidP="00F5663F">
      <w:pPr>
        <w:pStyle w:val="a3"/>
        <w:rPr>
          <w:rFonts w:ascii="Arial" w:hAnsi="Arial" w:cs="Arial"/>
          <w:lang w:val="en-GB"/>
        </w:rPr>
      </w:pPr>
    </w:p>
    <w:p w:rsidR="00F5663F" w:rsidRPr="00363214" w:rsidRDefault="00F5663F" w:rsidP="00FD38CC">
      <w:pPr>
        <w:shd w:val="clear" w:color="auto" w:fill="FFFFFF"/>
        <w:spacing w:before="100" w:beforeAutospacing="1" w:after="100" w:afterAutospacing="1" w:line="360" w:lineRule="auto"/>
        <w:ind w:left="851"/>
        <w:rPr>
          <w:rFonts w:ascii="Times New Roman" w:hAnsi="Times New Roman" w:cs="Times New Roman"/>
          <w:b/>
          <w:bCs/>
          <w:color w:val="212529"/>
          <w:sz w:val="32"/>
          <w:szCs w:val="32"/>
          <w:u w:val="single"/>
        </w:rPr>
      </w:pPr>
      <w:proofErr w:type="spellStart"/>
      <w:r w:rsidRPr="00363214">
        <w:rPr>
          <w:rFonts w:ascii="Times New Roman" w:hAnsi="Times New Roman" w:cs="Times New Roman"/>
          <w:b/>
          <w:bCs/>
          <w:color w:val="212529"/>
          <w:sz w:val="32"/>
          <w:szCs w:val="32"/>
          <w:u w:val="single"/>
        </w:rPr>
        <w:lastRenderedPageBreak/>
        <w:t>Introduction</w:t>
      </w:r>
      <w:proofErr w:type="spellEnd"/>
    </w:p>
    <w:p w:rsidR="00206CFC" w:rsidRPr="005962AF" w:rsidRDefault="00956C87" w:rsidP="00FD38CC">
      <w:pPr>
        <w:pStyle w:val="a3"/>
        <w:shd w:val="clear" w:color="auto" w:fill="FFFFFF"/>
        <w:spacing w:after="100" w:afterAutospacing="1" w:line="360" w:lineRule="auto"/>
        <w:ind w:left="851"/>
        <w:rPr>
          <w:color w:val="212529"/>
          <w:lang w:val="en-US"/>
        </w:rPr>
      </w:pPr>
      <w:r w:rsidRPr="005962AF">
        <w:rPr>
          <w:color w:val="212529"/>
          <w:lang w:val="en-US"/>
        </w:rPr>
        <w:t xml:space="preserve">The purpose of this work is </w:t>
      </w:r>
      <w:r w:rsidR="00F5663F" w:rsidRPr="005962AF">
        <w:rPr>
          <w:color w:val="212529"/>
          <w:lang w:val="en-US"/>
        </w:rPr>
        <w:t xml:space="preserve">to </w:t>
      </w:r>
      <w:r w:rsidR="00F34CE9" w:rsidRPr="005962AF">
        <w:rPr>
          <w:color w:val="212529"/>
          <w:lang w:val="en-US"/>
        </w:rPr>
        <w:t xml:space="preserve">provide financial information for making improvement decisions regarding the future and to </w:t>
      </w:r>
      <w:r w:rsidR="00F5663F" w:rsidRPr="005962AF">
        <w:rPr>
          <w:color w:val="212529"/>
          <w:lang w:val="en-US"/>
        </w:rPr>
        <w:t xml:space="preserve">demonstrate </w:t>
      </w:r>
      <w:r w:rsidR="00CC5F7B" w:rsidRPr="005962AF">
        <w:rPr>
          <w:color w:val="212529"/>
          <w:lang w:val="en-US"/>
        </w:rPr>
        <w:t xml:space="preserve">the ability </w:t>
      </w:r>
      <w:r w:rsidR="003C7FB8" w:rsidRPr="005962AF">
        <w:rPr>
          <w:color w:val="212529"/>
          <w:lang w:val="en-US"/>
        </w:rPr>
        <w:t>to critically analyze</w:t>
      </w:r>
      <w:r w:rsidR="00F5663F" w:rsidRPr="005962AF">
        <w:rPr>
          <w:color w:val="212529"/>
          <w:lang w:val="en-US"/>
        </w:rPr>
        <w:t xml:space="preserve"> the finan</w:t>
      </w:r>
      <w:r w:rsidR="00CC5F7B" w:rsidRPr="005962AF">
        <w:rPr>
          <w:color w:val="212529"/>
          <w:lang w:val="en-US"/>
        </w:rPr>
        <w:t xml:space="preserve">cial </w:t>
      </w:r>
      <w:r w:rsidR="003C7FB8" w:rsidRPr="005962AF">
        <w:rPr>
          <w:color w:val="212529"/>
          <w:lang w:val="en-US"/>
        </w:rPr>
        <w:t>requirements of management</w:t>
      </w:r>
      <w:r w:rsidR="008D7947" w:rsidRPr="005962AF">
        <w:rPr>
          <w:color w:val="212529"/>
          <w:lang w:val="en-US"/>
        </w:rPr>
        <w:t>,</w:t>
      </w:r>
      <w:r w:rsidR="003C7FB8" w:rsidRPr="005962AF">
        <w:rPr>
          <w:color w:val="212529"/>
          <w:lang w:val="en-US"/>
        </w:rPr>
        <w:t xml:space="preserve"> mostly </w:t>
      </w:r>
      <w:r w:rsidR="00CC5F7B" w:rsidRPr="005962AF">
        <w:rPr>
          <w:color w:val="212529"/>
          <w:lang w:val="en-US"/>
        </w:rPr>
        <w:t>in relations to decisions</w:t>
      </w:r>
      <w:r w:rsidR="009E2125" w:rsidRPr="005962AF">
        <w:rPr>
          <w:color w:val="212529"/>
          <w:lang w:val="en-US"/>
        </w:rPr>
        <w:t>,</w:t>
      </w:r>
      <w:r w:rsidR="00912618" w:rsidRPr="005962AF">
        <w:rPr>
          <w:color w:val="212529"/>
          <w:lang w:val="en-US"/>
        </w:rPr>
        <w:t xml:space="preserve"> involving revenues, expenses, net-income </w:t>
      </w:r>
      <w:r w:rsidR="00CC5F7B" w:rsidRPr="005962AF">
        <w:rPr>
          <w:color w:val="212529"/>
          <w:lang w:val="en-US"/>
        </w:rPr>
        <w:t>and other financial criteria</w:t>
      </w:r>
      <w:r w:rsidR="00051C36" w:rsidRPr="005962AF">
        <w:rPr>
          <w:color w:val="212529"/>
          <w:lang w:val="en-US"/>
        </w:rPr>
        <w:t xml:space="preserve">. </w:t>
      </w:r>
    </w:p>
    <w:p w:rsidR="00206CFC" w:rsidRPr="005962AF" w:rsidRDefault="00206CFC" w:rsidP="00FD38CC">
      <w:pPr>
        <w:pStyle w:val="a3"/>
        <w:shd w:val="clear" w:color="auto" w:fill="FFFFFF"/>
        <w:spacing w:after="100" w:afterAutospacing="1" w:line="360" w:lineRule="auto"/>
        <w:ind w:left="851"/>
        <w:rPr>
          <w:color w:val="212529"/>
          <w:lang w:val="en-US"/>
        </w:rPr>
      </w:pPr>
    </w:p>
    <w:p w:rsidR="00206CFC" w:rsidRPr="005962AF" w:rsidRDefault="00051C36" w:rsidP="00FD38CC">
      <w:pPr>
        <w:pStyle w:val="a3"/>
        <w:shd w:val="clear" w:color="auto" w:fill="FFFFFF"/>
        <w:spacing w:after="100" w:afterAutospacing="1" w:line="360" w:lineRule="auto"/>
        <w:ind w:left="851"/>
        <w:rPr>
          <w:color w:val="212529"/>
          <w:lang w:val="en-US"/>
        </w:rPr>
      </w:pPr>
      <w:r w:rsidRPr="005962AF">
        <w:rPr>
          <w:color w:val="212529"/>
          <w:lang w:val="en-US"/>
        </w:rPr>
        <w:t>The assignment contains calculated ratio</w:t>
      </w:r>
      <w:r w:rsidR="00BE6808" w:rsidRPr="005962AF">
        <w:rPr>
          <w:color w:val="212529"/>
          <w:lang w:val="en-US"/>
        </w:rPr>
        <w:t>s for 2018 and 2019</w:t>
      </w:r>
      <w:r w:rsidR="00213950" w:rsidRPr="005962AF">
        <w:rPr>
          <w:color w:val="212529"/>
          <w:lang w:val="en-US"/>
        </w:rPr>
        <w:t xml:space="preserve"> which helped to </w:t>
      </w:r>
      <w:r w:rsidR="00475F84" w:rsidRPr="005962AF">
        <w:rPr>
          <w:color w:val="212529"/>
          <w:lang w:val="en-US"/>
        </w:rPr>
        <w:t>analyze</w:t>
      </w:r>
      <w:r w:rsidR="00213950" w:rsidRPr="005962AF">
        <w:rPr>
          <w:color w:val="212529"/>
          <w:lang w:val="en-US"/>
        </w:rPr>
        <w:t xml:space="preserve"> </w:t>
      </w:r>
      <w:r w:rsidR="00633BF3">
        <w:rPr>
          <w:color w:val="212529"/>
          <w:lang w:val="en-US"/>
        </w:rPr>
        <w:t xml:space="preserve">financial Statement of a small chain of Boutique. </w:t>
      </w:r>
      <w:r w:rsidR="00393ABD" w:rsidRPr="005962AF">
        <w:rPr>
          <w:color w:val="212529"/>
          <w:lang w:val="en-US"/>
        </w:rPr>
        <w:t xml:space="preserve">The trends of the ratios are </w:t>
      </w:r>
      <w:r w:rsidR="008D7947" w:rsidRPr="005962AF">
        <w:rPr>
          <w:color w:val="212529"/>
          <w:lang w:val="en-US"/>
        </w:rPr>
        <w:t xml:space="preserve">discussed in details and given </w:t>
      </w:r>
      <w:r w:rsidR="00393ABD" w:rsidRPr="005962AF">
        <w:rPr>
          <w:color w:val="212529"/>
          <w:lang w:val="en-US"/>
        </w:rPr>
        <w:t>conclusions about profitability, liquidit</w:t>
      </w:r>
      <w:r w:rsidR="006519F6" w:rsidRPr="005962AF">
        <w:rPr>
          <w:color w:val="212529"/>
          <w:lang w:val="en-US"/>
        </w:rPr>
        <w:t xml:space="preserve">y and gearing of the company. </w:t>
      </w:r>
      <w:r w:rsidR="00BE6808" w:rsidRPr="005962AF">
        <w:rPr>
          <w:color w:val="212529"/>
          <w:lang w:val="en-US"/>
        </w:rPr>
        <w:t>.</w:t>
      </w:r>
    </w:p>
    <w:p w:rsidR="00206CFC" w:rsidRPr="005962AF" w:rsidRDefault="00206CFC" w:rsidP="00FD38CC">
      <w:pPr>
        <w:pStyle w:val="a3"/>
        <w:shd w:val="clear" w:color="auto" w:fill="FFFFFF"/>
        <w:spacing w:after="100" w:afterAutospacing="1" w:line="360" w:lineRule="auto"/>
        <w:ind w:left="851"/>
        <w:rPr>
          <w:color w:val="212529"/>
          <w:lang w:val="en-US"/>
        </w:rPr>
      </w:pPr>
    </w:p>
    <w:p w:rsidR="00702666" w:rsidRPr="00702666" w:rsidRDefault="00501CEA" w:rsidP="00FD38CC">
      <w:pPr>
        <w:pStyle w:val="a3"/>
        <w:shd w:val="clear" w:color="auto" w:fill="FFFFFF"/>
        <w:spacing w:after="100" w:afterAutospacing="1" w:line="360" w:lineRule="auto"/>
        <w:ind w:left="851"/>
        <w:rPr>
          <w:color w:val="212529"/>
          <w:lang w:val="en-US"/>
        </w:rPr>
      </w:pPr>
      <w:r w:rsidRPr="00702666">
        <w:rPr>
          <w:color w:val="212529"/>
          <w:lang w:val="en-US"/>
        </w:rPr>
        <w:t>In the work</w:t>
      </w:r>
      <w:r w:rsidR="00483939" w:rsidRPr="00702666">
        <w:rPr>
          <w:color w:val="212529"/>
          <w:lang w:val="en-US"/>
        </w:rPr>
        <w:t xml:space="preserve"> </w:t>
      </w:r>
      <w:r w:rsidRPr="00702666">
        <w:rPr>
          <w:color w:val="212529"/>
          <w:lang w:val="en-US"/>
        </w:rPr>
        <w:t xml:space="preserve">is </w:t>
      </w:r>
      <w:r w:rsidR="00483939" w:rsidRPr="00702666">
        <w:rPr>
          <w:color w:val="212529"/>
          <w:lang w:val="en-US"/>
        </w:rPr>
        <w:t>shown the process of monitoring</w:t>
      </w:r>
      <w:r w:rsidR="00371C06" w:rsidRPr="00702666">
        <w:rPr>
          <w:color w:val="212529"/>
          <w:lang w:val="en-US"/>
        </w:rPr>
        <w:t xml:space="preserve"> and evaluation</w:t>
      </w:r>
      <w:r w:rsidR="00DB585A" w:rsidRPr="00702666">
        <w:rPr>
          <w:color w:val="212529"/>
          <w:lang w:val="en-US"/>
        </w:rPr>
        <w:t xml:space="preserve"> of</w:t>
      </w:r>
      <w:r w:rsidR="00483939" w:rsidRPr="00702666">
        <w:rPr>
          <w:color w:val="212529"/>
          <w:lang w:val="en-US"/>
        </w:rPr>
        <w:t xml:space="preserve"> financial performance</w:t>
      </w:r>
      <w:r w:rsidR="00DB585A" w:rsidRPr="00702666">
        <w:rPr>
          <w:color w:val="212529"/>
          <w:lang w:val="en-US"/>
        </w:rPr>
        <w:t xml:space="preserve"> of the </w:t>
      </w:r>
      <w:r w:rsidRPr="00702666">
        <w:rPr>
          <w:color w:val="212529"/>
          <w:lang w:val="en-US"/>
        </w:rPr>
        <w:t xml:space="preserve">hotel and </w:t>
      </w:r>
      <w:r w:rsidR="00DB585A" w:rsidRPr="00702666">
        <w:rPr>
          <w:color w:val="212529"/>
          <w:lang w:val="en-US"/>
        </w:rPr>
        <w:t xml:space="preserve">demonstrated the understanding of </w:t>
      </w:r>
      <w:r w:rsidR="009E2125" w:rsidRPr="00702666">
        <w:rPr>
          <w:color w:val="212529"/>
          <w:lang w:val="en-US"/>
        </w:rPr>
        <w:t>ratios and their f</w:t>
      </w:r>
      <w:r w:rsidR="006519F6" w:rsidRPr="00702666">
        <w:rPr>
          <w:color w:val="212529"/>
          <w:lang w:val="en-US"/>
        </w:rPr>
        <w:t xml:space="preserve">luctuations </w:t>
      </w:r>
      <w:r w:rsidRPr="00702666">
        <w:rPr>
          <w:color w:val="212529"/>
          <w:lang w:val="en-US"/>
        </w:rPr>
        <w:t xml:space="preserve">as essential </w:t>
      </w:r>
      <w:r w:rsidR="006519F6" w:rsidRPr="00702666">
        <w:rPr>
          <w:color w:val="212529"/>
          <w:lang w:val="en-US"/>
        </w:rPr>
        <w:t>in</w:t>
      </w:r>
      <w:r w:rsidR="002013C2" w:rsidRPr="00702666">
        <w:rPr>
          <w:color w:val="212529"/>
          <w:lang w:val="en-US"/>
        </w:rPr>
        <w:t xml:space="preserve"> the </w:t>
      </w:r>
      <w:r w:rsidR="009E2125" w:rsidRPr="00702666">
        <w:rPr>
          <w:color w:val="212529"/>
          <w:lang w:val="en-US"/>
        </w:rPr>
        <w:t>hotel management</w:t>
      </w:r>
      <w:r w:rsidR="00702666">
        <w:rPr>
          <w:color w:val="212529"/>
          <w:lang w:val="en-US"/>
        </w:rPr>
        <w:t xml:space="preserve"> </w:t>
      </w:r>
      <w:r w:rsidR="00702666" w:rsidRPr="00702666">
        <w:rPr>
          <w:color w:val="212529"/>
          <w:lang w:val="en-US"/>
        </w:rPr>
        <w:t xml:space="preserve">for making improved decisions regarding the future for maximization of the business profit </w:t>
      </w:r>
      <w:r w:rsidR="00702666" w:rsidRPr="00702666">
        <w:rPr>
          <w:color w:val="212529"/>
          <w:sz w:val="22"/>
          <w:szCs w:val="22"/>
          <w:lang w:val="en-US"/>
        </w:rPr>
        <w:t xml:space="preserve">(De </w:t>
      </w:r>
      <w:proofErr w:type="spellStart"/>
      <w:r w:rsidR="00702666" w:rsidRPr="00702666">
        <w:rPr>
          <w:color w:val="212529"/>
          <w:sz w:val="22"/>
          <w:szCs w:val="22"/>
          <w:lang w:val="en-US"/>
        </w:rPr>
        <w:t>Finkler</w:t>
      </w:r>
      <w:proofErr w:type="spellEnd"/>
      <w:r w:rsidR="00702666" w:rsidRPr="00702666">
        <w:rPr>
          <w:color w:val="212529"/>
          <w:sz w:val="22"/>
          <w:szCs w:val="22"/>
          <w:lang w:val="en-US"/>
        </w:rPr>
        <w:t>, 2011).</w:t>
      </w:r>
    </w:p>
    <w:p w:rsidR="00906E70" w:rsidRPr="00C76CFA" w:rsidRDefault="00DB585A" w:rsidP="00C76CFA">
      <w:pPr>
        <w:pStyle w:val="a3"/>
        <w:shd w:val="clear" w:color="auto" w:fill="FFFFFF"/>
        <w:spacing w:after="100" w:afterAutospacing="1" w:line="360" w:lineRule="auto"/>
        <w:rPr>
          <w:color w:val="212529"/>
          <w:lang w:val="en-US"/>
        </w:rPr>
      </w:pPr>
      <w:r w:rsidRPr="00702666">
        <w:rPr>
          <w:color w:val="212529"/>
          <w:lang w:val="en-US"/>
        </w:rPr>
        <w:t xml:space="preserve"> </w:t>
      </w:r>
      <w:r w:rsidR="00912618" w:rsidRPr="00702666">
        <w:rPr>
          <w:color w:val="212529"/>
          <w:lang w:val="en-US"/>
        </w:rPr>
        <w:t xml:space="preserve"> </w:t>
      </w:r>
    </w:p>
    <w:p w:rsidR="001B022D" w:rsidRDefault="001B022D" w:rsidP="001B022D">
      <w:pPr>
        <w:pStyle w:val="a3"/>
        <w:rPr>
          <w:rFonts w:ascii="Arial" w:hAnsi="Arial" w:cs="Arial"/>
          <w:b/>
          <w:lang w:val="en-GB"/>
        </w:rPr>
      </w:pPr>
    </w:p>
    <w:p w:rsidR="001B022D" w:rsidRDefault="001B022D" w:rsidP="001B022D">
      <w:pPr>
        <w:pStyle w:val="a3"/>
        <w:rPr>
          <w:rFonts w:ascii="Arial" w:hAnsi="Arial" w:cs="Arial"/>
          <w:b/>
          <w:lang w:val="en-GB"/>
        </w:rPr>
      </w:pPr>
    </w:p>
    <w:p w:rsidR="00CE0308" w:rsidRPr="00E90BBD" w:rsidRDefault="00CE0308" w:rsidP="001B022D">
      <w:pPr>
        <w:pStyle w:val="a3"/>
        <w:rPr>
          <w:rFonts w:ascii="Arial" w:hAnsi="Arial" w:cs="Arial"/>
          <w:b/>
          <w:lang w:val="en-GB"/>
        </w:rPr>
      </w:pPr>
    </w:p>
    <w:p w:rsidR="0058174D" w:rsidRDefault="0058174D" w:rsidP="0058174D">
      <w:pPr>
        <w:pStyle w:val="a3"/>
        <w:rPr>
          <w:rFonts w:ascii="Arial" w:hAnsi="Arial" w:cs="Arial"/>
          <w:lang w:val="en-GB"/>
        </w:rPr>
      </w:pPr>
    </w:p>
    <w:p w:rsidR="0058174D" w:rsidRDefault="0058174D" w:rsidP="0058174D">
      <w:pPr>
        <w:ind w:left="360"/>
        <w:rPr>
          <w:rFonts w:ascii="Arial" w:hAnsi="Arial" w:cs="Arial"/>
          <w:lang w:val="en-GB"/>
        </w:rPr>
      </w:pPr>
      <w:r>
        <w:rPr>
          <w:rFonts w:ascii="Arial" w:hAnsi="Arial" w:cs="Arial"/>
          <w:lang w:val="en-GB"/>
        </w:rPr>
        <w:t xml:space="preserve">                                                         A SUMMARY TABLE</w:t>
      </w:r>
      <w:r w:rsidR="001B022D">
        <w:rPr>
          <w:rFonts w:ascii="Arial" w:hAnsi="Arial" w:cs="Arial"/>
          <w:lang w:val="en-GB"/>
        </w:rPr>
        <w:t xml:space="preserve"> OF RESULTS</w:t>
      </w:r>
    </w:p>
    <w:p w:rsidR="00B62D64" w:rsidRDefault="00B62D64" w:rsidP="0058174D">
      <w:pPr>
        <w:ind w:left="360"/>
        <w:rPr>
          <w:rFonts w:ascii="Arial" w:hAnsi="Arial" w:cs="Arial"/>
          <w:lang w:val="en-GB"/>
        </w:rPr>
      </w:pPr>
    </w:p>
    <w:tbl>
      <w:tblPr>
        <w:tblW w:w="7160" w:type="dxa"/>
        <w:tblInd w:w="93" w:type="dxa"/>
        <w:tblLook w:val="04A0" w:firstRow="1" w:lastRow="0" w:firstColumn="1" w:lastColumn="0" w:noHBand="0" w:noVBand="1"/>
      </w:tblPr>
      <w:tblGrid>
        <w:gridCol w:w="2715"/>
        <w:gridCol w:w="960"/>
        <w:gridCol w:w="960"/>
        <w:gridCol w:w="1150"/>
        <w:gridCol w:w="1375"/>
      </w:tblGrid>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2019</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2018</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Difference</w:t>
            </w:r>
            <w:proofErr w:type="spellEnd"/>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Performance</w:t>
            </w:r>
            <w:proofErr w:type="spellEnd"/>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b/>
                <w:bCs/>
                <w:color w:val="000000"/>
                <w:lang w:eastAsia="ru-RU"/>
              </w:rPr>
            </w:pPr>
            <w:proofErr w:type="spellStart"/>
            <w:r w:rsidRPr="00162A71">
              <w:rPr>
                <w:rFonts w:ascii="Calibri" w:eastAsia="Times New Roman" w:hAnsi="Calibri" w:cs="Calibri"/>
                <w:b/>
                <w:bCs/>
                <w:color w:val="000000"/>
                <w:lang w:eastAsia="ru-RU"/>
              </w:rPr>
              <w:t>Ratios</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b/>
                <w:bCs/>
                <w:color w:val="000000"/>
                <w:lang w:eastAsia="ru-RU"/>
              </w:rPr>
            </w:pPr>
            <w:proofErr w:type="spellStart"/>
            <w:r w:rsidRPr="00162A71">
              <w:rPr>
                <w:rFonts w:ascii="Calibri" w:eastAsia="Times New Roman" w:hAnsi="Calibri" w:cs="Calibri"/>
                <w:b/>
                <w:bCs/>
                <w:color w:val="000000"/>
                <w:lang w:eastAsia="ru-RU"/>
              </w:rPr>
              <w:t>Profitability</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r w:rsidRPr="00162A71">
              <w:rPr>
                <w:rFonts w:ascii="Calibri" w:eastAsia="Times New Roman" w:hAnsi="Calibri" w:cs="Calibri"/>
                <w:color w:val="000000"/>
                <w:lang w:eastAsia="ru-RU"/>
              </w:rPr>
              <w:t>ROCE</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64.9</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64.4</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0.5</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0.5</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Asset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1.0</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0.9</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8.3</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Gross</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Profit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85.8</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91.8</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-6.0</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-6.5</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Net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Operating</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Profit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67.9</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72.9</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-5.0</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-5.0</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b/>
                <w:bCs/>
                <w:color w:val="000000"/>
                <w:lang w:eastAsia="ru-RU"/>
              </w:rPr>
            </w:pPr>
            <w:proofErr w:type="spellStart"/>
            <w:r w:rsidRPr="00162A71">
              <w:rPr>
                <w:rFonts w:ascii="Calibri" w:eastAsia="Times New Roman" w:hAnsi="Calibri" w:cs="Calibri"/>
                <w:b/>
                <w:bCs/>
                <w:color w:val="000000"/>
                <w:lang w:eastAsia="ru-RU"/>
              </w:rPr>
              <w:t>Efficiency</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Non-curent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asset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1.3</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1.2</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5.6</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Inventory</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turnover</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609.8</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1176.1</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-566.3</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-48.2</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b/>
                <w:bCs/>
                <w:color w:val="000000"/>
                <w:lang w:eastAsia="ru-RU"/>
              </w:rPr>
            </w:pPr>
            <w:proofErr w:type="spellStart"/>
            <w:r w:rsidRPr="00162A71">
              <w:rPr>
                <w:rFonts w:ascii="Calibri" w:eastAsia="Times New Roman" w:hAnsi="Calibri" w:cs="Calibri"/>
                <w:b/>
                <w:bCs/>
                <w:color w:val="000000"/>
                <w:lang w:eastAsia="ru-RU"/>
              </w:rPr>
              <w:t>Liguidity</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Current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ratio</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2.0</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2.3</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-0.3</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-12.4</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Acid</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test</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1.1</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1.2</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-0.08</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-6.6</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Creditor</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373.6</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648.9</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-275.3</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-42.4</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Debtors</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136.9</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132.7</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4.2</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3.1</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b/>
                <w:bCs/>
                <w:color w:val="000000"/>
                <w:lang w:eastAsia="ru-RU"/>
              </w:rPr>
            </w:pPr>
            <w:proofErr w:type="spellStart"/>
            <w:r w:rsidRPr="00162A71">
              <w:rPr>
                <w:rFonts w:ascii="Calibri" w:eastAsia="Times New Roman" w:hAnsi="Calibri" w:cs="Calibri"/>
                <w:b/>
                <w:bCs/>
                <w:color w:val="000000"/>
                <w:lang w:eastAsia="ru-RU"/>
              </w:rPr>
              <w:t>Gearing</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Debt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to</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equiry</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leverage</w:t>
            </w:r>
            <w:proofErr w:type="spellEnd"/>
            <w:r w:rsidRPr="00162A71">
              <w:rPr>
                <w:rFonts w:ascii="Calibri" w:eastAsia="Times New Roman" w:hAnsi="Calibri" w:cs="Calibri"/>
                <w:color w:val="000000"/>
                <w:lang w:eastAsia="ru-RU"/>
              </w:rPr>
              <w:t>)</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2.4</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2.5</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Debt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to</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capital</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2.3</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2.4</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-0.1</w:t>
            </w:r>
          </w:p>
        </w:tc>
      </w:tr>
      <w:tr w:rsidR="00162A71" w:rsidRPr="00162A71" w:rsidTr="00B2748D">
        <w:trPr>
          <w:trHeight w:val="300"/>
        </w:trPr>
        <w:tc>
          <w:tcPr>
            <w:tcW w:w="271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rPr>
                <w:rFonts w:ascii="Calibri" w:eastAsia="Times New Roman" w:hAnsi="Calibri" w:cs="Calibri"/>
                <w:color w:val="000000"/>
                <w:lang w:eastAsia="ru-RU"/>
              </w:rPr>
            </w:pPr>
            <w:proofErr w:type="spellStart"/>
            <w:r w:rsidRPr="00162A71">
              <w:rPr>
                <w:rFonts w:ascii="Calibri" w:eastAsia="Times New Roman" w:hAnsi="Calibri" w:cs="Calibri"/>
                <w:color w:val="000000"/>
                <w:lang w:eastAsia="ru-RU"/>
              </w:rPr>
              <w:t>Interest</w:t>
            </w:r>
            <w:proofErr w:type="spellEnd"/>
            <w:r w:rsidRPr="00162A71">
              <w:rPr>
                <w:rFonts w:ascii="Calibri" w:eastAsia="Times New Roman" w:hAnsi="Calibri" w:cs="Calibri"/>
                <w:color w:val="000000"/>
                <w:lang w:eastAsia="ru-RU"/>
              </w:rPr>
              <w:t xml:space="preserve"> </w:t>
            </w:r>
            <w:proofErr w:type="spellStart"/>
            <w:r w:rsidRPr="00162A71">
              <w:rPr>
                <w:rFonts w:ascii="Calibri" w:eastAsia="Times New Roman" w:hAnsi="Calibri" w:cs="Calibri"/>
                <w:color w:val="000000"/>
                <w:lang w:eastAsia="ru-RU"/>
              </w:rPr>
              <w:t>Cover</w:t>
            </w:r>
            <w:proofErr w:type="spellEnd"/>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226.3</w:t>
            </w:r>
          </w:p>
        </w:tc>
        <w:tc>
          <w:tcPr>
            <w:tcW w:w="96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200.4</w:t>
            </w:r>
          </w:p>
        </w:tc>
        <w:tc>
          <w:tcPr>
            <w:tcW w:w="1150"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25.9</w:t>
            </w:r>
          </w:p>
        </w:tc>
        <w:tc>
          <w:tcPr>
            <w:tcW w:w="1375" w:type="dxa"/>
            <w:tcBorders>
              <w:top w:val="nil"/>
              <w:left w:val="nil"/>
              <w:bottom w:val="nil"/>
              <w:right w:val="nil"/>
            </w:tcBorders>
            <w:shd w:val="clear" w:color="auto" w:fill="auto"/>
            <w:noWrap/>
            <w:vAlign w:val="bottom"/>
            <w:hideMark/>
          </w:tcPr>
          <w:p w:rsidR="00162A71" w:rsidRPr="00162A71" w:rsidRDefault="00162A71" w:rsidP="00162A71">
            <w:pPr>
              <w:spacing w:after="0" w:line="240" w:lineRule="auto"/>
              <w:jc w:val="right"/>
              <w:rPr>
                <w:rFonts w:ascii="Calibri" w:eastAsia="Times New Roman" w:hAnsi="Calibri" w:cs="Calibri"/>
                <w:color w:val="000000"/>
                <w:lang w:eastAsia="ru-RU"/>
              </w:rPr>
            </w:pPr>
            <w:r w:rsidRPr="00162A71">
              <w:rPr>
                <w:rFonts w:ascii="Calibri" w:eastAsia="Times New Roman" w:hAnsi="Calibri" w:cs="Calibri"/>
                <w:color w:val="000000"/>
                <w:lang w:eastAsia="ru-RU"/>
              </w:rPr>
              <w:t>25.9</w:t>
            </w:r>
          </w:p>
        </w:tc>
      </w:tr>
      <w:tr w:rsidR="006F0AF5" w:rsidRPr="00301581" w:rsidTr="00B2748D">
        <w:trPr>
          <w:trHeight w:val="300"/>
        </w:trPr>
        <w:tc>
          <w:tcPr>
            <w:tcW w:w="2715" w:type="dxa"/>
            <w:tcBorders>
              <w:top w:val="nil"/>
              <w:left w:val="nil"/>
              <w:bottom w:val="nil"/>
              <w:right w:val="nil"/>
            </w:tcBorders>
            <w:shd w:val="clear" w:color="auto" w:fill="auto"/>
            <w:noWrap/>
            <w:vAlign w:val="bottom"/>
          </w:tcPr>
          <w:p w:rsidR="006F0AF5" w:rsidRPr="00301581" w:rsidRDefault="006F0AF5" w:rsidP="00B5513D">
            <w:pPr>
              <w:spacing w:after="0" w:line="240" w:lineRule="auto"/>
              <w:ind w:left="709"/>
              <w:rPr>
                <w:rFonts w:ascii="Calibri" w:eastAsia="Times New Roman" w:hAnsi="Calibri" w:cs="Calibri"/>
                <w:b/>
                <w:color w:val="000000"/>
                <w:sz w:val="32"/>
                <w:szCs w:val="32"/>
                <w:lang w:val="en-GB" w:eastAsia="ru-RU"/>
              </w:rPr>
            </w:pPr>
            <w:r w:rsidRPr="00301581">
              <w:rPr>
                <w:rFonts w:ascii="Calibri" w:eastAsia="Times New Roman" w:hAnsi="Calibri" w:cs="Calibri"/>
                <w:b/>
                <w:color w:val="000000"/>
                <w:sz w:val="32"/>
                <w:szCs w:val="32"/>
                <w:lang w:val="en-GB" w:eastAsia="ru-RU"/>
              </w:rPr>
              <w:t xml:space="preserve"> </w:t>
            </w:r>
          </w:p>
          <w:p w:rsidR="006F0AF5" w:rsidRPr="00301581" w:rsidRDefault="00301581" w:rsidP="00B5513D">
            <w:pPr>
              <w:spacing w:after="0" w:line="240" w:lineRule="auto"/>
              <w:ind w:left="709"/>
              <w:rPr>
                <w:rFonts w:ascii="Calibri" w:eastAsia="Times New Roman" w:hAnsi="Calibri" w:cs="Calibri"/>
                <w:b/>
                <w:color w:val="000000"/>
                <w:sz w:val="32"/>
                <w:szCs w:val="32"/>
                <w:lang w:val="en-GB" w:eastAsia="ru-RU"/>
              </w:rPr>
            </w:pPr>
            <w:r>
              <w:rPr>
                <w:rFonts w:ascii="Calibri" w:eastAsia="Times New Roman" w:hAnsi="Calibri" w:cs="Calibri"/>
                <w:b/>
                <w:color w:val="000000"/>
                <w:sz w:val="32"/>
                <w:szCs w:val="32"/>
                <w:lang w:val="en-GB" w:eastAsia="ru-RU"/>
              </w:rPr>
              <w:t>A summar</w:t>
            </w:r>
            <w:r w:rsidR="006F0AF5" w:rsidRPr="00301581">
              <w:rPr>
                <w:rFonts w:ascii="Calibri" w:eastAsia="Times New Roman" w:hAnsi="Calibri" w:cs="Calibri"/>
                <w:b/>
                <w:color w:val="000000"/>
                <w:sz w:val="32"/>
                <w:szCs w:val="32"/>
                <w:lang w:val="en-GB" w:eastAsia="ru-RU"/>
              </w:rPr>
              <w:t xml:space="preserve">y </w:t>
            </w:r>
          </w:p>
        </w:tc>
        <w:tc>
          <w:tcPr>
            <w:tcW w:w="960" w:type="dxa"/>
            <w:tcBorders>
              <w:top w:val="nil"/>
              <w:left w:val="nil"/>
              <w:bottom w:val="nil"/>
              <w:right w:val="nil"/>
            </w:tcBorders>
            <w:shd w:val="clear" w:color="auto" w:fill="auto"/>
            <w:noWrap/>
            <w:vAlign w:val="bottom"/>
          </w:tcPr>
          <w:p w:rsidR="006F0AF5" w:rsidRPr="00301581" w:rsidRDefault="006F0AF5" w:rsidP="00B5513D">
            <w:pPr>
              <w:spacing w:after="0" w:line="240" w:lineRule="auto"/>
              <w:ind w:left="709"/>
              <w:jc w:val="right"/>
              <w:rPr>
                <w:rFonts w:ascii="Calibri" w:eastAsia="Times New Roman" w:hAnsi="Calibri" w:cs="Calibri"/>
                <w:b/>
                <w:color w:val="000000"/>
                <w:sz w:val="32"/>
                <w:szCs w:val="32"/>
                <w:lang w:eastAsia="ru-RU"/>
              </w:rPr>
            </w:pPr>
          </w:p>
        </w:tc>
        <w:tc>
          <w:tcPr>
            <w:tcW w:w="960" w:type="dxa"/>
            <w:tcBorders>
              <w:top w:val="nil"/>
              <w:left w:val="nil"/>
              <w:bottom w:val="nil"/>
              <w:right w:val="nil"/>
            </w:tcBorders>
            <w:shd w:val="clear" w:color="auto" w:fill="auto"/>
            <w:noWrap/>
            <w:vAlign w:val="bottom"/>
          </w:tcPr>
          <w:p w:rsidR="006F0AF5" w:rsidRPr="00301581" w:rsidRDefault="006F0AF5" w:rsidP="00B5513D">
            <w:pPr>
              <w:spacing w:after="0" w:line="240" w:lineRule="auto"/>
              <w:ind w:left="709"/>
              <w:jc w:val="right"/>
              <w:rPr>
                <w:rFonts w:ascii="Calibri" w:eastAsia="Times New Roman" w:hAnsi="Calibri" w:cs="Calibri"/>
                <w:b/>
                <w:color w:val="000000"/>
                <w:sz w:val="32"/>
                <w:szCs w:val="32"/>
                <w:lang w:eastAsia="ru-RU"/>
              </w:rPr>
            </w:pPr>
          </w:p>
        </w:tc>
        <w:tc>
          <w:tcPr>
            <w:tcW w:w="1150" w:type="dxa"/>
            <w:tcBorders>
              <w:top w:val="nil"/>
              <w:left w:val="nil"/>
              <w:bottom w:val="nil"/>
              <w:right w:val="nil"/>
            </w:tcBorders>
            <w:shd w:val="clear" w:color="auto" w:fill="auto"/>
            <w:noWrap/>
            <w:vAlign w:val="bottom"/>
          </w:tcPr>
          <w:p w:rsidR="006F0AF5" w:rsidRPr="00301581" w:rsidRDefault="006F0AF5" w:rsidP="00B5513D">
            <w:pPr>
              <w:spacing w:after="0" w:line="240" w:lineRule="auto"/>
              <w:ind w:left="709"/>
              <w:jc w:val="right"/>
              <w:rPr>
                <w:rFonts w:ascii="Calibri" w:eastAsia="Times New Roman" w:hAnsi="Calibri" w:cs="Calibri"/>
                <w:b/>
                <w:color w:val="000000"/>
                <w:sz w:val="32"/>
                <w:szCs w:val="32"/>
                <w:lang w:eastAsia="ru-RU"/>
              </w:rPr>
            </w:pPr>
          </w:p>
        </w:tc>
        <w:tc>
          <w:tcPr>
            <w:tcW w:w="1375" w:type="dxa"/>
            <w:tcBorders>
              <w:top w:val="nil"/>
              <w:left w:val="nil"/>
              <w:bottom w:val="nil"/>
              <w:right w:val="nil"/>
            </w:tcBorders>
            <w:shd w:val="clear" w:color="auto" w:fill="auto"/>
            <w:noWrap/>
            <w:vAlign w:val="bottom"/>
          </w:tcPr>
          <w:p w:rsidR="006F0AF5" w:rsidRPr="00301581" w:rsidRDefault="006F0AF5" w:rsidP="00B5513D">
            <w:pPr>
              <w:spacing w:after="0" w:line="240" w:lineRule="auto"/>
              <w:ind w:left="709"/>
              <w:jc w:val="right"/>
              <w:rPr>
                <w:rFonts w:ascii="Calibri" w:eastAsia="Times New Roman" w:hAnsi="Calibri" w:cs="Calibri"/>
                <w:b/>
                <w:color w:val="000000"/>
                <w:sz w:val="32"/>
                <w:szCs w:val="32"/>
                <w:lang w:eastAsia="ru-RU"/>
              </w:rPr>
            </w:pPr>
          </w:p>
        </w:tc>
      </w:tr>
    </w:tbl>
    <w:p w:rsidR="00653B73" w:rsidRDefault="00653B73" w:rsidP="00B5513D">
      <w:pPr>
        <w:spacing w:line="360" w:lineRule="auto"/>
        <w:ind w:left="709"/>
        <w:rPr>
          <w:rFonts w:ascii="Times New Roman" w:hAnsi="Times New Roman" w:cs="Times New Roman"/>
          <w:color w:val="212529"/>
          <w:sz w:val="24"/>
          <w:szCs w:val="24"/>
          <w:lang w:val="en-US"/>
        </w:rPr>
      </w:pPr>
    </w:p>
    <w:p w:rsidR="00B2748D" w:rsidRDefault="00B2748D" w:rsidP="00B5513D">
      <w:pPr>
        <w:spacing w:line="360" w:lineRule="auto"/>
        <w:ind w:left="709"/>
        <w:rPr>
          <w:rFonts w:ascii="Times New Roman" w:hAnsi="Times New Roman" w:cs="Times New Roman"/>
          <w:color w:val="212529"/>
          <w:sz w:val="24"/>
          <w:szCs w:val="24"/>
          <w:lang w:val="en-US"/>
        </w:rPr>
      </w:pPr>
      <w:r w:rsidRPr="00230036">
        <w:rPr>
          <w:rFonts w:ascii="Times New Roman" w:hAnsi="Times New Roman" w:cs="Times New Roman"/>
          <w:color w:val="212529"/>
          <w:sz w:val="24"/>
          <w:szCs w:val="24"/>
          <w:lang w:val="en-US"/>
        </w:rPr>
        <w:t>The first listed performance indicator is Return of Capital Employed Ratios that shows how effective</w:t>
      </w:r>
      <w:r>
        <w:rPr>
          <w:rFonts w:ascii="Times New Roman" w:hAnsi="Times New Roman" w:cs="Times New Roman"/>
          <w:color w:val="212529"/>
          <w:sz w:val="24"/>
          <w:szCs w:val="24"/>
          <w:lang w:val="en-US"/>
        </w:rPr>
        <w:t>ly</w:t>
      </w:r>
      <w:r w:rsidRPr="00230036">
        <w:rPr>
          <w:rFonts w:ascii="Times New Roman" w:hAnsi="Times New Roman" w:cs="Times New Roman"/>
          <w:color w:val="212529"/>
          <w:sz w:val="24"/>
          <w:szCs w:val="24"/>
          <w:lang w:val="en-US"/>
        </w:rPr>
        <w:t xml:space="preserve"> business generates profit</w:t>
      </w:r>
      <w:r>
        <w:rPr>
          <w:rFonts w:ascii="Times New Roman" w:hAnsi="Times New Roman" w:cs="Times New Roman"/>
          <w:color w:val="212529"/>
          <w:sz w:val="24"/>
          <w:szCs w:val="24"/>
          <w:lang w:val="en-US"/>
        </w:rPr>
        <w:t xml:space="preserve"> (</w:t>
      </w:r>
      <w:proofErr w:type="spellStart"/>
      <w:r>
        <w:rPr>
          <w:rFonts w:ascii="Times New Roman" w:hAnsi="Times New Roman" w:cs="Times New Roman"/>
          <w:color w:val="212529"/>
          <w:sz w:val="24"/>
          <w:szCs w:val="24"/>
          <w:lang w:val="en-US"/>
        </w:rPr>
        <w:t>Atrill</w:t>
      </w:r>
      <w:proofErr w:type="spellEnd"/>
      <w:r>
        <w:rPr>
          <w:rFonts w:ascii="Times New Roman" w:hAnsi="Times New Roman" w:cs="Times New Roman"/>
          <w:color w:val="212529"/>
          <w:sz w:val="24"/>
          <w:szCs w:val="24"/>
          <w:lang w:val="en-US"/>
        </w:rPr>
        <w:t>, 2009).</w:t>
      </w:r>
      <w:r w:rsidRPr="00230036">
        <w:rPr>
          <w:rFonts w:ascii="Times New Roman" w:hAnsi="Times New Roman" w:cs="Times New Roman"/>
          <w:color w:val="212529"/>
          <w:sz w:val="24"/>
          <w:szCs w:val="24"/>
          <w:lang w:val="en-US"/>
        </w:rPr>
        <w:t xml:space="preserve"> Considering the following two returns on ROCE tells us that it has </w:t>
      </w:r>
      <w:r w:rsidRPr="00230036">
        <w:rPr>
          <w:rFonts w:ascii="Times New Roman" w:hAnsi="Times New Roman" w:cs="Times New Roman"/>
          <w:b/>
          <w:color w:val="212529"/>
          <w:sz w:val="24"/>
          <w:szCs w:val="24"/>
          <w:lang w:val="en-US"/>
        </w:rPr>
        <w:t>gone up and gives the positive result with difference of</w:t>
      </w:r>
      <w:r w:rsidRPr="00230036">
        <w:rPr>
          <w:rFonts w:ascii="Times New Roman" w:hAnsi="Times New Roman" w:cs="Times New Roman"/>
          <w:color w:val="212529"/>
          <w:sz w:val="24"/>
          <w:szCs w:val="24"/>
          <w:lang w:val="en-US"/>
        </w:rPr>
        <w:t xml:space="preserve"> 0.5% and the same performance. T</w:t>
      </w:r>
      <w:r>
        <w:rPr>
          <w:rFonts w:ascii="Times New Roman" w:hAnsi="Times New Roman" w:cs="Times New Roman"/>
          <w:color w:val="212529"/>
          <w:sz w:val="24"/>
          <w:szCs w:val="24"/>
          <w:lang w:val="en-US"/>
        </w:rPr>
        <w:t>he ROCE of 64.</w:t>
      </w:r>
      <w:r w:rsidRPr="00230036">
        <w:rPr>
          <w:rFonts w:ascii="Times New Roman" w:hAnsi="Times New Roman" w:cs="Times New Roman"/>
          <w:color w:val="212529"/>
          <w:sz w:val="24"/>
          <w:szCs w:val="24"/>
          <w:lang w:val="en-US"/>
        </w:rPr>
        <w:t xml:space="preserve">9% in 2019 means that for every £1 invested in the business the company would expect to receive 64p. Looking at the operating profit in the picture 1, </w:t>
      </w:r>
      <w:r w:rsidRPr="00230036">
        <w:rPr>
          <w:rFonts w:ascii="Times New Roman" w:hAnsi="Times New Roman" w:cs="Times New Roman"/>
          <w:b/>
          <w:color w:val="212529"/>
          <w:sz w:val="24"/>
          <w:szCs w:val="24"/>
          <w:lang w:val="en-US"/>
        </w:rPr>
        <w:t>was mentioned the tendency of increasing as well with the positive difference</w:t>
      </w:r>
      <w:r w:rsidRPr="00230036">
        <w:rPr>
          <w:rFonts w:ascii="Times New Roman" w:hAnsi="Times New Roman" w:cs="Times New Roman"/>
          <w:color w:val="212529"/>
          <w:sz w:val="24"/>
          <w:szCs w:val="24"/>
          <w:lang w:val="en-US"/>
        </w:rPr>
        <w:t xml:space="preserve"> £65 and performance 1.6%. </w:t>
      </w:r>
    </w:p>
    <w:p w:rsidR="00B5513D" w:rsidRDefault="00B5513D" w:rsidP="00B5513D">
      <w:pPr>
        <w:ind w:left="709"/>
        <w:rPr>
          <w:rFonts w:ascii="Arial" w:hAnsi="Arial" w:cs="Arial"/>
          <w:lang w:val="en-GB"/>
        </w:rPr>
      </w:pPr>
    </w:p>
    <w:p w:rsidR="00B5513D" w:rsidRPr="000768EE" w:rsidRDefault="00B5513D" w:rsidP="00B5513D">
      <w:pPr>
        <w:spacing w:line="360" w:lineRule="auto"/>
        <w:ind w:left="709"/>
        <w:rPr>
          <w:rFonts w:ascii="Times New Roman" w:hAnsi="Times New Roman" w:cs="Times New Roman"/>
          <w:sz w:val="24"/>
          <w:szCs w:val="24"/>
          <w:lang w:val="en-GB"/>
        </w:rPr>
      </w:pPr>
      <w:r w:rsidRPr="000768EE">
        <w:rPr>
          <w:rFonts w:ascii="Times New Roman" w:hAnsi="Times New Roman" w:cs="Times New Roman"/>
          <w:sz w:val="24"/>
          <w:szCs w:val="24"/>
          <w:lang w:val="en-GB"/>
        </w:rPr>
        <w:t xml:space="preserve">Comparison of Capital employed to Sales figures in the last two year gives the following results: The sales </w:t>
      </w:r>
      <w:r w:rsidRPr="000768EE">
        <w:rPr>
          <w:rFonts w:ascii="Times New Roman" w:hAnsi="Times New Roman" w:cs="Times New Roman"/>
          <w:color w:val="212529"/>
          <w:sz w:val="24"/>
          <w:szCs w:val="24"/>
          <w:lang w:val="en-US"/>
        </w:rPr>
        <w:t xml:space="preserve">were mentioned the tendency of increasing with the positive difference £500 and positive relative performance </w:t>
      </w:r>
      <w:r>
        <w:rPr>
          <w:rFonts w:ascii="Times New Roman" w:hAnsi="Times New Roman" w:cs="Times New Roman"/>
          <w:color w:val="212529"/>
          <w:sz w:val="24"/>
          <w:szCs w:val="24"/>
          <w:lang w:val="en-US"/>
        </w:rPr>
        <w:t xml:space="preserve">of </w:t>
      </w:r>
      <w:r w:rsidRPr="000768EE">
        <w:rPr>
          <w:rFonts w:ascii="Times New Roman" w:hAnsi="Times New Roman" w:cs="Times New Roman"/>
          <w:color w:val="212529"/>
          <w:sz w:val="24"/>
          <w:szCs w:val="24"/>
          <w:lang w:val="en-US"/>
        </w:rPr>
        <w:t>9.1%. Analyzing Capital employed the figures show that it has gone up as well with £48 in the difference and relative performance has gone up a little for to give the positive result of 0.8%. So in result the Assets turnover in performance terms has gone up by 8.3%, and the very small difference only 0.1 pence.</w:t>
      </w:r>
      <w:r w:rsidRPr="000768EE">
        <w:rPr>
          <w:rFonts w:ascii="Times New Roman" w:hAnsi="Times New Roman" w:cs="Times New Roman"/>
          <w:b/>
          <w:color w:val="212529"/>
          <w:sz w:val="24"/>
          <w:szCs w:val="24"/>
          <w:lang w:val="en-US"/>
        </w:rPr>
        <w:t xml:space="preserve"> </w:t>
      </w:r>
    </w:p>
    <w:p w:rsidR="00B5513D" w:rsidRDefault="00B5513D" w:rsidP="00B2748D">
      <w:pPr>
        <w:spacing w:line="360" w:lineRule="auto"/>
        <w:ind w:left="709"/>
        <w:rPr>
          <w:rFonts w:ascii="Times New Roman" w:hAnsi="Times New Roman" w:cs="Times New Roman"/>
          <w:b/>
          <w:color w:val="212529"/>
          <w:sz w:val="28"/>
          <w:szCs w:val="28"/>
          <w:lang w:val="en-GB"/>
        </w:rPr>
      </w:pPr>
    </w:p>
    <w:p w:rsidR="00B5513D" w:rsidRPr="00B5513D" w:rsidRDefault="00B5513D" w:rsidP="00B2748D">
      <w:pPr>
        <w:spacing w:line="360" w:lineRule="auto"/>
        <w:ind w:left="709"/>
        <w:rPr>
          <w:rFonts w:ascii="Times New Roman" w:hAnsi="Times New Roman" w:cs="Times New Roman"/>
          <w:b/>
          <w:color w:val="212529"/>
          <w:sz w:val="28"/>
          <w:szCs w:val="28"/>
          <w:lang w:val="en-GB"/>
        </w:rPr>
      </w:pPr>
      <w:r w:rsidRPr="00B5513D">
        <w:rPr>
          <w:rFonts w:ascii="Times New Roman" w:hAnsi="Times New Roman" w:cs="Times New Roman"/>
          <w:b/>
          <w:color w:val="212529"/>
          <w:sz w:val="28"/>
          <w:szCs w:val="28"/>
          <w:lang w:val="en-GB"/>
        </w:rPr>
        <w:t>The main part</w:t>
      </w:r>
    </w:p>
    <w:p w:rsidR="00885A0F" w:rsidRDefault="00885A0F" w:rsidP="00B5513D">
      <w:pPr>
        <w:rPr>
          <w:rFonts w:ascii="Arial" w:hAnsi="Arial" w:cs="Arial"/>
          <w:lang w:val="en-GB"/>
        </w:rPr>
      </w:pPr>
    </w:p>
    <w:p w:rsidR="00885A0F" w:rsidRPr="00230036" w:rsidRDefault="00885A0F" w:rsidP="003E0FF8">
      <w:pPr>
        <w:spacing w:line="360" w:lineRule="auto"/>
        <w:ind w:left="709"/>
        <w:rPr>
          <w:rFonts w:ascii="Times New Roman" w:hAnsi="Times New Roman" w:cs="Times New Roman"/>
          <w:color w:val="212529"/>
          <w:sz w:val="24"/>
          <w:szCs w:val="24"/>
          <w:lang w:val="en-US"/>
        </w:rPr>
      </w:pPr>
      <w:r w:rsidRPr="00230036">
        <w:rPr>
          <w:rFonts w:ascii="Times New Roman" w:hAnsi="Times New Roman" w:cs="Times New Roman"/>
          <w:sz w:val="24"/>
          <w:szCs w:val="24"/>
          <w:lang w:val="en-GB"/>
        </w:rPr>
        <w:t>In comparison with managerial accountant that always look forward in the future, the financial account look</w:t>
      </w:r>
      <w:r w:rsidR="00450487" w:rsidRPr="00230036">
        <w:rPr>
          <w:rFonts w:ascii="Times New Roman" w:hAnsi="Times New Roman" w:cs="Times New Roman"/>
          <w:sz w:val="24"/>
          <w:szCs w:val="24"/>
          <w:lang w:val="en-GB"/>
        </w:rPr>
        <w:t>s backwa</w:t>
      </w:r>
      <w:r w:rsidRPr="00230036">
        <w:rPr>
          <w:rFonts w:ascii="Times New Roman" w:hAnsi="Times New Roman" w:cs="Times New Roman"/>
          <w:sz w:val="24"/>
          <w:szCs w:val="24"/>
          <w:lang w:val="en-GB"/>
        </w:rPr>
        <w:t>rd</w:t>
      </w:r>
      <w:r w:rsidR="00450487" w:rsidRPr="00230036">
        <w:rPr>
          <w:rFonts w:ascii="Times New Roman" w:hAnsi="Times New Roman" w:cs="Times New Roman"/>
          <w:sz w:val="24"/>
          <w:szCs w:val="24"/>
          <w:lang w:val="en-GB"/>
        </w:rPr>
        <w:t>, as t</w:t>
      </w:r>
      <w:r w:rsidRPr="00230036">
        <w:rPr>
          <w:rFonts w:ascii="Times New Roman" w:hAnsi="Times New Roman" w:cs="Times New Roman"/>
          <w:sz w:val="24"/>
          <w:szCs w:val="24"/>
          <w:lang w:val="en-GB"/>
        </w:rPr>
        <w:t xml:space="preserve">he </w:t>
      </w:r>
      <w:r w:rsidR="00450487" w:rsidRPr="00230036">
        <w:rPr>
          <w:rFonts w:ascii="Times New Roman" w:hAnsi="Times New Roman" w:cs="Times New Roman"/>
          <w:sz w:val="24"/>
          <w:szCs w:val="24"/>
          <w:lang w:val="en-GB"/>
        </w:rPr>
        <w:t xml:space="preserve">main </w:t>
      </w:r>
      <w:r w:rsidRPr="00230036">
        <w:rPr>
          <w:rFonts w:ascii="Times New Roman" w:hAnsi="Times New Roman" w:cs="Times New Roman"/>
          <w:sz w:val="24"/>
          <w:szCs w:val="24"/>
          <w:lang w:val="en-GB"/>
        </w:rPr>
        <w:t>purpose of any business is to understand whether the company is performing in terms of its finance</w:t>
      </w:r>
      <w:r w:rsidR="00450487" w:rsidRPr="00230036">
        <w:rPr>
          <w:rFonts w:ascii="Times New Roman" w:hAnsi="Times New Roman" w:cs="Times New Roman"/>
          <w:sz w:val="24"/>
          <w:szCs w:val="24"/>
          <w:lang w:val="en-GB"/>
        </w:rPr>
        <w:t>. Because the</w:t>
      </w:r>
      <w:r w:rsidR="009201D7" w:rsidRPr="00230036">
        <w:rPr>
          <w:rFonts w:ascii="Times New Roman" w:hAnsi="Times New Roman" w:cs="Times New Roman"/>
          <w:sz w:val="24"/>
          <w:szCs w:val="24"/>
          <w:lang w:val="en-GB"/>
        </w:rPr>
        <w:t xml:space="preserve"> reason</w:t>
      </w:r>
      <w:r w:rsidRPr="00230036">
        <w:rPr>
          <w:rFonts w:ascii="Times New Roman" w:hAnsi="Times New Roman" w:cs="Times New Roman"/>
          <w:sz w:val="24"/>
          <w:szCs w:val="24"/>
          <w:lang w:val="en-GB"/>
        </w:rPr>
        <w:t xml:space="preserve"> is</w:t>
      </w:r>
      <w:r w:rsidR="00450487" w:rsidRPr="00230036">
        <w:rPr>
          <w:rFonts w:ascii="Times New Roman" w:hAnsi="Times New Roman" w:cs="Times New Roman"/>
          <w:sz w:val="24"/>
          <w:szCs w:val="24"/>
          <w:lang w:val="en-GB"/>
        </w:rPr>
        <w:t>,</w:t>
      </w:r>
      <w:r w:rsidRPr="00230036">
        <w:rPr>
          <w:rFonts w:ascii="Times New Roman" w:hAnsi="Times New Roman" w:cs="Times New Roman"/>
          <w:sz w:val="24"/>
          <w:szCs w:val="24"/>
          <w:lang w:val="en-GB"/>
        </w:rPr>
        <w:t xml:space="preserve"> that </w:t>
      </w:r>
      <w:r w:rsidR="00450487" w:rsidRPr="00230036">
        <w:rPr>
          <w:rFonts w:ascii="Times New Roman" w:hAnsi="Times New Roman" w:cs="Times New Roman"/>
          <w:sz w:val="24"/>
          <w:szCs w:val="24"/>
          <w:lang w:val="en-GB"/>
        </w:rPr>
        <w:t>the given information</w:t>
      </w:r>
      <w:r w:rsidR="007B6A48">
        <w:rPr>
          <w:rFonts w:ascii="Times New Roman" w:hAnsi="Times New Roman" w:cs="Times New Roman"/>
          <w:sz w:val="24"/>
          <w:szCs w:val="24"/>
          <w:lang w:val="en-GB"/>
        </w:rPr>
        <w:t xml:space="preserve"> is</w:t>
      </w:r>
      <w:r w:rsidR="00450487" w:rsidRPr="00230036">
        <w:rPr>
          <w:rFonts w:ascii="Times New Roman" w:hAnsi="Times New Roman" w:cs="Times New Roman"/>
          <w:sz w:val="24"/>
          <w:szCs w:val="24"/>
          <w:lang w:val="en-GB"/>
        </w:rPr>
        <w:t xml:space="preserve"> usually used for making the right decisions concerning the future</w:t>
      </w:r>
      <w:r w:rsidR="009201D7" w:rsidRPr="00230036">
        <w:rPr>
          <w:rFonts w:ascii="Times New Roman" w:hAnsi="Times New Roman" w:cs="Times New Roman"/>
          <w:sz w:val="24"/>
          <w:szCs w:val="24"/>
          <w:lang w:val="en-GB"/>
        </w:rPr>
        <w:t xml:space="preserve"> prosperity of the business </w:t>
      </w:r>
      <w:r w:rsidR="009201D7" w:rsidRPr="00230036">
        <w:rPr>
          <w:rFonts w:ascii="Times New Roman" w:hAnsi="Times New Roman" w:cs="Times New Roman"/>
          <w:color w:val="212529"/>
          <w:sz w:val="24"/>
          <w:szCs w:val="24"/>
          <w:lang w:val="en-US"/>
        </w:rPr>
        <w:t xml:space="preserve">(De </w:t>
      </w:r>
      <w:proofErr w:type="spellStart"/>
      <w:r w:rsidR="009201D7" w:rsidRPr="00230036">
        <w:rPr>
          <w:rFonts w:ascii="Times New Roman" w:hAnsi="Times New Roman" w:cs="Times New Roman"/>
          <w:color w:val="212529"/>
          <w:sz w:val="24"/>
          <w:szCs w:val="24"/>
          <w:lang w:val="en-US"/>
        </w:rPr>
        <w:t>Finkler</w:t>
      </w:r>
      <w:proofErr w:type="spellEnd"/>
      <w:r w:rsidR="009201D7" w:rsidRPr="00230036">
        <w:rPr>
          <w:rFonts w:ascii="Times New Roman" w:hAnsi="Times New Roman" w:cs="Times New Roman"/>
          <w:color w:val="212529"/>
          <w:sz w:val="24"/>
          <w:szCs w:val="24"/>
          <w:lang w:val="en-US"/>
        </w:rPr>
        <w:t>, 2011).</w:t>
      </w:r>
    </w:p>
    <w:p w:rsidR="0091778D" w:rsidRPr="00230036" w:rsidRDefault="009201D7" w:rsidP="003E0FF8">
      <w:pPr>
        <w:spacing w:line="360" w:lineRule="auto"/>
        <w:ind w:left="709"/>
        <w:rPr>
          <w:rFonts w:ascii="Times New Roman" w:hAnsi="Times New Roman" w:cs="Times New Roman"/>
          <w:color w:val="212529"/>
          <w:sz w:val="24"/>
          <w:szCs w:val="24"/>
          <w:lang w:val="en-US"/>
        </w:rPr>
      </w:pPr>
      <w:r w:rsidRPr="00230036">
        <w:rPr>
          <w:rFonts w:ascii="Times New Roman" w:hAnsi="Times New Roman" w:cs="Times New Roman"/>
          <w:color w:val="212529"/>
          <w:sz w:val="24"/>
          <w:szCs w:val="24"/>
          <w:lang w:val="en-US"/>
        </w:rPr>
        <w:t xml:space="preserve">Performance indicators will be discussed </w:t>
      </w:r>
      <w:r w:rsidR="00422431" w:rsidRPr="00230036">
        <w:rPr>
          <w:rFonts w:ascii="Times New Roman" w:hAnsi="Times New Roman" w:cs="Times New Roman"/>
          <w:color w:val="212529"/>
          <w:sz w:val="24"/>
          <w:szCs w:val="24"/>
          <w:lang w:val="en-US"/>
        </w:rPr>
        <w:t>separately by breaking down</w:t>
      </w:r>
      <w:r w:rsidR="00A3797E" w:rsidRPr="00230036">
        <w:rPr>
          <w:rFonts w:ascii="Times New Roman" w:hAnsi="Times New Roman" w:cs="Times New Roman"/>
          <w:color w:val="212529"/>
          <w:sz w:val="24"/>
          <w:szCs w:val="24"/>
          <w:lang w:val="en-US"/>
        </w:rPr>
        <w:t xml:space="preserve"> in 2 types of analyses: horizontal and vertical</w:t>
      </w:r>
      <w:r w:rsidR="00422431" w:rsidRPr="00230036">
        <w:rPr>
          <w:rFonts w:ascii="Times New Roman" w:hAnsi="Times New Roman" w:cs="Times New Roman"/>
          <w:color w:val="212529"/>
          <w:sz w:val="24"/>
          <w:szCs w:val="24"/>
          <w:lang w:val="en-US"/>
        </w:rPr>
        <w:t xml:space="preserve">, for better </w:t>
      </w:r>
      <w:r w:rsidR="00A24C33" w:rsidRPr="00230036">
        <w:rPr>
          <w:rFonts w:ascii="Times New Roman" w:hAnsi="Times New Roman" w:cs="Times New Roman"/>
          <w:color w:val="212529"/>
          <w:sz w:val="24"/>
          <w:szCs w:val="24"/>
          <w:lang w:val="en-US"/>
        </w:rPr>
        <w:t>understanding of</w:t>
      </w:r>
      <w:r w:rsidR="00422431" w:rsidRPr="00230036">
        <w:rPr>
          <w:rFonts w:ascii="Times New Roman" w:hAnsi="Times New Roman" w:cs="Times New Roman"/>
          <w:color w:val="212529"/>
          <w:sz w:val="24"/>
          <w:szCs w:val="24"/>
          <w:lang w:val="en-US"/>
        </w:rPr>
        <w:t xml:space="preserve"> the components that allow </w:t>
      </w:r>
      <w:r w:rsidR="00422431" w:rsidRPr="00230036">
        <w:rPr>
          <w:rFonts w:ascii="Times New Roman" w:hAnsi="Times New Roman" w:cs="Times New Roman"/>
          <w:color w:val="212529"/>
          <w:sz w:val="24"/>
          <w:szCs w:val="24"/>
          <w:lang w:val="en-US"/>
        </w:rPr>
        <w:lastRenderedPageBreak/>
        <w:t xml:space="preserve">investigating </w:t>
      </w:r>
      <w:r w:rsidR="002F7740" w:rsidRPr="00230036">
        <w:rPr>
          <w:rFonts w:ascii="Times New Roman" w:hAnsi="Times New Roman" w:cs="Times New Roman"/>
          <w:color w:val="212529"/>
          <w:sz w:val="24"/>
          <w:szCs w:val="24"/>
          <w:lang w:val="en-US"/>
        </w:rPr>
        <w:t>their influence one by one. The final goal is to unite all findings together for identifying some strength and weaknesses of the company.</w:t>
      </w:r>
    </w:p>
    <w:p w:rsidR="009201D7" w:rsidRPr="00230036" w:rsidRDefault="00F82A0F" w:rsidP="003E0FF8">
      <w:pPr>
        <w:spacing w:line="360" w:lineRule="auto"/>
        <w:ind w:left="709"/>
        <w:rPr>
          <w:rFonts w:ascii="Times New Roman" w:hAnsi="Times New Roman" w:cs="Times New Roman"/>
          <w:color w:val="212529"/>
          <w:sz w:val="24"/>
          <w:szCs w:val="24"/>
          <w:lang w:val="en-US"/>
        </w:rPr>
      </w:pPr>
      <w:r w:rsidRPr="00230036">
        <w:rPr>
          <w:rFonts w:ascii="Times New Roman" w:hAnsi="Times New Roman" w:cs="Times New Roman"/>
          <w:color w:val="212529"/>
          <w:sz w:val="24"/>
          <w:szCs w:val="24"/>
          <w:lang w:val="en-US"/>
        </w:rPr>
        <w:t>Operating profit</w:t>
      </w:r>
      <w:r w:rsidR="00EC1E2B" w:rsidRPr="00230036">
        <w:rPr>
          <w:rFonts w:ascii="Times New Roman" w:hAnsi="Times New Roman" w:cs="Times New Roman"/>
          <w:color w:val="212529"/>
          <w:sz w:val="24"/>
          <w:szCs w:val="24"/>
          <w:lang w:val="en-US"/>
        </w:rPr>
        <w:t xml:space="preserve"> depend</w:t>
      </w:r>
      <w:r w:rsidRPr="00230036">
        <w:rPr>
          <w:rFonts w:ascii="Times New Roman" w:hAnsi="Times New Roman" w:cs="Times New Roman"/>
          <w:color w:val="212529"/>
          <w:sz w:val="24"/>
          <w:szCs w:val="24"/>
          <w:lang w:val="en-US"/>
        </w:rPr>
        <w:t>s</w:t>
      </w:r>
      <w:r w:rsidR="00EC1E2B" w:rsidRPr="00230036">
        <w:rPr>
          <w:rFonts w:ascii="Times New Roman" w:hAnsi="Times New Roman" w:cs="Times New Roman"/>
          <w:color w:val="212529"/>
          <w:sz w:val="24"/>
          <w:szCs w:val="24"/>
          <w:lang w:val="en-US"/>
        </w:rPr>
        <w:t xml:space="preserve"> on gross profit </w:t>
      </w:r>
      <w:r w:rsidR="00B058AA" w:rsidRPr="00230036">
        <w:rPr>
          <w:rFonts w:ascii="Times New Roman" w:hAnsi="Times New Roman" w:cs="Times New Roman"/>
          <w:color w:val="212529"/>
          <w:sz w:val="24"/>
          <w:szCs w:val="24"/>
          <w:lang w:val="en-US"/>
        </w:rPr>
        <w:t xml:space="preserve">that </w:t>
      </w:r>
      <w:r w:rsidRPr="00230036">
        <w:rPr>
          <w:rFonts w:ascii="Times New Roman" w:hAnsi="Times New Roman" w:cs="Times New Roman"/>
          <w:color w:val="212529"/>
          <w:sz w:val="24"/>
          <w:szCs w:val="24"/>
          <w:lang w:val="en-US"/>
        </w:rPr>
        <w:t xml:space="preserve">has increased as well with £100 </w:t>
      </w:r>
      <w:r w:rsidRPr="00230036">
        <w:rPr>
          <w:rFonts w:ascii="Times New Roman" w:hAnsi="Times New Roman" w:cs="Times New Roman"/>
          <w:b/>
          <w:color w:val="212529"/>
          <w:sz w:val="24"/>
          <w:szCs w:val="24"/>
          <w:lang w:val="en-US"/>
        </w:rPr>
        <w:t>in difference</w:t>
      </w:r>
      <w:r w:rsidR="00ED587E" w:rsidRPr="00230036">
        <w:rPr>
          <w:rFonts w:ascii="Times New Roman" w:hAnsi="Times New Roman" w:cs="Times New Roman"/>
          <w:color w:val="212529"/>
          <w:sz w:val="24"/>
          <w:szCs w:val="24"/>
          <w:lang w:val="en-US"/>
        </w:rPr>
        <w:t xml:space="preserve"> and 2%</w:t>
      </w:r>
      <w:r w:rsidRPr="00230036">
        <w:rPr>
          <w:rFonts w:ascii="Times New Roman" w:hAnsi="Times New Roman" w:cs="Times New Roman"/>
          <w:color w:val="212529"/>
          <w:sz w:val="24"/>
          <w:szCs w:val="24"/>
          <w:lang w:val="en-US"/>
        </w:rPr>
        <w:t xml:space="preserve"> </w:t>
      </w:r>
      <w:r w:rsidRPr="00230036">
        <w:rPr>
          <w:rFonts w:ascii="Times New Roman" w:hAnsi="Times New Roman" w:cs="Times New Roman"/>
          <w:b/>
          <w:color w:val="212529"/>
          <w:sz w:val="24"/>
          <w:szCs w:val="24"/>
          <w:lang w:val="en-US"/>
        </w:rPr>
        <w:t>in relative performance</w:t>
      </w:r>
      <w:r w:rsidRPr="00230036">
        <w:rPr>
          <w:rFonts w:ascii="Times New Roman" w:hAnsi="Times New Roman" w:cs="Times New Roman"/>
          <w:color w:val="212529"/>
          <w:sz w:val="24"/>
          <w:szCs w:val="24"/>
          <w:lang w:val="en-US"/>
        </w:rPr>
        <w:t>.</w:t>
      </w:r>
      <w:r w:rsidR="00EC1E2B" w:rsidRPr="00230036">
        <w:rPr>
          <w:rFonts w:ascii="Times New Roman" w:hAnsi="Times New Roman" w:cs="Times New Roman"/>
          <w:color w:val="212529"/>
          <w:sz w:val="24"/>
          <w:szCs w:val="24"/>
          <w:lang w:val="en-US"/>
        </w:rPr>
        <w:t xml:space="preserve"> This fact is very important for the business, as the higher is </w:t>
      </w:r>
      <w:r w:rsidR="00D30EAA" w:rsidRPr="00230036">
        <w:rPr>
          <w:rFonts w:ascii="Times New Roman" w:hAnsi="Times New Roman" w:cs="Times New Roman"/>
          <w:color w:val="212529"/>
          <w:sz w:val="24"/>
          <w:szCs w:val="24"/>
          <w:lang w:val="en-US"/>
        </w:rPr>
        <w:t xml:space="preserve">gross profit the better is </w:t>
      </w:r>
      <w:r w:rsidR="0049229F" w:rsidRPr="00230036">
        <w:rPr>
          <w:rFonts w:ascii="Times New Roman" w:hAnsi="Times New Roman" w:cs="Times New Roman"/>
          <w:color w:val="212529"/>
          <w:sz w:val="24"/>
          <w:szCs w:val="24"/>
          <w:lang w:val="en-US"/>
        </w:rPr>
        <w:t xml:space="preserve">for </w:t>
      </w:r>
      <w:r w:rsidR="00D30EAA" w:rsidRPr="00230036">
        <w:rPr>
          <w:rFonts w:ascii="Times New Roman" w:hAnsi="Times New Roman" w:cs="Times New Roman"/>
          <w:color w:val="212529"/>
          <w:sz w:val="24"/>
          <w:szCs w:val="24"/>
          <w:lang w:val="en-US"/>
        </w:rPr>
        <w:t>the business strategy.</w:t>
      </w:r>
      <w:r w:rsidR="00D12D7D" w:rsidRPr="00230036">
        <w:rPr>
          <w:rFonts w:ascii="Times New Roman" w:hAnsi="Times New Roman" w:cs="Times New Roman"/>
          <w:color w:val="212529"/>
          <w:sz w:val="24"/>
          <w:szCs w:val="24"/>
          <w:lang w:val="en-US"/>
        </w:rPr>
        <w:t xml:space="preserve"> </w:t>
      </w:r>
      <w:r w:rsidR="00FC53A3" w:rsidRPr="00230036">
        <w:rPr>
          <w:rFonts w:ascii="Times New Roman" w:hAnsi="Times New Roman" w:cs="Times New Roman"/>
          <w:color w:val="212529"/>
          <w:sz w:val="24"/>
          <w:szCs w:val="24"/>
          <w:lang w:val="en-US"/>
        </w:rPr>
        <w:t xml:space="preserve">Capital Employed </w:t>
      </w:r>
      <w:r w:rsidR="00FC53A3" w:rsidRPr="00230036">
        <w:rPr>
          <w:rFonts w:ascii="Times New Roman" w:hAnsi="Times New Roman" w:cs="Times New Roman"/>
          <w:b/>
          <w:color w:val="212529"/>
          <w:sz w:val="24"/>
          <w:szCs w:val="24"/>
          <w:lang w:val="en-US"/>
        </w:rPr>
        <w:t>has</w:t>
      </w:r>
      <w:r w:rsidR="003D552E" w:rsidRPr="00230036">
        <w:rPr>
          <w:rFonts w:ascii="Times New Roman" w:hAnsi="Times New Roman" w:cs="Times New Roman"/>
          <w:b/>
          <w:color w:val="212529"/>
          <w:sz w:val="24"/>
          <w:szCs w:val="24"/>
          <w:lang w:val="en-US"/>
        </w:rPr>
        <w:t xml:space="preserve"> increased as well</w:t>
      </w:r>
      <w:r w:rsidRPr="00230036">
        <w:rPr>
          <w:rFonts w:ascii="Times New Roman" w:hAnsi="Times New Roman" w:cs="Times New Roman"/>
          <w:b/>
          <w:color w:val="212529"/>
          <w:sz w:val="24"/>
          <w:szCs w:val="24"/>
          <w:lang w:val="en-US"/>
        </w:rPr>
        <w:t xml:space="preserve"> with</w:t>
      </w:r>
      <w:r w:rsidRPr="00230036">
        <w:rPr>
          <w:rFonts w:ascii="Times New Roman" w:hAnsi="Times New Roman" w:cs="Times New Roman"/>
          <w:color w:val="212529"/>
          <w:sz w:val="24"/>
          <w:szCs w:val="24"/>
          <w:lang w:val="en-US"/>
        </w:rPr>
        <w:t xml:space="preserve"> £48 and </w:t>
      </w:r>
      <w:r w:rsidRPr="00230036">
        <w:rPr>
          <w:rFonts w:ascii="Times New Roman" w:hAnsi="Times New Roman" w:cs="Times New Roman"/>
          <w:b/>
          <w:color w:val="212529"/>
          <w:sz w:val="24"/>
          <w:szCs w:val="24"/>
          <w:lang w:val="en-US"/>
        </w:rPr>
        <w:t xml:space="preserve">relative </w:t>
      </w:r>
      <w:r w:rsidR="00ED587E" w:rsidRPr="00230036">
        <w:rPr>
          <w:rFonts w:ascii="Times New Roman" w:hAnsi="Times New Roman" w:cs="Times New Roman"/>
          <w:b/>
          <w:color w:val="212529"/>
          <w:sz w:val="24"/>
          <w:szCs w:val="24"/>
          <w:lang w:val="en-US"/>
        </w:rPr>
        <w:t>performance</w:t>
      </w:r>
      <w:r w:rsidRPr="00230036">
        <w:rPr>
          <w:rFonts w:ascii="Times New Roman" w:hAnsi="Times New Roman" w:cs="Times New Roman"/>
          <w:b/>
          <w:color w:val="212529"/>
          <w:sz w:val="24"/>
          <w:szCs w:val="24"/>
          <w:lang w:val="en-US"/>
        </w:rPr>
        <w:t xml:space="preserve"> </w:t>
      </w:r>
      <w:r w:rsidR="00ED587E" w:rsidRPr="00230036">
        <w:rPr>
          <w:rFonts w:ascii="Times New Roman" w:hAnsi="Times New Roman" w:cs="Times New Roman"/>
          <w:color w:val="212529"/>
          <w:sz w:val="24"/>
          <w:szCs w:val="24"/>
          <w:lang w:val="en-US"/>
        </w:rPr>
        <w:t>of 0.8%.</w:t>
      </w:r>
    </w:p>
    <w:p w:rsidR="000038D4" w:rsidRDefault="000038D4" w:rsidP="0058174D">
      <w:pPr>
        <w:ind w:left="360"/>
        <w:rPr>
          <w:rFonts w:ascii="Arial" w:hAnsi="Arial" w:cs="Arial"/>
          <w:lang w:val="en-GB"/>
        </w:rPr>
      </w:pPr>
      <w:r>
        <w:rPr>
          <w:noProof/>
          <w:lang w:eastAsia="ru-RU"/>
        </w:rPr>
        <w:drawing>
          <wp:inline distT="0" distB="0" distL="0" distR="0" wp14:anchorId="46313CE4" wp14:editId="69F9D490">
            <wp:extent cx="4572000" cy="2743200"/>
            <wp:effectExtent l="0" t="0" r="19050" b="19050"/>
            <wp:docPr id="1" name="Диаграмма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E11697" w:rsidRDefault="00E11697" w:rsidP="00E11697">
      <w:pPr>
        <w:ind w:left="360"/>
        <w:rPr>
          <w:rFonts w:ascii="Arial" w:hAnsi="Arial" w:cs="Arial"/>
          <w:lang w:val="en-GB"/>
        </w:rPr>
      </w:pPr>
      <w:proofErr w:type="gramStart"/>
      <w:r>
        <w:rPr>
          <w:rFonts w:ascii="Arial" w:hAnsi="Arial" w:cs="Arial"/>
          <w:lang w:val="en-GB"/>
        </w:rPr>
        <w:t>Picture 1.</w:t>
      </w:r>
      <w:proofErr w:type="gramEnd"/>
      <w:r>
        <w:rPr>
          <w:rFonts w:ascii="Arial" w:hAnsi="Arial" w:cs="Arial"/>
          <w:lang w:val="en-GB"/>
        </w:rPr>
        <w:t xml:space="preserve">  ROCE Turnover</w:t>
      </w:r>
    </w:p>
    <w:p w:rsidR="00E11697" w:rsidRDefault="00E11697" w:rsidP="0058174D">
      <w:pPr>
        <w:ind w:left="360"/>
        <w:rPr>
          <w:rFonts w:ascii="Arial" w:hAnsi="Arial" w:cs="Arial"/>
          <w:lang w:val="en-GB"/>
        </w:rPr>
      </w:pPr>
    </w:p>
    <w:p w:rsidR="00402043" w:rsidRDefault="00402043" w:rsidP="0058174D">
      <w:pPr>
        <w:ind w:left="360"/>
        <w:rPr>
          <w:rFonts w:ascii="Arial" w:hAnsi="Arial" w:cs="Arial"/>
          <w:lang w:val="en-GB"/>
        </w:rPr>
      </w:pPr>
    </w:p>
    <w:p w:rsidR="00402043" w:rsidRDefault="00446A2E" w:rsidP="0058174D">
      <w:pPr>
        <w:ind w:left="360"/>
        <w:rPr>
          <w:rFonts w:ascii="Arial" w:hAnsi="Arial" w:cs="Arial"/>
          <w:lang w:val="en-GB"/>
        </w:rPr>
      </w:pPr>
      <w:r>
        <w:rPr>
          <w:noProof/>
          <w:lang w:eastAsia="ru-RU"/>
        </w:rPr>
        <w:drawing>
          <wp:inline distT="0" distB="0" distL="0" distR="0" wp14:anchorId="305C7B12" wp14:editId="66EA2473">
            <wp:extent cx="4572000" cy="2271712"/>
            <wp:effectExtent l="0" t="0" r="19050" b="14605"/>
            <wp:docPr id="3" name="Диаграмма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4606B" w:rsidRDefault="00E4606B" w:rsidP="00E4606B">
      <w:pPr>
        <w:ind w:left="360"/>
        <w:rPr>
          <w:rFonts w:ascii="Arial" w:hAnsi="Arial" w:cs="Arial"/>
          <w:lang w:val="en-GB"/>
        </w:rPr>
      </w:pPr>
      <w:proofErr w:type="gramStart"/>
      <w:r>
        <w:rPr>
          <w:rFonts w:ascii="Arial" w:hAnsi="Arial" w:cs="Arial"/>
          <w:lang w:val="en-GB"/>
        </w:rPr>
        <w:t>Picture 2.</w:t>
      </w:r>
      <w:proofErr w:type="gramEnd"/>
      <w:r>
        <w:rPr>
          <w:rFonts w:ascii="Arial" w:hAnsi="Arial" w:cs="Arial"/>
          <w:lang w:val="en-GB"/>
        </w:rPr>
        <w:t xml:space="preserve">  Asset Turnover</w:t>
      </w:r>
    </w:p>
    <w:p w:rsidR="00334FFD" w:rsidRDefault="00E278D7" w:rsidP="005B07EE">
      <w:pPr>
        <w:spacing w:line="360" w:lineRule="auto"/>
        <w:ind w:left="360"/>
        <w:rPr>
          <w:rFonts w:ascii="Times New Roman" w:hAnsi="Times New Roman" w:cs="Times New Roman"/>
          <w:color w:val="212529"/>
          <w:sz w:val="24"/>
          <w:szCs w:val="24"/>
          <w:lang w:val="en-US"/>
        </w:rPr>
      </w:pPr>
      <w:r w:rsidRPr="001A71A5">
        <w:rPr>
          <w:rFonts w:ascii="Times New Roman" w:hAnsi="Times New Roman" w:cs="Times New Roman"/>
          <w:sz w:val="24"/>
          <w:szCs w:val="24"/>
          <w:lang w:val="en-GB"/>
        </w:rPr>
        <w:t>Comparison of Capital employed to Sales figures in the last two year has</w:t>
      </w:r>
      <w:r w:rsidR="00F14E51" w:rsidRPr="001A71A5">
        <w:rPr>
          <w:rFonts w:ascii="Times New Roman" w:hAnsi="Times New Roman" w:cs="Times New Roman"/>
          <w:sz w:val="24"/>
          <w:szCs w:val="24"/>
          <w:lang w:val="en-GB"/>
        </w:rPr>
        <w:t xml:space="preserve"> given the following results: In the figures of sales </w:t>
      </w:r>
      <w:r w:rsidR="00F14E51" w:rsidRPr="001A71A5">
        <w:rPr>
          <w:rFonts w:ascii="Times New Roman" w:hAnsi="Times New Roman" w:cs="Times New Roman"/>
          <w:color w:val="212529"/>
          <w:sz w:val="24"/>
          <w:szCs w:val="24"/>
          <w:lang w:val="en-US"/>
        </w:rPr>
        <w:t xml:space="preserve">were mentioned the tendency of increasing with the positive difference £500 and positive relative performance 9.1%. </w:t>
      </w:r>
      <w:r w:rsidR="00B2748D" w:rsidRPr="001A71A5">
        <w:rPr>
          <w:rFonts w:ascii="Times New Roman" w:hAnsi="Times New Roman" w:cs="Times New Roman"/>
          <w:sz w:val="24"/>
          <w:szCs w:val="24"/>
          <w:lang w:val="en-GB"/>
        </w:rPr>
        <w:t xml:space="preserve">Comparison of Capital employed to </w:t>
      </w:r>
      <w:r w:rsidR="00B2748D" w:rsidRPr="001A71A5">
        <w:rPr>
          <w:rFonts w:ascii="Times New Roman" w:hAnsi="Times New Roman" w:cs="Times New Roman"/>
          <w:sz w:val="24"/>
          <w:szCs w:val="24"/>
          <w:lang w:val="en-GB"/>
        </w:rPr>
        <w:lastRenderedPageBreak/>
        <w:t xml:space="preserve">Sales figures in the last two year has given the following results: In the figures of sales </w:t>
      </w:r>
      <w:r w:rsidR="00B2748D" w:rsidRPr="001A71A5">
        <w:rPr>
          <w:rFonts w:ascii="Times New Roman" w:hAnsi="Times New Roman" w:cs="Times New Roman"/>
          <w:color w:val="212529"/>
          <w:sz w:val="24"/>
          <w:szCs w:val="24"/>
          <w:lang w:val="en-US"/>
        </w:rPr>
        <w:t>were mentioned the tendency of increasing with the positive difference £500 and positive relative performance 9.1%. Analyzing Capital employed the figures show that it has gone up as well with £48 in the difference and relative performance has gone up a little for to give the positive result of 0.8%. So in result the Assets turnover in performance terms has gone up by 8.3%, and the very small difference only 0.1 pence.</w:t>
      </w:r>
      <w:r w:rsidR="00B2748D" w:rsidRPr="001A71A5">
        <w:rPr>
          <w:rFonts w:ascii="Times New Roman" w:hAnsi="Times New Roman" w:cs="Times New Roman"/>
          <w:b/>
          <w:color w:val="212529"/>
          <w:sz w:val="24"/>
          <w:szCs w:val="24"/>
          <w:lang w:val="en-US"/>
        </w:rPr>
        <w:t xml:space="preserve"> </w:t>
      </w:r>
      <w:r w:rsidR="00B2748D" w:rsidRPr="001A71A5">
        <w:rPr>
          <w:rFonts w:ascii="Times New Roman" w:hAnsi="Times New Roman" w:cs="Times New Roman"/>
          <w:color w:val="212529"/>
          <w:sz w:val="24"/>
          <w:szCs w:val="24"/>
          <w:lang w:val="en-US"/>
        </w:rPr>
        <w:t>Capital Employed less current liabilities gives the figure of total assets.</w:t>
      </w:r>
    </w:p>
    <w:p w:rsidR="00F14E51" w:rsidRPr="001A71A5" w:rsidRDefault="009D7DD9" w:rsidP="001A71A5">
      <w:pPr>
        <w:spacing w:line="360" w:lineRule="auto"/>
        <w:ind w:left="360"/>
        <w:rPr>
          <w:rFonts w:ascii="Times New Roman" w:hAnsi="Times New Roman" w:cs="Times New Roman"/>
          <w:color w:val="212529"/>
          <w:sz w:val="24"/>
          <w:szCs w:val="24"/>
          <w:lang w:val="en-US"/>
        </w:rPr>
      </w:pPr>
      <w:r w:rsidRPr="001A71A5">
        <w:rPr>
          <w:rFonts w:ascii="Times New Roman" w:hAnsi="Times New Roman" w:cs="Times New Roman"/>
          <w:color w:val="212529"/>
          <w:sz w:val="24"/>
          <w:szCs w:val="24"/>
          <w:lang w:val="en-US"/>
        </w:rPr>
        <w:t xml:space="preserve"> If compare total assets of 2019 with 2018, observed decreasing in performance of the total assets that might give negative affect of the performance of the company in future. </w:t>
      </w:r>
      <w:r w:rsidR="002B7589" w:rsidRPr="001A71A5">
        <w:rPr>
          <w:rFonts w:ascii="Times New Roman" w:hAnsi="Times New Roman" w:cs="Times New Roman"/>
          <w:color w:val="212529"/>
          <w:sz w:val="24"/>
          <w:szCs w:val="24"/>
          <w:lang w:val="en-US"/>
        </w:rPr>
        <w:t>The analyses showed</w:t>
      </w:r>
      <w:r w:rsidRPr="001A71A5">
        <w:rPr>
          <w:rFonts w:ascii="Times New Roman" w:hAnsi="Times New Roman" w:cs="Times New Roman"/>
          <w:color w:val="212529"/>
          <w:sz w:val="24"/>
          <w:szCs w:val="24"/>
          <w:lang w:val="en-US"/>
        </w:rPr>
        <w:t xml:space="preserve"> </w:t>
      </w:r>
      <w:r w:rsidR="002B7589" w:rsidRPr="001A71A5">
        <w:rPr>
          <w:rFonts w:ascii="Times New Roman" w:hAnsi="Times New Roman" w:cs="Times New Roman"/>
          <w:color w:val="212529"/>
          <w:sz w:val="24"/>
          <w:szCs w:val="24"/>
          <w:lang w:val="en-US"/>
        </w:rPr>
        <w:t xml:space="preserve">that the figure of </w:t>
      </w:r>
      <w:r w:rsidRPr="001A71A5">
        <w:rPr>
          <w:rFonts w:ascii="Times New Roman" w:hAnsi="Times New Roman" w:cs="Times New Roman"/>
          <w:color w:val="212529"/>
          <w:sz w:val="24"/>
          <w:szCs w:val="24"/>
          <w:lang w:val="en-US"/>
        </w:rPr>
        <w:t>the current liabilities increased, because of trade receivables that gone up with £200 in comparison with 2018 figures</w:t>
      </w:r>
      <w:r w:rsidR="00AC3E47" w:rsidRPr="001A71A5">
        <w:rPr>
          <w:rFonts w:ascii="Times New Roman" w:hAnsi="Times New Roman" w:cs="Times New Roman"/>
          <w:color w:val="212529"/>
          <w:sz w:val="24"/>
          <w:szCs w:val="24"/>
          <w:lang w:val="en-US"/>
        </w:rPr>
        <w:t>. The figure of bad debts has gone up practically in twice from £40 in 2018 to £78 in 2019 that definitely</w:t>
      </w:r>
      <w:r w:rsidRPr="001A71A5">
        <w:rPr>
          <w:rFonts w:ascii="Times New Roman" w:hAnsi="Times New Roman" w:cs="Times New Roman"/>
          <w:color w:val="212529"/>
          <w:sz w:val="24"/>
          <w:szCs w:val="24"/>
          <w:lang w:val="en-US"/>
        </w:rPr>
        <w:t xml:space="preserve"> could lead to troubles of the business after paying of all expenses there is nothing left for investment and future grows of the company.</w:t>
      </w:r>
      <w:r w:rsidR="00AC3E47" w:rsidRPr="001A71A5">
        <w:rPr>
          <w:rFonts w:ascii="Times New Roman" w:hAnsi="Times New Roman" w:cs="Times New Roman"/>
          <w:color w:val="212529"/>
          <w:sz w:val="24"/>
          <w:szCs w:val="24"/>
          <w:lang w:val="en-US"/>
        </w:rPr>
        <w:t xml:space="preserve"> For improving the profitability performance of the business more, there are some solutions come out: The company should try to solve the problem with bad debts and trade receivables and should stop for a good period of time to inves</w:t>
      </w:r>
      <w:r w:rsidR="00386A8A">
        <w:rPr>
          <w:rFonts w:ascii="Times New Roman" w:hAnsi="Times New Roman" w:cs="Times New Roman"/>
          <w:color w:val="212529"/>
          <w:sz w:val="24"/>
          <w:szCs w:val="24"/>
          <w:lang w:val="en-US"/>
        </w:rPr>
        <w:t xml:space="preserve">t in non-current assets as well (Bunker, 2019). </w:t>
      </w:r>
      <w:r w:rsidR="002B7589" w:rsidRPr="001A71A5">
        <w:rPr>
          <w:rFonts w:ascii="Times New Roman" w:hAnsi="Times New Roman" w:cs="Times New Roman"/>
          <w:color w:val="212529"/>
          <w:sz w:val="24"/>
          <w:szCs w:val="24"/>
          <w:lang w:val="en-US"/>
        </w:rPr>
        <w:t>Because the difference in figures of non-current assets</w:t>
      </w:r>
      <w:r w:rsidR="00A54160" w:rsidRPr="001A71A5">
        <w:rPr>
          <w:rFonts w:ascii="Times New Roman" w:hAnsi="Times New Roman" w:cs="Times New Roman"/>
          <w:color w:val="212529"/>
          <w:sz w:val="24"/>
          <w:szCs w:val="24"/>
          <w:lang w:val="en-US"/>
        </w:rPr>
        <w:t>,</w:t>
      </w:r>
      <w:r w:rsidR="002B7589" w:rsidRPr="001A71A5">
        <w:rPr>
          <w:rFonts w:ascii="Times New Roman" w:hAnsi="Times New Roman" w:cs="Times New Roman"/>
          <w:color w:val="212529"/>
          <w:sz w:val="24"/>
          <w:szCs w:val="24"/>
          <w:lang w:val="en-US"/>
        </w:rPr>
        <w:t xml:space="preserve"> </w:t>
      </w:r>
      <w:r w:rsidR="00A54160" w:rsidRPr="001A71A5">
        <w:rPr>
          <w:rFonts w:ascii="Times New Roman" w:hAnsi="Times New Roman" w:cs="Times New Roman"/>
          <w:color w:val="212529"/>
          <w:sz w:val="24"/>
          <w:szCs w:val="24"/>
          <w:lang w:val="en-US"/>
        </w:rPr>
        <w:t xml:space="preserve">that </w:t>
      </w:r>
      <w:r w:rsidR="002B7589" w:rsidRPr="001A71A5">
        <w:rPr>
          <w:rFonts w:ascii="Times New Roman" w:hAnsi="Times New Roman" w:cs="Times New Roman"/>
          <w:color w:val="212529"/>
          <w:sz w:val="24"/>
          <w:szCs w:val="24"/>
          <w:lang w:val="en-US"/>
        </w:rPr>
        <w:t>was significantly increased with £150 from 2018 to 2019.</w:t>
      </w:r>
      <w:r w:rsidR="00AC3E47" w:rsidRPr="001A71A5">
        <w:rPr>
          <w:rFonts w:ascii="Times New Roman" w:hAnsi="Times New Roman" w:cs="Times New Roman"/>
          <w:color w:val="212529"/>
          <w:sz w:val="24"/>
          <w:szCs w:val="24"/>
          <w:lang w:val="en-US"/>
        </w:rPr>
        <w:t xml:space="preserve"> </w:t>
      </w:r>
    </w:p>
    <w:p w:rsidR="00AC3E47" w:rsidRPr="00A54160" w:rsidRDefault="00AC3E47" w:rsidP="00F14E51">
      <w:pPr>
        <w:ind w:left="360"/>
        <w:rPr>
          <w:rFonts w:ascii="Arial" w:hAnsi="Arial" w:cs="Arial"/>
          <w:lang w:val="en-US"/>
        </w:rPr>
      </w:pPr>
    </w:p>
    <w:p w:rsidR="00DA4B59" w:rsidRDefault="00DA4B59" w:rsidP="0058174D">
      <w:pPr>
        <w:ind w:left="360"/>
        <w:rPr>
          <w:rFonts w:ascii="Arial" w:hAnsi="Arial" w:cs="Arial"/>
          <w:lang w:val="en-GB"/>
        </w:rPr>
      </w:pPr>
      <w:r>
        <w:rPr>
          <w:noProof/>
          <w:lang w:eastAsia="ru-RU"/>
        </w:rPr>
        <w:drawing>
          <wp:inline distT="0" distB="0" distL="0" distR="0" wp14:anchorId="3F85317C" wp14:editId="73C8367D">
            <wp:extent cx="4591050" cy="2738437"/>
            <wp:effectExtent l="0" t="0" r="19050" b="24130"/>
            <wp:docPr id="4" name="Диаграмма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828C7" w:rsidRDefault="008828C7" w:rsidP="0058174D">
      <w:pPr>
        <w:ind w:left="360"/>
        <w:rPr>
          <w:rFonts w:ascii="Arial" w:hAnsi="Arial" w:cs="Arial"/>
          <w:lang w:val="en-GB"/>
        </w:rPr>
      </w:pPr>
      <w:r>
        <w:rPr>
          <w:rFonts w:ascii="Arial" w:hAnsi="Arial" w:cs="Arial"/>
          <w:lang w:val="en-GB"/>
        </w:rPr>
        <w:t>Picture3. Gross Profit Turnover</w:t>
      </w:r>
    </w:p>
    <w:p w:rsidR="008828C7" w:rsidRPr="001B36CC" w:rsidRDefault="008828C7" w:rsidP="001B36CC">
      <w:pPr>
        <w:spacing w:line="360" w:lineRule="auto"/>
        <w:ind w:left="360"/>
        <w:rPr>
          <w:rFonts w:ascii="Times New Roman" w:hAnsi="Times New Roman" w:cs="Times New Roman"/>
          <w:sz w:val="24"/>
          <w:szCs w:val="24"/>
          <w:lang w:val="en-GB"/>
        </w:rPr>
      </w:pPr>
      <w:r w:rsidRPr="001B36CC">
        <w:rPr>
          <w:rFonts w:ascii="Times New Roman" w:hAnsi="Times New Roman" w:cs="Times New Roman"/>
          <w:sz w:val="24"/>
          <w:szCs w:val="24"/>
          <w:lang w:val="en-GB"/>
        </w:rPr>
        <w:t xml:space="preserve">Calculations of two ratios Turnover and Gross Profit haven’t given the </w:t>
      </w:r>
      <w:r w:rsidR="002B04E7" w:rsidRPr="001B36CC">
        <w:rPr>
          <w:rFonts w:ascii="Times New Roman" w:hAnsi="Times New Roman" w:cs="Times New Roman"/>
          <w:sz w:val="24"/>
          <w:szCs w:val="24"/>
          <w:lang w:val="en-GB"/>
        </w:rPr>
        <w:t>following</w:t>
      </w:r>
      <w:r w:rsidRPr="001B36CC">
        <w:rPr>
          <w:rFonts w:ascii="Times New Roman" w:hAnsi="Times New Roman" w:cs="Times New Roman"/>
          <w:sz w:val="24"/>
          <w:szCs w:val="24"/>
          <w:lang w:val="en-GB"/>
        </w:rPr>
        <w:t xml:space="preserve"> result. </w:t>
      </w:r>
    </w:p>
    <w:p w:rsidR="008828C7" w:rsidRPr="001B36CC" w:rsidRDefault="008828C7" w:rsidP="001B36CC">
      <w:pPr>
        <w:spacing w:line="360" w:lineRule="auto"/>
        <w:ind w:left="360"/>
        <w:rPr>
          <w:rFonts w:ascii="Times New Roman" w:hAnsi="Times New Roman" w:cs="Times New Roman"/>
          <w:b/>
          <w:color w:val="212529"/>
          <w:sz w:val="24"/>
          <w:szCs w:val="24"/>
          <w:lang w:val="en-US"/>
        </w:rPr>
      </w:pPr>
      <w:r w:rsidRPr="001B36CC">
        <w:rPr>
          <w:rFonts w:ascii="Times New Roman" w:hAnsi="Times New Roman" w:cs="Times New Roman"/>
          <w:sz w:val="24"/>
          <w:szCs w:val="24"/>
          <w:lang w:val="en-GB"/>
        </w:rPr>
        <w:lastRenderedPageBreak/>
        <w:t>First of all, in terms of performance the Sales have gone up with £500</w:t>
      </w:r>
      <w:r w:rsidR="008F3C64" w:rsidRPr="001B36CC">
        <w:rPr>
          <w:rFonts w:ascii="Times New Roman" w:hAnsi="Times New Roman" w:cs="Times New Roman"/>
          <w:sz w:val="24"/>
          <w:szCs w:val="24"/>
          <w:lang w:val="en-GB"/>
        </w:rPr>
        <w:t xml:space="preserve"> </w:t>
      </w:r>
      <w:r w:rsidR="008F3C64" w:rsidRPr="001B36CC">
        <w:rPr>
          <w:rFonts w:ascii="Times New Roman" w:hAnsi="Times New Roman" w:cs="Times New Roman"/>
          <w:color w:val="212529"/>
          <w:sz w:val="24"/>
          <w:szCs w:val="24"/>
          <w:lang w:val="en-US"/>
        </w:rPr>
        <w:t>and positive, but very small relative performance of</w:t>
      </w:r>
      <w:r w:rsidR="00386A8A">
        <w:rPr>
          <w:rFonts w:ascii="Times New Roman" w:hAnsi="Times New Roman" w:cs="Times New Roman"/>
          <w:color w:val="212529"/>
          <w:sz w:val="24"/>
          <w:szCs w:val="24"/>
          <w:lang w:val="en-US"/>
        </w:rPr>
        <w:t xml:space="preserve"> 0.1%. Analyze of Gross profit </w:t>
      </w:r>
      <w:r w:rsidR="008F3C64" w:rsidRPr="001B36CC">
        <w:rPr>
          <w:rFonts w:ascii="Times New Roman" w:hAnsi="Times New Roman" w:cs="Times New Roman"/>
          <w:color w:val="212529"/>
          <w:sz w:val="24"/>
          <w:szCs w:val="24"/>
          <w:lang w:val="en-US"/>
        </w:rPr>
        <w:t>figures show that it has gone up as well with £100 in difference and relative performance has gone up a little for to give the positive result of 2.0%. So</w:t>
      </w:r>
      <w:r w:rsidR="009D7DD9" w:rsidRPr="001B36CC">
        <w:rPr>
          <w:rFonts w:ascii="Times New Roman" w:hAnsi="Times New Roman" w:cs="Times New Roman"/>
          <w:color w:val="212529"/>
          <w:sz w:val="24"/>
          <w:szCs w:val="24"/>
          <w:lang w:val="en-US"/>
        </w:rPr>
        <w:t>,</w:t>
      </w:r>
      <w:r w:rsidR="008F3C64" w:rsidRPr="001B36CC">
        <w:rPr>
          <w:rFonts w:ascii="Times New Roman" w:hAnsi="Times New Roman" w:cs="Times New Roman"/>
          <w:color w:val="212529"/>
          <w:sz w:val="24"/>
          <w:szCs w:val="24"/>
          <w:lang w:val="en-US"/>
        </w:rPr>
        <w:t xml:space="preserve"> because of these</w:t>
      </w:r>
      <w:r w:rsidR="009D7DD9" w:rsidRPr="001B36CC">
        <w:rPr>
          <w:rFonts w:ascii="Times New Roman" w:hAnsi="Times New Roman" w:cs="Times New Roman"/>
          <w:color w:val="212529"/>
          <w:sz w:val="24"/>
          <w:szCs w:val="24"/>
          <w:lang w:val="en-US"/>
        </w:rPr>
        <w:t>, the</w:t>
      </w:r>
      <w:r w:rsidR="008F3C64" w:rsidRPr="001B36CC">
        <w:rPr>
          <w:rFonts w:ascii="Times New Roman" w:hAnsi="Times New Roman" w:cs="Times New Roman"/>
          <w:color w:val="212529"/>
          <w:sz w:val="24"/>
          <w:szCs w:val="24"/>
          <w:lang w:val="en-US"/>
        </w:rPr>
        <w:t xml:space="preserve"> gross profit turnover has given negative difference -0.6% and negative relative performance difference </w:t>
      </w:r>
      <w:r w:rsidR="009D7DD9" w:rsidRPr="001B36CC">
        <w:rPr>
          <w:rFonts w:ascii="Times New Roman" w:hAnsi="Times New Roman" w:cs="Times New Roman"/>
          <w:color w:val="212529"/>
          <w:sz w:val="24"/>
          <w:szCs w:val="24"/>
          <w:lang w:val="en-US"/>
        </w:rPr>
        <w:t xml:space="preserve">of </w:t>
      </w:r>
      <w:r w:rsidR="008F3C64" w:rsidRPr="001B36CC">
        <w:rPr>
          <w:rFonts w:ascii="Times New Roman" w:hAnsi="Times New Roman" w:cs="Times New Roman"/>
          <w:color w:val="212529"/>
          <w:sz w:val="24"/>
          <w:szCs w:val="24"/>
          <w:lang w:val="en-US"/>
        </w:rPr>
        <w:t>-6.5%</w:t>
      </w:r>
      <w:r w:rsidR="009D7DD9" w:rsidRPr="001B36CC">
        <w:rPr>
          <w:rFonts w:ascii="Times New Roman" w:hAnsi="Times New Roman" w:cs="Times New Roman"/>
          <w:color w:val="212529"/>
          <w:sz w:val="24"/>
          <w:szCs w:val="24"/>
          <w:lang w:val="en-US"/>
        </w:rPr>
        <w:t>.</w:t>
      </w:r>
    </w:p>
    <w:p w:rsidR="00DE1FF2" w:rsidRDefault="00DE1FF2" w:rsidP="008676BB">
      <w:pPr>
        <w:rPr>
          <w:rFonts w:ascii="Arial" w:hAnsi="Arial" w:cs="Arial"/>
          <w:lang w:val="en-GB"/>
        </w:rPr>
      </w:pPr>
    </w:p>
    <w:p w:rsidR="00DE1FF2" w:rsidRDefault="00DE1FF2" w:rsidP="0058174D">
      <w:pPr>
        <w:ind w:left="360"/>
        <w:rPr>
          <w:rFonts w:ascii="Arial" w:hAnsi="Arial" w:cs="Arial"/>
          <w:lang w:val="en-GB"/>
        </w:rPr>
      </w:pPr>
      <w:r>
        <w:rPr>
          <w:noProof/>
          <w:lang w:eastAsia="ru-RU"/>
        </w:rPr>
        <w:drawing>
          <wp:inline distT="0" distB="0" distL="0" distR="0" wp14:anchorId="62DF4E72" wp14:editId="2BD160FA">
            <wp:extent cx="4572000" cy="2743200"/>
            <wp:effectExtent l="0" t="0" r="19050" b="19050"/>
            <wp:docPr id="5" name="Диаграмма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676BB" w:rsidRDefault="008676BB" w:rsidP="0058174D">
      <w:pPr>
        <w:ind w:left="360"/>
        <w:rPr>
          <w:rFonts w:ascii="Arial" w:hAnsi="Arial" w:cs="Arial"/>
          <w:lang w:val="en-GB"/>
        </w:rPr>
      </w:pPr>
      <w:proofErr w:type="gramStart"/>
      <w:r>
        <w:rPr>
          <w:rFonts w:ascii="Arial" w:hAnsi="Arial" w:cs="Arial"/>
          <w:lang w:val="en-GB"/>
        </w:rPr>
        <w:t>Picture 4.</w:t>
      </w:r>
      <w:proofErr w:type="gramEnd"/>
      <w:r>
        <w:rPr>
          <w:rFonts w:ascii="Arial" w:hAnsi="Arial" w:cs="Arial"/>
          <w:lang w:val="en-GB"/>
        </w:rPr>
        <w:t xml:space="preserve"> Net Operating Profit Turnover</w:t>
      </w:r>
    </w:p>
    <w:p w:rsidR="00643E54" w:rsidRPr="00A65641" w:rsidRDefault="00643E54" w:rsidP="00A65641">
      <w:pPr>
        <w:spacing w:line="360" w:lineRule="auto"/>
        <w:ind w:left="360"/>
        <w:rPr>
          <w:rFonts w:ascii="Times New Roman" w:hAnsi="Times New Roman" w:cs="Times New Roman"/>
          <w:sz w:val="24"/>
          <w:szCs w:val="24"/>
          <w:lang w:val="en-GB"/>
        </w:rPr>
      </w:pPr>
      <w:r w:rsidRPr="00A65641">
        <w:rPr>
          <w:rFonts w:ascii="Times New Roman" w:hAnsi="Times New Roman" w:cs="Times New Roman"/>
          <w:sz w:val="24"/>
          <w:szCs w:val="24"/>
          <w:lang w:val="en-GB"/>
        </w:rPr>
        <w:t xml:space="preserve">According to calculations, the ratios of </w:t>
      </w:r>
      <w:r w:rsidR="00A65641" w:rsidRPr="00A65641">
        <w:rPr>
          <w:rFonts w:ascii="Times New Roman" w:hAnsi="Times New Roman" w:cs="Times New Roman"/>
          <w:sz w:val="24"/>
          <w:szCs w:val="24"/>
          <w:lang w:val="en-GB"/>
        </w:rPr>
        <w:t>operating</w:t>
      </w:r>
      <w:r w:rsidRPr="00A65641">
        <w:rPr>
          <w:rFonts w:ascii="Times New Roman" w:hAnsi="Times New Roman" w:cs="Times New Roman"/>
          <w:sz w:val="24"/>
          <w:szCs w:val="24"/>
          <w:lang w:val="en-GB"/>
        </w:rPr>
        <w:t xml:space="preserve"> profit has gone up, the ratios of Turnover has gone up as well</w:t>
      </w:r>
      <w:r w:rsidR="00F74AE5" w:rsidRPr="00A65641">
        <w:rPr>
          <w:rFonts w:ascii="Times New Roman" w:hAnsi="Times New Roman" w:cs="Times New Roman"/>
          <w:sz w:val="24"/>
          <w:szCs w:val="24"/>
          <w:lang w:val="en-GB"/>
        </w:rPr>
        <w:t xml:space="preserve">. The analyses of the figures of Net Operational Profit Turnover showed the following positions: The difference has got down up with -5% and the same relative performance difference. </w:t>
      </w:r>
    </w:p>
    <w:p w:rsidR="00AA3883" w:rsidRDefault="00426BFC" w:rsidP="0058174D">
      <w:pPr>
        <w:ind w:left="360"/>
        <w:rPr>
          <w:rFonts w:ascii="Arial" w:hAnsi="Arial" w:cs="Arial"/>
          <w:lang w:val="en-GB"/>
        </w:rPr>
      </w:pPr>
      <w:r>
        <w:rPr>
          <w:noProof/>
          <w:lang w:eastAsia="ru-RU"/>
        </w:rPr>
        <w:drawing>
          <wp:inline distT="0" distB="0" distL="0" distR="0" wp14:anchorId="1A823070" wp14:editId="0F88F575">
            <wp:extent cx="4572000" cy="2757487"/>
            <wp:effectExtent l="0" t="0" r="19050" b="24130"/>
            <wp:docPr id="6" name="Диаграмма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676BB" w:rsidRDefault="008676BB" w:rsidP="0058174D">
      <w:pPr>
        <w:ind w:left="360"/>
        <w:rPr>
          <w:rFonts w:ascii="Arial" w:hAnsi="Arial" w:cs="Arial"/>
          <w:lang w:val="en-GB"/>
        </w:rPr>
      </w:pPr>
      <w:proofErr w:type="gramStart"/>
      <w:r>
        <w:rPr>
          <w:rFonts w:ascii="Arial" w:hAnsi="Arial" w:cs="Arial"/>
          <w:lang w:val="en-GB"/>
        </w:rPr>
        <w:t>Picture 5.</w:t>
      </w:r>
      <w:proofErr w:type="gramEnd"/>
      <w:r>
        <w:rPr>
          <w:rFonts w:ascii="Arial" w:hAnsi="Arial" w:cs="Arial"/>
          <w:lang w:val="en-GB"/>
        </w:rPr>
        <w:t xml:space="preserve"> Non-current Asset Turnover</w:t>
      </w:r>
    </w:p>
    <w:p w:rsidR="00A32F79" w:rsidRPr="00055DFE" w:rsidRDefault="008676BB" w:rsidP="00DE2FDD">
      <w:pPr>
        <w:spacing w:line="360" w:lineRule="auto"/>
        <w:ind w:left="851"/>
        <w:rPr>
          <w:rFonts w:ascii="Times New Roman" w:hAnsi="Times New Roman" w:cs="Times New Roman"/>
          <w:sz w:val="24"/>
          <w:szCs w:val="24"/>
          <w:lang w:val="en-GB"/>
        </w:rPr>
      </w:pPr>
      <w:r w:rsidRPr="00055DFE">
        <w:rPr>
          <w:rFonts w:ascii="Times New Roman" w:hAnsi="Times New Roman" w:cs="Times New Roman"/>
          <w:sz w:val="24"/>
          <w:szCs w:val="24"/>
          <w:lang w:val="en-GB"/>
        </w:rPr>
        <w:lastRenderedPageBreak/>
        <w:t>Comparison of Turnover to Fix Asset fi</w:t>
      </w:r>
      <w:r w:rsidR="00A65641">
        <w:rPr>
          <w:rFonts w:ascii="Times New Roman" w:hAnsi="Times New Roman" w:cs="Times New Roman"/>
          <w:sz w:val="24"/>
          <w:szCs w:val="24"/>
          <w:lang w:val="en-GB"/>
        </w:rPr>
        <w:t xml:space="preserve">gures in the last two year, has </w:t>
      </w:r>
      <w:r w:rsidRPr="00055DFE">
        <w:rPr>
          <w:rFonts w:ascii="Times New Roman" w:hAnsi="Times New Roman" w:cs="Times New Roman"/>
          <w:sz w:val="24"/>
          <w:szCs w:val="24"/>
          <w:lang w:val="en-GB"/>
        </w:rPr>
        <w:t xml:space="preserve">given the following results: In the figures of sales </w:t>
      </w:r>
      <w:r w:rsidRPr="00055DFE">
        <w:rPr>
          <w:rFonts w:ascii="Times New Roman" w:hAnsi="Times New Roman" w:cs="Times New Roman"/>
          <w:color w:val="212529"/>
          <w:sz w:val="24"/>
          <w:szCs w:val="24"/>
          <w:lang w:val="en-US"/>
        </w:rPr>
        <w:t>were mentioned the tendency of increasing with the positive difference £500 and positive relative performance 9.1%. Analyzing Non-current Assets the figures show that</w:t>
      </w:r>
      <w:r w:rsidR="00FA21B7" w:rsidRPr="00055DFE">
        <w:rPr>
          <w:rFonts w:ascii="Times New Roman" w:hAnsi="Times New Roman" w:cs="Times New Roman"/>
          <w:color w:val="212529"/>
          <w:sz w:val="24"/>
          <w:szCs w:val="24"/>
          <w:lang w:val="en-US"/>
        </w:rPr>
        <w:t xml:space="preserve"> it has gone up as well with £150</w:t>
      </w:r>
      <w:r w:rsidRPr="00055DFE">
        <w:rPr>
          <w:rFonts w:ascii="Times New Roman" w:hAnsi="Times New Roman" w:cs="Times New Roman"/>
          <w:color w:val="212529"/>
          <w:sz w:val="24"/>
          <w:szCs w:val="24"/>
          <w:lang w:val="en-US"/>
        </w:rPr>
        <w:t xml:space="preserve"> in the difference and relative performance has gone up a little for to </w:t>
      </w:r>
      <w:r w:rsidR="00FA21B7" w:rsidRPr="00055DFE">
        <w:rPr>
          <w:rFonts w:ascii="Times New Roman" w:hAnsi="Times New Roman" w:cs="Times New Roman"/>
          <w:color w:val="212529"/>
          <w:sz w:val="24"/>
          <w:szCs w:val="24"/>
          <w:lang w:val="en-US"/>
        </w:rPr>
        <w:t>give the positive result of 3.3pence</w:t>
      </w:r>
      <w:r w:rsidRPr="00055DFE">
        <w:rPr>
          <w:rFonts w:ascii="Times New Roman" w:hAnsi="Times New Roman" w:cs="Times New Roman"/>
          <w:color w:val="212529"/>
          <w:sz w:val="24"/>
          <w:szCs w:val="24"/>
          <w:lang w:val="en-US"/>
        </w:rPr>
        <w:t>.</w:t>
      </w:r>
      <w:r w:rsidR="00FA21B7" w:rsidRPr="00055DFE">
        <w:rPr>
          <w:rFonts w:ascii="Times New Roman" w:hAnsi="Times New Roman" w:cs="Times New Roman"/>
          <w:color w:val="212529"/>
          <w:sz w:val="24"/>
          <w:szCs w:val="24"/>
          <w:lang w:val="en-US"/>
        </w:rPr>
        <w:t xml:space="preserve"> The result i</w:t>
      </w:r>
      <w:r w:rsidR="007E77B1" w:rsidRPr="00055DFE">
        <w:rPr>
          <w:rFonts w:ascii="Times New Roman" w:hAnsi="Times New Roman" w:cs="Times New Roman"/>
          <w:color w:val="212529"/>
          <w:sz w:val="24"/>
          <w:szCs w:val="24"/>
          <w:lang w:val="en-US"/>
        </w:rPr>
        <w:t>s positive as it shows the cap</w:t>
      </w:r>
      <w:r w:rsidR="00FA21B7" w:rsidRPr="00055DFE">
        <w:rPr>
          <w:rFonts w:ascii="Times New Roman" w:hAnsi="Times New Roman" w:cs="Times New Roman"/>
          <w:color w:val="212529"/>
          <w:sz w:val="24"/>
          <w:szCs w:val="24"/>
          <w:lang w:val="en-US"/>
        </w:rPr>
        <w:t>ability</w:t>
      </w:r>
      <w:r w:rsidR="007E77B1" w:rsidRPr="00055DFE">
        <w:rPr>
          <w:rFonts w:ascii="Times New Roman" w:hAnsi="Times New Roman" w:cs="Times New Roman"/>
          <w:color w:val="212529"/>
          <w:sz w:val="24"/>
          <w:szCs w:val="24"/>
          <w:lang w:val="en-US"/>
        </w:rPr>
        <w:t xml:space="preserve"> to sell more goods.</w:t>
      </w:r>
    </w:p>
    <w:p w:rsidR="00E3204C" w:rsidRDefault="00E3204C" w:rsidP="0058174D">
      <w:pPr>
        <w:ind w:left="360"/>
        <w:rPr>
          <w:rFonts w:ascii="Arial" w:hAnsi="Arial" w:cs="Arial"/>
          <w:lang w:val="en-GB"/>
        </w:rPr>
      </w:pPr>
    </w:p>
    <w:tbl>
      <w:tblPr>
        <w:tblStyle w:val="a7"/>
        <w:tblW w:w="0" w:type="auto"/>
        <w:tblInd w:w="360" w:type="dxa"/>
        <w:tblLook w:val="04A0" w:firstRow="1" w:lastRow="0" w:firstColumn="1" w:lastColumn="0" w:noHBand="0" w:noVBand="1"/>
      </w:tblPr>
      <w:tblGrid>
        <w:gridCol w:w="2867"/>
        <w:gridCol w:w="1276"/>
        <w:gridCol w:w="1383"/>
        <w:gridCol w:w="1842"/>
        <w:gridCol w:w="1843"/>
      </w:tblGrid>
      <w:tr w:rsidR="00E3204C" w:rsidTr="00E3204C">
        <w:tc>
          <w:tcPr>
            <w:tcW w:w="2867" w:type="dxa"/>
          </w:tcPr>
          <w:p w:rsidR="00E3204C" w:rsidRDefault="00E3204C" w:rsidP="0058174D">
            <w:pPr>
              <w:rPr>
                <w:rFonts w:ascii="Arial" w:hAnsi="Arial" w:cs="Arial"/>
                <w:lang w:val="en-GB"/>
              </w:rPr>
            </w:pPr>
          </w:p>
        </w:tc>
        <w:tc>
          <w:tcPr>
            <w:tcW w:w="1276" w:type="dxa"/>
          </w:tcPr>
          <w:p w:rsidR="00E3204C" w:rsidRDefault="00E3204C" w:rsidP="00E3204C">
            <w:pPr>
              <w:jc w:val="center"/>
              <w:rPr>
                <w:rFonts w:ascii="Arial" w:hAnsi="Arial" w:cs="Arial"/>
                <w:b/>
                <w:lang w:val="en-GB"/>
              </w:rPr>
            </w:pPr>
            <w:r w:rsidRPr="00E3204C">
              <w:rPr>
                <w:rFonts w:ascii="Arial" w:hAnsi="Arial" w:cs="Arial"/>
                <w:b/>
                <w:lang w:val="en-GB"/>
              </w:rPr>
              <w:t>2019</w:t>
            </w:r>
          </w:p>
          <w:p w:rsidR="00E3204C" w:rsidRPr="00E3204C" w:rsidRDefault="00E3204C" w:rsidP="00E3204C">
            <w:pPr>
              <w:jc w:val="center"/>
              <w:rPr>
                <w:rFonts w:ascii="Arial" w:hAnsi="Arial" w:cs="Arial"/>
                <w:b/>
                <w:lang w:val="en-GB"/>
              </w:rPr>
            </w:pPr>
          </w:p>
        </w:tc>
        <w:tc>
          <w:tcPr>
            <w:tcW w:w="1383" w:type="dxa"/>
          </w:tcPr>
          <w:p w:rsidR="00E3204C" w:rsidRPr="00E3204C" w:rsidRDefault="00E3204C" w:rsidP="00E3204C">
            <w:pPr>
              <w:jc w:val="center"/>
              <w:rPr>
                <w:rFonts w:ascii="Arial" w:hAnsi="Arial" w:cs="Arial"/>
                <w:b/>
                <w:lang w:val="en-GB"/>
              </w:rPr>
            </w:pPr>
            <w:r w:rsidRPr="00E3204C">
              <w:rPr>
                <w:rFonts w:ascii="Arial" w:hAnsi="Arial" w:cs="Arial"/>
                <w:b/>
                <w:lang w:val="en-GB"/>
              </w:rPr>
              <w:t>2018</w:t>
            </w:r>
          </w:p>
        </w:tc>
        <w:tc>
          <w:tcPr>
            <w:tcW w:w="1842" w:type="dxa"/>
          </w:tcPr>
          <w:p w:rsidR="00E3204C" w:rsidRPr="00E3204C" w:rsidRDefault="00E3204C" w:rsidP="00E3204C">
            <w:pPr>
              <w:jc w:val="center"/>
              <w:rPr>
                <w:rFonts w:ascii="Arial" w:hAnsi="Arial" w:cs="Arial"/>
                <w:b/>
                <w:lang w:val="en-GB"/>
              </w:rPr>
            </w:pPr>
            <w:r w:rsidRPr="00E3204C">
              <w:rPr>
                <w:rFonts w:ascii="Arial" w:hAnsi="Arial" w:cs="Arial"/>
                <w:b/>
                <w:lang w:val="en-GB"/>
              </w:rPr>
              <w:t>Difference</w:t>
            </w:r>
          </w:p>
        </w:tc>
        <w:tc>
          <w:tcPr>
            <w:tcW w:w="1843" w:type="dxa"/>
          </w:tcPr>
          <w:p w:rsidR="00E3204C" w:rsidRPr="00E3204C" w:rsidRDefault="00E3204C" w:rsidP="00E3204C">
            <w:pPr>
              <w:jc w:val="center"/>
              <w:rPr>
                <w:rFonts w:ascii="Arial" w:hAnsi="Arial" w:cs="Arial"/>
                <w:b/>
                <w:lang w:val="en-GB"/>
              </w:rPr>
            </w:pPr>
            <w:r w:rsidRPr="00E3204C">
              <w:rPr>
                <w:rFonts w:ascii="Arial" w:hAnsi="Arial" w:cs="Arial"/>
                <w:b/>
                <w:lang w:val="en-GB"/>
              </w:rPr>
              <w:t>Performance</w:t>
            </w:r>
          </w:p>
        </w:tc>
      </w:tr>
      <w:tr w:rsidR="00E3204C" w:rsidTr="00E3204C">
        <w:tc>
          <w:tcPr>
            <w:tcW w:w="2867" w:type="dxa"/>
          </w:tcPr>
          <w:p w:rsidR="00E3204C" w:rsidRDefault="00E3204C" w:rsidP="0058174D">
            <w:pPr>
              <w:rPr>
                <w:rFonts w:ascii="Arial" w:hAnsi="Arial" w:cs="Arial"/>
                <w:lang w:val="en-GB"/>
              </w:rPr>
            </w:pPr>
            <w:r>
              <w:rPr>
                <w:rFonts w:ascii="Arial" w:hAnsi="Arial" w:cs="Arial"/>
                <w:lang w:val="en-GB"/>
              </w:rPr>
              <w:t>Inventory Turnover Days</w:t>
            </w:r>
          </w:p>
        </w:tc>
        <w:tc>
          <w:tcPr>
            <w:tcW w:w="1276" w:type="dxa"/>
          </w:tcPr>
          <w:p w:rsidR="00E3204C" w:rsidRDefault="00E3204C" w:rsidP="00E3204C">
            <w:pPr>
              <w:jc w:val="center"/>
              <w:rPr>
                <w:rFonts w:ascii="Arial" w:hAnsi="Arial" w:cs="Arial"/>
                <w:lang w:val="en-GB"/>
              </w:rPr>
            </w:pPr>
            <w:r>
              <w:rPr>
                <w:rFonts w:ascii="Arial" w:hAnsi="Arial" w:cs="Arial"/>
                <w:lang w:val="en-GB"/>
              </w:rPr>
              <w:t>609,8</w:t>
            </w:r>
          </w:p>
        </w:tc>
        <w:tc>
          <w:tcPr>
            <w:tcW w:w="1383" w:type="dxa"/>
          </w:tcPr>
          <w:p w:rsidR="00E3204C" w:rsidRDefault="00E3204C" w:rsidP="00E3204C">
            <w:pPr>
              <w:jc w:val="center"/>
              <w:rPr>
                <w:rFonts w:ascii="Arial" w:hAnsi="Arial" w:cs="Arial"/>
                <w:lang w:val="en-GB"/>
              </w:rPr>
            </w:pPr>
            <w:r>
              <w:rPr>
                <w:rFonts w:ascii="Arial" w:hAnsi="Arial" w:cs="Arial"/>
                <w:lang w:val="en-GB"/>
              </w:rPr>
              <w:t>1176,1</w:t>
            </w:r>
          </w:p>
        </w:tc>
        <w:tc>
          <w:tcPr>
            <w:tcW w:w="1842" w:type="dxa"/>
          </w:tcPr>
          <w:p w:rsidR="00E3204C" w:rsidRDefault="00E3204C" w:rsidP="00E3204C">
            <w:pPr>
              <w:jc w:val="center"/>
              <w:rPr>
                <w:rFonts w:ascii="Arial" w:hAnsi="Arial" w:cs="Arial"/>
                <w:lang w:val="en-GB"/>
              </w:rPr>
            </w:pPr>
            <w:r>
              <w:rPr>
                <w:rFonts w:ascii="Arial" w:hAnsi="Arial" w:cs="Arial"/>
                <w:lang w:val="en-GB"/>
              </w:rPr>
              <w:t>-566,3</w:t>
            </w:r>
          </w:p>
        </w:tc>
        <w:tc>
          <w:tcPr>
            <w:tcW w:w="1843" w:type="dxa"/>
          </w:tcPr>
          <w:p w:rsidR="00E3204C" w:rsidRDefault="00E3204C" w:rsidP="00E3204C">
            <w:pPr>
              <w:jc w:val="center"/>
              <w:rPr>
                <w:rFonts w:ascii="Arial" w:hAnsi="Arial" w:cs="Arial"/>
                <w:lang w:val="en-GB"/>
              </w:rPr>
            </w:pPr>
            <w:r>
              <w:rPr>
                <w:rFonts w:ascii="Arial" w:hAnsi="Arial" w:cs="Arial"/>
                <w:lang w:val="en-GB"/>
              </w:rPr>
              <w:t>-48,2</w:t>
            </w:r>
          </w:p>
        </w:tc>
      </w:tr>
      <w:tr w:rsidR="00E3204C" w:rsidTr="00E3204C">
        <w:tc>
          <w:tcPr>
            <w:tcW w:w="2867" w:type="dxa"/>
          </w:tcPr>
          <w:p w:rsidR="00E3204C" w:rsidRDefault="00E3204C" w:rsidP="0058174D">
            <w:pPr>
              <w:rPr>
                <w:rFonts w:ascii="Arial" w:hAnsi="Arial" w:cs="Arial"/>
                <w:lang w:val="en-GB"/>
              </w:rPr>
            </w:pPr>
            <w:r>
              <w:rPr>
                <w:rFonts w:ascii="Arial" w:hAnsi="Arial" w:cs="Arial"/>
                <w:lang w:val="en-GB"/>
              </w:rPr>
              <w:t>Stocks/ Inventory</w:t>
            </w:r>
          </w:p>
        </w:tc>
        <w:tc>
          <w:tcPr>
            <w:tcW w:w="1276" w:type="dxa"/>
          </w:tcPr>
          <w:p w:rsidR="00E3204C" w:rsidRDefault="00E3204C" w:rsidP="00E3204C">
            <w:pPr>
              <w:jc w:val="center"/>
              <w:rPr>
                <w:rFonts w:ascii="Arial" w:hAnsi="Arial" w:cs="Arial"/>
                <w:lang w:val="en-GB"/>
              </w:rPr>
            </w:pPr>
            <w:r>
              <w:rPr>
                <w:rFonts w:ascii="Arial" w:hAnsi="Arial" w:cs="Arial"/>
                <w:lang w:val="en-GB"/>
              </w:rPr>
              <w:t>1420</w:t>
            </w:r>
          </w:p>
        </w:tc>
        <w:tc>
          <w:tcPr>
            <w:tcW w:w="1383" w:type="dxa"/>
          </w:tcPr>
          <w:p w:rsidR="00E3204C" w:rsidRDefault="00E3204C" w:rsidP="00E3204C">
            <w:pPr>
              <w:jc w:val="center"/>
              <w:rPr>
                <w:rFonts w:ascii="Arial" w:hAnsi="Arial" w:cs="Arial"/>
                <w:lang w:val="en-GB"/>
              </w:rPr>
            </w:pPr>
            <w:r>
              <w:rPr>
                <w:rFonts w:ascii="Arial" w:hAnsi="Arial" w:cs="Arial"/>
                <w:lang w:val="en-GB"/>
              </w:rPr>
              <w:t>1450</w:t>
            </w:r>
          </w:p>
        </w:tc>
        <w:tc>
          <w:tcPr>
            <w:tcW w:w="1842" w:type="dxa"/>
          </w:tcPr>
          <w:p w:rsidR="00E3204C" w:rsidRDefault="00E3204C" w:rsidP="00E3204C">
            <w:pPr>
              <w:jc w:val="center"/>
              <w:rPr>
                <w:rFonts w:ascii="Arial" w:hAnsi="Arial" w:cs="Arial"/>
                <w:lang w:val="en-GB"/>
              </w:rPr>
            </w:pPr>
            <w:r>
              <w:rPr>
                <w:rFonts w:ascii="Arial" w:hAnsi="Arial" w:cs="Arial"/>
                <w:lang w:val="en-GB"/>
              </w:rPr>
              <w:t>-30</w:t>
            </w:r>
          </w:p>
        </w:tc>
        <w:tc>
          <w:tcPr>
            <w:tcW w:w="1843" w:type="dxa"/>
          </w:tcPr>
          <w:p w:rsidR="00E3204C" w:rsidRDefault="00E3204C" w:rsidP="00E3204C">
            <w:pPr>
              <w:jc w:val="center"/>
              <w:rPr>
                <w:rFonts w:ascii="Arial" w:hAnsi="Arial" w:cs="Arial"/>
                <w:lang w:val="en-GB"/>
              </w:rPr>
            </w:pPr>
            <w:r>
              <w:rPr>
                <w:rFonts w:ascii="Arial" w:hAnsi="Arial" w:cs="Arial"/>
                <w:lang w:val="en-GB"/>
              </w:rPr>
              <w:t>-2,1</w:t>
            </w:r>
          </w:p>
        </w:tc>
      </w:tr>
      <w:tr w:rsidR="00E3204C" w:rsidTr="00E3204C">
        <w:tc>
          <w:tcPr>
            <w:tcW w:w="2867" w:type="dxa"/>
          </w:tcPr>
          <w:p w:rsidR="00E3204C" w:rsidRDefault="00E3204C" w:rsidP="0058174D">
            <w:pPr>
              <w:rPr>
                <w:rFonts w:ascii="Arial" w:hAnsi="Arial" w:cs="Arial"/>
                <w:lang w:val="en-GB"/>
              </w:rPr>
            </w:pPr>
            <w:r>
              <w:rPr>
                <w:rFonts w:ascii="Arial" w:hAnsi="Arial" w:cs="Arial"/>
                <w:lang w:val="en-GB"/>
              </w:rPr>
              <w:t>Cost of Sales</w:t>
            </w:r>
          </w:p>
        </w:tc>
        <w:tc>
          <w:tcPr>
            <w:tcW w:w="1276" w:type="dxa"/>
          </w:tcPr>
          <w:p w:rsidR="00E3204C" w:rsidRDefault="00E3204C" w:rsidP="00E3204C">
            <w:pPr>
              <w:jc w:val="center"/>
              <w:rPr>
                <w:rFonts w:ascii="Arial" w:hAnsi="Arial" w:cs="Arial"/>
                <w:lang w:val="en-GB"/>
              </w:rPr>
            </w:pPr>
            <w:r>
              <w:rPr>
                <w:rFonts w:ascii="Arial" w:hAnsi="Arial" w:cs="Arial"/>
                <w:lang w:val="en-GB"/>
              </w:rPr>
              <w:t>900</w:t>
            </w:r>
          </w:p>
        </w:tc>
        <w:tc>
          <w:tcPr>
            <w:tcW w:w="1383" w:type="dxa"/>
          </w:tcPr>
          <w:p w:rsidR="00E3204C" w:rsidRDefault="00E3204C" w:rsidP="00E3204C">
            <w:pPr>
              <w:jc w:val="center"/>
              <w:rPr>
                <w:rFonts w:ascii="Arial" w:hAnsi="Arial" w:cs="Arial"/>
                <w:lang w:val="en-GB"/>
              </w:rPr>
            </w:pPr>
            <w:r>
              <w:rPr>
                <w:rFonts w:ascii="Arial" w:hAnsi="Arial" w:cs="Arial"/>
                <w:lang w:val="en-GB"/>
              </w:rPr>
              <w:t>800</w:t>
            </w:r>
          </w:p>
        </w:tc>
        <w:tc>
          <w:tcPr>
            <w:tcW w:w="1842" w:type="dxa"/>
          </w:tcPr>
          <w:p w:rsidR="00E3204C" w:rsidRDefault="00E3204C" w:rsidP="00E3204C">
            <w:pPr>
              <w:jc w:val="center"/>
              <w:rPr>
                <w:rFonts w:ascii="Arial" w:hAnsi="Arial" w:cs="Arial"/>
                <w:lang w:val="en-GB"/>
              </w:rPr>
            </w:pPr>
            <w:r>
              <w:rPr>
                <w:rFonts w:ascii="Arial" w:hAnsi="Arial" w:cs="Arial"/>
                <w:lang w:val="en-GB"/>
              </w:rPr>
              <w:t>400</w:t>
            </w:r>
          </w:p>
        </w:tc>
        <w:tc>
          <w:tcPr>
            <w:tcW w:w="1843" w:type="dxa"/>
          </w:tcPr>
          <w:p w:rsidR="00E3204C" w:rsidRDefault="00E3204C" w:rsidP="00E3204C">
            <w:pPr>
              <w:jc w:val="center"/>
              <w:rPr>
                <w:rFonts w:ascii="Arial" w:hAnsi="Arial" w:cs="Arial"/>
                <w:lang w:val="en-GB"/>
              </w:rPr>
            </w:pPr>
            <w:r>
              <w:rPr>
                <w:rFonts w:ascii="Arial" w:hAnsi="Arial" w:cs="Arial"/>
                <w:lang w:val="en-GB"/>
              </w:rPr>
              <w:t>88,9</w:t>
            </w:r>
          </w:p>
        </w:tc>
      </w:tr>
    </w:tbl>
    <w:p w:rsidR="0095261A" w:rsidRDefault="0095261A" w:rsidP="0058174D">
      <w:pPr>
        <w:ind w:left="360"/>
        <w:rPr>
          <w:rFonts w:ascii="Arial" w:hAnsi="Arial" w:cs="Arial"/>
          <w:lang w:val="en-GB"/>
        </w:rPr>
      </w:pPr>
    </w:p>
    <w:p w:rsidR="00E3204C" w:rsidRPr="00055DFE" w:rsidRDefault="00D3590E" w:rsidP="007A6732">
      <w:pPr>
        <w:ind w:left="851"/>
        <w:rPr>
          <w:rFonts w:ascii="Times New Roman" w:hAnsi="Times New Roman" w:cs="Times New Roman"/>
          <w:sz w:val="24"/>
          <w:szCs w:val="24"/>
          <w:lang w:val="en-GB"/>
        </w:rPr>
      </w:pPr>
      <w:r w:rsidRPr="00055DFE">
        <w:rPr>
          <w:rFonts w:ascii="Times New Roman" w:hAnsi="Times New Roman" w:cs="Times New Roman"/>
          <w:sz w:val="24"/>
          <w:szCs w:val="24"/>
          <w:lang w:val="en-GB"/>
        </w:rPr>
        <w:t xml:space="preserve">If to look at the figures of the company in the Cost of Sales the difference is positive and gives </w:t>
      </w:r>
      <w:r w:rsidR="00DC4D27" w:rsidRPr="00055DFE">
        <w:rPr>
          <w:rFonts w:ascii="Times New Roman" w:hAnsi="Times New Roman" w:cs="Times New Roman"/>
          <w:sz w:val="24"/>
          <w:szCs w:val="24"/>
          <w:lang w:val="en-GB"/>
        </w:rPr>
        <w:t>400 and the relative performance difference is 88.9%.</w:t>
      </w:r>
      <w:r w:rsidR="0095261A" w:rsidRPr="00055DFE">
        <w:rPr>
          <w:rFonts w:ascii="Times New Roman" w:hAnsi="Times New Roman" w:cs="Times New Roman"/>
          <w:sz w:val="24"/>
          <w:szCs w:val="24"/>
          <w:lang w:val="en-GB"/>
        </w:rPr>
        <w:t>The inventory of the company in performance terms has down to -2.1% and the difference was £-30.</w:t>
      </w:r>
    </w:p>
    <w:p w:rsidR="00D3590E" w:rsidRPr="00055DFE" w:rsidRDefault="00DC4D27" w:rsidP="007A6732">
      <w:pPr>
        <w:ind w:left="851"/>
        <w:rPr>
          <w:rFonts w:ascii="Times New Roman" w:hAnsi="Times New Roman" w:cs="Times New Roman"/>
          <w:sz w:val="24"/>
          <w:szCs w:val="24"/>
          <w:lang w:val="en-GB"/>
        </w:rPr>
      </w:pPr>
      <w:r w:rsidRPr="00055DFE">
        <w:rPr>
          <w:rFonts w:ascii="Times New Roman" w:hAnsi="Times New Roman" w:cs="Times New Roman"/>
          <w:sz w:val="24"/>
          <w:szCs w:val="24"/>
          <w:lang w:val="en-GB"/>
        </w:rPr>
        <w:t xml:space="preserve">So the Inventory turnover Days in performance terms has gone down to -2.1% and the difference is £400. </w:t>
      </w:r>
      <w:r w:rsidR="0095261A" w:rsidRPr="00055DFE">
        <w:rPr>
          <w:rFonts w:ascii="Times New Roman" w:hAnsi="Times New Roman" w:cs="Times New Roman"/>
          <w:sz w:val="24"/>
          <w:szCs w:val="24"/>
          <w:lang w:val="en-GB"/>
        </w:rPr>
        <w:t xml:space="preserve">This ratio shows how many times a company has sold and </w:t>
      </w:r>
      <w:r w:rsidR="00B960D7" w:rsidRPr="00055DFE">
        <w:rPr>
          <w:rFonts w:ascii="Times New Roman" w:hAnsi="Times New Roman" w:cs="Times New Roman"/>
          <w:sz w:val="24"/>
          <w:szCs w:val="24"/>
          <w:lang w:val="en-GB"/>
        </w:rPr>
        <w:t>replaced</w:t>
      </w:r>
      <w:r w:rsidR="0095261A" w:rsidRPr="00055DFE">
        <w:rPr>
          <w:rFonts w:ascii="Times New Roman" w:hAnsi="Times New Roman" w:cs="Times New Roman"/>
          <w:sz w:val="24"/>
          <w:szCs w:val="24"/>
          <w:lang w:val="en-GB"/>
        </w:rPr>
        <w:t xml:space="preserve"> invent</w:t>
      </w:r>
      <w:r w:rsidR="00B960D7" w:rsidRPr="00055DFE">
        <w:rPr>
          <w:rFonts w:ascii="Times New Roman" w:hAnsi="Times New Roman" w:cs="Times New Roman"/>
          <w:sz w:val="24"/>
          <w:szCs w:val="24"/>
          <w:lang w:val="en-GB"/>
        </w:rPr>
        <w:t>ory during the indicated period, so t</w:t>
      </w:r>
      <w:r w:rsidR="0095261A" w:rsidRPr="00055DFE">
        <w:rPr>
          <w:rFonts w:ascii="Times New Roman" w:hAnsi="Times New Roman" w:cs="Times New Roman"/>
          <w:sz w:val="24"/>
          <w:szCs w:val="24"/>
          <w:lang w:val="en-GB"/>
        </w:rPr>
        <w:t xml:space="preserve">he higher the </w:t>
      </w:r>
      <w:r w:rsidR="00B960D7" w:rsidRPr="00055DFE">
        <w:rPr>
          <w:rFonts w:ascii="Times New Roman" w:hAnsi="Times New Roman" w:cs="Times New Roman"/>
          <w:sz w:val="24"/>
          <w:szCs w:val="24"/>
          <w:lang w:val="en-GB"/>
        </w:rPr>
        <w:t>ratio the better. It shows how quick the business sells its products.</w:t>
      </w:r>
      <w:r w:rsidR="00313D7C" w:rsidRPr="00055DFE">
        <w:rPr>
          <w:rFonts w:ascii="Times New Roman" w:hAnsi="Times New Roman" w:cs="Times New Roman"/>
          <w:sz w:val="24"/>
          <w:szCs w:val="24"/>
          <w:lang w:val="en-GB"/>
        </w:rPr>
        <w:t xml:space="preserve"> </w:t>
      </w:r>
      <w:r w:rsidR="00D3590E" w:rsidRPr="00055DFE">
        <w:rPr>
          <w:rFonts w:ascii="Times New Roman" w:hAnsi="Times New Roman" w:cs="Times New Roman"/>
          <w:sz w:val="24"/>
          <w:szCs w:val="24"/>
          <w:lang w:val="en-GB"/>
        </w:rPr>
        <w:t>The business is not very profitable</w:t>
      </w:r>
      <w:r w:rsidR="00313D7C" w:rsidRPr="00055DFE">
        <w:rPr>
          <w:rFonts w:ascii="Times New Roman" w:hAnsi="Times New Roman" w:cs="Times New Roman"/>
          <w:sz w:val="24"/>
          <w:szCs w:val="24"/>
          <w:lang w:val="en-GB"/>
        </w:rPr>
        <w:t xml:space="preserve"> in the case of our company.</w:t>
      </w:r>
    </w:p>
    <w:tbl>
      <w:tblPr>
        <w:tblStyle w:val="a7"/>
        <w:tblW w:w="0" w:type="auto"/>
        <w:tblInd w:w="959" w:type="dxa"/>
        <w:tblLook w:val="04A0" w:firstRow="1" w:lastRow="0" w:firstColumn="1" w:lastColumn="0" w:noHBand="0" w:noVBand="1"/>
      </w:tblPr>
      <w:tblGrid>
        <w:gridCol w:w="2023"/>
        <w:gridCol w:w="1344"/>
        <w:gridCol w:w="1344"/>
        <w:gridCol w:w="1837"/>
        <w:gridCol w:w="2064"/>
      </w:tblGrid>
      <w:tr w:rsidR="002D4EDB" w:rsidTr="001A28A1">
        <w:tc>
          <w:tcPr>
            <w:tcW w:w="1567" w:type="dxa"/>
          </w:tcPr>
          <w:p w:rsidR="002D4EDB" w:rsidRDefault="002D4EDB" w:rsidP="007A6732">
            <w:pPr>
              <w:ind w:left="851"/>
              <w:rPr>
                <w:rFonts w:ascii="Arial" w:hAnsi="Arial" w:cs="Arial"/>
                <w:lang w:val="en-GB"/>
              </w:rPr>
            </w:pPr>
          </w:p>
        </w:tc>
        <w:tc>
          <w:tcPr>
            <w:tcW w:w="1434" w:type="dxa"/>
          </w:tcPr>
          <w:p w:rsidR="002D4EDB" w:rsidRDefault="002D4EDB" w:rsidP="007A6732">
            <w:pPr>
              <w:ind w:left="851"/>
              <w:jc w:val="center"/>
              <w:rPr>
                <w:rFonts w:ascii="Arial" w:hAnsi="Arial" w:cs="Arial"/>
                <w:b/>
                <w:lang w:val="en-GB"/>
              </w:rPr>
            </w:pPr>
            <w:r w:rsidRPr="002D4EDB">
              <w:rPr>
                <w:rFonts w:ascii="Arial" w:hAnsi="Arial" w:cs="Arial"/>
                <w:b/>
                <w:lang w:val="en-GB"/>
              </w:rPr>
              <w:t>2019</w:t>
            </w:r>
          </w:p>
          <w:p w:rsidR="002D4EDB" w:rsidRPr="002D4EDB" w:rsidRDefault="002D4EDB" w:rsidP="007A6732">
            <w:pPr>
              <w:ind w:left="851"/>
              <w:jc w:val="center"/>
              <w:rPr>
                <w:rFonts w:ascii="Arial" w:hAnsi="Arial" w:cs="Arial"/>
                <w:b/>
                <w:lang w:val="en-GB"/>
              </w:rPr>
            </w:pPr>
          </w:p>
        </w:tc>
        <w:tc>
          <w:tcPr>
            <w:tcW w:w="1434" w:type="dxa"/>
          </w:tcPr>
          <w:p w:rsidR="002D4EDB" w:rsidRPr="002D4EDB" w:rsidRDefault="002D4EDB" w:rsidP="007A6732">
            <w:pPr>
              <w:ind w:left="851"/>
              <w:jc w:val="center"/>
              <w:rPr>
                <w:rFonts w:ascii="Arial" w:hAnsi="Arial" w:cs="Arial"/>
                <w:b/>
                <w:lang w:val="en-GB"/>
              </w:rPr>
            </w:pPr>
            <w:r w:rsidRPr="002D4EDB">
              <w:rPr>
                <w:rFonts w:ascii="Arial" w:hAnsi="Arial" w:cs="Arial"/>
                <w:b/>
                <w:lang w:val="en-GB"/>
              </w:rPr>
              <w:t>2018</w:t>
            </w:r>
          </w:p>
        </w:tc>
        <w:tc>
          <w:tcPr>
            <w:tcW w:w="1966" w:type="dxa"/>
          </w:tcPr>
          <w:p w:rsidR="002D4EDB" w:rsidRPr="002D4EDB" w:rsidRDefault="002D4EDB" w:rsidP="007A6732">
            <w:pPr>
              <w:ind w:left="851"/>
              <w:jc w:val="center"/>
              <w:rPr>
                <w:rFonts w:ascii="Arial" w:hAnsi="Arial" w:cs="Arial"/>
                <w:b/>
                <w:lang w:val="en-GB"/>
              </w:rPr>
            </w:pPr>
            <w:r w:rsidRPr="002D4EDB">
              <w:rPr>
                <w:rFonts w:ascii="Arial" w:hAnsi="Arial" w:cs="Arial"/>
                <w:b/>
                <w:lang w:val="en-GB"/>
              </w:rPr>
              <w:t>Difference</w:t>
            </w:r>
          </w:p>
        </w:tc>
        <w:tc>
          <w:tcPr>
            <w:tcW w:w="2211" w:type="dxa"/>
          </w:tcPr>
          <w:p w:rsidR="002D4EDB" w:rsidRPr="002D4EDB" w:rsidRDefault="002D4EDB" w:rsidP="007A6732">
            <w:pPr>
              <w:ind w:left="851"/>
              <w:jc w:val="center"/>
              <w:rPr>
                <w:rFonts w:ascii="Arial" w:hAnsi="Arial" w:cs="Arial"/>
                <w:b/>
                <w:lang w:val="en-GB"/>
              </w:rPr>
            </w:pPr>
            <w:r w:rsidRPr="002D4EDB">
              <w:rPr>
                <w:rFonts w:ascii="Arial" w:hAnsi="Arial" w:cs="Arial"/>
                <w:b/>
                <w:lang w:val="en-GB"/>
              </w:rPr>
              <w:t>Performance</w:t>
            </w:r>
          </w:p>
        </w:tc>
      </w:tr>
      <w:tr w:rsidR="002D4EDB" w:rsidTr="001A28A1">
        <w:tc>
          <w:tcPr>
            <w:tcW w:w="1567" w:type="dxa"/>
          </w:tcPr>
          <w:p w:rsidR="002D4EDB" w:rsidRDefault="002D4EDB" w:rsidP="007A6732">
            <w:pPr>
              <w:ind w:left="851"/>
              <w:rPr>
                <w:rFonts w:ascii="Arial" w:hAnsi="Arial" w:cs="Arial"/>
                <w:lang w:val="en-GB"/>
              </w:rPr>
            </w:pPr>
            <w:r>
              <w:rPr>
                <w:rFonts w:ascii="Arial" w:hAnsi="Arial" w:cs="Arial"/>
                <w:lang w:val="en-GB"/>
              </w:rPr>
              <w:t>Current ratio/Working Capital</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2,0</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2,3</w:t>
            </w:r>
          </w:p>
        </w:tc>
        <w:tc>
          <w:tcPr>
            <w:tcW w:w="1966" w:type="dxa"/>
          </w:tcPr>
          <w:p w:rsidR="002D4EDB" w:rsidRDefault="002D4EDB" w:rsidP="007A6732">
            <w:pPr>
              <w:ind w:left="851"/>
              <w:jc w:val="center"/>
              <w:rPr>
                <w:rFonts w:ascii="Arial" w:hAnsi="Arial" w:cs="Arial"/>
                <w:lang w:val="en-GB"/>
              </w:rPr>
            </w:pPr>
            <w:r>
              <w:rPr>
                <w:rFonts w:ascii="Arial" w:hAnsi="Arial" w:cs="Arial"/>
                <w:lang w:val="en-GB"/>
              </w:rPr>
              <w:t>--0,3</w:t>
            </w:r>
          </w:p>
        </w:tc>
        <w:tc>
          <w:tcPr>
            <w:tcW w:w="2211" w:type="dxa"/>
          </w:tcPr>
          <w:p w:rsidR="002D4EDB" w:rsidRDefault="002D4EDB" w:rsidP="007A6732">
            <w:pPr>
              <w:ind w:left="851"/>
              <w:jc w:val="center"/>
              <w:rPr>
                <w:rFonts w:ascii="Arial" w:hAnsi="Arial" w:cs="Arial"/>
                <w:lang w:val="en-GB"/>
              </w:rPr>
            </w:pPr>
            <w:r>
              <w:rPr>
                <w:rFonts w:ascii="Arial" w:hAnsi="Arial" w:cs="Arial"/>
                <w:lang w:val="en-GB"/>
              </w:rPr>
              <w:t>-12,4</w:t>
            </w:r>
          </w:p>
        </w:tc>
      </w:tr>
      <w:tr w:rsidR="002D4EDB" w:rsidTr="001A28A1">
        <w:tc>
          <w:tcPr>
            <w:tcW w:w="1567" w:type="dxa"/>
          </w:tcPr>
          <w:p w:rsidR="002D4EDB" w:rsidRDefault="002D4EDB" w:rsidP="007A6732">
            <w:pPr>
              <w:ind w:left="851"/>
              <w:rPr>
                <w:rFonts w:ascii="Arial" w:hAnsi="Arial" w:cs="Arial"/>
                <w:lang w:val="en-GB"/>
              </w:rPr>
            </w:pPr>
            <w:r>
              <w:rPr>
                <w:rFonts w:ascii="Arial" w:hAnsi="Arial" w:cs="Arial"/>
                <w:lang w:val="en-GB"/>
              </w:rPr>
              <w:t>Current Assets</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3240</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3065</w:t>
            </w:r>
          </w:p>
        </w:tc>
        <w:tc>
          <w:tcPr>
            <w:tcW w:w="1966" w:type="dxa"/>
          </w:tcPr>
          <w:p w:rsidR="002D4EDB" w:rsidRDefault="002D4EDB" w:rsidP="007A6732">
            <w:pPr>
              <w:ind w:left="851"/>
              <w:jc w:val="center"/>
              <w:rPr>
                <w:rFonts w:ascii="Arial" w:hAnsi="Arial" w:cs="Arial"/>
                <w:lang w:val="en-GB"/>
              </w:rPr>
            </w:pPr>
            <w:r>
              <w:rPr>
                <w:rFonts w:ascii="Arial" w:hAnsi="Arial" w:cs="Arial"/>
                <w:lang w:val="en-GB"/>
              </w:rPr>
              <w:t>175</w:t>
            </w:r>
          </w:p>
        </w:tc>
        <w:tc>
          <w:tcPr>
            <w:tcW w:w="2211" w:type="dxa"/>
          </w:tcPr>
          <w:p w:rsidR="002D4EDB" w:rsidRDefault="002D4EDB" w:rsidP="007A6732">
            <w:pPr>
              <w:ind w:left="851"/>
              <w:jc w:val="center"/>
              <w:rPr>
                <w:rFonts w:ascii="Arial" w:hAnsi="Arial" w:cs="Arial"/>
                <w:lang w:val="en-GB"/>
              </w:rPr>
            </w:pPr>
            <w:r>
              <w:rPr>
                <w:rFonts w:ascii="Arial" w:hAnsi="Arial" w:cs="Arial"/>
                <w:lang w:val="en-GB"/>
              </w:rPr>
              <w:t>5,7</w:t>
            </w:r>
          </w:p>
        </w:tc>
      </w:tr>
      <w:tr w:rsidR="002D4EDB" w:rsidTr="001A28A1">
        <w:tc>
          <w:tcPr>
            <w:tcW w:w="1567" w:type="dxa"/>
          </w:tcPr>
          <w:p w:rsidR="002D4EDB" w:rsidRDefault="002D4EDB" w:rsidP="007A6732">
            <w:pPr>
              <w:ind w:left="851"/>
              <w:rPr>
                <w:rFonts w:ascii="Arial" w:hAnsi="Arial" w:cs="Arial"/>
                <w:lang w:val="en-GB"/>
              </w:rPr>
            </w:pPr>
            <w:r>
              <w:rPr>
                <w:rFonts w:ascii="Arial" w:hAnsi="Arial" w:cs="Arial"/>
                <w:lang w:val="en-GB"/>
              </w:rPr>
              <w:t>Current Liabilities</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1616</w:t>
            </w:r>
          </w:p>
        </w:tc>
        <w:tc>
          <w:tcPr>
            <w:tcW w:w="1434" w:type="dxa"/>
          </w:tcPr>
          <w:p w:rsidR="002D4EDB" w:rsidRDefault="002D4EDB" w:rsidP="007A6732">
            <w:pPr>
              <w:ind w:left="851"/>
              <w:jc w:val="center"/>
              <w:rPr>
                <w:rFonts w:ascii="Arial" w:hAnsi="Arial" w:cs="Arial"/>
                <w:lang w:val="en-GB"/>
              </w:rPr>
            </w:pPr>
            <w:r>
              <w:rPr>
                <w:rFonts w:ascii="Arial" w:hAnsi="Arial" w:cs="Arial"/>
                <w:lang w:val="en-GB"/>
              </w:rPr>
              <w:t>1339</w:t>
            </w:r>
          </w:p>
        </w:tc>
        <w:tc>
          <w:tcPr>
            <w:tcW w:w="1966" w:type="dxa"/>
          </w:tcPr>
          <w:p w:rsidR="002D4EDB" w:rsidRDefault="002D4EDB" w:rsidP="007A6732">
            <w:pPr>
              <w:ind w:left="851"/>
              <w:jc w:val="center"/>
              <w:rPr>
                <w:rFonts w:ascii="Arial" w:hAnsi="Arial" w:cs="Arial"/>
                <w:lang w:val="en-GB"/>
              </w:rPr>
            </w:pPr>
            <w:r>
              <w:rPr>
                <w:rFonts w:ascii="Arial" w:hAnsi="Arial" w:cs="Arial"/>
                <w:lang w:val="en-GB"/>
              </w:rPr>
              <w:t>277</w:t>
            </w:r>
          </w:p>
        </w:tc>
        <w:tc>
          <w:tcPr>
            <w:tcW w:w="2211" w:type="dxa"/>
          </w:tcPr>
          <w:p w:rsidR="002D4EDB" w:rsidRDefault="002D4EDB" w:rsidP="007A6732">
            <w:pPr>
              <w:ind w:left="851"/>
              <w:jc w:val="center"/>
              <w:rPr>
                <w:rFonts w:ascii="Arial" w:hAnsi="Arial" w:cs="Arial"/>
                <w:lang w:val="en-GB"/>
              </w:rPr>
            </w:pPr>
            <w:r>
              <w:rPr>
                <w:rFonts w:ascii="Arial" w:hAnsi="Arial" w:cs="Arial"/>
                <w:lang w:val="en-GB"/>
              </w:rPr>
              <w:t>20,7</w:t>
            </w:r>
          </w:p>
        </w:tc>
      </w:tr>
    </w:tbl>
    <w:p w:rsidR="00162A71" w:rsidRDefault="00162A71" w:rsidP="007A6732">
      <w:pPr>
        <w:ind w:left="851"/>
        <w:rPr>
          <w:rFonts w:ascii="Arial" w:hAnsi="Arial" w:cs="Arial"/>
          <w:lang w:val="en-GB"/>
        </w:rPr>
      </w:pPr>
    </w:p>
    <w:p w:rsidR="00D067CB" w:rsidRPr="0083184F" w:rsidRDefault="00D067CB" w:rsidP="007A6732">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 xml:space="preserve">Current Ratio Asset </w:t>
      </w:r>
      <w:r w:rsidR="00B15C25" w:rsidRPr="0083184F">
        <w:rPr>
          <w:rFonts w:ascii="Times New Roman" w:hAnsi="Times New Roman" w:cs="Times New Roman"/>
          <w:sz w:val="24"/>
          <w:szCs w:val="24"/>
          <w:lang w:val="en-GB"/>
        </w:rPr>
        <w:t xml:space="preserve">of </w:t>
      </w:r>
      <w:r w:rsidRPr="0083184F">
        <w:rPr>
          <w:rFonts w:ascii="Times New Roman" w:hAnsi="Times New Roman" w:cs="Times New Roman"/>
          <w:sz w:val="24"/>
          <w:szCs w:val="24"/>
          <w:lang w:val="en-GB"/>
        </w:rPr>
        <w:t>the company has negative working capital, because the ratio of current assets to liabilities is less than one, it is -0.3 pence and the relative Performance difference is -12.4%.</w:t>
      </w:r>
      <w:r w:rsidR="00B15C25" w:rsidRPr="0083184F">
        <w:rPr>
          <w:rFonts w:ascii="Times New Roman" w:hAnsi="Times New Roman" w:cs="Times New Roman"/>
          <w:sz w:val="24"/>
          <w:szCs w:val="24"/>
          <w:lang w:val="en-GB"/>
        </w:rPr>
        <w:t xml:space="preserve"> It is well known, that the Working Capital is the measure of liquidity and operational efficiency. If the company has negative working capital it means that at the moment it doesn’t have the potential to grow and i</w:t>
      </w:r>
      <w:r w:rsidR="00386A8A">
        <w:rPr>
          <w:rFonts w:ascii="Times New Roman" w:hAnsi="Times New Roman" w:cs="Times New Roman"/>
          <w:sz w:val="24"/>
          <w:szCs w:val="24"/>
          <w:lang w:val="en-GB"/>
        </w:rPr>
        <w:t>nvest in its future performance (</w:t>
      </w:r>
      <w:proofErr w:type="spellStart"/>
      <w:r w:rsidR="00386A8A">
        <w:rPr>
          <w:rFonts w:ascii="Times New Roman" w:hAnsi="Times New Roman" w:cs="Times New Roman"/>
          <w:sz w:val="24"/>
          <w:szCs w:val="24"/>
          <w:lang w:val="en-GB"/>
        </w:rPr>
        <w:t>Choyal</w:t>
      </w:r>
      <w:proofErr w:type="spellEnd"/>
      <w:r w:rsidR="00386A8A">
        <w:rPr>
          <w:rFonts w:ascii="Times New Roman" w:hAnsi="Times New Roman" w:cs="Times New Roman"/>
          <w:sz w:val="24"/>
          <w:szCs w:val="24"/>
          <w:lang w:val="en-GB"/>
        </w:rPr>
        <w:t>, 1986)</w:t>
      </w:r>
    </w:p>
    <w:p w:rsidR="00B979C3" w:rsidRPr="0083184F" w:rsidRDefault="00B979C3" w:rsidP="0083184F">
      <w:pPr>
        <w:spacing w:line="360" w:lineRule="auto"/>
        <w:ind w:left="360"/>
        <w:rPr>
          <w:rFonts w:ascii="Times New Roman" w:hAnsi="Times New Roman" w:cs="Times New Roman"/>
          <w:sz w:val="24"/>
          <w:szCs w:val="24"/>
          <w:lang w:val="en-GB"/>
        </w:rPr>
      </w:pPr>
    </w:p>
    <w:p w:rsidR="00B979C3" w:rsidRPr="0083184F" w:rsidRDefault="00B979C3" w:rsidP="00D157E9">
      <w:pPr>
        <w:spacing w:line="360" w:lineRule="auto"/>
        <w:ind w:left="851"/>
        <w:rPr>
          <w:rFonts w:ascii="Times New Roman" w:hAnsi="Times New Roman" w:cs="Times New Roman"/>
          <w:color w:val="212529"/>
          <w:sz w:val="24"/>
          <w:szCs w:val="24"/>
          <w:lang w:val="en-US"/>
        </w:rPr>
      </w:pPr>
      <w:r w:rsidRPr="0083184F">
        <w:rPr>
          <w:rFonts w:ascii="Times New Roman" w:hAnsi="Times New Roman" w:cs="Times New Roman"/>
          <w:sz w:val="24"/>
          <w:szCs w:val="24"/>
          <w:lang w:val="en-GB"/>
        </w:rPr>
        <w:lastRenderedPageBreak/>
        <w:t xml:space="preserve">Comparison of Current Assets, Inventory and Current Liabilities will help to understand better the Acid Test of the business. In the figures of Current Assets </w:t>
      </w:r>
      <w:r w:rsidRPr="0083184F">
        <w:rPr>
          <w:rFonts w:ascii="Times New Roman" w:hAnsi="Times New Roman" w:cs="Times New Roman"/>
          <w:color w:val="212529"/>
          <w:sz w:val="24"/>
          <w:szCs w:val="24"/>
          <w:lang w:val="en-US"/>
        </w:rPr>
        <w:t>were mentioned the tendency of increasing with the positive difference</w:t>
      </w:r>
      <w:r w:rsidR="00F94BCE" w:rsidRPr="0083184F">
        <w:rPr>
          <w:rFonts w:ascii="Times New Roman" w:hAnsi="Times New Roman" w:cs="Times New Roman"/>
          <w:color w:val="212529"/>
          <w:sz w:val="24"/>
          <w:szCs w:val="24"/>
          <w:lang w:val="en-US"/>
        </w:rPr>
        <w:t xml:space="preserve"> £175</w:t>
      </w:r>
      <w:r w:rsidRPr="0083184F">
        <w:rPr>
          <w:rFonts w:ascii="Times New Roman" w:hAnsi="Times New Roman" w:cs="Times New Roman"/>
          <w:color w:val="212529"/>
          <w:sz w:val="24"/>
          <w:szCs w:val="24"/>
          <w:lang w:val="en-US"/>
        </w:rPr>
        <w:t xml:space="preserve"> and p</w:t>
      </w:r>
      <w:r w:rsidR="00F94BCE" w:rsidRPr="0083184F">
        <w:rPr>
          <w:rFonts w:ascii="Times New Roman" w:hAnsi="Times New Roman" w:cs="Times New Roman"/>
          <w:color w:val="212529"/>
          <w:sz w:val="24"/>
          <w:szCs w:val="24"/>
          <w:lang w:val="en-US"/>
        </w:rPr>
        <w:t>ositive relative performance 5.7</w:t>
      </w:r>
      <w:r w:rsidRPr="0083184F">
        <w:rPr>
          <w:rFonts w:ascii="Times New Roman" w:hAnsi="Times New Roman" w:cs="Times New Roman"/>
          <w:color w:val="212529"/>
          <w:sz w:val="24"/>
          <w:szCs w:val="24"/>
          <w:lang w:val="en-US"/>
        </w:rPr>
        <w:t xml:space="preserve">%. Analyzing </w:t>
      </w:r>
      <w:r w:rsidR="00F94BCE" w:rsidRPr="0083184F">
        <w:rPr>
          <w:rFonts w:ascii="Times New Roman" w:hAnsi="Times New Roman" w:cs="Times New Roman"/>
          <w:color w:val="212529"/>
          <w:sz w:val="24"/>
          <w:szCs w:val="24"/>
          <w:lang w:val="en-US"/>
        </w:rPr>
        <w:t xml:space="preserve">Inventory stocks </w:t>
      </w:r>
      <w:r w:rsidRPr="0083184F">
        <w:rPr>
          <w:rFonts w:ascii="Times New Roman" w:hAnsi="Times New Roman" w:cs="Times New Roman"/>
          <w:color w:val="212529"/>
          <w:sz w:val="24"/>
          <w:szCs w:val="24"/>
          <w:lang w:val="en-US"/>
        </w:rPr>
        <w:t xml:space="preserve">the </w:t>
      </w:r>
      <w:r w:rsidR="00F94BCE" w:rsidRPr="0083184F">
        <w:rPr>
          <w:rFonts w:ascii="Times New Roman" w:hAnsi="Times New Roman" w:cs="Times New Roman"/>
          <w:color w:val="212529"/>
          <w:sz w:val="24"/>
          <w:szCs w:val="24"/>
          <w:lang w:val="en-US"/>
        </w:rPr>
        <w:t>figures show that it has gone down with £30</w:t>
      </w:r>
      <w:r w:rsidRPr="0083184F">
        <w:rPr>
          <w:rFonts w:ascii="Times New Roman" w:hAnsi="Times New Roman" w:cs="Times New Roman"/>
          <w:color w:val="212529"/>
          <w:sz w:val="24"/>
          <w:szCs w:val="24"/>
          <w:lang w:val="en-US"/>
        </w:rPr>
        <w:t xml:space="preserve"> in the difference and relative performance has gone </w:t>
      </w:r>
      <w:r w:rsidR="00F94BCE" w:rsidRPr="0083184F">
        <w:rPr>
          <w:rFonts w:ascii="Times New Roman" w:hAnsi="Times New Roman" w:cs="Times New Roman"/>
          <w:color w:val="212529"/>
          <w:sz w:val="24"/>
          <w:szCs w:val="24"/>
          <w:lang w:val="en-US"/>
        </w:rPr>
        <w:t>down as well for to give the negative result of -2.1</w:t>
      </w:r>
      <w:r w:rsidRPr="0083184F">
        <w:rPr>
          <w:rFonts w:ascii="Times New Roman" w:hAnsi="Times New Roman" w:cs="Times New Roman"/>
          <w:color w:val="212529"/>
          <w:sz w:val="24"/>
          <w:szCs w:val="24"/>
          <w:lang w:val="en-US"/>
        </w:rPr>
        <w:t>%.</w:t>
      </w:r>
      <w:r w:rsidR="00F94BCE" w:rsidRPr="0083184F">
        <w:rPr>
          <w:rFonts w:ascii="Times New Roman" w:hAnsi="Times New Roman" w:cs="Times New Roman"/>
          <w:color w:val="212529"/>
          <w:sz w:val="24"/>
          <w:szCs w:val="24"/>
          <w:lang w:val="en-US"/>
        </w:rPr>
        <w:t xml:space="preserve"> </w:t>
      </w:r>
      <w:r w:rsidR="009D0DAD" w:rsidRPr="0083184F">
        <w:rPr>
          <w:rFonts w:ascii="Times New Roman" w:hAnsi="Times New Roman" w:cs="Times New Roman"/>
          <w:color w:val="212529"/>
          <w:sz w:val="24"/>
          <w:szCs w:val="24"/>
          <w:lang w:val="en-US"/>
        </w:rPr>
        <w:t>Current liabilities have</w:t>
      </w:r>
      <w:r w:rsidR="00F94BCE" w:rsidRPr="0083184F">
        <w:rPr>
          <w:rFonts w:ascii="Times New Roman" w:hAnsi="Times New Roman" w:cs="Times New Roman"/>
          <w:color w:val="212529"/>
          <w:sz w:val="24"/>
          <w:szCs w:val="24"/>
          <w:lang w:val="en-US"/>
        </w:rPr>
        <w:t xml:space="preserve"> gone up with £277 in the difference and relative performance has gone up to 20.7%</w:t>
      </w:r>
      <w:r w:rsidR="001F42AC" w:rsidRPr="0083184F">
        <w:rPr>
          <w:rFonts w:ascii="Times New Roman" w:hAnsi="Times New Roman" w:cs="Times New Roman"/>
          <w:color w:val="212529"/>
          <w:sz w:val="24"/>
          <w:szCs w:val="24"/>
          <w:lang w:val="en-US"/>
        </w:rPr>
        <w:t xml:space="preserve">. </w:t>
      </w:r>
      <w:r w:rsidR="009D0DAD" w:rsidRPr="0083184F">
        <w:rPr>
          <w:rFonts w:ascii="Times New Roman" w:hAnsi="Times New Roman" w:cs="Times New Roman"/>
          <w:color w:val="212529"/>
          <w:sz w:val="24"/>
          <w:szCs w:val="24"/>
          <w:lang w:val="en-US"/>
        </w:rPr>
        <w:t xml:space="preserve">Analyses of the Acid test has </w:t>
      </w:r>
      <w:r w:rsidR="001F42AC" w:rsidRPr="0083184F">
        <w:rPr>
          <w:rFonts w:ascii="Times New Roman" w:hAnsi="Times New Roman" w:cs="Times New Roman"/>
          <w:color w:val="212529"/>
          <w:sz w:val="24"/>
          <w:szCs w:val="24"/>
          <w:lang w:val="en-US"/>
        </w:rPr>
        <w:t>shown that it h</w:t>
      </w:r>
      <w:r w:rsidR="00345AD9">
        <w:rPr>
          <w:rFonts w:ascii="Times New Roman" w:hAnsi="Times New Roman" w:cs="Times New Roman"/>
          <w:color w:val="212529"/>
          <w:sz w:val="24"/>
          <w:szCs w:val="24"/>
          <w:lang w:val="en-US"/>
        </w:rPr>
        <w:t>as dropped down to -6.6% and has</w:t>
      </w:r>
      <w:r w:rsidR="001F42AC" w:rsidRPr="0083184F">
        <w:rPr>
          <w:rFonts w:ascii="Times New Roman" w:hAnsi="Times New Roman" w:cs="Times New Roman"/>
          <w:color w:val="212529"/>
          <w:sz w:val="24"/>
          <w:szCs w:val="24"/>
          <w:lang w:val="en-US"/>
        </w:rPr>
        <w:t xml:space="preserve"> negative result in the relative performance difference, and gone down in difference as well giving the result -0.1</w:t>
      </w:r>
      <w:r w:rsidR="009D0DAD" w:rsidRPr="0083184F">
        <w:rPr>
          <w:rFonts w:ascii="Times New Roman" w:hAnsi="Times New Roman" w:cs="Times New Roman"/>
          <w:color w:val="212529"/>
          <w:sz w:val="24"/>
          <w:szCs w:val="24"/>
          <w:lang w:val="en-US"/>
        </w:rPr>
        <w:t xml:space="preserve"> times of pence. The figures are very useful in comparing a business most short term asset to its most short term liabilities to investigate the cash position. </w:t>
      </w:r>
      <w:r w:rsidR="00101352" w:rsidRPr="0083184F">
        <w:rPr>
          <w:rFonts w:ascii="Times New Roman" w:hAnsi="Times New Roman" w:cs="Times New Roman"/>
          <w:color w:val="212529"/>
          <w:sz w:val="24"/>
          <w:szCs w:val="24"/>
          <w:lang w:val="en-US"/>
        </w:rPr>
        <w:t>If the company has the figure less than one and in our case -6.6 it shows that the business doesn’t have enough liquid assets to pay their current liabilities. The business is v</w:t>
      </w:r>
      <w:r w:rsidR="00386A8A">
        <w:rPr>
          <w:rFonts w:ascii="Times New Roman" w:hAnsi="Times New Roman" w:cs="Times New Roman"/>
          <w:color w:val="212529"/>
          <w:sz w:val="24"/>
          <w:szCs w:val="24"/>
          <w:lang w:val="en-US"/>
        </w:rPr>
        <w:t>ery much dependent on inventory (</w:t>
      </w:r>
      <w:proofErr w:type="spellStart"/>
      <w:r w:rsidR="00386A8A">
        <w:rPr>
          <w:rFonts w:ascii="Times New Roman" w:hAnsi="Times New Roman" w:cs="Times New Roman"/>
          <w:color w:val="212529"/>
          <w:sz w:val="24"/>
          <w:szCs w:val="24"/>
          <w:lang w:val="en-US"/>
        </w:rPr>
        <w:t>Chue</w:t>
      </w:r>
      <w:proofErr w:type="spellEnd"/>
      <w:r w:rsidR="00386A8A">
        <w:rPr>
          <w:rFonts w:ascii="Times New Roman" w:hAnsi="Times New Roman" w:cs="Times New Roman"/>
          <w:color w:val="212529"/>
          <w:sz w:val="24"/>
          <w:szCs w:val="24"/>
          <w:lang w:val="en-US"/>
        </w:rPr>
        <w:t>, 2015).</w:t>
      </w:r>
    </w:p>
    <w:p w:rsidR="008E0A29" w:rsidRPr="0083184F" w:rsidRDefault="007A4A49" w:rsidP="00D157E9">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 xml:space="preserve">If to investigate the figures of the company in the Trade Payables the difference is positive and gives </w:t>
      </w:r>
      <w:r w:rsidR="00880016" w:rsidRPr="0083184F">
        <w:rPr>
          <w:rFonts w:ascii="Times New Roman" w:hAnsi="Times New Roman" w:cs="Times New Roman"/>
          <w:sz w:val="24"/>
          <w:szCs w:val="24"/>
          <w:lang w:val="en-GB"/>
        </w:rPr>
        <w:t>£70</w:t>
      </w:r>
      <w:r w:rsidRPr="0083184F">
        <w:rPr>
          <w:rFonts w:ascii="Times New Roman" w:hAnsi="Times New Roman" w:cs="Times New Roman"/>
          <w:sz w:val="24"/>
          <w:szCs w:val="24"/>
          <w:lang w:val="en-GB"/>
        </w:rPr>
        <w:t xml:space="preserve"> and the relativ</w:t>
      </w:r>
      <w:r w:rsidR="00880016" w:rsidRPr="0083184F">
        <w:rPr>
          <w:rFonts w:ascii="Times New Roman" w:hAnsi="Times New Roman" w:cs="Times New Roman"/>
          <w:sz w:val="24"/>
          <w:szCs w:val="24"/>
          <w:lang w:val="en-GB"/>
        </w:rPr>
        <w:t>e performance difference is positive too and is 8.8</w:t>
      </w:r>
      <w:r w:rsidRPr="0083184F">
        <w:rPr>
          <w:rFonts w:ascii="Times New Roman" w:hAnsi="Times New Roman" w:cs="Times New Roman"/>
          <w:sz w:val="24"/>
          <w:szCs w:val="24"/>
          <w:lang w:val="en-GB"/>
        </w:rPr>
        <w:t>%.</w:t>
      </w:r>
      <w:r w:rsidR="00880016" w:rsidRPr="0083184F">
        <w:rPr>
          <w:rFonts w:ascii="Times New Roman" w:hAnsi="Times New Roman" w:cs="Times New Roman"/>
          <w:sz w:val="24"/>
          <w:szCs w:val="24"/>
          <w:lang w:val="en-GB"/>
        </w:rPr>
        <w:t xml:space="preserve">The cost of sales </w:t>
      </w:r>
      <w:r w:rsidRPr="0083184F">
        <w:rPr>
          <w:rFonts w:ascii="Times New Roman" w:hAnsi="Times New Roman" w:cs="Times New Roman"/>
          <w:sz w:val="24"/>
          <w:szCs w:val="24"/>
          <w:lang w:val="en-GB"/>
        </w:rPr>
        <w:t xml:space="preserve">of the company in </w:t>
      </w:r>
      <w:r w:rsidR="00880016" w:rsidRPr="0083184F">
        <w:rPr>
          <w:rFonts w:ascii="Times New Roman" w:hAnsi="Times New Roman" w:cs="Times New Roman"/>
          <w:sz w:val="24"/>
          <w:szCs w:val="24"/>
          <w:lang w:val="en-GB"/>
        </w:rPr>
        <w:t>performance terms has increased to 66.9</w:t>
      </w:r>
      <w:r w:rsidRPr="0083184F">
        <w:rPr>
          <w:rFonts w:ascii="Times New Roman" w:hAnsi="Times New Roman" w:cs="Times New Roman"/>
          <w:sz w:val="24"/>
          <w:szCs w:val="24"/>
          <w:lang w:val="en-GB"/>
        </w:rPr>
        <w:t>% and the difference</w:t>
      </w:r>
      <w:r w:rsidR="00880016" w:rsidRPr="0083184F">
        <w:rPr>
          <w:rFonts w:ascii="Times New Roman" w:hAnsi="Times New Roman" w:cs="Times New Roman"/>
          <w:sz w:val="24"/>
          <w:szCs w:val="24"/>
          <w:lang w:val="en-GB"/>
        </w:rPr>
        <w:t xml:space="preserve"> is positive as well</w:t>
      </w:r>
      <w:r w:rsidRPr="0083184F">
        <w:rPr>
          <w:rFonts w:ascii="Times New Roman" w:hAnsi="Times New Roman" w:cs="Times New Roman"/>
          <w:sz w:val="24"/>
          <w:szCs w:val="24"/>
          <w:lang w:val="en-GB"/>
        </w:rPr>
        <w:t xml:space="preserve"> £</w:t>
      </w:r>
      <w:r w:rsidR="00880016" w:rsidRPr="0083184F">
        <w:rPr>
          <w:rFonts w:ascii="Times New Roman" w:hAnsi="Times New Roman" w:cs="Times New Roman"/>
          <w:sz w:val="24"/>
          <w:szCs w:val="24"/>
          <w:lang w:val="en-GB"/>
        </w:rPr>
        <w:t>400</w:t>
      </w:r>
      <w:r w:rsidRPr="0083184F">
        <w:rPr>
          <w:rFonts w:ascii="Times New Roman" w:hAnsi="Times New Roman" w:cs="Times New Roman"/>
          <w:sz w:val="24"/>
          <w:szCs w:val="24"/>
          <w:lang w:val="en-GB"/>
        </w:rPr>
        <w:t>.</w:t>
      </w:r>
      <w:r w:rsidR="00880016" w:rsidRPr="0083184F">
        <w:rPr>
          <w:rFonts w:ascii="Times New Roman" w:hAnsi="Times New Roman" w:cs="Times New Roman"/>
          <w:sz w:val="24"/>
          <w:szCs w:val="24"/>
          <w:lang w:val="en-GB"/>
        </w:rPr>
        <w:t xml:space="preserve"> Creditor days figure in differences has gone down with -275</w:t>
      </w:r>
      <w:proofErr w:type="gramStart"/>
      <w:r w:rsidR="00880016" w:rsidRPr="0083184F">
        <w:rPr>
          <w:rFonts w:ascii="Times New Roman" w:hAnsi="Times New Roman" w:cs="Times New Roman"/>
          <w:sz w:val="24"/>
          <w:szCs w:val="24"/>
          <w:lang w:val="en-GB"/>
        </w:rPr>
        <w:t>,7</w:t>
      </w:r>
      <w:proofErr w:type="gramEnd"/>
      <w:r w:rsidR="00880016" w:rsidRPr="0083184F">
        <w:rPr>
          <w:rFonts w:ascii="Times New Roman" w:hAnsi="Times New Roman" w:cs="Times New Roman"/>
          <w:sz w:val="24"/>
          <w:szCs w:val="24"/>
          <w:lang w:val="en-GB"/>
        </w:rPr>
        <w:t xml:space="preserve"> days and shows the relative figure performance difference -42%.</w:t>
      </w:r>
      <w:r w:rsidR="008E0A29" w:rsidRPr="0083184F">
        <w:rPr>
          <w:rFonts w:ascii="Times New Roman" w:hAnsi="Times New Roman" w:cs="Times New Roman"/>
          <w:sz w:val="24"/>
          <w:szCs w:val="24"/>
          <w:lang w:val="en-GB"/>
        </w:rPr>
        <w:t xml:space="preserve"> A cash business should have much lower creditor days figure and should be the same as the term of days with suppliers.</w:t>
      </w:r>
    </w:p>
    <w:p w:rsidR="007A4A49" w:rsidRPr="0083184F" w:rsidRDefault="00FA1858" w:rsidP="00D157E9">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For better understanding the figures of Debtor Days, should be checked Debtors</w:t>
      </w:r>
      <w:r w:rsidR="00C107AF" w:rsidRPr="0083184F">
        <w:rPr>
          <w:rFonts w:ascii="Times New Roman" w:hAnsi="Times New Roman" w:cs="Times New Roman"/>
          <w:sz w:val="24"/>
          <w:szCs w:val="24"/>
          <w:lang w:val="en-GB"/>
        </w:rPr>
        <w:t xml:space="preserve">’ figure and the credit sales of the business. In terms of performance the Debts </w:t>
      </w:r>
      <w:r w:rsidR="00313D7C" w:rsidRPr="0083184F">
        <w:rPr>
          <w:rFonts w:ascii="Times New Roman" w:hAnsi="Times New Roman" w:cs="Times New Roman"/>
          <w:sz w:val="24"/>
          <w:szCs w:val="24"/>
          <w:lang w:val="en-GB"/>
        </w:rPr>
        <w:t>have gone up to 3.1%</w:t>
      </w:r>
      <w:proofErr w:type="gramStart"/>
      <w:r w:rsidR="00313D7C" w:rsidRPr="0083184F">
        <w:rPr>
          <w:rFonts w:ascii="Times New Roman" w:hAnsi="Times New Roman" w:cs="Times New Roman"/>
          <w:sz w:val="24"/>
          <w:szCs w:val="24"/>
          <w:lang w:val="en-GB"/>
        </w:rPr>
        <w:t>,</w:t>
      </w:r>
      <w:proofErr w:type="gramEnd"/>
      <w:r w:rsidR="00313D7C" w:rsidRPr="0083184F">
        <w:rPr>
          <w:rFonts w:ascii="Times New Roman" w:hAnsi="Times New Roman" w:cs="Times New Roman"/>
          <w:sz w:val="24"/>
          <w:szCs w:val="24"/>
          <w:lang w:val="en-GB"/>
        </w:rPr>
        <w:t xml:space="preserve"> the difference in two years has gone up. What is with </w:t>
      </w:r>
      <w:r w:rsidR="005F0F76" w:rsidRPr="0083184F">
        <w:rPr>
          <w:rFonts w:ascii="Times New Roman" w:hAnsi="Times New Roman" w:cs="Times New Roman"/>
          <w:sz w:val="24"/>
          <w:szCs w:val="24"/>
          <w:lang w:val="en-GB"/>
        </w:rPr>
        <w:t>the credit sales of the company? In comparison with 2018 the figure has gone up with 400 and in term of performance the figure has gone up to 9.1%. What does it mean for the company? T</w:t>
      </w:r>
      <w:r w:rsidR="00313D7C" w:rsidRPr="0083184F">
        <w:rPr>
          <w:rFonts w:ascii="Times New Roman" w:hAnsi="Times New Roman" w:cs="Times New Roman"/>
          <w:sz w:val="24"/>
          <w:szCs w:val="24"/>
          <w:lang w:val="en-GB"/>
        </w:rPr>
        <w:t>he</w:t>
      </w:r>
      <w:r w:rsidR="008E0A29" w:rsidRPr="0083184F">
        <w:rPr>
          <w:rFonts w:ascii="Times New Roman" w:hAnsi="Times New Roman" w:cs="Times New Roman"/>
          <w:sz w:val="24"/>
          <w:szCs w:val="24"/>
          <w:lang w:val="en-GB"/>
        </w:rPr>
        <w:t xml:space="preserve"> increasi</w:t>
      </w:r>
      <w:r w:rsidRPr="0083184F">
        <w:rPr>
          <w:rFonts w:ascii="Times New Roman" w:hAnsi="Times New Roman" w:cs="Times New Roman"/>
          <w:sz w:val="24"/>
          <w:szCs w:val="24"/>
          <w:lang w:val="en-GB"/>
        </w:rPr>
        <w:t xml:space="preserve">ng in Debtor Days means that the quality of the business’ debtors is </w:t>
      </w:r>
      <w:r w:rsidR="00313D7C" w:rsidRPr="0083184F">
        <w:rPr>
          <w:rFonts w:ascii="Times New Roman" w:hAnsi="Times New Roman" w:cs="Times New Roman"/>
          <w:sz w:val="24"/>
          <w:szCs w:val="24"/>
          <w:lang w:val="en-GB"/>
        </w:rPr>
        <w:t>decreasing</w:t>
      </w:r>
      <w:r w:rsidR="00C74738" w:rsidRPr="0083184F">
        <w:rPr>
          <w:rFonts w:ascii="Times New Roman" w:hAnsi="Times New Roman" w:cs="Times New Roman"/>
          <w:sz w:val="24"/>
          <w:szCs w:val="24"/>
          <w:lang w:val="en-GB"/>
        </w:rPr>
        <w:t xml:space="preserve"> that reduces significantly the efficiency of the hotel business.</w:t>
      </w:r>
      <w:r w:rsidRPr="0083184F">
        <w:rPr>
          <w:rFonts w:ascii="Times New Roman" w:hAnsi="Times New Roman" w:cs="Times New Roman"/>
          <w:sz w:val="24"/>
          <w:szCs w:val="24"/>
          <w:lang w:val="en-GB"/>
        </w:rPr>
        <w:t xml:space="preserve"> It even means a risk of defaults</w:t>
      </w:r>
      <w:r w:rsidR="00386A8A">
        <w:rPr>
          <w:rFonts w:ascii="Times New Roman" w:hAnsi="Times New Roman" w:cs="Times New Roman"/>
          <w:sz w:val="24"/>
          <w:szCs w:val="24"/>
          <w:lang w:val="en-GB"/>
        </w:rPr>
        <w:t xml:space="preserve"> for the business (Drury, 2008).</w:t>
      </w:r>
      <w:r w:rsidR="0055545A" w:rsidRPr="0083184F">
        <w:rPr>
          <w:rFonts w:ascii="Times New Roman" w:hAnsi="Times New Roman" w:cs="Times New Roman"/>
          <w:sz w:val="24"/>
          <w:szCs w:val="24"/>
          <w:lang w:val="en-GB"/>
        </w:rPr>
        <w:t xml:space="preserve"> </w:t>
      </w:r>
    </w:p>
    <w:p w:rsidR="00E40BFD" w:rsidRPr="0083184F" w:rsidRDefault="00C64F0F" w:rsidP="00D157E9">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The next element that has been analysed is Gearing.</w:t>
      </w:r>
      <w:r w:rsidR="003B6D46" w:rsidRPr="0083184F">
        <w:rPr>
          <w:rFonts w:ascii="Times New Roman" w:hAnsi="Times New Roman" w:cs="Times New Roman"/>
          <w:sz w:val="24"/>
          <w:szCs w:val="24"/>
          <w:lang w:val="en-GB"/>
        </w:rPr>
        <w:t>1 or Leverage. It measures a company’</w:t>
      </w:r>
      <w:r w:rsidRPr="0083184F">
        <w:rPr>
          <w:rFonts w:ascii="Times New Roman" w:hAnsi="Times New Roman" w:cs="Times New Roman"/>
          <w:sz w:val="24"/>
          <w:szCs w:val="24"/>
          <w:lang w:val="en-GB"/>
        </w:rPr>
        <w:t>s financial leverage</w:t>
      </w:r>
      <w:r w:rsidR="003B6D46" w:rsidRPr="0083184F">
        <w:rPr>
          <w:rFonts w:ascii="Times New Roman" w:hAnsi="Times New Roman" w:cs="Times New Roman"/>
          <w:sz w:val="24"/>
          <w:szCs w:val="24"/>
          <w:lang w:val="en-GB"/>
        </w:rPr>
        <w:t xml:space="preserve"> or</w:t>
      </w:r>
      <w:r w:rsidR="003B059E" w:rsidRPr="0083184F">
        <w:rPr>
          <w:rFonts w:ascii="Times New Roman" w:hAnsi="Times New Roman" w:cs="Times New Roman"/>
          <w:sz w:val="24"/>
          <w:szCs w:val="24"/>
          <w:lang w:val="en-GB"/>
        </w:rPr>
        <w:t xml:space="preserve"> using borrowed capital</w:t>
      </w:r>
      <w:r w:rsidR="003B6D46" w:rsidRPr="0083184F">
        <w:rPr>
          <w:rFonts w:ascii="Times New Roman" w:hAnsi="Times New Roman" w:cs="Times New Roman"/>
          <w:sz w:val="24"/>
          <w:szCs w:val="24"/>
          <w:lang w:val="en-GB"/>
        </w:rPr>
        <w:t xml:space="preserve"> for to get more pr</w:t>
      </w:r>
      <w:r w:rsidR="00386A8A">
        <w:rPr>
          <w:rFonts w:ascii="Times New Roman" w:hAnsi="Times New Roman" w:cs="Times New Roman"/>
          <w:sz w:val="24"/>
          <w:szCs w:val="24"/>
          <w:lang w:val="en-GB"/>
        </w:rPr>
        <w:t>ofit, than the interest payable (Guilding</w:t>
      </w:r>
      <w:proofErr w:type="gramStart"/>
      <w:r w:rsidR="00386A8A">
        <w:rPr>
          <w:rFonts w:ascii="Times New Roman" w:hAnsi="Times New Roman" w:cs="Times New Roman"/>
          <w:sz w:val="24"/>
          <w:szCs w:val="24"/>
          <w:lang w:val="en-GB"/>
        </w:rPr>
        <w:t>,2013</w:t>
      </w:r>
      <w:proofErr w:type="gramEnd"/>
      <w:r w:rsidR="00386A8A">
        <w:rPr>
          <w:rFonts w:ascii="Times New Roman" w:hAnsi="Times New Roman" w:cs="Times New Roman"/>
          <w:sz w:val="24"/>
          <w:szCs w:val="24"/>
          <w:lang w:val="en-GB"/>
        </w:rPr>
        <w:t>).</w:t>
      </w:r>
      <w:r w:rsidR="003B6D46" w:rsidRPr="0083184F">
        <w:rPr>
          <w:rFonts w:ascii="Times New Roman" w:hAnsi="Times New Roman" w:cs="Times New Roman"/>
          <w:sz w:val="24"/>
          <w:szCs w:val="24"/>
          <w:lang w:val="en-GB"/>
        </w:rPr>
        <w:t xml:space="preserve"> First has been checked Debt capital. In comparison with 201</w:t>
      </w:r>
      <w:r w:rsidR="00E40BFD" w:rsidRPr="0083184F">
        <w:rPr>
          <w:rFonts w:ascii="Times New Roman" w:hAnsi="Times New Roman" w:cs="Times New Roman"/>
          <w:sz w:val="24"/>
          <w:szCs w:val="24"/>
          <w:lang w:val="en-GB"/>
        </w:rPr>
        <w:t xml:space="preserve">8 the absolute difference has gone down with -5£. The Total equity increased with £53 and in terms of performance it has gone up as well and shown 0.9%. Gearing </w:t>
      </w:r>
      <w:r w:rsidR="00E40BFD" w:rsidRPr="0083184F">
        <w:rPr>
          <w:rFonts w:ascii="Times New Roman" w:hAnsi="Times New Roman" w:cs="Times New Roman"/>
          <w:sz w:val="24"/>
          <w:szCs w:val="24"/>
          <w:lang w:val="en-GB"/>
        </w:rPr>
        <w:lastRenderedPageBreak/>
        <w:t>in terms of performance has gone down with 0.1%. The difference between two year</w:t>
      </w:r>
      <w:r w:rsidR="00F9093A">
        <w:rPr>
          <w:rFonts w:ascii="Times New Roman" w:hAnsi="Times New Roman" w:cs="Times New Roman"/>
          <w:sz w:val="24"/>
          <w:szCs w:val="24"/>
          <w:lang w:val="en-GB"/>
        </w:rPr>
        <w:t>s</w:t>
      </w:r>
      <w:r w:rsidR="00E40BFD" w:rsidRPr="0083184F">
        <w:rPr>
          <w:rFonts w:ascii="Times New Roman" w:hAnsi="Times New Roman" w:cs="Times New Roman"/>
          <w:sz w:val="24"/>
          <w:szCs w:val="24"/>
          <w:lang w:val="en-GB"/>
        </w:rPr>
        <w:t xml:space="preserve"> has gone down too </w:t>
      </w:r>
      <w:proofErr w:type="gramStart"/>
      <w:r w:rsidR="00E40BFD" w:rsidRPr="0083184F">
        <w:rPr>
          <w:rFonts w:ascii="Times New Roman" w:hAnsi="Times New Roman" w:cs="Times New Roman"/>
          <w:sz w:val="24"/>
          <w:szCs w:val="24"/>
          <w:lang w:val="en-GB"/>
        </w:rPr>
        <w:t>and  is</w:t>
      </w:r>
      <w:proofErr w:type="gramEnd"/>
      <w:r w:rsidR="00E40BFD" w:rsidRPr="0083184F">
        <w:rPr>
          <w:rFonts w:ascii="Times New Roman" w:hAnsi="Times New Roman" w:cs="Times New Roman"/>
          <w:sz w:val="24"/>
          <w:szCs w:val="24"/>
          <w:lang w:val="en-GB"/>
        </w:rPr>
        <w:t xml:space="preserve"> 0.1%.</w:t>
      </w:r>
    </w:p>
    <w:p w:rsidR="00C64F0F" w:rsidRPr="0083184F" w:rsidRDefault="002241F0" w:rsidP="00D157E9">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This British term means the measures of company’</w:t>
      </w:r>
      <w:r w:rsidR="009A3DAC" w:rsidRPr="0083184F">
        <w:rPr>
          <w:rFonts w:ascii="Times New Roman" w:hAnsi="Times New Roman" w:cs="Times New Roman"/>
          <w:sz w:val="24"/>
          <w:szCs w:val="24"/>
          <w:lang w:val="en-GB"/>
        </w:rPr>
        <w:t>s financial leverage</w:t>
      </w:r>
      <w:r w:rsidR="0054418B">
        <w:rPr>
          <w:rFonts w:ascii="Times New Roman" w:hAnsi="Times New Roman" w:cs="Times New Roman"/>
          <w:sz w:val="24"/>
          <w:szCs w:val="24"/>
          <w:lang w:val="en-GB"/>
        </w:rPr>
        <w:t xml:space="preserve"> (Easton, 2004).</w:t>
      </w:r>
      <w:r w:rsidRPr="0083184F">
        <w:rPr>
          <w:rFonts w:ascii="Times New Roman" w:hAnsi="Times New Roman" w:cs="Times New Roman"/>
          <w:sz w:val="24"/>
          <w:szCs w:val="24"/>
          <w:lang w:val="en-GB"/>
        </w:rPr>
        <w:t xml:space="preserve"> A figure of 0.5 or less is the ideal, because normally not more than half of company assets should be financed by debt. And also it means that company most of </w:t>
      </w:r>
      <w:r w:rsidR="009A3DAC" w:rsidRPr="0083184F">
        <w:rPr>
          <w:rFonts w:ascii="Times New Roman" w:hAnsi="Times New Roman" w:cs="Times New Roman"/>
          <w:sz w:val="24"/>
          <w:szCs w:val="24"/>
          <w:lang w:val="en-GB"/>
        </w:rPr>
        <w:t>all operates with its own money.</w:t>
      </w:r>
      <w:r w:rsidR="003B6D46" w:rsidRPr="0083184F">
        <w:rPr>
          <w:rFonts w:ascii="Times New Roman" w:hAnsi="Times New Roman" w:cs="Times New Roman"/>
          <w:sz w:val="24"/>
          <w:szCs w:val="24"/>
          <w:lang w:val="en-GB"/>
        </w:rPr>
        <w:t xml:space="preserve"> </w:t>
      </w:r>
    </w:p>
    <w:p w:rsidR="0055409D" w:rsidRPr="0083184F" w:rsidRDefault="0055409D" w:rsidP="00D157E9">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So, the next element of the capital structure is Gearing 2 or Debt to capital. It is known from the analyses that the bank loan decreased in</w:t>
      </w:r>
      <w:r w:rsidR="002D0017" w:rsidRPr="0083184F">
        <w:rPr>
          <w:rFonts w:ascii="Times New Roman" w:hAnsi="Times New Roman" w:cs="Times New Roman"/>
          <w:sz w:val="24"/>
          <w:szCs w:val="24"/>
          <w:lang w:val="en-GB"/>
        </w:rPr>
        <w:t xml:space="preserve"> </w:t>
      </w:r>
      <w:r w:rsidRPr="0083184F">
        <w:rPr>
          <w:rFonts w:ascii="Times New Roman" w:hAnsi="Times New Roman" w:cs="Times New Roman"/>
          <w:sz w:val="24"/>
          <w:szCs w:val="24"/>
          <w:lang w:val="en-GB"/>
        </w:rPr>
        <w:t xml:space="preserve">difference and is </w:t>
      </w:r>
      <w:r w:rsidR="002D0017" w:rsidRPr="0083184F">
        <w:rPr>
          <w:rFonts w:ascii="Times New Roman" w:hAnsi="Times New Roman" w:cs="Times New Roman"/>
          <w:sz w:val="24"/>
          <w:szCs w:val="24"/>
          <w:lang w:val="en-GB"/>
        </w:rPr>
        <w:t>£</w:t>
      </w:r>
      <w:r w:rsidRPr="0083184F">
        <w:rPr>
          <w:rFonts w:ascii="Times New Roman" w:hAnsi="Times New Roman" w:cs="Times New Roman"/>
          <w:sz w:val="24"/>
          <w:szCs w:val="24"/>
          <w:lang w:val="en-GB"/>
        </w:rPr>
        <w:t xml:space="preserve">-5 and in terms of </w:t>
      </w:r>
      <w:r w:rsidR="002D0017" w:rsidRPr="0083184F">
        <w:rPr>
          <w:rFonts w:ascii="Times New Roman" w:hAnsi="Times New Roman" w:cs="Times New Roman"/>
          <w:sz w:val="24"/>
          <w:szCs w:val="24"/>
          <w:lang w:val="en-GB"/>
        </w:rPr>
        <w:t xml:space="preserve">performance it has gone down as well and is -3.3%. The Debt to Capital figure in absolute difference decreased and is -0.1%, as well as in terms of relative </w:t>
      </w:r>
      <w:r w:rsidR="0034190F" w:rsidRPr="0083184F">
        <w:rPr>
          <w:rFonts w:ascii="Times New Roman" w:hAnsi="Times New Roman" w:cs="Times New Roman"/>
          <w:sz w:val="24"/>
          <w:szCs w:val="24"/>
          <w:lang w:val="en-GB"/>
        </w:rPr>
        <w:t>performance difference and is 0.</w:t>
      </w:r>
      <w:r w:rsidR="002D0017" w:rsidRPr="0083184F">
        <w:rPr>
          <w:rFonts w:ascii="Times New Roman" w:hAnsi="Times New Roman" w:cs="Times New Roman"/>
          <w:sz w:val="24"/>
          <w:szCs w:val="24"/>
          <w:lang w:val="en-GB"/>
        </w:rPr>
        <w:t>1%.</w:t>
      </w:r>
      <w:r w:rsidR="00BB7F78" w:rsidRPr="0083184F">
        <w:rPr>
          <w:rFonts w:ascii="Times New Roman" w:hAnsi="Times New Roman" w:cs="Times New Roman"/>
          <w:sz w:val="24"/>
          <w:szCs w:val="24"/>
          <w:lang w:val="en-GB"/>
        </w:rPr>
        <w:t xml:space="preserve"> It is very good r</w:t>
      </w:r>
      <w:r w:rsidR="007E6960" w:rsidRPr="0083184F">
        <w:rPr>
          <w:rFonts w:ascii="Times New Roman" w:hAnsi="Times New Roman" w:cs="Times New Roman"/>
          <w:sz w:val="24"/>
          <w:szCs w:val="24"/>
          <w:lang w:val="en-GB"/>
        </w:rPr>
        <w:t>atio that shows, that the business practically financially independent.</w:t>
      </w:r>
    </w:p>
    <w:p w:rsidR="00276B11" w:rsidRPr="0083184F" w:rsidRDefault="00276B11" w:rsidP="00A46C7D">
      <w:pPr>
        <w:spacing w:line="360" w:lineRule="auto"/>
        <w:ind w:left="851"/>
        <w:rPr>
          <w:rFonts w:ascii="Times New Roman" w:hAnsi="Times New Roman" w:cs="Times New Roman"/>
          <w:sz w:val="24"/>
          <w:szCs w:val="24"/>
          <w:lang w:val="en-GB"/>
        </w:rPr>
      </w:pPr>
      <w:r w:rsidRPr="0083184F">
        <w:rPr>
          <w:rFonts w:ascii="Times New Roman" w:hAnsi="Times New Roman" w:cs="Times New Roman"/>
          <w:sz w:val="24"/>
          <w:szCs w:val="24"/>
          <w:lang w:val="en-GB"/>
        </w:rPr>
        <w:t xml:space="preserve">The last element of our analyses </w:t>
      </w:r>
      <w:r w:rsidR="003B4693" w:rsidRPr="0083184F">
        <w:rPr>
          <w:rFonts w:ascii="Times New Roman" w:hAnsi="Times New Roman" w:cs="Times New Roman"/>
          <w:sz w:val="24"/>
          <w:szCs w:val="24"/>
          <w:lang w:val="en-GB"/>
        </w:rPr>
        <w:t xml:space="preserve">is Interest </w:t>
      </w:r>
      <w:r w:rsidR="00AC2041" w:rsidRPr="0083184F">
        <w:rPr>
          <w:rFonts w:ascii="Times New Roman" w:hAnsi="Times New Roman" w:cs="Times New Roman"/>
          <w:sz w:val="24"/>
          <w:szCs w:val="24"/>
          <w:lang w:val="en-GB"/>
        </w:rPr>
        <w:t>Cover that</w:t>
      </w:r>
      <w:r w:rsidR="009C6F25" w:rsidRPr="0083184F">
        <w:rPr>
          <w:rFonts w:ascii="Times New Roman" w:hAnsi="Times New Roman" w:cs="Times New Roman"/>
          <w:sz w:val="24"/>
          <w:szCs w:val="24"/>
          <w:lang w:val="en-GB"/>
        </w:rPr>
        <w:t xml:space="preserve"> shows the ability of the company to pay their interest</w:t>
      </w:r>
      <w:r w:rsidR="00AC2041" w:rsidRPr="0083184F">
        <w:rPr>
          <w:rFonts w:ascii="Times New Roman" w:hAnsi="Times New Roman" w:cs="Times New Roman"/>
          <w:sz w:val="24"/>
          <w:szCs w:val="24"/>
          <w:lang w:val="en-GB"/>
        </w:rPr>
        <w:t xml:space="preserve"> expenses.</w:t>
      </w:r>
      <w:r w:rsidR="008C2B6E" w:rsidRPr="0083184F">
        <w:rPr>
          <w:rFonts w:ascii="Times New Roman" w:hAnsi="Times New Roman" w:cs="Times New Roman"/>
          <w:sz w:val="24"/>
          <w:szCs w:val="24"/>
          <w:lang w:val="en-GB"/>
        </w:rPr>
        <w:t xml:space="preserve"> </w:t>
      </w:r>
      <w:r w:rsidR="001B298C" w:rsidRPr="0083184F">
        <w:rPr>
          <w:rFonts w:ascii="Times New Roman" w:hAnsi="Times New Roman" w:cs="Times New Roman"/>
          <w:sz w:val="24"/>
          <w:szCs w:val="24"/>
          <w:lang w:val="en-GB"/>
        </w:rPr>
        <w:t>As known</w:t>
      </w:r>
      <w:r w:rsidR="008C2B6E" w:rsidRPr="0083184F">
        <w:rPr>
          <w:rFonts w:ascii="Times New Roman" w:hAnsi="Times New Roman" w:cs="Times New Roman"/>
          <w:sz w:val="24"/>
          <w:szCs w:val="24"/>
          <w:lang w:val="en-GB"/>
        </w:rPr>
        <w:t>,</w:t>
      </w:r>
      <w:r w:rsidR="001B298C" w:rsidRPr="0083184F">
        <w:rPr>
          <w:rFonts w:ascii="Times New Roman" w:hAnsi="Times New Roman" w:cs="Times New Roman"/>
          <w:sz w:val="24"/>
          <w:szCs w:val="24"/>
          <w:lang w:val="en-GB"/>
        </w:rPr>
        <w:t xml:space="preserve"> the Interest Cover calculated by dividing of the business earnings before in</w:t>
      </w:r>
      <w:r w:rsidR="008C2B6E" w:rsidRPr="0083184F">
        <w:rPr>
          <w:rFonts w:ascii="Times New Roman" w:hAnsi="Times New Roman" w:cs="Times New Roman"/>
          <w:sz w:val="24"/>
          <w:szCs w:val="24"/>
          <w:lang w:val="en-GB"/>
        </w:rPr>
        <w:t>terest and taxes by the company</w:t>
      </w:r>
      <w:r w:rsidR="001B298C" w:rsidRPr="0083184F">
        <w:rPr>
          <w:rFonts w:ascii="Times New Roman" w:hAnsi="Times New Roman" w:cs="Times New Roman"/>
          <w:sz w:val="24"/>
          <w:szCs w:val="24"/>
          <w:lang w:val="en-GB"/>
        </w:rPr>
        <w:t>’s interest expenses.</w:t>
      </w:r>
      <w:r w:rsidR="00AC2041" w:rsidRPr="0083184F">
        <w:rPr>
          <w:rFonts w:ascii="Times New Roman" w:hAnsi="Times New Roman" w:cs="Times New Roman"/>
          <w:sz w:val="24"/>
          <w:szCs w:val="24"/>
          <w:lang w:val="en-GB"/>
        </w:rPr>
        <w:t xml:space="preserve"> </w:t>
      </w:r>
      <w:r w:rsidR="001B298C" w:rsidRPr="0083184F">
        <w:rPr>
          <w:rFonts w:ascii="Times New Roman" w:hAnsi="Times New Roman" w:cs="Times New Roman"/>
          <w:sz w:val="24"/>
          <w:szCs w:val="24"/>
          <w:lang w:val="en-GB"/>
        </w:rPr>
        <w:t xml:space="preserve">The examination of the individual components of the ratio helps better understand the role of each element of the formula. </w:t>
      </w:r>
      <w:r w:rsidR="006376CA" w:rsidRPr="0083184F">
        <w:rPr>
          <w:rFonts w:ascii="Times New Roman" w:hAnsi="Times New Roman" w:cs="Times New Roman"/>
          <w:sz w:val="24"/>
          <w:szCs w:val="24"/>
          <w:lang w:val="en-GB"/>
        </w:rPr>
        <w:t xml:space="preserve">The Operating profit </w:t>
      </w:r>
      <w:r w:rsidR="00815545" w:rsidRPr="0083184F">
        <w:rPr>
          <w:rFonts w:ascii="Times New Roman" w:hAnsi="Times New Roman" w:cs="Times New Roman"/>
          <w:sz w:val="24"/>
          <w:szCs w:val="24"/>
          <w:lang w:val="en-GB"/>
        </w:rPr>
        <w:t>has risen with</w:t>
      </w:r>
      <w:r w:rsidR="008C2B6E" w:rsidRPr="0083184F">
        <w:rPr>
          <w:rFonts w:ascii="Times New Roman" w:hAnsi="Times New Roman" w:cs="Times New Roman"/>
          <w:sz w:val="24"/>
          <w:szCs w:val="24"/>
          <w:lang w:val="en-GB"/>
        </w:rPr>
        <w:t xml:space="preserve"> £65 and up in turns of performance </w:t>
      </w:r>
      <w:r w:rsidR="00815545" w:rsidRPr="0083184F">
        <w:rPr>
          <w:rFonts w:ascii="Times New Roman" w:hAnsi="Times New Roman" w:cs="Times New Roman"/>
          <w:sz w:val="24"/>
          <w:szCs w:val="24"/>
          <w:lang w:val="en-GB"/>
        </w:rPr>
        <w:t>by 1.6%. Loan interest improved with £35</w:t>
      </w:r>
      <w:r w:rsidR="006376CA" w:rsidRPr="0083184F">
        <w:rPr>
          <w:rFonts w:ascii="Times New Roman" w:hAnsi="Times New Roman" w:cs="Times New Roman"/>
          <w:sz w:val="24"/>
          <w:szCs w:val="24"/>
          <w:lang w:val="en-GB"/>
        </w:rPr>
        <w:t xml:space="preserve"> in difference and up by </w:t>
      </w:r>
      <w:r w:rsidR="00815545" w:rsidRPr="0083184F">
        <w:rPr>
          <w:rFonts w:ascii="Times New Roman" w:hAnsi="Times New Roman" w:cs="Times New Roman"/>
          <w:sz w:val="24"/>
          <w:szCs w:val="24"/>
          <w:lang w:val="en-GB"/>
        </w:rPr>
        <w:t xml:space="preserve">3.4% in terms of performance. Interest cover performed positive and has risen with </w:t>
      </w:r>
      <w:r w:rsidR="006376CA" w:rsidRPr="0083184F">
        <w:rPr>
          <w:rFonts w:ascii="Times New Roman" w:hAnsi="Times New Roman" w:cs="Times New Roman"/>
          <w:sz w:val="24"/>
          <w:szCs w:val="24"/>
          <w:lang w:val="en-GB"/>
        </w:rPr>
        <w:t xml:space="preserve">£25.9 times and up as well in terms of performance by 25.9 times. </w:t>
      </w:r>
      <w:r w:rsidR="00AC2041" w:rsidRPr="0083184F">
        <w:rPr>
          <w:rFonts w:ascii="Times New Roman" w:hAnsi="Times New Roman" w:cs="Times New Roman"/>
          <w:sz w:val="24"/>
          <w:szCs w:val="24"/>
          <w:lang w:val="en-GB"/>
        </w:rPr>
        <w:t>The result of our analyses shows that this business easily cover the currently interest payment that indicates the good financial health.</w:t>
      </w:r>
      <w:r w:rsidR="009C6F25" w:rsidRPr="0083184F">
        <w:rPr>
          <w:rFonts w:ascii="Times New Roman" w:hAnsi="Times New Roman" w:cs="Times New Roman"/>
          <w:sz w:val="24"/>
          <w:szCs w:val="24"/>
          <w:lang w:val="en-GB"/>
        </w:rPr>
        <w:t xml:space="preserve"> </w:t>
      </w:r>
    </w:p>
    <w:p w:rsidR="007C1497" w:rsidRPr="0083184F" w:rsidRDefault="007C1497" w:rsidP="0083184F">
      <w:pPr>
        <w:spacing w:line="360" w:lineRule="auto"/>
        <w:ind w:left="360"/>
        <w:rPr>
          <w:rFonts w:ascii="Times New Roman" w:hAnsi="Times New Roman" w:cs="Times New Roman"/>
          <w:sz w:val="24"/>
          <w:szCs w:val="24"/>
          <w:lang w:val="en-GB"/>
        </w:rPr>
      </w:pPr>
    </w:p>
    <w:tbl>
      <w:tblPr>
        <w:tblW w:w="7160" w:type="dxa"/>
        <w:tblInd w:w="93" w:type="dxa"/>
        <w:tblLook w:val="04A0" w:firstRow="1" w:lastRow="0" w:firstColumn="1" w:lastColumn="0" w:noHBand="0" w:noVBand="1"/>
      </w:tblPr>
      <w:tblGrid>
        <w:gridCol w:w="2715"/>
        <w:gridCol w:w="960"/>
        <w:gridCol w:w="960"/>
        <w:gridCol w:w="1150"/>
        <w:gridCol w:w="1375"/>
      </w:tblGrid>
      <w:tr w:rsidR="00B62D64" w:rsidRPr="00E40BFD" w:rsidTr="00B62D64">
        <w:trPr>
          <w:trHeight w:val="300"/>
        </w:trPr>
        <w:tc>
          <w:tcPr>
            <w:tcW w:w="2715" w:type="dxa"/>
            <w:tcBorders>
              <w:top w:val="nil"/>
              <w:left w:val="nil"/>
              <w:bottom w:val="nil"/>
              <w:right w:val="nil"/>
            </w:tcBorders>
            <w:shd w:val="clear" w:color="auto" w:fill="auto"/>
            <w:noWrap/>
            <w:vAlign w:val="bottom"/>
          </w:tcPr>
          <w:p w:rsidR="00B62D64" w:rsidRPr="004B7D6C" w:rsidRDefault="00B62D64" w:rsidP="004B7D6C">
            <w:pPr>
              <w:spacing w:after="0" w:line="240" w:lineRule="auto"/>
              <w:rPr>
                <w:rFonts w:ascii="Calibri" w:eastAsia="Times New Roman" w:hAnsi="Calibri" w:cs="Calibri"/>
                <w:color w:val="000000"/>
                <w:lang w:val="en-US" w:eastAsia="ru-RU"/>
              </w:rPr>
            </w:pPr>
          </w:p>
        </w:tc>
        <w:tc>
          <w:tcPr>
            <w:tcW w:w="960" w:type="dxa"/>
            <w:tcBorders>
              <w:top w:val="nil"/>
              <w:left w:val="nil"/>
              <w:bottom w:val="nil"/>
              <w:right w:val="nil"/>
            </w:tcBorders>
            <w:shd w:val="clear" w:color="auto" w:fill="auto"/>
            <w:noWrap/>
            <w:vAlign w:val="bottom"/>
          </w:tcPr>
          <w:p w:rsidR="00B62D64" w:rsidRPr="004B7D6C" w:rsidRDefault="00B62D64" w:rsidP="004B7D6C">
            <w:pPr>
              <w:spacing w:after="0" w:line="240" w:lineRule="auto"/>
              <w:jc w:val="right"/>
              <w:rPr>
                <w:rFonts w:ascii="Calibri" w:eastAsia="Times New Roman" w:hAnsi="Calibri" w:cs="Calibri"/>
                <w:color w:val="000000"/>
                <w:lang w:val="en-US" w:eastAsia="ru-RU"/>
              </w:rPr>
            </w:pPr>
          </w:p>
        </w:tc>
        <w:tc>
          <w:tcPr>
            <w:tcW w:w="960" w:type="dxa"/>
            <w:tcBorders>
              <w:top w:val="nil"/>
              <w:left w:val="nil"/>
              <w:bottom w:val="nil"/>
              <w:right w:val="nil"/>
            </w:tcBorders>
            <w:shd w:val="clear" w:color="auto" w:fill="auto"/>
            <w:noWrap/>
            <w:vAlign w:val="bottom"/>
          </w:tcPr>
          <w:p w:rsidR="00B62D64" w:rsidRPr="004B7D6C" w:rsidRDefault="00B62D64" w:rsidP="004B7D6C">
            <w:pPr>
              <w:spacing w:after="0" w:line="240" w:lineRule="auto"/>
              <w:jc w:val="right"/>
              <w:rPr>
                <w:rFonts w:ascii="Calibri" w:eastAsia="Times New Roman" w:hAnsi="Calibri" w:cs="Calibri"/>
                <w:color w:val="000000"/>
                <w:lang w:val="en-US" w:eastAsia="ru-RU"/>
              </w:rPr>
            </w:pPr>
          </w:p>
        </w:tc>
        <w:tc>
          <w:tcPr>
            <w:tcW w:w="1150" w:type="dxa"/>
            <w:tcBorders>
              <w:top w:val="nil"/>
              <w:left w:val="nil"/>
              <w:bottom w:val="nil"/>
              <w:right w:val="nil"/>
            </w:tcBorders>
            <w:shd w:val="clear" w:color="auto" w:fill="auto"/>
            <w:noWrap/>
            <w:vAlign w:val="bottom"/>
          </w:tcPr>
          <w:p w:rsidR="00B62D64" w:rsidRPr="004B7D6C" w:rsidRDefault="00B62D64" w:rsidP="004B7D6C">
            <w:pPr>
              <w:spacing w:after="0" w:line="240" w:lineRule="auto"/>
              <w:jc w:val="right"/>
              <w:rPr>
                <w:rFonts w:ascii="Calibri" w:eastAsia="Times New Roman" w:hAnsi="Calibri" w:cs="Calibri"/>
                <w:color w:val="000000"/>
                <w:lang w:val="en-US" w:eastAsia="ru-RU"/>
              </w:rPr>
            </w:pPr>
          </w:p>
        </w:tc>
        <w:tc>
          <w:tcPr>
            <w:tcW w:w="1375" w:type="dxa"/>
            <w:tcBorders>
              <w:top w:val="nil"/>
              <w:left w:val="nil"/>
              <w:bottom w:val="nil"/>
              <w:right w:val="nil"/>
            </w:tcBorders>
            <w:shd w:val="clear" w:color="auto" w:fill="auto"/>
            <w:noWrap/>
            <w:vAlign w:val="bottom"/>
          </w:tcPr>
          <w:p w:rsidR="00B62D64" w:rsidRPr="004B7D6C" w:rsidRDefault="00B62D64" w:rsidP="004B7D6C">
            <w:pPr>
              <w:spacing w:after="0" w:line="240" w:lineRule="auto"/>
              <w:jc w:val="right"/>
              <w:rPr>
                <w:rFonts w:ascii="Calibri" w:eastAsia="Times New Roman" w:hAnsi="Calibri" w:cs="Calibri"/>
                <w:color w:val="000000"/>
                <w:lang w:val="en-US" w:eastAsia="ru-RU"/>
              </w:rPr>
            </w:pPr>
          </w:p>
        </w:tc>
      </w:tr>
    </w:tbl>
    <w:p w:rsidR="00CE0308" w:rsidRPr="00CE0308" w:rsidRDefault="00CE0308" w:rsidP="00CE0308">
      <w:pPr>
        <w:pStyle w:val="a3"/>
        <w:rPr>
          <w:rFonts w:ascii="Arial" w:hAnsi="Arial" w:cs="Arial"/>
          <w:lang w:val="en-GB"/>
        </w:rPr>
      </w:pPr>
    </w:p>
    <w:p w:rsidR="00496257" w:rsidRDefault="00496257" w:rsidP="00733490">
      <w:pPr>
        <w:pStyle w:val="a3"/>
        <w:rPr>
          <w:rFonts w:eastAsiaTheme="minorEastAsia" w:hAnsi="Century Gothic"/>
          <w:color w:val="404040" w:themeColor="text1" w:themeTint="BF"/>
          <w:kern w:val="24"/>
          <w:sz w:val="36"/>
          <w:szCs w:val="36"/>
          <w:lang w:val="en-GB"/>
        </w:rPr>
      </w:pPr>
    </w:p>
    <w:p w:rsidR="00496257" w:rsidRPr="003A0B2D" w:rsidRDefault="00496257" w:rsidP="003A0B2D">
      <w:pPr>
        <w:rPr>
          <w:rFonts w:eastAsiaTheme="minorEastAsia" w:hAnsi="Century Gothic"/>
          <w:color w:val="404040" w:themeColor="text1" w:themeTint="BF"/>
          <w:kern w:val="24"/>
          <w:sz w:val="36"/>
          <w:szCs w:val="36"/>
          <w:lang w:val="en-GB"/>
        </w:rPr>
      </w:pPr>
    </w:p>
    <w:p w:rsidR="00F852F9" w:rsidRPr="007260EC" w:rsidRDefault="00F852F9" w:rsidP="00A53AD9">
      <w:pPr>
        <w:ind w:left="851"/>
        <w:rPr>
          <w:rFonts w:eastAsiaTheme="minorEastAsia" w:hAnsi="Century Gothic"/>
          <w:color w:val="404040" w:themeColor="text1" w:themeTint="BF"/>
          <w:kern w:val="24"/>
          <w:sz w:val="36"/>
          <w:szCs w:val="36"/>
          <w:lang w:val="en-GB"/>
        </w:rPr>
      </w:pPr>
      <w:r w:rsidRPr="007260EC">
        <w:rPr>
          <w:rFonts w:eastAsiaTheme="minorEastAsia" w:hAnsi="Century Gothic"/>
          <w:color w:val="404040" w:themeColor="text1" w:themeTint="BF"/>
          <w:kern w:val="24"/>
          <w:sz w:val="36"/>
          <w:szCs w:val="36"/>
          <w:lang w:val="en-GB"/>
        </w:rPr>
        <w:t>Conclusion</w:t>
      </w:r>
    </w:p>
    <w:p w:rsidR="00F852F9" w:rsidRPr="003732A0" w:rsidRDefault="00EA5954" w:rsidP="00A53AD9">
      <w:pPr>
        <w:spacing w:line="360" w:lineRule="auto"/>
        <w:ind w:left="851"/>
        <w:rPr>
          <w:rFonts w:ascii="Times New Roman" w:hAnsi="Times New Roman" w:cs="Times New Roman"/>
          <w:sz w:val="24"/>
          <w:szCs w:val="24"/>
          <w:lang w:val="en-US"/>
        </w:rPr>
      </w:pPr>
      <w:r w:rsidRPr="003732A0">
        <w:rPr>
          <w:rFonts w:ascii="Times New Roman" w:hAnsi="Times New Roman" w:cs="Times New Roman"/>
          <w:sz w:val="24"/>
          <w:szCs w:val="24"/>
          <w:lang w:val="en-GB"/>
        </w:rPr>
        <w:t xml:space="preserve">Cash is the key point of any business and it should </w:t>
      </w:r>
      <w:r w:rsidR="00114CF2" w:rsidRPr="003732A0">
        <w:rPr>
          <w:rFonts w:ascii="Times New Roman" w:hAnsi="Times New Roman" w:cs="Times New Roman"/>
          <w:sz w:val="24"/>
          <w:szCs w:val="24"/>
          <w:lang w:val="en-GB"/>
        </w:rPr>
        <w:t xml:space="preserve">be used to produce more </w:t>
      </w:r>
      <w:r w:rsidR="00F9093A" w:rsidRPr="003732A0">
        <w:rPr>
          <w:rFonts w:ascii="Times New Roman" w:hAnsi="Times New Roman" w:cs="Times New Roman"/>
          <w:sz w:val="24"/>
          <w:szCs w:val="24"/>
          <w:lang w:val="en-GB"/>
        </w:rPr>
        <w:t>profit than the competitors and it</w:t>
      </w:r>
      <w:r w:rsidR="00114CF2" w:rsidRPr="003732A0">
        <w:rPr>
          <w:rFonts w:ascii="Times New Roman" w:hAnsi="Times New Roman" w:cs="Times New Roman"/>
          <w:sz w:val="24"/>
          <w:szCs w:val="24"/>
          <w:lang w:val="en-GB"/>
        </w:rPr>
        <w:t xml:space="preserve"> indicate</w:t>
      </w:r>
      <w:r w:rsidR="0054418B">
        <w:rPr>
          <w:rFonts w:ascii="Times New Roman" w:hAnsi="Times New Roman" w:cs="Times New Roman"/>
          <w:sz w:val="24"/>
          <w:szCs w:val="24"/>
          <w:lang w:val="en-GB"/>
        </w:rPr>
        <w:t>s more efficient use of capital (</w:t>
      </w:r>
      <w:proofErr w:type="spellStart"/>
      <w:r w:rsidR="0054418B">
        <w:rPr>
          <w:rFonts w:ascii="Times New Roman" w:hAnsi="Times New Roman" w:cs="Times New Roman"/>
          <w:sz w:val="24"/>
          <w:szCs w:val="24"/>
          <w:lang w:val="en-GB"/>
        </w:rPr>
        <w:t>Nissim</w:t>
      </w:r>
      <w:proofErr w:type="spellEnd"/>
      <w:r w:rsidR="0054418B">
        <w:rPr>
          <w:rFonts w:ascii="Times New Roman" w:hAnsi="Times New Roman" w:cs="Times New Roman"/>
          <w:sz w:val="24"/>
          <w:szCs w:val="24"/>
          <w:lang w:val="en-GB"/>
        </w:rPr>
        <w:t>, 2003).</w:t>
      </w:r>
      <w:r w:rsidR="00114CF2" w:rsidRPr="003732A0">
        <w:rPr>
          <w:rFonts w:ascii="Times New Roman" w:hAnsi="Times New Roman" w:cs="Times New Roman"/>
          <w:sz w:val="24"/>
          <w:szCs w:val="24"/>
          <w:lang w:val="en-GB"/>
        </w:rPr>
        <w:t xml:space="preserve"> F</w:t>
      </w:r>
      <w:r w:rsidRPr="003732A0">
        <w:rPr>
          <w:rFonts w:ascii="Times New Roman" w:hAnsi="Times New Roman" w:cs="Times New Roman"/>
          <w:sz w:val="24"/>
          <w:szCs w:val="24"/>
          <w:lang w:val="en-GB"/>
        </w:rPr>
        <w:t>rom the cash efficiency depends</w:t>
      </w:r>
      <w:r w:rsidR="00F9093A" w:rsidRPr="003732A0">
        <w:rPr>
          <w:rFonts w:ascii="Times New Roman" w:hAnsi="Times New Roman" w:cs="Times New Roman"/>
          <w:sz w:val="24"/>
          <w:szCs w:val="24"/>
          <w:lang w:val="en-GB"/>
        </w:rPr>
        <w:t xml:space="preserve"> on </w:t>
      </w:r>
      <w:r w:rsidRPr="003732A0">
        <w:rPr>
          <w:rFonts w:ascii="Times New Roman" w:hAnsi="Times New Roman" w:cs="Times New Roman"/>
          <w:sz w:val="24"/>
          <w:szCs w:val="24"/>
          <w:lang w:val="en-GB"/>
        </w:rPr>
        <w:t xml:space="preserve">the health of the company. In </w:t>
      </w:r>
      <w:r w:rsidRPr="003732A0">
        <w:rPr>
          <w:rFonts w:ascii="Times New Roman" w:hAnsi="Times New Roman" w:cs="Times New Roman"/>
          <w:sz w:val="24"/>
          <w:szCs w:val="24"/>
          <w:lang w:val="en-US"/>
        </w:rPr>
        <w:t>t</w:t>
      </w:r>
      <w:r w:rsidR="00F852F9" w:rsidRPr="003732A0">
        <w:rPr>
          <w:rFonts w:ascii="Times New Roman" w:hAnsi="Times New Roman" w:cs="Times New Roman"/>
          <w:sz w:val="24"/>
          <w:szCs w:val="24"/>
          <w:lang w:val="en-US"/>
        </w:rPr>
        <w:t>he report</w:t>
      </w:r>
      <w:r w:rsidRPr="003732A0">
        <w:rPr>
          <w:rFonts w:ascii="Times New Roman" w:hAnsi="Times New Roman" w:cs="Times New Roman"/>
          <w:sz w:val="24"/>
          <w:szCs w:val="24"/>
          <w:lang w:val="en-US"/>
        </w:rPr>
        <w:t xml:space="preserve"> were</w:t>
      </w:r>
      <w:r w:rsidR="00F852F9" w:rsidRPr="003732A0">
        <w:rPr>
          <w:rFonts w:ascii="Times New Roman" w:hAnsi="Times New Roman" w:cs="Times New Roman"/>
          <w:sz w:val="24"/>
          <w:szCs w:val="24"/>
          <w:lang w:val="en-US"/>
        </w:rPr>
        <w:t xml:space="preserve"> </w:t>
      </w:r>
      <w:r w:rsidR="00114CF2" w:rsidRPr="003732A0">
        <w:rPr>
          <w:rFonts w:ascii="Times New Roman" w:hAnsi="Times New Roman" w:cs="Times New Roman"/>
          <w:sz w:val="24"/>
          <w:szCs w:val="24"/>
          <w:lang w:val="en-US"/>
        </w:rPr>
        <w:t>evaluated some important</w:t>
      </w:r>
      <w:r w:rsidRPr="003732A0">
        <w:rPr>
          <w:rFonts w:ascii="Times New Roman" w:hAnsi="Times New Roman" w:cs="Times New Roman"/>
          <w:sz w:val="24"/>
          <w:szCs w:val="24"/>
          <w:lang w:val="en-US"/>
        </w:rPr>
        <w:t xml:space="preserve"> types of the ratios separately for better understanding </w:t>
      </w:r>
      <w:r w:rsidR="00114CF2" w:rsidRPr="003732A0">
        <w:rPr>
          <w:rFonts w:ascii="Times New Roman" w:hAnsi="Times New Roman" w:cs="Times New Roman"/>
          <w:sz w:val="24"/>
          <w:szCs w:val="24"/>
          <w:lang w:val="en-US"/>
        </w:rPr>
        <w:t>of the</w:t>
      </w:r>
      <w:r w:rsidRPr="003732A0">
        <w:rPr>
          <w:rFonts w:ascii="Times New Roman" w:hAnsi="Times New Roman" w:cs="Times New Roman"/>
          <w:sz w:val="24"/>
          <w:szCs w:val="24"/>
          <w:lang w:val="en-US"/>
        </w:rPr>
        <w:t xml:space="preserve"> role of each </w:t>
      </w:r>
      <w:r w:rsidRPr="003732A0">
        <w:rPr>
          <w:rFonts w:ascii="Times New Roman" w:hAnsi="Times New Roman" w:cs="Times New Roman"/>
          <w:sz w:val="24"/>
          <w:szCs w:val="24"/>
          <w:lang w:val="en-US"/>
        </w:rPr>
        <w:lastRenderedPageBreak/>
        <w:t>of them in the business process</w:t>
      </w:r>
      <w:r w:rsidR="00114CF2" w:rsidRPr="003732A0">
        <w:rPr>
          <w:rFonts w:ascii="Times New Roman" w:hAnsi="Times New Roman" w:cs="Times New Roman"/>
          <w:sz w:val="24"/>
          <w:szCs w:val="24"/>
          <w:lang w:val="en-US"/>
        </w:rPr>
        <w:t>.</w:t>
      </w:r>
      <w:r w:rsidR="00214AA0" w:rsidRPr="003732A0">
        <w:rPr>
          <w:rFonts w:ascii="Times New Roman" w:hAnsi="Times New Roman" w:cs="Times New Roman"/>
          <w:sz w:val="24"/>
          <w:szCs w:val="24"/>
          <w:lang w:val="en-US"/>
        </w:rPr>
        <w:t xml:space="preserve"> </w:t>
      </w:r>
      <w:r w:rsidR="006F0A8E" w:rsidRPr="003732A0">
        <w:rPr>
          <w:rFonts w:ascii="Times New Roman" w:hAnsi="Times New Roman" w:cs="Times New Roman"/>
          <w:sz w:val="24"/>
          <w:szCs w:val="24"/>
          <w:lang w:val="en-US"/>
        </w:rPr>
        <w:t xml:space="preserve">The more </w:t>
      </w:r>
      <w:r w:rsidR="00282704" w:rsidRPr="003732A0">
        <w:rPr>
          <w:rFonts w:ascii="Times New Roman" w:hAnsi="Times New Roman" w:cs="Times New Roman"/>
          <w:sz w:val="24"/>
          <w:szCs w:val="24"/>
          <w:lang w:val="en-US"/>
        </w:rPr>
        <w:t>detailed</w:t>
      </w:r>
      <w:r w:rsidR="006F0A8E" w:rsidRPr="003732A0">
        <w:rPr>
          <w:rFonts w:ascii="Times New Roman" w:hAnsi="Times New Roman" w:cs="Times New Roman"/>
          <w:sz w:val="24"/>
          <w:szCs w:val="24"/>
          <w:lang w:val="en-US"/>
        </w:rPr>
        <w:t xml:space="preserve"> i</w:t>
      </w:r>
      <w:r w:rsidR="002B04E7" w:rsidRPr="003732A0">
        <w:rPr>
          <w:rFonts w:ascii="Times New Roman" w:hAnsi="Times New Roman" w:cs="Times New Roman"/>
          <w:sz w:val="24"/>
          <w:szCs w:val="24"/>
          <w:lang w:val="en-US"/>
        </w:rPr>
        <w:t>nvestigations performed the easier</w:t>
      </w:r>
      <w:r w:rsidR="006F0A8E" w:rsidRPr="003732A0">
        <w:rPr>
          <w:rFonts w:ascii="Times New Roman" w:hAnsi="Times New Roman" w:cs="Times New Roman"/>
          <w:sz w:val="24"/>
          <w:szCs w:val="24"/>
          <w:lang w:val="en-US"/>
        </w:rPr>
        <w:t xml:space="preserve"> could be found the decisions to turn the weak point of the business into strong. </w:t>
      </w:r>
      <w:r w:rsidR="00214AA0" w:rsidRPr="003732A0">
        <w:rPr>
          <w:rFonts w:ascii="Times New Roman" w:hAnsi="Times New Roman" w:cs="Times New Roman"/>
          <w:sz w:val="24"/>
          <w:szCs w:val="24"/>
          <w:lang w:val="en-US"/>
        </w:rPr>
        <w:t xml:space="preserve">It is easy to </w:t>
      </w:r>
      <w:r w:rsidR="00114CF2" w:rsidRPr="003732A0">
        <w:rPr>
          <w:rFonts w:ascii="Times New Roman" w:hAnsi="Times New Roman" w:cs="Times New Roman"/>
          <w:sz w:val="24"/>
          <w:szCs w:val="24"/>
          <w:lang w:val="en-US"/>
        </w:rPr>
        <w:t xml:space="preserve">conclude </w:t>
      </w:r>
      <w:r w:rsidR="00214AA0" w:rsidRPr="003732A0">
        <w:rPr>
          <w:rFonts w:ascii="Times New Roman" w:hAnsi="Times New Roman" w:cs="Times New Roman"/>
          <w:sz w:val="24"/>
          <w:szCs w:val="24"/>
          <w:lang w:val="en-US"/>
        </w:rPr>
        <w:t xml:space="preserve">now that all different types of </w:t>
      </w:r>
      <w:r w:rsidRPr="003732A0">
        <w:rPr>
          <w:rFonts w:ascii="Times New Roman" w:hAnsi="Times New Roman" w:cs="Times New Roman"/>
          <w:sz w:val="24"/>
          <w:szCs w:val="24"/>
          <w:lang w:val="en-US"/>
        </w:rPr>
        <w:t>ratios are</w:t>
      </w:r>
      <w:r w:rsidR="00214AA0" w:rsidRPr="003732A0">
        <w:rPr>
          <w:rFonts w:ascii="Times New Roman" w:hAnsi="Times New Roman" w:cs="Times New Roman"/>
          <w:sz w:val="24"/>
          <w:szCs w:val="24"/>
          <w:lang w:val="en-US"/>
        </w:rPr>
        <w:t xml:space="preserve"> </w:t>
      </w:r>
      <w:r w:rsidRPr="003732A0">
        <w:rPr>
          <w:rFonts w:ascii="Times New Roman" w:hAnsi="Times New Roman" w:cs="Times New Roman"/>
          <w:sz w:val="24"/>
          <w:szCs w:val="24"/>
          <w:lang w:val="en-US"/>
        </w:rPr>
        <w:t xml:space="preserve">important and </w:t>
      </w:r>
      <w:r w:rsidR="00214AA0" w:rsidRPr="003732A0">
        <w:rPr>
          <w:rFonts w:ascii="Times New Roman" w:hAnsi="Times New Roman" w:cs="Times New Roman"/>
          <w:sz w:val="24"/>
          <w:szCs w:val="24"/>
          <w:lang w:val="en-US"/>
        </w:rPr>
        <w:t>interconnected with each other and if any part functions negatively, it definitely will influence t</w:t>
      </w:r>
      <w:r w:rsidRPr="003732A0">
        <w:rPr>
          <w:rFonts w:ascii="Times New Roman" w:hAnsi="Times New Roman" w:cs="Times New Roman"/>
          <w:sz w:val="24"/>
          <w:szCs w:val="24"/>
          <w:lang w:val="en-US"/>
        </w:rPr>
        <w:t>he performance of the busin</w:t>
      </w:r>
      <w:r w:rsidR="007F09D1" w:rsidRPr="003732A0">
        <w:rPr>
          <w:rFonts w:ascii="Times New Roman" w:hAnsi="Times New Roman" w:cs="Times New Roman"/>
          <w:sz w:val="24"/>
          <w:szCs w:val="24"/>
          <w:lang w:val="en-US"/>
        </w:rPr>
        <w:t xml:space="preserve">ess in total, as their fluctuation is essential for the hotel </w:t>
      </w:r>
      <w:r w:rsidR="00DE0493" w:rsidRPr="003732A0">
        <w:rPr>
          <w:rFonts w:ascii="Times New Roman" w:hAnsi="Times New Roman" w:cs="Times New Roman"/>
          <w:sz w:val="24"/>
          <w:szCs w:val="24"/>
          <w:lang w:val="en-US"/>
        </w:rPr>
        <w:t xml:space="preserve">management in </w:t>
      </w:r>
      <w:r w:rsidR="00282704" w:rsidRPr="003732A0">
        <w:rPr>
          <w:rFonts w:ascii="Times New Roman" w:hAnsi="Times New Roman" w:cs="Times New Roman"/>
          <w:sz w:val="24"/>
          <w:szCs w:val="24"/>
          <w:lang w:val="en-US"/>
        </w:rPr>
        <w:t xml:space="preserve">the </w:t>
      </w:r>
      <w:r w:rsidR="00DE0493" w:rsidRPr="003732A0">
        <w:rPr>
          <w:rFonts w:ascii="Times New Roman" w:hAnsi="Times New Roman" w:cs="Times New Roman"/>
          <w:sz w:val="24"/>
          <w:szCs w:val="24"/>
          <w:lang w:val="en-US"/>
        </w:rPr>
        <w:t>decision making process.</w:t>
      </w:r>
    </w:p>
    <w:p w:rsidR="00F9093A" w:rsidRPr="003732A0" w:rsidRDefault="00F9093A" w:rsidP="00A53AD9">
      <w:pPr>
        <w:spacing w:line="360" w:lineRule="auto"/>
        <w:ind w:left="851"/>
        <w:rPr>
          <w:rFonts w:ascii="Times New Roman" w:hAnsi="Times New Roman" w:cs="Times New Roman"/>
          <w:sz w:val="24"/>
          <w:szCs w:val="24"/>
          <w:lang w:val="en-US"/>
        </w:rPr>
      </w:pPr>
      <w:r w:rsidRPr="003732A0">
        <w:rPr>
          <w:rFonts w:ascii="Times New Roman" w:hAnsi="Times New Roman" w:cs="Times New Roman"/>
          <w:sz w:val="24"/>
          <w:szCs w:val="24"/>
          <w:lang w:val="en-US"/>
        </w:rPr>
        <w:t xml:space="preserve">The </w:t>
      </w:r>
      <w:r w:rsidR="000A4214" w:rsidRPr="003732A0">
        <w:rPr>
          <w:rFonts w:ascii="Times New Roman" w:hAnsi="Times New Roman" w:cs="Times New Roman"/>
          <w:sz w:val="24"/>
          <w:szCs w:val="24"/>
          <w:lang w:val="en-US"/>
        </w:rPr>
        <w:t xml:space="preserve">report established the </w:t>
      </w:r>
      <w:r w:rsidRPr="003732A0">
        <w:rPr>
          <w:rFonts w:ascii="Times New Roman" w:hAnsi="Times New Roman" w:cs="Times New Roman"/>
          <w:sz w:val="24"/>
          <w:szCs w:val="24"/>
          <w:lang w:val="en-US"/>
        </w:rPr>
        <w:t xml:space="preserve">strength </w:t>
      </w:r>
      <w:r w:rsidR="000A4214" w:rsidRPr="003732A0">
        <w:rPr>
          <w:rFonts w:ascii="Times New Roman" w:hAnsi="Times New Roman" w:cs="Times New Roman"/>
          <w:sz w:val="24"/>
          <w:szCs w:val="24"/>
          <w:lang w:val="en-US"/>
        </w:rPr>
        <w:t xml:space="preserve">of </w:t>
      </w:r>
      <w:r w:rsidR="00E3795A" w:rsidRPr="003732A0">
        <w:rPr>
          <w:rFonts w:ascii="Times New Roman" w:hAnsi="Times New Roman" w:cs="Times New Roman"/>
          <w:sz w:val="24"/>
          <w:szCs w:val="24"/>
          <w:lang w:val="en-US"/>
        </w:rPr>
        <w:t xml:space="preserve">the chain of Boutique </w:t>
      </w:r>
      <w:r w:rsidR="000A4214" w:rsidRPr="003732A0">
        <w:rPr>
          <w:rFonts w:ascii="Times New Roman" w:hAnsi="Times New Roman" w:cs="Times New Roman"/>
          <w:sz w:val="24"/>
          <w:szCs w:val="24"/>
          <w:lang w:val="en-US"/>
        </w:rPr>
        <w:t xml:space="preserve">in </w:t>
      </w:r>
      <w:r w:rsidRPr="003732A0">
        <w:rPr>
          <w:rFonts w:ascii="Times New Roman" w:hAnsi="Times New Roman" w:cs="Times New Roman"/>
          <w:sz w:val="24"/>
          <w:szCs w:val="24"/>
          <w:lang w:val="en-US"/>
        </w:rPr>
        <w:t xml:space="preserve">every 5 ratios groups. In Liquidity </w:t>
      </w:r>
      <w:r w:rsidR="00E3795A" w:rsidRPr="003732A0">
        <w:rPr>
          <w:rFonts w:ascii="Times New Roman" w:hAnsi="Times New Roman" w:cs="Times New Roman"/>
          <w:sz w:val="24"/>
          <w:szCs w:val="24"/>
          <w:lang w:val="en-US"/>
        </w:rPr>
        <w:t xml:space="preserve">group that is very important, as it is about cash </w:t>
      </w:r>
      <w:r w:rsidR="000A4214" w:rsidRPr="003732A0">
        <w:rPr>
          <w:rFonts w:ascii="Times New Roman" w:hAnsi="Times New Roman" w:cs="Times New Roman"/>
          <w:sz w:val="24"/>
          <w:szCs w:val="24"/>
          <w:lang w:val="en-US"/>
        </w:rPr>
        <w:t xml:space="preserve">our business is on the strong </w:t>
      </w:r>
      <w:r w:rsidR="006E5949" w:rsidRPr="003732A0">
        <w:rPr>
          <w:rFonts w:ascii="Times New Roman" w:hAnsi="Times New Roman" w:cs="Times New Roman"/>
          <w:sz w:val="24"/>
          <w:szCs w:val="24"/>
          <w:lang w:val="en-US"/>
        </w:rPr>
        <w:t>position of performance. The Efficiency group tells us how efficient</w:t>
      </w:r>
      <w:r w:rsidR="000A4214" w:rsidRPr="003732A0">
        <w:rPr>
          <w:rFonts w:ascii="Times New Roman" w:hAnsi="Times New Roman" w:cs="Times New Roman"/>
          <w:sz w:val="24"/>
          <w:szCs w:val="24"/>
          <w:lang w:val="en-US"/>
        </w:rPr>
        <w:t xml:space="preserve"> the company uses its assets</w:t>
      </w:r>
      <w:r w:rsidR="006E5949" w:rsidRPr="003732A0">
        <w:rPr>
          <w:rFonts w:ascii="Times New Roman" w:hAnsi="Times New Roman" w:cs="Times New Roman"/>
          <w:sz w:val="24"/>
          <w:szCs w:val="24"/>
          <w:lang w:val="en-US"/>
        </w:rPr>
        <w:t xml:space="preserve"> for accomplishing of its outputs.</w:t>
      </w:r>
      <w:r w:rsidR="00E3795A" w:rsidRPr="003732A0">
        <w:rPr>
          <w:rFonts w:ascii="Times New Roman" w:hAnsi="Times New Roman" w:cs="Times New Roman"/>
          <w:sz w:val="24"/>
          <w:szCs w:val="24"/>
          <w:lang w:val="en-US"/>
        </w:rPr>
        <w:t xml:space="preserve"> </w:t>
      </w:r>
      <w:r w:rsidR="006E5949" w:rsidRPr="003732A0">
        <w:rPr>
          <w:rFonts w:ascii="Times New Roman" w:hAnsi="Times New Roman" w:cs="Times New Roman"/>
          <w:sz w:val="24"/>
          <w:szCs w:val="24"/>
          <w:lang w:val="en-US"/>
        </w:rPr>
        <w:t>The company here is in relatively good position, but could be better. In the Capital structure</w:t>
      </w:r>
      <w:r w:rsidR="0081175F" w:rsidRPr="003732A0">
        <w:rPr>
          <w:rFonts w:ascii="Times New Roman" w:hAnsi="Times New Roman" w:cs="Times New Roman"/>
          <w:sz w:val="24"/>
          <w:szCs w:val="24"/>
          <w:lang w:val="en-US"/>
        </w:rPr>
        <w:t xml:space="preserve"> that tells how much does the business borrow money? How much it saves? How much it pays out? And what dividends does it have? </w:t>
      </w:r>
      <w:r w:rsidR="007C6007" w:rsidRPr="003732A0">
        <w:rPr>
          <w:rFonts w:ascii="Times New Roman" w:hAnsi="Times New Roman" w:cs="Times New Roman"/>
          <w:sz w:val="24"/>
          <w:szCs w:val="24"/>
          <w:lang w:val="en-US"/>
        </w:rPr>
        <w:t>How does it perform</w:t>
      </w:r>
      <w:r w:rsidR="009C25EB" w:rsidRPr="003732A0">
        <w:rPr>
          <w:rFonts w:ascii="Times New Roman" w:hAnsi="Times New Roman" w:cs="Times New Roman"/>
          <w:sz w:val="24"/>
          <w:szCs w:val="24"/>
          <w:lang w:val="en-US"/>
        </w:rPr>
        <w:t xml:space="preserve"> with investment? </w:t>
      </w:r>
      <w:r w:rsidR="0081175F" w:rsidRPr="003732A0">
        <w:rPr>
          <w:rFonts w:ascii="Times New Roman" w:hAnsi="Times New Roman" w:cs="Times New Roman"/>
          <w:sz w:val="24"/>
          <w:szCs w:val="24"/>
          <w:lang w:val="en-US"/>
        </w:rPr>
        <w:t>And again the business is still on the relatively good position.</w:t>
      </w:r>
      <w:r w:rsidR="000B37C8" w:rsidRPr="003732A0">
        <w:rPr>
          <w:rFonts w:ascii="Times New Roman" w:hAnsi="Times New Roman" w:cs="Times New Roman"/>
          <w:sz w:val="24"/>
          <w:szCs w:val="24"/>
          <w:lang w:val="en-US"/>
        </w:rPr>
        <w:t xml:space="preserve"> The Profitability group</w:t>
      </w:r>
      <w:r w:rsidR="007C6007" w:rsidRPr="003732A0">
        <w:rPr>
          <w:rFonts w:ascii="Times New Roman" w:hAnsi="Times New Roman" w:cs="Times New Roman"/>
          <w:sz w:val="24"/>
          <w:szCs w:val="24"/>
          <w:lang w:val="en-US"/>
        </w:rPr>
        <w:t xml:space="preserve"> </w:t>
      </w:r>
      <w:r w:rsidR="000B37C8" w:rsidRPr="003732A0">
        <w:rPr>
          <w:rFonts w:ascii="Times New Roman" w:hAnsi="Times New Roman" w:cs="Times New Roman"/>
          <w:sz w:val="24"/>
          <w:szCs w:val="24"/>
          <w:lang w:val="en-US"/>
        </w:rPr>
        <w:t>tells about the maximization of their profit</w:t>
      </w:r>
      <w:r w:rsidR="003732A0" w:rsidRPr="003732A0">
        <w:rPr>
          <w:rFonts w:ascii="Times New Roman" w:hAnsi="Times New Roman" w:cs="Times New Roman"/>
          <w:sz w:val="24"/>
          <w:szCs w:val="24"/>
          <w:lang w:val="en-US"/>
        </w:rPr>
        <w:t xml:space="preserve"> and advantage in order to keep itself successful and relevant in the competitive market. </w:t>
      </w:r>
      <w:r w:rsidR="007C6007" w:rsidRPr="003732A0">
        <w:rPr>
          <w:rFonts w:ascii="Times New Roman" w:hAnsi="Times New Roman" w:cs="Times New Roman"/>
          <w:sz w:val="24"/>
          <w:szCs w:val="24"/>
          <w:lang w:val="en-US"/>
        </w:rPr>
        <w:t xml:space="preserve">In result could be seen that all of 5 ratios groups are interrelated very close and depend on each other. And every group </w:t>
      </w:r>
      <w:r w:rsidR="0054418B">
        <w:rPr>
          <w:rFonts w:ascii="Times New Roman" w:hAnsi="Times New Roman" w:cs="Times New Roman"/>
          <w:sz w:val="24"/>
          <w:szCs w:val="24"/>
          <w:lang w:val="en-US"/>
        </w:rPr>
        <w:t>is equally important (</w:t>
      </w:r>
      <w:proofErr w:type="spellStart"/>
      <w:r w:rsidR="0054418B">
        <w:rPr>
          <w:rFonts w:ascii="Times New Roman" w:hAnsi="Times New Roman" w:cs="Times New Roman"/>
          <w:sz w:val="24"/>
          <w:szCs w:val="24"/>
          <w:lang w:val="en-US"/>
        </w:rPr>
        <w:t>Kraten</w:t>
      </w:r>
      <w:proofErr w:type="spellEnd"/>
      <w:r w:rsidR="0054418B">
        <w:rPr>
          <w:rFonts w:ascii="Times New Roman" w:hAnsi="Times New Roman" w:cs="Times New Roman"/>
          <w:sz w:val="24"/>
          <w:szCs w:val="24"/>
          <w:lang w:val="en-US"/>
        </w:rPr>
        <w:t xml:space="preserve">, 2016). </w:t>
      </w:r>
      <w:r w:rsidR="003732A0" w:rsidRPr="003732A0">
        <w:rPr>
          <w:rFonts w:ascii="Times New Roman" w:hAnsi="Times New Roman" w:cs="Times New Roman"/>
          <w:sz w:val="24"/>
          <w:szCs w:val="24"/>
          <w:lang w:val="en-US"/>
        </w:rPr>
        <w:t xml:space="preserve">The conclusion is that to have a good amount of cash is not </w:t>
      </w:r>
      <w:proofErr w:type="gramStart"/>
      <w:r w:rsidR="003732A0" w:rsidRPr="003732A0">
        <w:rPr>
          <w:rFonts w:ascii="Times New Roman" w:hAnsi="Times New Roman" w:cs="Times New Roman"/>
          <w:sz w:val="24"/>
          <w:szCs w:val="24"/>
          <w:lang w:val="en-US"/>
        </w:rPr>
        <w:t>enough,</w:t>
      </w:r>
      <w:proofErr w:type="gramEnd"/>
      <w:r w:rsidR="003732A0" w:rsidRPr="003732A0">
        <w:rPr>
          <w:rFonts w:ascii="Times New Roman" w:hAnsi="Times New Roman" w:cs="Times New Roman"/>
          <w:sz w:val="24"/>
          <w:szCs w:val="24"/>
          <w:lang w:val="en-US"/>
        </w:rPr>
        <w:t xml:space="preserve"> the more important is to use it efficiently for to produce more profit.</w:t>
      </w:r>
    </w:p>
    <w:p w:rsidR="006C2F39" w:rsidRPr="00C76CFA" w:rsidRDefault="006C2F39" w:rsidP="00C76CFA">
      <w:pPr>
        <w:rPr>
          <w:color w:val="A53010"/>
          <w:sz w:val="36"/>
          <w:lang w:val="en-US"/>
        </w:rPr>
      </w:pPr>
    </w:p>
    <w:p w:rsidR="00EE2401" w:rsidRPr="006C2F39" w:rsidRDefault="00EE2401" w:rsidP="006C2F39">
      <w:pPr>
        <w:pStyle w:val="a3"/>
        <w:rPr>
          <w:color w:val="A53010"/>
          <w:sz w:val="36"/>
          <w:lang w:val="en-US"/>
        </w:rPr>
      </w:pPr>
    </w:p>
    <w:p w:rsidR="006C2F39" w:rsidRPr="00F20BA4" w:rsidRDefault="00B714D9" w:rsidP="00F20BA4">
      <w:pPr>
        <w:ind w:left="851"/>
        <w:rPr>
          <w:rFonts w:ascii="Times New Roman" w:hAnsi="Times New Roman" w:cs="Times New Roman"/>
          <w:sz w:val="24"/>
          <w:szCs w:val="24"/>
          <w:lang w:val="en-US"/>
        </w:rPr>
      </w:pPr>
      <w:r w:rsidRPr="00F20BA4">
        <w:rPr>
          <w:rFonts w:ascii="Times New Roman" w:hAnsi="Times New Roman" w:cs="Times New Roman"/>
          <w:sz w:val="24"/>
          <w:szCs w:val="24"/>
          <w:lang w:val="en-US"/>
        </w:rPr>
        <w:t>BIBLIOGRAPHY:</w:t>
      </w:r>
    </w:p>
    <w:p w:rsidR="001D516A" w:rsidRPr="00F20BA4" w:rsidRDefault="001D516A" w:rsidP="00F20BA4">
      <w:pPr>
        <w:ind w:left="851"/>
        <w:rPr>
          <w:rFonts w:ascii="Times New Roman" w:hAnsi="Times New Roman" w:cs="Times New Roman"/>
          <w:sz w:val="24"/>
          <w:szCs w:val="24"/>
          <w:lang w:val="en-US"/>
        </w:rPr>
      </w:pPr>
      <w:proofErr w:type="spellStart"/>
      <w:r w:rsidRPr="00F20BA4">
        <w:rPr>
          <w:rFonts w:ascii="Times New Roman" w:hAnsi="Times New Roman" w:cs="Times New Roman"/>
          <w:sz w:val="24"/>
          <w:szCs w:val="24"/>
          <w:lang w:val="en-US"/>
        </w:rPr>
        <w:t>Atrill</w:t>
      </w:r>
      <w:proofErr w:type="spellEnd"/>
      <w:r w:rsidRPr="00F20BA4">
        <w:rPr>
          <w:rFonts w:ascii="Times New Roman" w:hAnsi="Times New Roman" w:cs="Times New Roman"/>
          <w:sz w:val="24"/>
          <w:szCs w:val="24"/>
          <w:lang w:val="en-US"/>
        </w:rPr>
        <w:t xml:space="preserve">, P. and </w:t>
      </w:r>
      <w:proofErr w:type="spellStart"/>
      <w:r w:rsidRPr="00F20BA4">
        <w:rPr>
          <w:rFonts w:ascii="Times New Roman" w:hAnsi="Times New Roman" w:cs="Times New Roman"/>
          <w:sz w:val="24"/>
          <w:szCs w:val="24"/>
          <w:lang w:val="en-US"/>
        </w:rPr>
        <w:t>McLaney</w:t>
      </w:r>
      <w:proofErr w:type="spellEnd"/>
      <w:r w:rsidRPr="00F20BA4">
        <w:rPr>
          <w:rFonts w:ascii="Times New Roman" w:hAnsi="Times New Roman" w:cs="Times New Roman"/>
          <w:sz w:val="24"/>
          <w:szCs w:val="24"/>
          <w:lang w:val="en-US"/>
        </w:rPr>
        <w:t>, E</w:t>
      </w:r>
      <w:proofErr w:type="gramStart"/>
      <w:r w:rsidRPr="00F20BA4">
        <w:rPr>
          <w:rFonts w:ascii="Times New Roman" w:hAnsi="Times New Roman" w:cs="Times New Roman"/>
          <w:sz w:val="24"/>
          <w:szCs w:val="24"/>
          <w:lang w:val="en-US"/>
        </w:rPr>
        <w:t>.(</w:t>
      </w:r>
      <w:proofErr w:type="gramEnd"/>
      <w:r w:rsidRPr="00F20BA4">
        <w:rPr>
          <w:rFonts w:ascii="Times New Roman" w:hAnsi="Times New Roman" w:cs="Times New Roman"/>
          <w:sz w:val="24"/>
          <w:szCs w:val="24"/>
          <w:lang w:val="en-US"/>
        </w:rPr>
        <w:t>2009), Management Accounting for Decision Makers; UK FT Prentice Hall</w:t>
      </w:r>
    </w:p>
    <w:p w:rsidR="00732FB3" w:rsidRPr="00F20BA4" w:rsidRDefault="00732FB3" w:rsidP="00F20BA4">
      <w:pPr>
        <w:ind w:left="851"/>
        <w:rPr>
          <w:rFonts w:ascii="Times New Roman" w:hAnsi="Times New Roman" w:cs="Times New Roman"/>
          <w:sz w:val="24"/>
          <w:szCs w:val="24"/>
          <w:lang w:val="en-US"/>
        </w:rPr>
      </w:pPr>
      <w:proofErr w:type="gramStart"/>
      <w:r w:rsidRPr="00F20BA4">
        <w:rPr>
          <w:rFonts w:ascii="Times New Roman" w:hAnsi="Times New Roman" w:cs="Times New Roman"/>
          <w:color w:val="000000"/>
          <w:sz w:val="24"/>
          <w:szCs w:val="24"/>
          <w:shd w:val="clear" w:color="auto" w:fill="FFFFFF"/>
          <w:lang w:val="en-US"/>
        </w:rPr>
        <w:t>Bunker, R. B., C. Cagle and D. Harris.</w:t>
      </w:r>
      <w:proofErr w:type="gramEnd"/>
      <w:r w:rsidRPr="00F20BA4">
        <w:rPr>
          <w:rFonts w:ascii="Times New Roman" w:hAnsi="Times New Roman" w:cs="Times New Roman"/>
          <w:color w:val="000000"/>
          <w:sz w:val="24"/>
          <w:szCs w:val="24"/>
          <w:shd w:val="clear" w:color="auto" w:fill="FFFFFF"/>
          <w:lang w:val="en-US"/>
        </w:rPr>
        <w:t xml:space="preserve"> 2019. A liquidity ratio analysis of lean vs. not-lean operations. </w:t>
      </w:r>
      <w:proofErr w:type="spellStart"/>
      <w:r w:rsidRPr="00F20BA4">
        <w:rPr>
          <w:rFonts w:ascii="Times New Roman" w:hAnsi="Times New Roman" w:cs="Times New Roman"/>
          <w:i/>
          <w:iCs/>
          <w:color w:val="000000"/>
          <w:sz w:val="24"/>
          <w:szCs w:val="24"/>
          <w:shd w:val="clear" w:color="auto" w:fill="FFFFFF"/>
        </w:rPr>
        <w:t>Management</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Accounting</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Quarterly</w:t>
      </w:r>
      <w:proofErr w:type="spellEnd"/>
      <w:r w:rsidRPr="00F20BA4">
        <w:rPr>
          <w:rFonts w:ascii="Times New Roman" w:hAnsi="Times New Roman" w:cs="Times New Roman"/>
          <w:i/>
          <w:iCs/>
          <w:color w:val="000000"/>
          <w:sz w:val="24"/>
          <w:szCs w:val="24"/>
          <w:shd w:val="clear" w:color="auto" w:fill="FFFFFF"/>
        </w:rPr>
        <w:t> </w:t>
      </w:r>
      <w:r w:rsidRPr="00F20BA4">
        <w:rPr>
          <w:rFonts w:ascii="Times New Roman" w:hAnsi="Times New Roman" w:cs="Times New Roman"/>
          <w:color w:val="000000"/>
          <w:sz w:val="24"/>
          <w:szCs w:val="24"/>
          <w:shd w:val="clear" w:color="auto" w:fill="FFFFFF"/>
        </w:rPr>
        <w:t>(</w:t>
      </w:r>
      <w:proofErr w:type="spellStart"/>
      <w:r w:rsidRPr="00F20BA4">
        <w:rPr>
          <w:rFonts w:ascii="Times New Roman" w:hAnsi="Times New Roman" w:cs="Times New Roman"/>
          <w:color w:val="000000"/>
          <w:sz w:val="24"/>
          <w:szCs w:val="24"/>
          <w:shd w:val="clear" w:color="auto" w:fill="FFFFFF"/>
        </w:rPr>
        <w:t>Winter</w:t>
      </w:r>
      <w:proofErr w:type="spellEnd"/>
      <w:r w:rsidRPr="00F20BA4">
        <w:rPr>
          <w:rFonts w:ascii="Times New Roman" w:hAnsi="Times New Roman" w:cs="Times New Roman"/>
          <w:color w:val="000000"/>
          <w:sz w:val="24"/>
          <w:szCs w:val="24"/>
          <w:shd w:val="clear" w:color="auto" w:fill="FFFFFF"/>
        </w:rPr>
        <w:t>): 10-16</w:t>
      </w:r>
    </w:p>
    <w:p w:rsidR="00A8775E" w:rsidRPr="00F20BA4" w:rsidRDefault="00A8775E" w:rsidP="00F20BA4">
      <w:pPr>
        <w:ind w:left="851"/>
        <w:rPr>
          <w:rFonts w:ascii="Times New Roman" w:hAnsi="Times New Roman" w:cs="Times New Roman"/>
          <w:sz w:val="24"/>
          <w:szCs w:val="24"/>
          <w:lang w:val="en-US"/>
        </w:rPr>
      </w:pPr>
      <w:r w:rsidRPr="00F20BA4">
        <w:rPr>
          <w:rStyle w:val="selectable"/>
          <w:rFonts w:ascii="Times New Roman" w:hAnsi="Times New Roman" w:cs="Times New Roman"/>
          <w:color w:val="666666"/>
          <w:sz w:val="24"/>
          <w:szCs w:val="24"/>
          <w:shd w:val="clear" w:color="auto" w:fill="FFFFFF"/>
          <w:lang w:val="en-US"/>
        </w:rPr>
        <w:t>Dyson, J., 2001. </w:t>
      </w:r>
      <w:proofErr w:type="gramStart"/>
      <w:r w:rsidRPr="00F20BA4">
        <w:rPr>
          <w:rStyle w:val="selectable"/>
          <w:rFonts w:ascii="Times New Roman" w:hAnsi="Times New Roman" w:cs="Times New Roman"/>
          <w:i/>
          <w:iCs/>
          <w:color w:val="666666"/>
          <w:sz w:val="24"/>
          <w:szCs w:val="24"/>
          <w:shd w:val="clear" w:color="auto" w:fill="FFFFFF"/>
          <w:lang w:val="en-US"/>
        </w:rPr>
        <w:t>Accounting For Non-Accounting Students</w:t>
      </w:r>
      <w:r w:rsidRPr="00F20BA4">
        <w:rPr>
          <w:rStyle w:val="selectable"/>
          <w:rFonts w:ascii="Times New Roman" w:hAnsi="Times New Roman" w:cs="Times New Roman"/>
          <w:color w:val="666666"/>
          <w:sz w:val="24"/>
          <w:szCs w:val="24"/>
          <w:shd w:val="clear" w:color="auto" w:fill="FFFFFF"/>
          <w:lang w:val="en-US"/>
        </w:rPr>
        <w:t>.</w:t>
      </w:r>
      <w:proofErr w:type="gramEnd"/>
      <w:r w:rsidRPr="00F20BA4">
        <w:rPr>
          <w:rStyle w:val="selectable"/>
          <w:rFonts w:ascii="Times New Roman" w:hAnsi="Times New Roman" w:cs="Times New Roman"/>
          <w:color w:val="666666"/>
          <w:sz w:val="24"/>
          <w:szCs w:val="24"/>
          <w:shd w:val="clear" w:color="auto" w:fill="FFFFFF"/>
          <w:lang w:val="en-US"/>
        </w:rPr>
        <w:t xml:space="preserve"> Harlow, England: Financial Times Prentice Hall.</w:t>
      </w:r>
    </w:p>
    <w:p w:rsidR="001D516A" w:rsidRPr="00F20BA4" w:rsidRDefault="001D516A" w:rsidP="00F20BA4">
      <w:pPr>
        <w:ind w:left="851"/>
        <w:rPr>
          <w:rFonts w:ascii="Times New Roman" w:hAnsi="Times New Roman" w:cs="Times New Roman"/>
          <w:sz w:val="24"/>
          <w:szCs w:val="24"/>
          <w:lang w:val="en-US"/>
        </w:rPr>
      </w:pPr>
      <w:proofErr w:type="spellStart"/>
      <w:r w:rsidRPr="00F20BA4">
        <w:rPr>
          <w:rFonts w:ascii="Times New Roman" w:hAnsi="Times New Roman" w:cs="Times New Roman"/>
          <w:sz w:val="24"/>
          <w:szCs w:val="24"/>
          <w:lang w:val="en-US"/>
        </w:rPr>
        <w:t>Choyal</w:t>
      </w:r>
      <w:proofErr w:type="spellEnd"/>
      <w:r w:rsidRPr="00F20BA4">
        <w:rPr>
          <w:rFonts w:ascii="Times New Roman" w:hAnsi="Times New Roman" w:cs="Times New Roman"/>
          <w:sz w:val="24"/>
          <w:szCs w:val="24"/>
          <w:lang w:val="en-US"/>
        </w:rPr>
        <w:t xml:space="preserve"> B.R., Financial Management of State Enterprise, </w:t>
      </w:r>
      <w:proofErr w:type="spellStart"/>
      <w:r w:rsidRPr="00F20BA4">
        <w:rPr>
          <w:rFonts w:ascii="Times New Roman" w:hAnsi="Times New Roman" w:cs="Times New Roman"/>
          <w:sz w:val="24"/>
          <w:szCs w:val="24"/>
          <w:lang w:val="en-US"/>
        </w:rPr>
        <w:t>Printwell</w:t>
      </w:r>
      <w:proofErr w:type="spellEnd"/>
      <w:r w:rsidRPr="00F20BA4">
        <w:rPr>
          <w:rFonts w:ascii="Times New Roman" w:hAnsi="Times New Roman" w:cs="Times New Roman"/>
          <w:sz w:val="24"/>
          <w:szCs w:val="24"/>
          <w:lang w:val="en-US"/>
        </w:rPr>
        <w:t xml:space="preserve"> Publisher, Jaipur 1986</w:t>
      </w:r>
    </w:p>
    <w:p w:rsidR="001D516A" w:rsidRPr="00F20BA4" w:rsidRDefault="001D516A" w:rsidP="00F20BA4">
      <w:pPr>
        <w:ind w:left="851"/>
        <w:rPr>
          <w:rFonts w:ascii="Times New Roman" w:hAnsi="Times New Roman" w:cs="Times New Roman"/>
          <w:sz w:val="24"/>
          <w:szCs w:val="24"/>
          <w:lang w:val="en-US"/>
        </w:rPr>
      </w:pPr>
      <w:proofErr w:type="spellStart"/>
      <w:r w:rsidRPr="00F20BA4">
        <w:rPr>
          <w:rFonts w:ascii="Times New Roman" w:hAnsi="Times New Roman" w:cs="Times New Roman"/>
          <w:color w:val="000000"/>
          <w:sz w:val="24"/>
          <w:szCs w:val="24"/>
          <w:shd w:val="clear" w:color="auto" w:fill="FFFFFF"/>
          <w:lang w:val="en-US"/>
        </w:rPr>
        <w:t>Chue</w:t>
      </w:r>
      <w:proofErr w:type="spellEnd"/>
      <w:r w:rsidRPr="00F20BA4">
        <w:rPr>
          <w:rFonts w:ascii="Times New Roman" w:hAnsi="Times New Roman" w:cs="Times New Roman"/>
          <w:color w:val="000000"/>
          <w:sz w:val="24"/>
          <w:szCs w:val="24"/>
          <w:shd w:val="clear" w:color="auto" w:fill="FFFFFF"/>
          <w:lang w:val="en-US"/>
        </w:rPr>
        <w:t>, T. K. 2015. Understanding cross-country differences in valuation ratios: A variance decomposition approach. </w:t>
      </w:r>
      <w:proofErr w:type="spellStart"/>
      <w:r w:rsidRPr="00F20BA4">
        <w:rPr>
          <w:rFonts w:ascii="Times New Roman" w:hAnsi="Times New Roman" w:cs="Times New Roman"/>
          <w:i/>
          <w:iCs/>
          <w:color w:val="000000"/>
          <w:sz w:val="24"/>
          <w:szCs w:val="24"/>
          <w:shd w:val="clear" w:color="auto" w:fill="FFFFFF"/>
        </w:rPr>
        <w:t>Contemporary</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Accounting</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Research</w:t>
      </w:r>
      <w:proofErr w:type="spellEnd"/>
      <w:r w:rsidRPr="00F20BA4">
        <w:rPr>
          <w:rFonts w:ascii="Times New Roman" w:hAnsi="Times New Roman" w:cs="Times New Roman"/>
          <w:color w:val="000000"/>
          <w:sz w:val="24"/>
          <w:szCs w:val="24"/>
          <w:shd w:val="clear" w:color="auto" w:fill="FFFFFF"/>
        </w:rPr>
        <w:t> 32(4): 1617-1640.</w:t>
      </w:r>
    </w:p>
    <w:p w:rsidR="00B714D9" w:rsidRPr="00F20BA4" w:rsidRDefault="002B04E7" w:rsidP="00F20BA4">
      <w:pPr>
        <w:ind w:left="851"/>
        <w:rPr>
          <w:rFonts w:ascii="Times New Roman" w:hAnsi="Times New Roman" w:cs="Times New Roman"/>
          <w:sz w:val="24"/>
          <w:szCs w:val="24"/>
          <w:lang w:val="en-US"/>
        </w:rPr>
      </w:pPr>
      <w:r w:rsidRPr="00F20BA4">
        <w:rPr>
          <w:rFonts w:ascii="Times New Roman" w:hAnsi="Times New Roman" w:cs="Times New Roman"/>
          <w:sz w:val="24"/>
          <w:szCs w:val="24"/>
          <w:lang w:val="en-US"/>
        </w:rPr>
        <w:lastRenderedPageBreak/>
        <w:t>Drury, C (2008</w:t>
      </w:r>
      <w:r w:rsidR="004E59F6" w:rsidRPr="00F20BA4">
        <w:rPr>
          <w:rFonts w:ascii="Times New Roman" w:hAnsi="Times New Roman" w:cs="Times New Roman"/>
          <w:sz w:val="24"/>
          <w:szCs w:val="24"/>
          <w:lang w:val="en-US"/>
        </w:rPr>
        <w:t xml:space="preserve">). </w:t>
      </w:r>
      <w:proofErr w:type="gramStart"/>
      <w:r w:rsidR="004E59F6" w:rsidRPr="00F20BA4">
        <w:rPr>
          <w:rFonts w:ascii="Times New Roman" w:hAnsi="Times New Roman" w:cs="Times New Roman"/>
          <w:sz w:val="24"/>
          <w:szCs w:val="24"/>
          <w:lang w:val="en-US"/>
        </w:rPr>
        <w:t>Management and cost Accounting, (7</w:t>
      </w:r>
      <w:r w:rsidR="004E59F6" w:rsidRPr="00F20BA4">
        <w:rPr>
          <w:rFonts w:ascii="Times New Roman" w:hAnsi="Times New Roman" w:cs="Times New Roman"/>
          <w:sz w:val="24"/>
          <w:szCs w:val="24"/>
          <w:vertAlign w:val="superscript"/>
          <w:lang w:val="en-US"/>
        </w:rPr>
        <w:t>th</w:t>
      </w:r>
      <w:r w:rsidR="004E59F6" w:rsidRPr="00F20BA4">
        <w:rPr>
          <w:rFonts w:ascii="Times New Roman" w:hAnsi="Times New Roman" w:cs="Times New Roman"/>
          <w:sz w:val="24"/>
          <w:szCs w:val="24"/>
          <w:lang w:val="en-US"/>
        </w:rPr>
        <w:t xml:space="preserve"> Ed), London, Prentice Hall.</w:t>
      </w:r>
      <w:proofErr w:type="gramEnd"/>
    </w:p>
    <w:p w:rsidR="00B714D9" w:rsidRPr="00F20BA4" w:rsidRDefault="00B714D9" w:rsidP="00F20BA4">
      <w:pPr>
        <w:ind w:left="851"/>
        <w:rPr>
          <w:rFonts w:ascii="Times New Roman" w:hAnsi="Times New Roman" w:cs="Times New Roman"/>
          <w:color w:val="333333"/>
          <w:sz w:val="24"/>
          <w:szCs w:val="24"/>
          <w:shd w:val="clear" w:color="auto" w:fill="FFFFFF"/>
          <w:lang w:val="en-US"/>
        </w:rPr>
      </w:pPr>
      <w:r w:rsidRPr="00F20BA4">
        <w:rPr>
          <w:rFonts w:ascii="Times New Roman" w:hAnsi="Times New Roman" w:cs="Times New Roman"/>
          <w:color w:val="333333"/>
          <w:sz w:val="24"/>
          <w:szCs w:val="24"/>
          <w:shd w:val="clear" w:color="auto" w:fill="FFFFFF"/>
          <w:lang w:val="en-US"/>
        </w:rPr>
        <w:t xml:space="preserve">De </w:t>
      </w:r>
      <w:proofErr w:type="spellStart"/>
      <w:r w:rsidRPr="00F20BA4">
        <w:rPr>
          <w:rFonts w:ascii="Times New Roman" w:hAnsi="Times New Roman" w:cs="Times New Roman"/>
          <w:color w:val="333333"/>
          <w:sz w:val="24"/>
          <w:szCs w:val="24"/>
          <w:shd w:val="clear" w:color="auto" w:fill="FFFFFF"/>
          <w:lang w:val="en-US"/>
        </w:rPr>
        <w:t>Finkler</w:t>
      </w:r>
      <w:proofErr w:type="spellEnd"/>
      <w:r w:rsidRPr="00F20BA4">
        <w:rPr>
          <w:rFonts w:ascii="Times New Roman" w:hAnsi="Times New Roman" w:cs="Times New Roman"/>
          <w:color w:val="333333"/>
          <w:sz w:val="24"/>
          <w:szCs w:val="24"/>
          <w:shd w:val="clear" w:color="auto" w:fill="FFFFFF"/>
          <w:lang w:val="en-US"/>
        </w:rPr>
        <w:t>, David M Word, Thad Calabrese</w:t>
      </w:r>
      <w:proofErr w:type="gramStart"/>
      <w:r w:rsidRPr="00F20BA4">
        <w:rPr>
          <w:rFonts w:ascii="Times New Roman" w:hAnsi="Times New Roman" w:cs="Times New Roman"/>
          <w:color w:val="333333"/>
          <w:sz w:val="24"/>
          <w:szCs w:val="24"/>
          <w:shd w:val="clear" w:color="auto" w:fill="FFFFFF"/>
          <w:lang w:val="en-US"/>
        </w:rPr>
        <w:t>.(</w:t>
      </w:r>
      <w:proofErr w:type="gramEnd"/>
      <w:r w:rsidRPr="00F20BA4">
        <w:rPr>
          <w:rFonts w:ascii="Times New Roman" w:hAnsi="Times New Roman" w:cs="Times New Roman"/>
          <w:color w:val="333333"/>
          <w:sz w:val="24"/>
          <w:szCs w:val="24"/>
          <w:shd w:val="clear" w:color="auto" w:fill="FFFFFF"/>
          <w:lang w:val="en-US"/>
        </w:rPr>
        <w:t xml:space="preserve">30 Nov. 2011) Accounting Fundamentals for Health Care </w:t>
      </w:r>
      <w:proofErr w:type="spellStart"/>
      <w:r w:rsidRPr="00F20BA4">
        <w:rPr>
          <w:rFonts w:ascii="Times New Roman" w:hAnsi="Times New Roman" w:cs="Times New Roman"/>
          <w:color w:val="333333"/>
          <w:sz w:val="24"/>
          <w:szCs w:val="24"/>
          <w:shd w:val="clear" w:color="auto" w:fill="FFFFFF"/>
          <w:lang w:val="en-US"/>
        </w:rPr>
        <w:t>Management.Jones</w:t>
      </w:r>
      <w:proofErr w:type="spellEnd"/>
      <w:r w:rsidRPr="00F20BA4">
        <w:rPr>
          <w:rFonts w:ascii="Times New Roman" w:hAnsi="Times New Roman" w:cs="Times New Roman"/>
          <w:color w:val="333333"/>
          <w:sz w:val="24"/>
          <w:szCs w:val="24"/>
          <w:shd w:val="clear" w:color="auto" w:fill="FFFFFF"/>
          <w:lang w:val="en-US"/>
        </w:rPr>
        <w:t xml:space="preserve"> and Bartlett Publishers, </w:t>
      </w:r>
      <w:proofErr w:type="spellStart"/>
      <w:r w:rsidRPr="00F20BA4">
        <w:rPr>
          <w:rFonts w:ascii="Times New Roman" w:hAnsi="Times New Roman" w:cs="Times New Roman"/>
          <w:color w:val="333333"/>
          <w:sz w:val="24"/>
          <w:szCs w:val="24"/>
          <w:shd w:val="clear" w:color="auto" w:fill="FFFFFF"/>
          <w:lang w:val="en-US"/>
        </w:rPr>
        <w:t>Inc</w:t>
      </w:r>
      <w:proofErr w:type="spellEnd"/>
      <w:r w:rsidRPr="00F20BA4">
        <w:rPr>
          <w:rFonts w:ascii="Times New Roman" w:hAnsi="Times New Roman" w:cs="Times New Roman"/>
          <w:color w:val="333333"/>
          <w:sz w:val="24"/>
          <w:szCs w:val="24"/>
          <w:shd w:val="clear" w:color="auto" w:fill="FFFFFF"/>
          <w:lang w:val="en-US"/>
        </w:rPr>
        <w:t xml:space="preserve">; 2nd Revised edition </w:t>
      </w:r>
      <w:proofErr w:type="spellStart"/>
      <w:r w:rsidRPr="00F20BA4">
        <w:rPr>
          <w:rFonts w:ascii="Times New Roman" w:hAnsi="Times New Roman" w:cs="Times New Roman"/>
          <w:color w:val="333333"/>
          <w:sz w:val="24"/>
          <w:szCs w:val="24"/>
          <w:shd w:val="clear" w:color="auto" w:fill="FFFFFF"/>
          <w:lang w:val="en-US"/>
        </w:rPr>
        <w:t>edition</w:t>
      </w:r>
      <w:proofErr w:type="spellEnd"/>
      <w:r w:rsidRPr="00F20BA4">
        <w:rPr>
          <w:rFonts w:ascii="Times New Roman" w:hAnsi="Times New Roman" w:cs="Times New Roman"/>
          <w:color w:val="333333"/>
          <w:sz w:val="24"/>
          <w:szCs w:val="24"/>
          <w:shd w:val="clear" w:color="auto" w:fill="FFFFFF"/>
          <w:lang w:val="en-US"/>
        </w:rPr>
        <w:t xml:space="preserve"> </w:t>
      </w:r>
    </w:p>
    <w:p w:rsidR="004E59F6" w:rsidRPr="00F20BA4" w:rsidRDefault="004E59F6" w:rsidP="00F20BA4">
      <w:pPr>
        <w:ind w:left="851"/>
        <w:rPr>
          <w:rFonts w:ascii="Times New Roman" w:hAnsi="Times New Roman" w:cs="Times New Roman"/>
          <w:color w:val="333333"/>
          <w:sz w:val="24"/>
          <w:szCs w:val="24"/>
          <w:shd w:val="clear" w:color="auto" w:fill="FFFFFF"/>
          <w:lang w:val="en-US"/>
        </w:rPr>
      </w:pPr>
      <w:proofErr w:type="spellStart"/>
      <w:r w:rsidRPr="00F20BA4">
        <w:rPr>
          <w:rFonts w:ascii="Times New Roman" w:hAnsi="Times New Roman" w:cs="Times New Roman"/>
          <w:color w:val="333333"/>
          <w:sz w:val="24"/>
          <w:szCs w:val="24"/>
          <w:shd w:val="clear" w:color="auto" w:fill="FFFFFF"/>
          <w:lang w:val="en-US"/>
        </w:rPr>
        <w:t>Guilding</w:t>
      </w:r>
      <w:proofErr w:type="gramStart"/>
      <w:r w:rsidRPr="00F20BA4">
        <w:rPr>
          <w:rFonts w:ascii="Times New Roman" w:hAnsi="Times New Roman" w:cs="Times New Roman"/>
          <w:color w:val="333333"/>
          <w:sz w:val="24"/>
          <w:szCs w:val="24"/>
          <w:shd w:val="clear" w:color="auto" w:fill="FFFFFF"/>
          <w:lang w:val="en-US"/>
        </w:rPr>
        <w:t>,C</w:t>
      </w:r>
      <w:proofErr w:type="spellEnd"/>
      <w:proofErr w:type="gramEnd"/>
      <w:r w:rsidRPr="00F20BA4">
        <w:rPr>
          <w:rFonts w:ascii="Times New Roman" w:hAnsi="Times New Roman" w:cs="Times New Roman"/>
          <w:color w:val="333333"/>
          <w:sz w:val="24"/>
          <w:szCs w:val="24"/>
          <w:shd w:val="clear" w:color="auto" w:fill="FFFFFF"/>
          <w:lang w:val="en-US"/>
        </w:rPr>
        <w:t xml:space="preserve"> (2013), Accounting Essentials for Hospitality Managers, London; Taylor and Francis</w:t>
      </w:r>
    </w:p>
    <w:p w:rsidR="00A8775E" w:rsidRPr="00F20BA4" w:rsidRDefault="00A8775E" w:rsidP="00F20BA4">
      <w:pPr>
        <w:ind w:left="851"/>
        <w:rPr>
          <w:rStyle w:val="selectable"/>
          <w:rFonts w:ascii="Times New Roman" w:hAnsi="Times New Roman" w:cs="Times New Roman"/>
          <w:color w:val="666666"/>
          <w:sz w:val="24"/>
          <w:szCs w:val="24"/>
          <w:shd w:val="clear" w:color="auto" w:fill="FFFFFF"/>
          <w:lang w:val="en-US"/>
        </w:rPr>
      </w:pPr>
      <w:r w:rsidRPr="00F20BA4">
        <w:rPr>
          <w:rStyle w:val="selectable"/>
          <w:rFonts w:ascii="Times New Roman" w:hAnsi="Times New Roman" w:cs="Times New Roman"/>
          <w:color w:val="666666"/>
          <w:sz w:val="24"/>
          <w:szCs w:val="24"/>
          <w:shd w:val="clear" w:color="auto" w:fill="FFFFFF"/>
          <w:lang w:val="en-US"/>
        </w:rPr>
        <w:t xml:space="preserve">Elvis </w:t>
      </w:r>
      <w:proofErr w:type="spellStart"/>
      <w:r w:rsidRPr="00F20BA4">
        <w:rPr>
          <w:rStyle w:val="selectable"/>
          <w:rFonts w:ascii="Times New Roman" w:hAnsi="Times New Roman" w:cs="Times New Roman"/>
          <w:color w:val="666666"/>
          <w:sz w:val="24"/>
          <w:szCs w:val="24"/>
          <w:shd w:val="clear" w:color="auto" w:fill="FFFFFF"/>
          <w:lang w:val="en-US"/>
        </w:rPr>
        <w:t>Picardo</w:t>
      </w:r>
      <w:proofErr w:type="spellEnd"/>
      <w:r w:rsidRPr="00F20BA4">
        <w:rPr>
          <w:rStyle w:val="selectable"/>
          <w:rFonts w:ascii="Times New Roman" w:hAnsi="Times New Roman" w:cs="Times New Roman"/>
          <w:color w:val="666666"/>
          <w:sz w:val="24"/>
          <w:szCs w:val="24"/>
          <w:shd w:val="clear" w:color="auto" w:fill="FFFFFF"/>
          <w:lang w:val="en-US"/>
        </w:rPr>
        <w:t>, C., 2006. </w:t>
      </w:r>
      <w:proofErr w:type="gramStart"/>
      <w:r w:rsidRPr="00F20BA4">
        <w:rPr>
          <w:rStyle w:val="selectable"/>
          <w:rFonts w:ascii="Times New Roman" w:hAnsi="Times New Roman" w:cs="Times New Roman"/>
          <w:i/>
          <w:iCs/>
          <w:color w:val="666666"/>
          <w:sz w:val="24"/>
          <w:szCs w:val="24"/>
          <w:shd w:val="clear" w:color="auto" w:fill="FFFFFF"/>
          <w:lang w:val="en-US"/>
        </w:rPr>
        <w:t xml:space="preserve">Ratio Analysis Definition | </w:t>
      </w:r>
      <w:proofErr w:type="spellStart"/>
      <w:r w:rsidRPr="00F20BA4">
        <w:rPr>
          <w:rStyle w:val="selectable"/>
          <w:rFonts w:ascii="Times New Roman" w:hAnsi="Times New Roman" w:cs="Times New Roman"/>
          <w:i/>
          <w:iCs/>
          <w:color w:val="666666"/>
          <w:sz w:val="24"/>
          <w:szCs w:val="24"/>
          <w:shd w:val="clear" w:color="auto" w:fill="FFFFFF"/>
          <w:lang w:val="en-US"/>
        </w:rPr>
        <w:t>Investopedia</w:t>
      </w:r>
      <w:proofErr w:type="spellEnd"/>
      <w:r w:rsidRPr="00F20BA4">
        <w:rPr>
          <w:rStyle w:val="selectable"/>
          <w:rFonts w:ascii="Times New Roman" w:hAnsi="Times New Roman" w:cs="Times New Roman"/>
          <w:color w:val="666666"/>
          <w:sz w:val="24"/>
          <w:szCs w:val="24"/>
          <w:shd w:val="clear" w:color="auto" w:fill="FFFFFF"/>
          <w:lang w:val="en-US"/>
        </w:rPr>
        <w:t>.</w:t>
      </w:r>
      <w:proofErr w:type="gramEnd"/>
      <w:r w:rsidRPr="00F20BA4">
        <w:rPr>
          <w:rStyle w:val="selectable"/>
          <w:rFonts w:ascii="Times New Roman" w:hAnsi="Times New Roman" w:cs="Times New Roman"/>
          <w:color w:val="666666"/>
          <w:sz w:val="24"/>
          <w:szCs w:val="24"/>
          <w:shd w:val="clear" w:color="auto" w:fill="FFFFFF"/>
          <w:lang w:val="en-US"/>
        </w:rPr>
        <w:t xml:space="preserve"> [</w:t>
      </w:r>
      <w:proofErr w:type="gramStart"/>
      <w:r w:rsidRPr="00F20BA4">
        <w:rPr>
          <w:rStyle w:val="selectable"/>
          <w:rFonts w:ascii="Times New Roman" w:hAnsi="Times New Roman" w:cs="Times New Roman"/>
          <w:color w:val="666666"/>
          <w:sz w:val="24"/>
          <w:szCs w:val="24"/>
          <w:shd w:val="clear" w:color="auto" w:fill="FFFFFF"/>
          <w:lang w:val="en-US"/>
        </w:rPr>
        <w:t>online</w:t>
      </w:r>
      <w:proofErr w:type="gramEnd"/>
      <w:r w:rsidRPr="00F20BA4">
        <w:rPr>
          <w:rStyle w:val="selectable"/>
          <w:rFonts w:ascii="Times New Roman" w:hAnsi="Times New Roman" w:cs="Times New Roman"/>
          <w:color w:val="666666"/>
          <w:sz w:val="24"/>
          <w:szCs w:val="24"/>
          <w:shd w:val="clear" w:color="auto" w:fill="FFFFFF"/>
          <w:lang w:val="en-US"/>
        </w:rPr>
        <w:t xml:space="preserve">] </w:t>
      </w:r>
      <w:proofErr w:type="spellStart"/>
      <w:proofErr w:type="gramStart"/>
      <w:r w:rsidRPr="00F20BA4">
        <w:rPr>
          <w:rStyle w:val="selectable"/>
          <w:rFonts w:ascii="Times New Roman" w:hAnsi="Times New Roman" w:cs="Times New Roman"/>
          <w:color w:val="666666"/>
          <w:sz w:val="24"/>
          <w:szCs w:val="24"/>
          <w:shd w:val="clear" w:color="auto" w:fill="FFFFFF"/>
          <w:lang w:val="en-US"/>
        </w:rPr>
        <w:t>Investopedia</w:t>
      </w:r>
      <w:proofErr w:type="spellEnd"/>
      <w:r w:rsidRPr="00F20BA4">
        <w:rPr>
          <w:rStyle w:val="selectable"/>
          <w:rFonts w:ascii="Times New Roman" w:hAnsi="Times New Roman" w:cs="Times New Roman"/>
          <w:color w:val="666666"/>
          <w:sz w:val="24"/>
          <w:szCs w:val="24"/>
          <w:shd w:val="clear" w:color="auto" w:fill="FFFFFF"/>
          <w:lang w:val="en-US"/>
        </w:rPr>
        <w:t>.</w:t>
      </w:r>
      <w:proofErr w:type="gramEnd"/>
      <w:r w:rsidRPr="00F20BA4">
        <w:rPr>
          <w:rStyle w:val="selectable"/>
          <w:rFonts w:ascii="Times New Roman" w:hAnsi="Times New Roman" w:cs="Times New Roman"/>
          <w:color w:val="666666"/>
          <w:sz w:val="24"/>
          <w:szCs w:val="24"/>
          <w:shd w:val="clear" w:color="auto" w:fill="FFFFFF"/>
          <w:lang w:val="en-US"/>
        </w:rPr>
        <w:t xml:space="preserve"> Available at: &lt;http://www.investopedia.com/terms/r/ratioanalysis.asp&gt; [Accessed 28 March 2016].</w:t>
      </w:r>
    </w:p>
    <w:p w:rsidR="00A10FF5" w:rsidRPr="00F20BA4" w:rsidRDefault="00A10FF5" w:rsidP="00F20BA4">
      <w:pPr>
        <w:ind w:left="851"/>
        <w:rPr>
          <w:rFonts w:ascii="Times New Roman" w:hAnsi="Times New Roman" w:cs="Times New Roman"/>
          <w:color w:val="000000"/>
          <w:sz w:val="24"/>
          <w:szCs w:val="24"/>
          <w:shd w:val="clear" w:color="auto" w:fill="FFFFFF"/>
          <w:lang w:val="en-GB"/>
        </w:rPr>
      </w:pPr>
      <w:r w:rsidRPr="00F20BA4">
        <w:rPr>
          <w:rFonts w:ascii="Times New Roman" w:hAnsi="Times New Roman" w:cs="Times New Roman"/>
          <w:color w:val="000000"/>
          <w:sz w:val="24"/>
          <w:szCs w:val="24"/>
          <w:shd w:val="clear" w:color="auto" w:fill="FFFFFF"/>
          <w:lang w:val="en-US"/>
        </w:rPr>
        <w:t xml:space="preserve">Easton, P. D. 2004. </w:t>
      </w:r>
      <w:proofErr w:type="gramStart"/>
      <w:r w:rsidRPr="00F20BA4">
        <w:rPr>
          <w:rFonts w:ascii="Times New Roman" w:hAnsi="Times New Roman" w:cs="Times New Roman"/>
          <w:color w:val="000000"/>
          <w:sz w:val="24"/>
          <w:szCs w:val="24"/>
          <w:shd w:val="clear" w:color="auto" w:fill="FFFFFF"/>
          <w:lang w:val="en-US"/>
        </w:rPr>
        <w:t>PE ratios, PEG ratios, and estimating the implied expected rate of return on equity capital.</w:t>
      </w:r>
      <w:proofErr w:type="gramEnd"/>
      <w:r w:rsidRPr="00F20BA4">
        <w:rPr>
          <w:rFonts w:ascii="Times New Roman" w:hAnsi="Times New Roman" w:cs="Times New Roman"/>
          <w:color w:val="000000"/>
          <w:sz w:val="24"/>
          <w:szCs w:val="24"/>
          <w:shd w:val="clear" w:color="auto" w:fill="FFFFFF"/>
          <w:lang w:val="en-US"/>
        </w:rPr>
        <w:t> </w:t>
      </w:r>
      <w:proofErr w:type="spellStart"/>
      <w:r w:rsidRPr="00F20BA4">
        <w:rPr>
          <w:rFonts w:ascii="Times New Roman" w:hAnsi="Times New Roman" w:cs="Times New Roman"/>
          <w:i/>
          <w:iCs/>
          <w:color w:val="000000"/>
          <w:sz w:val="24"/>
          <w:szCs w:val="24"/>
          <w:shd w:val="clear" w:color="auto" w:fill="FFFFFF"/>
        </w:rPr>
        <w:t>The</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Accounting</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Review</w:t>
      </w:r>
      <w:proofErr w:type="spellEnd"/>
      <w:r w:rsidRPr="00F20BA4">
        <w:rPr>
          <w:rFonts w:ascii="Times New Roman" w:hAnsi="Times New Roman" w:cs="Times New Roman"/>
          <w:color w:val="000000"/>
          <w:sz w:val="24"/>
          <w:szCs w:val="24"/>
          <w:shd w:val="clear" w:color="auto" w:fill="FFFFFF"/>
        </w:rPr>
        <w:t> (</w:t>
      </w:r>
      <w:proofErr w:type="spellStart"/>
      <w:r w:rsidRPr="00F20BA4">
        <w:rPr>
          <w:rFonts w:ascii="Times New Roman" w:hAnsi="Times New Roman" w:cs="Times New Roman"/>
          <w:color w:val="000000"/>
          <w:sz w:val="24"/>
          <w:szCs w:val="24"/>
          <w:shd w:val="clear" w:color="auto" w:fill="FFFFFF"/>
        </w:rPr>
        <w:t>January</w:t>
      </w:r>
      <w:proofErr w:type="spellEnd"/>
      <w:r w:rsidRPr="00F20BA4">
        <w:rPr>
          <w:rFonts w:ascii="Times New Roman" w:hAnsi="Times New Roman" w:cs="Times New Roman"/>
          <w:color w:val="000000"/>
          <w:sz w:val="24"/>
          <w:szCs w:val="24"/>
          <w:shd w:val="clear" w:color="auto" w:fill="FFFFFF"/>
        </w:rPr>
        <w:t>): 73-95. (</w:t>
      </w:r>
      <w:hyperlink r:id="rId11" w:tgtFrame="_blank" w:history="1">
        <w:r w:rsidRPr="00F20BA4">
          <w:rPr>
            <w:rStyle w:val="a9"/>
            <w:rFonts w:ascii="Times New Roman" w:hAnsi="Times New Roman" w:cs="Times New Roman"/>
            <w:sz w:val="24"/>
            <w:szCs w:val="24"/>
            <w:shd w:val="clear" w:color="auto" w:fill="FFFFFF"/>
          </w:rPr>
          <w:t xml:space="preserve">JSTOR </w:t>
        </w:r>
        <w:proofErr w:type="spellStart"/>
        <w:r w:rsidRPr="00F20BA4">
          <w:rPr>
            <w:rStyle w:val="a9"/>
            <w:rFonts w:ascii="Times New Roman" w:hAnsi="Times New Roman" w:cs="Times New Roman"/>
            <w:sz w:val="24"/>
            <w:szCs w:val="24"/>
            <w:shd w:val="clear" w:color="auto" w:fill="FFFFFF"/>
          </w:rPr>
          <w:t>link</w:t>
        </w:r>
        <w:proofErr w:type="spellEnd"/>
      </w:hyperlink>
      <w:r w:rsidRPr="00F20BA4">
        <w:rPr>
          <w:rFonts w:ascii="Times New Roman" w:hAnsi="Times New Roman" w:cs="Times New Roman"/>
          <w:color w:val="000000"/>
          <w:sz w:val="24"/>
          <w:szCs w:val="24"/>
          <w:shd w:val="clear" w:color="auto" w:fill="FFFFFF"/>
        </w:rPr>
        <w:t>).</w:t>
      </w:r>
    </w:p>
    <w:p w:rsidR="00783248" w:rsidRPr="00F20BA4" w:rsidRDefault="00783248" w:rsidP="00F20BA4">
      <w:pPr>
        <w:ind w:left="851"/>
        <w:rPr>
          <w:rFonts w:ascii="Times New Roman" w:hAnsi="Times New Roman" w:cs="Times New Roman"/>
          <w:color w:val="000000"/>
          <w:sz w:val="24"/>
          <w:szCs w:val="24"/>
          <w:shd w:val="clear" w:color="auto" w:fill="FFFFFF"/>
          <w:lang w:val="en-GB"/>
        </w:rPr>
      </w:pPr>
      <w:proofErr w:type="spellStart"/>
      <w:proofErr w:type="gramStart"/>
      <w:r w:rsidRPr="00F20BA4">
        <w:rPr>
          <w:rFonts w:ascii="Times New Roman" w:hAnsi="Times New Roman" w:cs="Times New Roman"/>
          <w:color w:val="000000"/>
          <w:sz w:val="24"/>
          <w:szCs w:val="24"/>
          <w:shd w:val="clear" w:color="auto" w:fill="FFFFFF"/>
          <w:lang w:val="en-US"/>
        </w:rPr>
        <w:t>Nissim</w:t>
      </w:r>
      <w:proofErr w:type="spellEnd"/>
      <w:r w:rsidRPr="00F20BA4">
        <w:rPr>
          <w:rFonts w:ascii="Times New Roman" w:hAnsi="Times New Roman" w:cs="Times New Roman"/>
          <w:color w:val="000000"/>
          <w:sz w:val="24"/>
          <w:szCs w:val="24"/>
          <w:shd w:val="clear" w:color="auto" w:fill="FFFFFF"/>
          <w:lang w:val="en-US"/>
        </w:rPr>
        <w:t>, D. and S. H. Penman.</w:t>
      </w:r>
      <w:proofErr w:type="gramEnd"/>
      <w:r w:rsidRPr="00F20BA4">
        <w:rPr>
          <w:rFonts w:ascii="Times New Roman" w:hAnsi="Times New Roman" w:cs="Times New Roman"/>
          <w:color w:val="000000"/>
          <w:sz w:val="24"/>
          <w:szCs w:val="24"/>
          <w:shd w:val="clear" w:color="auto" w:fill="FFFFFF"/>
          <w:lang w:val="en-US"/>
        </w:rPr>
        <w:t xml:space="preserve"> 2003. Financial statement analysis of leverage and how it informs about profitability and price-to-book ratios. </w:t>
      </w:r>
      <w:proofErr w:type="spellStart"/>
      <w:r w:rsidRPr="00F20BA4">
        <w:rPr>
          <w:rFonts w:ascii="Times New Roman" w:hAnsi="Times New Roman" w:cs="Times New Roman"/>
          <w:i/>
          <w:iCs/>
          <w:color w:val="000000"/>
          <w:sz w:val="24"/>
          <w:szCs w:val="24"/>
          <w:shd w:val="clear" w:color="auto" w:fill="FFFFFF"/>
        </w:rPr>
        <w:t>Review</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of</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Accounting</w:t>
      </w:r>
      <w:proofErr w:type="spellEnd"/>
      <w:r w:rsidRPr="00F20BA4">
        <w:rPr>
          <w:rFonts w:ascii="Times New Roman" w:hAnsi="Times New Roman" w:cs="Times New Roman"/>
          <w:i/>
          <w:iCs/>
          <w:color w:val="000000"/>
          <w:sz w:val="24"/>
          <w:szCs w:val="24"/>
          <w:shd w:val="clear" w:color="auto" w:fill="FFFFFF"/>
        </w:rPr>
        <w:t xml:space="preserve"> </w:t>
      </w:r>
      <w:proofErr w:type="spellStart"/>
      <w:r w:rsidRPr="00F20BA4">
        <w:rPr>
          <w:rFonts w:ascii="Times New Roman" w:hAnsi="Times New Roman" w:cs="Times New Roman"/>
          <w:i/>
          <w:iCs/>
          <w:color w:val="000000"/>
          <w:sz w:val="24"/>
          <w:szCs w:val="24"/>
          <w:shd w:val="clear" w:color="auto" w:fill="FFFFFF"/>
        </w:rPr>
        <w:t>Studies</w:t>
      </w:r>
      <w:proofErr w:type="spellEnd"/>
      <w:r w:rsidRPr="00F20BA4">
        <w:rPr>
          <w:rFonts w:ascii="Times New Roman" w:hAnsi="Times New Roman" w:cs="Times New Roman"/>
          <w:color w:val="000000"/>
          <w:sz w:val="24"/>
          <w:szCs w:val="24"/>
          <w:shd w:val="clear" w:color="auto" w:fill="FFFFFF"/>
        </w:rPr>
        <w:t> 8(4): 531-560.</w:t>
      </w:r>
    </w:p>
    <w:p w:rsidR="00A3485D" w:rsidRPr="00F20BA4" w:rsidRDefault="00A3485D" w:rsidP="00F20BA4">
      <w:pPr>
        <w:ind w:left="851"/>
        <w:rPr>
          <w:rFonts w:ascii="Times New Roman" w:hAnsi="Times New Roman" w:cs="Times New Roman"/>
          <w:color w:val="000000"/>
          <w:sz w:val="24"/>
          <w:szCs w:val="24"/>
          <w:shd w:val="clear" w:color="auto" w:fill="FFFFFF"/>
          <w:lang w:val="en-GB"/>
        </w:rPr>
      </w:pPr>
      <w:proofErr w:type="spellStart"/>
      <w:r w:rsidRPr="00F20BA4">
        <w:rPr>
          <w:rFonts w:ascii="Times New Roman" w:hAnsi="Times New Roman" w:cs="Times New Roman"/>
          <w:color w:val="000000"/>
          <w:sz w:val="24"/>
          <w:szCs w:val="24"/>
          <w:shd w:val="clear" w:color="auto" w:fill="FFFFFF"/>
          <w:lang w:val="en-US"/>
        </w:rPr>
        <w:t>Kraten</w:t>
      </w:r>
      <w:proofErr w:type="spellEnd"/>
      <w:r w:rsidRPr="00F20BA4">
        <w:rPr>
          <w:rFonts w:ascii="Times New Roman" w:hAnsi="Times New Roman" w:cs="Times New Roman"/>
          <w:color w:val="000000"/>
          <w:sz w:val="24"/>
          <w:szCs w:val="24"/>
          <w:shd w:val="clear" w:color="auto" w:fill="FFFFFF"/>
          <w:lang w:val="en-US"/>
        </w:rPr>
        <w:t xml:space="preserve">, M. 2016. </w:t>
      </w:r>
      <w:proofErr w:type="gramStart"/>
      <w:r w:rsidRPr="00F20BA4">
        <w:rPr>
          <w:rFonts w:ascii="Times New Roman" w:hAnsi="Times New Roman" w:cs="Times New Roman"/>
          <w:color w:val="000000"/>
          <w:sz w:val="24"/>
          <w:szCs w:val="24"/>
          <w:shd w:val="clear" w:color="auto" w:fill="FFFFFF"/>
          <w:lang w:val="en-US"/>
        </w:rPr>
        <w:t>Reimaging the financial ratios.</w:t>
      </w:r>
      <w:proofErr w:type="gramEnd"/>
      <w:r w:rsidRPr="00F20BA4">
        <w:rPr>
          <w:rFonts w:ascii="Times New Roman" w:hAnsi="Times New Roman" w:cs="Times New Roman"/>
          <w:color w:val="000000"/>
          <w:sz w:val="24"/>
          <w:szCs w:val="24"/>
          <w:shd w:val="clear" w:color="auto" w:fill="FFFFFF"/>
          <w:lang w:val="en-US"/>
        </w:rPr>
        <w:t> </w:t>
      </w:r>
      <w:proofErr w:type="spellStart"/>
      <w:r w:rsidRPr="00F20BA4">
        <w:rPr>
          <w:rFonts w:ascii="Times New Roman" w:hAnsi="Times New Roman" w:cs="Times New Roman"/>
          <w:i/>
          <w:iCs/>
          <w:color w:val="000000"/>
          <w:sz w:val="24"/>
          <w:szCs w:val="24"/>
          <w:shd w:val="clear" w:color="auto" w:fill="FFFFFF"/>
        </w:rPr>
        <w:t>The</w:t>
      </w:r>
      <w:proofErr w:type="spellEnd"/>
      <w:r w:rsidRPr="00F20BA4">
        <w:rPr>
          <w:rFonts w:ascii="Times New Roman" w:hAnsi="Times New Roman" w:cs="Times New Roman"/>
          <w:i/>
          <w:iCs/>
          <w:color w:val="000000"/>
          <w:sz w:val="24"/>
          <w:szCs w:val="24"/>
          <w:shd w:val="clear" w:color="auto" w:fill="FFFFFF"/>
        </w:rPr>
        <w:t xml:space="preserve"> CPA </w:t>
      </w:r>
      <w:proofErr w:type="spellStart"/>
      <w:r w:rsidRPr="00F20BA4">
        <w:rPr>
          <w:rFonts w:ascii="Times New Roman" w:hAnsi="Times New Roman" w:cs="Times New Roman"/>
          <w:i/>
          <w:iCs/>
          <w:color w:val="000000"/>
          <w:sz w:val="24"/>
          <w:szCs w:val="24"/>
          <w:shd w:val="clear" w:color="auto" w:fill="FFFFFF"/>
        </w:rPr>
        <w:t>Journal</w:t>
      </w:r>
      <w:proofErr w:type="spellEnd"/>
      <w:r w:rsidRPr="00F20BA4">
        <w:rPr>
          <w:rFonts w:ascii="Times New Roman" w:hAnsi="Times New Roman" w:cs="Times New Roman"/>
          <w:color w:val="000000"/>
          <w:sz w:val="24"/>
          <w:szCs w:val="24"/>
          <w:shd w:val="clear" w:color="auto" w:fill="FFFFFF"/>
        </w:rPr>
        <w:t> (</w:t>
      </w:r>
      <w:proofErr w:type="spellStart"/>
      <w:r w:rsidRPr="00F20BA4">
        <w:rPr>
          <w:rFonts w:ascii="Times New Roman" w:hAnsi="Times New Roman" w:cs="Times New Roman"/>
          <w:color w:val="000000"/>
          <w:sz w:val="24"/>
          <w:szCs w:val="24"/>
          <w:shd w:val="clear" w:color="auto" w:fill="FFFFFF"/>
        </w:rPr>
        <w:t>June</w:t>
      </w:r>
      <w:proofErr w:type="spellEnd"/>
      <w:r w:rsidRPr="00F20BA4">
        <w:rPr>
          <w:rFonts w:ascii="Times New Roman" w:hAnsi="Times New Roman" w:cs="Times New Roman"/>
          <w:color w:val="000000"/>
          <w:sz w:val="24"/>
          <w:szCs w:val="24"/>
          <w:shd w:val="clear" w:color="auto" w:fill="FFFFFF"/>
        </w:rPr>
        <w:t>): 14.</w:t>
      </w:r>
    </w:p>
    <w:p w:rsidR="0054418B" w:rsidRDefault="0054418B" w:rsidP="00B714D9">
      <w:pPr>
        <w:rPr>
          <w:color w:val="000000"/>
          <w:sz w:val="27"/>
          <w:szCs w:val="27"/>
          <w:shd w:val="clear" w:color="auto" w:fill="FFFFFF"/>
          <w:lang w:val="en-GB"/>
        </w:rPr>
      </w:pPr>
    </w:p>
    <w:p w:rsidR="0054418B" w:rsidRDefault="0054418B"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p>
    <w:p w:rsidR="00202244" w:rsidRDefault="00202244" w:rsidP="00B714D9">
      <w:pPr>
        <w:rPr>
          <w:color w:val="000000"/>
          <w:sz w:val="27"/>
          <w:szCs w:val="27"/>
          <w:shd w:val="clear" w:color="auto" w:fill="FFFFFF"/>
          <w:lang w:val="en-GB"/>
        </w:rPr>
      </w:pPr>
      <w:bookmarkStart w:id="0" w:name="_GoBack"/>
      <w:bookmarkEnd w:id="0"/>
    </w:p>
    <w:p w:rsidR="0054418B" w:rsidRPr="0054418B" w:rsidRDefault="0054418B" w:rsidP="00B714D9">
      <w:pPr>
        <w:rPr>
          <w:color w:val="000000"/>
          <w:sz w:val="27"/>
          <w:szCs w:val="27"/>
          <w:shd w:val="clear" w:color="auto" w:fill="FFFFFF"/>
          <w:lang w:val="en-GB"/>
        </w:rPr>
      </w:pPr>
      <w:proofErr w:type="gramStart"/>
      <w:r>
        <w:rPr>
          <w:color w:val="000000"/>
          <w:sz w:val="27"/>
          <w:szCs w:val="27"/>
          <w:shd w:val="clear" w:color="auto" w:fill="FFFFFF"/>
          <w:lang w:val="en-GB"/>
        </w:rPr>
        <w:t>APPENDIX 1.</w:t>
      </w:r>
      <w:proofErr w:type="gramEnd"/>
    </w:p>
    <w:tbl>
      <w:tblPr>
        <w:tblW w:w="7780" w:type="dxa"/>
        <w:tblInd w:w="93" w:type="dxa"/>
        <w:tblLook w:val="04A0" w:firstRow="1" w:lastRow="0" w:firstColumn="1" w:lastColumn="0" w:noHBand="0" w:noVBand="1"/>
      </w:tblPr>
      <w:tblGrid>
        <w:gridCol w:w="222"/>
        <w:gridCol w:w="3454"/>
        <w:gridCol w:w="960"/>
        <w:gridCol w:w="960"/>
        <w:gridCol w:w="1150"/>
        <w:gridCol w:w="1375"/>
      </w:tblGrid>
      <w:tr w:rsidR="000B7B81" w:rsidRPr="000B7B81" w:rsidTr="000B7B81">
        <w:trPr>
          <w:trHeight w:val="300"/>
        </w:trPr>
        <w:tc>
          <w:tcPr>
            <w:tcW w:w="3500" w:type="dxa"/>
            <w:gridSpan w:val="2"/>
            <w:tcBorders>
              <w:top w:val="nil"/>
              <w:left w:val="nil"/>
              <w:bottom w:val="nil"/>
              <w:right w:val="nil"/>
            </w:tcBorders>
            <w:shd w:val="clear" w:color="auto" w:fill="auto"/>
            <w:noWrap/>
            <w:vAlign w:val="bottom"/>
            <w:hideMark/>
          </w:tcPr>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5E7CA2" w:rsidRDefault="005E7CA2" w:rsidP="000B7B81">
            <w:pPr>
              <w:spacing w:after="0" w:line="240" w:lineRule="auto"/>
              <w:rPr>
                <w:rFonts w:ascii="Calibri" w:eastAsia="Times New Roman" w:hAnsi="Calibri" w:cs="Calibri"/>
                <w:color w:val="000000"/>
                <w:lang w:val="en-GB" w:eastAsia="ru-RU"/>
              </w:rPr>
            </w:pPr>
          </w:p>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Summarised</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Income</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Statement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2019</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2018</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Difference</w:t>
            </w:r>
            <w:proofErr w:type="spellEnd"/>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Performance</w:t>
            </w:r>
            <w:proofErr w:type="spellEnd"/>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Sales</w:t>
            </w:r>
            <w:proofErr w:type="spellEnd"/>
            <w:r w:rsidRPr="000B7B81">
              <w:rPr>
                <w:rFonts w:ascii="Calibri" w:eastAsia="Times New Roman" w:hAnsi="Calibri" w:cs="Calibri"/>
                <w:color w:val="000000"/>
                <w:lang w:eastAsia="ru-RU"/>
              </w:rPr>
              <w:t>/</w:t>
            </w:r>
            <w:proofErr w:type="spellStart"/>
            <w:r w:rsidRPr="000B7B8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6000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5,500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500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9.1</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r w:rsidRPr="000B7B81">
              <w:rPr>
                <w:rFonts w:ascii="Calibri" w:eastAsia="Times New Roman" w:hAnsi="Calibri" w:cs="Calibri"/>
                <w:color w:val="000000"/>
                <w:lang w:val="en-US" w:eastAsia="ru-RU"/>
              </w:rPr>
              <w:t>Less: cost of goods sold</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Opening</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stock</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900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750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150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Purchases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850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500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350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Less:Closing</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Stock</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900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800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12.5</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850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450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400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88.9</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Gross</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Profit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5,150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5,050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Less</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Expenses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Rent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225</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25</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12.5</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Rates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Motor</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Expenses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Advertising</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75</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13</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17.3</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Light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and</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Heat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72</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26</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36.1</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Depreciation</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110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Insurance</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65</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65</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Repairs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160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-43.8</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Bad</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Debts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38</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95.0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Salaries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135</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140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-3.6</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Loan</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Interest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1,077</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1,042</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35</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3.4</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val="en-US" w:eastAsia="ru-RU"/>
              </w:rPr>
            </w:pPr>
            <w:r w:rsidRPr="000B7B81">
              <w:rPr>
                <w:rFonts w:ascii="Calibri" w:eastAsia="Times New Roman" w:hAnsi="Calibri" w:cs="Calibri"/>
                <w:color w:val="000000"/>
                <w:lang w:val="en-US" w:eastAsia="ru-RU"/>
              </w:rPr>
              <w:t>Net profit for the Year</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4,073</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4,008</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65</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1.6</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2019</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2018</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Difference</w:t>
            </w:r>
            <w:proofErr w:type="spellEnd"/>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Performance</w:t>
            </w:r>
            <w:proofErr w:type="spellEnd"/>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b/>
                <w:bCs/>
                <w:color w:val="000000"/>
                <w:lang w:eastAsia="ru-RU"/>
              </w:rPr>
            </w:pPr>
            <w:proofErr w:type="spellStart"/>
            <w:r w:rsidRPr="000B7B81">
              <w:rPr>
                <w:rFonts w:ascii="Calibri" w:eastAsia="Times New Roman" w:hAnsi="Calibri" w:cs="Calibri"/>
                <w:b/>
                <w:bCs/>
                <w:color w:val="000000"/>
                <w:lang w:eastAsia="ru-RU"/>
              </w:rPr>
              <w:t>Ratios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b/>
                <w:bCs/>
                <w:color w:val="000000"/>
                <w:lang w:eastAsia="ru-RU"/>
              </w:rPr>
            </w:pPr>
            <w:proofErr w:type="spellStart"/>
            <w:r w:rsidRPr="000B7B81">
              <w:rPr>
                <w:rFonts w:ascii="Calibri" w:eastAsia="Times New Roman" w:hAnsi="Calibri" w:cs="Calibri"/>
                <w:b/>
                <w:bCs/>
                <w:color w:val="000000"/>
                <w:lang w:eastAsia="ru-RU"/>
              </w:rPr>
              <w:t>Profitability</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r w:rsidRPr="000B7B81">
              <w:rPr>
                <w:rFonts w:ascii="Calibri" w:eastAsia="Times New Roman" w:hAnsi="Calibri" w:cs="Calibri"/>
                <w:color w:val="000000"/>
                <w:lang w:eastAsia="ru-RU"/>
              </w:rPr>
              <w:t>ROCE</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64.9</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64.4</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0.5</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0.5</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Asset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0.9</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8.3</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Gross</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Profit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85.8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91.8</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-6.5</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Net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Operating</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Profit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67.9</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72.9</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-5.0</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-5.0</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b/>
                <w:bCs/>
                <w:color w:val="000000"/>
                <w:lang w:eastAsia="ru-RU"/>
              </w:rPr>
            </w:pPr>
            <w:proofErr w:type="spellStart"/>
            <w:r w:rsidRPr="000B7B81">
              <w:rPr>
                <w:rFonts w:ascii="Calibri" w:eastAsia="Times New Roman" w:hAnsi="Calibri" w:cs="Calibri"/>
                <w:b/>
                <w:bCs/>
                <w:color w:val="000000"/>
                <w:lang w:eastAsia="ru-RU"/>
              </w:rPr>
              <w:t>Efficiency</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Non-curent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asset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turnover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1.3</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1.2</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5.6</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Inventory</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turnover</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609.8</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1176.1</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-566.3</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-48.2</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b/>
                <w:bCs/>
                <w:color w:val="000000"/>
                <w:lang w:eastAsia="ru-RU"/>
              </w:rPr>
            </w:pPr>
            <w:proofErr w:type="spellStart"/>
            <w:r w:rsidRPr="000B7B81">
              <w:rPr>
                <w:rFonts w:ascii="Calibri" w:eastAsia="Times New Roman" w:hAnsi="Calibri" w:cs="Calibri"/>
                <w:b/>
                <w:bCs/>
                <w:color w:val="000000"/>
                <w:lang w:eastAsia="ru-RU"/>
              </w:rPr>
              <w:t>Liguidity</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Current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ratio</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2.3</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-0.3</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-12.4</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Acid</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test</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1.1</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1.2</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-6.6</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Creditor</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373.6</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648.9</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-275.3</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-42.4</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Debtors</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days</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136.9</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132.7</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4.2</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3.1</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b/>
                <w:bCs/>
                <w:color w:val="000000"/>
                <w:lang w:eastAsia="ru-RU"/>
              </w:rPr>
            </w:pPr>
            <w:proofErr w:type="spellStart"/>
            <w:r w:rsidRPr="000B7B81">
              <w:rPr>
                <w:rFonts w:ascii="Calibri" w:eastAsia="Times New Roman" w:hAnsi="Calibri" w:cs="Calibri"/>
                <w:b/>
                <w:bCs/>
                <w:color w:val="000000"/>
                <w:lang w:eastAsia="ru-RU"/>
              </w:rPr>
              <w:t>Gearing</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Debt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to</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equiry</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leverage</w:t>
            </w:r>
            <w:proofErr w:type="spellEnd"/>
            <w:r w:rsidRPr="000B7B81">
              <w:rPr>
                <w:rFonts w:ascii="Calibri" w:eastAsia="Times New Roman" w:hAnsi="Calibri" w:cs="Calibri"/>
                <w:color w:val="000000"/>
                <w:lang w:eastAsia="ru-RU"/>
              </w:rPr>
              <w:t>)</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2.4</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2.5</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Debt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to</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capital</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2.3</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2.4</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-0.1</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roofErr w:type="spellStart"/>
            <w:r w:rsidRPr="000B7B81">
              <w:rPr>
                <w:rFonts w:ascii="Calibri" w:eastAsia="Times New Roman" w:hAnsi="Calibri" w:cs="Calibri"/>
                <w:color w:val="000000"/>
                <w:lang w:eastAsia="ru-RU"/>
              </w:rPr>
              <w:t>Interest</w:t>
            </w:r>
            <w:proofErr w:type="spellEnd"/>
            <w:r w:rsidRPr="000B7B81">
              <w:rPr>
                <w:rFonts w:ascii="Calibri" w:eastAsia="Times New Roman" w:hAnsi="Calibri" w:cs="Calibri"/>
                <w:color w:val="000000"/>
                <w:lang w:eastAsia="ru-RU"/>
              </w:rPr>
              <w:t xml:space="preserve"> </w:t>
            </w:r>
            <w:proofErr w:type="spellStart"/>
            <w:r w:rsidRPr="000B7B81">
              <w:rPr>
                <w:rFonts w:ascii="Calibri" w:eastAsia="Times New Roman" w:hAnsi="Calibri" w:cs="Calibri"/>
                <w:color w:val="000000"/>
                <w:lang w:eastAsia="ru-RU"/>
              </w:rPr>
              <w:t>Cover</w:t>
            </w:r>
            <w:proofErr w:type="spellEnd"/>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226.3</w:t>
            </w: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200.4</w:t>
            </w: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25.9</w:t>
            </w: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jc w:val="right"/>
              <w:rPr>
                <w:rFonts w:ascii="Calibri" w:eastAsia="Times New Roman" w:hAnsi="Calibri" w:cs="Calibri"/>
                <w:color w:val="000000"/>
                <w:lang w:eastAsia="ru-RU"/>
              </w:rPr>
            </w:pPr>
            <w:r w:rsidRPr="000B7B81">
              <w:rPr>
                <w:rFonts w:ascii="Calibri" w:eastAsia="Times New Roman" w:hAnsi="Calibri" w:cs="Calibri"/>
                <w:color w:val="000000"/>
                <w:lang w:eastAsia="ru-RU"/>
              </w:rPr>
              <w:t>25.9</w:t>
            </w:r>
          </w:p>
        </w:tc>
      </w:tr>
      <w:tr w:rsidR="000B7B81" w:rsidRPr="000B7B81" w:rsidTr="000B7B81">
        <w:trPr>
          <w:trHeight w:val="300"/>
        </w:trPr>
        <w:tc>
          <w:tcPr>
            <w:tcW w:w="46"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3454"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9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06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c>
          <w:tcPr>
            <w:tcW w:w="1300" w:type="dxa"/>
            <w:tcBorders>
              <w:top w:val="nil"/>
              <w:left w:val="nil"/>
              <w:bottom w:val="nil"/>
              <w:right w:val="nil"/>
            </w:tcBorders>
            <w:shd w:val="clear" w:color="auto" w:fill="auto"/>
            <w:noWrap/>
            <w:vAlign w:val="bottom"/>
            <w:hideMark/>
          </w:tcPr>
          <w:p w:rsidR="000B7B81" w:rsidRPr="000B7B81" w:rsidRDefault="000B7B81" w:rsidP="000B7B81">
            <w:pPr>
              <w:spacing w:after="0" w:line="240" w:lineRule="auto"/>
              <w:rPr>
                <w:rFonts w:ascii="Calibri" w:eastAsia="Times New Roman" w:hAnsi="Calibri" w:cs="Calibri"/>
                <w:color w:val="000000"/>
                <w:lang w:eastAsia="ru-RU"/>
              </w:rPr>
            </w:pPr>
          </w:p>
        </w:tc>
      </w:tr>
    </w:tbl>
    <w:p w:rsidR="00907C46" w:rsidRDefault="00907C46" w:rsidP="00B714D9">
      <w:pPr>
        <w:rPr>
          <w:lang w:val="en-GB"/>
        </w:rPr>
      </w:pPr>
    </w:p>
    <w:tbl>
      <w:tblPr>
        <w:tblW w:w="7281" w:type="dxa"/>
        <w:tblInd w:w="93" w:type="dxa"/>
        <w:tblLook w:val="04A0" w:firstRow="1" w:lastRow="0" w:firstColumn="1" w:lastColumn="0" w:noHBand="0" w:noVBand="1"/>
      </w:tblPr>
      <w:tblGrid>
        <w:gridCol w:w="3565"/>
        <w:gridCol w:w="717"/>
        <w:gridCol w:w="717"/>
        <w:gridCol w:w="1150"/>
        <w:gridCol w:w="1375"/>
      </w:tblGrid>
      <w:tr w:rsidR="00DE27A6" w:rsidRPr="00DE27A6" w:rsidTr="00DE27A6">
        <w:trPr>
          <w:trHeight w:val="300"/>
        </w:trPr>
        <w:tc>
          <w:tcPr>
            <w:tcW w:w="4901" w:type="dxa"/>
            <w:gridSpan w:val="3"/>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val="en-US" w:eastAsia="ru-RU"/>
              </w:rPr>
            </w:pPr>
            <w:proofErr w:type="spellStart"/>
            <w:r w:rsidRPr="00DE27A6">
              <w:rPr>
                <w:rFonts w:ascii="Calibri" w:eastAsia="Times New Roman" w:hAnsi="Calibri" w:cs="Calibri"/>
                <w:color w:val="000000"/>
                <w:lang w:val="en-US" w:eastAsia="ru-RU"/>
              </w:rPr>
              <w:t>Summarised</w:t>
            </w:r>
            <w:proofErr w:type="spellEnd"/>
            <w:r w:rsidRPr="00DE27A6">
              <w:rPr>
                <w:rFonts w:ascii="Calibri" w:eastAsia="Times New Roman" w:hAnsi="Calibri" w:cs="Calibri"/>
                <w:color w:val="000000"/>
                <w:lang w:val="en-US" w:eastAsia="ru-RU"/>
              </w:rPr>
              <w:t xml:space="preserve"> Statement of Financial Position</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val="en-US"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val="en-US"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val="en-US"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2019</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2018</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Difference</w:t>
            </w:r>
            <w:proofErr w:type="spellEnd"/>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Performance</w:t>
            </w:r>
            <w:proofErr w:type="spellEnd"/>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val="en-US" w:eastAsia="ru-RU"/>
              </w:rPr>
            </w:pPr>
            <w:r w:rsidRPr="00DE27A6">
              <w:rPr>
                <w:rFonts w:ascii="Calibri" w:eastAsia="Times New Roman" w:hAnsi="Calibri" w:cs="Calibri"/>
                <w:color w:val="000000"/>
                <w:lang w:val="en-US" w:eastAsia="ru-RU"/>
              </w:rPr>
              <w:t>Fixed Assets(at net book Value)</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4650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4500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150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3.33</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Current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Assets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Stoks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1420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1450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-2.1</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Debtors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1800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1600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12.5</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Cash</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at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Bank</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15</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50</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Cash</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in</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Hand</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3240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3065</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175</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5.7</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Current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Liabilities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Trade</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Creditors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870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800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70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8.8</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Accruals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246</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239</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7</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2.9</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Bank</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Overdraft</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500</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300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66.7</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1616</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1339</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277</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20.7</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Net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Current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Assets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1624</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1726</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-102</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-5.9</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Capital</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Employed</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6,274</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6,226</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48</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0.8</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Long</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term</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Liabilities</w:t>
            </w:r>
            <w:proofErr w:type="spellEnd"/>
            <w:r w:rsidRPr="00DE27A6">
              <w:rPr>
                <w:rFonts w:ascii="Calibri" w:eastAsia="Times New Roman" w:hAnsi="Calibri" w:cs="Calibri"/>
                <w:color w:val="000000"/>
                <w:lang w:eastAsia="ru-RU"/>
              </w:rPr>
              <w:t>:</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Bank</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Loans</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145</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150</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-3.3</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6,129</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6,076</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53</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0.9</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Represented</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by</w:t>
            </w:r>
            <w:proofErr w:type="spellEnd"/>
            <w:r w:rsidRPr="00DE27A6">
              <w:rPr>
                <w:rFonts w:ascii="Calibri" w:eastAsia="Times New Roman" w:hAnsi="Calibri" w:cs="Calibri"/>
                <w:color w:val="000000"/>
                <w:lang w:eastAsia="ru-RU"/>
              </w:rPr>
              <w:t>:</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Capital</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2,056</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2,068</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-12.0</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-0.6</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roofErr w:type="spellStart"/>
            <w:r w:rsidRPr="00DE27A6">
              <w:rPr>
                <w:rFonts w:ascii="Calibri" w:eastAsia="Times New Roman" w:hAnsi="Calibri" w:cs="Calibri"/>
                <w:color w:val="000000"/>
                <w:lang w:eastAsia="ru-RU"/>
              </w:rPr>
              <w:t>Profit</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for</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thr</w:t>
            </w:r>
            <w:proofErr w:type="spellEnd"/>
            <w:r w:rsidRPr="00DE27A6">
              <w:rPr>
                <w:rFonts w:ascii="Calibri" w:eastAsia="Times New Roman" w:hAnsi="Calibri" w:cs="Calibri"/>
                <w:color w:val="000000"/>
                <w:lang w:eastAsia="ru-RU"/>
              </w:rPr>
              <w:t xml:space="preserve"> </w:t>
            </w:r>
            <w:proofErr w:type="spellStart"/>
            <w:r w:rsidRPr="00DE27A6">
              <w:rPr>
                <w:rFonts w:ascii="Calibri" w:eastAsia="Times New Roman" w:hAnsi="Calibri" w:cs="Calibri"/>
                <w:color w:val="000000"/>
                <w:lang w:eastAsia="ru-RU"/>
              </w:rPr>
              <w:t>Year</w:t>
            </w:r>
            <w:proofErr w:type="spellEnd"/>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4,073</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4,008</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65</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1.6</w:t>
            </w:r>
          </w:p>
        </w:tc>
      </w:tr>
      <w:tr w:rsidR="00DE27A6" w:rsidRPr="00DE27A6" w:rsidTr="00DE27A6">
        <w:trPr>
          <w:trHeight w:val="300"/>
        </w:trPr>
        <w:tc>
          <w:tcPr>
            <w:tcW w:w="3565"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rPr>
                <w:rFonts w:ascii="Calibri" w:eastAsia="Times New Roman" w:hAnsi="Calibri" w:cs="Calibri"/>
                <w:color w:val="000000"/>
                <w:lang w:eastAsia="ru-RU"/>
              </w:rPr>
            </w:pP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6129</w:t>
            </w:r>
          </w:p>
        </w:tc>
        <w:tc>
          <w:tcPr>
            <w:tcW w:w="668"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6076</w:t>
            </w:r>
          </w:p>
        </w:tc>
        <w:tc>
          <w:tcPr>
            <w:tcW w:w="112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53</w:t>
            </w:r>
          </w:p>
        </w:tc>
        <w:tc>
          <w:tcPr>
            <w:tcW w:w="1260" w:type="dxa"/>
            <w:tcBorders>
              <w:top w:val="nil"/>
              <w:left w:val="nil"/>
              <w:bottom w:val="nil"/>
              <w:right w:val="nil"/>
            </w:tcBorders>
            <w:shd w:val="clear" w:color="auto" w:fill="auto"/>
            <w:noWrap/>
            <w:vAlign w:val="bottom"/>
            <w:hideMark/>
          </w:tcPr>
          <w:p w:rsidR="00DE27A6" w:rsidRPr="00DE27A6" w:rsidRDefault="00DE27A6" w:rsidP="00DE27A6">
            <w:pPr>
              <w:spacing w:after="0" w:line="240" w:lineRule="auto"/>
              <w:jc w:val="right"/>
              <w:rPr>
                <w:rFonts w:ascii="Calibri" w:eastAsia="Times New Roman" w:hAnsi="Calibri" w:cs="Calibri"/>
                <w:color w:val="000000"/>
                <w:lang w:eastAsia="ru-RU"/>
              </w:rPr>
            </w:pPr>
            <w:r w:rsidRPr="00DE27A6">
              <w:rPr>
                <w:rFonts w:ascii="Calibri" w:eastAsia="Times New Roman" w:hAnsi="Calibri" w:cs="Calibri"/>
                <w:color w:val="000000"/>
                <w:lang w:eastAsia="ru-RU"/>
              </w:rPr>
              <w:t>0.9</w:t>
            </w:r>
          </w:p>
        </w:tc>
      </w:tr>
    </w:tbl>
    <w:p w:rsidR="00DE27A6" w:rsidRPr="00907C46" w:rsidRDefault="00DE27A6" w:rsidP="00B714D9">
      <w:pPr>
        <w:rPr>
          <w:lang w:val="en-GB"/>
        </w:rPr>
      </w:pPr>
    </w:p>
    <w:sectPr w:rsidR="00DE27A6" w:rsidRPr="00907C46">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A49D5"/>
    <w:multiLevelType w:val="hybridMultilevel"/>
    <w:tmpl w:val="64E04D7A"/>
    <w:lvl w:ilvl="0" w:tplc="972854FA">
      <w:start w:val="1"/>
      <w:numFmt w:val="bullet"/>
      <w:lvlText w:val=""/>
      <w:lvlJc w:val="left"/>
      <w:pPr>
        <w:tabs>
          <w:tab w:val="num" w:pos="720"/>
        </w:tabs>
        <w:ind w:left="720" w:hanging="360"/>
      </w:pPr>
      <w:rPr>
        <w:rFonts w:ascii="Wingdings 3" w:hAnsi="Wingdings 3" w:hint="default"/>
      </w:rPr>
    </w:lvl>
    <w:lvl w:ilvl="1" w:tplc="5BE016B2" w:tentative="1">
      <w:start w:val="1"/>
      <w:numFmt w:val="bullet"/>
      <w:lvlText w:val=""/>
      <w:lvlJc w:val="left"/>
      <w:pPr>
        <w:tabs>
          <w:tab w:val="num" w:pos="1440"/>
        </w:tabs>
        <w:ind w:left="1440" w:hanging="360"/>
      </w:pPr>
      <w:rPr>
        <w:rFonts w:ascii="Wingdings 3" w:hAnsi="Wingdings 3" w:hint="default"/>
      </w:rPr>
    </w:lvl>
    <w:lvl w:ilvl="2" w:tplc="2580E98C" w:tentative="1">
      <w:start w:val="1"/>
      <w:numFmt w:val="bullet"/>
      <w:lvlText w:val=""/>
      <w:lvlJc w:val="left"/>
      <w:pPr>
        <w:tabs>
          <w:tab w:val="num" w:pos="2160"/>
        </w:tabs>
        <w:ind w:left="2160" w:hanging="360"/>
      </w:pPr>
      <w:rPr>
        <w:rFonts w:ascii="Wingdings 3" w:hAnsi="Wingdings 3" w:hint="default"/>
      </w:rPr>
    </w:lvl>
    <w:lvl w:ilvl="3" w:tplc="6472CAF8" w:tentative="1">
      <w:start w:val="1"/>
      <w:numFmt w:val="bullet"/>
      <w:lvlText w:val=""/>
      <w:lvlJc w:val="left"/>
      <w:pPr>
        <w:tabs>
          <w:tab w:val="num" w:pos="2880"/>
        </w:tabs>
        <w:ind w:left="2880" w:hanging="360"/>
      </w:pPr>
      <w:rPr>
        <w:rFonts w:ascii="Wingdings 3" w:hAnsi="Wingdings 3" w:hint="default"/>
      </w:rPr>
    </w:lvl>
    <w:lvl w:ilvl="4" w:tplc="434E880A" w:tentative="1">
      <w:start w:val="1"/>
      <w:numFmt w:val="bullet"/>
      <w:lvlText w:val=""/>
      <w:lvlJc w:val="left"/>
      <w:pPr>
        <w:tabs>
          <w:tab w:val="num" w:pos="3600"/>
        </w:tabs>
        <w:ind w:left="3600" w:hanging="360"/>
      </w:pPr>
      <w:rPr>
        <w:rFonts w:ascii="Wingdings 3" w:hAnsi="Wingdings 3" w:hint="default"/>
      </w:rPr>
    </w:lvl>
    <w:lvl w:ilvl="5" w:tplc="6B4A92B2" w:tentative="1">
      <w:start w:val="1"/>
      <w:numFmt w:val="bullet"/>
      <w:lvlText w:val=""/>
      <w:lvlJc w:val="left"/>
      <w:pPr>
        <w:tabs>
          <w:tab w:val="num" w:pos="4320"/>
        </w:tabs>
        <w:ind w:left="4320" w:hanging="360"/>
      </w:pPr>
      <w:rPr>
        <w:rFonts w:ascii="Wingdings 3" w:hAnsi="Wingdings 3" w:hint="default"/>
      </w:rPr>
    </w:lvl>
    <w:lvl w:ilvl="6" w:tplc="37507CD4" w:tentative="1">
      <w:start w:val="1"/>
      <w:numFmt w:val="bullet"/>
      <w:lvlText w:val=""/>
      <w:lvlJc w:val="left"/>
      <w:pPr>
        <w:tabs>
          <w:tab w:val="num" w:pos="5040"/>
        </w:tabs>
        <w:ind w:left="5040" w:hanging="360"/>
      </w:pPr>
      <w:rPr>
        <w:rFonts w:ascii="Wingdings 3" w:hAnsi="Wingdings 3" w:hint="default"/>
      </w:rPr>
    </w:lvl>
    <w:lvl w:ilvl="7" w:tplc="42424C82" w:tentative="1">
      <w:start w:val="1"/>
      <w:numFmt w:val="bullet"/>
      <w:lvlText w:val=""/>
      <w:lvlJc w:val="left"/>
      <w:pPr>
        <w:tabs>
          <w:tab w:val="num" w:pos="5760"/>
        </w:tabs>
        <w:ind w:left="5760" w:hanging="360"/>
      </w:pPr>
      <w:rPr>
        <w:rFonts w:ascii="Wingdings 3" w:hAnsi="Wingdings 3" w:hint="default"/>
      </w:rPr>
    </w:lvl>
    <w:lvl w:ilvl="8" w:tplc="81CA9746" w:tentative="1">
      <w:start w:val="1"/>
      <w:numFmt w:val="bullet"/>
      <w:lvlText w:val=""/>
      <w:lvlJc w:val="left"/>
      <w:pPr>
        <w:tabs>
          <w:tab w:val="num" w:pos="6480"/>
        </w:tabs>
        <w:ind w:left="6480" w:hanging="360"/>
      </w:pPr>
      <w:rPr>
        <w:rFonts w:ascii="Wingdings 3" w:hAnsi="Wingdings 3" w:hint="default"/>
      </w:rPr>
    </w:lvl>
  </w:abstractNum>
  <w:abstractNum w:abstractNumId="1">
    <w:nsid w:val="05B64F32"/>
    <w:multiLevelType w:val="hybridMultilevel"/>
    <w:tmpl w:val="EC88BB0C"/>
    <w:lvl w:ilvl="0" w:tplc="437AF446">
      <w:start w:val="1"/>
      <w:numFmt w:val="bullet"/>
      <w:lvlText w:val=""/>
      <w:lvlJc w:val="left"/>
      <w:pPr>
        <w:tabs>
          <w:tab w:val="num" w:pos="720"/>
        </w:tabs>
        <w:ind w:left="720" w:hanging="360"/>
      </w:pPr>
      <w:rPr>
        <w:rFonts w:ascii="Wingdings 3" w:hAnsi="Wingdings 3" w:hint="default"/>
      </w:rPr>
    </w:lvl>
    <w:lvl w:ilvl="1" w:tplc="B1489AFE" w:tentative="1">
      <w:start w:val="1"/>
      <w:numFmt w:val="bullet"/>
      <w:lvlText w:val=""/>
      <w:lvlJc w:val="left"/>
      <w:pPr>
        <w:tabs>
          <w:tab w:val="num" w:pos="1440"/>
        </w:tabs>
        <w:ind w:left="1440" w:hanging="360"/>
      </w:pPr>
      <w:rPr>
        <w:rFonts w:ascii="Wingdings 3" w:hAnsi="Wingdings 3" w:hint="default"/>
      </w:rPr>
    </w:lvl>
    <w:lvl w:ilvl="2" w:tplc="8F1475C4" w:tentative="1">
      <w:start w:val="1"/>
      <w:numFmt w:val="bullet"/>
      <w:lvlText w:val=""/>
      <w:lvlJc w:val="left"/>
      <w:pPr>
        <w:tabs>
          <w:tab w:val="num" w:pos="2160"/>
        </w:tabs>
        <w:ind w:left="2160" w:hanging="360"/>
      </w:pPr>
      <w:rPr>
        <w:rFonts w:ascii="Wingdings 3" w:hAnsi="Wingdings 3" w:hint="default"/>
      </w:rPr>
    </w:lvl>
    <w:lvl w:ilvl="3" w:tplc="81C24CB4" w:tentative="1">
      <w:start w:val="1"/>
      <w:numFmt w:val="bullet"/>
      <w:lvlText w:val=""/>
      <w:lvlJc w:val="left"/>
      <w:pPr>
        <w:tabs>
          <w:tab w:val="num" w:pos="2880"/>
        </w:tabs>
        <w:ind w:left="2880" w:hanging="360"/>
      </w:pPr>
      <w:rPr>
        <w:rFonts w:ascii="Wingdings 3" w:hAnsi="Wingdings 3" w:hint="default"/>
      </w:rPr>
    </w:lvl>
    <w:lvl w:ilvl="4" w:tplc="066A9388" w:tentative="1">
      <w:start w:val="1"/>
      <w:numFmt w:val="bullet"/>
      <w:lvlText w:val=""/>
      <w:lvlJc w:val="left"/>
      <w:pPr>
        <w:tabs>
          <w:tab w:val="num" w:pos="3600"/>
        </w:tabs>
        <w:ind w:left="3600" w:hanging="360"/>
      </w:pPr>
      <w:rPr>
        <w:rFonts w:ascii="Wingdings 3" w:hAnsi="Wingdings 3" w:hint="default"/>
      </w:rPr>
    </w:lvl>
    <w:lvl w:ilvl="5" w:tplc="7578023E" w:tentative="1">
      <w:start w:val="1"/>
      <w:numFmt w:val="bullet"/>
      <w:lvlText w:val=""/>
      <w:lvlJc w:val="left"/>
      <w:pPr>
        <w:tabs>
          <w:tab w:val="num" w:pos="4320"/>
        </w:tabs>
        <w:ind w:left="4320" w:hanging="360"/>
      </w:pPr>
      <w:rPr>
        <w:rFonts w:ascii="Wingdings 3" w:hAnsi="Wingdings 3" w:hint="default"/>
      </w:rPr>
    </w:lvl>
    <w:lvl w:ilvl="6" w:tplc="3F0AE99A" w:tentative="1">
      <w:start w:val="1"/>
      <w:numFmt w:val="bullet"/>
      <w:lvlText w:val=""/>
      <w:lvlJc w:val="left"/>
      <w:pPr>
        <w:tabs>
          <w:tab w:val="num" w:pos="5040"/>
        </w:tabs>
        <w:ind w:left="5040" w:hanging="360"/>
      </w:pPr>
      <w:rPr>
        <w:rFonts w:ascii="Wingdings 3" w:hAnsi="Wingdings 3" w:hint="default"/>
      </w:rPr>
    </w:lvl>
    <w:lvl w:ilvl="7" w:tplc="5718AFFC" w:tentative="1">
      <w:start w:val="1"/>
      <w:numFmt w:val="bullet"/>
      <w:lvlText w:val=""/>
      <w:lvlJc w:val="left"/>
      <w:pPr>
        <w:tabs>
          <w:tab w:val="num" w:pos="5760"/>
        </w:tabs>
        <w:ind w:left="5760" w:hanging="360"/>
      </w:pPr>
      <w:rPr>
        <w:rFonts w:ascii="Wingdings 3" w:hAnsi="Wingdings 3" w:hint="default"/>
      </w:rPr>
    </w:lvl>
    <w:lvl w:ilvl="8" w:tplc="DC900EBA" w:tentative="1">
      <w:start w:val="1"/>
      <w:numFmt w:val="bullet"/>
      <w:lvlText w:val=""/>
      <w:lvlJc w:val="left"/>
      <w:pPr>
        <w:tabs>
          <w:tab w:val="num" w:pos="6480"/>
        </w:tabs>
        <w:ind w:left="6480" w:hanging="360"/>
      </w:pPr>
      <w:rPr>
        <w:rFonts w:ascii="Wingdings 3" w:hAnsi="Wingdings 3" w:hint="default"/>
      </w:rPr>
    </w:lvl>
  </w:abstractNum>
  <w:abstractNum w:abstractNumId="2">
    <w:nsid w:val="0A620C98"/>
    <w:multiLevelType w:val="hybridMultilevel"/>
    <w:tmpl w:val="B2DE7F0A"/>
    <w:lvl w:ilvl="0" w:tplc="1CA67C7E">
      <w:start w:val="1"/>
      <w:numFmt w:val="bullet"/>
      <w:lvlText w:val=""/>
      <w:lvlJc w:val="left"/>
      <w:pPr>
        <w:tabs>
          <w:tab w:val="num" w:pos="720"/>
        </w:tabs>
        <w:ind w:left="720" w:hanging="360"/>
      </w:pPr>
      <w:rPr>
        <w:rFonts w:ascii="Wingdings 3" w:hAnsi="Wingdings 3" w:hint="default"/>
      </w:rPr>
    </w:lvl>
    <w:lvl w:ilvl="1" w:tplc="65609F72" w:tentative="1">
      <w:start w:val="1"/>
      <w:numFmt w:val="bullet"/>
      <w:lvlText w:val=""/>
      <w:lvlJc w:val="left"/>
      <w:pPr>
        <w:tabs>
          <w:tab w:val="num" w:pos="1440"/>
        </w:tabs>
        <w:ind w:left="1440" w:hanging="360"/>
      </w:pPr>
      <w:rPr>
        <w:rFonts w:ascii="Wingdings 3" w:hAnsi="Wingdings 3" w:hint="default"/>
      </w:rPr>
    </w:lvl>
    <w:lvl w:ilvl="2" w:tplc="73CE4AD4" w:tentative="1">
      <w:start w:val="1"/>
      <w:numFmt w:val="bullet"/>
      <w:lvlText w:val=""/>
      <w:lvlJc w:val="left"/>
      <w:pPr>
        <w:tabs>
          <w:tab w:val="num" w:pos="2160"/>
        </w:tabs>
        <w:ind w:left="2160" w:hanging="360"/>
      </w:pPr>
      <w:rPr>
        <w:rFonts w:ascii="Wingdings 3" w:hAnsi="Wingdings 3" w:hint="default"/>
      </w:rPr>
    </w:lvl>
    <w:lvl w:ilvl="3" w:tplc="13E48960" w:tentative="1">
      <w:start w:val="1"/>
      <w:numFmt w:val="bullet"/>
      <w:lvlText w:val=""/>
      <w:lvlJc w:val="left"/>
      <w:pPr>
        <w:tabs>
          <w:tab w:val="num" w:pos="2880"/>
        </w:tabs>
        <w:ind w:left="2880" w:hanging="360"/>
      </w:pPr>
      <w:rPr>
        <w:rFonts w:ascii="Wingdings 3" w:hAnsi="Wingdings 3" w:hint="default"/>
      </w:rPr>
    </w:lvl>
    <w:lvl w:ilvl="4" w:tplc="AF7A6716" w:tentative="1">
      <w:start w:val="1"/>
      <w:numFmt w:val="bullet"/>
      <w:lvlText w:val=""/>
      <w:lvlJc w:val="left"/>
      <w:pPr>
        <w:tabs>
          <w:tab w:val="num" w:pos="3600"/>
        </w:tabs>
        <w:ind w:left="3600" w:hanging="360"/>
      </w:pPr>
      <w:rPr>
        <w:rFonts w:ascii="Wingdings 3" w:hAnsi="Wingdings 3" w:hint="default"/>
      </w:rPr>
    </w:lvl>
    <w:lvl w:ilvl="5" w:tplc="24EA86B8" w:tentative="1">
      <w:start w:val="1"/>
      <w:numFmt w:val="bullet"/>
      <w:lvlText w:val=""/>
      <w:lvlJc w:val="left"/>
      <w:pPr>
        <w:tabs>
          <w:tab w:val="num" w:pos="4320"/>
        </w:tabs>
        <w:ind w:left="4320" w:hanging="360"/>
      </w:pPr>
      <w:rPr>
        <w:rFonts w:ascii="Wingdings 3" w:hAnsi="Wingdings 3" w:hint="default"/>
      </w:rPr>
    </w:lvl>
    <w:lvl w:ilvl="6" w:tplc="B2087508" w:tentative="1">
      <w:start w:val="1"/>
      <w:numFmt w:val="bullet"/>
      <w:lvlText w:val=""/>
      <w:lvlJc w:val="left"/>
      <w:pPr>
        <w:tabs>
          <w:tab w:val="num" w:pos="5040"/>
        </w:tabs>
        <w:ind w:left="5040" w:hanging="360"/>
      </w:pPr>
      <w:rPr>
        <w:rFonts w:ascii="Wingdings 3" w:hAnsi="Wingdings 3" w:hint="default"/>
      </w:rPr>
    </w:lvl>
    <w:lvl w:ilvl="7" w:tplc="29B2E3E8" w:tentative="1">
      <w:start w:val="1"/>
      <w:numFmt w:val="bullet"/>
      <w:lvlText w:val=""/>
      <w:lvlJc w:val="left"/>
      <w:pPr>
        <w:tabs>
          <w:tab w:val="num" w:pos="5760"/>
        </w:tabs>
        <w:ind w:left="5760" w:hanging="360"/>
      </w:pPr>
      <w:rPr>
        <w:rFonts w:ascii="Wingdings 3" w:hAnsi="Wingdings 3" w:hint="default"/>
      </w:rPr>
    </w:lvl>
    <w:lvl w:ilvl="8" w:tplc="E7982EC8" w:tentative="1">
      <w:start w:val="1"/>
      <w:numFmt w:val="bullet"/>
      <w:lvlText w:val=""/>
      <w:lvlJc w:val="left"/>
      <w:pPr>
        <w:tabs>
          <w:tab w:val="num" w:pos="6480"/>
        </w:tabs>
        <w:ind w:left="6480" w:hanging="360"/>
      </w:pPr>
      <w:rPr>
        <w:rFonts w:ascii="Wingdings 3" w:hAnsi="Wingdings 3" w:hint="default"/>
      </w:rPr>
    </w:lvl>
  </w:abstractNum>
  <w:abstractNum w:abstractNumId="3">
    <w:nsid w:val="0E266D80"/>
    <w:multiLevelType w:val="hybridMultilevel"/>
    <w:tmpl w:val="1AE070CA"/>
    <w:lvl w:ilvl="0" w:tplc="84F4E530">
      <w:start w:val="1"/>
      <w:numFmt w:val="bullet"/>
      <w:lvlText w:val=""/>
      <w:lvlJc w:val="left"/>
      <w:pPr>
        <w:tabs>
          <w:tab w:val="num" w:pos="720"/>
        </w:tabs>
        <w:ind w:left="720" w:hanging="360"/>
      </w:pPr>
      <w:rPr>
        <w:rFonts w:ascii="Wingdings 3" w:hAnsi="Wingdings 3" w:hint="default"/>
      </w:rPr>
    </w:lvl>
    <w:lvl w:ilvl="1" w:tplc="F36AAB3E" w:tentative="1">
      <w:start w:val="1"/>
      <w:numFmt w:val="bullet"/>
      <w:lvlText w:val=""/>
      <w:lvlJc w:val="left"/>
      <w:pPr>
        <w:tabs>
          <w:tab w:val="num" w:pos="1440"/>
        </w:tabs>
        <w:ind w:left="1440" w:hanging="360"/>
      </w:pPr>
      <w:rPr>
        <w:rFonts w:ascii="Wingdings 3" w:hAnsi="Wingdings 3" w:hint="default"/>
      </w:rPr>
    </w:lvl>
    <w:lvl w:ilvl="2" w:tplc="1362D816" w:tentative="1">
      <w:start w:val="1"/>
      <w:numFmt w:val="bullet"/>
      <w:lvlText w:val=""/>
      <w:lvlJc w:val="left"/>
      <w:pPr>
        <w:tabs>
          <w:tab w:val="num" w:pos="2160"/>
        </w:tabs>
        <w:ind w:left="2160" w:hanging="360"/>
      </w:pPr>
      <w:rPr>
        <w:rFonts w:ascii="Wingdings 3" w:hAnsi="Wingdings 3" w:hint="default"/>
      </w:rPr>
    </w:lvl>
    <w:lvl w:ilvl="3" w:tplc="5C9A15B0" w:tentative="1">
      <w:start w:val="1"/>
      <w:numFmt w:val="bullet"/>
      <w:lvlText w:val=""/>
      <w:lvlJc w:val="left"/>
      <w:pPr>
        <w:tabs>
          <w:tab w:val="num" w:pos="2880"/>
        </w:tabs>
        <w:ind w:left="2880" w:hanging="360"/>
      </w:pPr>
      <w:rPr>
        <w:rFonts w:ascii="Wingdings 3" w:hAnsi="Wingdings 3" w:hint="default"/>
      </w:rPr>
    </w:lvl>
    <w:lvl w:ilvl="4" w:tplc="418633E8" w:tentative="1">
      <w:start w:val="1"/>
      <w:numFmt w:val="bullet"/>
      <w:lvlText w:val=""/>
      <w:lvlJc w:val="left"/>
      <w:pPr>
        <w:tabs>
          <w:tab w:val="num" w:pos="3600"/>
        </w:tabs>
        <w:ind w:left="3600" w:hanging="360"/>
      </w:pPr>
      <w:rPr>
        <w:rFonts w:ascii="Wingdings 3" w:hAnsi="Wingdings 3" w:hint="default"/>
      </w:rPr>
    </w:lvl>
    <w:lvl w:ilvl="5" w:tplc="A6F2FB5E" w:tentative="1">
      <w:start w:val="1"/>
      <w:numFmt w:val="bullet"/>
      <w:lvlText w:val=""/>
      <w:lvlJc w:val="left"/>
      <w:pPr>
        <w:tabs>
          <w:tab w:val="num" w:pos="4320"/>
        </w:tabs>
        <w:ind w:left="4320" w:hanging="360"/>
      </w:pPr>
      <w:rPr>
        <w:rFonts w:ascii="Wingdings 3" w:hAnsi="Wingdings 3" w:hint="default"/>
      </w:rPr>
    </w:lvl>
    <w:lvl w:ilvl="6" w:tplc="EE18CFD4" w:tentative="1">
      <w:start w:val="1"/>
      <w:numFmt w:val="bullet"/>
      <w:lvlText w:val=""/>
      <w:lvlJc w:val="left"/>
      <w:pPr>
        <w:tabs>
          <w:tab w:val="num" w:pos="5040"/>
        </w:tabs>
        <w:ind w:left="5040" w:hanging="360"/>
      </w:pPr>
      <w:rPr>
        <w:rFonts w:ascii="Wingdings 3" w:hAnsi="Wingdings 3" w:hint="default"/>
      </w:rPr>
    </w:lvl>
    <w:lvl w:ilvl="7" w:tplc="B2CCE4CC" w:tentative="1">
      <w:start w:val="1"/>
      <w:numFmt w:val="bullet"/>
      <w:lvlText w:val=""/>
      <w:lvlJc w:val="left"/>
      <w:pPr>
        <w:tabs>
          <w:tab w:val="num" w:pos="5760"/>
        </w:tabs>
        <w:ind w:left="5760" w:hanging="360"/>
      </w:pPr>
      <w:rPr>
        <w:rFonts w:ascii="Wingdings 3" w:hAnsi="Wingdings 3" w:hint="default"/>
      </w:rPr>
    </w:lvl>
    <w:lvl w:ilvl="8" w:tplc="0BF63CB6" w:tentative="1">
      <w:start w:val="1"/>
      <w:numFmt w:val="bullet"/>
      <w:lvlText w:val=""/>
      <w:lvlJc w:val="left"/>
      <w:pPr>
        <w:tabs>
          <w:tab w:val="num" w:pos="6480"/>
        </w:tabs>
        <w:ind w:left="6480" w:hanging="360"/>
      </w:pPr>
      <w:rPr>
        <w:rFonts w:ascii="Wingdings 3" w:hAnsi="Wingdings 3" w:hint="default"/>
      </w:rPr>
    </w:lvl>
  </w:abstractNum>
  <w:abstractNum w:abstractNumId="4">
    <w:nsid w:val="1E4D1E86"/>
    <w:multiLevelType w:val="hybridMultilevel"/>
    <w:tmpl w:val="3410C0C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nsid w:val="1ED46520"/>
    <w:multiLevelType w:val="hybridMultilevel"/>
    <w:tmpl w:val="6C64A61E"/>
    <w:lvl w:ilvl="0" w:tplc="5BE28A48">
      <w:start w:val="1"/>
      <w:numFmt w:val="bullet"/>
      <w:lvlText w:val=""/>
      <w:lvlJc w:val="left"/>
      <w:pPr>
        <w:tabs>
          <w:tab w:val="num" w:pos="720"/>
        </w:tabs>
        <w:ind w:left="720" w:hanging="360"/>
      </w:pPr>
      <w:rPr>
        <w:rFonts w:ascii="Wingdings 3" w:hAnsi="Wingdings 3" w:hint="default"/>
      </w:rPr>
    </w:lvl>
    <w:lvl w:ilvl="1" w:tplc="8D4C0FE8" w:tentative="1">
      <w:start w:val="1"/>
      <w:numFmt w:val="bullet"/>
      <w:lvlText w:val=""/>
      <w:lvlJc w:val="left"/>
      <w:pPr>
        <w:tabs>
          <w:tab w:val="num" w:pos="1440"/>
        </w:tabs>
        <w:ind w:left="1440" w:hanging="360"/>
      </w:pPr>
      <w:rPr>
        <w:rFonts w:ascii="Wingdings 3" w:hAnsi="Wingdings 3" w:hint="default"/>
      </w:rPr>
    </w:lvl>
    <w:lvl w:ilvl="2" w:tplc="B074FBE6" w:tentative="1">
      <w:start w:val="1"/>
      <w:numFmt w:val="bullet"/>
      <w:lvlText w:val=""/>
      <w:lvlJc w:val="left"/>
      <w:pPr>
        <w:tabs>
          <w:tab w:val="num" w:pos="2160"/>
        </w:tabs>
        <w:ind w:left="2160" w:hanging="360"/>
      </w:pPr>
      <w:rPr>
        <w:rFonts w:ascii="Wingdings 3" w:hAnsi="Wingdings 3" w:hint="default"/>
      </w:rPr>
    </w:lvl>
    <w:lvl w:ilvl="3" w:tplc="56BAA89A" w:tentative="1">
      <w:start w:val="1"/>
      <w:numFmt w:val="bullet"/>
      <w:lvlText w:val=""/>
      <w:lvlJc w:val="left"/>
      <w:pPr>
        <w:tabs>
          <w:tab w:val="num" w:pos="2880"/>
        </w:tabs>
        <w:ind w:left="2880" w:hanging="360"/>
      </w:pPr>
      <w:rPr>
        <w:rFonts w:ascii="Wingdings 3" w:hAnsi="Wingdings 3" w:hint="default"/>
      </w:rPr>
    </w:lvl>
    <w:lvl w:ilvl="4" w:tplc="A0BCD2C2" w:tentative="1">
      <w:start w:val="1"/>
      <w:numFmt w:val="bullet"/>
      <w:lvlText w:val=""/>
      <w:lvlJc w:val="left"/>
      <w:pPr>
        <w:tabs>
          <w:tab w:val="num" w:pos="3600"/>
        </w:tabs>
        <w:ind w:left="3600" w:hanging="360"/>
      </w:pPr>
      <w:rPr>
        <w:rFonts w:ascii="Wingdings 3" w:hAnsi="Wingdings 3" w:hint="default"/>
      </w:rPr>
    </w:lvl>
    <w:lvl w:ilvl="5" w:tplc="156639A2" w:tentative="1">
      <w:start w:val="1"/>
      <w:numFmt w:val="bullet"/>
      <w:lvlText w:val=""/>
      <w:lvlJc w:val="left"/>
      <w:pPr>
        <w:tabs>
          <w:tab w:val="num" w:pos="4320"/>
        </w:tabs>
        <w:ind w:left="4320" w:hanging="360"/>
      </w:pPr>
      <w:rPr>
        <w:rFonts w:ascii="Wingdings 3" w:hAnsi="Wingdings 3" w:hint="default"/>
      </w:rPr>
    </w:lvl>
    <w:lvl w:ilvl="6" w:tplc="881C2CA2" w:tentative="1">
      <w:start w:val="1"/>
      <w:numFmt w:val="bullet"/>
      <w:lvlText w:val=""/>
      <w:lvlJc w:val="left"/>
      <w:pPr>
        <w:tabs>
          <w:tab w:val="num" w:pos="5040"/>
        </w:tabs>
        <w:ind w:left="5040" w:hanging="360"/>
      </w:pPr>
      <w:rPr>
        <w:rFonts w:ascii="Wingdings 3" w:hAnsi="Wingdings 3" w:hint="default"/>
      </w:rPr>
    </w:lvl>
    <w:lvl w:ilvl="7" w:tplc="BCC09DDA" w:tentative="1">
      <w:start w:val="1"/>
      <w:numFmt w:val="bullet"/>
      <w:lvlText w:val=""/>
      <w:lvlJc w:val="left"/>
      <w:pPr>
        <w:tabs>
          <w:tab w:val="num" w:pos="5760"/>
        </w:tabs>
        <w:ind w:left="5760" w:hanging="360"/>
      </w:pPr>
      <w:rPr>
        <w:rFonts w:ascii="Wingdings 3" w:hAnsi="Wingdings 3" w:hint="default"/>
      </w:rPr>
    </w:lvl>
    <w:lvl w:ilvl="8" w:tplc="2CB80716" w:tentative="1">
      <w:start w:val="1"/>
      <w:numFmt w:val="bullet"/>
      <w:lvlText w:val=""/>
      <w:lvlJc w:val="left"/>
      <w:pPr>
        <w:tabs>
          <w:tab w:val="num" w:pos="6480"/>
        </w:tabs>
        <w:ind w:left="6480" w:hanging="360"/>
      </w:pPr>
      <w:rPr>
        <w:rFonts w:ascii="Wingdings 3" w:hAnsi="Wingdings 3" w:hint="default"/>
      </w:rPr>
    </w:lvl>
  </w:abstractNum>
  <w:abstractNum w:abstractNumId="6">
    <w:nsid w:val="259162E7"/>
    <w:multiLevelType w:val="hybridMultilevel"/>
    <w:tmpl w:val="0B1C95E4"/>
    <w:lvl w:ilvl="0" w:tplc="C8DE9FA2">
      <w:start w:val="1"/>
      <w:numFmt w:val="bullet"/>
      <w:lvlText w:val=""/>
      <w:lvlJc w:val="left"/>
      <w:pPr>
        <w:tabs>
          <w:tab w:val="num" w:pos="720"/>
        </w:tabs>
        <w:ind w:left="720" w:hanging="360"/>
      </w:pPr>
      <w:rPr>
        <w:rFonts w:ascii="Wingdings 3" w:hAnsi="Wingdings 3" w:hint="default"/>
      </w:rPr>
    </w:lvl>
    <w:lvl w:ilvl="1" w:tplc="B44097E2" w:tentative="1">
      <w:start w:val="1"/>
      <w:numFmt w:val="bullet"/>
      <w:lvlText w:val=""/>
      <w:lvlJc w:val="left"/>
      <w:pPr>
        <w:tabs>
          <w:tab w:val="num" w:pos="1440"/>
        </w:tabs>
        <w:ind w:left="1440" w:hanging="360"/>
      </w:pPr>
      <w:rPr>
        <w:rFonts w:ascii="Wingdings 3" w:hAnsi="Wingdings 3" w:hint="default"/>
      </w:rPr>
    </w:lvl>
    <w:lvl w:ilvl="2" w:tplc="204EB9E4" w:tentative="1">
      <w:start w:val="1"/>
      <w:numFmt w:val="bullet"/>
      <w:lvlText w:val=""/>
      <w:lvlJc w:val="left"/>
      <w:pPr>
        <w:tabs>
          <w:tab w:val="num" w:pos="2160"/>
        </w:tabs>
        <w:ind w:left="2160" w:hanging="360"/>
      </w:pPr>
      <w:rPr>
        <w:rFonts w:ascii="Wingdings 3" w:hAnsi="Wingdings 3" w:hint="default"/>
      </w:rPr>
    </w:lvl>
    <w:lvl w:ilvl="3" w:tplc="D5329492" w:tentative="1">
      <w:start w:val="1"/>
      <w:numFmt w:val="bullet"/>
      <w:lvlText w:val=""/>
      <w:lvlJc w:val="left"/>
      <w:pPr>
        <w:tabs>
          <w:tab w:val="num" w:pos="2880"/>
        </w:tabs>
        <w:ind w:left="2880" w:hanging="360"/>
      </w:pPr>
      <w:rPr>
        <w:rFonts w:ascii="Wingdings 3" w:hAnsi="Wingdings 3" w:hint="default"/>
      </w:rPr>
    </w:lvl>
    <w:lvl w:ilvl="4" w:tplc="0C28E086" w:tentative="1">
      <w:start w:val="1"/>
      <w:numFmt w:val="bullet"/>
      <w:lvlText w:val=""/>
      <w:lvlJc w:val="left"/>
      <w:pPr>
        <w:tabs>
          <w:tab w:val="num" w:pos="3600"/>
        </w:tabs>
        <w:ind w:left="3600" w:hanging="360"/>
      </w:pPr>
      <w:rPr>
        <w:rFonts w:ascii="Wingdings 3" w:hAnsi="Wingdings 3" w:hint="default"/>
      </w:rPr>
    </w:lvl>
    <w:lvl w:ilvl="5" w:tplc="2AF8F4BE" w:tentative="1">
      <w:start w:val="1"/>
      <w:numFmt w:val="bullet"/>
      <w:lvlText w:val=""/>
      <w:lvlJc w:val="left"/>
      <w:pPr>
        <w:tabs>
          <w:tab w:val="num" w:pos="4320"/>
        </w:tabs>
        <w:ind w:left="4320" w:hanging="360"/>
      </w:pPr>
      <w:rPr>
        <w:rFonts w:ascii="Wingdings 3" w:hAnsi="Wingdings 3" w:hint="default"/>
      </w:rPr>
    </w:lvl>
    <w:lvl w:ilvl="6" w:tplc="A96E54CE" w:tentative="1">
      <w:start w:val="1"/>
      <w:numFmt w:val="bullet"/>
      <w:lvlText w:val=""/>
      <w:lvlJc w:val="left"/>
      <w:pPr>
        <w:tabs>
          <w:tab w:val="num" w:pos="5040"/>
        </w:tabs>
        <w:ind w:left="5040" w:hanging="360"/>
      </w:pPr>
      <w:rPr>
        <w:rFonts w:ascii="Wingdings 3" w:hAnsi="Wingdings 3" w:hint="default"/>
      </w:rPr>
    </w:lvl>
    <w:lvl w:ilvl="7" w:tplc="D4B6DE5C" w:tentative="1">
      <w:start w:val="1"/>
      <w:numFmt w:val="bullet"/>
      <w:lvlText w:val=""/>
      <w:lvlJc w:val="left"/>
      <w:pPr>
        <w:tabs>
          <w:tab w:val="num" w:pos="5760"/>
        </w:tabs>
        <w:ind w:left="5760" w:hanging="360"/>
      </w:pPr>
      <w:rPr>
        <w:rFonts w:ascii="Wingdings 3" w:hAnsi="Wingdings 3" w:hint="default"/>
      </w:rPr>
    </w:lvl>
    <w:lvl w:ilvl="8" w:tplc="F4867C18" w:tentative="1">
      <w:start w:val="1"/>
      <w:numFmt w:val="bullet"/>
      <w:lvlText w:val=""/>
      <w:lvlJc w:val="left"/>
      <w:pPr>
        <w:tabs>
          <w:tab w:val="num" w:pos="6480"/>
        </w:tabs>
        <w:ind w:left="6480" w:hanging="360"/>
      </w:pPr>
      <w:rPr>
        <w:rFonts w:ascii="Wingdings 3" w:hAnsi="Wingdings 3" w:hint="default"/>
      </w:rPr>
    </w:lvl>
  </w:abstractNum>
  <w:abstractNum w:abstractNumId="7">
    <w:nsid w:val="27DA0ECF"/>
    <w:multiLevelType w:val="hybridMultilevel"/>
    <w:tmpl w:val="A6A44F18"/>
    <w:lvl w:ilvl="0" w:tplc="C5A4AF3E">
      <w:start w:val="1"/>
      <w:numFmt w:val="bullet"/>
      <w:lvlText w:val=""/>
      <w:lvlJc w:val="left"/>
      <w:pPr>
        <w:tabs>
          <w:tab w:val="num" w:pos="720"/>
        </w:tabs>
        <w:ind w:left="720" w:hanging="360"/>
      </w:pPr>
      <w:rPr>
        <w:rFonts w:ascii="Wingdings 3" w:hAnsi="Wingdings 3" w:hint="default"/>
      </w:rPr>
    </w:lvl>
    <w:lvl w:ilvl="1" w:tplc="8468184A" w:tentative="1">
      <w:start w:val="1"/>
      <w:numFmt w:val="bullet"/>
      <w:lvlText w:val=""/>
      <w:lvlJc w:val="left"/>
      <w:pPr>
        <w:tabs>
          <w:tab w:val="num" w:pos="1440"/>
        </w:tabs>
        <w:ind w:left="1440" w:hanging="360"/>
      </w:pPr>
      <w:rPr>
        <w:rFonts w:ascii="Wingdings 3" w:hAnsi="Wingdings 3" w:hint="default"/>
      </w:rPr>
    </w:lvl>
    <w:lvl w:ilvl="2" w:tplc="540EF752" w:tentative="1">
      <w:start w:val="1"/>
      <w:numFmt w:val="bullet"/>
      <w:lvlText w:val=""/>
      <w:lvlJc w:val="left"/>
      <w:pPr>
        <w:tabs>
          <w:tab w:val="num" w:pos="2160"/>
        </w:tabs>
        <w:ind w:left="2160" w:hanging="360"/>
      </w:pPr>
      <w:rPr>
        <w:rFonts w:ascii="Wingdings 3" w:hAnsi="Wingdings 3" w:hint="default"/>
      </w:rPr>
    </w:lvl>
    <w:lvl w:ilvl="3" w:tplc="B7A81DA4" w:tentative="1">
      <w:start w:val="1"/>
      <w:numFmt w:val="bullet"/>
      <w:lvlText w:val=""/>
      <w:lvlJc w:val="left"/>
      <w:pPr>
        <w:tabs>
          <w:tab w:val="num" w:pos="2880"/>
        </w:tabs>
        <w:ind w:left="2880" w:hanging="360"/>
      </w:pPr>
      <w:rPr>
        <w:rFonts w:ascii="Wingdings 3" w:hAnsi="Wingdings 3" w:hint="default"/>
      </w:rPr>
    </w:lvl>
    <w:lvl w:ilvl="4" w:tplc="7270A4D0" w:tentative="1">
      <w:start w:val="1"/>
      <w:numFmt w:val="bullet"/>
      <w:lvlText w:val=""/>
      <w:lvlJc w:val="left"/>
      <w:pPr>
        <w:tabs>
          <w:tab w:val="num" w:pos="3600"/>
        </w:tabs>
        <w:ind w:left="3600" w:hanging="360"/>
      </w:pPr>
      <w:rPr>
        <w:rFonts w:ascii="Wingdings 3" w:hAnsi="Wingdings 3" w:hint="default"/>
      </w:rPr>
    </w:lvl>
    <w:lvl w:ilvl="5" w:tplc="52FE5896" w:tentative="1">
      <w:start w:val="1"/>
      <w:numFmt w:val="bullet"/>
      <w:lvlText w:val=""/>
      <w:lvlJc w:val="left"/>
      <w:pPr>
        <w:tabs>
          <w:tab w:val="num" w:pos="4320"/>
        </w:tabs>
        <w:ind w:left="4320" w:hanging="360"/>
      </w:pPr>
      <w:rPr>
        <w:rFonts w:ascii="Wingdings 3" w:hAnsi="Wingdings 3" w:hint="default"/>
      </w:rPr>
    </w:lvl>
    <w:lvl w:ilvl="6" w:tplc="FEC43F02" w:tentative="1">
      <w:start w:val="1"/>
      <w:numFmt w:val="bullet"/>
      <w:lvlText w:val=""/>
      <w:lvlJc w:val="left"/>
      <w:pPr>
        <w:tabs>
          <w:tab w:val="num" w:pos="5040"/>
        </w:tabs>
        <w:ind w:left="5040" w:hanging="360"/>
      </w:pPr>
      <w:rPr>
        <w:rFonts w:ascii="Wingdings 3" w:hAnsi="Wingdings 3" w:hint="default"/>
      </w:rPr>
    </w:lvl>
    <w:lvl w:ilvl="7" w:tplc="7A488BDA" w:tentative="1">
      <w:start w:val="1"/>
      <w:numFmt w:val="bullet"/>
      <w:lvlText w:val=""/>
      <w:lvlJc w:val="left"/>
      <w:pPr>
        <w:tabs>
          <w:tab w:val="num" w:pos="5760"/>
        </w:tabs>
        <w:ind w:left="5760" w:hanging="360"/>
      </w:pPr>
      <w:rPr>
        <w:rFonts w:ascii="Wingdings 3" w:hAnsi="Wingdings 3" w:hint="default"/>
      </w:rPr>
    </w:lvl>
    <w:lvl w:ilvl="8" w:tplc="A6382BC2" w:tentative="1">
      <w:start w:val="1"/>
      <w:numFmt w:val="bullet"/>
      <w:lvlText w:val=""/>
      <w:lvlJc w:val="left"/>
      <w:pPr>
        <w:tabs>
          <w:tab w:val="num" w:pos="6480"/>
        </w:tabs>
        <w:ind w:left="6480" w:hanging="360"/>
      </w:pPr>
      <w:rPr>
        <w:rFonts w:ascii="Wingdings 3" w:hAnsi="Wingdings 3" w:hint="default"/>
      </w:rPr>
    </w:lvl>
  </w:abstractNum>
  <w:abstractNum w:abstractNumId="8">
    <w:nsid w:val="35E558F6"/>
    <w:multiLevelType w:val="hybridMultilevel"/>
    <w:tmpl w:val="3CB6A4C4"/>
    <w:lvl w:ilvl="0" w:tplc="989E529A">
      <w:start w:val="1"/>
      <w:numFmt w:val="bullet"/>
      <w:lvlText w:val=""/>
      <w:lvlJc w:val="left"/>
      <w:pPr>
        <w:tabs>
          <w:tab w:val="num" w:pos="720"/>
        </w:tabs>
        <w:ind w:left="720" w:hanging="360"/>
      </w:pPr>
      <w:rPr>
        <w:rFonts w:ascii="Wingdings 3" w:hAnsi="Wingdings 3" w:hint="default"/>
      </w:rPr>
    </w:lvl>
    <w:lvl w:ilvl="1" w:tplc="4EE4D154" w:tentative="1">
      <w:start w:val="1"/>
      <w:numFmt w:val="bullet"/>
      <w:lvlText w:val=""/>
      <w:lvlJc w:val="left"/>
      <w:pPr>
        <w:tabs>
          <w:tab w:val="num" w:pos="1440"/>
        </w:tabs>
        <w:ind w:left="1440" w:hanging="360"/>
      </w:pPr>
      <w:rPr>
        <w:rFonts w:ascii="Wingdings 3" w:hAnsi="Wingdings 3" w:hint="default"/>
      </w:rPr>
    </w:lvl>
    <w:lvl w:ilvl="2" w:tplc="024A0DE2" w:tentative="1">
      <w:start w:val="1"/>
      <w:numFmt w:val="bullet"/>
      <w:lvlText w:val=""/>
      <w:lvlJc w:val="left"/>
      <w:pPr>
        <w:tabs>
          <w:tab w:val="num" w:pos="2160"/>
        </w:tabs>
        <w:ind w:left="2160" w:hanging="360"/>
      </w:pPr>
      <w:rPr>
        <w:rFonts w:ascii="Wingdings 3" w:hAnsi="Wingdings 3" w:hint="default"/>
      </w:rPr>
    </w:lvl>
    <w:lvl w:ilvl="3" w:tplc="D6BA3AD4" w:tentative="1">
      <w:start w:val="1"/>
      <w:numFmt w:val="bullet"/>
      <w:lvlText w:val=""/>
      <w:lvlJc w:val="left"/>
      <w:pPr>
        <w:tabs>
          <w:tab w:val="num" w:pos="2880"/>
        </w:tabs>
        <w:ind w:left="2880" w:hanging="360"/>
      </w:pPr>
      <w:rPr>
        <w:rFonts w:ascii="Wingdings 3" w:hAnsi="Wingdings 3" w:hint="default"/>
      </w:rPr>
    </w:lvl>
    <w:lvl w:ilvl="4" w:tplc="57D4DF38" w:tentative="1">
      <w:start w:val="1"/>
      <w:numFmt w:val="bullet"/>
      <w:lvlText w:val=""/>
      <w:lvlJc w:val="left"/>
      <w:pPr>
        <w:tabs>
          <w:tab w:val="num" w:pos="3600"/>
        </w:tabs>
        <w:ind w:left="3600" w:hanging="360"/>
      </w:pPr>
      <w:rPr>
        <w:rFonts w:ascii="Wingdings 3" w:hAnsi="Wingdings 3" w:hint="default"/>
      </w:rPr>
    </w:lvl>
    <w:lvl w:ilvl="5" w:tplc="EC1690FC" w:tentative="1">
      <w:start w:val="1"/>
      <w:numFmt w:val="bullet"/>
      <w:lvlText w:val=""/>
      <w:lvlJc w:val="left"/>
      <w:pPr>
        <w:tabs>
          <w:tab w:val="num" w:pos="4320"/>
        </w:tabs>
        <w:ind w:left="4320" w:hanging="360"/>
      </w:pPr>
      <w:rPr>
        <w:rFonts w:ascii="Wingdings 3" w:hAnsi="Wingdings 3" w:hint="default"/>
      </w:rPr>
    </w:lvl>
    <w:lvl w:ilvl="6" w:tplc="B37AF284" w:tentative="1">
      <w:start w:val="1"/>
      <w:numFmt w:val="bullet"/>
      <w:lvlText w:val=""/>
      <w:lvlJc w:val="left"/>
      <w:pPr>
        <w:tabs>
          <w:tab w:val="num" w:pos="5040"/>
        </w:tabs>
        <w:ind w:left="5040" w:hanging="360"/>
      </w:pPr>
      <w:rPr>
        <w:rFonts w:ascii="Wingdings 3" w:hAnsi="Wingdings 3" w:hint="default"/>
      </w:rPr>
    </w:lvl>
    <w:lvl w:ilvl="7" w:tplc="4DCAA666" w:tentative="1">
      <w:start w:val="1"/>
      <w:numFmt w:val="bullet"/>
      <w:lvlText w:val=""/>
      <w:lvlJc w:val="left"/>
      <w:pPr>
        <w:tabs>
          <w:tab w:val="num" w:pos="5760"/>
        </w:tabs>
        <w:ind w:left="5760" w:hanging="360"/>
      </w:pPr>
      <w:rPr>
        <w:rFonts w:ascii="Wingdings 3" w:hAnsi="Wingdings 3" w:hint="default"/>
      </w:rPr>
    </w:lvl>
    <w:lvl w:ilvl="8" w:tplc="0CC6680A" w:tentative="1">
      <w:start w:val="1"/>
      <w:numFmt w:val="bullet"/>
      <w:lvlText w:val=""/>
      <w:lvlJc w:val="left"/>
      <w:pPr>
        <w:tabs>
          <w:tab w:val="num" w:pos="6480"/>
        </w:tabs>
        <w:ind w:left="6480" w:hanging="360"/>
      </w:pPr>
      <w:rPr>
        <w:rFonts w:ascii="Wingdings 3" w:hAnsi="Wingdings 3" w:hint="default"/>
      </w:rPr>
    </w:lvl>
  </w:abstractNum>
  <w:abstractNum w:abstractNumId="9">
    <w:nsid w:val="36D5417A"/>
    <w:multiLevelType w:val="hybridMultilevel"/>
    <w:tmpl w:val="2BB05362"/>
    <w:lvl w:ilvl="0" w:tplc="5A1A2262">
      <w:start w:val="1"/>
      <w:numFmt w:val="bullet"/>
      <w:lvlText w:val=""/>
      <w:lvlJc w:val="left"/>
      <w:pPr>
        <w:tabs>
          <w:tab w:val="num" w:pos="720"/>
        </w:tabs>
        <w:ind w:left="720" w:hanging="360"/>
      </w:pPr>
      <w:rPr>
        <w:rFonts w:ascii="Wingdings 3" w:hAnsi="Wingdings 3" w:hint="default"/>
      </w:rPr>
    </w:lvl>
    <w:lvl w:ilvl="1" w:tplc="8444B9B8" w:tentative="1">
      <w:start w:val="1"/>
      <w:numFmt w:val="bullet"/>
      <w:lvlText w:val=""/>
      <w:lvlJc w:val="left"/>
      <w:pPr>
        <w:tabs>
          <w:tab w:val="num" w:pos="1440"/>
        </w:tabs>
        <w:ind w:left="1440" w:hanging="360"/>
      </w:pPr>
      <w:rPr>
        <w:rFonts w:ascii="Wingdings 3" w:hAnsi="Wingdings 3" w:hint="default"/>
      </w:rPr>
    </w:lvl>
    <w:lvl w:ilvl="2" w:tplc="72606C94" w:tentative="1">
      <w:start w:val="1"/>
      <w:numFmt w:val="bullet"/>
      <w:lvlText w:val=""/>
      <w:lvlJc w:val="left"/>
      <w:pPr>
        <w:tabs>
          <w:tab w:val="num" w:pos="2160"/>
        </w:tabs>
        <w:ind w:left="2160" w:hanging="360"/>
      </w:pPr>
      <w:rPr>
        <w:rFonts w:ascii="Wingdings 3" w:hAnsi="Wingdings 3" w:hint="default"/>
      </w:rPr>
    </w:lvl>
    <w:lvl w:ilvl="3" w:tplc="E162F7E0" w:tentative="1">
      <w:start w:val="1"/>
      <w:numFmt w:val="bullet"/>
      <w:lvlText w:val=""/>
      <w:lvlJc w:val="left"/>
      <w:pPr>
        <w:tabs>
          <w:tab w:val="num" w:pos="2880"/>
        </w:tabs>
        <w:ind w:left="2880" w:hanging="360"/>
      </w:pPr>
      <w:rPr>
        <w:rFonts w:ascii="Wingdings 3" w:hAnsi="Wingdings 3" w:hint="default"/>
      </w:rPr>
    </w:lvl>
    <w:lvl w:ilvl="4" w:tplc="EBF6E0E0" w:tentative="1">
      <w:start w:val="1"/>
      <w:numFmt w:val="bullet"/>
      <w:lvlText w:val=""/>
      <w:lvlJc w:val="left"/>
      <w:pPr>
        <w:tabs>
          <w:tab w:val="num" w:pos="3600"/>
        </w:tabs>
        <w:ind w:left="3600" w:hanging="360"/>
      </w:pPr>
      <w:rPr>
        <w:rFonts w:ascii="Wingdings 3" w:hAnsi="Wingdings 3" w:hint="default"/>
      </w:rPr>
    </w:lvl>
    <w:lvl w:ilvl="5" w:tplc="86A8474E" w:tentative="1">
      <w:start w:val="1"/>
      <w:numFmt w:val="bullet"/>
      <w:lvlText w:val=""/>
      <w:lvlJc w:val="left"/>
      <w:pPr>
        <w:tabs>
          <w:tab w:val="num" w:pos="4320"/>
        </w:tabs>
        <w:ind w:left="4320" w:hanging="360"/>
      </w:pPr>
      <w:rPr>
        <w:rFonts w:ascii="Wingdings 3" w:hAnsi="Wingdings 3" w:hint="default"/>
      </w:rPr>
    </w:lvl>
    <w:lvl w:ilvl="6" w:tplc="0554D154" w:tentative="1">
      <w:start w:val="1"/>
      <w:numFmt w:val="bullet"/>
      <w:lvlText w:val=""/>
      <w:lvlJc w:val="left"/>
      <w:pPr>
        <w:tabs>
          <w:tab w:val="num" w:pos="5040"/>
        </w:tabs>
        <w:ind w:left="5040" w:hanging="360"/>
      </w:pPr>
      <w:rPr>
        <w:rFonts w:ascii="Wingdings 3" w:hAnsi="Wingdings 3" w:hint="default"/>
      </w:rPr>
    </w:lvl>
    <w:lvl w:ilvl="7" w:tplc="202CA33C" w:tentative="1">
      <w:start w:val="1"/>
      <w:numFmt w:val="bullet"/>
      <w:lvlText w:val=""/>
      <w:lvlJc w:val="left"/>
      <w:pPr>
        <w:tabs>
          <w:tab w:val="num" w:pos="5760"/>
        </w:tabs>
        <w:ind w:left="5760" w:hanging="360"/>
      </w:pPr>
      <w:rPr>
        <w:rFonts w:ascii="Wingdings 3" w:hAnsi="Wingdings 3" w:hint="default"/>
      </w:rPr>
    </w:lvl>
    <w:lvl w:ilvl="8" w:tplc="A3C8D9C0" w:tentative="1">
      <w:start w:val="1"/>
      <w:numFmt w:val="bullet"/>
      <w:lvlText w:val=""/>
      <w:lvlJc w:val="left"/>
      <w:pPr>
        <w:tabs>
          <w:tab w:val="num" w:pos="6480"/>
        </w:tabs>
        <w:ind w:left="6480" w:hanging="360"/>
      </w:pPr>
      <w:rPr>
        <w:rFonts w:ascii="Wingdings 3" w:hAnsi="Wingdings 3" w:hint="default"/>
      </w:rPr>
    </w:lvl>
  </w:abstractNum>
  <w:abstractNum w:abstractNumId="10">
    <w:nsid w:val="41DE1731"/>
    <w:multiLevelType w:val="hybridMultilevel"/>
    <w:tmpl w:val="B3D0DB5E"/>
    <w:lvl w:ilvl="0" w:tplc="1D4C6ABC">
      <w:start w:val="1"/>
      <w:numFmt w:val="bullet"/>
      <w:lvlText w:val=""/>
      <w:lvlJc w:val="left"/>
      <w:pPr>
        <w:tabs>
          <w:tab w:val="num" w:pos="720"/>
        </w:tabs>
        <w:ind w:left="720" w:hanging="360"/>
      </w:pPr>
      <w:rPr>
        <w:rFonts w:ascii="Wingdings 3" w:hAnsi="Wingdings 3" w:hint="default"/>
      </w:rPr>
    </w:lvl>
    <w:lvl w:ilvl="1" w:tplc="0546A4F0" w:tentative="1">
      <w:start w:val="1"/>
      <w:numFmt w:val="bullet"/>
      <w:lvlText w:val=""/>
      <w:lvlJc w:val="left"/>
      <w:pPr>
        <w:tabs>
          <w:tab w:val="num" w:pos="1440"/>
        </w:tabs>
        <w:ind w:left="1440" w:hanging="360"/>
      </w:pPr>
      <w:rPr>
        <w:rFonts w:ascii="Wingdings 3" w:hAnsi="Wingdings 3" w:hint="default"/>
      </w:rPr>
    </w:lvl>
    <w:lvl w:ilvl="2" w:tplc="0F940A82" w:tentative="1">
      <w:start w:val="1"/>
      <w:numFmt w:val="bullet"/>
      <w:lvlText w:val=""/>
      <w:lvlJc w:val="left"/>
      <w:pPr>
        <w:tabs>
          <w:tab w:val="num" w:pos="2160"/>
        </w:tabs>
        <w:ind w:left="2160" w:hanging="360"/>
      </w:pPr>
      <w:rPr>
        <w:rFonts w:ascii="Wingdings 3" w:hAnsi="Wingdings 3" w:hint="default"/>
      </w:rPr>
    </w:lvl>
    <w:lvl w:ilvl="3" w:tplc="63F8A68C" w:tentative="1">
      <w:start w:val="1"/>
      <w:numFmt w:val="bullet"/>
      <w:lvlText w:val=""/>
      <w:lvlJc w:val="left"/>
      <w:pPr>
        <w:tabs>
          <w:tab w:val="num" w:pos="2880"/>
        </w:tabs>
        <w:ind w:left="2880" w:hanging="360"/>
      </w:pPr>
      <w:rPr>
        <w:rFonts w:ascii="Wingdings 3" w:hAnsi="Wingdings 3" w:hint="default"/>
      </w:rPr>
    </w:lvl>
    <w:lvl w:ilvl="4" w:tplc="DB9C7020" w:tentative="1">
      <w:start w:val="1"/>
      <w:numFmt w:val="bullet"/>
      <w:lvlText w:val=""/>
      <w:lvlJc w:val="left"/>
      <w:pPr>
        <w:tabs>
          <w:tab w:val="num" w:pos="3600"/>
        </w:tabs>
        <w:ind w:left="3600" w:hanging="360"/>
      </w:pPr>
      <w:rPr>
        <w:rFonts w:ascii="Wingdings 3" w:hAnsi="Wingdings 3" w:hint="default"/>
      </w:rPr>
    </w:lvl>
    <w:lvl w:ilvl="5" w:tplc="F3D6D802" w:tentative="1">
      <w:start w:val="1"/>
      <w:numFmt w:val="bullet"/>
      <w:lvlText w:val=""/>
      <w:lvlJc w:val="left"/>
      <w:pPr>
        <w:tabs>
          <w:tab w:val="num" w:pos="4320"/>
        </w:tabs>
        <w:ind w:left="4320" w:hanging="360"/>
      </w:pPr>
      <w:rPr>
        <w:rFonts w:ascii="Wingdings 3" w:hAnsi="Wingdings 3" w:hint="default"/>
      </w:rPr>
    </w:lvl>
    <w:lvl w:ilvl="6" w:tplc="7528DF16" w:tentative="1">
      <w:start w:val="1"/>
      <w:numFmt w:val="bullet"/>
      <w:lvlText w:val=""/>
      <w:lvlJc w:val="left"/>
      <w:pPr>
        <w:tabs>
          <w:tab w:val="num" w:pos="5040"/>
        </w:tabs>
        <w:ind w:left="5040" w:hanging="360"/>
      </w:pPr>
      <w:rPr>
        <w:rFonts w:ascii="Wingdings 3" w:hAnsi="Wingdings 3" w:hint="default"/>
      </w:rPr>
    </w:lvl>
    <w:lvl w:ilvl="7" w:tplc="FBAE037A" w:tentative="1">
      <w:start w:val="1"/>
      <w:numFmt w:val="bullet"/>
      <w:lvlText w:val=""/>
      <w:lvlJc w:val="left"/>
      <w:pPr>
        <w:tabs>
          <w:tab w:val="num" w:pos="5760"/>
        </w:tabs>
        <w:ind w:left="5760" w:hanging="360"/>
      </w:pPr>
      <w:rPr>
        <w:rFonts w:ascii="Wingdings 3" w:hAnsi="Wingdings 3" w:hint="default"/>
      </w:rPr>
    </w:lvl>
    <w:lvl w:ilvl="8" w:tplc="A6ACC310" w:tentative="1">
      <w:start w:val="1"/>
      <w:numFmt w:val="bullet"/>
      <w:lvlText w:val=""/>
      <w:lvlJc w:val="left"/>
      <w:pPr>
        <w:tabs>
          <w:tab w:val="num" w:pos="6480"/>
        </w:tabs>
        <w:ind w:left="6480" w:hanging="360"/>
      </w:pPr>
      <w:rPr>
        <w:rFonts w:ascii="Wingdings 3" w:hAnsi="Wingdings 3" w:hint="default"/>
      </w:rPr>
    </w:lvl>
  </w:abstractNum>
  <w:abstractNum w:abstractNumId="11">
    <w:nsid w:val="5F935815"/>
    <w:multiLevelType w:val="hybridMultilevel"/>
    <w:tmpl w:val="6B4A95F4"/>
    <w:lvl w:ilvl="0" w:tplc="F99C80D2">
      <w:start w:val="1"/>
      <w:numFmt w:val="decimal"/>
      <w:lvlText w:val="%1."/>
      <w:lvlJc w:val="left"/>
      <w:pPr>
        <w:ind w:left="720" w:hanging="360"/>
      </w:pPr>
      <w:rPr>
        <w:rFonts w:hint="default"/>
        <w:sz w:val="4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nsid w:val="6F6252B0"/>
    <w:multiLevelType w:val="hybridMultilevel"/>
    <w:tmpl w:val="CE46FBB4"/>
    <w:lvl w:ilvl="0" w:tplc="B6348430">
      <w:start w:val="1"/>
      <w:numFmt w:val="bullet"/>
      <w:lvlText w:val=""/>
      <w:lvlJc w:val="left"/>
      <w:pPr>
        <w:tabs>
          <w:tab w:val="num" w:pos="720"/>
        </w:tabs>
        <w:ind w:left="720" w:hanging="360"/>
      </w:pPr>
      <w:rPr>
        <w:rFonts w:ascii="Wingdings 3" w:hAnsi="Wingdings 3" w:hint="default"/>
      </w:rPr>
    </w:lvl>
    <w:lvl w:ilvl="1" w:tplc="AEF2F686" w:tentative="1">
      <w:start w:val="1"/>
      <w:numFmt w:val="bullet"/>
      <w:lvlText w:val=""/>
      <w:lvlJc w:val="left"/>
      <w:pPr>
        <w:tabs>
          <w:tab w:val="num" w:pos="1440"/>
        </w:tabs>
        <w:ind w:left="1440" w:hanging="360"/>
      </w:pPr>
      <w:rPr>
        <w:rFonts w:ascii="Wingdings 3" w:hAnsi="Wingdings 3" w:hint="default"/>
      </w:rPr>
    </w:lvl>
    <w:lvl w:ilvl="2" w:tplc="3C82C4D0" w:tentative="1">
      <w:start w:val="1"/>
      <w:numFmt w:val="bullet"/>
      <w:lvlText w:val=""/>
      <w:lvlJc w:val="left"/>
      <w:pPr>
        <w:tabs>
          <w:tab w:val="num" w:pos="2160"/>
        </w:tabs>
        <w:ind w:left="2160" w:hanging="360"/>
      </w:pPr>
      <w:rPr>
        <w:rFonts w:ascii="Wingdings 3" w:hAnsi="Wingdings 3" w:hint="default"/>
      </w:rPr>
    </w:lvl>
    <w:lvl w:ilvl="3" w:tplc="0B5E79E2" w:tentative="1">
      <w:start w:val="1"/>
      <w:numFmt w:val="bullet"/>
      <w:lvlText w:val=""/>
      <w:lvlJc w:val="left"/>
      <w:pPr>
        <w:tabs>
          <w:tab w:val="num" w:pos="2880"/>
        </w:tabs>
        <w:ind w:left="2880" w:hanging="360"/>
      </w:pPr>
      <w:rPr>
        <w:rFonts w:ascii="Wingdings 3" w:hAnsi="Wingdings 3" w:hint="default"/>
      </w:rPr>
    </w:lvl>
    <w:lvl w:ilvl="4" w:tplc="49E67AE0" w:tentative="1">
      <w:start w:val="1"/>
      <w:numFmt w:val="bullet"/>
      <w:lvlText w:val=""/>
      <w:lvlJc w:val="left"/>
      <w:pPr>
        <w:tabs>
          <w:tab w:val="num" w:pos="3600"/>
        </w:tabs>
        <w:ind w:left="3600" w:hanging="360"/>
      </w:pPr>
      <w:rPr>
        <w:rFonts w:ascii="Wingdings 3" w:hAnsi="Wingdings 3" w:hint="default"/>
      </w:rPr>
    </w:lvl>
    <w:lvl w:ilvl="5" w:tplc="5E36BDD0" w:tentative="1">
      <w:start w:val="1"/>
      <w:numFmt w:val="bullet"/>
      <w:lvlText w:val=""/>
      <w:lvlJc w:val="left"/>
      <w:pPr>
        <w:tabs>
          <w:tab w:val="num" w:pos="4320"/>
        </w:tabs>
        <w:ind w:left="4320" w:hanging="360"/>
      </w:pPr>
      <w:rPr>
        <w:rFonts w:ascii="Wingdings 3" w:hAnsi="Wingdings 3" w:hint="default"/>
      </w:rPr>
    </w:lvl>
    <w:lvl w:ilvl="6" w:tplc="6BA635F6" w:tentative="1">
      <w:start w:val="1"/>
      <w:numFmt w:val="bullet"/>
      <w:lvlText w:val=""/>
      <w:lvlJc w:val="left"/>
      <w:pPr>
        <w:tabs>
          <w:tab w:val="num" w:pos="5040"/>
        </w:tabs>
        <w:ind w:left="5040" w:hanging="360"/>
      </w:pPr>
      <w:rPr>
        <w:rFonts w:ascii="Wingdings 3" w:hAnsi="Wingdings 3" w:hint="default"/>
      </w:rPr>
    </w:lvl>
    <w:lvl w:ilvl="7" w:tplc="A3768A2C" w:tentative="1">
      <w:start w:val="1"/>
      <w:numFmt w:val="bullet"/>
      <w:lvlText w:val=""/>
      <w:lvlJc w:val="left"/>
      <w:pPr>
        <w:tabs>
          <w:tab w:val="num" w:pos="5760"/>
        </w:tabs>
        <w:ind w:left="5760" w:hanging="360"/>
      </w:pPr>
      <w:rPr>
        <w:rFonts w:ascii="Wingdings 3" w:hAnsi="Wingdings 3" w:hint="default"/>
      </w:rPr>
    </w:lvl>
    <w:lvl w:ilvl="8" w:tplc="27542FA2"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12"/>
  </w:num>
  <w:num w:numId="3">
    <w:abstractNumId w:val="2"/>
  </w:num>
  <w:num w:numId="4">
    <w:abstractNumId w:val="1"/>
  </w:num>
  <w:num w:numId="5">
    <w:abstractNumId w:val="0"/>
  </w:num>
  <w:num w:numId="6">
    <w:abstractNumId w:val="5"/>
  </w:num>
  <w:num w:numId="7">
    <w:abstractNumId w:val="9"/>
  </w:num>
  <w:num w:numId="8">
    <w:abstractNumId w:val="3"/>
  </w:num>
  <w:num w:numId="9">
    <w:abstractNumId w:val="8"/>
  </w:num>
  <w:num w:numId="10">
    <w:abstractNumId w:val="10"/>
  </w:num>
  <w:num w:numId="11">
    <w:abstractNumId w:val="6"/>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4128"/>
    <w:rsid w:val="000038D4"/>
    <w:rsid w:val="00020163"/>
    <w:rsid w:val="0004689B"/>
    <w:rsid w:val="00051C36"/>
    <w:rsid w:val="00055DFE"/>
    <w:rsid w:val="000768EE"/>
    <w:rsid w:val="000A4214"/>
    <w:rsid w:val="000B2DF8"/>
    <w:rsid w:val="000B37C8"/>
    <w:rsid w:val="000B7B81"/>
    <w:rsid w:val="000E140A"/>
    <w:rsid w:val="00101352"/>
    <w:rsid w:val="00104AD5"/>
    <w:rsid w:val="00114CF2"/>
    <w:rsid w:val="00126871"/>
    <w:rsid w:val="00135DDF"/>
    <w:rsid w:val="00162A71"/>
    <w:rsid w:val="00180EEF"/>
    <w:rsid w:val="001A28A1"/>
    <w:rsid w:val="001A71A5"/>
    <w:rsid w:val="001B022D"/>
    <w:rsid w:val="001B298C"/>
    <w:rsid w:val="001B29FC"/>
    <w:rsid w:val="001B36CC"/>
    <w:rsid w:val="001D4622"/>
    <w:rsid w:val="001D516A"/>
    <w:rsid w:val="001F42AC"/>
    <w:rsid w:val="002013C2"/>
    <w:rsid w:val="00202244"/>
    <w:rsid w:val="00206CFC"/>
    <w:rsid w:val="00213950"/>
    <w:rsid w:val="00214AA0"/>
    <w:rsid w:val="002241F0"/>
    <w:rsid w:val="00230036"/>
    <w:rsid w:val="00276B11"/>
    <w:rsid w:val="00282704"/>
    <w:rsid w:val="002B04E7"/>
    <w:rsid w:val="002B7589"/>
    <w:rsid w:val="002C14C9"/>
    <w:rsid w:val="002C3533"/>
    <w:rsid w:val="002D0017"/>
    <w:rsid w:val="002D4EDB"/>
    <w:rsid w:val="002F7740"/>
    <w:rsid w:val="00301581"/>
    <w:rsid w:val="00313D7C"/>
    <w:rsid w:val="00334027"/>
    <w:rsid w:val="00334FFD"/>
    <w:rsid w:val="0034190F"/>
    <w:rsid w:val="00345AD9"/>
    <w:rsid w:val="00350C6A"/>
    <w:rsid w:val="0036217A"/>
    <w:rsid w:val="00363214"/>
    <w:rsid w:val="00371C06"/>
    <w:rsid w:val="003732A0"/>
    <w:rsid w:val="00373BC3"/>
    <w:rsid w:val="00386A8A"/>
    <w:rsid w:val="00393ABD"/>
    <w:rsid w:val="0039686E"/>
    <w:rsid w:val="003A0B2D"/>
    <w:rsid w:val="003B059E"/>
    <w:rsid w:val="003B4693"/>
    <w:rsid w:val="003B6D46"/>
    <w:rsid w:val="003B7D97"/>
    <w:rsid w:val="003C7FB8"/>
    <w:rsid w:val="003D51C2"/>
    <w:rsid w:val="003D552E"/>
    <w:rsid w:val="003D5C4F"/>
    <w:rsid w:val="003D7415"/>
    <w:rsid w:val="003E0FF8"/>
    <w:rsid w:val="00402043"/>
    <w:rsid w:val="00422431"/>
    <w:rsid w:val="00424128"/>
    <w:rsid w:val="00426BFC"/>
    <w:rsid w:val="00446A2E"/>
    <w:rsid w:val="00450487"/>
    <w:rsid w:val="004676DB"/>
    <w:rsid w:val="00475F84"/>
    <w:rsid w:val="004801C3"/>
    <w:rsid w:val="00483939"/>
    <w:rsid w:val="00483963"/>
    <w:rsid w:val="0048404B"/>
    <w:rsid w:val="0049229F"/>
    <w:rsid w:val="00496257"/>
    <w:rsid w:val="004B7D6C"/>
    <w:rsid w:val="004E59F6"/>
    <w:rsid w:val="00501CEA"/>
    <w:rsid w:val="00512EDE"/>
    <w:rsid w:val="0054418B"/>
    <w:rsid w:val="00545168"/>
    <w:rsid w:val="0055409D"/>
    <w:rsid w:val="0055545A"/>
    <w:rsid w:val="00563F77"/>
    <w:rsid w:val="0058174D"/>
    <w:rsid w:val="005962AF"/>
    <w:rsid w:val="005A2CDC"/>
    <w:rsid w:val="005B07EE"/>
    <w:rsid w:val="005C7038"/>
    <w:rsid w:val="005E0CD1"/>
    <w:rsid w:val="005E5115"/>
    <w:rsid w:val="005E7CA2"/>
    <w:rsid w:val="005F0A63"/>
    <w:rsid w:val="005F0F76"/>
    <w:rsid w:val="00633BF3"/>
    <w:rsid w:val="006376CA"/>
    <w:rsid w:val="00643E54"/>
    <w:rsid w:val="006519F6"/>
    <w:rsid w:val="00653B73"/>
    <w:rsid w:val="00683E4D"/>
    <w:rsid w:val="00690CCE"/>
    <w:rsid w:val="00691AC6"/>
    <w:rsid w:val="006C2F39"/>
    <w:rsid w:val="006E5949"/>
    <w:rsid w:val="006F0A8E"/>
    <w:rsid w:val="006F0AF5"/>
    <w:rsid w:val="006F516C"/>
    <w:rsid w:val="006F7CAD"/>
    <w:rsid w:val="00702666"/>
    <w:rsid w:val="007260EC"/>
    <w:rsid w:val="00732FB3"/>
    <w:rsid w:val="00733490"/>
    <w:rsid w:val="00735CB5"/>
    <w:rsid w:val="00783248"/>
    <w:rsid w:val="007A4A49"/>
    <w:rsid w:val="007A5726"/>
    <w:rsid w:val="007A6732"/>
    <w:rsid w:val="007B6A48"/>
    <w:rsid w:val="007C1497"/>
    <w:rsid w:val="007C2CC5"/>
    <w:rsid w:val="007C6007"/>
    <w:rsid w:val="007E1BF1"/>
    <w:rsid w:val="007E6960"/>
    <w:rsid w:val="007E77B1"/>
    <w:rsid w:val="007F09D1"/>
    <w:rsid w:val="007F73BD"/>
    <w:rsid w:val="0081175F"/>
    <w:rsid w:val="00815545"/>
    <w:rsid w:val="0083184F"/>
    <w:rsid w:val="00835AB9"/>
    <w:rsid w:val="0084488E"/>
    <w:rsid w:val="008676BB"/>
    <w:rsid w:val="00870E9F"/>
    <w:rsid w:val="00880016"/>
    <w:rsid w:val="008828C7"/>
    <w:rsid w:val="00885A0F"/>
    <w:rsid w:val="008C2B6E"/>
    <w:rsid w:val="008C4E21"/>
    <w:rsid w:val="008D74AE"/>
    <w:rsid w:val="008D7947"/>
    <w:rsid w:val="008E0A29"/>
    <w:rsid w:val="008F3C64"/>
    <w:rsid w:val="00906E70"/>
    <w:rsid w:val="00907C46"/>
    <w:rsid w:val="00912618"/>
    <w:rsid w:val="009138CB"/>
    <w:rsid w:val="0091778D"/>
    <w:rsid w:val="009201D7"/>
    <w:rsid w:val="00921615"/>
    <w:rsid w:val="0095261A"/>
    <w:rsid w:val="00955CF4"/>
    <w:rsid w:val="00956C87"/>
    <w:rsid w:val="00983FED"/>
    <w:rsid w:val="009A3DAC"/>
    <w:rsid w:val="009C25EB"/>
    <w:rsid w:val="009C6F25"/>
    <w:rsid w:val="009D0DAD"/>
    <w:rsid w:val="009D7DD9"/>
    <w:rsid w:val="009E2125"/>
    <w:rsid w:val="00A10FF5"/>
    <w:rsid w:val="00A24C33"/>
    <w:rsid w:val="00A32F79"/>
    <w:rsid w:val="00A3485D"/>
    <w:rsid w:val="00A3797E"/>
    <w:rsid w:val="00A46C7D"/>
    <w:rsid w:val="00A53089"/>
    <w:rsid w:val="00A53AD9"/>
    <w:rsid w:val="00A54160"/>
    <w:rsid w:val="00A65641"/>
    <w:rsid w:val="00A8327B"/>
    <w:rsid w:val="00A8775E"/>
    <w:rsid w:val="00A960F0"/>
    <w:rsid w:val="00AA3883"/>
    <w:rsid w:val="00AA73E0"/>
    <w:rsid w:val="00AC2041"/>
    <w:rsid w:val="00AC3E47"/>
    <w:rsid w:val="00B058AA"/>
    <w:rsid w:val="00B15C25"/>
    <w:rsid w:val="00B2748D"/>
    <w:rsid w:val="00B27B72"/>
    <w:rsid w:val="00B30658"/>
    <w:rsid w:val="00B5513D"/>
    <w:rsid w:val="00B62D64"/>
    <w:rsid w:val="00B6541C"/>
    <w:rsid w:val="00B714D9"/>
    <w:rsid w:val="00B74BDC"/>
    <w:rsid w:val="00B90576"/>
    <w:rsid w:val="00B960D7"/>
    <w:rsid w:val="00B979C3"/>
    <w:rsid w:val="00BB7F78"/>
    <w:rsid w:val="00BE6808"/>
    <w:rsid w:val="00C107AF"/>
    <w:rsid w:val="00C2028B"/>
    <w:rsid w:val="00C3188D"/>
    <w:rsid w:val="00C3342B"/>
    <w:rsid w:val="00C44E4B"/>
    <w:rsid w:val="00C64F0F"/>
    <w:rsid w:val="00C74738"/>
    <w:rsid w:val="00C76CFA"/>
    <w:rsid w:val="00CA1797"/>
    <w:rsid w:val="00CC212A"/>
    <w:rsid w:val="00CC5F7B"/>
    <w:rsid w:val="00CD62F6"/>
    <w:rsid w:val="00CE0308"/>
    <w:rsid w:val="00D067CB"/>
    <w:rsid w:val="00D12D7D"/>
    <w:rsid w:val="00D15190"/>
    <w:rsid w:val="00D157E9"/>
    <w:rsid w:val="00D30EAA"/>
    <w:rsid w:val="00D3590E"/>
    <w:rsid w:val="00DA4B59"/>
    <w:rsid w:val="00DB585A"/>
    <w:rsid w:val="00DC4D27"/>
    <w:rsid w:val="00DD1392"/>
    <w:rsid w:val="00DE0493"/>
    <w:rsid w:val="00DE1FF2"/>
    <w:rsid w:val="00DE27A6"/>
    <w:rsid w:val="00DE2FDD"/>
    <w:rsid w:val="00DF0E19"/>
    <w:rsid w:val="00DF3A4C"/>
    <w:rsid w:val="00E11697"/>
    <w:rsid w:val="00E278D7"/>
    <w:rsid w:val="00E3204C"/>
    <w:rsid w:val="00E3795A"/>
    <w:rsid w:val="00E40BFD"/>
    <w:rsid w:val="00E4606B"/>
    <w:rsid w:val="00E90BBD"/>
    <w:rsid w:val="00E94648"/>
    <w:rsid w:val="00EA5954"/>
    <w:rsid w:val="00EC1E2B"/>
    <w:rsid w:val="00EC567E"/>
    <w:rsid w:val="00EC58C9"/>
    <w:rsid w:val="00ED587E"/>
    <w:rsid w:val="00EE2401"/>
    <w:rsid w:val="00EE3E36"/>
    <w:rsid w:val="00EF3984"/>
    <w:rsid w:val="00F14E51"/>
    <w:rsid w:val="00F20BA4"/>
    <w:rsid w:val="00F34CE9"/>
    <w:rsid w:val="00F5206F"/>
    <w:rsid w:val="00F5663F"/>
    <w:rsid w:val="00F74AE5"/>
    <w:rsid w:val="00F82A0F"/>
    <w:rsid w:val="00F852F9"/>
    <w:rsid w:val="00F9093A"/>
    <w:rsid w:val="00F94BCE"/>
    <w:rsid w:val="00FA1858"/>
    <w:rsid w:val="00FA21B7"/>
    <w:rsid w:val="00FC53A3"/>
    <w:rsid w:val="00FD38CC"/>
    <w:rsid w:val="00FD3B38"/>
    <w:rsid w:val="00FF075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24128"/>
    <w:pPr>
      <w:spacing w:after="0" w:line="240" w:lineRule="auto"/>
      <w:ind w:left="720"/>
      <w:contextualSpacing/>
    </w:pPr>
    <w:rPr>
      <w:rFonts w:ascii="Times New Roman" w:eastAsia="Times New Roman" w:hAnsi="Times New Roman" w:cs="Times New Roman"/>
      <w:sz w:val="24"/>
      <w:szCs w:val="24"/>
      <w:lang w:eastAsia="ru-RU"/>
    </w:rPr>
  </w:style>
  <w:style w:type="paragraph" w:styleId="a4">
    <w:name w:val="Normal (Web)"/>
    <w:basedOn w:val="a"/>
    <w:uiPriority w:val="99"/>
    <w:semiHidden/>
    <w:unhideWhenUsed/>
    <w:rsid w:val="002C3533"/>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a5">
    <w:name w:val="Balloon Text"/>
    <w:basedOn w:val="a"/>
    <w:link w:val="a6"/>
    <w:uiPriority w:val="99"/>
    <w:semiHidden/>
    <w:unhideWhenUsed/>
    <w:rsid w:val="000038D4"/>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038D4"/>
    <w:rPr>
      <w:rFonts w:ascii="Tahoma" w:hAnsi="Tahoma" w:cs="Tahoma"/>
      <w:sz w:val="16"/>
      <w:szCs w:val="16"/>
    </w:rPr>
  </w:style>
  <w:style w:type="table" w:styleId="a7">
    <w:name w:val="Table Grid"/>
    <w:basedOn w:val="a1"/>
    <w:uiPriority w:val="59"/>
    <w:rsid w:val="00E320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8">
    <w:name w:val="Strong"/>
    <w:basedOn w:val="a0"/>
    <w:uiPriority w:val="22"/>
    <w:qFormat/>
    <w:rsid w:val="00A8775E"/>
    <w:rPr>
      <w:b/>
      <w:bCs/>
    </w:rPr>
  </w:style>
  <w:style w:type="character" w:customStyle="1" w:styleId="selectable">
    <w:name w:val="selectable"/>
    <w:basedOn w:val="a0"/>
    <w:rsid w:val="00A8775E"/>
  </w:style>
  <w:style w:type="character" w:styleId="a9">
    <w:name w:val="Hyperlink"/>
    <w:basedOn w:val="a0"/>
    <w:uiPriority w:val="99"/>
    <w:semiHidden/>
    <w:unhideWhenUsed/>
    <w:rsid w:val="00A10FF5"/>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24128"/>
    <w:pPr>
      <w:spacing w:after="0" w:line="240" w:lineRule="auto"/>
      <w:ind w:left="720"/>
      <w:contextualSpacing/>
    </w:pPr>
    <w:rPr>
      <w:rFonts w:ascii="Times New Roman" w:eastAsia="Times New Roman" w:hAnsi="Times New Roman" w:cs="Times New Roman"/>
      <w:sz w:val="24"/>
      <w:szCs w:val="24"/>
      <w:lang w:eastAsia="ru-RU"/>
    </w:rPr>
  </w:style>
  <w:style w:type="paragraph" w:styleId="a4">
    <w:name w:val="Normal (Web)"/>
    <w:basedOn w:val="a"/>
    <w:uiPriority w:val="99"/>
    <w:semiHidden/>
    <w:unhideWhenUsed/>
    <w:rsid w:val="002C3533"/>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a5">
    <w:name w:val="Balloon Text"/>
    <w:basedOn w:val="a"/>
    <w:link w:val="a6"/>
    <w:uiPriority w:val="99"/>
    <w:semiHidden/>
    <w:unhideWhenUsed/>
    <w:rsid w:val="000038D4"/>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0038D4"/>
    <w:rPr>
      <w:rFonts w:ascii="Tahoma" w:hAnsi="Tahoma" w:cs="Tahoma"/>
      <w:sz w:val="16"/>
      <w:szCs w:val="16"/>
    </w:rPr>
  </w:style>
  <w:style w:type="table" w:styleId="a7">
    <w:name w:val="Table Grid"/>
    <w:basedOn w:val="a1"/>
    <w:uiPriority w:val="59"/>
    <w:rsid w:val="00E320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8">
    <w:name w:val="Strong"/>
    <w:basedOn w:val="a0"/>
    <w:uiPriority w:val="22"/>
    <w:qFormat/>
    <w:rsid w:val="00A8775E"/>
    <w:rPr>
      <w:b/>
      <w:bCs/>
    </w:rPr>
  </w:style>
  <w:style w:type="character" w:customStyle="1" w:styleId="selectable">
    <w:name w:val="selectable"/>
    <w:basedOn w:val="a0"/>
    <w:rsid w:val="00A8775E"/>
  </w:style>
  <w:style w:type="character" w:styleId="a9">
    <w:name w:val="Hyperlink"/>
    <w:basedOn w:val="a0"/>
    <w:uiPriority w:val="99"/>
    <w:semiHidden/>
    <w:unhideWhenUsed/>
    <w:rsid w:val="00A10F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050726">
      <w:bodyDiv w:val="1"/>
      <w:marLeft w:val="0"/>
      <w:marRight w:val="0"/>
      <w:marTop w:val="0"/>
      <w:marBottom w:val="0"/>
      <w:divBdr>
        <w:top w:val="none" w:sz="0" w:space="0" w:color="auto"/>
        <w:left w:val="none" w:sz="0" w:space="0" w:color="auto"/>
        <w:bottom w:val="none" w:sz="0" w:space="0" w:color="auto"/>
        <w:right w:val="none" w:sz="0" w:space="0" w:color="auto"/>
      </w:divBdr>
      <w:divsChild>
        <w:div w:id="1528177589">
          <w:marLeft w:val="547"/>
          <w:marRight w:val="0"/>
          <w:marTop w:val="200"/>
          <w:marBottom w:val="0"/>
          <w:divBdr>
            <w:top w:val="none" w:sz="0" w:space="0" w:color="auto"/>
            <w:left w:val="none" w:sz="0" w:space="0" w:color="auto"/>
            <w:bottom w:val="none" w:sz="0" w:space="0" w:color="auto"/>
            <w:right w:val="none" w:sz="0" w:space="0" w:color="auto"/>
          </w:divBdr>
        </w:div>
        <w:div w:id="292832868">
          <w:marLeft w:val="547"/>
          <w:marRight w:val="0"/>
          <w:marTop w:val="200"/>
          <w:marBottom w:val="0"/>
          <w:divBdr>
            <w:top w:val="none" w:sz="0" w:space="0" w:color="auto"/>
            <w:left w:val="none" w:sz="0" w:space="0" w:color="auto"/>
            <w:bottom w:val="none" w:sz="0" w:space="0" w:color="auto"/>
            <w:right w:val="none" w:sz="0" w:space="0" w:color="auto"/>
          </w:divBdr>
        </w:div>
      </w:divsChild>
    </w:div>
    <w:div w:id="178549263">
      <w:bodyDiv w:val="1"/>
      <w:marLeft w:val="0"/>
      <w:marRight w:val="0"/>
      <w:marTop w:val="0"/>
      <w:marBottom w:val="0"/>
      <w:divBdr>
        <w:top w:val="none" w:sz="0" w:space="0" w:color="auto"/>
        <w:left w:val="none" w:sz="0" w:space="0" w:color="auto"/>
        <w:bottom w:val="none" w:sz="0" w:space="0" w:color="auto"/>
        <w:right w:val="none" w:sz="0" w:space="0" w:color="auto"/>
      </w:divBdr>
    </w:div>
    <w:div w:id="183204480">
      <w:bodyDiv w:val="1"/>
      <w:marLeft w:val="0"/>
      <w:marRight w:val="0"/>
      <w:marTop w:val="0"/>
      <w:marBottom w:val="0"/>
      <w:divBdr>
        <w:top w:val="none" w:sz="0" w:space="0" w:color="auto"/>
        <w:left w:val="none" w:sz="0" w:space="0" w:color="auto"/>
        <w:bottom w:val="none" w:sz="0" w:space="0" w:color="auto"/>
        <w:right w:val="none" w:sz="0" w:space="0" w:color="auto"/>
      </w:divBdr>
      <w:divsChild>
        <w:div w:id="2032029375">
          <w:marLeft w:val="547"/>
          <w:marRight w:val="0"/>
          <w:marTop w:val="200"/>
          <w:marBottom w:val="0"/>
          <w:divBdr>
            <w:top w:val="none" w:sz="0" w:space="0" w:color="auto"/>
            <w:left w:val="none" w:sz="0" w:space="0" w:color="auto"/>
            <w:bottom w:val="none" w:sz="0" w:space="0" w:color="auto"/>
            <w:right w:val="none" w:sz="0" w:space="0" w:color="auto"/>
          </w:divBdr>
        </w:div>
        <w:div w:id="275984691">
          <w:marLeft w:val="547"/>
          <w:marRight w:val="0"/>
          <w:marTop w:val="200"/>
          <w:marBottom w:val="0"/>
          <w:divBdr>
            <w:top w:val="none" w:sz="0" w:space="0" w:color="auto"/>
            <w:left w:val="none" w:sz="0" w:space="0" w:color="auto"/>
            <w:bottom w:val="none" w:sz="0" w:space="0" w:color="auto"/>
            <w:right w:val="none" w:sz="0" w:space="0" w:color="auto"/>
          </w:divBdr>
        </w:div>
        <w:div w:id="1117793093">
          <w:marLeft w:val="547"/>
          <w:marRight w:val="0"/>
          <w:marTop w:val="200"/>
          <w:marBottom w:val="0"/>
          <w:divBdr>
            <w:top w:val="none" w:sz="0" w:space="0" w:color="auto"/>
            <w:left w:val="none" w:sz="0" w:space="0" w:color="auto"/>
            <w:bottom w:val="none" w:sz="0" w:space="0" w:color="auto"/>
            <w:right w:val="none" w:sz="0" w:space="0" w:color="auto"/>
          </w:divBdr>
        </w:div>
      </w:divsChild>
    </w:div>
    <w:div w:id="295717237">
      <w:bodyDiv w:val="1"/>
      <w:marLeft w:val="0"/>
      <w:marRight w:val="0"/>
      <w:marTop w:val="0"/>
      <w:marBottom w:val="0"/>
      <w:divBdr>
        <w:top w:val="none" w:sz="0" w:space="0" w:color="auto"/>
        <w:left w:val="none" w:sz="0" w:space="0" w:color="auto"/>
        <w:bottom w:val="none" w:sz="0" w:space="0" w:color="auto"/>
        <w:right w:val="none" w:sz="0" w:space="0" w:color="auto"/>
      </w:divBdr>
      <w:divsChild>
        <w:div w:id="1392535322">
          <w:marLeft w:val="547"/>
          <w:marRight w:val="0"/>
          <w:marTop w:val="200"/>
          <w:marBottom w:val="0"/>
          <w:divBdr>
            <w:top w:val="none" w:sz="0" w:space="0" w:color="auto"/>
            <w:left w:val="none" w:sz="0" w:space="0" w:color="auto"/>
            <w:bottom w:val="none" w:sz="0" w:space="0" w:color="auto"/>
            <w:right w:val="none" w:sz="0" w:space="0" w:color="auto"/>
          </w:divBdr>
        </w:div>
        <w:div w:id="477847132">
          <w:marLeft w:val="547"/>
          <w:marRight w:val="0"/>
          <w:marTop w:val="200"/>
          <w:marBottom w:val="0"/>
          <w:divBdr>
            <w:top w:val="none" w:sz="0" w:space="0" w:color="auto"/>
            <w:left w:val="none" w:sz="0" w:space="0" w:color="auto"/>
            <w:bottom w:val="none" w:sz="0" w:space="0" w:color="auto"/>
            <w:right w:val="none" w:sz="0" w:space="0" w:color="auto"/>
          </w:divBdr>
        </w:div>
      </w:divsChild>
    </w:div>
    <w:div w:id="341518507">
      <w:bodyDiv w:val="1"/>
      <w:marLeft w:val="0"/>
      <w:marRight w:val="0"/>
      <w:marTop w:val="0"/>
      <w:marBottom w:val="0"/>
      <w:divBdr>
        <w:top w:val="none" w:sz="0" w:space="0" w:color="auto"/>
        <w:left w:val="none" w:sz="0" w:space="0" w:color="auto"/>
        <w:bottom w:val="none" w:sz="0" w:space="0" w:color="auto"/>
        <w:right w:val="none" w:sz="0" w:space="0" w:color="auto"/>
      </w:divBdr>
      <w:divsChild>
        <w:div w:id="1388457077">
          <w:marLeft w:val="547"/>
          <w:marRight w:val="0"/>
          <w:marTop w:val="200"/>
          <w:marBottom w:val="0"/>
          <w:divBdr>
            <w:top w:val="none" w:sz="0" w:space="0" w:color="auto"/>
            <w:left w:val="none" w:sz="0" w:space="0" w:color="auto"/>
            <w:bottom w:val="none" w:sz="0" w:space="0" w:color="auto"/>
            <w:right w:val="none" w:sz="0" w:space="0" w:color="auto"/>
          </w:divBdr>
        </w:div>
      </w:divsChild>
    </w:div>
    <w:div w:id="531652388">
      <w:bodyDiv w:val="1"/>
      <w:marLeft w:val="0"/>
      <w:marRight w:val="0"/>
      <w:marTop w:val="0"/>
      <w:marBottom w:val="0"/>
      <w:divBdr>
        <w:top w:val="none" w:sz="0" w:space="0" w:color="auto"/>
        <w:left w:val="none" w:sz="0" w:space="0" w:color="auto"/>
        <w:bottom w:val="none" w:sz="0" w:space="0" w:color="auto"/>
        <w:right w:val="none" w:sz="0" w:space="0" w:color="auto"/>
      </w:divBdr>
      <w:divsChild>
        <w:div w:id="699400909">
          <w:marLeft w:val="547"/>
          <w:marRight w:val="0"/>
          <w:marTop w:val="200"/>
          <w:marBottom w:val="0"/>
          <w:divBdr>
            <w:top w:val="none" w:sz="0" w:space="0" w:color="auto"/>
            <w:left w:val="none" w:sz="0" w:space="0" w:color="auto"/>
            <w:bottom w:val="none" w:sz="0" w:space="0" w:color="auto"/>
            <w:right w:val="none" w:sz="0" w:space="0" w:color="auto"/>
          </w:divBdr>
        </w:div>
        <w:div w:id="100539745">
          <w:marLeft w:val="547"/>
          <w:marRight w:val="0"/>
          <w:marTop w:val="200"/>
          <w:marBottom w:val="0"/>
          <w:divBdr>
            <w:top w:val="none" w:sz="0" w:space="0" w:color="auto"/>
            <w:left w:val="none" w:sz="0" w:space="0" w:color="auto"/>
            <w:bottom w:val="none" w:sz="0" w:space="0" w:color="auto"/>
            <w:right w:val="none" w:sz="0" w:space="0" w:color="auto"/>
          </w:divBdr>
        </w:div>
        <w:div w:id="1447650171">
          <w:marLeft w:val="547"/>
          <w:marRight w:val="0"/>
          <w:marTop w:val="200"/>
          <w:marBottom w:val="0"/>
          <w:divBdr>
            <w:top w:val="none" w:sz="0" w:space="0" w:color="auto"/>
            <w:left w:val="none" w:sz="0" w:space="0" w:color="auto"/>
            <w:bottom w:val="none" w:sz="0" w:space="0" w:color="auto"/>
            <w:right w:val="none" w:sz="0" w:space="0" w:color="auto"/>
          </w:divBdr>
        </w:div>
        <w:div w:id="678000011">
          <w:marLeft w:val="547"/>
          <w:marRight w:val="0"/>
          <w:marTop w:val="200"/>
          <w:marBottom w:val="0"/>
          <w:divBdr>
            <w:top w:val="none" w:sz="0" w:space="0" w:color="auto"/>
            <w:left w:val="none" w:sz="0" w:space="0" w:color="auto"/>
            <w:bottom w:val="none" w:sz="0" w:space="0" w:color="auto"/>
            <w:right w:val="none" w:sz="0" w:space="0" w:color="auto"/>
          </w:divBdr>
        </w:div>
        <w:div w:id="1276863145">
          <w:marLeft w:val="547"/>
          <w:marRight w:val="0"/>
          <w:marTop w:val="200"/>
          <w:marBottom w:val="0"/>
          <w:divBdr>
            <w:top w:val="none" w:sz="0" w:space="0" w:color="auto"/>
            <w:left w:val="none" w:sz="0" w:space="0" w:color="auto"/>
            <w:bottom w:val="none" w:sz="0" w:space="0" w:color="auto"/>
            <w:right w:val="none" w:sz="0" w:space="0" w:color="auto"/>
          </w:divBdr>
        </w:div>
      </w:divsChild>
    </w:div>
    <w:div w:id="910624235">
      <w:bodyDiv w:val="1"/>
      <w:marLeft w:val="0"/>
      <w:marRight w:val="0"/>
      <w:marTop w:val="0"/>
      <w:marBottom w:val="0"/>
      <w:divBdr>
        <w:top w:val="none" w:sz="0" w:space="0" w:color="auto"/>
        <w:left w:val="none" w:sz="0" w:space="0" w:color="auto"/>
        <w:bottom w:val="none" w:sz="0" w:space="0" w:color="auto"/>
        <w:right w:val="none" w:sz="0" w:space="0" w:color="auto"/>
      </w:divBdr>
      <w:divsChild>
        <w:div w:id="357396488">
          <w:marLeft w:val="547"/>
          <w:marRight w:val="0"/>
          <w:marTop w:val="200"/>
          <w:marBottom w:val="0"/>
          <w:divBdr>
            <w:top w:val="none" w:sz="0" w:space="0" w:color="auto"/>
            <w:left w:val="none" w:sz="0" w:space="0" w:color="auto"/>
            <w:bottom w:val="none" w:sz="0" w:space="0" w:color="auto"/>
            <w:right w:val="none" w:sz="0" w:space="0" w:color="auto"/>
          </w:divBdr>
        </w:div>
        <w:div w:id="857620802">
          <w:marLeft w:val="547"/>
          <w:marRight w:val="0"/>
          <w:marTop w:val="200"/>
          <w:marBottom w:val="0"/>
          <w:divBdr>
            <w:top w:val="none" w:sz="0" w:space="0" w:color="auto"/>
            <w:left w:val="none" w:sz="0" w:space="0" w:color="auto"/>
            <w:bottom w:val="none" w:sz="0" w:space="0" w:color="auto"/>
            <w:right w:val="none" w:sz="0" w:space="0" w:color="auto"/>
          </w:divBdr>
        </w:div>
        <w:div w:id="430394171">
          <w:marLeft w:val="547"/>
          <w:marRight w:val="0"/>
          <w:marTop w:val="200"/>
          <w:marBottom w:val="0"/>
          <w:divBdr>
            <w:top w:val="none" w:sz="0" w:space="0" w:color="auto"/>
            <w:left w:val="none" w:sz="0" w:space="0" w:color="auto"/>
            <w:bottom w:val="none" w:sz="0" w:space="0" w:color="auto"/>
            <w:right w:val="none" w:sz="0" w:space="0" w:color="auto"/>
          </w:divBdr>
        </w:div>
      </w:divsChild>
    </w:div>
    <w:div w:id="920598112">
      <w:bodyDiv w:val="1"/>
      <w:marLeft w:val="0"/>
      <w:marRight w:val="0"/>
      <w:marTop w:val="0"/>
      <w:marBottom w:val="0"/>
      <w:divBdr>
        <w:top w:val="none" w:sz="0" w:space="0" w:color="auto"/>
        <w:left w:val="none" w:sz="0" w:space="0" w:color="auto"/>
        <w:bottom w:val="none" w:sz="0" w:space="0" w:color="auto"/>
        <w:right w:val="none" w:sz="0" w:space="0" w:color="auto"/>
      </w:divBdr>
      <w:divsChild>
        <w:div w:id="322121141">
          <w:marLeft w:val="547"/>
          <w:marRight w:val="0"/>
          <w:marTop w:val="200"/>
          <w:marBottom w:val="0"/>
          <w:divBdr>
            <w:top w:val="none" w:sz="0" w:space="0" w:color="auto"/>
            <w:left w:val="none" w:sz="0" w:space="0" w:color="auto"/>
            <w:bottom w:val="none" w:sz="0" w:space="0" w:color="auto"/>
            <w:right w:val="none" w:sz="0" w:space="0" w:color="auto"/>
          </w:divBdr>
        </w:div>
        <w:div w:id="1883587596">
          <w:marLeft w:val="547"/>
          <w:marRight w:val="0"/>
          <w:marTop w:val="200"/>
          <w:marBottom w:val="0"/>
          <w:divBdr>
            <w:top w:val="none" w:sz="0" w:space="0" w:color="auto"/>
            <w:left w:val="none" w:sz="0" w:space="0" w:color="auto"/>
            <w:bottom w:val="none" w:sz="0" w:space="0" w:color="auto"/>
            <w:right w:val="none" w:sz="0" w:space="0" w:color="auto"/>
          </w:divBdr>
        </w:div>
        <w:div w:id="112140656">
          <w:marLeft w:val="547"/>
          <w:marRight w:val="0"/>
          <w:marTop w:val="200"/>
          <w:marBottom w:val="0"/>
          <w:divBdr>
            <w:top w:val="none" w:sz="0" w:space="0" w:color="auto"/>
            <w:left w:val="none" w:sz="0" w:space="0" w:color="auto"/>
            <w:bottom w:val="none" w:sz="0" w:space="0" w:color="auto"/>
            <w:right w:val="none" w:sz="0" w:space="0" w:color="auto"/>
          </w:divBdr>
        </w:div>
        <w:div w:id="1467628599">
          <w:marLeft w:val="547"/>
          <w:marRight w:val="0"/>
          <w:marTop w:val="200"/>
          <w:marBottom w:val="0"/>
          <w:divBdr>
            <w:top w:val="none" w:sz="0" w:space="0" w:color="auto"/>
            <w:left w:val="none" w:sz="0" w:space="0" w:color="auto"/>
            <w:bottom w:val="none" w:sz="0" w:space="0" w:color="auto"/>
            <w:right w:val="none" w:sz="0" w:space="0" w:color="auto"/>
          </w:divBdr>
        </w:div>
      </w:divsChild>
    </w:div>
    <w:div w:id="968441782">
      <w:bodyDiv w:val="1"/>
      <w:marLeft w:val="0"/>
      <w:marRight w:val="0"/>
      <w:marTop w:val="0"/>
      <w:marBottom w:val="0"/>
      <w:divBdr>
        <w:top w:val="none" w:sz="0" w:space="0" w:color="auto"/>
        <w:left w:val="none" w:sz="0" w:space="0" w:color="auto"/>
        <w:bottom w:val="none" w:sz="0" w:space="0" w:color="auto"/>
        <w:right w:val="none" w:sz="0" w:space="0" w:color="auto"/>
      </w:divBdr>
      <w:divsChild>
        <w:div w:id="815337022">
          <w:marLeft w:val="547"/>
          <w:marRight w:val="0"/>
          <w:marTop w:val="200"/>
          <w:marBottom w:val="0"/>
          <w:divBdr>
            <w:top w:val="none" w:sz="0" w:space="0" w:color="auto"/>
            <w:left w:val="none" w:sz="0" w:space="0" w:color="auto"/>
            <w:bottom w:val="none" w:sz="0" w:space="0" w:color="auto"/>
            <w:right w:val="none" w:sz="0" w:space="0" w:color="auto"/>
          </w:divBdr>
        </w:div>
        <w:div w:id="1158614778">
          <w:marLeft w:val="547"/>
          <w:marRight w:val="0"/>
          <w:marTop w:val="200"/>
          <w:marBottom w:val="0"/>
          <w:divBdr>
            <w:top w:val="none" w:sz="0" w:space="0" w:color="auto"/>
            <w:left w:val="none" w:sz="0" w:space="0" w:color="auto"/>
            <w:bottom w:val="none" w:sz="0" w:space="0" w:color="auto"/>
            <w:right w:val="none" w:sz="0" w:space="0" w:color="auto"/>
          </w:divBdr>
        </w:div>
        <w:div w:id="1155532620">
          <w:marLeft w:val="547"/>
          <w:marRight w:val="0"/>
          <w:marTop w:val="200"/>
          <w:marBottom w:val="0"/>
          <w:divBdr>
            <w:top w:val="none" w:sz="0" w:space="0" w:color="auto"/>
            <w:left w:val="none" w:sz="0" w:space="0" w:color="auto"/>
            <w:bottom w:val="none" w:sz="0" w:space="0" w:color="auto"/>
            <w:right w:val="none" w:sz="0" w:space="0" w:color="auto"/>
          </w:divBdr>
        </w:div>
        <w:div w:id="903181151">
          <w:marLeft w:val="547"/>
          <w:marRight w:val="0"/>
          <w:marTop w:val="200"/>
          <w:marBottom w:val="0"/>
          <w:divBdr>
            <w:top w:val="none" w:sz="0" w:space="0" w:color="auto"/>
            <w:left w:val="none" w:sz="0" w:space="0" w:color="auto"/>
            <w:bottom w:val="none" w:sz="0" w:space="0" w:color="auto"/>
            <w:right w:val="none" w:sz="0" w:space="0" w:color="auto"/>
          </w:divBdr>
        </w:div>
      </w:divsChild>
    </w:div>
    <w:div w:id="1023938907">
      <w:bodyDiv w:val="1"/>
      <w:marLeft w:val="0"/>
      <w:marRight w:val="0"/>
      <w:marTop w:val="0"/>
      <w:marBottom w:val="0"/>
      <w:divBdr>
        <w:top w:val="none" w:sz="0" w:space="0" w:color="auto"/>
        <w:left w:val="none" w:sz="0" w:space="0" w:color="auto"/>
        <w:bottom w:val="none" w:sz="0" w:space="0" w:color="auto"/>
        <w:right w:val="none" w:sz="0" w:space="0" w:color="auto"/>
      </w:divBdr>
    </w:div>
    <w:div w:id="1274823035">
      <w:bodyDiv w:val="1"/>
      <w:marLeft w:val="0"/>
      <w:marRight w:val="0"/>
      <w:marTop w:val="0"/>
      <w:marBottom w:val="0"/>
      <w:divBdr>
        <w:top w:val="none" w:sz="0" w:space="0" w:color="auto"/>
        <w:left w:val="none" w:sz="0" w:space="0" w:color="auto"/>
        <w:bottom w:val="none" w:sz="0" w:space="0" w:color="auto"/>
        <w:right w:val="none" w:sz="0" w:space="0" w:color="auto"/>
      </w:divBdr>
      <w:divsChild>
        <w:div w:id="55130831">
          <w:marLeft w:val="547"/>
          <w:marRight w:val="0"/>
          <w:marTop w:val="200"/>
          <w:marBottom w:val="0"/>
          <w:divBdr>
            <w:top w:val="none" w:sz="0" w:space="0" w:color="auto"/>
            <w:left w:val="none" w:sz="0" w:space="0" w:color="auto"/>
            <w:bottom w:val="none" w:sz="0" w:space="0" w:color="auto"/>
            <w:right w:val="none" w:sz="0" w:space="0" w:color="auto"/>
          </w:divBdr>
        </w:div>
        <w:div w:id="1713654465">
          <w:marLeft w:val="547"/>
          <w:marRight w:val="0"/>
          <w:marTop w:val="200"/>
          <w:marBottom w:val="0"/>
          <w:divBdr>
            <w:top w:val="none" w:sz="0" w:space="0" w:color="auto"/>
            <w:left w:val="none" w:sz="0" w:space="0" w:color="auto"/>
            <w:bottom w:val="none" w:sz="0" w:space="0" w:color="auto"/>
            <w:right w:val="none" w:sz="0" w:space="0" w:color="auto"/>
          </w:divBdr>
        </w:div>
        <w:div w:id="28263742">
          <w:marLeft w:val="547"/>
          <w:marRight w:val="0"/>
          <w:marTop w:val="200"/>
          <w:marBottom w:val="0"/>
          <w:divBdr>
            <w:top w:val="none" w:sz="0" w:space="0" w:color="auto"/>
            <w:left w:val="none" w:sz="0" w:space="0" w:color="auto"/>
            <w:bottom w:val="none" w:sz="0" w:space="0" w:color="auto"/>
            <w:right w:val="none" w:sz="0" w:space="0" w:color="auto"/>
          </w:divBdr>
        </w:div>
        <w:div w:id="842234546">
          <w:marLeft w:val="547"/>
          <w:marRight w:val="0"/>
          <w:marTop w:val="200"/>
          <w:marBottom w:val="0"/>
          <w:divBdr>
            <w:top w:val="none" w:sz="0" w:space="0" w:color="auto"/>
            <w:left w:val="none" w:sz="0" w:space="0" w:color="auto"/>
            <w:bottom w:val="none" w:sz="0" w:space="0" w:color="auto"/>
            <w:right w:val="none" w:sz="0" w:space="0" w:color="auto"/>
          </w:divBdr>
        </w:div>
        <w:div w:id="480972836">
          <w:marLeft w:val="547"/>
          <w:marRight w:val="0"/>
          <w:marTop w:val="200"/>
          <w:marBottom w:val="0"/>
          <w:divBdr>
            <w:top w:val="none" w:sz="0" w:space="0" w:color="auto"/>
            <w:left w:val="none" w:sz="0" w:space="0" w:color="auto"/>
            <w:bottom w:val="none" w:sz="0" w:space="0" w:color="auto"/>
            <w:right w:val="none" w:sz="0" w:space="0" w:color="auto"/>
          </w:divBdr>
        </w:div>
      </w:divsChild>
    </w:div>
    <w:div w:id="1303466107">
      <w:bodyDiv w:val="1"/>
      <w:marLeft w:val="0"/>
      <w:marRight w:val="0"/>
      <w:marTop w:val="0"/>
      <w:marBottom w:val="0"/>
      <w:divBdr>
        <w:top w:val="none" w:sz="0" w:space="0" w:color="auto"/>
        <w:left w:val="none" w:sz="0" w:space="0" w:color="auto"/>
        <w:bottom w:val="none" w:sz="0" w:space="0" w:color="auto"/>
        <w:right w:val="none" w:sz="0" w:space="0" w:color="auto"/>
      </w:divBdr>
    </w:div>
    <w:div w:id="1420755633">
      <w:bodyDiv w:val="1"/>
      <w:marLeft w:val="0"/>
      <w:marRight w:val="0"/>
      <w:marTop w:val="0"/>
      <w:marBottom w:val="0"/>
      <w:divBdr>
        <w:top w:val="none" w:sz="0" w:space="0" w:color="auto"/>
        <w:left w:val="none" w:sz="0" w:space="0" w:color="auto"/>
        <w:bottom w:val="none" w:sz="0" w:space="0" w:color="auto"/>
        <w:right w:val="none" w:sz="0" w:space="0" w:color="auto"/>
      </w:divBdr>
    </w:div>
    <w:div w:id="1443381152">
      <w:bodyDiv w:val="1"/>
      <w:marLeft w:val="0"/>
      <w:marRight w:val="0"/>
      <w:marTop w:val="0"/>
      <w:marBottom w:val="0"/>
      <w:divBdr>
        <w:top w:val="none" w:sz="0" w:space="0" w:color="auto"/>
        <w:left w:val="none" w:sz="0" w:space="0" w:color="auto"/>
        <w:bottom w:val="none" w:sz="0" w:space="0" w:color="auto"/>
        <w:right w:val="none" w:sz="0" w:space="0" w:color="auto"/>
      </w:divBdr>
      <w:divsChild>
        <w:div w:id="257522238">
          <w:marLeft w:val="547"/>
          <w:marRight w:val="0"/>
          <w:marTop w:val="200"/>
          <w:marBottom w:val="0"/>
          <w:divBdr>
            <w:top w:val="none" w:sz="0" w:space="0" w:color="auto"/>
            <w:left w:val="none" w:sz="0" w:space="0" w:color="auto"/>
            <w:bottom w:val="none" w:sz="0" w:space="0" w:color="auto"/>
            <w:right w:val="none" w:sz="0" w:space="0" w:color="auto"/>
          </w:divBdr>
        </w:div>
        <w:div w:id="913975668">
          <w:marLeft w:val="547"/>
          <w:marRight w:val="0"/>
          <w:marTop w:val="200"/>
          <w:marBottom w:val="0"/>
          <w:divBdr>
            <w:top w:val="none" w:sz="0" w:space="0" w:color="auto"/>
            <w:left w:val="none" w:sz="0" w:space="0" w:color="auto"/>
            <w:bottom w:val="none" w:sz="0" w:space="0" w:color="auto"/>
            <w:right w:val="none" w:sz="0" w:space="0" w:color="auto"/>
          </w:divBdr>
        </w:div>
      </w:divsChild>
    </w:div>
    <w:div w:id="1702510287">
      <w:bodyDiv w:val="1"/>
      <w:marLeft w:val="0"/>
      <w:marRight w:val="0"/>
      <w:marTop w:val="0"/>
      <w:marBottom w:val="0"/>
      <w:divBdr>
        <w:top w:val="none" w:sz="0" w:space="0" w:color="auto"/>
        <w:left w:val="none" w:sz="0" w:space="0" w:color="auto"/>
        <w:bottom w:val="none" w:sz="0" w:space="0" w:color="auto"/>
        <w:right w:val="none" w:sz="0" w:space="0" w:color="auto"/>
      </w:divBdr>
    </w:div>
    <w:div w:id="1738044269">
      <w:bodyDiv w:val="1"/>
      <w:marLeft w:val="0"/>
      <w:marRight w:val="0"/>
      <w:marTop w:val="0"/>
      <w:marBottom w:val="0"/>
      <w:divBdr>
        <w:top w:val="none" w:sz="0" w:space="0" w:color="auto"/>
        <w:left w:val="none" w:sz="0" w:space="0" w:color="auto"/>
        <w:bottom w:val="none" w:sz="0" w:space="0" w:color="auto"/>
        <w:right w:val="none" w:sz="0" w:space="0" w:color="auto"/>
      </w:divBdr>
      <w:divsChild>
        <w:div w:id="2104573259">
          <w:marLeft w:val="547"/>
          <w:marRight w:val="0"/>
          <w:marTop w:val="200"/>
          <w:marBottom w:val="0"/>
          <w:divBdr>
            <w:top w:val="none" w:sz="0" w:space="0" w:color="auto"/>
            <w:left w:val="none" w:sz="0" w:space="0" w:color="auto"/>
            <w:bottom w:val="none" w:sz="0" w:space="0" w:color="auto"/>
            <w:right w:val="none" w:sz="0" w:space="0" w:color="auto"/>
          </w:divBdr>
        </w:div>
        <w:div w:id="2134905599">
          <w:marLeft w:val="547"/>
          <w:marRight w:val="0"/>
          <w:marTop w:val="200"/>
          <w:marBottom w:val="0"/>
          <w:divBdr>
            <w:top w:val="none" w:sz="0" w:space="0" w:color="auto"/>
            <w:left w:val="none" w:sz="0" w:space="0" w:color="auto"/>
            <w:bottom w:val="none" w:sz="0" w:space="0" w:color="auto"/>
            <w:right w:val="none" w:sz="0" w:space="0" w:color="auto"/>
          </w:divBdr>
        </w:div>
        <w:div w:id="240067692">
          <w:marLeft w:val="547"/>
          <w:marRight w:val="0"/>
          <w:marTop w:val="200"/>
          <w:marBottom w:val="0"/>
          <w:divBdr>
            <w:top w:val="none" w:sz="0" w:space="0" w:color="auto"/>
            <w:left w:val="none" w:sz="0" w:space="0" w:color="auto"/>
            <w:bottom w:val="none" w:sz="0" w:space="0" w:color="auto"/>
            <w:right w:val="none" w:sz="0" w:space="0" w:color="auto"/>
          </w:divBdr>
        </w:div>
        <w:div w:id="157769162">
          <w:marLeft w:val="547"/>
          <w:marRight w:val="0"/>
          <w:marTop w:val="200"/>
          <w:marBottom w:val="0"/>
          <w:divBdr>
            <w:top w:val="none" w:sz="0" w:space="0" w:color="auto"/>
            <w:left w:val="none" w:sz="0" w:space="0" w:color="auto"/>
            <w:bottom w:val="none" w:sz="0" w:space="0" w:color="auto"/>
            <w:right w:val="none" w:sz="0" w:space="0" w:color="auto"/>
          </w:divBdr>
        </w:div>
        <w:div w:id="1572816019">
          <w:marLeft w:val="547"/>
          <w:marRight w:val="0"/>
          <w:marTop w:val="200"/>
          <w:marBottom w:val="0"/>
          <w:divBdr>
            <w:top w:val="none" w:sz="0" w:space="0" w:color="auto"/>
            <w:left w:val="none" w:sz="0" w:space="0" w:color="auto"/>
            <w:bottom w:val="none" w:sz="0" w:space="0" w:color="auto"/>
            <w:right w:val="none" w:sz="0" w:space="0" w:color="auto"/>
          </w:divBdr>
        </w:div>
      </w:divsChild>
    </w:div>
    <w:div w:id="1821072637">
      <w:bodyDiv w:val="1"/>
      <w:marLeft w:val="0"/>
      <w:marRight w:val="0"/>
      <w:marTop w:val="0"/>
      <w:marBottom w:val="0"/>
      <w:divBdr>
        <w:top w:val="none" w:sz="0" w:space="0" w:color="auto"/>
        <w:left w:val="none" w:sz="0" w:space="0" w:color="auto"/>
        <w:bottom w:val="none" w:sz="0" w:space="0" w:color="auto"/>
        <w:right w:val="none" w:sz="0" w:space="0" w:color="auto"/>
      </w:divBdr>
    </w:div>
    <w:div w:id="1967078459">
      <w:bodyDiv w:val="1"/>
      <w:marLeft w:val="0"/>
      <w:marRight w:val="0"/>
      <w:marTop w:val="0"/>
      <w:marBottom w:val="0"/>
      <w:divBdr>
        <w:top w:val="none" w:sz="0" w:space="0" w:color="auto"/>
        <w:left w:val="none" w:sz="0" w:space="0" w:color="auto"/>
        <w:bottom w:val="none" w:sz="0" w:space="0" w:color="auto"/>
        <w:right w:val="none" w:sz="0" w:space="0" w:color="auto"/>
      </w:divBdr>
    </w:div>
    <w:div w:id="203857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chart" Target="charts/chart2.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www.jstor.org/stable/3203313" TargetMode="External"/><Relationship Id="rId5" Type="http://schemas.openxmlformats.org/officeDocument/2006/relationships/webSettings" Target="webSettings.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package" Target="../embeddings/_____Microsoft_Excel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_____Microsoft_Excel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_____Microsoft_Excel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_____Microsoft_Excel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_____Microsoft_Excel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Лист1!$B$30</c:f>
              <c:strCache>
                <c:ptCount val="1"/>
              </c:strCache>
            </c:strRef>
          </c:tx>
          <c:invertIfNegative val="0"/>
          <c:val>
            <c:numRef>
              <c:f>Лист1!$C$30:$F$30</c:f>
              <c:numCache>
                <c:formatCode>General</c:formatCode>
                <c:ptCount val="4"/>
                <c:pt idx="0">
                  <c:v>2019</c:v>
                </c:pt>
                <c:pt idx="1">
                  <c:v>2018</c:v>
                </c:pt>
                <c:pt idx="2">
                  <c:v>0</c:v>
                </c:pt>
                <c:pt idx="3">
                  <c:v>0</c:v>
                </c:pt>
              </c:numCache>
            </c:numRef>
          </c:val>
        </c:ser>
        <c:ser>
          <c:idx val="1"/>
          <c:order val="1"/>
          <c:tx>
            <c:strRef>
              <c:f>Лист1!$B$31</c:f>
              <c:strCache>
                <c:ptCount val="1"/>
              </c:strCache>
            </c:strRef>
          </c:tx>
          <c:invertIfNegative val="0"/>
          <c:val>
            <c:numRef>
              <c:f>Лист1!$C$31:$F$31</c:f>
              <c:numCache>
                <c:formatCode>General</c:formatCode>
                <c:ptCount val="4"/>
              </c:numCache>
            </c:numRef>
          </c:val>
        </c:ser>
        <c:ser>
          <c:idx val="2"/>
          <c:order val="2"/>
          <c:tx>
            <c:strRef>
              <c:f>Лист1!$B$32</c:f>
              <c:strCache>
                <c:ptCount val="1"/>
              </c:strCache>
            </c:strRef>
          </c:tx>
          <c:invertIfNegative val="0"/>
          <c:val>
            <c:numRef>
              <c:f>Лист1!$C$32:$F$32</c:f>
              <c:numCache>
                <c:formatCode>General</c:formatCode>
                <c:ptCount val="4"/>
              </c:numCache>
            </c:numRef>
          </c:val>
        </c:ser>
        <c:ser>
          <c:idx val="3"/>
          <c:order val="3"/>
          <c:tx>
            <c:strRef>
              <c:f>Лист1!$B$33</c:f>
              <c:strCache>
                <c:ptCount val="1"/>
                <c:pt idx="0">
                  <c:v>ROCE</c:v>
                </c:pt>
              </c:strCache>
            </c:strRef>
          </c:tx>
          <c:invertIfNegative val="0"/>
          <c:val>
            <c:numRef>
              <c:f>Лист1!$C$33:$F$33</c:f>
              <c:numCache>
                <c:formatCode>0.0</c:formatCode>
                <c:ptCount val="4"/>
                <c:pt idx="0">
                  <c:v>64.918712145361809</c:v>
                </c:pt>
                <c:pt idx="1">
                  <c:v>64.37520077096049</c:v>
                </c:pt>
                <c:pt idx="2">
                  <c:v>0.54351137440131936</c:v>
                </c:pt>
                <c:pt idx="3">
                  <c:v>0.54351137440131936</c:v>
                </c:pt>
              </c:numCache>
            </c:numRef>
          </c:val>
        </c:ser>
        <c:ser>
          <c:idx val="4"/>
          <c:order val="4"/>
          <c:tx>
            <c:strRef>
              <c:f>Лист1!$B$28</c:f>
              <c:strCache>
                <c:ptCount val="1"/>
                <c:pt idx="0">
                  <c:v>Net profit for the Year</c:v>
                </c:pt>
              </c:strCache>
            </c:strRef>
          </c:tx>
          <c:invertIfNegative val="0"/>
          <c:val>
            <c:numRef>
              <c:f>Лист1!$C$28:$F$28</c:f>
              <c:numCache>
                <c:formatCode>#,##0</c:formatCode>
                <c:ptCount val="4"/>
                <c:pt idx="0">
                  <c:v>4073</c:v>
                </c:pt>
                <c:pt idx="1">
                  <c:v>4008</c:v>
                </c:pt>
                <c:pt idx="2">
                  <c:v>65</c:v>
                </c:pt>
                <c:pt idx="3" formatCode="0.0">
                  <c:v>1.621756487025948</c:v>
                </c:pt>
              </c:numCache>
            </c:numRef>
          </c:val>
        </c:ser>
        <c:ser>
          <c:idx val="5"/>
          <c:order val="5"/>
          <c:tx>
            <c:strRef>
              <c:f>Лист1!$H$20</c:f>
              <c:strCache>
                <c:ptCount val="1"/>
                <c:pt idx="0">
                  <c:v>Capital Employed</c:v>
                </c:pt>
              </c:strCache>
            </c:strRef>
          </c:tx>
          <c:invertIfNegative val="0"/>
          <c:val>
            <c:numRef>
              <c:f>Лист1!$I$20:$L$20</c:f>
              <c:numCache>
                <c:formatCode>#,##0</c:formatCode>
                <c:ptCount val="4"/>
                <c:pt idx="0">
                  <c:v>6274</c:v>
                </c:pt>
                <c:pt idx="1">
                  <c:v>6226</c:v>
                </c:pt>
                <c:pt idx="2" formatCode="General">
                  <c:v>48</c:v>
                </c:pt>
                <c:pt idx="3" formatCode="0.0">
                  <c:v>0.77096048827497587</c:v>
                </c:pt>
              </c:numCache>
            </c:numRef>
          </c:val>
        </c:ser>
        <c:dLbls>
          <c:showLegendKey val="0"/>
          <c:showVal val="0"/>
          <c:showCatName val="0"/>
          <c:showSerName val="0"/>
          <c:showPercent val="0"/>
          <c:showBubbleSize val="0"/>
        </c:dLbls>
        <c:gapWidth val="150"/>
        <c:shape val="box"/>
        <c:axId val="140005376"/>
        <c:axId val="140006912"/>
        <c:axId val="0"/>
      </c:bar3DChart>
      <c:catAx>
        <c:axId val="140005376"/>
        <c:scaling>
          <c:orientation val="minMax"/>
        </c:scaling>
        <c:delete val="0"/>
        <c:axPos val="b"/>
        <c:majorTickMark val="out"/>
        <c:minorTickMark val="none"/>
        <c:tickLblPos val="nextTo"/>
        <c:crossAx val="140006912"/>
        <c:crosses val="autoZero"/>
        <c:auto val="1"/>
        <c:lblAlgn val="ctr"/>
        <c:lblOffset val="100"/>
        <c:noMultiLvlLbl val="0"/>
      </c:catAx>
      <c:valAx>
        <c:axId val="140006912"/>
        <c:scaling>
          <c:orientation val="minMax"/>
        </c:scaling>
        <c:delete val="0"/>
        <c:axPos val="l"/>
        <c:majorGridlines/>
        <c:numFmt formatCode="General" sourceLinked="1"/>
        <c:majorTickMark val="out"/>
        <c:minorTickMark val="none"/>
        <c:tickLblPos val="nextTo"/>
        <c:crossAx val="14000537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Лист1!$B$3</c:f>
              <c:strCache>
                <c:ptCount val="1"/>
                <c:pt idx="0">
                  <c:v>Sales/Turnover</c:v>
                </c:pt>
              </c:strCache>
            </c:strRef>
          </c:tx>
          <c:invertIfNegative val="0"/>
          <c:cat>
            <c:strRef>
              <c:f>Лист1!$C$2:$F$2</c:f>
              <c:strCache>
                <c:ptCount val="4"/>
                <c:pt idx="0">
                  <c:v>2019</c:v>
                </c:pt>
                <c:pt idx="1">
                  <c:v>2018</c:v>
                </c:pt>
                <c:pt idx="2">
                  <c:v>Difference</c:v>
                </c:pt>
                <c:pt idx="3">
                  <c:v>Performance</c:v>
                </c:pt>
              </c:strCache>
            </c:strRef>
          </c:cat>
          <c:val>
            <c:numRef>
              <c:f>Лист1!$C$3:$F$3</c:f>
              <c:numCache>
                <c:formatCode>#,##0</c:formatCode>
                <c:ptCount val="4"/>
                <c:pt idx="0" formatCode="General">
                  <c:v>6000</c:v>
                </c:pt>
                <c:pt idx="1">
                  <c:v>5500</c:v>
                </c:pt>
                <c:pt idx="2">
                  <c:v>500</c:v>
                </c:pt>
                <c:pt idx="3" formatCode="0.0">
                  <c:v>9.0909090909090917</c:v>
                </c:pt>
              </c:numCache>
            </c:numRef>
          </c:val>
        </c:ser>
        <c:ser>
          <c:idx val="1"/>
          <c:order val="1"/>
          <c:tx>
            <c:strRef>
              <c:f>Лист1!$H$20</c:f>
              <c:strCache>
                <c:ptCount val="1"/>
                <c:pt idx="0">
                  <c:v>Capital Employed</c:v>
                </c:pt>
              </c:strCache>
            </c:strRef>
          </c:tx>
          <c:invertIfNegative val="0"/>
          <c:cat>
            <c:strRef>
              <c:f>Лист1!$C$2:$F$2</c:f>
              <c:strCache>
                <c:ptCount val="4"/>
                <c:pt idx="0">
                  <c:v>2019</c:v>
                </c:pt>
                <c:pt idx="1">
                  <c:v>2018</c:v>
                </c:pt>
                <c:pt idx="2">
                  <c:v>Difference</c:v>
                </c:pt>
                <c:pt idx="3">
                  <c:v>Performance</c:v>
                </c:pt>
              </c:strCache>
            </c:strRef>
          </c:cat>
          <c:val>
            <c:numRef>
              <c:f>Лист1!$I$20:$L$20</c:f>
              <c:numCache>
                <c:formatCode>#,##0</c:formatCode>
                <c:ptCount val="4"/>
                <c:pt idx="0">
                  <c:v>6274</c:v>
                </c:pt>
                <c:pt idx="1">
                  <c:v>6226</c:v>
                </c:pt>
                <c:pt idx="2" formatCode="General">
                  <c:v>48</c:v>
                </c:pt>
                <c:pt idx="3" formatCode="0.0">
                  <c:v>0.77096048827497587</c:v>
                </c:pt>
              </c:numCache>
            </c:numRef>
          </c:val>
        </c:ser>
        <c:ser>
          <c:idx val="2"/>
          <c:order val="2"/>
          <c:tx>
            <c:strRef>
              <c:f>Лист1!$B$34</c:f>
              <c:strCache>
                <c:ptCount val="1"/>
                <c:pt idx="0">
                  <c:v>Asset turnover</c:v>
                </c:pt>
              </c:strCache>
            </c:strRef>
          </c:tx>
          <c:invertIfNegative val="0"/>
          <c:cat>
            <c:strRef>
              <c:f>Лист1!$C$2:$F$2</c:f>
              <c:strCache>
                <c:ptCount val="4"/>
                <c:pt idx="0">
                  <c:v>2019</c:v>
                </c:pt>
                <c:pt idx="1">
                  <c:v>2018</c:v>
                </c:pt>
                <c:pt idx="2">
                  <c:v>Difference</c:v>
                </c:pt>
                <c:pt idx="3">
                  <c:v>Performance</c:v>
                </c:pt>
              </c:strCache>
            </c:strRef>
          </c:cat>
          <c:val>
            <c:numRef>
              <c:f>Лист1!$C$34:$F$34</c:f>
              <c:numCache>
                <c:formatCode>0.0</c:formatCode>
                <c:ptCount val="4"/>
                <c:pt idx="0">
                  <c:v>0.95632770162575709</c:v>
                </c:pt>
                <c:pt idx="1">
                  <c:v>0.88339222614840984</c:v>
                </c:pt>
                <c:pt idx="2">
                  <c:v>7.2935475477347245E-2</c:v>
                </c:pt>
                <c:pt idx="3">
                  <c:v>8.2562958240357087</c:v>
                </c:pt>
              </c:numCache>
            </c:numRef>
          </c:val>
        </c:ser>
        <c:dLbls>
          <c:showLegendKey val="0"/>
          <c:showVal val="0"/>
          <c:showCatName val="0"/>
          <c:showSerName val="0"/>
          <c:showPercent val="0"/>
          <c:showBubbleSize val="0"/>
        </c:dLbls>
        <c:gapWidth val="150"/>
        <c:shape val="cone"/>
        <c:axId val="158923776"/>
        <c:axId val="191877888"/>
        <c:axId val="0"/>
      </c:bar3DChart>
      <c:catAx>
        <c:axId val="158923776"/>
        <c:scaling>
          <c:orientation val="minMax"/>
        </c:scaling>
        <c:delete val="0"/>
        <c:axPos val="b"/>
        <c:majorTickMark val="out"/>
        <c:minorTickMark val="none"/>
        <c:tickLblPos val="nextTo"/>
        <c:crossAx val="191877888"/>
        <c:crosses val="autoZero"/>
        <c:auto val="1"/>
        <c:lblAlgn val="ctr"/>
        <c:lblOffset val="100"/>
        <c:noMultiLvlLbl val="0"/>
      </c:catAx>
      <c:valAx>
        <c:axId val="191877888"/>
        <c:scaling>
          <c:orientation val="minMax"/>
        </c:scaling>
        <c:delete val="0"/>
        <c:axPos val="l"/>
        <c:majorGridlines/>
        <c:numFmt formatCode="General" sourceLinked="1"/>
        <c:majorTickMark val="out"/>
        <c:minorTickMark val="none"/>
        <c:tickLblPos val="nextTo"/>
        <c:crossAx val="15892377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Лист1!$B$3</c:f>
              <c:strCache>
                <c:ptCount val="1"/>
                <c:pt idx="0">
                  <c:v>Sales/Turnover</c:v>
                </c:pt>
              </c:strCache>
            </c:strRef>
          </c:tx>
          <c:invertIfNegative val="0"/>
          <c:cat>
            <c:strRef>
              <c:f>Лист1!$C$2:$F$2</c:f>
              <c:strCache>
                <c:ptCount val="4"/>
                <c:pt idx="0">
                  <c:v>2019</c:v>
                </c:pt>
                <c:pt idx="1">
                  <c:v>2018</c:v>
                </c:pt>
                <c:pt idx="2">
                  <c:v>Difference</c:v>
                </c:pt>
                <c:pt idx="3">
                  <c:v>Performance</c:v>
                </c:pt>
              </c:strCache>
            </c:strRef>
          </c:cat>
          <c:val>
            <c:numRef>
              <c:f>Лист1!$C$3:$F$3</c:f>
              <c:numCache>
                <c:formatCode>#,##0</c:formatCode>
                <c:ptCount val="4"/>
                <c:pt idx="0" formatCode="General">
                  <c:v>6000</c:v>
                </c:pt>
                <c:pt idx="1">
                  <c:v>5500</c:v>
                </c:pt>
                <c:pt idx="2">
                  <c:v>500</c:v>
                </c:pt>
                <c:pt idx="3" formatCode="0.0">
                  <c:v>9.0909090909090917</c:v>
                </c:pt>
              </c:numCache>
            </c:numRef>
          </c:val>
        </c:ser>
        <c:ser>
          <c:idx val="1"/>
          <c:order val="1"/>
          <c:tx>
            <c:strRef>
              <c:f>Лист1!$B$12</c:f>
              <c:strCache>
                <c:ptCount val="1"/>
                <c:pt idx="0">
                  <c:v>Gross Profit</c:v>
                </c:pt>
              </c:strCache>
            </c:strRef>
          </c:tx>
          <c:invertIfNegative val="0"/>
          <c:cat>
            <c:strRef>
              <c:f>Лист1!$C$2:$F$2</c:f>
              <c:strCache>
                <c:ptCount val="4"/>
                <c:pt idx="0">
                  <c:v>2019</c:v>
                </c:pt>
                <c:pt idx="1">
                  <c:v>2018</c:v>
                </c:pt>
                <c:pt idx="2">
                  <c:v>Difference</c:v>
                </c:pt>
                <c:pt idx="3">
                  <c:v>Performance</c:v>
                </c:pt>
              </c:strCache>
            </c:strRef>
          </c:cat>
          <c:val>
            <c:numRef>
              <c:f>Лист1!$C$12:$F$12</c:f>
              <c:numCache>
                <c:formatCode>#,##0</c:formatCode>
                <c:ptCount val="4"/>
                <c:pt idx="0">
                  <c:v>5150</c:v>
                </c:pt>
                <c:pt idx="1">
                  <c:v>5050</c:v>
                </c:pt>
                <c:pt idx="2" formatCode="General">
                  <c:v>100</c:v>
                </c:pt>
                <c:pt idx="3" formatCode="0.0">
                  <c:v>1.9801980198019802</c:v>
                </c:pt>
              </c:numCache>
            </c:numRef>
          </c:val>
        </c:ser>
        <c:ser>
          <c:idx val="2"/>
          <c:order val="2"/>
          <c:tx>
            <c:strRef>
              <c:f>Лист1!$B$35</c:f>
              <c:strCache>
                <c:ptCount val="1"/>
                <c:pt idx="0">
                  <c:v>Gross Profit Turnover</c:v>
                </c:pt>
              </c:strCache>
            </c:strRef>
          </c:tx>
          <c:invertIfNegative val="0"/>
          <c:cat>
            <c:strRef>
              <c:f>Лист1!$C$2:$F$2</c:f>
              <c:strCache>
                <c:ptCount val="4"/>
                <c:pt idx="0">
                  <c:v>2019</c:v>
                </c:pt>
                <c:pt idx="1">
                  <c:v>2018</c:v>
                </c:pt>
                <c:pt idx="2">
                  <c:v>Difference</c:v>
                </c:pt>
                <c:pt idx="3">
                  <c:v>Performance</c:v>
                </c:pt>
              </c:strCache>
            </c:strRef>
          </c:cat>
          <c:val>
            <c:numRef>
              <c:f>Лист1!$C$35:$F$35</c:f>
              <c:numCache>
                <c:formatCode>0.0</c:formatCode>
                <c:ptCount val="4"/>
                <c:pt idx="0">
                  <c:v>85.833333333333329</c:v>
                </c:pt>
                <c:pt idx="1">
                  <c:v>91.818181818181827</c:v>
                </c:pt>
                <c:pt idx="2">
                  <c:v>-5.9848484848484986</c:v>
                </c:pt>
                <c:pt idx="3">
                  <c:v>-6.5181518151815334</c:v>
                </c:pt>
              </c:numCache>
            </c:numRef>
          </c:val>
        </c:ser>
        <c:dLbls>
          <c:showLegendKey val="0"/>
          <c:showVal val="0"/>
          <c:showCatName val="0"/>
          <c:showSerName val="0"/>
          <c:showPercent val="0"/>
          <c:showBubbleSize val="0"/>
        </c:dLbls>
        <c:gapWidth val="150"/>
        <c:shape val="box"/>
        <c:axId val="192829696"/>
        <c:axId val="192839680"/>
        <c:axId val="0"/>
      </c:bar3DChart>
      <c:catAx>
        <c:axId val="192829696"/>
        <c:scaling>
          <c:orientation val="minMax"/>
        </c:scaling>
        <c:delete val="0"/>
        <c:axPos val="b"/>
        <c:majorTickMark val="out"/>
        <c:minorTickMark val="none"/>
        <c:tickLblPos val="nextTo"/>
        <c:crossAx val="192839680"/>
        <c:crosses val="autoZero"/>
        <c:auto val="1"/>
        <c:lblAlgn val="ctr"/>
        <c:lblOffset val="100"/>
        <c:noMultiLvlLbl val="0"/>
      </c:catAx>
      <c:valAx>
        <c:axId val="192839680"/>
        <c:scaling>
          <c:orientation val="minMax"/>
        </c:scaling>
        <c:delete val="0"/>
        <c:axPos val="l"/>
        <c:majorGridlines/>
        <c:numFmt formatCode="General" sourceLinked="1"/>
        <c:majorTickMark val="out"/>
        <c:minorTickMark val="none"/>
        <c:tickLblPos val="nextTo"/>
        <c:crossAx val="19282969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Лист1!$B$3</c:f>
              <c:strCache>
                <c:ptCount val="1"/>
                <c:pt idx="0">
                  <c:v>Sales/Turnover</c:v>
                </c:pt>
              </c:strCache>
            </c:strRef>
          </c:tx>
          <c:xVal>
            <c:strRef>
              <c:f>Лист1!$C$2:$F$2</c:f>
              <c:strCache>
                <c:ptCount val="4"/>
                <c:pt idx="0">
                  <c:v>2019</c:v>
                </c:pt>
                <c:pt idx="1">
                  <c:v>2018</c:v>
                </c:pt>
                <c:pt idx="2">
                  <c:v>Difference</c:v>
                </c:pt>
                <c:pt idx="3">
                  <c:v>Performance</c:v>
                </c:pt>
              </c:strCache>
            </c:strRef>
          </c:xVal>
          <c:yVal>
            <c:numRef>
              <c:f>Лист1!$C$3:$F$3</c:f>
              <c:numCache>
                <c:formatCode>#,##0</c:formatCode>
                <c:ptCount val="4"/>
                <c:pt idx="0" formatCode="General">
                  <c:v>6000</c:v>
                </c:pt>
                <c:pt idx="1">
                  <c:v>5500</c:v>
                </c:pt>
                <c:pt idx="2">
                  <c:v>500</c:v>
                </c:pt>
                <c:pt idx="3" formatCode="0.0">
                  <c:v>9.0909090909090917</c:v>
                </c:pt>
              </c:numCache>
            </c:numRef>
          </c:yVal>
          <c:smooth val="0"/>
        </c:ser>
        <c:ser>
          <c:idx val="1"/>
          <c:order val="1"/>
          <c:tx>
            <c:strRef>
              <c:f>Лист1!$B$28</c:f>
              <c:strCache>
                <c:ptCount val="1"/>
                <c:pt idx="0">
                  <c:v>Net profit for the Year</c:v>
                </c:pt>
              </c:strCache>
            </c:strRef>
          </c:tx>
          <c:xVal>
            <c:strRef>
              <c:f>Лист1!$C$2:$F$2</c:f>
              <c:strCache>
                <c:ptCount val="4"/>
                <c:pt idx="0">
                  <c:v>2019</c:v>
                </c:pt>
                <c:pt idx="1">
                  <c:v>2018</c:v>
                </c:pt>
                <c:pt idx="2">
                  <c:v>Difference</c:v>
                </c:pt>
                <c:pt idx="3">
                  <c:v>Performance</c:v>
                </c:pt>
              </c:strCache>
            </c:strRef>
          </c:xVal>
          <c:yVal>
            <c:numRef>
              <c:f>Лист1!$C$28:$F$28</c:f>
              <c:numCache>
                <c:formatCode>#,##0</c:formatCode>
                <c:ptCount val="4"/>
                <c:pt idx="0">
                  <c:v>4073</c:v>
                </c:pt>
                <c:pt idx="1">
                  <c:v>4008</c:v>
                </c:pt>
                <c:pt idx="2">
                  <c:v>65</c:v>
                </c:pt>
                <c:pt idx="3" formatCode="0.0">
                  <c:v>1.621756487025948</c:v>
                </c:pt>
              </c:numCache>
            </c:numRef>
          </c:yVal>
          <c:smooth val="0"/>
        </c:ser>
        <c:ser>
          <c:idx val="2"/>
          <c:order val="2"/>
          <c:tx>
            <c:strRef>
              <c:f>Лист1!$B$36</c:f>
              <c:strCache>
                <c:ptCount val="1"/>
                <c:pt idx="0">
                  <c:v>Net Operating Profit Turnover</c:v>
                </c:pt>
              </c:strCache>
            </c:strRef>
          </c:tx>
          <c:xVal>
            <c:strRef>
              <c:f>Лист1!$C$2:$F$2</c:f>
              <c:strCache>
                <c:ptCount val="4"/>
                <c:pt idx="0">
                  <c:v>2019</c:v>
                </c:pt>
                <c:pt idx="1">
                  <c:v>2018</c:v>
                </c:pt>
                <c:pt idx="2">
                  <c:v>Difference</c:v>
                </c:pt>
                <c:pt idx="3">
                  <c:v>Performance</c:v>
                </c:pt>
              </c:strCache>
            </c:strRef>
          </c:xVal>
          <c:yVal>
            <c:numRef>
              <c:f>Лист1!$C$36:$F$36</c:f>
              <c:numCache>
                <c:formatCode>0.0</c:formatCode>
                <c:ptCount val="4"/>
                <c:pt idx="0">
                  <c:v>67.883333333333326</c:v>
                </c:pt>
                <c:pt idx="1">
                  <c:v>72.872727272727275</c:v>
                </c:pt>
                <c:pt idx="2">
                  <c:v>-4.989393939393949</c:v>
                </c:pt>
                <c:pt idx="3">
                  <c:v>-4.989393939393949</c:v>
                </c:pt>
              </c:numCache>
            </c:numRef>
          </c:yVal>
          <c:smooth val="0"/>
        </c:ser>
        <c:dLbls>
          <c:showLegendKey val="0"/>
          <c:showVal val="0"/>
          <c:showCatName val="0"/>
          <c:showSerName val="0"/>
          <c:showPercent val="0"/>
          <c:showBubbleSize val="0"/>
        </c:dLbls>
        <c:axId val="176841856"/>
        <c:axId val="176843392"/>
      </c:scatterChart>
      <c:valAx>
        <c:axId val="176841856"/>
        <c:scaling>
          <c:orientation val="minMax"/>
        </c:scaling>
        <c:delete val="0"/>
        <c:axPos val="b"/>
        <c:majorTickMark val="out"/>
        <c:minorTickMark val="none"/>
        <c:tickLblPos val="nextTo"/>
        <c:crossAx val="176843392"/>
        <c:crosses val="autoZero"/>
        <c:crossBetween val="midCat"/>
      </c:valAx>
      <c:valAx>
        <c:axId val="176843392"/>
        <c:scaling>
          <c:orientation val="minMax"/>
        </c:scaling>
        <c:delete val="0"/>
        <c:axPos val="l"/>
        <c:majorGridlines/>
        <c:numFmt formatCode="General" sourceLinked="1"/>
        <c:majorTickMark val="out"/>
        <c:minorTickMark val="none"/>
        <c:tickLblPos val="nextTo"/>
        <c:crossAx val="176841856"/>
        <c:crosses val="autoZero"/>
        <c:crossBetween val="midCat"/>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Лист1!$B$3</c:f>
              <c:strCache>
                <c:ptCount val="1"/>
                <c:pt idx="0">
                  <c:v>Sales/Turnover</c:v>
                </c:pt>
              </c:strCache>
            </c:strRef>
          </c:tx>
          <c:invertIfNegative val="0"/>
          <c:cat>
            <c:strRef>
              <c:f>Лист1!$C$2:$F$2</c:f>
              <c:strCache>
                <c:ptCount val="4"/>
                <c:pt idx="0">
                  <c:v>2019</c:v>
                </c:pt>
                <c:pt idx="1">
                  <c:v>2018</c:v>
                </c:pt>
                <c:pt idx="2">
                  <c:v>Difference</c:v>
                </c:pt>
                <c:pt idx="3">
                  <c:v>Performance</c:v>
                </c:pt>
              </c:strCache>
            </c:strRef>
          </c:cat>
          <c:val>
            <c:numRef>
              <c:f>Лист1!$C$3:$F$3</c:f>
              <c:numCache>
                <c:formatCode>#,##0</c:formatCode>
                <c:ptCount val="4"/>
                <c:pt idx="0" formatCode="General">
                  <c:v>6000</c:v>
                </c:pt>
                <c:pt idx="1">
                  <c:v>5500</c:v>
                </c:pt>
                <c:pt idx="2">
                  <c:v>500</c:v>
                </c:pt>
                <c:pt idx="3" formatCode="0.0">
                  <c:v>9.0909090909090917</c:v>
                </c:pt>
              </c:numCache>
            </c:numRef>
          </c:val>
        </c:ser>
        <c:ser>
          <c:idx val="1"/>
          <c:order val="1"/>
          <c:tx>
            <c:strRef>
              <c:f>Лист1!$B$4</c:f>
              <c:strCache>
                <c:ptCount val="1"/>
              </c:strCache>
            </c:strRef>
          </c:tx>
          <c:invertIfNegative val="0"/>
          <c:cat>
            <c:strRef>
              <c:f>Лист1!$C$2:$F$2</c:f>
              <c:strCache>
                <c:ptCount val="4"/>
                <c:pt idx="0">
                  <c:v>2019</c:v>
                </c:pt>
                <c:pt idx="1">
                  <c:v>2018</c:v>
                </c:pt>
                <c:pt idx="2">
                  <c:v>Difference</c:v>
                </c:pt>
                <c:pt idx="3">
                  <c:v>Performance</c:v>
                </c:pt>
              </c:strCache>
            </c:strRef>
          </c:cat>
          <c:val>
            <c:numRef>
              <c:f>Лист1!$C$4:$F$4</c:f>
              <c:numCache>
                <c:formatCode>General</c:formatCode>
                <c:ptCount val="4"/>
              </c:numCache>
            </c:numRef>
          </c:val>
        </c:ser>
        <c:ser>
          <c:idx val="2"/>
          <c:order val="2"/>
          <c:tx>
            <c:strRef>
              <c:f>Лист1!$H$3</c:f>
              <c:strCache>
                <c:ptCount val="1"/>
                <c:pt idx="0">
                  <c:v>Fixed Assets(at net book Value)</c:v>
                </c:pt>
              </c:strCache>
            </c:strRef>
          </c:tx>
          <c:invertIfNegative val="0"/>
          <c:cat>
            <c:strRef>
              <c:f>Лист1!$C$2:$F$2</c:f>
              <c:strCache>
                <c:ptCount val="4"/>
                <c:pt idx="0">
                  <c:v>2019</c:v>
                </c:pt>
                <c:pt idx="1">
                  <c:v>2018</c:v>
                </c:pt>
                <c:pt idx="2">
                  <c:v>Difference</c:v>
                </c:pt>
                <c:pt idx="3">
                  <c:v>Performance</c:v>
                </c:pt>
              </c:strCache>
            </c:strRef>
          </c:cat>
          <c:val>
            <c:numRef>
              <c:f>Лист1!$I$3:$L$3</c:f>
              <c:numCache>
                <c:formatCode>General</c:formatCode>
                <c:ptCount val="4"/>
                <c:pt idx="0">
                  <c:v>4650</c:v>
                </c:pt>
                <c:pt idx="1">
                  <c:v>4500</c:v>
                </c:pt>
                <c:pt idx="2">
                  <c:v>150</c:v>
                </c:pt>
                <c:pt idx="3" formatCode="0.00">
                  <c:v>3.3333333333333335</c:v>
                </c:pt>
              </c:numCache>
            </c:numRef>
          </c:val>
        </c:ser>
        <c:ser>
          <c:idx val="3"/>
          <c:order val="3"/>
          <c:tx>
            <c:strRef>
              <c:f>Лист1!$B$39</c:f>
              <c:strCache>
                <c:ptCount val="1"/>
                <c:pt idx="0">
                  <c:v>Non-curent asset turnover</c:v>
                </c:pt>
              </c:strCache>
            </c:strRef>
          </c:tx>
          <c:invertIfNegative val="0"/>
          <c:cat>
            <c:strRef>
              <c:f>Лист1!$C$2:$F$2</c:f>
              <c:strCache>
                <c:ptCount val="4"/>
                <c:pt idx="0">
                  <c:v>2019</c:v>
                </c:pt>
                <c:pt idx="1">
                  <c:v>2018</c:v>
                </c:pt>
                <c:pt idx="2">
                  <c:v>Difference</c:v>
                </c:pt>
                <c:pt idx="3">
                  <c:v>Performance</c:v>
                </c:pt>
              </c:strCache>
            </c:strRef>
          </c:cat>
          <c:val>
            <c:numRef>
              <c:f>Лист1!$C$39:$F$39</c:f>
              <c:numCache>
                <c:formatCode>0.0</c:formatCode>
                <c:ptCount val="4"/>
                <c:pt idx="0">
                  <c:v>1.2903225806451613</c:v>
                </c:pt>
                <c:pt idx="1">
                  <c:v>1.2222222222222223</c:v>
                </c:pt>
                <c:pt idx="2">
                  <c:v>6.8100358422938934E-2</c:v>
                </c:pt>
                <c:pt idx="3">
                  <c:v>5.5718475073313671</c:v>
                </c:pt>
              </c:numCache>
            </c:numRef>
          </c:val>
        </c:ser>
        <c:dLbls>
          <c:showLegendKey val="0"/>
          <c:showVal val="0"/>
          <c:showCatName val="0"/>
          <c:showSerName val="0"/>
          <c:showPercent val="0"/>
          <c:showBubbleSize val="0"/>
        </c:dLbls>
        <c:gapWidth val="150"/>
        <c:shape val="box"/>
        <c:axId val="191923328"/>
        <c:axId val="191924864"/>
        <c:axId val="0"/>
      </c:bar3DChart>
      <c:catAx>
        <c:axId val="191923328"/>
        <c:scaling>
          <c:orientation val="minMax"/>
        </c:scaling>
        <c:delete val="0"/>
        <c:axPos val="b"/>
        <c:majorTickMark val="out"/>
        <c:minorTickMark val="none"/>
        <c:tickLblPos val="nextTo"/>
        <c:crossAx val="191924864"/>
        <c:crosses val="autoZero"/>
        <c:auto val="1"/>
        <c:lblAlgn val="ctr"/>
        <c:lblOffset val="100"/>
        <c:noMultiLvlLbl val="0"/>
      </c:catAx>
      <c:valAx>
        <c:axId val="191924864"/>
        <c:scaling>
          <c:orientation val="minMax"/>
        </c:scaling>
        <c:delete val="0"/>
        <c:axPos val="l"/>
        <c:majorGridlines/>
        <c:numFmt formatCode="General" sourceLinked="1"/>
        <c:majorTickMark val="out"/>
        <c:minorTickMark val="none"/>
        <c:tickLblPos val="nextTo"/>
        <c:crossAx val="19192332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5350</TotalTime>
  <Pages>13</Pages>
  <Words>2828</Words>
  <Characters>16125</Characters>
  <Application>Microsoft Office Word</Application>
  <DocSecurity>0</DocSecurity>
  <Lines>134</Lines>
  <Paragraphs>37</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18916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151</cp:revision>
  <dcterms:created xsi:type="dcterms:W3CDTF">2020-06-26T20:58:00Z</dcterms:created>
  <dcterms:modified xsi:type="dcterms:W3CDTF">2020-07-04T02:25:00Z</dcterms:modified>
</cp:coreProperties>
</file>