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D2AFE21" w14:textId="77777777" w:rsidR="00634986" w:rsidRDefault="00634986" w:rsidP="00695A64">
      <w:pPr>
        <w:jc w:val="center"/>
        <w:rPr>
          <w:b/>
          <w:bCs/>
          <w:sz w:val="28"/>
          <w:szCs w:val="32"/>
        </w:rPr>
      </w:pPr>
    </w:p>
    <w:p w14:paraId="38131176" w14:textId="77777777" w:rsidR="00634986" w:rsidRDefault="00634986" w:rsidP="00695A64">
      <w:pPr>
        <w:jc w:val="center"/>
        <w:rPr>
          <w:b/>
          <w:bCs/>
          <w:sz w:val="28"/>
          <w:szCs w:val="32"/>
        </w:rPr>
      </w:pPr>
    </w:p>
    <w:p w14:paraId="4D40BA9D" w14:textId="1563FDFA" w:rsidR="00695A64" w:rsidRPr="00695A64" w:rsidRDefault="00695A64" w:rsidP="00695A64">
      <w:pPr>
        <w:jc w:val="center"/>
        <w:rPr>
          <w:b/>
          <w:bCs/>
          <w:sz w:val="28"/>
          <w:szCs w:val="32"/>
        </w:rPr>
      </w:pPr>
      <w:r w:rsidRPr="00695A64">
        <w:rPr>
          <w:b/>
          <w:bCs/>
          <w:sz w:val="28"/>
          <w:szCs w:val="32"/>
        </w:rPr>
        <w:t>Programmes: BA International Hotel Management</w:t>
      </w:r>
    </w:p>
    <w:p w14:paraId="4743EE61" w14:textId="77777777" w:rsidR="00695A64" w:rsidRPr="00695A64" w:rsidRDefault="00695A64" w:rsidP="00695A64">
      <w:pPr>
        <w:jc w:val="center"/>
        <w:rPr>
          <w:b/>
          <w:bCs/>
          <w:sz w:val="28"/>
          <w:szCs w:val="32"/>
        </w:rPr>
      </w:pPr>
      <w:r w:rsidRPr="00695A64">
        <w:rPr>
          <w:b/>
          <w:bCs/>
          <w:sz w:val="28"/>
          <w:szCs w:val="32"/>
        </w:rPr>
        <w:t>Module: Entrepreneurship</w:t>
      </w:r>
    </w:p>
    <w:p w14:paraId="141CD4CF" w14:textId="77777777" w:rsidR="00695A64" w:rsidRPr="00695A64" w:rsidRDefault="00695A64" w:rsidP="00695A64">
      <w:pPr>
        <w:jc w:val="center"/>
        <w:rPr>
          <w:b/>
          <w:bCs/>
          <w:sz w:val="28"/>
          <w:szCs w:val="32"/>
        </w:rPr>
      </w:pPr>
      <w:r w:rsidRPr="00695A64">
        <w:rPr>
          <w:b/>
          <w:bCs/>
          <w:sz w:val="28"/>
          <w:szCs w:val="32"/>
        </w:rPr>
        <w:t>Module Code: BMIH5001</w:t>
      </w:r>
    </w:p>
    <w:p w14:paraId="508CA3F0" w14:textId="77777777" w:rsidR="00C6194D" w:rsidRDefault="00C6194D" w:rsidP="00C6194D">
      <w:pPr>
        <w:jc w:val="center"/>
        <w:rPr>
          <w:highlight w:val="white"/>
        </w:rPr>
      </w:pPr>
      <w:r w:rsidRPr="00547F35">
        <w:rPr>
          <w:b/>
          <w:bCs/>
          <w:sz w:val="32"/>
          <w:szCs w:val="36"/>
        </w:rPr>
        <w:t xml:space="preserve">Essay Title: </w:t>
      </w:r>
      <w:r>
        <w:rPr>
          <w:color w:val="222222"/>
          <w:highlight w:val="white"/>
        </w:rPr>
        <w:t>Critically Evaluate a Range of Entrepreneur</w:t>
      </w:r>
      <w:bookmarkStart w:id="0" w:name="_GoBack"/>
      <w:bookmarkEnd w:id="0"/>
      <w:r>
        <w:rPr>
          <w:color w:val="222222"/>
          <w:highlight w:val="white"/>
        </w:rPr>
        <w:t>ial Traits, Motivations, and Characteristics Using Appropriate Academic Models and Theories, Supported by Examples of Proven and Successful Entrepreneurs</w:t>
      </w:r>
    </w:p>
    <w:p w14:paraId="7B0721B0" w14:textId="77777777" w:rsidR="00634986" w:rsidRDefault="00634986" w:rsidP="00695A64"/>
    <w:p w14:paraId="4A9BEB00" w14:textId="77777777" w:rsidR="00634986" w:rsidRDefault="00634986" w:rsidP="00695A64"/>
    <w:p w14:paraId="38FD2DCF" w14:textId="45F67087" w:rsidR="00695A64" w:rsidRPr="00C6194D" w:rsidRDefault="00695A64" w:rsidP="00C6194D">
      <w:pPr>
        <w:jc w:val="center"/>
        <w:rPr>
          <w:b/>
          <w:bCs/>
          <w:sz w:val="32"/>
          <w:szCs w:val="32"/>
        </w:rPr>
      </w:pPr>
      <w:r>
        <w:br/>
      </w:r>
      <w:r w:rsidRPr="00C6194D">
        <w:rPr>
          <w:b/>
          <w:bCs/>
          <w:sz w:val="32"/>
          <w:szCs w:val="32"/>
        </w:rPr>
        <w:t xml:space="preserve">Student Name: </w:t>
      </w:r>
      <w:r w:rsidR="00C43A37" w:rsidRPr="00C6194D">
        <w:rPr>
          <w:rFonts w:cs="Arial"/>
          <w:color w:val="222222"/>
          <w:sz w:val="32"/>
          <w:szCs w:val="32"/>
          <w:shd w:val="clear" w:color="auto" w:fill="FFFFFF"/>
        </w:rPr>
        <w:t>Rowshan Ara Chowdhury</w:t>
      </w:r>
    </w:p>
    <w:p w14:paraId="63D33D6E" w14:textId="4D8B39F5" w:rsidR="00695A64" w:rsidRPr="00C6194D" w:rsidRDefault="00695A64" w:rsidP="00C6194D">
      <w:pPr>
        <w:jc w:val="center"/>
        <w:rPr>
          <w:rFonts w:cs="Arial"/>
          <w:color w:val="222222"/>
          <w:sz w:val="32"/>
          <w:szCs w:val="32"/>
          <w:shd w:val="clear" w:color="auto" w:fill="FFFFFF"/>
        </w:rPr>
      </w:pPr>
      <w:r w:rsidRPr="00C6194D">
        <w:rPr>
          <w:b/>
          <w:bCs/>
          <w:sz w:val="32"/>
          <w:szCs w:val="32"/>
        </w:rPr>
        <w:t xml:space="preserve">Student ID: </w:t>
      </w:r>
      <w:r w:rsidR="00C43A37" w:rsidRPr="00C6194D">
        <w:rPr>
          <w:rFonts w:cs="Arial"/>
          <w:color w:val="222222"/>
          <w:sz w:val="32"/>
          <w:szCs w:val="32"/>
          <w:shd w:val="clear" w:color="auto" w:fill="FFFFFF"/>
        </w:rPr>
        <w:t>2231044</w:t>
      </w:r>
    </w:p>
    <w:p w14:paraId="67C789D7" w14:textId="73F84C80" w:rsidR="00C6194D" w:rsidRPr="00C6194D" w:rsidRDefault="00C6194D" w:rsidP="00C6194D">
      <w:pPr>
        <w:jc w:val="center"/>
        <w:rPr>
          <w:b/>
          <w:bCs/>
          <w:sz w:val="32"/>
          <w:szCs w:val="32"/>
        </w:rPr>
      </w:pPr>
      <w:r w:rsidRPr="00C6194D">
        <w:rPr>
          <w:b/>
          <w:bCs/>
          <w:sz w:val="32"/>
          <w:szCs w:val="32"/>
        </w:rPr>
        <w:t xml:space="preserve">Lecturer: </w:t>
      </w:r>
      <w:r w:rsidR="00896C12">
        <w:rPr>
          <w:sz w:val="32"/>
          <w:szCs w:val="32"/>
        </w:rPr>
        <w:t>Charlotte Joyner</w:t>
      </w:r>
    </w:p>
    <w:p w14:paraId="3A22E568" w14:textId="77777777" w:rsidR="00C6194D" w:rsidRDefault="00C6194D" w:rsidP="00C6194D">
      <w:pPr>
        <w:jc w:val="center"/>
        <w:rPr>
          <w:rFonts w:cs="Arial"/>
          <w:color w:val="222222"/>
          <w:shd w:val="clear" w:color="auto" w:fill="FFFFFF"/>
        </w:rPr>
      </w:pPr>
    </w:p>
    <w:p w14:paraId="713B593F" w14:textId="28371EE4" w:rsidR="00E652EA" w:rsidRDefault="00E652EA" w:rsidP="00695A64">
      <w:pPr>
        <w:rPr>
          <w:rFonts w:cs="Arial"/>
          <w:color w:val="222222"/>
          <w:shd w:val="clear" w:color="auto" w:fill="FFFFFF"/>
        </w:rPr>
      </w:pPr>
    </w:p>
    <w:p w14:paraId="08F22BA4" w14:textId="77777777" w:rsidR="00E652EA" w:rsidRDefault="00E652EA" w:rsidP="00695A64">
      <w:pPr>
        <w:rPr>
          <w:rFonts w:cs="Arial"/>
          <w:color w:val="222222"/>
          <w:shd w:val="clear" w:color="auto" w:fill="FFFFFF"/>
        </w:rPr>
      </w:pPr>
    </w:p>
    <w:tbl>
      <w:tblPr>
        <w:tblStyle w:val="TableGrid"/>
        <w:tblW w:w="0" w:type="auto"/>
        <w:tblLook w:val="04A0" w:firstRow="1" w:lastRow="0" w:firstColumn="1" w:lastColumn="0" w:noHBand="0" w:noVBand="1"/>
      </w:tblPr>
      <w:tblGrid>
        <w:gridCol w:w="9350"/>
      </w:tblGrid>
      <w:tr w:rsidR="00E652EA" w14:paraId="4417E8EC" w14:textId="77777777" w:rsidTr="00E652EA">
        <w:tc>
          <w:tcPr>
            <w:tcW w:w="9350" w:type="dxa"/>
          </w:tcPr>
          <w:p w14:paraId="644F84F7" w14:textId="77777777" w:rsidR="00E652EA" w:rsidRPr="00E652EA" w:rsidRDefault="00E652EA" w:rsidP="00E652EA">
            <w:pPr>
              <w:rPr>
                <w:b/>
                <w:bCs/>
              </w:rPr>
            </w:pPr>
            <w:bookmarkStart w:id="1" w:name="_Hlk180119271"/>
            <w:r w:rsidRPr="00E652EA">
              <w:rPr>
                <w:b/>
                <w:bCs/>
              </w:rPr>
              <w:t>Acknowledgement</w:t>
            </w:r>
          </w:p>
          <w:p w14:paraId="40B6E910" w14:textId="5AEA066B" w:rsidR="00E652EA" w:rsidRDefault="00E652EA" w:rsidP="00E652EA">
            <w:r w:rsidRPr="00E652EA">
              <w:t>I confirm that I have not used any AI tools in the research and creation of this assignment. I also confirm that I have not presented any AI-generated materials as my own work. I confirm I have copies of my drafts, notes and other resources I used, which I may be asked to provide in evidence.</w:t>
            </w:r>
            <w:bookmarkEnd w:id="1"/>
          </w:p>
        </w:tc>
      </w:tr>
    </w:tbl>
    <w:p w14:paraId="3C03AC7E" w14:textId="11ACFF85" w:rsidR="00695A64" w:rsidRPr="00C6194D" w:rsidRDefault="00695A64" w:rsidP="00C6194D">
      <w:pPr>
        <w:rPr>
          <w:rFonts w:cs="Arial"/>
        </w:rPr>
      </w:pPr>
      <w:r>
        <w:br w:type="page"/>
      </w:r>
      <w:r w:rsidRPr="00C6194D">
        <w:rPr>
          <w:rFonts w:cs="Arial"/>
        </w:rPr>
        <w:lastRenderedPageBreak/>
        <w:t>In the hospitality sector, entrepreneurship is creating and managing ventures in a highly competitive space. Entrepreneurial traits, motivations and characteristics are key terms that describe behaviour, drivers and qualities that drive business success. Essential traits and motivations are critiqued through this essay using academic models like McClelland’s Need for Achievement and Knight’s Risk-taking Propensity. This essay will employ examples of UK hospitality entrepreneurs who have been successful, such as Clare Smyth and Jeremy King and explore how these traits help them achieve so much. The essay is structured by discussing motivation, self-discipline, risk-taking, innovation and resilience.</w:t>
      </w:r>
    </w:p>
    <w:p w14:paraId="1BDEC445" w14:textId="6C7540B3" w:rsidR="00695A64" w:rsidRPr="00C6194D" w:rsidRDefault="00695A64" w:rsidP="00C6194D">
      <w:pPr>
        <w:rPr>
          <w:rFonts w:cs="Arial"/>
          <w:b/>
          <w:bCs/>
          <w:sz w:val="32"/>
          <w:szCs w:val="36"/>
        </w:rPr>
      </w:pPr>
      <w:r w:rsidRPr="00C6194D">
        <w:rPr>
          <w:rFonts w:cs="Arial"/>
        </w:rPr>
        <w:t xml:space="preserve">Resolute motivation and passion are the essential traits and characteristics that define the course of the UK hospitality business. McClelland’s Theory of Needs (1961) defines that the need for achievement is the strongest predictor of entrepreneurial behaviour. The need for achievement mainly influences the setting of high tough standards, frequent seeking of feedback and constant desire to perform better in the context of entrepreneurship (McClelland, 1961). The high achievers are mostly influenced by the need to set high standards, seek feedback to succeed and constantly seek to do better in the future. Such passion, when coupled with the drive to excel meaning motivation, helps the entrepreneur to work hard and ensure that the business overcomes as many challenges and works towards achieving next-level performance in a difficult industry such as hospitality (Barringer and Ireland, 2018). </w:t>
      </w:r>
      <w:r w:rsidR="00444B82" w:rsidRPr="00C6194D">
        <w:rPr>
          <w:rFonts w:cs="Arial"/>
        </w:rPr>
        <w:t xml:space="preserve">Jeremy King's passion for creating world-class restaurants aligns with McClelland's Need for Achievement, driving excellence in hospitality. </w:t>
      </w:r>
      <w:r w:rsidRPr="00C6194D">
        <w:rPr>
          <w:rFonts w:cs="Arial"/>
        </w:rPr>
        <w:t>Motivational factors are very important in determining the level of an entrepreneur’s determination and commitment, especially in the operation of businesses in the UK hospitality industry. It is challenging in terms of volatility, shifting customers’ expectations and a continuously highly competitive environment where perseverance and a passion for quality are essential. Moreover, motivated business people and entrepreneurs are therefore always ready to change their strategies to match the current market trends, embrace innovations and make sure that their businesses always meet the customer’s high expectations (</w:t>
      </w:r>
      <w:proofErr w:type="spellStart"/>
      <w:r w:rsidRPr="00C6194D">
        <w:rPr>
          <w:rFonts w:cs="Arial"/>
        </w:rPr>
        <w:t>Cifci</w:t>
      </w:r>
      <w:proofErr w:type="spellEnd"/>
      <w:r w:rsidRPr="00C6194D">
        <w:rPr>
          <w:rFonts w:cs="Arial"/>
        </w:rPr>
        <w:t xml:space="preserve"> and Cetin, 2024). </w:t>
      </w:r>
    </w:p>
    <w:p w14:paraId="4C1C5BFD" w14:textId="5BA8B4AD" w:rsidR="00695A64" w:rsidRPr="00C6194D" w:rsidRDefault="00695A64" w:rsidP="00C6194D">
      <w:pPr>
        <w:rPr>
          <w:rFonts w:cs="Arial"/>
        </w:rPr>
      </w:pPr>
      <w:r w:rsidRPr="00C6194D">
        <w:rPr>
          <w:rFonts w:cs="Arial"/>
        </w:rPr>
        <w:lastRenderedPageBreak/>
        <w:t>Jeremy King of Corbin &amp; King restaurant company is an example of applying motivation and passion. His commitment to serving the world with a new brand of dining experiences to offer through places like The Wolseley also speaks volumes about him (The Guardian, 2022). King's passion as he strives to find detail corresponds to McClelland’s need for achievement theory because he is always trying to do better with his restaurants and make exceptional experiences. It explains, how motivation and passion are essential factors that foster an organisation’s success in the industry of hospitality; Corbin &amp; King today is one of the main representatives of luxury accommodation in the UK (</w:t>
      </w:r>
      <w:proofErr w:type="spellStart"/>
      <w:r w:rsidRPr="00C6194D">
        <w:rPr>
          <w:rFonts w:cs="Arial"/>
        </w:rPr>
        <w:t>Djeumo-Sandjong</w:t>
      </w:r>
      <w:proofErr w:type="spellEnd"/>
      <w:r w:rsidRPr="00C6194D">
        <w:rPr>
          <w:rFonts w:cs="Arial"/>
        </w:rPr>
        <w:t xml:space="preserve">, 2021). </w:t>
      </w:r>
      <w:r w:rsidR="006D525B" w:rsidRPr="00C6194D">
        <w:rPr>
          <w:rFonts w:cs="Arial"/>
        </w:rPr>
        <w:t xml:space="preserve">When comparing the sources of motivation between Jeremy King and </w:t>
      </w:r>
      <w:r w:rsidR="001C0D85" w:rsidRPr="00C6194D">
        <w:rPr>
          <w:rFonts w:cs="Arial"/>
        </w:rPr>
        <w:t>an</w:t>
      </w:r>
      <w:r w:rsidR="006D525B" w:rsidRPr="00C6194D">
        <w:rPr>
          <w:rFonts w:cs="Arial"/>
        </w:rPr>
        <w:t xml:space="preserve">other entrepreneur like Marco Pierre White one is left with a clear realisation that while Jeremy King is motivated by the desire </w:t>
      </w:r>
      <w:r w:rsidR="001C0D85" w:rsidRPr="00C6194D">
        <w:rPr>
          <w:rFonts w:cs="Arial"/>
        </w:rPr>
        <w:t>to establish</w:t>
      </w:r>
      <w:r w:rsidR="006D525B" w:rsidRPr="00C6194D">
        <w:rPr>
          <w:rFonts w:cs="Arial"/>
        </w:rPr>
        <w:t xml:space="preserve"> restaurants of global standards Marco Pierre White was motivated more by personal accomplishments and need to establish himself in the competitive market</w:t>
      </w:r>
      <w:r w:rsidR="001C0D85" w:rsidRPr="00C6194D">
        <w:rPr>
          <w:rFonts w:cs="Arial"/>
        </w:rPr>
        <w:t xml:space="preserve"> (O’Connor, 2016)</w:t>
      </w:r>
      <w:r w:rsidR="006D525B" w:rsidRPr="00C6194D">
        <w:rPr>
          <w:rFonts w:cs="Arial"/>
        </w:rPr>
        <w:t>. The difference in motivation was the main cause of how each of the two businessmen conducted hi</w:t>
      </w:r>
      <w:r w:rsidR="001C0D85" w:rsidRPr="00C6194D">
        <w:rPr>
          <w:rFonts w:cs="Arial"/>
        </w:rPr>
        <w:t>s</w:t>
      </w:r>
      <w:r w:rsidR="006D525B" w:rsidRPr="00C6194D">
        <w:rPr>
          <w:rFonts w:cs="Arial"/>
        </w:rPr>
        <w:t xml:space="preserve"> own business in terms of expansion and longevity. </w:t>
      </w:r>
    </w:p>
    <w:p w14:paraId="1CFBD60B" w14:textId="312A4DF4" w:rsidR="00695A64" w:rsidRPr="00C6194D" w:rsidRDefault="00695A64" w:rsidP="00C6194D">
      <w:pPr>
        <w:rPr>
          <w:rFonts w:cs="Arial"/>
        </w:rPr>
      </w:pPr>
      <w:r w:rsidRPr="00C6194D">
        <w:rPr>
          <w:rFonts w:cs="Arial"/>
        </w:rPr>
        <w:t>Self-discipline is particularly important for those entering the UK hospitality environment, which is highly competitive and dynamic and where problems often emerge unsolicited. As per Rotter’s Locus of Control theory (1966) internal controls believe that their actions can shape the events and thus there is more discipline involved. This belief makes entrepreneurs particularly inclined to take accountability for their achievements and losses which is a strong character for dealing with uncertainty that comes in this branch of the economy (Murthy and Tapas, 2021). When self-disciplined, the processes can be structured, implementation standards set, and customer feedback addressed effectively, all of which are important in maintaining a competitive advantage. It helps them to overcome tendencies in the sector and integrate the most recent customer trends so that they may sustain their business for a long period (Williams, 2021).</w:t>
      </w:r>
      <w:r w:rsidR="007D63A9" w:rsidRPr="00C6194D">
        <w:rPr>
          <w:rFonts w:cs="Arial"/>
        </w:rPr>
        <w:t xml:space="preserve"> Robin Hutson’s disciplined approach to building hotel chains reflects an internal Locus of Control, emphasizing personal responsibility for success.</w:t>
      </w:r>
      <w:r w:rsidR="00C6194D">
        <w:rPr>
          <w:rFonts w:cs="Arial"/>
        </w:rPr>
        <w:t xml:space="preserve"> </w:t>
      </w:r>
      <w:r w:rsidRPr="00C6194D">
        <w:rPr>
          <w:rFonts w:cs="Arial"/>
        </w:rPr>
        <w:t xml:space="preserve">This is true since the founder of Hotel du Vin, Robin Hutson is a disciplined person when it comes to entrepreneurial business. The positive and disciplined treatment of the growth of a chain of boutique hotels also highlighted an internal locus of control because he was actively involved in building the </w:t>
      </w:r>
      <w:r w:rsidRPr="00C6194D">
        <w:rPr>
          <w:rFonts w:cs="Arial"/>
        </w:rPr>
        <w:lastRenderedPageBreak/>
        <w:t xml:space="preserve">brand image and setting standards. The commitment to quality and guest satisfaction illustrated in this case clearly shows how Self-discipline and business-mindedness can make a company experience tremendous success indeed in the hospitality industry (Barringer and Ireland, 2018). That is proof of the argument that discipline means entrepreneurs can steer the fate of the businesses they’re managing and succeed, especially in competitive environments. </w:t>
      </w:r>
      <w:r w:rsidR="006D525B" w:rsidRPr="00C6194D">
        <w:rPr>
          <w:rFonts w:cs="Arial"/>
        </w:rPr>
        <w:t>Moreover, while an entrepreneur like Robin Hutson was disciplined, another chef-entrepreneur like Gordon Ramsay was an early example of a man struggling with this self-discipline. Ramsay was shown to have a better start, but his lack of discipline at the initial stage resulted in chaotic businesses which are unhealthy for sustaining one’s business reputation; thus the importance of self-discipline in business branding</w:t>
      </w:r>
      <w:r w:rsidR="00D9286A" w:rsidRPr="00C6194D">
        <w:rPr>
          <w:rFonts w:cs="Arial"/>
        </w:rPr>
        <w:t xml:space="preserve"> (Blanchard </w:t>
      </w:r>
      <w:r w:rsidR="00D9286A" w:rsidRPr="00C6194D">
        <w:rPr>
          <w:rFonts w:cs="Arial"/>
          <w:i/>
          <w:iCs/>
        </w:rPr>
        <w:t>et al.,</w:t>
      </w:r>
      <w:r w:rsidR="00D9286A" w:rsidRPr="00C6194D">
        <w:rPr>
          <w:rFonts w:cs="Arial"/>
        </w:rPr>
        <w:t xml:space="preserve"> 2021)</w:t>
      </w:r>
      <w:r w:rsidR="006D525B" w:rsidRPr="00C6194D">
        <w:rPr>
          <w:rFonts w:cs="Arial"/>
        </w:rPr>
        <w:t>.</w:t>
      </w:r>
    </w:p>
    <w:p w14:paraId="6C5DAAEF" w14:textId="7E90596E" w:rsidR="00695A64" w:rsidRPr="00C6194D" w:rsidRDefault="00695A64" w:rsidP="00C6194D">
      <w:pPr>
        <w:rPr>
          <w:rFonts w:cs="Arial"/>
        </w:rPr>
      </w:pPr>
      <w:r w:rsidRPr="00C6194D">
        <w:rPr>
          <w:rFonts w:cs="Arial"/>
        </w:rPr>
        <w:t>It is therefore not surprising that risk-taking remains key among the characteristics of the entrepreneur particularly in the case of the UK hospitality industry where opportunities for change are associated closely with risk. Knight’s Risk-taking Propensity theory (1921) looks at an entrepreneur as a person who is willing to take systematic risks to attain business goals, explaining that the hospitality industry often requires radical decisions to obtain market share and offers novel experiences (Bello, 2022).</w:t>
      </w:r>
      <w:r w:rsidR="00B44594" w:rsidRPr="00C6194D">
        <w:rPr>
          <w:rFonts w:cs="Arial"/>
        </w:rPr>
        <w:t xml:space="preserve"> Branson’s bold risk-taking aligns with Knight’s theory, where calculated risks drive entrepreneurial success, contributing to his hospitality ventures.</w:t>
      </w:r>
      <w:r w:rsidRPr="00C6194D">
        <w:rPr>
          <w:rFonts w:cs="Arial"/>
        </w:rPr>
        <w:t xml:space="preserve"> Successful entrepreneurs know that there is always a risk-reward connection to every decision and choice they make hence they can derive high values of differentiation with significantly increased sales (Gershon et al., 2021).</w:t>
      </w:r>
      <w:r w:rsidR="004B2EF5" w:rsidRPr="00C6194D">
        <w:rPr>
          <w:rFonts w:cs="Arial"/>
        </w:rPr>
        <w:t xml:space="preserve"> </w:t>
      </w:r>
      <w:r w:rsidRPr="00C6194D">
        <w:rPr>
          <w:rFonts w:cs="Arial"/>
        </w:rPr>
        <w:t>In the context of the UK hospitality industry, risk management is an important requirement as calculated risk-taking is required to take opportunities and remain on the competitive edge. Realising the concepts of strengths and weaknesses makes it possible for them to align their businesses to meet new consumer preferences and other trends (Burns, 2022).</w:t>
      </w:r>
      <w:r w:rsidR="00A66021" w:rsidRPr="00C6194D">
        <w:rPr>
          <w:rFonts w:cs="Arial"/>
        </w:rPr>
        <w:t xml:space="preserve"> </w:t>
      </w:r>
    </w:p>
    <w:p w14:paraId="607379B3" w14:textId="7664DD9F" w:rsidR="00695A64" w:rsidRPr="00C6194D" w:rsidRDefault="00695A64" w:rsidP="00C6194D">
      <w:pPr>
        <w:rPr>
          <w:rFonts w:cs="Arial"/>
        </w:rPr>
      </w:pPr>
      <w:r w:rsidRPr="00C6194D">
        <w:rPr>
          <w:rFonts w:cs="Arial"/>
        </w:rPr>
        <w:t xml:space="preserve">The founder of Virgin Hotels, Sir Richard Branson, best illustrates risk-taking as a core value through his high-risk business activities in many fields. Knight’s Risk-taking Propensity theory is evident in Branson’s readiness to open new territory in the face of competition; Branson has been ready to take risks that would allow him to introduce </w:t>
      </w:r>
      <w:r w:rsidRPr="00C6194D">
        <w:rPr>
          <w:rFonts w:cs="Arial"/>
        </w:rPr>
        <w:lastRenderedPageBreak/>
        <w:t>effective concepts in hospitality. The establishment of the Virgin Hotels by Sir Richard Branson, coupled with his popularity, doubles the efficiency of risk-taking that can contribute to industry disruption and success outcompeting rivals in the UK hospitality market (Branson, 2017).</w:t>
      </w:r>
      <w:r w:rsidR="006D525B" w:rsidRPr="00C6194D">
        <w:rPr>
          <w:rFonts w:cs="Arial"/>
        </w:rPr>
        <w:t xml:space="preserve"> In considering risk-taking, Sir Richard Branson takes high risks in his business undertakings as compared to the prudent Raymond Blanc. </w:t>
      </w:r>
      <w:r w:rsidR="00660625" w:rsidRPr="00C6194D">
        <w:rPr>
          <w:rFonts w:cs="Arial"/>
        </w:rPr>
        <w:t xml:space="preserve">Raymond </w:t>
      </w:r>
      <w:r w:rsidR="006D525B" w:rsidRPr="00C6194D">
        <w:rPr>
          <w:rFonts w:cs="Arial"/>
        </w:rPr>
        <w:t>Blanc used a more slow and st</w:t>
      </w:r>
      <w:r w:rsidR="00660625" w:rsidRPr="00C6194D">
        <w:rPr>
          <w:rFonts w:cs="Arial"/>
        </w:rPr>
        <w:t>e</w:t>
      </w:r>
      <w:r w:rsidR="006D525B" w:rsidRPr="00C6194D">
        <w:rPr>
          <w:rFonts w:cs="Arial"/>
        </w:rPr>
        <w:t>ady approach to growth than Branson, whose high-risk forays into hospitality and beyond illustrated the differences in risk tolerance</w:t>
      </w:r>
      <w:r w:rsidR="00660625" w:rsidRPr="00C6194D">
        <w:rPr>
          <w:rFonts w:cs="Arial"/>
        </w:rPr>
        <w:t xml:space="preserve"> (Legg and Black, 2022)</w:t>
      </w:r>
      <w:r w:rsidR="006D525B" w:rsidRPr="00C6194D">
        <w:rPr>
          <w:rFonts w:cs="Arial"/>
        </w:rPr>
        <w:t>.</w:t>
      </w:r>
    </w:p>
    <w:p w14:paraId="4910B100" w14:textId="3291A618" w:rsidR="00695A64" w:rsidRPr="00C6194D" w:rsidRDefault="00695A64" w:rsidP="00C6194D">
      <w:pPr>
        <w:rPr>
          <w:rFonts w:cs="Arial"/>
        </w:rPr>
      </w:pPr>
      <w:r w:rsidRPr="00C6194D">
        <w:rPr>
          <w:rFonts w:cs="Arial"/>
        </w:rPr>
        <w:t>Given the increasingly competitive UK hospitality world, innovation and creativity are key traits of entrepreneurship. According to Timmons (1994), to be a successful entrepreneur more than just the ability to generate innovative ideas, they also can implement the idea into their business as well.</w:t>
      </w:r>
      <w:r w:rsidR="009039FC" w:rsidRPr="00C6194D">
        <w:rPr>
          <w:rFonts w:cs="Arial"/>
        </w:rPr>
        <w:t xml:space="preserve"> Tom Kerridge’s innovative menus align with Timmons (1994), where creativity is crucial for entrepreneurial success in the dynamic hospitality industry.</w:t>
      </w:r>
      <w:r w:rsidRPr="00C6194D">
        <w:rPr>
          <w:rFonts w:cs="Arial"/>
        </w:rPr>
        <w:t xml:space="preserve"> Creativity is creating something new, and innovation is doing something new with it. The ability to innovate is crucial to survive and stand out in the hospitality sector where consumer preferences are in continuous change (</w:t>
      </w:r>
      <w:proofErr w:type="spellStart"/>
      <w:r w:rsidRPr="00C6194D">
        <w:rPr>
          <w:rFonts w:cs="Arial"/>
        </w:rPr>
        <w:t>Mazzarol</w:t>
      </w:r>
      <w:proofErr w:type="spellEnd"/>
      <w:r w:rsidRPr="00C6194D">
        <w:rPr>
          <w:rFonts w:cs="Arial"/>
        </w:rPr>
        <w:t xml:space="preserve"> et al., 2020). Innovation encourages differentiation by allowing entrepreneurs to create unique experiences, products and services in a competitive hospitality business. Entrepreneurs can differentiate themselves, reach out to diverse crowds, increase customer satisfaction and overall increase customer and market share with creative concepts, technology and sustainable practices (</w:t>
      </w:r>
      <w:proofErr w:type="spellStart"/>
      <w:r w:rsidRPr="00C6194D">
        <w:rPr>
          <w:rFonts w:cs="Arial"/>
        </w:rPr>
        <w:t>Hisrich</w:t>
      </w:r>
      <w:proofErr w:type="spellEnd"/>
      <w:r w:rsidRPr="00C6194D">
        <w:rPr>
          <w:rFonts w:cs="Arial"/>
        </w:rPr>
        <w:t xml:space="preserve"> and </w:t>
      </w:r>
      <w:proofErr w:type="spellStart"/>
      <w:r w:rsidRPr="00C6194D">
        <w:rPr>
          <w:rFonts w:cs="Arial"/>
        </w:rPr>
        <w:t>Soltanifar</w:t>
      </w:r>
      <w:proofErr w:type="spellEnd"/>
      <w:r w:rsidRPr="00C6194D">
        <w:rPr>
          <w:rFonts w:cs="Arial"/>
        </w:rPr>
        <w:t>, 2021).</w:t>
      </w:r>
    </w:p>
    <w:p w14:paraId="19961818" w14:textId="18518935" w:rsidR="00695A64" w:rsidRPr="00C6194D" w:rsidRDefault="0034209F" w:rsidP="00C6194D">
      <w:pPr>
        <w:rPr>
          <w:rFonts w:cs="Arial"/>
        </w:rPr>
      </w:pPr>
      <w:r w:rsidRPr="00C6194D">
        <w:rPr>
          <w:rFonts w:cs="Arial"/>
        </w:rPr>
        <w:t xml:space="preserve">Tom Kerridge, a Michelin-starred chef and successful entrepreneur, showcases and supports UK hospitality's creativity and innovation. Restaurant and menu designer Kerridge proves creative thinking can work. Kerridge creates new eating experiences based on his culinary concept of excellence, quality ingredients, and powerful tastes with each rewrite. He has created a fresh eating experience by integrating innovative storytelling to his restaurant concepts, which have been hailed by critics and customers (Brent </w:t>
      </w:r>
      <w:r w:rsidRPr="00C6194D">
        <w:rPr>
          <w:rFonts w:cs="Arial"/>
          <w:i/>
          <w:iCs/>
        </w:rPr>
        <w:t xml:space="preserve">et al., </w:t>
      </w:r>
      <w:r w:rsidRPr="00C6194D">
        <w:rPr>
          <w:rFonts w:cs="Arial"/>
        </w:rPr>
        <w:t>2022).</w:t>
      </w:r>
      <w:r w:rsidR="00C6194D">
        <w:rPr>
          <w:rFonts w:cs="Arial"/>
        </w:rPr>
        <w:t xml:space="preserve"> </w:t>
      </w:r>
      <w:r w:rsidR="00695A64" w:rsidRPr="00C6194D">
        <w:rPr>
          <w:rFonts w:cs="Arial"/>
        </w:rPr>
        <w:t xml:space="preserve">Kerridge’s strategies can be linked to Timmons’ entrepreneurial theory, as they offer a way of building on the concept of creativity to gain a competitive advantage in the hospitality industry. This exemplifies the importance of innovation in </w:t>
      </w:r>
      <w:r w:rsidR="00695A64" w:rsidRPr="00C6194D">
        <w:rPr>
          <w:rFonts w:cs="Arial"/>
        </w:rPr>
        <w:lastRenderedPageBreak/>
        <w:t>serving the desires of customers and how it can differentiate its brand in a very competitive market (Timmons, 1994). Kerridge’s success indicates the importance of one’s creativity and innovative thinking if he or she is an entrepreneur in the hospitality sector.</w:t>
      </w:r>
      <w:r w:rsidR="006D525B" w:rsidRPr="00C6194D">
        <w:rPr>
          <w:rFonts w:cs="Arial"/>
        </w:rPr>
        <w:t xml:space="preserve"> In the same context, Tom Kerridge’s innovative thinking can be compared to that of another entrepreneur - Anthony Worrall Thompson who could not always innovate as he restricted the business. Kerridge was innovative when it came to menus and the concept of his restaurant more than made it; on the other hand, Worrall Thompson’s businesses became less innovative</w:t>
      </w:r>
      <w:r w:rsidR="00731CA8" w:rsidRPr="00C6194D">
        <w:rPr>
          <w:rFonts w:cs="Arial"/>
        </w:rPr>
        <w:t>,</w:t>
      </w:r>
      <w:r w:rsidR="006D525B" w:rsidRPr="00C6194D">
        <w:rPr>
          <w:rFonts w:cs="Arial"/>
        </w:rPr>
        <w:t xml:space="preserve"> stagnant</w:t>
      </w:r>
      <w:r w:rsidR="00731CA8" w:rsidRPr="00C6194D">
        <w:rPr>
          <w:rFonts w:cs="Arial"/>
        </w:rPr>
        <w:t xml:space="preserve"> and ultimately failed in business (Blunden, 2015)</w:t>
      </w:r>
      <w:r w:rsidR="006D525B" w:rsidRPr="00C6194D">
        <w:rPr>
          <w:rFonts w:cs="Arial"/>
        </w:rPr>
        <w:t>.</w:t>
      </w:r>
    </w:p>
    <w:p w14:paraId="2E271DE5" w14:textId="7954C684" w:rsidR="00695A64" w:rsidRPr="00C6194D" w:rsidRDefault="00695A64" w:rsidP="00C6194D">
      <w:pPr>
        <w:rPr>
          <w:rFonts w:cs="Arial"/>
        </w:rPr>
      </w:pPr>
      <w:r w:rsidRPr="00C6194D">
        <w:rPr>
          <w:rFonts w:cs="Arial"/>
        </w:rPr>
        <w:t>Persistence and resilience are characteristics that all entrepreneurs need, and in the demanding hospitality industry in the UK, they’re essential too. McClelland’s Need for Achievement theory states that people with a high need for achievement are driven by wanting to set challenging goals and to achieve them, overcoming hardships (Saif and Ghania, 2020). In the hospitality industry, entrepreneurship can be very pressured as the competition is cut through, economic pressures and trends in consumer preferences also tend to make entrepreneurs face the pressure of difficulty. In such a dynamic landscape, the ability to persist through challenges and be resilient enough to stay the course is essential for success. Resilience in the hospitality industry is equally important in overcoming financial crises and market shifts (</w:t>
      </w:r>
      <w:proofErr w:type="spellStart"/>
      <w:r w:rsidRPr="00C6194D">
        <w:rPr>
          <w:rFonts w:cs="Arial"/>
        </w:rPr>
        <w:t>Ntounis</w:t>
      </w:r>
      <w:proofErr w:type="spellEnd"/>
      <w:r w:rsidRPr="00C6194D">
        <w:rPr>
          <w:rFonts w:cs="Arial"/>
        </w:rPr>
        <w:t xml:space="preserve"> et al., 2022). </w:t>
      </w:r>
    </w:p>
    <w:p w14:paraId="2DB2B77B" w14:textId="59A1A50D" w:rsidR="00695A64" w:rsidRPr="00C6194D" w:rsidRDefault="00BC028A" w:rsidP="00C6194D">
      <w:pPr>
        <w:rPr>
          <w:rFonts w:cs="Arial"/>
        </w:rPr>
      </w:pPr>
      <w:r w:rsidRPr="00C6194D">
        <w:rPr>
          <w:rFonts w:cs="Arial"/>
        </w:rPr>
        <w:t xml:space="preserve">Clare Smyth’s, a famed chef for Core by Clare Smyth, resilience aligns with McClelland's Need for Achievement, reflecting her determination to excel and overcome challenges in hospitality. </w:t>
      </w:r>
      <w:r w:rsidR="00695A64" w:rsidRPr="00C6194D">
        <w:rPr>
          <w:rFonts w:cs="Arial"/>
        </w:rPr>
        <w:t xml:space="preserve">Clare Smyth demonstrates how persistence and resilience are necessary in any proceeding to be one of a handful of female Michelin-starred chefs. </w:t>
      </w:r>
      <w:r w:rsidR="00AD7154" w:rsidRPr="00C6194D">
        <w:rPr>
          <w:rFonts w:cs="Arial"/>
        </w:rPr>
        <w:t xml:space="preserve">Despite several challenges in a male-dominated sector, Smyth kept looking for ways to grow. Despite running a high-profile restaurant and mentoring young chefs, she persevered (Hollows, 2022). Rick Stein has maintained his seafood company expansion as Clare Smyth eventually obtained her Michelin star. Smyth advocated strict food standards, while Stein advocated persistence and social media growth (Croft et al., 2019). </w:t>
      </w:r>
      <w:r w:rsidR="006D525B" w:rsidRPr="00C6194D">
        <w:rPr>
          <w:rFonts w:cs="Arial"/>
        </w:rPr>
        <w:t xml:space="preserve"> </w:t>
      </w:r>
    </w:p>
    <w:p w14:paraId="3C35A2A1" w14:textId="77777777" w:rsidR="00695A64" w:rsidRPr="00C6194D" w:rsidRDefault="00695A64" w:rsidP="00C6194D">
      <w:pPr>
        <w:rPr>
          <w:rFonts w:cs="Arial"/>
        </w:rPr>
      </w:pPr>
      <w:r w:rsidRPr="00C6194D">
        <w:rPr>
          <w:rFonts w:cs="Arial"/>
        </w:rPr>
        <w:t xml:space="preserve">McClelland’s Need for Achievement notionally fits Smyth as she had high expectations and always fought back — not letting anything get in the way. Although she was unable </w:t>
      </w:r>
      <w:r w:rsidRPr="00C6194D">
        <w:rPr>
          <w:rFonts w:cs="Arial"/>
        </w:rPr>
        <w:lastRenderedPageBreak/>
        <w:t>to crack it at the beginning, her ability to learn from failures and adaptability to obstacles has kept her name alive in the culinary world and inspired others to follow their dreams in the hospitality industry. In this situation, Smyth has a story of how there is no substitute for keeping persistence and resilience (</w:t>
      </w:r>
      <w:proofErr w:type="spellStart"/>
      <w:r w:rsidRPr="00C6194D">
        <w:rPr>
          <w:rFonts w:cs="Arial"/>
        </w:rPr>
        <w:t>Djeumo-Sandjong</w:t>
      </w:r>
      <w:proofErr w:type="spellEnd"/>
      <w:r w:rsidRPr="00C6194D">
        <w:rPr>
          <w:rFonts w:cs="Arial"/>
        </w:rPr>
        <w:t>, 2021).</w:t>
      </w:r>
    </w:p>
    <w:p w14:paraId="0C0427BB" w14:textId="77777777" w:rsidR="00AD7154" w:rsidRPr="00C6194D" w:rsidRDefault="00AD7154" w:rsidP="00C6194D">
      <w:pPr>
        <w:rPr>
          <w:rFonts w:cs="Arial"/>
        </w:rPr>
      </w:pPr>
      <w:r w:rsidRPr="00C6194D">
        <w:rPr>
          <w:rFonts w:cs="Arial"/>
        </w:rPr>
        <w:t>Based on their market emphasis, successful UK hospitality entrepreneurs share some features and motives but also differ. Jeremy King, co-founder of Corbin &amp; King, and Clare Smyth, Core by Clare Smyth, both have a passion for cooking, but Jeremy focuses on creating luxurious dining experiences while Clare focuses on quality and women in the hospitality industry. Self-discipline and awareness develop. Robin Hutson, co-founder of Hotel du Vin, strictly maintains the quality of his hotel chain, while Sir Richard Branson of Virgin Hotels is more risk-taking and creative (</w:t>
      </w:r>
      <w:proofErr w:type="spellStart"/>
      <w:r w:rsidRPr="00C6194D">
        <w:rPr>
          <w:rFonts w:cs="Arial"/>
        </w:rPr>
        <w:t>Salmony</w:t>
      </w:r>
      <w:proofErr w:type="spellEnd"/>
      <w:r w:rsidRPr="00C6194D">
        <w:rPr>
          <w:rFonts w:cs="Arial"/>
        </w:rPr>
        <w:t xml:space="preserve"> and </w:t>
      </w:r>
      <w:proofErr w:type="spellStart"/>
      <w:r w:rsidRPr="00C6194D">
        <w:rPr>
          <w:rFonts w:cs="Arial"/>
        </w:rPr>
        <w:t>Kanbach</w:t>
      </w:r>
      <w:proofErr w:type="spellEnd"/>
      <w:r w:rsidRPr="00C6194D">
        <w:rPr>
          <w:rFonts w:cs="Arial"/>
        </w:rPr>
        <w:t xml:space="preserve">, 2022). </w:t>
      </w:r>
    </w:p>
    <w:p w14:paraId="319F6916" w14:textId="45B6AC7E" w:rsidR="00695A64" w:rsidRPr="00C6194D" w:rsidRDefault="00695A64" w:rsidP="00C6194D">
      <w:pPr>
        <w:rPr>
          <w:rFonts w:cs="Arial"/>
        </w:rPr>
      </w:pPr>
      <w:r w:rsidRPr="00C6194D">
        <w:rPr>
          <w:rFonts w:cs="Arial"/>
        </w:rPr>
        <w:t xml:space="preserve">Although there are these differences, they each have in common traits such as creativity and the ability to bounce back or recover. Tom Kerridge and Clare Smyth both use creativity to innovate their menus, but in doing so each uses creativity differently and caters to different dining audiences. Ultimately, actions such as motivation, discipline, or creativity in entrepreneurs ball out in bunches to cause entrepreneurial success in the hospitality segment, and how it is a diverse but entwined manner of entrepreneurship works (Kah </w:t>
      </w:r>
      <w:r w:rsidRPr="00C6194D">
        <w:rPr>
          <w:rFonts w:cs="Arial"/>
          <w:i/>
          <w:iCs/>
        </w:rPr>
        <w:t>et al</w:t>
      </w:r>
      <w:r w:rsidRPr="00C6194D">
        <w:rPr>
          <w:rFonts w:cs="Arial"/>
        </w:rPr>
        <w:t>., 2022).</w:t>
      </w:r>
    </w:p>
    <w:p w14:paraId="4B8F345A" w14:textId="560F9F91" w:rsidR="00695A64" w:rsidRPr="00C6194D" w:rsidRDefault="00695A64" w:rsidP="00C6194D">
      <w:pPr>
        <w:rPr>
          <w:rFonts w:cs="Arial"/>
          <w:b/>
          <w:bCs/>
          <w:sz w:val="32"/>
          <w:szCs w:val="36"/>
        </w:rPr>
      </w:pPr>
      <w:r w:rsidRPr="00C6194D">
        <w:rPr>
          <w:rFonts w:cs="Arial"/>
        </w:rPr>
        <w:t>In conclusion, key traits and motivations, such as</w:t>
      </w:r>
      <w:r w:rsidRPr="00C6194D">
        <w:rPr>
          <w:rFonts w:cs="Arial"/>
          <w:b/>
          <w:bCs/>
        </w:rPr>
        <w:t xml:space="preserve"> </w:t>
      </w:r>
      <w:r w:rsidRPr="00C6194D">
        <w:rPr>
          <w:rStyle w:val="Strong"/>
          <w:rFonts w:cs="Arial"/>
          <w:b w:val="0"/>
          <w:bCs w:val="0"/>
        </w:rPr>
        <w:t>motivation</w:t>
      </w:r>
      <w:r w:rsidRPr="00C6194D">
        <w:rPr>
          <w:rFonts w:cs="Arial"/>
          <w:b/>
          <w:bCs/>
        </w:rPr>
        <w:t xml:space="preserve">, </w:t>
      </w:r>
      <w:r w:rsidRPr="00C6194D">
        <w:rPr>
          <w:rStyle w:val="Strong"/>
          <w:rFonts w:cs="Arial"/>
          <w:b w:val="0"/>
          <w:bCs w:val="0"/>
        </w:rPr>
        <w:t>self-discipline</w:t>
      </w:r>
      <w:r w:rsidRPr="00C6194D">
        <w:rPr>
          <w:rFonts w:cs="Arial"/>
          <w:b/>
          <w:bCs/>
        </w:rPr>
        <w:t xml:space="preserve">, </w:t>
      </w:r>
      <w:r w:rsidRPr="00C6194D">
        <w:rPr>
          <w:rStyle w:val="Strong"/>
          <w:rFonts w:cs="Arial"/>
          <w:b w:val="0"/>
          <w:bCs w:val="0"/>
        </w:rPr>
        <w:t>risk-taking</w:t>
      </w:r>
      <w:r w:rsidRPr="00C6194D">
        <w:rPr>
          <w:rFonts w:cs="Arial"/>
          <w:b/>
          <w:bCs/>
        </w:rPr>
        <w:t xml:space="preserve">, </w:t>
      </w:r>
      <w:r w:rsidRPr="00C6194D">
        <w:rPr>
          <w:rStyle w:val="Strong"/>
          <w:rFonts w:cs="Arial"/>
          <w:b w:val="0"/>
          <w:bCs w:val="0"/>
        </w:rPr>
        <w:t>creativity</w:t>
      </w:r>
      <w:r w:rsidRPr="00C6194D">
        <w:rPr>
          <w:rFonts w:cs="Arial"/>
          <w:b/>
          <w:bCs/>
        </w:rPr>
        <w:t xml:space="preserve">, </w:t>
      </w:r>
      <w:r w:rsidRPr="00C6194D">
        <w:rPr>
          <w:rFonts w:cs="Arial"/>
        </w:rPr>
        <w:t>and</w:t>
      </w:r>
      <w:r w:rsidRPr="00C6194D">
        <w:rPr>
          <w:rFonts w:cs="Arial"/>
          <w:b/>
          <w:bCs/>
        </w:rPr>
        <w:t xml:space="preserve"> </w:t>
      </w:r>
      <w:r w:rsidRPr="00C6194D">
        <w:rPr>
          <w:rStyle w:val="Strong"/>
          <w:rFonts w:cs="Arial"/>
          <w:b w:val="0"/>
          <w:bCs w:val="0"/>
        </w:rPr>
        <w:t>resilience</w:t>
      </w:r>
      <w:r w:rsidRPr="00C6194D">
        <w:rPr>
          <w:rFonts w:cs="Arial"/>
          <w:b/>
          <w:bCs/>
        </w:rPr>
        <w:t xml:space="preserve">, </w:t>
      </w:r>
      <w:r w:rsidRPr="00C6194D">
        <w:rPr>
          <w:rFonts w:cs="Arial"/>
        </w:rPr>
        <w:t xml:space="preserve">play a crucial role in entrepreneurial success. However, Jeremy King and Clare Smyth are examples of UK hospitality entrepreneurs where these characteristics align with academic theories such as McClelland’s Need for Achievement and Knight’s Risk-taking prophecy. Consequently, these theories offer important knowledge into the issues of entrepreneurial behaviour and aid the underpinning concept that the stimulation of such traits is imperative to continue to win and innovate in the competitive hospitality domain. </w:t>
      </w:r>
    </w:p>
    <w:p w14:paraId="0E911CEF" w14:textId="77777777" w:rsidR="00695A64" w:rsidRPr="00C6194D" w:rsidRDefault="00695A64" w:rsidP="00C6194D">
      <w:pPr>
        <w:rPr>
          <w:rFonts w:cs="Arial"/>
        </w:rPr>
      </w:pPr>
      <w:r w:rsidRPr="00C6194D">
        <w:rPr>
          <w:rFonts w:cs="Arial"/>
        </w:rPr>
        <w:br w:type="page"/>
      </w:r>
    </w:p>
    <w:p w14:paraId="700FB6E4" w14:textId="77777777" w:rsidR="00695A64" w:rsidRPr="00C6194D" w:rsidRDefault="00695A64" w:rsidP="00C6194D">
      <w:pPr>
        <w:pStyle w:val="Heading1"/>
        <w:rPr>
          <w:rFonts w:cs="Arial"/>
        </w:rPr>
      </w:pPr>
      <w:r w:rsidRPr="00C6194D">
        <w:rPr>
          <w:rFonts w:cs="Arial"/>
        </w:rPr>
        <w:lastRenderedPageBreak/>
        <w:t xml:space="preserve">References </w:t>
      </w:r>
    </w:p>
    <w:p w14:paraId="4399E959" w14:textId="77777777" w:rsidR="00731CA8" w:rsidRPr="00C6194D" w:rsidRDefault="00731CA8" w:rsidP="00C6194D">
      <w:pPr>
        <w:rPr>
          <w:rFonts w:cs="Arial"/>
        </w:rPr>
      </w:pPr>
      <w:r w:rsidRPr="00C6194D">
        <w:rPr>
          <w:rFonts w:cs="Arial"/>
        </w:rPr>
        <w:t>Barringer, B. R. and Ireland, R.D. (2018) Ent</w:t>
      </w:r>
      <w:r w:rsidRPr="00C6194D">
        <w:rPr>
          <w:rFonts w:cs="Arial"/>
          <w:i/>
          <w:iCs/>
        </w:rPr>
        <w:t>repreneurship: Successfully Launching New Ventures</w:t>
      </w:r>
      <w:r w:rsidRPr="00C6194D">
        <w:rPr>
          <w:rFonts w:cs="Arial"/>
        </w:rPr>
        <w:t xml:space="preserve">, 4th Ed., Prentice Hall: New Jersey </w:t>
      </w:r>
    </w:p>
    <w:p w14:paraId="0299D2DA" w14:textId="77777777" w:rsidR="00731CA8" w:rsidRPr="00C6194D" w:rsidRDefault="00731CA8" w:rsidP="00C6194D">
      <w:pPr>
        <w:rPr>
          <w:rFonts w:cs="Arial"/>
        </w:rPr>
      </w:pPr>
      <w:r w:rsidRPr="00C6194D">
        <w:rPr>
          <w:rFonts w:cs="Arial"/>
        </w:rPr>
        <w:t xml:space="preserve">Bello, M.A. (2022) ‘The Application of Entrepreneurship Theories in Empirical Research’, </w:t>
      </w:r>
      <w:r w:rsidRPr="00C6194D">
        <w:rPr>
          <w:rFonts w:cs="Arial"/>
          <w:i/>
          <w:iCs/>
        </w:rPr>
        <w:t>Indian Development Policy Review</w:t>
      </w:r>
      <w:r w:rsidRPr="00C6194D">
        <w:rPr>
          <w:rFonts w:cs="Arial"/>
        </w:rPr>
        <w:t xml:space="preserve">, </w:t>
      </w:r>
      <w:r w:rsidRPr="00C6194D">
        <w:rPr>
          <w:rFonts w:cs="Arial"/>
          <w:i/>
          <w:iCs/>
        </w:rPr>
        <w:t>3</w:t>
      </w:r>
      <w:r w:rsidRPr="00C6194D">
        <w:rPr>
          <w:rFonts w:cs="Arial"/>
        </w:rPr>
        <w:t>(2), pp.259-279. </w:t>
      </w:r>
    </w:p>
    <w:p w14:paraId="623AAEAA" w14:textId="77777777" w:rsidR="00731CA8" w:rsidRPr="00C6194D" w:rsidRDefault="00731CA8" w:rsidP="00C6194D">
      <w:pPr>
        <w:rPr>
          <w:rFonts w:cs="Arial"/>
        </w:rPr>
      </w:pPr>
      <w:r w:rsidRPr="00C6194D">
        <w:rPr>
          <w:rFonts w:cs="Arial"/>
        </w:rPr>
        <w:t xml:space="preserve">Blanchard, O., Greaves, O. and Driggs, B. (2021) </w:t>
      </w:r>
      <w:r w:rsidRPr="00C6194D">
        <w:rPr>
          <w:rFonts w:cs="Arial"/>
          <w:i/>
          <w:iCs/>
        </w:rPr>
        <w:t>Four essential business lessons from chef Gordon Ramsay</w:t>
      </w:r>
      <w:r w:rsidRPr="00C6194D">
        <w:rPr>
          <w:rFonts w:cs="Arial"/>
        </w:rPr>
        <w:t xml:space="preserve">, </w:t>
      </w:r>
      <w:r w:rsidRPr="00C6194D">
        <w:rPr>
          <w:rFonts w:cs="Arial"/>
          <w:i/>
          <w:iCs/>
        </w:rPr>
        <w:t>Brand Building and Online Marketing Blog</w:t>
      </w:r>
      <w:r w:rsidRPr="00C6194D">
        <w:rPr>
          <w:rFonts w:cs="Arial"/>
        </w:rPr>
        <w:t xml:space="preserve">. Available at: https://thebrandbuilder.wordpress.com/2011/08/29/four-essential-business-lessons-from-chef-gordon-ramsey/ (Accessed: 13 October 2024). </w:t>
      </w:r>
    </w:p>
    <w:p w14:paraId="004B95D1" w14:textId="77777777" w:rsidR="00731CA8" w:rsidRPr="00C6194D" w:rsidRDefault="00731CA8" w:rsidP="00C6194D">
      <w:pPr>
        <w:rPr>
          <w:rFonts w:cs="Arial"/>
        </w:rPr>
      </w:pPr>
      <w:r w:rsidRPr="00C6194D">
        <w:rPr>
          <w:rFonts w:cs="Arial"/>
        </w:rPr>
        <w:t xml:space="preserve">Blunden, M. (2015) </w:t>
      </w:r>
      <w:r w:rsidRPr="00C6194D">
        <w:rPr>
          <w:rFonts w:cs="Arial"/>
          <w:i/>
          <w:iCs/>
        </w:rPr>
        <w:t>Worrall Thompson closes six restaurants with 60 job losses</w:t>
      </w:r>
      <w:r w:rsidRPr="00C6194D">
        <w:rPr>
          <w:rFonts w:cs="Arial"/>
        </w:rPr>
        <w:t xml:space="preserve">, </w:t>
      </w:r>
      <w:r w:rsidRPr="00C6194D">
        <w:rPr>
          <w:rFonts w:cs="Arial"/>
          <w:i/>
          <w:iCs/>
        </w:rPr>
        <w:t>The Standard</w:t>
      </w:r>
      <w:r w:rsidRPr="00C6194D">
        <w:rPr>
          <w:rFonts w:cs="Arial"/>
        </w:rPr>
        <w:t xml:space="preserve">. Available at: https://www.standard.co.uk/hp/front/worrall-thompson-closes-six-restaurants-with-60-job-losses-6866003.html (Accessed: 13 October 2024). </w:t>
      </w:r>
    </w:p>
    <w:p w14:paraId="6EBF262D" w14:textId="77777777" w:rsidR="00731CA8" w:rsidRPr="00C6194D" w:rsidRDefault="00731CA8" w:rsidP="00C6194D">
      <w:pPr>
        <w:rPr>
          <w:rFonts w:cs="Arial"/>
        </w:rPr>
      </w:pPr>
      <w:r w:rsidRPr="00C6194D">
        <w:rPr>
          <w:rFonts w:cs="Arial"/>
        </w:rPr>
        <w:t>Branson, R. (2017) </w:t>
      </w:r>
      <w:r w:rsidRPr="00C6194D">
        <w:rPr>
          <w:rFonts w:cs="Arial"/>
          <w:i/>
          <w:iCs/>
        </w:rPr>
        <w:t>Finding My Virginity: The New Autobiography</w:t>
      </w:r>
      <w:r w:rsidRPr="00C6194D">
        <w:rPr>
          <w:rFonts w:cs="Arial"/>
        </w:rPr>
        <w:t xml:space="preserve">. Random House. </w:t>
      </w:r>
    </w:p>
    <w:p w14:paraId="36286F7B" w14:textId="77777777" w:rsidR="00731CA8" w:rsidRPr="00C6194D" w:rsidRDefault="00731CA8" w:rsidP="00C6194D">
      <w:pPr>
        <w:rPr>
          <w:rFonts w:cs="Arial"/>
        </w:rPr>
      </w:pPr>
      <w:r w:rsidRPr="00C6194D">
        <w:rPr>
          <w:rFonts w:cs="Arial"/>
        </w:rPr>
        <w:t>Brent, M., Dent, F. and Melville, N. (2022) When Teams Work. Pearson UK. </w:t>
      </w:r>
    </w:p>
    <w:p w14:paraId="48498F89" w14:textId="77777777" w:rsidR="00731CA8" w:rsidRPr="00C6194D" w:rsidRDefault="00731CA8" w:rsidP="00C6194D">
      <w:pPr>
        <w:rPr>
          <w:rFonts w:cs="Arial"/>
        </w:rPr>
      </w:pPr>
      <w:r w:rsidRPr="00C6194D">
        <w:rPr>
          <w:rFonts w:cs="Arial"/>
        </w:rPr>
        <w:t xml:space="preserve">Burns, P. (2022) </w:t>
      </w:r>
      <w:r w:rsidRPr="00C6194D">
        <w:rPr>
          <w:rFonts w:cs="Arial"/>
          <w:i/>
          <w:iCs/>
        </w:rPr>
        <w:t>Entrepreneurship and Small Business</w:t>
      </w:r>
      <w:r w:rsidRPr="00C6194D">
        <w:rPr>
          <w:rFonts w:cs="Arial"/>
        </w:rPr>
        <w:t xml:space="preserve">, 5th Ed., Palgrave Macmillan: Basingstoke </w:t>
      </w:r>
    </w:p>
    <w:p w14:paraId="49144A0B" w14:textId="77777777" w:rsidR="00731CA8" w:rsidRPr="00C6194D" w:rsidRDefault="00731CA8" w:rsidP="00C6194D">
      <w:pPr>
        <w:rPr>
          <w:rFonts w:cs="Arial"/>
        </w:rPr>
      </w:pPr>
      <w:proofErr w:type="spellStart"/>
      <w:r w:rsidRPr="00C6194D">
        <w:rPr>
          <w:rFonts w:cs="Arial"/>
        </w:rPr>
        <w:t>Cifci</w:t>
      </w:r>
      <w:proofErr w:type="spellEnd"/>
      <w:r w:rsidRPr="00C6194D">
        <w:rPr>
          <w:rFonts w:cs="Arial"/>
        </w:rPr>
        <w:t xml:space="preserve">, I. and Cetin, G. (2024) ‘Identifying success factors of refugee entrepreneurs in the tourism and hospitality industry’, </w:t>
      </w:r>
      <w:r w:rsidRPr="00C6194D">
        <w:rPr>
          <w:rFonts w:cs="Arial"/>
          <w:i/>
          <w:iCs/>
        </w:rPr>
        <w:t>International Journal of Contemporary Hospitality Management</w:t>
      </w:r>
      <w:r w:rsidRPr="00C6194D">
        <w:rPr>
          <w:rFonts w:cs="Arial"/>
        </w:rPr>
        <w:t xml:space="preserve">, </w:t>
      </w:r>
      <w:r w:rsidRPr="00C6194D">
        <w:rPr>
          <w:rFonts w:cs="Arial"/>
          <w:i/>
          <w:iCs/>
        </w:rPr>
        <w:t>36</w:t>
      </w:r>
      <w:r w:rsidRPr="00C6194D">
        <w:rPr>
          <w:rFonts w:cs="Arial"/>
        </w:rPr>
        <w:t>(4), pp.1170-1192.</w:t>
      </w:r>
    </w:p>
    <w:p w14:paraId="2A696895" w14:textId="77777777" w:rsidR="00731CA8" w:rsidRPr="00C6194D" w:rsidRDefault="00731CA8" w:rsidP="00C6194D">
      <w:pPr>
        <w:rPr>
          <w:rFonts w:cs="Arial"/>
        </w:rPr>
      </w:pPr>
      <w:r w:rsidRPr="00C6194D">
        <w:rPr>
          <w:rFonts w:cs="Arial"/>
        </w:rPr>
        <w:t xml:space="preserve">Croft, F., Voyer, M., Adams, M., Visser, C., Leadbitter, D., </w:t>
      </w:r>
      <w:proofErr w:type="spellStart"/>
      <w:r w:rsidRPr="00C6194D">
        <w:rPr>
          <w:rFonts w:cs="Arial"/>
        </w:rPr>
        <w:t>Reverly</w:t>
      </w:r>
      <w:proofErr w:type="spellEnd"/>
      <w:r w:rsidRPr="00C6194D">
        <w:rPr>
          <w:rFonts w:cs="Arial"/>
        </w:rPr>
        <w:t xml:space="preserve">, J., Steel, F. and Kennedy, J. (2019) ‘Does' the </w:t>
      </w:r>
      <w:proofErr w:type="spellStart"/>
      <w:r w:rsidRPr="00C6194D">
        <w:rPr>
          <w:rFonts w:cs="Arial"/>
        </w:rPr>
        <w:t>local'provide</w:t>
      </w:r>
      <w:proofErr w:type="spellEnd"/>
      <w:r w:rsidRPr="00C6194D">
        <w:rPr>
          <w:rFonts w:cs="Arial"/>
        </w:rPr>
        <w:t xml:space="preserve"> a pathway to revitalizing primary production in regional communities</w:t>
      </w:r>
      <w:proofErr w:type="gramStart"/>
      <w:r w:rsidRPr="00C6194D">
        <w:rPr>
          <w:rFonts w:cs="Arial"/>
        </w:rPr>
        <w:t>?:</w:t>
      </w:r>
      <w:proofErr w:type="gramEnd"/>
      <w:r w:rsidRPr="00C6194D">
        <w:rPr>
          <w:rFonts w:cs="Arial"/>
        </w:rPr>
        <w:t xml:space="preserve"> A case study of professional fishing on the NSW South coast’, </w:t>
      </w:r>
      <w:r w:rsidRPr="00C6194D">
        <w:rPr>
          <w:rFonts w:cs="Arial"/>
          <w:i/>
          <w:iCs/>
        </w:rPr>
        <w:t>Australasian Journal of Regional Studies, The</w:t>
      </w:r>
      <w:r w:rsidRPr="00C6194D">
        <w:rPr>
          <w:rFonts w:cs="Arial"/>
        </w:rPr>
        <w:t xml:space="preserve">, </w:t>
      </w:r>
      <w:r w:rsidRPr="00C6194D">
        <w:rPr>
          <w:rFonts w:cs="Arial"/>
          <w:i/>
          <w:iCs/>
        </w:rPr>
        <w:t>25</w:t>
      </w:r>
      <w:r w:rsidRPr="00C6194D">
        <w:rPr>
          <w:rFonts w:cs="Arial"/>
        </w:rPr>
        <w:t xml:space="preserve">(2), pp.254-281. </w:t>
      </w:r>
    </w:p>
    <w:p w14:paraId="28DDD4C7" w14:textId="77777777" w:rsidR="00731CA8" w:rsidRPr="00C6194D" w:rsidRDefault="00731CA8" w:rsidP="00C6194D">
      <w:pPr>
        <w:rPr>
          <w:rFonts w:cs="Arial"/>
        </w:rPr>
      </w:pPr>
      <w:proofErr w:type="spellStart"/>
      <w:r w:rsidRPr="00C6194D">
        <w:rPr>
          <w:rFonts w:cs="Arial"/>
        </w:rPr>
        <w:t>Djeumo-Sandjong</w:t>
      </w:r>
      <w:proofErr w:type="spellEnd"/>
      <w:r w:rsidRPr="00C6194D">
        <w:rPr>
          <w:rFonts w:cs="Arial"/>
        </w:rPr>
        <w:t>, F.L. (2021) ‘Training Strategies for Increasing Employee Job Satisfaction and Retention in the Hospitality Industry.’, </w:t>
      </w:r>
    </w:p>
    <w:p w14:paraId="52E18707" w14:textId="77777777" w:rsidR="00731CA8" w:rsidRPr="00C6194D" w:rsidRDefault="00731CA8" w:rsidP="00C6194D">
      <w:pPr>
        <w:rPr>
          <w:rFonts w:cs="Arial"/>
        </w:rPr>
      </w:pPr>
      <w:r w:rsidRPr="00C6194D">
        <w:rPr>
          <w:rFonts w:cs="Arial"/>
        </w:rPr>
        <w:t xml:space="preserve">Gershon, R., Cryder, C. and Croston, M. (2021) ‘Risky Business: The Risk-reward </w:t>
      </w:r>
      <w:proofErr w:type="spellStart"/>
      <w:r w:rsidRPr="00C6194D">
        <w:rPr>
          <w:rFonts w:cs="Arial"/>
        </w:rPr>
        <w:t>Tradeoff</w:t>
      </w:r>
      <w:proofErr w:type="spellEnd"/>
      <w:r w:rsidRPr="00C6194D">
        <w:rPr>
          <w:rFonts w:cs="Arial"/>
        </w:rPr>
        <w:t xml:space="preserve"> Is Different for Morally Relevant Companies’, </w:t>
      </w:r>
      <w:r w:rsidRPr="00C6194D">
        <w:rPr>
          <w:rFonts w:cs="Arial"/>
          <w:i/>
          <w:iCs/>
        </w:rPr>
        <w:t>Available at SSRN 3809976</w:t>
      </w:r>
      <w:r w:rsidRPr="00C6194D">
        <w:rPr>
          <w:rFonts w:cs="Arial"/>
        </w:rPr>
        <w:t xml:space="preserve">. </w:t>
      </w:r>
    </w:p>
    <w:p w14:paraId="3105FF9F" w14:textId="77777777" w:rsidR="00731CA8" w:rsidRPr="00C6194D" w:rsidRDefault="00731CA8" w:rsidP="00C6194D">
      <w:pPr>
        <w:rPr>
          <w:rFonts w:cs="Arial"/>
        </w:rPr>
      </w:pPr>
      <w:r w:rsidRPr="00C6194D">
        <w:rPr>
          <w:rFonts w:cs="Arial"/>
        </w:rPr>
        <w:lastRenderedPageBreak/>
        <w:t xml:space="preserve">Hisrich, R.D. and </w:t>
      </w:r>
      <w:proofErr w:type="spellStart"/>
      <w:r w:rsidRPr="00C6194D">
        <w:rPr>
          <w:rFonts w:cs="Arial"/>
        </w:rPr>
        <w:t>Soltanifar</w:t>
      </w:r>
      <w:proofErr w:type="spellEnd"/>
      <w:r w:rsidRPr="00C6194D">
        <w:rPr>
          <w:rFonts w:cs="Arial"/>
        </w:rPr>
        <w:t xml:space="preserve">, M. (2021) ‘Unleashing the creativity of entrepreneurs with digital technologies’, </w:t>
      </w:r>
      <w:r w:rsidRPr="00C6194D">
        <w:rPr>
          <w:rFonts w:cs="Arial"/>
          <w:i/>
          <w:iCs/>
        </w:rPr>
        <w:t>Digital Entrepreneurship: Impact on Business and Society</w:t>
      </w:r>
      <w:r w:rsidRPr="00C6194D">
        <w:rPr>
          <w:rFonts w:cs="Arial"/>
        </w:rPr>
        <w:t>, pp.23-49. </w:t>
      </w:r>
    </w:p>
    <w:p w14:paraId="4E2C35B3" w14:textId="77777777" w:rsidR="00731CA8" w:rsidRPr="00C6194D" w:rsidRDefault="00731CA8" w:rsidP="00C6194D">
      <w:pPr>
        <w:rPr>
          <w:rFonts w:cs="Arial"/>
        </w:rPr>
      </w:pPr>
      <w:r w:rsidRPr="00C6194D">
        <w:rPr>
          <w:rFonts w:cs="Arial"/>
        </w:rPr>
        <w:t>Hollows, J. (2022) ‘Celebrity chefs, food media and the politics of eating.’ </w:t>
      </w:r>
    </w:p>
    <w:p w14:paraId="1115040C" w14:textId="77777777" w:rsidR="00731CA8" w:rsidRPr="00C6194D" w:rsidRDefault="00731CA8" w:rsidP="00C6194D">
      <w:pPr>
        <w:rPr>
          <w:rFonts w:cs="Arial"/>
        </w:rPr>
      </w:pPr>
      <w:r w:rsidRPr="00C6194D">
        <w:rPr>
          <w:rFonts w:cs="Arial"/>
        </w:rPr>
        <w:t xml:space="preserve">Kah, S., O’Brien, S., Kok, S. and Gallagher, E. (2022) ‘Entrepreneurial motivations, opportunities, and challenges: an international perspective’, </w:t>
      </w:r>
      <w:r w:rsidRPr="00C6194D">
        <w:rPr>
          <w:rFonts w:cs="Arial"/>
          <w:i/>
          <w:iCs/>
        </w:rPr>
        <w:t>Journal of African Business</w:t>
      </w:r>
      <w:r w:rsidRPr="00C6194D">
        <w:rPr>
          <w:rFonts w:cs="Arial"/>
        </w:rPr>
        <w:t xml:space="preserve">, </w:t>
      </w:r>
      <w:r w:rsidRPr="00C6194D">
        <w:rPr>
          <w:rFonts w:cs="Arial"/>
          <w:i/>
          <w:iCs/>
        </w:rPr>
        <w:t>23</w:t>
      </w:r>
      <w:r w:rsidRPr="00C6194D">
        <w:rPr>
          <w:rFonts w:cs="Arial"/>
        </w:rPr>
        <w:t>(2), pp.380-399. </w:t>
      </w:r>
    </w:p>
    <w:p w14:paraId="6E49090A" w14:textId="77777777" w:rsidR="00731CA8" w:rsidRPr="00C6194D" w:rsidRDefault="00731CA8" w:rsidP="00C6194D">
      <w:pPr>
        <w:rPr>
          <w:rFonts w:cs="Arial"/>
        </w:rPr>
      </w:pPr>
      <w:r w:rsidRPr="00C6194D">
        <w:rPr>
          <w:rFonts w:cs="Arial"/>
        </w:rPr>
        <w:t xml:space="preserve">Legg, C. and Black, J. (2022) ‘What is intelligence for? A Peircean pragmatist response to the knowing-how, knowing-that debate’, </w:t>
      </w:r>
      <w:proofErr w:type="spellStart"/>
      <w:r w:rsidRPr="00C6194D">
        <w:rPr>
          <w:rFonts w:cs="Arial"/>
          <w:i/>
          <w:iCs/>
        </w:rPr>
        <w:t>Erkenntnis</w:t>
      </w:r>
      <w:proofErr w:type="spellEnd"/>
      <w:r w:rsidRPr="00C6194D">
        <w:rPr>
          <w:rFonts w:cs="Arial"/>
        </w:rPr>
        <w:t xml:space="preserve">, </w:t>
      </w:r>
      <w:r w:rsidRPr="00C6194D">
        <w:rPr>
          <w:rFonts w:cs="Arial"/>
          <w:i/>
          <w:iCs/>
        </w:rPr>
        <w:t>87</w:t>
      </w:r>
      <w:r w:rsidRPr="00C6194D">
        <w:rPr>
          <w:rFonts w:cs="Arial"/>
        </w:rPr>
        <w:t>(5), pp.2265-2284. </w:t>
      </w:r>
    </w:p>
    <w:p w14:paraId="02ECA5D2" w14:textId="77777777" w:rsidR="00731CA8" w:rsidRPr="00C6194D" w:rsidRDefault="00731CA8" w:rsidP="00C6194D">
      <w:pPr>
        <w:rPr>
          <w:rFonts w:cs="Arial"/>
        </w:rPr>
      </w:pPr>
      <w:proofErr w:type="spellStart"/>
      <w:r w:rsidRPr="00C6194D">
        <w:rPr>
          <w:rFonts w:cs="Arial"/>
        </w:rPr>
        <w:t>Mazzarol</w:t>
      </w:r>
      <w:proofErr w:type="spellEnd"/>
      <w:r w:rsidRPr="00C6194D">
        <w:rPr>
          <w:rFonts w:cs="Arial"/>
        </w:rPr>
        <w:t xml:space="preserve">, T., </w:t>
      </w:r>
      <w:proofErr w:type="spellStart"/>
      <w:r w:rsidRPr="00C6194D">
        <w:rPr>
          <w:rFonts w:cs="Arial"/>
        </w:rPr>
        <w:t>Reboud</w:t>
      </w:r>
      <w:proofErr w:type="spellEnd"/>
      <w:r w:rsidRPr="00C6194D">
        <w:rPr>
          <w:rFonts w:cs="Arial"/>
        </w:rPr>
        <w:t xml:space="preserve">, S., </w:t>
      </w:r>
      <w:proofErr w:type="spellStart"/>
      <w:r w:rsidRPr="00C6194D">
        <w:rPr>
          <w:rFonts w:cs="Arial"/>
        </w:rPr>
        <w:t>Mazzarol</w:t>
      </w:r>
      <w:proofErr w:type="spellEnd"/>
      <w:r w:rsidRPr="00C6194D">
        <w:rPr>
          <w:rFonts w:cs="Arial"/>
        </w:rPr>
        <w:t xml:space="preserve">, T. and </w:t>
      </w:r>
      <w:proofErr w:type="spellStart"/>
      <w:r w:rsidRPr="00C6194D">
        <w:rPr>
          <w:rFonts w:cs="Arial"/>
        </w:rPr>
        <w:t>Reboud</w:t>
      </w:r>
      <w:proofErr w:type="spellEnd"/>
      <w:r w:rsidRPr="00C6194D">
        <w:rPr>
          <w:rFonts w:cs="Arial"/>
        </w:rPr>
        <w:t xml:space="preserve">, S. (2020) ‘The entrepreneurial process’, </w:t>
      </w:r>
      <w:r w:rsidRPr="00C6194D">
        <w:rPr>
          <w:rFonts w:cs="Arial"/>
          <w:i/>
          <w:iCs/>
        </w:rPr>
        <w:t>Entrepreneurship and innovation: Theory, practice and context</w:t>
      </w:r>
      <w:r w:rsidRPr="00C6194D">
        <w:rPr>
          <w:rFonts w:cs="Arial"/>
        </w:rPr>
        <w:t>, pp.63-94. </w:t>
      </w:r>
    </w:p>
    <w:p w14:paraId="4BA20D08" w14:textId="77777777" w:rsidR="00731CA8" w:rsidRPr="00C6194D" w:rsidRDefault="00731CA8" w:rsidP="00C6194D">
      <w:pPr>
        <w:rPr>
          <w:rFonts w:cs="Arial"/>
        </w:rPr>
      </w:pPr>
      <w:r w:rsidRPr="00C6194D">
        <w:rPr>
          <w:rFonts w:cs="Arial"/>
        </w:rPr>
        <w:t xml:space="preserve">McClelland, D.C. (1961) ‘The achieving society’, </w:t>
      </w:r>
      <w:r w:rsidRPr="00C6194D">
        <w:rPr>
          <w:rFonts w:cs="Arial"/>
          <w:i/>
          <w:iCs/>
        </w:rPr>
        <w:t>Van No Strand</w:t>
      </w:r>
      <w:r w:rsidRPr="00C6194D">
        <w:rPr>
          <w:rFonts w:cs="Arial"/>
        </w:rPr>
        <w:t>. </w:t>
      </w:r>
    </w:p>
    <w:p w14:paraId="22DAB80A" w14:textId="77777777" w:rsidR="00731CA8" w:rsidRPr="00C6194D" w:rsidRDefault="00731CA8" w:rsidP="00C6194D">
      <w:pPr>
        <w:rPr>
          <w:rFonts w:cs="Arial"/>
        </w:rPr>
      </w:pPr>
      <w:r w:rsidRPr="00C6194D">
        <w:rPr>
          <w:rFonts w:cs="Arial"/>
        </w:rPr>
        <w:t xml:space="preserve">Murthy, L. and Tapas, P. (2021) ‘Locus of Control: Conceptualization, Application and Predictive Ability-A Literature Review’, </w:t>
      </w:r>
      <w:r w:rsidRPr="00C6194D">
        <w:rPr>
          <w:rFonts w:cs="Arial"/>
          <w:i/>
          <w:iCs/>
        </w:rPr>
        <w:t>Turkish Online Journal of Qualitative Inquiry</w:t>
      </w:r>
      <w:r w:rsidRPr="00C6194D">
        <w:rPr>
          <w:rFonts w:cs="Arial"/>
        </w:rPr>
        <w:t xml:space="preserve">, </w:t>
      </w:r>
      <w:r w:rsidRPr="00C6194D">
        <w:rPr>
          <w:rFonts w:cs="Arial"/>
          <w:i/>
          <w:iCs/>
        </w:rPr>
        <w:t>12</w:t>
      </w:r>
      <w:r w:rsidRPr="00C6194D">
        <w:rPr>
          <w:rFonts w:cs="Arial"/>
        </w:rPr>
        <w:t>(7). </w:t>
      </w:r>
    </w:p>
    <w:p w14:paraId="3BD310BB" w14:textId="77777777" w:rsidR="00731CA8" w:rsidRPr="00C6194D" w:rsidRDefault="00731CA8" w:rsidP="00C6194D">
      <w:pPr>
        <w:rPr>
          <w:rFonts w:cs="Arial"/>
        </w:rPr>
      </w:pPr>
      <w:proofErr w:type="spellStart"/>
      <w:r w:rsidRPr="00C6194D">
        <w:rPr>
          <w:rFonts w:cs="Arial"/>
        </w:rPr>
        <w:t>Ntounis</w:t>
      </w:r>
      <w:proofErr w:type="spellEnd"/>
      <w:r w:rsidRPr="00C6194D">
        <w:rPr>
          <w:rFonts w:cs="Arial"/>
        </w:rPr>
        <w:t xml:space="preserve">, N., Parker, C., Skinner, H., Steadman, C. and </w:t>
      </w:r>
      <w:proofErr w:type="spellStart"/>
      <w:r w:rsidRPr="00C6194D">
        <w:rPr>
          <w:rFonts w:cs="Arial"/>
        </w:rPr>
        <w:t>Warnaby</w:t>
      </w:r>
      <w:proofErr w:type="spellEnd"/>
      <w:r w:rsidRPr="00C6194D">
        <w:rPr>
          <w:rFonts w:cs="Arial"/>
        </w:rPr>
        <w:t xml:space="preserve">, G. (2022) ‘Tourism and Hospitality industry resilience during the Covid-19 pandemic: Evidence from England’, </w:t>
      </w:r>
      <w:r w:rsidRPr="00C6194D">
        <w:rPr>
          <w:rFonts w:cs="Arial"/>
          <w:i/>
          <w:iCs/>
        </w:rPr>
        <w:t>Current Issues in Tourism</w:t>
      </w:r>
      <w:r w:rsidRPr="00C6194D">
        <w:rPr>
          <w:rFonts w:cs="Arial"/>
        </w:rPr>
        <w:t xml:space="preserve">, </w:t>
      </w:r>
      <w:r w:rsidRPr="00C6194D">
        <w:rPr>
          <w:rFonts w:cs="Arial"/>
          <w:i/>
          <w:iCs/>
        </w:rPr>
        <w:t>25</w:t>
      </w:r>
      <w:r w:rsidRPr="00C6194D">
        <w:rPr>
          <w:rFonts w:cs="Arial"/>
        </w:rPr>
        <w:t>(1), pp.46-59. </w:t>
      </w:r>
    </w:p>
    <w:p w14:paraId="2B359925" w14:textId="77777777" w:rsidR="00731CA8" w:rsidRPr="00C6194D" w:rsidRDefault="00731CA8" w:rsidP="00C6194D">
      <w:pPr>
        <w:rPr>
          <w:rFonts w:cs="Arial"/>
        </w:rPr>
      </w:pPr>
      <w:r w:rsidRPr="00C6194D">
        <w:rPr>
          <w:rFonts w:cs="Arial"/>
        </w:rPr>
        <w:t>O’Connor, D. (2016) ‘Withstanding the Heat: Could Leadership Coaching be the Missing Ingredient for the French Culinary Elite?’ </w:t>
      </w:r>
    </w:p>
    <w:p w14:paraId="4240F7A8" w14:textId="77777777" w:rsidR="00731CA8" w:rsidRPr="00C6194D" w:rsidRDefault="00731CA8" w:rsidP="00C6194D">
      <w:pPr>
        <w:rPr>
          <w:rFonts w:cs="Arial"/>
        </w:rPr>
      </w:pPr>
      <w:r w:rsidRPr="00C6194D">
        <w:rPr>
          <w:rFonts w:cs="Arial"/>
        </w:rPr>
        <w:t xml:space="preserve">Rotter, J.B. (1966) ‘Generalized expectancies for internal versus External control of Reinforcement’, </w:t>
      </w:r>
      <w:r w:rsidRPr="00C6194D">
        <w:rPr>
          <w:rFonts w:cs="Arial"/>
          <w:i/>
          <w:iCs/>
        </w:rPr>
        <w:t>Psychological Monographs</w:t>
      </w:r>
      <w:r w:rsidRPr="00C6194D">
        <w:rPr>
          <w:rFonts w:cs="Arial"/>
        </w:rPr>
        <w:t xml:space="preserve">, </w:t>
      </w:r>
      <w:r w:rsidRPr="00C6194D">
        <w:rPr>
          <w:rFonts w:cs="Arial"/>
          <w:i/>
          <w:iCs/>
        </w:rPr>
        <w:t>80</w:t>
      </w:r>
      <w:r w:rsidRPr="00C6194D">
        <w:rPr>
          <w:rFonts w:cs="Arial"/>
        </w:rPr>
        <w:t>. </w:t>
      </w:r>
    </w:p>
    <w:p w14:paraId="5169D25B" w14:textId="77777777" w:rsidR="00731CA8" w:rsidRPr="00C6194D" w:rsidRDefault="00731CA8" w:rsidP="00C6194D">
      <w:pPr>
        <w:rPr>
          <w:rFonts w:cs="Arial"/>
        </w:rPr>
      </w:pPr>
      <w:r w:rsidRPr="00C6194D">
        <w:rPr>
          <w:rFonts w:cs="Arial"/>
        </w:rPr>
        <w:t xml:space="preserve">Saif, H.A. and Ghania, U. (2020) ‘Need for achievement as a predictor of entrepreneurial </w:t>
      </w:r>
      <w:proofErr w:type="spellStart"/>
      <w:r w:rsidRPr="00C6194D">
        <w:rPr>
          <w:rFonts w:cs="Arial"/>
        </w:rPr>
        <w:t>behavior</w:t>
      </w:r>
      <w:proofErr w:type="spellEnd"/>
      <w:r w:rsidRPr="00C6194D">
        <w:rPr>
          <w:rFonts w:cs="Arial"/>
        </w:rPr>
        <w:t xml:space="preserve">: The mediating role of entrepreneurial passion for founding and entrepreneurial interest’, </w:t>
      </w:r>
      <w:r w:rsidRPr="00C6194D">
        <w:rPr>
          <w:rFonts w:cs="Arial"/>
          <w:i/>
          <w:iCs/>
        </w:rPr>
        <w:t>International Review of Management and Marketing</w:t>
      </w:r>
      <w:r w:rsidRPr="00C6194D">
        <w:rPr>
          <w:rFonts w:cs="Arial"/>
        </w:rPr>
        <w:t xml:space="preserve">, </w:t>
      </w:r>
      <w:r w:rsidRPr="00C6194D">
        <w:rPr>
          <w:rFonts w:cs="Arial"/>
          <w:i/>
          <w:iCs/>
        </w:rPr>
        <w:t>10</w:t>
      </w:r>
      <w:r w:rsidRPr="00C6194D">
        <w:rPr>
          <w:rFonts w:cs="Arial"/>
        </w:rPr>
        <w:t>(1), p.40. </w:t>
      </w:r>
    </w:p>
    <w:p w14:paraId="63B7BD3B" w14:textId="77777777" w:rsidR="00731CA8" w:rsidRPr="00C6194D" w:rsidRDefault="00731CA8" w:rsidP="00C6194D">
      <w:pPr>
        <w:rPr>
          <w:rFonts w:cs="Arial"/>
        </w:rPr>
      </w:pPr>
      <w:r w:rsidRPr="00C6194D">
        <w:rPr>
          <w:rFonts w:cs="Arial"/>
        </w:rPr>
        <w:lastRenderedPageBreak/>
        <w:t xml:space="preserve">Salmony, F.U. and </w:t>
      </w:r>
      <w:proofErr w:type="spellStart"/>
      <w:r w:rsidRPr="00C6194D">
        <w:rPr>
          <w:rFonts w:cs="Arial"/>
        </w:rPr>
        <w:t>Kanbach</w:t>
      </w:r>
      <w:proofErr w:type="spellEnd"/>
      <w:r w:rsidRPr="00C6194D">
        <w:rPr>
          <w:rFonts w:cs="Arial"/>
        </w:rPr>
        <w:t xml:space="preserve">, D.K. (2022) ‘Personality trait differences across types of entrepreneurs: a systematic literature review’, </w:t>
      </w:r>
      <w:r w:rsidRPr="00C6194D">
        <w:rPr>
          <w:rFonts w:cs="Arial"/>
          <w:i/>
          <w:iCs/>
        </w:rPr>
        <w:t>Review of managerial science</w:t>
      </w:r>
      <w:r w:rsidRPr="00C6194D">
        <w:rPr>
          <w:rFonts w:cs="Arial"/>
        </w:rPr>
        <w:t xml:space="preserve">, </w:t>
      </w:r>
      <w:r w:rsidRPr="00C6194D">
        <w:rPr>
          <w:rFonts w:cs="Arial"/>
          <w:i/>
          <w:iCs/>
        </w:rPr>
        <w:t>16</w:t>
      </w:r>
      <w:r w:rsidRPr="00C6194D">
        <w:rPr>
          <w:rFonts w:cs="Arial"/>
        </w:rPr>
        <w:t>(3), pp.713-749. </w:t>
      </w:r>
    </w:p>
    <w:p w14:paraId="1AE367EA" w14:textId="77777777" w:rsidR="00731CA8" w:rsidRPr="00C6194D" w:rsidRDefault="00731CA8" w:rsidP="00C6194D">
      <w:pPr>
        <w:rPr>
          <w:rFonts w:cs="Arial"/>
        </w:rPr>
      </w:pPr>
      <w:r w:rsidRPr="00C6194D">
        <w:rPr>
          <w:rFonts w:cs="Arial"/>
        </w:rPr>
        <w:t xml:space="preserve">The Guardian (2022) </w:t>
      </w:r>
      <w:r w:rsidRPr="00C6194D">
        <w:rPr>
          <w:rFonts w:cs="Arial"/>
          <w:i/>
          <w:iCs/>
        </w:rPr>
        <w:t>Restaurateur Jeremy King ousted from Fine Dining Group Corbin &amp; King</w:t>
      </w:r>
      <w:r w:rsidRPr="00C6194D">
        <w:rPr>
          <w:rFonts w:cs="Arial"/>
        </w:rPr>
        <w:t xml:space="preserve">, </w:t>
      </w:r>
      <w:r w:rsidRPr="00C6194D">
        <w:rPr>
          <w:rFonts w:cs="Arial"/>
          <w:i/>
          <w:iCs/>
        </w:rPr>
        <w:t>The Guardian</w:t>
      </w:r>
      <w:r w:rsidRPr="00C6194D">
        <w:rPr>
          <w:rFonts w:cs="Arial"/>
        </w:rPr>
        <w:t xml:space="preserve">. Available at: https://www.theguardian.com/business/2022/apr/01/restaurateur-jeremy-king-ousted-from-fine-dining-group-corbin-king (Accessed: 13 October 2024). </w:t>
      </w:r>
    </w:p>
    <w:p w14:paraId="21162991" w14:textId="77777777" w:rsidR="00731CA8" w:rsidRPr="00C6194D" w:rsidRDefault="00731CA8" w:rsidP="00C6194D">
      <w:pPr>
        <w:rPr>
          <w:rFonts w:cs="Arial"/>
        </w:rPr>
      </w:pPr>
      <w:r w:rsidRPr="00C6194D">
        <w:rPr>
          <w:rFonts w:cs="Arial"/>
        </w:rPr>
        <w:t xml:space="preserve">Timmons, J.A. (1994) </w:t>
      </w:r>
      <w:r w:rsidRPr="00C6194D">
        <w:rPr>
          <w:rFonts w:cs="Arial"/>
          <w:i/>
          <w:iCs/>
        </w:rPr>
        <w:t>New Venture Creation: Entrepreneurship for the 21st Century</w:t>
      </w:r>
      <w:r w:rsidRPr="00C6194D">
        <w:rPr>
          <w:rFonts w:cs="Arial"/>
        </w:rPr>
        <w:t>, 4th Edition, Irwin: Chicago, IL. </w:t>
      </w:r>
    </w:p>
    <w:p w14:paraId="6A4563EF" w14:textId="77777777" w:rsidR="00731CA8" w:rsidRPr="00C6194D" w:rsidRDefault="00731CA8" w:rsidP="00C6194D">
      <w:pPr>
        <w:rPr>
          <w:rFonts w:cs="Arial"/>
        </w:rPr>
      </w:pPr>
      <w:r w:rsidRPr="00C6194D">
        <w:rPr>
          <w:rFonts w:cs="Arial"/>
        </w:rPr>
        <w:t xml:space="preserve">Williams, S. (2021) </w:t>
      </w:r>
      <w:r w:rsidRPr="00C6194D">
        <w:rPr>
          <w:rFonts w:cs="Arial"/>
          <w:i/>
          <w:iCs/>
        </w:rPr>
        <w:t>FT Guide to Business Start Up: The most comprehensive guide for entrepreneurs</w:t>
      </w:r>
      <w:r w:rsidRPr="00C6194D">
        <w:rPr>
          <w:rFonts w:cs="Arial"/>
        </w:rPr>
        <w:t xml:space="preserve">, 32nd Ed., Financial Times Press: Harlow.  </w:t>
      </w:r>
    </w:p>
    <w:p w14:paraId="7752F708" w14:textId="62454F3A" w:rsidR="00695A64" w:rsidRPr="00C6194D" w:rsidRDefault="00695A64" w:rsidP="00C6194D">
      <w:pPr>
        <w:rPr>
          <w:rFonts w:cs="Arial"/>
        </w:rPr>
      </w:pPr>
    </w:p>
    <w:p w14:paraId="44DBD981" w14:textId="77777777" w:rsidR="00695A64" w:rsidRPr="00C6194D" w:rsidRDefault="00695A64" w:rsidP="00C6194D">
      <w:pPr>
        <w:rPr>
          <w:rFonts w:cs="Arial"/>
        </w:rPr>
      </w:pPr>
    </w:p>
    <w:p w14:paraId="4133FD69" w14:textId="77777777" w:rsidR="00A91370" w:rsidRPr="00C6194D" w:rsidRDefault="00A91370" w:rsidP="00C6194D">
      <w:pPr>
        <w:rPr>
          <w:rFonts w:cs="Arial"/>
        </w:rPr>
      </w:pPr>
    </w:p>
    <w:sectPr w:rsidR="00A91370" w:rsidRPr="00C6194D" w:rsidSect="00B12D41">
      <w:footerReference w:type="default" r:id="rId7"/>
      <w:pgSz w:w="12240" w:h="15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543C17" w14:textId="77777777" w:rsidR="006C143D" w:rsidRDefault="006C143D" w:rsidP="002E2D53">
      <w:pPr>
        <w:spacing w:after="0" w:line="240" w:lineRule="auto"/>
      </w:pPr>
      <w:r>
        <w:separator/>
      </w:r>
    </w:p>
  </w:endnote>
  <w:endnote w:type="continuationSeparator" w:id="0">
    <w:p w14:paraId="2CEB738D" w14:textId="77777777" w:rsidR="006C143D" w:rsidRDefault="006C143D" w:rsidP="002E2D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95358535"/>
      <w:docPartObj>
        <w:docPartGallery w:val="Page Numbers (Bottom of Page)"/>
        <w:docPartUnique/>
      </w:docPartObj>
    </w:sdtPr>
    <w:sdtEndPr>
      <w:rPr>
        <w:color w:val="7F7F7F" w:themeColor="background1" w:themeShade="7F"/>
        <w:spacing w:val="60"/>
      </w:rPr>
    </w:sdtEndPr>
    <w:sdtContent>
      <w:p w14:paraId="564AA4F3" w14:textId="017335A4" w:rsidR="00B12D41" w:rsidRDefault="00B12D4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B5FDA" w:rsidRPr="007B5FDA">
          <w:rPr>
            <w:b/>
            <w:bCs/>
            <w:noProof/>
          </w:rPr>
          <w:t>10</w:t>
        </w:r>
        <w:r>
          <w:rPr>
            <w:b/>
            <w:bCs/>
            <w:noProof/>
          </w:rPr>
          <w:fldChar w:fldCharType="end"/>
        </w:r>
        <w:r>
          <w:rPr>
            <w:b/>
            <w:bCs/>
          </w:rPr>
          <w:t xml:space="preserve"> | </w:t>
        </w:r>
        <w:r>
          <w:rPr>
            <w:color w:val="7F7F7F" w:themeColor="background1" w:themeShade="7F"/>
            <w:spacing w:val="60"/>
          </w:rPr>
          <w:t>Page</w:t>
        </w:r>
      </w:p>
    </w:sdtContent>
  </w:sdt>
  <w:p w14:paraId="63B05EF9" w14:textId="77777777" w:rsidR="00B12D41" w:rsidRDefault="00B12D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779661" w14:textId="77777777" w:rsidR="006C143D" w:rsidRDefault="006C143D" w:rsidP="002E2D53">
      <w:pPr>
        <w:spacing w:after="0" w:line="240" w:lineRule="auto"/>
      </w:pPr>
      <w:r>
        <w:separator/>
      </w:r>
    </w:p>
  </w:footnote>
  <w:footnote w:type="continuationSeparator" w:id="0">
    <w:p w14:paraId="584C6579" w14:textId="77777777" w:rsidR="006C143D" w:rsidRDefault="006C143D" w:rsidP="002E2D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zYyszA1MTW1tDS3NDZR0lEKTi0uzszPAykwrAUAMSpMoCwAAAA="/>
  </w:docVars>
  <w:rsids>
    <w:rsidRoot w:val="00695A64"/>
    <w:rsid w:val="000014C0"/>
    <w:rsid w:val="00002C3B"/>
    <w:rsid w:val="000220BD"/>
    <w:rsid w:val="00037D01"/>
    <w:rsid w:val="00165882"/>
    <w:rsid w:val="001C0D85"/>
    <w:rsid w:val="002278C5"/>
    <w:rsid w:val="00262F22"/>
    <w:rsid w:val="002B1D83"/>
    <w:rsid w:val="002E2D53"/>
    <w:rsid w:val="0034209F"/>
    <w:rsid w:val="003D778C"/>
    <w:rsid w:val="003F2FB4"/>
    <w:rsid w:val="003F7F5A"/>
    <w:rsid w:val="004168CB"/>
    <w:rsid w:val="0042087E"/>
    <w:rsid w:val="0042225D"/>
    <w:rsid w:val="00444B82"/>
    <w:rsid w:val="004950E9"/>
    <w:rsid w:val="004B2EF5"/>
    <w:rsid w:val="005E6D6B"/>
    <w:rsid w:val="00634986"/>
    <w:rsid w:val="00660625"/>
    <w:rsid w:val="00695A64"/>
    <w:rsid w:val="006C143D"/>
    <w:rsid w:val="006D525B"/>
    <w:rsid w:val="007102D3"/>
    <w:rsid w:val="00731CA8"/>
    <w:rsid w:val="007B5FDA"/>
    <w:rsid w:val="007D63A9"/>
    <w:rsid w:val="007F34CF"/>
    <w:rsid w:val="00822C3F"/>
    <w:rsid w:val="008374A6"/>
    <w:rsid w:val="00856858"/>
    <w:rsid w:val="00896C12"/>
    <w:rsid w:val="008A1C10"/>
    <w:rsid w:val="008D3CE3"/>
    <w:rsid w:val="009039FC"/>
    <w:rsid w:val="00933B77"/>
    <w:rsid w:val="009351D8"/>
    <w:rsid w:val="009373C5"/>
    <w:rsid w:val="009970AA"/>
    <w:rsid w:val="00A54E34"/>
    <w:rsid w:val="00A66021"/>
    <w:rsid w:val="00A91370"/>
    <w:rsid w:val="00AA31B3"/>
    <w:rsid w:val="00AD7154"/>
    <w:rsid w:val="00B12D41"/>
    <w:rsid w:val="00B44594"/>
    <w:rsid w:val="00BC028A"/>
    <w:rsid w:val="00C1668A"/>
    <w:rsid w:val="00C43A37"/>
    <w:rsid w:val="00C6194D"/>
    <w:rsid w:val="00C747C2"/>
    <w:rsid w:val="00CD6C7D"/>
    <w:rsid w:val="00D9286A"/>
    <w:rsid w:val="00E20F51"/>
    <w:rsid w:val="00E652EA"/>
    <w:rsid w:val="00E65E1D"/>
    <w:rsid w:val="00F12630"/>
    <w:rsid w:val="00F7267E"/>
    <w:rsid w:val="00F849E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651FC3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4986"/>
    <w:pPr>
      <w:spacing w:line="360" w:lineRule="auto"/>
      <w:jc w:val="both"/>
    </w:pPr>
    <w:rPr>
      <w:rFonts w:ascii="Arial" w:hAnsi="Arial"/>
      <w:sz w:val="24"/>
      <w:szCs w:val="28"/>
      <w:lang w:bidi="bn-IN"/>
      <w14:ligatures w14:val="none"/>
    </w:rPr>
  </w:style>
  <w:style w:type="paragraph" w:styleId="Heading1">
    <w:name w:val="heading 1"/>
    <w:basedOn w:val="Normal"/>
    <w:next w:val="Normal"/>
    <w:link w:val="Heading1Char"/>
    <w:uiPriority w:val="9"/>
    <w:qFormat/>
    <w:rsid w:val="00695A64"/>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9351D8"/>
    <w:pPr>
      <w:keepNext/>
      <w:keepLines/>
      <w:spacing w:before="40" w:after="0"/>
      <w:outlineLvl w:val="1"/>
    </w:pPr>
    <w:rPr>
      <w:rFonts w:eastAsiaTheme="majorEastAsia" w:cstheme="majorBidi"/>
      <w:b/>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351D8"/>
    <w:rPr>
      <w:rFonts w:ascii="Times New Roman" w:eastAsiaTheme="majorEastAsia" w:hAnsi="Times New Roman" w:cstheme="majorBidi"/>
      <w:b/>
      <w:sz w:val="28"/>
      <w:szCs w:val="33"/>
    </w:rPr>
  </w:style>
  <w:style w:type="character" w:customStyle="1" w:styleId="Heading1Char">
    <w:name w:val="Heading 1 Char"/>
    <w:basedOn w:val="DefaultParagraphFont"/>
    <w:link w:val="Heading1"/>
    <w:uiPriority w:val="9"/>
    <w:rsid w:val="00695A64"/>
    <w:rPr>
      <w:rFonts w:ascii="Times New Roman" w:eastAsiaTheme="majorEastAsia" w:hAnsi="Times New Roman" w:cstheme="majorBidi"/>
      <w:b/>
      <w:sz w:val="32"/>
      <w:szCs w:val="40"/>
      <w:lang w:bidi="bn-IN"/>
      <w14:ligatures w14:val="none"/>
    </w:rPr>
  </w:style>
  <w:style w:type="character" w:styleId="Strong">
    <w:name w:val="Strong"/>
    <w:basedOn w:val="DefaultParagraphFont"/>
    <w:uiPriority w:val="22"/>
    <w:qFormat/>
    <w:rsid w:val="00695A64"/>
    <w:rPr>
      <w:b/>
      <w:bCs/>
    </w:rPr>
  </w:style>
  <w:style w:type="paragraph" w:styleId="Header">
    <w:name w:val="header"/>
    <w:basedOn w:val="Normal"/>
    <w:link w:val="HeaderChar"/>
    <w:uiPriority w:val="99"/>
    <w:unhideWhenUsed/>
    <w:rsid w:val="002E2D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D53"/>
    <w:rPr>
      <w:rFonts w:ascii="Times New Roman" w:hAnsi="Times New Roman"/>
      <w:sz w:val="24"/>
      <w:szCs w:val="28"/>
      <w:lang w:bidi="bn-IN"/>
      <w14:ligatures w14:val="none"/>
    </w:rPr>
  </w:style>
  <w:style w:type="paragraph" w:styleId="Footer">
    <w:name w:val="footer"/>
    <w:basedOn w:val="Normal"/>
    <w:link w:val="FooterChar"/>
    <w:uiPriority w:val="99"/>
    <w:unhideWhenUsed/>
    <w:rsid w:val="002E2D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D53"/>
    <w:rPr>
      <w:rFonts w:ascii="Times New Roman" w:hAnsi="Times New Roman"/>
      <w:sz w:val="24"/>
      <w:szCs w:val="28"/>
      <w:lang w:bidi="bn-IN"/>
      <w14:ligatures w14:val="none"/>
    </w:rPr>
  </w:style>
  <w:style w:type="paragraph" w:styleId="ListParagraph">
    <w:name w:val="List Paragraph"/>
    <w:basedOn w:val="Normal"/>
    <w:uiPriority w:val="34"/>
    <w:qFormat/>
    <w:rsid w:val="0042225D"/>
    <w:pPr>
      <w:ind w:left="720"/>
      <w:contextualSpacing/>
    </w:pPr>
  </w:style>
  <w:style w:type="table" w:styleId="TableGrid">
    <w:name w:val="Table Grid"/>
    <w:basedOn w:val="TableNormal"/>
    <w:uiPriority w:val="39"/>
    <w:rsid w:val="00E652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7081847">
      <w:bodyDiv w:val="1"/>
      <w:marLeft w:val="0"/>
      <w:marRight w:val="0"/>
      <w:marTop w:val="0"/>
      <w:marBottom w:val="0"/>
      <w:divBdr>
        <w:top w:val="none" w:sz="0" w:space="0" w:color="auto"/>
        <w:left w:val="none" w:sz="0" w:space="0" w:color="auto"/>
        <w:bottom w:val="none" w:sz="0" w:space="0" w:color="auto"/>
        <w:right w:val="none" w:sz="0" w:space="0" w:color="auto"/>
      </w:divBdr>
      <w:divsChild>
        <w:div w:id="1812946077">
          <w:marLeft w:val="0"/>
          <w:marRight w:val="0"/>
          <w:marTop w:val="0"/>
          <w:marBottom w:val="0"/>
          <w:divBdr>
            <w:top w:val="none" w:sz="0" w:space="0" w:color="auto"/>
            <w:left w:val="none" w:sz="0" w:space="0" w:color="auto"/>
            <w:bottom w:val="none" w:sz="0" w:space="0" w:color="auto"/>
            <w:right w:val="none" w:sz="0" w:space="0" w:color="auto"/>
          </w:divBdr>
          <w:divsChild>
            <w:div w:id="788427503">
              <w:marLeft w:val="0"/>
              <w:marRight w:val="0"/>
              <w:marTop w:val="0"/>
              <w:marBottom w:val="0"/>
              <w:divBdr>
                <w:top w:val="none" w:sz="0" w:space="0" w:color="auto"/>
                <w:left w:val="none" w:sz="0" w:space="0" w:color="auto"/>
                <w:bottom w:val="none" w:sz="0" w:space="0" w:color="auto"/>
                <w:right w:val="none" w:sz="0" w:space="0" w:color="auto"/>
              </w:divBdr>
              <w:divsChild>
                <w:div w:id="57243114">
                  <w:marLeft w:val="0"/>
                  <w:marRight w:val="0"/>
                  <w:marTop w:val="0"/>
                  <w:marBottom w:val="0"/>
                  <w:divBdr>
                    <w:top w:val="none" w:sz="0" w:space="0" w:color="auto"/>
                    <w:left w:val="none" w:sz="0" w:space="0" w:color="auto"/>
                    <w:bottom w:val="none" w:sz="0" w:space="0" w:color="auto"/>
                    <w:right w:val="none" w:sz="0" w:space="0" w:color="auto"/>
                  </w:divBdr>
                  <w:divsChild>
                    <w:div w:id="1361469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5125668">
      <w:bodyDiv w:val="1"/>
      <w:marLeft w:val="0"/>
      <w:marRight w:val="0"/>
      <w:marTop w:val="0"/>
      <w:marBottom w:val="0"/>
      <w:divBdr>
        <w:top w:val="none" w:sz="0" w:space="0" w:color="auto"/>
        <w:left w:val="none" w:sz="0" w:space="0" w:color="auto"/>
        <w:bottom w:val="none" w:sz="0" w:space="0" w:color="auto"/>
        <w:right w:val="none" w:sz="0" w:space="0" w:color="auto"/>
      </w:divBdr>
    </w:div>
    <w:div w:id="1626934987">
      <w:bodyDiv w:val="1"/>
      <w:marLeft w:val="0"/>
      <w:marRight w:val="0"/>
      <w:marTop w:val="0"/>
      <w:marBottom w:val="0"/>
      <w:divBdr>
        <w:top w:val="none" w:sz="0" w:space="0" w:color="auto"/>
        <w:left w:val="none" w:sz="0" w:space="0" w:color="auto"/>
        <w:bottom w:val="none" w:sz="0" w:space="0" w:color="auto"/>
        <w:right w:val="none" w:sz="0" w:space="0" w:color="auto"/>
      </w:divBdr>
    </w:div>
    <w:div w:id="1707028006">
      <w:bodyDiv w:val="1"/>
      <w:marLeft w:val="0"/>
      <w:marRight w:val="0"/>
      <w:marTop w:val="0"/>
      <w:marBottom w:val="0"/>
      <w:divBdr>
        <w:top w:val="none" w:sz="0" w:space="0" w:color="auto"/>
        <w:left w:val="none" w:sz="0" w:space="0" w:color="auto"/>
        <w:bottom w:val="none" w:sz="0" w:space="0" w:color="auto"/>
        <w:right w:val="none" w:sz="0" w:space="0" w:color="auto"/>
      </w:divBdr>
      <w:divsChild>
        <w:div w:id="606621504">
          <w:marLeft w:val="0"/>
          <w:marRight w:val="0"/>
          <w:marTop w:val="0"/>
          <w:marBottom w:val="0"/>
          <w:divBdr>
            <w:top w:val="none" w:sz="0" w:space="0" w:color="auto"/>
            <w:left w:val="none" w:sz="0" w:space="0" w:color="auto"/>
            <w:bottom w:val="none" w:sz="0" w:space="0" w:color="auto"/>
            <w:right w:val="none" w:sz="0" w:space="0" w:color="auto"/>
          </w:divBdr>
          <w:divsChild>
            <w:div w:id="203056303">
              <w:marLeft w:val="0"/>
              <w:marRight w:val="0"/>
              <w:marTop w:val="0"/>
              <w:marBottom w:val="0"/>
              <w:divBdr>
                <w:top w:val="none" w:sz="0" w:space="0" w:color="auto"/>
                <w:left w:val="none" w:sz="0" w:space="0" w:color="auto"/>
                <w:bottom w:val="none" w:sz="0" w:space="0" w:color="auto"/>
                <w:right w:val="none" w:sz="0" w:space="0" w:color="auto"/>
              </w:divBdr>
              <w:divsChild>
                <w:div w:id="1471753940">
                  <w:marLeft w:val="0"/>
                  <w:marRight w:val="0"/>
                  <w:marTop w:val="0"/>
                  <w:marBottom w:val="0"/>
                  <w:divBdr>
                    <w:top w:val="none" w:sz="0" w:space="0" w:color="auto"/>
                    <w:left w:val="none" w:sz="0" w:space="0" w:color="auto"/>
                    <w:bottom w:val="none" w:sz="0" w:space="0" w:color="auto"/>
                    <w:right w:val="none" w:sz="0" w:space="0" w:color="auto"/>
                  </w:divBdr>
                  <w:divsChild>
                    <w:div w:id="886989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4054445">
      <w:bodyDiv w:val="1"/>
      <w:marLeft w:val="0"/>
      <w:marRight w:val="0"/>
      <w:marTop w:val="0"/>
      <w:marBottom w:val="0"/>
      <w:divBdr>
        <w:top w:val="none" w:sz="0" w:space="0" w:color="auto"/>
        <w:left w:val="none" w:sz="0" w:space="0" w:color="auto"/>
        <w:bottom w:val="none" w:sz="0" w:space="0" w:color="auto"/>
        <w:right w:val="none" w:sz="0" w:space="0" w:color="auto"/>
      </w:divBdr>
      <w:divsChild>
        <w:div w:id="422381238">
          <w:marLeft w:val="0"/>
          <w:marRight w:val="0"/>
          <w:marTop w:val="0"/>
          <w:marBottom w:val="0"/>
          <w:divBdr>
            <w:top w:val="none" w:sz="0" w:space="0" w:color="auto"/>
            <w:left w:val="none" w:sz="0" w:space="0" w:color="auto"/>
            <w:bottom w:val="none" w:sz="0" w:space="0" w:color="auto"/>
            <w:right w:val="none" w:sz="0" w:space="0" w:color="auto"/>
          </w:divBdr>
          <w:divsChild>
            <w:div w:id="1841651616">
              <w:marLeft w:val="0"/>
              <w:marRight w:val="0"/>
              <w:marTop w:val="0"/>
              <w:marBottom w:val="0"/>
              <w:divBdr>
                <w:top w:val="none" w:sz="0" w:space="0" w:color="auto"/>
                <w:left w:val="none" w:sz="0" w:space="0" w:color="auto"/>
                <w:bottom w:val="none" w:sz="0" w:space="0" w:color="auto"/>
                <w:right w:val="none" w:sz="0" w:space="0" w:color="auto"/>
              </w:divBdr>
              <w:divsChild>
                <w:div w:id="1790278010">
                  <w:marLeft w:val="0"/>
                  <w:marRight w:val="0"/>
                  <w:marTop w:val="0"/>
                  <w:marBottom w:val="0"/>
                  <w:divBdr>
                    <w:top w:val="none" w:sz="0" w:space="0" w:color="auto"/>
                    <w:left w:val="none" w:sz="0" w:space="0" w:color="auto"/>
                    <w:bottom w:val="none" w:sz="0" w:space="0" w:color="auto"/>
                    <w:right w:val="none" w:sz="0" w:space="0" w:color="auto"/>
                  </w:divBdr>
                  <w:divsChild>
                    <w:div w:id="165572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3238577">
      <w:bodyDiv w:val="1"/>
      <w:marLeft w:val="0"/>
      <w:marRight w:val="0"/>
      <w:marTop w:val="0"/>
      <w:marBottom w:val="0"/>
      <w:divBdr>
        <w:top w:val="none" w:sz="0" w:space="0" w:color="auto"/>
        <w:left w:val="none" w:sz="0" w:space="0" w:color="auto"/>
        <w:bottom w:val="none" w:sz="0" w:space="0" w:color="auto"/>
        <w:right w:val="none" w:sz="0" w:space="0" w:color="auto"/>
      </w:divBdr>
      <w:divsChild>
        <w:div w:id="140587001">
          <w:marLeft w:val="0"/>
          <w:marRight w:val="0"/>
          <w:marTop w:val="0"/>
          <w:marBottom w:val="0"/>
          <w:divBdr>
            <w:top w:val="none" w:sz="0" w:space="0" w:color="auto"/>
            <w:left w:val="none" w:sz="0" w:space="0" w:color="auto"/>
            <w:bottom w:val="none" w:sz="0" w:space="0" w:color="auto"/>
            <w:right w:val="none" w:sz="0" w:space="0" w:color="auto"/>
          </w:divBdr>
          <w:divsChild>
            <w:div w:id="1250501311">
              <w:marLeft w:val="0"/>
              <w:marRight w:val="0"/>
              <w:marTop w:val="0"/>
              <w:marBottom w:val="0"/>
              <w:divBdr>
                <w:top w:val="none" w:sz="0" w:space="0" w:color="auto"/>
                <w:left w:val="none" w:sz="0" w:space="0" w:color="auto"/>
                <w:bottom w:val="none" w:sz="0" w:space="0" w:color="auto"/>
                <w:right w:val="none" w:sz="0" w:space="0" w:color="auto"/>
              </w:divBdr>
              <w:divsChild>
                <w:div w:id="257104389">
                  <w:marLeft w:val="0"/>
                  <w:marRight w:val="0"/>
                  <w:marTop w:val="0"/>
                  <w:marBottom w:val="0"/>
                  <w:divBdr>
                    <w:top w:val="none" w:sz="0" w:space="0" w:color="auto"/>
                    <w:left w:val="none" w:sz="0" w:space="0" w:color="auto"/>
                    <w:bottom w:val="none" w:sz="0" w:space="0" w:color="auto"/>
                    <w:right w:val="none" w:sz="0" w:space="0" w:color="auto"/>
                  </w:divBdr>
                  <w:divsChild>
                    <w:div w:id="11379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576467">
          <w:marLeft w:val="0"/>
          <w:marRight w:val="0"/>
          <w:marTop w:val="0"/>
          <w:marBottom w:val="0"/>
          <w:divBdr>
            <w:top w:val="none" w:sz="0" w:space="0" w:color="auto"/>
            <w:left w:val="none" w:sz="0" w:space="0" w:color="auto"/>
            <w:bottom w:val="none" w:sz="0" w:space="0" w:color="auto"/>
            <w:right w:val="none" w:sz="0" w:space="0" w:color="auto"/>
          </w:divBdr>
          <w:divsChild>
            <w:div w:id="160245729">
              <w:marLeft w:val="0"/>
              <w:marRight w:val="0"/>
              <w:marTop w:val="0"/>
              <w:marBottom w:val="0"/>
              <w:divBdr>
                <w:top w:val="none" w:sz="0" w:space="0" w:color="auto"/>
                <w:left w:val="none" w:sz="0" w:space="0" w:color="auto"/>
                <w:bottom w:val="none" w:sz="0" w:space="0" w:color="auto"/>
                <w:right w:val="none" w:sz="0" w:space="0" w:color="auto"/>
              </w:divBdr>
              <w:divsChild>
                <w:div w:id="865563393">
                  <w:marLeft w:val="0"/>
                  <w:marRight w:val="0"/>
                  <w:marTop w:val="0"/>
                  <w:marBottom w:val="0"/>
                  <w:divBdr>
                    <w:top w:val="none" w:sz="0" w:space="0" w:color="auto"/>
                    <w:left w:val="none" w:sz="0" w:space="0" w:color="auto"/>
                    <w:bottom w:val="none" w:sz="0" w:space="0" w:color="auto"/>
                    <w:right w:val="none" w:sz="0" w:space="0" w:color="auto"/>
                  </w:divBdr>
                  <w:divsChild>
                    <w:div w:id="2061242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7312E7-E8BA-4A81-B012-B33BC635E1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2946</Words>
  <Characters>16795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2024-10-20T12:04:00Z</dcterms:created>
  <dcterms:modified xsi:type="dcterms:W3CDTF">2024-10-20T12:04:00Z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59248d2dba3619c469372c4f56dd01c7e40b44ade3849a45aaa0507f5ab837c0</vt:lpwstr>
  </property>
</Properties>
</file>