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FC39E" w14:textId="77777777" w:rsidR="00E97B23" w:rsidRPr="000C07B9" w:rsidRDefault="00E97B23" w:rsidP="000C07B9">
      <w:pPr>
        <w:pStyle w:val="NoSpacing"/>
        <w:spacing w:line="360" w:lineRule="auto"/>
        <w:rPr>
          <w:rFonts w:ascii="Arial" w:hAnsi="Arial" w:cs="Arial"/>
          <w:b/>
          <w:bCs/>
        </w:rPr>
      </w:pPr>
    </w:p>
    <w:p w14:paraId="19FA9FE7" w14:textId="7B14AEA9" w:rsidR="00E97B23" w:rsidRPr="000C07B9" w:rsidRDefault="00E97B23" w:rsidP="000C07B9">
      <w:pPr>
        <w:spacing w:after="160" w:line="360" w:lineRule="auto"/>
        <w:rPr>
          <w:rFonts w:ascii="Arial" w:eastAsia="Calibri" w:hAnsi="Arial" w:cs="Arial"/>
        </w:rPr>
      </w:pPr>
      <w:r w:rsidRPr="000C07B9">
        <w:rPr>
          <w:rFonts w:ascii="Arial" w:eastAsia="Calibri" w:hAnsi="Arial" w:cs="Arial"/>
        </w:rPr>
        <w:t>S</w:t>
      </w:r>
      <w:r w:rsidR="00334AAC">
        <w:rPr>
          <w:rFonts w:ascii="Arial" w:eastAsia="Calibri" w:hAnsi="Arial" w:cs="Arial"/>
        </w:rPr>
        <w:t>amuel Bonnici</w:t>
      </w:r>
    </w:p>
    <w:p w14:paraId="3ED53344" w14:textId="77777777" w:rsidR="00E97B23" w:rsidRPr="000C07B9" w:rsidRDefault="00E97B23" w:rsidP="000C07B9">
      <w:pPr>
        <w:spacing w:after="160" w:line="360" w:lineRule="auto"/>
        <w:rPr>
          <w:rFonts w:ascii="Arial" w:eastAsia="Calibri" w:hAnsi="Arial" w:cs="Arial"/>
        </w:rPr>
      </w:pPr>
      <w:r w:rsidRPr="000C07B9">
        <w:rPr>
          <w:rFonts w:ascii="Arial" w:eastAsia="Calibri" w:hAnsi="Arial" w:cs="Arial"/>
        </w:rPr>
        <w:t>Subject Specialism: Developing Professional Practice.</w:t>
      </w:r>
    </w:p>
    <w:p w14:paraId="141C8316" w14:textId="26C6FC71" w:rsidR="00E97B23" w:rsidRPr="000C07B9" w:rsidRDefault="00E97B23" w:rsidP="000C07B9">
      <w:pPr>
        <w:spacing w:after="160" w:line="360" w:lineRule="auto"/>
        <w:rPr>
          <w:rFonts w:ascii="Arial" w:eastAsia="Calibri" w:hAnsi="Arial" w:cs="Arial"/>
        </w:rPr>
      </w:pPr>
      <w:r w:rsidRPr="000C07B9">
        <w:rPr>
          <w:rFonts w:ascii="Arial" w:eastAsia="Calibri" w:hAnsi="Arial" w:cs="Arial"/>
        </w:rPr>
        <w:t xml:space="preserve">Assignment </w:t>
      </w:r>
      <w:r w:rsidR="00656BF0" w:rsidRPr="000C07B9">
        <w:rPr>
          <w:rFonts w:ascii="Arial" w:eastAsia="Calibri" w:hAnsi="Arial" w:cs="Arial"/>
        </w:rPr>
        <w:t>3 -</w:t>
      </w:r>
      <w:r w:rsidRPr="000C07B9">
        <w:rPr>
          <w:rFonts w:ascii="Arial" w:eastAsia="Calibri" w:hAnsi="Arial" w:cs="Arial"/>
        </w:rPr>
        <w:t xml:space="preserve"> Reflective Evaluation.</w:t>
      </w:r>
    </w:p>
    <w:p w14:paraId="24DD8C21" w14:textId="6FFD4CFE" w:rsidR="00E97B23" w:rsidRPr="000C07B9" w:rsidRDefault="00E97B23" w:rsidP="000C07B9">
      <w:pPr>
        <w:pBdr>
          <w:bottom w:val="single" w:sz="12" w:space="1" w:color="auto"/>
        </w:pBdr>
        <w:spacing w:after="160" w:line="360" w:lineRule="auto"/>
        <w:rPr>
          <w:rFonts w:ascii="Arial" w:eastAsia="Calibri" w:hAnsi="Arial" w:cs="Arial"/>
        </w:rPr>
      </w:pPr>
      <w:r w:rsidRPr="000C07B9">
        <w:rPr>
          <w:rFonts w:ascii="Arial" w:eastAsia="Calibri" w:hAnsi="Arial" w:cs="Arial"/>
        </w:rPr>
        <w:t xml:space="preserve">Student no. </w:t>
      </w:r>
      <w:r w:rsidR="00334AAC" w:rsidRPr="006547E2">
        <w:rPr>
          <w:rFonts w:ascii="Arial" w:hAnsi="Arial" w:cs="Arial"/>
        </w:rPr>
        <w:t>2</w:t>
      </w:r>
      <w:r w:rsidR="00334AAC">
        <w:rPr>
          <w:rFonts w:ascii="Arial" w:hAnsi="Arial" w:cs="Arial"/>
        </w:rPr>
        <w:t>518068</w:t>
      </w:r>
    </w:p>
    <w:p w14:paraId="79712297" w14:textId="77777777" w:rsidR="00721BF1" w:rsidRPr="000C07B9" w:rsidRDefault="00721BF1" w:rsidP="000C07B9">
      <w:pPr>
        <w:pStyle w:val="NoSpacing"/>
        <w:spacing w:line="360" w:lineRule="auto"/>
        <w:rPr>
          <w:rFonts w:ascii="Arial" w:hAnsi="Arial" w:cs="Arial"/>
        </w:rPr>
      </w:pPr>
    </w:p>
    <w:p w14:paraId="48654E77" w14:textId="51C26C4A" w:rsidR="00DF6EE3" w:rsidRPr="000C07B9" w:rsidRDefault="00ED3DB4" w:rsidP="000C07B9">
      <w:pPr>
        <w:pStyle w:val="NoSpacing"/>
        <w:spacing w:line="360" w:lineRule="auto"/>
        <w:rPr>
          <w:rFonts w:ascii="Arial" w:hAnsi="Arial" w:cs="Arial"/>
          <w:b/>
          <w:bCs/>
          <w:u w:val="single"/>
        </w:rPr>
      </w:pPr>
      <w:r w:rsidRPr="000C07B9">
        <w:rPr>
          <w:rFonts w:ascii="Arial" w:hAnsi="Arial" w:cs="Arial"/>
          <w:b/>
          <w:bCs/>
          <w:u w:val="single"/>
        </w:rPr>
        <w:t>Introduction</w:t>
      </w:r>
    </w:p>
    <w:p w14:paraId="0CAD2B0B" w14:textId="77777777" w:rsidR="00334AAC" w:rsidRDefault="00334AAC" w:rsidP="00334AAC">
      <w:pPr>
        <w:pStyle w:val="NoSpacing"/>
        <w:spacing w:line="360" w:lineRule="auto"/>
        <w:rPr>
          <w:rFonts w:ascii="Arial" w:hAnsi="Arial" w:cs="Arial"/>
        </w:rPr>
      </w:pPr>
    </w:p>
    <w:p w14:paraId="789BEFF4" w14:textId="77777777" w:rsidR="00520C50" w:rsidRPr="00776DF1" w:rsidRDefault="00641FBC">
      <w:pPr>
        <w:pStyle w:val="NoSpacing"/>
        <w:spacing w:line="360" w:lineRule="auto"/>
        <w:rPr>
          <w:rFonts w:ascii="Arial" w:hAnsi="Arial" w:cs="Arial"/>
          <w:lang w:val="en-GB"/>
        </w:rPr>
      </w:pPr>
      <w:r w:rsidRPr="001617AD">
        <w:rPr>
          <w:rFonts w:ascii="Arial" w:hAnsi="Arial" w:cs="Arial"/>
        </w:rPr>
        <w:t xml:space="preserve">This reflective evaluation </w:t>
      </w:r>
      <w:r w:rsidRPr="009F36FF">
        <w:rPr>
          <w:rFonts w:ascii="Arial" w:hAnsi="Arial" w:cs="Arial"/>
          <w:lang w:val="en-GB"/>
        </w:rPr>
        <w:t xml:space="preserve">critically </w:t>
      </w:r>
      <w:r w:rsidRPr="001617AD">
        <w:rPr>
          <w:rFonts w:ascii="Arial" w:hAnsi="Arial" w:cs="Arial"/>
        </w:rPr>
        <w:t>examines</w:t>
      </w:r>
      <w:r w:rsidRPr="009F36FF">
        <w:rPr>
          <w:rFonts w:ascii="Arial" w:hAnsi="Arial" w:cs="Arial"/>
          <w:lang w:val="en-GB"/>
        </w:rPr>
        <w:t xml:space="preserve"> my development as a teaching practitioner within the Post Compulsory Education and Training (PCET) sector. </w:t>
      </w:r>
      <w:r w:rsidR="00BA5B14" w:rsidRPr="00BA5B14">
        <w:rPr>
          <w:rFonts w:ascii="Arial" w:hAnsi="Arial" w:cs="Arial"/>
        </w:rPr>
        <w:t>It</w:t>
      </w:r>
      <w:r w:rsidRPr="001617AD">
        <w:rPr>
          <w:rFonts w:ascii="Arial" w:hAnsi="Arial" w:cs="Arial"/>
        </w:rPr>
        <w:t xml:space="preserve"> evaluates</w:t>
      </w:r>
      <w:r w:rsidRPr="009F36FF">
        <w:rPr>
          <w:rFonts w:ascii="Arial" w:hAnsi="Arial" w:cs="Arial"/>
          <w:lang w:val="en-GB"/>
        </w:rPr>
        <w:t xml:space="preserve"> </w:t>
      </w:r>
      <w:r w:rsidR="00BA5B14" w:rsidRPr="00BA5B14">
        <w:rPr>
          <w:rFonts w:ascii="Arial" w:hAnsi="Arial" w:cs="Arial"/>
        </w:rPr>
        <w:t xml:space="preserve">how </w:t>
      </w:r>
      <w:r w:rsidRPr="009F36FF">
        <w:rPr>
          <w:rFonts w:ascii="Arial" w:hAnsi="Arial" w:cs="Arial"/>
          <w:lang w:val="en-GB"/>
        </w:rPr>
        <w:t xml:space="preserve">educational theory, formal </w:t>
      </w:r>
      <w:r w:rsidR="00BA5B14" w:rsidRPr="00BA5B14">
        <w:rPr>
          <w:rFonts w:ascii="Arial" w:hAnsi="Arial" w:cs="Arial"/>
        </w:rPr>
        <w:t>observation</w:t>
      </w:r>
      <w:r w:rsidRPr="009F36FF">
        <w:rPr>
          <w:rFonts w:ascii="Arial" w:hAnsi="Arial" w:cs="Arial"/>
          <w:lang w:val="en-GB"/>
        </w:rPr>
        <w:t xml:space="preserve">, learner feedback and </w:t>
      </w:r>
      <w:r w:rsidRPr="001617AD">
        <w:rPr>
          <w:rFonts w:ascii="Arial" w:hAnsi="Arial" w:cs="Arial"/>
        </w:rPr>
        <w:t>reflection</w:t>
      </w:r>
      <w:r w:rsidR="00BA5B14" w:rsidRPr="00BA5B14">
        <w:rPr>
          <w:rFonts w:ascii="Arial" w:hAnsi="Arial" w:cs="Arial"/>
        </w:rPr>
        <w:t xml:space="preserve"> have shaped my </w:t>
      </w:r>
      <w:r w:rsidRPr="009F36FF">
        <w:rPr>
          <w:rFonts w:ascii="Arial" w:hAnsi="Arial" w:cs="Arial"/>
          <w:lang w:val="en-GB"/>
        </w:rPr>
        <w:t>planning, teaching, assessment</w:t>
      </w:r>
      <w:r w:rsidRPr="009F36FF">
        <w:rPr>
          <w:rFonts w:ascii="Arial" w:hAnsi="Arial" w:cs="Arial"/>
          <w:lang w:val="en-GB"/>
        </w:rPr>
        <w:t xml:space="preserve"> and </w:t>
      </w:r>
      <w:r w:rsidR="00BA5B14" w:rsidRPr="00BA5B14">
        <w:rPr>
          <w:rFonts w:ascii="Arial" w:hAnsi="Arial" w:cs="Arial"/>
        </w:rPr>
        <w:t>professional identity</w:t>
      </w:r>
      <w:r w:rsidRPr="001617AD">
        <w:rPr>
          <w:rFonts w:ascii="Arial" w:hAnsi="Arial" w:cs="Arial"/>
        </w:rPr>
        <w:t xml:space="preserve"> within a policing context</w:t>
      </w:r>
      <w:r w:rsidRPr="009F36FF">
        <w:rPr>
          <w:rFonts w:ascii="Arial" w:hAnsi="Arial" w:cs="Arial"/>
          <w:lang w:val="en-GB"/>
        </w:rPr>
        <w:t>.</w:t>
      </w:r>
    </w:p>
    <w:p w14:paraId="735EF9E5" w14:textId="77777777" w:rsidR="009F36FF" w:rsidRDefault="009F36FF" w:rsidP="009F36FF">
      <w:pPr>
        <w:pStyle w:val="NoSpacing"/>
        <w:spacing w:line="360" w:lineRule="auto"/>
        <w:rPr>
          <w:rFonts w:ascii="Arial" w:hAnsi="Arial" w:cs="Arial"/>
          <w:lang w:val="en-GB"/>
        </w:rPr>
      </w:pPr>
      <w:r w:rsidRPr="009F36FF">
        <w:rPr>
          <w:rFonts w:ascii="Arial" w:hAnsi="Arial" w:cs="Arial"/>
          <w:lang w:val="en-GB"/>
        </w:rPr>
        <w:t>Reflection is widely recognised as an essential component of professional learning. Schön (1983) argues that effective practitioners continually reflect both during and after professional practice, whilst Brookfield (2017) suggests that meaningful reflection requires educators to challenge their assumptions by considering multiple perspectives, including those of learners, colleagues and educational research. These frameworks have provided the foundation for my own professional development, enabling me to move beyond relying solely upon operational experience towards becoming a more reflective and evidence-informed practitioner.</w:t>
      </w:r>
    </w:p>
    <w:p w14:paraId="5A0DD5B5" w14:textId="77777777" w:rsidR="00F60DC6" w:rsidRDefault="00F60DC6">
      <w:pPr>
        <w:pStyle w:val="NoSpacing"/>
        <w:spacing w:line="360" w:lineRule="auto"/>
        <w:rPr>
          <w:kern w:val="2"/>
          <w:lang w:val="en-GB" w:eastAsia="en-GB"/>
          <w14:ligatures w14:val="standardContextual"/>
        </w:rPr>
      </w:pPr>
      <w:r>
        <w:rPr>
          <w:rFonts w:ascii="Arial" w:hAnsi="Arial" w:cs="Arial"/>
        </w:rPr>
        <w:t xml:space="preserve">My teaching role sits within a complex professional context. Police education must develop knowledge, skills and values while also preparing officers to make defensible decisions under pressure. This means my teaching cannot be judged only by whether learners understand content during a session, but by whether learning can influence professional judgement, investigative quality and the service provided to victims and communities. This has been a significant shift in my thinking because it has required me to consider education as a mechanism for </w:t>
      </w:r>
      <w:proofErr w:type="spellStart"/>
      <w:r>
        <w:rPr>
          <w:rFonts w:ascii="Arial" w:hAnsi="Arial" w:cs="Arial"/>
        </w:rPr>
        <w:t>organisational</w:t>
      </w:r>
      <w:proofErr w:type="spellEnd"/>
      <w:r>
        <w:rPr>
          <w:rFonts w:ascii="Arial" w:hAnsi="Arial" w:cs="Arial"/>
        </w:rPr>
        <w:t xml:space="preserve"> improvement rather than simply a means of transferring information.</w:t>
      </w:r>
    </w:p>
    <w:p w14:paraId="04EACF92" w14:textId="77777777" w:rsidR="00BB65D5" w:rsidRPr="009F36FF" w:rsidRDefault="00BB65D5" w:rsidP="009F36FF">
      <w:pPr>
        <w:pStyle w:val="NoSpacing"/>
        <w:spacing w:line="360" w:lineRule="auto"/>
        <w:rPr>
          <w:rFonts w:ascii="Arial" w:hAnsi="Arial" w:cs="Arial"/>
          <w:lang w:val="en-GB"/>
        </w:rPr>
      </w:pPr>
    </w:p>
    <w:p w14:paraId="036A493F" w14:textId="77777777" w:rsidR="00520C50" w:rsidRPr="00776DF1" w:rsidRDefault="00641FBC">
      <w:pPr>
        <w:pStyle w:val="NoSpacing"/>
        <w:spacing w:line="360" w:lineRule="auto"/>
        <w:rPr>
          <w:rFonts w:ascii="Arial" w:hAnsi="Arial" w:cs="Arial"/>
          <w:lang w:val="en-GB"/>
        </w:rPr>
      </w:pPr>
      <w:r w:rsidRPr="00334AAC">
        <w:rPr>
          <w:rFonts w:ascii="Arial" w:hAnsi="Arial" w:cs="Arial"/>
          <w:b/>
          <w:bCs/>
          <w:u w:val="single"/>
        </w:rPr>
        <w:t>Pla</w:t>
      </w:r>
      <w:r w:rsidRPr="00334AAC">
        <w:rPr>
          <w:rFonts w:ascii="Arial" w:hAnsi="Arial" w:cs="Arial"/>
          <w:b/>
          <w:bCs/>
          <w:u w:val="single"/>
        </w:rPr>
        <w:t>nning Learning with</w:t>
      </w:r>
      <w:r w:rsidRPr="00334AAC">
        <w:rPr>
          <w:rFonts w:ascii="Arial" w:hAnsi="Arial" w:cs="Arial"/>
          <w:b/>
          <w:bCs/>
          <w:u w:val="single"/>
        </w:rPr>
        <w:t>in Police Education</w:t>
      </w:r>
      <w:r w:rsidRPr="000C07B9">
        <w:rPr>
          <w:rFonts w:ascii="Arial" w:hAnsi="Arial" w:cs="Arial"/>
        </w:rPr>
        <w:br/>
      </w:r>
      <w:r w:rsidR="00C97952" w:rsidRPr="00C97952">
        <w:rPr>
          <w:rFonts w:ascii="Arial" w:hAnsi="Arial" w:cs="Arial"/>
        </w:rPr>
        <w:t xml:space="preserve">My </w:t>
      </w:r>
      <w:r w:rsidRPr="00334AAC">
        <w:rPr>
          <w:rFonts w:ascii="Arial" w:hAnsi="Arial" w:cs="Arial"/>
          <w:lang w:val="en-GB"/>
        </w:rPr>
        <w:t>development as an educator</w:t>
      </w:r>
      <w:r w:rsidR="00C97952" w:rsidRPr="00C97952">
        <w:rPr>
          <w:rFonts w:ascii="Arial" w:hAnsi="Arial" w:cs="Arial"/>
        </w:rPr>
        <w:t xml:space="preserve"> has shifted my </w:t>
      </w:r>
      <w:r w:rsidRPr="00334AAC">
        <w:rPr>
          <w:rFonts w:ascii="Arial" w:hAnsi="Arial" w:cs="Arial"/>
          <w:lang w:val="en-GB"/>
        </w:rPr>
        <w:t>planning</w:t>
      </w:r>
      <w:r w:rsidR="00C97952" w:rsidRPr="00C97952">
        <w:rPr>
          <w:rFonts w:ascii="Arial" w:hAnsi="Arial" w:cs="Arial"/>
        </w:rPr>
        <w:t xml:space="preserve"> from teacher-</w:t>
      </w:r>
      <w:proofErr w:type="spellStart"/>
      <w:r w:rsidR="00C97952" w:rsidRPr="00C97952">
        <w:rPr>
          <w:rFonts w:ascii="Arial" w:hAnsi="Arial" w:cs="Arial"/>
        </w:rPr>
        <w:t>centred</w:t>
      </w:r>
      <w:proofErr w:type="spellEnd"/>
      <w:r w:rsidR="00C97952" w:rsidRPr="00C97952">
        <w:rPr>
          <w:rFonts w:ascii="Arial" w:hAnsi="Arial" w:cs="Arial"/>
        </w:rPr>
        <w:t xml:space="preserve"> delivery towards learner-</w:t>
      </w:r>
      <w:proofErr w:type="spellStart"/>
      <w:r w:rsidR="00C97952" w:rsidRPr="00C97952">
        <w:rPr>
          <w:rFonts w:ascii="Arial" w:hAnsi="Arial" w:cs="Arial"/>
        </w:rPr>
        <w:t>centred</w:t>
      </w:r>
      <w:proofErr w:type="spellEnd"/>
      <w:r w:rsidR="00C97952" w:rsidRPr="00C97952">
        <w:rPr>
          <w:rFonts w:ascii="Arial" w:hAnsi="Arial" w:cs="Arial"/>
        </w:rPr>
        <w:t xml:space="preserve"> facilitation. Early sessions</w:t>
      </w:r>
      <w:r w:rsidRPr="00334AAC">
        <w:rPr>
          <w:rFonts w:ascii="Arial" w:hAnsi="Arial" w:cs="Arial"/>
          <w:lang w:val="en-GB"/>
        </w:rPr>
        <w:t xml:space="preserve"> relied heavily </w:t>
      </w:r>
      <w:r w:rsidR="00C97952" w:rsidRPr="00C97952">
        <w:rPr>
          <w:rFonts w:ascii="Arial" w:hAnsi="Arial" w:cs="Arial"/>
        </w:rPr>
        <w:t>on</w:t>
      </w:r>
      <w:r w:rsidRPr="00334AAC">
        <w:rPr>
          <w:rFonts w:ascii="Arial" w:hAnsi="Arial" w:cs="Arial"/>
          <w:lang w:val="en-GB"/>
        </w:rPr>
        <w:t xml:space="preserve"> operational </w:t>
      </w:r>
      <w:r w:rsidRPr="00334AAC">
        <w:rPr>
          <w:rFonts w:ascii="Arial" w:hAnsi="Arial" w:cs="Arial"/>
          <w:lang w:val="en-GB"/>
        </w:rPr>
        <w:lastRenderedPageBreak/>
        <w:t xml:space="preserve">experience and subject expertise, </w:t>
      </w:r>
      <w:r w:rsidR="00C97952" w:rsidRPr="00C97952">
        <w:rPr>
          <w:rFonts w:ascii="Arial" w:hAnsi="Arial" w:cs="Arial"/>
        </w:rPr>
        <w:t>but</w:t>
      </w:r>
      <w:r w:rsidRPr="00334AAC">
        <w:rPr>
          <w:rFonts w:ascii="Arial" w:hAnsi="Arial" w:cs="Arial"/>
          <w:lang w:val="en-GB"/>
        </w:rPr>
        <w:t xml:space="preserve"> I now recognise that effective teaching is </w:t>
      </w:r>
      <w:r w:rsidRPr="00334AAC">
        <w:rPr>
          <w:rFonts w:ascii="Arial" w:hAnsi="Arial" w:cs="Arial"/>
          <w:lang w:val="en-GB"/>
        </w:rPr>
        <w:t xml:space="preserve">measured by the </w:t>
      </w:r>
      <w:r w:rsidRPr="00334AAC">
        <w:rPr>
          <w:rFonts w:ascii="Arial" w:hAnsi="Arial" w:cs="Arial"/>
          <w:lang w:val="en-GB"/>
        </w:rPr>
        <w:t xml:space="preserve">extent to which </w:t>
      </w:r>
      <w:r w:rsidR="00C97952" w:rsidRPr="00C97952">
        <w:rPr>
          <w:rFonts w:ascii="Arial" w:hAnsi="Arial" w:cs="Arial"/>
        </w:rPr>
        <w:t>learners can</w:t>
      </w:r>
      <w:r w:rsidRPr="00334AAC">
        <w:rPr>
          <w:rFonts w:ascii="Arial" w:hAnsi="Arial" w:cs="Arial"/>
          <w:lang w:val="en-GB"/>
        </w:rPr>
        <w:t xml:space="preserve"> apply, analyse and </w:t>
      </w:r>
      <w:r w:rsidRPr="00334AAC">
        <w:rPr>
          <w:rFonts w:ascii="Arial" w:hAnsi="Arial" w:cs="Arial"/>
          <w:lang w:val="en-GB"/>
        </w:rPr>
        <w:t xml:space="preserve">evaluate knowledge within </w:t>
      </w:r>
      <w:r w:rsidR="00C97952" w:rsidRPr="00C97952">
        <w:rPr>
          <w:rFonts w:ascii="Arial" w:hAnsi="Arial" w:cs="Arial"/>
        </w:rPr>
        <w:t>professional practice. Within Gwent Police, learners bring significant operational experience, which can enrich discussion but may also create resistance where new approaches challenge established practice. Planning therefore needs to create space for learners to question assumptions, test professional judgement and apply learning to realistic policing scenarios.</w:t>
      </w:r>
    </w:p>
    <w:p w14:paraId="1C59D296" w14:textId="77777777" w:rsidR="00F60DC6" w:rsidRDefault="00F60DC6">
      <w:pPr>
        <w:pStyle w:val="NoSpacing"/>
        <w:spacing w:line="360" w:lineRule="auto"/>
        <w:rPr>
          <w:kern w:val="2"/>
          <w:lang w:val="en-GB" w:eastAsia="en-GB"/>
          <w14:ligatures w14:val="standardContextual"/>
        </w:rPr>
      </w:pPr>
      <w:r>
        <w:rPr>
          <w:rFonts w:ascii="Arial" w:hAnsi="Arial" w:cs="Arial"/>
        </w:rPr>
        <w:t xml:space="preserve">This shift has also required me to reconsider the relationship between credibility and pedagogy. My operational background helps establish trust with learners because examples are authentic and grounded in practice. However, credibility alone does not guarantee learning. If teaching relies too heavily on professional stories or instructor explanation, learners may remain passive and fail to develop the independent judgement required in practice. I have therefore become more deliberate in using my experience as a resource for learning rather than as the </w:t>
      </w:r>
      <w:proofErr w:type="spellStart"/>
      <w:r>
        <w:rPr>
          <w:rFonts w:ascii="Arial" w:hAnsi="Arial" w:cs="Arial"/>
        </w:rPr>
        <w:t>centre</w:t>
      </w:r>
      <w:proofErr w:type="spellEnd"/>
      <w:r>
        <w:rPr>
          <w:rFonts w:ascii="Arial" w:hAnsi="Arial" w:cs="Arial"/>
        </w:rPr>
        <w:t xml:space="preserve"> of the learning process.</w:t>
      </w:r>
    </w:p>
    <w:p w14:paraId="39FA40FF" w14:textId="77777777" w:rsidR="00520C50" w:rsidRPr="00776DF1" w:rsidRDefault="00641FBC">
      <w:pPr>
        <w:pStyle w:val="NoSpacing"/>
        <w:spacing w:line="360" w:lineRule="auto"/>
        <w:rPr>
          <w:rFonts w:ascii="Arial" w:hAnsi="Arial" w:cs="Arial"/>
          <w:lang w:val="en-GB"/>
        </w:rPr>
      </w:pPr>
      <w:r w:rsidRPr="00334AAC">
        <w:rPr>
          <w:rFonts w:ascii="Arial" w:hAnsi="Arial" w:cs="Arial"/>
          <w:lang w:val="en-GB"/>
        </w:rPr>
        <w:t xml:space="preserve">Biggs and Tang's (2022) theory of </w:t>
      </w:r>
      <w:r w:rsidR="008E0936" w:rsidRPr="008E0936">
        <w:rPr>
          <w:rFonts w:ascii="Arial" w:hAnsi="Arial" w:cs="Arial"/>
        </w:rPr>
        <w:t xml:space="preserve">constructive alignment has helped me connect </w:t>
      </w:r>
      <w:r w:rsidRPr="00334AAC">
        <w:rPr>
          <w:rFonts w:ascii="Arial" w:hAnsi="Arial" w:cs="Arial"/>
          <w:lang w:val="en-GB"/>
        </w:rPr>
        <w:t xml:space="preserve">outcomes, </w:t>
      </w:r>
      <w:r w:rsidRPr="00334AAC">
        <w:rPr>
          <w:rFonts w:ascii="Arial" w:hAnsi="Arial" w:cs="Arial"/>
          <w:lang w:val="en-GB"/>
        </w:rPr>
        <w:t xml:space="preserve">activities and assessment </w:t>
      </w:r>
      <w:r w:rsidR="008E0936" w:rsidRPr="008E0936">
        <w:rPr>
          <w:rFonts w:ascii="Arial" w:hAnsi="Arial" w:cs="Arial"/>
        </w:rPr>
        <w:t>more</w:t>
      </w:r>
      <w:r w:rsidRPr="00334AAC">
        <w:rPr>
          <w:rFonts w:ascii="Arial" w:hAnsi="Arial" w:cs="Arial"/>
          <w:lang w:val="en-GB"/>
        </w:rPr>
        <w:t xml:space="preserve"> deliberately</w:t>
      </w:r>
      <w:r w:rsidR="008E0936" w:rsidRPr="008E0936">
        <w:rPr>
          <w:rFonts w:ascii="Arial" w:hAnsi="Arial" w:cs="Arial"/>
        </w:rPr>
        <w:t>.</w:t>
      </w:r>
      <w:r w:rsidRPr="0077775B">
        <w:rPr>
          <w:rFonts w:ascii="Arial" w:hAnsi="Arial" w:cs="Arial"/>
        </w:rPr>
        <w:t xml:space="preserve"> </w:t>
      </w:r>
      <w:r w:rsidRPr="006746C6">
        <w:rPr>
          <w:rFonts w:ascii="Arial" w:hAnsi="Arial" w:cs="Arial"/>
        </w:rPr>
        <w:t xml:space="preserve">However, </w:t>
      </w:r>
      <w:r w:rsidR="008E0936" w:rsidRPr="008E0936">
        <w:rPr>
          <w:rFonts w:ascii="Arial" w:hAnsi="Arial" w:cs="Arial"/>
        </w:rPr>
        <w:t>police education cannot</w:t>
      </w:r>
      <w:r w:rsidRPr="006746C6">
        <w:rPr>
          <w:rFonts w:ascii="Arial" w:hAnsi="Arial" w:cs="Arial"/>
        </w:rPr>
        <w:t xml:space="preserve"> become overly rigid </w:t>
      </w:r>
      <w:r w:rsidR="008E0936" w:rsidRPr="008E0936">
        <w:rPr>
          <w:rFonts w:ascii="Arial" w:hAnsi="Arial" w:cs="Arial"/>
        </w:rPr>
        <w:t>because</w:t>
      </w:r>
      <w:r w:rsidRPr="006746C6">
        <w:rPr>
          <w:rFonts w:ascii="Arial" w:hAnsi="Arial" w:cs="Arial"/>
        </w:rPr>
        <w:t xml:space="preserve"> operational scenarios are unpredictable and learners may need to explore issues that emerge during discussion. </w:t>
      </w:r>
      <w:r w:rsidRPr="0077775B">
        <w:rPr>
          <w:rFonts w:ascii="Arial" w:hAnsi="Arial" w:cs="Arial"/>
        </w:rPr>
        <w:t xml:space="preserve">I now begin with the </w:t>
      </w:r>
      <w:r w:rsidR="008E0936" w:rsidRPr="008E0936">
        <w:rPr>
          <w:rFonts w:ascii="Arial" w:hAnsi="Arial" w:cs="Arial"/>
        </w:rPr>
        <w:t xml:space="preserve">intended </w:t>
      </w:r>
      <w:r w:rsidRPr="0077775B">
        <w:rPr>
          <w:rFonts w:ascii="Arial" w:hAnsi="Arial" w:cs="Arial"/>
        </w:rPr>
        <w:t>outcome and design backwards</w:t>
      </w:r>
      <w:r w:rsidRPr="006746C6">
        <w:rPr>
          <w:rFonts w:ascii="Arial" w:hAnsi="Arial" w:cs="Arial"/>
        </w:rPr>
        <w:t xml:space="preserve">, while retaining </w:t>
      </w:r>
      <w:r w:rsidRPr="006746C6">
        <w:rPr>
          <w:rFonts w:ascii="Arial" w:hAnsi="Arial" w:cs="Arial"/>
        </w:rPr>
        <w:t>flexibility to respond to learner experience</w:t>
      </w:r>
      <w:r w:rsidR="008E0936" w:rsidRPr="008E0936">
        <w:rPr>
          <w:rFonts w:ascii="Arial" w:hAnsi="Arial" w:cs="Arial"/>
        </w:rPr>
        <w:t>.</w:t>
      </w:r>
      <w:r w:rsidRPr="0077775B">
        <w:rPr>
          <w:rFonts w:ascii="Arial" w:hAnsi="Arial" w:cs="Arial"/>
        </w:rPr>
        <w:t xml:space="preserve"> For example, when teaching stalking investigations, the </w:t>
      </w:r>
      <w:r w:rsidR="008E0936" w:rsidRPr="008E0936">
        <w:rPr>
          <w:rFonts w:ascii="Arial" w:hAnsi="Arial" w:cs="Arial"/>
        </w:rPr>
        <w:t>aim</w:t>
      </w:r>
      <w:r w:rsidRPr="0077775B">
        <w:rPr>
          <w:rFonts w:ascii="Arial" w:hAnsi="Arial" w:cs="Arial"/>
        </w:rPr>
        <w:t xml:space="preserve"> is not simply legal recall but the ability to </w:t>
      </w:r>
      <w:proofErr w:type="spellStart"/>
      <w:r w:rsidRPr="0077775B">
        <w:rPr>
          <w:rFonts w:ascii="Arial" w:hAnsi="Arial" w:cs="Arial"/>
        </w:rPr>
        <w:t>analyse</w:t>
      </w:r>
      <w:proofErr w:type="spellEnd"/>
      <w:r w:rsidRPr="0077775B">
        <w:rPr>
          <w:rFonts w:ascii="Arial" w:hAnsi="Arial" w:cs="Arial"/>
        </w:rPr>
        <w:t xml:space="preserve"> risk, identify investigative opportunities and justify proportionate decisions. </w:t>
      </w:r>
      <w:r w:rsidR="008E0936" w:rsidRPr="008E0936">
        <w:rPr>
          <w:rFonts w:ascii="Arial" w:hAnsi="Arial" w:cs="Arial"/>
        </w:rPr>
        <w:t xml:space="preserve">Scenario-based learning </w:t>
      </w:r>
      <w:r w:rsidRPr="0077775B">
        <w:rPr>
          <w:rFonts w:ascii="Arial" w:hAnsi="Arial" w:cs="Arial"/>
        </w:rPr>
        <w:t>therefore</w:t>
      </w:r>
      <w:r w:rsidRPr="00334AAC">
        <w:rPr>
          <w:rFonts w:ascii="Arial" w:hAnsi="Arial" w:cs="Arial"/>
          <w:lang w:val="en-GB"/>
        </w:rPr>
        <w:t xml:space="preserve"> </w:t>
      </w:r>
      <w:r w:rsidR="008E0936" w:rsidRPr="008E0936">
        <w:rPr>
          <w:rFonts w:ascii="Arial" w:hAnsi="Arial" w:cs="Arial"/>
        </w:rPr>
        <w:t>provides</w:t>
      </w:r>
      <w:r w:rsidRPr="00334AAC">
        <w:rPr>
          <w:rFonts w:ascii="Arial" w:hAnsi="Arial" w:cs="Arial"/>
          <w:lang w:val="en-GB"/>
        </w:rPr>
        <w:t xml:space="preserve"> </w:t>
      </w:r>
      <w:r w:rsidRPr="0077775B">
        <w:rPr>
          <w:rFonts w:ascii="Arial" w:hAnsi="Arial" w:cs="Arial"/>
        </w:rPr>
        <w:t>a stronger pedagogical fit</w:t>
      </w:r>
      <w:r w:rsidRPr="00334AAC">
        <w:rPr>
          <w:rFonts w:ascii="Arial" w:hAnsi="Arial" w:cs="Arial"/>
          <w:lang w:val="en-GB"/>
        </w:rPr>
        <w:t xml:space="preserve"> than </w:t>
      </w:r>
      <w:r w:rsidRPr="00334AAC">
        <w:rPr>
          <w:rFonts w:ascii="Arial" w:hAnsi="Arial" w:cs="Arial"/>
          <w:lang w:val="en-GB"/>
        </w:rPr>
        <w:t>lecture-based delivery</w:t>
      </w:r>
      <w:r w:rsidRPr="0077775B">
        <w:rPr>
          <w:rFonts w:ascii="Arial" w:hAnsi="Arial" w:cs="Arial"/>
        </w:rPr>
        <w:t xml:space="preserve"> alone</w:t>
      </w:r>
      <w:r w:rsidRPr="00334AAC">
        <w:rPr>
          <w:rFonts w:ascii="Arial" w:hAnsi="Arial" w:cs="Arial"/>
          <w:lang w:val="en-GB"/>
        </w:rPr>
        <w:t>.</w:t>
      </w:r>
    </w:p>
    <w:p w14:paraId="2AAE48AF" w14:textId="77777777" w:rsidR="00F60DC6" w:rsidRDefault="00F60DC6">
      <w:pPr>
        <w:pStyle w:val="NoSpacing"/>
        <w:spacing w:line="360" w:lineRule="auto"/>
        <w:rPr>
          <w:kern w:val="2"/>
          <w:lang w:val="en-GB" w:eastAsia="en-GB"/>
          <w14:ligatures w14:val="standardContextual"/>
        </w:rPr>
      </w:pPr>
      <w:r>
        <w:rPr>
          <w:rFonts w:ascii="Arial" w:hAnsi="Arial" w:cs="Arial"/>
        </w:rPr>
        <w:t>This has influenced how I design learning outcomes. I now try to express outcomes in terms of professional capability rather than content coverage. For example, a weaker outcome would be that learners can identify the stages of an investigative process; a stronger outcome is that learners can apply that process to a realistic scenario, explain their rationale and identify risk. This distinction matters because investigative practice depends on judgement, not simply procedural awareness.</w:t>
      </w:r>
    </w:p>
    <w:p w14:paraId="06A0F706" w14:textId="77777777" w:rsidR="00520C50" w:rsidRPr="00776DF1" w:rsidRDefault="00D434E0">
      <w:pPr>
        <w:pStyle w:val="NoSpacing"/>
        <w:spacing w:line="360" w:lineRule="auto"/>
        <w:rPr>
          <w:rFonts w:ascii="Arial" w:hAnsi="Arial" w:cs="Arial"/>
          <w:lang w:val="en-GB"/>
        </w:rPr>
      </w:pPr>
      <w:r w:rsidRPr="00D434E0">
        <w:rPr>
          <w:rFonts w:ascii="Arial" w:hAnsi="Arial" w:cs="Arial"/>
        </w:rPr>
        <w:t>Bloom's revised taxonomy (Anderson and Krathwohl, 2001) has also influenced my planning by encouraging movement beyond factual recall towards analysis, evaluation and decision-making. I am cautious, however,</w:t>
      </w:r>
      <w:r w:rsidR="00641FBC" w:rsidRPr="00C77D26">
        <w:rPr>
          <w:rFonts w:ascii="Arial" w:hAnsi="Arial" w:cs="Arial"/>
        </w:rPr>
        <w:t xml:space="preserve"> not to treat </w:t>
      </w:r>
      <w:r w:rsidRPr="00D434E0">
        <w:rPr>
          <w:rFonts w:ascii="Arial" w:hAnsi="Arial" w:cs="Arial"/>
        </w:rPr>
        <w:t>it</w:t>
      </w:r>
      <w:r w:rsidR="00641FBC" w:rsidRPr="00C77D26">
        <w:rPr>
          <w:rFonts w:ascii="Arial" w:hAnsi="Arial" w:cs="Arial"/>
        </w:rPr>
        <w:t xml:space="preserve"> as a fixed hierarchy because </w:t>
      </w:r>
      <w:r w:rsidR="00641FBC" w:rsidRPr="00C77D26">
        <w:rPr>
          <w:rFonts w:ascii="Arial" w:hAnsi="Arial" w:cs="Arial"/>
        </w:rPr>
        <w:t xml:space="preserve">policing often requires officers to recall, </w:t>
      </w:r>
      <w:proofErr w:type="spellStart"/>
      <w:r w:rsidR="00641FBC" w:rsidRPr="00C77D26">
        <w:rPr>
          <w:rFonts w:ascii="Arial" w:hAnsi="Arial" w:cs="Arial"/>
        </w:rPr>
        <w:t>analyse</w:t>
      </w:r>
      <w:proofErr w:type="spellEnd"/>
      <w:r w:rsidR="00641FBC" w:rsidRPr="00C77D26">
        <w:rPr>
          <w:rFonts w:ascii="Arial" w:hAnsi="Arial" w:cs="Arial"/>
        </w:rPr>
        <w:t xml:space="preserve"> and evaluate information simultaneously. Its value </w:t>
      </w:r>
      <w:r w:rsidR="00641FBC" w:rsidRPr="00C77D26">
        <w:rPr>
          <w:rFonts w:ascii="Arial" w:hAnsi="Arial" w:cs="Arial"/>
        </w:rPr>
        <w:t xml:space="preserve">lies </w:t>
      </w:r>
      <w:r w:rsidR="00641FBC" w:rsidRPr="00C77D26">
        <w:rPr>
          <w:rFonts w:ascii="Arial" w:hAnsi="Arial" w:cs="Arial"/>
        </w:rPr>
        <w:t xml:space="preserve">in prompting me to design </w:t>
      </w:r>
      <w:r w:rsidRPr="00D434E0">
        <w:rPr>
          <w:rFonts w:ascii="Arial" w:hAnsi="Arial" w:cs="Arial"/>
        </w:rPr>
        <w:t xml:space="preserve">authentic </w:t>
      </w:r>
      <w:r w:rsidR="00641FBC" w:rsidRPr="00C77D26">
        <w:rPr>
          <w:rFonts w:ascii="Arial" w:hAnsi="Arial" w:cs="Arial"/>
        </w:rPr>
        <w:t xml:space="preserve">activities </w:t>
      </w:r>
      <w:r w:rsidR="00641FBC" w:rsidRPr="00334AAC">
        <w:rPr>
          <w:rFonts w:ascii="Arial" w:hAnsi="Arial" w:cs="Arial"/>
          <w:lang w:val="en-GB"/>
        </w:rPr>
        <w:t xml:space="preserve">where </w:t>
      </w:r>
      <w:r w:rsidR="00641FBC" w:rsidRPr="00334AAC">
        <w:rPr>
          <w:rFonts w:ascii="Arial" w:hAnsi="Arial" w:cs="Arial"/>
          <w:lang w:val="en-GB"/>
        </w:rPr>
        <w:lastRenderedPageBreak/>
        <w:t xml:space="preserve">learners </w:t>
      </w:r>
      <w:r w:rsidR="00641FBC" w:rsidRPr="00334AAC">
        <w:rPr>
          <w:rFonts w:ascii="Arial" w:hAnsi="Arial" w:cs="Arial"/>
          <w:lang w:val="en-GB"/>
        </w:rPr>
        <w:t xml:space="preserve">synthesise legislation, policy, evidence and operational experience </w:t>
      </w:r>
      <w:r w:rsidRPr="00D434E0">
        <w:rPr>
          <w:rFonts w:ascii="Arial" w:hAnsi="Arial" w:cs="Arial"/>
        </w:rPr>
        <w:t>to resolve</w:t>
      </w:r>
      <w:r w:rsidR="00641FBC" w:rsidRPr="00334AAC">
        <w:rPr>
          <w:rFonts w:ascii="Arial" w:hAnsi="Arial" w:cs="Arial"/>
          <w:lang w:val="en-GB"/>
        </w:rPr>
        <w:t xml:space="preserve"> complex investigative problems.</w:t>
      </w:r>
    </w:p>
    <w:p w14:paraId="127F3795" w14:textId="77777777" w:rsidR="00520C50" w:rsidRPr="00776DF1" w:rsidRDefault="00641FBC">
      <w:pPr>
        <w:pStyle w:val="NoSpacing"/>
        <w:spacing w:line="360" w:lineRule="auto"/>
        <w:rPr>
          <w:rFonts w:ascii="Arial" w:hAnsi="Arial" w:cs="Arial"/>
          <w:lang w:val="en-GB"/>
        </w:rPr>
      </w:pPr>
      <w:r w:rsidRPr="00E51351">
        <w:rPr>
          <w:rFonts w:ascii="Arial" w:hAnsi="Arial" w:cs="Arial"/>
        </w:rPr>
        <w:t xml:space="preserve">Cognitive Load Theory has </w:t>
      </w:r>
      <w:r w:rsidRPr="00E51351">
        <w:rPr>
          <w:rFonts w:ascii="Arial" w:hAnsi="Arial" w:cs="Arial"/>
        </w:rPr>
        <w:t xml:space="preserve">challenged my </w:t>
      </w:r>
      <w:r w:rsidRPr="00E51351">
        <w:rPr>
          <w:rFonts w:ascii="Arial" w:hAnsi="Arial" w:cs="Arial"/>
        </w:rPr>
        <w:t xml:space="preserve">assumption that comprehensive coverage </w:t>
      </w:r>
      <w:proofErr w:type="gramStart"/>
      <w:r w:rsidRPr="00E51351">
        <w:rPr>
          <w:rFonts w:ascii="Arial" w:hAnsi="Arial" w:cs="Arial"/>
        </w:rPr>
        <w:t>equated</w:t>
      </w:r>
      <w:proofErr w:type="gramEnd"/>
      <w:r w:rsidRPr="00E51351">
        <w:rPr>
          <w:rFonts w:ascii="Arial" w:hAnsi="Arial" w:cs="Arial"/>
        </w:rPr>
        <w:t xml:space="preserve"> to effective teaching. </w:t>
      </w:r>
      <w:proofErr w:type="spellStart"/>
      <w:r w:rsidRPr="00334AAC">
        <w:rPr>
          <w:rFonts w:ascii="Arial" w:hAnsi="Arial" w:cs="Arial"/>
          <w:lang w:val="en-GB"/>
        </w:rPr>
        <w:t>Sweller</w:t>
      </w:r>
      <w:proofErr w:type="spellEnd"/>
      <w:r w:rsidRPr="00334AAC">
        <w:rPr>
          <w:rFonts w:ascii="Arial" w:hAnsi="Arial" w:cs="Arial"/>
          <w:lang w:val="en-GB"/>
        </w:rPr>
        <w:t xml:space="preserve">, Ayres and </w:t>
      </w:r>
      <w:proofErr w:type="spellStart"/>
      <w:r w:rsidRPr="00334AAC">
        <w:rPr>
          <w:rFonts w:ascii="Arial" w:hAnsi="Arial" w:cs="Arial"/>
          <w:lang w:val="en-GB"/>
        </w:rPr>
        <w:t>Kalyuga</w:t>
      </w:r>
      <w:proofErr w:type="spellEnd"/>
      <w:r w:rsidRPr="00334AAC">
        <w:rPr>
          <w:rFonts w:ascii="Arial" w:hAnsi="Arial" w:cs="Arial"/>
          <w:lang w:val="en-GB"/>
        </w:rPr>
        <w:t xml:space="preserve"> (2019) argue that learning </w:t>
      </w:r>
      <w:r w:rsidRPr="00E51351">
        <w:rPr>
          <w:rFonts w:ascii="Arial" w:hAnsi="Arial" w:cs="Arial"/>
        </w:rPr>
        <w:t>is impeded</w:t>
      </w:r>
      <w:r w:rsidRPr="00334AAC">
        <w:rPr>
          <w:rFonts w:ascii="Arial" w:hAnsi="Arial" w:cs="Arial"/>
          <w:lang w:val="en-GB"/>
        </w:rPr>
        <w:t xml:space="preserve"> when </w:t>
      </w:r>
      <w:r w:rsidRPr="00334AAC">
        <w:rPr>
          <w:rFonts w:ascii="Arial" w:hAnsi="Arial" w:cs="Arial"/>
          <w:lang w:val="en-GB"/>
        </w:rPr>
        <w:t>working memory</w:t>
      </w:r>
      <w:r w:rsidRPr="00E51351">
        <w:rPr>
          <w:rFonts w:ascii="Arial" w:hAnsi="Arial" w:cs="Arial"/>
        </w:rPr>
        <w:t xml:space="preserve"> is overloaded</w:t>
      </w:r>
      <w:r w:rsidR="00A9044C" w:rsidRPr="00A9044C">
        <w:rPr>
          <w:rFonts w:ascii="Arial" w:hAnsi="Arial" w:cs="Arial"/>
        </w:rPr>
        <w:t>, which</w:t>
      </w:r>
      <w:r w:rsidRPr="000D781B">
        <w:rPr>
          <w:rFonts w:ascii="Arial" w:hAnsi="Arial" w:cs="Arial"/>
        </w:rPr>
        <w:t xml:space="preserve"> is</w:t>
      </w:r>
      <w:r w:rsidRPr="00334AAC">
        <w:rPr>
          <w:rFonts w:ascii="Arial" w:hAnsi="Arial" w:cs="Arial"/>
          <w:lang w:val="en-GB"/>
        </w:rPr>
        <w:t xml:space="preserve"> </w:t>
      </w:r>
      <w:r w:rsidRPr="00E51351">
        <w:rPr>
          <w:rFonts w:ascii="Arial" w:hAnsi="Arial" w:cs="Arial"/>
        </w:rPr>
        <w:t xml:space="preserve">relevant </w:t>
      </w:r>
      <w:r w:rsidRPr="00E51351">
        <w:rPr>
          <w:rFonts w:ascii="Arial" w:hAnsi="Arial" w:cs="Arial"/>
        </w:rPr>
        <w:t>where</w:t>
      </w:r>
      <w:r w:rsidRPr="00334AAC">
        <w:rPr>
          <w:rFonts w:ascii="Arial" w:hAnsi="Arial" w:cs="Arial"/>
          <w:lang w:val="en-GB"/>
        </w:rPr>
        <w:t xml:space="preserve"> legislation, </w:t>
      </w:r>
      <w:r w:rsidRPr="00334AAC">
        <w:rPr>
          <w:rFonts w:ascii="Arial" w:hAnsi="Arial" w:cs="Arial"/>
          <w:lang w:val="en-GB"/>
        </w:rPr>
        <w:t xml:space="preserve">policy and </w:t>
      </w:r>
      <w:r w:rsidR="00A9044C" w:rsidRPr="00A9044C">
        <w:rPr>
          <w:rFonts w:ascii="Arial" w:hAnsi="Arial" w:cs="Arial"/>
        </w:rPr>
        <w:t>procedure</w:t>
      </w:r>
      <w:r w:rsidRPr="00E51351">
        <w:rPr>
          <w:rFonts w:ascii="Arial" w:hAnsi="Arial" w:cs="Arial"/>
        </w:rPr>
        <w:t xml:space="preserve"> can </w:t>
      </w:r>
      <w:r w:rsidR="00A9044C" w:rsidRPr="00A9044C">
        <w:rPr>
          <w:rFonts w:ascii="Arial" w:hAnsi="Arial" w:cs="Arial"/>
        </w:rPr>
        <w:t>overwhelm learners. Nevertheless</w:t>
      </w:r>
      <w:r w:rsidRPr="000D781B">
        <w:rPr>
          <w:rFonts w:ascii="Arial" w:hAnsi="Arial" w:cs="Arial"/>
        </w:rPr>
        <w:t xml:space="preserve">, reducing cognitive </w:t>
      </w:r>
      <w:proofErr w:type="gramStart"/>
      <w:r w:rsidRPr="000D781B">
        <w:rPr>
          <w:rFonts w:ascii="Arial" w:hAnsi="Arial" w:cs="Arial"/>
        </w:rPr>
        <w:t>load</w:t>
      </w:r>
      <w:proofErr w:type="gramEnd"/>
      <w:r w:rsidRPr="000D781B">
        <w:rPr>
          <w:rFonts w:ascii="Arial" w:hAnsi="Arial" w:cs="Arial"/>
        </w:rPr>
        <w:t xml:space="preserve"> must not oversimplify </w:t>
      </w:r>
      <w:r w:rsidRPr="000D781B">
        <w:rPr>
          <w:rFonts w:ascii="Arial" w:hAnsi="Arial" w:cs="Arial"/>
        </w:rPr>
        <w:t xml:space="preserve">the uncertainty </w:t>
      </w:r>
      <w:r w:rsidRPr="000D781B">
        <w:rPr>
          <w:rFonts w:ascii="Arial" w:hAnsi="Arial" w:cs="Arial"/>
        </w:rPr>
        <w:t xml:space="preserve">officers </w:t>
      </w:r>
      <w:r w:rsidR="00A9044C" w:rsidRPr="00A9044C">
        <w:rPr>
          <w:rFonts w:ascii="Arial" w:hAnsi="Arial" w:cs="Arial"/>
        </w:rPr>
        <w:t>face</w:t>
      </w:r>
      <w:r w:rsidRPr="000D781B">
        <w:rPr>
          <w:rFonts w:ascii="Arial" w:hAnsi="Arial" w:cs="Arial"/>
        </w:rPr>
        <w:t xml:space="preserve"> in practice. </w:t>
      </w:r>
      <w:r w:rsidRPr="00E51351">
        <w:rPr>
          <w:rFonts w:ascii="Arial" w:hAnsi="Arial" w:cs="Arial"/>
        </w:rPr>
        <w:t>Observation</w:t>
      </w:r>
      <w:r w:rsidRPr="00334AAC">
        <w:rPr>
          <w:rFonts w:ascii="Arial" w:hAnsi="Arial" w:cs="Arial"/>
          <w:lang w:val="en-GB"/>
        </w:rPr>
        <w:t xml:space="preserve"> feedback </w:t>
      </w:r>
      <w:r w:rsidR="00A9044C" w:rsidRPr="00A9044C">
        <w:rPr>
          <w:rFonts w:ascii="Arial" w:hAnsi="Arial" w:cs="Arial"/>
        </w:rPr>
        <w:t xml:space="preserve">therefore </w:t>
      </w:r>
      <w:r w:rsidRPr="00E51351">
        <w:rPr>
          <w:rFonts w:ascii="Arial" w:hAnsi="Arial" w:cs="Arial"/>
        </w:rPr>
        <w:t>prompted</w:t>
      </w:r>
      <w:r w:rsidRPr="00334AAC">
        <w:rPr>
          <w:rFonts w:ascii="Arial" w:hAnsi="Arial" w:cs="Arial"/>
          <w:lang w:val="en-GB"/>
        </w:rPr>
        <w:t xml:space="preserve"> me to </w:t>
      </w:r>
      <w:r w:rsidRPr="00E51351">
        <w:rPr>
          <w:rFonts w:ascii="Arial" w:hAnsi="Arial" w:cs="Arial"/>
        </w:rPr>
        <w:t>reduce unnecessary content,</w:t>
      </w:r>
      <w:r w:rsidRPr="00334AAC">
        <w:rPr>
          <w:rFonts w:ascii="Arial" w:hAnsi="Arial" w:cs="Arial"/>
          <w:lang w:val="en-GB"/>
        </w:rPr>
        <w:t xml:space="preserve"> sequence learning </w:t>
      </w:r>
      <w:r w:rsidRPr="00E51351">
        <w:rPr>
          <w:rFonts w:ascii="Arial" w:hAnsi="Arial" w:cs="Arial"/>
        </w:rPr>
        <w:t xml:space="preserve">more carefully and </w:t>
      </w:r>
      <w:r w:rsidR="00A9044C" w:rsidRPr="00A9044C">
        <w:rPr>
          <w:rFonts w:ascii="Arial" w:hAnsi="Arial" w:cs="Arial"/>
        </w:rPr>
        <w:t>revisit</w:t>
      </w:r>
      <w:r w:rsidRPr="00334AAC">
        <w:rPr>
          <w:rFonts w:ascii="Arial" w:hAnsi="Arial" w:cs="Arial"/>
          <w:lang w:val="en-GB"/>
        </w:rPr>
        <w:t xml:space="preserve"> key concepts </w:t>
      </w:r>
      <w:r w:rsidRPr="00334AAC">
        <w:rPr>
          <w:rFonts w:ascii="Arial" w:hAnsi="Arial" w:cs="Arial"/>
          <w:lang w:val="en-GB"/>
        </w:rPr>
        <w:t xml:space="preserve">through </w:t>
      </w:r>
      <w:r w:rsidRPr="00E51351">
        <w:rPr>
          <w:rFonts w:ascii="Arial" w:hAnsi="Arial" w:cs="Arial"/>
        </w:rPr>
        <w:t>applied</w:t>
      </w:r>
      <w:r w:rsidRPr="00334AAC">
        <w:rPr>
          <w:rFonts w:ascii="Arial" w:hAnsi="Arial" w:cs="Arial"/>
          <w:lang w:val="en-GB"/>
        </w:rPr>
        <w:t xml:space="preserve"> activities</w:t>
      </w:r>
      <w:r w:rsidRPr="000D781B">
        <w:rPr>
          <w:rFonts w:ascii="Arial" w:hAnsi="Arial" w:cs="Arial"/>
        </w:rPr>
        <w:t xml:space="preserve"> while </w:t>
      </w:r>
      <w:r w:rsidR="00A9044C" w:rsidRPr="00A9044C">
        <w:rPr>
          <w:rFonts w:ascii="Arial" w:hAnsi="Arial" w:cs="Arial"/>
        </w:rPr>
        <w:t>preserving</w:t>
      </w:r>
      <w:r w:rsidRPr="000D781B">
        <w:rPr>
          <w:rFonts w:ascii="Arial" w:hAnsi="Arial" w:cs="Arial"/>
        </w:rPr>
        <w:t xml:space="preserve"> realistic ambiguity.</w:t>
      </w:r>
    </w:p>
    <w:p w14:paraId="57220BAA" w14:textId="77777777" w:rsidR="00520C50" w:rsidRPr="00776DF1" w:rsidRDefault="00C00DCB">
      <w:pPr>
        <w:pStyle w:val="NoSpacing"/>
        <w:spacing w:line="360" w:lineRule="auto"/>
        <w:rPr>
          <w:rFonts w:ascii="Arial" w:hAnsi="Arial" w:cs="Arial"/>
          <w:lang w:val="en-GB"/>
        </w:rPr>
      </w:pPr>
      <w:r w:rsidRPr="00C00DCB">
        <w:rPr>
          <w:rFonts w:ascii="Arial" w:hAnsi="Arial" w:cs="Arial"/>
        </w:rPr>
        <w:t>My understanding of differentiation has also developed. Adult</w:t>
      </w:r>
      <w:r w:rsidR="00641FBC" w:rsidRPr="00334AAC">
        <w:rPr>
          <w:rFonts w:ascii="Arial" w:hAnsi="Arial" w:cs="Arial"/>
          <w:lang w:val="en-GB"/>
        </w:rPr>
        <w:t xml:space="preserve"> learners </w:t>
      </w:r>
      <w:r w:rsidRPr="00C00DCB">
        <w:rPr>
          <w:rFonts w:ascii="Arial" w:hAnsi="Arial" w:cs="Arial"/>
        </w:rPr>
        <w:t>in</w:t>
      </w:r>
      <w:r w:rsidR="00641FBC" w:rsidRPr="00334AAC">
        <w:rPr>
          <w:rFonts w:ascii="Arial" w:hAnsi="Arial" w:cs="Arial"/>
          <w:lang w:val="en-GB"/>
        </w:rPr>
        <w:t xml:space="preserve"> similar </w:t>
      </w:r>
      <w:r w:rsidR="00641FBC" w:rsidRPr="00334AAC">
        <w:rPr>
          <w:rFonts w:ascii="Arial" w:hAnsi="Arial" w:cs="Arial"/>
          <w:lang w:val="en-GB"/>
        </w:rPr>
        <w:t xml:space="preserve">roles </w:t>
      </w:r>
      <w:r w:rsidRPr="00C00DCB">
        <w:rPr>
          <w:rFonts w:ascii="Arial" w:hAnsi="Arial" w:cs="Arial"/>
        </w:rPr>
        <w:t>often</w:t>
      </w:r>
      <w:r w:rsidR="00641FBC" w:rsidRPr="00334AAC">
        <w:rPr>
          <w:rFonts w:ascii="Arial" w:hAnsi="Arial" w:cs="Arial"/>
          <w:lang w:val="en-GB"/>
        </w:rPr>
        <w:t xml:space="preserve"> possess </w:t>
      </w:r>
      <w:r w:rsidR="00641FBC" w:rsidRPr="00334AAC">
        <w:rPr>
          <w:rFonts w:ascii="Arial" w:hAnsi="Arial" w:cs="Arial"/>
          <w:lang w:val="en-GB"/>
        </w:rPr>
        <w:t xml:space="preserve">different levels of </w:t>
      </w:r>
      <w:r w:rsidRPr="00C00DCB">
        <w:rPr>
          <w:rFonts w:ascii="Arial" w:hAnsi="Arial" w:cs="Arial"/>
        </w:rPr>
        <w:t xml:space="preserve">confidence, experience and </w:t>
      </w:r>
      <w:r w:rsidR="00641FBC" w:rsidRPr="00334AAC">
        <w:rPr>
          <w:rFonts w:ascii="Arial" w:hAnsi="Arial" w:cs="Arial"/>
          <w:lang w:val="en-GB"/>
        </w:rPr>
        <w:t>investigative knowledge</w:t>
      </w:r>
      <w:r w:rsidRPr="00C00DCB">
        <w:rPr>
          <w:rFonts w:ascii="Arial" w:hAnsi="Arial" w:cs="Arial"/>
        </w:rPr>
        <w:t>.</w:t>
      </w:r>
      <w:r w:rsidR="00641FBC" w:rsidRPr="00334AAC">
        <w:rPr>
          <w:rFonts w:ascii="Arial" w:hAnsi="Arial" w:cs="Arial"/>
          <w:lang w:val="en-GB"/>
        </w:rPr>
        <w:t xml:space="preserve"> Merriam and Baumgartner (2020) </w:t>
      </w:r>
      <w:proofErr w:type="spellStart"/>
      <w:r w:rsidRPr="00C00DCB">
        <w:rPr>
          <w:rFonts w:ascii="Arial" w:hAnsi="Arial" w:cs="Arial"/>
        </w:rPr>
        <w:t>emphasise</w:t>
      </w:r>
      <w:proofErr w:type="spellEnd"/>
      <w:r w:rsidRPr="00C00DCB">
        <w:rPr>
          <w:rFonts w:ascii="Arial" w:hAnsi="Arial" w:cs="Arial"/>
        </w:rPr>
        <w:t xml:space="preserve"> the importance of prior experience in adult learning</w:t>
      </w:r>
      <w:r w:rsidR="00641FBC" w:rsidRPr="0081286F">
        <w:rPr>
          <w:rFonts w:ascii="Arial" w:hAnsi="Arial" w:cs="Arial"/>
        </w:rPr>
        <w:t xml:space="preserve">, although I have </w:t>
      </w:r>
      <w:r w:rsidR="00641FBC" w:rsidRPr="0081286F">
        <w:rPr>
          <w:rFonts w:ascii="Arial" w:hAnsi="Arial" w:cs="Arial"/>
        </w:rPr>
        <w:t xml:space="preserve">learned that experience can </w:t>
      </w:r>
      <w:r w:rsidR="00641FBC" w:rsidRPr="0081286F">
        <w:rPr>
          <w:rFonts w:ascii="Arial" w:hAnsi="Arial" w:cs="Arial"/>
        </w:rPr>
        <w:t xml:space="preserve">create resistance </w:t>
      </w:r>
      <w:r w:rsidRPr="00C00DCB">
        <w:rPr>
          <w:rFonts w:ascii="Arial" w:hAnsi="Arial" w:cs="Arial"/>
        </w:rPr>
        <w:t>as well as</w:t>
      </w:r>
      <w:r w:rsidR="00641FBC" w:rsidRPr="0081286F">
        <w:rPr>
          <w:rFonts w:ascii="Arial" w:hAnsi="Arial" w:cs="Arial"/>
        </w:rPr>
        <w:t xml:space="preserve"> readiness to learn</w:t>
      </w:r>
      <w:r w:rsidRPr="00C00DCB">
        <w:rPr>
          <w:rFonts w:ascii="Arial" w:hAnsi="Arial" w:cs="Arial"/>
        </w:rPr>
        <w:t>. I therefore</w:t>
      </w:r>
      <w:r w:rsidR="00641FBC" w:rsidRPr="00334AAC">
        <w:rPr>
          <w:rFonts w:ascii="Arial" w:hAnsi="Arial" w:cs="Arial"/>
          <w:lang w:val="en-GB"/>
        </w:rPr>
        <w:t xml:space="preserve"> differentiate </w:t>
      </w:r>
      <w:r w:rsidR="00641FBC" w:rsidRPr="00334AAC">
        <w:rPr>
          <w:rFonts w:ascii="Arial" w:hAnsi="Arial" w:cs="Arial"/>
          <w:lang w:val="en-GB"/>
        </w:rPr>
        <w:t>through questioning</w:t>
      </w:r>
      <w:r w:rsidR="00641FBC" w:rsidRPr="00334AAC">
        <w:rPr>
          <w:rFonts w:ascii="Arial" w:hAnsi="Arial" w:cs="Arial"/>
          <w:lang w:val="en-GB"/>
        </w:rPr>
        <w:t xml:space="preserve">, group composition, </w:t>
      </w:r>
      <w:r w:rsidRPr="00C00DCB">
        <w:rPr>
          <w:rFonts w:ascii="Arial" w:hAnsi="Arial" w:cs="Arial"/>
        </w:rPr>
        <w:t xml:space="preserve">scenario </w:t>
      </w:r>
      <w:r w:rsidR="00641FBC" w:rsidRPr="00334AAC">
        <w:rPr>
          <w:rFonts w:ascii="Arial" w:hAnsi="Arial" w:cs="Arial"/>
          <w:lang w:val="en-GB"/>
        </w:rPr>
        <w:t xml:space="preserve">complexity </w:t>
      </w:r>
      <w:r w:rsidRPr="00C00DCB">
        <w:rPr>
          <w:rFonts w:ascii="Arial" w:hAnsi="Arial" w:cs="Arial"/>
        </w:rPr>
        <w:t xml:space="preserve">and </w:t>
      </w:r>
      <w:r w:rsidR="00641FBC" w:rsidRPr="00334AAC">
        <w:rPr>
          <w:rFonts w:ascii="Arial" w:hAnsi="Arial" w:cs="Arial"/>
          <w:lang w:val="en-GB"/>
        </w:rPr>
        <w:t xml:space="preserve">peer learning, rather than </w:t>
      </w:r>
      <w:r w:rsidRPr="00C00DCB">
        <w:rPr>
          <w:rFonts w:ascii="Arial" w:hAnsi="Arial" w:cs="Arial"/>
        </w:rPr>
        <w:t xml:space="preserve">simplifying content or </w:t>
      </w:r>
      <w:r w:rsidR="00641FBC" w:rsidRPr="00334AAC">
        <w:rPr>
          <w:rFonts w:ascii="Arial" w:hAnsi="Arial" w:cs="Arial"/>
          <w:lang w:val="en-GB"/>
        </w:rPr>
        <w:t xml:space="preserve">producing entirely separate </w:t>
      </w:r>
      <w:r w:rsidR="00641FBC" w:rsidRPr="0081286F">
        <w:rPr>
          <w:rFonts w:ascii="Arial" w:hAnsi="Arial" w:cs="Arial"/>
        </w:rPr>
        <w:t>resources.</w:t>
      </w:r>
    </w:p>
    <w:p w14:paraId="37FC9E49" w14:textId="77777777" w:rsidR="00F60DC6" w:rsidRDefault="00F60DC6">
      <w:pPr>
        <w:pStyle w:val="NoSpacing"/>
        <w:spacing w:line="360" w:lineRule="auto"/>
        <w:rPr>
          <w:kern w:val="2"/>
          <w:lang w:val="en-GB" w:eastAsia="en-GB"/>
          <w14:ligatures w14:val="standardContextual"/>
        </w:rPr>
      </w:pPr>
      <w:r>
        <w:rPr>
          <w:rFonts w:ascii="Arial" w:hAnsi="Arial" w:cs="Arial"/>
        </w:rPr>
        <w:t>This approach has helped me avoid a deficit view of learners. Differences in experience are not weaknesses to be corrected, but resources that can be used to support collaborative learning. More experienced officers can test theory against practice, while less experienced officers often ask questions that expose assumptions held by the wider group. My role is therefore to facilitate a learning environment where different levels of experience become a shared resource rather than a barrier to progress.</w:t>
      </w:r>
    </w:p>
    <w:p w14:paraId="48BAD72A" w14:textId="77777777" w:rsidR="00520C50" w:rsidRDefault="001F3740">
      <w:pPr>
        <w:pStyle w:val="NoSpacing"/>
        <w:spacing w:line="360" w:lineRule="auto"/>
        <w:rPr>
          <w:rFonts w:ascii="Arial" w:hAnsi="Arial" w:cs="Arial"/>
          <w:lang w:val="en-GB"/>
        </w:rPr>
      </w:pPr>
      <w:r w:rsidRPr="001F3740">
        <w:rPr>
          <w:rFonts w:ascii="Arial" w:hAnsi="Arial" w:cs="Arial"/>
        </w:rPr>
        <w:t xml:space="preserve">Formal teaching observations have strongly influenced my planning. </w:t>
      </w:r>
      <w:r w:rsidR="00641FBC" w:rsidRPr="00334AAC">
        <w:rPr>
          <w:rFonts w:ascii="Arial" w:hAnsi="Arial" w:cs="Arial"/>
          <w:lang w:val="en-GB"/>
        </w:rPr>
        <w:t xml:space="preserve">Feedback </w:t>
      </w:r>
      <w:r w:rsidR="00641FBC" w:rsidRPr="00334AAC">
        <w:rPr>
          <w:rFonts w:ascii="Arial" w:hAnsi="Arial" w:cs="Arial"/>
          <w:lang w:val="en-GB"/>
        </w:rPr>
        <w:t>recognised my operational credibility</w:t>
      </w:r>
      <w:r w:rsidR="00641FBC" w:rsidRPr="00334AAC">
        <w:rPr>
          <w:rFonts w:ascii="Arial" w:hAnsi="Arial" w:cs="Arial"/>
          <w:lang w:val="en-GB"/>
        </w:rPr>
        <w:t xml:space="preserve"> and subject expertise</w:t>
      </w:r>
      <w:r w:rsidRPr="001F3740">
        <w:rPr>
          <w:rFonts w:ascii="Arial" w:hAnsi="Arial" w:cs="Arial"/>
        </w:rPr>
        <w:t xml:space="preserve"> but encouraged</w:t>
      </w:r>
      <w:r w:rsidR="00641FBC" w:rsidRPr="00334AAC">
        <w:rPr>
          <w:rFonts w:ascii="Arial" w:hAnsi="Arial" w:cs="Arial"/>
          <w:lang w:val="en-GB"/>
        </w:rPr>
        <w:t xml:space="preserve"> greater learner participation, </w:t>
      </w:r>
      <w:r w:rsidR="00641FBC" w:rsidRPr="00334AAC">
        <w:rPr>
          <w:rFonts w:ascii="Arial" w:hAnsi="Arial" w:cs="Arial"/>
          <w:lang w:val="en-GB"/>
        </w:rPr>
        <w:t xml:space="preserve">structured discussion and </w:t>
      </w:r>
      <w:r w:rsidRPr="001F3740">
        <w:rPr>
          <w:rFonts w:ascii="Arial" w:hAnsi="Arial" w:cs="Arial"/>
        </w:rPr>
        <w:t>more frequent</w:t>
      </w:r>
      <w:r w:rsidR="00641FBC" w:rsidRPr="00334AAC">
        <w:rPr>
          <w:rFonts w:ascii="Arial" w:hAnsi="Arial" w:cs="Arial"/>
          <w:lang w:val="en-GB"/>
        </w:rPr>
        <w:t xml:space="preserve"> formative assessment</w:t>
      </w:r>
      <w:r w:rsidRPr="001F3740">
        <w:rPr>
          <w:rFonts w:ascii="Arial" w:hAnsi="Arial" w:cs="Arial"/>
        </w:rPr>
        <w:t>.</w:t>
      </w:r>
      <w:r w:rsidR="00641FBC" w:rsidRPr="00334AAC">
        <w:rPr>
          <w:rFonts w:ascii="Arial" w:hAnsi="Arial" w:cs="Arial"/>
          <w:lang w:val="en-GB"/>
        </w:rPr>
        <w:t xml:space="preserve"> I </w:t>
      </w:r>
      <w:r w:rsidRPr="001F3740">
        <w:rPr>
          <w:rFonts w:ascii="Arial" w:hAnsi="Arial" w:cs="Arial"/>
        </w:rPr>
        <w:t>responded by reducing</w:t>
      </w:r>
      <w:r w:rsidR="00641FBC" w:rsidRPr="00334AAC">
        <w:rPr>
          <w:rFonts w:ascii="Arial" w:hAnsi="Arial" w:cs="Arial"/>
          <w:lang w:val="en-GB"/>
        </w:rPr>
        <w:t xml:space="preserve"> teacher talk, </w:t>
      </w:r>
      <w:r w:rsidRPr="001F3740">
        <w:rPr>
          <w:rFonts w:ascii="Arial" w:hAnsi="Arial" w:cs="Arial"/>
        </w:rPr>
        <w:t>embedding</w:t>
      </w:r>
      <w:r w:rsidR="00641FBC" w:rsidRPr="00334AAC">
        <w:rPr>
          <w:rFonts w:ascii="Arial" w:hAnsi="Arial" w:cs="Arial"/>
          <w:lang w:val="en-GB"/>
        </w:rPr>
        <w:t xml:space="preserve"> collaborative learning </w:t>
      </w:r>
      <w:r w:rsidR="00641FBC" w:rsidRPr="00334AAC">
        <w:rPr>
          <w:rFonts w:ascii="Arial" w:hAnsi="Arial" w:cs="Arial"/>
          <w:lang w:val="en-GB"/>
        </w:rPr>
        <w:t xml:space="preserve">and </w:t>
      </w:r>
      <w:r w:rsidRPr="001F3740">
        <w:rPr>
          <w:rFonts w:ascii="Arial" w:hAnsi="Arial" w:cs="Arial"/>
        </w:rPr>
        <w:t>creating</w:t>
      </w:r>
      <w:r w:rsidR="00641FBC" w:rsidRPr="00334AAC">
        <w:rPr>
          <w:rFonts w:ascii="Arial" w:hAnsi="Arial" w:cs="Arial"/>
          <w:lang w:val="en-GB"/>
        </w:rPr>
        <w:t xml:space="preserve"> more </w:t>
      </w:r>
      <w:r w:rsidR="00641FBC" w:rsidRPr="00334AAC">
        <w:rPr>
          <w:rFonts w:ascii="Arial" w:hAnsi="Arial" w:cs="Arial"/>
          <w:lang w:val="en-GB"/>
        </w:rPr>
        <w:t xml:space="preserve">opportunities for learners to reflect </w:t>
      </w:r>
      <w:r w:rsidRPr="001F3740">
        <w:rPr>
          <w:rFonts w:ascii="Arial" w:hAnsi="Arial" w:cs="Arial"/>
        </w:rPr>
        <w:t>on</w:t>
      </w:r>
      <w:r w:rsidR="00641FBC" w:rsidRPr="00334AAC">
        <w:rPr>
          <w:rFonts w:ascii="Arial" w:hAnsi="Arial" w:cs="Arial"/>
          <w:lang w:val="en-GB"/>
        </w:rPr>
        <w:t xml:space="preserve"> investigative decision-making. </w:t>
      </w:r>
      <w:r w:rsidR="00641FBC" w:rsidRPr="00334AAC">
        <w:rPr>
          <w:rFonts w:ascii="Arial" w:hAnsi="Arial" w:cs="Arial"/>
          <w:lang w:val="en-GB"/>
        </w:rPr>
        <w:t xml:space="preserve">This reflects Schön's (1983) concept of reflection-on-action, </w:t>
      </w:r>
      <w:r w:rsidRPr="001F3740">
        <w:rPr>
          <w:rFonts w:ascii="Arial" w:hAnsi="Arial" w:cs="Arial"/>
        </w:rPr>
        <w:t xml:space="preserve">where </w:t>
      </w:r>
      <w:r w:rsidR="00641FBC" w:rsidRPr="00334AAC">
        <w:rPr>
          <w:rFonts w:ascii="Arial" w:hAnsi="Arial" w:cs="Arial"/>
          <w:lang w:val="en-GB"/>
        </w:rPr>
        <w:t xml:space="preserve">practitioners critically evaluate </w:t>
      </w:r>
      <w:r w:rsidRPr="001F3740">
        <w:rPr>
          <w:rFonts w:ascii="Arial" w:hAnsi="Arial" w:cs="Arial"/>
        </w:rPr>
        <w:t>experience</w:t>
      </w:r>
      <w:r w:rsidR="00641FBC" w:rsidRPr="00334AAC">
        <w:rPr>
          <w:rFonts w:ascii="Arial" w:hAnsi="Arial" w:cs="Arial"/>
          <w:lang w:val="en-GB"/>
        </w:rPr>
        <w:t xml:space="preserve"> to inform future </w:t>
      </w:r>
      <w:r w:rsidR="00641FBC" w:rsidRPr="00334AAC">
        <w:rPr>
          <w:rFonts w:ascii="Arial" w:hAnsi="Arial" w:cs="Arial"/>
          <w:lang w:val="en-GB"/>
        </w:rPr>
        <w:t>practice.</w:t>
      </w:r>
    </w:p>
    <w:p w14:paraId="38CF12EB" w14:textId="77777777" w:rsidR="00BB65D5" w:rsidRPr="00776DF1" w:rsidRDefault="00BB65D5">
      <w:pPr>
        <w:pStyle w:val="NoSpacing"/>
        <w:spacing w:line="360" w:lineRule="auto"/>
        <w:rPr>
          <w:rFonts w:ascii="Arial" w:hAnsi="Arial" w:cs="Arial"/>
          <w:lang w:val="en-GB"/>
        </w:rPr>
      </w:pPr>
    </w:p>
    <w:p w14:paraId="16919E41" w14:textId="77777777" w:rsidR="009F36FF" w:rsidRDefault="009F36FF" w:rsidP="009F36FF">
      <w:pPr>
        <w:pStyle w:val="NoSpacing"/>
        <w:spacing w:line="360" w:lineRule="auto"/>
        <w:rPr>
          <w:rFonts w:ascii="Arial" w:hAnsi="Arial" w:cs="Arial"/>
          <w:b/>
          <w:bCs/>
          <w:u w:val="single"/>
          <w:lang w:val="en-GB"/>
        </w:rPr>
      </w:pPr>
      <w:r w:rsidRPr="009F36FF">
        <w:rPr>
          <w:rFonts w:ascii="Arial" w:hAnsi="Arial" w:cs="Arial"/>
          <w:b/>
          <w:bCs/>
          <w:u w:val="single"/>
          <w:lang w:val="en-GB"/>
        </w:rPr>
        <w:t>Critical Reflection on My Teaching Practice Through Observation and Feedback</w:t>
      </w:r>
    </w:p>
    <w:p w14:paraId="408203E4" w14:textId="77777777" w:rsidR="00520C50" w:rsidRPr="00776DF1" w:rsidRDefault="00641FBC">
      <w:pPr>
        <w:pStyle w:val="NoSpacing"/>
        <w:spacing w:line="360" w:lineRule="auto"/>
        <w:rPr>
          <w:rFonts w:ascii="Arial" w:hAnsi="Arial" w:cs="Arial"/>
          <w:lang w:val="en-GB"/>
        </w:rPr>
      </w:pPr>
      <w:r w:rsidRPr="009F36FF">
        <w:rPr>
          <w:rFonts w:ascii="Arial" w:hAnsi="Arial" w:cs="Arial"/>
        </w:rPr>
        <w:t xml:space="preserve">Formal teaching observations have been </w:t>
      </w:r>
      <w:r w:rsidR="001B14E2" w:rsidRPr="001B14E2">
        <w:rPr>
          <w:rFonts w:ascii="Arial" w:hAnsi="Arial" w:cs="Arial"/>
        </w:rPr>
        <w:t xml:space="preserve">central to </w:t>
      </w:r>
      <w:r w:rsidRPr="009F36FF">
        <w:rPr>
          <w:rFonts w:ascii="Arial" w:hAnsi="Arial" w:cs="Arial"/>
        </w:rPr>
        <w:t xml:space="preserve">my development </w:t>
      </w:r>
      <w:r w:rsidR="001B14E2" w:rsidRPr="001B14E2">
        <w:rPr>
          <w:rFonts w:ascii="Arial" w:hAnsi="Arial" w:cs="Arial"/>
        </w:rPr>
        <w:t>because they provided</w:t>
      </w:r>
      <w:r w:rsidRPr="009F36FF">
        <w:rPr>
          <w:rFonts w:ascii="Arial" w:hAnsi="Arial" w:cs="Arial"/>
        </w:rPr>
        <w:t xml:space="preserve"> an objective perspective that </w:t>
      </w:r>
      <w:r w:rsidR="001B14E2" w:rsidRPr="001B14E2">
        <w:rPr>
          <w:rFonts w:ascii="Arial" w:hAnsi="Arial" w:cs="Arial"/>
        </w:rPr>
        <w:t>self-reflection alone could not offer.</w:t>
      </w:r>
      <w:r w:rsidRPr="009F36FF">
        <w:rPr>
          <w:rFonts w:ascii="Arial" w:hAnsi="Arial" w:cs="Arial"/>
        </w:rPr>
        <w:t xml:space="preserve"> Brookfield (2017) argues that practitioners who rely </w:t>
      </w:r>
      <w:r w:rsidR="001B14E2" w:rsidRPr="001B14E2">
        <w:rPr>
          <w:rFonts w:ascii="Arial" w:hAnsi="Arial" w:cs="Arial"/>
        </w:rPr>
        <w:t xml:space="preserve">only on self-reflection risk reinforcing </w:t>
      </w:r>
      <w:r w:rsidR="001B14E2" w:rsidRPr="001B14E2">
        <w:rPr>
          <w:rFonts w:ascii="Arial" w:hAnsi="Arial" w:cs="Arial"/>
        </w:rPr>
        <w:lastRenderedPageBreak/>
        <w:t xml:space="preserve">assumptions, whereas considering learner, colleague, personal and theoretical perspectives </w:t>
      </w:r>
      <w:proofErr w:type="gramStart"/>
      <w:r w:rsidR="001B14E2" w:rsidRPr="001B14E2">
        <w:rPr>
          <w:rFonts w:ascii="Arial" w:hAnsi="Arial" w:cs="Arial"/>
        </w:rPr>
        <w:t>supports</w:t>
      </w:r>
      <w:proofErr w:type="gramEnd"/>
      <w:r w:rsidR="001B14E2" w:rsidRPr="001B14E2">
        <w:rPr>
          <w:rFonts w:ascii="Arial" w:hAnsi="Arial" w:cs="Arial"/>
        </w:rPr>
        <w:t xml:space="preserve"> more balanced evaluation. Each observation </w:t>
      </w:r>
      <w:r w:rsidRPr="009F36FF">
        <w:rPr>
          <w:rFonts w:ascii="Arial" w:hAnsi="Arial" w:cs="Arial"/>
        </w:rPr>
        <w:t>challenged my assumptions, informed future planning and encouraged continuous improvement.</w:t>
      </w:r>
    </w:p>
    <w:p w14:paraId="0AA6332C" w14:textId="77777777" w:rsidR="00520C50" w:rsidRPr="00776DF1" w:rsidRDefault="00641FBC">
      <w:pPr>
        <w:pStyle w:val="NoSpacing"/>
        <w:spacing w:line="360" w:lineRule="auto"/>
        <w:rPr>
          <w:rFonts w:ascii="Arial" w:hAnsi="Arial" w:cs="Arial"/>
          <w:lang w:val="en-GB"/>
        </w:rPr>
      </w:pPr>
      <w:r w:rsidRPr="00BB0B92">
        <w:rPr>
          <w:rFonts w:ascii="Arial" w:hAnsi="Arial" w:cs="Arial"/>
        </w:rPr>
        <w:t xml:space="preserve">This </w:t>
      </w:r>
      <w:r w:rsidRPr="00BB0B92">
        <w:rPr>
          <w:rFonts w:ascii="Arial" w:hAnsi="Arial" w:cs="Arial"/>
        </w:rPr>
        <w:t xml:space="preserve">was </w:t>
      </w:r>
      <w:r w:rsidRPr="005B68AB">
        <w:rPr>
          <w:rFonts w:ascii="Arial" w:hAnsi="Arial" w:cs="Arial"/>
        </w:rPr>
        <w:t>evident in</w:t>
      </w:r>
      <w:r w:rsidRPr="00BB0B92">
        <w:rPr>
          <w:rFonts w:ascii="Arial" w:hAnsi="Arial" w:cs="Arial"/>
        </w:rPr>
        <w:t xml:space="preserve"> my first formal observation, where </w:t>
      </w:r>
      <w:r w:rsidRPr="005B68AB">
        <w:rPr>
          <w:rFonts w:ascii="Arial" w:hAnsi="Arial" w:cs="Arial"/>
        </w:rPr>
        <w:t>feedback noted</w:t>
      </w:r>
      <w:r w:rsidRPr="00BB0B92">
        <w:rPr>
          <w:rFonts w:ascii="Arial" w:hAnsi="Arial" w:cs="Arial"/>
        </w:rPr>
        <w:t xml:space="preserve"> </w:t>
      </w:r>
      <w:r w:rsidR="007F222F" w:rsidRPr="007F222F">
        <w:rPr>
          <w:rFonts w:ascii="Arial" w:hAnsi="Arial" w:cs="Arial"/>
        </w:rPr>
        <w:t>thorough preparation,</w:t>
      </w:r>
      <w:r w:rsidRPr="00BB0B92">
        <w:rPr>
          <w:rFonts w:ascii="Arial" w:hAnsi="Arial" w:cs="Arial"/>
        </w:rPr>
        <w:t xml:space="preserve"> purposeful</w:t>
      </w:r>
      <w:r w:rsidR="007F222F" w:rsidRPr="007F222F">
        <w:rPr>
          <w:rFonts w:ascii="Arial" w:hAnsi="Arial" w:cs="Arial"/>
        </w:rPr>
        <w:t xml:space="preserve"> pacing</w:t>
      </w:r>
      <w:r w:rsidRPr="00BB0B92">
        <w:rPr>
          <w:rFonts w:ascii="Arial" w:hAnsi="Arial" w:cs="Arial"/>
        </w:rPr>
        <w:t xml:space="preserve"> and </w:t>
      </w:r>
      <w:r w:rsidR="007F222F" w:rsidRPr="007F222F">
        <w:rPr>
          <w:rFonts w:ascii="Arial" w:hAnsi="Arial" w:cs="Arial"/>
        </w:rPr>
        <w:t>alignment with</w:t>
      </w:r>
      <w:r w:rsidRPr="00BB0B92">
        <w:rPr>
          <w:rFonts w:ascii="Arial" w:hAnsi="Arial" w:cs="Arial"/>
        </w:rPr>
        <w:t xml:space="preserve"> </w:t>
      </w:r>
      <w:r w:rsidRPr="00BB0B92">
        <w:rPr>
          <w:rFonts w:ascii="Arial" w:hAnsi="Arial" w:cs="Arial"/>
        </w:rPr>
        <w:t>learning outcomes</w:t>
      </w:r>
      <w:r w:rsidRPr="005B68AB">
        <w:rPr>
          <w:rFonts w:ascii="Arial" w:hAnsi="Arial" w:cs="Arial"/>
        </w:rPr>
        <w:t xml:space="preserve">. The observer also </w:t>
      </w:r>
      <w:proofErr w:type="spellStart"/>
      <w:r w:rsidRPr="005B68AB">
        <w:rPr>
          <w:rFonts w:ascii="Arial" w:hAnsi="Arial" w:cs="Arial"/>
        </w:rPr>
        <w:t>recognised</w:t>
      </w:r>
      <w:proofErr w:type="spellEnd"/>
      <w:r w:rsidRPr="005B68AB">
        <w:rPr>
          <w:rFonts w:ascii="Arial" w:hAnsi="Arial" w:cs="Arial"/>
        </w:rPr>
        <w:t xml:space="preserve"> </w:t>
      </w:r>
      <w:r w:rsidRPr="00BB0B92">
        <w:rPr>
          <w:rFonts w:ascii="Arial" w:hAnsi="Arial" w:cs="Arial"/>
        </w:rPr>
        <w:t xml:space="preserve">that activities </w:t>
      </w:r>
      <w:r w:rsidRPr="00BB0B92">
        <w:rPr>
          <w:rFonts w:ascii="Arial" w:hAnsi="Arial" w:cs="Arial"/>
        </w:rPr>
        <w:t xml:space="preserve">encouraged learners to apply the process rather than simply </w:t>
      </w:r>
      <w:r w:rsidRPr="005B68AB">
        <w:rPr>
          <w:rFonts w:ascii="Arial" w:hAnsi="Arial" w:cs="Arial"/>
        </w:rPr>
        <w:t xml:space="preserve">receive </w:t>
      </w:r>
      <w:r w:rsidRPr="00BB0B92">
        <w:rPr>
          <w:rFonts w:ascii="Arial" w:hAnsi="Arial" w:cs="Arial"/>
        </w:rPr>
        <w:t>information</w:t>
      </w:r>
      <w:r w:rsidRPr="005B68AB">
        <w:rPr>
          <w:rFonts w:ascii="Arial" w:hAnsi="Arial" w:cs="Arial"/>
        </w:rPr>
        <w:t>.</w:t>
      </w:r>
      <w:r w:rsidRPr="00BB0B92">
        <w:rPr>
          <w:rFonts w:ascii="Arial" w:hAnsi="Arial" w:cs="Arial"/>
        </w:rPr>
        <w:t xml:space="preserve"> This reassured me that </w:t>
      </w:r>
      <w:r w:rsidRPr="005B68AB">
        <w:rPr>
          <w:rFonts w:ascii="Arial" w:hAnsi="Arial" w:cs="Arial"/>
        </w:rPr>
        <w:t xml:space="preserve">operational authenticity was </w:t>
      </w:r>
      <w:proofErr w:type="gramStart"/>
      <w:r w:rsidRPr="005B68AB">
        <w:rPr>
          <w:rFonts w:ascii="Arial" w:hAnsi="Arial" w:cs="Arial"/>
        </w:rPr>
        <w:t>valuable, but</w:t>
      </w:r>
      <w:proofErr w:type="gramEnd"/>
      <w:r w:rsidRPr="005B68AB">
        <w:rPr>
          <w:rFonts w:ascii="Arial" w:hAnsi="Arial" w:cs="Arial"/>
        </w:rPr>
        <w:t xml:space="preserve"> also reinforced the need to design activities </w:t>
      </w:r>
      <w:r w:rsidR="007F222F" w:rsidRPr="007F222F">
        <w:rPr>
          <w:rFonts w:ascii="Arial" w:hAnsi="Arial" w:cs="Arial"/>
        </w:rPr>
        <w:t>requiring</w:t>
      </w:r>
      <w:r w:rsidRPr="005B68AB">
        <w:rPr>
          <w:rFonts w:ascii="Arial" w:hAnsi="Arial" w:cs="Arial"/>
        </w:rPr>
        <w:t xml:space="preserve"> learners to think, discuss and </w:t>
      </w:r>
      <w:r w:rsidR="007F222F" w:rsidRPr="007F222F">
        <w:rPr>
          <w:rFonts w:ascii="Arial" w:hAnsi="Arial" w:cs="Arial"/>
        </w:rPr>
        <w:t>justify</w:t>
      </w:r>
      <w:r w:rsidRPr="005B68AB">
        <w:rPr>
          <w:rFonts w:ascii="Arial" w:hAnsi="Arial" w:cs="Arial"/>
        </w:rPr>
        <w:t xml:space="preserve"> decisions</w:t>
      </w:r>
      <w:r w:rsidRPr="005B68AB">
        <w:rPr>
          <w:rFonts w:ascii="Arial" w:hAnsi="Arial" w:cs="Arial"/>
        </w:rPr>
        <w:t>.</w:t>
      </w:r>
    </w:p>
    <w:p w14:paraId="15A1FF12" w14:textId="77777777" w:rsidR="00BB65D5" w:rsidRDefault="00BB65D5">
      <w:pPr>
        <w:pStyle w:val="NoSpacing"/>
        <w:spacing w:line="360" w:lineRule="auto"/>
        <w:rPr>
          <w:kern w:val="2"/>
          <w:lang w:val="en-GB" w:eastAsia="en-GB"/>
          <w14:ligatures w14:val="standardContextual"/>
        </w:rPr>
      </w:pPr>
      <w:r>
        <w:rPr>
          <w:rFonts w:ascii="Arial" w:hAnsi="Arial" w:cs="Arial"/>
        </w:rPr>
        <w:t xml:space="preserve">Across the observations, a clear progression emerged: my initial strengths were preparation, subject credibility and operational relevance, while my main development </w:t>
      </w:r>
      <w:proofErr w:type="spellStart"/>
      <w:r>
        <w:rPr>
          <w:rFonts w:ascii="Arial" w:hAnsi="Arial" w:cs="Arial"/>
        </w:rPr>
        <w:t>centred</w:t>
      </w:r>
      <w:proofErr w:type="spellEnd"/>
      <w:r>
        <w:rPr>
          <w:rFonts w:ascii="Arial" w:hAnsi="Arial" w:cs="Arial"/>
        </w:rPr>
        <w:t xml:space="preserve"> on creating more active, reflective and learner-led sessions. This shows that I used feedback not only to amend individual lessons, but to reshape my wider approach to teaching and learning.</w:t>
      </w:r>
    </w:p>
    <w:p w14:paraId="7CB0482F" w14:textId="77777777" w:rsidR="00F60DC6" w:rsidRDefault="00F60DC6">
      <w:pPr>
        <w:pStyle w:val="NoSpacing"/>
        <w:spacing w:line="360" w:lineRule="auto"/>
        <w:rPr>
          <w:kern w:val="2"/>
          <w:lang w:val="en-GB" w:eastAsia="en-GB"/>
          <w14:ligatures w14:val="standardContextual"/>
        </w:rPr>
      </w:pPr>
      <w:r>
        <w:rPr>
          <w:rFonts w:ascii="Arial" w:hAnsi="Arial" w:cs="Arial"/>
        </w:rPr>
        <w:t>The most important learning from observation was that effective teaching requires evidence of learner thinking, not simply evidence that I had delivered the planned material. This challenged my earlier confidence because a well-</w:t>
      </w:r>
      <w:proofErr w:type="spellStart"/>
      <w:r>
        <w:rPr>
          <w:rFonts w:ascii="Arial" w:hAnsi="Arial" w:cs="Arial"/>
        </w:rPr>
        <w:t>organised</w:t>
      </w:r>
      <w:proofErr w:type="spellEnd"/>
      <w:r>
        <w:rPr>
          <w:rFonts w:ascii="Arial" w:hAnsi="Arial" w:cs="Arial"/>
        </w:rPr>
        <w:t xml:space="preserve"> session could still fail to reveal whether all learners </w:t>
      </w:r>
      <w:proofErr w:type="gramStart"/>
      <w:r>
        <w:rPr>
          <w:rFonts w:ascii="Arial" w:hAnsi="Arial" w:cs="Arial"/>
        </w:rPr>
        <w:t>had understood</w:t>
      </w:r>
      <w:proofErr w:type="gramEnd"/>
      <w:r>
        <w:rPr>
          <w:rFonts w:ascii="Arial" w:hAnsi="Arial" w:cs="Arial"/>
        </w:rPr>
        <w:t xml:space="preserve"> or could apply the content. I now treat observation feedback as evidence for professional enquiry: it helps me identify patterns, test assumptions and make informed changes to future teaching.</w:t>
      </w:r>
    </w:p>
    <w:p w14:paraId="0840CC4A" w14:textId="77777777" w:rsidR="00520C50" w:rsidRPr="00776DF1" w:rsidRDefault="00641FBC">
      <w:pPr>
        <w:pStyle w:val="NoSpacing"/>
        <w:spacing w:line="360" w:lineRule="auto"/>
        <w:rPr>
          <w:rFonts w:ascii="Arial" w:hAnsi="Arial" w:cs="Arial"/>
          <w:lang w:val="en-GB"/>
        </w:rPr>
      </w:pPr>
      <w:r w:rsidRPr="00E34367">
        <w:rPr>
          <w:rFonts w:ascii="Arial" w:hAnsi="Arial" w:cs="Arial"/>
        </w:rPr>
        <w:t>Assessment, Feedback and Measuring Learning</w:t>
      </w:r>
    </w:p>
    <w:p w14:paraId="1A1030E1" w14:textId="77777777" w:rsidR="00520C50" w:rsidRPr="00776DF1" w:rsidRDefault="00CE4B32">
      <w:pPr>
        <w:pStyle w:val="NoSpacing"/>
        <w:spacing w:line="360" w:lineRule="auto"/>
        <w:rPr>
          <w:rFonts w:ascii="Arial" w:hAnsi="Arial" w:cs="Arial"/>
          <w:lang w:val="en-GB"/>
        </w:rPr>
      </w:pPr>
      <w:r w:rsidRPr="00CE4B32">
        <w:rPr>
          <w:rFonts w:ascii="Arial" w:hAnsi="Arial" w:cs="Arial"/>
        </w:rPr>
        <w:t>My understanding of assessment has shifted from checking knowledge to evaluating professional competence. Within policing, success is not measured by written recall alone but by an officer's ability to apply knowledge, exercise judgement and make legally and ethically defensible decisions in complex operational environments. Assessment therefore needs to inform teaching, support learner development and evidence whether learning can transfer into practice.</w:t>
      </w:r>
    </w:p>
    <w:p w14:paraId="2BE2F72E" w14:textId="77777777" w:rsidR="00520C50" w:rsidRPr="00776DF1" w:rsidRDefault="00E83903">
      <w:pPr>
        <w:pStyle w:val="NoSpacing"/>
        <w:spacing w:line="360" w:lineRule="auto"/>
        <w:rPr>
          <w:rFonts w:ascii="Arial" w:hAnsi="Arial" w:cs="Arial"/>
          <w:lang w:val="en-GB"/>
        </w:rPr>
      </w:pPr>
      <w:r w:rsidRPr="00E83903">
        <w:rPr>
          <w:rFonts w:ascii="Arial" w:hAnsi="Arial" w:cs="Arial"/>
        </w:rPr>
        <w:t>Earlier assessment relied mainly on questioning and group discussion. Observation feedback highlighted that confident learners could dominate while quieter learners' understanding remained hidden. This prompted</w:t>
      </w:r>
      <w:r w:rsidR="00641FBC" w:rsidRPr="00E34367">
        <w:rPr>
          <w:rFonts w:ascii="Arial" w:hAnsi="Arial" w:cs="Arial"/>
        </w:rPr>
        <w:t xml:space="preserve"> me to create </w:t>
      </w:r>
      <w:r w:rsidR="00641FBC" w:rsidRPr="00E34367">
        <w:rPr>
          <w:rFonts w:ascii="Arial" w:hAnsi="Arial" w:cs="Arial"/>
        </w:rPr>
        <w:t xml:space="preserve">structured opportunities for </w:t>
      </w:r>
      <w:r w:rsidRPr="00E83903">
        <w:rPr>
          <w:rFonts w:ascii="Arial" w:hAnsi="Arial" w:cs="Arial"/>
        </w:rPr>
        <w:t xml:space="preserve">all learners </w:t>
      </w:r>
      <w:r w:rsidR="00641FBC" w:rsidRPr="00E34367">
        <w:rPr>
          <w:rFonts w:ascii="Arial" w:hAnsi="Arial" w:cs="Arial"/>
        </w:rPr>
        <w:t xml:space="preserve">to demonstrate understanding, </w:t>
      </w:r>
      <w:r w:rsidRPr="00E83903">
        <w:rPr>
          <w:rFonts w:ascii="Arial" w:hAnsi="Arial" w:cs="Arial"/>
        </w:rPr>
        <w:t>reflecting</w:t>
      </w:r>
      <w:r w:rsidR="00641FBC" w:rsidRPr="00E34367">
        <w:rPr>
          <w:rFonts w:ascii="Arial" w:hAnsi="Arial" w:cs="Arial"/>
        </w:rPr>
        <w:t xml:space="preserve"> Wiliam's (2018) </w:t>
      </w:r>
      <w:r w:rsidRPr="00E83903">
        <w:rPr>
          <w:rFonts w:ascii="Arial" w:hAnsi="Arial" w:cs="Arial"/>
        </w:rPr>
        <w:t>view</w:t>
      </w:r>
      <w:r w:rsidR="00641FBC" w:rsidRPr="00E34367">
        <w:rPr>
          <w:rFonts w:ascii="Arial" w:hAnsi="Arial" w:cs="Arial"/>
        </w:rPr>
        <w:t xml:space="preserve"> that formative assessment should generate evidence </w:t>
      </w:r>
      <w:r w:rsidR="00641FBC" w:rsidRPr="00E34367">
        <w:rPr>
          <w:rFonts w:ascii="Arial" w:hAnsi="Arial" w:cs="Arial"/>
        </w:rPr>
        <w:t>from all learners</w:t>
      </w:r>
      <w:r w:rsidRPr="00E83903">
        <w:rPr>
          <w:rFonts w:ascii="Arial" w:hAnsi="Arial" w:cs="Arial"/>
        </w:rPr>
        <w:t xml:space="preserve">, </w:t>
      </w:r>
      <w:proofErr w:type="gramStart"/>
      <w:r w:rsidRPr="00E83903">
        <w:rPr>
          <w:rFonts w:ascii="Arial" w:hAnsi="Arial" w:cs="Arial"/>
        </w:rPr>
        <w:t>not only the</w:t>
      </w:r>
      <w:proofErr w:type="gramEnd"/>
      <w:r w:rsidRPr="00E83903">
        <w:rPr>
          <w:rFonts w:ascii="Arial" w:hAnsi="Arial" w:cs="Arial"/>
        </w:rPr>
        <w:t xml:space="preserve"> most</w:t>
      </w:r>
      <w:r w:rsidR="00641FBC" w:rsidRPr="00E34367">
        <w:rPr>
          <w:rFonts w:ascii="Arial" w:hAnsi="Arial" w:cs="Arial"/>
        </w:rPr>
        <w:t xml:space="preserve"> </w:t>
      </w:r>
      <w:proofErr w:type="gramStart"/>
      <w:r w:rsidR="00641FBC" w:rsidRPr="00E34367">
        <w:rPr>
          <w:rFonts w:ascii="Arial" w:hAnsi="Arial" w:cs="Arial"/>
        </w:rPr>
        <w:t>vocal</w:t>
      </w:r>
      <w:proofErr w:type="gramEnd"/>
      <w:r w:rsidR="00641FBC" w:rsidRPr="00E34367">
        <w:rPr>
          <w:rFonts w:ascii="Arial" w:hAnsi="Arial" w:cs="Arial"/>
        </w:rPr>
        <w:t>.</w:t>
      </w:r>
    </w:p>
    <w:p w14:paraId="65883FC3" w14:textId="77777777" w:rsidR="00520C50" w:rsidRPr="00776DF1" w:rsidRDefault="002A0FD5">
      <w:pPr>
        <w:pStyle w:val="NoSpacing"/>
        <w:spacing w:line="360" w:lineRule="auto"/>
        <w:rPr>
          <w:rFonts w:ascii="Arial" w:hAnsi="Arial" w:cs="Arial"/>
          <w:lang w:val="en-GB"/>
        </w:rPr>
      </w:pPr>
      <w:r w:rsidRPr="002A0FD5">
        <w:rPr>
          <w:rFonts w:ascii="Arial" w:hAnsi="Arial" w:cs="Arial"/>
        </w:rPr>
        <w:t>My</w:t>
      </w:r>
      <w:r w:rsidR="00641FBC" w:rsidRPr="00E34367">
        <w:rPr>
          <w:rFonts w:ascii="Arial" w:hAnsi="Arial" w:cs="Arial"/>
        </w:rPr>
        <w:t xml:space="preserve"> teaching </w:t>
      </w:r>
      <w:r w:rsidRPr="002A0FD5">
        <w:rPr>
          <w:rFonts w:ascii="Arial" w:hAnsi="Arial" w:cs="Arial"/>
        </w:rPr>
        <w:t>now uses</w:t>
      </w:r>
      <w:r w:rsidR="00641FBC" w:rsidRPr="00E34367">
        <w:rPr>
          <w:rFonts w:ascii="Arial" w:hAnsi="Arial" w:cs="Arial"/>
        </w:rPr>
        <w:t xml:space="preserve"> scenario-based decision-making, think-pair-share</w:t>
      </w:r>
      <w:r w:rsidR="00641FBC" w:rsidRPr="00E34367">
        <w:rPr>
          <w:rFonts w:ascii="Arial" w:hAnsi="Arial" w:cs="Arial"/>
        </w:rPr>
        <w:t xml:space="preserve">, structured </w:t>
      </w:r>
      <w:r w:rsidRPr="002A0FD5">
        <w:rPr>
          <w:rFonts w:ascii="Arial" w:hAnsi="Arial" w:cs="Arial"/>
        </w:rPr>
        <w:t>discussion</w:t>
      </w:r>
      <w:r w:rsidR="00641FBC" w:rsidRPr="00E34367">
        <w:rPr>
          <w:rFonts w:ascii="Arial" w:hAnsi="Arial" w:cs="Arial"/>
        </w:rPr>
        <w:t xml:space="preserve">, targeted questioning and practical investigative exercises. These </w:t>
      </w:r>
      <w:r w:rsidR="00641FBC" w:rsidRPr="00E34367">
        <w:rPr>
          <w:rFonts w:ascii="Arial" w:hAnsi="Arial" w:cs="Arial"/>
        </w:rPr>
        <w:lastRenderedPageBreak/>
        <w:t xml:space="preserve">approaches </w:t>
      </w:r>
      <w:r w:rsidRPr="002A0FD5">
        <w:rPr>
          <w:rFonts w:ascii="Arial" w:hAnsi="Arial" w:cs="Arial"/>
        </w:rPr>
        <w:t>expose</w:t>
      </w:r>
      <w:r w:rsidR="00641FBC" w:rsidRPr="00E34367">
        <w:rPr>
          <w:rFonts w:ascii="Arial" w:hAnsi="Arial" w:cs="Arial"/>
        </w:rPr>
        <w:t xml:space="preserve"> misconceptions </w:t>
      </w:r>
      <w:r w:rsidRPr="002A0FD5">
        <w:rPr>
          <w:rFonts w:ascii="Arial" w:hAnsi="Arial" w:cs="Arial"/>
        </w:rPr>
        <w:t>and allow</w:t>
      </w:r>
      <w:r w:rsidR="00641FBC" w:rsidRPr="00E34367">
        <w:rPr>
          <w:rFonts w:ascii="Arial" w:hAnsi="Arial" w:cs="Arial"/>
        </w:rPr>
        <w:t xml:space="preserve"> learners to </w:t>
      </w:r>
      <w:r w:rsidR="00641FBC" w:rsidRPr="00E34367">
        <w:rPr>
          <w:rFonts w:ascii="Arial" w:hAnsi="Arial" w:cs="Arial"/>
        </w:rPr>
        <w:t xml:space="preserve">justify decisions, balance competing priorities and apply professional judgement within </w:t>
      </w:r>
      <w:r w:rsidR="00641FBC" w:rsidRPr="00E34367">
        <w:rPr>
          <w:rFonts w:ascii="Arial" w:hAnsi="Arial" w:cs="Arial"/>
        </w:rPr>
        <w:t xml:space="preserve">uncertain circumstances. </w:t>
      </w:r>
      <w:r w:rsidRPr="002A0FD5">
        <w:rPr>
          <w:rFonts w:ascii="Arial" w:hAnsi="Arial" w:cs="Arial"/>
        </w:rPr>
        <w:t>Assessment has therefore moved from testing factual recall towards evaluating reasoning and decision-making.</w:t>
      </w:r>
    </w:p>
    <w:p w14:paraId="65D18879"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This has also changed my use of questioning. I previously used questions to check whether learners could recall information; I now use questions to reveal reasoning. Asking learners why they </w:t>
      </w:r>
      <w:proofErr w:type="gramStart"/>
      <w:r>
        <w:rPr>
          <w:rFonts w:ascii="Arial" w:hAnsi="Arial" w:cs="Arial"/>
        </w:rPr>
        <w:t xml:space="preserve">would </w:t>
      </w:r>
      <w:proofErr w:type="spellStart"/>
      <w:r>
        <w:rPr>
          <w:rFonts w:ascii="Arial" w:hAnsi="Arial" w:cs="Arial"/>
        </w:rPr>
        <w:t>prioritise</w:t>
      </w:r>
      <w:proofErr w:type="spellEnd"/>
      <w:proofErr w:type="gramEnd"/>
      <w:r>
        <w:rPr>
          <w:rFonts w:ascii="Arial" w:hAnsi="Arial" w:cs="Arial"/>
        </w:rPr>
        <w:t xml:space="preserve"> one investigative action over another, or how they would justify a safeguarding decision, </w:t>
      </w:r>
      <w:proofErr w:type="gramStart"/>
      <w:r>
        <w:rPr>
          <w:rFonts w:ascii="Arial" w:hAnsi="Arial" w:cs="Arial"/>
        </w:rPr>
        <w:t>gives</w:t>
      </w:r>
      <w:proofErr w:type="gramEnd"/>
      <w:r>
        <w:rPr>
          <w:rFonts w:ascii="Arial" w:hAnsi="Arial" w:cs="Arial"/>
        </w:rPr>
        <w:t xml:space="preserve"> better evidence of understanding than asking them to repeat policy. This is particularly important in policing because poor reasoning can have consequences even where officers know the correct procedure.</w:t>
      </w:r>
    </w:p>
    <w:p w14:paraId="7FF37C56" w14:textId="77777777" w:rsidR="00520C50" w:rsidRPr="00776DF1" w:rsidRDefault="00581F3F">
      <w:pPr>
        <w:pStyle w:val="NoSpacing"/>
        <w:spacing w:line="360" w:lineRule="auto"/>
        <w:rPr>
          <w:rFonts w:ascii="Arial" w:hAnsi="Arial" w:cs="Arial"/>
          <w:lang w:val="en-GB"/>
        </w:rPr>
      </w:pPr>
      <w:r w:rsidRPr="00581F3F">
        <w:rPr>
          <w:rFonts w:ascii="Arial" w:hAnsi="Arial" w:cs="Arial"/>
        </w:rPr>
        <w:t>This</w:t>
      </w:r>
      <w:r w:rsidR="00641FBC" w:rsidRPr="00E34367">
        <w:rPr>
          <w:rFonts w:ascii="Arial" w:hAnsi="Arial" w:cs="Arial"/>
        </w:rPr>
        <w:t xml:space="preserve"> reflects Black and Wiliam's concept of Assessment for Learning, </w:t>
      </w:r>
      <w:r w:rsidRPr="00581F3F">
        <w:rPr>
          <w:rFonts w:ascii="Arial" w:hAnsi="Arial" w:cs="Arial"/>
        </w:rPr>
        <w:t xml:space="preserve">where </w:t>
      </w:r>
      <w:r w:rsidR="00641FBC" w:rsidRPr="00E34367">
        <w:rPr>
          <w:rFonts w:ascii="Arial" w:hAnsi="Arial" w:cs="Arial"/>
        </w:rPr>
        <w:t xml:space="preserve">assessment </w:t>
      </w:r>
      <w:r w:rsidRPr="00581F3F">
        <w:rPr>
          <w:rFonts w:ascii="Arial" w:hAnsi="Arial" w:cs="Arial"/>
        </w:rPr>
        <w:t>continuously</w:t>
      </w:r>
      <w:r w:rsidR="00641FBC" w:rsidRPr="00E34367">
        <w:rPr>
          <w:rFonts w:ascii="Arial" w:hAnsi="Arial" w:cs="Arial"/>
        </w:rPr>
        <w:t xml:space="preserve"> informs </w:t>
      </w:r>
      <w:r w:rsidR="00641FBC" w:rsidRPr="00E34367">
        <w:rPr>
          <w:rFonts w:ascii="Arial" w:hAnsi="Arial" w:cs="Arial"/>
        </w:rPr>
        <w:t>teaching and learner progression</w:t>
      </w:r>
      <w:r w:rsidRPr="00581F3F">
        <w:rPr>
          <w:rFonts w:ascii="Arial" w:hAnsi="Arial" w:cs="Arial"/>
        </w:rPr>
        <w:t>.</w:t>
      </w:r>
      <w:r w:rsidR="00641FBC" w:rsidRPr="00E34367">
        <w:rPr>
          <w:rFonts w:ascii="Arial" w:hAnsi="Arial" w:cs="Arial"/>
        </w:rPr>
        <w:t xml:space="preserve"> </w:t>
      </w:r>
      <w:r w:rsidR="00641FBC" w:rsidRPr="0080730B">
        <w:rPr>
          <w:rFonts w:ascii="Arial" w:hAnsi="Arial" w:cs="Arial"/>
        </w:rPr>
        <w:t>However</w:t>
      </w:r>
      <w:r w:rsidR="00641FBC" w:rsidRPr="00E34367">
        <w:rPr>
          <w:rFonts w:ascii="Arial" w:hAnsi="Arial" w:cs="Arial"/>
        </w:rPr>
        <w:t xml:space="preserve">, </w:t>
      </w:r>
      <w:r w:rsidR="00641FBC" w:rsidRPr="00E34367">
        <w:rPr>
          <w:rFonts w:ascii="Arial" w:hAnsi="Arial" w:cs="Arial"/>
        </w:rPr>
        <w:t xml:space="preserve">formative assessment </w:t>
      </w:r>
      <w:r w:rsidR="00641FBC" w:rsidRPr="00E34367">
        <w:rPr>
          <w:rFonts w:ascii="Arial" w:hAnsi="Arial" w:cs="Arial"/>
        </w:rPr>
        <w:t xml:space="preserve">only </w:t>
      </w:r>
      <w:r w:rsidRPr="00581F3F">
        <w:rPr>
          <w:rFonts w:ascii="Arial" w:hAnsi="Arial" w:cs="Arial"/>
        </w:rPr>
        <w:t xml:space="preserve">works if </w:t>
      </w:r>
      <w:r w:rsidR="00641FBC" w:rsidRPr="00E34367">
        <w:rPr>
          <w:rFonts w:ascii="Arial" w:hAnsi="Arial" w:cs="Arial"/>
        </w:rPr>
        <w:t xml:space="preserve">learners </w:t>
      </w:r>
      <w:r w:rsidR="00641FBC" w:rsidRPr="0080730B">
        <w:rPr>
          <w:rFonts w:ascii="Arial" w:hAnsi="Arial" w:cs="Arial"/>
        </w:rPr>
        <w:t xml:space="preserve">feel </w:t>
      </w:r>
      <w:r w:rsidRPr="00581F3F">
        <w:rPr>
          <w:rFonts w:ascii="Arial" w:hAnsi="Arial" w:cs="Arial"/>
        </w:rPr>
        <w:t>able</w:t>
      </w:r>
      <w:r w:rsidR="00641FBC" w:rsidRPr="0080730B">
        <w:rPr>
          <w:rFonts w:ascii="Arial" w:hAnsi="Arial" w:cs="Arial"/>
        </w:rPr>
        <w:t xml:space="preserve"> to reveal uncertainty. In police culture, where competence </w:t>
      </w:r>
      <w:r w:rsidRPr="00581F3F">
        <w:rPr>
          <w:rFonts w:ascii="Arial" w:hAnsi="Arial" w:cs="Arial"/>
        </w:rPr>
        <w:t xml:space="preserve">is </w:t>
      </w:r>
      <w:r w:rsidR="00641FBC" w:rsidRPr="0080730B">
        <w:rPr>
          <w:rFonts w:ascii="Arial" w:hAnsi="Arial" w:cs="Arial"/>
        </w:rPr>
        <w:t xml:space="preserve">highly valued, </w:t>
      </w:r>
      <w:r w:rsidRPr="00581F3F">
        <w:rPr>
          <w:rFonts w:ascii="Arial" w:hAnsi="Arial" w:cs="Arial"/>
        </w:rPr>
        <w:t>officers</w:t>
      </w:r>
      <w:r w:rsidR="00641FBC" w:rsidRPr="0080730B">
        <w:rPr>
          <w:rFonts w:ascii="Arial" w:hAnsi="Arial" w:cs="Arial"/>
        </w:rPr>
        <w:t xml:space="preserve"> may be reluctant to expose gaps in understanding. I therefore </w:t>
      </w:r>
      <w:r w:rsidRPr="00581F3F">
        <w:rPr>
          <w:rFonts w:ascii="Arial" w:hAnsi="Arial" w:cs="Arial"/>
        </w:rPr>
        <w:t>aim</w:t>
      </w:r>
      <w:r w:rsidR="00641FBC" w:rsidRPr="0080730B">
        <w:rPr>
          <w:rFonts w:ascii="Arial" w:hAnsi="Arial" w:cs="Arial"/>
        </w:rPr>
        <w:t xml:space="preserve"> to create a psychologically safe </w:t>
      </w:r>
      <w:r w:rsidR="00641FBC" w:rsidRPr="0080730B">
        <w:rPr>
          <w:rFonts w:ascii="Arial" w:hAnsi="Arial" w:cs="Arial"/>
        </w:rPr>
        <w:t xml:space="preserve">environment where questioning </w:t>
      </w:r>
      <w:r w:rsidRPr="00581F3F">
        <w:rPr>
          <w:rFonts w:ascii="Arial" w:hAnsi="Arial" w:cs="Arial"/>
        </w:rPr>
        <w:t>is</w:t>
      </w:r>
      <w:r w:rsidR="00641FBC" w:rsidRPr="0080730B">
        <w:rPr>
          <w:rFonts w:ascii="Arial" w:hAnsi="Arial" w:cs="Arial"/>
        </w:rPr>
        <w:t xml:space="preserve"> treated as part of professional development.</w:t>
      </w:r>
    </w:p>
    <w:p w14:paraId="5AE976DC"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This has practical implications for my classroom practice. I increasingly use low-stakes activities, paired discussion and scenario debriefs before asking learners to contribute </w:t>
      </w:r>
      <w:proofErr w:type="gramStart"/>
      <w:r>
        <w:rPr>
          <w:rFonts w:ascii="Arial" w:hAnsi="Arial" w:cs="Arial"/>
        </w:rPr>
        <w:t>in</w:t>
      </w:r>
      <w:proofErr w:type="gramEnd"/>
      <w:r>
        <w:rPr>
          <w:rFonts w:ascii="Arial" w:hAnsi="Arial" w:cs="Arial"/>
        </w:rPr>
        <w:t xml:space="preserve"> front of the wider group. This reduces the risk of embarrassment and supports inclusion, but it also improves the quality of assessment because learners are more likely to test ideas, disclose uncertainty and refine their thinking before reaching a conclusion.</w:t>
      </w:r>
    </w:p>
    <w:p w14:paraId="782B940D" w14:textId="77777777" w:rsidR="00520C50" w:rsidRPr="00776DF1" w:rsidRDefault="00EC7BEB">
      <w:pPr>
        <w:pStyle w:val="NoSpacing"/>
        <w:spacing w:line="360" w:lineRule="auto"/>
        <w:rPr>
          <w:rFonts w:ascii="Arial" w:hAnsi="Arial" w:cs="Arial"/>
          <w:lang w:val="en-GB"/>
        </w:rPr>
      </w:pPr>
      <w:r w:rsidRPr="00EC7BEB">
        <w:rPr>
          <w:rFonts w:ascii="Arial" w:hAnsi="Arial" w:cs="Arial"/>
        </w:rPr>
        <w:t xml:space="preserve">My view of feedback has also changed. </w:t>
      </w:r>
      <w:r w:rsidR="00641FBC" w:rsidRPr="00E34367">
        <w:rPr>
          <w:rFonts w:ascii="Arial" w:hAnsi="Arial" w:cs="Arial"/>
        </w:rPr>
        <w:t xml:space="preserve">Initially, I </w:t>
      </w:r>
      <w:r w:rsidRPr="00EC7BEB">
        <w:rPr>
          <w:rFonts w:ascii="Arial" w:hAnsi="Arial" w:cs="Arial"/>
        </w:rPr>
        <w:t>saw it</w:t>
      </w:r>
      <w:r w:rsidR="00641FBC" w:rsidRPr="00E34367">
        <w:rPr>
          <w:rFonts w:ascii="Arial" w:hAnsi="Arial" w:cs="Arial"/>
        </w:rPr>
        <w:t xml:space="preserve"> as information </w:t>
      </w:r>
      <w:r w:rsidRPr="00EC7BEB">
        <w:rPr>
          <w:rFonts w:ascii="Arial" w:hAnsi="Arial" w:cs="Arial"/>
        </w:rPr>
        <w:t>given</w:t>
      </w:r>
      <w:r w:rsidR="00641FBC" w:rsidRPr="00E34367">
        <w:rPr>
          <w:rFonts w:ascii="Arial" w:hAnsi="Arial" w:cs="Arial"/>
        </w:rPr>
        <w:t xml:space="preserve"> by the teacher </w:t>
      </w:r>
      <w:r w:rsidRPr="00EC7BEB">
        <w:rPr>
          <w:rFonts w:ascii="Arial" w:hAnsi="Arial" w:cs="Arial"/>
        </w:rPr>
        <w:t>after assessment.</w:t>
      </w:r>
      <w:r w:rsidR="00641FBC" w:rsidRPr="00E34367">
        <w:rPr>
          <w:rFonts w:ascii="Arial" w:hAnsi="Arial" w:cs="Arial"/>
        </w:rPr>
        <w:t xml:space="preserve"> Carless and Boud (2018) argue that sustainable feedback develops learners' capacity to evaluate their own performance and apply feedback to future learning</w:t>
      </w:r>
      <w:r w:rsidRPr="00EC7BEB">
        <w:rPr>
          <w:rFonts w:ascii="Arial" w:hAnsi="Arial" w:cs="Arial"/>
        </w:rPr>
        <w:t>.</w:t>
      </w:r>
      <w:r w:rsidR="00641FBC" w:rsidRPr="00E34367">
        <w:rPr>
          <w:rFonts w:ascii="Arial" w:hAnsi="Arial" w:cs="Arial"/>
        </w:rPr>
        <w:t xml:space="preserve"> I </w:t>
      </w:r>
      <w:r w:rsidRPr="00EC7BEB">
        <w:rPr>
          <w:rFonts w:ascii="Arial" w:hAnsi="Arial" w:cs="Arial"/>
        </w:rPr>
        <w:t>now</w:t>
      </w:r>
      <w:r w:rsidR="00641FBC" w:rsidRPr="00E34367">
        <w:rPr>
          <w:rFonts w:ascii="Arial" w:hAnsi="Arial" w:cs="Arial"/>
        </w:rPr>
        <w:t xml:space="preserve"> encourage </w:t>
      </w:r>
      <w:r w:rsidRPr="00EC7BEB">
        <w:rPr>
          <w:rFonts w:ascii="Arial" w:hAnsi="Arial" w:cs="Arial"/>
        </w:rPr>
        <w:t xml:space="preserve">learners </w:t>
      </w:r>
      <w:r w:rsidR="00641FBC" w:rsidRPr="00E34367">
        <w:rPr>
          <w:rFonts w:ascii="Arial" w:hAnsi="Arial" w:cs="Arial"/>
        </w:rPr>
        <w:t xml:space="preserve">to evaluate investigative decisions collectively, justify alternative approaches and </w:t>
      </w:r>
      <w:r w:rsidRPr="00EC7BEB">
        <w:rPr>
          <w:rFonts w:ascii="Arial" w:hAnsi="Arial" w:cs="Arial"/>
        </w:rPr>
        <w:t>consider</w:t>
      </w:r>
      <w:r w:rsidR="00641FBC" w:rsidRPr="00E34367">
        <w:rPr>
          <w:rFonts w:ascii="Arial" w:hAnsi="Arial" w:cs="Arial"/>
        </w:rPr>
        <w:t xml:space="preserve"> how </w:t>
      </w:r>
      <w:r w:rsidRPr="00EC7BEB">
        <w:rPr>
          <w:rFonts w:ascii="Arial" w:hAnsi="Arial" w:cs="Arial"/>
        </w:rPr>
        <w:t xml:space="preserve">feedback </w:t>
      </w:r>
      <w:r w:rsidR="00641FBC" w:rsidRPr="00E34367">
        <w:rPr>
          <w:rFonts w:ascii="Arial" w:hAnsi="Arial" w:cs="Arial"/>
        </w:rPr>
        <w:t xml:space="preserve">will influence future operational practice. </w:t>
      </w:r>
      <w:r w:rsidRPr="00EC7BEB">
        <w:rPr>
          <w:rFonts w:ascii="Arial" w:hAnsi="Arial" w:cs="Arial"/>
        </w:rPr>
        <w:t>Feedback therefore develops</w:t>
      </w:r>
      <w:r w:rsidR="00641FBC" w:rsidRPr="00E34367">
        <w:rPr>
          <w:rFonts w:ascii="Arial" w:hAnsi="Arial" w:cs="Arial"/>
        </w:rPr>
        <w:t xml:space="preserve"> critical thinking</w:t>
      </w:r>
      <w:r w:rsidR="00641FBC" w:rsidRPr="00E34367">
        <w:rPr>
          <w:rFonts w:ascii="Arial" w:hAnsi="Arial" w:cs="Arial"/>
        </w:rPr>
        <w:t xml:space="preserve"> and professional accountability rather than simply correcting mistakes.</w:t>
      </w:r>
    </w:p>
    <w:p w14:paraId="31D57379" w14:textId="77777777" w:rsidR="00520C50" w:rsidRPr="00776DF1" w:rsidRDefault="0038389E">
      <w:pPr>
        <w:pStyle w:val="NoSpacing"/>
        <w:spacing w:line="360" w:lineRule="auto"/>
        <w:rPr>
          <w:rFonts w:ascii="Arial" w:hAnsi="Arial" w:cs="Arial"/>
          <w:lang w:val="en-GB"/>
        </w:rPr>
      </w:pPr>
      <w:r w:rsidRPr="0038389E">
        <w:rPr>
          <w:rFonts w:ascii="Arial" w:hAnsi="Arial" w:cs="Arial"/>
        </w:rPr>
        <w:t xml:space="preserve">I now evaluate </w:t>
      </w:r>
      <w:r w:rsidR="00641FBC" w:rsidRPr="00E34367">
        <w:rPr>
          <w:rFonts w:ascii="Arial" w:hAnsi="Arial" w:cs="Arial"/>
        </w:rPr>
        <w:t xml:space="preserve">teaching </w:t>
      </w:r>
      <w:r w:rsidRPr="0038389E">
        <w:rPr>
          <w:rFonts w:ascii="Arial" w:hAnsi="Arial" w:cs="Arial"/>
        </w:rPr>
        <w:t xml:space="preserve">beyond </w:t>
      </w:r>
      <w:r w:rsidR="00641FBC" w:rsidRPr="00E34367">
        <w:rPr>
          <w:rFonts w:ascii="Arial" w:hAnsi="Arial" w:cs="Arial"/>
        </w:rPr>
        <w:t>learner satisfaction</w:t>
      </w:r>
      <w:r w:rsidRPr="0038389E">
        <w:rPr>
          <w:rFonts w:ascii="Arial" w:hAnsi="Arial" w:cs="Arial"/>
        </w:rPr>
        <w:t>.</w:t>
      </w:r>
      <w:r w:rsidR="00641FBC" w:rsidRPr="00E34367">
        <w:rPr>
          <w:rFonts w:ascii="Arial" w:hAnsi="Arial" w:cs="Arial"/>
        </w:rPr>
        <w:t xml:space="preserve"> Kirkpatrick's model </w:t>
      </w:r>
      <w:r w:rsidRPr="0038389E">
        <w:rPr>
          <w:rFonts w:ascii="Arial" w:hAnsi="Arial" w:cs="Arial"/>
        </w:rPr>
        <w:t>helped me distinguish</w:t>
      </w:r>
      <w:r w:rsidR="00641FBC" w:rsidRPr="00E34367">
        <w:rPr>
          <w:rFonts w:ascii="Arial" w:hAnsi="Arial" w:cs="Arial"/>
        </w:rPr>
        <w:t xml:space="preserve"> reaction</w:t>
      </w:r>
      <w:r w:rsidRPr="0038389E">
        <w:rPr>
          <w:rFonts w:ascii="Arial" w:hAnsi="Arial" w:cs="Arial"/>
        </w:rPr>
        <w:t>,</w:t>
      </w:r>
      <w:r w:rsidR="00641FBC" w:rsidRPr="00E34367">
        <w:rPr>
          <w:rFonts w:ascii="Arial" w:hAnsi="Arial" w:cs="Arial"/>
        </w:rPr>
        <w:t xml:space="preserve"> learning, </w:t>
      </w:r>
      <w:proofErr w:type="spellStart"/>
      <w:r w:rsidRPr="0038389E">
        <w:rPr>
          <w:rFonts w:ascii="Arial" w:hAnsi="Arial" w:cs="Arial"/>
        </w:rPr>
        <w:t>behaviour</w:t>
      </w:r>
      <w:proofErr w:type="spellEnd"/>
      <w:r w:rsidR="00641FBC" w:rsidRPr="00E34367">
        <w:rPr>
          <w:rFonts w:ascii="Arial" w:hAnsi="Arial" w:cs="Arial"/>
        </w:rPr>
        <w:t xml:space="preserve"> and </w:t>
      </w:r>
      <w:proofErr w:type="spellStart"/>
      <w:r w:rsidR="00641FBC" w:rsidRPr="00E34367">
        <w:rPr>
          <w:rFonts w:ascii="Arial" w:hAnsi="Arial" w:cs="Arial"/>
        </w:rPr>
        <w:t>organisational</w:t>
      </w:r>
      <w:proofErr w:type="spellEnd"/>
      <w:r w:rsidR="00641FBC" w:rsidRPr="00E34367">
        <w:rPr>
          <w:rFonts w:ascii="Arial" w:hAnsi="Arial" w:cs="Arial"/>
        </w:rPr>
        <w:t xml:space="preserve"> outcomes</w:t>
      </w:r>
      <w:r w:rsidRPr="0038389E">
        <w:rPr>
          <w:rFonts w:ascii="Arial" w:hAnsi="Arial" w:cs="Arial"/>
        </w:rPr>
        <w:t>, although its</w:t>
      </w:r>
      <w:r w:rsidR="00641FBC" w:rsidRPr="00DB78E6">
        <w:rPr>
          <w:rFonts w:ascii="Arial" w:hAnsi="Arial" w:cs="Arial"/>
        </w:rPr>
        <w:t xml:space="preserve"> limitation</w:t>
      </w:r>
      <w:r w:rsidR="00641FBC" w:rsidRPr="00DB78E6">
        <w:rPr>
          <w:rFonts w:ascii="Arial" w:hAnsi="Arial" w:cs="Arial"/>
        </w:rPr>
        <w:t xml:space="preserve"> is that </w:t>
      </w:r>
      <w:r w:rsidRPr="0038389E">
        <w:rPr>
          <w:rFonts w:ascii="Arial" w:hAnsi="Arial" w:cs="Arial"/>
        </w:rPr>
        <w:t xml:space="preserve">workplace </w:t>
      </w:r>
      <w:r w:rsidR="00641FBC" w:rsidRPr="00DB78E6">
        <w:rPr>
          <w:rFonts w:ascii="Arial" w:hAnsi="Arial" w:cs="Arial"/>
        </w:rPr>
        <w:t xml:space="preserve">impact </w:t>
      </w:r>
      <w:r w:rsidRPr="0038389E">
        <w:rPr>
          <w:rFonts w:ascii="Arial" w:hAnsi="Arial" w:cs="Arial"/>
        </w:rPr>
        <w:t>cannot always be attributed</w:t>
      </w:r>
      <w:r w:rsidR="00641FBC" w:rsidRPr="00DB78E6">
        <w:rPr>
          <w:rFonts w:ascii="Arial" w:hAnsi="Arial" w:cs="Arial"/>
        </w:rPr>
        <w:t xml:space="preserve"> directly to a single training intervention</w:t>
      </w:r>
      <w:r w:rsidRPr="0038389E">
        <w:rPr>
          <w:rFonts w:ascii="Arial" w:hAnsi="Arial" w:cs="Arial"/>
        </w:rPr>
        <w:t>. Supervision</w:t>
      </w:r>
      <w:r w:rsidR="00641FBC" w:rsidRPr="00DB78E6">
        <w:rPr>
          <w:rFonts w:ascii="Arial" w:hAnsi="Arial" w:cs="Arial"/>
        </w:rPr>
        <w:t xml:space="preserve">, workload, culture and operational demand also influence practice. </w:t>
      </w:r>
      <w:r w:rsidRPr="0038389E">
        <w:rPr>
          <w:rFonts w:ascii="Arial" w:hAnsi="Arial" w:cs="Arial"/>
        </w:rPr>
        <w:t>I therefore consider</w:t>
      </w:r>
      <w:r w:rsidR="00641FBC" w:rsidRPr="00DB78E6">
        <w:rPr>
          <w:rFonts w:ascii="Arial" w:hAnsi="Arial" w:cs="Arial"/>
        </w:rPr>
        <w:t xml:space="preserve"> learner </w:t>
      </w:r>
      <w:r w:rsidR="00641FBC" w:rsidRPr="00E34367">
        <w:rPr>
          <w:rFonts w:ascii="Arial" w:hAnsi="Arial" w:cs="Arial"/>
        </w:rPr>
        <w:t xml:space="preserve">confidence, </w:t>
      </w:r>
      <w:r w:rsidR="00641FBC" w:rsidRPr="00DB78E6">
        <w:rPr>
          <w:rFonts w:ascii="Arial" w:hAnsi="Arial" w:cs="Arial"/>
        </w:rPr>
        <w:t xml:space="preserve">supervisor feedback, workplace application and </w:t>
      </w:r>
      <w:proofErr w:type="spellStart"/>
      <w:r w:rsidR="00641FBC" w:rsidRPr="00E34367">
        <w:rPr>
          <w:rFonts w:ascii="Arial" w:hAnsi="Arial" w:cs="Arial"/>
        </w:rPr>
        <w:t>organisational</w:t>
      </w:r>
      <w:proofErr w:type="spellEnd"/>
      <w:r w:rsidR="00641FBC" w:rsidRPr="00E34367">
        <w:rPr>
          <w:rFonts w:ascii="Arial" w:hAnsi="Arial" w:cs="Arial"/>
        </w:rPr>
        <w:t xml:space="preserve"> priorities</w:t>
      </w:r>
      <w:r w:rsidRPr="0038389E">
        <w:rPr>
          <w:rFonts w:ascii="Arial" w:hAnsi="Arial" w:cs="Arial"/>
        </w:rPr>
        <w:t xml:space="preserve"> when judging</w:t>
      </w:r>
      <w:r w:rsidR="00641FBC" w:rsidRPr="00E34367">
        <w:rPr>
          <w:rFonts w:ascii="Arial" w:hAnsi="Arial" w:cs="Arial"/>
        </w:rPr>
        <w:t xml:space="preserve"> educational effectiveness</w:t>
      </w:r>
      <w:r w:rsidR="00641FBC" w:rsidRPr="00E34367">
        <w:rPr>
          <w:rFonts w:ascii="Arial" w:hAnsi="Arial" w:cs="Arial"/>
        </w:rPr>
        <w:t>.</w:t>
      </w:r>
    </w:p>
    <w:p w14:paraId="7FE78FE1" w14:textId="77777777" w:rsidR="00C86950" w:rsidRDefault="00C86950">
      <w:pPr>
        <w:pStyle w:val="NoSpacing"/>
        <w:spacing w:line="360" w:lineRule="auto"/>
        <w:rPr>
          <w:kern w:val="2"/>
          <w:lang w:val="en-GB" w:eastAsia="en-GB"/>
          <w14:ligatures w14:val="standardContextual"/>
        </w:rPr>
      </w:pPr>
      <w:r>
        <w:rPr>
          <w:rFonts w:ascii="Arial" w:hAnsi="Arial" w:cs="Arial"/>
        </w:rPr>
        <w:lastRenderedPageBreak/>
        <w:t>This has made me more cautious about claiming impact. A training session may contribute to better practice, but it sits within a wider system of supervision, policy, workload and culture. For this reason, I now see evaluation as cumulative rather than isolated. Evidence from learner feedback, observation, supervisor comments and workplace application must be considered together before judging whether teaching has made a meaningful difference.</w:t>
      </w:r>
    </w:p>
    <w:p w14:paraId="15F867BC" w14:textId="77777777" w:rsidR="00520C50" w:rsidRPr="00776DF1" w:rsidRDefault="002F3A06">
      <w:pPr>
        <w:pStyle w:val="NoSpacing"/>
        <w:spacing w:line="360" w:lineRule="auto"/>
        <w:rPr>
          <w:rFonts w:ascii="Arial" w:hAnsi="Arial" w:cs="Arial"/>
          <w:lang w:val="en-GB"/>
        </w:rPr>
      </w:pPr>
      <w:r w:rsidRPr="002F3A06">
        <w:rPr>
          <w:rFonts w:ascii="Arial" w:hAnsi="Arial" w:cs="Arial"/>
        </w:rPr>
        <w:t>Overall, assessment has become one of the main ways I influence learning. Its value lies in exposing</w:t>
      </w:r>
      <w:r w:rsidR="00641FBC" w:rsidRPr="00E34367">
        <w:rPr>
          <w:rFonts w:ascii="Arial" w:hAnsi="Arial" w:cs="Arial"/>
        </w:rPr>
        <w:t xml:space="preserve"> misconceptions, </w:t>
      </w:r>
      <w:r w:rsidRPr="002F3A06">
        <w:rPr>
          <w:rFonts w:ascii="Arial" w:hAnsi="Arial" w:cs="Arial"/>
        </w:rPr>
        <w:t>informing</w:t>
      </w:r>
      <w:r w:rsidR="00641FBC" w:rsidRPr="00E34367">
        <w:rPr>
          <w:rFonts w:ascii="Arial" w:hAnsi="Arial" w:cs="Arial"/>
        </w:rPr>
        <w:t xml:space="preserve"> teaching and </w:t>
      </w:r>
      <w:r w:rsidR="00641FBC" w:rsidRPr="004B23EC">
        <w:rPr>
          <w:rFonts w:ascii="Arial" w:hAnsi="Arial" w:cs="Arial"/>
        </w:rPr>
        <w:t>testing whether</w:t>
      </w:r>
      <w:r w:rsidR="00641FBC" w:rsidRPr="00E34367">
        <w:rPr>
          <w:rFonts w:ascii="Arial" w:hAnsi="Arial" w:cs="Arial"/>
        </w:rPr>
        <w:t xml:space="preserve"> learning </w:t>
      </w:r>
      <w:r w:rsidR="00641FBC" w:rsidRPr="004B23EC">
        <w:rPr>
          <w:rFonts w:ascii="Arial" w:hAnsi="Arial" w:cs="Arial"/>
        </w:rPr>
        <w:t xml:space="preserve">can support </w:t>
      </w:r>
      <w:r w:rsidR="00641FBC" w:rsidRPr="00E34367">
        <w:rPr>
          <w:rFonts w:ascii="Arial" w:hAnsi="Arial" w:cs="Arial"/>
        </w:rPr>
        <w:t xml:space="preserve">operational </w:t>
      </w:r>
      <w:r w:rsidR="00641FBC" w:rsidRPr="004B23EC">
        <w:rPr>
          <w:rFonts w:ascii="Arial" w:hAnsi="Arial" w:cs="Arial"/>
        </w:rPr>
        <w:t>judgement</w:t>
      </w:r>
      <w:r w:rsidR="00641FBC" w:rsidRPr="00E34367">
        <w:rPr>
          <w:rFonts w:ascii="Arial" w:hAnsi="Arial" w:cs="Arial"/>
        </w:rPr>
        <w:t xml:space="preserve">, </w:t>
      </w:r>
      <w:r w:rsidR="00641FBC" w:rsidRPr="00E34367">
        <w:rPr>
          <w:rFonts w:ascii="Arial" w:hAnsi="Arial" w:cs="Arial"/>
        </w:rPr>
        <w:t xml:space="preserve">investigative supervision and </w:t>
      </w:r>
      <w:r w:rsidRPr="002F3A06">
        <w:rPr>
          <w:rFonts w:ascii="Arial" w:hAnsi="Arial" w:cs="Arial"/>
        </w:rPr>
        <w:t>improved</w:t>
      </w:r>
      <w:r w:rsidR="00641FBC" w:rsidRPr="00E34367">
        <w:rPr>
          <w:rFonts w:ascii="Arial" w:hAnsi="Arial" w:cs="Arial"/>
        </w:rPr>
        <w:t xml:space="preserve"> service </w:t>
      </w:r>
      <w:r w:rsidR="00641FBC" w:rsidRPr="00E34367">
        <w:rPr>
          <w:rFonts w:ascii="Arial" w:hAnsi="Arial" w:cs="Arial"/>
        </w:rPr>
        <w:t>to victims and communities.</w:t>
      </w:r>
    </w:p>
    <w:p w14:paraId="2DD9232D" w14:textId="77777777" w:rsidR="00B12C37" w:rsidRPr="00776DF1" w:rsidRDefault="00B12C37">
      <w:pPr>
        <w:pStyle w:val="NoSpacing"/>
        <w:spacing w:line="360" w:lineRule="auto"/>
        <w:rPr>
          <w:rFonts w:ascii="Arial" w:hAnsi="Arial" w:cs="Arial"/>
          <w:lang w:val="en-GB"/>
        </w:rPr>
      </w:pPr>
    </w:p>
    <w:p w14:paraId="3C2AFE20" w14:textId="77777777" w:rsidR="00AA6938" w:rsidRDefault="00AA6938">
      <w:pPr>
        <w:pStyle w:val="NoSpacing"/>
        <w:spacing w:line="360" w:lineRule="auto"/>
        <w:rPr>
          <w:kern w:val="2"/>
          <w:lang w:val="en-GB" w:eastAsia="en-GB"/>
          <w14:ligatures w14:val="standardContextual"/>
        </w:rPr>
      </w:pPr>
      <w:r>
        <w:rPr>
          <w:rFonts w:ascii="Arial" w:hAnsi="Arial" w:cs="Arial"/>
          <w:b/>
          <w:bCs/>
          <w:u w:val="single"/>
        </w:rPr>
        <w:t>Reflective Practice, Professional Identity and Educational Leadership</w:t>
      </w:r>
    </w:p>
    <w:p w14:paraId="7EDB22DE" w14:textId="77777777" w:rsidR="00520C50" w:rsidRPr="00776DF1" w:rsidRDefault="003F6A97">
      <w:pPr>
        <w:pStyle w:val="NoSpacing"/>
        <w:spacing w:line="360" w:lineRule="auto"/>
        <w:rPr>
          <w:rFonts w:ascii="Arial" w:hAnsi="Arial" w:cs="Arial"/>
          <w:lang w:val="en-GB"/>
        </w:rPr>
      </w:pPr>
      <w:r w:rsidRPr="003F6A97">
        <w:rPr>
          <w:rFonts w:ascii="Arial" w:hAnsi="Arial" w:cs="Arial"/>
        </w:rPr>
        <w:t>Before</w:t>
      </w:r>
      <w:r w:rsidR="00641FBC" w:rsidRPr="00776DF1">
        <w:rPr>
          <w:rFonts w:ascii="Arial" w:hAnsi="Arial" w:cs="Arial"/>
        </w:rPr>
        <w:t xml:space="preserve"> entering education, </w:t>
      </w:r>
      <w:r w:rsidRPr="003F6A97">
        <w:rPr>
          <w:rFonts w:ascii="Arial" w:hAnsi="Arial" w:cs="Arial"/>
        </w:rPr>
        <w:t xml:space="preserve">my </w:t>
      </w:r>
      <w:r w:rsidR="00641FBC" w:rsidRPr="00776DF1">
        <w:rPr>
          <w:rFonts w:ascii="Arial" w:hAnsi="Arial" w:cs="Arial"/>
        </w:rPr>
        <w:t xml:space="preserve">professional development </w:t>
      </w:r>
      <w:proofErr w:type="spellStart"/>
      <w:r w:rsidR="00641FBC" w:rsidRPr="00776DF1">
        <w:rPr>
          <w:rFonts w:ascii="Arial" w:hAnsi="Arial" w:cs="Arial"/>
        </w:rPr>
        <w:t>centred</w:t>
      </w:r>
      <w:proofErr w:type="spellEnd"/>
      <w:r w:rsidR="00641FBC" w:rsidRPr="00776DF1">
        <w:rPr>
          <w:rFonts w:ascii="Arial" w:hAnsi="Arial" w:cs="Arial"/>
        </w:rPr>
        <w:t xml:space="preserve"> </w:t>
      </w:r>
      <w:r w:rsidR="00641FBC" w:rsidRPr="009907F4">
        <w:rPr>
          <w:rFonts w:ascii="Arial" w:hAnsi="Arial" w:cs="Arial"/>
        </w:rPr>
        <w:t>on</w:t>
      </w:r>
      <w:r w:rsidR="00641FBC" w:rsidRPr="00776DF1">
        <w:rPr>
          <w:rFonts w:ascii="Arial" w:hAnsi="Arial" w:cs="Arial"/>
        </w:rPr>
        <w:t xml:space="preserve"> operational competence, legislative knowledge and investigative experience. </w:t>
      </w:r>
      <w:r w:rsidRPr="003F6A97">
        <w:rPr>
          <w:rFonts w:ascii="Arial" w:hAnsi="Arial" w:cs="Arial"/>
        </w:rPr>
        <w:t>This</w:t>
      </w:r>
      <w:r w:rsidR="00641FBC" w:rsidRPr="00776DF1">
        <w:rPr>
          <w:rFonts w:ascii="Arial" w:hAnsi="Arial" w:cs="Arial"/>
        </w:rPr>
        <w:t xml:space="preserve"> </w:t>
      </w:r>
      <w:proofErr w:type="spellStart"/>
      <w:r w:rsidR="00641FBC" w:rsidRPr="009907F4">
        <w:rPr>
          <w:rFonts w:ascii="Arial" w:hAnsi="Arial" w:cs="Arial"/>
        </w:rPr>
        <w:t>programme</w:t>
      </w:r>
      <w:proofErr w:type="spellEnd"/>
      <w:r w:rsidR="00641FBC" w:rsidRPr="00776DF1">
        <w:rPr>
          <w:rFonts w:ascii="Arial" w:hAnsi="Arial" w:cs="Arial"/>
        </w:rPr>
        <w:t xml:space="preserve"> has challenged </w:t>
      </w:r>
      <w:r w:rsidR="00641FBC" w:rsidRPr="009907F4">
        <w:rPr>
          <w:rFonts w:ascii="Arial" w:hAnsi="Arial" w:cs="Arial"/>
        </w:rPr>
        <w:t xml:space="preserve">my assumption that </w:t>
      </w:r>
      <w:r w:rsidR="00641FBC">
        <w:rPr>
          <w:rFonts w:ascii="Arial" w:hAnsi="Arial" w:cs="Arial"/>
        </w:rPr>
        <w:t xml:space="preserve">expertise </w:t>
      </w:r>
      <w:r w:rsidR="00641FBC">
        <w:rPr>
          <w:rFonts w:ascii="Arial" w:hAnsi="Arial" w:cs="Arial"/>
        </w:rPr>
        <w:t>automatically</w:t>
      </w:r>
      <w:r w:rsidR="00641FBC">
        <w:rPr>
          <w:rFonts w:ascii="Arial" w:hAnsi="Arial" w:cs="Arial"/>
        </w:rPr>
        <w:t xml:space="preserve"> </w:t>
      </w:r>
      <w:r w:rsidR="00641FBC" w:rsidRPr="009907F4">
        <w:rPr>
          <w:rFonts w:ascii="Arial" w:hAnsi="Arial" w:cs="Arial"/>
        </w:rPr>
        <w:t>translates into</w:t>
      </w:r>
      <w:r w:rsidR="00641FBC">
        <w:rPr>
          <w:rFonts w:ascii="Arial" w:hAnsi="Arial" w:cs="Arial"/>
        </w:rPr>
        <w:t xml:space="preserve"> effective te</w:t>
      </w:r>
      <w:r w:rsidR="00641FBC">
        <w:rPr>
          <w:rFonts w:ascii="Arial" w:hAnsi="Arial" w:cs="Arial"/>
        </w:rPr>
        <w:t>aching</w:t>
      </w:r>
      <w:r w:rsidR="00641FBC">
        <w:rPr>
          <w:rFonts w:ascii="Arial" w:hAnsi="Arial" w:cs="Arial"/>
        </w:rPr>
        <w:t xml:space="preserve">. </w:t>
      </w:r>
      <w:r w:rsidR="00641FBC" w:rsidRPr="009907F4">
        <w:rPr>
          <w:rFonts w:ascii="Arial" w:hAnsi="Arial" w:cs="Arial"/>
        </w:rPr>
        <w:t xml:space="preserve">I now </w:t>
      </w:r>
      <w:proofErr w:type="spellStart"/>
      <w:r w:rsidR="00641FBC" w:rsidRPr="009907F4">
        <w:rPr>
          <w:rFonts w:ascii="Arial" w:hAnsi="Arial" w:cs="Arial"/>
        </w:rPr>
        <w:t>recognise</w:t>
      </w:r>
      <w:proofErr w:type="spellEnd"/>
      <w:r w:rsidR="00641FBC" w:rsidRPr="009907F4">
        <w:rPr>
          <w:rFonts w:ascii="Arial" w:hAnsi="Arial" w:cs="Arial"/>
        </w:rPr>
        <w:t xml:space="preserve"> teaching as a distinct professional discipline </w:t>
      </w:r>
      <w:r w:rsidRPr="003F6A97">
        <w:rPr>
          <w:rFonts w:ascii="Arial" w:hAnsi="Arial" w:cs="Arial"/>
        </w:rPr>
        <w:t>requiring</w:t>
      </w:r>
      <w:r w:rsidR="00641FBC" w:rsidRPr="009907F4">
        <w:rPr>
          <w:rFonts w:ascii="Arial" w:hAnsi="Arial" w:cs="Arial"/>
        </w:rPr>
        <w:t xml:space="preserve"> evidence-informed planning, critical reflection and responsiveness to learner </w:t>
      </w:r>
      <w:proofErr w:type="gramStart"/>
      <w:r w:rsidR="00641FBC" w:rsidRPr="009907F4">
        <w:rPr>
          <w:rFonts w:ascii="Arial" w:hAnsi="Arial" w:cs="Arial"/>
        </w:rPr>
        <w:t>need</w:t>
      </w:r>
      <w:proofErr w:type="gramEnd"/>
      <w:r w:rsidR="00641FBC" w:rsidRPr="009907F4">
        <w:rPr>
          <w:rFonts w:ascii="Arial" w:hAnsi="Arial" w:cs="Arial"/>
        </w:rPr>
        <w:t>.</w:t>
      </w:r>
    </w:p>
    <w:p w14:paraId="441DF032" w14:textId="77777777" w:rsidR="00520C50" w:rsidRPr="00776DF1" w:rsidRDefault="007B01B6">
      <w:pPr>
        <w:pStyle w:val="NoSpacing"/>
        <w:spacing w:line="360" w:lineRule="auto"/>
        <w:rPr>
          <w:rFonts w:ascii="Arial" w:hAnsi="Arial" w:cs="Arial"/>
          <w:lang w:val="en-GB"/>
        </w:rPr>
      </w:pPr>
      <w:r w:rsidRPr="007B01B6">
        <w:rPr>
          <w:rFonts w:ascii="Arial" w:hAnsi="Arial" w:cs="Arial"/>
        </w:rPr>
        <w:t xml:space="preserve">Reflective </w:t>
      </w:r>
      <w:r w:rsidR="00641FBC" w:rsidRPr="00776DF1">
        <w:rPr>
          <w:rFonts w:ascii="Arial" w:hAnsi="Arial" w:cs="Arial"/>
        </w:rPr>
        <w:t xml:space="preserve">practice </w:t>
      </w:r>
      <w:r w:rsidRPr="007B01B6">
        <w:rPr>
          <w:rFonts w:ascii="Arial" w:hAnsi="Arial" w:cs="Arial"/>
        </w:rPr>
        <w:t>has become</w:t>
      </w:r>
      <w:r w:rsidR="00641FBC" w:rsidRPr="00776DF1">
        <w:rPr>
          <w:rFonts w:ascii="Arial" w:hAnsi="Arial" w:cs="Arial"/>
        </w:rPr>
        <w:t xml:space="preserve"> an ongoing </w:t>
      </w:r>
      <w:r w:rsidR="00641FBC" w:rsidRPr="00EC0A83">
        <w:rPr>
          <w:rFonts w:ascii="Arial" w:hAnsi="Arial" w:cs="Arial"/>
        </w:rPr>
        <w:t>professional discipline</w:t>
      </w:r>
      <w:r w:rsidR="00641FBC" w:rsidRPr="00776DF1">
        <w:rPr>
          <w:rFonts w:ascii="Arial" w:hAnsi="Arial" w:cs="Arial"/>
        </w:rPr>
        <w:t xml:space="preserve"> rather than </w:t>
      </w:r>
      <w:r w:rsidR="00641FBC" w:rsidRPr="00EC0A83">
        <w:rPr>
          <w:rFonts w:ascii="Arial" w:hAnsi="Arial" w:cs="Arial"/>
        </w:rPr>
        <w:t>a task completed after observation.</w:t>
      </w:r>
      <w:r w:rsidR="00641FBC" w:rsidRPr="00776DF1">
        <w:rPr>
          <w:rFonts w:ascii="Arial" w:hAnsi="Arial" w:cs="Arial"/>
        </w:rPr>
        <w:t xml:space="preserve"> Gibbs' Reflective Cycle </w:t>
      </w:r>
      <w:r w:rsidRPr="007B01B6">
        <w:rPr>
          <w:rFonts w:ascii="Arial" w:hAnsi="Arial" w:cs="Arial"/>
        </w:rPr>
        <w:t>offered</w:t>
      </w:r>
      <w:r w:rsidR="00641FBC" w:rsidRPr="00776DF1">
        <w:rPr>
          <w:rFonts w:ascii="Arial" w:hAnsi="Arial" w:cs="Arial"/>
        </w:rPr>
        <w:t xml:space="preserve"> a useful </w:t>
      </w:r>
      <w:r w:rsidR="00641FBC" w:rsidRPr="00EC0A83">
        <w:rPr>
          <w:rFonts w:ascii="Arial" w:hAnsi="Arial" w:cs="Arial"/>
        </w:rPr>
        <w:t>structure</w:t>
      </w:r>
      <w:r w:rsidR="00641FBC" w:rsidRPr="00EC0A83">
        <w:rPr>
          <w:rFonts w:ascii="Arial" w:hAnsi="Arial" w:cs="Arial"/>
        </w:rPr>
        <w:t>, but</w:t>
      </w:r>
      <w:r w:rsidR="00641FBC" w:rsidRPr="00776DF1">
        <w:rPr>
          <w:rFonts w:ascii="Arial" w:hAnsi="Arial" w:cs="Arial"/>
        </w:rPr>
        <w:t xml:space="preserve"> </w:t>
      </w:r>
      <w:r w:rsidR="00641FBC" w:rsidRPr="00A32E0E">
        <w:rPr>
          <w:rFonts w:ascii="Arial" w:hAnsi="Arial" w:cs="Arial"/>
        </w:rPr>
        <w:t xml:space="preserve">its staged format can feel retrospective and less responsive to </w:t>
      </w:r>
      <w:r w:rsidR="00641FBC" w:rsidRPr="00A32E0E">
        <w:rPr>
          <w:rFonts w:ascii="Arial" w:hAnsi="Arial" w:cs="Arial"/>
        </w:rPr>
        <w:t xml:space="preserve">live teaching. </w:t>
      </w:r>
      <w:r w:rsidR="00641FBC" w:rsidRPr="00776DF1">
        <w:rPr>
          <w:rFonts w:ascii="Arial" w:hAnsi="Arial" w:cs="Arial"/>
        </w:rPr>
        <w:t xml:space="preserve">Schön's </w:t>
      </w:r>
      <w:r w:rsidR="00641FBC" w:rsidRPr="00776DF1">
        <w:rPr>
          <w:rFonts w:ascii="Arial" w:hAnsi="Arial" w:cs="Arial"/>
        </w:rPr>
        <w:t xml:space="preserve">reflection-in-action </w:t>
      </w:r>
      <w:r w:rsidRPr="007B01B6">
        <w:rPr>
          <w:rFonts w:ascii="Arial" w:hAnsi="Arial" w:cs="Arial"/>
        </w:rPr>
        <w:t>better reflects the need to</w:t>
      </w:r>
      <w:r w:rsidR="00641FBC" w:rsidRPr="00776DF1">
        <w:rPr>
          <w:rFonts w:ascii="Arial" w:hAnsi="Arial" w:cs="Arial"/>
        </w:rPr>
        <w:t xml:space="preserve"> </w:t>
      </w:r>
      <w:r w:rsidR="00641FBC" w:rsidRPr="00776DF1">
        <w:rPr>
          <w:rFonts w:ascii="Arial" w:hAnsi="Arial" w:cs="Arial"/>
        </w:rPr>
        <w:t xml:space="preserve">adapt explanations, </w:t>
      </w:r>
      <w:r w:rsidR="00641FBC" w:rsidRPr="00EC0A83">
        <w:rPr>
          <w:rFonts w:ascii="Arial" w:hAnsi="Arial" w:cs="Arial"/>
        </w:rPr>
        <w:t xml:space="preserve">questions and </w:t>
      </w:r>
      <w:r w:rsidR="00641FBC" w:rsidRPr="00776DF1">
        <w:rPr>
          <w:rFonts w:ascii="Arial" w:hAnsi="Arial" w:cs="Arial"/>
        </w:rPr>
        <w:t xml:space="preserve">activities </w:t>
      </w:r>
      <w:r w:rsidR="00641FBC" w:rsidRPr="00EC0A83">
        <w:rPr>
          <w:rFonts w:ascii="Arial" w:hAnsi="Arial" w:cs="Arial"/>
        </w:rPr>
        <w:t xml:space="preserve">during sessions </w:t>
      </w:r>
      <w:r w:rsidR="00641FBC" w:rsidRPr="00776DF1">
        <w:rPr>
          <w:rFonts w:ascii="Arial" w:hAnsi="Arial" w:cs="Arial"/>
        </w:rPr>
        <w:t xml:space="preserve">in response to learner </w:t>
      </w:r>
      <w:r w:rsidR="00641FBC" w:rsidRPr="00776DF1">
        <w:rPr>
          <w:rFonts w:ascii="Arial" w:hAnsi="Arial" w:cs="Arial"/>
        </w:rPr>
        <w:t>understanding</w:t>
      </w:r>
      <w:r w:rsidR="00641FBC" w:rsidRPr="00A32E0E">
        <w:rPr>
          <w:rFonts w:ascii="Arial" w:hAnsi="Arial" w:cs="Arial"/>
        </w:rPr>
        <w:t>.</w:t>
      </w:r>
    </w:p>
    <w:p w14:paraId="0C885A43" w14:textId="77777777" w:rsidR="00C86950" w:rsidRDefault="00C86950">
      <w:pPr>
        <w:pStyle w:val="NoSpacing"/>
        <w:spacing w:line="360" w:lineRule="auto"/>
        <w:rPr>
          <w:kern w:val="2"/>
          <w:lang w:val="en-GB" w:eastAsia="en-GB"/>
          <w14:ligatures w14:val="standardContextual"/>
        </w:rPr>
      </w:pPr>
      <w:r>
        <w:rPr>
          <w:rFonts w:ascii="Arial" w:hAnsi="Arial" w:cs="Arial"/>
        </w:rPr>
        <w:t>Brookfield's model has been particularly useful because it reminds me that reflection should not rely only on how I felt a session went. Learners may appear engaged without achieving deep understanding, and a teacher may feel confident while still dominating discussion. By drawing on observation feedback, learner responses and theory, I can challenge my own assumptions more effectively and avoid treating confidence as evidence of competence.</w:t>
      </w:r>
    </w:p>
    <w:p w14:paraId="2EB77B89" w14:textId="77777777" w:rsidR="00520C50" w:rsidRPr="00776DF1" w:rsidRDefault="00641FBC">
      <w:pPr>
        <w:pStyle w:val="NoSpacing"/>
        <w:spacing w:line="360" w:lineRule="auto"/>
        <w:rPr>
          <w:rFonts w:ascii="Arial" w:hAnsi="Arial" w:cs="Arial"/>
          <w:lang w:val="en-GB"/>
        </w:rPr>
      </w:pPr>
      <w:r>
        <w:rPr>
          <w:rFonts w:ascii="Arial" w:hAnsi="Arial" w:cs="Arial"/>
        </w:rPr>
        <w:t xml:space="preserve">This </w:t>
      </w:r>
      <w:r w:rsidR="00AC6D62" w:rsidRPr="00AC6D62">
        <w:rPr>
          <w:rFonts w:ascii="Arial" w:hAnsi="Arial" w:cs="Arial"/>
        </w:rPr>
        <w:t xml:space="preserve">was </w:t>
      </w:r>
      <w:r>
        <w:rPr>
          <w:rFonts w:ascii="Arial" w:hAnsi="Arial" w:cs="Arial"/>
        </w:rPr>
        <w:t>evident</w:t>
      </w:r>
      <w:r>
        <w:rPr>
          <w:rFonts w:ascii="Arial" w:hAnsi="Arial" w:cs="Arial"/>
        </w:rPr>
        <w:t xml:space="preserve"> </w:t>
      </w:r>
      <w:r w:rsidR="00AC6D62" w:rsidRPr="00AC6D62">
        <w:rPr>
          <w:rFonts w:ascii="Arial" w:hAnsi="Arial" w:cs="Arial"/>
        </w:rPr>
        <w:t>after</w:t>
      </w:r>
      <w:r>
        <w:rPr>
          <w:rFonts w:ascii="Arial" w:hAnsi="Arial" w:cs="Arial"/>
        </w:rPr>
        <w:t xml:space="preserve"> my </w:t>
      </w:r>
      <w:r w:rsidR="00AC6D62" w:rsidRPr="00AC6D62">
        <w:rPr>
          <w:rFonts w:ascii="Arial" w:hAnsi="Arial" w:cs="Arial"/>
        </w:rPr>
        <w:t>stalking</w:t>
      </w:r>
      <w:r>
        <w:rPr>
          <w:rFonts w:ascii="Arial" w:hAnsi="Arial" w:cs="Arial"/>
        </w:rPr>
        <w:t xml:space="preserve"> observation</w:t>
      </w:r>
      <w:r w:rsidR="00AC6D62" w:rsidRPr="00AC6D62">
        <w:rPr>
          <w:rFonts w:ascii="Arial" w:hAnsi="Arial" w:cs="Arial"/>
        </w:rPr>
        <w:t xml:space="preserve">, where feedback </w:t>
      </w:r>
      <w:r>
        <w:rPr>
          <w:rFonts w:ascii="Arial" w:hAnsi="Arial" w:cs="Arial"/>
        </w:rPr>
        <w:t xml:space="preserve">encouraged </w:t>
      </w:r>
      <w:r>
        <w:rPr>
          <w:rFonts w:ascii="Arial" w:hAnsi="Arial" w:cs="Arial"/>
        </w:rPr>
        <w:t xml:space="preserve">greater </w:t>
      </w:r>
      <w:r>
        <w:rPr>
          <w:rFonts w:ascii="Arial" w:hAnsi="Arial" w:cs="Arial"/>
        </w:rPr>
        <w:t>le</w:t>
      </w:r>
      <w:r>
        <w:rPr>
          <w:rFonts w:ascii="Arial" w:hAnsi="Arial" w:cs="Arial"/>
        </w:rPr>
        <w:t xml:space="preserve">arner reflection. </w:t>
      </w:r>
      <w:r>
        <w:rPr>
          <w:rFonts w:ascii="Arial" w:hAnsi="Arial" w:cs="Arial"/>
        </w:rPr>
        <w:t>In response</w:t>
      </w:r>
      <w:r w:rsidR="00AC6D62" w:rsidRPr="00AC6D62">
        <w:rPr>
          <w:rFonts w:ascii="Arial" w:hAnsi="Arial" w:cs="Arial"/>
        </w:rPr>
        <w:t>,</w:t>
      </w:r>
      <w:r>
        <w:rPr>
          <w:rFonts w:ascii="Arial" w:hAnsi="Arial" w:cs="Arial"/>
        </w:rPr>
        <w:t xml:space="preserve"> subsequent lessons </w:t>
      </w:r>
      <w:r>
        <w:rPr>
          <w:rFonts w:ascii="Arial" w:hAnsi="Arial" w:cs="Arial"/>
        </w:rPr>
        <w:t xml:space="preserve">included structured debriefs, peer discussion and reflective </w:t>
      </w:r>
      <w:r>
        <w:rPr>
          <w:rFonts w:ascii="Arial" w:hAnsi="Arial" w:cs="Arial"/>
        </w:rPr>
        <w:t>questioning</w:t>
      </w:r>
      <w:r>
        <w:rPr>
          <w:rFonts w:ascii="Arial" w:hAnsi="Arial" w:cs="Arial"/>
        </w:rPr>
        <w:t>.</w:t>
      </w:r>
      <w:r>
        <w:rPr>
          <w:rFonts w:ascii="Arial" w:hAnsi="Arial" w:cs="Arial"/>
        </w:rPr>
        <w:t xml:space="preserve"> </w:t>
      </w:r>
      <w:r w:rsidR="00AC6D62" w:rsidRPr="00AC6D62">
        <w:rPr>
          <w:rFonts w:ascii="Arial" w:hAnsi="Arial" w:cs="Arial"/>
        </w:rPr>
        <w:t>Later feedback</w:t>
      </w:r>
      <w:r>
        <w:rPr>
          <w:rFonts w:ascii="Arial" w:hAnsi="Arial" w:cs="Arial"/>
        </w:rPr>
        <w:t xml:space="preserve"> </w:t>
      </w:r>
      <w:proofErr w:type="spellStart"/>
      <w:r>
        <w:rPr>
          <w:rFonts w:ascii="Arial" w:hAnsi="Arial" w:cs="Arial"/>
        </w:rPr>
        <w:t>recogni</w:t>
      </w:r>
      <w:r>
        <w:rPr>
          <w:rFonts w:ascii="Arial" w:hAnsi="Arial" w:cs="Arial"/>
        </w:rPr>
        <w:t>sed</w:t>
      </w:r>
      <w:proofErr w:type="spellEnd"/>
      <w:r>
        <w:rPr>
          <w:rFonts w:ascii="Arial" w:hAnsi="Arial" w:cs="Arial"/>
        </w:rPr>
        <w:t xml:space="preserve"> that these changes </w:t>
      </w:r>
      <w:r w:rsidR="00AC6D62" w:rsidRPr="00AC6D62">
        <w:rPr>
          <w:rFonts w:ascii="Arial" w:hAnsi="Arial" w:cs="Arial"/>
        </w:rPr>
        <w:t>enabled</w:t>
      </w:r>
      <w:r>
        <w:rPr>
          <w:rFonts w:ascii="Arial" w:hAnsi="Arial" w:cs="Arial"/>
        </w:rPr>
        <w:t xml:space="preserve"> officers to </w:t>
      </w:r>
      <w:r>
        <w:rPr>
          <w:rFonts w:ascii="Arial" w:hAnsi="Arial" w:cs="Arial"/>
        </w:rPr>
        <w:t xml:space="preserve">apply </w:t>
      </w:r>
      <w:r w:rsidR="00AC6D62" w:rsidRPr="00AC6D62">
        <w:rPr>
          <w:rFonts w:ascii="Arial" w:hAnsi="Arial" w:cs="Arial"/>
        </w:rPr>
        <w:t>learning</w:t>
      </w:r>
      <w:r>
        <w:rPr>
          <w:rFonts w:ascii="Arial" w:hAnsi="Arial" w:cs="Arial"/>
        </w:rPr>
        <w:t xml:space="preserve"> rather than simply </w:t>
      </w:r>
      <w:proofErr w:type="gramStart"/>
      <w:r>
        <w:rPr>
          <w:rFonts w:ascii="Arial" w:hAnsi="Arial" w:cs="Arial"/>
        </w:rPr>
        <w:t>listen</w:t>
      </w:r>
      <w:proofErr w:type="gramEnd"/>
      <w:r>
        <w:rPr>
          <w:rFonts w:ascii="Arial" w:hAnsi="Arial" w:cs="Arial"/>
        </w:rPr>
        <w:t xml:space="preserve"> to information</w:t>
      </w:r>
      <w:r w:rsidR="00AC6D62" w:rsidRPr="00AC6D62">
        <w:rPr>
          <w:rFonts w:ascii="Arial" w:hAnsi="Arial" w:cs="Arial"/>
        </w:rPr>
        <w:t>, demonstrating</w:t>
      </w:r>
      <w:r>
        <w:rPr>
          <w:rFonts w:ascii="Arial" w:hAnsi="Arial" w:cs="Arial"/>
        </w:rPr>
        <w:t xml:space="preserve"> how </w:t>
      </w:r>
      <w:r w:rsidR="00AC6D62" w:rsidRPr="00AC6D62">
        <w:rPr>
          <w:rFonts w:ascii="Arial" w:hAnsi="Arial" w:cs="Arial"/>
        </w:rPr>
        <w:t>reflection</w:t>
      </w:r>
      <w:r>
        <w:rPr>
          <w:rFonts w:ascii="Arial" w:hAnsi="Arial" w:cs="Arial"/>
        </w:rPr>
        <w:t xml:space="preserve"> directly </w:t>
      </w:r>
      <w:r w:rsidR="00AC6D62" w:rsidRPr="00AC6D62">
        <w:rPr>
          <w:rFonts w:ascii="Arial" w:hAnsi="Arial" w:cs="Arial"/>
        </w:rPr>
        <w:t xml:space="preserve">improved my </w:t>
      </w:r>
      <w:r>
        <w:rPr>
          <w:rFonts w:ascii="Arial" w:hAnsi="Arial" w:cs="Arial"/>
        </w:rPr>
        <w:t>teaching</w:t>
      </w:r>
      <w:r w:rsidR="00AC6D62" w:rsidRPr="00AC6D62">
        <w:rPr>
          <w:rFonts w:ascii="Arial" w:hAnsi="Arial" w:cs="Arial"/>
        </w:rPr>
        <w:t xml:space="preserve"> practice</w:t>
      </w:r>
      <w:r>
        <w:rPr>
          <w:rFonts w:ascii="Arial" w:hAnsi="Arial" w:cs="Arial"/>
        </w:rPr>
        <w:t>.</w:t>
      </w:r>
    </w:p>
    <w:p w14:paraId="661045DA" w14:textId="77777777" w:rsidR="00520C50" w:rsidRPr="00776DF1" w:rsidRDefault="00641FBC">
      <w:pPr>
        <w:pStyle w:val="NoSpacing"/>
        <w:spacing w:line="360" w:lineRule="auto"/>
        <w:rPr>
          <w:rFonts w:ascii="Arial" w:hAnsi="Arial" w:cs="Arial"/>
          <w:lang w:val="en-GB"/>
        </w:rPr>
      </w:pPr>
      <w:r w:rsidRPr="00776DF1">
        <w:rPr>
          <w:rFonts w:ascii="Arial" w:hAnsi="Arial" w:cs="Arial"/>
        </w:rPr>
        <w:lastRenderedPageBreak/>
        <w:t xml:space="preserve">The Professional Standards for Further Education Teachers and Work-Based Learning Practitioners in Wales (2017) </w:t>
      </w:r>
      <w:proofErr w:type="spellStart"/>
      <w:r w:rsidRPr="00776DF1">
        <w:rPr>
          <w:rFonts w:ascii="Arial" w:hAnsi="Arial" w:cs="Arial"/>
        </w:rPr>
        <w:t>emphasise</w:t>
      </w:r>
      <w:proofErr w:type="spellEnd"/>
      <w:r w:rsidRPr="00776DF1">
        <w:rPr>
          <w:rFonts w:ascii="Arial" w:hAnsi="Arial" w:cs="Arial"/>
        </w:rPr>
        <w:t xml:space="preserve"> </w:t>
      </w:r>
      <w:r w:rsidRPr="00776DF1">
        <w:rPr>
          <w:rFonts w:ascii="Arial" w:hAnsi="Arial" w:cs="Arial"/>
        </w:rPr>
        <w:t xml:space="preserve">professional learning, </w:t>
      </w:r>
      <w:r w:rsidRPr="00C7013F">
        <w:rPr>
          <w:rFonts w:ascii="Arial" w:hAnsi="Arial" w:cs="Arial"/>
        </w:rPr>
        <w:t xml:space="preserve">evaluation of </w:t>
      </w:r>
      <w:r w:rsidRPr="00776DF1">
        <w:rPr>
          <w:rFonts w:ascii="Arial" w:hAnsi="Arial" w:cs="Arial"/>
        </w:rPr>
        <w:t xml:space="preserve">practice and </w:t>
      </w:r>
      <w:r w:rsidRPr="00C7013F">
        <w:rPr>
          <w:rFonts w:ascii="Arial" w:hAnsi="Arial" w:cs="Arial"/>
        </w:rPr>
        <w:t>contribution</w:t>
      </w:r>
      <w:r w:rsidRPr="00776DF1">
        <w:rPr>
          <w:rFonts w:ascii="Arial" w:hAnsi="Arial" w:cs="Arial"/>
        </w:rPr>
        <w:t xml:space="preserve"> to the </w:t>
      </w:r>
      <w:r w:rsidRPr="00776DF1">
        <w:rPr>
          <w:rFonts w:ascii="Arial" w:hAnsi="Arial" w:cs="Arial"/>
        </w:rPr>
        <w:t xml:space="preserve">learning of others. </w:t>
      </w:r>
      <w:r w:rsidR="006644F6" w:rsidRPr="006644F6">
        <w:rPr>
          <w:rFonts w:ascii="Arial" w:hAnsi="Arial" w:cs="Arial"/>
        </w:rPr>
        <w:t xml:space="preserve">This aligns directly with my development because I now evaluate my own teaching more systematically, use feedback to improve practice and support colleagues through mentoring and curriculum design. </w:t>
      </w:r>
      <w:r w:rsidRPr="00776DF1">
        <w:rPr>
          <w:rFonts w:ascii="Arial" w:hAnsi="Arial" w:cs="Arial"/>
        </w:rPr>
        <w:t xml:space="preserve">As the Detective Sergeant responsible for Crime Training, </w:t>
      </w:r>
      <w:r w:rsidRPr="00C7013F">
        <w:rPr>
          <w:rFonts w:ascii="Arial" w:hAnsi="Arial" w:cs="Arial"/>
        </w:rPr>
        <w:t xml:space="preserve">my role extends beyond delivery to </w:t>
      </w:r>
      <w:r w:rsidRPr="00C7013F">
        <w:rPr>
          <w:rFonts w:ascii="Arial" w:hAnsi="Arial" w:cs="Arial"/>
        </w:rPr>
        <w:t>supporting</w:t>
      </w:r>
      <w:r w:rsidRPr="00776DF1">
        <w:rPr>
          <w:rFonts w:ascii="Arial" w:hAnsi="Arial" w:cs="Arial"/>
        </w:rPr>
        <w:t xml:space="preserve"> </w:t>
      </w:r>
      <w:proofErr w:type="spellStart"/>
      <w:r w:rsidRPr="00776DF1">
        <w:rPr>
          <w:rFonts w:ascii="Arial" w:hAnsi="Arial" w:cs="Arial"/>
        </w:rPr>
        <w:t>organisational</w:t>
      </w:r>
      <w:proofErr w:type="spellEnd"/>
      <w:r w:rsidRPr="00776DF1">
        <w:rPr>
          <w:rFonts w:ascii="Arial" w:hAnsi="Arial" w:cs="Arial"/>
        </w:rPr>
        <w:t xml:space="preserve"> learning across Gwent Police.</w:t>
      </w:r>
    </w:p>
    <w:p w14:paraId="79A781A7"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The standards also provide a useful framework for linking individual development to wider professional responsibility. They require practitioners to maintain subject and pedagogical knowledge, promote inclusive learning and evaluate the impact of their practice. In my context, this means developing learning that is accessible to officers with different levels of experience while still maintaining professional challenge. It also means using feedback and evidence to improve not only my own teaching, but the quality of learning available across the </w:t>
      </w:r>
      <w:proofErr w:type="spellStart"/>
      <w:r>
        <w:rPr>
          <w:rFonts w:ascii="Arial" w:hAnsi="Arial" w:cs="Arial"/>
        </w:rPr>
        <w:t>organisation</w:t>
      </w:r>
      <w:proofErr w:type="spellEnd"/>
      <w:r>
        <w:rPr>
          <w:rFonts w:ascii="Arial" w:hAnsi="Arial" w:cs="Arial"/>
        </w:rPr>
        <w:t>.</w:t>
      </w:r>
    </w:p>
    <w:p w14:paraId="7DB5A6E8" w14:textId="77777777" w:rsidR="00520C50" w:rsidRPr="00776DF1" w:rsidRDefault="00641FBC">
      <w:pPr>
        <w:pStyle w:val="NoSpacing"/>
        <w:spacing w:line="360" w:lineRule="auto"/>
        <w:rPr>
          <w:rFonts w:ascii="Arial" w:hAnsi="Arial" w:cs="Arial"/>
          <w:lang w:val="en-GB"/>
        </w:rPr>
      </w:pPr>
      <w:r w:rsidRPr="00B914A1">
        <w:rPr>
          <w:rFonts w:ascii="Arial" w:hAnsi="Arial" w:cs="Arial"/>
          <w:lang w:val="en-GB"/>
        </w:rPr>
        <w:t xml:space="preserve">This has </w:t>
      </w:r>
      <w:r w:rsidRPr="00F72259">
        <w:rPr>
          <w:rFonts w:ascii="Arial" w:hAnsi="Arial" w:cs="Arial"/>
        </w:rPr>
        <w:t>reframed</w:t>
      </w:r>
      <w:r w:rsidRPr="00B914A1">
        <w:rPr>
          <w:rFonts w:ascii="Arial" w:hAnsi="Arial" w:cs="Arial"/>
          <w:lang w:val="en-GB"/>
        </w:rPr>
        <w:t xml:space="preserve"> educational leadership </w:t>
      </w:r>
      <w:r w:rsidRPr="00F72259">
        <w:rPr>
          <w:rFonts w:ascii="Arial" w:hAnsi="Arial" w:cs="Arial"/>
        </w:rPr>
        <w:t>for me.</w:t>
      </w:r>
      <w:r w:rsidRPr="00B914A1">
        <w:rPr>
          <w:rFonts w:ascii="Arial" w:hAnsi="Arial" w:cs="Arial"/>
          <w:lang w:val="en-GB"/>
        </w:rPr>
        <w:t xml:space="preserve"> </w:t>
      </w:r>
      <w:r w:rsidR="00FB39F0" w:rsidRPr="00FB39F0">
        <w:rPr>
          <w:rFonts w:ascii="Arial" w:hAnsi="Arial" w:cs="Arial"/>
        </w:rPr>
        <w:t xml:space="preserve">My role </w:t>
      </w:r>
      <w:r w:rsidRPr="00F72259">
        <w:rPr>
          <w:rFonts w:ascii="Arial" w:hAnsi="Arial" w:cs="Arial"/>
        </w:rPr>
        <w:t xml:space="preserve">is not </w:t>
      </w:r>
      <w:r w:rsidR="00FB39F0" w:rsidRPr="00FB39F0">
        <w:rPr>
          <w:rFonts w:ascii="Arial" w:hAnsi="Arial" w:cs="Arial"/>
        </w:rPr>
        <w:t xml:space="preserve">simply </w:t>
      </w:r>
      <w:r w:rsidRPr="00F72259">
        <w:rPr>
          <w:rFonts w:ascii="Arial" w:hAnsi="Arial" w:cs="Arial"/>
        </w:rPr>
        <w:t xml:space="preserve">to </w:t>
      </w:r>
      <w:r w:rsidR="00FB39F0" w:rsidRPr="00FB39F0">
        <w:rPr>
          <w:rFonts w:ascii="Arial" w:hAnsi="Arial" w:cs="Arial"/>
        </w:rPr>
        <w:t>deliver</w:t>
      </w:r>
      <w:r w:rsidRPr="00F72259">
        <w:rPr>
          <w:rFonts w:ascii="Arial" w:hAnsi="Arial" w:cs="Arial"/>
        </w:rPr>
        <w:t xml:space="preserve"> training</w:t>
      </w:r>
      <w:r w:rsidR="00FB39F0" w:rsidRPr="00FB39F0">
        <w:rPr>
          <w:rFonts w:ascii="Arial" w:hAnsi="Arial" w:cs="Arial"/>
        </w:rPr>
        <w:t xml:space="preserve"> but to influence</w:t>
      </w:r>
      <w:r w:rsidRPr="00F72259">
        <w:rPr>
          <w:rFonts w:ascii="Arial" w:hAnsi="Arial" w:cs="Arial"/>
        </w:rPr>
        <w:t xml:space="preserve"> investigative practice through curriculum design, mentoring and evidence-informed learning</w:t>
      </w:r>
      <w:r w:rsidR="00FB39F0" w:rsidRPr="00FB39F0">
        <w:rPr>
          <w:rFonts w:ascii="Arial" w:hAnsi="Arial" w:cs="Arial"/>
        </w:rPr>
        <w:t>. This requires me to shape learning culture, support colleagues and promote reflective professional practice.</w:t>
      </w:r>
    </w:p>
    <w:p w14:paraId="3F8FA302"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This leadership role is significant because many challenges in investigative practice are not solved by policy alone. Officers and supervisors need opportunities to interpret guidance, discuss judgement, </w:t>
      </w:r>
      <w:proofErr w:type="spellStart"/>
      <w:r>
        <w:rPr>
          <w:rFonts w:ascii="Arial" w:hAnsi="Arial" w:cs="Arial"/>
        </w:rPr>
        <w:t>practise</w:t>
      </w:r>
      <w:proofErr w:type="spellEnd"/>
      <w:r>
        <w:rPr>
          <w:rFonts w:ascii="Arial" w:hAnsi="Arial" w:cs="Arial"/>
        </w:rPr>
        <w:t xml:space="preserve"> decision-making and learn from feedback. I therefore increasingly view teaching as part of professional culture change. My responsibility is to design learning that helps staff think more critically about risk, victim care, investigative quality and supervisory accountability.</w:t>
      </w:r>
    </w:p>
    <w:p w14:paraId="399B1411" w14:textId="77777777" w:rsidR="00520C50" w:rsidRPr="00776DF1" w:rsidRDefault="00CB262E">
      <w:pPr>
        <w:pStyle w:val="NoSpacing"/>
        <w:spacing w:line="360" w:lineRule="auto"/>
        <w:rPr>
          <w:rFonts w:ascii="Arial" w:hAnsi="Arial" w:cs="Arial"/>
          <w:lang w:val="en-GB"/>
        </w:rPr>
      </w:pPr>
      <w:r w:rsidRPr="00CB262E">
        <w:rPr>
          <w:rFonts w:ascii="Arial" w:hAnsi="Arial" w:cs="Arial"/>
        </w:rPr>
        <w:t xml:space="preserve">Technology and digital learning remain areas for further development. I have begun using interactive presentation tools, digital case studies and online resources, and during this degree I have also used generative artificial intelligence to support lesson planning and scenario design. However, I </w:t>
      </w:r>
      <w:proofErr w:type="spellStart"/>
      <w:r w:rsidRPr="00CB262E">
        <w:rPr>
          <w:rFonts w:ascii="Arial" w:hAnsi="Arial" w:cs="Arial"/>
        </w:rPr>
        <w:t>recognise</w:t>
      </w:r>
      <w:proofErr w:type="spellEnd"/>
      <w:r w:rsidRPr="00CB262E">
        <w:rPr>
          <w:rFonts w:ascii="Arial" w:hAnsi="Arial" w:cs="Arial"/>
        </w:rPr>
        <w:t xml:space="preserve"> that technology should enhance, rather than replace, professional judgement. My future development will therefore focus on using blended and digital learning in ways that promote critical thinking, authentic decision-making and learner accountability.</w:t>
      </w:r>
    </w:p>
    <w:p w14:paraId="103ADD2D"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The use of artificial intelligence has also prompted ethical reflection. While it can support planning, scenario generation and resource development, it must be used transparently and critically. Police education deals with sensitive professional practice, so any digital </w:t>
      </w:r>
      <w:r>
        <w:rPr>
          <w:rFonts w:ascii="Arial" w:hAnsi="Arial" w:cs="Arial"/>
        </w:rPr>
        <w:lastRenderedPageBreak/>
        <w:t>tool must be checked for accuracy, bias, confidentiality and appropriateness. This reinforces my wider view that technology should support pedagogical judgement rather than determine it.</w:t>
      </w:r>
    </w:p>
    <w:p w14:paraId="44269840" w14:textId="77777777" w:rsidR="00520C50" w:rsidRPr="00776DF1" w:rsidRDefault="00641FBC">
      <w:pPr>
        <w:pStyle w:val="NoSpacing"/>
        <w:spacing w:line="360" w:lineRule="auto"/>
        <w:rPr>
          <w:rFonts w:ascii="Arial" w:hAnsi="Arial" w:cs="Arial"/>
          <w:lang w:val="en-GB"/>
        </w:rPr>
      </w:pPr>
      <w:r w:rsidRPr="00B914A1">
        <w:rPr>
          <w:rFonts w:ascii="Arial" w:hAnsi="Arial" w:cs="Arial"/>
          <w:lang w:val="en-GB"/>
        </w:rPr>
        <w:t xml:space="preserve">Looking forward, </w:t>
      </w:r>
      <w:r w:rsidRPr="00B914A1">
        <w:rPr>
          <w:rFonts w:ascii="Arial" w:hAnsi="Arial" w:cs="Arial"/>
          <w:lang w:val="en-GB"/>
        </w:rPr>
        <w:t xml:space="preserve">my </w:t>
      </w:r>
      <w:r w:rsidRPr="00B914A1">
        <w:rPr>
          <w:rFonts w:ascii="Arial" w:hAnsi="Arial" w:cs="Arial"/>
          <w:lang w:val="en-GB"/>
        </w:rPr>
        <w:t xml:space="preserve">future </w:t>
      </w:r>
      <w:r w:rsidRPr="00B914A1">
        <w:rPr>
          <w:rFonts w:ascii="Arial" w:hAnsi="Arial" w:cs="Arial"/>
          <w:lang w:val="en-GB"/>
        </w:rPr>
        <w:t xml:space="preserve">development will </w:t>
      </w:r>
      <w:r w:rsidRPr="00377224">
        <w:rPr>
          <w:rFonts w:ascii="Arial" w:hAnsi="Arial" w:cs="Arial"/>
        </w:rPr>
        <w:t>focus on</w:t>
      </w:r>
      <w:r w:rsidRPr="00B914A1">
        <w:rPr>
          <w:rFonts w:ascii="Arial" w:hAnsi="Arial" w:cs="Arial"/>
          <w:lang w:val="en-GB"/>
        </w:rPr>
        <w:t xml:space="preserve"> designing educational interventions that address organisational priorities, particularly </w:t>
      </w:r>
      <w:r w:rsidRPr="00B914A1">
        <w:rPr>
          <w:rFonts w:ascii="Arial" w:hAnsi="Arial" w:cs="Arial"/>
          <w:lang w:val="en-GB"/>
        </w:rPr>
        <w:t xml:space="preserve">investigative supervision, decision-making and investigative quality. </w:t>
      </w:r>
      <w:r w:rsidRPr="00377224">
        <w:rPr>
          <w:rFonts w:ascii="Arial" w:hAnsi="Arial" w:cs="Arial"/>
        </w:rPr>
        <w:t>The accompanying action plan translates this reflection into measurable professional development targets.</w:t>
      </w:r>
    </w:p>
    <w:p w14:paraId="31C4704B" w14:textId="77777777" w:rsidR="00B12C37" w:rsidRDefault="00B12C37" w:rsidP="00776DF1">
      <w:pPr>
        <w:pStyle w:val="NoSpacing"/>
        <w:spacing w:line="360" w:lineRule="auto"/>
        <w:rPr>
          <w:rFonts w:ascii="Arial" w:hAnsi="Arial" w:cs="Arial"/>
          <w:lang w:val="en-GB"/>
        </w:rPr>
      </w:pPr>
    </w:p>
    <w:p w14:paraId="49CD35B1" w14:textId="2429F93E" w:rsidR="00776DF1" w:rsidRPr="00776DF1" w:rsidRDefault="00776DF1" w:rsidP="00776DF1">
      <w:pPr>
        <w:pStyle w:val="NoSpacing"/>
        <w:spacing w:line="360" w:lineRule="auto"/>
        <w:rPr>
          <w:rFonts w:ascii="Arial" w:hAnsi="Arial" w:cs="Arial"/>
          <w:b/>
          <w:bCs/>
          <w:u w:val="single"/>
        </w:rPr>
      </w:pPr>
      <w:r>
        <w:rPr>
          <w:rFonts w:ascii="Arial" w:hAnsi="Arial" w:cs="Arial"/>
          <w:b/>
          <w:bCs/>
          <w:u w:val="single"/>
        </w:rPr>
        <w:t>S</w:t>
      </w:r>
      <w:r w:rsidRPr="00776DF1">
        <w:rPr>
          <w:rFonts w:ascii="Arial" w:hAnsi="Arial" w:cs="Arial"/>
          <w:b/>
          <w:bCs/>
          <w:u w:val="single"/>
        </w:rPr>
        <w:t>ynthesis of Professional Learning and Future Development</w:t>
      </w:r>
    </w:p>
    <w:p w14:paraId="13E7212D" w14:textId="77777777" w:rsidR="00520C50" w:rsidRPr="00776DF1" w:rsidRDefault="00641FBC">
      <w:pPr>
        <w:pStyle w:val="NoSpacing"/>
        <w:spacing w:line="360" w:lineRule="auto"/>
        <w:rPr>
          <w:rFonts w:ascii="Arial" w:hAnsi="Arial" w:cs="Arial"/>
          <w:lang w:val="en-GB"/>
        </w:rPr>
      </w:pPr>
      <w:r w:rsidRPr="00776DF1">
        <w:rPr>
          <w:rFonts w:ascii="Arial" w:hAnsi="Arial" w:cs="Arial"/>
        </w:rPr>
        <w:t xml:space="preserve">Reflecting </w:t>
      </w:r>
      <w:r w:rsidR="005C6DD1" w:rsidRPr="005C6DD1">
        <w:rPr>
          <w:rFonts w:ascii="Arial" w:hAnsi="Arial" w:cs="Arial"/>
        </w:rPr>
        <w:t>on</w:t>
      </w:r>
      <w:r w:rsidRPr="00776DF1">
        <w:rPr>
          <w:rFonts w:ascii="Arial" w:hAnsi="Arial" w:cs="Arial"/>
        </w:rPr>
        <w:t xml:space="preserve"> </w:t>
      </w:r>
      <w:r w:rsidRPr="00776DF1">
        <w:rPr>
          <w:rFonts w:ascii="Arial" w:hAnsi="Arial" w:cs="Arial"/>
        </w:rPr>
        <w:t>my development</w:t>
      </w:r>
      <w:r w:rsidR="005C6DD1" w:rsidRPr="005C6DD1">
        <w:rPr>
          <w:rFonts w:ascii="Arial" w:hAnsi="Arial" w:cs="Arial"/>
        </w:rPr>
        <w:t>, this</w:t>
      </w:r>
      <w:r w:rsidRPr="00776DF1">
        <w:rPr>
          <w:rFonts w:ascii="Arial" w:hAnsi="Arial" w:cs="Arial"/>
        </w:rPr>
        <w:t xml:space="preserve"> </w:t>
      </w:r>
      <w:proofErr w:type="spellStart"/>
      <w:r w:rsidRPr="00776DF1">
        <w:rPr>
          <w:rFonts w:ascii="Arial" w:hAnsi="Arial" w:cs="Arial"/>
        </w:rPr>
        <w:t>programme</w:t>
      </w:r>
      <w:proofErr w:type="spellEnd"/>
      <w:r w:rsidRPr="00776DF1">
        <w:rPr>
          <w:rFonts w:ascii="Arial" w:hAnsi="Arial" w:cs="Arial"/>
        </w:rPr>
        <w:t xml:space="preserve"> has </w:t>
      </w:r>
      <w:r w:rsidRPr="00776DF1">
        <w:rPr>
          <w:rFonts w:ascii="Arial" w:hAnsi="Arial" w:cs="Arial"/>
        </w:rPr>
        <w:t xml:space="preserve">changed </w:t>
      </w:r>
      <w:r w:rsidRPr="009A73A2">
        <w:rPr>
          <w:rFonts w:ascii="Arial" w:hAnsi="Arial" w:cs="Arial"/>
        </w:rPr>
        <w:t xml:space="preserve">how I understand </w:t>
      </w:r>
      <w:r w:rsidRPr="00776DF1">
        <w:rPr>
          <w:rFonts w:ascii="Arial" w:hAnsi="Arial" w:cs="Arial"/>
        </w:rPr>
        <w:t xml:space="preserve">education, professional learning and </w:t>
      </w:r>
      <w:proofErr w:type="spellStart"/>
      <w:r w:rsidRPr="00776DF1">
        <w:rPr>
          <w:rFonts w:ascii="Arial" w:hAnsi="Arial" w:cs="Arial"/>
        </w:rPr>
        <w:t>organisational</w:t>
      </w:r>
      <w:proofErr w:type="spellEnd"/>
      <w:r w:rsidRPr="00776DF1">
        <w:rPr>
          <w:rFonts w:ascii="Arial" w:hAnsi="Arial" w:cs="Arial"/>
        </w:rPr>
        <w:t xml:space="preserve"> improvement. </w:t>
      </w:r>
      <w:r w:rsidRPr="009A73A2">
        <w:rPr>
          <w:rFonts w:ascii="Arial" w:hAnsi="Arial" w:cs="Arial"/>
        </w:rPr>
        <w:t>My</w:t>
      </w:r>
      <w:r w:rsidRPr="00776DF1">
        <w:rPr>
          <w:rFonts w:ascii="Arial" w:hAnsi="Arial" w:cs="Arial"/>
        </w:rPr>
        <w:t xml:space="preserve"> policing experience </w:t>
      </w:r>
      <w:r w:rsidRPr="009A73A2">
        <w:rPr>
          <w:rFonts w:ascii="Arial" w:hAnsi="Arial" w:cs="Arial"/>
        </w:rPr>
        <w:t>provides</w:t>
      </w:r>
      <w:r w:rsidRPr="00776DF1">
        <w:rPr>
          <w:rFonts w:ascii="Arial" w:hAnsi="Arial" w:cs="Arial"/>
        </w:rPr>
        <w:t xml:space="preserve"> credibility</w:t>
      </w:r>
      <w:r w:rsidRPr="009A73A2">
        <w:rPr>
          <w:rFonts w:ascii="Arial" w:hAnsi="Arial" w:cs="Arial"/>
        </w:rPr>
        <w:t>, but</w:t>
      </w:r>
      <w:r w:rsidRPr="00776DF1">
        <w:rPr>
          <w:rFonts w:ascii="Arial" w:hAnsi="Arial" w:cs="Arial"/>
        </w:rPr>
        <w:t xml:space="preserve"> </w:t>
      </w:r>
      <w:r w:rsidRPr="009A73A2">
        <w:rPr>
          <w:rFonts w:ascii="Arial" w:hAnsi="Arial" w:cs="Arial"/>
        </w:rPr>
        <w:t xml:space="preserve">theory, structured reflection and scholarly enquiry </w:t>
      </w:r>
      <w:r w:rsidR="005C6DD1" w:rsidRPr="005C6DD1">
        <w:rPr>
          <w:rFonts w:ascii="Arial" w:hAnsi="Arial" w:cs="Arial"/>
        </w:rPr>
        <w:t>have helped me</w:t>
      </w:r>
      <w:r w:rsidRPr="00776DF1">
        <w:rPr>
          <w:rFonts w:ascii="Arial" w:hAnsi="Arial" w:cs="Arial"/>
        </w:rPr>
        <w:t xml:space="preserve"> transform that expertise into purposeful, evidence-informed teaching.</w:t>
      </w:r>
    </w:p>
    <w:p w14:paraId="66113959" w14:textId="77777777" w:rsidR="00C86950" w:rsidRDefault="00C86950">
      <w:pPr>
        <w:pStyle w:val="NoSpacing"/>
        <w:spacing w:line="360" w:lineRule="auto"/>
        <w:rPr>
          <w:kern w:val="2"/>
          <w:lang w:val="en-GB" w:eastAsia="en-GB"/>
          <w14:ligatures w14:val="standardContextual"/>
        </w:rPr>
      </w:pPr>
      <w:r>
        <w:rPr>
          <w:rFonts w:ascii="Arial" w:hAnsi="Arial" w:cs="Arial"/>
        </w:rPr>
        <w:t>The strongest evidence of my development is the way my practice now integrates theory, feedback and professional judgement. I no longer see these as separate elements. Theory helps me justify and critique my decisions; feedback tests whether those decisions are effective; and professional judgement enables me to adapt learning to the realities of policing. This integration is central to my development as a reflective practitioner.</w:t>
      </w:r>
    </w:p>
    <w:p w14:paraId="31920953" w14:textId="77777777" w:rsidR="00520C50" w:rsidRPr="00776DF1" w:rsidRDefault="00641FBC">
      <w:pPr>
        <w:pStyle w:val="NoSpacing"/>
        <w:spacing w:line="360" w:lineRule="auto"/>
        <w:rPr>
          <w:rFonts w:ascii="Arial" w:hAnsi="Arial" w:cs="Arial"/>
          <w:lang w:val="en-GB"/>
        </w:rPr>
      </w:pPr>
      <w:r w:rsidRPr="00BE6742">
        <w:rPr>
          <w:rFonts w:ascii="Arial" w:hAnsi="Arial" w:cs="Arial"/>
        </w:rPr>
        <w:t xml:space="preserve">Overall, </w:t>
      </w:r>
      <w:r w:rsidRPr="0012450C">
        <w:rPr>
          <w:rFonts w:ascii="Arial" w:hAnsi="Arial" w:cs="Arial"/>
        </w:rPr>
        <w:t>the</w:t>
      </w:r>
      <w:r w:rsidRPr="00F60DC6">
        <w:rPr>
          <w:rFonts w:ascii="Arial" w:hAnsi="Arial" w:cs="Arial"/>
        </w:rPr>
        <w:t xml:space="preserve"> portfolio has enabled me to critically evaluate my development </w:t>
      </w:r>
      <w:r w:rsidRPr="00F60DC6">
        <w:rPr>
          <w:rFonts w:ascii="Arial" w:hAnsi="Arial" w:cs="Arial"/>
        </w:rPr>
        <w:t xml:space="preserve">within the </w:t>
      </w:r>
      <w:r w:rsidRPr="00F60DC6">
        <w:rPr>
          <w:rFonts w:ascii="Arial" w:hAnsi="Arial" w:cs="Arial"/>
        </w:rPr>
        <w:t>PCET</w:t>
      </w:r>
      <w:r w:rsidRPr="00F60DC6">
        <w:rPr>
          <w:rFonts w:ascii="Arial" w:hAnsi="Arial" w:cs="Arial"/>
        </w:rPr>
        <w:t xml:space="preserve"> sector and </w:t>
      </w:r>
      <w:r w:rsidRPr="00F60DC6">
        <w:rPr>
          <w:rFonts w:ascii="Arial" w:hAnsi="Arial" w:cs="Arial"/>
        </w:rPr>
        <w:t xml:space="preserve">reflect </w:t>
      </w:r>
      <w:r w:rsidRPr="0012450C">
        <w:rPr>
          <w:rFonts w:ascii="Arial" w:hAnsi="Arial" w:cs="Arial"/>
        </w:rPr>
        <w:t>on</w:t>
      </w:r>
      <w:r w:rsidRPr="00F60DC6">
        <w:rPr>
          <w:rFonts w:ascii="Arial" w:hAnsi="Arial" w:cs="Arial"/>
        </w:rPr>
        <w:t xml:space="preserve"> the transformation of my professional identity. </w:t>
      </w:r>
      <w:r w:rsidRPr="00BE6742">
        <w:rPr>
          <w:rFonts w:ascii="Arial" w:hAnsi="Arial" w:cs="Arial"/>
        </w:rPr>
        <w:t xml:space="preserve">I began this qualification as an experienced detective who delivered training; I now increasingly see myself as an educator whose practice is informed by scholarship, reflection and </w:t>
      </w:r>
      <w:proofErr w:type="spellStart"/>
      <w:r w:rsidRPr="00BE6742">
        <w:rPr>
          <w:rFonts w:ascii="Arial" w:hAnsi="Arial" w:cs="Arial"/>
        </w:rPr>
        <w:t>organisational</w:t>
      </w:r>
      <w:proofErr w:type="spellEnd"/>
      <w:r w:rsidRPr="00BE6742">
        <w:rPr>
          <w:rFonts w:ascii="Arial" w:hAnsi="Arial" w:cs="Arial"/>
        </w:rPr>
        <w:t xml:space="preserve"> need.</w:t>
      </w:r>
      <w:r w:rsidR="00F60DC6" w:rsidRPr="00F60DC6">
        <w:rPr>
          <w:rFonts w:ascii="Arial" w:hAnsi="Arial" w:cs="Arial"/>
        </w:rPr>
        <w:t xml:space="preserve"> The most significant development has been </w:t>
      </w:r>
      <w:proofErr w:type="spellStart"/>
      <w:r w:rsidR="00F60DC6" w:rsidRPr="00F60DC6">
        <w:rPr>
          <w:rFonts w:ascii="Arial" w:hAnsi="Arial" w:cs="Arial"/>
        </w:rPr>
        <w:t>recognising</w:t>
      </w:r>
      <w:proofErr w:type="spellEnd"/>
      <w:r w:rsidR="00F60DC6" w:rsidRPr="00F60DC6">
        <w:rPr>
          <w:rFonts w:ascii="Arial" w:hAnsi="Arial" w:cs="Arial"/>
        </w:rPr>
        <w:t xml:space="preserve"> that effective police education is not simply the transmission of operational knowledge, but the deliberate creation of learning conditions that improve professional judgement, reflective practice and </w:t>
      </w:r>
      <w:proofErr w:type="spellStart"/>
      <w:r w:rsidR="00F60DC6" w:rsidRPr="00F60DC6">
        <w:rPr>
          <w:rFonts w:ascii="Arial" w:hAnsi="Arial" w:cs="Arial"/>
        </w:rPr>
        <w:t>organisational</w:t>
      </w:r>
      <w:proofErr w:type="spellEnd"/>
      <w:r w:rsidR="00F60DC6" w:rsidRPr="00F60DC6">
        <w:rPr>
          <w:rFonts w:ascii="Arial" w:hAnsi="Arial" w:cs="Arial"/>
        </w:rPr>
        <w:t xml:space="preserve"> capability.</w:t>
      </w:r>
    </w:p>
    <w:p w14:paraId="2F698C47" w14:textId="77777777" w:rsidR="00C86950" w:rsidRDefault="00C86950">
      <w:pPr>
        <w:pStyle w:val="NoSpacing"/>
        <w:spacing w:line="360" w:lineRule="auto"/>
        <w:rPr>
          <w:kern w:val="2"/>
          <w:lang w:val="en-GB" w:eastAsia="en-GB"/>
          <w14:ligatures w14:val="standardContextual"/>
        </w:rPr>
      </w:pPr>
      <w:r>
        <w:rPr>
          <w:rFonts w:ascii="Arial" w:hAnsi="Arial" w:cs="Arial"/>
        </w:rPr>
        <w:t xml:space="preserve">This development remains ongoing. My action plan therefore needs to focus not only on improving discrete teaching techniques, but on strengthening my ability to evaluate impact, lead learning and design education that supports </w:t>
      </w:r>
      <w:proofErr w:type="spellStart"/>
      <w:r>
        <w:rPr>
          <w:rFonts w:ascii="Arial" w:hAnsi="Arial" w:cs="Arial"/>
        </w:rPr>
        <w:t>organisational</w:t>
      </w:r>
      <w:proofErr w:type="spellEnd"/>
      <w:r>
        <w:rPr>
          <w:rFonts w:ascii="Arial" w:hAnsi="Arial" w:cs="Arial"/>
        </w:rPr>
        <w:t xml:space="preserve"> priorities. In this sense, the portfolio has not been an end point, but a structured opportunity to identify how I can continue to develop as an educator and leader within police training.</w:t>
      </w:r>
    </w:p>
    <w:p w14:paraId="0AAE0939" w14:textId="77777777" w:rsidR="00C86950" w:rsidRDefault="00641FBC" w:rsidP="00976D65">
      <w:pPr>
        <w:pStyle w:val="NoSpacing"/>
        <w:spacing w:line="360" w:lineRule="auto"/>
        <w:rPr>
          <w:rFonts w:ascii="Arial" w:hAnsi="Arial" w:cs="Arial"/>
        </w:rPr>
      </w:pPr>
      <w:r w:rsidRPr="00976D65">
        <w:rPr>
          <w:rFonts w:ascii="Arial" w:hAnsi="Arial" w:cs="Arial"/>
          <w:lang w:val="en-GB"/>
        </w:rPr>
        <w:t xml:space="preserve">The accompanying action plan translates these reflections into </w:t>
      </w:r>
      <w:r w:rsidRPr="00976D65">
        <w:rPr>
          <w:rFonts w:ascii="Arial" w:hAnsi="Arial" w:cs="Arial"/>
          <w:lang w:val="en-GB"/>
        </w:rPr>
        <w:t xml:space="preserve">objectives </w:t>
      </w:r>
      <w:r w:rsidRPr="00AD5777">
        <w:rPr>
          <w:rFonts w:ascii="Arial" w:hAnsi="Arial" w:cs="Arial"/>
        </w:rPr>
        <w:t>aligned with</w:t>
      </w:r>
      <w:r w:rsidRPr="00976D65">
        <w:rPr>
          <w:rFonts w:ascii="Arial" w:hAnsi="Arial" w:cs="Arial"/>
          <w:lang w:val="en-GB"/>
        </w:rPr>
        <w:t xml:space="preserve"> the Professional Standards for Further Education Teachers and Work-Based Learning </w:t>
      </w:r>
      <w:r w:rsidRPr="00976D65">
        <w:rPr>
          <w:rFonts w:ascii="Arial" w:hAnsi="Arial" w:cs="Arial"/>
          <w:lang w:val="en-GB"/>
        </w:rPr>
        <w:lastRenderedPageBreak/>
        <w:t xml:space="preserve">Practitioners in Wales (2017) and the strategic priorities of Gwent Police. </w:t>
      </w:r>
      <w:r w:rsidRPr="00AD5777">
        <w:rPr>
          <w:rFonts w:ascii="Arial" w:hAnsi="Arial" w:cs="Arial"/>
        </w:rPr>
        <w:t>Through</w:t>
      </w:r>
      <w:r w:rsidRPr="00AD5777">
        <w:rPr>
          <w:rFonts w:ascii="Arial" w:hAnsi="Arial" w:cs="Arial"/>
        </w:rPr>
        <w:t xml:space="preserve"> continued development, I aim to strengthen investigative supervision, support colleagues and contribute to improved outcomes for victims and communities.</w:t>
      </w:r>
    </w:p>
    <w:p w14:paraId="3265AFED" w14:textId="77777777" w:rsidR="00C86950" w:rsidRDefault="00C86950" w:rsidP="00976D65">
      <w:pPr>
        <w:pStyle w:val="NoSpacing"/>
        <w:spacing w:line="360" w:lineRule="auto"/>
        <w:rPr>
          <w:rFonts w:ascii="Arial" w:hAnsi="Arial" w:cs="Arial"/>
        </w:rPr>
      </w:pPr>
    </w:p>
    <w:p w14:paraId="5A304BAF" w14:textId="77777777" w:rsidR="00C86950" w:rsidRDefault="00C86950" w:rsidP="00976D65">
      <w:pPr>
        <w:pStyle w:val="NoSpacing"/>
        <w:spacing w:line="360" w:lineRule="auto"/>
        <w:rPr>
          <w:rFonts w:ascii="Arial" w:hAnsi="Arial" w:cs="Arial"/>
        </w:rPr>
      </w:pPr>
    </w:p>
    <w:p w14:paraId="3298679B" w14:textId="77777777" w:rsidR="00C86950" w:rsidRDefault="00C86950" w:rsidP="00976D65">
      <w:pPr>
        <w:pStyle w:val="NoSpacing"/>
        <w:spacing w:line="360" w:lineRule="auto"/>
        <w:rPr>
          <w:rFonts w:ascii="Arial" w:hAnsi="Arial" w:cs="Arial"/>
        </w:rPr>
      </w:pPr>
    </w:p>
    <w:p w14:paraId="65D18964" w14:textId="77777777" w:rsidR="00C86950" w:rsidRDefault="00C86950" w:rsidP="00976D65">
      <w:pPr>
        <w:pStyle w:val="NoSpacing"/>
        <w:spacing w:line="360" w:lineRule="auto"/>
        <w:rPr>
          <w:rFonts w:ascii="Arial" w:hAnsi="Arial" w:cs="Arial"/>
        </w:rPr>
      </w:pPr>
    </w:p>
    <w:p w14:paraId="7651D098" w14:textId="77777777" w:rsidR="00C86950" w:rsidRDefault="00C86950" w:rsidP="00976D65">
      <w:pPr>
        <w:pStyle w:val="NoSpacing"/>
        <w:spacing w:line="360" w:lineRule="auto"/>
        <w:rPr>
          <w:rFonts w:ascii="Arial" w:hAnsi="Arial" w:cs="Arial"/>
        </w:rPr>
      </w:pPr>
    </w:p>
    <w:p w14:paraId="401A0285" w14:textId="77777777" w:rsidR="00C86950" w:rsidRDefault="00C86950" w:rsidP="00976D65">
      <w:pPr>
        <w:pStyle w:val="NoSpacing"/>
        <w:spacing w:line="360" w:lineRule="auto"/>
        <w:rPr>
          <w:rFonts w:ascii="Arial" w:hAnsi="Arial" w:cs="Arial"/>
        </w:rPr>
      </w:pPr>
    </w:p>
    <w:p w14:paraId="5A9C5E2D" w14:textId="77777777" w:rsidR="00C86950" w:rsidRDefault="00C86950" w:rsidP="00976D65">
      <w:pPr>
        <w:pStyle w:val="NoSpacing"/>
        <w:spacing w:line="360" w:lineRule="auto"/>
        <w:rPr>
          <w:rFonts w:ascii="Arial" w:hAnsi="Arial" w:cs="Arial"/>
        </w:rPr>
      </w:pPr>
    </w:p>
    <w:p w14:paraId="11EB293E" w14:textId="77777777" w:rsidR="00C86950" w:rsidRDefault="00C86950" w:rsidP="00976D65">
      <w:pPr>
        <w:pStyle w:val="NoSpacing"/>
        <w:spacing w:line="360" w:lineRule="auto"/>
        <w:rPr>
          <w:rFonts w:ascii="Arial" w:hAnsi="Arial" w:cs="Arial"/>
        </w:rPr>
      </w:pPr>
    </w:p>
    <w:p w14:paraId="7C332255" w14:textId="77777777" w:rsidR="00C86950" w:rsidRDefault="00C86950" w:rsidP="00976D65">
      <w:pPr>
        <w:pStyle w:val="NoSpacing"/>
        <w:spacing w:line="360" w:lineRule="auto"/>
        <w:rPr>
          <w:rFonts w:ascii="Arial" w:hAnsi="Arial" w:cs="Arial"/>
        </w:rPr>
      </w:pPr>
    </w:p>
    <w:p w14:paraId="662204AF" w14:textId="77777777" w:rsidR="00C86950" w:rsidRDefault="00C86950" w:rsidP="00976D65">
      <w:pPr>
        <w:pStyle w:val="NoSpacing"/>
        <w:spacing w:line="360" w:lineRule="auto"/>
        <w:rPr>
          <w:rFonts w:ascii="Arial" w:hAnsi="Arial" w:cs="Arial"/>
        </w:rPr>
      </w:pPr>
    </w:p>
    <w:p w14:paraId="11A6BE34" w14:textId="77777777" w:rsidR="00C86950" w:rsidRDefault="00C86950" w:rsidP="00976D65">
      <w:pPr>
        <w:pStyle w:val="NoSpacing"/>
        <w:spacing w:line="360" w:lineRule="auto"/>
        <w:rPr>
          <w:rFonts w:ascii="Arial" w:hAnsi="Arial" w:cs="Arial"/>
        </w:rPr>
      </w:pPr>
    </w:p>
    <w:p w14:paraId="37DE9460" w14:textId="77777777" w:rsidR="00C86950" w:rsidRDefault="00C86950" w:rsidP="00976D65">
      <w:pPr>
        <w:pStyle w:val="NoSpacing"/>
        <w:spacing w:line="360" w:lineRule="auto"/>
        <w:rPr>
          <w:rFonts w:ascii="Arial" w:hAnsi="Arial" w:cs="Arial"/>
        </w:rPr>
      </w:pPr>
    </w:p>
    <w:p w14:paraId="1D45CF48" w14:textId="77777777" w:rsidR="00C86950" w:rsidRDefault="00C86950" w:rsidP="00976D65">
      <w:pPr>
        <w:pStyle w:val="NoSpacing"/>
        <w:spacing w:line="360" w:lineRule="auto"/>
        <w:rPr>
          <w:rFonts w:ascii="Arial" w:hAnsi="Arial" w:cs="Arial"/>
        </w:rPr>
      </w:pPr>
    </w:p>
    <w:p w14:paraId="69871E5C" w14:textId="77777777" w:rsidR="00C86950" w:rsidRDefault="00C86950" w:rsidP="00976D65">
      <w:pPr>
        <w:pStyle w:val="NoSpacing"/>
        <w:spacing w:line="360" w:lineRule="auto"/>
        <w:rPr>
          <w:rFonts w:ascii="Arial" w:hAnsi="Arial" w:cs="Arial"/>
        </w:rPr>
      </w:pPr>
    </w:p>
    <w:p w14:paraId="6BC460DD" w14:textId="77777777" w:rsidR="00C86950" w:rsidRDefault="00C86950" w:rsidP="00976D65">
      <w:pPr>
        <w:pStyle w:val="NoSpacing"/>
        <w:spacing w:line="360" w:lineRule="auto"/>
        <w:rPr>
          <w:rFonts w:ascii="Arial" w:hAnsi="Arial" w:cs="Arial"/>
        </w:rPr>
      </w:pPr>
    </w:p>
    <w:p w14:paraId="09BA664D" w14:textId="77777777" w:rsidR="00C86950" w:rsidRDefault="00C86950" w:rsidP="00976D65">
      <w:pPr>
        <w:pStyle w:val="NoSpacing"/>
        <w:spacing w:line="360" w:lineRule="auto"/>
        <w:rPr>
          <w:rFonts w:ascii="Arial" w:hAnsi="Arial" w:cs="Arial"/>
        </w:rPr>
      </w:pPr>
    </w:p>
    <w:p w14:paraId="6706E7EC" w14:textId="77777777" w:rsidR="00C86950" w:rsidRDefault="00C86950" w:rsidP="00976D65">
      <w:pPr>
        <w:pStyle w:val="NoSpacing"/>
        <w:spacing w:line="360" w:lineRule="auto"/>
        <w:rPr>
          <w:rFonts w:ascii="Arial" w:hAnsi="Arial" w:cs="Arial"/>
        </w:rPr>
      </w:pPr>
    </w:p>
    <w:p w14:paraId="7B1783F1" w14:textId="77777777" w:rsidR="00C86950" w:rsidRDefault="00C86950" w:rsidP="00976D65">
      <w:pPr>
        <w:pStyle w:val="NoSpacing"/>
        <w:spacing w:line="360" w:lineRule="auto"/>
        <w:rPr>
          <w:rFonts w:ascii="Arial" w:hAnsi="Arial" w:cs="Arial"/>
        </w:rPr>
      </w:pPr>
    </w:p>
    <w:p w14:paraId="01266859" w14:textId="77777777" w:rsidR="00C86950" w:rsidRDefault="00C86950" w:rsidP="00976D65">
      <w:pPr>
        <w:pStyle w:val="NoSpacing"/>
        <w:spacing w:line="360" w:lineRule="auto"/>
        <w:rPr>
          <w:rFonts w:ascii="Arial" w:hAnsi="Arial" w:cs="Arial"/>
        </w:rPr>
      </w:pPr>
    </w:p>
    <w:p w14:paraId="2C5F52EF" w14:textId="77777777" w:rsidR="00C86950" w:rsidRDefault="00C86950" w:rsidP="00976D65">
      <w:pPr>
        <w:pStyle w:val="NoSpacing"/>
        <w:spacing w:line="360" w:lineRule="auto"/>
        <w:rPr>
          <w:rFonts w:ascii="Arial" w:hAnsi="Arial" w:cs="Arial"/>
        </w:rPr>
      </w:pPr>
    </w:p>
    <w:p w14:paraId="14EDE36C" w14:textId="77777777" w:rsidR="00C86950" w:rsidRDefault="00C86950" w:rsidP="00976D65">
      <w:pPr>
        <w:pStyle w:val="NoSpacing"/>
        <w:spacing w:line="360" w:lineRule="auto"/>
        <w:rPr>
          <w:rFonts w:ascii="Arial" w:hAnsi="Arial" w:cs="Arial"/>
        </w:rPr>
      </w:pPr>
    </w:p>
    <w:p w14:paraId="2B8D6169" w14:textId="77777777" w:rsidR="00C86950" w:rsidRDefault="00C86950" w:rsidP="00976D65">
      <w:pPr>
        <w:pStyle w:val="NoSpacing"/>
        <w:spacing w:line="360" w:lineRule="auto"/>
        <w:rPr>
          <w:rFonts w:ascii="Arial" w:hAnsi="Arial" w:cs="Arial"/>
        </w:rPr>
      </w:pPr>
    </w:p>
    <w:p w14:paraId="21A4BE00" w14:textId="77777777" w:rsidR="00C86950" w:rsidRDefault="00C86950" w:rsidP="00976D65">
      <w:pPr>
        <w:pStyle w:val="NoSpacing"/>
        <w:spacing w:line="360" w:lineRule="auto"/>
        <w:rPr>
          <w:rFonts w:ascii="Arial" w:hAnsi="Arial" w:cs="Arial"/>
        </w:rPr>
      </w:pPr>
    </w:p>
    <w:p w14:paraId="211DAA44" w14:textId="77777777" w:rsidR="00C86950" w:rsidRDefault="00C86950" w:rsidP="00976D65">
      <w:pPr>
        <w:pStyle w:val="NoSpacing"/>
        <w:spacing w:line="360" w:lineRule="auto"/>
        <w:rPr>
          <w:rFonts w:ascii="Arial" w:hAnsi="Arial" w:cs="Arial"/>
        </w:rPr>
      </w:pPr>
    </w:p>
    <w:p w14:paraId="17CC2492" w14:textId="77777777" w:rsidR="00C86950" w:rsidRDefault="00C86950" w:rsidP="00976D65">
      <w:pPr>
        <w:pStyle w:val="NoSpacing"/>
        <w:spacing w:line="360" w:lineRule="auto"/>
        <w:rPr>
          <w:rFonts w:ascii="Arial" w:hAnsi="Arial" w:cs="Arial"/>
        </w:rPr>
      </w:pPr>
    </w:p>
    <w:p w14:paraId="5DC07C61" w14:textId="77777777" w:rsidR="00C86950" w:rsidRDefault="00C86950" w:rsidP="00976D65">
      <w:pPr>
        <w:pStyle w:val="NoSpacing"/>
        <w:spacing w:line="360" w:lineRule="auto"/>
        <w:rPr>
          <w:rFonts w:ascii="Arial" w:hAnsi="Arial" w:cs="Arial"/>
        </w:rPr>
      </w:pPr>
    </w:p>
    <w:p w14:paraId="40ACE093" w14:textId="77777777" w:rsidR="00C86950" w:rsidRDefault="00C86950" w:rsidP="00976D65">
      <w:pPr>
        <w:pStyle w:val="NoSpacing"/>
        <w:spacing w:line="360" w:lineRule="auto"/>
        <w:rPr>
          <w:rFonts w:ascii="Arial" w:hAnsi="Arial" w:cs="Arial"/>
        </w:rPr>
      </w:pPr>
    </w:p>
    <w:p w14:paraId="2E632C44" w14:textId="77777777" w:rsidR="00C86950" w:rsidRDefault="00C86950" w:rsidP="00976D65">
      <w:pPr>
        <w:pStyle w:val="NoSpacing"/>
        <w:spacing w:line="360" w:lineRule="auto"/>
        <w:rPr>
          <w:rFonts w:ascii="Arial" w:hAnsi="Arial" w:cs="Arial"/>
        </w:rPr>
      </w:pPr>
    </w:p>
    <w:p w14:paraId="51004616" w14:textId="77777777" w:rsidR="00C86950" w:rsidRDefault="00C86950" w:rsidP="00976D65">
      <w:pPr>
        <w:pStyle w:val="NoSpacing"/>
        <w:spacing w:line="360" w:lineRule="auto"/>
        <w:rPr>
          <w:rFonts w:ascii="Arial" w:hAnsi="Arial" w:cs="Arial"/>
        </w:rPr>
      </w:pPr>
    </w:p>
    <w:p w14:paraId="5F08060C" w14:textId="77777777" w:rsidR="00C86950" w:rsidRDefault="00C86950" w:rsidP="00976D65">
      <w:pPr>
        <w:pStyle w:val="NoSpacing"/>
        <w:spacing w:line="360" w:lineRule="auto"/>
        <w:rPr>
          <w:rFonts w:ascii="Arial" w:hAnsi="Arial" w:cs="Arial"/>
        </w:rPr>
      </w:pPr>
    </w:p>
    <w:p w14:paraId="202735CE" w14:textId="77777777" w:rsidR="00C86950" w:rsidRDefault="00C86950" w:rsidP="00976D65">
      <w:pPr>
        <w:pStyle w:val="NoSpacing"/>
        <w:spacing w:line="360" w:lineRule="auto"/>
        <w:rPr>
          <w:rFonts w:ascii="Arial" w:hAnsi="Arial" w:cs="Arial"/>
        </w:rPr>
      </w:pPr>
    </w:p>
    <w:p w14:paraId="6120F2C9" w14:textId="51DCD6BF"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lastRenderedPageBreak/>
        <w:t>References</w:t>
      </w:r>
    </w:p>
    <w:p w14:paraId="480EF9C9"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Anderson, L.W. and Krathwohl, D.R. (eds.) (2001) A taxonomy for learning, teaching and assessing: A revision of Bloom's Taxonomy of Educational Objectives. New York: Longman.</w:t>
      </w:r>
    </w:p>
    <w:p w14:paraId="2627C83D" w14:textId="77777777" w:rsidR="00593CA9" w:rsidRPr="00976D65" w:rsidRDefault="00593CA9" w:rsidP="00976D65">
      <w:pPr>
        <w:pStyle w:val="NoSpacing"/>
        <w:spacing w:line="360" w:lineRule="auto"/>
        <w:rPr>
          <w:rFonts w:ascii="Arial" w:hAnsi="Arial" w:cs="Arial"/>
          <w:lang w:val="en-GB"/>
        </w:rPr>
      </w:pPr>
    </w:p>
    <w:p w14:paraId="01917C06" w14:textId="77777777" w:rsidR="00976D65" w:rsidRDefault="00976D65" w:rsidP="00976D65">
      <w:pPr>
        <w:pStyle w:val="NoSpacing"/>
        <w:spacing w:line="360" w:lineRule="auto"/>
        <w:rPr>
          <w:rFonts w:ascii="Arial" w:hAnsi="Arial" w:cs="Arial"/>
          <w:lang w:val="en-GB"/>
        </w:rPr>
      </w:pPr>
      <w:proofErr w:type="spellStart"/>
      <w:r w:rsidRPr="00976D65">
        <w:rPr>
          <w:rFonts w:ascii="Arial" w:hAnsi="Arial" w:cs="Arial"/>
          <w:lang w:val="en-GB"/>
        </w:rPr>
        <w:t>Ajjawi</w:t>
      </w:r>
      <w:proofErr w:type="spellEnd"/>
      <w:r w:rsidRPr="00976D65">
        <w:rPr>
          <w:rFonts w:ascii="Arial" w:hAnsi="Arial" w:cs="Arial"/>
          <w:lang w:val="en-GB"/>
        </w:rPr>
        <w:t>, R., Tai, J., Boud, D. and Johnson, L. (2020) 'Aligning assessment with the needs of the workplace: Learning through performance and feedback', Assessment &amp; Evaluation in Higher Education, 45(5), pp. 673–686.</w:t>
      </w:r>
    </w:p>
    <w:p w14:paraId="3DFEC993" w14:textId="77777777" w:rsidR="00593CA9" w:rsidRPr="00976D65" w:rsidRDefault="00593CA9" w:rsidP="00976D65">
      <w:pPr>
        <w:pStyle w:val="NoSpacing"/>
        <w:spacing w:line="360" w:lineRule="auto"/>
        <w:rPr>
          <w:rFonts w:ascii="Arial" w:hAnsi="Arial" w:cs="Arial"/>
          <w:lang w:val="en-GB"/>
        </w:rPr>
      </w:pPr>
    </w:p>
    <w:p w14:paraId="454FAA27"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Bain, K. (2021) Super Courses: The Future of Teaching and Learning. Princeton, NJ: Princeton University Press.</w:t>
      </w:r>
    </w:p>
    <w:p w14:paraId="6167F7E7" w14:textId="77777777" w:rsidR="00593CA9" w:rsidRPr="00976D65" w:rsidRDefault="00593CA9" w:rsidP="00976D65">
      <w:pPr>
        <w:pStyle w:val="NoSpacing"/>
        <w:spacing w:line="360" w:lineRule="auto"/>
        <w:rPr>
          <w:rFonts w:ascii="Arial" w:hAnsi="Arial" w:cs="Arial"/>
          <w:lang w:val="en-GB"/>
        </w:rPr>
      </w:pPr>
    </w:p>
    <w:p w14:paraId="1C3F67F2"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Bearman, M., Tai, J. and </w:t>
      </w:r>
      <w:proofErr w:type="spellStart"/>
      <w:r w:rsidRPr="00976D65">
        <w:rPr>
          <w:rFonts w:ascii="Arial" w:hAnsi="Arial" w:cs="Arial"/>
          <w:lang w:val="en-GB"/>
        </w:rPr>
        <w:t>Ajjawi</w:t>
      </w:r>
      <w:proofErr w:type="spellEnd"/>
      <w:r w:rsidRPr="00976D65">
        <w:rPr>
          <w:rFonts w:ascii="Arial" w:hAnsi="Arial" w:cs="Arial"/>
          <w:lang w:val="en-GB"/>
        </w:rPr>
        <w:t>, R. (2023) Assessment for Inclusion in Higher Education: Promoting Equity and Student Success. Abingdon: Routledge.</w:t>
      </w:r>
    </w:p>
    <w:p w14:paraId="0E35F552" w14:textId="77777777" w:rsidR="00593CA9" w:rsidRPr="00976D65" w:rsidRDefault="00593CA9" w:rsidP="00976D65">
      <w:pPr>
        <w:pStyle w:val="NoSpacing"/>
        <w:spacing w:line="360" w:lineRule="auto"/>
        <w:rPr>
          <w:rFonts w:ascii="Arial" w:hAnsi="Arial" w:cs="Arial"/>
          <w:lang w:val="en-GB"/>
        </w:rPr>
      </w:pPr>
    </w:p>
    <w:p w14:paraId="478382AF"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Biggs, J. and Tang, C. (2022) Teaching for Quality Learning at University. 5th </w:t>
      </w:r>
      <w:proofErr w:type="spellStart"/>
      <w:r w:rsidRPr="00976D65">
        <w:rPr>
          <w:rFonts w:ascii="Arial" w:hAnsi="Arial" w:cs="Arial"/>
          <w:lang w:val="en-GB"/>
        </w:rPr>
        <w:t>edn</w:t>
      </w:r>
      <w:proofErr w:type="spellEnd"/>
      <w:r w:rsidRPr="00976D65">
        <w:rPr>
          <w:rFonts w:ascii="Arial" w:hAnsi="Arial" w:cs="Arial"/>
          <w:lang w:val="en-GB"/>
        </w:rPr>
        <w:t>. Maidenhead: Open University Press.</w:t>
      </w:r>
    </w:p>
    <w:p w14:paraId="7413B00F" w14:textId="77777777" w:rsidR="00593CA9" w:rsidRPr="00976D65" w:rsidRDefault="00593CA9" w:rsidP="00976D65">
      <w:pPr>
        <w:pStyle w:val="NoSpacing"/>
        <w:spacing w:line="360" w:lineRule="auto"/>
        <w:rPr>
          <w:rFonts w:ascii="Arial" w:hAnsi="Arial" w:cs="Arial"/>
          <w:lang w:val="en-GB"/>
        </w:rPr>
      </w:pPr>
    </w:p>
    <w:p w14:paraId="1B395043"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Black, P. and Wiliam, D. (1998) 'Assessment and classroom learning', Assessment in Education: Principles, Policy &amp; Practice, 5(1), pp. 7–74.</w:t>
      </w:r>
    </w:p>
    <w:p w14:paraId="2E3E3920" w14:textId="77777777" w:rsidR="00593CA9" w:rsidRPr="00976D65" w:rsidRDefault="00593CA9" w:rsidP="00976D65">
      <w:pPr>
        <w:pStyle w:val="NoSpacing"/>
        <w:spacing w:line="360" w:lineRule="auto"/>
        <w:rPr>
          <w:rFonts w:ascii="Arial" w:hAnsi="Arial" w:cs="Arial"/>
          <w:lang w:val="en-GB"/>
        </w:rPr>
      </w:pPr>
    </w:p>
    <w:p w14:paraId="00C8E845"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Brookfield, S.D. (2017) Becoming a Critically Reflective Teacher. 2nd </w:t>
      </w:r>
      <w:proofErr w:type="spellStart"/>
      <w:r w:rsidRPr="00976D65">
        <w:rPr>
          <w:rFonts w:ascii="Arial" w:hAnsi="Arial" w:cs="Arial"/>
          <w:lang w:val="en-GB"/>
        </w:rPr>
        <w:t>edn</w:t>
      </w:r>
      <w:proofErr w:type="spellEnd"/>
      <w:r w:rsidRPr="00976D65">
        <w:rPr>
          <w:rFonts w:ascii="Arial" w:hAnsi="Arial" w:cs="Arial"/>
          <w:lang w:val="en-GB"/>
        </w:rPr>
        <w:t>. San Francisco: Jossey-Bass.</w:t>
      </w:r>
    </w:p>
    <w:p w14:paraId="5268D642" w14:textId="77777777" w:rsidR="00593CA9" w:rsidRPr="00976D65" w:rsidRDefault="00593CA9" w:rsidP="00976D65">
      <w:pPr>
        <w:pStyle w:val="NoSpacing"/>
        <w:spacing w:line="360" w:lineRule="auto"/>
        <w:rPr>
          <w:rFonts w:ascii="Arial" w:hAnsi="Arial" w:cs="Arial"/>
          <w:lang w:val="en-GB"/>
        </w:rPr>
      </w:pPr>
    </w:p>
    <w:p w14:paraId="36834EF2"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Carless, D. and Boud, D. (2018) 'The development of student feedback literacy: Enabling uptake of feedback', Assessment &amp; Evaluation in Higher Education, 43(8), pp. 1315–1325.</w:t>
      </w:r>
    </w:p>
    <w:p w14:paraId="18EFD9E6" w14:textId="77777777" w:rsidR="00593CA9" w:rsidRPr="00976D65" w:rsidRDefault="00593CA9" w:rsidP="00976D65">
      <w:pPr>
        <w:pStyle w:val="NoSpacing"/>
        <w:spacing w:line="360" w:lineRule="auto"/>
        <w:rPr>
          <w:rFonts w:ascii="Arial" w:hAnsi="Arial" w:cs="Arial"/>
          <w:lang w:val="en-GB"/>
        </w:rPr>
      </w:pPr>
    </w:p>
    <w:p w14:paraId="66787660" w14:textId="77777777"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t>College of Policing (2023) Authorised Professional Practice (APP): Investigation. Coventry: College of Policing.</w:t>
      </w:r>
    </w:p>
    <w:p w14:paraId="36622BB9" w14:textId="77777777"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t>College of Policing (2023) Authorised Professional Practice (APP): Investigative Interviewing. Coventry: College of Policing.</w:t>
      </w:r>
    </w:p>
    <w:p w14:paraId="6F3432CB" w14:textId="77777777"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t>College of Policing (2023) Authorised Professional Practice (APP): Victims and Witnesses. Coventry: College of Policing.</w:t>
      </w:r>
    </w:p>
    <w:p w14:paraId="408D86BD" w14:textId="77777777"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lastRenderedPageBreak/>
        <w:t>Edmondson, A.C. (2019) The Fearless Organization: Creating Psychological Safety in the Workplace for Learning, Innovation, and Growth. Hoboken, NJ: John Wiley &amp; Sons.</w:t>
      </w:r>
    </w:p>
    <w:p w14:paraId="1076D735"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Gibbs, G. (1988) Learning by Doing: A Guide to Teaching and Learning Methods. Oxford: Oxford Polytechnic.</w:t>
      </w:r>
    </w:p>
    <w:p w14:paraId="0CCDC56A" w14:textId="77777777" w:rsidR="00593CA9" w:rsidRPr="00976D65" w:rsidRDefault="00593CA9" w:rsidP="00976D65">
      <w:pPr>
        <w:pStyle w:val="NoSpacing"/>
        <w:spacing w:line="360" w:lineRule="auto"/>
        <w:rPr>
          <w:rFonts w:ascii="Arial" w:hAnsi="Arial" w:cs="Arial"/>
          <w:lang w:val="en-GB"/>
        </w:rPr>
      </w:pPr>
    </w:p>
    <w:p w14:paraId="3A2AB7DD"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His Majesty's Inspectorate of Constabulary and Fire &amp; Rescue Services (HMICFRS) (2023) State of Policing 2022. London: HMICFRS.</w:t>
      </w:r>
    </w:p>
    <w:p w14:paraId="2645FCA0" w14:textId="77777777" w:rsidR="00593CA9" w:rsidRPr="00976D65" w:rsidRDefault="00593CA9" w:rsidP="00976D65">
      <w:pPr>
        <w:pStyle w:val="NoSpacing"/>
        <w:spacing w:line="360" w:lineRule="auto"/>
        <w:rPr>
          <w:rFonts w:ascii="Arial" w:hAnsi="Arial" w:cs="Arial"/>
          <w:lang w:val="en-GB"/>
        </w:rPr>
      </w:pPr>
    </w:p>
    <w:p w14:paraId="13DC6830"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His Majesty's Inspectorate of Constabulary and Fire &amp; Rescue Services (HMICFRS) (2024) State of Policing 2023. London: HMICFRS.</w:t>
      </w:r>
    </w:p>
    <w:p w14:paraId="2811D8DD" w14:textId="77777777" w:rsidR="00593CA9" w:rsidRPr="00976D65" w:rsidRDefault="00593CA9" w:rsidP="00976D65">
      <w:pPr>
        <w:pStyle w:val="NoSpacing"/>
        <w:spacing w:line="360" w:lineRule="auto"/>
        <w:rPr>
          <w:rFonts w:ascii="Arial" w:hAnsi="Arial" w:cs="Arial"/>
          <w:lang w:val="en-GB"/>
        </w:rPr>
      </w:pPr>
    </w:p>
    <w:p w14:paraId="0995B72F"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Knowles, M.S. (1984) The Adult Learner: A Neglected Species. 3rd </w:t>
      </w:r>
      <w:proofErr w:type="spellStart"/>
      <w:r w:rsidRPr="00976D65">
        <w:rPr>
          <w:rFonts w:ascii="Arial" w:hAnsi="Arial" w:cs="Arial"/>
          <w:lang w:val="en-GB"/>
        </w:rPr>
        <w:t>edn</w:t>
      </w:r>
      <w:proofErr w:type="spellEnd"/>
      <w:r w:rsidRPr="00976D65">
        <w:rPr>
          <w:rFonts w:ascii="Arial" w:hAnsi="Arial" w:cs="Arial"/>
          <w:lang w:val="en-GB"/>
        </w:rPr>
        <w:t>. Houston, TX: Gulf Publishing.</w:t>
      </w:r>
    </w:p>
    <w:p w14:paraId="17C77088" w14:textId="77777777" w:rsidR="00593CA9" w:rsidRPr="00976D65" w:rsidRDefault="00593CA9" w:rsidP="00976D65">
      <w:pPr>
        <w:pStyle w:val="NoSpacing"/>
        <w:spacing w:line="360" w:lineRule="auto"/>
        <w:rPr>
          <w:rFonts w:ascii="Arial" w:hAnsi="Arial" w:cs="Arial"/>
          <w:lang w:val="en-GB"/>
        </w:rPr>
      </w:pPr>
    </w:p>
    <w:p w14:paraId="4FA12CF6"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Merriam, S.B. and Baumgartner, L.M. (2020) Learning in Adulthood: A Comprehensive Guide. 4th </w:t>
      </w:r>
      <w:proofErr w:type="spellStart"/>
      <w:r w:rsidRPr="00976D65">
        <w:rPr>
          <w:rFonts w:ascii="Arial" w:hAnsi="Arial" w:cs="Arial"/>
          <w:lang w:val="en-GB"/>
        </w:rPr>
        <w:t>edn</w:t>
      </w:r>
      <w:proofErr w:type="spellEnd"/>
      <w:r w:rsidRPr="00976D65">
        <w:rPr>
          <w:rFonts w:ascii="Arial" w:hAnsi="Arial" w:cs="Arial"/>
          <w:lang w:val="en-GB"/>
        </w:rPr>
        <w:t>. San Francisco: Jossey-Bass.</w:t>
      </w:r>
    </w:p>
    <w:p w14:paraId="5C519728" w14:textId="77777777" w:rsidR="00593CA9" w:rsidRPr="00976D65" w:rsidRDefault="00593CA9" w:rsidP="00976D65">
      <w:pPr>
        <w:pStyle w:val="NoSpacing"/>
        <w:spacing w:line="360" w:lineRule="auto"/>
        <w:rPr>
          <w:rFonts w:ascii="Arial" w:hAnsi="Arial" w:cs="Arial"/>
          <w:lang w:val="en-GB"/>
        </w:rPr>
      </w:pPr>
    </w:p>
    <w:p w14:paraId="7546BD9E" w14:textId="77777777" w:rsidR="00976D65" w:rsidRDefault="00976D65" w:rsidP="00976D65">
      <w:pPr>
        <w:pStyle w:val="NoSpacing"/>
        <w:spacing w:line="360" w:lineRule="auto"/>
        <w:rPr>
          <w:rFonts w:ascii="Arial" w:hAnsi="Arial" w:cs="Arial"/>
          <w:lang w:val="en-GB"/>
        </w:rPr>
      </w:pPr>
      <w:proofErr w:type="spellStart"/>
      <w:r w:rsidRPr="00976D65">
        <w:rPr>
          <w:rFonts w:ascii="Arial" w:hAnsi="Arial" w:cs="Arial"/>
          <w:lang w:val="en-GB"/>
        </w:rPr>
        <w:t>Rosenshine</w:t>
      </w:r>
      <w:proofErr w:type="spellEnd"/>
      <w:r w:rsidRPr="00976D65">
        <w:rPr>
          <w:rFonts w:ascii="Arial" w:hAnsi="Arial" w:cs="Arial"/>
          <w:lang w:val="en-GB"/>
        </w:rPr>
        <w:t>, B. (2012) 'Principles of Instruction: Research-based strategies that all teachers should know', American Educator, 36(1), pp. 12–39.</w:t>
      </w:r>
    </w:p>
    <w:p w14:paraId="1E23B9F9" w14:textId="77777777" w:rsidR="00593CA9" w:rsidRPr="00976D65" w:rsidRDefault="00593CA9" w:rsidP="00976D65">
      <w:pPr>
        <w:pStyle w:val="NoSpacing"/>
        <w:spacing w:line="360" w:lineRule="auto"/>
        <w:rPr>
          <w:rFonts w:ascii="Arial" w:hAnsi="Arial" w:cs="Arial"/>
          <w:lang w:val="en-GB"/>
        </w:rPr>
      </w:pPr>
    </w:p>
    <w:p w14:paraId="35E557F3"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Schön, D.A. (1983) The Reflective Practitioner: How Professionals Think in Action. New York: Basic Books.</w:t>
      </w:r>
    </w:p>
    <w:p w14:paraId="79385CF3" w14:textId="77777777" w:rsidR="00593CA9" w:rsidRPr="00976D65" w:rsidRDefault="00593CA9" w:rsidP="00976D65">
      <w:pPr>
        <w:pStyle w:val="NoSpacing"/>
        <w:spacing w:line="360" w:lineRule="auto"/>
        <w:rPr>
          <w:rFonts w:ascii="Arial" w:hAnsi="Arial" w:cs="Arial"/>
          <w:lang w:val="en-GB"/>
        </w:rPr>
      </w:pPr>
    </w:p>
    <w:p w14:paraId="3A6BE15D" w14:textId="77777777" w:rsidR="00976D65" w:rsidRDefault="00976D65" w:rsidP="00976D65">
      <w:pPr>
        <w:pStyle w:val="NoSpacing"/>
        <w:spacing w:line="360" w:lineRule="auto"/>
        <w:rPr>
          <w:rFonts w:ascii="Arial" w:hAnsi="Arial" w:cs="Arial"/>
          <w:lang w:val="en-GB"/>
        </w:rPr>
      </w:pPr>
      <w:proofErr w:type="spellStart"/>
      <w:r w:rsidRPr="00976D65">
        <w:rPr>
          <w:rFonts w:ascii="Arial" w:hAnsi="Arial" w:cs="Arial"/>
          <w:lang w:val="en-GB"/>
        </w:rPr>
        <w:t>Sweller</w:t>
      </w:r>
      <w:proofErr w:type="spellEnd"/>
      <w:r w:rsidRPr="00976D65">
        <w:rPr>
          <w:rFonts w:ascii="Arial" w:hAnsi="Arial" w:cs="Arial"/>
          <w:lang w:val="en-GB"/>
        </w:rPr>
        <w:t xml:space="preserve">, J., Ayres, P. and </w:t>
      </w:r>
      <w:proofErr w:type="spellStart"/>
      <w:r w:rsidRPr="00976D65">
        <w:rPr>
          <w:rFonts w:ascii="Arial" w:hAnsi="Arial" w:cs="Arial"/>
          <w:lang w:val="en-GB"/>
        </w:rPr>
        <w:t>Kalyuga</w:t>
      </w:r>
      <w:proofErr w:type="spellEnd"/>
      <w:r w:rsidRPr="00976D65">
        <w:rPr>
          <w:rFonts w:ascii="Arial" w:hAnsi="Arial" w:cs="Arial"/>
          <w:lang w:val="en-GB"/>
        </w:rPr>
        <w:t>, S. (2019) Cognitive Load Theory. New York: Springer.</w:t>
      </w:r>
    </w:p>
    <w:p w14:paraId="3F261C91" w14:textId="77777777" w:rsidR="00593CA9" w:rsidRPr="00976D65" w:rsidRDefault="00593CA9" w:rsidP="00976D65">
      <w:pPr>
        <w:pStyle w:val="NoSpacing"/>
        <w:spacing w:line="360" w:lineRule="auto"/>
        <w:rPr>
          <w:rFonts w:ascii="Arial" w:hAnsi="Arial" w:cs="Arial"/>
          <w:lang w:val="en-GB"/>
        </w:rPr>
      </w:pPr>
    </w:p>
    <w:p w14:paraId="57B18FB0"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Vygotsky, L.S. (1978) Mind in Society: The Development of Higher Psychological Processes. Cambridge, MA: Harvard University Press.</w:t>
      </w:r>
    </w:p>
    <w:p w14:paraId="32C221D4" w14:textId="77777777" w:rsidR="00593CA9" w:rsidRPr="00976D65" w:rsidRDefault="00593CA9" w:rsidP="00976D65">
      <w:pPr>
        <w:pStyle w:val="NoSpacing"/>
        <w:spacing w:line="360" w:lineRule="auto"/>
        <w:rPr>
          <w:rFonts w:ascii="Arial" w:hAnsi="Arial" w:cs="Arial"/>
          <w:lang w:val="en-GB"/>
        </w:rPr>
      </w:pPr>
    </w:p>
    <w:p w14:paraId="51E24A26" w14:textId="77777777" w:rsidR="00976D65" w:rsidRDefault="00976D65" w:rsidP="00976D65">
      <w:pPr>
        <w:pStyle w:val="NoSpacing"/>
        <w:spacing w:line="360" w:lineRule="auto"/>
        <w:rPr>
          <w:rFonts w:ascii="Arial" w:hAnsi="Arial" w:cs="Arial"/>
          <w:lang w:val="en-GB"/>
        </w:rPr>
      </w:pPr>
      <w:r w:rsidRPr="00976D65">
        <w:rPr>
          <w:rFonts w:ascii="Arial" w:hAnsi="Arial" w:cs="Arial"/>
          <w:lang w:val="en-GB"/>
        </w:rPr>
        <w:t>Welsh Government (2017) Professional Standards for Further Education Teachers and Work-Based Learning Practitioners in Wales. Cardiff: Welsh Government.</w:t>
      </w:r>
    </w:p>
    <w:p w14:paraId="65D96FA4" w14:textId="77777777" w:rsidR="00593CA9" w:rsidRPr="00976D65" w:rsidRDefault="00593CA9" w:rsidP="00976D65">
      <w:pPr>
        <w:pStyle w:val="NoSpacing"/>
        <w:spacing w:line="360" w:lineRule="auto"/>
        <w:rPr>
          <w:rFonts w:ascii="Arial" w:hAnsi="Arial" w:cs="Arial"/>
          <w:lang w:val="en-GB"/>
        </w:rPr>
      </w:pPr>
    </w:p>
    <w:p w14:paraId="71436D44" w14:textId="77777777" w:rsidR="00976D65" w:rsidRPr="00976D65" w:rsidRDefault="00976D65" w:rsidP="00976D65">
      <w:pPr>
        <w:pStyle w:val="NoSpacing"/>
        <w:spacing w:line="360" w:lineRule="auto"/>
        <w:rPr>
          <w:rFonts w:ascii="Arial" w:hAnsi="Arial" w:cs="Arial"/>
          <w:lang w:val="en-GB"/>
        </w:rPr>
      </w:pPr>
      <w:r w:rsidRPr="00976D65">
        <w:rPr>
          <w:rFonts w:ascii="Arial" w:hAnsi="Arial" w:cs="Arial"/>
          <w:lang w:val="en-GB"/>
        </w:rPr>
        <w:t xml:space="preserve">Wiliam, D. (2018) Embedded Formative Assessment. 2nd </w:t>
      </w:r>
      <w:proofErr w:type="spellStart"/>
      <w:r w:rsidRPr="00976D65">
        <w:rPr>
          <w:rFonts w:ascii="Arial" w:hAnsi="Arial" w:cs="Arial"/>
          <w:lang w:val="en-GB"/>
        </w:rPr>
        <w:t>edn</w:t>
      </w:r>
      <w:proofErr w:type="spellEnd"/>
      <w:r w:rsidRPr="00976D65">
        <w:rPr>
          <w:rFonts w:ascii="Arial" w:hAnsi="Arial" w:cs="Arial"/>
          <w:lang w:val="en-GB"/>
        </w:rPr>
        <w:t>. Bloomington, IN: Solution Tree Press.</w:t>
      </w:r>
    </w:p>
    <w:p w14:paraId="1AD6478B" w14:textId="77777777" w:rsidR="00593CA9" w:rsidRDefault="00593CA9" w:rsidP="00593CA9">
      <w:pPr>
        <w:pStyle w:val="NoSpacing"/>
        <w:spacing w:line="360" w:lineRule="auto"/>
        <w:rPr>
          <w:rFonts w:ascii="Arial" w:hAnsi="Arial" w:cs="Arial"/>
          <w:lang w:val="en-GB"/>
        </w:rPr>
      </w:pPr>
      <w:r w:rsidRPr="00593CA9">
        <w:rPr>
          <w:rFonts w:ascii="Arial" w:hAnsi="Arial" w:cs="Arial"/>
          <w:lang w:val="en-GB"/>
        </w:rPr>
        <w:lastRenderedPageBreak/>
        <w:t>College of Policing (2022) Competency and Values Framework (CVF). Coventry: College of Policing.</w:t>
      </w:r>
    </w:p>
    <w:p w14:paraId="5A62A2EE" w14:textId="77777777" w:rsidR="00593CA9" w:rsidRPr="00593CA9" w:rsidRDefault="00593CA9" w:rsidP="00593CA9">
      <w:pPr>
        <w:pStyle w:val="NoSpacing"/>
        <w:spacing w:line="360" w:lineRule="auto"/>
        <w:rPr>
          <w:rFonts w:ascii="Arial" w:hAnsi="Arial" w:cs="Arial"/>
          <w:lang w:val="en-GB"/>
        </w:rPr>
      </w:pPr>
    </w:p>
    <w:p w14:paraId="2983633C" w14:textId="77777777" w:rsidR="00593CA9" w:rsidRPr="00593CA9" w:rsidRDefault="00593CA9" w:rsidP="00593CA9">
      <w:pPr>
        <w:pStyle w:val="NoSpacing"/>
        <w:spacing w:line="360" w:lineRule="auto"/>
        <w:rPr>
          <w:rFonts w:ascii="Arial" w:hAnsi="Arial" w:cs="Arial"/>
          <w:lang w:val="en-GB"/>
        </w:rPr>
      </w:pPr>
      <w:r w:rsidRPr="00593CA9">
        <w:rPr>
          <w:rFonts w:ascii="Arial" w:hAnsi="Arial" w:cs="Arial"/>
          <w:lang w:val="en-GB"/>
        </w:rPr>
        <w:t>His Majesty's Inspectorate of Constabulary and Fire &amp; Rescue Services (2023) Police Performance: Getting a Grip. London: HMICFRS.</w:t>
      </w:r>
    </w:p>
    <w:p w14:paraId="247E0E43" w14:textId="77777777" w:rsidR="00976D65" w:rsidRPr="00976D65" w:rsidRDefault="00976D65" w:rsidP="00976D65">
      <w:pPr>
        <w:pStyle w:val="NoSpacing"/>
        <w:spacing w:line="360" w:lineRule="auto"/>
        <w:rPr>
          <w:rFonts w:ascii="Arial" w:hAnsi="Arial" w:cs="Arial"/>
        </w:rPr>
      </w:pPr>
    </w:p>
    <w:p w14:paraId="5E2743CD" w14:textId="29D6D558" w:rsidR="00976D65" w:rsidRPr="00976D65" w:rsidRDefault="00976D65" w:rsidP="000C07B9">
      <w:pPr>
        <w:pStyle w:val="NoSpacing"/>
        <w:spacing w:line="360" w:lineRule="auto"/>
        <w:rPr>
          <w:rFonts w:ascii="Arial" w:hAnsi="Arial" w:cs="Arial"/>
          <w:lang w:val="en-GB"/>
        </w:rPr>
      </w:pPr>
    </w:p>
    <w:p w14:paraId="2269E388" w14:textId="49FDEB0C" w:rsidR="00520C50" w:rsidRPr="00776DF1" w:rsidRDefault="00520C50" w:rsidP="000C07B9">
      <w:pPr>
        <w:pStyle w:val="NoSpacing"/>
        <w:spacing w:line="360" w:lineRule="auto"/>
        <w:rPr>
          <w:rFonts w:ascii="Arial" w:hAnsi="Arial" w:cs="Arial"/>
          <w:lang w:val="en-GB"/>
        </w:rPr>
      </w:pPr>
    </w:p>
    <w:sectPr w:rsidR="00520C50" w:rsidRPr="00776DF1"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47168" w14:textId="77777777" w:rsidR="00641FBC" w:rsidRDefault="00641FBC" w:rsidP="00762505">
      <w:pPr>
        <w:spacing w:after="0" w:line="240" w:lineRule="auto"/>
      </w:pPr>
      <w:r>
        <w:separator/>
      </w:r>
    </w:p>
  </w:endnote>
  <w:endnote w:type="continuationSeparator" w:id="0">
    <w:p w14:paraId="537881C9" w14:textId="77777777" w:rsidR="00641FBC" w:rsidRDefault="00641FBC" w:rsidP="0076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BE52C" w14:textId="77777777" w:rsidR="00641FBC" w:rsidRDefault="00641FBC" w:rsidP="00762505">
      <w:pPr>
        <w:spacing w:after="0" w:line="240" w:lineRule="auto"/>
      </w:pPr>
      <w:r>
        <w:separator/>
      </w:r>
    </w:p>
  </w:footnote>
  <w:footnote w:type="continuationSeparator" w:id="0">
    <w:p w14:paraId="37B4E7C1" w14:textId="77777777" w:rsidR="00641FBC" w:rsidRDefault="00641FBC" w:rsidP="00762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494D35"/>
    <w:multiLevelType w:val="multilevel"/>
    <w:tmpl w:val="5A88A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D3AEF"/>
    <w:multiLevelType w:val="multilevel"/>
    <w:tmpl w:val="506E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AD0F96"/>
    <w:multiLevelType w:val="hybridMultilevel"/>
    <w:tmpl w:val="2F82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C961E5"/>
    <w:multiLevelType w:val="hybridMultilevel"/>
    <w:tmpl w:val="C6124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04214"/>
    <w:multiLevelType w:val="multilevel"/>
    <w:tmpl w:val="9CB4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A5B0D64"/>
    <w:multiLevelType w:val="multilevel"/>
    <w:tmpl w:val="D5FC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296AB0"/>
    <w:multiLevelType w:val="multilevel"/>
    <w:tmpl w:val="4B1CF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9584559">
    <w:abstractNumId w:val="8"/>
  </w:num>
  <w:num w:numId="2" w16cid:durableId="1894386998">
    <w:abstractNumId w:val="6"/>
  </w:num>
  <w:num w:numId="3" w16cid:durableId="915670450">
    <w:abstractNumId w:val="5"/>
  </w:num>
  <w:num w:numId="4" w16cid:durableId="660503567">
    <w:abstractNumId w:val="4"/>
  </w:num>
  <w:num w:numId="5" w16cid:durableId="304824318">
    <w:abstractNumId w:val="7"/>
  </w:num>
  <w:num w:numId="6" w16cid:durableId="321155680">
    <w:abstractNumId w:val="3"/>
  </w:num>
  <w:num w:numId="7" w16cid:durableId="1453404697">
    <w:abstractNumId w:val="2"/>
  </w:num>
  <w:num w:numId="8" w16cid:durableId="1166550300">
    <w:abstractNumId w:val="1"/>
  </w:num>
  <w:num w:numId="9" w16cid:durableId="2133864771">
    <w:abstractNumId w:val="0"/>
  </w:num>
  <w:num w:numId="10" w16cid:durableId="761681949">
    <w:abstractNumId w:val="9"/>
  </w:num>
  <w:num w:numId="11" w16cid:durableId="24990599">
    <w:abstractNumId w:val="11"/>
  </w:num>
  <w:num w:numId="12" w16cid:durableId="84764643">
    <w:abstractNumId w:val="12"/>
  </w:num>
  <w:num w:numId="13" w16cid:durableId="796608171">
    <w:abstractNumId w:val="13"/>
  </w:num>
  <w:num w:numId="14" w16cid:durableId="1801142148">
    <w:abstractNumId w:val="10"/>
  </w:num>
  <w:num w:numId="15" w16cid:durableId="2131389487">
    <w:abstractNumId w:val="14"/>
  </w:num>
  <w:num w:numId="16" w16cid:durableId="1095890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A41"/>
    <w:rsid w:val="0000484B"/>
    <w:rsid w:val="00007767"/>
    <w:rsid w:val="00012D9C"/>
    <w:rsid w:val="000252FE"/>
    <w:rsid w:val="00032358"/>
    <w:rsid w:val="000327DF"/>
    <w:rsid w:val="00032F7B"/>
    <w:rsid w:val="00034616"/>
    <w:rsid w:val="00042B5E"/>
    <w:rsid w:val="000478DE"/>
    <w:rsid w:val="00050640"/>
    <w:rsid w:val="0005229D"/>
    <w:rsid w:val="0006063C"/>
    <w:rsid w:val="00071773"/>
    <w:rsid w:val="000758F2"/>
    <w:rsid w:val="0007766D"/>
    <w:rsid w:val="00077F0A"/>
    <w:rsid w:val="00081419"/>
    <w:rsid w:val="000933D2"/>
    <w:rsid w:val="00095738"/>
    <w:rsid w:val="00095DD7"/>
    <w:rsid w:val="000B18CC"/>
    <w:rsid w:val="000B1ACA"/>
    <w:rsid w:val="000B2107"/>
    <w:rsid w:val="000B2FC7"/>
    <w:rsid w:val="000B56FF"/>
    <w:rsid w:val="000B6B42"/>
    <w:rsid w:val="000C07B9"/>
    <w:rsid w:val="000C1595"/>
    <w:rsid w:val="000C438F"/>
    <w:rsid w:val="000C7C20"/>
    <w:rsid w:val="000D0D53"/>
    <w:rsid w:val="000D1A88"/>
    <w:rsid w:val="000D1F69"/>
    <w:rsid w:val="000D781B"/>
    <w:rsid w:val="000F0EF7"/>
    <w:rsid w:val="000F69BE"/>
    <w:rsid w:val="001050CE"/>
    <w:rsid w:val="00107D87"/>
    <w:rsid w:val="00112868"/>
    <w:rsid w:val="001130D7"/>
    <w:rsid w:val="0012450C"/>
    <w:rsid w:val="00124BFE"/>
    <w:rsid w:val="00130F64"/>
    <w:rsid w:val="001345FC"/>
    <w:rsid w:val="00136842"/>
    <w:rsid w:val="00145372"/>
    <w:rsid w:val="001466B6"/>
    <w:rsid w:val="0015074B"/>
    <w:rsid w:val="00152A03"/>
    <w:rsid w:val="001617AD"/>
    <w:rsid w:val="00163DFD"/>
    <w:rsid w:val="00164099"/>
    <w:rsid w:val="00170113"/>
    <w:rsid w:val="00170D4C"/>
    <w:rsid w:val="001778DF"/>
    <w:rsid w:val="001801E6"/>
    <w:rsid w:val="0018035D"/>
    <w:rsid w:val="001827D1"/>
    <w:rsid w:val="00186220"/>
    <w:rsid w:val="00194381"/>
    <w:rsid w:val="0019441F"/>
    <w:rsid w:val="001A1651"/>
    <w:rsid w:val="001A4AB1"/>
    <w:rsid w:val="001B041C"/>
    <w:rsid w:val="001B1348"/>
    <w:rsid w:val="001B14E2"/>
    <w:rsid w:val="001C1808"/>
    <w:rsid w:val="001C28D3"/>
    <w:rsid w:val="001C5092"/>
    <w:rsid w:val="001D3992"/>
    <w:rsid w:val="001D3BC8"/>
    <w:rsid w:val="001E2478"/>
    <w:rsid w:val="001E2955"/>
    <w:rsid w:val="001E4C99"/>
    <w:rsid w:val="001E52B1"/>
    <w:rsid w:val="001E5E3A"/>
    <w:rsid w:val="001F3740"/>
    <w:rsid w:val="001F519A"/>
    <w:rsid w:val="001F6691"/>
    <w:rsid w:val="001F7A55"/>
    <w:rsid w:val="0021572F"/>
    <w:rsid w:val="00215DEE"/>
    <w:rsid w:val="002368DD"/>
    <w:rsid w:val="002372D8"/>
    <w:rsid w:val="002507F1"/>
    <w:rsid w:val="002514C1"/>
    <w:rsid w:val="00277502"/>
    <w:rsid w:val="00280F3C"/>
    <w:rsid w:val="0028537A"/>
    <w:rsid w:val="002873B9"/>
    <w:rsid w:val="00290BBE"/>
    <w:rsid w:val="0029639D"/>
    <w:rsid w:val="002A07EE"/>
    <w:rsid w:val="002A0FD5"/>
    <w:rsid w:val="002A5475"/>
    <w:rsid w:val="002B4B24"/>
    <w:rsid w:val="002C56DA"/>
    <w:rsid w:val="002C7313"/>
    <w:rsid w:val="002D0885"/>
    <w:rsid w:val="002D3ED2"/>
    <w:rsid w:val="002D6A95"/>
    <w:rsid w:val="002D6C45"/>
    <w:rsid w:val="002E4300"/>
    <w:rsid w:val="002E6AEB"/>
    <w:rsid w:val="002E7B73"/>
    <w:rsid w:val="002F3A06"/>
    <w:rsid w:val="002F79C4"/>
    <w:rsid w:val="00312115"/>
    <w:rsid w:val="00313216"/>
    <w:rsid w:val="00313A98"/>
    <w:rsid w:val="0031407B"/>
    <w:rsid w:val="0031706C"/>
    <w:rsid w:val="00326F90"/>
    <w:rsid w:val="00331D19"/>
    <w:rsid w:val="00334AAC"/>
    <w:rsid w:val="00342EFA"/>
    <w:rsid w:val="00350B56"/>
    <w:rsid w:val="00356FBD"/>
    <w:rsid w:val="003574E7"/>
    <w:rsid w:val="00357CC2"/>
    <w:rsid w:val="00373174"/>
    <w:rsid w:val="00377224"/>
    <w:rsid w:val="00380267"/>
    <w:rsid w:val="00380F24"/>
    <w:rsid w:val="0038106F"/>
    <w:rsid w:val="0038389E"/>
    <w:rsid w:val="00384C5D"/>
    <w:rsid w:val="003879EC"/>
    <w:rsid w:val="00387B95"/>
    <w:rsid w:val="00393504"/>
    <w:rsid w:val="003A2754"/>
    <w:rsid w:val="003B3305"/>
    <w:rsid w:val="003B5091"/>
    <w:rsid w:val="003B756D"/>
    <w:rsid w:val="003C5125"/>
    <w:rsid w:val="003C78FD"/>
    <w:rsid w:val="003D1500"/>
    <w:rsid w:val="003D21E9"/>
    <w:rsid w:val="003D7F18"/>
    <w:rsid w:val="003E6769"/>
    <w:rsid w:val="003F13D6"/>
    <w:rsid w:val="003F4C69"/>
    <w:rsid w:val="003F6A97"/>
    <w:rsid w:val="00401BCA"/>
    <w:rsid w:val="004037E9"/>
    <w:rsid w:val="00407CD9"/>
    <w:rsid w:val="004172CC"/>
    <w:rsid w:val="0043471A"/>
    <w:rsid w:val="00435E08"/>
    <w:rsid w:val="004371B9"/>
    <w:rsid w:val="00440F19"/>
    <w:rsid w:val="0044765D"/>
    <w:rsid w:val="00453156"/>
    <w:rsid w:val="00456875"/>
    <w:rsid w:val="00471640"/>
    <w:rsid w:val="0047342C"/>
    <w:rsid w:val="004849DE"/>
    <w:rsid w:val="004871D2"/>
    <w:rsid w:val="004878E1"/>
    <w:rsid w:val="00497579"/>
    <w:rsid w:val="004A12CF"/>
    <w:rsid w:val="004A1D49"/>
    <w:rsid w:val="004A2A77"/>
    <w:rsid w:val="004A5D61"/>
    <w:rsid w:val="004B23EC"/>
    <w:rsid w:val="004B462F"/>
    <w:rsid w:val="004B4B46"/>
    <w:rsid w:val="004B6C83"/>
    <w:rsid w:val="004C158A"/>
    <w:rsid w:val="004C49A5"/>
    <w:rsid w:val="004C76C7"/>
    <w:rsid w:val="004D19FC"/>
    <w:rsid w:val="004E58F4"/>
    <w:rsid w:val="004E7111"/>
    <w:rsid w:val="004F3DF0"/>
    <w:rsid w:val="0050421C"/>
    <w:rsid w:val="00514C9A"/>
    <w:rsid w:val="00516090"/>
    <w:rsid w:val="00516BD6"/>
    <w:rsid w:val="00520C50"/>
    <w:rsid w:val="00522B43"/>
    <w:rsid w:val="00526F35"/>
    <w:rsid w:val="0053093A"/>
    <w:rsid w:val="0053700D"/>
    <w:rsid w:val="0053750E"/>
    <w:rsid w:val="00547C1E"/>
    <w:rsid w:val="00554195"/>
    <w:rsid w:val="00570F31"/>
    <w:rsid w:val="00581F3F"/>
    <w:rsid w:val="00582AAC"/>
    <w:rsid w:val="005903C6"/>
    <w:rsid w:val="00593CA9"/>
    <w:rsid w:val="00597DAB"/>
    <w:rsid w:val="005B2FD9"/>
    <w:rsid w:val="005B68AB"/>
    <w:rsid w:val="005C4605"/>
    <w:rsid w:val="005C464D"/>
    <w:rsid w:val="005C6DD1"/>
    <w:rsid w:val="005C6F59"/>
    <w:rsid w:val="005E387E"/>
    <w:rsid w:val="005F01C5"/>
    <w:rsid w:val="005F0A44"/>
    <w:rsid w:val="005F0BD0"/>
    <w:rsid w:val="005F777F"/>
    <w:rsid w:val="005F7987"/>
    <w:rsid w:val="006018D5"/>
    <w:rsid w:val="00606A2D"/>
    <w:rsid w:val="0061068A"/>
    <w:rsid w:val="00622139"/>
    <w:rsid w:val="006332D5"/>
    <w:rsid w:val="00641D57"/>
    <w:rsid w:val="00641FBC"/>
    <w:rsid w:val="00646D45"/>
    <w:rsid w:val="0065073A"/>
    <w:rsid w:val="0065478F"/>
    <w:rsid w:val="00655328"/>
    <w:rsid w:val="00655EFB"/>
    <w:rsid w:val="00656BF0"/>
    <w:rsid w:val="006644F6"/>
    <w:rsid w:val="00674313"/>
    <w:rsid w:val="006746C6"/>
    <w:rsid w:val="006775C7"/>
    <w:rsid w:val="006811BC"/>
    <w:rsid w:val="00681BB9"/>
    <w:rsid w:val="00682671"/>
    <w:rsid w:val="00682EEE"/>
    <w:rsid w:val="00691A72"/>
    <w:rsid w:val="006921E5"/>
    <w:rsid w:val="006934B1"/>
    <w:rsid w:val="006A2195"/>
    <w:rsid w:val="006A5E1E"/>
    <w:rsid w:val="006B27FA"/>
    <w:rsid w:val="006B398B"/>
    <w:rsid w:val="006B76F4"/>
    <w:rsid w:val="006D21E1"/>
    <w:rsid w:val="006D4D74"/>
    <w:rsid w:val="006D53DF"/>
    <w:rsid w:val="006E4520"/>
    <w:rsid w:val="006F1485"/>
    <w:rsid w:val="006F19B0"/>
    <w:rsid w:val="006F2C11"/>
    <w:rsid w:val="006F328A"/>
    <w:rsid w:val="006F3800"/>
    <w:rsid w:val="00711B7C"/>
    <w:rsid w:val="00715D6A"/>
    <w:rsid w:val="00716F4A"/>
    <w:rsid w:val="00721BF1"/>
    <w:rsid w:val="00721FE7"/>
    <w:rsid w:val="0073356F"/>
    <w:rsid w:val="007441D2"/>
    <w:rsid w:val="00744ADE"/>
    <w:rsid w:val="00750695"/>
    <w:rsid w:val="00754061"/>
    <w:rsid w:val="007545BA"/>
    <w:rsid w:val="00762505"/>
    <w:rsid w:val="00767144"/>
    <w:rsid w:val="00775112"/>
    <w:rsid w:val="00776DF1"/>
    <w:rsid w:val="0077775B"/>
    <w:rsid w:val="00782190"/>
    <w:rsid w:val="007826BA"/>
    <w:rsid w:val="00782C72"/>
    <w:rsid w:val="007A2729"/>
    <w:rsid w:val="007A3501"/>
    <w:rsid w:val="007A3F9F"/>
    <w:rsid w:val="007B01B6"/>
    <w:rsid w:val="007B4628"/>
    <w:rsid w:val="007D5BFB"/>
    <w:rsid w:val="007F222F"/>
    <w:rsid w:val="007F2FD8"/>
    <w:rsid w:val="007F316E"/>
    <w:rsid w:val="007F4BAF"/>
    <w:rsid w:val="00804F1A"/>
    <w:rsid w:val="00806DAC"/>
    <w:rsid w:val="0080730B"/>
    <w:rsid w:val="00812370"/>
    <w:rsid w:val="0081286F"/>
    <w:rsid w:val="008163D0"/>
    <w:rsid w:val="00816580"/>
    <w:rsid w:val="00824D31"/>
    <w:rsid w:val="00826D82"/>
    <w:rsid w:val="00826F80"/>
    <w:rsid w:val="008273D9"/>
    <w:rsid w:val="00834821"/>
    <w:rsid w:val="00835A24"/>
    <w:rsid w:val="00835AE9"/>
    <w:rsid w:val="00840CE2"/>
    <w:rsid w:val="00845EF2"/>
    <w:rsid w:val="008472EF"/>
    <w:rsid w:val="00851173"/>
    <w:rsid w:val="00864CBA"/>
    <w:rsid w:val="00865DCC"/>
    <w:rsid w:val="00866BEF"/>
    <w:rsid w:val="00866E13"/>
    <w:rsid w:val="0087525B"/>
    <w:rsid w:val="008767F7"/>
    <w:rsid w:val="00877A95"/>
    <w:rsid w:val="00877CC8"/>
    <w:rsid w:val="00890391"/>
    <w:rsid w:val="00893F74"/>
    <w:rsid w:val="008951B0"/>
    <w:rsid w:val="008A3A03"/>
    <w:rsid w:val="008B4C5B"/>
    <w:rsid w:val="008C06FE"/>
    <w:rsid w:val="008C56D8"/>
    <w:rsid w:val="008C5EA5"/>
    <w:rsid w:val="008C6A1B"/>
    <w:rsid w:val="008E0936"/>
    <w:rsid w:val="008E2E1B"/>
    <w:rsid w:val="008E4E13"/>
    <w:rsid w:val="008E5383"/>
    <w:rsid w:val="008E6654"/>
    <w:rsid w:val="008F21B9"/>
    <w:rsid w:val="008F2411"/>
    <w:rsid w:val="008F7127"/>
    <w:rsid w:val="00902D5F"/>
    <w:rsid w:val="009063E3"/>
    <w:rsid w:val="00910757"/>
    <w:rsid w:val="009138B5"/>
    <w:rsid w:val="00920DE4"/>
    <w:rsid w:val="0092715E"/>
    <w:rsid w:val="00930727"/>
    <w:rsid w:val="00930D10"/>
    <w:rsid w:val="00936944"/>
    <w:rsid w:val="00936E37"/>
    <w:rsid w:val="00936FC4"/>
    <w:rsid w:val="00941E21"/>
    <w:rsid w:val="00942B15"/>
    <w:rsid w:val="00942FE7"/>
    <w:rsid w:val="00944071"/>
    <w:rsid w:val="00950F42"/>
    <w:rsid w:val="00962840"/>
    <w:rsid w:val="009674C8"/>
    <w:rsid w:val="00970EB2"/>
    <w:rsid w:val="00972431"/>
    <w:rsid w:val="00974216"/>
    <w:rsid w:val="00974C52"/>
    <w:rsid w:val="00974F57"/>
    <w:rsid w:val="009764C6"/>
    <w:rsid w:val="00976D65"/>
    <w:rsid w:val="0098084D"/>
    <w:rsid w:val="00983EDF"/>
    <w:rsid w:val="00984BA2"/>
    <w:rsid w:val="009860BB"/>
    <w:rsid w:val="009907F4"/>
    <w:rsid w:val="009976BF"/>
    <w:rsid w:val="009A0B70"/>
    <w:rsid w:val="009A64E9"/>
    <w:rsid w:val="009A73A2"/>
    <w:rsid w:val="009A7B8E"/>
    <w:rsid w:val="009B3E0E"/>
    <w:rsid w:val="009C2627"/>
    <w:rsid w:val="009C2D37"/>
    <w:rsid w:val="009C6377"/>
    <w:rsid w:val="009D2B26"/>
    <w:rsid w:val="009D3FD1"/>
    <w:rsid w:val="009D470D"/>
    <w:rsid w:val="009E36EE"/>
    <w:rsid w:val="009F36FF"/>
    <w:rsid w:val="009F4A68"/>
    <w:rsid w:val="00A00148"/>
    <w:rsid w:val="00A01F0A"/>
    <w:rsid w:val="00A037D5"/>
    <w:rsid w:val="00A1047F"/>
    <w:rsid w:val="00A12867"/>
    <w:rsid w:val="00A14DC9"/>
    <w:rsid w:val="00A16F2A"/>
    <w:rsid w:val="00A17578"/>
    <w:rsid w:val="00A21A41"/>
    <w:rsid w:val="00A235BB"/>
    <w:rsid w:val="00A25219"/>
    <w:rsid w:val="00A26BA6"/>
    <w:rsid w:val="00A32E0E"/>
    <w:rsid w:val="00A33F6F"/>
    <w:rsid w:val="00A419C2"/>
    <w:rsid w:val="00A461F4"/>
    <w:rsid w:val="00A507EC"/>
    <w:rsid w:val="00A514DE"/>
    <w:rsid w:val="00A51D74"/>
    <w:rsid w:val="00A6668A"/>
    <w:rsid w:val="00A73D5A"/>
    <w:rsid w:val="00A77B19"/>
    <w:rsid w:val="00A77EEC"/>
    <w:rsid w:val="00A85A25"/>
    <w:rsid w:val="00A9044C"/>
    <w:rsid w:val="00A9150B"/>
    <w:rsid w:val="00AA1D8D"/>
    <w:rsid w:val="00AA6938"/>
    <w:rsid w:val="00AA6FE2"/>
    <w:rsid w:val="00AB0097"/>
    <w:rsid w:val="00AB1B6F"/>
    <w:rsid w:val="00AB2B1E"/>
    <w:rsid w:val="00AB4B01"/>
    <w:rsid w:val="00AB6B0B"/>
    <w:rsid w:val="00AB7F21"/>
    <w:rsid w:val="00AC46E5"/>
    <w:rsid w:val="00AC6D62"/>
    <w:rsid w:val="00AD3D85"/>
    <w:rsid w:val="00AD5777"/>
    <w:rsid w:val="00AD6953"/>
    <w:rsid w:val="00AE4E0A"/>
    <w:rsid w:val="00AF77C4"/>
    <w:rsid w:val="00B06812"/>
    <w:rsid w:val="00B12C37"/>
    <w:rsid w:val="00B277D9"/>
    <w:rsid w:val="00B409F1"/>
    <w:rsid w:val="00B47730"/>
    <w:rsid w:val="00B60400"/>
    <w:rsid w:val="00B61B14"/>
    <w:rsid w:val="00B62C38"/>
    <w:rsid w:val="00B6484B"/>
    <w:rsid w:val="00B728C5"/>
    <w:rsid w:val="00B74975"/>
    <w:rsid w:val="00B75CB6"/>
    <w:rsid w:val="00B83E3F"/>
    <w:rsid w:val="00B914A1"/>
    <w:rsid w:val="00BA163B"/>
    <w:rsid w:val="00BA1F76"/>
    <w:rsid w:val="00BA31DF"/>
    <w:rsid w:val="00BA4DB6"/>
    <w:rsid w:val="00BA5B14"/>
    <w:rsid w:val="00BB00A2"/>
    <w:rsid w:val="00BB0B92"/>
    <w:rsid w:val="00BB2455"/>
    <w:rsid w:val="00BB65D5"/>
    <w:rsid w:val="00BC2A23"/>
    <w:rsid w:val="00BC51AB"/>
    <w:rsid w:val="00BC5FBF"/>
    <w:rsid w:val="00BC6A07"/>
    <w:rsid w:val="00BD1D78"/>
    <w:rsid w:val="00BD235A"/>
    <w:rsid w:val="00BD5B15"/>
    <w:rsid w:val="00BD69AB"/>
    <w:rsid w:val="00BE0E6C"/>
    <w:rsid w:val="00BE3230"/>
    <w:rsid w:val="00BE6742"/>
    <w:rsid w:val="00BE760D"/>
    <w:rsid w:val="00BF0847"/>
    <w:rsid w:val="00BF128A"/>
    <w:rsid w:val="00BF29E0"/>
    <w:rsid w:val="00BF58BF"/>
    <w:rsid w:val="00BF6FC2"/>
    <w:rsid w:val="00C00DCB"/>
    <w:rsid w:val="00C0432B"/>
    <w:rsid w:val="00C0451F"/>
    <w:rsid w:val="00C0533B"/>
    <w:rsid w:val="00C070AB"/>
    <w:rsid w:val="00C118B2"/>
    <w:rsid w:val="00C13C9B"/>
    <w:rsid w:val="00C15048"/>
    <w:rsid w:val="00C44D28"/>
    <w:rsid w:val="00C47137"/>
    <w:rsid w:val="00C5326C"/>
    <w:rsid w:val="00C53C8F"/>
    <w:rsid w:val="00C53D11"/>
    <w:rsid w:val="00C57C97"/>
    <w:rsid w:val="00C62E1E"/>
    <w:rsid w:val="00C63FFC"/>
    <w:rsid w:val="00C66D66"/>
    <w:rsid w:val="00C7013F"/>
    <w:rsid w:val="00C71964"/>
    <w:rsid w:val="00C76EDB"/>
    <w:rsid w:val="00C77108"/>
    <w:rsid w:val="00C77697"/>
    <w:rsid w:val="00C77D26"/>
    <w:rsid w:val="00C8042E"/>
    <w:rsid w:val="00C81463"/>
    <w:rsid w:val="00C86950"/>
    <w:rsid w:val="00C97952"/>
    <w:rsid w:val="00CA1384"/>
    <w:rsid w:val="00CA5F88"/>
    <w:rsid w:val="00CA7196"/>
    <w:rsid w:val="00CB0664"/>
    <w:rsid w:val="00CB262E"/>
    <w:rsid w:val="00CC0642"/>
    <w:rsid w:val="00CD1B1F"/>
    <w:rsid w:val="00CD3D60"/>
    <w:rsid w:val="00CD5D6A"/>
    <w:rsid w:val="00CE3359"/>
    <w:rsid w:val="00CE4B32"/>
    <w:rsid w:val="00CE643B"/>
    <w:rsid w:val="00CF707C"/>
    <w:rsid w:val="00CF7D0B"/>
    <w:rsid w:val="00D01709"/>
    <w:rsid w:val="00D03AEB"/>
    <w:rsid w:val="00D03BD4"/>
    <w:rsid w:val="00D04D3B"/>
    <w:rsid w:val="00D21750"/>
    <w:rsid w:val="00D24D07"/>
    <w:rsid w:val="00D25A63"/>
    <w:rsid w:val="00D27C2F"/>
    <w:rsid w:val="00D34083"/>
    <w:rsid w:val="00D367B7"/>
    <w:rsid w:val="00D434E0"/>
    <w:rsid w:val="00D5268C"/>
    <w:rsid w:val="00D62426"/>
    <w:rsid w:val="00D6256F"/>
    <w:rsid w:val="00D64E8A"/>
    <w:rsid w:val="00D650CA"/>
    <w:rsid w:val="00D6612F"/>
    <w:rsid w:val="00D664E6"/>
    <w:rsid w:val="00D74511"/>
    <w:rsid w:val="00D80888"/>
    <w:rsid w:val="00D80B4D"/>
    <w:rsid w:val="00D81C64"/>
    <w:rsid w:val="00D876C7"/>
    <w:rsid w:val="00D90721"/>
    <w:rsid w:val="00D95DC9"/>
    <w:rsid w:val="00D97469"/>
    <w:rsid w:val="00DA72C9"/>
    <w:rsid w:val="00DB5216"/>
    <w:rsid w:val="00DB5C79"/>
    <w:rsid w:val="00DB78E6"/>
    <w:rsid w:val="00DC069D"/>
    <w:rsid w:val="00DC191B"/>
    <w:rsid w:val="00DD239A"/>
    <w:rsid w:val="00DD480A"/>
    <w:rsid w:val="00DE04E9"/>
    <w:rsid w:val="00DE06F1"/>
    <w:rsid w:val="00DE449B"/>
    <w:rsid w:val="00DE6B61"/>
    <w:rsid w:val="00DF34F4"/>
    <w:rsid w:val="00DF3E18"/>
    <w:rsid w:val="00DF6977"/>
    <w:rsid w:val="00DF6EE3"/>
    <w:rsid w:val="00E0142C"/>
    <w:rsid w:val="00E0544E"/>
    <w:rsid w:val="00E1378B"/>
    <w:rsid w:val="00E14612"/>
    <w:rsid w:val="00E15E45"/>
    <w:rsid w:val="00E21460"/>
    <w:rsid w:val="00E220DC"/>
    <w:rsid w:val="00E3001D"/>
    <w:rsid w:val="00E34367"/>
    <w:rsid w:val="00E372C1"/>
    <w:rsid w:val="00E41947"/>
    <w:rsid w:val="00E5071F"/>
    <w:rsid w:val="00E51351"/>
    <w:rsid w:val="00E54F6D"/>
    <w:rsid w:val="00E61A8A"/>
    <w:rsid w:val="00E65F1C"/>
    <w:rsid w:val="00E713F7"/>
    <w:rsid w:val="00E72F09"/>
    <w:rsid w:val="00E73B31"/>
    <w:rsid w:val="00E73E5A"/>
    <w:rsid w:val="00E74B09"/>
    <w:rsid w:val="00E83903"/>
    <w:rsid w:val="00E83C44"/>
    <w:rsid w:val="00E848A9"/>
    <w:rsid w:val="00E854B4"/>
    <w:rsid w:val="00E86113"/>
    <w:rsid w:val="00E87940"/>
    <w:rsid w:val="00E91B1B"/>
    <w:rsid w:val="00E97B23"/>
    <w:rsid w:val="00EA30AD"/>
    <w:rsid w:val="00EA4978"/>
    <w:rsid w:val="00EB2DC5"/>
    <w:rsid w:val="00EB7417"/>
    <w:rsid w:val="00EC0A83"/>
    <w:rsid w:val="00EC18D0"/>
    <w:rsid w:val="00EC1A3F"/>
    <w:rsid w:val="00EC5661"/>
    <w:rsid w:val="00EC7BEB"/>
    <w:rsid w:val="00ED1398"/>
    <w:rsid w:val="00ED3006"/>
    <w:rsid w:val="00ED3DB4"/>
    <w:rsid w:val="00ED4746"/>
    <w:rsid w:val="00EE1B71"/>
    <w:rsid w:val="00EE5EDD"/>
    <w:rsid w:val="00EF1284"/>
    <w:rsid w:val="00EF3987"/>
    <w:rsid w:val="00EF689A"/>
    <w:rsid w:val="00F001B6"/>
    <w:rsid w:val="00F05389"/>
    <w:rsid w:val="00F11619"/>
    <w:rsid w:val="00F11DD1"/>
    <w:rsid w:val="00F147F1"/>
    <w:rsid w:val="00F15DD5"/>
    <w:rsid w:val="00F20A98"/>
    <w:rsid w:val="00F2406A"/>
    <w:rsid w:val="00F302B5"/>
    <w:rsid w:val="00F330FC"/>
    <w:rsid w:val="00F45395"/>
    <w:rsid w:val="00F52084"/>
    <w:rsid w:val="00F60DC6"/>
    <w:rsid w:val="00F616AA"/>
    <w:rsid w:val="00F62890"/>
    <w:rsid w:val="00F634A8"/>
    <w:rsid w:val="00F72259"/>
    <w:rsid w:val="00F72F96"/>
    <w:rsid w:val="00F74822"/>
    <w:rsid w:val="00F77516"/>
    <w:rsid w:val="00F82A70"/>
    <w:rsid w:val="00FA6231"/>
    <w:rsid w:val="00FB24C8"/>
    <w:rsid w:val="00FB39F0"/>
    <w:rsid w:val="00FC2D5D"/>
    <w:rsid w:val="00FC3261"/>
    <w:rsid w:val="00FC693F"/>
    <w:rsid w:val="00FD2366"/>
    <w:rsid w:val="00FD6474"/>
    <w:rsid w:val="00FD6F57"/>
    <w:rsid w:val="00FE192F"/>
    <w:rsid w:val="00FE3A69"/>
    <w:rsid w:val="00FE6351"/>
    <w:rsid w:val="00FE69CD"/>
    <w:rsid w:val="00FE7AC2"/>
    <w:rsid w:val="00FF0330"/>
    <w:rsid w:val="00FF6E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FFE26F"/>
  <w14:defaultImageDpi w14:val="300"/>
  <w15:docId w15:val="{C076DF3B-3049-4035-AE14-F129001C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D3ED2"/>
    <w:rPr>
      <w:rFonts w:ascii="Times New Roman" w:hAnsi="Times New Roman" w:cs="Times New Roman"/>
      <w:sz w:val="24"/>
      <w:szCs w:val="24"/>
    </w:rPr>
  </w:style>
  <w:style w:type="character" w:styleId="Hyperlink">
    <w:name w:val="Hyperlink"/>
    <w:basedOn w:val="DefaultParagraphFont"/>
    <w:uiPriority w:val="99"/>
    <w:unhideWhenUsed/>
    <w:rsid w:val="002D3ED2"/>
    <w:rPr>
      <w:color w:val="0000FF" w:themeColor="hyperlink"/>
      <w:u w:val="single"/>
    </w:rPr>
  </w:style>
  <w:style w:type="character" w:styleId="UnresolvedMention">
    <w:name w:val="Unresolved Mention"/>
    <w:basedOn w:val="DefaultParagraphFont"/>
    <w:uiPriority w:val="99"/>
    <w:semiHidden/>
    <w:unhideWhenUsed/>
    <w:rsid w:val="002D3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3179">
      <w:bodyDiv w:val="1"/>
      <w:marLeft w:val="0"/>
      <w:marRight w:val="0"/>
      <w:marTop w:val="0"/>
      <w:marBottom w:val="0"/>
      <w:divBdr>
        <w:top w:val="none" w:sz="0" w:space="0" w:color="auto"/>
        <w:left w:val="none" w:sz="0" w:space="0" w:color="auto"/>
        <w:bottom w:val="none" w:sz="0" w:space="0" w:color="auto"/>
        <w:right w:val="none" w:sz="0" w:space="0" w:color="auto"/>
      </w:divBdr>
    </w:div>
    <w:div w:id="248736678">
      <w:bodyDiv w:val="1"/>
      <w:marLeft w:val="0"/>
      <w:marRight w:val="0"/>
      <w:marTop w:val="0"/>
      <w:marBottom w:val="0"/>
      <w:divBdr>
        <w:top w:val="none" w:sz="0" w:space="0" w:color="auto"/>
        <w:left w:val="none" w:sz="0" w:space="0" w:color="auto"/>
        <w:bottom w:val="none" w:sz="0" w:space="0" w:color="auto"/>
        <w:right w:val="none" w:sz="0" w:space="0" w:color="auto"/>
      </w:divBdr>
    </w:div>
    <w:div w:id="270169183">
      <w:bodyDiv w:val="1"/>
      <w:marLeft w:val="0"/>
      <w:marRight w:val="0"/>
      <w:marTop w:val="0"/>
      <w:marBottom w:val="0"/>
      <w:divBdr>
        <w:top w:val="none" w:sz="0" w:space="0" w:color="auto"/>
        <w:left w:val="none" w:sz="0" w:space="0" w:color="auto"/>
        <w:bottom w:val="none" w:sz="0" w:space="0" w:color="auto"/>
        <w:right w:val="none" w:sz="0" w:space="0" w:color="auto"/>
      </w:divBdr>
    </w:div>
    <w:div w:id="280962570">
      <w:bodyDiv w:val="1"/>
      <w:marLeft w:val="0"/>
      <w:marRight w:val="0"/>
      <w:marTop w:val="0"/>
      <w:marBottom w:val="0"/>
      <w:divBdr>
        <w:top w:val="none" w:sz="0" w:space="0" w:color="auto"/>
        <w:left w:val="none" w:sz="0" w:space="0" w:color="auto"/>
        <w:bottom w:val="none" w:sz="0" w:space="0" w:color="auto"/>
        <w:right w:val="none" w:sz="0" w:space="0" w:color="auto"/>
      </w:divBdr>
    </w:div>
    <w:div w:id="311179279">
      <w:bodyDiv w:val="1"/>
      <w:marLeft w:val="0"/>
      <w:marRight w:val="0"/>
      <w:marTop w:val="0"/>
      <w:marBottom w:val="0"/>
      <w:divBdr>
        <w:top w:val="none" w:sz="0" w:space="0" w:color="auto"/>
        <w:left w:val="none" w:sz="0" w:space="0" w:color="auto"/>
        <w:bottom w:val="none" w:sz="0" w:space="0" w:color="auto"/>
        <w:right w:val="none" w:sz="0" w:space="0" w:color="auto"/>
      </w:divBdr>
    </w:div>
    <w:div w:id="400063622">
      <w:bodyDiv w:val="1"/>
      <w:marLeft w:val="0"/>
      <w:marRight w:val="0"/>
      <w:marTop w:val="0"/>
      <w:marBottom w:val="0"/>
      <w:divBdr>
        <w:top w:val="none" w:sz="0" w:space="0" w:color="auto"/>
        <w:left w:val="none" w:sz="0" w:space="0" w:color="auto"/>
        <w:bottom w:val="none" w:sz="0" w:space="0" w:color="auto"/>
        <w:right w:val="none" w:sz="0" w:space="0" w:color="auto"/>
      </w:divBdr>
    </w:div>
    <w:div w:id="485587503">
      <w:bodyDiv w:val="1"/>
      <w:marLeft w:val="0"/>
      <w:marRight w:val="0"/>
      <w:marTop w:val="0"/>
      <w:marBottom w:val="0"/>
      <w:divBdr>
        <w:top w:val="none" w:sz="0" w:space="0" w:color="auto"/>
        <w:left w:val="none" w:sz="0" w:space="0" w:color="auto"/>
        <w:bottom w:val="none" w:sz="0" w:space="0" w:color="auto"/>
        <w:right w:val="none" w:sz="0" w:space="0" w:color="auto"/>
      </w:divBdr>
    </w:div>
    <w:div w:id="550967606">
      <w:bodyDiv w:val="1"/>
      <w:marLeft w:val="0"/>
      <w:marRight w:val="0"/>
      <w:marTop w:val="0"/>
      <w:marBottom w:val="0"/>
      <w:divBdr>
        <w:top w:val="none" w:sz="0" w:space="0" w:color="auto"/>
        <w:left w:val="none" w:sz="0" w:space="0" w:color="auto"/>
        <w:bottom w:val="none" w:sz="0" w:space="0" w:color="auto"/>
        <w:right w:val="none" w:sz="0" w:space="0" w:color="auto"/>
      </w:divBdr>
    </w:div>
    <w:div w:id="576524490">
      <w:bodyDiv w:val="1"/>
      <w:marLeft w:val="0"/>
      <w:marRight w:val="0"/>
      <w:marTop w:val="0"/>
      <w:marBottom w:val="0"/>
      <w:divBdr>
        <w:top w:val="none" w:sz="0" w:space="0" w:color="auto"/>
        <w:left w:val="none" w:sz="0" w:space="0" w:color="auto"/>
        <w:bottom w:val="none" w:sz="0" w:space="0" w:color="auto"/>
        <w:right w:val="none" w:sz="0" w:space="0" w:color="auto"/>
      </w:divBdr>
    </w:div>
    <w:div w:id="585920406">
      <w:bodyDiv w:val="1"/>
      <w:marLeft w:val="0"/>
      <w:marRight w:val="0"/>
      <w:marTop w:val="0"/>
      <w:marBottom w:val="0"/>
      <w:divBdr>
        <w:top w:val="none" w:sz="0" w:space="0" w:color="auto"/>
        <w:left w:val="none" w:sz="0" w:space="0" w:color="auto"/>
        <w:bottom w:val="none" w:sz="0" w:space="0" w:color="auto"/>
        <w:right w:val="none" w:sz="0" w:space="0" w:color="auto"/>
      </w:divBdr>
    </w:div>
    <w:div w:id="780338683">
      <w:bodyDiv w:val="1"/>
      <w:marLeft w:val="0"/>
      <w:marRight w:val="0"/>
      <w:marTop w:val="0"/>
      <w:marBottom w:val="0"/>
      <w:divBdr>
        <w:top w:val="none" w:sz="0" w:space="0" w:color="auto"/>
        <w:left w:val="none" w:sz="0" w:space="0" w:color="auto"/>
        <w:bottom w:val="none" w:sz="0" w:space="0" w:color="auto"/>
        <w:right w:val="none" w:sz="0" w:space="0" w:color="auto"/>
      </w:divBdr>
    </w:div>
    <w:div w:id="814642613">
      <w:bodyDiv w:val="1"/>
      <w:marLeft w:val="0"/>
      <w:marRight w:val="0"/>
      <w:marTop w:val="0"/>
      <w:marBottom w:val="0"/>
      <w:divBdr>
        <w:top w:val="none" w:sz="0" w:space="0" w:color="auto"/>
        <w:left w:val="none" w:sz="0" w:space="0" w:color="auto"/>
        <w:bottom w:val="none" w:sz="0" w:space="0" w:color="auto"/>
        <w:right w:val="none" w:sz="0" w:space="0" w:color="auto"/>
      </w:divBdr>
    </w:div>
    <w:div w:id="820275940">
      <w:bodyDiv w:val="1"/>
      <w:marLeft w:val="0"/>
      <w:marRight w:val="0"/>
      <w:marTop w:val="0"/>
      <w:marBottom w:val="0"/>
      <w:divBdr>
        <w:top w:val="none" w:sz="0" w:space="0" w:color="auto"/>
        <w:left w:val="none" w:sz="0" w:space="0" w:color="auto"/>
        <w:bottom w:val="none" w:sz="0" w:space="0" w:color="auto"/>
        <w:right w:val="none" w:sz="0" w:space="0" w:color="auto"/>
      </w:divBdr>
    </w:div>
    <w:div w:id="823162418">
      <w:bodyDiv w:val="1"/>
      <w:marLeft w:val="0"/>
      <w:marRight w:val="0"/>
      <w:marTop w:val="0"/>
      <w:marBottom w:val="0"/>
      <w:divBdr>
        <w:top w:val="none" w:sz="0" w:space="0" w:color="auto"/>
        <w:left w:val="none" w:sz="0" w:space="0" w:color="auto"/>
        <w:bottom w:val="none" w:sz="0" w:space="0" w:color="auto"/>
        <w:right w:val="none" w:sz="0" w:space="0" w:color="auto"/>
      </w:divBdr>
    </w:div>
    <w:div w:id="887105157">
      <w:bodyDiv w:val="1"/>
      <w:marLeft w:val="0"/>
      <w:marRight w:val="0"/>
      <w:marTop w:val="0"/>
      <w:marBottom w:val="0"/>
      <w:divBdr>
        <w:top w:val="none" w:sz="0" w:space="0" w:color="auto"/>
        <w:left w:val="none" w:sz="0" w:space="0" w:color="auto"/>
        <w:bottom w:val="none" w:sz="0" w:space="0" w:color="auto"/>
        <w:right w:val="none" w:sz="0" w:space="0" w:color="auto"/>
      </w:divBdr>
    </w:div>
    <w:div w:id="943614913">
      <w:bodyDiv w:val="1"/>
      <w:marLeft w:val="0"/>
      <w:marRight w:val="0"/>
      <w:marTop w:val="0"/>
      <w:marBottom w:val="0"/>
      <w:divBdr>
        <w:top w:val="none" w:sz="0" w:space="0" w:color="auto"/>
        <w:left w:val="none" w:sz="0" w:space="0" w:color="auto"/>
        <w:bottom w:val="none" w:sz="0" w:space="0" w:color="auto"/>
        <w:right w:val="none" w:sz="0" w:space="0" w:color="auto"/>
      </w:divBdr>
    </w:div>
    <w:div w:id="957491645">
      <w:bodyDiv w:val="1"/>
      <w:marLeft w:val="0"/>
      <w:marRight w:val="0"/>
      <w:marTop w:val="0"/>
      <w:marBottom w:val="0"/>
      <w:divBdr>
        <w:top w:val="none" w:sz="0" w:space="0" w:color="auto"/>
        <w:left w:val="none" w:sz="0" w:space="0" w:color="auto"/>
        <w:bottom w:val="none" w:sz="0" w:space="0" w:color="auto"/>
        <w:right w:val="none" w:sz="0" w:space="0" w:color="auto"/>
      </w:divBdr>
    </w:div>
    <w:div w:id="967274553">
      <w:bodyDiv w:val="1"/>
      <w:marLeft w:val="0"/>
      <w:marRight w:val="0"/>
      <w:marTop w:val="0"/>
      <w:marBottom w:val="0"/>
      <w:divBdr>
        <w:top w:val="none" w:sz="0" w:space="0" w:color="auto"/>
        <w:left w:val="none" w:sz="0" w:space="0" w:color="auto"/>
        <w:bottom w:val="none" w:sz="0" w:space="0" w:color="auto"/>
        <w:right w:val="none" w:sz="0" w:space="0" w:color="auto"/>
      </w:divBdr>
    </w:div>
    <w:div w:id="1089883251">
      <w:bodyDiv w:val="1"/>
      <w:marLeft w:val="0"/>
      <w:marRight w:val="0"/>
      <w:marTop w:val="0"/>
      <w:marBottom w:val="0"/>
      <w:divBdr>
        <w:top w:val="none" w:sz="0" w:space="0" w:color="auto"/>
        <w:left w:val="none" w:sz="0" w:space="0" w:color="auto"/>
        <w:bottom w:val="none" w:sz="0" w:space="0" w:color="auto"/>
        <w:right w:val="none" w:sz="0" w:space="0" w:color="auto"/>
      </w:divBdr>
    </w:div>
    <w:div w:id="1106996188">
      <w:bodyDiv w:val="1"/>
      <w:marLeft w:val="0"/>
      <w:marRight w:val="0"/>
      <w:marTop w:val="0"/>
      <w:marBottom w:val="0"/>
      <w:divBdr>
        <w:top w:val="none" w:sz="0" w:space="0" w:color="auto"/>
        <w:left w:val="none" w:sz="0" w:space="0" w:color="auto"/>
        <w:bottom w:val="none" w:sz="0" w:space="0" w:color="auto"/>
        <w:right w:val="none" w:sz="0" w:space="0" w:color="auto"/>
      </w:divBdr>
    </w:div>
    <w:div w:id="1175336798">
      <w:bodyDiv w:val="1"/>
      <w:marLeft w:val="0"/>
      <w:marRight w:val="0"/>
      <w:marTop w:val="0"/>
      <w:marBottom w:val="0"/>
      <w:divBdr>
        <w:top w:val="none" w:sz="0" w:space="0" w:color="auto"/>
        <w:left w:val="none" w:sz="0" w:space="0" w:color="auto"/>
        <w:bottom w:val="none" w:sz="0" w:space="0" w:color="auto"/>
        <w:right w:val="none" w:sz="0" w:space="0" w:color="auto"/>
      </w:divBdr>
    </w:div>
    <w:div w:id="1177384806">
      <w:bodyDiv w:val="1"/>
      <w:marLeft w:val="0"/>
      <w:marRight w:val="0"/>
      <w:marTop w:val="0"/>
      <w:marBottom w:val="0"/>
      <w:divBdr>
        <w:top w:val="none" w:sz="0" w:space="0" w:color="auto"/>
        <w:left w:val="none" w:sz="0" w:space="0" w:color="auto"/>
        <w:bottom w:val="none" w:sz="0" w:space="0" w:color="auto"/>
        <w:right w:val="none" w:sz="0" w:space="0" w:color="auto"/>
      </w:divBdr>
    </w:div>
    <w:div w:id="1229993766">
      <w:bodyDiv w:val="1"/>
      <w:marLeft w:val="0"/>
      <w:marRight w:val="0"/>
      <w:marTop w:val="0"/>
      <w:marBottom w:val="0"/>
      <w:divBdr>
        <w:top w:val="none" w:sz="0" w:space="0" w:color="auto"/>
        <w:left w:val="none" w:sz="0" w:space="0" w:color="auto"/>
        <w:bottom w:val="none" w:sz="0" w:space="0" w:color="auto"/>
        <w:right w:val="none" w:sz="0" w:space="0" w:color="auto"/>
      </w:divBdr>
    </w:div>
    <w:div w:id="1290821471">
      <w:bodyDiv w:val="1"/>
      <w:marLeft w:val="0"/>
      <w:marRight w:val="0"/>
      <w:marTop w:val="0"/>
      <w:marBottom w:val="0"/>
      <w:divBdr>
        <w:top w:val="none" w:sz="0" w:space="0" w:color="auto"/>
        <w:left w:val="none" w:sz="0" w:space="0" w:color="auto"/>
        <w:bottom w:val="none" w:sz="0" w:space="0" w:color="auto"/>
        <w:right w:val="none" w:sz="0" w:space="0" w:color="auto"/>
      </w:divBdr>
    </w:div>
    <w:div w:id="1357853507">
      <w:bodyDiv w:val="1"/>
      <w:marLeft w:val="0"/>
      <w:marRight w:val="0"/>
      <w:marTop w:val="0"/>
      <w:marBottom w:val="0"/>
      <w:divBdr>
        <w:top w:val="none" w:sz="0" w:space="0" w:color="auto"/>
        <w:left w:val="none" w:sz="0" w:space="0" w:color="auto"/>
        <w:bottom w:val="none" w:sz="0" w:space="0" w:color="auto"/>
        <w:right w:val="none" w:sz="0" w:space="0" w:color="auto"/>
      </w:divBdr>
    </w:div>
    <w:div w:id="1382948175">
      <w:bodyDiv w:val="1"/>
      <w:marLeft w:val="0"/>
      <w:marRight w:val="0"/>
      <w:marTop w:val="0"/>
      <w:marBottom w:val="0"/>
      <w:divBdr>
        <w:top w:val="none" w:sz="0" w:space="0" w:color="auto"/>
        <w:left w:val="none" w:sz="0" w:space="0" w:color="auto"/>
        <w:bottom w:val="none" w:sz="0" w:space="0" w:color="auto"/>
        <w:right w:val="none" w:sz="0" w:space="0" w:color="auto"/>
      </w:divBdr>
    </w:div>
    <w:div w:id="1487550823">
      <w:bodyDiv w:val="1"/>
      <w:marLeft w:val="0"/>
      <w:marRight w:val="0"/>
      <w:marTop w:val="0"/>
      <w:marBottom w:val="0"/>
      <w:divBdr>
        <w:top w:val="none" w:sz="0" w:space="0" w:color="auto"/>
        <w:left w:val="none" w:sz="0" w:space="0" w:color="auto"/>
        <w:bottom w:val="none" w:sz="0" w:space="0" w:color="auto"/>
        <w:right w:val="none" w:sz="0" w:space="0" w:color="auto"/>
      </w:divBdr>
    </w:div>
    <w:div w:id="1512377931">
      <w:bodyDiv w:val="1"/>
      <w:marLeft w:val="0"/>
      <w:marRight w:val="0"/>
      <w:marTop w:val="0"/>
      <w:marBottom w:val="0"/>
      <w:divBdr>
        <w:top w:val="none" w:sz="0" w:space="0" w:color="auto"/>
        <w:left w:val="none" w:sz="0" w:space="0" w:color="auto"/>
        <w:bottom w:val="none" w:sz="0" w:space="0" w:color="auto"/>
        <w:right w:val="none" w:sz="0" w:space="0" w:color="auto"/>
      </w:divBdr>
    </w:div>
    <w:div w:id="1537698608">
      <w:bodyDiv w:val="1"/>
      <w:marLeft w:val="0"/>
      <w:marRight w:val="0"/>
      <w:marTop w:val="0"/>
      <w:marBottom w:val="0"/>
      <w:divBdr>
        <w:top w:val="none" w:sz="0" w:space="0" w:color="auto"/>
        <w:left w:val="none" w:sz="0" w:space="0" w:color="auto"/>
        <w:bottom w:val="none" w:sz="0" w:space="0" w:color="auto"/>
        <w:right w:val="none" w:sz="0" w:space="0" w:color="auto"/>
      </w:divBdr>
    </w:div>
    <w:div w:id="1552232176">
      <w:bodyDiv w:val="1"/>
      <w:marLeft w:val="0"/>
      <w:marRight w:val="0"/>
      <w:marTop w:val="0"/>
      <w:marBottom w:val="0"/>
      <w:divBdr>
        <w:top w:val="none" w:sz="0" w:space="0" w:color="auto"/>
        <w:left w:val="none" w:sz="0" w:space="0" w:color="auto"/>
        <w:bottom w:val="none" w:sz="0" w:space="0" w:color="auto"/>
        <w:right w:val="none" w:sz="0" w:space="0" w:color="auto"/>
      </w:divBdr>
    </w:div>
    <w:div w:id="1570732397">
      <w:bodyDiv w:val="1"/>
      <w:marLeft w:val="0"/>
      <w:marRight w:val="0"/>
      <w:marTop w:val="0"/>
      <w:marBottom w:val="0"/>
      <w:divBdr>
        <w:top w:val="none" w:sz="0" w:space="0" w:color="auto"/>
        <w:left w:val="none" w:sz="0" w:space="0" w:color="auto"/>
        <w:bottom w:val="none" w:sz="0" w:space="0" w:color="auto"/>
        <w:right w:val="none" w:sz="0" w:space="0" w:color="auto"/>
      </w:divBdr>
    </w:div>
    <w:div w:id="1588416775">
      <w:bodyDiv w:val="1"/>
      <w:marLeft w:val="0"/>
      <w:marRight w:val="0"/>
      <w:marTop w:val="0"/>
      <w:marBottom w:val="0"/>
      <w:divBdr>
        <w:top w:val="none" w:sz="0" w:space="0" w:color="auto"/>
        <w:left w:val="none" w:sz="0" w:space="0" w:color="auto"/>
        <w:bottom w:val="none" w:sz="0" w:space="0" w:color="auto"/>
        <w:right w:val="none" w:sz="0" w:space="0" w:color="auto"/>
      </w:divBdr>
    </w:div>
    <w:div w:id="1597784737">
      <w:bodyDiv w:val="1"/>
      <w:marLeft w:val="0"/>
      <w:marRight w:val="0"/>
      <w:marTop w:val="0"/>
      <w:marBottom w:val="0"/>
      <w:divBdr>
        <w:top w:val="none" w:sz="0" w:space="0" w:color="auto"/>
        <w:left w:val="none" w:sz="0" w:space="0" w:color="auto"/>
        <w:bottom w:val="none" w:sz="0" w:space="0" w:color="auto"/>
        <w:right w:val="none" w:sz="0" w:space="0" w:color="auto"/>
      </w:divBdr>
      <w:divsChild>
        <w:div w:id="585070296">
          <w:marLeft w:val="0"/>
          <w:marRight w:val="0"/>
          <w:marTop w:val="0"/>
          <w:marBottom w:val="0"/>
          <w:divBdr>
            <w:top w:val="none" w:sz="0" w:space="0" w:color="auto"/>
            <w:left w:val="none" w:sz="0" w:space="0" w:color="auto"/>
            <w:bottom w:val="none" w:sz="0" w:space="0" w:color="auto"/>
            <w:right w:val="none" w:sz="0" w:space="0" w:color="auto"/>
          </w:divBdr>
        </w:div>
      </w:divsChild>
    </w:div>
    <w:div w:id="1637223716">
      <w:bodyDiv w:val="1"/>
      <w:marLeft w:val="0"/>
      <w:marRight w:val="0"/>
      <w:marTop w:val="0"/>
      <w:marBottom w:val="0"/>
      <w:divBdr>
        <w:top w:val="none" w:sz="0" w:space="0" w:color="auto"/>
        <w:left w:val="none" w:sz="0" w:space="0" w:color="auto"/>
        <w:bottom w:val="none" w:sz="0" w:space="0" w:color="auto"/>
        <w:right w:val="none" w:sz="0" w:space="0" w:color="auto"/>
      </w:divBdr>
    </w:div>
    <w:div w:id="1705717017">
      <w:bodyDiv w:val="1"/>
      <w:marLeft w:val="0"/>
      <w:marRight w:val="0"/>
      <w:marTop w:val="0"/>
      <w:marBottom w:val="0"/>
      <w:divBdr>
        <w:top w:val="none" w:sz="0" w:space="0" w:color="auto"/>
        <w:left w:val="none" w:sz="0" w:space="0" w:color="auto"/>
        <w:bottom w:val="none" w:sz="0" w:space="0" w:color="auto"/>
        <w:right w:val="none" w:sz="0" w:space="0" w:color="auto"/>
      </w:divBdr>
    </w:div>
    <w:div w:id="2045327474">
      <w:bodyDiv w:val="1"/>
      <w:marLeft w:val="0"/>
      <w:marRight w:val="0"/>
      <w:marTop w:val="0"/>
      <w:marBottom w:val="0"/>
      <w:divBdr>
        <w:top w:val="none" w:sz="0" w:space="0" w:color="auto"/>
        <w:left w:val="none" w:sz="0" w:space="0" w:color="auto"/>
        <w:bottom w:val="none" w:sz="0" w:space="0" w:color="auto"/>
        <w:right w:val="none" w:sz="0" w:space="0" w:color="auto"/>
      </w:divBdr>
      <w:divsChild>
        <w:div w:id="837113438">
          <w:marLeft w:val="0"/>
          <w:marRight w:val="0"/>
          <w:marTop w:val="0"/>
          <w:marBottom w:val="0"/>
          <w:divBdr>
            <w:top w:val="none" w:sz="0" w:space="0" w:color="auto"/>
            <w:left w:val="none" w:sz="0" w:space="0" w:color="auto"/>
            <w:bottom w:val="none" w:sz="0" w:space="0" w:color="auto"/>
            <w:right w:val="none" w:sz="0" w:space="0" w:color="auto"/>
          </w:divBdr>
        </w:div>
      </w:divsChild>
    </w:div>
    <w:div w:id="2046368738">
      <w:bodyDiv w:val="1"/>
      <w:marLeft w:val="0"/>
      <w:marRight w:val="0"/>
      <w:marTop w:val="0"/>
      <w:marBottom w:val="0"/>
      <w:divBdr>
        <w:top w:val="none" w:sz="0" w:space="0" w:color="auto"/>
        <w:left w:val="none" w:sz="0" w:space="0" w:color="auto"/>
        <w:bottom w:val="none" w:sz="0" w:space="0" w:color="auto"/>
        <w:right w:val="none" w:sz="0" w:space="0" w:color="auto"/>
      </w:divBdr>
    </w:div>
    <w:div w:id="2111315509">
      <w:bodyDiv w:val="1"/>
      <w:marLeft w:val="0"/>
      <w:marRight w:val="0"/>
      <w:marTop w:val="0"/>
      <w:marBottom w:val="0"/>
      <w:divBdr>
        <w:top w:val="none" w:sz="0" w:space="0" w:color="auto"/>
        <w:left w:val="none" w:sz="0" w:space="0" w:color="auto"/>
        <w:bottom w:val="none" w:sz="0" w:space="0" w:color="auto"/>
        <w:right w:val="none" w:sz="0" w:space="0" w:color="auto"/>
      </w:divBdr>
    </w:div>
    <w:div w:id="21399071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4062</Words>
  <Characters>20028</Characters>
  <Application>Microsoft Office Word</Application>
  <DocSecurity>0</DocSecurity>
  <Lines>323</Lines>
  <Paragraphs>106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Bonnici, Samuel</cp:lastModifiedBy>
  <cp:revision>2</cp:revision>
  <dcterms:created xsi:type="dcterms:W3CDTF">2026-07-14T22:41:00Z</dcterms:created>
  <dcterms:modified xsi:type="dcterms:W3CDTF">2026-07-14T22:41:00Z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2025-05-21T16:50:08Z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1861b867-d9f0-4501-a922-cccd34475e3c</vt:lpwstr>
  </property>
  <property fmtid="{D5CDD505-2E9C-101B-9397-08002B2CF9AE}" pid="8" name="MSIP_Label_f2acd28b-79a3-4a0f-b0ff-4b75658b1549_ContentBits">
    <vt:lpwstr>0</vt:lpwstr>
  </property>
</Properties>
</file>