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EDC549" w14:textId="771E5198" w:rsidR="000F0A2F" w:rsidRDefault="00D5217F">
      <w:r>
        <w:rPr>
          <w:noProof/>
        </w:rPr>
        <w:drawing>
          <wp:inline distT="0" distB="0" distL="0" distR="0" wp14:anchorId="32237129" wp14:editId="074181D4">
            <wp:extent cx="4218940" cy="1396365"/>
            <wp:effectExtent l="0" t="0" r="0" b="0"/>
            <wp:docPr id="1902390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18940" cy="1396365"/>
                    </a:xfrm>
                    <a:prstGeom prst="rect">
                      <a:avLst/>
                    </a:prstGeom>
                    <a:noFill/>
                  </pic:spPr>
                </pic:pic>
              </a:graphicData>
            </a:graphic>
          </wp:inline>
        </w:drawing>
      </w:r>
    </w:p>
    <w:p w14:paraId="1FFDA604" w14:textId="77777777" w:rsidR="000F0A2F" w:rsidRDefault="000F0A2F"/>
    <w:p w14:paraId="241C4CF9" w14:textId="77777777" w:rsidR="000F0A2F" w:rsidRDefault="000F0A2F"/>
    <w:p w14:paraId="5B410412" w14:textId="77777777" w:rsidR="000F0A2F" w:rsidRDefault="000F0A2F"/>
    <w:p w14:paraId="652F655E" w14:textId="77777777" w:rsidR="000F0A2F" w:rsidRDefault="000F0A2F"/>
    <w:p w14:paraId="4133B971" w14:textId="77777777" w:rsidR="000F0A2F" w:rsidRDefault="000F0A2F"/>
    <w:p w14:paraId="350A9F34" w14:textId="77777777" w:rsidR="00B42D63" w:rsidRDefault="00B42D63" w:rsidP="00B42D63">
      <w:pPr>
        <w:spacing w:line="256" w:lineRule="auto"/>
        <w:rPr>
          <w:rFonts w:ascii="Arial" w:eastAsia="DengXian" w:hAnsi="Arial" w:cs="Arial"/>
          <w:lang w:eastAsia="zh-CN"/>
        </w:rPr>
      </w:pPr>
      <w:r w:rsidRPr="00995326">
        <w:rPr>
          <w:rFonts w:ascii="Calibri" w:eastAsia="DengXian" w:hAnsi="Calibri" w:cs="Times New Roman"/>
          <w:sz w:val="32"/>
          <w:szCs w:val="32"/>
          <w:lang w:eastAsia="zh-CN"/>
        </w:rPr>
        <w:t>Name</w:t>
      </w:r>
      <w:r>
        <w:rPr>
          <w:rFonts w:ascii="Calibri" w:eastAsia="DengXian" w:hAnsi="Calibri" w:cs="Times New Roman"/>
          <w:sz w:val="32"/>
          <w:szCs w:val="32"/>
          <w:lang w:eastAsia="zh-CN"/>
        </w:rPr>
        <w:t>: Stefania-Diana Stanciu</w:t>
      </w:r>
      <w:r>
        <w:rPr>
          <w:rFonts w:ascii="Arial" w:eastAsia="DengXian" w:hAnsi="Arial" w:cs="Arial"/>
          <w:lang w:eastAsia="zh-CN"/>
        </w:rPr>
        <w:t xml:space="preserve"> </w:t>
      </w:r>
    </w:p>
    <w:p w14:paraId="738A6A59" w14:textId="77777777" w:rsidR="00B42D63" w:rsidRPr="00995326" w:rsidRDefault="00B42D63" w:rsidP="00B42D63">
      <w:pPr>
        <w:spacing w:line="256" w:lineRule="auto"/>
        <w:rPr>
          <w:rFonts w:ascii="Calibri" w:eastAsia="DengXian" w:hAnsi="Calibri" w:cs="Times New Roman"/>
          <w:sz w:val="32"/>
          <w:szCs w:val="32"/>
          <w:lang w:eastAsia="zh-CN"/>
        </w:rPr>
      </w:pPr>
      <w:r w:rsidRPr="00995326">
        <w:rPr>
          <w:rFonts w:ascii="Calibri" w:eastAsia="DengXian" w:hAnsi="Calibri" w:cs="Times New Roman"/>
          <w:sz w:val="32"/>
          <w:szCs w:val="32"/>
          <w:lang w:eastAsia="zh-CN"/>
        </w:rPr>
        <w:t>Student ID</w:t>
      </w:r>
      <w:r>
        <w:rPr>
          <w:rFonts w:ascii="Calibri" w:eastAsia="DengXian" w:hAnsi="Calibri" w:cs="Times New Roman"/>
          <w:sz w:val="32"/>
          <w:szCs w:val="32"/>
          <w:lang w:eastAsia="zh-CN"/>
        </w:rPr>
        <w:t>: 2234963</w:t>
      </w:r>
    </w:p>
    <w:p w14:paraId="201EDE15" w14:textId="4513DDFB" w:rsidR="00B42D63" w:rsidRPr="00995326" w:rsidRDefault="00B42D63" w:rsidP="00B42D63">
      <w:pPr>
        <w:spacing w:line="256" w:lineRule="auto"/>
        <w:rPr>
          <w:rFonts w:ascii="Calibri" w:eastAsia="DengXian" w:hAnsi="Calibri" w:cs="Times New Roman"/>
          <w:sz w:val="32"/>
          <w:szCs w:val="32"/>
          <w:lang w:eastAsia="zh-CN"/>
        </w:rPr>
      </w:pPr>
      <w:r w:rsidRPr="00995326">
        <w:rPr>
          <w:rFonts w:ascii="Calibri" w:eastAsia="DengXian" w:hAnsi="Calibri" w:cs="Times New Roman"/>
          <w:sz w:val="32"/>
          <w:szCs w:val="32"/>
          <w:lang w:eastAsia="zh-CN"/>
        </w:rPr>
        <w:t>Module code</w:t>
      </w:r>
      <w:r>
        <w:rPr>
          <w:rFonts w:ascii="Calibri" w:eastAsia="DengXian" w:hAnsi="Calibri" w:cs="Times New Roman"/>
          <w:sz w:val="32"/>
          <w:szCs w:val="32"/>
          <w:lang w:eastAsia="zh-CN"/>
        </w:rPr>
        <w:t>: LCBB500</w:t>
      </w:r>
      <w:r>
        <w:rPr>
          <w:rFonts w:ascii="Calibri" w:eastAsia="DengXian" w:hAnsi="Calibri" w:cs="Times New Roman"/>
          <w:sz w:val="32"/>
          <w:szCs w:val="32"/>
          <w:lang w:eastAsia="zh-CN"/>
        </w:rPr>
        <w:t>1</w:t>
      </w:r>
    </w:p>
    <w:p w14:paraId="5B3A87F2" w14:textId="771AB23E" w:rsidR="00B42D63" w:rsidRPr="00995326" w:rsidRDefault="00B42D63" w:rsidP="00B42D63">
      <w:pPr>
        <w:spacing w:line="256" w:lineRule="auto"/>
        <w:rPr>
          <w:rFonts w:ascii="Calibri" w:eastAsia="DengXian" w:hAnsi="Calibri" w:cs="Times New Roman"/>
          <w:sz w:val="32"/>
          <w:szCs w:val="32"/>
          <w:lang w:eastAsia="zh-CN"/>
        </w:rPr>
      </w:pPr>
      <w:r w:rsidRPr="00995326">
        <w:rPr>
          <w:rFonts w:ascii="Calibri" w:eastAsia="DengXian" w:hAnsi="Calibri" w:cs="Times New Roman"/>
          <w:sz w:val="32"/>
          <w:szCs w:val="32"/>
          <w:lang w:eastAsia="zh-CN"/>
        </w:rPr>
        <w:t>Module name</w:t>
      </w:r>
      <w:r>
        <w:rPr>
          <w:rFonts w:ascii="Calibri" w:eastAsia="DengXian" w:hAnsi="Calibri" w:cs="Times New Roman"/>
          <w:sz w:val="32"/>
          <w:szCs w:val="32"/>
          <w:lang w:eastAsia="zh-CN"/>
        </w:rPr>
        <w:t xml:space="preserve">: </w:t>
      </w:r>
      <w:proofErr w:type="spellStart"/>
      <w:r>
        <w:rPr>
          <w:rFonts w:ascii="Calibri" w:eastAsia="DengXian" w:hAnsi="Calibri" w:cs="Times New Roman"/>
          <w:sz w:val="32"/>
          <w:szCs w:val="32"/>
          <w:lang w:eastAsia="zh-CN"/>
        </w:rPr>
        <w:t>Enterpreneurship</w:t>
      </w:r>
      <w:proofErr w:type="spellEnd"/>
    </w:p>
    <w:p w14:paraId="6F7E3138" w14:textId="1014F36A" w:rsidR="00B42D63" w:rsidRPr="00995326" w:rsidRDefault="00B42D63" w:rsidP="00B42D63">
      <w:pPr>
        <w:spacing w:line="256" w:lineRule="auto"/>
        <w:rPr>
          <w:rFonts w:ascii="Calibri" w:eastAsia="DengXian" w:hAnsi="Calibri" w:cs="Times New Roman"/>
          <w:sz w:val="32"/>
          <w:szCs w:val="32"/>
          <w:lang w:eastAsia="zh-CN"/>
        </w:rPr>
      </w:pPr>
      <w:r w:rsidRPr="00995326">
        <w:rPr>
          <w:rFonts w:ascii="Calibri" w:eastAsia="DengXian" w:hAnsi="Calibri" w:cs="Times New Roman"/>
          <w:sz w:val="32"/>
          <w:szCs w:val="32"/>
          <w:lang w:eastAsia="zh-CN"/>
        </w:rPr>
        <w:t>Lecturer</w:t>
      </w:r>
      <w:r>
        <w:rPr>
          <w:rFonts w:ascii="Calibri" w:eastAsia="DengXian" w:hAnsi="Calibri" w:cs="Times New Roman"/>
          <w:sz w:val="32"/>
          <w:szCs w:val="32"/>
          <w:lang w:eastAsia="zh-CN"/>
        </w:rPr>
        <w:t xml:space="preserve">: </w:t>
      </w:r>
      <w:r w:rsidRPr="00B74A67">
        <w:rPr>
          <w:rFonts w:ascii="Calibri" w:eastAsia="DengXian" w:hAnsi="Calibri" w:cs="Times New Roman"/>
          <w:sz w:val="32"/>
          <w:szCs w:val="32"/>
          <w:lang w:eastAsia="zh-CN"/>
        </w:rPr>
        <w:t xml:space="preserve">Dr </w:t>
      </w:r>
      <w:r>
        <w:rPr>
          <w:rFonts w:ascii="Calibri" w:eastAsia="DengXian" w:hAnsi="Calibri" w:cs="Times New Roman"/>
          <w:sz w:val="32"/>
          <w:szCs w:val="32"/>
          <w:lang w:eastAsia="zh-CN"/>
        </w:rPr>
        <w:t xml:space="preserve">Ameer Karem </w:t>
      </w:r>
    </w:p>
    <w:p w14:paraId="46BFBE12" w14:textId="77777777" w:rsidR="000F0A2F" w:rsidRDefault="000F0A2F"/>
    <w:p w14:paraId="1EA5CA88" w14:textId="77777777" w:rsidR="000F0A2F" w:rsidRDefault="000F0A2F"/>
    <w:p w14:paraId="0BE5C8DD" w14:textId="77777777" w:rsidR="000F0A2F" w:rsidRDefault="000F0A2F"/>
    <w:p w14:paraId="7B5D05B7" w14:textId="77777777" w:rsidR="000F0A2F" w:rsidRDefault="000F0A2F"/>
    <w:p w14:paraId="3D6CEAC0" w14:textId="77777777" w:rsidR="000F0A2F" w:rsidRDefault="000F0A2F"/>
    <w:p w14:paraId="6166C0E9" w14:textId="77777777" w:rsidR="000F0A2F" w:rsidRDefault="000F0A2F"/>
    <w:p w14:paraId="2CE0C277" w14:textId="77777777" w:rsidR="000F0A2F" w:rsidRDefault="000F0A2F"/>
    <w:p w14:paraId="689FFA39" w14:textId="77777777" w:rsidR="000F0A2F" w:rsidRDefault="000F0A2F"/>
    <w:p w14:paraId="69F45C1A" w14:textId="77777777" w:rsidR="000F0A2F" w:rsidRDefault="000F0A2F"/>
    <w:p w14:paraId="2BBF2521" w14:textId="77777777" w:rsidR="000F0A2F" w:rsidRDefault="000F0A2F"/>
    <w:p w14:paraId="25501807" w14:textId="77777777" w:rsidR="000F0A2F" w:rsidRDefault="000F0A2F"/>
    <w:p w14:paraId="53405A49" w14:textId="77777777" w:rsidR="000F0A2F" w:rsidRDefault="000F0A2F"/>
    <w:p w14:paraId="7F6ED5B4" w14:textId="77777777" w:rsidR="000F0A2F" w:rsidRDefault="000F0A2F"/>
    <w:p w14:paraId="34A0227C" w14:textId="77777777" w:rsidR="000F0A2F" w:rsidRDefault="000F0A2F"/>
    <w:p w14:paraId="08CB1DC1" w14:textId="77777777" w:rsidR="000F0A2F" w:rsidRDefault="000F0A2F"/>
    <w:p w14:paraId="23D65084" w14:textId="77777777" w:rsidR="000F0A2F" w:rsidRDefault="000F0A2F"/>
    <w:p w14:paraId="55F0BC14" w14:textId="77777777" w:rsidR="000F0A2F" w:rsidRDefault="000F0A2F"/>
    <w:p w14:paraId="443CBE72" w14:textId="77777777" w:rsidR="000F0A2F" w:rsidRDefault="000F0A2F"/>
    <w:p w14:paraId="127EE646" w14:textId="77777777" w:rsidR="000F0A2F" w:rsidRDefault="000F0A2F"/>
    <w:p w14:paraId="349C8B67" w14:textId="77777777" w:rsidR="000F0A2F" w:rsidRDefault="000F0A2F"/>
    <w:p w14:paraId="395A5016" w14:textId="77777777" w:rsidR="000F0A2F" w:rsidRDefault="000F0A2F"/>
    <w:sdt>
      <w:sdtPr>
        <w:rPr>
          <w:rFonts w:asciiTheme="minorHAnsi" w:eastAsiaTheme="minorHAnsi" w:hAnsiTheme="minorHAnsi" w:cstheme="minorBidi"/>
          <w:color w:val="auto"/>
          <w:kern w:val="2"/>
          <w:sz w:val="24"/>
          <w:szCs w:val="24"/>
          <w:lang w:val="en-GB"/>
          <w14:ligatures w14:val="standardContextual"/>
        </w:rPr>
        <w:id w:val="-1456949564"/>
        <w:docPartObj>
          <w:docPartGallery w:val="Table of Contents"/>
          <w:docPartUnique/>
        </w:docPartObj>
      </w:sdtPr>
      <w:sdtEndPr>
        <w:rPr>
          <w:b/>
          <w:bCs/>
          <w:noProof/>
        </w:rPr>
      </w:sdtEndPr>
      <w:sdtContent>
        <w:p w14:paraId="4E4E8D64" w14:textId="23FA4E23" w:rsidR="000C72F8" w:rsidRDefault="000C72F8">
          <w:pPr>
            <w:pStyle w:val="TOCHeading"/>
          </w:pPr>
          <w:r>
            <w:t>Contents</w:t>
          </w:r>
        </w:p>
        <w:p w14:paraId="051E281F" w14:textId="2B9E710F" w:rsidR="00D5217F" w:rsidRDefault="000C72F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2963718" w:history="1">
            <w:r w:rsidR="00D5217F" w:rsidRPr="00340E72">
              <w:rPr>
                <w:rStyle w:val="Hyperlink"/>
                <w:noProof/>
              </w:rPr>
              <w:t>Introduction</w:t>
            </w:r>
            <w:r w:rsidR="00D5217F">
              <w:rPr>
                <w:noProof/>
                <w:webHidden/>
              </w:rPr>
              <w:tab/>
            </w:r>
            <w:r w:rsidR="00D5217F">
              <w:rPr>
                <w:noProof/>
                <w:webHidden/>
              </w:rPr>
              <w:fldChar w:fldCharType="begin"/>
            </w:r>
            <w:r w:rsidR="00D5217F">
              <w:rPr>
                <w:noProof/>
                <w:webHidden/>
              </w:rPr>
              <w:instrText xml:space="preserve"> PAGEREF _Toc172963718 \h </w:instrText>
            </w:r>
            <w:r w:rsidR="00D5217F">
              <w:rPr>
                <w:noProof/>
                <w:webHidden/>
              </w:rPr>
            </w:r>
            <w:r w:rsidR="00D5217F">
              <w:rPr>
                <w:noProof/>
                <w:webHidden/>
              </w:rPr>
              <w:fldChar w:fldCharType="separate"/>
            </w:r>
            <w:r w:rsidR="00D5217F">
              <w:rPr>
                <w:noProof/>
                <w:webHidden/>
              </w:rPr>
              <w:t>3</w:t>
            </w:r>
            <w:r w:rsidR="00D5217F">
              <w:rPr>
                <w:noProof/>
                <w:webHidden/>
              </w:rPr>
              <w:fldChar w:fldCharType="end"/>
            </w:r>
          </w:hyperlink>
        </w:p>
        <w:p w14:paraId="70F5DABE" w14:textId="6391B939" w:rsidR="00D5217F" w:rsidRDefault="00D5217F">
          <w:pPr>
            <w:pStyle w:val="TOC2"/>
            <w:tabs>
              <w:tab w:val="right" w:leader="dot" w:pos="9016"/>
            </w:tabs>
            <w:rPr>
              <w:rFonts w:eastAsiaTheme="minorEastAsia"/>
              <w:noProof/>
              <w:lang w:eastAsia="en-GB"/>
            </w:rPr>
          </w:pPr>
          <w:hyperlink w:anchor="_Toc172963719" w:history="1">
            <w:r w:rsidRPr="00340E72">
              <w:rPr>
                <w:rStyle w:val="Hyperlink"/>
                <w:noProof/>
              </w:rPr>
              <w:t>Overview</w:t>
            </w:r>
            <w:r>
              <w:rPr>
                <w:noProof/>
                <w:webHidden/>
              </w:rPr>
              <w:tab/>
            </w:r>
            <w:r>
              <w:rPr>
                <w:noProof/>
                <w:webHidden/>
              </w:rPr>
              <w:fldChar w:fldCharType="begin"/>
            </w:r>
            <w:r>
              <w:rPr>
                <w:noProof/>
                <w:webHidden/>
              </w:rPr>
              <w:instrText xml:space="preserve"> PAGEREF _Toc172963719 \h </w:instrText>
            </w:r>
            <w:r>
              <w:rPr>
                <w:noProof/>
                <w:webHidden/>
              </w:rPr>
            </w:r>
            <w:r>
              <w:rPr>
                <w:noProof/>
                <w:webHidden/>
              </w:rPr>
              <w:fldChar w:fldCharType="separate"/>
            </w:r>
            <w:r>
              <w:rPr>
                <w:noProof/>
                <w:webHidden/>
              </w:rPr>
              <w:t>3</w:t>
            </w:r>
            <w:r>
              <w:rPr>
                <w:noProof/>
                <w:webHidden/>
              </w:rPr>
              <w:fldChar w:fldCharType="end"/>
            </w:r>
          </w:hyperlink>
        </w:p>
        <w:p w14:paraId="22D58EAE" w14:textId="17C53572" w:rsidR="00D5217F" w:rsidRDefault="00D5217F">
          <w:pPr>
            <w:pStyle w:val="TOC2"/>
            <w:tabs>
              <w:tab w:val="right" w:leader="dot" w:pos="9016"/>
            </w:tabs>
            <w:rPr>
              <w:rFonts w:eastAsiaTheme="minorEastAsia"/>
              <w:noProof/>
              <w:lang w:eastAsia="en-GB"/>
            </w:rPr>
          </w:pPr>
          <w:hyperlink w:anchor="_Toc172963720" w:history="1">
            <w:r w:rsidRPr="00340E72">
              <w:rPr>
                <w:rStyle w:val="Hyperlink"/>
                <w:noProof/>
              </w:rPr>
              <w:t>Motivational Factors</w:t>
            </w:r>
            <w:r>
              <w:rPr>
                <w:noProof/>
                <w:webHidden/>
              </w:rPr>
              <w:tab/>
            </w:r>
            <w:r>
              <w:rPr>
                <w:noProof/>
                <w:webHidden/>
              </w:rPr>
              <w:fldChar w:fldCharType="begin"/>
            </w:r>
            <w:r>
              <w:rPr>
                <w:noProof/>
                <w:webHidden/>
              </w:rPr>
              <w:instrText xml:space="preserve"> PAGEREF _Toc172963720 \h </w:instrText>
            </w:r>
            <w:r>
              <w:rPr>
                <w:noProof/>
                <w:webHidden/>
              </w:rPr>
            </w:r>
            <w:r>
              <w:rPr>
                <w:noProof/>
                <w:webHidden/>
              </w:rPr>
              <w:fldChar w:fldCharType="separate"/>
            </w:r>
            <w:r>
              <w:rPr>
                <w:noProof/>
                <w:webHidden/>
              </w:rPr>
              <w:t>4</w:t>
            </w:r>
            <w:r>
              <w:rPr>
                <w:noProof/>
                <w:webHidden/>
              </w:rPr>
              <w:fldChar w:fldCharType="end"/>
            </w:r>
          </w:hyperlink>
        </w:p>
        <w:p w14:paraId="75CF732A" w14:textId="3AD7740B" w:rsidR="00D5217F" w:rsidRDefault="00D5217F">
          <w:pPr>
            <w:pStyle w:val="TOC1"/>
            <w:tabs>
              <w:tab w:val="right" w:leader="dot" w:pos="9016"/>
            </w:tabs>
            <w:rPr>
              <w:rFonts w:eastAsiaTheme="minorEastAsia"/>
              <w:noProof/>
              <w:lang w:eastAsia="en-GB"/>
            </w:rPr>
          </w:pPr>
          <w:hyperlink w:anchor="_Toc172963721" w:history="1">
            <w:r w:rsidRPr="00340E72">
              <w:rPr>
                <w:rStyle w:val="Hyperlink"/>
                <w:noProof/>
              </w:rPr>
              <w:t>Traits, Behaviors, and Skills of Entrepreneurs</w:t>
            </w:r>
            <w:r>
              <w:rPr>
                <w:noProof/>
                <w:webHidden/>
              </w:rPr>
              <w:tab/>
            </w:r>
            <w:r>
              <w:rPr>
                <w:noProof/>
                <w:webHidden/>
              </w:rPr>
              <w:fldChar w:fldCharType="begin"/>
            </w:r>
            <w:r>
              <w:rPr>
                <w:noProof/>
                <w:webHidden/>
              </w:rPr>
              <w:instrText xml:space="preserve"> PAGEREF _Toc172963721 \h </w:instrText>
            </w:r>
            <w:r>
              <w:rPr>
                <w:noProof/>
                <w:webHidden/>
              </w:rPr>
            </w:r>
            <w:r>
              <w:rPr>
                <w:noProof/>
                <w:webHidden/>
              </w:rPr>
              <w:fldChar w:fldCharType="separate"/>
            </w:r>
            <w:r>
              <w:rPr>
                <w:noProof/>
                <w:webHidden/>
              </w:rPr>
              <w:t>5</w:t>
            </w:r>
            <w:r>
              <w:rPr>
                <w:noProof/>
                <w:webHidden/>
              </w:rPr>
              <w:fldChar w:fldCharType="end"/>
            </w:r>
          </w:hyperlink>
        </w:p>
        <w:p w14:paraId="3281F6D0" w14:textId="0401E4B4" w:rsidR="00D5217F" w:rsidRDefault="00D5217F">
          <w:pPr>
            <w:pStyle w:val="TOC2"/>
            <w:tabs>
              <w:tab w:val="right" w:leader="dot" w:pos="9016"/>
            </w:tabs>
            <w:rPr>
              <w:rFonts w:eastAsiaTheme="minorEastAsia"/>
              <w:noProof/>
              <w:lang w:eastAsia="en-GB"/>
            </w:rPr>
          </w:pPr>
          <w:hyperlink w:anchor="_Toc172963722" w:history="1">
            <w:r w:rsidRPr="00340E72">
              <w:rPr>
                <w:rStyle w:val="Hyperlink"/>
                <w:noProof/>
              </w:rPr>
              <w:t>Five Entrepreneurship Skills, Traits, and Behavior:</w:t>
            </w:r>
            <w:r>
              <w:rPr>
                <w:noProof/>
                <w:webHidden/>
              </w:rPr>
              <w:tab/>
            </w:r>
            <w:r>
              <w:rPr>
                <w:noProof/>
                <w:webHidden/>
              </w:rPr>
              <w:fldChar w:fldCharType="begin"/>
            </w:r>
            <w:r>
              <w:rPr>
                <w:noProof/>
                <w:webHidden/>
              </w:rPr>
              <w:instrText xml:space="preserve"> PAGEREF _Toc172963722 \h </w:instrText>
            </w:r>
            <w:r>
              <w:rPr>
                <w:noProof/>
                <w:webHidden/>
              </w:rPr>
            </w:r>
            <w:r>
              <w:rPr>
                <w:noProof/>
                <w:webHidden/>
              </w:rPr>
              <w:fldChar w:fldCharType="separate"/>
            </w:r>
            <w:r>
              <w:rPr>
                <w:noProof/>
                <w:webHidden/>
              </w:rPr>
              <w:t>5</w:t>
            </w:r>
            <w:r>
              <w:rPr>
                <w:noProof/>
                <w:webHidden/>
              </w:rPr>
              <w:fldChar w:fldCharType="end"/>
            </w:r>
          </w:hyperlink>
        </w:p>
        <w:p w14:paraId="3EE65A69" w14:textId="18961DA4" w:rsidR="00D5217F" w:rsidRDefault="00D5217F">
          <w:pPr>
            <w:pStyle w:val="TOC1"/>
            <w:tabs>
              <w:tab w:val="right" w:leader="dot" w:pos="9016"/>
            </w:tabs>
            <w:rPr>
              <w:rFonts w:eastAsiaTheme="minorEastAsia"/>
              <w:noProof/>
              <w:lang w:eastAsia="en-GB"/>
            </w:rPr>
          </w:pPr>
          <w:hyperlink w:anchor="_Toc172963723" w:history="1">
            <w:r w:rsidRPr="00340E72">
              <w:rPr>
                <w:rStyle w:val="Hyperlink"/>
                <w:noProof/>
              </w:rPr>
              <w:t>Self-assessment to become an entrepreneur</w:t>
            </w:r>
            <w:r>
              <w:rPr>
                <w:noProof/>
                <w:webHidden/>
              </w:rPr>
              <w:tab/>
            </w:r>
            <w:r>
              <w:rPr>
                <w:noProof/>
                <w:webHidden/>
              </w:rPr>
              <w:fldChar w:fldCharType="begin"/>
            </w:r>
            <w:r>
              <w:rPr>
                <w:noProof/>
                <w:webHidden/>
              </w:rPr>
              <w:instrText xml:space="preserve"> PAGEREF _Toc172963723 \h </w:instrText>
            </w:r>
            <w:r>
              <w:rPr>
                <w:noProof/>
                <w:webHidden/>
              </w:rPr>
            </w:r>
            <w:r>
              <w:rPr>
                <w:noProof/>
                <w:webHidden/>
              </w:rPr>
              <w:fldChar w:fldCharType="separate"/>
            </w:r>
            <w:r>
              <w:rPr>
                <w:noProof/>
                <w:webHidden/>
              </w:rPr>
              <w:t>6</w:t>
            </w:r>
            <w:r>
              <w:rPr>
                <w:noProof/>
                <w:webHidden/>
              </w:rPr>
              <w:fldChar w:fldCharType="end"/>
            </w:r>
          </w:hyperlink>
        </w:p>
        <w:p w14:paraId="2627479C" w14:textId="190EC719" w:rsidR="00D5217F" w:rsidRDefault="00D5217F">
          <w:pPr>
            <w:pStyle w:val="TOC2"/>
            <w:tabs>
              <w:tab w:val="right" w:leader="dot" w:pos="9016"/>
            </w:tabs>
            <w:rPr>
              <w:rFonts w:eastAsiaTheme="minorEastAsia"/>
              <w:noProof/>
              <w:lang w:eastAsia="en-GB"/>
            </w:rPr>
          </w:pPr>
          <w:hyperlink w:anchor="_Toc172963724" w:history="1">
            <w:r w:rsidRPr="00340E72">
              <w:rPr>
                <w:rStyle w:val="Hyperlink"/>
                <w:noProof/>
              </w:rPr>
              <w:t>Individual Skills Audit</w:t>
            </w:r>
            <w:r>
              <w:rPr>
                <w:noProof/>
                <w:webHidden/>
              </w:rPr>
              <w:tab/>
            </w:r>
            <w:r>
              <w:rPr>
                <w:noProof/>
                <w:webHidden/>
              </w:rPr>
              <w:fldChar w:fldCharType="begin"/>
            </w:r>
            <w:r>
              <w:rPr>
                <w:noProof/>
                <w:webHidden/>
              </w:rPr>
              <w:instrText xml:space="preserve"> PAGEREF _Toc172963724 \h </w:instrText>
            </w:r>
            <w:r>
              <w:rPr>
                <w:noProof/>
                <w:webHidden/>
              </w:rPr>
            </w:r>
            <w:r>
              <w:rPr>
                <w:noProof/>
                <w:webHidden/>
              </w:rPr>
              <w:fldChar w:fldCharType="separate"/>
            </w:r>
            <w:r>
              <w:rPr>
                <w:noProof/>
                <w:webHidden/>
              </w:rPr>
              <w:t>6</w:t>
            </w:r>
            <w:r>
              <w:rPr>
                <w:noProof/>
                <w:webHidden/>
              </w:rPr>
              <w:fldChar w:fldCharType="end"/>
            </w:r>
          </w:hyperlink>
        </w:p>
        <w:p w14:paraId="4BF300DD" w14:textId="16D0F637" w:rsidR="00D5217F" w:rsidRDefault="00D5217F">
          <w:pPr>
            <w:pStyle w:val="TOC2"/>
            <w:tabs>
              <w:tab w:val="right" w:leader="dot" w:pos="9016"/>
            </w:tabs>
            <w:rPr>
              <w:rFonts w:eastAsiaTheme="minorEastAsia"/>
              <w:noProof/>
              <w:lang w:eastAsia="en-GB"/>
            </w:rPr>
          </w:pPr>
          <w:hyperlink w:anchor="_Toc172963725" w:history="1">
            <w:r w:rsidRPr="00340E72">
              <w:rPr>
                <w:rStyle w:val="Hyperlink"/>
                <w:noProof/>
              </w:rPr>
              <w:t>Swot Analysis</w:t>
            </w:r>
            <w:r>
              <w:rPr>
                <w:noProof/>
                <w:webHidden/>
              </w:rPr>
              <w:tab/>
            </w:r>
            <w:r>
              <w:rPr>
                <w:noProof/>
                <w:webHidden/>
              </w:rPr>
              <w:fldChar w:fldCharType="begin"/>
            </w:r>
            <w:r>
              <w:rPr>
                <w:noProof/>
                <w:webHidden/>
              </w:rPr>
              <w:instrText xml:space="preserve"> PAGEREF _Toc172963725 \h </w:instrText>
            </w:r>
            <w:r>
              <w:rPr>
                <w:noProof/>
                <w:webHidden/>
              </w:rPr>
            </w:r>
            <w:r>
              <w:rPr>
                <w:noProof/>
                <w:webHidden/>
              </w:rPr>
              <w:fldChar w:fldCharType="separate"/>
            </w:r>
            <w:r>
              <w:rPr>
                <w:noProof/>
                <w:webHidden/>
              </w:rPr>
              <w:t>7</w:t>
            </w:r>
            <w:r>
              <w:rPr>
                <w:noProof/>
                <w:webHidden/>
              </w:rPr>
              <w:fldChar w:fldCharType="end"/>
            </w:r>
          </w:hyperlink>
        </w:p>
        <w:p w14:paraId="44750C48" w14:textId="3F37E0F0" w:rsidR="00D5217F" w:rsidRDefault="00D5217F">
          <w:pPr>
            <w:pStyle w:val="TOC1"/>
            <w:tabs>
              <w:tab w:val="right" w:leader="dot" w:pos="9016"/>
            </w:tabs>
            <w:rPr>
              <w:rFonts w:eastAsiaTheme="minorEastAsia"/>
              <w:noProof/>
              <w:lang w:eastAsia="en-GB"/>
            </w:rPr>
          </w:pPr>
          <w:hyperlink w:anchor="_Toc172963726" w:history="1">
            <w:r w:rsidRPr="00340E72">
              <w:rPr>
                <w:rStyle w:val="Hyperlink"/>
                <w:noProof/>
              </w:rPr>
              <w:t>Market Research and PESTEL Analysis of the UK</w:t>
            </w:r>
            <w:r>
              <w:rPr>
                <w:noProof/>
                <w:webHidden/>
              </w:rPr>
              <w:tab/>
            </w:r>
            <w:r>
              <w:rPr>
                <w:noProof/>
                <w:webHidden/>
              </w:rPr>
              <w:fldChar w:fldCharType="begin"/>
            </w:r>
            <w:r>
              <w:rPr>
                <w:noProof/>
                <w:webHidden/>
              </w:rPr>
              <w:instrText xml:space="preserve"> PAGEREF _Toc172963726 \h </w:instrText>
            </w:r>
            <w:r>
              <w:rPr>
                <w:noProof/>
                <w:webHidden/>
              </w:rPr>
            </w:r>
            <w:r>
              <w:rPr>
                <w:noProof/>
                <w:webHidden/>
              </w:rPr>
              <w:fldChar w:fldCharType="separate"/>
            </w:r>
            <w:r>
              <w:rPr>
                <w:noProof/>
                <w:webHidden/>
              </w:rPr>
              <w:t>8</w:t>
            </w:r>
            <w:r>
              <w:rPr>
                <w:noProof/>
                <w:webHidden/>
              </w:rPr>
              <w:fldChar w:fldCharType="end"/>
            </w:r>
          </w:hyperlink>
        </w:p>
        <w:p w14:paraId="5964F282" w14:textId="65469243" w:rsidR="00D5217F" w:rsidRDefault="00D5217F">
          <w:pPr>
            <w:pStyle w:val="TOC2"/>
            <w:tabs>
              <w:tab w:val="right" w:leader="dot" w:pos="9016"/>
            </w:tabs>
            <w:rPr>
              <w:rFonts w:eastAsiaTheme="minorEastAsia"/>
              <w:noProof/>
              <w:lang w:eastAsia="en-GB"/>
            </w:rPr>
          </w:pPr>
          <w:hyperlink w:anchor="_Toc172963727" w:history="1">
            <w:r w:rsidRPr="00340E72">
              <w:rPr>
                <w:rStyle w:val="Hyperlink"/>
                <w:noProof/>
              </w:rPr>
              <w:t>Market Research</w:t>
            </w:r>
            <w:r>
              <w:rPr>
                <w:noProof/>
                <w:webHidden/>
              </w:rPr>
              <w:tab/>
            </w:r>
            <w:r>
              <w:rPr>
                <w:noProof/>
                <w:webHidden/>
              </w:rPr>
              <w:fldChar w:fldCharType="begin"/>
            </w:r>
            <w:r>
              <w:rPr>
                <w:noProof/>
                <w:webHidden/>
              </w:rPr>
              <w:instrText xml:space="preserve"> PAGEREF _Toc172963727 \h </w:instrText>
            </w:r>
            <w:r>
              <w:rPr>
                <w:noProof/>
                <w:webHidden/>
              </w:rPr>
            </w:r>
            <w:r>
              <w:rPr>
                <w:noProof/>
                <w:webHidden/>
              </w:rPr>
              <w:fldChar w:fldCharType="separate"/>
            </w:r>
            <w:r>
              <w:rPr>
                <w:noProof/>
                <w:webHidden/>
              </w:rPr>
              <w:t>8</w:t>
            </w:r>
            <w:r>
              <w:rPr>
                <w:noProof/>
                <w:webHidden/>
              </w:rPr>
              <w:fldChar w:fldCharType="end"/>
            </w:r>
          </w:hyperlink>
        </w:p>
        <w:p w14:paraId="10B84297" w14:textId="2ACD336B" w:rsidR="00D5217F" w:rsidRDefault="00D5217F">
          <w:pPr>
            <w:pStyle w:val="TOC2"/>
            <w:tabs>
              <w:tab w:val="right" w:leader="dot" w:pos="9016"/>
            </w:tabs>
            <w:rPr>
              <w:rFonts w:eastAsiaTheme="minorEastAsia"/>
              <w:noProof/>
              <w:lang w:eastAsia="en-GB"/>
            </w:rPr>
          </w:pPr>
          <w:hyperlink w:anchor="_Toc172963728" w:history="1">
            <w:r w:rsidRPr="00340E72">
              <w:rPr>
                <w:rStyle w:val="Hyperlink"/>
                <w:noProof/>
              </w:rPr>
              <w:t>Pestel Analysis</w:t>
            </w:r>
            <w:r>
              <w:rPr>
                <w:noProof/>
                <w:webHidden/>
              </w:rPr>
              <w:tab/>
            </w:r>
            <w:r>
              <w:rPr>
                <w:noProof/>
                <w:webHidden/>
              </w:rPr>
              <w:fldChar w:fldCharType="begin"/>
            </w:r>
            <w:r>
              <w:rPr>
                <w:noProof/>
                <w:webHidden/>
              </w:rPr>
              <w:instrText xml:space="preserve"> PAGEREF _Toc172963728 \h </w:instrText>
            </w:r>
            <w:r>
              <w:rPr>
                <w:noProof/>
                <w:webHidden/>
              </w:rPr>
            </w:r>
            <w:r>
              <w:rPr>
                <w:noProof/>
                <w:webHidden/>
              </w:rPr>
              <w:fldChar w:fldCharType="separate"/>
            </w:r>
            <w:r>
              <w:rPr>
                <w:noProof/>
                <w:webHidden/>
              </w:rPr>
              <w:t>8</w:t>
            </w:r>
            <w:r>
              <w:rPr>
                <w:noProof/>
                <w:webHidden/>
              </w:rPr>
              <w:fldChar w:fldCharType="end"/>
            </w:r>
          </w:hyperlink>
        </w:p>
        <w:p w14:paraId="07DF5AC6" w14:textId="2EA34DBF" w:rsidR="00D5217F" w:rsidRDefault="00D5217F">
          <w:pPr>
            <w:pStyle w:val="TOC1"/>
            <w:tabs>
              <w:tab w:val="right" w:leader="dot" w:pos="9016"/>
            </w:tabs>
            <w:rPr>
              <w:rFonts w:eastAsiaTheme="minorEastAsia"/>
              <w:noProof/>
              <w:lang w:eastAsia="en-GB"/>
            </w:rPr>
          </w:pPr>
          <w:hyperlink w:anchor="_Toc172963729" w:history="1">
            <w:r w:rsidRPr="00340E72">
              <w:rPr>
                <w:rStyle w:val="Hyperlink"/>
                <w:noProof/>
              </w:rPr>
              <w:t>Conclusion</w:t>
            </w:r>
            <w:r>
              <w:rPr>
                <w:noProof/>
                <w:webHidden/>
              </w:rPr>
              <w:tab/>
            </w:r>
            <w:r>
              <w:rPr>
                <w:noProof/>
                <w:webHidden/>
              </w:rPr>
              <w:fldChar w:fldCharType="begin"/>
            </w:r>
            <w:r>
              <w:rPr>
                <w:noProof/>
                <w:webHidden/>
              </w:rPr>
              <w:instrText xml:space="preserve"> PAGEREF _Toc172963729 \h </w:instrText>
            </w:r>
            <w:r>
              <w:rPr>
                <w:noProof/>
                <w:webHidden/>
              </w:rPr>
            </w:r>
            <w:r>
              <w:rPr>
                <w:noProof/>
                <w:webHidden/>
              </w:rPr>
              <w:fldChar w:fldCharType="separate"/>
            </w:r>
            <w:r>
              <w:rPr>
                <w:noProof/>
                <w:webHidden/>
              </w:rPr>
              <w:t>9</w:t>
            </w:r>
            <w:r>
              <w:rPr>
                <w:noProof/>
                <w:webHidden/>
              </w:rPr>
              <w:fldChar w:fldCharType="end"/>
            </w:r>
          </w:hyperlink>
        </w:p>
        <w:p w14:paraId="1EAA0F16" w14:textId="6FEA384A" w:rsidR="00D5217F" w:rsidRDefault="00D5217F">
          <w:pPr>
            <w:pStyle w:val="TOC1"/>
            <w:tabs>
              <w:tab w:val="right" w:leader="dot" w:pos="9016"/>
            </w:tabs>
            <w:rPr>
              <w:rFonts w:eastAsiaTheme="minorEastAsia"/>
              <w:noProof/>
              <w:lang w:eastAsia="en-GB"/>
            </w:rPr>
          </w:pPr>
          <w:hyperlink w:anchor="_Toc172963730" w:history="1">
            <w:r w:rsidRPr="00340E72">
              <w:rPr>
                <w:rStyle w:val="Hyperlink"/>
                <w:noProof/>
              </w:rPr>
              <w:t>Appendix</w:t>
            </w:r>
            <w:r>
              <w:rPr>
                <w:noProof/>
                <w:webHidden/>
              </w:rPr>
              <w:tab/>
            </w:r>
            <w:r>
              <w:rPr>
                <w:noProof/>
                <w:webHidden/>
              </w:rPr>
              <w:fldChar w:fldCharType="begin"/>
            </w:r>
            <w:r>
              <w:rPr>
                <w:noProof/>
                <w:webHidden/>
              </w:rPr>
              <w:instrText xml:space="preserve"> PAGEREF _Toc172963730 \h </w:instrText>
            </w:r>
            <w:r>
              <w:rPr>
                <w:noProof/>
                <w:webHidden/>
              </w:rPr>
            </w:r>
            <w:r>
              <w:rPr>
                <w:noProof/>
                <w:webHidden/>
              </w:rPr>
              <w:fldChar w:fldCharType="separate"/>
            </w:r>
            <w:r>
              <w:rPr>
                <w:noProof/>
                <w:webHidden/>
              </w:rPr>
              <w:t>10</w:t>
            </w:r>
            <w:r>
              <w:rPr>
                <w:noProof/>
                <w:webHidden/>
              </w:rPr>
              <w:fldChar w:fldCharType="end"/>
            </w:r>
          </w:hyperlink>
        </w:p>
        <w:p w14:paraId="7D117875" w14:textId="2B14EF76" w:rsidR="00D5217F" w:rsidRDefault="00D5217F">
          <w:pPr>
            <w:pStyle w:val="TOC1"/>
            <w:tabs>
              <w:tab w:val="right" w:leader="dot" w:pos="9016"/>
            </w:tabs>
            <w:rPr>
              <w:rFonts w:eastAsiaTheme="minorEastAsia"/>
              <w:noProof/>
              <w:lang w:eastAsia="en-GB"/>
            </w:rPr>
          </w:pPr>
          <w:hyperlink w:anchor="_Toc172963731" w:history="1">
            <w:r w:rsidRPr="00340E72">
              <w:rPr>
                <w:rStyle w:val="Hyperlink"/>
                <w:noProof/>
              </w:rPr>
              <w:t>References</w:t>
            </w:r>
            <w:r>
              <w:rPr>
                <w:noProof/>
                <w:webHidden/>
              </w:rPr>
              <w:tab/>
            </w:r>
            <w:r>
              <w:rPr>
                <w:noProof/>
                <w:webHidden/>
              </w:rPr>
              <w:fldChar w:fldCharType="begin"/>
            </w:r>
            <w:r>
              <w:rPr>
                <w:noProof/>
                <w:webHidden/>
              </w:rPr>
              <w:instrText xml:space="preserve"> PAGEREF _Toc172963731 \h </w:instrText>
            </w:r>
            <w:r>
              <w:rPr>
                <w:noProof/>
                <w:webHidden/>
              </w:rPr>
            </w:r>
            <w:r>
              <w:rPr>
                <w:noProof/>
                <w:webHidden/>
              </w:rPr>
              <w:fldChar w:fldCharType="separate"/>
            </w:r>
            <w:r>
              <w:rPr>
                <w:noProof/>
                <w:webHidden/>
              </w:rPr>
              <w:t>16</w:t>
            </w:r>
            <w:r>
              <w:rPr>
                <w:noProof/>
                <w:webHidden/>
              </w:rPr>
              <w:fldChar w:fldCharType="end"/>
            </w:r>
          </w:hyperlink>
        </w:p>
        <w:p w14:paraId="36932665" w14:textId="22472CEC" w:rsidR="000C72F8" w:rsidRDefault="000C72F8">
          <w:r>
            <w:rPr>
              <w:b/>
              <w:bCs/>
              <w:noProof/>
            </w:rPr>
            <w:fldChar w:fldCharType="end"/>
          </w:r>
        </w:p>
      </w:sdtContent>
    </w:sdt>
    <w:p w14:paraId="39D485D0" w14:textId="605FE227" w:rsidR="000F0A2F" w:rsidRDefault="000F0A2F"/>
    <w:p w14:paraId="47E4CED3" w14:textId="22A84268" w:rsidR="000F0A2F" w:rsidRDefault="000F0A2F"/>
    <w:p w14:paraId="582DBCED" w14:textId="77777777" w:rsidR="000F0A2F" w:rsidRDefault="000F0A2F"/>
    <w:p w14:paraId="6F47B6B5" w14:textId="77777777" w:rsidR="000F0A2F" w:rsidRDefault="000F0A2F"/>
    <w:p w14:paraId="06AC0188" w14:textId="77777777" w:rsidR="000F0A2F" w:rsidRDefault="000F0A2F"/>
    <w:p w14:paraId="598A0A8A" w14:textId="77777777" w:rsidR="000F0A2F" w:rsidRDefault="000F0A2F"/>
    <w:p w14:paraId="1C45319B" w14:textId="77777777" w:rsidR="000F0A2F" w:rsidRDefault="000F0A2F"/>
    <w:p w14:paraId="26DD350B" w14:textId="77777777" w:rsidR="000F0A2F" w:rsidRDefault="000F0A2F"/>
    <w:p w14:paraId="6FBF811A" w14:textId="77777777" w:rsidR="000F0A2F" w:rsidRDefault="000F0A2F"/>
    <w:p w14:paraId="4C70BF0F" w14:textId="77777777" w:rsidR="000F0A2F" w:rsidRDefault="000F0A2F"/>
    <w:p w14:paraId="723CF8BF" w14:textId="77777777" w:rsidR="000F0A2F" w:rsidRDefault="000F0A2F"/>
    <w:p w14:paraId="6334D4A3" w14:textId="77777777" w:rsidR="000F0A2F" w:rsidRDefault="000F0A2F"/>
    <w:p w14:paraId="16498E66" w14:textId="77777777" w:rsidR="000F0A2F" w:rsidRDefault="000F0A2F"/>
    <w:p w14:paraId="5F384FD0" w14:textId="77777777" w:rsidR="000F0A2F" w:rsidRDefault="000F0A2F"/>
    <w:p w14:paraId="4B9FFF39" w14:textId="77777777" w:rsidR="000F0A2F" w:rsidRDefault="000F0A2F"/>
    <w:p w14:paraId="6286F62A" w14:textId="77777777" w:rsidR="000F0A2F" w:rsidRDefault="000F0A2F"/>
    <w:p w14:paraId="53AA95A6" w14:textId="77777777" w:rsidR="000F0A2F" w:rsidRDefault="000F0A2F"/>
    <w:p w14:paraId="5D0DEF37" w14:textId="77777777" w:rsidR="000F0A2F" w:rsidRDefault="000F0A2F"/>
    <w:p w14:paraId="40E4E675" w14:textId="77777777" w:rsidR="000F0A2F" w:rsidRDefault="000F0A2F"/>
    <w:p w14:paraId="0244BC82" w14:textId="77777777" w:rsidR="000F0A2F" w:rsidRDefault="000F0A2F"/>
    <w:p w14:paraId="07815C4B" w14:textId="77777777" w:rsidR="000F0A2F" w:rsidRDefault="000F0A2F"/>
    <w:p w14:paraId="09A49AA2" w14:textId="77777777" w:rsidR="000F0A2F" w:rsidRDefault="000F0A2F"/>
    <w:p w14:paraId="732B7D55" w14:textId="77777777" w:rsidR="000F0A2F" w:rsidRDefault="000F0A2F"/>
    <w:p w14:paraId="0CD81424" w14:textId="77777777" w:rsidR="000F0A2F" w:rsidRDefault="000F0A2F"/>
    <w:p w14:paraId="29711C98" w14:textId="77777777" w:rsidR="000F0A2F" w:rsidRDefault="000F0A2F"/>
    <w:p w14:paraId="2F2DF7F6" w14:textId="77777777" w:rsidR="000F0A2F" w:rsidRDefault="000F0A2F"/>
    <w:p w14:paraId="1DC94F12" w14:textId="77777777" w:rsidR="000F0A2F" w:rsidRDefault="000F0A2F"/>
    <w:p w14:paraId="2E2B291B" w14:textId="77777777" w:rsidR="000F0A2F" w:rsidRDefault="000F0A2F"/>
    <w:p w14:paraId="0DB6188E" w14:textId="3C21A926" w:rsidR="000F0A2F" w:rsidRDefault="000F0A2F" w:rsidP="000F0A2F">
      <w:pPr>
        <w:pStyle w:val="Heading1"/>
      </w:pPr>
      <w:bookmarkStart w:id="0" w:name="_Toc172963718"/>
      <w:r>
        <w:t>Introduction</w:t>
      </w:r>
      <w:bookmarkEnd w:id="0"/>
      <w:r>
        <w:t xml:space="preserve"> </w:t>
      </w:r>
    </w:p>
    <w:p w14:paraId="1F91DF43" w14:textId="76C166F9" w:rsidR="000F0A2F" w:rsidRPr="000F0A2F" w:rsidRDefault="000F0A2F" w:rsidP="000F0A2F">
      <w:pPr>
        <w:pStyle w:val="Heading2"/>
      </w:pPr>
      <w:bookmarkStart w:id="1" w:name="_Toc172963719"/>
      <w:r>
        <w:t>Overview</w:t>
      </w:r>
      <w:bookmarkEnd w:id="1"/>
      <w:r>
        <w:t xml:space="preserve"> </w:t>
      </w:r>
    </w:p>
    <w:p w14:paraId="651C8010" w14:textId="18309A14" w:rsidR="000F0A2F" w:rsidRPr="000F0A2F" w:rsidRDefault="000F0A2F" w:rsidP="00192DAF">
      <w:pPr>
        <w:spacing w:line="360" w:lineRule="auto"/>
        <w:jc w:val="both"/>
        <w:rPr>
          <w:rFonts w:ascii="Arial" w:hAnsi="Arial" w:cs="Arial"/>
        </w:rPr>
      </w:pPr>
      <w:r w:rsidRPr="000F0A2F">
        <w:rPr>
          <w:rFonts w:ascii="Arial" w:hAnsi="Arial" w:cs="Arial"/>
        </w:rPr>
        <w:t xml:space="preserve">Nutri Delight is a restaurant set to open with a unique offering of specialized menus tailored to dietary needs such as weight loss, keto, vegan, and gluten-free options. </w:t>
      </w:r>
      <w:r w:rsidRPr="000F0A2F">
        <w:rPr>
          <w:rFonts w:ascii="Arial" w:hAnsi="Arial" w:cs="Arial"/>
        </w:rPr>
        <w:lastRenderedPageBreak/>
        <w:t>The aim is to provide nutritious, balanced, and delicious meals that assist individuals in adhering to their specific diets. This business addresses a significant market gap by combining convenience with health, ensuring customers can maintain their dietary goals without compromising on meal quality.</w:t>
      </w:r>
    </w:p>
    <w:p w14:paraId="3753EF13" w14:textId="188B2750" w:rsidR="000F0A2F" w:rsidRPr="000F0A2F" w:rsidRDefault="000F0A2F" w:rsidP="00192DAF">
      <w:pPr>
        <w:spacing w:line="360" w:lineRule="auto"/>
        <w:jc w:val="both"/>
        <w:rPr>
          <w:rFonts w:ascii="Arial" w:hAnsi="Arial" w:cs="Arial"/>
        </w:rPr>
      </w:pPr>
      <w:r w:rsidRPr="000F0A2F">
        <w:rPr>
          <w:rFonts w:ascii="Arial" w:hAnsi="Arial" w:cs="Arial"/>
        </w:rPr>
        <w:t>Nutri Delight’s mission is to help clients adhere to recommended diets by offering healthy, balanced, and tasty meals. Many people struggle to maintain their diets due to a lack of time, knowledge, or access to suitable meal options. By providing a diverse range of diet-specific meals, Nutri Delight aims to support customers' health and wellness journeys, ultimately contributing to better overall health outcomes.</w:t>
      </w:r>
    </w:p>
    <w:p w14:paraId="7E6BD2A4" w14:textId="372D405C" w:rsidR="000F0A2F" w:rsidRPr="000F0A2F" w:rsidRDefault="000F0A2F" w:rsidP="00192DAF">
      <w:pPr>
        <w:spacing w:line="360" w:lineRule="auto"/>
        <w:jc w:val="both"/>
        <w:rPr>
          <w:rFonts w:ascii="Arial" w:hAnsi="Arial" w:cs="Arial"/>
        </w:rPr>
      </w:pPr>
      <w:r w:rsidRPr="000F0A2F">
        <w:rPr>
          <w:rFonts w:ascii="Arial" w:hAnsi="Arial" w:cs="Arial"/>
        </w:rPr>
        <w:t>The vision for Nutri Delight is to become the top destination for individuals seeking healthy, organized eating to meet their fitness goals. This vision reflects a commitment to excellence in both product quality and customer service. By positioning itself as a leader in the health food restaurant sector, Nutri Delight aims to inspire a broader movement towards mindful eating and healthy living.</w:t>
      </w:r>
    </w:p>
    <w:p w14:paraId="13473695" w14:textId="5E0AD7CC" w:rsidR="000F0A2F" w:rsidRPr="000F0A2F" w:rsidRDefault="000F0A2F" w:rsidP="000F0A2F">
      <w:pPr>
        <w:pStyle w:val="Heading2"/>
      </w:pPr>
      <w:bookmarkStart w:id="2" w:name="_Toc172963720"/>
      <w:r w:rsidRPr="000F0A2F">
        <w:t>Motivational Factors</w:t>
      </w:r>
      <w:bookmarkEnd w:id="2"/>
    </w:p>
    <w:p w14:paraId="2BEB033F" w14:textId="77777777" w:rsidR="000F0A2F" w:rsidRPr="000F0A2F" w:rsidRDefault="000F0A2F" w:rsidP="00192DAF">
      <w:pPr>
        <w:spacing w:line="360" w:lineRule="auto"/>
        <w:jc w:val="both"/>
        <w:rPr>
          <w:rFonts w:ascii="Arial" w:hAnsi="Arial" w:cs="Arial"/>
        </w:rPr>
      </w:pPr>
      <w:r w:rsidRPr="000F0A2F">
        <w:rPr>
          <w:rFonts w:ascii="Arial" w:hAnsi="Arial" w:cs="Arial"/>
        </w:rPr>
        <w:t>There is a growing trend towards health and wellness, with more people becoming conscious of their dietary choices. The demand for healthy eating options is increasing, driven by the desire to prevent lifestyle-related diseases and achieve fitness goals. The wellness economy was valued at $4.5 trillion in 2018, with healthy eating playing a significant role (Global Wellness Institute, 2018).</w:t>
      </w:r>
    </w:p>
    <w:p w14:paraId="287949BF" w14:textId="77777777" w:rsidR="000F0A2F" w:rsidRPr="000F0A2F" w:rsidRDefault="000F0A2F" w:rsidP="00192DAF">
      <w:pPr>
        <w:spacing w:line="360" w:lineRule="auto"/>
        <w:jc w:val="both"/>
        <w:rPr>
          <w:rFonts w:ascii="Arial" w:hAnsi="Arial" w:cs="Arial"/>
        </w:rPr>
      </w:pPr>
      <w:r w:rsidRPr="000F0A2F">
        <w:rPr>
          <w:rFonts w:ascii="Arial" w:hAnsi="Arial" w:cs="Arial"/>
        </w:rPr>
        <w:t>A commitment to promoting a healthy lifestyle is a key motivator. Personal experience with the benefits of a healthy diet drives the passion to help others achieve similar outcomes. Consumers increasingly seek authenticity and values alignment in the brands they support (PwC, 2020).</w:t>
      </w:r>
    </w:p>
    <w:p w14:paraId="75597C3E" w14:textId="610586CC" w:rsidR="000F0A2F" w:rsidRPr="000F0A2F" w:rsidRDefault="000F0A2F" w:rsidP="00192DAF">
      <w:pPr>
        <w:spacing w:line="360" w:lineRule="auto"/>
        <w:jc w:val="both"/>
        <w:rPr>
          <w:rFonts w:ascii="Arial" w:hAnsi="Arial" w:cs="Arial"/>
        </w:rPr>
      </w:pPr>
      <w:r w:rsidRPr="000F0A2F">
        <w:rPr>
          <w:rFonts w:ascii="Arial" w:hAnsi="Arial" w:cs="Arial"/>
        </w:rPr>
        <w:t>There is a clear gap in the market for accessible, diet-specific meal options. Nutri Delight aims to fill this gap by offering tailored solutions, making it easy for customers to stick to their diets without hassle.</w:t>
      </w:r>
    </w:p>
    <w:p w14:paraId="76938BC4" w14:textId="77777777" w:rsidR="000F0A2F" w:rsidRPr="000F0A2F" w:rsidRDefault="000F0A2F" w:rsidP="00192DAF">
      <w:pPr>
        <w:spacing w:line="360" w:lineRule="auto"/>
        <w:jc w:val="both"/>
        <w:rPr>
          <w:rFonts w:ascii="Arial" w:hAnsi="Arial" w:cs="Arial"/>
        </w:rPr>
      </w:pPr>
      <w:r w:rsidRPr="000F0A2F">
        <w:rPr>
          <w:rFonts w:ascii="Arial" w:hAnsi="Arial" w:cs="Arial"/>
        </w:rPr>
        <w:t>The health food industry's financial potential is another significant motivator. The UK’s healthy eating market is expected to continue growing, driven by increased consumer awareness and demand for healthier options (Mintel, 2021). Opening a restaurant in this thriving market presents substantial economic opportunities.</w:t>
      </w:r>
    </w:p>
    <w:p w14:paraId="08A3E499" w14:textId="63A5F711" w:rsidR="000F0A2F" w:rsidRPr="000F0A2F" w:rsidRDefault="000F0A2F" w:rsidP="00192DAF">
      <w:pPr>
        <w:spacing w:line="360" w:lineRule="auto"/>
        <w:jc w:val="both"/>
        <w:rPr>
          <w:rFonts w:ascii="Arial" w:hAnsi="Arial" w:cs="Arial"/>
        </w:rPr>
      </w:pPr>
      <w:r w:rsidRPr="000F0A2F">
        <w:rPr>
          <w:rFonts w:ascii="Arial" w:hAnsi="Arial" w:cs="Arial"/>
        </w:rPr>
        <w:lastRenderedPageBreak/>
        <w:t>Developing specialized, nutritious meals that meet diverse dietary requirements is both exciting and rewarding. Innovation in menu development and service delivery can distinguish Nutri Delight from competitors, creating a unique value proposition and ensuring the restaurant stays ahead of trends.</w:t>
      </w:r>
    </w:p>
    <w:p w14:paraId="7A7CA7D3" w14:textId="7104273B" w:rsidR="000F0A2F" w:rsidRDefault="000F0A2F" w:rsidP="000F0A2F">
      <w:pPr>
        <w:pStyle w:val="Heading1"/>
      </w:pPr>
      <w:bookmarkStart w:id="3" w:name="_Toc172963721"/>
      <w:r>
        <w:t xml:space="preserve">Traits, </w:t>
      </w:r>
      <w:proofErr w:type="spellStart"/>
      <w:r>
        <w:t>Behaviors</w:t>
      </w:r>
      <w:proofErr w:type="spellEnd"/>
      <w:r>
        <w:t>, and Skills of Entrepreneurs</w:t>
      </w:r>
      <w:bookmarkEnd w:id="3"/>
    </w:p>
    <w:p w14:paraId="647A39E4" w14:textId="4761FD64" w:rsidR="000F0A2F" w:rsidRPr="00F65ABA" w:rsidRDefault="000F0A2F" w:rsidP="00F65ABA">
      <w:pPr>
        <w:spacing w:line="360" w:lineRule="auto"/>
        <w:jc w:val="both"/>
        <w:rPr>
          <w:rFonts w:ascii="Arial" w:hAnsi="Arial" w:cs="Arial"/>
        </w:rPr>
      </w:pPr>
      <w:r w:rsidRPr="00F65ABA">
        <w:rPr>
          <w:rFonts w:ascii="Arial" w:hAnsi="Arial" w:cs="Arial"/>
        </w:rPr>
        <w:t xml:space="preserve">Entrepreneurship requires a blend of distinct traits, </w:t>
      </w:r>
      <w:proofErr w:type="spellStart"/>
      <w:r w:rsidRPr="00F65ABA">
        <w:rPr>
          <w:rFonts w:ascii="Arial" w:hAnsi="Arial" w:cs="Arial"/>
        </w:rPr>
        <w:t>behaviors</w:t>
      </w:r>
      <w:proofErr w:type="spellEnd"/>
      <w:r w:rsidRPr="00F65ABA">
        <w:rPr>
          <w:rFonts w:ascii="Arial" w:hAnsi="Arial" w:cs="Arial"/>
        </w:rPr>
        <w:t xml:space="preserve">, and skills to effectively manage the complexities of starting and growing a business. Understanding these elements is crucial for the success of any entrepreneurial venture. Below are five key entrepreneurship traits, </w:t>
      </w:r>
      <w:proofErr w:type="spellStart"/>
      <w:r w:rsidRPr="00F65ABA">
        <w:rPr>
          <w:rFonts w:ascii="Arial" w:hAnsi="Arial" w:cs="Arial"/>
        </w:rPr>
        <w:t>behaviors</w:t>
      </w:r>
      <w:proofErr w:type="spellEnd"/>
      <w:r w:rsidRPr="00F65ABA">
        <w:rPr>
          <w:rFonts w:ascii="Arial" w:hAnsi="Arial" w:cs="Arial"/>
        </w:rPr>
        <w:t>, and skills, along with their importance for businesses.</w:t>
      </w:r>
    </w:p>
    <w:p w14:paraId="54F4924C" w14:textId="4031FCC6" w:rsidR="000F0A2F" w:rsidRDefault="000F0A2F" w:rsidP="000F0A2F">
      <w:pPr>
        <w:pStyle w:val="Heading2"/>
      </w:pPr>
      <w:bookmarkStart w:id="4" w:name="_Toc172963722"/>
      <w:r w:rsidRPr="000F0A2F">
        <w:t xml:space="preserve">Five Entrepreneurship Skills, Traits, and </w:t>
      </w:r>
      <w:proofErr w:type="spellStart"/>
      <w:r w:rsidRPr="000F0A2F">
        <w:t>Behavior</w:t>
      </w:r>
      <w:proofErr w:type="spellEnd"/>
      <w:r w:rsidRPr="000F0A2F">
        <w:t>:</w:t>
      </w:r>
      <w:bookmarkEnd w:id="4"/>
    </w:p>
    <w:p w14:paraId="568345AA" w14:textId="77777777" w:rsidR="00B13F36" w:rsidRPr="00B13F36" w:rsidRDefault="00B13F36" w:rsidP="00F65ABA">
      <w:pPr>
        <w:spacing w:line="360" w:lineRule="auto"/>
        <w:jc w:val="both"/>
        <w:rPr>
          <w:rFonts w:ascii="Arial" w:hAnsi="Arial" w:cs="Arial"/>
        </w:rPr>
      </w:pPr>
      <w:r w:rsidRPr="00B13F36">
        <w:rPr>
          <w:rFonts w:ascii="Arial" w:hAnsi="Arial" w:cs="Arial"/>
          <w:b/>
          <w:bCs/>
        </w:rPr>
        <w:t>Innovativeness</w:t>
      </w:r>
      <w:r w:rsidRPr="00B13F36">
        <w:rPr>
          <w:rFonts w:ascii="Arial" w:hAnsi="Arial" w:cs="Arial"/>
        </w:rPr>
        <w:t xml:space="preserve"> is the capacity to think creatively and develop unique solutions. Entrepreneurs with this trait seek new ideas and experiment with concepts. For Nutri Delight, this means creating menus catering to dietary needs like weight loss, keto, vegan, and gluten-free options. This creativity differentiates the business from competitors, attracting health-conscious customers seeking tailored meal options. Innovativeness drives continuous improvement and adaptation, ensuring long-term success (</w:t>
      </w:r>
      <w:proofErr w:type="spellStart"/>
      <w:r w:rsidRPr="00B13F36">
        <w:rPr>
          <w:rFonts w:ascii="Arial" w:hAnsi="Arial" w:cs="Arial"/>
        </w:rPr>
        <w:t>Eesley</w:t>
      </w:r>
      <w:proofErr w:type="spellEnd"/>
      <w:r w:rsidRPr="00B13F36">
        <w:rPr>
          <w:rFonts w:ascii="Arial" w:hAnsi="Arial" w:cs="Arial"/>
        </w:rPr>
        <w:t xml:space="preserve"> &amp; Lee, 2020).</w:t>
      </w:r>
    </w:p>
    <w:p w14:paraId="799DBC2D" w14:textId="77777777" w:rsidR="00B13F36" w:rsidRPr="00B13F36" w:rsidRDefault="00B13F36" w:rsidP="00F65ABA">
      <w:pPr>
        <w:spacing w:line="360" w:lineRule="auto"/>
        <w:jc w:val="both"/>
        <w:rPr>
          <w:rFonts w:ascii="Arial" w:hAnsi="Arial" w:cs="Arial"/>
        </w:rPr>
      </w:pPr>
      <w:r w:rsidRPr="00B13F36">
        <w:rPr>
          <w:rFonts w:ascii="Arial" w:hAnsi="Arial" w:cs="Arial"/>
          <w:b/>
          <w:bCs/>
        </w:rPr>
        <w:t>Risk-taking</w:t>
      </w:r>
      <w:r w:rsidRPr="00B13F36">
        <w:rPr>
          <w:rFonts w:ascii="Arial" w:hAnsi="Arial" w:cs="Arial"/>
        </w:rPr>
        <w:t xml:space="preserve"> involves the willingness to venture into uncertain territories and make bold decisions. Entrepreneurs who take risks invest in new ideas, enter niche markets, and aren't afraid of failure. For Nutri Delight, this means investing in a niche market with specialized diet menus. Risk-taking is essential for launching and growing a new business in a competitive industry. Calculated risks can lead to significant rewards, allowing exploration of new opportunities and gaining a competitive edge (Kuratko et al., 2021).</w:t>
      </w:r>
    </w:p>
    <w:p w14:paraId="68B9F225" w14:textId="0AA9B4F6" w:rsidR="00B13F36" w:rsidRPr="00B13F36" w:rsidRDefault="00B13F36" w:rsidP="00F65ABA">
      <w:pPr>
        <w:spacing w:line="360" w:lineRule="auto"/>
        <w:jc w:val="both"/>
        <w:rPr>
          <w:rFonts w:ascii="Arial" w:hAnsi="Arial" w:cs="Arial"/>
        </w:rPr>
      </w:pPr>
      <w:r w:rsidRPr="00B13F36">
        <w:rPr>
          <w:rFonts w:ascii="Arial" w:hAnsi="Arial" w:cs="Arial"/>
          <w:b/>
          <w:bCs/>
        </w:rPr>
        <w:t>Resilience</w:t>
      </w:r>
      <w:r w:rsidRPr="00B13F36">
        <w:rPr>
          <w:rFonts w:ascii="Arial" w:hAnsi="Arial" w:cs="Arial"/>
        </w:rPr>
        <w:t xml:space="preserve"> is the ability to recover quickly from difficulties and maintain persistence. Resilient entrepreneurs stay motivated despite setbacks, adapt to changes, and maintain a positive attitude. For Nutri Delight, resilience involves managing operational challenges and overcoming setbacks. This trait is crucial for sustaining the business through initial hurdles and market fluctuations, ensuring long-term stability and growth (Santos &amp; Liguori, 2019).</w:t>
      </w:r>
    </w:p>
    <w:p w14:paraId="408B6A1B" w14:textId="77777777" w:rsidR="00B13F36" w:rsidRPr="00B13F36" w:rsidRDefault="00B13F36" w:rsidP="00F65ABA">
      <w:pPr>
        <w:spacing w:line="360" w:lineRule="auto"/>
        <w:jc w:val="both"/>
        <w:rPr>
          <w:rFonts w:ascii="Arial" w:hAnsi="Arial" w:cs="Arial"/>
        </w:rPr>
      </w:pPr>
      <w:r w:rsidRPr="00B13F36">
        <w:rPr>
          <w:rFonts w:ascii="Arial" w:hAnsi="Arial" w:cs="Arial"/>
          <w:b/>
          <w:bCs/>
        </w:rPr>
        <w:lastRenderedPageBreak/>
        <w:t>Leadership</w:t>
      </w:r>
      <w:r w:rsidRPr="00B13F36">
        <w:rPr>
          <w:rFonts w:ascii="Arial" w:hAnsi="Arial" w:cs="Arial"/>
        </w:rPr>
        <w:t xml:space="preserve"> is the capability to guide, motivate, and manage a team towards achieving goals. Effective leaders lead by example, provide clear direction, and foster a collaborative environment. For Nutri Delight, strong leadership ensures the team works efficiently towards common goals, maintaining high standards in food quality and customer service. Good leadership is vital for creating a productive and cohesive team, essential for the restaurant’s success (Northouse, 2021).</w:t>
      </w:r>
    </w:p>
    <w:p w14:paraId="21EE0944" w14:textId="77777777" w:rsidR="00B13F36" w:rsidRPr="00B13F36" w:rsidRDefault="00B13F36" w:rsidP="00F65ABA">
      <w:pPr>
        <w:spacing w:line="360" w:lineRule="auto"/>
        <w:jc w:val="both"/>
        <w:rPr>
          <w:rFonts w:ascii="Arial" w:hAnsi="Arial" w:cs="Arial"/>
        </w:rPr>
      </w:pPr>
      <w:r w:rsidRPr="00B13F36">
        <w:rPr>
          <w:rFonts w:ascii="Arial" w:hAnsi="Arial" w:cs="Arial"/>
          <w:b/>
          <w:bCs/>
        </w:rPr>
        <w:t>Networking</w:t>
      </w:r>
      <w:r w:rsidRPr="00B13F36">
        <w:rPr>
          <w:rFonts w:ascii="Arial" w:hAnsi="Arial" w:cs="Arial"/>
        </w:rPr>
        <w:t xml:space="preserve"> involves building and maintaining professional relationships that can support the business. Successful entrepreneurs engage with industry professionals, participate in community events, and form strategic partnerships. For Nutri Delight, networking means building relationships with gyms, nutritionists, and the local community. These connections can lead to partnerships, increased customer trust, and business growth. Networking provides access to valuable resources, support, and opportunities, helping the business stay connected with industry trends (Chandler et al., 2018).</w:t>
      </w:r>
    </w:p>
    <w:p w14:paraId="46F9D28E" w14:textId="212C4E9C" w:rsidR="00B568BC" w:rsidRPr="00F65ABA" w:rsidRDefault="00B13F36" w:rsidP="00F65ABA">
      <w:pPr>
        <w:spacing w:line="360" w:lineRule="auto"/>
        <w:jc w:val="both"/>
        <w:rPr>
          <w:rFonts w:ascii="Arial" w:hAnsi="Arial" w:cs="Arial"/>
        </w:rPr>
      </w:pPr>
      <w:r w:rsidRPr="00F65ABA">
        <w:rPr>
          <w:rFonts w:ascii="Arial" w:hAnsi="Arial" w:cs="Arial"/>
        </w:rPr>
        <w:t>T</w:t>
      </w:r>
      <w:r w:rsidRPr="00B13F36">
        <w:rPr>
          <w:rFonts w:ascii="Arial" w:hAnsi="Arial" w:cs="Arial"/>
        </w:rPr>
        <w:t xml:space="preserve">he combination of innovativeness, risk-taking, resilience, leadership, and networking forms the foundation of successful entrepreneurship. For Nutri Delight, these traits, </w:t>
      </w:r>
      <w:proofErr w:type="spellStart"/>
      <w:r w:rsidRPr="00B13F36">
        <w:rPr>
          <w:rFonts w:ascii="Arial" w:hAnsi="Arial" w:cs="Arial"/>
        </w:rPr>
        <w:t>behaviors</w:t>
      </w:r>
      <w:proofErr w:type="spellEnd"/>
      <w:r w:rsidRPr="00B13F36">
        <w:rPr>
          <w:rFonts w:ascii="Arial" w:hAnsi="Arial" w:cs="Arial"/>
        </w:rPr>
        <w:t>, and skills ensure differentiation in a competitive market, overcoming challenges, leading a cohesive team, and building strong relationships, laying a foundation for long-term success.</w:t>
      </w:r>
    </w:p>
    <w:p w14:paraId="00A0A9C0" w14:textId="6A418707" w:rsidR="000F0A2F" w:rsidRDefault="00337BDF" w:rsidP="00337BDF">
      <w:pPr>
        <w:pStyle w:val="Heading1"/>
      </w:pPr>
      <w:bookmarkStart w:id="5" w:name="_Toc172963723"/>
      <w:r>
        <w:t>S</w:t>
      </w:r>
      <w:r w:rsidRPr="00337BDF">
        <w:t>elf-assessment to become an entrepreneur</w:t>
      </w:r>
      <w:bookmarkEnd w:id="5"/>
    </w:p>
    <w:p w14:paraId="0A5B00E2" w14:textId="02FC6D4C" w:rsidR="00337BDF" w:rsidRPr="00337BDF" w:rsidRDefault="00874EFA" w:rsidP="00874EFA">
      <w:pPr>
        <w:pStyle w:val="Heading2"/>
      </w:pPr>
      <w:bookmarkStart w:id="6" w:name="_Toc172963724"/>
      <w:r w:rsidRPr="00874EFA">
        <w:t>Individual Skills Audit</w:t>
      </w:r>
      <w:bookmarkEnd w:id="6"/>
    </w:p>
    <w:tbl>
      <w:tblPr>
        <w:tblStyle w:val="TableGrid"/>
        <w:tblW w:w="9364" w:type="dxa"/>
        <w:tblLook w:val="04A0" w:firstRow="1" w:lastRow="0" w:firstColumn="1" w:lastColumn="0" w:noHBand="0" w:noVBand="1"/>
      </w:tblPr>
      <w:tblGrid>
        <w:gridCol w:w="4682"/>
        <w:gridCol w:w="4682"/>
      </w:tblGrid>
      <w:tr w:rsidR="00742E64" w:rsidRPr="00BF567A" w14:paraId="41E3D04A" w14:textId="77777777" w:rsidTr="00742E64">
        <w:trPr>
          <w:trHeight w:val="510"/>
        </w:trPr>
        <w:tc>
          <w:tcPr>
            <w:tcW w:w="4682" w:type="dxa"/>
          </w:tcPr>
          <w:p w14:paraId="0ACA7709" w14:textId="77777777" w:rsidR="00742E64" w:rsidRPr="00742E64" w:rsidRDefault="00742E64" w:rsidP="00A009F1">
            <w:pPr>
              <w:spacing w:line="360" w:lineRule="auto"/>
              <w:rPr>
                <w:rFonts w:ascii="Arial" w:hAnsi="Arial" w:cs="Arial"/>
                <w:b/>
                <w:bCs/>
                <w:sz w:val="32"/>
                <w:szCs w:val="32"/>
              </w:rPr>
            </w:pPr>
            <w:r w:rsidRPr="00742E64">
              <w:rPr>
                <w:rFonts w:ascii="Arial" w:hAnsi="Arial" w:cs="Arial"/>
                <w:b/>
                <w:bCs/>
                <w:sz w:val="32"/>
                <w:szCs w:val="32"/>
              </w:rPr>
              <w:t xml:space="preserve">Skills I have </w:t>
            </w:r>
          </w:p>
        </w:tc>
        <w:tc>
          <w:tcPr>
            <w:tcW w:w="4682" w:type="dxa"/>
          </w:tcPr>
          <w:p w14:paraId="14454E91" w14:textId="77777777" w:rsidR="00742E64" w:rsidRPr="00742E64" w:rsidRDefault="00742E64" w:rsidP="00A009F1">
            <w:pPr>
              <w:spacing w:line="360" w:lineRule="auto"/>
              <w:rPr>
                <w:rFonts w:ascii="Arial" w:hAnsi="Arial" w:cs="Arial"/>
                <w:b/>
                <w:bCs/>
                <w:sz w:val="28"/>
                <w:szCs w:val="28"/>
              </w:rPr>
            </w:pPr>
            <w:r w:rsidRPr="00742E64">
              <w:rPr>
                <w:rFonts w:ascii="Arial" w:hAnsi="Arial" w:cs="Arial"/>
                <w:b/>
                <w:bCs/>
                <w:sz w:val="28"/>
                <w:szCs w:val="28"/>
              </w:rPr>
              <w:t xml:space="preserve">Examples </w:t>
            </w:r>
          </w:p>
        </w:tc>
      </w:tr>
      <w:tr w:rsidR="00742E64" w:rsidRPr="00BF567A" w14:paraId="015B6D52" w14:textId="77777777" w:rsidTr="00742E64">
        <w:trPr>
          <w:trHeight w:val="1558"/>
        </w:trPr>
        <w:tc>
          <w:tcPr>
            <w:tcW w:w="4682" w:type="dxa"/>
          </w:tcPr>
          <w:p w14:paraId="5BBA88E3" w14:textId="77777777" w:rsidR="00742E64" w:rsidRPr="00BF567A" w:rsidRDefault="00742E64" w:rsidP="00A009F1">
            <w:pPr>
              <w:spacing w:line="360" w:lineRule="auto"/>
              <w:rPr>
                <w:rFonts w:ascii="Arial" w:hAnsi="Arial" w:cs="Arial"/>
              </w:rPr>
            </w:pPr>
            <w:r w:rsidRPr="00BF567A">
              <w:rPr>
                <w:rFonts w:ascii="Arial" w:hAnsi="Arial" w:cs="Arial"/>
              </w:rPr>
              <w:t>Project Management</w:t>
            </w:r>
          </w:p>
          <w:p w14:paraId="1E225CC9" w14:textId="77777777" w:rsidR="00742E64" w:rsidRPr="00BF567A" w:rsidRDefault="00742E64" w:rsidP="00A009F1">
            <w:pPr>
              <w:spacing w:line="360" w:lineRule="auto"/>
              <w:rPr>
                <w:rFonts w:ascii="Arial" w:hAnsi="Arial" w:cs="Arial"/>
              </w:rPr>
            </w:pPr>
          </w:p>
        </w:tc>
        <w:tc>
          <w:tcPr>
            <w:tcW w:w="4682" w:type="dxa"/>
          </w:tcPr>
          <w:p w14:paraId="274E4936" w14:textId="798EE2CB" w:rsidR="00742E64" w:rsidRPr="00BF567A" w:rsidRDefault="00742E64" w:rsidP="00A009F1">
            <w:pPr>
              <w:spacing w:line="360" w:lineRule="auto"/>
              <w:rPr>
                <w:rFonts w:ascii="Arial" w:hAnsi="Arial" w:cs="Arial"/>
              </w:rPr>
            </w:pPr>
            <w:r w:rsidRPr="00BF567A">
              <w:rPr>
                <w:rFonts w:ascii="Arial" w:hAnsi="Arial" w:cs="Arial"/>
              </w:rPr>
              <w:t xml:space="preserve"> Successfully managed work events, coordinating teams and resources effectively.</w:t>
            </w:r>
          </w:p>
        </w:tc>
      </w:tr>
      <w:tr w:rsidR="00742E64" w:rsidRPr="00BF567A" w14:paraId="5D92C6A6" w14:textId="77777777" w:rsidTr="00742E64">
        <w:trPr>
          <w:trHeight w:val="1546"/>
        </w:trPr>
        <w:tc>
          <w:tcPr>
            <w:tcW w:w="4682" w:type="dxa"/>
          </w:tcPr>
          <w:p w14:paraId="2B7D87F5" w14:textId="77777777" w:rsidR="00742E64" w:rsidRPr="00BF567A" w:rsidRDefault="00742E64" w:rsidP="00A009F1">
            <w:pPr>
              <w:spacing w:line="360" w:lineRule="auto"/>
              <w:rPr>
                <w:rFonts w:ascii="Arial" w:hAnsi="Arial" w:cs="Arial"/>
              </w:rPr>
            </w:pPr>
            <w:r w:rsidRPr="00BF567A">
              <w:rPr>
                <w:rFonts w:ascii="Arial" w:hAnsi="Arial" w:cs="Arial"/>
              </w:rPr>
              <w:t>Marketing</w:t>
            </w:r>
          </w:p>
        </w:tc>
        <w:tc>
          <w:tcPr>
            <w:tcW w:w="4682" w:type="dxa"/>
          </w:tcPr>
          <w:p w14:paraId="09D57915" w14:textId="77777777" w:rsidR="00742E64" w:rsidRPr="00BF567A" w:rsidRDefault="00742E64" w:rsidP="00A009F1">
            <w:pPr>
              <w:spacing w:line="360" w:lineRule="auto"/>
              <w:rPr>
                <w:rFonts w:ascii="Arial" w:hAnsi="Arial" w:cs="Arial"/>
              </w:rPr>
            </w:pPr>
            <w:r w:rsidRPr="00BF567A">
              <w:rPr>
                <w:rFonts w:ascii="Arial" w:hAnsi="Arial" w:cs="Arial"/>
              </w:rPr>
              <w:t>Created and executed marketing campaigns during internships, increasing social media engagement.</w:t>
            </w:r>
          </w:p>
        </w:tc>
      </w:tr>
      <w:tr w:rsidR="00742E64" w:rsidRPr="00BF567A" w14:paraId="129AEF79" w14:textId="77777777" w:rsidTr="00742E64">
        <w:trPr>
          <w:trHeight w:val="1034"/>
        </w:trPr>
        <w:tc>
          <w:tcPr>
            <w:tcW w:w="4682" w:type="dxa"/>
          </w:tcPr>
          <w:p w14:paraId="62DBB059" w14:textId="77777777" w:rsidR="00742E64" w:rsidRPr="00BF567A" w:rsidRDefault="00742E64" w:rsidP="00A009F1">
            <w:pPr>
              <w:spacing w:line="360" w:lineRule="auto"/>
              <w:rPr>
                <w:rFonts w:ascii="Arial" w:hAnsi="Arial" w:cs="Arial"/>
              </w:rPr>
            </w:pPr>
            <w:r w:rsidRPr="00BF567A">
              <w:rPr>
                <w:rFonts w:ascii="Arial" w:hAnsi="Arial" w:cs="Arial"/>
              </w:rPr>
              <w:lastRenderedPageBreak/>
              <w:t xml:space="preserve">Financial Analysis: </w:t>
            </w:r>
          </w:p>
          <w:p w14:paraId="210926FE" w14:textId="77777777" w:rsidR="00742E64" w:rsidRPr="00BF567A" w:rsidRDefault="00742E64" w:rsidP="00A009F1">
            <w:pPr>
              <w:spacing w:line="360" w:lineRule="auto"/>
              <w:rPr>
                <w:rFonts w:ascii="Arial" w:hAnsi="Arial" w:cs="Arial"/>
              </w:rPr>
            </w:pPr>
          </w:p>
        </w:tc>
        <w:tc>
          <w:tcPr>
            <w:tcW w:w="4682" w:type="dxa"/>
          </w:tcPr>
          <w:p w14:paraId="77299DE2" w14:textId="77777777" w:rsidR="00742E64" w:rsidRPr="00BF567A" w:rsidRDefault="00742E64" w:rsidP="00A009F1">
            <w:pPr>
              <w:spacing w:line="360" w:lineRule="auto"/>
              <w:rPr>
                <w:rFonts w:ascii="Arial" w:hAnsi="Arial" w:cs="Arial"/>
              </w:rPr>
            </w:pPr>
            <w:r w:rsidRPr="00BF567A">
              <w:rPr>
                <w:rFonts w:ascii="Arial" w:hAnsi="Arial" w:cs="Arial"/>
              </w:rPr>
              <w:t xml:space="preserve">Applied financial </w:t>
            </w:r>
            <w:proofErr w:type="spellStart"/>
            <w:r w:rsidRPr="00BF567A">
              <w:rPr>
                <w:rFonts w:ascii="Arial" w:hAnsi="Arial" w:cs="Arial"/>
              </w:rPr>
              <w:t>modeling</w:t>
            </w:r>
            <w:proofErr w:type="spellEnd"/>
            <w:r w:rsidRPr="00BF567A">
              <w:rPr>
                <w:rFonts w:ascii="Arial" w:hAnsi="Arial" w:cs="Arial"/>
              </w:rPr>
              <w:t xml:space="preserve"> techniques in coursework, achieving top grades.</w:t>
            </w:r>
          </w:p>
        </w:tc>
      </w:tr>
      <w:tr w:rsidR="00742E64" w:rsidRPr="00BF567A" w14:paraId="57173A99" w14:textId="77777777" w:rsidTr="00742E64">
        <w:trPr>
          <w:trHeight w:val="1022"/>
        </w:trPr>
        <w:tc>
          <w:tcPr>
            <w:tcW w:w="4682" w:type="dxa"/>
          </w:tcPr>
          <w:p w14:paraId="5CE1BEE9" w14:textId="77777777" w:rsidR="00742E64" w:rsidRPr="00BF567A" w:rsidRDefault="00742E64" w:rsidP="00A009F1">
            <w:pPr>
              <w:spacing w:line="360" w:lineRule="auto"/>
              <w:rPr>
                <w:rFonts w:ascii="Arial" w:hAnsi="Arial" w:cs="Arial"/>
              </w:rPr>
            </w:pPr>
            <w:r w:rsidRPr="00BF567A">
              <w:rPr>
                <w:rFonts w:ascii="Arial" w:hAnsi="Arial" w:cs="Arial"/>
              </w:rPr>
              <w:t xml:space="preserve">Leadership </w:t>
            </w:r>
          </w:p>
          <w:p w14:paraId="5B65D532" w14:textId="77777777" w:rsidR="00742E64" w:rsidRPr="00BF567A" w:rsidRDefault="00742E64" w:rsidP="00A009F1">
            <w:pPr>
              <w:spacing w:line="360" w:lineRule="auto"/>
              <w:rPr>
                <w:rFonts w:ascii="Arial" w:hAnsi="Arial" w:cs="Arial"/>
              </w:rPr>
            </w:pPr>
          </w:p>
        </w:tc>
        <w:tc>
          <w:tcPr>
            <w:tcW w:w="4682" w:type="dxa"/>
          </w:tcPr>
          <w:p w14:paraId="6CB0D639" w14:textId="77777777" w:rsidR="00742E64" w:rsidRPr="00BF567A" w:rsidRDefault="00742E64" w:rsidP="00A009F1">
            <w:pPr>
              <w:spacing w:line="360" w:lineRule="auto"/>
              <w:rPr>
                <w:rFonts w:ascii="Arial" w:hAnsi="Arial" w:cs="Arial"/>
              </w:rPr>
            </w:pPr>
            <w:r w:rsidRPr="00BF567A">
              <w:rPr>
                <w:rFonts w:ascii="Arial" w:hAnsi="Arial" w:cs="Arial"/>
              </w:rPr>
              <w:t>Led a team project, ensuring timely completion and high quality of work.</w:t>
            </w:r>
          </w:p>
        </w:tc>
      </w:tr>
      <w:tr w:rsidR="00742E64" w:rsidRPr="00BF567A" w14:paraId="104BE472" w14:textId="77777777" w:rsidTr="00742E64">
        <w:trPr>
          <w:trHeight w:val="1558"/>
        </w:trPr>
        <w:tc>
          <w:tcPr>
            <w:tcW w:w="4682" w:type="dxa"/>
          </w:tcPr>
          <w:p w14:paraId="312FDD05" w14:textId="77777777" w:rsidR="00742E64" w:rsidRPr="00BF567A" w:rsidRDefault="00742E64" w:rsidP="00A009F1">
            <w:pPr>
              <w:spacing w:line="360" w:lineRule="auto"/>
              <w:rPr>
                <w:rFonts w:ascii="Arial" w:hAnsi="Arial" w:cs="Arial"/>
              </w:rPr>
            </w:pPr>
            <w:r w:rsidRPr="00BF567A">
              <w:rPr>
                <w:rFonts w:ascii="Arial" w:hAnsi="Arial" w:cs="Arial"/>
              </w:rPr>
              <w:t>Communication</w:t>
            </w:r>
          </w:p>
          <w:p w14:paraId="143ECFB4" w14:textId="77777777" w:rsidR="00742E64" w:rsidRPr="00BF567A" w:rsidRDefault="00742E64" w:rsidP="00A009F1">
            <w:pPr>
              <w:spacing w:line="360" w:lineRule="auto"/>
              <w:rPr>
                <w:rFonts w:ascii="Arial" w:hAnsi="Arial" w:cs="Arial"/>
              </w:rPr>
            </w:pPr>
          </w:p>
        </w:tc>
        <w:tc>
          <w:tcPr>
            <w:tcW w:w="4682" w:type="dxa"/>
          </w:tcPr>
          <w:p w14:paraId="48B2D96C" w14:textId="77777777" w:rsidR="00742E64" w:rsidRPr="00BF567A" w:rsidRDefault="00742E64" w:rsidP="00A009F1">
            <w:pPr>
              <w:spacing w:line="360" w:lineRule="auto"/>
              <w:rPr>
                <w:rFonts w:ascii="Arial" w:hAnsi="Arial" w:cs="Arial"/>
              </w:rPr>
            </w:pPr>
            <w:r w:rsidRPr="00BF567A">
              <w:rPr>
                <w:rFonts w:ascii="Arial" w:hAnsi="Arial" w:cs="Arial"/>
              </w:rPr>
              <w:t>Presented research findings at academic conferences, receiving positive feedback.</w:t>
            </w:r>
          </w:p>
        </w:tc>
      </w:tr>
      <w:tr w:rsidR="00742E64" w:rsidRPr="00BF567A" w14:paraId="73270B34" w14:textId="77777777" w:rsidTr="00742E64">
        <w:trPr>
          <w:trHeight w:val="1022"/>
        </w:trPr>
        <w:tc>
          <w:tcPr>
            <w:tcW w:w="4682" w:type="dxa"/>
          </w:tcPr>
          <w:p w14:paraId="4A87A595" w14:textId="77777777" w:rsidR="00742E64" w:rsidRPr="00BF567A" w:rsidRDefault="00742E64" w:rsidP="00A009F1">
            <w:pPr>
              <w:spacing w:line="360" w:lineRule="auto"/>
              <w:rPr>
                <w:rFonts w:ascii="Arial" w:hAnsi="Arial" w:cs="Arial"/>
              </w:rPr>
            </w:pPr>
            <w:r w:rsidRPr="00BF567A">
              <w:rPr>
                <w:rFonts w:ascii="Arial" w:hAnsi="Arial" w:cs="Arial"/>
              </w:rPr>
              <w:t>Problem-Solving</w:t>
            </w:r>
          </w:p>
        </w:tc>
        <w:tc>
          <w:tcPr>
            <w:tcW w:w="4682" w:type="dxa"/>
          </w:tcPr>
          <w:p w14:paraId="50E8197F" w14:textId="77777777" w:rsidR="00742E64" w:rsidRPr="00BF567A" w:rsidRDefault="00742E64" w:rsidP="00A009F1">
            <w:pPr>
              <w:spacing w:line="360" w:lineRule="auto"/>
              <w:rPr>
                <w:rFonts w:ascii="Arial" w:hAnsi="Arial" w:cs="Arial"/>
              </w:rPr>
            </w:pPr>
            <w:r w:rsidRPr="00BF567A">
              <w:rPr>
                <w:rFonts w:ascii="Arial" w:hAnsi="Arial" w:cs="Arial"/>
              </w:rPr>
              <w:t>Developed innovative solutions in hackathons, winning awards.</w:t>
            </w:r>
          </w:p>
        </w:tc>
      </w:tr>
      <w:tr w:rsidR="00742E64" w:rsidRPr="00BF567A" w14:paraId="496DF53B" w14:textId="77777777" w:rsidTr="00742E64">
        <w:trPr>
          <w:trHeight w:val="1034"/>
        </w:trPr>
        <w:tc>
          <w:tcPr>
            <w:tcW w:w="4682" w:type="dxa"/>
          </w:tcPr>
          <w:p w14:paraId="3BE5C393" w14:textId="77777777" w:rsidR="00742E64" w:rsidRPr="00BF567A" w:rsidRDefault="00742E64" w:rsidP="00A009F1">
            <w:pPr>
              <w:spacing w:line="360" w:lineRule="auto"/>
              <w:rPr>
                <w:rFonts w:ascii="Arial" w:hAnsi="Arial" w:cs="Arial"/>
              </w:rPr>
            </w:pPr>
            <w:r w:rsidRPr="00BF567A">
              <w:rPr>
                <w:rFonts w:ascii="Arial" w:hAnsi="Arial" w:cs="Arial"/>
              </w:rPr>
              <w:t xml:space="preserve">Time Management </w:t>
            </w:r>
          </w:p>
        </w:tc>
        <w:tc>
          <w:tcPr>
            <w:tcW w:w="4682" w:type="dxa"/>
          </w:tcPr>
          <w:p w14:paraId="788CB7A4" w14:textId="77777777" w:rsidR="00742E64" w:rsidRPr="00BF567A" w:rsidRDefault="00742E64" w:rsidP="00A009F1">
            <w:pPr>
              <w:spacing w:line="360" w:lineRule="auto"/>
              <w:rPr>
                <w:rFonts w:ascii="Arial" w:hAnsi="Arial" w:cs="Arial"/>
              </w:rPr>
            </w:pPr>
            <w:r w:rsidRPr="00BF567A">
              <w:rPr>
                <w:rFonts w:ascii="Arial" w:hAnsi="Arial" w:cs="Arial"/>
              </w:rPr>
              <w:t>Balanced multiple responsibilities in academic and personal life efficiently.</w:t>
            </w:r>
          </w:p>
        </w:tc>
      </w:tr>
    </w:tbl>
    <w:p w14:paraId="6FA58AEB" w14:textId="77777777" w:rsidR="00742E64" w:rsidRDefault="00742E64" w:rsidP="00742E64">
      <w:pPr>
        <w:spacing w:line="360" w:lineRule="auto"/>
        <w:rPr>
          <w:rFonts w:ascii="Arial" w:hAnsi="Arial" w:cs="Arial"/>
        </w:rPr>
      </w:pPr>
    </w:p>
    <w:tbl>
      <w:tblPr>
        <w:tblStyle w:val="TableGrid"/>
        <w:tblW w:w="9396" w:type="dxa"/>
        <w:tblLook w:val="04A0" w:firstRow="1" w:lastRow="0" w:firstColumn="1" w:lastColumn="0" w:noHBand="0" w:noVBand="1"/>
      </w:tblPr>
      <w:tblGrid>
        <w:gridCol w:w="4698"/>
        <w:gridCol w:w="4698"/>
      </w:tblGrid>
      <w:tr w:rsidR="00742E64" w14:paraId="0F2F99B0" w14:textId="77777777" w:rsidTr="00F12D8A">
        <w:trPr>
          <w:trHeight w:val="472"/>
        </w:trPr>
        <w:tc>
          <w:tcPr>
            <w:tcW w:w="4698" w:type="dxa"/>
          </w:tcPr>
          <w:p w14:paraId="3CCF4558" w14:textId="77777777" w:rsidR="00742E64" w:rsidRPr="00D67E04" w:rsidRDefault="00742E64" w:rsidP="00A009F1">
            <w:pPr>
              <w:spacing w:line="360" w:lineRule="auto"/>
              <w:rPr>
                <w:rFonts w:ascii="Arial" w:hAnsi="Arial" w:cs="Arial"/>
                <w:b/>
                <w:bCs/>
                <w:sz w:val="28"/>
                <w:szCs w:val="28"/>
              </w:rPr>
            </w:pPr>
            <w:r w:rsidRPr="00D67E04">
              <w:rPr>
                <w:rFonts w:ascii="Arial" w:hAnsi="Arial" w:cs="Arial"/>
                <w:b/>
                <w:bCs/>
                <w:sz w:val="28"/>
                <w:szCs w:val="28"/>
              </w:rPr>
              <w:t xml:space="preserve">Skills I’d like to improve </w:t>
            </w:r>
          </w:p>
        </w:tc>
        <w:tc>
          <w:tcPr>
            <w:tcW w:w="4698" w:type="dxa"/>
          </w:tcPr>
          <w:p w14:paraId="76A41110" w14:textId="77777777" w:rsidR="00742E64" w:rsidRPr="00D67E04" w:rsidRDefault="00742E64" w:rsidP="00A009F1">
            <w:pPr>
              <w:spacing w:line="360" w:lineRule="auto"/>
              <w:rPr>
                <w:rFonts w:ascii="Arial" w:hAnsi="Arial" w:cs="Arial"/>
                <w:b/>
                <w:bCs/>
                <w:sz w:val="28"/>
                <w:szCs w:val="28"/>
              </w:rPr>
            </w:pPr>
            <w:r w:rsidRPr="00D67E04">
              <w:rPr>
                <w:rFonts w:ascii="Arial" w:hAnsi="Arial" w:cs="Arial"/>
                <w:b/>
                <w:bCs/>
                <w:sz w:val="28"/>
                <w:szCs w:val="28"/>
              </w:rPr>
              <w:t xml:space="preserve">How? Examples </w:t>
            </w:r>
          </w:p>
        </w:tc>
      </w:tr>
      <w:tr w:rsidR="00742E64" w14:paraId="3ABCD0E1" w14:textId="77777777" w:rsidTr="00F12D8A">
        <w:trPr>
          <w:trHeight w:val="817"/>
        </w:trPr>
        <w:tc>
          <w:tcPr>
            <w:tcW w:w="4698" w:type="dxa"/>
          </w:tcPr>
          <w:p w14:paraId="3027A69E" w14:textId="77777777" w:rsidR="00742E64" w:rsidRPr="00B6188C" w:rsidRDefault="00742E64" w:rsidP="00A009F1">
            <w:pPr>
              <w:spacing w:line="360" w:lineRule="auto"/>
              <w:rPr>
                <w:rFonts w:ascii="Arial" w:hAnsi="Arial" w:cs="Arial"/>
              </w:rPr>
            </w:pPr>
            <w:r w:rsidRPr="00B6188C">
              <w:rPr>
                <w:rFonts w:ascii="Arial" w:hAnsi="Arial" w:cs="Arial"/>
              </w:rPr>
              <w:t>Advanced Culinary Skills</w:t>
            </w:r>
          </w:p>
          <w:p w14:paraId="7C2FBF48" w14:textId="77777777" w:rsidR="00742E64" w:rsidRDefault="00742E64" w:rsidP="00A009F1">
            <w:pPr>
              <w:spacing w:line="360" w:lineRule="auto"/>
              <w:rPr>
                <w:rFonts w:ascii="Arial" w:hAnsi="Arial" w:cs="Arial"/>
              </w:rPr>
            </w:pPr>
          </w:p>
        </w:tc>
        <w:tc>
          <w:tcPr>
            <w:tcW w:w="4698" w:type="dxa"/>
          </w:tcPr>
          <w:p w14:paraId="4ECA1CB9" w14:textId="77777777" w:rsidR="00742E64" w:rsidRDefault="00742E64" w:rsidP="00A009F1">
            <w:pPr>
              <w:spacing w:line="360" w:lineRule="auto"/>
              <w:rPr>
                <w:rFonts w:ascii="Arial" w:hAnsi="Arial" w:cs="Arial"/>
              </w:rPr>
            </w:pPr>
            <w:proofErr w:type="spellStart"/>
            <w:r w:rsidRPr="00B6188C">
              <w:rPr>
                <w:rFonts w:ascii="Arial" w:hAnsi="Arial" w:cs="Arial"/>
              </w:rPr>
              <w:t>Enroll</w:t>
            </w:r>
            <w:proofErr w:type="spellEnd"/>
            <w:r w:rsidRPr="00B6188C">
              <w:rPr>
                <w:rFonts w:ascii="Arial" w:hAnsi="Arial" w:cs="Arial"/>
              </w:rPr>
              <w:t xml:space="preserve"> in culinary courses to learn new cooking techniques and healthy recipes.</w:t>
            </w:r>
          </w:p>
        </w:tc>
      </w:tr>
      <w:tr w:rsidR="00742E64" w14:paraId="36553530" w14:textId="77777777" w:rsidTr="00F12D8A">
        <w:trPr>
          <w:trHeight w:val="1220"/>
        </w:trPr>
        <w:tc>
          <w:tcPr>
            <w:tcW w:w="4698" w:type="dxa"/>
          </w:tcPr>
          <w:p w14:paraId="78A62240" w14:textId="77777777" w:rsidR="00742E64" w:rsidRPr="00B6188C" w:rsidRDefault="00742E64" w:rsidP="00A009F1">
            <w:pPr>
              <w:spacing w:line="360" w:lineRule="auto"/>
              <w:rPr>
                <w:rFonts w:ascii="Arial" w:hAnsi="Arial" w:cs="Arial"/>
              </w:rPr>
            </w:pPr>
            <w:r w:rsidRPr="00B6188C">
              <w:rPr>
                <w:rFonts w:ascii="Arial" w:hAnsi="Arial" w:cs="Arial"/>
              </w:rPr>
              <w:t>Networking</w:t>
            </w:r>
          </w:p>
          <w:p w14:paraId="187CDB47" w14:textId="77777777" w:rsidR="00742E64" w:rsidRDefault="00742E64" w:rsidP="00A009F1">
            <w:pPr>
              <w:spacing w:line="360" w:lineRule="auto"/>
              <w:rPr>
                <w:rFonts w:ascii="Arial" w:hAnsi="Arial" w:cs="Arial"/>
              </w:rPr>
            </w:pPr>
          </w:p>
        </w:tc>
        <w:tc>
          <w:tcPr>
            <w:tcW w:w="4698" w:type="dxa"/>
          </w:tcPr>
          <w:p w14:paraId="08F4E72C" w14:textId="77777777" w:rsidR="00742E64" w:rsidRDefault="00742E64" w:rsidP="00A009F1">
            <w:pPr>
              <w:spacing w:line="360" w:lineRule="auto"/>
              <w:rPr>
                <w:rFonts w:ascii="Arial" w:hAnsi="Arial" w:cs="Arial"/>
              </w:rPr>
            </w:pPr>
            <w:r w:rsidRPr="00B6188C">
              <w:rPr>
                <w:rFonts w:ascii="Arial" w:hAnsi="Arial" w:cs="Arial"/>
              </w:rPr>
              <w:t>Attend industry conferences and seminars to build professional relationships and partnerships.</w:t>
            </w:r>
          </w:p>
        </w:tc>
      </w:tr>
      <w:tr w:rsidR="00742E64" w14:paraId="2B942876" w14:textId="77777777" w:rsidTr="00F12D8A">
        <w:trPr>
          <w:trHeight w:val="1220"/>
        </w:trPr>
        <w:tc>
          <w:tcPr>
            <w:tcW w:w="4698" w:type="dxa"/>
          </w:tcPr>
          <w:p w14:paraId="7DE640BC" w14:textId="77777777" w:rsidR="00742E64" w:rsidRPr="00B6188C" w:rsidRDefault="00742E64" w:rsidP="00A009F1">
            <w:pPr>
              <w:spacing w:line="360" w:lineRule="auto"/>
              <w:rPr>
                <w:rFonts w:ascii="Arial" w:hAnsi="Arial" w:cs="Arial"/>
              </w:rPr>
            </w:pPr>
            <w:r w:rsidRPr="002770C8">
              <w:rPr>
                <w:rFonts w:ascii="Arial" w:hAnsi="Arial" w:cs="Arial"/>
              </w:rPr>
              <w:t>Supply Chain Management</w:t>
            </w:r>
          </w:p>
        </w:tc>
        <w:tc>
          <w:tcPr>
            <w:tcW w:w="4698" w:type="dxa"/>
          </w:tcPr>
          <w:p w14:paraId="054E6563" w14:textId="77777777" w:rsidR="00742E64" w:rsidRPr="00B6188C" w:rsidRDefault="00742E64" w:rsidP="00A009F1">
            <w:pPr>
              <w:spacing w:line="360" w:lineRule="auto"/>
              <w:rPr>
                <w:rFonts w:ascii="Arial" w:hAnsi="Arial" w:cs="Arial"/>
              </w:rPr>
            </w:pPr>
            <w:r w:rsidRPr="002770C8">
              <w:rPr>
                <w:rFonts w:ascii="Arial" w:hAnsi="Arial" w:cs="Arial"/>
              </w:rPr>
              <w:t>Enhance skills in managing the supply chain to ensure fresh and high-quality ingredients at optimal costs.</w:t>
            </w:r>
          </w:p>
        </w:tc>
      </w:tr>
    </w:tbl>
    <w:p w14:paraId="1DCE070F" w14:textId="77777777" w:rsidR="000C72F8" w:rsidRDefault="000C72F8" w:rsidP="000F0A2F"/>
    <w:p w14:paraId="675286E6" w14:textId="612417C1" w:rsidR="000C72F8" w:rsidRDefault="000C72F8" w:rsidP="000C72F8">
      <w:pPr>
        <w:pStyle w:val="Heading2"/>
      </w:pPr>
      <w:bookmarkStart w:id="7" w:name="_Toc172963725"/>
      <w:r>
        <w:t>Swot Analysis</w:t>
      </w:r>
      <w:bookmarkEnd w:id="7"/>
      <w:r>
        <w:t xml:space="preserve"> </w:t>
      </w:r>
    </w:p>
    <w:tbl>
      <w:tblPr>
        <w:tblW w:w="910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160"/>
        <w:gridCol w:w="4940"/>
      </w:tblGrid>
      <w:tr w:rsidR="0080538A" w14:paraId="6CD8D077" w14:textId="77777777" w:rsidTr="008E3268">
        <w:trPr>
          <w:trHeight w:val="490"/>
        </w:trPr>
        <w:tc>
          <w:tcPr>
            <w:tcW w:w="9100" w:type="dxa"/>
            <w:gridSpan w:val="2"/>
          </w:tcPr>
          <w:p w14:paraId="5C60137F" w14:textId="7324C5D1" w:rsidR="0080538A" w:rsidRPr="000C72F8" w:rsidRDefault="0080538A" w:rsidP="008E3268">
            <w:pPr>
              <w:rPr>
                <w:rFonts w:ascii="Arial" w:hAnsi="Arial" w:cs="Arial"/>
                <w:sz w:val="36"/>
                <w:szCs w:val="36"/>
              </w:rPr>
            </w:pPr>
            <w:r>
              <w:t xml:space="preserve">                                                     </w:t>
            </w:r>
            <w:r w:rsidRPr="000C72F8">
              <w:rPr>
                <w:rFonts w:ascii="Arial" w:hAnsi="Arial" w:cs="Arial"/>
                <w:sz w:val="36"/>
                <w:szCs w:val="36"/>
              </w:rPr>
              <w:t xml:space="preserve">    Swot Analysis</w:t>
            </w:r>
          </w:p>
        </w:tc>
      </w:tr>
      <w:tr w:rsidR="0080538A" w14:paraId="7B4F8C7F" w14:textId="1BF1DA92" w:rsidTr="008E3268">
        <w:trPr>
          <w:trHeight w:val="670"/>
        </w:trPr>
        <w:tc>
          <w:tcPr>
            <w:tcW w:w="4160" w:type="dxa"/>
          </w:tcPr>
          <w:p w14:paraId="40724861" w14:textId="56814DB3" w:rsidR="0080538A" w:rsidRPr="000C72F8" w:rsidRDefault="000C72F8" w:rsidP="008E3268">
            <w:pPr>
              <w:rPr>
                <w:b/>
                <w:bCs/>
                <w:sz w:val="28"/>
                <w:szCs w:val="28"/>
              </w:rPr>
            </w:pPr>
            <w:r w:rsidRPr="000C72F8">
              <w:rPr>
                <w:b/>
                <w:bCs/>
                <w:sz w:val="28"/>
                <w:szCs w:val="28"/>
              </w:rPr>
              <w:t>Strengths</w:t>
            </w:r>
          </w:p>
        </w:tc>
        <w:tc>
          <w:tcPr>
            <w:tcW w:w="4940" w:type="dxa"/>
            <w:shd w:val="clear" w:color="auto" w:fill="auto"/>
          </w:tcPr>
          <w:p w14:paraId="285ACA30" w14:textId="479FFC62" w:rsidR="0080538A" w:rsidRPr="000C72F8" w:rsidRDefault="0080538A" w:rsidP="008E3268">
            <w:pPr>
              <w:rPr>
                <w:b/>
                <w:bCs/>
                <w:sz w:val="28"/>
                <w:szCs w:val="28"/>
              </w:rPr>
            </w:pPr>
            <w:r w:rsidRPr="000C72F8">
              <w:rPr>
                <w:b/>
                <w:bCs/>
                <w:sz w:val="28"/>
                <w:szCs w:val="28"/>
              </w:rPr>
              <w:t>Weakness</w:t>
            </w:r>
          </w:p>
        </w:tc>
      </w:tr>
      <w:tr w:rsidR="0080538A" w14:paraId="7B71961C" w14:textId="4EAB9201" w:rsidTr="008E3268">
        <w:trPr>
          <w:trHeight w:val="2180"/>
        </w:trPr>
        <w:tc>
          <w:tcPr>
            <w:tcW w:w="4160" w:type="dxa"/>
          </w:tcPr>
          <w:p w14:paraId="3AE2B2ED" w14:textId="135A3F23" w:rsidR="00B95FE6" w:rsidRPr="00F65ABA" w:rsidRDefault="00B95FE6" w:rsidP="00F65ABA">
            <w:pPr>
              <w:spacing w:line="360" w:lineRule="auto"/>
              <w:jc w:val="both"/>
              <w:rPr>
                <w:rFonts w:ascii="Arial" w:hAnsi="Arial" w:cs="Arial"/>
              </w:rPr>
            </w:pPr>
            <w:r w:rsidRPr="00F65ABA">
              <w:rPr>
                <w:rFonts w:ascii="Arial" w:hAnsi="Arial" w:cs="Arial"/>
              </w:rPr>
              <w:lastRenderedPageBreak/>
              <w:t>Innovative concept filling a market gap</w:t>
            </w:r>
          </w:p>
          <w:p w14:paraId="25F6FEF2" w14:textId="0834CA7B" w:rsidR="00B95FE6" w:rsidRPr="00F65ABA" w:rsidRDefault="00B95FE6" w:rsidP="00F65ABA">
            <w:pPr>
              <w:spacing w:line="360" w:lineRule="auto"/>
              <w:jc w:val="both"/>
              <w:rPr>
                <w:rFonts w:ascii="Arial" w:hAnsi="Arial" w:cs="Arial"/>
              </w:rPr>
            </w:pPr>
            <w:r w:rsidRPr="00F65ABA">
              <w:rPr>
                <w:rFonts w:ascii="Arial" w:hAnsi="Arial" w:cs="Arial"/>
              </w:rPr>
              <w:t>Skilled founding team</w:t>
            </w:r>
          </w:p>
          <w:p w14:paraId="55A02328" w14:textId="7185E0B5" w:rsidR="0080538A" w:rsidRPr="00F65ABA" w:rsidRDefault="00B95FE6" w:rsidP="00F65ABA">
            <w:pPr>
              <w:spacing w:line="360" w:lineRule="auto"/>
              <w:jc w:val="both"/>
              <w:rPr>
                <w:rFonts w:ascii="Arial" w:hAnsi="Arial" w:cs="Arial"/>
              </w:rPr>
            </w:pPr>
            <w:r w:rsidRPr="00F65ABA">
              <w:rPr>
                <w:rFonts w:ascii="Arial" w:hAnsi="Arial" w:cs="Arial"/>
              </w:rPr>
              <w:t>Scalable business model</w:t>
            </w:r>
          </w:p>
        </w:tc>
        <w:tc>
          <w:tcPr>
            <w:tcW w:w="4940" w:type="dxa"/>
            <w:shd w:val="clear" w:color="auto" w:fill="auto"/>
          </w:tcPr>
          <w:p w14:paraId="6EE76F25" w14:textId="7AAFB416" w:rsidR="00F12D8A" w:rsidRPr="00F65ABA" w:rsidRDefault="00F12D8A" w:rsidP="00F65ABA">
            <w:pPr>
              <w:spacing w:line="360" w:lineRule="auto"/>
              <w:jc w:val="both"/>
              <w:rPr>
                <w:rFonts w:ascii="Arial" w:hAnsi="Arial" w:cs="Arial"/>
              </w:rPr>
            </w:pPr>
            <w:r w:rsidRPr="00F65ABA">
              <w:rPr>
                <w:rFonts w:ascii="Arial" w:hAnsi="Arial" w:cs="Arial"/>
              </w:rPr>
              <w:t>Limited market presence</w:t>
            </w:r>
          </w:p>
          <w:p w14:paraId="3F9FC1CC" w14:textId="0690C3AF" w:rsidR="00F12D8A" w:rsidRPr="00F65ABA" w:rsidRDefault="00F12D8A" w:rsidP="00F65ABA">
            <w:pPr>
              <w:spacing w:line="360" w:lineRule="auto"/>
              <w:jc w:val="both"/>
              <w:rPr>
                <w:rFonts w:ascii="Arial" w:hAnsi="Arial" w:cs="Arial"/>
              </w:rPr>
            </w:pPr>
            <w:r w:rsidRPr="00F65ABA">
              <w:rPr>
                <w:rFonts w:ascii="Arial" w:hAnsi="Arial" w:cs="Arial"/>
              </w:rPr>
              <w:t>Initial capital constraints</w:t>
            </w:r>
          </w:p>
          <w:p w14:paraId="270D1718" w14:textId="380A84AD" w:rsidR="0080538A" w:rsidRPr="00F65ABA" w:rsidRDefault="00F12D8A" w:rsidP="00F65ABA">
            <w:pPr>
              <w:spacing w:line="360" w:lineRule="auto"/>
              <w:jc w:val="both"/>
              <w:rPr>
                <w:rFonts w:ascii="Arial" w:hAnsi="Arial" w:cs="Arial"/>
              </w:rPr>
            </w:pPr>
            <w:r w:rsidRPr="00F65ABA">
              <w:rPr>
                <w:rFonts w:ascii="Arial" w:hAnsi="Arial" w:cs="Arial"/>
              </w:rPr>
              <w:t>Building brand awareness</w:t>
            </w:r>
          </w:p>
        </w:tc>
      </w:tr>
      <w:tr w:rsidR="008E3268" w14:paraId="3737845D" w14:textId="67DDA45F" w:rsidTr="008E3268">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4160" w:type="dxa"/>
            <w:tcBorders>
              <w:left w:val="single" w:sz="4" w:space="0" w:color="auto"/>
              <w:bottom w:val="single" w:sz="4" w:space="0" w:color="auto"/>
              <w:right w:val="single" w:sz="4" w:space="0" w:color="auto"/>
            </w:tcBorders>
          </w:tcPr>
          <w:p w14:paraId="4A764B67" w14:textId="664F611A" w:rsidR="008E3268" w:rsidRPr="000C72F8" w:rsidRDefault="008E3268" w:rsidP="008E3268">
            <w:pPr>
              <w:rPr>
                <w:b/>
                <w:bCs/>
                <w:sz w:val="28"/>
                <w:szCs w:val="28"/>
              </w:rPr>
            </w:pPr>
            <w:r w:rsidRPr="000C72F8">
              <w:rPr>
                <w:b/>
                <w:bCs/>
                <w:sz w:val="28"/>
                <w:szCs w:val="28"/>
              </w:rPr>
              <w:t>Opportunities</w:t>
            </w:r>
          </w:p>
        </w:tc>
        <w:tc>
          <w:tcPr>
            <w:tcW w:w="4940" w:type="dxa"/>
            <w:tcBorders>
              <w:top w:val="single" w:sz="4" w:space="0" w:color="auto"/>
              <w:left w:val="single" w:sz="4" w:space="0" w:color="auto"/>
              <w:bottom w:val="single" w:sz="4" w:space="0" w:color="auto"/>
              <w:right w:val="single" w:sz="4" w:space="0" w:color="auto"/>
            </w:tcBorders>
            <w:shd w:val="clear" w:color="auto" w:fill="auto"/>
          </w:tcPr>
          <w:p w14:paraId="3CF7C061" w14:textId="45890671" w:rsidR="008E3268" w:rsidRPr="000C72F8" w:rsidRDefault="000C72F8" w:rsidP="008E3268">
            <w:pPr>
              <w:rPr>
                <w:b/>
                <w:bCs/>
                <w:sz w:val="28"/>
                <w:szCs w:val="28"/>
              </w:rPr>
            </w:pPr>
            <w:r w:rsidRPr="000C72F8">
              <w:rPr>
                <w:b/>
                <w:bCs/>
                <w:sz w:val="28"/>
                <w:szCs w:val="28"/>
              </w:rPr>
              <w:t>Threats</w:t>
            </w:r>
          </w:p>
        </w:tc>
      </w:tr>
      <w:tr w:rsidR="008E3268" w14:paraId="6DEBFAF8" w14:textId="003035F8" w:rsidTr="008E3268">
        <w:trPr>
          <w:trHeight w:val="2620"/>
        </w:trPr>
        <w:tc>
          <w:tcPr>
            <w:tcW w:w="4160" w:type="dxa"/>
          </w:tcPr>
          <w:p w14:paraId="23A571A5" w14:textId="01015C8A" w:rsidR="008E3268" w:rsidRPr="00F65ABA" w:rsidRDefault="008E3268" w:rsidP="00F65ABA">
            <w:pPr>
              <w:spacing w:line="360" w:lineRule="auto"/>
              <w:jc w:val="both"/>
              <w:rPr>
                <w:rFonts w:ascii="Arial" w:hAnsi="Arial" w:cs="Arial"/>
              </w:rPr>
            </w:pPr>
            <w:r w:rsidRPr="00F65ABA">
              <w:rPr>
                <w:rFonts w:ascii="Arial" w:hAnsi="Arial" w:cs="Arial"/>
              </w:rPr>
              <w:t>High demand for healthy dining options</w:t>
            </w:r>
          </w:p>
          <w:p w14:paraId="1D057B18" w14:textId="33AFF972" w:rsidR="008E3268" w:rsidRPr="00F65ABA" w:rsidRDefault="008E3268" w:rsidP="00F65ABA">
            <w:pPr>
              <w:spacing w:line="360" w:lineRule="auto"/>
              <w:jc w:val="both"/>
              <w:rPr>
                <w:rFonts w:ascii="Arial" w:hAnsi="Arial" w:cs="Arial"/>
              </w:rPr>
            </w:pPr>
            <w:r w:rsidRPr="00F65ABA">
              <w:rPr>
                <w:rFonts w:ascii="Arial" w:hAnsi="Arial" w:cs="Arial"/>
              </w:rPr>
              <w:t>Quick market share capture</w:t>
            </w:r>
          </w:p>
          <w:p w14:paraId="0D115B65" w14:textId="419CB3F1" w:rsidR="008E3268" w:rsidRPr="00F65ABA" w:rsidRDefault="008E3268" w:rsidP="00F65ABA">
            <w:pPr>
              <w:spacing w:line="360" w:lineRule="auto"/>
              <w:jc w:val="both"/>
              <w:rPr>
                <w:rFonts w:ascii="Arial" w:hAnsi="Arial" w:cs="Arial"/>
              </w:rPr>
            </w:pPr>
            <w:r w:rsidRPr="00F65ABA">
              <w:rPr>
                <w:rFonts w:ascii="Arial" w:hAnsi="Arial" w:cs="Arial"/>
              </w:rPr>
              <w:t>Early strategic partnerships</w:t>
            </w:r>
          </w:p>
        </w:tc>
        <w:tc>
          <w:tcPr>
            <w:tcW w:w="4940" w:type="dxa"/>
            <w:shd w:val="clear" w:color="auto" w:fill="auto"/>
          </w:tcPr>
          <w:p w14:paraId="37133C93" w14:textId="15617DB2" w:rsidR="000C72F8" w:rsidRPr="00F65ABA" w:rsidRDefault="000C72F8" w:rsidP="00F65ABA">
            <w:pPr>
              <w:spacing w:line="360" w:lineRule="auto"/>
              <w:jc w:val="both"/>
              <w:rPr>
                <w:rFonts w:ascii="Arial" w:hAnsi="Arial" w:cs="Arial"/>
              </w:rPr>
            </w:pPr>
            <w:r w:rsidRPr="00F65ABA">
              <w:rPr>
                <w:rFonts w:ascii="Arial" w:hAnsi="Arial" w:cs="Arial"/>
              </w:rPr>
              <w:t>Competition from new and established players</w:t>
            </w:r>
          </w:p>
          <w:p w14:paraId="7807B269" w14:textId="6E462E0C" w:rsidR="000C72F8" w:rsidRPr="00F65ABA" w:rsidRDefault="000C72F8" w:rsidP="00F65ABA">
            <w:pPr>
              <w:spacing w:line="360" w:lineRule="auto"/>
              <w:jc w:val="both"/>
              <w:rPr>
                <w:rFonts w:ascii="Arial" w:hAnsi="Arial" w:cs="Arial"/>
              </w:rPr>
            </w:pPr>
            <w:r w:rsidRPr="00F65ABA">
              <w:rPr>
                <w:rFonts w:ascii="Arial" w:hAnsi="Arial" w:cs="Arial"/>
              </w:rPr>
              <w:t>Economic uncertainties</w:t>
            </w:r>
          </w:p>
          <w:p w14:paraId="5493211E" w14:textId="343B9EC1" w:rsidR="008E3268" w:rsidRPr="00F65ABA" w:rsidRDefault="000C72F8" w:rsidP="00F65ABA">
            <w:pPr>
              <w:spacing w:line="360" w:lineRule="auto"/>
              <w:jc w:val="both"/>
              <w:rPr>
                <w:rFonts w:ascii="Arial" w:hAnsi="Arial" w:cs="Arial"/>
              </w:rPr>
            </w:pPr>
            <w:r w:rsidRPr="00F65ABA">
              <w:rPr>
                <w:rFonts w:ascii="Arial" w:hAnsi="Arial" w:cs="Arial"/>
              </w:rPr>
              <w:t>Industry-specific regulatory hurdles</w:t>
            </w:r>
          </w:p>
        </w:tc>
      </w:tr>
    </w:tbl>
    <w:p w14:paraId="370ECECD" w14:textId="77777777" w:rsidR="000F0A2F" w:rsidRDefault="000F0A2F" w:rsidP="000F0A2F"/>
    <w:p w14:paraId="598509C0" w14:textId="390CDFCF" w:rsidR="00600B80" w:rsidRDefault="00600B80" w:rsidP="00F65ABA">
      <w:pPr>
        <w:pStyle w:val="Heading1"/>
      </w:pPr>
      <w:bookmarkStart w:id="8" w:name="_Toc172963726"/>
      <w:r>
        <w:t>Market Research and PEST</w:t>
      </w:r>
      <w:r w:rsidR="00C80376">
        <w:t>EL</w:t>
      </w:r>
      <w:r>
        <w:t xml:space="preserve"> Analysis of the UK</w:t>
      </w:r>
      <w:bookmarkEnd w:id="8"/>
    </w:p>
    <w:p w14:paraId="2FA8E2FE" w14:textId="77777777" w:rsidR="00610EB8" w:rsidRDefault="00610EB8" w:rsidP="00C80376">
      <w:pPr>
        <w:pStyle w:val="Heading2"/>
      </w:pPr>
      <w:bookmarkStart w:id="9" w:name="_Toc172963727"/>
      <w:r>
        <w:t>Market Research</w:t>
      </w:r>
      <w:bookmarkEnd w:id="9"/>
      <w:r>
        <w:t xml:space="preserve"> </w:t>
      </w:r>
    </w:p>
    <w:p w14:paraId="412D5BD3" w14:textId="398BC370" w:rsidR="00610EB8" w:rsidRPr="00610EB8" w:rsidRDefault="00610EB8" w:rsidP="00610EB8">
      <w:pPr>
        <w:spacing w:line="360" w:lineRule="auto"/>
        <w:jc w:val="both"/>
        <w:rPr>
          <w:rFonts w:ascii="Arial" w:hAnsi="Arial" w:cs="Arial"/>
        </w:rPr>
      </w:pPr>
      <w:r w:rsidRPr="00610EB8">
        <w:rPr>
          <w:rFonts w:ascii="Arial" w:hAnsi="Arial" w:cs="Arial"/>
        </w:rPr>
        <w:t>The UK health and wellness industry is experiencing significant growth, driven by increasing consumer awareness of healthy eating. According to Finder, the number of vegans in the UK has risen to 2.5 million, with an additional 2 million people intending to follow a vegan diet in 2024 (Finder, 2024). Similarly, there has been a notable increase in gluten-free diets, as many consumers avoid gluten due to celiac disease or gluten intolerance (Gluten Free Palate, 2024). This trend is further supported by data from Vegan Food and Living, indicating a growing demand for tailored dietary options (Vegan Food and Living, 2024).</w:t>
      </w:r>
    </w:p>
    <w:p w14:paraId="780E84E0" w14:textId="21D97D4E" w:rsidR="00C80376" w:rsidRPr="00313957" w:rsidRDefault="00C80376" w:rsidP="00C80376">
      <w:pPr>
        <w:pStyle w:val="Heading2"/>
        <w:rPr>
          <w:sz w:val="24"/>
          <w:szCs w:val="24"/>
        </w:rPr>
      </w:pPr>
      <w:bookmarkStart w:id="10" w:name="_Toc172963728"/>
      <w:r>
        <w:t>Pestel Analysis</w:t>
      </w:r>
      <w:bookmarkEnd w:id="10"/>
      <w:r>
        <w:t xml:space="preserve"> </w:t>
      </w:r>
    </w:p>
    <w:p w14:paraId="3316F1DA" w14:textId="612061F9" w:rsidR="00600B80" w:rsidRPr="00313957" w:rsidRDefault="00600B80" w:rsidP="00313957">
      <w:pPr>
        <w:spacing w:line="360" w:lineRule="auto"/>
        <w:jc w:val="both"/>
        <w:rPr>
          <w:rFonts w:ascii="Arial" w:hAnsi="Arial" w:cs="Arial"/>
          <w:b/>
          <w:bCs/>
        </w:rPr>
      </w:pPr>
      <w:r w:rsidRPr="00313957">
        <w:rPr>
          <w:rFonts w:ascii="Arial" w:hAnsi="Arial" w:cs="Arial"/>
          <w:b/>
          <w:bCs/>
        </w:rPr>
        <w:t>Political Factors:</w:t>
      </w:r>
    </w:p>
    <w:p w14:paraId="1468E16F" w14:textId="5940EE9D" w:rsidR="00600B80" w:rsidRPr="00313957" w:rsidRDefault="00600B80" w:rsidP="00313957">
      <w:pPr>
        <w:spacing w:line="360" w:lineRule="auto"/>
        <w:jc w:val="both"/>
        <w:rPr>
          <w:rFonts w:ascii="Arial" w:hAnsi="Arial" w:cs="Arial"/>
        </w:rPr>
      </w:pPr>
      <w:r w:rsidRPr="00313957">
        <w:rPr>
          <w:rFonts w:ascii="Arial" w:hAnsi="Arial" w:cs="Arial"/>
        </w:rPr>
        <w:t>The UK has a stable political environment, but several regulations impact the food industry. Government initiatives aimed at promoting healthier eating, such as the Soft Drinks Industry Levy and new regulations requiring calorie information on menus, align with Nutri Delight's mission to offer healthy meals (Public Health England, 20</w:t>
      </w:r>
      <w:r w:rsidR="006F7487" w:rsidRPr="00313957">
        <w:rPr>
          <w:rFonts w:ascii="Arial" w:hAnsi="Arial" w:cs="Arial"/>
        </w:rPr>
        <w:t>18</w:t>
      </w:r>
      <w:r w:rsidRPr="00313957">
        <w:rPr>
          <w:rFonts w:ascii="Arial" w:hAnsi="Arial" w:cs="Arial"/>
        </w:rPr>
        <w:t xml:space="preserve">). </w:t>
      </w:r>
      <w:r w:rsidRPr="00313957">
        <w:rPr>
          <w:rFonts w:ascii="Arial" w:hAnsi="Arial" w:cs="Arial"/>
        </w:rPr>
        <w:lastRenderedPageBreak/>
        <w:t>Additionally, post-Brexit trade regulations may affect the cost and availability of imported ingredients, necessitating a focus on local sourcing.</w:t>
      </w:r>
    </w:p>
    <w:p w14:paraId="2290D807" w14:textId="481829BC" w:rsidR="00600B80" w:rsidRPr="00313957" w:rsidRDefault="00600B80" w:rsidP="00313957">
      <w:pPr>
        <w:spacing w:line="360" w:lineRule="auto"/>
        <w:jc w:val="both"/>
        <w:rPr>
          <w:rFonts w:ascii="Arial" w:hAnsi="Arial" w:cs="Arial"/>
          <w:b/>
          <w:bCs/>
        </w:rPr>
      </w:pPr>
      <w:r w:rsidRPr="00313957">
        <w:rPr>
          <w:rFonts w:ascii="Arial" w:hAnsi="Arial" w:cs="Arial"/>
          <w:b/>
          <w:bCs/>
        </w:rPr>
        <w:t>Economic Factors:</w:t>
      </w:r>
    </w:p>
    <w:p w14:paraId="35F45B86" w14:textId="6F98B307" w:rsidR="00600B80" w:rsidRPr="00313957" w:rsidRDefault="00600B80" w:rsidP="00313957">
      <w:pPr>
        <w:spacing w:line="360" w:lineRule="auto"/>
        <w:jc w:val="both"/>
        <w:rPr>
          <w:rFonts w:ascii="Arial" w:hAnsi="Arial" w:cs="Arial"/>
        </w:rPr>
      </w:pPr>
      <w:r w:rsidRPr="00313957">
        <w:rPr>
          <w:rFonts w:ascii="Arial" w:hAnsi="Arial" w:cs="Arial"/>
        </w:rPr>
        <w:t xml:space="preserve">The UK economy is recovering from the COVID-19 pandemic, with a projected GDP growth rate of 4.7% in 2022 (OECD, 2021). However, rising inflation rates could increase costs for raw materials and operations. Despite these challenges, the health and wellness sector </w:t>
      </w:r>
      <w:r w:rsidR="00B1642C" w:rsidRPr="00313957">
        <w:rPr>
          <w:rFonts w:ascii="Arial" w:hAnsi="Arial" w:cs="Arial"/>
        </w:rPr>
        <w:t>are</w:t>
      </w:r>
      <w:r w:rsidRPr="00313957">
        <w:rPr>
          <w:rFonts w:ascii="Arial" w:hAnsi="Arial" w:cs="Arial"/>
        </w:rPr>
        <w:t xml:space="preserve"> experiencing significant growth. Consumer spending on health-conscious products and services is increasing, presenting a lucrative market for Nutri Delight’s offerings (Mintel, 2021).</w:t>
      </w:r>
    </w:p>
    <w:p w14:paraId="7EEF1198" w14:textId="18038EF6" w:rsidR="00600B80" w:rsidRPr="00313957" w:rsidRDefault="00600B80" w:rsidP="00313957">
      <w:pPr>
        <w:spacing w:line="360" w:lineRule="auto"/>
        <w:jc w:val="both"/>
        <w:rPr>
          <w:rFonts w:ascii="Arial" w:hAnsi="Arial" w:cs="Arial"/>
          <w:b/>
          <w:bCs/>
        </w:rPr>
      </w:pPr>
      <w:r w:rsidRPr="00313957">
        <w:rPr>
          <w:rFonts w:ascii="Arial" w:hAnsi="Arial" w:cs="Arial"/>
          <w:b/>
          <w:bCs/>
        </w:rPr>
        <w:t>Social Factors:</w:t>
      </w:r>
    </w:p>
    <w:p w14:paraId="1D49B79B" w14:textId="43775A7B" w:rsidR="00600B80" w:rsidRPr="00313957" w:rsidRDefault="00600B80" w:rsidP="00313957">
      <w:pPr>
        <w:spacing w:line="360" w:lineRule="auto"/>
        <w:jc w:val="both"/>
        <w:rPr>
          <w:rFonts w:ascii="Arial" w:hAnsi="Arial" w:cs="Arial"/>
        </w:rPr>
      </w:pPr>
      <w:r w:rsidRPr="00313957">
        <w:rPr>
          <w:rFonts w:ascii="Arial" w:hAnsi="Arial" w:cs="Arial"/>
        </w:rPr>
        <w:t>Social trends indicate a growing demand for healthy eating options. Increasing numbers of people are adopting specific dietary regimes, such as veganism, keto, and gluten-free diets. A 2021 survey found that 12% of Brits follow a vegetarian or vegan diet, with numbers expected to rise (Finder, 2021). The trend towards busy lifestyles and health consciousness also drives the demand for convenient, healthy dining options, which aligns with Nutri Delight's concept of providing tailored meals for various dietary needs.</w:t>
      </w:r>
    </w:p>
    <w:p w14:paraId="440DAE67" w14:textId="568AE70C" w:rsidR="00600B80" w:rsidRPr="00313957" w:rsidRDefault="00600B80" w:rsidP="00313957">
      <w:pPr>
        <w:spacing w:line="360" w:lineRule="auto"/>
        <w:jc w:val="both"/>
        <w:rPr>
          <w:rFonts w:ascii="Arial" w:hAnsi="Arial" w:cs="Arial"/>
          <w:b/>
          <w:bCs/>
        </w:rPr>
      </w:pPr>
      <w:r w:rsidRPr="00313957">
        <w:rPr>
          <w:rFonts w:ascii="Arial" w:hAnsi="Arial" w:cs="Arial"/>
          <w:b/>
          <w:bCs/>
        </w:rPr>
        <w:t>Technological Factors:</w:t>
      </w:r>
    </w:p>
    <w:p w14:paraId="009AC1D6" w14:textId="3741DB48" w:rsidR="00600B80" w:rsidRPr="00313957" w:rsidRDefault="00600B80" w:rsidP="00313957">
      <w:pPr>
        <w:spacing w:line="360" w:lineRule="auto"/>
        <w:jc w:val="both"/>
        <w:rPr>
          <w:rFonts w:ascii="Arial" w:hAnsi="Arial" w:cs="Arial"/>
        </w:rPr>
      </w:pPr>
      <w:r w:rsidRPr="00313957">
        <w:rPr>
          <w:rFonts w:ascii="Arial" w:hAnsi="Arial" w:cs="Arial"/>
        </w:rPr>
        <w:t>Technological advancements offer significant opportunities for Nutri Delight. The proliferation of food delivery platforms and mobile apps for ordering food can expand the restaurant's reach. Furthermore, advancements in food technology enable the development of innovative, nutritious, and appealing meal options. Digital marketing and social media platforms provide cost-effective ways to engage with customers and promote the brand (Statista, 2021).</w:t>
      </w:r>
    </w:p>
    <w:p w14:paraId="681AA08F" w14:textId="5A5C8BAE" w:rsidR="00250E23" w:rsidRPr="00F65ABA" w:rsidRDefault="00250E23" w:rsidP="00F65ABA">
      <w:pPr>
        <w:pStyle w:val="Heading1"/>
      </w:pPr>
      <w:bookmarkStart w:id="11" w:name="_Toc172963729"/>
      <w:r w:rsidRPr="00F65ABA">
        <w:t>Conclusion</w:t>
      </w:r>
      <w:bookmarkEnd w:id="11"/>
      <w:r w:rsidRPr="00F65ABA">
        <w:t xml:space="preserve"> </w:t>
      </w:r>
    </w:p>
    <w:p w14:paraId="3AEDD1C8" w14:textId="5AB80BD0" w:rsidR="00250E23" w:rsidRDefault="00250E23" w:rsidP="00F65ABA">
      <w:pPr>
        <w:spacing w:line="360" w:lineRule="auto"/>
        <w:jc w:val="both"/>
        <w:rPr>
          <w:rFonts w:ascii="Arial" w:hAnsi="Arial" w:cs="Arial"/>
        </w:rPr>
      </w:pPr>
      <w:r w:rsidRPr="00F65ABA">
        <w:rPr>
          <w:rFonts w:ascii="Arial" w:hAnsi="Arial" w:cs="Arial"/>
        </w:rPr>
        <w:t xml:space="preserve">In conclusion, this report has thoroughly evaluated the business idea of Nutri Delight, focusing on the motivational factors behind its inception, and conducted an in-depth analysis of the key traits, </w:t>
      </w:r>
      <w:r w:rsidR="00192DAF" w:rsidRPr="00F65ABA">
        <w:rPr>
          <w:rFonts w:ascii="Arial" w:hAnsi="Arial" w:cs="Arial"/>
        </w:rPr>
        <w:t>behaviours</w:t>
      </w:r>
      <w:r w:rsidRPr="00F65ABA">
        <w:rPr>
          <w:rFonts w:ascii="Arial" w:hAnsi="Arial" w:cs="Arial"/>
        </w:rPr>
        <w:t xml:space="preserve">, and skills essential for successful entrepreneurship. Innovativeness, risk-taking, resilience, leadership, and networking are identified as crucial elements that differentiate and drive the success of </w:t>
      </w:r>
      <w:r w:rsidRPr="00F65ABA">
        <w:rPr>
          <w:rFonts w:ascii="Arial" w:hAnsi="Arial" w:cs="Arial"/>
        </w:rPr>
        <w:lastRenderedPageBreak/>
        <w:t>entrepreneurial ventures. The self-assessment and SWOT analysis reveal strengths and areas for improvement, ensuring preparedness for entrepreneurial challenges. Extensive market research, including a PEST analysis, highlights significant opportunities in the UK’s health food industry, driven by trends in health and wellness, economic recovery, and technological advancements. Together, these insights provide a solid foundation for Nutri Delight's potential success in the competitive health food market</w:t>
      </w:r>
      <w:r w:rsidR="00F65ABA">
        <w:rPr>
          <w:rFonts w:ascii="Arial" w:hAnsi="Arial" w:cs="Arial"/>
        </w:rPr>
        <w:t xml:space="preserve">. </w:t>
      </w:r>
    </w:p>
    <w:p w14:paraId="6C77B750" w14:textId="77777777" w:rsidR="0021171D" w:rsidRDefault="0021171D" w:rsidP="00F65ABA">
      <w:pPr>
        <w:spacing w:line="360" w:lineRule="auto"/>
        <w:jc w:val="both"/>
        <w:rPr>
          <w:rFonts w:ascii="Arial" w:hAnsi="Arial" w:cs="Arial"/>
        </w:rPr>
      </w:pPr>
    </w:p>
    <w:p w14:paraId="3A3AC3D6" w14:textId="77777777" w:rsidR="0021171D" w:rsidRDefault="0021171D" w:rsidP="00F65ABA">
      <w:pPr>
        <w:spacing w:line="360" w:lineRule="auto"/>
        <w:jc w:val="both"/>
        <w:rPr>
          <w:rFonts w:ascii="Arial" w:hAnsi="Arial" w:cs="Arial"/>
        </w:rPr>
      </w:pPr>
    </w:p>
    <w:p w14:paraId="39D2DDEF" w14:textId="77777777" w:rsidR="0021171D" w:rsidRDefault="0021171D" w:rsidP="00F65ABA">
      <w:pPr>
        <w:spacing w:line="360" w:lineRule="auto"/>
        <w:jc w:val="both"/>
        <w:rPr>
          <w:rFonts w:ascii="Arial" w:hAnsi="Arial" w:cs="Arial"/>
        </w:rPr>
      </w:pPr>
    </w:p>
    <w:p w14:paraId="2BE55123" w14:textId="77777777" w:rsidR="0021171D" w:rsidRDefault="0021171D" w:rsidP="00F65ABA">
      <w:pPr>
        <w:spacing w:line="360" w:lineRule="auto"/>
        <w:jc w:val="both"/>
        <w:rPr>
          <w:rFonts w:ascii="Arial" w:hAnsi="Arial" w:cs="Arial"/>
        </w:rPr>
      </w:pPr>
    </w:p>
    <w:p w14:paraId="529FEFF3" w14:textId="77777777" w:rsidR="0021171D" w:rsidRDefault="0021171D" w:rsidP="00F65ABA">
      <w:pPr>
        <w:spacing w:line="360" w:lineRule="auto"/>
        <w:jc w:val="both"/>
        <w:rPr>
          <w:rFonts w:ascii="Arial" w:hAnsi="Arial" w:cs="Arial"/>
        </w:rPr>
      </w:pPr>
    </w:p>
    <w:p w14:paraId="0E70FE75" w14:textId="77777777" w:rsidR="0021171D" w:rsidRDefault="0021171D" w:rsidP="00F65ABA">
      <w:pPr>
        <w:spacing w:line="360" w:lineRule="auto"/>
        <w:jc w:val="both"/>
        <w:rPr>
          <w:rFonts w:ascii="Arial" w:hAnsi="Arial" w:cs="Arial"/>
        </w:rPr>
      </w:pPr>
    </w:p>
    <w:p w14:paraId="344A6195" w14:textId="65F7C402" w:rsidR="0021171D" w:rsidRDefault="00834EF1" w:rsidP="0032343E">
      <w:pPr>
        <w:pStyle w:val="Heading1"/>
      </w:pPr>
      <w:bookmarkStart w:id="12" w:name="_Toc172963730"/>
      <w:r>
        <w:t>A</w:t>
      </w:r>
      <w:r w:rsidR="0032343E">
        <w:t>ppendix</w:t>
      </w:r>
      <w:bookmarkEnd w:id="12"/>
    </w:p>
    <w:p w14:paraId="3E58E4CD" w14:textId="1CAE3418" w:rsidR="00FA679E" w:rsidRPr="00FA679E" w:rsidRDefault="00FA679E" w:rsidP="00FA679E">
      <w:r>
        <w:rPr>
          <w:noProof/>
        </w:rPr>
        <w:drawing>
          <wp:inline distT="0" distB="0" distL="0" distR="0" wp14:anchorId="62113357" wp14:editId="29C84689">
            <wp:extent cx="5731510" cy="3223895"/>
            <wp:effectExtent l="0" t="0" r="2540" b="0"/>
            <wp:docPr id="6269975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997545"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564452E4" w14:textId="77777777" w:rsidR="00770CF1" w:rsidRPr="00770CF1" w:rsidRDefault="00770CF1" w:rsidP="00770CF1"/>
    <w:p w14:paraId="4A281F96" w14:textId="36F73973" w:rsidR="00CF0F72" w:rsidRDefault="00FA679E" w:rsidP="00F65ABA">
      <w:pPr>
        <w:spacing w:line="360" w:lineRule="auto"/>
        <w:jc w:val="both"/>
        <w:rPr>
          <w:rFonts w:ascii="Arial" w:hAnsi="Arial" w:cs="Arial"/>
        </w:rPr>
      </w:pPr>
      <w:r>
        <w:rPr>
          <w:noProof/>
        </w:rPr>
        <w:lastRenderedPageBreak/>
        <w:drawing>
          <wp:inline distT="0" distB="0" distL="0" distR="0" wp14:anchorId="4563CC0A" wp14:editId="2F99BAEA">
            <wp:extent cx="5731510" cy="3223895"/>
            <wp:effectExtent l="0" t="0" r="2540" b="0"/>
            <wp:docPr id="1893199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1991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2D1E1CD2" w14:textId="2B5933FC" w:rsidR="00CF0F72" w:rsidRDefault="00FA679E" w:rsidP="00F65ABA">
      <w:pPr>
        <w:spacing w:line="360" w:lineRule="auto"/>
        <w:jc w:val="both"/>
        <w:rPr>
          <w:rFonts w:ascii="Arial" w:hAnsi="Arial" w:cs="Arial"/>
        </w:rPr>
      </w:pPr>
      <w:r>
        <w:rPr>
          <w:noProof/>
        </w:rPr>
        <w:drawing>
          <wp:inline distT="0" distB="0" distL="0" distR="0" wp14:anchorId="182C049E" wp14:editId="6B1472D5">
            <wp:extent cx="5731510" cy="3223895"/>
            <wp:effectExtent l="0" t="0" r="2540" b="0"/>
            <wp:docPr id="6716460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646014"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199EF870" w14:textId="3AE2B72F" w:rsidR="00CF0F72" w:rsidRDefault="004C0CEE" w:rsidP="00F65ABA">
      <w:pPr>
        <w:spacing w:line="360" w:lineRule="auto"/>
        <w:jc w:val="both"/>
        <w:rPr>
          <w:rFonts w:ascii="Arial" w:hAnsi="Arial" w:cs="Arial"/>
        </w:rPr>
      </w:pPr>
      <w:r>
        <w:rPr>
          <w:noProof/>
        </w:rPr>
        <w:lastRenderedPageBreak/>
        <w:drawing>
          <wp:inline distT="0" distB="0" distL="0" distR="0" wp14:anchorId="269A47B7" wp14:editId="7E2672D3">
            <wp:extent cx="5731510" cy="3223895"/>
            <wp:effectExtent l="0" t="0" r="2540" b="0"/>
            <wp:docPr id="15526618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661854"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592DD483" w14:textId="17C27682" w:rsidR="00CF0F72" w:rsidRDefault="004C0CEE" w:rsidP="00F65ABA">
      <w:pPr>
        <w:spacing w:line="360" w:lineRule="auto"/>
        <w:jc w:val="both"/>
        <w:rPr>
          <w:rFonts w:ascii="Arial" w:hAnsi="Arial" w:cs="Arial"/>
        </w:rPr>
      </w:pPr>
      <w:r>
        <w:rPr>
          <w:noProof/>
        </w:rPr>
        <w:drawing>
          <wp:inline distT="0" distB="0" distL="0" distR="0" wp14:anchorId="1A490B6E" wp14:editId="0665DD74">
            <wp:extent cx="5731510" cy="3223895"/>
            <wp:effectExtent l="0" t="0" r="2540" b="0"/>
            <wp:docPr id="16588899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889966"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528E1AE3" w14:textId="77777777" w:rsidR="00CF0F72" w:rsidRDefault="00CF0F72" w:rsidP="00F65ABA">
      <w:pPr>
        <w:spacing w:line="360" w:lineRule="auto"/>
        <w:jc w:val="both"/>
        <w:rPr>
          <w:rFonts w:ascii="Arial" w:hAnsi="Arial" w:cs="Arial"/>
        </w:rPr>
      </w:pPr>
    </w:p>
    <w:p w14:paraId="14330B58" w14:textId="1AFB64D8" w:rsidR="00CF0F72" w:rsidRDefault="00441CE1" w:rsidP="00F65ABA">
      <w:pPr>
        <w:spacing w:line="360" w:lineRule="auto"/>
        <w:jc w:val="both"/>
        <w:rPr>
          <w:rFonts w:ascii="Arial" w:hAnsi="Arial" w:cs="Arial"/>
        </w:rPr>
      </w:pPr>
      <w:r>
        <w:rPr>
          <w:noProof/>
        </w:rPr>
        <w:lastRenderedPageBreak/>
        <w:drawing>
          <wp:inline distT="0" distB="0" distL="0" distR="0" wp14:anchorId="395882B8" wp14:editId="1D5F5375">
            <wp:extent cx="5731510" cy="3223895"/>
            <wp:effectExtent l="0" t="0" r="2540" b="0"/>
            <wp:docPr id="12813676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367627"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3E53595B" w14:textId="38EB411B" w:rsidR="00441CE1" w:rsidRDefault="00031C38" w:rsidP="00031C38">
      <w:pPr>
        <w:spacing w:line="360" w:lineRule="auto"/>
        <w:jc w:val="both"/>
        <w:rPr>
          <w:rFonts w:ascii="Arial" w:hAnsi="Arial" w:cs="Arial"/>
        </w:rPr>
      </w:pPr>
      <w:r>
        <w:rPr>
          <w:noProof/>
        </w:rPr>
        <w:drawing>
          <wp:inline distT="0" distB="0" distL="0" distR="0" wp14:anchorId="1D5DDF7F" wp14:editId="16F375E5">
            <wp:extent cx="5731510" cy="3223895"/>
            <wp:effectExtent l="0" t="0" r="2540" b="0"/>
            <wp:docPr id="16677881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788190"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4FBADA55" w14:textId="339DDB3E" w:rsidR="00031C38" w:rsidRDefault="00031C38" w:rsidP="00031C38">
      <w:pPr>
        <w:spacing w:line="360" w:lineRule="auto"/>
        <w:jc w:val="both"/>
        <w:rPr>
          <w:rFonts w:ascii="Arial" w:hAnsi="Arial" w:cs="Arial"/>
        </w:rPr>
      </w:pPr>
      <w:r>
        <w:rPr>
          <w:noProof/>
        </w:rPr>
        <w:lastRenderedPageBreak/>
        <w:drawing>
          <wp:inline distT="0" distB="0" distL="0" distR="0" wp14:anchorId="49F0A520" wp14:editId="0CBA13D1">
            <wp:extent cx="5731510" cy="3223895"/>
            <wp:effectExtent l="0" t="0" r="2540" b="0"/>
            <wp:docPr id="3664289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428907"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311F6208" w14:textId="4A1EC9A9" w:rsidR="00944F99" w:rsidRDefault="00944F99" w:rsidP="00031C38">
      <w:pPr>
        <w:spacing w:line="360" w:lineRule="auto"/>
        <w:jc w:val="both"/>
        <w:rPr>
          <w:rFonts w:ascii="Arial" w:hAnsi="Arial" w:cs="Arial"/>
        </w:rPr>
      </w:pPr>
      <w:r>
        <w:rPr>
          <w:noProof/>
        </w:rPr>
        <w:drawing>
          <wp:inline distT="0" distB="0" distL="0" distR="0" wp14:anchorId="1A2B433F" wp14:editId="1331C5D8">
            <wp:extent cx="5731510" cy="3223895"/>
            <wp:effectExtent l="0" t="0" r="2540" b="0"/>
            <wp:docPr id="17974179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417985"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76EB6BF6" w14:textId="0AC00ACA" w:rsidR="00944F99" w:rsidRDefault="00944F99" w:rsidP="00031C38">
      <w:pPr>
        <w:spacing w:line="360" w:lineRule="auto"/>
        <w:jc w:val="both"/>
        <w:rPr>
          <w:rFonts w:ascii="Arial" w:hAnsi="Arial" w:cs="Arial"/>
        </w:rPr>
      </w:pPr>
      <w:r>
        <w:rPr>
          <w:noProof/>
        </w:rPr>
        <w:lastRenderedPageBreak/>
        <w:drawing>
          <wp:inline distT="0" distB="0" distL="0" distR="0" wp14:anchorId="046A99F7" wp14:editId="3A4CCEDC">
            <wp:extent cx="5731510" cy="3223895"/>
            <wp:effectExtent l="0" t="0" r="2540" b="0"/>
            <wp:docPr id="20655584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558465"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0C9F72D2" w14:textId="436AC550" w:rsidR="00872FF6" w:rsidRDefault="00872FF6" w:rsidP="00031C38">
      <w:pPr>
        <w:spacing w:line="360" w:lineRule="auto"/>
        <w:jc w:val="both"/>
        <w:rPr>
          <w:rFonts w:ascii="Arial" w:hAnsi="Arial" w:cs="Arial"/>
        </w:rPr>
      </w:pPr>
      <w:r>
        <w:rPr>
          <w:noProof/>
        </w:rPr>
        <w:drawing>
          <wp:inline distT="0" distB="0" distL="0" distR="0" wp14:anchorId="72205CE2" wp14:editId="1EFD3A63">
            <wp:extent cx="5731510" cy="3223895"/>
            <wp:effectExtent l="0" t="0" r="2540" b="0"/>
            <wp:docPr id="4796384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638486"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1AF07A84" w14:textId="613094F3" w:rsidR="00872FF6" w:rsidRPr="00031C38" w:rsidRDefault="00872FF6" w:rsidP="00031C38">
      <w:pPr>
        <w:spacing w:line="360" w:lineRule="auto"/>
        <w:jc w:val="both"/>
        <w:rPr>
          <w:rFonts w:ascii="Arial" w:hAnsi="Arial" w:cs="Arial"/>
        </w:rPr>
      </w:pPr>
      <w:r>
        <w:rPr>
          <w:noProof/>
        </w:rPr>
        <w:lastRenderedPageBreak/>
        <w:drawing>
          <wp:inline distT="0" distB="0" distL="0" distR="0" wp14:anchorId="1FCF2A23" wp14:editId="3621F1EE">
            <wp:extent cx="5731510" cy="3223895"/>
            <wp:effectExtent l="0" t="0" r="2540" b="0"/>
            <wp:docPr id="5327177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717792"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0AA969C1" w14:textId="293A581F" w:rsidR="00CF0F72" w:rsidRDefault="00CF0F72" w:rsidP="00CF0F72">
      <w:pPr>
        <w:pStyle w:val="Heading1"/>
      </w:pPr>
      <w:bookmarkStart w:id="13" w:name="_Toc172963731"/>
      <w:r>
        <w:t>References</w:t>
      </w:r>
      <w:bookmarkEnd w:id="13"/>
    </w:p>
    <w:p w14:paraId="50819CF3" w14:textId="00CA06C4" w:rsidR="00CF0F72" w:rsidRDefault="00CF0F72" w:rsidP="002204A7">
      <w:pPr>
        <w:pStyle w:val="ListParagraph"/>
        <w:numPr>
          <w:ilvl w:val="0"/>
          <w:numId w:val="1"/>
        </w:numPr>
        <w:spacing w:line="360" w:lineRule="auto"/>
        <w:jc w:val="both"/>
        <w:rPr>
          <w:rFonts w:ascii="Arial" w:hAnsi="Arial" w:cs="Arial"/>
        </w:rPr>
      </w:pPr>
      <w:r w:rsidRPr="002204A7">
        <w:rPr>
          <w:rFonts w:ascii="Arial" w:hAnsi="Arial" w:cs="Arial"/>
        </w:rPr>
        <w:t xml:space="preserve"> Finder. (2024). </w:t>
      </w:r>
      <w:r w:rsidRPr="00FB26A9">
        <w:rPr>
          <w:rFonts w:ascii="Arial" w:hAnsi="Arial" w:cs="Arial"/>
          <w:i/>
          <w:iCs/>
        </w:rPr>
        <w:t xml:space="preserve">How many vegetarians and vegans are in the UK in </w:t>
      </w:r>
      <w:proofErr w:type="gramStart"/>
      <w:r w:rsidRPr="00FB26A9">
        <w:rPr>
          <w:rFonts w:ascii="Arial" w:hAnsi="Arial" w:cs="Arial"/>
          <w:i/>
          <w:iCs/>
        </w:rPr>
        <w:t>2024?.</w:t>
      </w:r>
      <w:proofErr w:type="gramEnd"/>
      <w:r w:rsidRPr="00FB26A9">
        <w:rPr>
          <w:rFonts w:ascii="Arial" w:hAnsi="Arial" w:cs="Arial"/>
          <w:i/>
          <w:iCs/>
        </w:rPr>
        <w:t xml:space="preserve"> [online]</w:t>
      </w:r>
      <w:r w:rsidRPr="002204A7">
        <w:rPr>
          <w:rFonts w:ascii="Arial" w:hAnsi="Arial" w:cs="Arial"/>
        </w:rPr>
        <w:t xml:space="preserve"> Available at: </w:t>
      </w:r>
      <w:hyperlink r:id="rId33" w:tgtFrame="_new" w:history="1">
        <w:r w:rsidRPr="002204A7">
          <w:rPr>
            <w:rStyle w:val="Hyperlink"/>
            <w:rFonts w:ascii="Arial" w:hAnsi="Arial" w:cs="Arial"/>
          </w:rPr>
          <w:t>https://www.finder.com/uk/vegetarians-and-vegans-statistics</w:t>
        </w:r>
      </w:hyperlink>
      <w:r w:rsidRPr="002204A7">
        <w:rPr>
          <w:rFonts w:ascii="Arial" w:hAnsi="Arial" w:cs="Arial"/>
        </w:rPr>
        <w:t xml:space="preserve"> [Accessed 27 Jul. 2024].</w:t>
      </w:r>
    </w:p>
    <w:p w14:paraId="1099E125" w14:textId="3C776BC7" w:rsidR="00495F21" w:rsidRPr="002204A7" w:rsidRDefault="00495F21" w:rsidP="002204A7">
      <w:pPr>
        <w:pStyle w:val="ListParagraph"/>
        <w:numPr>
          <w:ilvl w:val="0"/>
          <w:numId w:val="1"/>
        </w:numPr>
        <w:spacing w:line="360" w:lineRule="auto"/>
        <w:jc w:val="both"/>
        <w:rPr>
          <w:rFonts w:ascii="Arial" w:hAnsi="Arial" w:cs="Arial"/>
        </w:rPr>
      </w:pPr>
      <w:r w:rsidRPr="00495F21">
        <w:rPr>
          <w:rFonts w:ascii="Arial" w:hAnsi="Arial" w:cs="Arial"/>
        </w:rPr>
        <w:t>Global Wellness Institute</w:t>
      </w:r>
      <w:r w:rsidR="00AC219E">
        <w:rPr>
          <w:rFonts w:ascii="Arial" w:hAnsi="Arial" w:cs="Arial"/>
        </w:rPr>
        <w:t xml:space="preserve">. 2018. </w:t>
      </w:r>
      <w:r w:rsidRPr="002D72C2">
        <w:rPr>
          <w:rFonts w:ascii="Arial" w:hAnsi="Arial" w:cs="Arial"/>
          <w:i/>
          <w:iCs/>
        </w:rPr>
        <w:t>Global Wellness Economy Monitor</w:t>
      </w:r>
      <w:r w:rsidR="002D72C2">
        <w:rPr>
          <w:rFonts w:ascii="Arial" w:hAnsi="Arial" w:cs="Arial"/>
        </w:rPr>
        <w:t xml:space="preserve">. </w:t>
      </w:r>
    </w:p>
    <w:p w14:paraId="176EF60A" w14:textId="3F251A9D" w:rsidR="00CF0F72" w:rsidRPr="002204A7" w:rsidRDefault="00CF0F72" w:rsidP="002204A7">
      <w:pPr>
        <w:pStyle w:val="ListParagraph"/>
        <w:numPr>
          <w:ilvl w:val="0"/>
          <w:numId w:val="1"/>
        </w:numPr>
        <w:spacing w:line="360" w:lineRule="auto"/>
        <w:jc w:val="both"/>
        <w:rPr>
          <w:rFonts w:ascii="Arial" w:hAnsi="Arial" w:cs="Arial"/>
        </w:rPr>
      </w:pPr>
      <w:r w:rsidRPr="002204A7">
        <w:rPr>
          <w:rFonts w:ascii="Arial" w:hAnsi="Arial" w:cs="Arial"/>
        </w:rPr>
        <w:t>Gluten Free Palate. (2024</w:t>
      </w:r>
      <w:r w:rsidRPr="00FB26A9">
        <w:rPr>
          <w:rFonts w:ascii="Arial" w:hAnsi="Arial" w:cs="Arial"/>
          <w:i/>
          <w:iCs/>
        </w:rPr>
        <w:t>). 30+ Surprising Gluten-Free Statistics &amp; Trends in 2024.</w:t>
      </w:r>
      <w:r w:rsidR="001973A5">
        <w:rPr>
          <w:rFonts w:ascii="Arial" w:hAnsi="Arial" w:cs="Arial"/>
        </w:rPr>
        <w:t xml:space="preserve"> </w:t>
      </w:r>
      <w:r w:rsidRPr="002204A7">
        <w:rPr>
          <w:rFonts w:ascii="Arial" w:hAnsi="Arial" w:cs="Arial"/>
        </w:rPr>
        <w:t xml:space="preserve">Available at: </w:t>
      </w:r>
      <w:hyperlink r:id="rId34" w:tgtFrame="_new" w:history="1">
        <w:r w:rsidRPr="002204A7">
          <w:rPr>
            <w:rStyle w:val="Hyperlink"/>
            <w:rFonts w:ascii="Arial" w:hAnsi="Arial" w:cs="Arial"/>
          </w:rPr>
          <w:t>https://www.glutenfreepalate.com/gluten-free-statistics/</w:t>
        </w:r>
      </w:hyperlink>
      <w:r w:rsidRPr="002204A7">
        <w:rPr>
          <w:rFonts w:ascii="Arial" w:hAnsi="Arial" w:cs="Arial"/>
        </w:rPr>
        <w:t xml:space="preserve"> [Accessed 27 Jul. 2024].</w:t>
      </w:r>
    </w:p>
    <w:p w14:paraId="16E1965B" w14:textId="3C1B2B7F" w:rsidR="00CF0F72" w:rsidRPr="002204A7" w:rsidRDefault="00CF0F72" w:rsidP="002204A7">
      <w:pPr>
        <w:pStyle w:val="ListParagraph"/>
        <w:numPr>
          <w:ilvl w:val="0"/>
          <w:numId w:val="1"/>
        </w:numPr>
        <w:spacing w:line="360" w:lineRule="auto"/>
        <w:jc w:val="both"/>
        <w:rPr>
          <w:rFonts w:ascii="Arial" w:hAnsi="Arial" w:cs="Arial"/>
        </w:rPr>
      </w:pPr>
      <w:r w:rsidRPr="002204A7">
        <w:rPr>
          <w:rFonts w:ascii="Arial" w:hAnsi="Arial" w:cs="Arial"/>
        </w:rPr>
        <w:t xml:space="preserve">Vegan Food and Living. (2024). </w:t>
      </w:r>
      <w:r w:rsidRPr="001973A5">
        <w:rPr>
          <w:rFonts w:ascii="Arial" w:hAnsi="Arial" w:cs="Arial"/>
          <w:i/>
          <w:iCs/>
        </w:rPr>
        <w:t xml:space="preserve">Veganism Statistics 2022 – How Many Vegans Are There in the </w:t>
      </w:r>
      <w:proofErr w:type="gramStart"/>
      <w:r w:rsidRPr="001973A5">
        <w:rPr>
          <w:rFonts w:ascii="Arial" w:hAnsi="Arial" w:cs="Arial"/>
          <w:i/>
          <w:iCs/>
        </w:rPr>
        <w:t>UK?.</w:t>
      </w:r>
      <w:proofErr w:type="gramEnd"/>
      <w:r w:rsidRPr="002204A7">
        <w:rPr>
          <w:rFonts w:ascii="Arial" w:hAnsi="Arial" w:cs="Arial"/>
        </w:rPr>
        <w:t xml:space="preserve"> </w:t>
      </w:r>
      <w:r w:rsidR="001973A5">
        <w:rPr>
          <w:rFonts w:ascii="Arial" w:hAnsi="Arial" w:cs="Arial"/>
        </w:rPr>
        <w:t xml:space="preserve"> </w:t>
      </w:r>
      <w:r w:rsidRPr="002204A7">
        <w:rPr>
          <w:rFonts w:ascii="Arial" w:hAnsi="Arial" w:cs="Arial"/>
        </w:rPr>
        <w:t>Available at:</w:t>
      </w:r>
    </w:p>
    <w:p w14:paraId="6751E7CA" w14:textId="1B1607ED" w:rsidR="00CF0F72" w:rsidRPr="002204A7" w:rsidRDefault="00CF0F72" w:rsidP="002204A7">
      <w:pPr>
        <w:pStyle w:val="ListParagraph"/>
        <w:numPr>
          <w:ilvl w:val="0"/>
          <w:numId w:val="1"/>
        </w:numPr>
        <w:spacing w:line="360" w:lineRule="auto"/>
        <w:jc w:val="both"/>
        <w:rPr>
          <w:rFonts w:ascii="Arial" w:hAnsi="Arial" w:cs="Arial"/>
        </w:rPr>
      </w:pPr>
      <w:r w:rsidRPr="002204A7">
        <w:rPr>
          <w:rFonts w:ascii="Arial" w:hAnsi="Arial" w:cs="Arial"/>
        </w:rPr>
        <w:t xml:space="preserve">Chandler, G. N., DeTienne, D. R., McKelvie, A., &amp; Mumford, T. V. (2018). </w:t>
      </w:r>
      <w:r w:rsidR="001973A5">
        <w:rPr>
          <w:rFonts w:ascii="Arial" w:hAnsi="Arial" w:cs="Arial"/>
        </w:rPr>
        <w:t>‘</w:t>
      </w:r>
      <w:r w:rsidRPr="002204A7">
        <w:rPr>
          <w:rFonts w:ascii="Arial" w:hAnsi="Arial" w:cs="Arial"/>
        </w:rPr>
        <w:t>Causation and effectuation processes: A validation study.</w:t>
      </w:r>
      <w:r w:rsidR="001973A5">
        <w:rPr>
          <w:rFonts w:ascii="Arial" w:hAnsi="Arial" w:cs="Arial"/>
        </w:rPr>
        <w:t>’</w:t>
      </w:r>
      <w:r w:rsidRPr="002204A7">
        <w:rPr>
          <w:rFonts w:ascii="Arial" w:hAnsi="Arial" w:cs="Arial"/>
        </w:rPr>
        <w:t xml:space="preserve"> </w:t>
      </w:r>
      <w:r w:rsidRPr="001973A5">
        <w:rPr>
          <w:rFonts w:ascii="Arial" w:hAnsi="Arial" w:cs="Arial"/>
          <w:i/>
          <w:iCs/>
        </w:rPr>
        <w:t>Journal of Business Venturing Insights,</w:t>
      </w:r>
      <w:r w:rsidRPr="002204A7">
        <w:rPr>
          <w:rFonts w:ascii="Arial" w:hAnsi="Arial" w:cs="Arial"/>
        </w:rPr>
        <w:t xml:space="preserve"> 9, </w:t>
      </w:r>
      <w:r w:rsidR="00C14439">
        <w:rPr>
          <w:rFonts w:ascii="Arial" w:hAnsi="Arial" w:cs="Arial"/>
        </w:rPr>
        <w:t xml:space="preserve">pp. </w:t>
      </w:r>
      <w:r w:rsidRPr="002204A7">
        <w:rPr>
          <w:rFonts w:ascii="Arial" w:hAnsi="Arial" w:cs="Arial"/>
        </w:rPr>
        <w:t>92-97.</w:t>
      </w:r>
    </w:p>
    <w:p w14:paraId="4C361C34" w14:textId="0D985454" w:rsidR="00CF0F72" w:rsidRPr="002204A7" w:rsidRDefault="00CF0F72" w:rsidP="002204A7">
      <w:pPr>
        <w:pStyle w:val="ListParagraph"/>
        <w:numPr>
          <w:ilvl w:val="0"/>
          <w:numId w:val="1"/>
        </w:numPr>
        <w:spacing w:line="360" w:lineRule="auto"/>
        <w:jc w:val="both"/>
        <w:rPr>
          <w:rFonts w:ascii="Arial" w:hAnsi="Arial" w:cs="Arial"/>
        </w:rPr>
      </w:pPr>
      <w:proofErr w:type="spellStart"/>
      <w:r w:rsidRPr="002204A7">
        <w:rPr>
          <w:rFonts w:ascii="Arial" w:hAnsi="Arial" w:cs="Arial"/>
        </w:rPr>
        <w:t>Eesley</w:t>
      </w:r>
      <w:proofErr w:type="spellEnd"/>
      <w:r w:rsidRPr="002204A7">
        <w:rPr>
          <w:rFonts w:ascii="Arial" w:hAnsi="Arial" w:cs="Arial"/>
        </w:rPr>
        <w:t xml:space="preserve">, C. E., &amp; Lee, Y. S. (2020). </w:t>
      </w:r>
      <w:r w:rsidR="00C14439">
        <w:rPr>
          <w:rFonts w:ascii="Arial" w:hAnsi="Arial" w:cs="Arial"/>
        </w:rPr>
        <w:t>‘</w:t>
      </w:r>
      <w:r w:rsidRPr="002204A7">
        <w:rPr>
          <w:rFonts w:ascii="Arial" w:hAnsi="Arial" w:cs="Arial"/>
        </w:rPr>
        <w:t>Do university entrepreneurship programs promote entrepreneurship?</w:t>
      </w:r>
      <w:r w:rsidR="001813A2">
        <w:rPr>
          <w:rFonts w:ascii="Arial" w:hAnsi="Arial" w:cs="Arial"/>
        </w:rPr>
        <w:t>’</w:t>
      </w:r>
      <w:r w:rsidRPr="002204A7">
        <w:rPr>
          <w:rFonts w:ascii="Arial" w:hAnsi="Arial" w:cs="Arial"/>
        </w:rPr>
        <w:t xml:space="preserve"> </w:t>
      </w:r>
      <w:r w:rsidRPr="001813A2">
        <w:rPr>
          <w:rFonts w:ascii="Arial" w:hAnsi="Arial" w:cs="Arial"/>
          <w:i/>
          <w:iCs/>
        </w:rPr>
        <w:t>Strategic Management Journal.</w:t>
      </w:r>
      <w:r w:rsidR="00C14439" w:rsidRPr="002204A7">
        <w:rPr>
          <w:rFonts w:ascii="Arial" w:hAnsi="Arial" w:cs="Arial"/>
        </w:rPr>
        <w:t xml:space="preserve"> </w:t>
      </w:r>
    </w:p>
    <w:p w14:paraId="52E4DF57" w14:textId="0AA65EA7" w:rsidR="00CF0F72" w:rsidRPr="002204A7" w:rsidRDefault="00CF0F72" w:rsidP="002204A7">
      <w:pPr>
        <w:pStyle w:val="ListParagraph"/>
        <w:numPr>
          <w:ilvl w:val="0"/>
          <w:numId w:val="1"/>
        </w:numPr>
        <w:spacing w:line="360" w:lineRule="auto"/>
        <w:jc w:val="both"/>
        <w:rPr>
          <w:rFonts w:ascii="Arial" w:hAnsi="Arial" w:cs="Arial"/>
        </w:rPr>
      </w:pPr>
      <w:r w:rsidRPr="002204A7">
        <w:rPr>
          <w:rFonts w:ascii="Arial" w:hAnsi="Arial" w:cs="Arial"/>
        </w:rPr>
        <w:t xml:space="preserve">Kuratko, D. F., Fisher, G., &amp; </w:t>
      </w:r>
      <w:proofErr w:type="spellStart"/>
      <w:r w:rsidRPr="002204A7">
        <w:rPr>
          <w:rFonts w:ascii="Arial" w:hAnsi="Arial" w:cs="Arial"/>
        </w:rPr>
        <w:t>Audretsch</w:t>
      </w:r>
      <w:proofErr w:type="spellEnd"/>
      <w:r w:rsidRPr="002204A7">
        <w:rPr>
          <w:rFonts w:ascii="Arial" w:hAnsi="Arial" w:cs="Arial"/>
        </w:rPr>
        <w:t xml:space="preserve">, D. B. (2021). </w:t>
      </w:r>
      <w:r w:rsidR="001813A2">
        <w:rPr>
          <w:rFonts w:ascii="Arial" w:hAnsi="Arial" w:cs="Arial"/>
        </w:rPr>
        <w:t>‘</w:t>
      </w:r>
      <w:proofErr w:type="spellStart"/>
      <w:r w:rsidRPr="002204A7">
        <w:rPr>
          <w:rFonts w:ascii="Arial" w:hAnsi="Arial" w:cs="Arial"/>
        </w:rPr>
        <w:t>Unraveling</w:t>
      </w:r>
      <w:proofErr w:type="spellEnd"/>
      <w:r w:rsidRPr="002204A7">
        <w:rPr>
          <w:rFonts w:ascii="Arial" w:hAnsi="Arial" w:cs="Arial"/>
        </w:rPr>
        <w:t xml:space="preserve"> the entrepreneurial mindset.</w:t>
      </w:r>
      <w:r w:rsidR="001813A2">
        <w:rPr>
          <w:rFonts w:ascii="Arial" w:hAnsi="Arial" w:cs="Arial"/>
        </w:rPr>
        <w:t>’</w:t>
      </w:r>
      <w:r w:rsidRPr="002204A7">
        <w:rPr>
          <w:rFonts w:ascii="Arial" w:hAnsi="Arial" w:cs="Arial"/>
        </w:rPr>
        <w:t xml:space="preserve"> </w:t>
      </w:r>
      <w:r w:rsidRPr="001813A2">
        <w:rPr>
          <w:rFonts w:ascii="Arial" w:hAnsi="Arial" w:cs="Arial"/>
          <w:i/>
          <w:iCs/>
        </w:rPr>
        <w:t>Small Business Economics</w:t>
      </w:r>
      <w:r w:rsidRPr="002204A7">
        <w:rPr>
          <w:rFonts w:ascii="Arial" w:hAnsi="Arial" w:cs="Arial"/>
        </w:rPr>
        <w:t xml:space="preserve">, 57, </w:t>
      </w:r>
      <w:r w:rsidR="001813A2">
        <w:rPr>
          <w:rFonts w:ascii="Arial" w:hAnsi="Arial" w:cs="Arial"/>
        </w:rPr>
        <w:t xml:space="preserve">pp. </w:t>
      </w:r>
      <w:r w:rsidRPr="002204A7">
        <w:rPr>
          <w:rFonts w:ascii="Arial" w:hAnsi="Arial" w:cs="Arial"/>
        </w:rPr>
        <w:t>1681-1691.</w:t>
      </w:r>
    </w:p>
    <w:p w14:paraId="3158EE63" w14:textId="12C020A2" w:rsidR="00CF0F72" w:rsidRPr="002204A7" w:rsidRDefault="00CF0F72" w:rsidP="002204A7">
      <w:pPr>
        <w:pStyle w:val="ListParagraph"/>
        <w:numPr>
          <w:ilvl w:val="0"/>
          <w:numId w:val="1"/>
        </w:numPr>
        <w:spacing w:line="360" w:lineRule="auto"/>
        <w:jc w:val="both"/>
        <w:rPr>
          <w:rFonts w:ascii="Arial" w:hAnsi="Arial" w:cs="Arial"/>
        </w:rPr>
      </w:pPr>
      <w:r w:rsidRPr="002204A7">
        <w:rPr>
          <w:rFonts w:ascii="Arial" w:hAnsi="Arial" w:cs="Arial"/>
        </w:rPr>
        <w:t xml:space="preserve">Northouse, P. G. (2021). </w:t>
      </w:r>
      <w:r w:rsidRPr="001813A2">
        <w:rPr>
          <w:rFonts w:ascii="Arial" w:hAnsi="Arial" w:cs="Arial"/>
          <w:i/>
          <w:iCs/>
        </w:rPr>
        <w:t>Leadership: Theory and Practice</w:t>
      </w:r>
      <w:r w:rsidRPr="002204A7">
        <w:rPr>
          <w:rFonts w:ascii="Arial" w:hAnsi="Arial" w:cs="Arial"/>
        </w:rPr>
        <w:t>. Sage publications.</w:t>
      </w:r>
    </w:p>
    <w:p w14:paraId="3BBE2761" w14:textId="7B9FB500" w:rsidR="00CF0F72" w:rsidRPr="002204A7" w:rsidRDefault="00CF0F72" w:rsidP="002204A7">
      <w:pPr>
        <w:pStyle w:val="ListParagraph"/>
        <w:numPr>
          <w:ilvl w:val="0"/>
          <w:numId w:val="1"/>
        </w:numPr>
        <w:spacing w:line="360" w:lineRule="auto"/>
        <w:jc w:val="both"/>
        <w:rPr>
          <w:rFonts w:ascii="Arial" w:hAnsi="Arial" w:cs="Arial"/>
        </w:rPr>
      </w:pPr>
      <w:r w:rsidRPr="002204A7">
        <w:rPr>
          <w:rFonts w:ascii="Arial" w:hAnsi="Arial" w:cs="Arial"/>
        </w:rPr>
        <w:lastRenderedPageBreak/>
        <w:t xml:space="preserve">Santos, S. C., &amp; Liguori, E. W. (2019). </w:t>
      </w:r>
      <w:r w:rsidR="001813A2">
        <w:rPr>
          <w:rFonts w:ascii="Arial" w:hAnsi="Arial" w:cs="Arial"/>
        </w:rPr>
        <w:t>‘</w:t>
      </w:r>
      <w:r w:rsidRPr="002204A7">
        <w:rPr>
          <w:rFonts w:ascii="Arial" w:hAnsi="Arial" w:cs="Arial"/>
        </w:rPr>
        <w:t>Entrepreneurial self-efficacy and intentions: Outcome expectations as mediators and subjective norms as moderators.</w:t>
      </w:r>
      <w:r w:rsidR="001813A2">
        <w:rPr>
          <w:rFonts w:ascii="Arial" w:hAnsi="Arial" w:cs="Arial"/>
        </w:rPr>
        <w:t>’</w:t>
      </w:r>
      <w:r w:rsidRPr="002204A7">
        <w:rPr>
          <w:rFonts w:ascii="Arial" w:hAnsi="Arial" w:cs="Arial"/>
        </w:rPr>
        <w:t xml:space="preserve"> </w:t>
      </w:r>
      <w:r w:rsidRPr="001813A2">
        <w:rPr>
          <w:rFonts w:ascii="Arial" w:hAnsi="Arial" w:cs="Arial"/>
          <w:i/>
          <w:iCs/>
        </w:rPr>
        <w:t>Journal of Small Business Management</w:t>
      </w:r>
      <w:r w:rsidRPr="002204A7">
        <w:rPr>
          <w:rFonts w:ascii="Arial" w:hAnsi="Arial" w:cs="Arial"/>
        </w:rPr>
        <w:t xml:space="preserve">, 57(1), </w:t>
      </w:r>
      <w:r w:rsidR="001813A2">
        <w:rPr>
          <w:rFonts w:ascii="Arial" w:hAnsi="Arial" w:cs="Arial"/>
        </w:rPr>
        <w:t xml:space="preserve">pp. </w:t>
      </w:r>
      <w:r w:rsidRPr="002204A7">
        <w:rPr>
          <w:rFonts w:ascii="Arial" w:hAnsi="Arial" w:cs="Arial"/>
        </w:rPr>
        <w:t>90-113.</w:t>
      </w:r>
    </w:p>
    <w:p w14:paraId="08F97ECC" w14:textId="6CCD9B66" w:rsidR="00CF0F72" w:rsidRPr="002204A7" w:rsidRDefault="00CF0F72" w:rsidP="002204A7">
      <w:pPr>
        <w:pStyle w:val="ListParagraph"/>
        <w:numPr>
          <w:ilvl w:val="0"/>
          <w:numId w:val="1"/>
        </w:numPr>
        <w:spacing w:line="360" w:lineRule="auto"/>
        <w:jc w:val="both"/>
        <w:rPr>
          <w:rFonts w:ascii="Arial" w:hAnsi="Arial" w:cs="Arial"/>
        </w:rPr>
      </w:pPr>
      <w:r w:rsidRPr="002204A7">
        <w:rPr>
          <w:rFonts w:ascii="Arial" w:hAnsi="Arial" w:cs="Arial"/>
        </w:rPr>
        <w:t xml:space="preserve">Finder. (2021). How many vegans are there in the UK? Available at: </w:t>
      </w:r>
      <w:hyperlink r:id="rId35" w:tgtFrame="_new" w:history="1">
        <w:r w:rsidRPr="002204A7">
          <w:rPr>
            <w:rStyle w:val="Hyperlink"/>
            <w:rFonts w:ascii="Arial" w:hAnsi="Arial" w:cs="Arial"/>
          </w:rPr>
          <w:t>https://www.finder.com/uk/vegan-statistics</w:t>
        </w:r>
      </w:hyperlink>
    </w:p>
    <w:p w14:paraId="66820151" w14:textId="5843D9CA" w:rsidR="00CF0F72" w:rsidRPr="002204A7" w:rsidRDefault="00CF0F72" w:rsidP="002204A7">
      <w:pPr>
        <w:pStyle w:val="ListParagraph"/>
        <w:numPr>
          <w:ilvl w:val="0"/>
          <w:numId w:val="1"/>
        </w:numPr>
        <w:spacing w:line="360" w:lineRule="auto"/>
        <w:jc w:val="both"/>
        <w:rPr>
          <w:rFonts w:ascii="Arial" w:hAnsi="Arial" w:cs="Arial"/>
        </w:rPr>
      </w:pPr>
      <w:r w:rsidRPr="002204A7">
        <w:rPr>
          <w:rFonts w:ascii="Arial" w:hAnsi="Arial" w:cs="Arial"/>
        </w:rPr>
        <w:t xml:space="preserve">Mintel. (2021). Health and Wellness Foods - UK - March 2021. Available at: </w:t>
      </w:r>
      <w:hyperlink r:id="rId36" w:tgtFrame="_new" w:history="1">
        <w:r w:rsidRPr="002204A7">
          <w:rPr>
            <w:rStyle w:val="Hyperlink"/>
            <w:rFonts w:ascii="Arial" w:hAnsi="Arial" w:cs="Arial"/>
          </w:rPr>
          <w:t>https://store.mintel.com/report/uk-health-and-wellness-foods-market-report</w:t>
        </w:r>
      </w:hyperlink>
    </w:p>
    <w:p w14:paraId="24797CE2" w14:textId="6788FB24" w:rsidR="00CF0F72" w:rsidRPr="002204A7" w:rsidRDefault="00CF0F72" w:rsidP="002204A7">
      <w:pPr>
        <w:pStyle w:val="ListParagraph"/>
        <w:numPr>
          <w:ilvl w:val="0"/>
          <w:numId w:val="1"/>
        </w:numPr>
        <w:spacing w:line="360" w:lineRule="auto"/>
        <w:jc w:val="both"/>
        <w:rPr>
          <w:rFonts w:ascii="Arial" w:hAnsi="Arial" w:cs="Arial"/>
        </w:rPr>
      </w:pPr>
      <w:r w:rsidRPr="002204A7">
        <w:rPr>
          <w:rFonts w:ascii="Arial" w:hAnsi="Arial" w:cs="Arial"/>
        </w:rPr>
        <w:t xml:space="preserve">Public Health England. (2020). Calorie reduction: The scope and ambition for action. Available at: </w:t>
      </w:r>
      <w:hyperlink r:id="rId37" w:tgtFrame="_new" w:history="1">
        <w:r w:rsidRPr="002204A7">
          <w:rPr>
            <w:rStyle w:val="Hyperlink"/>
            <w:rFonts w:ascii="Arial" w:hAnsi="Arial" w:cs="Arial"/>
          </w:rPr>
          <w:t>https://www.gov.uk/government/publications/calorie-reduction-the-scope-and-ambition-for-action</w:t>
        </w:r>
      </w:hyperlink>
    </w:p>
    <w:p w14:paraId="63B8B8A0" w14:textId="0C1304BD" w:rsidR="00CF0F72" w:rsidRPr="002204A7" w:rsidRDefault="00CF0F72" w:rsidP="002204A7">
      <w:pPr>
        <w:pStyle w:val="ListParagraph"/>
        <w:numPr>
          <w:ilvl w:val="0"/>
          <w:numId w:val="1"/>
        </w:numPr>
        <w:spacing w:line="360" w:lineRule="auto"/>
        <w:jc w:val="both"/>
        <w:rPr>
          <w:rFonts w:ascii="Arial" w:hAnsi="Arial" w:cs="Arial"/>
        </w:rPr>
      </w:pPr>
      <w:r w:rsidRPr="002204A7">
        <w:rPr>
          <w:rFonts w:ascii="Arial" w:hAnsi="Arial" w:cs="Arial"/>
        </w:rPr>
        <w:t xml:space="preserve">Statista. (2021). Mobile food delivery apps in the UK. Available at: </w:t>
      </w:r>
      <w:hyperlink r:id="rId38" w:tgtFrame="_new" w:history="1">
        <w:r w:rsidRPr="002204A7">
          <w:rPr>
            <w:rStyle w:val="Hyperlink"/>
            <w:rFonts w:ascii="Arial" w:hAnsi="Arial" w:cs="Arial"/>
          </w:rPr>
          <w:t>https://www.statista.com/statistics/1056460/uk-mobile-food-delivery-apps/</w:t>
        </w:r>
      </w:hyperlink>
    </w:p>
    <w:p w14:paraId="6B5A62C3" w14:textId="4A69A802" w:rsidR="00CF0F72" w:rsidRPr="002204A7" w:rsidRDefault="00CF0F72" w:rsidP="002204A7">
      <w:pPr>
        <w:pStyle w:val="ListParagraph"/>
        <w:numPr>
          <w:ilvl w:val="0"/>
          <w:numId w:val="1"/>
        </w:numPr>
        <w:spacing w:line="360" w:lineRule="auto"/>
        <w:jc w:val="both"/>
        <w:rPr>
          <w:rFonts w:ascii="Arial" w:hAnsi="Arial" w:cs="Arial"/>
        </w:rPr>
      </w:pPr>
      <w:r w:rsidRPr="002204A7">
        <w:rPr>
          <w:rFonts w:ascii="Arial" w:hAnsi="Arial" w:cs="Arial"/>
        </w:rPr>
        <w:t xml:space="preserve">OECD. (2024). OECD Economic Outlook, Volume 2024 Issue 1. OECD Publishing, Paris. Available at: </w:t>
      </w:r>
      <w:hyperlink r:id="rId39" w:tgtFrame="_new" w:history="1">
        <w:r w:rsidRPr="002204A7">
          <w:rPr>
            <w:rStyle w:val="Hyperlink"/>
            <w:rFonts w:ascii="Arial" w:hAnsi="Arial" w:cs="Arial"/>
          </w:rPr>
          <w:t>https://doi.org/10.1787/69a0c310-en</w:t>
        </w:r>
      </w:hyperlink>
      <w:r w:rsidRPr="002204A7">
        <w:rPr>
          <w:rFonts w:ascii="Arial" w:hAnsi="Arial" w:cs="Arial"/>
        </w:rPr>
        <w:t>.</w:t>
      </w:r>
    </w:p>
    <w:p w14:paraId="3444327E" w14:textId="77777777" w:rsidR="000F0A2F" w:rsidRDefault="000F0A2F" w:rsidP="000F0A2F"/>
    <w:p w14:paraId="58089611" w14:textId="77777777" w:rsidR="000F0A2F" w:rsidRDefault="000F0A2F" w:rsidP="000F0A2F"/>
    <w:p w14:paraId="1750EA1F" w14:textId="77777777" w:rsidR="000F0A2F" w:rsidRDefault="000F0A2F" w:rsidP="000F0A2F"/>
    <w:p w14:paraId="57A0B255" w14:textId="77777777" w:rsidR="000F0A2F" w:rsidRDefault="000F0A2F" w:rsidP="000F0A2F"/>
    <w:sectPr w:rsidR="000F0A2F">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8F4D66" w14:textId="77777777" w:rsidR="00D5217F" w:rsidRDefault="00D5217F" w:rsidP="00D5217F">
      <w:pPr>
        <w:spacing w:after="0" w:line="240" w:lineRule="auto"/>
      </w:pPr>
      <w:r>
        <w:separator/>
      </w:r>
    </w:p>
  </w:endnote>
  <w:endnote w:type="continuationSeparator" w:id="0">
    <w:p w14:paraId="6EEFABD3" w14:textId="77777777" w:rsidR="00D5217F" w:rsidRDefault="00D5217F" w:rsidP="00D521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48883461"/>
      <w:docPartObj>
        <w:docPartGallery w:val="Page Numbers (Bottom of Page)"/>
        <w:docPartUnique/>
      </w:docPartObj>
    </w:sdtPr>
    <w:sdtEndPr>
      <w:rPr>
        <w:noProof/>
      </w:rPr>
    </w:sdtEndPr>
    <w:sdtContent>
      <w:p w14:paraId="1252FFFF" w14:textId="15117BD3" w:rsidR="00D5217F" w:rsidRDefault="00D521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CB786F" w14:textId="77777777" w:rsidR="00D5217F" w:rsidRDefault="00D521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46EC5F" w14:textId="77777777" w:rsidR="00D5217F" w:rsidRDefault="00D5217F" w:rsidP="00D5217F">
      <w:pPr>
        <w:spacing w:after="0" w:line="240" w:lineRule="auto"/>
      </w:pPr>
      <w:r>
        <w:separator/>
      </w:r>
    </w:p>
  </w:footnote>
  <w:footnote w:type="continuationSeparator" w:id="0">
    <w:p w14:paraId="14CFFB90" w14:textId="77777777" w:rsidR="00D5217F" w:rsidRDefault="00D5217F" w:rsidP="00D521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17177A2"/>
    <w:multiLevelType w:val="hybridMultilevel"/>
    <w:tmpl w:val="D9AE6D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29692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4D6"/>
    <w:rsid w:val="00031C38"/>
    <w:rsid w:val="000C72F8"/>
    <w:rsid w:val="000F0A2F"/>
    <w:rsid w:val="001813A2"/>
    <w:rsid w:val="00192DAF"/>
    <w:rsid w:val="001973A5"/>
    <w:rsid w:val="0021171D"/>
    <w:rsid w:val="002204A7"/>
    <w:rsid w:val="00250E23"/>
    <w:rsid w:val="002D72C2"/>
    <w:rsid w:val="00313957"/>
    <w:rsid w:val="0032343E"/>
    <w:rsid w:val="00337BDF"/>
    <w:rsid w:val="003D019E"/>
    <w:rsid w:val="00441CE1"/>
    <w:rsid w:val="00495F21"/>
    <w:rsid w:val="004C0CEE"/>
    <w:rsid w:val="00600B80"/>
    <w:rsid w:val="00610EB8"/>
    <w:rsid w:val="006F7487"/>
    <w:rsid w:val="00742E64"/>
    <w:rsid w:val="00770CF1"/>
    <w:rsid w:val="0080538A"/>
    <w:rsid w:val="00834EF1"/>
    <w:rsid w:val="00872FF6"/>
    <w:rsid w:val="00874EFA"/>
    <w:rsid w:val="008E3268"/>
    <w:rsid w:val="008E3CD5"/>
    <w:rsid w:val="008E46ED"/>
    <w:rsid w:val="00944F99"/>
    <w:rsid w:val="00AC219E"/>
    <w:rsid w:val="00B10A03"/>
    <w:rsid w:val="00B13F36"/>
    <w:rsid w:val="00B1642C"/>
    <w:rsid w:val="00B34771"/>
    <w:rsid w:val="00B42D63"/>
    <w:rsid w:val="00B568BC"/>
    <w:rsid w:val="00B95FE6"/>
    <w:rsid w:val="00BC34D6"/>
    <w:rsid w:val="00BE35A8"/>
    <w:rsid w:val="00C14439"/>
    <w:rsid w:val="00C80376"/>
    <w:rsid w:val="00CF0F72"/>
    <w:rsid w:val="00D5217F"/>
    <w:rsid w:val="00D67E04"/>
    <w:rsid w:val="00F12D8A"/>
    <w:rsid w:val="00F65ABA"/>
    <w:rsid w:val="00FA679E"/>
    <w:rsid w:val="00FB26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29F2685"/>
  <w15:chartTrackingRefBased/>
  <w15:docId w15:val="{E8100D12-DD8B-496E-B568-FEB3BA1498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34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C34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34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34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34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34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34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34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34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34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C34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34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34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34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34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34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34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34D6"/>
    <w:rPr>
      <w:rFonts w:eastAsiaTheme="majorEastAsia" w:cstheme="majorBidi"/>
      <w:color w:val="272727" w:themeColor="text1" w:themeTint="D8"/>
    </w:rPr>
  </w:style>
  <w:style w:type="paragraph" w:styleId="Title">
    <w:name w:val="Title"/>
    <w:basedOn w:val="Normal"/>
    <w:next w:val="Normal"/>
    <w:link w:val="TitleChar"/>
    <w:uiPriority w:val="10"/>
    <w:qFormat/>
    <w:rsid w:val="00BC34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34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34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34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34D6"/>
    <w:pPr>
      <w:spacing w:before="160"/>
      <w:jc w:val="center"/>
    </w:pPr>
    <w:rPr>
      <w:i/>
      <w:iCs/>
      <w:color w:val="404040" w:themeColor="text1" w:themeTint="BF"/>
    </w:rPr>
  </w:style>
  <w:style w:type="character" w:customStyle="1" w:styleId="QuoteChar">
    <w:name w:val="Quote Char"/>
    <w:basedOn w:val="DefaultParagraphFont"/>
    <w:link w:val="Quote"/>
    <w:uiPriority w:val="29"/>
    <w:rsid w:val="00BC34D6"/>
    <w:rPr>
      <w:i/>
      <w:iCs/>
      <w:color w:val="404040" w:themeColor="text1" w:themeTint="BF"/>
    </w:rPr>
  </w:style>
  <w:style w:type="paragraph" w:styleId="ListParagraph">
    <w:name w:val="List Paragraph"/>
    <w:basedOn w:val="Normal"/>
    <w:uiPriority w:val="34"/>
    <w:qFormat/>
    <w:rsid w:val="00BC34D6"/>
    <w:pPr>
      <w:ind w:left="720"/>
      <w:contextualSpacing/>
    </w:pPr>
  </w:style>
  <w:style w:type="character" w:styleId="IntenseEmphasis">
    <w:name w:val="Intense Emphasis"/>
    <w:basedOn w:val="DefaultParagraphFont"/>
    <w:uiPriority w:val="21"/>
    <w:qFormat/>
    <w:rsid w:val="00BC34D6"/>
    <w:rPr>
      <w:i/>
      <w:iCs/>
      <w:color w:val="0F4761" w:themeColor="accent1" w:themeShade="BF"/>
    </w:rPr>
  </w:style>
  <w:style w:type="paragraph" w:styleId="IntenseQuote">
    <w:name w:val="Intense Quote"/>
    <w:basedOn w:val="Normal"/>
    <w:next w:val="Normal"/>
    <w:link w:val="IntenseQuoteChar"/>
    <w:uiPriority w:val="30"/>
    <w:qFormat/>
    <w:rsid w:val="00BC34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34D6"/>
    <w:rPr>
      <w:i/>
      <w:iCs/>
      <w:color w:val="0F4761" w:themeColor="accent1" w:themeShade="BF"/>
    </w:rPr>
  </w:style>
  <w:style w:type="character" w:styleId="IntenseReference">
    <w:name w:val="Intense Reference"/>
    <w:basedOn w:val="DefaultParagraphFont"/>
    <w:uiPriority w:val="32"/>
    <w:qFormat/>
    <w:rsid w:val="00BC34D6"/>
    <w:rPr>
      <w:b/>
      <w:bCs/>
      <w:smallCaps/>
      <w:color w:val="0F4761" w:themeColor="accent1" w:themeShade="BF"/>
      <w:spacing w:val="5"/>
    </w:rPr>
  </w:style>
  <w:style w:type="table" w:styleId="TableGrid">
    <w:name w:val="Table Grid"/>
    <w:basedOn w:val="TableNormal"/>
    <w:uiPriority w:val="39"/>
    <w:rsid w:val="00742E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C72F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C72F8"/>
    <w:pPr>
      <w:spacing w:after="100"/>
    </w:pPr>
  </w:style>
  <w:style w:type="paragraph" w:styleId="TOC2">
    <w:name w:val="toc 2"/>
    <w:basedOn w:val="Normal"/>
    <w:next w:val="Normal"/>
    <w:autoRedefine/>
    <w:uiPriority w:val="39"/>
    <w:unhideWhenUsed/>
    <w:rsid w:val="000C72F8"/>
    <w:pPr>
      <w:spacing w:after="100"/>
      <w:ind w:left="240"/>
    </w:pPr>
  </w:style>
  <w:style w:type="character" w:styleId="Hyperlink">
    <w:name w:val="Hyperlink"/>
    <w:basedOn w:val="DefaultParagraphFont"/>
    <w:uiPriority w:val="99"/>
    <w:unhideWhenUsed/>
    <w:rsid w:val="000C72F8"/>
    <w:rPr>
      <w:color w:val="467886" w:themeColor="hyperlink"/>
      <w:u w:val="single"/>
    </w:rPr>
  </w:style>
  <w:style w:type="paragraph" w:styleId="NoSpacing">
    <w:name w:val="No Spacing"/>
    <w:uiPriority w:val="1"/>
    <w:qFormat/>
    <w:rsid w:val="00F65ABA"/>
    <w:pPr>
      <w:spacing w:after="0" w:line="240" w:lineRule="auto"/>
    </w:pPr>
  </w:style>
  <w:style w:type="character" w:styleId="UnresolvedMention">
    <w:name w:val="Unresolved Mention"/>
    <w:basedOn w:val="DefaultParagraphFont"/>
    <w:uiPriority w:val="99"/>
    <w:semiHidden/>
    <w:unhideWhenUsed/>
    <w:rsid w:val="00CF0F72"/>
    <w:rPr>
      <w:color w:val="605E5C"/>
      <w:shd w:val="clear" w:color="auto" w:fill="E1DFDD"/>
    </w:rPr>
  </w:style>
  <w:style w:type="character" w:styleId="FollowedHyperlink">
    <w:name w:val="FollowedHyperlink"/>
    <w:basedOn w:val="DefaultParagraphFont"/>
    <w:uiPriority w:val="99"/>
    <w:semiHidden/>
    <w:unhideWhenUsed/>
    <w:rsid w:val="00CF0F72"/>
    <w:rPr>
      <w:color w:val="96607D" w:themeColor="followedHyperlink"/>
      <w:u w:val="single"/>
    </w:rPr>
  </w:style>
  <w:style w:type="paragraph" w:styleId="Header">
    <w:name w:val="header"/>
    <w:basedOn w:val="Normal"/>
    <w:link w:val="HeaderChar"/>
    <w:uiPriority w:val="99"/>
    <w:unhideWhenUsed/>
    <w:rsid w:val="00D521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217F"/>
  </w:style>
  <w:style w:type="paragraph" w:styleId="Footer">
    <w:name w:val="footer"/>
    <w:basedOn w:val="Normal"/>
    <w:link w:val="FooterChar"/>
    <w:uiPriority w:val="99"/>
    <w:unhideWhenUsed/>
    <w:rsid w:val="00D521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21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1652103">
      <w:bodyDiv w:val="1"/>
      <w:marLeft w:val="0"/>
      <w:marRight w:val="0"/>
      <w:marTop w:val="0"/>
      <w:marBottom w:val="0"/>
      <w:divBdr>
        <w:top w:val="none" w:sz="0" w:space="0" w:color="auto"/>
        <w:left w:val="none" w:sz="0" w:space="0" w:color="auto"/>
        <w:bottom w:val="none" w:sz="0" w:space="0" w:color="auto"/>
        <w:right w:val="none" w:sz="0" w:space="0" w:color="auto"/>
      </w:divBdr>
    </w:div>
    <w:div w:id="1359576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9" Type="http://schemas.openxmlformats.org/officeDocument/2006/relationships/hyperlink" Target="https://doi.org/10.1787/69a0c310-en" TargetMode="External"/><Relationship Id="rId21" Type="http://schemas.openxmlformats.org/officeDocument/2006/relationships/image" Target="media/image14.png"/><Relationship Id="rId34" Type="http://schemas.openxmlformats.org/officeDocument/2006/relationships/hyperlink" Target="https://www.glutenfreepalate.com/gluten-free-statistics/"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image" Target="media/image22.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svg"/><Relationship Id="rId32" Type="http://schemas.openxmlformats.org/officeDocument/2006/relationships/image" Target="media/image25.svg"/><Relationship Id="rId37" Type="http://schemas.openxmlformats.org/officeDocument/2006/relationships/hyperlink" Target="https://www.gov.uk/government/publications/calorie-reduction-the-scope-and-ambition-for-action"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36" Type="http://schemas.openxmlformats.org/officeDocument/2006/relationships/hyperlink" Target="https://store.mintel.com/report/uk-health-and-wellness-foods-market-report" TargetMode="External"/><Relationship Id="rId10" Type="http://schemas.openxmlformats.org/officeDocument/2006/relationships/image" Target="media/image3.sv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image" Target="media/image23.svg"/><Relationship Id="rId35" Type="http://schemas.openxmlformats.org/officeDocument/2006/relationships/hyperlink" Target="https://www.finder.com/uk/vegan-statistic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finder.com/uk/vegetarians-and-vegans-statistics" TargetMode="External"/><Relationship Id="rId38" Type="http://schemas.openxmlformats.org/officeDocument/2006/relationships/hyperlink" Target="https://www.statista.com/statistics/1056460/uk-mobile-food-delivery-ap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ABE0F9-FBFA-4C86-BD5E-552F1598D5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17</Pages>
  <Words>2344</Words>
  <Characters>13362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Stanciu</dc:creator>
  <cp:keywords/>
  <dc:description/>
  <cp:lastModifiedBy>Diana Stanciu</cp:lastModifiedBy>
  <cp:revision>46</cp:revision>
  <dcterms:created xsi:type="dcterms:W3CDTF">2024-07-26T19:31:00Z</dcterms:created>
  <dcterms:modified xsi:type="dcterms:W3CDTF">2024-07-27T08:08:00Z</dcterms:modified>
</cp:coreProperties>
</file>