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78.00000000000006" w:lineRule="auto"/>
        <w:rPr>
          <w:b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b w:val="1"/>
          <w:color w:val="1d2125"/>
          <w:sz w:val="24"/>
          <w:szCs w:val="24"/>
          <w:highlight w:val="white"/>
          <w:rtl w:val="0"/>
        </w:rPr>
        <w:t xml:space="preserve">Action Plan: </w:t>
      </w:r>
    </w:p>
    <w:p w:rsidR="00000000" w:rsidDel="00000000" w:rsidP="00000000" w:rsidRDefault="00000000" w:rsidRPr="00000000" w14:paraId="00000002">
      <w:pPr>
        <w:spacing w:after="160" w:line="278.00000000000006" w:lineRule="auto"/>
        <w:rPr>
          <w:b w:val="1"/>
          <w:color w:val="1d2125"/>
          <w:sz w:val="24"/>
          <w:szCs w:val="24"/>
          <w:highlight w:val="white"/>
        </w:rPr>
      </w:pPr>
      <w:r w:rsidDel="00000000" w:rsidR="00000000" w:rsidRPr="00000000">
        <w:rPr>
          <w:b w:val="1"/>
          <w:color w:val="1d2125"/>
          <w:sz w:val="24"/>
          <w:szCs w:val="24"/>
          <w:highlight w:val="white"/>
          <w:rtl w:val="0"/>
        </w:rPr>
        <w:t xml:space="preserve">MicroTeach (30 minutes)</w:t>
      </w:r>
    </w:p>
    <w:p w:rsidR="00000000" w:rsidDel="00000000" w:rsidP="00000000" w:rsidRDefault="00000000" w:rsidRPr="00000000" w14:paraId="00000003">
      <w:pPr>
        <w:spacing w:after="160" w:line="278.00000000000006" w:lineRule="auto"/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Topic: RAMP warm up - Preparing for exercise. </w:t>
      </w:r>
    </w:p>
    <w:p w:rsidR="00000000" w:rsidDel="00000000" w:rsidP="00000000" w:rsidRDefault="00000000" w:rsidRPr="00000000" w14:paraId="00000004">
      <w:pPr>
        <w:spacing w:after="160" w:line="278.00000000000006" w:lineRule="auto"/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color w:val="1d2125"/>
          <w:sz w:val="24"/>
          <w:szCs w:val="24"/>
          <w:highlight w:val="white"/>
          <w:rtl w:val="0"/>
        </w:rPr>
        <w:t xml:space="preserve">Date of lesson: 22/09/2025</w:t>
      </w:r>
    </w:p>
    <w:p w:rsidR="00000000" w:rsidDel="00000000" w:rsidP="00000000" w:rsidRDefault="00000000" w:rsidRPr="00000000" w14:paraId="00000005">
      <w:pPr>
        <w:spacing w:after="160" w:line="278.00000000000006" w:lineRule="auto"/>
        <w:rPr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575.0" w:type="dxa"/>
        <w:jc w:val="left"/>
        <w:tblInd w:w="-138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15"/>
        <w:gridCol w:w="2115"/>
        <w:gridCol w:w="2415"/>
        <w:gridCol w:w="2340"/>
        <w:gridCol w:w="3075"/>
        <w:gridCol w:w="3465"/>
        <w:gridCol w:w="1950"/>
        <w:tblGridChange w:id="0">
          <w:tblGrid>
            <w:gridCol w:w="1215"/>
            <w:gridCol w:w="2115"/>
            <w:gridCol w:w="2415"/>
            <w:gridCol w:w="2340"/>
            <w:gridCol w:w="3075"/>
            <w:gridCol w:w="3465"/>
            <w:gridCol w:w="19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Target number: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SMART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List of actions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Resources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Teaching Strategies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Professional Standards met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Timeframe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Clarity, visibility and accessibility of slides needs improving. 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Solution: Increase font size and contrasting colours. 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Minimum 18 for text.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Final checks, review the slides. 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Change font size and pick contrasting colours. 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Use a variety of transitions. 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Brief content.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Powerpoint. 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Canva templates. 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Apply drip feed transitions to avoid cognitive overload. 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Be brief and to the point (key points), reduce text per slide.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Plan and deliver effective learning, teaching and assessment. 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Promote inclusion and accessibility.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Apply and make changes by the next teaching experience. Upcoming lesson.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To summarise learning, introduce a learner led plenary. Have the students summarise the lesson by providing key points and takeaways. 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At least 80% of students should provide one key takeaway or question.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Have prompts prepared. 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Adapt the lesson based on student engagement and response. 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Provide structure for the plenary.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Think, Pair/Group and share templates: 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Sections for students to record their thoughts, notes from the partner/group of their ideas and summarise the key points and takeaways. 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Assessment for learning toolkit.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Apply the technique - 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Think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Pair/Group </w:t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Share 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For summarising the lesson and coming up with key takeaway and points. 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Provide prompts, for example to start them off when they are thinking “One thing I learnt today was”.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Build positive and collaborative relationships with learners. 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Plan and deliver effective assessment opportunities.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Continuous use. 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By the next lesson.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Utilise questions. Apply a minimum of 3 higher order questions during the lesson. 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For analysis, application and evaluation.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Come up with 3 to 5 questions for each lesson. 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Provide and demonstrate real life examples. 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Promote student centered responsibility.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Bloom’s taxonomy visual. 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Categorise questions using Bloom’s taxonomy (applying, analysing and evaluating). 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Questions which are very specific to the topic.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Using Bloom’s taxonomy, plan questions using the step by step structure. 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Open ended questions and share real life experiences.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Demonstrate commitment to learners and their learning. 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Promote critical thinking and deeper learning.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Next lesson. 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Analyse the effectiveness and impact per lesson.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Increase activity. 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Apply new active strategies. 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Examples - peer teaching/instructor or open/close card sorting.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Create, find and research activities. 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Gather feedback from students. 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Reflect.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Peer teaching - peer feedback. 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Role playing - specific to the topic. 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Task - Come up with their own warm up and practically apply it, coach or perform. 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Role play and card sort activities.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Promote equality, diversity and inclusion. </w:t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Teaching approaches. Student centered and teacher centered.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Over two lessons. </w:t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color w:val="1d2125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Evaluate and analyse in the next action plan (1:1).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Use the Welsh Language when delivering the lesson. 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Greetings and terms, when it’s appropriate.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Welsh phrases, write them down. </w:t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Apply Welsh words to the presentation. Translate meaning. </w:t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Practice the Welsh language. Spelling and speech.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BBC bitesize Welsh. </w:t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Welsh language toolkit - </w:t>
            </w: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cysyllt</w:t>
            </w: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. </w:t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Saysomething</w:t>
            </w: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 app.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Welcome students using Welsh greetings “Croeso” or “Bore da”. </w:t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Praise in Welsh “da iawn” or “arbenning”. </w:t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Use Welsh in the slides, in your work. Brief and simple terms.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Understand the importance of Welsh culture and language as a bilingual nation. </w:t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Value and promote diversity, equality of opportunity and inclusion. </w:t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color w:val="1d2125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1d2125"/>
                <w:sz w:val="20"/>
                <w:szCs w:val="20"/>
                <w:highlight w:val="white"/>
                <w:rtl w:val="0"/>
              </w:rPr>
              <w:t xml:space="preserve">Be consistent, frequently used. Each and every lesson if appropriate. </w:t>
            </w:r>
          </w:p>
        </w:tc>
      </w:tr>
    </w:tbl>
    <w:p w:rsidR="00000000" w:rsidDel="00000000" w:rsidP="00000000" w:rsidRDefault="00000000" w:rsidRPr="00000000" w14:paraId="00000089">
      <w:pPr>
        <w:spacing w:after="160" w:line="278.0000000000000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160" w:line="278.00000000000006" w:lineRule="auto"/>
        <w:rPr>
          <w:color w:val="1d2125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160" w:line="278.00000000000006" w:lineRule="auto"/>
        <w:rPr>
          <w:color w:val="1d2125"/>
          <w:highlight w:val="white"/>
        </w:rPr>
      </w:pPr>
      <w:r w:rsidDel="00000000" w:rsidR="00000000" w:rsidRPr="00000000">
        <w:rPr>
          <w:color w:val="1d2125"/>
          <w:highlight w:val="white"/>
          <w:rtl w:val="0"/>
        </w:rPr>
        <w:t xml:space="preserve">Future actions: </w:t>
      </w:r>
    </w:p>
    <w:p w:rsidR="00000000" w:rsidDel="00000000" w:rsidP="00000000" w:rsidRDefault="00000000" w:rsidRPr="00000000" w14:paraId="0000008C">
      <w:pPr>
        <w:numPr>
          <w:ilvl w:val="0"/>
          <w:numId w:val="2"/>
        </w:numPr>
        <w:spacing w:after="0" w:afterAutospacing="0" w:line="278.00000000000006" w:lineRule="auto"/>
        <w:ind w:left="720" w:hanging="360"/>
        <w:rPr>
          <w:color w:val="1d2125"/>
          <w:highlight w:val="white"/>
        </w:rPr>
      </w:pPr>
      <w:r w:rsidDel="00000000" w:rsidR="00000000" w:rsidRPr="00000000">
        <w:rPr>
          <w:color w:val="1d2125"/>
          <w:highlight w:val="white"/>
          <w:rtl w:val="0"/>
        </w:rPr>
        <w:t xml:space="preserve">Make use of the plan, track progress and development. </w:t>
      </w:r>
    </w:p>
    <w:p w:rsidR="00000000" w:rsidDel="00000000" w:rsidP="00000000" w:rsidRDefault="00000000" w:rsidRPr="00000000" w14:paraId="0000008D">
      <w:pPr>
        <w:numPr>
          <w:ilvl w:val="0"/>
          <w:numId w:val="2"/>
        </w:numPr>
        <w:spacing w:after="0" w:afterAutospacing="0" w:line="278.00000000000006" w:lineRule="auto"/>
        <w:ind w:left="720" w:hanging="360"/>
        <w:rPr>
          <w:color w:val="1d2125"/>
          <w:highlight w:val="white"/>
        </w:rPr>
      </w:pPr>
      <w:r w:rsidDel="00000000" w:rsidR="00000000" w:rsidRPr="00000000">
        <w:rPr>
          <w:color w:val="1d2125"/>
          <w:highlight w:val="white"/>
          <w:rtl w:val="0"/>
        </w:rPr>
        <w:t xml:space="preserve">Make sure the use of teaching strategies are correctly applied and professional standards are met in the environment. </w:t>
      </w:r>
    </w:p>
    <w:p w:rsidR="00000000" w:rsidDel="00000000" w:rsidP="00000000" w:rsidRDefault="00000000" w:rsidRPr="00000000" w14:paraId="0000008E">
      <w:pPr>
        <w:numPr>
          <w:ilvl w:val="0"/>
          <w:numId w:val="2"/>
        </w:numPr>
        <w:spacing w:after="0" w:afterAutospacing="0" w:line="278.00000000000006" w:lineRule="auto"/>
        <w:ind w:left="720" w:hanging="360"/>
        <w:rPr>
          <w:color w:val="1d2125"/>
          <w:highlight w:val="white"/>
        </w:rPr>
      </w:pPr>
      <w:r w:rsidDel="00000000" w:rsidR="00000000" w:rsidRPr="00000000">
        <w:rPr>
          <w:color w:val="1d2125"/>
          <w:highlight w:val="white"/>
          <w:rtl w:val="0"/>
        </w:rPr>
        <w:t xml:space="preserve">Bring the action plan to the next teaching observation. Compare and contrast. </w:t>
      </w:r>
    </w:p>
    <w:p w:rsidR="00000000" w:rsidDel="00000000" w:rsidP="00000000" w:rsidRDefault="00000000" w:rsidRPr="00000000" w14:paraId="0000008F">
      <w:pPr>
        <w:numPr>
          <w:ilvl w:val="0"/>
          <w:numId w:val="2"/>
        </w:numPr>
        <w:spacing w:after="160" w:line="278.00000000000006" w:lineRule="auto"/>
        <w:ind w:left="720" w:hanging="360"/>
        <w:rPr>
          <w:color w:val="1d2125"/>
          <w:highlight w:val="white"/>
        </w:rPr>
      </w:pPr>
      <w:r w:rsidDel="00000000" w:rsidR="00000000" w:rsidRPr="00000000">
        <w:rPr>
          <w:color w:val="1d2125"/>
          <w:highlight w:val="white"/>
          <w:rtl w:val="0"/>
        </w:rPr>
        <w:t xml:space="preserve">Set a target, reflect after delivery and take not any changes or adaptations. </w:t>
      </w:r>
      <w:r w:rsidDel="00000000" w:rsidR="00000000" w:rsidRPr="00000000">
        <w:rPr>
          <w:rtl w:val="0"/>
        </w:rPr>
      </w:r>
    </w:p>
    <w:sectPr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