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sdtfl w16du wp14">
  <w:body>
    <w:p w:rsidRPr="004430B4" w:rsidR="004430B4" w:rsidP="004430B4" w:rsidRDefault="004430B4" w14:paraId="11128610" w14:textId="4A7B8766">
      <w:pPr>
        <w:spacing w:before="120" w:after="120"/>
        <w:rPr>
          <w:lang w:val="en-US"/>
        </w:rPr>
      </w:pPr>
      <w:bookmarkStart w:name="_Hlk222310420" w:id="0"/>
      <w:bookmarkEnd w:id="0"/>
      <w:r w:rsidRPr="004430B4">
        <w:rPr>
          <w:noProof/>
          <w:lang w:val="en-US"/>
        </w:rPr>
        <w:drawing>
          <wp:inline distT="0" distB="0" distL="0" distR="0" wp14:anchorId="55D2BFBC" wp14:editId="107A9A3B">
            <wp:extent cx="1811655" cy="601345"/>
            <wp:effectExtent l="0" t="0" r="0" b="8255"/>
            <wp:docPr id="1277131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1655" cy="601345"/>
                    </a:xfrm>
                    <a:prstGeom prst="rect">
                      <a:avLst/>
                    </a:prstGeom>
                    <a:noFill/>
                    <a:ln>
                      <a:noFill/>
                    </a:ln>
                  </pic:spPr>
                </pic:pic>
              </a:graphicData>
            </a:graphic>
          </wp:inline>
        </w:drawing>
      </w:r>
    </w:p>
    <w:p w:rsidRPr="004430B4" w:rsidR="004430B4" w:rsidP="004430B4" w:rsidRDefault="004430B4" w14:paraId="0EADC378" w14:textId="77777777">
      <w:pPr>
        <w:spacing w:before="120" w:after="120"/>
        <w:rPr>
          <w:lang w:val="en-US"/>
        </w:rPr>
      </w:pPr>
      <w:r w:rsidRPr="3933CF90" w:rsidR="004430B4">
        <w:rPr>
          <w:lang w:val="en-US"/>
        </w:rPr>
        <w:t xml:space="preserve"> </w:t>
      </w:r>
      <w:r>
        <w:tab/>
      </w:r>
      <w:r w:rsidRPr="3933CF90" w:rsidR="004430B4">
        <w:rPr>
          <w:lang w:val="en-US"/>
        </w:rPr>
        <w:t xml:space="preserve"> </w:t>
      </w:r>
    </w:p>
    <w:p w:rsidR="3933CF90" w:rsidP="3933CF90" w:rsidRDefault="3933CF90" w14:paraId="78499D51" w14:textId="0688AA2D">
      <w:pPr>
        <w:spacing w:before="120" w:after="120"/>
        <w:rPr>
          <w:lang w:val="en-US"/>
        </w:rPr>
      </w:pPr>
    </w:p>
    <w:p w:rsidR="3933CF90" w:rsidP="3933CF90" w:rsidRDefault="3933CF90" w14:paraId="0A27E33E" w14:textId="5AE6FB71">
      <w:pPr>
        <w:spacing w:before="120" w:after="120"/>
        <w:rPr>
          <w:lang w:val="en-US"/>
        </w:rPr>
      </w:pPr>
    </w:p>
    <w:p w:rsidR="3933CF90" w:rsidP="3933CF90" w:rsidRDefault="3933CF90" w14:paraId="120F0CBB" w14:textId="2DEE79A3">
      <w:pPr>
        <w:spacing w:before="120" w:after="120"/>
        <w:rPr>
          <w:lang w:val="en-US"/>
        </w:rPr>
      </w:pPr>
    </w:p>
    <w:p w:rsidR="3933CF90" w:rsidP="3933CF90" w:rsidRDefault="3933CF90" w14:paraId="79CFA4A0" w14:textId="214D3D27">
      <w:pPr>
        <w:spacing w:before="120" w:after="120"/>
        <w:rPr>
          <w:lang w:val="en-US"/>
        </w:rPr>
      </w:pPr>
    </w:p>
    <w:p w:rsidR="736A30A6" w:rsidP="3933CF90" w:rsidRDefault="736A30A6" w14:paraId="5A477DC5" w14:textId="6AA0DFC4">
      <w:pPr>
        <w:spacing w:before="120" w:after="120"/>
        <w:rPr>
          <w:b w:val="0"/>
          <w:bCs w:val="0"/>
          <w:sz w:val="32"/>
          <w:szCs w:val="32"/>
          <w:lang w:val="en-US"/>
        </w:rPr>
      </w:pPr>
      <w:r w:rsidRPr="3933CF90" w:rsidR="736A30A6">
        <w:rPr>
          <w:b w:val="1"/>
          <w:bCs w:val="1"/>
          <w:sz w:val="32"/>
          <w:szCs w:val="32"/>
          <w:lang w:val="en-US"/>
        </w:rPr>
        <w:t>Module Name:</w:t>
      </w:r>
      <w:r w:rsidRPr="3933CF90" w:rsidR="736A30A6">
        <w:rPr>
          <w:b w:val="0"/>
          <w:bCs w:val="0"/>
          <w:sz w:val="32"/>
          <w:szCs w:val="32"/>
          <w:lang w:val="en-US"/>
        </w:rPr>
        <w:t xml:space="preserve"> Academic Skills in the Digital Era</w:t>
      </w:r>
    </w:p>
    <w:p w:rsidR="736A30A6" w:rsidP="3933CF90" w:rsidRDefault="736A30A6" w14:paraId="13405C1B" w14:textId="069B0659">
      <w:pPr>
        <w:spacing w:before="120" w:after="120"/>
        <w:rPr>
          <w:b w:val="0"/>
          <w:bCs w:val="0"/>
          <w:sz w:val="32"/>
          <w:szCs w:val="32"/>
          <w:lang w:val="en-US"/>
        </w:rPr>
      </w:pPr>
      <w:r w:rsidRPr="3933CF90" w:rsidR="736A30A6">
        <w:rPr>
          <w:b w:val="1"/>
          <w:bCs w:val="1"/>
          <w:sz w:val="32"/>
          <w:szCs w:val="32"/>
          <w:lang w:val="en-US"/>
        </w:rPr>
        <w:t>Module Code</w:t>
      </w:r>
      <w:r w:rsidRPr="3933CF90" w:rsidR="7EFA7A72">
        <w:rPr>
          <w:b w:val="1"/>
          <w:bCs w:val="1"/>
          <w:sz w:val="32"/>
          <w:szCs w:val="32"/>
          <w:lang w:val="en-US"/>
        </w:rPr>
        <w:t xml:space="preserve">: </w:t>
      </w:r>
      <w:r w:rsidRPr="3933CF90" w:rsidR="736A30A6">
        <w:rPr>
          <w:b w:val="0"/>
          <w:bCs w:val="0"/>
          <w:sz w:val="32"/>
          <w:szCs w:val="32"/>
          <w:lang w:val="en-US"/>
        </w:rPr>
        <w:t>BMSW401</w:t>
      </w:r>
      <w:r w:rsidRPr="3933CF90" w:rsidR="7A968D79">
        <w:rPr>
          <w:b w:val="0"/>
          <w:bCs w:val="0"/>
          <w:sz w:val="32"/>
          <w:szCs w:val="32"/>
          <w:lang w:val="en-US"/>
        </w:rPr>
        <w:t>3</w:t>
      </w:r>
    </w:p>
    <w:p w:rsidR="736A30A6" w:rsidP="3933CF90" w:rsidRDefault="736A30A6" w14:paraId="3F16333F" w14:textId="690E7270">
      <w:pPr>
        <w:spacing w:before="120" w:after="120"/>
        <w:rPr>
          <w:b w:val="0"/>
          <w:bCs w:val="0"/>
          <w:sz w:val="32"/>
          <w:szCs w:val="32"/>
          <w:lang w:val="en-US"/>
        </w:rPr>
      </w:pPr>
      <w:r w:rsidRPr="3933CF90" w:rsidR="736A30A6">
        <w:rPr>
          <w:b w:val="1"/>
          <w:bCs w:val="1"/>
          <w:sz w:val="32"/>
          <w:szCs w:val="32"/>
          <w:lang w:val="en-US"/>
        </w:rPr>
        <w:t xml:space="preserve">Assessment 1: </w:t>
      </w:r>
      <w:r w:rsidRPr="3933CF90" w:rsidR="0A126A3F">
        <w:rPr>
          <w:b w:val="0"/>
          <w:bCs w:val="0"/>
          <w:sz w:val="32"/>
          <w:szCs w:val="32"/>
          <w:lang w:val="en-US"/>
        </w:rPr>
        <w:t>E-Portfolio</w:t>
      </w:r>
    </w:p>
    <w:p w:rsidR="736A30A6" w:rsidP="3933CF90" w:rsidRDefault="736A30A6" w14:paraId="7700C158" w14:textId="0D150045">
      <w:pPr>
        <w:spacing w:before="120" w:after="120"/>
        <w:rPr>
          <w:b w:val="0"/>
          <w:bCs w:val="0"/>
          <w:sz w:val="32"/>
          <w:szCs w:val="32"/>
          <w:lang w:val="en-US"/>
        </w:rPr>
      </w:pPr>
      <w:r w:rsidRPr="3933CF90" w:rsidR="736A30A6">
        <w:rPr>
          <w:b w:val="1"/>
          <w:bCs w:val="1"/>
          <w:sz w:val="32"/>
          <w:szCs w:val="32"/>
          <w:lang w:val="en-US"/>
        </w:rPr>
        <w:t xml:space="preserve">Student Name: </w:t>
      </w:r>
      <w:r w:rsidRPr="3933CF90" w:rsidR="5C081721">
        <w:rPr>
          <w:b w:val="0"/>
          <w:bCs w:val="0"/>
          <w:sz w:val="32"/>
          <w:szCs w:val="32"/>
          <w:lang w:val="en-US"/>
        </w:rPr>
        <w:t xml:space="preserve">Ruzena </w:t>
      </w:r>
      <w:r w:rsidRPr="3933CF90" w:rsidR="5C081721">
        <w:rPr>
          <w:b w:val="0"/>
          <w:bCs w:val="0"/>
          <w:sz w:val="32"/>
          <w:szCs w:val="32"/>
          <w:lang w:val="en-US"/>
        </w:rPr>
        <w:t>Mizigarova</w:t>
      </w:r>
    </w:p>
    <w:p w:rsidR="736A30A6" w:rsidP="3933CF90" w:rsidRDefault="736A30A6" w14:paraId="3EB5644C" w14:textId="1B134911">
      <w:pPr>
        <w:spacing w:before="120" w:after="120"/>
        <w:rPr>
          <w:b w:val="0"/>
          <w:bCs w:val="0"/>
          <w:sz w:val="32"/>
          <w:szCs w:val="32"/>
          <w:lang w:val="en-US"/>
        </w:rPr>
      </w:pPr>
      <w:r w:rsidRPr="3933CF90" w:rsidR="736A30A6">
        <w:rPr>
          <w:b w:val="1"/>
          <w:bCs w:val="1"/>
          <w:sz w:val="32"/>
          <w:szCs w:val="32"/>
          <w:lang w:val="en-US"/>
        </w:rPr>
        <w:t>Student Number:</w:t>
      </w:r>
      <w:r w:rsidRPr="3933CF90" w:rsidR="621AEF32">
        <w:rPr>
          <w:b w:val="1"/>
          <w:bCs w:val="1"/>
          <w:sz w:val="32"/>
          <w:szCs w:val="32"/>
          <w:lang w:val="en-US"/>
        </w:rPr>
        <w:t xml:space="preserve"> </w:t>
      </w:r>
      <w:r w:rsidRPr="3933CF90" w:rsidR="621AEF32">
        <w:rPr>
          <w:b w:val="0"/>
          <w:bCs w:val="0"/>
          <w:sz w:val="32"/>
          <w:szCs w:val="32"/>
          <w:lang w:val="en-US"/>
        </w:rPr>
        <w:t>2321859</w:t>
      </w:r>
    </w:p>
    <w:p w:rsidR="736A30A6" w:rsidP="3933CF90" w:rsidRDefault="736A30A6" w14:paraId="2A2E01ED" w14:textId="72381F50">
      <w:pPr>
        <w:spacing w:before="120" w:after="120"/>
        <w:rPr>
          <w:b w:val="0"/>
          <w:bCs w:val="0"/>
          <w:sz w:val="32"/>
          <w:szCs w:val="32"/>
          <w:lang w:val="en-US"/>
        </w:rPr>
      </w:pPr>
      <w:r w:rsidRPr="3933CF90" w:rsidR="736A30A6">
        <w:rPr>
          <w:b w:val="1"/>
          <w:bCs w:val="1"/>
          <w:sz w:val="32"/>
          <w:szCs w:val="32"/>
          <w:lang w:val="en-US"/>
        </w:rPr>
        <w:t>Lecturer:</w:t>
      </w:r>
      <w:r w:rsidRPr="3933CF90" w:rsidR="05513B06">
        <w:rPr>
          <w:b w:val="1"/>
          <w:bCs w:val="1"/>
          <w:sz w:val="32"/>
          <w:szCs w:val="32"/>
          <w:lang w:val="en-US"/>
        </w:rPr>
        <w:t xml:space="preserve"> </w:t>
      </w:r>
      <w:r w:rsidRPr="3933CF90" w:rsidR="05513B06">
        <w:rPr>
          <w:b w:val="0"/>
          <w:bCs w:val="0"/>
          <w:sz w:val="32"/>
          <w:szCs w:val="32"/>
          <w:lang w:val="en-US"/>
        </w:rPr>
        <w:t>Ffion Cumberpatch</w:t>
      </w:r>
    </w:p>
    <w:p w:rsidR="736A30A6" w:rsidP="3933CF90" w:rsidRDefault="736A30A6" w14:paraId="34FE6B66" w14:textId="1947F1C6">
      <w:pPr>
        <w:spacing w:before="120" w:after="120"/>
        <w:rPr>
          <w:b w:val="0"/>
          <w:bCs w:val="0"/>
          <w:sz w:val="32"/>
          <w:szCs w:val="32"/>
          <w:lang w:val="en-US"/>
        </w:rPr>
      </w:pPr>
      <w:r w:rsidRPr="3933CF90" w:rsidR="736A30A6">
        <w:rPr>
          <w:b w:val="1"/>
          <w:bCs w:val="1"/>
          <w:sz w:val="32"/>
          <w:szCs w:val="32"/>
          <w:lang w:val="en-US"/>
        </w:rPr>
        <w:t xml:space="preserve">Deadline: </w:t>
      </w:r>
      <w:r w:rsidRPr="3933CF90" w:rsidR="3B908589">
        <w:rPr>
          <w:b w:val="0"/>
          <w:bCs w:val="0"/>
          <w:sz w:val="32"/>
          <w:szCs w:val="32"/>
          <w:lang w:val="en-US"/>
        </w:rPr>
        <w:t>27</w:t>
      </w:r>
      <w:r w:rsidRPr="3933CF90" w:rsidR="3B908589">
        <w:rPr>
          <w:b w:val="0"/>
          <w:bCs w:val="0"/>
          <w:sz w:val="32"/>
          <w:szCs w:val="32"/>
          <w:vertAlign w:val="superscript"/>
          <w:lang w:val="en-US"/>
        </w:rPr>
        <w:t>th</w:t>
      </w:r>
      <w:r w:rsidRPr="3933CF90" w:rsidR="3B908589">
        <w:rPr>
          <w:b w:val="0"/>
          <w:bCs w:val="0"/>
          <w:sz w:val="32"/>
          <w:szCs w:val="32"/>
          <w:lang w:val="en-US"/>
        </w:rPr>
        <w:t xml:space="preserve"> February 23:59PM</w:t>
      </w:r>
    </w:p>
    <w:p w:rsidRPr="004430B4" w:rsidR="004430B4" w:rsidP="004430B4" w:rsidRDefault="004430B4" w14:paraId="3B309A27" w14:textId="77777777">
      <w:pPr>
        <w:spacing w:before="120" w:after="120"/>
        <w:rPr>
          <w:lang w:val="en-US"/>
        </w:rPr>
      </w:pPr>
      <w:r w:rsidRPr="004430B4">
        <w:rPr>
          <w:lang w:val="en-US"/>
        </w:rPr>
        <w:t xml:space="preserve"> </w:t>
      </w:r>
    </w:p>
    <w:p w:rsidRPr="004430B4" w:rsidR="004430B4" w:rsidP="004430B4" w:rsidRDefault="004430B4" w14:paraId="52968F8D" w14:textId="77777777">
      <w:pPr>
        <w:spacing w:before="120" w:after="120"/>
        <w:rPr>
          <w:lang w:val="en-US"/>
        </w:rPr>
      </w:pPr>
      <w:r w:rsidRPr="3933CF90" w:rsidR="004430B4">
        <w:rPr>
          <w:lang w:val="en-US"/>
        </w:rPr>
        <w:t xml:space="preserve"> </w:t>
      </w:r>
    </w:p>
    <w:p w:rsidR="3933CF90" w:rsidP="3933CF90" w:rsidRDefault="3933CF90" w14:paraId="52757486" w14:textId="43488E1A">
      <w:pPr>
        <w:spacing w:before="120" w:after="120"/>
        <w:jc w:val="left"/>
        <w:rPr>
          <w:b w:val="1"/>
          <w:bCs w:val="1"/>
          <w:sz w:val="32"/>
          <w:szCs w:val="32"/>
          <w:lang w:val="en-US"/>
        </w:rPr>
      </w:pPr>
    </w:p>
    <w:p w:rsidR="3933CF90" w:rsidP="3933CF90" w:rsidRDefault="3933CF90" w14:paraId="69728C71" w14:textId="1744D784">
      <w:pPr>
        <w:spacing w:before="120" w:after="120"/>
        <w:jc w:val="center"/>
        <w:rPr>
          <w:b w:val="1"/>
          <w:bCs w:val="1"/>
          <w:sz w:val="32"/>
          <w:szCs w:val="32"/>
          <w:lang w:val="en-US"/>
        </w:rPr>
      </w:pPr>
    </w:p>
    <w:p w:rsidR="3933CF90" w:rsidP="3933CF90" w:rsidRDefault="3933CF90" w14:paraId="3E9BAB51" w14:textId="5AE7273F">
      <w:pPr>
        <w:spacing w:before="120" w:after="120"/>
        <w:jc w:val="center"/>
        <w:rPr>
          <w:b w:val="1"/>
          <w:bCs w:val="1"/>
          <w:sz w:val="32"/>
          <w:szCs w:val="32"/>
          <w:lang w:val="en-US"/>
        </w:rPr>
      </w:pPr>
    </w:p>
    <w:p w:rsidR="3933CF90" w:rsidP="3933CF90" w:rsidRDefault="3933CF90" w14:paraId="7E795B3A" w14:textId="5BEA0550">
      <w:pPr>
        <w:pStyle w:val="Normal"/>
        <w:spacing w:before="120" w:after="120"/>
        <w:jc w:val="center"/>
        <w:rPr>
          <w:b w:val="1"/>
          <w:bCs w:val="1"/>
          <w:sz w:val="32"/>
          <w:szCs w:val="32"/>
          <w:lang w:val="en-US"/>
        </w:rPr>
      </w:pPr>
    </w:p>
    <w:p w:rsidR="3933CF90" w:rsidP="3933CF90" w:rsidRDefault="3933CF90" w14:paraId="5762A5C6" w14:textId="6181E565">
      <w:pPr>
        <w:pStyle w:val="Normal"/>
        <w:spacing w:before="120" w:after="120"/>
        <w:jc w:val="center"/>
        <w:rPr>
          <w:b w:val="1"/>
          <w:bCs w:val="1"/>
          <w:sz w:val="32"/>
          <w:szCs w:val="32"/>
          <w:lang w:val="en-US"/>
        </w:rPr>
      </w:pPr>
    </w:p>
    <w:p w:rsidR="369E2901" w:rsidP="3933CF90" w:rsidRDefault="369E2901" w14:paraId="27E5E34A" w14:textId="54ABFC11">
      <w:pPr>
        <w:spacing w:before="120" w:after="120"/>
        <w:jc w:val="left"/>
        <w:rPr>
          <w:b w:val="0"/>
          <w:bCs w:val="0"/>
          <w:color w:val="1F3864" w:themeColor="accent1" w:themeTint="FF" w:themeShade="80"/>
          <w:sz w:val="32"/>
          <w:szCs w:val="32"/>
          <w:lang w:val="en-US"/>
        </w:rPr>
      </w:pPr>
      <w:r w:rsidRPr="3933CF90" w:rsidR="369E2901">
        <w:rPr>
          <w:b w:val="0"/>
          <w:bCs w:val="0"/>
          <w:color w:val="1F3864" w:themeColor="accent1" w:themeTint="FF" w:themeShade="80"/>
          <w:sz w:val="32"/>
          <w:szCs w:val="32"/>
          <w:lang w:val="en-US"/>
        </w:rPr>
        <w:t>Contents</w:t>
      </w:r>
    </w:p>
    <w:p w:rsidR="369E2901" w:rsidP="3933CF90" w:rsidRDefault="369E2901" w14:paraId="15479B99" w14:textId="1B7A82FF">
      <w:pPr>
        <w:spacing w:before="120" w:after="120"/>
        <w:jc w:val="left"/>
        <w:rPr>
          <w:b w:val="0"/>
          <w:bCs w:val="0"/>
          <w:sz w:val="24"/>
          <w:szCs w:val="24"/>
          <w:lang w:val="en-US"/>
        </w:rPr>
      </w:pPr>
      <w:r w:rsidRPr="3933CF90" w:rsidR="369E2901">
        <w:rPr>
          <w:b w:val="0"/>
          <w:bCs w:val="0"/>
          <w:sz w:val="24"/>
          <w:szCs w:val="24"/>
          <w:lang w:val="en-US"/>
        </w:rPr>
        <w:t>Component</w:t>
      </w:r>
      <w:r w:rsidRPr="3933CF90" w:rsidR="369E2901">
        <w:rPr>
          <w:b w:val="0"/>
          <w:bCs w:val="0"/>
          <w:sz w:val="24"/>
          <w:szCs w:val="24"/>
          <w:lang w:val="en-US"/>
        </w:rPr>
        <w:t xml:space="preserve"> 1: Development of Academic Skills</w:t>
      </w:r>
      <w:r w:rsidRPr="3933CF90" w:rsidR="60CA34D7">
        <w:rPr>
          <w:b w:val="0"/>
          <w:bCs w:val="0"/>
          <w:sz w:val="24"/>
          <w:szCs w:val="24"/>
          <w:lang w:val="en-US"/>
        </w:rPr>
        <w:t>...............................................................</w:t>
      </w:r>
      <w:r w:rsidRPr="3933CF90" w:rsidR="38FF3536">
        <w:rPr>
          <w:b w:val="0"/>
          <w:bCs w:val="0"/>
          <w:sz w:val="24"/>
          <w:szCs w:val="24"/>
          <w:lang w:val="en-US"/>
        </w:rPr>
        <w:t>4</w:t>
      </w:r>
    </w:p>
    <w:p w:rsidR="369E2901" w:rsidP="3933CF90" w:rsidRDefault="369E2901" w14:paraId="38FF4FBC" w14:textId="2FDAF432">
      <w:pPr>
        <w:spacing w:before="120" w:after="120"/>
        <w:jc w:val="left"/>
        <w:rPr>
          <w:b w:val="0"/>
          <w:bCs w:val="0"/>
          <w:sz w:val="24"/>
          <w:szCs w:val="24"/>
          <w:lang w:val="en-US"/>
        </w:rPr>
      </w:pPr>
      <w:r w:rsidRPr="3933CF90" w:rsidR="369E2901">
        <w:rPr>
          <w:b w:val="0"/>
          <w:bCs w:val="0"/>
          <w:sz w:val="24"/>
          <w:szCs w:val="24"/>
          <w:lang w:val="en-US"/>
        </w:rPr>
        <w:t>Component</w:t>
      </w:r>
      <w:r w:rsidRPr="3933CF90" w:rsidR="369E2901">
        <w:rPr>
          <w:b w:val="0"/>
          <w:bCs w:val="0"/>
          <w:sz w:val="24"/>
          <w:szCs w:val="24"/>
          <w:lang w:val="en-US"/>
        </w:rPr>
        <w:t xml:space="preserve"> </w:t>
      </w:r>
      <w:r w:rsidRPr="3933CF90" w:rsidR="5F1697BB">
        <w:rPr>
          <w:b w:val="0"/>
          <w:bCs w:val="0"/>
          <w:sz w:val="24"/>
          <w:szCs w:val="24"/>
          <w:lang w:val="en-US"/>
        </w:rPr>
        <w:t>2: Application</w:t>
      </w:r>
      <w:r w:rsidRPr="3933CF90" w:rsidR="369E2901">
        <w:rPr>
          <w:b w:val="0"/>
          <w:bCs w:val="0"/>
          <w:sz w:val="24"/>
          <w:szCs w:val="24"/>
          <w:lang w:val="en-US"/>
        </w:rPr>
        <w:t xml:space="preserve"> of Academic Skills</w:t>
      </w:r>
      <w:r w:rsidRPr="3933CF90" w:rsidR="2F9D01A0">
        <w:rPr>
          <w:b w:val="0"/>
          <w:bCs w:val="0"/>
          <w:sz w:val="24"/>
          <w:szCs w:val="24"/>
          <w:lang w:val="en-US"/>
        </w:rPr>
        <w:t>...................................................................</w:t>
      </w:r>
      <w:r w:rsidRPr="3933CF90" w:rsidR="250F3CD8">
        <w:rPr>
          <w:b w:val="0"/>
          <w:bCs w:val="0"/>
          <w:sz w:val="24"/>
          <w:szCs w:val="24"/>
          <w:lang w:val="en-US"/>
        </w:rPr>
        <w:t>7</w:t>
      </w:r>
    </w:p>
    <w:p w:rsidR="369E2901" w:rsidP="3933CF90" w:rsidRDefault="369E2901" w14:paraId="4EEFFFB4" w14:textId="2E888684">
      <w:pPr>
        <w:spacing w:before="120" w:after="120"/>
        <w:jc w:val="left"/>
        <w:rPr>
          <w:b w:val="0"/>
          <w:bCs w:val="0"/>
          <w:sz w:val="24"/>
          <w:szCs w:val="24"/>
          <w:lang w:val="en-US"/>
        </w:rPr>
      </w:pPr>
      <w:r w:rsidRPr="3933CF90" w:rsidR="369E2901">
        <w:rPr>
          <w:b w:val="0"/>
          <w:bCs w:val="0"/>
          <w:sz w:val="24"/>
          <w:szCs w:val="24"/>
          <w:lang w:val="en-US"/>
        </w:rPr>
        <w:t>Component</w:t>
      </w:r>
      <w:r w:rsidRPr="3933CF90" w:rsidR="369E2901">
        <w:rPr>
          <w:b w:val="0"/>
          <w:bCs w:val="0"/>
          <w:sz w:val="24"/>
          <w:szCs w:val="24"/>
          <w:lang w:val="en-US"/>
        </w:rPr>
        <w:t xml:space="preserve"> </w:t>
      </w:r>
      <w:r w:rsidRPr="3933CF90" w:rsidR="6E50F44A">
        <w:rPr>
          <w:b w:val="0"/>
          <w:bCs w:val="0"/>
          <w:sz w:val="24"/>
          <w:szCs w:val="24"/>
          <w:lang w:val="en-US"/>
        </w:rPr>
        <w:t>3:</w:t>
      </w:r>
      <w:r w:rsidRPr="3933CF90" w:rsidR="369E2901">
        <w:rPr>
          <w:b w:val="0"/>
          <w:bCs w:val="0"/>
          <w:sz w:val="24"/>
          <w:szCs w:val="24"/>
          <w:lang w:val="en-US"/>
        </w:rPr>
        <w:t xml:space="preserve"> Academic Poster</w:t>
      </w:r>
      <w:r w:rsidRPr="3933CF90" w:rsidR="2A7E1CB5">
        <w:rPr>
          <w:b w:val="0"/>
          <w:bCs w:val="0"/>
          <w:sz w:val="24"/>
          <w:szCs w:val="24"/>
          <w:lang w:val="en-US"/>
        </w:rPr>
        <w:t>..........................................................................................</w:t>
      </w:r>
      <w:r w:rsidRPr="3933CF90" w:rsidR="7109CCAE">
        <w:rPr>
          <w:b w:val="0"/>
          <w:bCs w:val="0"/>
          <w:sz w:val="24"/>
          <w:szCs w:val="24"/>
          <w:lang w:val="en-US"/>
        </w:rPr>
        <w:t>9</w:t>
      </w:r>
    </w:p>
    <w:p w:rsidR="3933CF90" w:rsidP="3933CF90" w:rsidRDefault="3933CF90" w14:paraId="69D2DE1A" w14:textId="39F62F8D">
      <w:pPr>
        <w:spacing w:before="120" w:after="120"/>
        <w:jc w:val="left"/>
        <w:rPr>
          <w:b w:val="0"/>
          <w:bCs w:val="0"/>
          <w:sz w:val="24"/>
          <w:szCs w:val="24"/>
          <w:lang w:val="en-US"/>
        </w:rPr>
      </w:pPr>
    </w:p>
    <w:p w:rsidR="3933CF90" w:rsidP="3933CF90" w:rsidRDefault="3933CF90" w14:paraId="46A921CE" w14:textId="385B1FAE">
      <w:pPr>
        <w:spacing w:before="120" w:after="120"/>
        <w:jc w:val="left"/>
        <w:rPr>
          <w:b w:val="0"/>
          <w:bCs w:val="0"/>
          <w:sz w:val="24"/>
          <w:szCs w:val="24"/>
          <w:lang w:val="en-US"/>
        </w:rPr>
      </w:pPr>
    </w:p>
    <w:p w:rsidR="3933CF90" w:rsidP="3933CF90" w:rsidRDefault="3933CF90" w14:paraId="6CC869C4" w14:textId="70F11BC2">
      <w:pPr>
        <w:spacing w:before="120" w:after="120"/>
        <w:jc w:val="left"/>
        <w:rPr>
          <w:b w:val="1"/>
          <w:bCs w:val="1"/>
          <w:sz w:val="32"/>
          <w:szCs w:val="32"/>
          <w:lang w:val="en-US"/>
        </w:rPr>
      </w:pPr>
    </w:p>
    <w:p w:rsidR="11F91DAA" w:rsidP="11F91DAA" w:rsidRDefault="11F91DAA" w14:paraId="4455532D" w14:textId="5CA70FE6">
      <w:pPr>
        <w:spacing w:before="120" w:after="120"/>
        <w:jc w:val="center"/>
        <w:rPr>
          <w:b w:val="1"/>
          <w:bCs w:val="1"/>
          <w:sz w:val="32"/>
          <w:szCs w:val="32"/>
          <w:lang w:val="en-US"/>
        </w:rPr>
      </w:pPr>
    </w:p>
    <w:p w:rsidR="11F91DAA" w:rsidP="11F91DAA" w:rsidRDefault="11F91DAA" w14:paraId="2DB35D23" w14:textId="51E3EE0C">
      <w:pPr>
        <w:spacing w:before="120" w:after="120"/>
        <w:jc w:val="center"/>
        <w:rPr>
          <w:b w:val="1"/>
          <w:bCs w:val="1"/>
          <w:sz w:val="32"/>
          <w:szCs w:val="32"/>
          <w:lang w:val="en-US"/>
        </w:rPr>
      </w:pPr>
    </w:p>
    <w:p w:rsidR="11F91DAA" w:rsidP="11F91DAA" w:rsidRDefault="11F91DAA" w14:paraId="7E2F265E" w14:textId="1CAEAA54">
      <w:pPr>
        <w:spacing w:before="120" w:after="120"/>
        <w:jc w:val="center"/>
        <w:rPr>
          <w:b w:val="1"/>
          <w:bCs w:val="1"/>
          <w:sz w:val="32"/>
          <w:szCs w:val="32"/>
          <w:lang w:val="en-US"/>
        </w:rPr>
      </w:pPr>
    </w:p>
    <w:p w:rsidR="11F91DAA" w:rsidP="11F91DAA" w:rsidRDefault="11F91DAA" w14:paraId="4FAF8F0D" w14:textId="6D21DB5A">
      <w:pPr>
        <w:spacing w:before="120" w:after="120"/>
        <w:jc w:val="center"/>
        <w:rPr>
          <w:b w:val="1"/>
          <w:bCs w:val="1"/>
          <w:sz w:val="32"/>
          <w:szCs w:val="32"/>
          <w:lang w:val="en-US"/>
        </w:rPr>
      </w:pPr>
    </w:p>
    <w:p w:rsidR="11F91DAA" w:rsidP="11F91DAA" w:rsidRDefault="11F91DAA" w14:paraId="60149F35" w14:textId="649B76DE">
      <w:pPr>
        <w:spacing w:before="120" w:after="120"/>
        <w:jc w:val="center"/>
        <w:rPr>
          <w:b w:val="1"/>
          <w:bCs w:val="1"/>
          <w:sz w:val="32"/>
          <w:szCs w:val="32"/>
          <w:lang w:val="en-US"/>
        </w:rPr>
      </w:pPr>
    </w:p>
    <w:p w:rsidR="11F91DAA" w:rsidP="11F91DAA" w:rsidRDefault="11F91DAA" w14:paraId="44B9983E" w14:textId="75C017A8">
      <w:pPr>
        <w:spacing w:before="120" w:after="120"/>
        <w:jc w:val="center"/>
        <w:rPr>
          <w:b w:val="1"/>
          <w:bCs w:val="1"/>
          <w:sz w:val="32"/>
          <w:szCs w:val="32"/>
          <w:lang w:val="en-US"/>
        </w:rPr>
      </w:pPr>
    </w:p>
    <w:p w:rsidR="11F91DAA" w:rsidP="11F91DAA" w:rsidRDefault="11F91DAA" w14:paraId="61FF0A33" w14:textId="02ED5038">
      <w:pPr>
        <w:spacing w:before="120" w:after="120"/>
        <w:jc w:val="center"/>
        <w:rPr>
          <w:b w:val="1"/>
          <w:bCs w:val="1"/>
          <w:sz w:val="32"/>
          <w:szCs w:val="32"/>
          <w:lang w:val="en-US"/>
        </w:rPr>
      </w:pPr>
    </w:p>
    <w:p w:rsidR="11F91DAA" w:rsidP="11F91DAA" w:rsidRDefault="11F91DAA" w14:paraId="7AEA8B6F" w14:textId="55C9A180">
      <w:pPr>
        <w:spacing w:before="120" w:after="120"/>
        <w:jc w:val="center"/>
        <w:rPr>
          <w:b w:val="1"/>
          <w:bCs w:val="1"/>
          <w:sz w:val="32"/>
          <w:szCs w:val="32"/>
          <w:lang w:val="en-US"/>
        </w:rPr>
      </w:pPr>
    </w:p>
    <w:p w:rsidRPr="00257F18" w:rsidR="00D5713E" w:rsidP="00257F18" w:rsidRDefault="00D5713E" w14:paraId="351E3111" w14:textId="0A77AC77">
      <w:pPr>
        <w:spacing w:before="120" w:after="120"/>
      </w:pPr>
      <w:r>
        <w:br w:type="page"/>
      </w:r>
    </w:p>
    <w:p w:rsidRPr="00257F18" w:rsidR="00B21309" w:rsidP="00257F18" w:rsidRDefault="00552967" w14:paraId="0E5E8C24" w14:textId="088FB9E2">
      <w:pPr>
        <w:pStyle w:val="Heading1"/>
      </w:pPr>
      <w:r w:rsidR="00552967">
        <w:rPr/>
        <w:t>Component</w:t>
      </w:r>
      <w:r w:rsidR="55AAC668">
        <w:rPr/>
        <w:t xml:space="preserve"> 1:   Development of Academic Skills</w:t>
      </w:r>
    </w:p>
    <w:p w:rsidR="3933CF90" w:rsidP="3933CF90" w:rsidRDefault="3933CF90" w14:paraId="4B65226A" w14:textId="5CE08F50">
      <w:pPr>
        <w:pStyle w:val="Normal"/>
      </w:pPr>
    </w:p>
    <w:p w:rsidR="00CF3802" w:rsidP="3933CF90" w:rsidRDefault="00CF3802" w14:paraId="4CE8EBED" w14:textId="62262A2E">
      <w:pPr>
        <w:pStyle w:val="Heading2"/>
        <w:ind w:left="0"/>
      </w:pPr>
      <w:r w:rsidR="00CF3802">
        <w:rPr/>
        <w:t>Source Exploratio</w:t>
      </w:r>
      <w:r w:rsidR="5E0C41E8">
        <w:rPr/>
        <w:t>n</w:t>
      </w:r>
    </w:p>
    <w:p w:rsidRPr="00CF3802" w:rsidR="00CF3802" w:rsidP="3933CF90" w:rsidRDefault="00CF3802" w14:paraId="55E3C441" w14:textId="510526E8">
      <w:pPr>
        <w:spacing w:before="120" w:after="120"/>
      </w:pPr>
      <w:r w:rsidR="00B21309">
        <w:rPr/>
        <w:t xml:space="preserve">The scholarly article that I have selected </w:t>
      </w:r>
      <w:r w:rsidR="00257F18">
        <w:rPr/>
        <w:t>for</w:t>
      </w:r>
      <w:r w:rsidR="00B21309">
        <w:rPr/>
        <w:t xml:space="preserve"> this assignment is </w:t>
      </w:r>
      <w:r w:rsidR="007926FC">
        <w:rPr/>
        <w:t>“</w:t>
      </w:r>
      <w:r w:rsidRPr="3933CF90" w:rsidR="00B21309">
        <w:rPr>
          <w:i w:val="1"/>
          <w:iCs w:val="1"/>
        </w:rPr>
        <w:t>The Impact of Digital Tools on Student Learning</w:t>
      </w:r>
      <w:r w:rsidRPr="3933CF90" w:rsidR="007926FC">
        <w:rPr>
          <w:i w:val="1"/>
          <w:iCs w:val="1"/>
        </w:rPr>
        <w:t>”</w:t>
      </w:r>
      <w:r w:rsidR="00B21309">
        <w:rPr/>
        <w:t xml:space="preserve"> by Dr John Smith (2022). Dr Smith is also a Professor at the University of Technology and has written on different articles relating to the intersection of technology and education. The article is oriented toward the impacts of digital tools</w:t>
      </w:r>
      <w:r w:rsidR="00D5713E">
        <w:rPr/>
        <w:t>,</w:t>
      </w:r>
      <w:r w:rsidR="00B21309">
        <w:rPr/>
        <w:t xml:space="preserve"> particularly the online learning platforms</w:t>
      </w:r>
      <w:r w:rsidR="00257F18">
        <w:rPr/>
        <w:t>,</w:t>
      </w:r>
      <w:r w:rsidR="00B21309">
        <w:rPr/>
        <w:t xml:space="preserve"> on the performance and participation of students. This is the main conclusion of the article because online resources made the educational process more accessible and enabled the process of learning</w:t>
      </w:r>
      <w:r w:rsidR="00620969">
        <w:rPr/>
        <w:t xml:space="preserve"> </w:t>
      </w:r>
      <w:r w:rsidR="00620969">
        <w:rPr/>
        <w:t>(Coopersmith, 2022)</w:t>
      </w:r>
      <w:r w:rsidR="00B21309">
        <w:rPr/>
        <w:t xml:space="preserve">. I have chosen this source because of its relevance and the authenticity of the studies carried out by </w:t>
      </w:r>
      <w:r w:rsidR="00257F18">
        <w:rPr/>
        <w:t>Dr</w:t>
      </w:r>
      <w:r w:rsidR="00B21309">
        <w:rPr/>
        <w:t xml:space="preserve"> Smith</w:t>
      </w:r>
      <w:r w:rsidR="00257F18">
        <w:rPr/>
        <w:t>,</w:t>
      </w:r>
      <w:r w:rsidR="00B21309">
        <w:rPr/>
        <w:t xml:space="preserve"> who personally addresses the issues of digital problems and opportunities students </w:t>
      </w:r>
      <w:r w:rsidR="00257F18">
        <w:rPr/>
        <w:t>must</w:t>
      </w:r>
      <w:r w:rsidR="00B21309">
        <w:rPr/>
        <w:t xml:space="preserve"> face. The article presents theoretical data and practice examples that can be used to develop my analysis in Component 2</w:t>
      </w:r>
      <w:r w:rsidR="00257F18">
        <w:rPr/>
        <w:t>,</w:t>
      </w:r>
      <w:r w:rsidR="00B21309">
        <w:rPr/>
        <w:t xml:space="preserve"> with </w:t>
      </w:r>
      <w:r w:rsidR="00257F18">
        <w:rPr/>
        <w:t>a</w:t>
      </w:r>
      <w:r w:rsidR="00B21309">
        <w:rPr/>
        <w:t xml:space="preserve"> specific reference to time management habits and digital collaboration </w:t>
      </w:r>
      <w:r w:rsidR="5D75DEDA">
        <w:rPr/>
        <w:t xml:space="preserve">advantages. </w:t>
      </w:r>
    </w:p>
    <w:p w:rsidRPr="00CF3802" w:rsidR="00CF3802" w:rsidP="3933CF90" w:rsidRDefault="00CF3802" w14:paraId="441B0ACB" w14:textId="3316F005">
      <w:pPr>
        <w:spacing w:before="120" w:after="120"/>
      </w:pPr>
    </w:p>
    <w:p w:rsidRPr="00CF3802" w:rsidR="00CF3802" w:rsidP="3933CF90" w:rsidRDefault="00CF3802" w14:paraId="00F69A92" w14:textId="74EB068A">
      <w:pPr>
        <w:spacing w:before="120" w:after="120"/>
        <w:rPr>
          <w:b w:val="1"/>
          <w:bCs w:val="1"/>
          <w:color w:val="2F5496" w:themeColor="accent1" w:themeTint="FF" w:themeShade="BF"/>
        </w:rPr>
      </w:pPr>
      <w:r w:rsidRPr="3933CF90" w:rsidR="5D75DEDA">
        <w:rPr>
          <w:b w:val="1"/>
          <w:bCs w:val="1"/>
          <w:color w:val="2F5496" w:themeColor="accent1" w:themeTint="FF" w:themeShade="BF"/>
        </w:rPr>
        <w:t>Key</w:t>
      </w:r>
      <w:r w:rsidRPr="3933CF90" w:rsidR="00CF3802">
        <w:rPr>
          <w:b w:val="1"/>
          <w:bCs w:val="1"/>
          <w:color w:val="2F5496" w:themeColor="accent1" w:themeTint="FF" w:themeShade="BF"/>
        </w:rPr>
        <w:t xml:space="preserve"> Challenge for Students</w:t>
      </w:r>
      <w:r w:rsidRPr="3933CF90" w:rsidR="2EC8F982">
        <w:rPr>
          <w:b w:val="1"/>
          <w:bCs w:val="1"/>
          <w:color w:val="2F5496" w:themeColor="accent1" w:themeTint="FF" w:themeShade="BF"/>
        </w:rPr>
        <w:t xml:space="preserve"> and Opportunity</w:t>
      </w:r>
    </w:p>
    <w:p w:rsidRPr="00257F18" w:rsidR="00B21309" w:rsidP="00257F18" w:rsidRDefault="00B21309" w14:paraId="4C8CC795" w14:textId="081B28C7">
      <w:pPr>
        <w:spacing w:before="120" w:after="120"/>
      </w:pPr>
      <w:r w:rsidR="00B21309">
        <w:rPr/>
        <w:t xml:space="preserve">One of the significant issues that students are facing when </w:t>
      </w:r>
      <w:r w:rsidR="00257F18">
        <w:rPr/>
        <w:t>utilising</w:t>
      </w:r>
      <w:r w:rsidR="00B21309">
        <w:rPr/>
        <w:t xml:space="preserve"> digital tools is time management. The endless availability of digital distractions that come in the form of social media and entertainment websites has </w:t>
      </w:r>
      <w:r w:rsidR="00B21309">
        <w:rPr/>
        <w:t>rendered</w:t>
      </w:r>
      <w:r w:rsidR="00B21309">
        <w:rPr/>
        <w:t xml:space="preserve"> most </w:t>
      </w:r>
      <w:r w:rsidR="7E331444">
        <w:rPr/>
        <w:t>students'</w:t>
      </w:r>
      <w:r w:rsidR="00B21309">
        <w:rPr/>
        <w:t xml:space="preserve"> incapable </w:t>
      </w:r>
      <w:r w:rsidR="00257F18">
        <w:rPr/>
        <w:t>of</w:t>
      </w:r>
      <w:r w:rsidR="00B21309">
        <w:rPr/>
        <w:t xml:space="preserve"> juggling between the time spent studying and </w:t>
      </w:r>
      <w:r w:rsidR="00257F18">
        <w:rPr/>
        <w:t xml:space="preserve">their </w:t>
      </w:r>
      <w:r w:rsidR="00B21309">
        <w:rPr/>
        <w:t xml:space="preserve">personal </w:t>
      </w:r>
      <w:r w:rsidR="00257F18">
        <w:rPr/>
        <w:t>lives</w:t>
      </w:r>
      <w:r w:rsidR="00B21309">
        <w:rPr/>
        <w:t xml:space="preserve">. In an article by </w:t>
      </w:r>
      <w:r w:rsidR="00257F18">
        <w:rPr/>
        <w:t>Dr</w:t>
      </w:r>
      <w:r w:rsidR="00B21309">
        <w:rPr/>
        <w:t xml:space="preserve"> Smith, students spend a lot of time in </w:t>
      </w:r>
      <w:r w:rsidR="00257F18">
        <w:rPr/>
        <w:t>non-educational</w:t>
      </w:r>
      <w:r w:rsidR="00B21309">
        <w:rPr/>
        <w:t xml:space="preserve"> activities to the disadvantage of their performance in </w:t>
      </w:r>
      <w:r w:rsidR="00257F18">
        <w:rPr/>
        <w:t>school</w:t>
      </w:r>
      <w:r w:rsidR="00B21309">
        <w:rPr/>
        <w:t xml:space="preserve">. The recognition of this challenge is essential as it is the basis of why it is necessary to suggest the strategies that will help the students use digital devices more </w:t>
      </w:r>
      <w:r w:rsidR="4ACD76FC">
        <w:rPr/>
        <w:t>effectively and</w:t>
      </w:r>
      <w:r w:rsidR="00B21309">
        <w:rPr/>
        <w:t xml:space="preserve"> will be addressed in Component 2.</w:t>
      </w:r>
    </w:p>
    <w:p w:rsidRPr="00257F18" w:rsidR="00B21309" w:rsidP="00257F18" w:rsidRDefault="00B21309" w14:paraId="2214E37E" w14:textId="27BF3A02">
      <w:pPr>
        <w:spacing w:before="120" w:after="120"/>
      </w:pPr>
      <w:r w:rsidR="00B21309">
        <w:rPr/>
        <w:t xml:space="preserve">The ability of students to learn collaboratively on the opportunities of Google Docs, Zoom and discussion forums, among others, is one of the largest opportunities of digital tools among students. These tools enable the students to cooperate in the work on projects and distribute the resources </w:t>
      </w:r>
      <w:r w:rsidR="00257F18">
        <w:rPr/>
        <w:t>despite</w:t>
      </w:r>
      <w:r w:rsidR="00B21309">
        <w:rPr/>
        <w:t xml:space="preserve"> their geographical separation</w:t>
      </w:r>
      <w:r w:rsidR="00620969">
        <w:rPr/>
        <w:t xml:space="preserve"> </w:t>
      </w:r>
      <w:r w:rsidR="00620969">
        <w:rPr/>
        <w:t>(Cottrell, 2023)</w:t>
      </w:r>
      <w:r w:rsidR="00B21309">
        <w:rPr/>
        <w:t xml:space="preserve">. According to the article written by </w:t>
      </w:r>
      <w:r w:rsidR="00257F18">
        <w:rPr/>
        <w:t>Dr</w:t>
      </w:r>
      <w:r w:rsidR="00B21309">
        <w:rPr/>
        <w:t xml:space="preserve"> Smith, digital collaboration can lead to the enhancement of problem-solving and critical thinking skills since students exchange different ideas and visions. One of such is in the case of group work</w:t>
      </w:r>
      <w:r w:rsidR="00257F18">
        <w:rPr/>
        <w:t>,</w:t>
      </w:r>
      <w:r w:rsidR="00B21309">
        <w:rPr/>
        <w:t xml:space="preserve"> where I have learned that collaborative tools like Google Docs can be </w:t>
      </w:r>
      <w:r w:rsidR="00257F18">
        <w:rPr/>
        <w:t>utilised</w:t>
      </w:r>
      <w:r w:rsidR="00B21309">
        <w:rPr/>
        <w:t xml:space="preserve"> to offer </w:t>
      </w:r>
      <w:r w:rsidR="00257F18">
        <w:rPr/>
        <w:t>real-time</w:t>
      </w:r>
      <w:r w:rsidR="00B21309">
        <w:rPr/>
        <w:t xml:space="preserve"> editing and discussions and thus prove to be more effective in the work process. Digital collaboration tools are not </w:t>
      </w:r>
      <w:r w:rsidR="00257F18">
        <w:rPr/>
        <w:t>only enhancing learning but also providing students with the digital and interconnected professional world that is becoming increasingly</w:t>
      </w:r>
      <w:r w:rsidR="00B21309">
        <w:rPr/>
        <w:t xml:space="preserve"> digital</w:t>
      </w:r>
      <w:r w:rsidR="006C50E1">
        <w:rPr/>
        <w:t xml:space="preserve"> (</w:t>
      </w:r>
      <w:r w:rsidR="006C50E1">
        <w:rPr/>
        <w:t>Burroughs</w:t>
      </w:r>
      <w:r w:rsidR="006C50E1">
        <w:rPr/>
        <w:t>, 2019)</w:t>
      </w:r>
      <w:r w:rsidR="00B21309">
        <w:rPr/>
        <w:t>.</w:t>
      </w:r>
    </w:p>
    <w:p w:rsidRPr="00257F18" w:rsidR="00B21309" w:rsidP="3933CF90" w:rsidRDefault="00B21309" w14:paraId="16682547" w14:textId="06BAD7F4">
      <w:pPr>
        <w:pStyle w:val="Heading2"/>
        <w:ind w:left="0"/>
        <w:rPr>
          <w:rFonts w:cs="Arial"/>
        </w:rPr>
      </w:pPr>
      <w:r w:rsidRPr="3933CF90" w:rsidR="374F464F">
        <w:rPr>
          <w:rFonts w:cs="Arial"/>
        </w:rPr>
        <w:t>Academic Planning</w:t>
      </w:r>
    </w:p>
    <w:p w:rsidR="00D5713E" w:rsidP="00257F18" w:rsidRDefault="00B21309" w14:paraId="346AD9BA" w14:textId="31431B6E">
      <w:pPr>
        <w:spacing w:before="120" w:after="120"/>
      </w:pPr>
      <w:r w:rsidRPr="00257F18">
        <w:t>I will equally give an equal attention to challenges as well as opportunities under Component 2</w:t>
      </w:r>
      <w:r w:rsidRPr="00257F18" w:rsidR="00257F18">
        <w:t>,</w:t>
      </w:r>
      <w:r w:rsidRPr="00257F18">
        <w:t xml:space="preserve"> since I do not believe that the two are independent constructs and that both are necessary </w:t>
      </w:r>
      <w:r w:rsidRPr="00257F18" w:rsidR="00257F18">
        <w:t>to</w:t>
      </w:r>
      <w:r w:rsidRPr="00257F18">
        <w:t xml:space="preserve"> understand how students can adapt to survive in the digital age. I will discuss the time management problem, referring to </w:t>
      </w:r>
      <w:r w:rsidRPr="00257F18" w:rsidR="00257F18">
        <w:t>my</w:t>
      </w:r>
      <w:r w:rsidRPr="00257F18">
        <w:t xml:space="preserve"> personal experience and the literature reviewed. Speaking about the opportunity factor, I will explain the advantages of digital collaboration with </w:t>
      </w:r>
      <w:r w:rsidRPr="00257F18" w:rsidR="00257F18">
        <w:t>an</w:t>
      </w:r>
      <w:r w:rsidRPr="00257F18">
        <w:t xml:space="preserve"> emphasis on the way Google Docs and Zoom may be </w:t>
      </w:r>
      <w:r w:rsidRPr="00257F18" w:rsidR="00257F18">
        <w:t>utilised</w:t>
      </w:r>
      <w:r w:rsidRPr="00257F18">
        <w:t xml:space="preserve"> to enhance the collaboration process</w:t>
      </w:r>
      <w:r w:rsidR="00A7390E">
        <w:t>.</w:t>
      </w:r>
    </w:p>
    <w:p w:rsidR="00A7390E" w:rsidP="00257F18" w:rsidRDefault="00A7390E" w14:paraId="76801330" w14:textId="77777777">
      <w:pPr>
        <w:spacing w:before="120" w:after="120"/>
      </w:pPr>
    </w:p>
    <w:tbl>
      <w:tblPr>
        <w:tblStyle w:val="TableGrid"/>
        <w:tblW w:w="7388" w:type="dxa"/>
        <w:jc w:val="center"/>
        <w:tblLook w:val="04A0" w:firstRow="1" w:lastRow="0" w:firstColumn="1" w:lastColumn="0" w:noHBand="0" w:noVBand="1"/>
      </w:tblPr>
      <w:tblGrid>
        <w:gridCol w:w="4030"/>
        <w:gridCol w:w="3358"/>
      </w:tblGrid>
      <w:tr w:rsidRPr="00A7390E" w:rsidR="00A7390E" w:rsidTr="3933CF90" w14:paraId="28FC97E8" w14:textId="77777777">
        <w:trPr>
          <w:trHeight w:val="574"/>
          <w:jc w:val="center"/>
        </w:trPr>
        <w:tc>
          <w:tcPr>
            <w:tcW w:w="0" w:type="auto"/>
            <w:tcMar/>
            <w:hideMark/>
          </w:tcPr>
          <w:p w:rsidRPr="00A7390E" w:rsidR="00A7390E" w:rsidP="00A7390E" w:rsidRDefault="00A7390E" w14:paraId="64031B52" w14:textId="77777777">
            <w:pPr>
              <w:spacing w:before="120" w:after="120" w:line="360" w:lineRule="auto"/>
              <w:jc w:val="center"/>
              <w:rPr>
                <w:b/>
                <w:bCs/>
              </w:rPr>
            </w:pPr>
            <w:r w:rsidRPr="00A7390E">
              <w:rPr>
                <w:b/>
                <w:bCs/>
              </w:rPr>
              <w:t>Task</w:t>
            </w:r>
          </w:p>
        </w:tc>
        <w:tc>
          <w:tcPr>
            <w:tcW w:w="0" w:type="auto"/>
            <w:tcMar/>
            <w:hideMark/>
          </w:tcPr>
          <w:p w:rsidRPr="00A7390E" w:rsidR="00A7390E" w:rsidP="00A7390E" w:rsidRDefault="00A7390E" w14:paraId="663C0E47" w14:textId="77777777">
            <w:pPr>
              <w:spacing w:before="120" w:after="120" w:line="360" w:lineRule="auto"/>
              <w:jc w:val="center"/>
              <w:rPr>
                <w:b/>
                <w:bCs/>
              </w:rPr>
            </w:pPr>
            <w:r w:rsidRPr="00A7390E">
              <w:rPr>
                <w:b/>
                <w:bCs/>
              </w:rPr>
              <w:t>Date/ Deadline</w:t>
            </w:r>
          </w:p>
        </w:tc>
      </w:tr>
      <w:tr w:rsidRPr="00A7390E" w:rsidR="00A7390E" w:rsidTr="3933CF90" w14:paraId="78F68978" w14:textId="77777777">
        <w:trPr>
          <w:trHeight w:val="588"/>
          <w:jc w:val="center"/>
        </w:trPr>
        <w:tc>
          <w:tcPr>
            <w:tcW w:w="0" w:type="auto"/>
            <w:tcMar/>
            <w:hideMark/>
          </w:tcPr>
          <w:p w:rsidRPr="00A7390E" w:rsidR="00A7390E" w:rsidP="00A7390E" w:rsidRDefault="00A7390E" w14:paraId="7D5C5826" w14:textId="77777777">
            <w:pPr>
              <w:spacing w:before="120" w:after="120" w:line="360" w:lineRule="auto"/>
              <w:jc w:val="center"/>
            </w:pPr>
            <w:r w:rsidRPr="00A7390E">
              <w:t>Finish research</w:t>
            </w:r>
          </w:p>
        </w:tc>
        <w:tc>
          <w:tcPr>
            <w:tcW w:w="0" w:type="auto"/>
            <w:tcMar/>
            <w:hideMark/>
          </w:tcPr>
          <w:p w:rsidRPr="00A7390E" w:rsidR="00A7390E" w:rsidP="00A7390E" w:rsidRDefault="00A7390E" w14:paraId="5AAEA4D6" w14:textId="633EB74C">
            <w:pPr>
              <w:spacing w:before="120" w:after="120" w:line="360" w:lineRule="auto"/>
              <w:jc w:val="center"/>
            </w:pPr>
            <w:r w:rsidR="1E6FE762">
              <w:rPr/>
              <w:t>Febr</w:t>
            </w:r>
            <w:r w:rsidR="1E6FE762">
              <w:rPr/>
              <w:t>uary</w:t>
            </w:r>
            <w:r w:rsidR="1E6FE762">
              <w:rPr/>
              <w:t xml:space="preserve"> 18</w:t>
            </w:r>
            <w:r w:rsidR="00A7390E">
              <w:rPr/>
              <w:t>,</w:t>
            </w:r>
            <w:r w:rsidR="00A7390E">
              <w:rPr/>
              <w:t xml:space="preserve"> 2026</w:t>
            </w:r>
          </w:p>
        </w:tc>
      </w:tr>
      <w:tr w:rsidRPr="00A7390E" w:rsidR="00A7390E" w:rsidTr="3933CF90" w14:paraId="1DD83C05" w14:textId="77777777">
        <w:trPr>
          <w:trHeight w:val="574"/>
          <w:jc w:val="center"/>
        </w:trPr>
        <w:tc>
          <w:tcPr>
            <w:tcW w:w="0" w:type="auto"/>
            <w:tcMar/>
            <w:hideMark/>
          </w:tcPr>
          <w:p w:rsidRPr="00A7390E" w:rsidR="00A7390E" w:rsidP="00A7390E" w:rsidRDefault="00A7390E" w14:paraId="2504B7BB" w14:textId="77777777">
            <w:pPr>
              <w:spacing w:before="120" w:after="120" w:line="360" w:lineRule="auto"/>
              <w:jc w:val="center"/>
            </w:pPr>
            <w:r w:rsidRPr="00A7390E">
              <w:t>Draft first section</w:t>
            </w:r>
          </w:p>
        </w:tc>
        <w:tc>
          <w:tcPr>
            <w:tcW w:w="0" w:type="auto"/>
            <w:tcMar/>
            <w:hideMark/>
          </w:tcPr>
          <w:p w:rsidRPr="00A7390E" w:rsidR="00A7390E" w:rsidP="00A7390E" w:rsidRDefault="00A7390E" w14:paraId="41095394" w14:textId="669D9A28">
            <w:pPr>
              <w:spacing w:before="120" w:after="120" w:line="360" w:lineRule="auto"/>
              <w:jc w:val="center"/>
            </w:pPr>
            <w:r w:rsidR="1A57644F">
              <w:rPr/>
              <w:t>February 20</w:t>
            </w:r>
            <w:r w:rsidR="00A7390E">
              <w:rPr/>
              <w:t>, 2026</w:t>
            </w:r>
          </w:p>
        </w:tc>
      </w:tr>
      <w:tr w:rsidRPr="00A7390E" w:rsidR="00A7390E" w:rsidTr="3933CF90" w14:paraId="4BEC50EC" w14:textId="77777777">
        <w:trPr>
          <w:trHeight w:val="574"/>
          <w:jc w:val="center"/>
        </w:trPr>
        <w:tc>
          <w:tcPr>
            <w:tcW w:w="0" w:type="auto"/>
            <w:tcMar/>
            <w:hideMark/>
          </w:tcPr>
          <w:p w:rsidRPr="00A7390E" w:rsidR="00A7390E" w:rsidP="00A7390E" w:rsidRDefault="00A7390E" w14:paraId="0B834AD6" w14:textId="77777777">
            <w:pPr>
              <w:spacing w:before="120" w:after="120" w:line="360" w:lineRule="auto"/>
              <w:jc w:val="center"/>
            </w:pPr>
            <w:r w:rsidRPr="00A7390E">
              <w:t>Complete first draft</w:t>
            </w:r>
          </w:p>
        </w:tc>
        <w:tc>
          <w:tcPr>
            <w:tcW w:w="0" w:type="auto"/>
            <w:tcMar/>
            <w:hideMark/>
          </w:tcPr>
          <w:p w:rsidRPr="00A7390E" w:rsidR="00A7390E" w:rsidP="00A7390E" w:rsidRDefault="00A7390E" w14:paraId="46DA9E00" w14:textId="0EFEB717">
            <w:pPr>
              <w:spacing w:before="120" w:after="120" w:line="360" w:lineRule="auto"/>
              <w:jc w:val="center"/>
            </w:pPr>
            <w:r w:rsidR="283AFB32">
              <w:rPr/>
              <w:t>February 26</w:t>
            </w:r>
            <w:r w:rsidR="00A7390E">
              <w:rPr/>
              <w:t>, 2026</w:t>
            </w:r>
          </w:p>
        </w:tc>
      </w:tr>
      <w:tr w:rsidRPr="00A7390E" w:rsidR="00A7390E" w:rsidTr="3933CF90" w14:paraId="05D6E109" w14:textId="77777777">
        <w:trPr>
          <w:trHeight w:val="574"/>
          <w:jc w:val="center"/>
        </w:trPr>
        <w:tc>
          <w:tcPr>
            <w:tcW w:w="0" w:type="auto"/>
            <w:tcMar/>
            <w:hideMark/>
          </w:tcPr>
          <w:p w:rsidRPr="00A7390E" w:rsidR="00A7390E" w:rsidP="00A7390E" w:rsidRDefault="00A7390E" w14:paraId="43E94F4B" w14:textId="77777777">
            <w:pPr>
              <w:spacing w:before="120" w:after="120" w:line="360" w:lineRule="auto"/>
              <w:jc w:val="center"/>
            </w:pPr>
            <w:r w:rsidRPr="00A7390E">
              <w:t>Final editing</w:t>
            </w:r>
          </w:p>
        </w:tc>
        <w:tc>
          <w:tcPr>
            <w:tcW w:w="0" w:type="auto"/>
            <w:tcMar/>
            <w:hideMark/>
          </w:tcPr>
          <w:p w:rsidRPr="00A7390E" w:rsidR="00A7390E" w:rsidP="00A7390E" w:rsidRDefault="00A7390E" w14:paraId="6893B6C0" w14:textId="1C6D8C2F">
            <w:pPr>
              <w:spacing w:before="120" w:after="120" w:line="360" w:lineRule="auto"/>
              <w:jc w:val="center"/>
            </w:pPr>
            <w:r w:rsidR="6722AEDC">
              <w:rPr/>
              <w:t>February 2</w:t>
            </w:r>
            <w:r w:rsidR="2A886C44">
              <w:rPr/>
              <w:t>7</w:t>
            </w:r>
            <w:r w:rsidR="6722AEDC">
              <w:rPr/>
              <w:t>, 2026</w:t>
            </w:r>
          </w:p>
        </w:tc>
      </w:tr>
    </w:tbl>
    <w:p w:rsidRPr="00257F18" w:rsidR="00A7390E" w:rsidP="00257F18" w:rsidRDefault="00A7390E" w14:paraId="05BDAE06" w14:textId="77777777">
      <w:pPr>
        <w:spacing w:before="120" w:after="120"/>
      </w:pPr>
    </w:p>
    <w:p w:rsidRPr="00257F18" w:rsidR="00B21309" w:rsidP="3933CF90" w:rsidRDefault="00B21309" w14:paraId="0FC87767" w14:textId="3A1DF35F">
      <w:pPr>
        <w:pStyle w:val="Heading1"/>
        <w:spacing w:before="120" w:after="120"/>
      </w:pPr>
      <w:r w:rsidR="00B21309">
        <w:rPr/>
        <w:t>Component</w:t>
      </w:r>
      <w:r w:rsidR="00B21309">
        <w:rPr/>
        <w:t xml:space="preserve"> 2: </w:t>
      </w:r>
      <w:r w:rsidR="7EDA5268">
        <w:rPr/>
        <w:t xml:space="preserve">  </w:t>
      </w:r>
      <w:r w:rsidR="06E8BAE0">
        <w:rPr/>
        <w:t>Application of Academic Skills</w:t>
      </w:r>
    </w:p>
    <w:p w:rsidR="3933CF90" w:rsidP="3933CF90" w:rsidRDefault="3933CF90" w14:paraId="0CA23B73" w14:textId="5D097C27">
      <w:pPr>
        <w:pStyle w:val="Normal"/>
      </w:pPr>
    </w:p>
    <w:p w:rsidRPr="00257F18" w:rsidR="00B21309" w:rsidP="3933CF90" w:rsidRDefault="00B21309" w14:paraId="18995CFF" w14:textId="131D1681">
      <w:pPr>
        <w:pStyle w:val="Heading2"/>
        <w:ind w:left="0"/>
        <w:rPr>
          <w:rFonts w:cs="Arial"/>
        </w:rPr>
      </w:pPr>
      <w:r w:rsidRPr="3933CF90" w:rsidR="00B21309">
        <w:rPr>
          <w:rFonts w:cs="Arial"/>
        </w:rPr>
        <w:t>Introduction</w:t>
      </w:r>
    </w:p>
    <w:p w:rsidRPr="00257F18" w:rsidR="00B21309" w:rsidP="00257F18" w:rsidRDefault="00B21309" w14:paraId="4E916D6A" w14:textId="5E6D321C">
      <w:pPr>
        <w:spacing w:before="120" w:after="120"/>
      </w:pPr>
      <w:r w:rsidRPr="00257F18">
        <w:t>The introduction of digital tools in the learning environments exposes the students to the challenges and opportunities of the digital age. It is because of the rapid technological advancement that students are more likely to access various forms of information and learning resources, but it has also led to some of the problems of distraction and the inability to spend time effectively</w:t>
      </w:r>
      <w:r w:rsidR="00620969">
        <w:t xml:space="preserve"> </w:t>
      </w:r>
      <w:r w:rsidRPr="00620969" w:rsidR="00620969">
        <w:t>(Bedford and Wilson, 2020)</w:t>
      </w:r>
      <w:r w:rsidRPr="00257F18">
        <w:t xml:space="preserve">. </w:t>
      </w:r>
      <w:r w:rsidRPr="009D7680" w:rsidR="009D7680">
        <w:t xml:space="preserve">The students </w:t>
      </w:r>
      <w:r w:rsidR="009D7680">
        <w:t>who</w:t>
      </w:r>
      <w:r w:rsidRPr="009D7680" w:rsidR="009D7680">
        <w:t xml:space="preserve"> seek to succeed in tertiary learning require urgent education on the appropriate skills associated with handling numerous challenges and opportunities. Two important issues that will be discussed in this report are time management and digital distractions. It will also discuss two major chances that students can </w:t>
      </w:r>
      <w:r w:rsidR="009D7680">
        <w:t>capitalise</w:t>
      </w:r>
      <w:r w:rsidRPr="009D7680" w:rsidR="009D7680">
        <w:t xml:space="preserve"> on, which are collaborative learning and </w:t>
      </w:r>
      <w:r w:rsidR="009D7680">
        <w:t xml:space="preserve">the </w:t>
      </w:r>
      <w:r w:rsidRPr="009D7680" w:rsidR="009D7680">
        <w:t>vast opportunities of online resources accessible to students. These aspects are important in boosting academic achievements and personal growth during the digital era</w:t>
      </w:r>
      <w:r w:rsidRPr="00257F18">
        <w:t xml:space="preserve">. Finally, the recommendations that will be effective enough so that the students </w:t>
      </w:r>
      <w:r w:rsidRPr="00257F18" w:rsidR="00257F18">
        <w:t>will not</w:t>
      </w:r>
      <w:r w:rsidRPr="00257F18">
        <w:t xml:space="preserve"> encounter such challenges and make the best of digital tools will be introduced</w:t>
      </w:r>
      <w:r w:rsidR="00360FF4">
        <w:t xml:space="preserve"> (</w:t>
      </w:r>
      <w:r w:rsidRPr="00F52DD0" w:rsidR="00360FF4">
        <w:rPr>
          <w:szCs w:val="24"/>
        </w:rPr>
        <w:t>Meyer</w:t>
      </w:r>
      <w:r w:rsidR="00360FF4">
        <w:rPr>
          <w:szCs w:val="24"/>
        </w:rPr>
        <w:t>, 2016)</w:t>
      </w:r>
      <w:r w:rsidRPr="00257F18">
        <w:t>.</w:t>
      </w:r>
    </w:p>
    <w:p w:rsidRPr="00257F18" w:rsidR="00B21309" w:rsidP="3933CF90" w:rsidRDefault="00B21309" w14:paraId="3C1F5FFD" w14:textId="43AB03F6">
      <w:pPr>
        <w:pStyle w:val="Heading2"/>
        <w:ind w:left="0"/>
        <w:rPr>
          <w:rFonts w:cs="Arial"/>
        </w:rPr>
      </w:pPr>
      <w:r w:rsidRPr="3933CF90" w:rsidR="00B21309">
        <w:rPr>
          <w:rFonts w:cs="Arial"/>
        </w:rPr>
        <w:t>Challenges</w:t>
      </w:r>
      <w:r w:rsidRPr="3933CF90" w:rsidR="48DD3D9F">
        <w:rPr>
          <w:rFonts w:cs="Arial"/>
        </w:rPr>
        <w:t xml:space="preserve"> </w:t>
      </w:r>
      <w:r w:rsidRPr="3933CF90" w:rsidR="379DDDEF">
        <w:rPr>
          <w:rFonts w:cs="Arial"/>
        </w:rPr>
        <w:t>for Students</w:t>
      </w:r>
      <w:r w:rsidRPr="3933CF90" w:rsidR="000A2F14">
        <w:rPr>
          <w:rFonts w:cs="Arial"/>
        </w:rPr>
        <w:t xml:space="preserve"> </w:t>
      </w:r>
      <w:r w:rsidRPr="3933CF90" w:rsidR="568A6599">
        <w:rPr>
          <w:rFonts w:cs="Arial"/>
        </w:rPr>
        <w:t>in the Digital Era</w:t>
      </w:r>
    </w:p>
    <w:p w:rsidRPr="00257F18" w:rsidR="00B21309" w:rsidP="00257F18" w:rsidRDefault="00B21309" w14:paraId="1AB236A4" w14:textId="53708968">
      <w:pPr>
        <w:spacing w:before="120" w:after="120"/>
      </w:pPr>
      <w:r w:rsidRPr="00257F18">
        <w:t xml:space="preserve">Time management is a big problem among this generation of students. Students are likely to lose concentration </w:t>
      </w:r>
      <w:r w:rsidR="00864F05">
        <w:t>in</w:t>
      </w:r>
      <w:r w:rsidRPr="00257F18">
        <w:t xml:space="preserve"> </w:t>
      </w:r>
      <w:r w:rsidR="00864F05">
        <w:t>university</w:t>
      </w:r>
      <w:r w:rsidRPr="00257F18">
        <w:t xml:space="preserve"> and fail to concentrate on it because of the liberal use of smartphones and social media. </w:t>
      </w:r>
      <w:r w:rsidR="00F1508F">
        <w:t xml:space="preserve">According to </w:t>
      </w:r>
      <w:r w:rsidRPr="00257F18" w:rsidR="00257F18">
        <w:t>Dr</w:t>
      </w:r>
      <w:r w:rsidRPr="00257F18">
        <w:t xml:space="preserve"> Smith (2022)</w:t>
      </w:r>
      <w:r w:rsidR="00F1508F">
        <w:t>,</w:t>
      </w:r>
      <w:r w:rsidRPr="00257F18">
        <w:t xml:space="preserve"> the digital tools that are meant to enhance the learning process may also be procrastinating factors. </w:t>
      </w:r>
      <w:r w:rsidRPr="00257F18" w:rsidR="00257F18">
        <w:t>Learners</w:t>
      </w:r>
      <w:r w:rsidRPr="00257F18">
        <w:t xml:space="preserve"> may waste several hours of their lives on social media or watching something online</w:t>
      </w:r>
      <w:r w:rsidR="000A2F14">
        <w:t>,</w:t>
      </w:r>
      <w:r w:rsidRPr="00257F18">
        <w:t xml:space="preserve"> due to which there is a lack of time to study or do something</w:t>
      </w:r>
      <w:r w:rsidR="00620969">
        <w:t xml:space="preserve"> </w:t>
      </w:r>
      <w:r w:rsidRPr="00620969" w:rsidR="00620969">
        <w:t>(Van Emden and Becker, 2022)</w:t>
      </w:r>
      <w:r w:rsidRPr="00257F18">
        <w:t>.</w:t>
      </w:r>
    </w:p>
    <w:p w:rsidRPr="00257F18" w:rsidR="00B21309" w:rsidP="00257F18" w:rsidRDefault="00B21309" w14:paraId="41E7013A" w14:textId="20E6F035">
      <w:pPr>
        <w:spacing w:before="120" w:after="120"/>
      </w:pPr>
      <w:r w:rsidRPr="00257F18">
        <w:t xml:space="preserve">This is </w:t>
      </w:r>
      <w:r w:rsidRPr="00257F18" w:rsidR="00257F18">
        <w:t xml:space="preserve">an </w:t>
      </w:r>
      <w:r w:rsidRPr="00257F18">
        <w:t xml:space="preserve">issue of great concern because time management and concentration </w:t>
      </w:r>
      <w:r w:rsidR="000A2F14">
        <w:t>are</w:t>
      </w:r>
      <w:r w:rsidRPr="00257F18">
        <w:t xml:space="preserve"> extremely crucial </w:t>
      </w:r>
      <w:r w:rsidRPr="00257F18" w:rsidR="00257F18">
        <w:t>aspects</w:t>
      </w:r>
      <w:r w:rsidRPr="00257F18">
        <w:t xml:space="preserve"> of academic achievement. The failure to manage time properly would cause the students to fall behind in the coursework and to be under pressure </w:t>
      </w:r>
      <w:r w:rsidRPr="00257F18" w:rsidR="00257F18">
        <w:t>to</w:t>
      </w:r>
      <w:r w:rsidRPr="00257F18">
        <w:t xml:space="preserve"> </w:t>
      </w:r>
      <w:r w:rsidRPr="00257F18" w:rsidR="00257F18">
        <w:t>make</w:t>
      </w:r>
      <w:r w:rsidRPr="00257F18">
        <w:t xml:space="preserve"> </w:t>
      </w:r>
      <w:r w:rsidRPr="00257F18" w:rsidR="00257F18">
        <w:t xml:space="preserve">up </w:t>
      </w:r>
      <w:r w:rsidRPr="00257F18">
        <w:t>missed deadlines</w:t>
      </w:r>
      <w:r w:rsidR="00620969">
        <w:t xml:space="preserve"> </w:t>
      </w:r>
      <w:r w:rsidRPr="00620969" w:rsidR="00620969">
        <w:t>(Cottrell, 2019)</w:t>
      </w:r>
      <w:r w:rsidRPr="00257F18">
        <w:t xml:space="preserve">. </w:t>
      </w:r>
      <w:r w:rsidRPr="009B6F36" w:rsidR="009B6F36">
        <w:t>Considering the experiences of the individual, it has been noted that limited time spent in studying, as well as the limited exposure to distraction, is a technique that plays a large part towards productivity. Digital age time management is one of the skills that will help balance academic and digital information</w:t>
      </w:r>
      <w:r w:rsidRPr="00257F18">
        <w:t>.</w:t>
      </w:r>
    </w:p>
    <w:p w:rsidRPr="00257F18" w:rsidR="00B21309" w:rsidP="3933CF90" w:rsidRDefault="00B21309" w14:paraId="5626EB21" w14:textId="11A7CA6D">
      <w:pPr>
        <w:pStyle w:val="Heading2"/>
        <w:ind w:left="0"/>
        <w:rPr>
          <w:rFonts w:cs="Arial"/>
        </w:rPr>
      </w:pPr>
      <w:r w:rsidRPr="3933CF90" w:rsidR="00B21309">
        <w:rPr>
          <w:rFonts w:cs="Arial"/>
        </w:rPr>
        <w:t>Opportunities</w:t>
      </w:r>
      <w:r w:rsidRPr="3933CF90" w:rsidR="5AE2EB19">
        <w:rPr>
          <w:rFonts w:cs="Arial"/>
        </w:rPr>
        <w:t xml:space="preserve"> in </w:t>
      </w:r>
      <w:r w:rsidRPr="3933CF90" w:rsidR="2256E4ED">
        <w:rPr>
          <w:rFonts w:cs="Arial"/>
        </w:rPr>
        <w:t xml:space="preserve">the </w:t>
      </w:r>
      <w:r w:rsidRPr="3933CF90" w:rsidR="221EA1B9">
        <w:rPr>
          <w:rFonts w:cs="Arial"/>
        </w:rPr>
        <w:t>Digital Era</w:t>
      </w:r>
    </w:p>
    <w:p w:rsidRPr="00257F18" w:rsidR="00B21309" w:rsidP="00257F18" w:rsidRDefault="00B21309" w14:paraId="2E1741C2" w14:textId="6099BBB3">
      <w:pPr>
        <w:spacing w:before="120" w:after="120"/>
      </w:pPr>
      <w:r w:rsidRPr="00257F18">
        <w:t xml:space="preserve">However, digital tools can also be of significance to the students. Collaborative learning can be listed among the most obvious benefits of digital tools. There are such tools as Google Docs, Zoom and online discussion forums that allow students to </w:t>
      </w:r>
      <w:r w:rsidRPr="00257F18" w:rsidR="00257F18">
        <w:t>work</w:t>
      </w:r>
      <w:r w:rsidRPr="00257F18">
        <w:t xml:space="preserve"> on projects at the same time</w:t>
      </w:r>
      <w:r w:rsidRPr="00257F18" w:rsidR="00257F18">
        <w:t>,</w:t>
      </w:r>
      <w:r w:rsidRPr="00257F18">
        <w:t xml:space="preserve"> regardless of their geographical position</w:t>
      </w:r>
      <w:r w:rsidR="00620969">
        <w:t xml:space="preserve"> </w:t>
      </w:r>
      <w:r w:rsidRPr="00620969" w:rsidR="00620969">
        <w:t>(Cottrell, 2021)</w:t>
      </w:r>
      <w:r w:rsidRPr="00257F18">
        <w:t xml:space="preserve">. These tools are effective in not only facilitating the process of </w:t>
      </w:r>
      <w:r w:rsidRPr="00257F18" w:rsidR="00257F18">
        <w:t>teamwork</w:t>
      </w:r>
      <w:r w:rsidRPr="00257F18">
        <w:t xml:space="preserve"> but also enhancing the process of critical thinking since the students get to discuss and contribute varied opinions. </w:t>
      </w:r>
      <w:r w:rsidRPr="00866BC7" w:rsidR="00866BC7">
        <w:t xml:space="preserve"> The applicability of collaborative tools is also associated with better knowledge of the course content and increased problem-solving among the students</w:t>
      </w:r>
      <w:r w:rsidRPr="00257F18">
        <w:t>.</w:t>
      </w:r>
    </w:p>
    <w:p w:rsidRPr="00257F18" w:rsidR="00B21309" w:rsidP="00257F18" w:rsidRDefault="009B6F36" w14:paraId="4D42711D" w14:textId="4C787911">
      <w:pPr>
        <w:spacing w:before="120" w:after="120"/>
      </w:pPr>
      <w:r w:rsidRPr="009B6F36">
        <w:t xml:space="preserve">Based on the personal case, Google Docs could be regarded </w:t>
      </w:r>
      <w:r>
        <w:t>as being</w:t>
      </w:r>
      <w:r w:rsidRPr="009B6F36">
        <w:t xml:space="preserve"> used in group work as it enables </w:t>
      </w:r>
      <w:r>
        <w:t>collaboration</w:t>
      </w:r>
      <w:r w:rsidRPr="009B6F36">
        <w:t xml:space="preserve"> on the same documents in real-time, exchange documents, and leave comments to receive feedback. Such collaboration helps to improve learning as it allows sharing ideas with other people, which leads to a more enhanced final product (Daniels, 2017).</w:t>
      </w:r>
      <w:r>
        <w:t xml:space="preserve"> </w:t>
      </w:r>
      <w:r w:rsidRPr="00257F18" w:rsidR="00B21309">
        <w:t xml:space="preserve">The fact that they can share within online platforms gives students not only the knowledge of the </w:t>
      </w:r>
      <w:r w:rsidRPr="00257F18" w:rsidR="00257F18">
        <w:t>modern-day</w:t>
      </w:r>
      <w:r w:rsidRPr="00257F18" w:rsidR="00B21309">
        <w:t xml:space="preserve"> workplace but </w:t>
      </w:r>
      <w:r w:rsidRPr="00257F18" w:rsidR="00257F18">
        <w:t xml:space="preserve">also </w:t>
      </w:r>
      <w:r w:rsidRPr="00257F18" w:rsidR="00B21309">
        <w:t xml:space="preserve">provides </w:t>
      </w:r>
      <w:r w:rsidR="00633A2D">
        <w:t>them</w:t>
      </w:r>
      <w:r w:rsidRPr="00257F18" w:rsidR="00B21309">
        <w:t xml:space="preserve"> with </w:t>
      </w:r>
      <w:r w:rsidRPr="00257F18" w:rsidR="00257F18">
        <w:t xml:space="preserve">an </w:t>
      </w:r>
      <w:r w:rsidRPr="00257F18" w:rsidR="00B21309">
        <w:t>interactive learning experience that goes beyond the conventional communication through face-to-face interactions.</w:t>
      </w:r>
    </w:p>
    <w:p w:rsidR="00633A2D" w:rsidP="3933CF90" w:rsidRDefault="00633A2D" w14:paraId="04D39D00" w14:textId="00B4980E">
      <w:pPr>
        <w:pStyle w:val="Heading2"/>
        <w:ind w:left="0"/>
      </w:pPr>
      <w:r w:rsidR="00633A2D">
        <w:rPr/>
        <w:t>How Students Can Adapt</w:t>
      </w:r>
      <w:r w:rsidR="0A073F41">
        <w:rPr/>
        <w:t xml:space="preserve"> to </w:t>
      </w:r>
      <w:r w:rsidR="0A073F41">
        <w:rPr/>
        <w:t>Succeed</w:t>
      </w:r>
    </w:p>
    <w:p w:rsidRPr="00257F18" w:rsidR="00B21309" w:rsidP="00257F18" w:rsidRDefault="00B21309" w14:paraId="040A8FCB" w14:textId="149079A1">
      <w:pPr>
        <w:spacing w:before="120" w:after="120"/>
      </w:pPr>
      <w:r w:rsidR="00B21309">
        <w:rPr/>
        <w:t xml:space="preserve">To deal with the online </w:t>
      </w:r>
      <w:r w:rsidR="00D47729">
        <w:rPr/>
        <w:t>resources</w:t>
      </w:r>
      <w:r w:rsidR="00B21309">
        <w:rPr/>
        <w:t xml:space="preserve">, students may </w:t>
      </w:r>
      <w:r w:rsidR="00257F18">
        <w:rPr/>
        <w:t>utilise</w:t>
      </w:r>
      <w:r w:rsidR="00B21309">
        <w:rPr/>
        <w:t xml:space="preserve"> various tips so that they can enhance their academic performance. The first recommendation is time management. Students should also adopt electronic planners or programs that can help them manage the time they will study</w:t>
      </w:r>
      <w:r w:rsidR="00620969">
        <w:rPr/>
        <w:t xml:space="preserve"> </w:t>
      </w:r>
      <w:r w:rsidR="00620969">
        <w:rPr/>
        <w:t>(Godfrey, 2018)</w:t>
      </w:r>
      <w:r w:rsidR="00B21309">
        <w:rPr/>
        <w:t xml:space="preserve">. Pomodoro technique is one such technique where an individual studies in </w:t>
      </w:r>
      <w:r w:rsidR="00257F18">
        <w:rPr/>
        <w:t>25-minute</w:t>
      </w:r>
      <w:r w:rsidR="00B21309">
        <w:rPr/>
        <w:t xml:space="preserve"> intervals and when the interval expires, he/she </w:t>
      </w:r>
      <w:r w:rsidR="32B7F918">
        <w:rPr/>
        <w:t>takes</w:t>
      </w:r>
      <w:r w:rsidR="00B21309">
        <w:rPr/>
        <w:t xml:space="preserve"> a small break. It is a form of distraction eradication and concentration improvement.</w:t>
      </w:r>
    </w:p>
    <w:p w:rsidRPr="00257F18" w:rsidR="00B21309" w:rsidP="00257F18" w:rsidRDefault="00041DCD" w14:paraId="243B00B1" w14:textId="79D0FFAE">
      <w:pPr>
        <w:spacing w:before="120" w:after="120"/>
      </w:pPr>
      <w:r w:rsidR="00041DCD">
        <w:rPr/>
        <w:t xml:space="preserve">Second, the students will have to </w:t>
      </w:r>
      <w:r w:rsidR="00041DCD">
        <w:rPr/>
        <w:t>acquire</w:t>
      </w:r>
      <w:r w:rsidR="00041DCD">
        <w:rPr/>
        <w:t xml:space="preserve"> good digital skills because this will </w:t>
      </w:r>
      <w:r w:rsidR="00D158D8">
        <w:rPr/>
        <w:t>enable</w:t>
      </w:r>
      <w:r w:rsidR="00041DCD">
        <w:rPr/>
        <w:t xml:space="preserve"> them </w:t>
      </w:r>
      <w:r w:rsidR="58342F7B">
        <w:rPr/>
        <w:t>to acquire</w:t>
      </w:r>
      <w:r w:rsidR="00041DCD">
        <w:rPr/>
        <w:t xml:space="preserve"> the skill of effectively using the </w:t>
      </w:r>
      <w:r w:rsidR="00041DCD">
        <w:rPr/>
        <w:t>huge number</w:t>
      </w:r>
      <w:r w:rsidR="00041DCD">
        <w:rPr/>
        <w:t xml:space="preserve"> of online resources at their disposal. This skill of assessing the validity of online information is an essential one that must be introduced to the students, making sure to ensure that the information they provide in their works and courses </w:t>
      </w:r>
      <w:r w:rsidR="00D158D8">
        <w:rPr/>
        <w:t>is</w:t>
      </w:r>
      <w:r w:rsidR="00041DCD">
        <w:rPr/>
        <w:t xml:space="preserve"> valid and correct (Greenan, 2016). Workshops </w:t>
      </w:r>
      <w:r w:rsidR="00041DCD">
        <w:rPr/>
        <w:t>regarding</w:t>
      </w:r>
      <w:r w:rsidR="00041DCD">
        <w:rPr/>
        <w:t xml:space="preserve"> the use of digital means and online libraries should be provided in many universities, and they can be used by learners to improve their academic activities</w:t>
      </w:r>
      <w:r w:rsidR="00B21309">
        <w:rPr/>
        <w:t>.</w:t>
      </w:r>
    </w:p>
    <w:p w:rsidRPr="00257F18" w:rsidR="00B21309" w:rsidP="00257F18" w:rsidRDefault="00B21309" w14:paraId="069644A5" w14:textId="461A28D6">
      <w:pPr>
        <w:spacing w:before="120" w:after="120"/>
      </w:pPr>
      <w:r w:rsidRPr="00257F18">
        <w:t>Lastly, students will be expected to get support services. Many institutions facilitate learning digitally by conducting workshops on how to use academic databases, tools to be used in referencing</w:t>
      </w:r>
      <w:r w:rsidRPr="00257F18" w:rsidR="00257F18">
        <w:t>,</w:t>
      </w:r>
      <w:r w:rsidRPr="00257F18">
        <w:t xml:space="preserve"> </w:t>
      </w:r>
      <w:r w:rsidR="00D158D8">
        <w:t>and</w:t>
      </w:r>
      <w:r w:rsidRPr="00257F18">
        <w:t xml:space="preserve"> overcoming procrastination techniques. In this way, the students can develop their digital skills and be ahead of potential pitfalls</w:t>
      </w:r>
      <w:r w:rsidR="00620969">
        <w:t xml:space="preserve"> </w:t>
      </w:r>
      <w:r w:rsidRPr="00620969" w:rsidR="00620969">
        <w:t>(McMillan, 2021)</w:t>
      </w:r>
      <w:r w:rsidRPr="00257F18">
        <w:t>.</w:t>
      </w:r>
    </w:p>
    <w:p w:rsidRPr="00257F18" w:rsidR="00B21309" w:rsidP="3933CF90" w:rsidRDefault="00B21309" w14:paraId="4DD42636" w14:textId="42EF7FAC">
      <w:pPr>
        <w:pStyle w:val="Heading2"/>
        <w:ind w:left="0"/>
        <w:rPr>
          <w:rFonts w:cs="Arial"/>
        </w:rPr>
      </w:pPr>
      <w:r w:rsidRPr="3933CF90" w:rsidR="00B21309">
        <w:rPr>
          <w:rFonts w:cs="Arial"/>
        </w:rPr>
        <w:t>Conclusion</w:t>
      </w:r>
      <w:r w:rsidRPr="3933CF90" w:rsidR="00B21309">
        <w:rPr>
          <w:rFonts w:cs="Arial"/>
        </w:rPr>
        <w:t xml:space="preserve"> </w:t>
      </w:r>
    </w:p>
    <w:p w:rsidR="00F52DD0" w:rsidP="00257F18" w:rsidRDefault="00620969" w14:paraId="187133C8" w14:textId="18F077C4">
      <w:pPr>
        <w:spacing w:before="120" w:after="120"/>
      </w:pPr>
      <w:r w:rsidR="00620969">
        <w:rPr/>
        <w:t xml:space="preserve">Digital </w:t>
      </w:r>
      <w:r w:rsidR="00B21309">
        <w:rPr/>
        <w:t>tools are challenges and opportunities to students as well</w:t>
      </w:r>
      <w:r w:rsidR="00257F18">
        <w:rPr/>
        <w:t>;</w:t>
      </w:r>
      <w:r w:rsidR="00B21309">
        <w:rPr/>
        <w:t xml:space="preserve"> however, one should understand how to approach such tools to achieve success. Time management and online distractions are tremendous issues, but they can be resolved through the </w:t>
      </w:r>
      <w:r w:rsidR="00B21309">
        <w:rPr/>
        <w:t>assistance</w:t>
      </w:r>
      <w:r w:rsidR="00B21309">
        <w:rPr/>
        <w:t xml:space="preserve"> of the relevant solutions, and students will be capable of excelling. The digital resources can be of </w:t>
      </w:r>
      <w:r w:rsidR="00B21309">
        <w:rPr/>
        <w:t>great help</w:t>
      </w:r>
      <w:r w:rsidR="00B21309">
        <w:rPr/>
        <w:t xml:space="preserve"> in enhancing the process of learning as well as the collaboration opportunities. </w:t>
      </w:r>
      <w:r w:rsidR="66645046">
        <w:rPr/>
        <w:t>Those strategies of time management</w:t>
      </w:r>
      <w:r w:rsidR="00B21309">
        <w:rPr/>
        <w:t xml:space="preserve"> improved digital literacy, and support opportunities at their disposal can help students to succeed in the digital age. This ability to adapt to these changes will later lead to a </w:t>
      </w:r>
      <w:r w:rsidR="00257F18">
        <w:rPr/>
        <w:t>richer</w:t>
      </w:r>
      <w:r w:rsidR="00B21309">
        <w:rPr/>
        <w:t xml:space="preserve"> and </w:t>
      </w:r>
      <w:r w:rsidR="00D158D8">
        <w:rPr/>
        <w:t xml:space="preserve">more </w:t>
      </w:r>
      <w:r w:rsidR="00B21309">
        <w:rPr/>
        <w:t>productive academic experience.</w:t>
      </w:r>
    </w:p>
    <w:p w:rsidR="00F52DD0" w:rsidRDefault="00F52DD0" w14:paraId="164B99E8" w14:textId="77777777">
      <w:pPr>
        <w:spacing w:before="120" w:after="120"/>
      </w:pPr>
    </w:p>
    <w:p w:rsidR="00F52DD0" w:rsidP="3933CF90" w:rsidRDefault="00F52DD0" w14:paraId="1B4A4664" w14:textId="5E36C141">
      <w:pPr>
        <w:pStyle w:val="Heading1"/>
        <w:spacing w:before="120" w:after="120"/>
        <w:rPr>
          <w:b w:val="1"/>
          <w:bCs w:val="1"/>
          <w:color w:val="2F5496" w:themeColor="accent1" w:themeTint="FF" w:themeShade="BF"/>
          <w:sz w:val="32"/>
          <w:szCs w:val="32"/>
          <w:lang w:val="en-US"/>
        </w:rPr>
      </w:pPr>
      <w:r w:rsidR="00F52DD0">
        <w:rPr/>
        <w:t>Component</w:t>
      </w:r>
      <w:r w:rsidR="00D00722">
        <w:rPr/>
        <w:t xml:space="preserve"> </w:t>
      </w:r>
      <w:r w:rsidR="00F52DD0">
        <w:rPr/>
        <w:t>3</w:t>
      </w:r>
      <w:r w:rsidR="00D00722">
        <w:rPr/>
        <w:t xml:space="preserve">: </w:t>
      </w:r>
      <w:r w:rsidR="08F98526">
        <w:rPr/>
        <w:t>Academic Poster</w:t>
      </w:r>
    </w:p>
    <w:p w:rsidR="00D00722" w:rsidP="3933CF90" w:rsidRDefault="00D00722" w14:paraId="23C7C276" w14:textId="470F4EEF">
      <w:pPr>
        <w:pStyle w:val="Normal"/>
        <w:spacing w:before="120" w:after="120"/>
      </w:pPr>
      <w:r w:rsidR="08F98526">
        <w:drawing>
          <wp:inline wp14:editId="5369794B" wp14:anchorId="63520C3E">
            <wp:extent cx="5667375" cy="7943850"/>
            <wp:effectExtent l="0" t="0" r="0" b="0"/>
            <wp:docPr id="485479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5479364" name="Picture 485479364"/>
                    <pic:cNvPicPr/>
                  </pic:nvPicPr>
                  <pic:blipFill>
                    <a:blip xmlns:r="http://schemas.openxmlformats.org/officeDocument/2006/relationships" r:embed="rId192554674">
                      <a:extLst>
                        <a:ext uri="{28A0092B-C50C-407E-A947-70E740481C1C}">
                          <a14:useLocalDpi xmlns:a14="http://schemas.microsoft.com/office/drawing/2010/main"/>
                        </a:ext>
                      </a:extLst>
                    </a:blip>
                    <a:stretch>
                      <a:fillRect/>
                    </a:stretch>
                  </pic:blipFill>
                  <pic:spPr>
                    <a:xfrm>
                      <a:off x="0" y="0"/>
                      <a:ext cx="5667375" cy="7943850"/>
                    </a:xfrm>
                    <a:prstGeom prst="rect">
                      <a:avLst/>
                    </a:prstGeom>
                  </pic:spPr>
                </pic:pic>
              </a:graphicData>
            </a:graphic>
          </wp:inline>
        </w:drawing>
      </w:r>
    </w:p>
    <w:p w:rsidRPr="00257F18" w:rsidR="0067208B" w:rsidP="00257F18" w:rsidRDefault="00D5713E" w14:paraId="45B69D1E" w14:textId="431D3370">
      <w:pPr>
        <w:pStyle w:val="Heading1"/>
      </w:pPr>
      <w:r w:rsidR="00D5713E">
        <w:rPr/>
        <w:t>References</w:t>
      </w:r>
    </w:p>
    <w:p w:rsidRPr="00F52DD0" w:rsidR="00D158D8" w:rsidP="004430B4" w:rsidRDefault="00D158D8" w14:paraId="0C413C2F" w14:textId="36EFFCEE">
      <w:pPr>
        <w:spacing w:before="120" w:after="120"/>
      </w:pPr>
      <w:r w:rsidR="00D158D8">
        <w:rPr/>
        <w:t xml:space="preserve">Bedford and Wilson (2020). </w:t>
      </w:r>
      <w:r w:rsidR="0628DE9A">
        <w:rPr/>
        <w:t>‘</w:t>
      </w:r>
      <w:r w:rsidR="00D158D8">
        <w:rPr/>
        <w:t>Study skills for foundation degrees.</w:t>
      </w:r>
      <w:r w:rsidR="5690EB46">
        <w:rPr/>
        <w:t>’</w:t>
      </w:r>
      <w:r w:rsidR="00D158D8">
        <w:rPr/>
        <w:t xml:space="preserve"> 3</w:t>
      </w:r>
      <w:r w:rsidRPr="3933CF90" w:rsidR="00D158D8">
        <w:rPr>
          <w:vertAlign w:val="superscript"/>
        </w:rPr>
        <w:t xml:space="preserve">rd </w:t>
      </w:r>
      <w:r w:rsidR="00D158D8">
        <w:rPr/>
        <w:t>edn</w:t>
      </w:r>
      <w:r w:rsidR="00D158D8">
        <w:rPr/>
        <w:t xml:space="preserve">. Routledge. </w:t>
      </w:r>
    </w:p>
    <w:p w:rsidRPr="00F52DD0" w:rsidR="00D158D8" w:rsidP="004430B4" w:rsidRDefault="00D158D8" w14:paraId="3DAE8AC6" w14:textId="337B74A0">
      <w:pPr>
        <w:spacing w:before="120" w:after="120"/>
      </w:pPr>
      <w:r w:rsidR="00D158D8">
        <w:rPr/>
        <w:t xml:space="preserve">Burroughs, C. (2019). </w:t>
      </w:r>
      <w:r w:rsidR="43128A94">
        <w:rPr/>
        <w:t>‘</w:t>
      </w:r>
      <w:r w:rsidRPr="3933CF90" w:rsidR="00D158D8">
        <w:rPr>
          <w:i w:val="1"/>
          <w:iCs w:val="1"/>
        </w:rPr>
        <w:t>The return to study handbook</w:t>
      </w:r>
      <w:r w:rsidRPr="3933CF90" w:rsidR="5EF29C9C">
        <w:rPr>
          <w:i w:val="1"/>
          <w:iCs w:val="1"/>
        </w:rPr>
        <w:t>’</w:t>
      </w:r>
      <w:r w:rsidRPr="3933CF90" w:rsidR="00D158D8">
        <w:rPr>
          <w:i w:val="1"/>
          <w:iCs w:val="1"/>
        </w:rPr>
        <w:t>: study skills for mature, distance, and workplace learners</w:t>
      </w:r>
      <w:r w:rsidR="00D158D8">
        <w:rPr/>
        <w:t xml:space="preserve">. Kogan Page Limited. </w:t>
      </w:r>
    </w:p>
    <w:p w:rsidRPr="00F52DD0" w:rsidR="00D158D8" w:rsidP="004430B4" w:rsidRDefault="00D158D8" w14:paraId="6C0EB481" w14:textId="05B57560">
      <w:pPr>
        <w:spacing w:before="120" w:after="120"/>
      </w:pPr>
      <w:r w:rsidR="00D158D8">
        <w:rPr/>
        <w:t xml:space="preserve">Coopersmith, K., (2022). </w:t>
      </w:r>
      <w:r w:rsidR="68417666">
        <w:rPr/>
        <w:t>‘</w:t>
      </w:r>
      <w:r w:rsidR="00D158D8">
        <w:rPr/>
        <w:t>Personal development planning and vertical leadership development in a VUCA world</w:t>
      </w:r>
      <w:r w:rsidR="5E6C0C19">
        <w:rPr/>
        <w:t>’</w:t>
      </w:r>
      <w:r w:rsidR="00D158D8">
        <w:rPr/>
        <w:t>. </w:t>
      </w:r>
      <w:r w:rsidRPr="3933CF90" w:rsidR="00D158D8">
        <w:rPr>
          <w:i w:val="1"/>
          <w:iCs w:val="1"/>
        </w:rPr>
        <w:t>The Journal of Values-Based Leadership</w:t>
      </w:r>
      <w:r w:rsidR="00D158D8">
        <w:rPr/>
        <w:t>, </w:t>
      </w:r>
      <w:r w:rsidRPr="3933CF90" w:rsidR="00D158D8">
        <w:rPr>
          <w:i w:val="1"/>
          <w:iCs w:val="1"/>
        </w:rPr>
        <w:t>15</w:t>
      </w:r>
      <w:r w:rsidR="00D158D8">
        <w:rPr/>
        <w:t xml:space="preserve">(1), p.10. </w:t>
      </w:r>
      <w:hyperlink r:id="R4cbd9509cb734955">
        <w:r w:rsidRPr="3933CF90" w:rsidR="00D158D8">
          <w:rPr>
            <w:rStyle w:val="Hyperlink"/>
          </w:rPr>
          <w:t>https://doi.org/10.22543/0733.151.1380</w:t>
        </w:r>
      </w:hyperlink>
    </w:p>
    <w:p w:rsidRPr="00F52DD0" w:rsidR="00D158D8" w:rsidP="004430B4" w:rsidRDefault="00D158D8" w14:paraId="0B2FAC42" w14:textId="629D1038">
      <w:pPr>
        <w:spacing w:before="120" w:after="120"/>
      </w:pPr>
      <w:r w:rsidR="00D158D8">
        <w:rPr/>
        <w:t xml:space="preserve">Cottrell, S. (2023) </w:t>
      </w:r>
      <w:r w:rsidR="3C429901">
        <w:rPr/>
        <w:t>‘</w:t>
      </w:r>
      <w:r w:rsidRPr="3933CF90" w:rsidR="00D158D8">
        <w:rPr>
          <w:i w:val="1"/>
          <w:iCs w:val="1"/>
        </w:rPr>
        <w:t xml:space="preserve">Critical thinking </w:t>
      </w:r>
      <w:r w:rsidRPr="3933CF90" w:rsidR="2C625CB6">
        <w:rPr>
          <w:i w:val="1"/>
          <w:iCs w:val="1"/>
        </w:rPr>
        <w:t>skills:</w:t>
      </w:r>
      <w:r w:rsidRPr="3933CF90" w:rsidR="00D158D8">
        <w:rPr>
          <w:i w:val="1"/>
          <w:iCs w:val="1"/>
        </w:rPr>
        <w:t xml:space="preserve"> effective analysis, argument and </w:t>
      </w:r>
      <w:r w:rsidRPr="3933CF90" w:rsidR="02333303">
        <w:rPr>
          <w:i w:val="1"/>
          <w:iCs w:val="1"/>
        </w:rPr>
        <w:t>reflection</w:t>
      </w:r>
      <w:r w:rsidRPr="3933CF90" w:rsidR="63E70910">
        <w:rPr>
          <w:i w:val="1"/>
          <w:iCs w:val="1"/>
        </w:rPr>
        <w:t>’</w:t>
      </w:r>
      <w:r w:rsidRPr="3933CF90" w:rsidR="02333303">
        <w:rPr>
          <w:i w:val="1"/>
          <w:iCs w:val="1"/>
        </w:rPr>
        <w:t>.</w:t>
      </w:r>
      <w:r w:rsidR="00D158D8">
        <w:rPr/>
        <w:t xml:space="preserve"> 4</w:t>
      </w:r>
      <w:r w:rsidRPr="3933CF90" w:rsidR="00D158D8">
        <w:rPr>
          <w:vertAlign w:val="superscript"/>
        </w:rPr>
        <w:t xml:space="preserve">th </w:t>
      </w:r>
      <w:r w:rsidR="00D158D8">
        <w:rPr/>
        <w:t xml:space="preserve">edition. Bloomsbury Academic.  </w:t>
      </w:r>
      <w:r w:rsidRPr="3933CF90" w:rsidR="00D158D8">
        <w:rPr>
          <w:lang w:val="en-US"/>
        </w:rPr>
        <w:t xml:space="preserve">Cite them right: the essential referencing guide. </w:t>
      </w:r>
      <w:r w:rsidRPr="3933CF90" w:rsidR="0F02FE1D">
        <w:rPr>
          <w:lang w:val="en-US"/>
        </w:rPr>
        <w:t>London:</w:t>
      </w:r>
      <w:r w:rsidRPr="3933CF90" w:rsidR="00D158D8">
        <w:rPr>
          <w:lang w:val="en-US"/>
        </w:rPr>
        <w:t xml:space="preserve"> Bloomsbury Academic. </w:t>
      </w:r>
      <w:hyperlink r:id="Rb9514571a74e461d">
        <w:r w:rsidRPr="3933CF90" w:rsidR="00D158D8">
          <w:rPr>
            <w:rStyle w:val="Hyperlink"/>
            <w:lang w:val="en-US"/>
          </w:rPr>
          <w:t>https://ezproxy.uwtsd.ac.uk/login?url=https://www.citethemrightonline.com</w:t>
        </w:r>
      </w:hyperlink>
      <w:r w:rsidRPr="3933CF90" w:rsidR="00D158D8">
        <w:rPr>
          <w:lang w:val="en-US"/>
        </w:rPr>
        <w:t>.</w:t>
      </w:r>
    </w:p>
    <w:p w:rsidRPr="00F52DD0" w:rsidR="00D158D8" w:rsidP="004430B4" w:rsidRDefault="00D158D8" w14:paraId="3EF008F6" w14:textId="295A7DE5">
      <w:pPr>
        <w:spacing w:before="120" w:after="120"/>
      </w:pPr>
      <w:r w:rsidR="00D158D8">
        <w:rPr/>
        <w:t xml:space="preserve">Cottrell. (2019). </w:t>
      </w:r>
      <w:r w:rsidR="398E808E">
        <w:rPr/>
        <w:t>‘</w:t>
      </w:r>
      <w:r w:rsidR="00D158D8">
        <w:rPr/>
        <w:t>The study skills handbook</w:t>
      </w:r>
      <w:r w:rsidR="73E23206">
        <w:rPr/>
        <w:t>’</w:t>
      </w:r>
      <w:r w:rsidR="00D158D8">
        <w:rPr/>
        <w:t>. 5</w:t>
      </w:r>
      <w:r w:rsidRPr="3933CF90" w:rsidR="00D158D8">
        <w:rPr>
          <w:vertAlign w:val="superscript"/>
        </w:rPr>
        <w:t xml:space="preserve">th </w:t>
      </w:r>
      <w:r w:rsidR="00D158D8">
        <w:rPr/>
        <w:t>edn</w:t>
      </w:r>
      <w:r w:rsidR="00D158D8">
        <w:rPr/>
        <w:t xml:space="preserve">. Macmillan Education UK. </w:t>
      </w:r>
    </w:p>
    <w:p w:rsidRPr="00F52DD0" w:rsidR="00D158D8" w:rsidP="3933CF90" w:rsidRDefault="00D158D8" w14:paraId="1994ACEC" w14:textId="2D604878">
      <w:pPr>
        <w:spacing w:before="120" w:after="120"/>
        <w:rPr>
          <w:lang w:val="en-US"/>
        </w:rPr>
      </w:pPr>
      <w:r w:rsidR="00D158D8">
        <w:rPr/>
        <w:t xml:space="preserve">Cottrell. (2021). </w:t>
      </w:r>
      <w:r w:rsidR="17BB1340">
        <w:rPr/>
        <w:t>‘</w:t>
      </w:r>
      <w:r w:rsidR="00D158D8">
        <w:rPr/>
        <w:t>Skills for success: the personal development planning handbook</w:t>
      </w:r>
      <w:r w:rsidR="6645FFB4">
        <w:rPr/>
        <w:t>’</w:t>
      </w:r>
      <w:r w:rsidR="00D158D8">
        <w:rPr/>
        <w:t>. 4</w:t>
      </w:r>
      <w:r w:rsidRPr="3933CF90" w:rsidR="00D158D8">
        <w:rPr>
          <w:vertAlign w:val="superscript"/>
        </w:rPr>
        <w:t xml:space="preserve">th </w:t>
      </w:r>
      <w:r w:rsidR="00D158D8">
        <w:rPr/>
        <w:t>edn</w:t>
      </w:r>
      <w:r w:rsidR="00D158D8">
        <w:rPr/>
        <w:t xml:space="preserve">. Palgrave Macmillan. </w:t>
      </w:r>
    </w:p>
    <w:p w:rsidRPr="00F52DD0" w:rsidR="00D158D8" w:rsidP="004430B4" w:rsidRDefault="00D158D8" w14:paraId="77BA8E42" w14:textId="1D1B87A6">
      <w:pPr>
        <w:spacing w:before="120" w:after="120"/>
      </w:pPr>
      <w:r w:rsidR="00D158D8">
        <w:rPr/>
        <w:t>Daniels, T., (2017). </w:t>
      </w:r>
      <w:r w:rsidR="6C42B81A">
        <w:rPr/>
        <w:t>‘</w:t>
      </w:r>
      <w:r w:rsidRPr="3933CF90" w:rsidR="00D158D8">
        <w:rPr>
          <w:i w:val="1"/>
          <w:iCs w:val="1"/>
        </w:rPr>
        <w:t>Environmental planning handbook</w:t>
      </w:r>
      <w:r w:rsidRPr="3933CF90" w:rsidR="175341C9">
        <w:rPr>
          <w:i w:val="1"/>
          <w:iCs w:val="1"/>
        </w:rPr>
        <w:t>’</w:t>
      </w:r>
      <w:r w:rsidR="00D158D8">
        <w:rPr/>
        <w:t>.</w:t>
      </w:r>
      <w:r w:rsidR="00D158D8">
        <w:rPr/>
        <w:t xml:space="preserve"> </w:t>
      </w:r>
      <w:r w:rsidR="60990090">
        <w:rPr/>
        <w:t>Routledge</w:t>
      </w:r>
      <w:r w:rsidR="00D158D8">
        <w:rPr/>
        <w:t>.</w:t>
      </w:r>
    </w:p>
    <w:p w:rsidRPr="00F52DD0" w:rsidR="00D158D8" w:rsidP="004430B4" w:rsidRDefault="00D158D8" w14:paraId="4AF0607A" w14:textId="5B47FD7A">
      <w:pPr>
        <w:spacing w:before="120" w:after="120"/>
      </w:pPr>
      <w:r w:rsidR="00D158D8">
        <w:rPr/>
        <w:t xml:space="preserve">Godfrey, J. (2018). </w:t>
      </w:r>
      <w:r w:rsidR="0AB1D377">
        <w:rPr/>
        <w:t>‘</w:t>
      </w:r>
      <w:r w:rsidR="00D158D8">
        <w:rPr/>
        <w:t>How to use your reading in your essays</w:t>
      </w:r>
      <w:r w:rsidR="68E3147E">
        <w:rPr/>
        <w:t>’</w:t>
      </w:r>
      <w:r w:rsidR="00D158D8">
        <w:rPr/>
        <w:t>. 3</w:t>
      </w:r>
      <w:r w:rsidRPr="3933CF90" w:rsidR="00D158D8">
        <w:rPr>
          <w:vertAlign w:val="superscript"/>
        </w:rPr>
        <w:t xml:space="preserve">rd </w:t>
      </w:r>
      <w:r w:rsidR="00D158D8">
        <w:rPr/>
        <w:t>edn</w:t>
      </w:r>
      <w:r w:rsidR="00D158D8">
        <w:rPr/>
        <w:t xml:space="preserve">. Bloomsbury Academic. </w:t>
      </w:r>
    </w:p>
    <w:p w:rsidRPr="00F52DD0" w:rsidR="00D158D8" w:rsidP="004430B4" w:rsidRDefault="00D158D8" w14:paraId="02B214BF" w14:textId="09E31E4A">
      <w:pPr>
        <w:spacing w:before="120" w:after="120"/>
      </w:pPr>
      <w:r w:rsidR="00D158D8">
        <w:rPr/>
        <w:t xml:space="preserve">Greenan, P., (2016). </w:t>
      </w:r>
      <w:r w:rsidR="38482C75">
        <w:rPr/>
        <w:t>‘</w:t>
      </w:r>
      <w:r w:rsidR="00D158D8">
        <w:rPr/>
        <w:t xml:space="preserve">Personal development plans: insights from a </w:t>
      </w:r>
      <w:r w:rsidR="5B074014">
        <w:rPr/>
        <w:t>case-based</w:t>
      </w:r>
      <w:r w:rsidR="00D158D8">
        <w:rPr/>
        <w:t xml:space="preserve"> approach</w:t>
      </w:r>
      <w:r w:rsidR="441BA127">
        <w:rPr/>
        <w:t>’</w:t>
      </w:r>
      <w:r w:rsidR="00D158D8">
        <w:rPr/>
        <w:t>. </w:t>
      </w:r>
      <w:r w:rsidRPr="3933CF90" w:rsidR="00D158D8">
        <w:rPr>
          <w:i w:val="1"/>
          <w:iCs w:val="1"/>
        </w:rPr>
        <w:t>Journal of Workplace Learning</w:t>
      </w:r>
      <w:r w:rsidR="00D158D8">
        <w:rPr/>
        <w:t>, </w:t>
      </w:r>
      <w:r w:rsidRPr="3933CF90" w:rsidR="00D158D8">
        <w:rPr>
          <w:i w:val="1"/>
          <w:iCs w:val="1"/>
        </w:rPr>
        <w:t>28</w:t>
      </w:r>
      <w:r w:rsidR="00D158D8">
        <w:rPr/>
        <w:t xml:space="preserve">(5), pp.322-334. </w:t>
      </w:r>
      <w:hyperlink r:id="Rdf9e89ee99104cf4">
        <w:r w:rsidRPr="3933CF90" w:rsidR="00D158D8">
          <w:rPr>
            <w:rStyle w:val="Hyperlink"/>
          </w:rPr>
          <w:t>https://doi.org/10.1108/JWL-09-2015-0068</w:t>
        </w:r>
      </w:hyperlink>
    </w:p>
    <w:p w:rsidRPr="00F52DD0" w:rsidR="00D158D8" w:rsidP="004430B4" w:rsidRDefault="00D158D8" w14:paraId="04D2907F" w14:textId="5C69C270">
      <w:pPr>
        <w:spacing w:before="120" w:after="120"/>
      </w:pPr>
      <w:r w:rsidR="00D158D8">
        <w:rPr/>
        <w:t xml:space="preserve">McMillan, K. (2021). </w:t>
      </w:r>
      <w:r w:rsidR="19A4BB20">
        <w:rPr/>
        <w:t>‘</w:t>
      </w:r>
      <w:r w:rsidRPr="3933CF90" w:rsidR="00D158D8">
        <w:rPr>
          <w:i w:val="1"/>
          <w:iCs w:val="1"/>
        </w:rPr>
        <w:t xml:space="preserve">The study skills </w:t>
      </w:r>
      <w:r w:rsidRPr="3933CF90" w:rsidR="55FDCD17">
        <w:rPr>
          <w:i w:val="1"/>
          <w:iCs w:val="1"/>
        </w:rPr>
        <w:t>book</w:t>
      </w:r>
      <w:r w:rsidRPr="3933CF90" w:rsidR="571248A3">
        <w:rPr>
          <w:i w:val="1"/>
          <w:iCs w:val="1"/>
        </w:rPr>
        <w:t>’</w:t>
      </w:r>
      <w:r w:rsidRPr="3933CF90" w:rsidR="55FDCD17">
        <w:rPr>
          <w:i w:val="1"/>
          <w:iCs w:val="1"/>
        </w:rPr>
        <w:t>:</w:t>
      </w:r>
      <w:r w:rsidRPr="3933CF90" w:rsidR="00D158D8">
        <w:rPr>
          <w:i w:val="1"/>
          <w:iCs w:val="1"/>
        </w:rPr>
        <w:t xml:space="preserve"> your essential guide to university success </w:t>
      </w:r>
      <w:r w:rsidR="00D158D8">
        <w:rPr/>
        <w:t>4</w:t>
      </w:r>
      <w:r w:rsidRPr="3933CF90" w:rsidR="00D158D8">
        <w:rPr>
          <w:vertAlign w:val="superscript"/>
        </w:rPr>
        <w:t xml:space="preserve">th </w:t>
      </w:r>
      <w:r w:rsidR="00D158D8">
        <w:rPr/>
        <w:t>edn</w:t>
      </w:r>
      <w:r w:rsidR="00D158D8">
        <w:rPr/>
        <w:t xml:space="preserve">. Pearson. </w:t>
      </w:r>
    </w:p>
    <w:p w:rsidRPr="00F52DD0" w:rsidR="00D158D8" w:rsidP="004430B4" w:rsidRDefault="00D158D8" w14:paraId="1CFE18F4" w14:textId="2C97992E">
      <w:pPr>
        <w:spacing w:before="120" w:after="120"/>
      </w:pPr>
      <w:r w:rsidR="00D158D8">
        <w:rPr/>
        <w:t>Meyer, M.D., (2016). </w:t>
      </w:r>
      <w:r w:rsidR="0537BAA5">
        <w:rPr/>
        <w:t>‘</w:t>
      </w:r>
      <w:r w:rsidRPr="3933CF90" w:rsidR="00D158D8">
        <w:rPr>
          <w:i w:val="1"/>
          <w:iCs w:val="1"/>
        </w:rPr>
        <w:t>T</w:t>
      </w:r>
      <w:r w:rsidRPr="3933CF90" w:rsidR="00D158D8">
        <w:rPr>
          <w:i w:val="1"/>
          <w:iCs w:val="1"/>
        </w:rPr>
        <w:t>ransportation planning handbook</w:t>
      </w:r>
      <w:r w:rsidRPr="3933CF90" w:rsidR="47B3A342">
        <w:rPr>
          <w:i w:val="1"/>
          <w:iCs w:val="1"/>
        </w:rPr>
        <w:t>’</w:t>
      </w:r>
      <w:r w:rsidR="00D158D8">
        <w:rPr/>
        <w:t>. John Wiley &amp; Sons.</w:t>
      </w:r>
    </w:p>
    <w:p w:rsidRPr="00F52DD0" w:rsidR="00D158D8" w:rsidP="004430B4" w:rsidRDefault="00D158D8" w14:paraId="13695102" w14:textId="05AD77AA">
      <w:pPr>
        <w:spacing w:before="120" w:after="120"/>
      </w:pPr>
      <w:r w:rsidR="00D158D8">
        <w:rPr/>
        <w:t>Mroczek, D.K. and Little, T.D., (2014). </w:t>
      </w:r>
      <w:r w:rsidR="1A34CFA3">
        <w:rPr/>
        <w:t>‘</w:t>
      </w:r>
      <w:r w:rsidRPr="3933CF90" w:rsidR="00D158D8">
        <w:rPr>
          <w:i w:val="1"/>
          <w:iCs w:val="1"/>
        </w:rPr>
        <w:t>Handbook of personality development</w:t>
      </w:r>
      <w:r w:rsidRPr="3933CF90" w:rsidR="1B864BA1">
        <w:rPr>
          <w:i w:val="1"/>
          <w:iCs w:val="1"/>
        </w:rPr>
        <w:t>’</w:t>
      </w:r>
      <w:r w:rsidR="00D158D8">
        <w:rPr/>
        <w:t>.</w:t>
      </w:r>
      <w:r w:rsidR="00D158D8">
        <w:rPr/>
        <w:t xml:space="preserve"> Psychology Press.</w:t>
      </w:r>
      <w:r w:rsidR="00D158D8">
        <w:rPr/>
        <w:t xml:space="preserve"> </w:t>
      </w:r>
    </w:p>
    <w:p w:rsidR="00D158D8" w:rsidP="004430B4" w:rsidRDefault="00D158D8" w14:paraId="4A556CFA" w14:textId="7021DCB8">
      <w:pPr>
        <w:spacing w:before="120" w:after="120"/>
      </w:pPr>
      <w:r w:rsidR="00D158D8">
        <w:rPr/>
        <w:t xml:space="preserve">Van Emden and Becker (2022). </w:t>
      </w:r>
      <w:r w:rsidR="5C278FCF">
        <w:rPr/>
        <w:t>‘</w:t>
      </w:r>
      <w:r w:rsidR="00D158D8">
        <w:rPr/>
        <w:t xml:space="preserve">Presentation skills for </w:t>
      </w:r>
      <w:r w:rsidR="4F58F9FB">
        <w:rPr/>
        <w:t>student's</w:t>
      </w:r>
      <w:r w:rsidR="49ACDADF">
        <w:rPr/>
        <w:t>’</w:t>
      </w:r>
      <w:r w:rsidR="00D158D8">
        <w:rPr/>
        <w:t xml:space="preserve"> 3</w:t>
      </w:r>
      <w:r w:rsidRPr="3933CF90" w:rsidR="00D158D8">
        <w:rPr>
          <w:vertAlign w:val="superscript"/>
        </w:rPr>
        <w:t xml:space="preserve">rd </w:t>
      </w:r>
      <w:r w:rsidR="00D158D8">
        <w:rPr/>
        <w:t>edn</w:t>
      </w:r>
      <w:r w:rsidR="00D158D8">
        <w:rPr/>
        <w:t xml:space="preserve">. Bloomsbury Academic. </w:t>
      </w:r>
    </w:p>
    <w:p w:rsidR="00F52DD0" w:rsidP="004430B4" w:rsidRDefault="00F52DD0" w14:paraId="52BBAF2E" w14:textId="77777777">
      <w:pPr>
        <w:spacing w:before="120" w:after="120"/>
      </w:pPr>
    </w:p>
    <w:p w:rsidRPr="004430B4" w:rsidR="004430B4" w:rsidP="004430B4" w:rsidRDefault="004430B4" w14:paraId="3436388F" w14:textId="77777777">
      <w:pPr>
        <w:spacing w:before="120" w:after="120"/>
        <w:rPr>
          <w:lang w:val="en-US"/>
        </w:rPr>
      </w:pPr>
    </w:p>
    <w:sectPr w:rsidRPr="004430B4" w:rsidR="004430B4" w:rsidSect="0023468D">
      <w:footerReference w:type="default" r:id="rId23"/>
      <w:pgSz w:w="11907" w:h="16839"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90E47" w:rsidP="00C14BD3" w:rsidRDefault="00090E47" w14:paraId="05B173CD" w14:textId="77777777">
      <w:pPr>
        <w:spacing w:after="0" w:line="240" w:lineRule="auto"/>
      </w:pPr>
      <w:r>
        <w:separator/>
      </w:r>
    </w:p>
  </w:endnote>
  <w:endnote w:type="continuationSeparator" w:id="0">
    <w:p w:rsidR="00090E47" w:rsidP="00C14BD3" w:rsidRDefault="00090E47" w14:paraId="35BF87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946472"/>
      <w:docPartObj>
        <w:docPartGallery w:val="Page Numbers (Bottom of Page)"/>
        <w:docPartUnique/>
      </w:docPartObj>
    </w:sdtPr>
    <w:sdtEndPr>
      <w:rPr>
        <w:noProof/>
      </w:rPr>
    </w:sdtEndPr>
    <w:sdtContent>
      <w:p w:rsidR="00C14BD3" w:rsidRDefault="00C14BD3" w14:paraId="65F81944" w14:textId="4150B1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14BD3" w:rsidRDefault="00C14BD3" w14:paraId="3178E48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90E47" w:rsidP="00C14BD3" w:rsidRDefault="00090E47" w14:paraId="7D5DDCD5" w14:textId="77777777">
      <w:pPr>
        <w:spacing w:after="0" w:line="240" w:lineRule="auto"/>
      </w:pPr>
      <w:r>
        <w:separator/>
      </w:r>
    </w:p>
  </w:footnote>
  <w:footnote w:type="continuationSeparator" w:id="0">
    <w:p w:rsidR="00090E47" w:rsidP="00C14BD3" w:rsidRDefault="00090E47" w14:paraId="04B3529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7659"/>
    <w:multiLevelType w:val="hybridMultilevel"/>
    <w:tmpl w:val="2ED65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3F0B3C"/>
    <w:multiLevelType w:val="hybridMultilevel"/>
    <w:tmpl w:val="F0966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C120CD"/>
    <w:multiLevelType w:val="hybridMultilevel"/>
    <w:tmpl w:val="E570BA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8934E5"/>
    <w:multiLevelType w:val="hybridMultilevel"/>
    <w:tmpl w:val="2D961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DF31A8"/>
    <w:multiLevelType w:val="multilevel"/>
    <w:tmpl w:val="5008CC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648F208B"/>
    <w:multiLevelType w:val="hybridMultilevel"/>
    <w:tmpl w:val="0816B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3060984">
    <w:abstractNumId w:val="4"/>
  </w:num>
  <w:num w:numId="2" w16cid:durableId="207225928">
    <w:abstractNumId w:val="2"/>
  </w:num>
  <w:num w:numId="3" w16cid:durableId="1659336082">
    <w:abstractNumId w:val="5"/>
  </w:num>
  <w:num w:numId="4" w16cid:durableId="2022509649">
    <w:abstractNumId w:val="0"/>
  </w:num>
  <w:num w:numId="5" w16cid:durableId="837426462">
    <w:abstractNumId w:val="3"/>
  </w:num>
  <w:num w:numId="6" w16cid:durableId="21354677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trackRevisions w:val="false"/>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309"/>
    <w:rsid w:val="000050AE"/>
    <w:rsid w:val="00041DCD"/>
    <w:rsid w:val="00090E47"/>
    <w:rsid w:val="000942EF"/>
    <w:rsid w:val="000A2F14"/>
    <w:rsid w:val="00125BC3"/>
    <w:rsid w:val="0013577E"/>
    <w:rsid w:val="001418ED"/>
    <w:rsid w:val="001C2750"/>
    <w:rsid w:val="001D302E"/>
    <w:rsid w:val="001E332B"/>
    <w:rsid w:val="001F2401"/>
    <w:rsid w:val="0023468D"/>
    <w:rsid w:val="00257F18"/>
    <w:rsid w:val="00286077"/>
    <w:rsid w:val="00296169"/>
    <w:rsid w:val="002C0DA6"/>
    <w:rsid w:val="002D115D"/>
    <w:rsid w:val="00326819"/>
    <w:rsid w:val="00334E1F"/>
    <w:rsid w:val="00343C4F"/>
    <w:rsid w:val="00360FF4"/>
    <w:rsid w:val="003B129E"/>
    <w:rsid w:val="003C2782"/>
    <w:rsid w:val="003D7892"/>
    <w:rsid w:val="003E184D"/>
    <w:rsid w:val="0040067A"/>
    <w:rsid w:val="00400C1D"/>
    <w:rsid w:val="004430B4"/>
    <w:rsid w:val="004E30BF"/>
    <w:rsid w:val="00552967"/>
    <w:rsid w:val="00620969"/>
    <w:rsid w:val="00633A2D"/>
    <w:rsid w:val="00646B86"/>
    <w:rsid w:val="00651239"/>
    <w:rsid w:val="0067208B"/>
    <w:rsid w:val="006A557A"/>
    <w:rsid w:val="006C50E1"/>
    <w:rsid w:val="007926FC"/>
    <w:rsid w:val="00864F05"/>
    <w:rsid w:val="00866BC7"/>
    <w:rsid w:val="008777B4"/>
    <w:rsid w:val="008C73D1"/>
    <w:rsid w:val="00902139"/>
    <w:rsid w:val="00932339"/>
    <w:rsid w:val="00971091"/>
    <w:rsid w:val="009A018E"/>
    <w:rsid w:val="009B6F36"/>
    <w:rsid w:val="009D7680"/>
    <w:rsid w:val="00A20105"/>
    <w:rsid w:val="00A7390E"/>
    <w:rsid w:val="00AC2B8C"/>
    <w:rsid w:val="00AD548D"/>
    <w:rsid w:val="00AE1E7B"/>
    <w:rsid w:val="00B21309"/>
    <w:rsid w:val="00B366C4"/>
    <w:rsid w:val="00B96F58"/>
    <w:rsid w:val="00BF01E8"/>
    <w:rsid w:val="00BF3129"/>
    <w:rsid w:val="00C14BD3"/>
    <w:rsid w:val="00C21195"/>
    <w:rsid w:val="00CB4516"/>
    <w:rsid w:val="00CB486F"/>
    <w:rsid w:val="00CB6ABC"/>
    <w:rsid w:val="00CD1D4F"/>
    <w:rsid w:val="00CF3802"/>
    <w:rsid w:val="00D00722"/>
    <w:rsid w:val="00D158D8"/>
    <w:rsid w:val="00D47729"/>
    <w:rsid w:val="00D5713E"/>
    <w:rsid w:val="00D842E7"/>
    <w:rsid w:val="00E60A87"/>
    <w:rsid w:val="00E729FB"/>
    <w:rsid w:val="00E83F36"/>
    <w:rsid w:val="00F1508F"/>
    <w:rsid w:val="00F318C3"/>
    <w:rsid w:val="00F52DD0"/>
    <w:rsid w:val="00F759DF"/>
    <w:rsid w:val="00FC012E"/>
    <w:rsid w:val="00FF1FDD"/>
    <w:rsid w:val="02333303"/>
    <w:rsid w:val="04BDBCE3"/>
    <w:rsid w:val="04BE2A0A"/>
    <w:rsid w:val="0537BAA5"/>
    <w:rsid w:val="05513B06"/>
    <w:rsid w:val="05E1C4C3"/>
    <w:rsid w:val="0628DE9A"/>
    <w:rsid w:val="06E8BAE0"/>
    <w:rsid w:val="0809B3C2"/>
    <w:rsid w:val="08F98526"/>
    <w:rsid w:val="09FE422E"/>
    <w:rsid w:val="0A073F41"/>
    <w:rsid w:val="0A126A3F"/>
    <w:rsid w:val="0A9F33CF"/>
    <w:rsid w:val="0AB1D377"/>
    <w:rsid w:val="0CBA52E9"/>
    <w:rsid w:val="0D4616D7"/>
    <w:rsid w:val="0F02FE1D"/>
    <w:rsid w:val="116AA19A"/>
    <w:rsid w:val="11F91DAA"/>
    <w:rsid w:val="153A9509"/>
    <w:rsid w:val="17425456"/>
    <w:rsid w:val="175341C9"/>
    <w:rsid w:val="17BB1340"/>
    <w:rsid w:val="19A4BB20"/>
    <w:rsid w:val="1A34CFA3"/>
    <w:rsid w:val="1A57644F"/>
    <w:rsid w:val="1AC041DF"/>
    <w:rsid w:val="1B864BA1"/>
    <w:rsid w:val="1BD4EFB1"/>
    <w:rsid w:val="1BE46521"/>
    <w:rsid w:val="1E6FE762"/>
    <w:rsid w:val="1E853EBF"/>
    <w:rsid w:val="1FB34EE1"/>
    <w:rsid w:val="221EA1B9"/>
    <w:rsid w:val="2256E4ED"/>
    <w:rsid w:val="2331B742"/>
    <w:rsid w:val="250F3CD8"/>
    <w:rsid w:val="258E7D55"/>
    <w:rsid w:val="283AFB32"/>
    <w:rsid w:val="2A7E1CB5"/>
    <w:rsid w:val="2A886C44"/>
    <w:rsid w:val="2A8E91F1"/>
    <w:rsid w:val="2A9AE9E9"/>
    <w:rsid w:val="2C625CB6"/>
    <w:rsid w:val="2C6BB425"/>
    <w:rsid w:val="2EC8F982"/>
    <w:rsid w:val="2EF31A06"/>
    <w:rsid w:val="2F9D01A0"/>
    <w:rsid w:val="300DE08C"/>
    <w:rsid w:val="32B7F918"/>
    <w:rsid w:val="34071FD5"/>
    <w:rsid w:val="34DC047F"/>
    <w:rsid w:val="36882FD9"/>
    <w:rsid w:val="369E2901"/>
    <w:rsid w:val="36BA3E14"/>
    <w:rsid w:val="374F464F"/>
    <w:rsid w:val="379DDDEF"/>
    <w:rsid w:val="37E4E8E5"/>
    <w:rsid w:val="38482C75"/>
    <w:rsid w:val="386C7E2E"/>
    <w:rsid w:val="38FF3536"/>
    <w:rsid w:val="3933CF90"/>
    <w:rsid w:val="398E808E"/>
    <w:rsid w:val="3A113EF8"/>
    <w:rsid w:val="3B6C1137"/>
    <w:rsid w:val="3B908589"/>
    <w:rsid w:val="3BD9BDC6"/>
    <w:rsid w:val="3C429901"/>
    <w:rsid w:val="3CC11E69"/>
    <w:rsid w:val="3D0519FA"/>
    <w:rsid w:val="3F071576"/>
    <w:rsid w:val="43128A94"/>
    <w:rsid w:val="4329CC0A"/>
    <w:rsid w:val="4372C34F"/>
    <w:rsid w:val="441BA127"/>
    <w:rsid w:val="448544E4"/>
    <w:rsid w:val="457B0402"/>
    <w:rsid w:val="459AAD92"/>
    <w:rsid w:val="45FE73D3"/>
    <w:rsid w:val="470970DC"/>
    <w:rsid w:val="471ECB41"/>
    <w:rsid w:val="478059D3"/>
    <w:rsid w:val="47913706"/>
    <w:rsid w:val="47B3A342"/>
    <w:rsid w:val="48DD3D9F"/>
    <w:rsid w:val="49ACDADF"/>
    <w:rsid w:val="4ACD76FC"/>
    <w:rsid w:val="4CA7BBEB"/>
    <w:rsid w:val="4D3D3DEE"/>
    <w:rsid w:val="4F2F60B7"/>
    <w:rsid w:val="4F58F9FB"/>
    <w:rsid w:val="50BA3FD2"/>
    <w:rsid w:val="5165E0DF"/>
    <w:rsid w:val="51AFBAF7"/>
    <w:rsid w:val="5293FE97"/>
    <w:rsid w:val="534B7373"/>
    <w:rsid w:val="55AAC668"/>
    <w:rsid w:val="55FDCD17"/>
    <w:rsid w:val="568A6599"/>
    <w:rsid w:val="5690EB46"/>
    <w:rsid w:val="56E6D3DE"/>
    <w:rsid w:val="571248A3"/>
    <w:rsid w:val="58342F7B"/>
    <w:rsid w:val="5AE2EB19"/>
    <w:rsid w:val="5B074014"/>
    <w:rsid w:val="5C081721"/>
    <w:rsid w:val="5C278FCF"/>
    <w:rsid w:val="5D75DEDA"/>
    <w:rsid w:val="5E0C41E8"/>
    <w:rsid w:val="5E6C0C19"/>
    <w:rsid w:val="5EF29C9C"/>
    <w:rsid w:val="5F1697BB"/>
    <w:rsid w:val="5F7D8053"/>
    <w:rsid w:val="60990090"/>
    <w:rsid w:val="60CA34D7"/>
    <w:rsid w:val="61DDF4FD"/>
    <w:rsid w:val="621AEF32"/>
    <w:rsid w:val="633C4AC4"/>
    <w:rsid w:val="63E70910"/>
    <w:rsid w:val="6496B9A9"/>
    <w:rsid w:val="6645FFB4"/>
    <w:rsid w:val="66645046"/>
    <w:rsid w:val="6722AEDC"/>
    <w:rsid w:val="677ED4A8"/>
    <w:rsid w:val="68417666"/>
    <w:rsid w:val="68E3147E"/>
    <w:rsid w:val="6A413214"/>
    <w:rsid w:val="6B01619F"/>
    <w:rsid w:val="6C42B81A"/>
    <w:rsid w:val="6C549CCF"/>
    <w:rsid w:val="6CA6F871"/>
    <w:rsid w:val="6E50F44A"/>
    <w:rsid w:val="6FF11095"/>
    <w:rsid w:val="7109CCAE"/>
    <w:rsid w:val="7186D870"/>
    <w:rsid w:val="72A8D4A7"/>
    <w:rsid w:val="736A30A6"/>
    <w:rsid w:val="73E23206"/>
    <w:rsid w:val="7713BCF2"/>
    <w:rsid w:val="7A0B2422"/>
    <w:rsid w:val="7A968D79"/>
    <w:rsid w:val="7B9326C0"/>
    <w:rsid w:val="7C9BAE47"/>
    <w:rsid w:val="7E331444"/>
    <w:rsid w:val="7EDA5268"/>
    <w:rsid w:val="7EFA7A7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90B53"/>
  <w15:chartTrackingRefBased/>
  <w15:docId w15:val="{74F608FF-6D71-491E-B2F0-2D2F2F1DD6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Arial" w:cs="Times New Roman"/>
        <w:kern w:val="2"/>
        <w:sz w:val="24"/>
        <w:szCs w:val="32"/>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3F36"/>
    <w:pPr>
      <w:spacing w:before="0" w:after="200"/>
    </w:pPr>
    <w:rPr>
      <w:rFonts w:ascii="Arial" w:hAnsi="Arial" w:cs="Arial"/>
      <w:kern w:val="0"/>
      <w:szCs w:val="22"/>
      <w:lang w:val="en-GB"/>
      <w14:ligatures w14:val="none"/>
    </w:rPr>
  </w:style>
  <w:style w:type="paragraph" w:styleId="Heading1">
    <w:name w:val="heading 1"/>
    <w:basedOn w:val="Normal"/>
    <w:next w:val="Normal"/>
    <w:link w:val="Heading1Char"/>
    <w:qFormat/>
    <w:rsid w:val="00D5713E"/>
    <w:pPr>
      <w:spacing w:before="120" w:after="120"/>
      <w:outlineLvl w:val="0"/>
    </w:pPr>
    <w:rPr>
      <w:b/>
      <w:color w:val="2F5496" w:themeColor="accent1" w:themeShade="BF"/>
      <w:kern w:val="2"/>
      <w:sz w:val="32"/>
      <w:lang w:val="en-US"/>
      <w14:ligatures w14:val="standardContextual"/>
    </w:rPr>
  </w:style>
  <w:style w:type="paragraph" w:styleId="Heading2">
    <w:name w:val="heading 2"/>
    <w:basedOn w:val="Normal"/>
    <w:next w:val="Normal"/>
    <w:link w:val="Heading2Char"/>
    <w:uiPriority w:val="9"/>
    <w:unhideWhenUsed/>
    <w:qFormat/>
    <w:rsid w:val="00BF3129"/>
    <w:pPr>
      <w:keepNext/>
      <w:keepLines/>
      <w:spacing w:before="120" w:after="120"/>
      <w:outlineLvl w:val="1"/>
    </w:pPr>
    <w:rPr>
      <w:rFonts w:eastAsiaTheme="majorEastAsia" w:cstheme="majorBidi"/>
      <w:b/>
      <w:color w:val="2F5496" w:themeColor="accent1" w:themeShade="BF"/>
      <w:kern w:val="2"/>
      <w:sz w:val="28"/>
      <w:szCs w:val="26"/>
      <w:lang w:val="en-US"/>
      <w14:ligatures w14:val="standardContextual"/>
    </w:rPr>
  </w:style>
  <w:style w:type="paragraph" w:styleId="Heading3">
    <w:name w:val="heading 3"/>
    <w:basedOn w:val="Heading2"/>
    <w:next w:val="Normal"/>
    <w:link w:val="Heading3Char"/>
    <w:uiPriority w:val="9"/>
    <w:unhideWhenUsed/>
    <w:qFormat/>
    <w:rsid w:val="00C21195"/>
    <w:pPr>
      <w:outlineLvl w:val="2"/>
    </w:pPr>
    <w:rPr>
      <w:sz w:val="26"/>
    </w:rPr>
  </w:style>
  <w:style w:type="paragraph" w:styleId="Heading4">
    <w:name w:val="heading 4"/>
    <w:basedOn w:val="Normal"/>
    <w:next w:val="Normal"/>
    <w:link w:val="Heading4Char"/>
    <w:uiPriority w:val="9"/>
    <w:semiHidden/>
    <w:unhideWhenUsed/>
    <w:qFormat/>
    <w:rsid w:val="00B21309"/>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309"/>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309"/>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309"/>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309"/>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309"/>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D5713E"/>
    <w:rPr>
      <w:rFonts w:ascii="Arial" w:hAnsi="Arial" w:cs="Arial"/>
      <w:b/>
      <w:color w:val="2F5496" w:themeColor="accent1" w:themeShade="BF"/>
      <w:sz w:val="32"/>
      <w:szCs w:val="22"/>
    </w:rPr>
  </w:style>
  <w:style w:type="character" w:styleId="Heading2Char" w:customStyle="1">
    <w:name w:val="Heading 2 Char"/>
    <w:basedOn w:val="DefaultParagraphFont"/>
    <w:link w:val="Heading2"/>
    <w:uiPriority w:val="9"/>
    <w:rsid w:val="00BF3129"/>
    <w:rPr>
      <w:rFonts w:ascii="Arial" w:hAnsi="Arial" w:eastAsiaTheme="majorEastAsia" w:cstheme="majorBidi"/>
      <w:b/>
      <w:color w:val="2F5496" w:themeColor="accent1" w:themeShade="BF"/>
      <w:sz w:val="28"/>
      <w:szCs w:val="26"/>
    </w:rPr>
  </w:style>
  <w:style w:type="character" w:styleId="Heading3Char" w:customStyle="1">
    <w:name w:val="Heading 3 Char"/>
    <w:basedOn w:val="DefaultParagraphFont"/>
    <w:link w:val="Heading3"/>
    <w:uiPriority w:val="9"/>
    <w:rsid w:val="00C21195"/>
    <w:rPr>
      <w:rFonts w:eastAsiaTheme="majorEastAsia" w:cstheme="majorBidi"/>
      <w:color w:val="2F5496" w:themeColor="accent1" w:themeShade="BF"/>
      <w:sz w:val="26"/>
    </w:rPr>
  </w:style>
  <w:style w:type="character" w:styleId="Heading4Char" w:customStyle="1">
    <w:name w:val="Heading 4 Char"/>
    <w:basedOn w:val="DefaultParagraphFont"/>
    <w:link w:val="Heading4"/>
    <w:uiPriority w:val="9"/>
    <w:semiHidden/>
    <w:rsid w:val="00B21309"/>
    <w:rPr>
      <w:rFonts w:asciiTheme="minorHAnsi" w:hAnsiTheme="minorHAnsi" w:eastAsiaTheme="majorEastAsia" w:cstheme="majorBidi"/>
      <w:i/>
      <w:iCs/>
      <w:color w:val="2F5496" w:themeColor="accent1" w:themeShade="BF"/>
      <w:kern w:val="0"/>
      <w:szCs w:val="22"/>
      <w:lang w:val="en-GB"/>
      <w14:ligatures w14:val="none"/>
    </w:rPr>
  </w:style>
  <w:style w:type="character" w:styleId="Heading5Char" w:customStyle="1">
    <w:name w:val="Heading 5 Char"/>
    <w:basedOn w:val="DefaultParagraphFont"/>
    <w:link w:val="Heading5"/>
    <w:uiPriority w:val="9"/>
    <w:semiHidden/>
    <w:rsid w:val="00B21309"/>
    <w:rPr>
      <w:rFonts w:asciiTheme="minorHAnsi" w:hAnsiTheme="minorHAnsi" w:eastAsiaTheme="majorEastAsia" w:cstheme="majorBidi"/>
      <w:color w:val="2F5496" w:themeColor="accent1" w:themeShade="BF"/>
      <w:kern w:val="0"/>
      <w:szCs w:val="22"/>
      <w:lang w:val="en-GB"/>
      <w14:ligatures w14:val="none"/>
    </w:rPr>
  </w:style>
  <w:style w:type="character" w:styleId="Heading6Char" w:customStyle="1">
    <w:name w:val="Heading 6 Char"/>
    <w:basedOn w:val="DefaultParagraphFont"/>
    <w:link w:val="Heading6"/>
    <w:uiPriority w:val="9"/>
    <w:semiHidden/>
    <w:rsid w:val="00B21309"/>
    <w:rPr>
      <w:rFonts w:asciiTheme="minorHAnsi" w:hAnsiTheme="minorHAnsi" w:eastAsiaTheme="majorEastAsia" w:cstheme="majorBidi"/>
      <w:i/>
      <w:iCs/>
      <w:color w:val="595959" w:themeColor="text1" w:themeTint="A6"/>
      <w:kern w:val="0"/>
      <w:szCs w:val="22"/>
      <w:lang w:val="en-GB"/>
      <w14:ligatures w14:val="none"/>
    </w:rPr>
  </w:style>
  <w:style w:type="character" w:styleId="Heading7Char" w:customStyle="1">
    <w:name w:val="Heading 7 Char"/>
    <w:basedOn w:val="DefaultParagraphFont"/>
    <w:link w:val="Heading7"/>
    <w:uiPriority w:val="9"/>
    <w:semiHidden/>
    <w:rsid w:val="00B21309"/>
    <w:rPr>
      <w:rFonts w:asciiTheme="minorHAnsi" w:hAnsiTheme="minorHAnsi" w:eastAsiaTheme="majorEastAsia" w:cstheme="majorBidi"/>
      <w:color w:val="595959" w:themeColor="text1" w:themeTint="A6"/>
      <w:kern w:val="0"/>
      <w:szCs w:val="22"/>
      <w:lang w:val="en-GB"/>
      <w14:ligatures w14:val="none"/>
    </w:rPr>
  </w:style>
  <w:style w:type="character" w:styleId="Heading8Char" w:customStyle="1">
    <w:name w:val="Heading 8 Char"/>
    <w:basedOn w:val="DefaultParagraphFont"/>
    <w:link w:val="Heading8"/>
    <w:uiPriority w:val="9"/>
    <w:semiHidden/>
    <w:rsid w:val="00B21309"/>
    <w:rPr>
      <w:rFonts w:asciiTheme="minorHAnsi" w:hAnsiTheme="minorHAnsi" w:eastAsiaTheme="majorEastAsia" w:cstheme="majorBidi"/>
      <w:i/>
      <w:iCs/>
      <w:color w:val="272727" w:themeColor="text1" w:themeTint="D8"/>
      <w:kern w:val="0"/>
      <w:szCs w:val="22"/>
      <w:lang w:val="en-GB"/>
      <w14:ligatures w14:val="none"/>
    </w:rPr>
  </w:style>
  <w:style w:type="character" w:styleId="Heading9Char" w:customStyle="1">
    <w:name w:val="Heading 9 Char"/>
    <w:basedOn w:val="DefaultParagraphFont"/>
    <w:link w:val="Heading9"/>
    <w:uiPriority w:val="9"/>
    <w:semiHidden/>
    <w:rsid w:val="00B21309"/>
    <w:rPr>
      <w:rFonts w:asciiTheme="minorHAnsi" w:hAnsiTheme="minorHAnsi"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B2130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21309"/>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2130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21309"/>
    <w:rPr>
      <w:rFonts w:asciiTheme="minorHAnsi" w:hAnsiTheme="minorHAnsi"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2130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B21309"/>
    <w:rPr>
      <w:rFonts w:cs="Arial"/>
      <w:i/>
      <w:iCs/>
      <w:color w:val="404040" w:themeColor="text1" w:themeTint="BF"/>
      <w:kern w:val="0"/>
      <w:szCs w:val="22"/>
      <w:lang w:val="en-GB"/>
      <w14:ligatures w14:val="none"/>
    </w:rPr>
  </w:style>
  <w:style w:type="paragraph" w:styleId="ListParagraph">
    <w:name w:val="List Paragraph"/>
    <w:basedOn w:val="Normal"/>
    <w:uiPriority w:val="34"/>
    <w:qFormat/>
    <w:rsid w:val="00B21309"/>
    <w:pPr>
      <w:ind w:left="720"/>
      <w:contextualSpacing/>
    </w:pPr>
  </w:style>
  <w:style w:type="character" w:styleId="IntenseEmphasis">
    <w:name w:val="Intense Emphasis"/>
    <w:basedOn w:val="DefaultParagraphFont"/>
    <w:uiPriority w:val="21"/>
    <w:qFormat/>
    <w:rsid w:val="00B21309"/>
    <w:rPr>
      <w:i/>
      <w:iCs/>
      <w:color w:val="2F5496" w:themeColor="accent1" w:themeShade="BF"/>
    </w:rPr>
  </w:style>
  <w:style w:type="paragraph" w:styleId="IntenseQuote">
    <w:name w:val="Intense Quote"/>
    <w:basedOn w:val="Normal"/>
    <w:next w:val="Normal"/>
    <w:link w:val="IntenseQuoteChar"/>
    <w:uiPriority w:val="30"/>
    <w:qFormat/>
    <w:rsid w:val="00B21309"/>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21309"/>
    <w:rPr>
      <w:rFonts w:cs="Arial"/>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B21309"/>
    <w:rPr>
      <w:b/>
      <w:bCs/>
      <w:smallCaps/>
      <w:color w:val="2F5496" w:themeColor="accent1" w:themeShade="BF"/>
      <w:spacing w:val="5"/>
    </w:rPr>
  </w:style>
  <w:style w:type="paragraph" w:styleId="TOCHeading">
    <w:name w:val="TOC Heading"/>
    <w:basedOn w:val="Heading1"/>
    <w:next w:val="Normal"/>
    <w:uiPriority w:val="39"/>
    <w:unhideWhenUsed/>
    <w:qFormat/>
    <w:rsid w:val="00257F18"/>
    <w:pPr>
      <w:keepNext/>
      <w:keepLines/>
      <w:spacing w:before="240" w:after="0" w:line="259" w:lineRule="auto"/>
      <w:jc w:val="left"/>
      <w:outlineLvl w:val="9"/>
    </w:pPr>
    <w:rPr>
      <w:rFonts w:asciiTheme="majorHAnsi" w:hAnsiTheme="majorHAnsi" w:eastAsiaTheme="majorEastAsia" w:cstheme="majorBidi"/>
      <w:b w:val="0"/>
      <w:kern w:val="0"/>
      <w:szCs w:val="32"/>
      <w14:ligatures w14:val="none"/>
    </w:rPr>
  </w:style>
  <w:style w:type="paragraph" w:styleId="TOC1">
    <w:name w:val="toc 1"/>
    <w:basedOn w:val="Normal"/>
    <w:next w:val="Normal"/>
    <w:autoRedefine/>
    <w:uiPriority w:val="39"/>
    <w:unhideWhenUsed/>
    <w:rsid w:val="00257F18"/>
    <w:pPr>
      <w:spacing w:after="100"/>
    </w:pPr>
  </w:style>
  <w:style w:type="paragraph" w:styleId="TOC2">
    <w:name w:val="toc 2"/>
    <w:basedOn w:val="Normal"/>
    <w:next w:val="Normal"/>
    <w:autoRedefine/>
    <w:uiPriority w:val="39"/>
    <w:unhideWhenUsed/>
    <w:rsid w:val="00257F18"/>
    <w:pPr>
      <w:spacing w:after="100"/>
      <w:ind w:left="240"/>
    </w:pPr>
  </w:style>
  <w:style w:type="character" w:styleId="Hyperlink">
    <w:name w:val="Hyperlink"/>
    <w:basedOn w:val="DefaultParagraphFont"/>
    <w:uiPriority w:val="99"/>
    <w:unhideWhenUsed/>
    <w:rsid w:val="00257F18"/>
    <w:rPr>
      <w:color w:val="0563C1" w:themeColor="hyperlink"/>
      <w:u w:val="single"/>
    </w:rPr>
  </w:style>
  <w:style w:type="character" w:styleId="UnresolvedMention">
    <w:name w:val="Unresolved Mention"/>
    <w:basedOn w:val="DefaultParagraphFont"/>
    <w:uiPriority w:val="99"/>
    <w:semiHidden/>
    <w:unhideWhenUsed/>
    <w:rsid w:val="004430B4"/>
    <w:rPr>
      <w:color w:val="605E5C"/>
      <w:shd w:val="clear" w:color="auto" w:fill="E1DFDD"/>
    </w:rPr>
  </w:style>
  <w:style w:type="paragraph" w:styleId="Header">
    <w:name w:val="header"/>
    <w:basedOn w:val="Normal"/>
    <w:link w:val="HeaderChar"/>
    <w:uiPriority w:val="99"/>
    <w:unhideWhenUsed/>
    <w:rsid w:val="00C14BD3"/>
    <w:pPr>
      <w:tabs>
        <w:tab w:val="center" w:pos="4680"/>
        <w:tab w:val="right" w:pos="9360"/>
      </w:tabs>
      <w:spacing w:after="0" w:line="240" w:lineRule="auto"/>
    </w:pPr>
  </w:style>
  <w:style w:type="character" w:styleId="HeaderChar" w:customStyle="1">
    <w:name w:val="Header Char"/>
    <w:basedOn w:val="DefaultParagraphFont"/>
    <w:link w:val="Header"/>
    <w:uiPriority w:val="99"/>
    <w:rsid w:val="00C14BD3"/>
    <w:rPr>
      <w:rFonts w:cs="Arial"/>
      <w:kern w:val="0"/>
      <w:szCs w:val="22"/>
      <w:lang w:val="en-GB"/>
      <w14:ligatures w14:val="none"/>
    </w:rPr>
  </w:style>
  <w:style w:type="paragraph" w:styleId="Footer">
    <w:name w:val="footer"/>
    <w:basedOn w:val="Normal"/>
    <w:link w:val="FooterChar"/>
    <w:uiPriority w:val="99"/>
    <w:unhideWhenUsed/>
    <w:rsid w:val="00C14BD3"/>
    <w:pPr>
      <w:tabs>
        <w:tab w:val="center" w:pos="4680"/>
        <w:tab w:val="right" w:pos="9360"/>
      </w:tabs>
      <w:spacing w:after="0" w:line="240" w:lineRule="auto"/>
    </w:pPr>
  </w:style>
  <w:style w:type="character" w:styleId="FooterChar" w:customStyle="1">
    <w:name w:val="Footer Char"/>
    <w:basedOn w:val="DefaultParagraphFont"/>
    <w:link w:val="Footer"/>
    <w:uiPriority w:val="99"/>
    <w:rsid w:val="00C14BD3"/>
    <w:rPr>
      <w:rFonts w:cs="Arial"/>
      <w:kern w:val="0"/>
      <w:szCs w:val="22"/>
      <w:lang w:val="en-GB"/>
      <w14:ligatures w14:val="none"/>
    </w:rPr>
  </w:style>
  <w:style w:type="paragraph" w:styleId="NoSpacing">
    <w:name w:val="No Spacing"/>
    <w:uiPriority w:val="1"/>
    <w:qFormat/>
    <w:rsid w:val="00F52DD0"/>
    <w:pPr>
      <w:spacing w:before="0" w:after="0" w:line="240" w:lineRule="auto"/>
    </w:pPr>
    <w:rPr>
      <w:rFonts w:ascii="Arial" w:hAnsi="Arial" w:eastAsiaTheme="minorHAnsi" w:cstheme="minorBidi"/>
      <w:b/>
      <w:kern w:val="0"/>
      <w:szCs w:val="22"/>
      <w14:ligatures w14:val="none"/>
    </w:rPr>
  </w:style>
  <w:style w:type="table" w:styleId="TableGridLight">
    <w:name w:val="Grid Table Light"/>
    <w:basedOn w:val="TableNormal"/>
    <w:uiPriority w:val="40"/>
    <w:rsid w:val="00A7390E"/>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
    <w:name w:val="Table Grid"/>
    <w:basedOn w:val="TableNormal"/>
    <w:uiPriority w:val="39"/>
    <w:rsid w:val="00A7390E"/>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7142468">
      <w:bodyDiv w:val="1"/>
      <w:marLeft w:val="0"/>
      <w:marRight w:val="0"/>
      <w:marTop w:val="0"/>
      <w:marBottom w:val="0"/>
      <w:divBdr>
        <w:top w:val="none" w:sz="0" w:space="0" w:color="auto"/>
        <w:left w:val="none" w:sz="0" w:space="0" w:color="auto"/>
        <w:bottom w:val="none" w:sz="0" w:space="0" w:color="auto"/>
        <w:right w:val="none" w:sz="0" w:space="0" w:color="auto"/>
      </w:divBdr>
    </w:div>
    <w:div w:id="1699310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footer" Target="footer1.xml" Id="rId23" /><Relationship Type="http://schemas.openxmlformats.org/officeDocument/2006/relationships/settings" Target="settings.xml" Id="rId4" /><Relationship Type="http://schemas.openxmlformats.org/officeDocument/2006/relationships/image" Target="/media/image7.png" Id="rId192554674" /><Relationship Type="http://schemas.openxmlformats.org/officeDocument/2006/relationships/hyperlink" Target="https://doi.org/10.22543/0733.151.1380" TargetMode="External" Id="R4cbd9509cb734955" /><Relationship Type="http://schemas.openxmlformats.org/officeDocument/2006/relationships/hyperlink" Target="https://ezproxy.uwtsd.ac.uk/login?url=https://www.citethemrightonline.com" TargetMode="External" Id="Rb9514571a74e461d" /><Relationship Type="http://schemas.openxmlformats.org/officeDocument/2006/relationships/hyperlink" Target="https://doi.org/10.1108/JWL-09-2015-0068" TargetMode="External" Id="Rdf9e89ee99104cf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91539-8584-4B4B-AEFE-C19243435A2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ruzenamizigarova@yahoo.com</lastModifiedBy>
  <revision>6</revision>
  <dcterms:created xsi:type="dcterms:W3CDTF">2026-02-26T16:40:00.0000000Z</dcterms:created>
  <dcterms:modified xsi:type="dcterms:W3CDTF">2026-02-26T17:57:50.8688616Z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8159cea7-efe8-47d3-a6d9-617c782980d2</vt:lpwstr>
  </property>
</Properties>
</file>