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6B73E" w14:textId="149D0C4C" w:rsidR="00CB2EDD" w:rsidRPr="00031161" w:rsidRDefault="00950C27">
      <w:pPr>
        <w:rPr>
          <w:b/>
          <w:bCs/>
          <w:sz w:val="36"/>
          <w:szCs w:val="36"/>
        </w:rPr>
      </w:pPr>
      <w:r>
        <w:rPr>
          <w:b/>
          <w:bCs/>
          <w:sz w:val="36"/>
          <w:szCs w:val="36"/>
        </w:rPr>
        <w:t>Mock Exam: Scenario-based</w:t>
      </w:r>
      <w:r w:rsidR="00266C02" w:rsidRPr="00031161">
        <w:rPr>
          <w:b/>
          <w:bCs/>
          <w:sz w:val="36"/>
          <w:szCs w:val="36"/>
        </w:rPr>
        <w:t xml:space="preserve"> Questions</w:t>
      </w:r>
    </w:p>
    <w:p w14:paraId="43122FA7" w14:textId="77777777" w:rsidR="000F46E3" w:rsidRDefault="000F46E3"/>
    <w:p w14:paraId="42EF560A" w14:textId="7512CB92" w:rsidR="00D4578C" w:rsidRPr="00A500AE" w:rsidRDefault="000F46E3" w:rsidP="00A500AE">
      <w:pPr>
        <w:pBdr>
          <w:bottom w:val="single" w:sz="12" w:space="1" w:color="auto"/>
        </w:pBdr>
        <w:jc w:val="both"/>
        <w:rPr>
          <w:rFonts w:ascii="Times New Roman" w:hAnsi="Times New Roman" w:cs="Times New Roman"/>
          <w:sz w:val="24"/>
          <w:szCs w:val="24"/>
        </w:rPr>
      </w:pPr>
      <w:r w:rsidRPr="00A500AE">
        <w:rPr>
          <w:rFonts w:ascii="Times New Roman" w:hAnsi="Times New Roman" w:cs="Times New Roman"/>
          <w:sz w:val="24"/>
          <w:szCs w:val="24"/>
        </w:rPr>
        <w:t xml:space="preserve">Please </w:t>
      </w:r>
      <w:r w:rsidR="007F5C7D" w:rsidRPr="00A500AE">
        <w:rPr>
          <w:rFonts w:ascii="Times New Roman" w:hAnsi="Times New Roman" w:cs="Times New Roman"/>
          <w:sz w:val="24"/>
          <w:szCs w:val="24"/>
        </w:rPr>
        <w:t xml:space="preserve">read and </w:t>
      </w:r>
      <w:r w:rsidRPr="00A500AE">
        <w:rPr>
          <w:rFonts w:ascii="Times New Roman" w:hAnsi="Times New Roman" w:cs="Times New Roman"/>
          <w:sz w:val="24"/>
          <w:szCs w:val="24"/>
        </w:rPr>
        <w:t xml:space="preserve">research the following </w:t>
      </w:r>
      <w:r w:rsidR="007F5C7D" w:rsidRPr="00A500AE">
        <w:rPr>
          <w:rFonts w:ascii="Times New Roman" w:hAnsi="Times New Roman" w:cs="Times New Roman"/>
          <w:sz w:val="24"/>
          <w:szCs w:val="24"/>
        </w:rPr>
        <w:t xml:space="preserve">scenarios </w:t>
      </w:r>
      <w:r w:rsidRPr="00A500AE">
        <w:rPr>
          <w:rFonts w:ascii="Times New Roman" w:hAnsi="Times New Roman" w:cs="Times New Roman"/>
          <w:sz w:val="24"/>
          <w:szCs w:val="24"/>
        </w:rPr>
        <w:t>and then answer the questions as best as you can</w:t>
      </w:r>
      <w:r w:rsidR="00950C27" w:rsidRPr="00A500AE">
        <w:rPr>
          <w:rFonts w:ascii="Times New Roman" w:hAnsi="Times New Roman" w:cs="Times New Roman"/>
          <w:sz w:val="24"/>
          <w:szCs w:val="24"/>
        </w:rPr>
        <w:t xml:space="preserve"> </w:t>
      </w:r>
      <w:r w:rsidRPr="00A500AE">
        <w:rPr>
          <w:rFonts w:ascii="Times New Roman" w:hAnsi="Times New Roman" w:cs="Times New Roman"/>
          <w:sz w:val="24"/>
          <w:szCs w:val="24"/>
        </w:rPr>
        <w:t xml:space="preserve">– </w:t>
      </w:r>
      <w:r w:rsidR="007561EB" w:rsidRPr="00A500AE">
        <w:rPr>
          <w:rFonts w:ascii="Times New Roman" w:hAnsi="Times New Roman" w:cs="Times New Roman"/>
          <w:sz w:val="24"/>
          <w:szCs w:val="24"/>
        </w:rPr>
        <w:t>6</w:t>
      </w:r>
      <w:r w:rsidRPr="00A500AE">
        <w:rPr>
          <w:rFonts w:ascii="Times New Roman" w:hAnsi="Times New Roman" w:cs="Times New Roman"/>
          <w:sz w:val="24"/>
          <w:szCs w:val="24"/>
        </w:rPr>
        <w:t xml:space="preserve">0 mins </w:t>
      </w:r>
    </w:p>
    <w:p w14:paraId="6E76F6FA" w14:textId="74059795" w:rsidR="00187E50" w:rsidRPr="00A500AE" w:rsidRDefault="007F5C7D" w:rsidP="00A500AE">
      <w:pPr>
        <w:jc w:val="both"/>
        <w:rPr>
          <w:rFonts w:ascii="Times New Roman" w:hAnsi="Times New Roman" w:cs="Times New Roman"/>
          <w:sz w:val="24"/>
          <w:szCs w:val="24"/>
        </w:rPr>
      </w:pPr>
      <w:r w:rsidRPr="00A500AE">
        <w:rPr>
          <w:rFonts w:ascii="Times New Roman" w:hAnsi="Times New Roman" w:cs="Times New Roman"/>
          <w:b/>
          <w:bCs/>
          <w:sz w:val="24"/>
          <w:szCs w:val="24"/>
        </w:rPr>
        <w:t>Scenario</w:t>
      </w:r>
      <w:r w:rsidR="00165A9B" w:rsidRPr="00A500AE">
        <w:rPr>
          <w:rFonts w:ascii="Times New Roman" w:hAnsi="Times New Roman" w:cs="Times New Roman"/>
          <w:b/>
          <w:bCs/>
          <w:sz w:val="24"/>
          <w:szCs w:val="24"/>
        </w:rPr>
        <w:t xml:space="preserve"> 1</w:t>
      </w:r>
      <w:r w:rsidRPr="00A500AE">
        <w:rPr>
          <w:rFonts w:ascii="Times New Roman" w:hAnsi="Times New Roman" w:cs="Times New Roman"/>
          <w:b/>
          <w:bCs/>
          <w:sz w:val="24"/>
          <w:szCs w:val="24"/>
        </w:rPr>
        <w:t>:</w:t>
      </w:r>
      <w:r w:rsidRPr="00A500AE">
        <w:rPr>
          <w:rFonts w:ascii="Times New Roman" w:hAnsi="Times New Roman" w:cs="Times New Roman"/>
          <w:sz w:val="24"/>
          <w:szCs w:val="24"/>
        </w:rPr>
        <w:t xml:space="preserve"> </w:t>
      </w:r>
      <w:r w:rsidR="00D250AB" w:rsidRPr="00D250AB">
        <w:rPr>
          <w:rFonts w:ascii="Times New Roman" w:hAnsi="Times New Roman" w:cs="Times New Roman"/>
          <w:b/>
          <w:bCs/>
          <w:sz w:val="24"/>
          <w:szCs w:val="24"/>
        </w:rPr>
        <w:t>Incident Response – Bank Fraud</w:t>
      </w:r>
    </w:p>
    <w:p w14:paraId="33092839" w14:textId="6F33E871" w:rsidR="00950C27" w:rsidRPr="00A500AE" w:rsidRDefault="00950C27" w:rsidP="00A500AE">
      <w:pPr>
        <w:jc w:val="both"/>
        <w:rPr>
          <w:rFonts w:ascii="Times New Roman" w:hAnsi="Times New Roman" w:cs="Times New Roman"/>
          <w:sz w:val="24"/>
          <w:szCs w:val="24"/>
        </w:rPr>
      </w:pPr>
      <w:r w:rsidRPr="00A500AE">
        <w:rPr>
          <w:rFonts w:ascii="Times New Roman" w:hAnsi="Times New Roman" w:cs="Times New Roman"/>
          <w:sz w:val="24"/>
          <w:szCs w:val="24"/>
        </w:rPr>
        <w:t xml:space="preserve">A computer fraud has been reported by one of the local banks. The fraudsters were able to steal a large sum of money by issuing an </w:t>
      </w:r>
      <w:r w:rsidR="00A500AE">
        <w:rPr>
          <w:rFonts w:ascii="Times New Roman" w:hAnsi="Times New Roman" w:cs="Times New Roman"/>
          <w:sz w:val="24"/>
          <w:szCs w:val="24"/>
        </w:rPr>
        <w:t>unauthorised</w:t>
      </w:r>
      <w:r w:rsidRPr="00A500AE">
        <w:rPr>
          <w:rFonts w:ascii="Times New Roman" w:hAnsi="Times New Roman" w:cs="Times New Roman"/>
          <w:sz w:val="24"/>
          <w:szCs w:val="24"/>
        </w:rPr>
        <w:t xml:space="preserve"> bank transfer. The Bank IT security team has requested the help of the national CIRT to handle the incident. The initial investigation carried out by the </w:t>
      </w:r>
      <w:r w:rsidR="00A500AE">
        <w:rPr>
          <w:rFonts w:ascii="Times New Roman" w:hAnsi="Times New Roman" w:cs="Times New Roman"/>
          <w:sz w:val="24"/>
          <w:szCs w:val="24"/>
        </w:rPr>
        <w:t>Bank's</w:t>
      </w:r>
      <w:r w:rsidRPr="00A500AE">
        <w:rPr>
          <w:rFonts w:ascii="Times New Roman" w:hAnsi="Times New Roman" w:cs="Times New Roman"/>
          <w:sz w:val="24"/>
          <w:szCs w:val="24"/>
        </w:rPr>
        <w:t xml:space="preserve"> IT security team has not led to any substantial result</w:t>
      </w:r>
      <w:r w:rsidR="00A500AE">
        <w:rPr>
          <w:rFonts w:ascii="Times New Roman" w:hAnsi="Times New Roman" w:cs="Times New Roman"/>
          <w:sz w:val="24"/>
          <w:szCs w:val="24"/>
        </w:rPr>
        <w:t>,</w:t>
      </w:r>
      <w:r w:rsidRPr="00A500AE">
        <w:rPr>
          <w:rFonts w:ascii="Times New Roman" w:hAnsi="Times New Roman" w:cs="Times New Roman"/>
          <w:sz w:val="24"/>
          <w:szCs w:val="24"/>
        </w:rPr>
        <w:t xml:space="preserve"> and the national CIRT has been contacted to help lead the investigation. The CIRT team has been given the results of the initial investigation and is being asked to validate those results and continue with the investigation.</w:t>
      </w:r>
    </w:p>
    <w:p w14:paraId="31EB51BD" w14:textId="77777777" w:rsidR="007F5C7D" w:rsidRPr="00A500AE" w:rsidRDefault="007F5C7D" w:rsidP="00A500AE">
      <w:pPr>
        <w:pStyle w:val="ListParagraph"/>
        <w:jc w:val="both"/>
        <w:rPr>
          <w:rFonts w:ascii="Times New Roman" w:hAnsi="Times New Roman" w:cs="Times New Roman"/>
          <w:sz w:val="24"/>
          <w:szCs w:val="24"/>
        </w:rPr>
      </w:pPr>
    </w:p>
    <w:p w14:paraId="7D3B4F88" w14:textId="50BBE4D2" w:rsidR="007F5C7D" w:rsidRPr="00A500AE" w:rsidRDefault="007F5C7D" w:rsidP="00A500AE">
      <w:pPr>
        <w:pStyle w:val="ListParagraph"/>
        <w:numPr>
          <w:ilvl w:val="0"/>
          <w:numId w:val="8"/>
        </w:numPr>
        <w:jc w:val="both"/>
        <w:rPr>
          <w:rFonts w:ascii="Times New Roman" w:hAnsi="Times New Roman" w:cs="Times New Roman"/>
          <w:sz w:val="24"/>
          <w:szCs w:val="24"/>
        </w:rPr>
      </w:pPr>
      <w:r w:rsidRPr="00A500AE">
        <w:rPr>
          <w:rFonts w:ascii="Times New Roman" w:hAnsi="Times New Roman" w:cs="Times New Roman"/>
          <w:sz w:val="24"/>
          <w:szCs w:val="24"/>
        </w:rPr>
        <w:t xml:space="preserve">How should the </w:t>
      </w:r>
      <w:r w:rsidR="00860D12" w:rsidRPr="00A500AE">
        <w:rPr>
          <w:rFonts w:ascii="Times New Roman" w:hAnsi="Times New Roman" w:cs="Times New Roman"/>
          <w:sz w:val="24"/>
          <w:szCs w:val="24"/>
        </w:rPr>
        <w:t>bank</w:t>
      </w:r>
      <w:r w:rsidRPr="00A500AE">
        <w:rPr>
          <w:rFonts w:ascii="Times New Roman" w:hAnsi="Times New Roman" w:cs="Times New Roman"/>
          <w:sz w:val="24"/>
          <w:szCs w:val="24"/>
        </w:rPr>
        <w:t xml:space="preserve"> identify the extent of data exposure and the specific information</w:t>
      </w:r>
      <w:r w:rsidR="00860D12" w:rsidRPr="00A500AE">
        <w:rPr>
          <w:rFonts w:ascii="Times New Roman" w:hAnsi="Times New Roman" w:cs="Times New Roman"/>
          <w:sz w:val="24"/>
          <w:szCs w:val="24"/>
        </w:rPr>
        <w:t xml:space="preserve"> during unauthorised bank transfers in computer fraud</w:t>
      </w:r>
      <w:r w:rsidRPr="00A500AE">
        <w:rPr>
          <w:rFonts w:ascii="Times New Roman" w:hAnsi="Times New Roman" w:cs="Times New Roman"/>
          <w:sz w:val="24"/>
          <w:szCs w:val="24"/>
        </w:rPr>
        <w:t>?</w:t>
      </w:r>
    </w:p>
    <w:p w14:paraId="67671D00" w14:textId="768E04AA" w:rsidR="007F5C7D" w:rsidRPr="00A500AE" w:rsidRDefault="00A500AE" w:rsidP="00A500AE">
      <w:pPr>
        <w:pStyle w:val="ListParagraph"/>
        <w:numPr>
          <w:ilvl w:val="0"/>
          <w:numId w:val="8"/>
        </w:numPr>
        <w:jc w:val="both"/>
        <w:rPr>
          <w:rFonts w:ascii="Times New Roman" w:hAnsi="Times New Roman" w:cs="Times New Roman"/>
          <w:sz w:val="24"/>
          <w:szCs w:val="24"/>
        </w:rPr>
      </w:pPr>
      <w:r w:rsidRPr="00A500AE">
        <w:rPr>
          <w:rFonts w:ascii="Times New Roman" w:hAnsi="Times New Roman" w:cs="Times New Roman"/>
          <w:sz w:val="24"/>
          <w:szCs w:val="24"/>
        </w:rPr>
        <w:t>Regarding data governance, w</w:t>
      </w:r>
      <w:r w:rsidR="007F5C7D" w:rsidRPr="00A500AE">
        <w:rPr>
          <w:rFonts w:ascii="Times New Roman" w:hAnsi="Times New Roman" w:cs="Times New Roman"/>
          <w:sz w:val="24"/>
          <w:szCs w:val="24"/>
        </w:rPr>
        <w:t xml:space="preserve">hat steps should be taken to change the </w:t>
      </w:r>
      <w:r w:rsidR="00784086" w:rsidRPr="00A500AE">
        <w:rPr>
          <w:rFonts w:ascii="Times New Roman" w:hAnsi="Times New Roman" w:cs="Times New Roman"/>
          <w:sz w:val="24"/>
          <w:szCs w:val="24"/>
        </w:rPr>
        <w:t>bank</w:t>
      </w:r>
      <w:r w:rsidR="007F5C7D" w:rsidRPr="00A500AE">
        <w:rPr>
          <w:rFonts w:ascii="Times New Roman" w:hAnsi="Times New Roman" w:cs="Times New Roman"/>
          <w:sz w:val="24"/>
          <w:szCs w:val="24"/>
        </w:rPr>
        <w:t xml:space="preserve"> credentials and secure them?</w:t>
      </w:r>
    </w:p>
    <w:p w14:paraId="4B301AFC" w14:textId="28C0DC9B" w:rsidR="007F5C7D" w:rsidRPr="00A500AE" w:rsidRDefault="00784086" w:rsidP="00A500AE">
      <w:pPr>
        <w:pStyle w:val="ListParagraph"/>
        <w:numPr>
          <w:ilvl w:val="0"/>
          <w:numId w:val="8"/>
        </w:numPr>
        <w:jc w:val="both"/>
        <w:rPr>
          <w:rFonts w:ascii="Times New Roman" w:hAnsi="Times New Roman" w:cs="Times New Roman"/>
          <w:sz w:val="24"/>
          <w:szCs w:val="24"/>
        </w:rPr>
      </w:pPr>
      <w:r w:rsidRPr="00A500AE">
        <w:rPr>
          <w:rFonts w:ascii="Times New Roman" w:hAnsi="Times New Roman" w:cs="Times New Roman"/>
          <w:sz w:val="24"/>
          <w:szCs w:val="24"/>
        </w:rPr>
        <w:t xml:space="preserve">To handle incidents in a dynamic environment, </w:t>
      </w:r>
      <w:r w:rsidR="00C872FF" w:rsidRPr="00A500AE">
        <w:rPr>
          <w:rFonts w:ascii="Times New Roman" w:hAnsi="Times New Roman" w:cs="Times New Roman"/>
          <w:sz w:val="24"/>
          <w:szCs w:val="24"/>
        </w:rPr>
        <w:t>w</w:t>
      </w:r>
      <w:r w:rsidR="007F5C7D" w:rsidRPr="00A500AE">
        <w:rPr>
          <w:rFonts w:ascii="Times New Roman" w:hAnsi="Times New Roman" w:cs="Times New Roman"/>
          <w:sz w:val="24"/>
          <w:szCs w:val="24"/>
        </w:rPr>
        <w:t xml:space="preserve">hat procedures can be put in place to prevent </w:t>
      </w:r>
      <w:r w:rsidR="00C872FF" w:rsidRPr="00A500AE">
        <w:rPr>
          <w:rFonts w:ascii="Times New Roman" w:hAnsi="Times New Roman" w:cs="Times New Roman"/>
          <w:sz w:val="24"/>
          <w:szCs w:val="24"/>
        </w:rPr>
        <w:t>fraudsters</w:t>
      </w:r>
      <w:r w:rsidR="007F5C7D" w:rsidRPr="00A500AE">
        <w:rPr>
          <w:rFonts w:ascii="Times New Roman" w:hAnsi="Times New Roman" w:cs="Times New Roman"/>
          <w:sz w:val="24"/>
          <w:szCs w:val="24"/>
        </w:rPr>
        <w:t xml:space="preserve"> in the future</w:t>
      </w:r>
      <w:r w:rsidR="00C872FF" w:rsidRPr="00A500AE">
        <w:rPr>
          <w:rFonts w:ascii="Times New Roman" w:hAnsi="Times New Roman" w:cs="Times New Roman"/>
          <w:sz w:val="24"/>
          <w:szCs w:val="24"/>
        </w:rPr>
        <w:t xml:space="preserve"> by the Bank's IT security team</w:t>
      </w:r>
      <w:r w:rsidR="007F5C7D" w:rsidRPr="00A500AE">
        <w:rPr>
          <w:rFonts w:ascii="Times New Roman" w:hAnsi="Times New Roman" w:cs="Times New Roman"/>
          <w:sz w:val="24"/>
          <w:szCs w:val="24"/>
        </w:rPr>
        <w:t>?</w:t>
      </w:r>
    </w:p>
    <w:p w14:paraId="7183357F" w14:textId="0C81E33F" w:rsidR="007561EB" w:rsidRPr="00A500AE" w:rsidRDefault="00C872FF" w:rsidP="00A500AE">
      <w:pPr>
        <w:pStyle w:val="ListParagraph"/>
        <w:numPr>
          <w:ilvl w:val="0"/>
          <w:numId w:val="8"/>
        </w:numPr>
        <w:jc w:val="both"/>
        <w:rPr>
          <w:rFonts w:ascii="Times New Roman" w:hAnsi="Times New Roman" w:cs="Times New Roman"/>
          <w:sz w:val="24"/>
          <w:szCs w:val="24"/>
        </w:rPr>
      </w:pPr>
      <w:r w:rsidRPr="00A500AE">
        <w:rPr>
          <w:rFonts w:ascii="Times New Roman" w:hAnsi="Times New Roman" w:cs="Times New Roman"/>
          <w:sz w:val="24"/>
          <w:szCs w:val="24"/>
        </w:rPr>
        <w:t>Analyse the different types of operating system</w:t>
      </w:r>
      <w:r w:rsidR="00146DB0" w:rsidRPr="00A500AE">
        <w:rPr>
          <w:rFonts w:ascii="Times New Roman" w:hAnsi="Times New Roman" w:cs="Times New Roman"/>
          <w:sz w:val="24"/>
          <w:szCs w:val="24"/>
        </w:rPr>
        <w:t xml:space="preserve">s </w:t>
      </w:r>
      <w:r w:rsidRPr="00A500AE">
        <w:rPr>
          <w:rFonts w:ascii="Times New Roman" w:hAnsi="Times New Roman" w:cs="Times New Roman"/>
          <w:sz w:val="24"/>
          <w:szCs w:val="24"/>
        </w:rPr>
        <w:t xml:space="preserve">and </w:t>
      </w:r>
      <w:r w:rsidR="00146DB0" w:rsidRPr="00A500AE">
        <w:rPr>
          <w:rFonts w:ascii="Times New Roman" w:hAnsi="Times New Roman" w:cs="Times New Roman"/>
          <w:sz w:val="24"/>
          <w:szCs w:val="24"/>
        </w:rPr>
        <w:t xml:space="preserve">application logs when the CIRT team has been given the results of the initial investigation. </w:t>
      </w:r>
    </w:p>
    <w:p w14:paraId="66722218" w14:textId="77777777" w:rsidR="00A80C8F" w:rsidRPr="00C0086F" w:rsidRDefault="00A80C8F" w:rsidP="00A80C8F">
      <w:pPr>
        <w:rPr>
          <w:color w:val="EE0000"/>
        </w:rPr>
      </w:pPr>
      <w:r w:rsidRPr="005E1968">
        <w:rPr>
          <w:b/>
          <w:bCs/>
          <w:color w:val="EE0000"/>
          <w:u w:val="single"/>
        </w:rPr>
        <w:t>Solutions:</w:t>
      </w:r>
      <w:r w:rsidRPr="005E1968">
        <w:rPr>
          <w:b/>
          <w:bCs/>
          <w:color w:val="EE0000"/>
          <w:u w:val="single"/>
        </w:rPr>
        <w:br/>
      </w:r>
    </w:p>
    <w:p w14:paraId="4392D866" w14:textId="77777777" w:rsidR="00A80C8F" w:rsidRPr="00C0086F" w:rsidRDefault="00A80C8F" w:rsidP="00A80C8F">
      <w:pPr>
        <w:spacing w:line="278" w:lineRule="auto"/>
        <w:rPr>
          <w:b/>
          <w:bCs/>
          <w:color w:val="EE0000"/>
        </w:rPr>
      </w:pPr>
      <w:r w:rsidRPr="00C0086F">
        <w:rPr>
          <w:b/>
          <w:bCs/>
          <w:color w:val="EE0000"/>
        </w:rPr>
        <w:t xml:space="preserve">Types and purposes of </w:t>
      </w:r>
      <w:r>
        <w:rPr>
          <w:b/>
          <w:bCs/>
          <w:color w:val="EE0000"/>
        </w:rPr>
        <w:t>Bank identifications</w:t>
      </w:r>
      <w:r w:rsidRPr="00C0086F">
        <w:rPr>
          <w:b/>
          <w:bCs/>
          <w:color w:val="EE0000"/>
        </w:rPr>
        <w:t xml:space="preserve"> — 10 marks</w:t>
      </w:r>
    </w:p>
    <w:p w14:paraId="7384872F" w14:textId="77777777" w:rsidR="00A80C8F" w:rsidRPr="00C0086F" w:rsidRDefault="00A80C8F" w:rsidP="00A80C8F">
      <w:pPr>
        <w:spacing w:line="278" w:lineRule="auto"/>
        <w:rPr>
          <w:color w:val="EE0000"/>
        </w:rPr>
      </w:pPr>
      <w:r w:rsidRPr="00C0086F">
        <w:rPr>
          <w:color w:val="EE0000"/>
        </w:rPr>
        <w:t>Award marks for:</w:t>
      </w:r>
    </w:p>
    <w:p w14:paraId="3E4316E0" w14:textId="77777777" w:rsidR="00A80C8F" w:rsidRPr="00C0086F" w:rsidRDefault="00A80C8F" w:rsidP="00A80C8F">
      <w:pPr>
        <w:numPr>
          <w:ilvl w:val="0"/>
          <w:numId w:val="17"/>
        </w:numPr>
        <w:spacing w:after="0" w:line="278" w:lineRule="auto"/>
        <w:rPr>
          <w:color w:val="EE0000"/>
        </w:rPr>
      </w:pPr>
      <w:r w:rsidRPr="00C0086F">
        <w:rPr>
          <w:color w:val="EE0000"/>
        </w:rPr>
        <w:t xml:space="preserve">Explaining </w:t>
      </w:r>
      <w:r>
        <w:rPr>
          <w:color w:val="EE0000"/>
        </w:rPr>
        <w:t>identifications used by bank for</w:t>
      </w:r>
      <w:r w:rsidRPr="00C0086F">
        <w:rPr>
          <w:color w:val="EE0000"/>
        </w:rPr>
        <w:t xml:space="preserve"> Information Security — </w:t>
      </w:r>
      <w:r w:rsidRPr="00C0086F">
        <w:rPr>
          <w:b/>
          <w:bCs/>
          <w:color w:val="EE0000"/>
        </w:rPr>
        <w:t>2 marks</w:t>
      </w:r>
    </w:p>
    <w:p w14:paraId="2ED17282" w14:textId="77777777" w:rsidR="00A80C8F" w:rsidRPr="00C0086F" w:rsidRDefault="00A80C8F" w:rsidP="00A80C8F">
      <w:pPr>
        <w:numPr>
          <w:ilvl w:val="0"/>
          <w:numId w:val="17"/>
        </w:numPr>
        <w:spacing w:after="0" w:line="278" w:lineRule="auto"/>
        <w:rPr>
          <w:color w:val="EE0000"/>
        </w:rPr>
      </w:pPr>
      <w:r w:rsidRPr="00C0086F">
        <w:rPr>
          <w:color w:val="EE0000"/>
        </w:rPr>
        <w:t xml:space="preserve">Explaining </w:t>
      </w:r>
      <w:r>
        <w:rPr>
          <w:color w:val="EE0000"/>
        </w:rPr>
        <w:t>identification</w:t>
      </w:r>
      <w:r w:rsidRPr="00C0086F">
        <w:rPr>
          <w:color w:val="EE0000"/>
        </w:rPr>
        <w:t xml:space="preserve">-Specific Security  — </w:t>
      </w:r>
      <w:r w:rsidRPr="00C0086F">
        <w:rPr>
          <w:b/>
          <w:bCs/>
          <w:color w:val="EE0000"/>
        </w:rPr>
        <w:t>2 marks</w:t>
      </w:r>
    </w:p>
    <w:p w14:paraId="3422A49E" w14:textId="77777777" w:rsidR="00A80C8F" w:rsidRPr="00C0086F" w:rsidRDefault="00A80C8F" w:rsidP="00A80C8F">
      <w:pPr>
        <w:numPr>
          <w:ilvl w:val="0"/>
          <w:numId w:val="17"/>
        </w:numPr>
        <w:spacing w:after="0" w:line="278" w:lineRule="auto"/>
        <w:rPr>
          <w:color w:val="EE0000"/>
        </w:rPr>
      </w:pPr>
      <w:r w:rsidRPr="00C0086F">
        <w:rPr>
          <w:color w:val="EE0000"/>
        </w:rPr>
        <w:t xml:space="preserve">Explaining </w:t>
      </w:r>
      <w:r>
        <w:rPr>
          <w:color w:val="EE0000"/>
        </w:rPr>
        <w:t>purposes of</w:t>
      </w:r>
      <w:r w:rsidRPr="00C0086F">
        <w:rPr>
          <w:color w:val="EE0000"/>
        </w:rPr>
        <w:t xml:space="preserve"> </w:t>
      </w:r>
      <w:r>
        <w:rPr>
          <w:color w:val="EE0000"/>
        </w:rPr>
        <w:t xml:space="preserve">identification and </w:t>
      </w:r>
      <w:r w:rsidRPr="00C0086F">
        <w:rPr>
          <w:color w:val="EE0000"/>
        </w:rPr>
        <w:t xml:space="preserve">Security — </w:t>
      </w:r>
      <w:r w:rsidRPr="00C0086F">
        <w:rPr>
          <w:b/>
          <w:bCs/>
          <w:color w:val="EE0000"/>
        </w:rPr>
        <w:t>2 marks</w:t>
      </w:r>
    </w:p>
    <w:p w14:paraId="30120E80" w14:textId="77777777" w:rsidR="00A80C8F" w:rsidRPr="00C0086F" w:rsidRDefault="00A80C8F" w:rsidP="00A80C8F">
      <w:pPr>
        <w:numPr>
          <w:ilvl w:val="0"/>
          <w:numId w:val="17"/>
        </w:numPr>
        <w:spacing w:after="0" w:line="278" w:lineRule="auto"/>
        <w:rPr>
          <w:color w:val="EE0000"/>
        </w:rPr>
      </w:pPr>
      <w:r w:rsidRPr="00C0086F">
        <w:rPr>
          <w:color w:val="EE0000"/>
        </w:rPr>
        <w:t xml:space="preserve">Linking </w:t>
      </w:r>
      <w:r>
        <w:rPr>
          <w:color w:val="EE0000"/>
        </w:rPr>
        <w:t>CIA</w:t>
      </w:r>
      <w:r w:rsidRPr="00C0086F">
        <w:rPr>
          <w:color w:val="EE0000"/>
        </w:rPr>
        <w:t xml:space="preserve"> to </w:t>
      </w:r>
      <w:r>
        <w:rPr>
          <w:color w:val="EE0000"/>
        </w:rPr>
        <w:t>bank identification</w:t>
      </w:r>
      <w:r w:rsidRPr="00C0086F">
        <w:rPr>
          <w:color w:val="EE0000"/>
        </w:rPr>
        <w:t xml:space="preserve"> and </w:t>
      </w:r>
      <w:r>
        <w:rPr>
          <w:color w:val="EE0000"/>
        </w:rPr>
        <w:t>information security</w:t>
      </w:r>
      <w:r w:rsidRPr="00C0086F">
        <w:rPr>
          <w:color w:val="EE0000"/>
        </w:rPr>
        <w:t xml:space="preserve"> expectations — </w:t>
      </w:r>
      <w:r w:rsidRPr="00C0086F">
        <w:rPr>
          <w:b/>
          <w:bCs/>
          <w:color w:val="EE0000"/>
        </w:rPr>
        <w:t>2 marks</w:t>
      </w:r>
    </w:p>
    <w:p w14:paraId="3FC31AD1" w14:textId="77777777" w:rsidR="00A80C8F" w:rsidRPr="00C0086F" w:rsidRDefault="00A80C8F" w:rsidP="00A80C8F">
      <w:pPr>
        <w:numPr>
          <w:ilvl w:val="0"/>
          <w:numId w:val="17"/>
        </w:numPr>
        <w:spacing w:after="0" w:line="278" w:lineRule="auto"/>
        <w:rPr>
          <w:color w:val="EE0000"/>
        </w:rPr>
      </w:pPr>
      <w:r w:rsidRPr="00C0086F">
        <w:rPr>
          <w:color w:val="EE0000"/>
        </w:rPr>
        <w:t xml:space="preserve">Providing relevant examples — </w:t>
      </w:r>
      <w:r w:rsidRPr="00C0086F">
        <w:rPr>
          <w:b/>
          <w:bCs/>
          <w:color w:val="EE0000"/>
        </w:rPr>
        <w:t>2 marks</w:t>
      </w:r>
    </w:p>
    <w:p w14:paraId="3AE8A75B" w14:textId="77777777" w:rsidR="00A80C8F" w:rsidRDefault="00A80C8F" w:rsidP="00A80C8F">
      <w:pPr>
        <w:spacing w:line="278" w:lineRule="auto"/>
        <w:rPr>
          <w:b/>
          <w:bCs/>
          <w:color w:val="EE0000"/>
        </w:rPr>
      </w:pPr>
    </w:p>
    <w:p w14:paraId="0A692953" w14:textId="77777777" w:rsidR="00A80C8F" w:rsidRPr="00C0086F" w:rsidRDefault="00A80C8F" w:rsidP="00A80C8F">
      <w:pPr>
        <w:spacing w:line="278" w:lineRule="auto"/>
        <w:rPr>
          <w:b/>
          <w:bCs/>
          <w:color w:val="EE0000"/>
        </w:rPr>
      </w:pPr>
      <w:r>
        <w:rPr>
          <w:b/>
          <w:bCs/>
          <w:color w:val="EE0000"/>
        </w:rPr>
        <w:t xml:space="preserve">Data governance </w:t>
      </w:r>
      <w:r w:rsidRPr="00C0086F">
        <w:rPr>
          <w:b/>
          <w:bCs/>
          <w:color w:val="EE0000"/>
        </w:rPr>
        <w:t xml:space="preserve">and </w:t>
      </w:r>
      <w:r>
        <w:rPr>
          <w:b/>
          <w:bCs/>
          <w:color w:val="EE0000"/>
        </w:rPr>
        <w:t>its necessary steps</w:t>
      </w:r>
      <w:r w:rsidRPr="00C0086F">
        <w:rPr>
          <w:b/>
          <w:bCs/>
          <w:color w:val="EE0000"/>
        </w:rPr>
        <w:t xml:space="preserve"> — 10 marks</w:t>
      </w:r>
    </w:p>
    <w:p w14:paraId="7F6311C4" w14:textId="77777777" w:rsidR="00A80C8F" w:rsidRPr="00C0086F" w:rsidRDefault="00A80C8F" w:rsidP="00A80C8F">
      <w:pPr>
        <w:spacing w:line="278" w:lineRule="auto"/>
        <w:rPr>
          <w:color w:val="EE0000"/>
        </w:rPr>
      </w:pPr>
      <w:r w:rsidRPr="00C0086F">
        <w:rPr>
          <w:color w:val="EE0000"/>
        </w:rPr>
        <w:t>Award marks for:</w:t>
      </w:r>
    </w:p>
    <w:p w14:paraId="16AD8A63" w14:textId="77777777" w:rsidR="00A80C8F" w:rsidRPr="00C0086F" w:rsidRDefault="00A80C8F" w:rsidP="00A80C8F">
      <w:pPr>
        <w:numPr>
          <w:ilvl w:val="0"/>
          <w:numId w:val="18"/>
        </w:numPr>
        <w:spacing w:after="0" w:line="278" w:lineRule="auto"/>
        <w:rPr>
          <w:color w:val="EE0000"/>
        </w:rPr>
      </w:pPr>
      <w:r>
        <w:rPr>
          <w:color w:val="EE0000"/>
        </w:rPr>
        <w:t>Definition of data governance and explanation of IT security</w:t>
      </w:r>
      <w:r w:rsidRPr="00C0086F">
        <w:rPr>
          <w:color w:val="EE0000"/>
        </w:rPr>
        <w:t xml:space="preserve"> — </w:t>
      </w:r>
      <w:r w:rsidRPr="00C0086F">
        <w:rPr>
          <w:b/>
          <w:bCs/>
          <w:color w:val="EE0000"/>
        </w:rPr>
        <w:t>2 marks</w:t>
      </w:r>
    </w:p>
    <w:p w14:paraId="1AA2A6F3" w14:textId="77777777" w:rsidR="00A80C8F" w:rsidRPr="00C0086F" w:rsidRDefault="00A80C8F" w:rsidP="00A80C8F">
      <w:pPr>
        <w:numPr>
          <w:ilvl w:val="0"/>
          <w:numId w:val="18"/>
        </w:numPr>
        <w:spacing w:after="0" w:line="278" w:lineRule="auto"/>
        <w:rPr>
          <w:color w:val="EE0000"/>
        </w:rPr>
      </w:pPr>
      <w:r>
        <w:rPr>
          <w:color w:val="EE0000"/>
        </w:rPr>
        <w:t>U</w:t>
      </w:r>
      <w:r w:rsidRPr="00AB3924">
        <w:rPr>
          <w:color w:val="EE0000"/>
        </w:rPr>
        <w:t>pdate the credentials</w:t>
      </w:r>
      <w:r>
        <w:rPr>
          <w:color w:val="EE0000"/>
        </w:rPr>
        <w:t>-</w:t>
      </w:r>
      <w:r w:rsidRPr="00AB3924">
        <w:rPr>
          <w:color w:val="EE0000"/>
        </w:rPr>
        <w:t>securely details</w:t>
      </w:r>
      <w:r w:rsidRPr="00C0086F">
        <w:rPr>
          <w:color w:val="EE0000"/>
        </w:rPr>
        <w:t xml:space="preserve">— </w:t>
      </w:r>
      <w:r w:rsidRPr="00C0086F">
        <w:rPr>
          <w:b/>
          <w:bCs/>
          <w:color w:val="EE0000"/>
        </w:rPr>
        <w:t>2 marks</w:t>
      </w:r>
    </w:p>
    <w:p w14:paraId="6CEB677B" w14:textId="77777777" w:rsidR="00A80C8F" w:rsidRPr="00C0086F" w:rsidRDefault="00A80C8F" w:rsidP="00A80C8F">
      <w:pPr>
        <w:numPr>
          <w:ilvl w:val="0"/>
          <w:numId w:val="18"/>
        </w:numPr>
        <w:spacing w:after="0" w:line="278" w:lineRule="auto"/>
        <w:rPr>
          <w:color w:val="EE0000"/>
        </w:rPr>
      </w:pPr>
      <w:r w:rsidRPr="00C0086F">
        <w:rPr>
          <w:color w:val="EE0000"/>
        </w:rPr>
        <w:t xml:space="preserve">Security </w:t>
      </w:r>
      <w:r>
        <w:rPr>
          <w:color w:val="EE0000"/>
        </w:rPr>
        <w:t>of storing credentials</w:t>
      </w:r>
      <w:r w:rsidRPr="00C0086F">
        <w:rPr>
          <w:color w:val="EE0000"/>
        </w:rPr>
        <w:t xml:space="preserve"> — </w:t>
      </w:r>
      <w:r w:rsidRPr="00C0086F">
        <w:rPr>
          <w:b/>
          <w:bCs/>
          <w:color w:val="EE0000"/>
        </w:rPr>
        <w:t>2 marks</w:t>
      </w:r>
    </w:p>
    <w:p w14:paraId="1DEDC429" w14:textId="77777777" w:rsidR="00A80C8F" w:rsidRPr="00C0086F" w:rsidRDefault="00A80C8F" w:rsidP="00A80C8F">
      <w:pPr>
        <w:numPr>
          <w:ilvl w:val="0"/>
          <w:numId w:val="18"/>
        </w:numPr>
        <w:spacing w:after="0" w:line="278" w:lineRule="auto"/>
        <w:rPr>
          <w:color w:val="EE0000"/>
        </w:rPr>
      </w:pPr>
      <w:r>
        <w:rPr>
          <w:color w:val="EE0000"/>
        </w:rPr>
        <w:t xml:space="preserve">Key principles of CIA with data governance </w:t>
      </w:r>
      <w:r w:rsidRPr="00C0086F">
        <w:rPr>
          <w:color w:val="EE0000"/>
        </w:rPr>
        <w:t xml:space="preserve"> — </w:t>
      </w:r>
      <w:r w:rsidRPr="00C0086F">
        <w:rPr>
          <w:b/>
          <w:bCs/>
          <w:color w:val="EE0000"/>
        </w:rPr>
        <w:t>2 marks</w:t>
      </w:r>
    </w:p>
    <w:p w14:paraId="458B10B7" w14:textId="77777777" w:rsidR="00A80C8F" w:rsidRDefault="00A80C8F" w:rsidP="00A80C8F">
      <w:pPr>
        <w:numPr>
          <w:ilvl w:val="0"/>
          <w:numId w:val="18"/>
        </w:numPr>
        <w:spacing w:after="0" w:line="278" w:lineRule="auto"/>
        <w:rPr>
          <w:color w:val="EE0000"/>
        </w:rPr>
      </w:pPr>
      <w:r>
        <w:rPr>
          <w:color w:val="EE0000"/>
        </w:rPr>
        <w:t xml:space="preserve">Steps to change the </w:t>
      </w:r>
      <w:r w:rsidRPr="00323EA5">
        <w:rPr>
          <w:color w:val="EE0000"/>
        </w:rPr>
        <w:t>change the bank credentials</w:t>
      </w:r>
      <w:r w:rsidRPr="00C0086F">
        <w:rPr>
          <w:color w:val="EE0000"/>
        </w:rPr>
        <w:t xml:space="preserve"> — </w:t>
      </w:r>
      <w:r w:rsidRPr="00C0086F">
        <w:rPr>
          <w:b/>
          <w:bCs/>
          <w:color w:val="EE0000"/>
        </w:rPr>
        <w:t>2 marks</w:t>
      </w:r>
    </w:p>
    <w:p w14:paraId="030D22B0" w14:textId="77777777" w:rsidR="00A80C8F" w:rsidRPr="00323EA5" w:rsidRDefault="00A80C8F" w:rsidP="00A80C8F">
      <w:pPr>
        <w:spacing w:after="0" w:line="278" w:lineRule="auto"/>
        <w:ind w:left="720"/>
        <w:rPr>
          <w:color w:val="EE0000"/>
        </w:rPr>
      </w:pPr>
    </w:p>
    <w:p w14:paraId="29F86420" w14:textId="77777777" w:rsidR="00A80C8F" w:rsidRPr="00C0086F" w:rsidRDefault="00A80C8F" w:rsidP="00A80C8F">
      <w:pPr>
        <w:spacing w:line="278" w:lineRule="auto"/>
        <w:rPr>
          <w:b/>
          <w:bCs/>
          <w:color w:val="EE0000"/>
        </w:rPr>
      </w:pPr>
      <w:r w:rsidRPr="0035319B">
        <w:rPr>
          <w:b/>
          <w:bCs/>
          <w:color w:val="EE0000"/>
        </w:rPr>
        <w:lastRenderedPageBreak/>
        <w:t xml:space="preserve">Incidents in a dynamic environment and procedures </w:t>
      </w:r>
      <w:r w:rsidRPr="00C0086F">
        <w:rPr>
          <w:b/>
          <w:bCs/>
          <w:color w:val="EE0000"/>
        </w:rPr>
        <w:t xml:space="preserve"> — 10 marks</w:t>
      </w:r>
    </w:p>
    <w:p w14:paraId="3925DD38" w14:textId="77777777" w:rsidR="00A80C8F" w:rsidRPr="00C0086F" w:rsidRDefault="00A80C8F" w:rsidP="00A80C8F">
      <w:pPr>
        <w:spacing w:line="278" w:lineRule="auto"/>
        <w:rPr>
          <w:color w:val="EE0000"/>
        </w:rPr>
      </w:pPr>
      <w:r w:rsidRPr="00C0086F">
        <w:rPr>
          <w:color w:val="EE0000"/>
        </w:rPr>
        <w:t>Award marks for:</w:t>
      </w:r>
    </w:p>
    <w:p w14:paraId="7CA483A8" w14:textId="77777777" w:rsidR="00A80C8F" w:rsidRPr="00C0086F" w:rsidRDefault="00A80C8F" w:rsidP="00A80C8F">
      <w:pPr>
        <w:numPr>
          <w:ilvl w:val="0"/>
          <w:numId w:val="19"/>
        </w:numPr>
        <w:spacing w:after="0" w:line="278" w:lineRule="auto"/>
        <w:rPr>
          <w:color w:val="EE0000"/>
        </w:rPr>
      </w:pPr>
      <w:r>
        <w:rPr>
          <w:color w:val="EE0000"/>
        </w:rPr>
        <w:t>Incidents during the banking, transferring, etc.</w:t>
      </w:r>
      <w:r w:rsidRPr="00C0086F">
        <w:rPr>
          <w:color w:val="EE0000"/>
        </w:rPr>
        <w:t xml:space="preserve"> — </w:t>
      </w:r>
      <w:r w:rsidRPr="00C0086F">
        <w:rPr>
          <w:b/>
          <w:bCs/>
          <w:color w:val="EE0000"/>
        </w:rPr>
        <w:t>2 marks</w:t>
      </w:r>
    </w:p>
    <w:p w14:paraId="4E5BCDD3" w14:textId="77777777" w:rsidR="00A80C8F" w:rsidRPr="00C0086F" w:rsidRDefault="00A80C8F" w:rsidP="00A80C8F">
      <w:pPr>
        <w:numPr>
          <w:ilvl w:val="0"/>
          <w:numId w:val="19"/>
        </w:numPr>
        <w:spacing w:after="0" w:line="278" w:lineRule="auto"/>
        <w:rPr>
          <w:color w:val="EE0000"/>
        </w:rPr>
      </w:pPr>
      <w:r>
        <w:rPr>
          <w:color w:val="EE0000"/>
        </w:rPr>
        <w:t>Dynamic environment and procedures to prevent fraudsters</w:t>
      </w:r>
      <w:r w:rsidRPr="00C0086F">
        <w:rPr>
          <w:color w:val="EE0000"/>
        </w:rPr>
        <w:t xml:space="preserve"> — </w:t>
      </w:r>
      <w:r w:rsidRPr="00C0086F">
        <w:rPr>
          <w:b/>
          <w:bCs/>
          <w:color w:val="EE0000"/>
        </w:rPr>
        <w:t>2 marks</w:t>
      </w:r>
    </w:p>
    <w:p w14:paraId="32F3F2FE" w14:textId="77777777" w:rsidR="00A80C8F" w:rsidRPr="00C0086F" w:rsidRDefault="00A80C8F" w:rsidP="00A80C8F">
      <w:pPr>
        <w:numPr>
          <w:ilvl w:val="0"/>
          <w:numId w:val="19"/>
        </w:numPr>
        <w:spacing w:after="0" w:line="278" w:lineRule="auto"/>
        <w:rPr>
          <w:color w:val="EE0000"/>
        </w:rPr>
      </w:pPr>
      <w:r w:rsidRPr="00A62A5F">
        <w:rPr>
          <w:color w:val="EE0000"/>
        </w:rPr>
        <w:t>Deploy fraud detection systems</w:t>
      </w:r>
      <w:r>
        <w:rPr>
          <w:color w:val="EE0000"/>
        </w:rPr>
        <w:t xml:space="preserve"> </w:t>
      </w:r>
      <w:r w:rsidRPr="00C0086F">
        <w:rPr>
          <w:color w:val="EE0000"/>
        </w:rPr>
        <w:t xml:space="preserve">— </w:t>
      </w:r>
      <w:r w:rsidRPr="00C0086F">
        <w:rPr>
          <w:b/>
          <w:bCs/>
          <w:color w:val="EE0000"/>
        </w:rPr>
        <w:t>2 marks</w:t>
      </w:r>
    </w:p>
    <w:p w14:paraId="53BDBDDC" w14:textId="77777777" w:rsidR="00A80C8F" w:rsidRPr="00C0086F" w:rsidRDefault="00A80C8F" w:rsidP="00A80C8F">
      <w:pPr>
        <w:numPr>
          <w:ilvl w:val="0"/>
          <w:numId w:val="19"/>
        </w:numPr>
        <w:spacing w:after="0" w:line="278" w:lineRule="auto"/>
        <w:rPr>
          <w:color w:val="EE0000"/>
        </w:rPr>
      </w:pPr>
      <w:r>
        <w:rPr>
          <w:color w:val="EE0000"/>
        </w:rPr>
        <w:t>Implementing - the procedures</w:t>
      </w:r>
      <w:r w:rsidRPr="00C0086F">
        <w:rPr>
          <w:color w:val="EE0000"/>
        </w:rPr>
        <w:t xml:space="preserve"> — </w:t>
      </w:r>
      <w:r w:rsidRPr="00C0086F">
        <w:rPr>
          <w:b/>
          <w:bCs/>
          <w:color w:val="EE0000"/>
        </w:rPr>
        <w:t>2 marks</w:t>
      </w:r>
    </w:p>
    <w:p w14:paraId="3129749E" w14:textId="77777777" w:rsidR="00A80C8F" w:rsidRPr="00C0086F" w:rsidRDefault="00A80C8F" w:rsidP="00A80C8F">
      <w:pPr>
        <w:numPr>
          <w:ilvl w:val="0"/>
          <w:numId w:val="19"/>
        </w:numPr>
        <w:spacing w:after="0" w:line="278" w:lineRule="auto"/>
        <w:rPr>
          <w:color w:val="EE0000"/>
        </w:rPr>
      </w:pPr>
      <w:r>
        <w:rPr>
          <w:color w:val="EE0000"/>
        </w:rPr>
        <w:t>Analysis of banks’ IT security with one of the procedures mentioned above</w:t>
      </w:r>
      <w:r w:rsidRPr="00C0086F">
        <w:rPr>
          <w:color w:val="EE0000"/>
        </w:rPr>
        <w:t xml:space="preserve"> — </w:t>
      </w:r>
      <w:r w:rsidRPr="00C0086F">
        <w:rPr>
          <w:b/>
          <w:bCs/>
          <w:color w:val="EE0000"/>
        </w:rPr>
        <w:t>2 marks</w:t>
      </w:r>
    </w:p>
    <w:p w14:paraId="1E6BA71E" w14:textId="77777777" w:rsidR="00A80C8F" w:rsidRDefault="00A80C8F" w:rsidP="00A80C8F">
      <w:pPr>
        <w:spacing w:line="278" w:lineRule="auto"/>
        <w:rPr>
          <w:b/>
          <w:bCs/>
          <w:color w:val="EE0000"/>
        </w:rPr>
      </w:pPr>
    </w:p>
    <w:p w14:paraId="22F6FBF2" w14:textId="77777777" w:rsidR="00A80C8F" w:rsidRPr="00C0086F" w:rsidRDefault="00A80C8F" w:rsidP="00A80C8F">
      <w:pPr>
        <w:spacing w:line="278" w:lineRule="auto"/>
        <w:rPr>
          <w:b/>
          <w:bCs/>
          <w:color w:val="EE0000"/>
        </w:rPr>
      </w:pPr>
      <w:r>
        <w:rPr>
          <w:b/>
          <w:bCs/>
          <w:color w:val="EE0000"/>
        </w:rPr>
        <w:t>T</w:t>
      </w:r>
      <w:r w:rsidRPr="0000304D">
        <w:rPr>
          <w:b/>
          <w:bCs/>
          <w:color w:val="EE0000"/>
        </w:rPr>
        <w:t>ypes of logs</w:t>
      </w:r>
      <w:r>
        <w:rPr>
          <w:b/>
          <w:bCs/>
          <w:color w:val="EE0000"/>
        </w:rPr>
        <w:t xml:space="preserve"> and the results of initial investigations</w:t>
      </w:r>
      <w:r w:rsidRPr="0000304D">
        <w:rPr>
          <w:b/>
          <w:bCs/>
          <w:color w:val="EE0000"/>
        </w:rPr>
        <w:t xml:space="preserve"> </w:t>
      </w:r>
      <w:r w:rsidRPr="00C0086F">
        <w:rPr>
          <w:b/>
          <w:bCs/>
          <w:color w:val="EE0000"/>
        </w:rPr>
        <w:t>— 10 marks</w:t>
      </w:r>
    </w:p>
    <w:p w14:paraId="782C48C7" w14:textId="77777777" w:rsidR="00A80C8F" w:rsidRPr="00C0086F" w:rsidRDefault="00A80C8F" w:rsidP="00A80C8F">
      <w:pPr>
        <w:spacing w:line="278" w:lineRule="auto"/>
        <w:rPr>
          <w:color w:val="EE0000"/>
        </w:rPr>
      </w:pPr>
      <w:r w:rsidRPr="00C0086F">
        <w:rPr>
          <w:color w:val="EE0000"/>
        </w:rPr>
        <w:t>Award marks for:</w:t>
      </w:r>
    </w:p>
    <w:p w14:paraId="55F100A3" w14:textId="77777777" w:rsidR="00A80C8F" w:rsidRPr="00C0086F" w:rsidRDefault="00A80C8F" w:rsidP="00A80C8F">
      <w:pPr>
        <w:numPr>
          <w:ilvl w:val="0"/>
          <w:numId w:val="20"/>
        </w:numPr>
        <w:spacing w:after="0" w:line="278" w:lineRule="auto"/>
        <w:rPr>
          <w:color w:val="EE0000"/>
        </w:rPr>
      </w:pPr>
      <w:r>
        <w:rPr>
          <w:color w:val="EE0000"/>
        </w:rPr>
        <w:t>Operating system and application logs</w:t>
      </w:r>
      <w:r w:rsidRPr="00C0086F">
        <w:rPr>
          <w:color w:val="EE0000"/>
        </w:rPr>
        <w:t xml:space="preserve"> — </w:t>
      </w:r>
      <w:r w:rsidRPr="00C0086F">
        <w:rPr>
          <w:b/>
          <w:bCs/>
          <w:color w:val="EE0000"/>
        </w:rPr>
        <w:t>2 marks</w:t>
      </w:r>
    </w:p>
    <w:p w14:paraId="19B26148" w14:textId="77777777" w:rsidR="00A80C8F" w:rsidRPr="00C0086F" w:rsidRDefault="00A80C8F" w:rsidP="00A80C8F">
      <w:pPr>
        <w:numPr>
          <w:ilvl w:val="0"/>
          <w:numId w:val="20"/>
        </w:numPr>
        <w:spacing w:after="0" w:line="278" w:lineRule="auto"/>
        <w:rPr>
          <w:color w:val="EE0000"/>
        </w:rPr>
      </w:pPr>
      <w:r>
        <w:rPr>
          <w:color w:val="EE0000"/>
        </w:rPr>
        <w:t xml:space="preserve">Types of operating system </w:t>
      </w:r>
      <w:r w:rsidRPr="00C4116C">
        <w:rPr>
          <w:color w:val="EE0000"/>
        </w:rPr>
        <w:t>log</w:t>
      </w:r>
      <w:r>
        <w:rPr>
          <w:color w:val="EE0000"/>
        </w:rPr>
        <w:t>s</w:t>
      </w:r>
      <w:r w:rsidRPr="00C0086F">
        <w:rPr>
          <w:color w:val="EE0000"/>
        </w:rPr>
        <w:t xml:space="preserve">— </w:t>
      </w:r>
      <w:r w:rsidRPr="00C0086F">
        <w:rPr>
          <w:b/>
          <w:bCs/>
          <w:color w:val="EE0000"/>
        </w:rPr>
        <w:t>2 marks</w:t>
      </w:r>
    </w:p>
    <w:p w14:paraId="6B4AC87E" w14:textId="77777777" w:rsidR="00A80C8F" w:rsidRPr="00C0086F" w:rsidRDefault="00A80C8F" w:rsidP="00A80C8F">
      <w:pPr>
        <w:numPr>
          <w:ilvl w:val="0"/>
          <w:numId w:val="20"/>
        </w:numPr>
        <w:spacing w:after="0" w:line="278" w:lineRule="auto"/>
        <w:rPr>
          <w:color w:val="EE0000"/>
        </w:rPr>
      </w:pPr>
      <w:r w:rsidRPr="00C4116C">
        <w:rPr>
          <w:color w:val="EE0000"/>
        </w:rPr>
        <w:t>Comparison of log types with purposes</w:t>
      </w:r>
      <w:r w:rsidRPr="00C0086F">
        <w:rPr>
          <w:color w:val="EE0000"/>
        </w:rPr>
        <w:t xml:space="preserve"> — </w:t>
      </w:r>
      <w:r w:rsidRPr="00C0086F">
        <w:rPr>
          <w:b/>
          <w:bCs/>
          <w:color w:val="EE0000"/>
        </w:rPr>
        <w:t>2 marks</w:t>
      </w:r>
    </w:p>
    <w:p w14:paraId="2EFA7299" w14:textId="77777777" w:rsidR="00A80C8F" w:rsidRPr="00C0086F" w:rsidRDefault="00A80C8F" w:rsidP="00A80C8F">
      <w:pPr>
        <w:numPr>
          <w:ilvl w:val="0"/>
          <w:numId w:val="20"/>
        </w:numPr>
        <w:spacing w:after="0" w:line="278" w:lineRule="auto"/>
        <w:rPr>
          <w:color w:val="EE0000"/>
        </w:rPr>
      </w:pPr>
      <w:r>
        <w:rPr>
          <w:color w:val="EE0000"/>
        </w:rPr>
        <w:t>Actions of th</w:t>
      </w:r>
      <w:r w:rsidRPr="0089257F">
        <w:rPr>
          <w:color w:val="EE0000"/>
        </w:rPr>
        <w:t xml:space="preserve">e CIRT </w:t>
      </w:r>
      <w:r>
        <w:rPr>
          <w:color w:val="EE0000"/>
        </w:rPr>
        <w:t>- b</w:t>
      </w:r>
      <w:r w:rsidRPr="0089257F">
        <w:rPr>
          <w:color w:val="EE0000"/>
        </w:rPr>
        <w:t>ased on the results of the initial investigation</w:t>
      </w:r>
      <w:r w:rsidRPr="00C0086F">
        <w:rPr>
          <w:color w:val="EE0000"/>
        </w:rPr>
        <w:t xml:space="preserve"> — </w:t>
      </w:r>
      <w:r w:rsidRPr="00C0086F">
        <w:rPr>
          <w:b/>
          <w:bCs/>
          <w:color w:val="EE0000"/>
        </w:rPr>
        <w:t>2 marks</w:t>
      </w:r>
    </w:p>
    <w:p w14:paraId="590B35EA" w14:textId="77777777" w:rsidR="00A80C8F" w:rsidRPr="00C0086F" w:rsidRDefault="00A80C8F" w:rsidP="00A80C8F">
      <w:pPr>
        <w:numPr>
          <w:ilvl w:val="0"/>
          <w:numId w:val="20"/>
        </w:numPr>
        <w:spacing w:after="0" w:line="278" w:lineRule="auto"/>
        <w:rPr>
          <w:color w:val="EE0000"/>
        </w:rPr>
      </w:pPr>
      <w:r>
        <w:rPr>
          <w:color w:val="EE0000"/>
        </w:rPr>
        <w:t>Analyse the logs with IT security</w:t>
      </w:r>
      <w:r w:rsidRPr="00C0086F">
        <w:rPr>
          <w:color w:val="EE0000"/>
        </w:rPr>
        <w:t xml:space="preserve">— </w:t>
      </w:r>
      <w:r w:rsidRPr="00C0086F">
        <w:rPr>
          <w:b/>
          <w:bCs/>
          <w:color w:val="EE0000"/>
        </w:rPr>
        <w:t>2 marks</w:t>
      </w:r>
    </w:p>
    <w:p w14:paraId="71362F24" w14:textId="77777777" w:rsidR="00A80C8F" w:rsidRPr="00A80C8F" w:rsidRDefault="00A80C8F" w:rsidP="00A80C8F">
      <w:pPr>
        <w:jc w:val="both"/>
        <w:rPr>
          <w:rFonts w:ascii="Times New Roman" w:hAnsi="Times New Roman" w:cs="Times New Roman"/>
          <w:sz w:val="24"/>
          <w:szCs w:val="24"/>
        </w:rPr>
      </w:pPr>
    </w:p>
    <w:p w14:paraId="230BA8F0" w14:textId="21F73CB4" w:rsidR="00DC260B" w:rsidRPr="00A500AE" w:rsidRDefault="00826346" w:rsidP="00A500AE">
      <w:pPr>
        <w:jc w:val="both"/>
        <w:rPr>
          <w:rFonts w:ascii="Times New Roman" w:hAnsi="Times New Roman" w:cs="Times New Roman"/>
          <w:sz w:val="24"/>
          <w:szCs w:val="24"/>
        </w:rPr>
      </w:pPr>
      <w:r w:rsidRPr="00A500AE">
        <w:rPr>
          <w:rFonts w:ascii="Times New Roman" w:hAnsi="Times New Roman" w:cs="Times New Roman"/>
          <w:b/>
          <w:bCs/>
          <w:sz w:val="24"/>
          <w:szCs w:val="24"/>
        </w:rPr>
        <w:t>Scenario</w:t>
      </w:r>
      <w:r w:rsidR="00165A9B" w:rsidRPr="00A500AE">
        <w:rPr>
          <w:rFonts w:ascii="Times New Roman" w:hAnsi="Times New Roman" w:cs="Times New Roman"/>
          <w:b/>
          <w:bCs/>
          <w:sz w:val="24"/>
          <w:szCs w:val="24"/>
        </w:rPr>
        <w:t xml:space="preserve"> 2</w:t>
      </w:r>
      <w:r w:rsidRPr="00A500AE">
        <w:rPr>
          <w:rFonts w:ascii="Times New Roman" w:hAnsi="Times New Roman" w:cs="Times New Roman"/>
          <w:b/>
          <w:bCs/>
          <w:sz w:val="24"/>
          <w:szCs w:val="24"/>
        </w:rPr>
        <w:t>:</w:t>
      </w:r>
      <w:r w:rsidRPr="00A500AE">
        <w:rPr>
          <w:rFonts w:ascii="Times New Roman" w:hAnsi="Times New Roman" w:cs="Times New Roman"/>
          <w:sz w:val="24"/>
          <w:szCs w:val="24"/>
        </w:rPr>
        <w:t xml:space="preserve"> </w:t>
      </w:r>
      <w:r w:rsidR="009D4DCC" w:rsidRPr="00A500AE">
        <w:rPr>
          <w:rFonts w:ascii="Times New Roman" w:hAnsi="Times New Roman" w:cs="Times New Roman"/>
          <w:b/>
          <w:bCs/>
          <w:sz w:val="24"/>
          <w:szCs w:val="24"/>
        </w:rPr>
        <w:t>Log Analysis – Website Defacement</w:t>
      </w:r>
    </w:p>
    <w:p w14:paraId="4BE70B42" w14:textId="2B061703" w:rsidR="00DC260B" w:rsidRPr="00A500AE" w:rsidRDefault="00950C27" w:rsidP="00A500AE">
      <w:pPr>
        <w:jc w:val="both"/>
        <w:rPr>
          <w:rFonts w:ascii="Times New Roman" w:hAnsi="Times New Roman" w:cs="Times New Roman"/>
          <w:sz w:val="24"/>
          <w:szCs w:val="24"/>
        </w:rPr>
      </w:pPr>
      <w:r w:rsidRPr="00A500AE">
        <w:rPr>
          <w:rFonts w:ascii="Times New Roman" w:hAnsi="Times New Roman" w:cs="Times New Roman"/>
          <w:sz w:val="24"/>
          <w:szCs w:val="24"/>
        </w:rPr>
        <w:t>The national CIRT has received notification about a defacement of the website of the Revenue Authority. Upon discovering the incident, the IT Team from the Revenue Authority was able to reinstall the website from a backup. However, a few minutes later</w:t>
      </w:r>
      <w:r w:rsidR="00A500AE">
        <w:rPr>
          <w:rFonts w:ascii="Times New Roman" w:hAnsi="Times New Roman" w:cs="Times New Roman"/>
          <w:sz w:val="24"/>
          <w:szCs w:val="24"/>
        </w:rPr>
        <w:t>,</w:t>
      </w:r>
      <w:r w:rsidRPr="00A500AE">
        <w:rPr>
          <w:rFonts w:ascii="Times New Roman" w:hAnsi="Times New Roman" w:cs="Times New Roman"/>
          <w:sz w:val="24"/>
          <w:szCs w:val="24"/>
        </w:rPr>
        <w:t xml:space="preserve"> the website was once again defaced. The Revenue Authority has requested help from the CIRT team to analyse the logs from the website and understand the root cause of the incident so that appropriate corrective actions can be put in place and the attack stopped.</w:t>
      </w:r>
    </w:p>
    <w:p w14:paraId="0CD0CB75" w14:textId="29308103" w:rsidR="009D4DCC" w:rsidRPr="00A500AE" w:rsidRDefault="009D4DCC" w:rsidP="00A500AE">
      <w:pPr>
        <w:pStyle w:val="ListParagraph"/>
        <w:numPr>
          <w:ilvl w:val="0"/>
          <w:numId w:val="7"/>
        </w:numPr>
        <w:jc w:val="both"/>
        <w:rPr>
          <w:rFonts w:ascii="Times New Roman" w:hAnsi="Times New Roman" w:cs="Times New Roman"/>
          <w:sz w:val="24"/>
          <w:szCs w:val="24"/>
        </w:rPr>
      </w:pPr>
      <w:r w:rsidRPr="00A500AE">
        <w:rPr>
          <w:rFonts w:ascii="Times New Roman" w:hAnsi="Times New Roman" w:cs="Times New Roman"/>
          <w:sz w:val="24"/>
          <w:szCs w:val="24"/>
        </w:rPr>
        <w:t>What security controls should be in place to detect, investigate and respond to web attacks?</w:t>
      </w:r>
    </w:p>
    <w:p w14:paraId="4156EF3C" w14:textId="2254E7A5" w:rsidR="009D4DCC" w:rsidRPr="00A500AE" w:rsidRDefault="009D4DCC" w:rsidP="00A500AE">
      <w:pPr>
        <w:pStyle w:val="ListParagraph"/>
        <w:numPr>
          <w:ilvl w:val="0"/>
          <w:numId w:val="7"/>
        </w:numPr>
        <w:jc w:val="both"/>
        <w:rPr>
          <w:rFonts w:ascii="Times New Roman" w:hAnsi="Times New Roman" w:cs="Times New Roman"/>
          <w:sz w:val="24"/>
          <w:szCs w:val="24"/>
        </w:rPr>
      </w:pPr>
      <w:r w:rsidRPr="00A500AE">
        <w:rPr>
          <w:rFonts w:ascii="Times New Roman" w:hAnsi="Times New Roman" w:cs="Times New Roman"/>
          <w:sz w:val="24"/>
          <w:szCs w:val="24"/>
        </w:rPr>
        <w:t>How will you communicate this incident internally and externally</w:t>
      </w:r>
      <w:r w:rsidR="00A500AE" w:rsidRPr="00A500AE">
        <w:rPr>
          <w:rFonts w:ascii="Times New Roman" w:hAnsi="Times New Roman" w:cs="Times New Roman"/>
          <w:sz w:val="24"/>
          <w:szCs w:val="24"/>
        </w:rPr>
        <w:t xml:space="preserve"> with data governance principles</w:t>
      </w:r>
      <w:r w:rsidRPr="00A500AE">
        <w:rPr>
          <w:rFonts w:ascii="Times New Roman" w:hAnsi="Times New Roman" w:cs="Times New Roman"/>
          <w:sz w:val="24"/>
          <w:szCs w:val="24"/>
        </w:rPr>
        <w:t>?</w:t>
      </w:r>
    </w:p>
    <w:p w14:paraId="330EEF15" w14:textId="243CA38D" w:rsidR="00DC260B" w:rsidRPr="00A500AE" w:rsidRDefault="00DC260B" w:rsidP="00A500AE">
      <w:pPr>
        <w:pStyle w:val="ListParagraph"/>
        <w:numPr>
          <w:ilvl w:val="0"/>
          <w:numId w:val="7"/>
        </w:numPr>
        <w:jc w:val="both"/>
        <w:rPr>
          <w:rFonts w:ascii="Times New Roman" w:hAnsi="Times New Roman" w:cs="Times New Roman"/>
          <w:sz w:val="24"/>
          <w:szCs w:val="24"/>
        </w:rPr>
      </w:pPr>
      <w:r w:rsidRPr="00A500AE">
        <w:rPr>
          <w:rFonts w:ascii="Times New Roman" w:hAnsi="Times New Roman" w:cs="Times New Roman"/>
          <w:sz w:val="24"/>
          <w:szCs w:val="24"/>
        </w:rPr>
        <w:t xml:space="preserve">How can the organisation identify </w:t>
      </w:r>
      <w:r w:rsidR="00D12BEF" w:rsidRPr="00A500AE">
        <w:rPr>
          <w:rFonts w:ascii="Times New Roman" w:hAnsi="Times New Roman" w:cs="Times New Roman"/>
          <w:sz w:val="24"/>
          <w:szCs w:val="24"/>
        </w:rPr>
        <w:t xml:space="preserve">and analyse </w:t>
      </w:r>
      <w:r w:rsidRPr="00A500AE">
        <w:rPr>
          <w:rFonts w:ascii="Times New Roman" w:hAnsi="Times New Roman" w:cs="Times New Roman"/>
          <w:sz w:val="24"/>
          <w:szCs w:val="24"/>
        </w:rPr>
        <w:t xml:space="preserve">the </w:t>
      </w:r>
      <w:r w:rsidR="00D12BEF" w:rsidRPr="00A500AE">
        <w:rPr>
          <w:rFonts w:ascii="Times New Roman" w:hAnsi="Times New Roman" w:cs="Times New Roman"/>
          <w:sz w:val="24"/>
          <w:szCs w:val="24"/>
        </w:rPr>
        <w:t xml:space="preserve">web server logs from the website of the Revenue Authority? </w:t>
      </w:r>
    </w:p>
    <w:p w14:paraId="5310FCA7" w14:textId="7633793B" w:rsidR="00DC260B" w:rsidRPr="00A500AE" w:rsidRDefault="00FC2C6C" w:rsidP="00A500AE">
      <w:pPr>
        <w:pStyle w:val="ListParagraph"/>
        <w:numPr>
          <w:ilvl w:val="0"/>
          <w:numId w:val="7"/>
        </w:numPr>
        <w:jc w:val="both"/>
        <w:rPr>
          <w:rFonts w:ascii="Times New Roman" w:hAnsi="Times New Roman" w:cs="Times New Roman"/>
          <w:sz w:val="24"/>
          <w:szCs w:val="24"/>
        </w:rPr>
      </w:pPr>
      <w:r w:rsidRPr="00A500AE">
        <w:rPr>
          <w:rFonts w:ascii="Times New Roman" w:hAnsi="Times New Roman" w:cs="Times New Roman"/>
          <w:sz w:val="24"/>
          <w:szCs w:val="24"/>
        </w:rPr>
        <w:t xml:space="preserve">To </w:t>
      </w:r>
      <w:r w:rsidR="00394C9A" w:rsidRPr="00A500AE">
        <w:rPr>
          <w:rFonts w:ascii="Times New Roman" w:hAnsi="Times New Roman" w:cs="Times New Roman"/>
          <w:sz w:val="24"/>
          <w:szCs w:val="24"/>
        </w:rPr>
        <w:t>prevent</w:t>
      </w:r>
      <w:r w:rsidRPr="00A500AE">
        <w:rPr>
          <w:rFonts w:ascii="Times New Roman" w:hAnsi="Times New Roman" w:cs="Times New Roman"/>
          <w:sz w:val="24"/>
          <w:szCs w:val="24"/>
        </w:rPr>
        <w:t xml:space="preserve"> the website defacement, describe different attack vectors for the exploitation of web vulnerabilities</w:t>
      </w:r>
      <w:r w:rsidR="00394C9A" w:rsidRPr="00A500AE">
        <w:rPr>
          <w:rFonts w:ascii="Times New Roman" w:hAnsi="Times New Roman" w:cs="Times New Roman"/>
          <w:sz w:val="24"/>
          <w:szCs w:val="24"/>
        </w:rPr>
        <w:t>.</w:t>
      </w:r>
    </w:p>
    <w:p w14:paraId="78570CBE" w14:textId="77777777" w:rsidR="00A80C8F" w:rsidRPr="001F31A2" w:rsidRDefault="00A80C8F" w:rsidP="00A80C8F">
      <w:pPr>
        <w:rPr>
          <w:color w:val="EE0000"/>
        </w:rPr>
      </w:pPr>
      <w:r w:rsidRPr="005E1968">
        <w:rPr>
          <w:b/>
          <w:bCs/>
          <w:color w:val="EE0000"/>
          <w:u w:val="single"/>
        </w:rPr>
        <w:t>Solutions:</w:t>
      </w:r>
      <w:r w:rsidRPr="005E1968">
        <w:rPr>
          <w:b/>
          <w:bCs/>
          <w:color w:val="EE0000"/>
          <w:u w:val="single"/>
        </w:rPr>
        <w:br/>
      </w:r>
    </w:p>
    <w:p w14:paraId="3E90D1A1" w14:textId="77777777" w:rsidR="00A80C8F" w:rsidRPr="00C0086F" w:rsidRDefault="00A80C8F" w:rsidP="00A80C8F">
      <w:pPr>
        <w:spacing w:line="278" w:lineRule="auto"/>
        <w:rPr>
          <w:b/>
          <w:bCs/>
          <w:color w:val="EE0000"/>
        </w:rPr>
      </w:pPr>
      <w:r>
        <w:rPr>
          <w:b/>
          <w:bCs/>
          <w:color w:val="EE0000"/>
        </w:rPr>
        <w:t xml:space="preserve">Security controls and web attacks </w:t>
      </w:r>
      <w:r w:rsidRPr="00C0086F">
        <w:rPr>
          <w:b/>
          <w:bCs/>
          <w:color w:val="EE0000"/>
        </w:rPr>
        <w:t xml:space="preserve"> — 10 marks</w:t>
      </w:r>
    </w:p>
    <w:p w14:paraId="54C6EA06" w14:textId="77777777" w:rsidR="00A80C8F" w:rsidRPr="00C0086F" w:rsidRDefault="00A80C8F" w:rsidP="00A80C8F">
      <w:pPr>
        <w:spacing w:line="278" w:lineRule="auto"/>
        <w:rPr>
          <w:color w:val="EE0000"/>
        </w:rPr>
      </w:pPr>
      <w:r w:rsidRPr="00C0086F">
        <w:rPr>
          <w:color w:val="EE0000"/>
        </w:rPr>
        <w:t>Award marks for:</w:t>
      </w:r>
    </w:p>
    <w:p w14:paraId="6E0CCE87" w14:textId="77777777" w:rsidR="00A80C8F" w:rsidRPr="00C0086F" w:rsidRDefault="00A80C8F" w:rsidP="00A80C8F">
      <w:pPr>
        <w:numPr>
          <w:ilvl w:val="0"/>
          <w:numId w:val="24"/>
        </w:numPr>
        <w:spacing w:after="0" w:line="278" w:lineRule="auto"/>
        <w:rPr>
          <w:color w:val="EE0000"/>
        </w:rPr>
      </w:pPr>
      <w:r>
        <w:rPr>
          <w:color w:val="EE0000"/>
        </w:rPr>
        <w:t>Types of security controls to prevent the website defacement</w:t>
      </w:r>
      <w:r w:rsidRPr="00C0086F">
        <w:rPr>
          <w:color w:val="EE0000"/>
        </w:rPr>
        <w:t xml:space="preserve"> — </w:t>
      </w:r>
      <w:r w:rsidRPr="00C0086F">
        <w:rPr>
          <w:b/>
          <w:bCs/>
          <w:color w:val="EE0000"/>
        </w:rPr>
        <w:t>2 marks</w:t>
      </w:r>
    </w:p>
    <w:p w14:paraId="7C5C15E3" w14:textId="77777777" w:rsidR="00A80C8F" w:rsidRPr="00C0086F" w:rsidRDefault="00A80C8F" w:rsidP="00A80C8F">
      <w:pPr>
        <w:numPr>
          <w:ilvl w:val="0"/>
          <w:numId w:val="24"/>
        </w:numPr>
        <w:spacing w:after="0" w:line="278" w:lineRule="auto"/>
        <w:rPr>
          <w:color w:val="EE0000"/>
        </w:rPr>
      </w:pPr>
      <w:r>
        <w:rPr>
          <w:color w:val="EE0000"/>
        </w:rPr>
        <w:t xml:space="preserve">Explanation of security controls </w:t>
      </w:r>
      <w:r w:rsidRPr="00C0086F">
        <w:rPr>
          <w:color w:val="EE0000"/>
        </w:rPr>
        <w:t xml:space="preserve"> — </w:t>
      </w:r>
      <w:r w:rsidRPr="00C0086F">
        <w:rPr>
          <w:b/>
          <w:bCs/>
          <w:color w:val="EE0000"/>
        </w:rPr>
        <w:t>2 marks</w:t>
      </w:r>
    </w:p>
    <w:p w14:paraId="73C0A79D" w14:textId="77777777" w:rsidR="00A80C8F" w:rsidRPr="00C0086F" w:rsidRDefault="00A80C8F" w:rsidP="00A80C8F">
      <w:pPr>
        <w:numPr>
          <w:ilvl w:val="0"/>
          <w:numId w:val="24"/>
        </w:numPr>
        <w:spacing w:after="0" w:line="278" w:lineRule="auto"/>
        <w:rPr>
          <w:color w:val="EE0000"/>
        </w:rPr>
      </w:pPr>
      <w:r>
        <w:rPr>
          <w:color w:val="EE0000"/>
        </w:rPr>
        <w:t xml:space="preserve">Examples used in the security controls (SIEM, IDS/IPS, etc.) </w:t>
      </w:r>
      <w:r w:rsidRPr="00C0086F">
        <w:rPr>
          <w:color w:val="EE0000"/>
        </w:rPr>
        <w:t xml:space="preserve"> — </w:t>
      </w:r>
      <w:r w:rsidRPr="00C0086F">
        <w:rPr>
          <w:b/>
          <w:bCs/>
          <w:color w:val="EE0000"/>
        </w:rPr>
        <w:t>2 marks</w:t>
      </w:r>
    </w:p>
    <w:p w14:paraId="40EB1F81" w14:textId="77777777" w:rsidR="00A80C8F" w:rsidRPr="00C0086F" w:rsidRDefault="00A80C8F" w:rsidP="00A80C8F">
      <w:pPr>
        <w:numPr>
          <w:ilvl w:val="0"/>
          <w:numId w:val="24"/>
        </w:numPr>
        <w:spacing w:after="0" w:line="278" w:lineRule="auto"/>
        <w:rPr>
          <w:color w:val="EE0000"/>
        </w:rPr>
      </w:pPr>
      <w:r>
        <w:rPr>
          <w:color w:val="EE0000"/>
        </w:rPr>
        <w:t xml:space="preserve">Find the specific security </w:t>
      </w:r>
      <w:r w:rsidRPr="00BC5B52">
        <w:rPr>
          <w:color w:val="EE0000"/>
        </w:rPr>
        <w:t>controls</w:t>
      </w:r>
      <w:r>
        <w:rPr>
          <w:color w:val="EE0000"/>
        </w:rPr>
        <w:t xml:space="preserve"> that</w:t>
      </w:r>
      <w:r w:rsidRPr="00BC5B52">
        <w:rPr>
          <w:color w:val="EE0000"/>
        </w:rPr>
        <w:t xml:space="preserve"> help determine the cause of an </w:t>
      </w:r>
      <w:r>
        <w:rPr>
          <w:color w:val="EE0000"/>
        </w:rPr>
        <w:t>attack</w:t>
      </w:r>
      <w:r w:rsidRPr="00C0086F">
        <w:rPr>
          <w:color w:val="EE0000"/>
        </w:rPr>
        <w:t xml:space="preserve"> — </w:t>
      </w:r>
      <w:r w:rsidRPr="00C0086F">
        <w:rPr>
          <w:b/>
          <w:bCs/>
          <w:color w:val="EE0000"/>
        </w:rPr>
        <w:t>2 marks</w:t>
      </w:r>
    </w:p>
    <w:p w14:paraId="1724803E" w14:textId="77777777" w:rsidR="00A80C8F" w:rsidRPr="00C0086F" w:rsidRDefault="00A80C8F" w:rsidP="00A80C8F">
      <w:pPr>
        <w:numPr>
          <w:ilvl w:val="0"/>
          <w:numId w:val="24"/>
        </w:numPr>
        <w:spacing w:after="0" w:line="278" w:lineRule="auto"/>
        <w:rPr>
          <w:color w:val="EE0000"/>
        </w:rPr>
      </w:pPr>
      <w:r w:rsidRPr="00F74007">
        <w:rPr>
          <w:color w:val="EE0000"/>
        </w:rPr>
        <w:lastRenderedPageBreak/>
        <w:t>Responsive Controls</w:t>
      </w:r>
      <w:r>
        <w:rPr>
          <w:color w:val="EE0000"/>
        </w:rPr>
        <w:t>-</w:t>
      </w:r>
      <w:r w:rsidRPr="00F74007">
        <w:rPr>
          <w:color w:val="EE0000"/>
        </w:rPr>
        <w:t>help contain, eradicate, and recover from attacks</w:t>
      </w:r>
      <w:r>
        <w:rPr>
          <w:color w:val="EE0000"/>
        </w:rPr>
        <w:t xml:space="preserve"> </w:t>
      </w:r>
      <w:r w:rsidRPr="00C0086F">
        <w:rPr>
          <w:color w:val="EE0000"/>
        </w:rPr>
        <w:t xml:space="preserve"> — </w:t>
      </w:r>
      <w:r w:rsidRPr="00C0086F">
        <w:rPr>
          <w:b/>
          <w:bCs/>
          <w:color w:val="EE0000"/>
        </w:rPr>
        <w:t>2 marks</w:t>
      </w:r>
    </w:p>
    <w:p w14:paraId="6E587EF9" w14:textId="77777777" w:rsidR="00A80C8F" w:rsidRDefault="00A80C8F" w:rsidP="00A80C8F">
      <w:pPr>
        <w:spacing w:line="278" w:lineRule="auto"/>
        <w:rPr>
          <w:b/>
          <w:bCs/>
          <w:color w:val="EE0000"/>
        </w:rPr>
      </w:pPr>
    </w:p>
    <w:p w14:paraId="540BF5FD" w14:textId="77777777" w:rsidR="00A80C8F" w:rsidRPr="00C0086F" w:rsidRDefault="00A80C8F" w:rsidP="00A80C8F">
      <w:pPr>
        <w:spacing w:line="278" w:lineRule="auto"/>
        <w:rPr>
          <w:b/>
          <w:bCs/>
          <w:color w:val="EE0000"/>
        </w:rPr>
      </w:pPr>
      <w:r w:rsidRPr="00C0086F">
        <w:rPr>
          <w:b/>
          <w:bCs/>
          <w:color w:val="EE0000"/>
        </w:rPr>
        <w:t>I</w:t>
      </w:r>
      <w:r w:rsidRPr="00963498">
        <w:rPr>
          <w:b/>
          <w:bCs/>
          <w:color w:val="EE0000"/>
        </w:rPr>
        <w:t>nternal and external</w:t>
      </w:r>
      <w:r>
        <w:rPr>
          <w:b/>
          <w:bCs/>
          <w:color w:val="EE0000"/>
        </w:rPr>
        <w:t xml:space="preserve"> incidents</w:t>
      </w:r>
      <w:r w:rsidRPr="00963498">
        <w:rPr>
          <w:b/>
          <w:bCs/>
          <w:color w:val="EE0000"/>
        </w:rPr>
        <w:t xml:space="preserve"> with data governance principles</w:t>
      </w:r>
      <w:r w:rsidRPr="00C0086F">
        <w:rPr>
          <w:b/>
          <w:bCs/>
          <w:color w:val="EE0000"/>
        </w:rPr>
        <w:t xml:space="preserve">— </w:t>
      </w:r>
      <w:r>
        <w:rPr>
          <w:b/>
          <w:bCs/>
          <w:color w:val="EE0000"/>
        </w:rPr>
        <w:t>10</w:t>
      </w:r>
      <w:r w:rsidRPr="00C0086F">
        <w:rPr>
          <w:b/>
          <w:bCs/>
          <w:color w:val="EE0000"/>
        </w:rPr>
        <w:t xml:space="preserve"> marks</w:t>
      </w:r>
    </w:p>
    <w:p w14:paraId="69E8DB86" w14:textId="77777777" w:rsidR="00A80C8F" w:rsidRPr="00C0086F" w:rsidRDefault="00A80C8F" w:rsidP="00A80C8F">
      <w:pPr>
        <w:spacing w:line="278" w:lineRule="auto"/>
        <w:rPr>
          <w:color w:val="EE0000"/>
        </w:rPr>
      </w:pPr>
      <w:r w:rsidRPr="00C0086F">
        <w:rPr>
          <w:color w:val="EE0000"/>
        </w:rPr>
        <w:t>Award marks for:</w:t>
      </w:r>
    </w:p>
    <w:p w14:paraId="253AA41C" w14:textId="77777777" w:rsidR="00A80C8F" w:rsidRPr="00C0086F" w:rsidRDefault="00A80C8F" w:rsidP="00A80C8F">
      <w:pPr>
        <w:numPr>
          <w:ilvl w:val="0"/>
          <w:numId w:val="25"/>
        </w:numPr>
        <w:spacing w:after="0" w:line="278" w:lineRule="auto"/>
        <w:rPr>
          <w:color w:val="EE0000"/>
        </w:rPr>
      </w:pPr>
      <w:r>
        <w:rPr>
          <w:color w:val="EE0000"/>
        </w:rPr>
        <w:t>Explaining internal communication-</w:t>
      </w:r>
      <w:r w:rsidRPr="0074167B">
        <w:rPr>
          <w:color w:val="EE0000"/>
        </w:rPr>
        <w:t>incident response team</w:t>
      </w:r>
      <w:r w:rsidRPr="00C0086F">
        <w:rPr>
          <w:color w:val="EE0000"/>
        </w:rPr>
        <w:t xml:space="preserve"> — </w:t>
      </w:r>
      <w:r w:rsidRPr="00C0086F">
        <w:rPr>
          <w:b/>
          <w:bCs/>
          <w:color w:val="EE0000"/>
        </w:rPr>
        <w:t>2 marks</w:t>
      </w:r>
    </w:p>
    <w:p w14:paraId="55B68662" w14:textId="77777777" w:rsidR="00A80C8F" w:rsidRPr="00C0086F" w:rsidRDefault="00A80C8F" w:rsidP="00A80C8F">
      <w:pPr>
        <w:numPr>
          <w:ilvl w:val="0"/>
          <w:numId w:val="25"/>
        </w:numPr>
        <w:spacing w:after="0" w:line="278" w:lineRule="auto"/>
        <w:rPr>
          <w:color w:val="EE0000"/>
        </w:rPr>
      </w:pPr>
      <w:r>
        <w:rPr>
          <w:color w:val="EE0000"/>
        </w:rPr>
        <w:t>Explaining external communication- inform financial institution</w:t>
      </w:r>
      <w:r w:rsidRPr="00C0086F">
        <w:rPr>
          <w:color w:val="EE0000"/>
        </w:rPr>
        <w:t xml:space="preserve"> — </w:t>
      </w:r>
      <w:r w:rsidRPr="00C0086F">
        <w:rPr>
          <w:b/>
          <w:bCs/>
          <w:color w:val="EE0000"/>
        </w:rPr>
        <w:t>2 marks</w:t>
      </w:r>
    </w:p>
    <w:p w14:paraId="564E50FD" w14:textId="77777777" w:rsidR="00A80C8F" w:rsidRPr="00C0086F" w:rsidRDefault="00A80C8F" w:rsidP="00A80C8F">
      <w:pPr>
        <w:numPr>
          <w:ilvl w:val="0"/>
          <w:numId w:val="25"/>
        </w:numPr>
        <w:spacing w:after="0" w:line="278" w:lineRule="auto"/>
        <w:rPr>
          <w:color w:val="EE0000"/>
        </w:rPr>
      </w:pPr>
      <w:r>
        <w:rPr>
          <w:color w:val="EE0000"/>
        </w:rPr>
        <w:t>Explaining data governance principles</w:t>
      </w:r>
      <w:r w:rsidRPr="00C0086F">
        <w:rPr>
          <w:color w:val="EE0000"/>
        </w:rPr>
        <w:t xml:space="preserve"> — </w:t>
      </w:r>
      <w:r>
        <w:rPr>
          <w:b/>
          <w:bCs/>
          <w:color w:val="EE0000"/>
        </w:rPr>
        <w:t>3</w:t>
      </w:r>
      <w:r w:rsidRPr="00C0086F">
        <w:rPr>
          <w:b/>
          <w:bCs/>
          <w:color w:val="EE0000"/>
        </w:rPr>
        <w:t xml:space="preserve"> marks</w:t>
      </w:r>
    </w:p>
    <w:p w14:paraId="1585EFA0" w14:textId="77777777" w:rsidR="00A80C8F" w:rsidRPr="00C0086F" w:rsidRDefault="00A80C8F" w:rsidP="00A80C8F">
      <w:pPr>
        <w:numPr>
          <w:ilvl w:val="0"/>
          <w:numId w:val="25"/>
        </w:numPr>
        <w:spacing w:after="0" w:line="278" w:lineRule="auto"/>
        <w:rPr>
          <w:color w:val="EE0000"/>
        </w:rPr>
      </w:pPr>
      <w:r>
        <w:rPr>
          <w:color w:val="EE0000"/>
        </w:rPr>
        <w:t>R</w:t>
      </w:r>
      <w:r w:rsidRPr="0074167B">
        <w:rPr>
          <w:color w:val="EE0000"/>
        </w:rPr>
        <w:t>ansomware attack and fraud incident</w:t>
      </w:r>
      <w:r>
        <w:rPr>
          <w:color w:val="EE0000"/>
        </w:rPr>
        <w:t xml:space="preserve"> with data governance</w:t>
      </w:r>
      <w:r w:rsidRPr="00C0086F">
        <w:rPr>
          <w:color w:val="EE0000"/>
        </w:rPr>
        <w:t xml:space="preserve">— </w:t>
      </w:r>
      <w:r>
        <w:rPr>
          <w:b/>
          <w:bCs/>
          <w:color w:val="EE0000"/>
        </w:rPr>
        <w:t>3</w:t>
      </w:r>
      <w:r w:rsidRPr="00C0086F">
        <w:rPr>
          <w:b/>
          <w:bCs/>
          <w:color w:val="EE0000"/>
        </w:rPr>
        <w:t xml:space="preserve"> marks</w:t>
      </w:r>
    </w:p>
    <w:p w14:paraId="4E468E50" w14:textId="77777777" w:rsidR="00A80C8F" w:rsidRDefault="00A80C8F" w:rsidP="00A80C8F">
      <w:pPr>
        <w:spacing w:line="278" w:lineRule="auto"/>
        <w:rPr>
          <w:b/>
          <w:bCs/>
          <w:color w:val="EE0000"/>
        </w:rPr>
      </w:pPr>
    </w:p>
    <w:p w14:paraId="03CE6DF4" w14:textId="77777777" w:rsidR="00A80C8F" w:rsidRPr="00C0086F" w:rsidRDefault="00A80C8F" w:rsidP="00A80C8F">
      <w:pPr>
        <w:spacing w:line="278" w:lineRule="auto"/>
        <w:rPr>
          <w:b/>
          <w:bCs/>
          <w:color w:val="EE0000"/>
        </w:rPr>
      </w:pPr>
      <w:r>
        <w:rPr>
          <w:b/>
          <w:bCs/>
          <w:color w:val="EE0000"/>
        </w:rPr>
        <w:t>A</w:t>
      </w:r>
      <w:r w:rsidRPr="00FC3B55">
        <w:rPr>
          <w:b/>
          <w:bCs/>
          <w:color w:val="EE0000"/>
        </w:rPr>
        <w:t xml:space="preserve">nalyse the web server logs </w:t>
      </w:r>
      <w:r w:rsidRPr="00C0086F">
        <w:rPr>
          <w:b/>
          <w:bCs/>
          <w:color w:val="EE0000"/>
        </w:rPr>
        <w:t xml:space="preserve"> — 10 marks</w:t>
      </w:r>
    </w:p>
    <w:p w14:paraId="215CE9C8" w14:textId="77777777" w:rsidR="00A80C8F" w:rsidRPr="00C0086F" w:rsidRDefault="00A80C8F" w:rsidP="00A80C8F">
      <w:pPr>
        <w:spacing w:line="278" w:lineRule="auto"/>
        <w:rPr>
          <w:color w:val="EE0000"/>
        </w:rPr>
      </w:pPr>
      <w:r w:rsidRPr="00C0086F">
        <w:rPr>
          <w:color w:val="EE0000"/>
        </w:rPr>
        <w:t>Award marks for:</w:t>
      </w:r>
    </w:p>
    <w:p w14:paraId="048163B8" w14:textId="77777777" w:rsidR="00A80C8F" w:rsidRPr="00C0086F" w:rsidRDefault="00A80C8F" w:rsidP="00A80C8F">
      <w:pPr>
        <w:numPr>
          <w:ilvl w:val="0"/>
          <w:numId w:val="26"/>
        </w:numPr>
        <w:spacing w:after="0" w:line="278" w:lineRule="auto"/>
        <w:rPr>
          <w:color w:val="EE0000"/>
        </w:rPr>
      </w:pPr>
      <w:r w:rsidRPr="00C0086F">
        <w:rPr>
          <w:color w:val="EE0000"/>
        </w:rPr>
        <w:t xml:space="preserve">Identifying </w:t>
      </w:r>
      <w:r>
        <w:rPr>
          <w:color w:val="EE0000"/>
        </w:rPr>
        <w:t>key log information</w:t>
      </w:r>
      <w:r w:rsidRPr="00C0086F">
        <w:rPr>
          <w:color w:val="EE0000"/>
        </w:rPr>
        <w:t xml:space="preserve"> — </w:t>
      </w:r>
      <w:r w:rsidRPr="00C0086F">
        <w:rPr>
          <w:b/>
          <w:bCs/>
          <w:color w:val="EE0000"/>
        </w:rPr>
        <w:t>2 marks</w:t>
      </w:r>
    </w:p>
    <w:p w14:paraId="72DB36F3" w14:textId="77777777" w:rsidR="00A80C8F" w:rsidRPr="00C0086F" w:rsidRDefault="00A80C8F" w:rsidP="00A80C8F">
      <w:pPr>
        <w:numPr>
          <w:ilvl w:val="0"/>
          <w:numId w:val="26"/>
        </w:numPr>
        <w:spacing w:after="0" w:line="278" w:lineRule="auto"/>
        <w:rPr>
          <w:color w:val="EE0000"/>
        </w:rPr>
      </w:pPr>
      <w:r>
        <w:rPr>
          <w:color w:val="EE0000"/>
        </w:rPr>
        <w:t>Review the logs for critical details-</w:t>
      </w:r>
      <w:r w:rsidRPr="00B6009D">
        <w:rPr>
          <w:color w:val="EE0000"/>
        </w:rPr>
        <w:t>HTTP request method (GET, POST, PUT, DELETE).</w:t>
      </w:r>
      <w:r w:rsidRPr="00C0086F">
        <w:rPr>
          <w:color w:val="EE0000"/>
        </w:rPr>
        <w:t xml:space="preserve">— </w:t>
      </w:r>
      <w:r w:rsidRPr="00C0086F">
        <w:rPr>
          <w:b/>
          <w:bCs/>
          <w:color w:val="EE0000"/>
        </w:rPr>
        <w:t>2 marks</w:t>
      </w:r>
    </w:p>
    <w:p w14:paraId="5ED7EF74" w14:textId="77777777" w:rsidR="00A80C8F" w:rsidRPr="00C0086F" w:rsidRDefault="00A80C8F" w:rsidP="00A80C8F">
      <w:pPr>
        <w:numPr>
          <w:ilvl w:val="0"/>
          <w:numId w:val="26"/>
        </w:numPr>
        <w:spacing w:after="0" w:line="278" w:lineRule="auto"/>
        <w:rPr>
          <w:color w:val="EE0000"/>
        </w:rPr>
      </w:pPr>
      <w:r>
        <w:rPr>
          <w:color w:val="EE0000"/>
        </w:rPr>
        <w:t>Analyse for suspicious activities</w:t>
      </w:r>
      <w:r w:rsidRPr="00C0086F">
        <w:rPr>
          <w:color w:val="EE0000"/>
        </w:rPr>
        <w:t xml:space="preserve"> — </w:t>
      </w:r>
      <w:r w:rsidRPr="00C0086F">
        <w:rPr>
          <w:b/>
          <w:bCs/>
          <w:color w:val="EE0000"/>
        </w:rPr>
        <w:t>2 marks</w:t>
      </w:r>
    </w:p>
    <w:p w14:paraId="1D0A13A1" w14:textId="77777777" w:rsidR="00A80C8F" w:rsidRPr="00C0086F" w:rsidRDefault="00A80C8F" w:rsidP="00A80C8F">
      <w:pPr>
        <w:numPr>
          <w:ilvl w:val="0"/>
          <w:numId w:val="26"/>
        </w:numPr>
        <w:spacing w:after="0" w:line="278" w:lineRule="auto"/>
        <w:rPr>
          <w:color w:val="EE0000"/>
        </w:rPr>
      </w:pPr>
      <w:r>
        <w:rPr>
          <w:color w:val="EE0000"/>
        </w:rPr>
        <w:t>Identifying web server logs-council’s financial department and its website</w:t>
      </w:r>
      <w:r w:rsidRPr="00C0086F">
        <w:rPr>
          <w:color w:val="EE0000"/>
        </w:rPr>
        <w:t xml:space="preserve">— </w:t>
      </w:r>
      <w:r w:rsidRPr="00C0086F">
        <w:rPr>
          <w:b/>
          <w:bCs/>
          <w:color w:val="EE0000"/>
        </w:rPr>
        <w:t>2 marks</w:t>
      </w:r>
    </w:p>
    <w:p w14:paraId="269FBCD7" w14:textId="77777777" w:rsidR="00A80C8F" w:rsidRPr="00C0086F" w:rsidRDefault="00A80C8F" w:rsidP="00A80C8F">
      <w:pPr>
        <w:numPr>
          <w:ilvl w:val="0"/>
          <w:numId w:val="26"/>
        </w:numPr>
        <w:spacing w:after="0" w:line="278" w:lineRule="auto"/>
        <w:rPr>
          <w:color w:val="EE0000"/>
        </w:rPr>
      </w:pPr>
      <w:r>
        <w:rPr>
          <w:color w:val="EE0000"/>
        </w:rPr>
        <w:t>A</w:t>
      </w:r>
      <w:r w:rsidRPr="00B6009D">
        <w:rPr>
          <w:color w:val="EE0000"/>
        </w:rPr>
        <w:t>nalysing web server logs</w:t>
      </w:r>
      <w:r w:rsidRPr="00C0086F">
        <w:rPr>
          <w:color w:val="EE0000"/>
        </w:rPr>
        <w:t xml:space="preserve"> — </w:t>
      </w:r>
      <w:r w:rsidRPr="00C0086F">
        <w:rPr>
          <w:b/>
          <w:bCs/>
          <w:color w:val="EE0000"/>
        </w:rPr>
        <w:t>2 marks</w:t>
      </w:r>
    </w:p>
    <w:p w14:paraId="591C442B" w14:textId="77777777" w:rsidR="00A80C8F" w:rsidRDefault="00A80C8F" w:rsidP="00A80C8F">
      <w:pPr>
        <w:spacing w:line="278" w:lineRule="auto"/>
        <w:rPr>
          <w:b/>
          <w:bCs/>
          <w:color w:val="EE0000"/>
        </w:rPr>
      </w:pPr>
    </w:p>
    <w:p w14:paraId="2C700B13" w14:textId="77777777" w:rsidR="00A80C8F" w:rsidRPr="00C0086F" w:rsidRDefault="00A80C8F" w:rsidP="00A80C8F">
      <w:pPr>
        <w:spacing w:line="278" w:lineRule="auto"/>
        <w:rPr>
          <w:b/>
          <w:bCs/>
          <w:color w:val="EE0000"/>
        </w:rPr>
      </w:pPr>
      <w:r>
        <w:rPr>
          <w:b/>
          <w:bCs/>
          <w:color w:val="EE0000"/>
        </w:rPr>
        <w:t>D</w:t>
      </w:r>
      <w:r w:rsidRPr="0014014B">
        <w:rPr>
          <w:b/>
          <w:bCs/>
          <w:color w:val="EE0000"/>
        </w:rPr>
        <w:t>ifferent attack vectors for the exploitation of web vulnerabilities</w:t>
      </w:r>
      <w:r w:rsidRPr="00C0086F">
        <w:rPr>
          <w:b/>
          <w:bCs/>
          <w:color w:val="EE0000"/>
        </w:rPr>
        <w:t xml:space="preserve">— </w:t>
      </w:r>
      <w:r>
        <w:rPr>
          <w:b/>
          <w:bCs/>
          <w:color w:val="EE0000"/>
        </w:rPr>
        <w:t>10</w:t>
      </w:r>
      <w:r w:rsidRPr="00C0086F">
        <w:rPr>
          <w:b/>
          <w:bCs/>
          <w:color w:val="EE0000"/>
        </w:rPr>
        <w:t xml:space="preserve"> marks</w:t>
      </w:r>
    </w:p>
    <w:p w14:paraId="6165AF7E" w14:textId="77777777" w:rsidR="00A80C8F" w:rsidRPr="00C0086F" w:rsidRDefault="00A80C8F" w:rsidP="00A80C8F">
      <w:pPr>
        <w:spacing w:line="278" w:lineRule="auto"/>
        <w:rPr>
          <w:color w:val="EE0000"/>
        </w:rPr>
      </w:pPr>
      <w:r w:rsidRPr="00C0086F">
        <w:rPr>
          <w:color w:val="EE0000"/>
        </w:rPr>
        <w:t>Award marks for:</w:t>
      </w:r>
    </w:p>
    <w:p w14:paraId="150A5B94" w14:textId="77777777" w:rsidR="00A80C8F" w:rsidRPr="00593F48" w:rsidRDefault="00A80C8F" w:rsidP="00A80C8F">
      <w:pPr>
        <w:pStyle w:val="ListParagraph"/>
        <w:numPr>
          <w:ilvl w:val="0"/>
          <w:numId w:val="27"/>
        </w:numPr>
        <w:rPr>
          <w:color w:val="EE0000"/>
        </w:rPr>
      </w:pPr>
      <w:r>
        <w:rPr>
          <w:color w:val="EE0000"/>
        </w:rPr>
        <w:t xml:space="preserve">Explanation of </w:t>
      </w:r>
      <w:r w:rsidRPr="00593F48">
        <w:rPr>
          <w:color w:val="EE0000"/>
        </w:rPr>
        <w:t xml:space="preserve">Cross-Site Scripting (XSS) — </w:t>
      </w:r>
      <w:r w:rsidRPr="00593F48">
        <w:rPr>
          <w:b/>
          <w:bCs/>
          <w:color w:val="EE0000"/>
        </w:rPr>
        <w:t>2 marks</w:t>
      </w:r>
    </w:p>
    <w:p w14:paraId="4967F855" w14:textId="77777777" w:rsidR="00A80C8F" w:rsidRPr="00593F48" w:rsidRDefault="00A80C8F" w:rsidP="00A80C8F">
      <w:pPr>
        <w:pStyle w:val="ListParagraph"/>
        <w:numPr>
          <w:ilvl w:val="0"/>
          <w:numId w:val="27"/>
        </w:numPr>
        <w:rPr>
          <w:color w:val="EE0000"/>
        </w:rPr>
      </w:pPr>
      <w:r w:rsidRPr="00593F48">
        <w:rPr>
          <w:color w:val="EE0000"/>
        </w:rPr>
        <w:t xml:space="preserve">Attack vectors used for Website Defacement  — </w:t>
      </w:r>
      <w:r w:rsidRPr="00593F48">
        <w:rPr>
          <w:b/>
          <w:bCs/>
          <w:color w:val="EE0000"/>
        </w:rPr>
        <w:t>2 marks</w:t>
      </w:r>
    </w:p>
    <w:p w14:paraId="34AEBE3B" w14:textId="77777777" w:rsidR="00A80C8F" w:rsidRPr="00593F48" w:rsidRDefault="00A80C8F" w:rsidP="00A80C8F">
      <w:pPr>
        <w:pStyle w:val="ListParagraph"/>
        <w:numPr>
          <w:ilvl w:val="0"/>
          <w:numId w:val="27"/>
        </w:numPr>
        <w:rPr>
          <w:color w:val="EE0000"/>
        </w:rPr>
      </w:pPr>
      <w:r>
        <w:rPr>
          <w:color w:val="EE0000"/>
        </w:rPr>
        <w:t>T</w:t>
      </w:r>
      <w:r w:rsidRPr="00A36476">
        <w:rPr>
          <w:color w:val="EE0000"/>
        </w:rPr>
        <w:t>he exploitation of web vulnerabilities</w:t>
      </w:r>
      <w:r w:rsidRPr="00593F48">
        <w:rPr>
          <w:color w:val="EE0000"/>
        </w:rPr>
        <w:t xml:space="preserve"> — </w:t>
      </w:r>
      <w:r w:rsidRPr="00593F48">
        <w:rPr>
          <w:b/>
          <w:bCs/>
          <w:color w:val="EE0000"/>
        </w:rPr>
        <w:t>2 marks</w:t>
      </w:r>
    </w:p>
    <w:p w14:paraId="2EC49FBF" w14:textId="77777777" w:rsidR="00A80C8F" w:rsidRPr="00593F48" w:rsidRDefault="00A80C8F" w:rsidP="00A80C8F">
      <w:pPr>
        <w:pStyle w:val="ListParagraph"/>
        <w:numPr>
          <w:ilvl w:val="0"/>
          <w:numId w:val="27"/>
        </w:numPr>
        <w:rPr>
          <w:color w:val="EE0000"/>
        </w:rPr>
      </w:pPr>
      <w:r w:rsidRPr="00023E99">
        <w:rPr>
          <w:color w:val="EE0000"/>
        </w:rPr>
        <w:t xml:space="preserve">Preventing website defacement </w:t>
      </w:r>
      <w:r>
        <w:rPr>
          <w:color w:val="EE0000"/>
        </w:rPr>
        <w:t>and CIRT</w:t>
      </w:r>
      <w:r w:rsidRPr="00593F48">
        <w:rPr>
          <w:color w:val="EE0000"/>
        </w:rPr>
        <w:t xml:space="preserve"> — </w:t>
      </w:r>
      <w:r w:rsidRPr="00593F48">
        <w:rPr>
          <w:b/>
          <w:bCs/>
          <w:color w:val="EE0000"/>
        </w:rPr>
        <w:t>2 marks</w:t>
      </w:r>
    </w:p>
    <w:p w14:paraId="6AC60837" w14:textId="483132B6" w:rsidR="00AC519C" w:rsidRDefault="003E2534" w:rsidP="00C62F2A">
      <w:pPr>
        <w:jc w:val="both"/>
        <w:rPr>
          <w:rFonts w:ascii="Times New Roman" w:hAnsi="Times New Roman" w:cs="Times New Roman"/>
          <w:b/>
          <w:bCs/>
          <w:sz w:val="24"/>
          <w:szCs w:val="24"/>
        </w:rPr>
      </w:pPr>
      <w:r w:rsidRPr="00A500AE">
        <w:rPr>
          <w:rFonts w:ascii="Times New Roman" w:hAnsi="Times New Roman" w:cs="Times New Roman"/>
          <w:b/>
          <w:bCs/>
          <w:sz w:val="24"/>
          <w:szCs w:val="24"/>
        </w:rPr>
        <w:t>Please understand the main point/issue of the scenario</w:t>
      </w:r>
      <w:r w:rsidR="00950C27" w:rsidRPr="00A500AE">
        <w:rPr>
          <w:rFonts w:ascii="Times New Roman" w:hAnsi="Times New Roman" w:cs="Times New Roman"/>
          <w:b/>
          <w:bCs/>
          <w:sz w:val="24"/>
          <w:szCs w:val="24"/>
        </w:rPr>
        <w:t xml:space="preserve"> before you answer the question</w:t>
      </w:r>
    </w:p>
    <w:p w14:paraId="36A76ABE" w14:textId="77777777" w:rsidR="00C62F2A" w:rsidRPr="00C62F2A" w:rsidRDefault="00C62F2A" w:rsidP="00C62F2A">
      <w:pPr>
        <w:spacing w:after="0" w:line="240" w:lineRule="auto"/>
        <w:jc w:val="both"/>
        <w:rPr>
          <w:rFonts w:ascii="Times New Roman" w:hAnsi="Times New Roman" w:cs="Times New Roman"/>
          <w:sz w:val="24"/>
          <w:szCs w:val="24"/>
        </w:rPr>
      </w:pPr>
    </w:p>
    <w:sectPr w:rsidR="00C62F2A" w:rsidRPr="00C62F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E3AA7" w14:textId="77777777" w:rsidR="00FB6A8D" w:rsidRDefault="00FB6A8D" w:rsidP="000F46E3">
      <w:pPr>
        <w:spacing w:after="0" w:line="240" w:lineRule="auto"/>
      </w:pPr>
      <w:r>
        <w:separator/>
      </w:r>
    </w:p>
  </w:endnote>
  <w:endnote w:type="continuationSeparator" w:id="0">
    <w:p w14:paraId="333F8AC2" w14:textId="77777777" w:rsidR="00FB6A8D" w:rsidRDefault="00FB6A8D" w:rsidP="000F4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4CF773" w14:textId="77777777" w:rsidR="00FB6A8D" w:rsidRDefault="00FB6A8D" w:rsidP="000F46E3">
      <w:pPr>
        <w:spacing w:after="0" w:line="240" w:lineRule="auto"/>
      </w:pPr>
      <w:r>
        <w:separator/>
      </w:r>
    </w:p>
  </w:footnote>
  <w:footnote w:type="continuationSeparator" w:id="0">
    <w:p w14:paraId="35A2A771" w14:textId="77777777" w:rsidR="00FB6A8D" w:rsidRDefault="00FB6A8D" w:rsidP="000F4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44DF9"/>
    <w:multiLevelType w:val="hybridMultilevel"/>
    <w:tmpl w:val="63DC4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D3F64"/>
    <w:multiLevelType w:val="hybridMultilevel"/>
    <w:tmpl w:val="B3A434F6"/>
    <w:lvl w:ilvl="0" w:tplc="F9FAA79C">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681439C"/>
    <w:multiLevelType w:val="hybridMultilevel"/>
    <w:tmpl w:val="838E800A"/>
    <w:lvl w:ilvl="0" w:tplc="FFFFFFFF">
      <w:start w:val="1"/>
      <w:numFmt w:val="lowerLetter"/>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73A7C0E"/>
    <w:multiLevelType w:val="hybridMultilevel"/>
    <w:tmpl w:val="F89E6E2E"/>
    <w:lvl w:ilvl="0" w:tplc="D1BA7B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06381D"/>
    <w:multiLevelType w:val="hybridMultilevel"/>
    <w:tmpl w:val="0D8C21A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5453B5E"/>
    <w:multiLevelType w:val="multilevel"/>
    <w:tmpl w:val="94889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AC1728"/>
    <w:multiLevelType w:val="multilevel"/>
    <w:tmpl w:val="31D28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212041"/>
    <w:multiLevelType w:val="multilevel"/>
    <w:tmpl w:val="29DE9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3B3577"/>
    <w:multiLevelType w:val="multilevel"/>
    <w:tmpl w:val="8C342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7672C"/>
    <w:multiLevelType w:val="hybridMultilevel"/>
    <w:tmpl w:val="4058D49C"/>
    <w:lvl w:ilvl="0" w:tplc="DCEE42AC">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5E15BF"/>
    <w:multiLevelType w:val="hybridMultilevel"/>
    <w:tmpl w:val="0D8C2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2156EC"/>
    <w:multiLevelType w:val="hybridMultilevel"/>
    <w:tmpl w:val="C4207E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4F1375"/>
    <w:multiLevelType w:val="hybridMultilevel"/>
    <w:tmpl w:val="BF84CFC8"/>
    <w:lvl w:ilvl="0" w:tplc="AC98ED9A">
      <w:start w:val="1"/>
      <w:numFmt w:val="decimal"/>
      <w:lvlText w:val="%1."/>
      <w:lvlJc w:val="left"/>
      <w:pPr>
        <w:ind w:left="720" w:hanging="360"/>
      </w:pPr>
      <w:rPr>
        <w:rFonts w:ascii="Times"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68506B"/>
    <w:multiLevelType w:val="hybridMultilevel"/>
    <w:tmpl w:val="D4A447B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EC0E26"/>
    <w:multiLevelType w:val="multilevel"/>
    <w:tmpl w:val="16C8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EA3A46"/>
    <w:multiLevelType w:val="hybridMultilevel"/>
    <w:tmpl w:val="BBAAFD7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3FC2A8A"/>
    <w:multiLevelType w:val="hybridMultilevel"/>
    <w:tmpl w:val="735C029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EEA7469"/>
    <w:multiLevelType w:val="hybridMultilevel"/>
    <w:tmpl w:val="819A5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F23905"/>
    <w:multiLevelType w:val="hybridMultilevel"/>
    <w:tmpl w:val="72EA1A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103F19"/>
    <w:multiLevelType w:val="hybridMultilevel"/>
    <w:tmpl w:val="45A8BB44"/>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9440AF"/>
    <w:multiLevelType w:val="multilevel"/>
    <w:tmpl w:val="7F600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2C6B6A"/>
    <w:multiLevelType w:val="hybridMultilevel"/>
    <w:tmpl w:val="513007E6"/>
    <w:lvl w:ilvl="0" w:tplc="E4926086">
      <w:start w:val="1"/>
      <w:numFmt w:val="decimal"/>
      <w:lvlText w:val="%1."/>
      <w:lvlJc w:val="left"/>
      <w:pPr>
        <w:ind w:left="653" w:hanging="360"/>
      </w:pPr>
      <w:rPr>
        <w:rFonts w:ascii="Times" w:hAnsi="Times" w:cs="Times" w:hint="default"/>
      </w:rPr>
    </w:lvl>
    <w:lvl w:ilvl="1" w:tplc="08090019" w:tentative="1">
      <w:start w:val="1"/>
      <w:numFmt w:val="lowerLetter"/>
      <w:lvlText w:val="%2."/>
      <w:lvlJc w:val="left"/>
      <w:pPr>
        <w:ind w:left="1373" w:hanging="360"/>
      </w:pPr>
    </w:lvl>
    <w:lvl w:ilvl="2" w:tplc="0809001B" w:tentative="1">
      <w:start w:val="1"/>
      <w:numFmt w:val="lowerRoman"/>
      <w:lvlText w:val="%3."/>
      <w:lvlJc w:val="right"/>
      <w:pPr>
        <w:ind w:left="2093" w:hanging="180"/>
      </w:pPr>
    </w:lvl>
    <w:lvl w:ilvl="3" w:tplc="0809000F" w:tentative="1">
      <w:start w:val="1"/>
      <w:numFmt w:val="decimal"/>
      <w:lvlText w:val="%4."/>
      <w:lvlJc w:val="left"/>
      <w:pPr>
        <w:ind w:left="2813" w:hanging="360"/>
      </w:pPr>
    </w:lvl>
    <w:lvl w:ilvl="4" w:tplc="08090019" w:tentative="1">
      <w:start w:val="1"/>
      <w:numFmt w:val="lowerLetter"/>
      <w:lvlText w:val="%5."/>
      <w:lvlJc w:val="left"/>
      <w:pPr>
        <w:ind w:left="3533" w:hanging="360"/>
      </w:pPr>
    </w:lvl>
    <w:lvl w:ilvl="5" w:tplc="0809001B" w:tentative="1">
      <w:start w:val="1"/>
      <w:numFmt w:val="lowerRoman"/>
      <w:lvlText w:val="%6."/>
      <w:lvlJc w:val="right"/>
      <w:pPr>
        <w:ind w:left="4253" w:hanging="180"/>
      </w:pPr>
    </w:lvl>
    <w:lvl w:ilvl="6" w:tplc="0809000F" w:tentative="1">
      <w:start w:val="1"/>
      <w:numFmt w:val="decimal"/>
      <w:lvlText w:val="%7."/>
      <w:lvlJc w:val="left"/>
      <w:pPr>
        <w:ind w:left="4973" w:hanging="360"/>
      </w:pPr>
    </w:lvl>
    <w:lvl w:ilvl="7" w:tplc="08090019" w:tentative="1">
      <w:start w:val="1"/>
      <w:numFmt w:val="lowerLetter"/>
      <w:lvlText w:val="%8."/>
      <w:lvlJc w:val="left"/>
      <w:pPr>
        <w:ind w:left="5693" w:hanging="360"/>
      </w:pPr>
    </w:lvl>
    <w:lvl w:ilvl="8" w:tplc="0809001B" w:tentative="1">
      <w:start w:val="1"/>
      <w:numFmt w:val="lowerRoman"/>
      <w:lvlText w:val="%9."/>
      <w:lvlJc w:val="right"/>
      <w:pPr>
        <w:ind w:left="6413" w:hanging="180"/>
      </w:pPr>
    </w:lvl>
  </w:abstractNum>
  <w:abstractNum w:abstractNumId="22" w15:restartNumberingAfterBreak="0">
    <w:nsid w:val="63D9577A"/>
    <w:multiLevelType w:val="multilevel"/>
    <w:tmpl w:val="6B98F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131900"/>
    <w:multiLevelType w:val="hybridMultilevel"/>
    <w:tmpl w:val="79E49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614D7D"/>
    <w:multiLevelType w:val="hybridMultilevel"/>
    <w:tmpl w:val="EC725FD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6B12FD7"/>
    <w:multiLevelType w:val="hybridMultilevel"/>
    <w:tmpl w:val="CF0EE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1C462D"/>
    <w:multiLevelType w:val="multilevel"/>
    <w:tmpl w:val="D228E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0527177">
    <w:abstractNumId w:val="21"/>
  </w:num>
  <w:num w:numId="2" w16cid:durableId="1631132035">
    <w:abstractNumId w:val="9"/>
  </w:num>
  <w:num w:numId="3" w16cid:durableId="306326151">
    <w:abstractNumId w:val="0"/>
  </w:num>
  <w:num w:numId="4" w16cid:durableId="1936939740">
    <w:abstractNumId w:val="25"/>
  </w:num>
  <w:num w:numId="5" w16cid:durableId="1954556745">
    <w:abstractNumId w:val="12"/>
  </w:num>
  <w:num w:numId="6" w16cid:durableId="741174414">
    <w:abstractNumId w:val="17"/>
  </w:num>
  <w:num w:numId="7" w16cid:durableId="389765410">
    <w:abstractNumId w:val="11"/>
  </w:num>
  <w:num w:numId="8" w16cid:durableId="1727797433">
    <w:abstractNumId w:val="10"/>
  </w:num>
  <w:num w:numId="9" w16cid:durableId="1122504767">
    <w:abstractNumId w:val="23"/>
  </w:num>
  <w:num w:numId="10" w16cid:durableId="1970891883">
    <w:abstractNumId w:val="19"/>
  </w:num>
  <w:num w:numId="11" w16cid:durableId="51924404">
    <w:abstractNumId w:val="15"/>
  </w:num>
  <w:num w:numId="12" w16cid:durableId="430902475">
    <w:abstractNumId w:val="3"/>
  </w:num>
  <w:num w:numId="13" w16cid:durableId="598368351">
    <w:abstractNumId w:val="1"/>
  </w:num>
  <w:num w:numId="14" w16cid:durableId="1554190576">
    <w:abstractNumId w:val="4"/>
  </w:num>
  <w:num w:numId="15" w16cid:durableId="608664051">
    <w:abstractNumId w:val="13"/>
  </w:num>
  <w:num w:numId="16" w16cid:durableId="450249230">
    <w:abstractNumId w:val="18"/>
  </w:num>
  <w:num w:numId="17" w16cid:durableId="184289936">
    <w:abstractNumId w:val="6"/>
  </w:num>
  <w:num w:numId="18" w16cid:durableId="269361645">
    <w:abstractNumId w:val="26"/>
  </w:num>
  <w:num w:numId="19" w16cid:durableId="329452367">
    <w:abstractNumId w:val="14"/>
  </w:num>
  <w:num w:numId="20" w16cid:durableId="2058158322">
    <w:abstractNumId w:val="5"/>
  </w:num>
  <w:num w:numId="21" w16cid:durableId="1445618470">
    <w:abstractNumId w:val="24"/>
  </w:num>
  <w:num w:numId="22" w16cid:durableId="1823353869">
    <w:abstractNumId w:val="2"/>
  </w:num>
  <w:num w:numId="23" w16cid:durableId="686637408">
    <w:abstractNumId w:val="16"/>
  </w:num>
  <w:num w:numId="24" w16cid:durableId="1911647825">
    <w:abstractNumId w:val="8"/>
  </w:num>
  <w:num w:numId="25" w16cid:durableId="2106072104">
    <w:abstractNumId w:val="20"/>
  </w:num>
  <w:num w:numId="26" w16cid:durableId="1413434326">
    <w:abstractNumId w:val="22"/>
  </w:num>
  <w:num w:numId="27" w16cid:durableId="20717343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F0B"/>
    <w:rsid w:val="0000304D"/>
    <w:rsid w:val="00023E99"/>
    <w:rsid w:val="00031161"/>
    <w:rsid w:val="00036351"/>
    <w:rsid w:val="000411BD"/>
    <w:rsid w:val="0004464E"/>
    <w:rsid w:val="00044BC2"/>
    <w:rsid w:val="00055C82"/>
    <w:rsid w:val="000569F4"/>
    <w:rsid w:val="000B1EB3"/>
    <w:rsid w:val="000E7F7B"/>
    <w:rsid w:val="000F46E3"/>
    <w:rsid w:val="00137720"/>
    <w:rsid w:val="0014014B"/>
    <w:rsid w:val="00146DB0"/>
    <w:rsid w:val="00165A9B"/>
    <w:rsid w:val="00183B15"/>
    <w:rsid w:val="00187E50"/>
    <w:rsid w:val="00197363"/>
    <w:rsid w:val="001A267C"/>
    <w:rsid w:val="001E5738"/>
    <w:rsid w:val="001F31A2"/>
    <w:rsid w:val="001F43B1"/>
    <w:rsid w:val="00224FCB"/>
    <w:rsid w:val="0022725C"/>
    <w:rsid w:val="00234D38"/>
    <w:rsid w:val="00247A31"/>
    <w:rsid w:val="00252C11"/>
    <w:rsid w:val="00266C02"/>
    <w:rsid w:val="002E6563"/>
    <w:rsid w:val="00301D51"/>
    <w:rsid w:val="00311249"/>
    <w:rsid w:val="00314D71"/>
    <w:rsid w:val="003219DA"/>
    <w:rsid w:val="00323BFE"/>
    <w:rsid w:val="00323EA5"/>
    <w:rsid w:val="003353CB"/>
    <w:rsid w:val="00347EE1"/>
    <w:rsid w:val="0035319B"/>
    <w:rsid w:val="0037107C"/>
    <w:rsid w:val="0037313F"/>
    <w:rsid w:val="00393611"/>
    <w:rsid w:val="00394C9A"/>
    <w:rsid w:val="003A6F2C"/>
    <w:rsid w:val="003C152F"/>
    <w:rsid w:val="003E2534"/>
    <w:rsid w:val="003F6F0B"/>
    <w:rsid w:val="00413DF6"/>
    <w:rsid w:val="004323CB"/>
    <w:rsid w:val="00481C4F"/>
    <w:rsid w:val="004B5FEA"/>
    <w:rsid w:val="004B79AA"/>
    <w:rsid w:val="004C0268"/>
    <w:rsid w:val="004C712D"/>
    <w:rsid w:val="004D07A3"/>
    <w:rsid w:val="004D57CC"/>
    <w:rsid w:val="00506948"/>
    <w:rsid w:val="00507E7F"/>
    <w:rsid w:val="00512B5E"/>
    <w:rsid w:val="0052025E"/>
    <w:rsid w:val="00525EA3"/>
    <w:rsid w:val="00531220"/>
    <w:rsid w:val="00547BB1"/>
    <w:rsid w:val="005673EF"/>
    <w:rsid w:val="005810A9"/>
    <w:rsid w:val="00591AC1"/>
    <w:rsid w:val="00593F48"/>
    <w:rsid w:val="005B3863"/>
    <w:rsid w:val="005C2C43"/>
    <w:rsid w:val="005D6DBF"/>
    <w:rsid w:val="005E4D18"/>
    <w:rsid w:val="005E5D2A"/>
    <w:rsid w:val="0060406D"/>
    <w:rsid w:val="00614C12"/>
    <w:rsid w:val="00615A9E"/>
    <w:rsid w:val="0062792E"/>
    <w:rsid w:val="0063637E"/>
    <w:rsid w:val="00681749"/>
    <w:rsid w:val="0068504D"/>
    <w:rsid w:val="00685204"/>
    <w:rsid w:val="006A0322"/>
    <w:rsid w:val="006B4DA5"/>
    <w:rsid w:val="006C063D"/>
    <w:rsid w:val="006D1DF7"/>
    <w:rsid w:val="006E2361"/>
    <w:rsid w:val="00721A2E"/>
    <w:rsid w:val="0074167B"/>
    <w:rsid w:val="00743C82"/>
    <w:rsid w:val="007444FF"/>
    <w:rsid w:val="007561EB"/>
    <w:rsid w:val="00777A6B"/>
    <w:rsid w:val="00784086"/>
    <w:rsid w:val="007C5FC2"/>
    <w:rsid w:val="007F5C7D"/>
    <w:rsid w:val="00826346"/>
    <w:rsid w:val="00842E90"/>
    <w:rsid w:val="00854C47"/>
    <w:rsid w:val="00860D12"/>
    <w:rsid w:val="0089257F"/>
    <w:rsid w:val="008A1D05"/>
    <w:rsid w:val="008B71EA"/>
    <w:rsid w:val="008C0F7E"/>
    <w:rsid w:val="0090443A"/>
    <w:rsid w:val="00950C27"/>
    <w:rsid w:val="00963498"/>
    <w:rsid w:val="00966FED"/>
    <w:rsid w:val="009C1761"/>
    <w:rsid w:val="009D4DCC"/>
    <w:rsid w:val="009F131F"/>
    <w:rsid w:val="00A12433"/>
    <w:rsid w:val="00A24CC4"/>
    <w:rsid w:val="00A258E0"/>
    <w:rsid w:val="00A36476"/>
    <w:rsid w:val="00A41F6E"/>
    <w:rsid w:val="00A500AE"/>
    <w:rsid w:val="00A62A5F"/>
    <w:rsid w:val="00A73823"/>
    <w:rsid w:val="00A750C3"/>
    <w:rsid w:val="00A75E0B"/>
    <w:rsid w:val="00A80C8F"/>
    <w:rsid w:val="00A85F7F"/>
    <w:rsid w:val="00AA075C"/>
    <w:rsid w:val="00AA08C7"/>
    <w:rsid w:val="00AB3924"/>
    <w:rsid w:val="00AB6E6D"/>
    <w:rsid w:val="00AC4F89"/>
    <w:rsid w:val="00AC519C"/>
    <w:rsid w:val="00AE0CE7"/>
    <w:rsid w:val="00B01F55"/>
    <w:rsid w:val="00B10330"/>
    <w:rsid w:val="00B23967"/>
    <w:rsid w:val="00B315C3"/>
    <w:rsid w:val="00B33721"/>
    <w:rsid w:val="00B6009D"/>
    <w:rsid w:val="00B618C6"/>
    <w:rsid w:val="00B9244F"/>
    <w:rsid w:val="00BB5C5C"/>
    <w:rsid w:val="00BC5B52"/>
    <w:rsid w:val="00BF162F"/>
    <w:rsid w:val="00BF499A"/>
    <w:rsid w:val="00BF6168"/>
    <w:rsid w:val="00C02151"/>
    <w:rsid w:val="00C04F84"/>
    <w:rsid w:val="00C15184"/>
    <w:rsid w:val="00C1720C"/>
    <w:rsid w:val="00C24567"/>
    <w:rsid w:val="00C4116C"/>
    <w:rsid w:val="00C62F2A"/>
    <w:rsid w:val="00C872FF"/>
    <w:rsid w:val="00C916BE"/>
    <w:rsid w:val="00CB095A"/>
    <w:rsid w:val="00CB283F"/>
    <w:rsid w:val="00CB2EDD"/>
    <w:rsid w:val="00CC2E7C"/>
    <w:rsid w:val="00CD3DD8"/>
    <w:rsid w:val="00CD42D5"/>
    <w:rsid w:val="00D10F51"/>
    <w:rsid w:val="00D12BEF"/>
    <w:rsid w:val="00D250AB"/>
    <w:rsid w:val="00D35EE4"/>
    <w:rsid w:val="00D4578C"/>
    <w:rsid w:val="00D65193"/>
    <w:rsid w:val="00D740A6"/>
    <w:rsid w:val="00D743F5"/>
    <w:rsid w:val="00D80566"/>
    <w:rsid w:val="00DC260B"/>
    <w:rsid w:val="00DD4B6E"/>
    <w:rsid w:val="00DD7218"/>
    <w:rsid w:val="00E15E88"/>
    <w:rsid w:val="00E535A9"/>
    <w:rsid w:val="00E53925"/>
    <w:rsid w:val="00E62484"/>
    <w:rsid w:val="00E8692E"/>
    <w:rsid w:val="00E976BB"/>
    <w:rsid w:val="00ED40A0"/>
    <w:rsid w:val="00F35738"/>
    <w:rsid w:val="00F470D4"/>
    <w:rsid w:val="00F54970"/>
    <w:rsid w:val="00F709D2"/>
    <w:rsid w:val="00F74007"/>
    <w:rsid w:val="00F83E81"/>
    <w:rsid w:val="00FB6A8D"/>
    <w:rsid w:val="00FC2C6C"/>
    <w:rsid w:val="00FC3B55"/>
    <w:rsid w:val="00FD427E"/>
    <w:rsid w:val="00FD4A1D"/>
    <w:rsid w:val="00FD5B63"/>
    <w:rsid w:val="00FE59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5DA72"/>
  <w15:chartTrackingRefBased/>
  <w15:docId w15:val="{25F82125-A3C7-4F75-9304-8E4C9660F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4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6E3"/>
  </w:style>
  <w:style w:type="paragraph" w:styleId="Footer">
    <w:name w:val="footer"/>
    <w:basedOn w:val="Normal"/>
    <w:link w:val="FooterChar"/>
    <w:uiPriority w:val="99"/>
    <w:unhideWhenUsed/>
    <w:rsid w:val="000F4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6E3"/>
  </w:style>
  <w:style w:type="paragraph" w:styleId="ListParagraph">
    <w:name w:val="List Paragraph"/>
    <w:basedOn w:val="Normal"/>
    <w:uiPriority w:val="34"/>
    <w:qFormat/>
    <w:rsid w:val="00197363"/>
    <w:pPr>
      <w:ind w:left="720"/>
      <w:contextualSpacing/>
    </w:pPr>
  </w:style>
  <w:style w:type="character" w:styleId="Hyperlink">
    <w:name w:val="Hyperlink"/>
    <w:basedOn w:val="DefaultParagraphFont"/>
    <w:uiPriority w:val="99"/>
    <w:unhideWhenUsed/>
    <w:rsid w:val="00C15184"/>
    <w:rPr>
      <w:color w:val="0000FF"/>
      <w:u w:val="single"/>
    </w:rPr>
  </w:style>
  <w:style w:type="character" w:styleId="UnresolvedMention">
    <w:name w:val="Unresolved Mention"/>
    <w:basedOn w:val="DefaultParagraphFont"/>
    <w:uiPriority w:val="99"/>
    <w:semiHidden/>
    <w:unhideWhenUsed/>
    <w:rsid w:val="00C15184"/>
    <w:rPr>
      <w:color w:val="605E5C"/>
      <w:shd w:val="clear" w:color="auto" w:fill="E1DFDD"/>
    </w:rPr>
  </w:style>
  <w:style w:type="paragraph" w:styleId="NormalWeb">
    <w:name w:val="Normal (Web)"/>
    <w:basedOn w:val="Normal"/>
    <w:uiPriority w:val="99"/>
    <w:unhideWhenUsed/>
    <w:rsid w:val="006B4D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B4D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5680407">
      <w:bodyDiv w:val="1"/>
      <w:marLeft w:val="0"/>
      <w:marRight w:val="0"/>
      <w:marTop w:val="0"/>
      <w:marBottom w:val="0"/>
      <w:divBdr>
        <w:top w:val="none" w:sz="0" w:space="0" w:color="auto"/>
        <w:left w:val="none" w:sz="0" w:space="0" w:color="auto"/>
        <w:bottom w:val="none" w:sz="0" w:space="0" w:color="auto"/>
        <w:right w:val="none" w:sz="0" w:space="0" w:color="auto"/>
      </w:divBdr>
    </w:div>
    <w:div w:id="188036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786</Words>
  <Characters>4486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Vijeyananthan Thayananthan</cp:lastModifiedBy>
  <cp:revision>50</cp:revision>
  <dcterms:created xsi:type="dcterms:W3CDTF">2025-06-11T05:28:00Z</dcterms:created>
  <dcterms:modified xsi:type="dcterms:W3CDTF">2026-07-14T12:17:00Z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dcb68031-ed1e-42a7-a118-43141ad6d5f3</vt:lpwstr>
  </property>
</Properties>
</file>