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8175F" w14:textId="77777777" w:rsidR="00DA2D2A" w:rsidRPr="00DA2D2A" w:rsidRDefault="00DA2D2A" w:rsidP="00DA2D2A">
      <w:pPr>
        <w:spacing w:line="360" w:lineRule="auto"/>
        <w:rPr>
          <w:rFonts w:ascii="Arial" w:hAnsi="Arial" w:cs="Arial"/>
          <w:sz w:val="96"/>
          <w:szCs w:val="96"/>
          <w:u w:val="single"/>
        </w:rPr>
      </w:pPr>
    </w:p>
    <w:p w14:paraId="4EA6A70B" w14:textId="72EC1B16" w:rsidR="00FE40A7" w:rsidRPr="00DA2D2A" w:rsidRDefault="00437FA2" w:rsidP="00DA2D2A">
      <w:pPr>
        <w:spacing w:line="360" w:lineRule="auto"/>
        <w:rPr>
          <w:rFonts w:ascii="Arial" w:hAnsi="Arial" w:cs="Arial"/>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2D2A">
        <w:rPr>
          <w:rFonts w:ascii="Arial" w:hAnsi="Arial" w:cs="Arial"/>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Guidance Handbook for Early Years Practitioners During Transitions. </w:t>
      </w:r>
    </w:p>
    <w:p w14:paraId="489AFC76" w14:textId="77777777" w:rsidR="00437FA2" w:rsidRPr="00437FA2" w:rsidRDefault="00437FA2" w:rsidP="00DA2D2A">
      <w:pPr>
        <w:spacing w:line="360" w:lineRule="auto"/>
        <w:rPr>
          <w:rFonts w:ascii="Arial" w:hAnsi="Arial" w:cs="Arial"/>
          <w:sz w:val="96"/>
          <w:szCs w:val="96"/>
        </w:rPr>
      </w:pPr>
    </w:p>
    <w:p w14:paraId="6FBDCED4" w14:textId="77777777" w:rsidR="00437FA2" w:rsidRDefault="00437FA2" w:rsidP="00DA2D2A">
      <w:pPr>
        <w:spacing w:line="360" w:lineRule="auto"/>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66E61C" w14:textId="66E8B8C6" w:rsidR="00437FA2" w:rsidRPr="00DA2D2A" w:rsidRDefault="00437FA2" w:rsidP="00DA2D2A">
      <w:pPr>
        <w:tabs>
          <w:tab w:val="left" w:pos="6075"/>
        </w:tabs>
        <w:spacing w:line="360" w:lineRule="auto"/>
        <w:rPr>
          <w:rFonts w:ascii="Arial" w:hAnsi="Arial" w:cs="Arial"/>
          <w:sz w:val="96"/>
          <w:szCs w:val="96"/>
        </w:rPr>
      </w:pPr>
      <w:r w:rsidRPr="00340651">
        <w:rPr>
          <w:rFonts w:ascii="Arial" w:hAnsi="Arial" w:cs="Arial"/>
          <w:b/>
          <w:bCs/>
          <w:sz w:val="72"/>
          <w:szCs w:val="72"/>
          <w:u w:val="single"/>
        </w:rPr>
        <w:lastRenderedPageBreak/>
        <w:t>Introduction – Transitions in the Early Years</w:t>
      </w:r>
    </w:p>
    <w:p w14:paraId="121A45DB" w14:textId="454C7B9B" w:rsidR="00437FA2" w:rsidRPr="00C61928" w:rsidRDefault="00437FA2" w:rsidP="00DA2D2A">
      <w:pPr>
        <w:tabs>
          <w:tab w:val="left" w:pos="6075"/>
        </w:tabs>
        <w:spacing w:line="360" w:lineRule="auto"/>
        <w:rPr>
          <w:rFonts w:ascii="Arial" w:hAnsi="Arial" w:cs="Arial"/>
          <w:sz w:val="26"/>
          <w:szCs w:val="26"/>
        </w:rPr>
      </w:pPr>
      <w:r w:rsidRPr="00C61928">
        <w:rPr>
          <w:rFonts w:ascii="Arial" w:hAnsi="Arial" w:cs="Arial"/>
          <w:sz w:val="26"/>
          <w:szCs w:val="26"/>
        </w:rPr>
        <w:t xml:space="preserve">All children will encounter many different transitions during their childhood. A transition is a form of change, which can be as minor as moving rooms, a change in routine, such as, lunchtimes, or can be a much more challenging situation for the child, for example, </w:t>
      </w:r>
      <w:r w:rsidR="00A47980" w:rsidRPr="00C61928">
        <w:rPr>
          <w:rFonts w:ascii="Arial" w:hAnsi="Arial" w:cs="Arial"/>
          <w:sz w:val="26"/>
          <w:szCs w:val="26"/>
        </w:rPr>
        <w:t>starting school or moving to a new year group with a new teacher</w:t>
      </w:r>
      <w:r w:rsidR="00A47980" w:rsidRPr="004C46AA">
        <w:rPr>
          <w:rFonts w:ascii="Arial" w:hAnsi="Arial" w:cs="Arial"/>
          <w:sz w:val="26"/>
          <w:szCs w:val="26"/>
        </w:rPr>
        <w:t>.</w:t>
      </w:r>
      <w:r w:rsidR="004C46AA" w:rsidRPr="004C46AA">
        <w:rPr>
          <w:rFonts w:ascii="Arial" w:hAnsi="Arial" w:cs="Arial"/>
          <w:sz w:val="26"/>
          <w:szCs w:val="26"/>
          <w:shd w:val="clear" w:color="auto" w:fill="FFFFFF"/>
        </w:rPr>
        <w:t xml:space="preserve"> Bowlby (1969) believed that</w:t>
      </w:r>
      <w:r w:rsidR="00A47980" w:rsidRPr="004C46AA">
        <w:rPr>
          <w:rFonts w:ascii="Arial" w:hAnsi="Arial" w:cs="Arial"/>
          <w:sz w:val="26"/>
          <w:szCs w:val="26"/>
        </w:rPr>
        <w:t xml:space="preserve"> </w:t>
      </w:r>
      <w:r w:rsidR="004C46AA">
        <w:rPr>
          <w:rFonts w:ascii="Arial" w:hAnsi="Arial" w:cs="Arial"/>
          <w:sz w:val="26"/>
          <w:szCs w:val="26"/>
        </w:rPr>
        <w:t>p</w:t>
      </w:r>
      <w:r w:rsidR="00A47980" w:rsidRPr="00C61928">
        <w:rPr>
          <w:rFonts w:ascii="Arial" w:hAnsi="Arial" w:cs="Arial"/>
          <w:sz w:val="26"/>
          <w:szCs w:val="26"/>
        </w:rPr>
        <w:t>ositive transitions support young children’s development and emotional wellbeing. The quality of the transition can impact on a child’s ability play, learn, and to feel safe.</w:t>
      </w:r>
    </w:p>
    <w:p w14:paraId="59B78F02" w14:textId="4CEAC8B7" w:rsidR="00F57105" w:rsidRPr="00FD2007" w:rsidRDefault="00557B3B" w:rsidP="00DA2D2A">
      <w:pPr>
        <w:tabs>
          <w:tab w:val="left" w:pos="6075"/>
        </w:tabs>
        <w:spacing w:line="360" w:lineRule="auto"/>
        <w:rPr>
          <w:rFonts w:ascii="Arial" w:hAnsi="Arial" w:cs="Arial"/>
          <w:sz w:val="26"/>
          <w:szCs w:val="26"/>
        </w:rPr>
      </w:pPr>
      <w:r w:rsidRPr="00C61928">
        <w:rPr>
          <w:rFonts w:ascii="Arial" w:hAnsi="Arial" w:cs="Arial"/>
          <w:sz w:val="26"/>
          <w:szCs w:val="26"/>
        </w:rPr>
        <w:t>Starting the first or next phase in a child’s education journey is always a big step for not only the child, but the family also. We are aware that settings and schools normally have a range of activities to support children to become more familiar with new environments, routines, staff, and other children.</w:t>
      </w:r>
      <w:r w:rsidR="001C2317" w:rsidRPr="00C61928">
        <w:rPr>
          <w:sz w:val="26"/>
          <w:szCs w:val="26"/>
        </w:rPr>
        <w:t xml:space="preserve"> </w:t>
      </w:r>
      <w:r w:rsidR="001C2317" w:rsidRPr="00C61928">
        <w:rPr>
          <w:rFonts w:ascii="Arial" w:hAnsi="Arial" w:cs="Arial"/>
          <w:sz w:val="26"/>
          <w:szCs w:val="26"/>
        </w:rPr>
        <w:t>Transition support is not as simple as treat</w:t>
      </w:r>
      <w:r w:rsidR="00FE69CB" w:rsidRPr="00C61928">
        <w:rPr>
          <w:rFonts w:ascii="Arial" w:hAnsi="Arial" w:cs="Arial"/>
          <w:sz w:val="26"/>
          <w:szCs w:val="26"/>
        </w:rPr>
        <w:t xml:space="preserve">ing and supporting </w:t>
      </w:r>
      <w:r w:rsidR="001C2317" w:rsidRPr="00C61928">
        <w:rPr>
          <w:rFonts w:ascii="Arial" w:hAnsi="Arial" w:cs="Arial"/>
          <w:sz w:val="26"/>
          <w:szCs w:val="26"/>
        </w:rPr>
        <w:t xml:space="preserve">each </w:t>
      </w:r>
      <w:r w:rsidR="00FE69CB" w:rsidRPr="00C61928">
        <w:rPr>
          <w:rFonts w:ascii="Arial" w:hAnsi="Arial" w:cs="Arial"/>
          <w:sz w:val="26"/>
          <w:szCs w:val="26"/>
        </w:rPr>
        <w:t xml:space="preserve">child the same, and a </w:t>
      </w:r>
      <w:r w:rsidR="001C2317" w:rsidRPr="00C61928">
        <w:rPr>
          <w:rFonts w:ascii="Arial" w:hAnsi="Arial" w:cs="Arial"/>
          <w:sz w:val="26"/>
          <w:szCs w:val="26"/>
        </w:rPr>
        <w:t xml:space="preserve">transition is unique to each </w:t>
      </w:r>
      <w:r w:rsidR="00FE69CB" w:rsidRPr="00C61928">
        <w:rPr>
          <w:rFonts w:ascii="Arial" w:hAnsi="Arial" w:cs="Arial"/>
          <w:sz w:val="26"/>
          <w:szCs w:val="26"/>
        </w:rPr>
        <w:t xml:space="preserve">individual </w:t>
      </w:r>
      <w:r w:rsidR="001C2317" w:rsidRPr="00C61928">
        <w:rPr>
          <w:rFonts w:ascii="Arial" w:hAnsi="Arial" w:cs="Arial"/>
          <w:sz w:val="26"/>
          <w:szCs w:val="26"/>
        </w:rPr>
        <w:t>child. Each child copes with change differently depending on their past experiences, family circumstances or specific needs. Some children may require a more planned approach to an upcoming transition.</w:t>
      </w:r>
      <w:r w:rsidR="00FD2007">
        <w:rPr>
          <w:rFonts w:ascii="Arial" w:hAnsi="Arial" w:cs="Arial"/>
          <w:sz w:val="26"/>
          <w:szCs w:val="26"/>
        </w:rPr>
        <w:br/>
      </w:r>
      <w:r w:rsidR="00036E3C" w:rsidRPr="00036E3C">
        <w:rPr>
          <w:rFonts w:ascii="Arial" w:hAnsi="Arial" w:cs="Arial"/>
          <w:sz w:val="26"/>
          <w:szCs w:val="26"/>
        </w:rPr>
        <w:t xml:space="preserve"> The National Minimum Standards for Regulated Childcare in Wales (p25 8.5) </w:t>
      </w:r>
      <w:r w:rsidR="00036E3C">
        <w:rPr>
          <w:rFonts w:ascii="Arial" w:hAnsi="Arial" w:cs="Arial"/>
          <w:sz w:val="26"/>
          <w:szCs w:val="26"/>
        </w:rPr>
        <w:t>states that</w:t>
      </w:r>
      <w:r w:rsidR="00036E3C" w:rsidRPr="00036E3C">
        <w:rPr>
          <w:rFonts w:ascii="Arial" w:hAnsi="Arial" w:cs="Arial"/>
          <w:sz w:val="26"/>
          <w:szCs w:val="26"/>
        </w:rPr>
        <w:t xml:space="preserve"> “the settling-in process and separation from parents or carers minimises distress and anxiety.”</w:t>
      </w:r>
      <w:r w:rsidR="00FD2007">
        <w:rPr>
          <w:rFonts w:ascii="Arial" w:hAnsi="Arial" w:cs="Arial"/>
          <w:sz w:val="26"/>
          <w:szCs w:val="26"/>
        </w:rPr>
        <w:br/>
      </w:r>
      <w:r w:rsidR="00A47980" w:rsidRPr="00C61928">
        <w:rPr>
          <w:rFonts w:ascii="Arial" w:hAnsi="Arial" w:cs="Arial"/>
          <w:sz w:val="26"/>
          <w:szCs w:val="26"/>
        </w:rPr>
        <w:t xml:space="preserve">Birth to Five Matters states that </w:t>
      </w:r>
      <w:r w:rsidR="00A47980" w:rsidRPr="00C61928">
        <w:rPr>
          <w:rFonts w:ascii="Arial" w:hAnsi="Arial" w:cs="Arial"/>
          <w:sz w:val="26"/>
          <w:szCs w:val="26"/>
          <w:shd w:val="clear" w:color="auto" w:fill="FFFFFF"/>
        </w:rPr>
        <w:t xml:space="preserve">when transitions in the early years are managed sensitively, it lays the foundations for positive feelings towards the many other transitions children will face through life. Children with disabilities </w:t>
      </w:r>
      <w:r w:rsidR="00A47980" w:rsidRPr="00C61928">
        <w:rPr>
          <w:rFonts w:ascii="Arial" w:hAnsi="Arial" w:cs="Arial"/>
          <w:sz w:val="26"/>
          <w:szCs w:val="26"/>
          <w:shd w:val="clear" w:color="auto" w:fill="FFFFFF"/>
        </w:rPr>
        <w:lastRenderedPageBreak/>
        <w:t xml:space="preserve">or complex health needs, and children who do not speak English as a first spoken language will be particularly vulnerable at times of transition. </w:t>
      </w:r>
    </w:p>
    <w:p w14:paraId="65EB6C50" w14:textId="2CE99787" w:rsidR="00A47980" w:rsidRPr="00C61928" w:rsidRDefault="00F37D02" w:rsidP="00DA2D2A">
      <w:pPr>
        <w:tabs>
          <w:tab w:val="left" w:pos="6075"/>
        </w:tabs>
        <w:spacing w:line="360" w:lineRule="auto"/>
        <w:rPr>
          <w:rFonts w:ascii="Arial" w:hAnsi="Arial" w:cs="Arial"/>
          <w:sz w:val="26"/>
          <w:szCs w:val="26"/>
        </w:rPr>
      </w:pPr>
      <w:r w:rsidRPr="00C61928">
        <w:rPr>
          <w:rFonts w:ascii="Arial" w:hAnsi="Arial" w:cs="Arial"/>
          <w:sz w:val="26"/>
          <w:szCs w:val="26"/>
        </w:rPr>
        <w:t>“The Key Person’s role is to help ensure that every child's care is tailored to meet their individual needs, to help the child become familiar with the setting, offer a settled relationship for the child and build up relationships with their parents.” (Statutory Framework for the Early Years Foundation Stage, 3.27 Page 27)</w:t>
      </w:r>
    </w:p>
    <w:p w14:paraId="4002034B" w14:textId="6C74AEDB" w:rsidR="0056388E" w:rsidRPr="00C61928" w:rsidRDefault="0056388E" w:rsidP="00DA2D2A">
      <w:pPr>
        <w:tabs>
          <w:tab w:val="left" w:pos="6075"/>
        </w:tabs>
        <w:spacing w:line="360" w:lineRule="auto"/>
        <w:rPr>
          <w:rFonts w:ascii="Arial" w:hAnsi="Arial" w:cs="Arial"/>
          <w:sz w:val="26"/>
          <w:szCs w:val="26"/>
        </w:rPr>
      </w:pPr>
      <w:r w:rsidRPr="00920B33">
        <w:rPr>
          <w:rFonts w:ascii="Arial" w:hAnsi="Arial" w:cs="Arial"/>
          <w:sz w:val="26"/>
          <w:szCs w:val="26"/>
          <w:shd w:val="clear" w:color="auto" w:fill="FFFFFF"/>
        </w:rPr>
        <w:t>Bronfenbrenner</w:t>
      </w:r>
      <w:r w:rsidR="00FE6945" w:rsidRPr="00920B33">
        <w:rPr>
          <w:rFonts w:ascii="Arial" w:hAnsi="Arial" w:cs="Arial"/>
          <w:sz w:val="26"/>
          <w:szCs w:val="26"/>
          <w:shd w:val="clear" w:color="auto" w:fill="FFFFFF"/>
        </w:rPr>
        <w:t>’s</w:t>
      </w:r>
      <w:r w:rsidRPr="00920B33">
        <w:rPr>
          <w:rFonts w:ascii="Arial" w:hAnsi="Arial" w:cs="Arial"/>
          <w:sz w:val="26"/>
          <w:szCs w:val="26"/>
          <w:shd w:val="clear" w:color="auto" w:fill="FFFFFF"/>
        </w:rPr>
        <w:t xml:space="preserve"> (1977)</w:t>
      </w:r>
      <w:r w:rsidR="00FE6945" w:rsidRPr="00920B33">
        <w:rPr>
          <w:rFonts w:ascii="Georgia" w:hAnsi="Georgia"/>
          <w:sz w:val="26"/>
          <w:szCs w:val="26"/>
          <w:shd w:val="clear" w:color="auto" w:fill="F5F8FE"/>
        </w:rPr>
        <w:t> </w:t>
      </w:r>
      <w:r w:rsidR="00FE6945" w:rsidRPr="00C61928">
        <w:rPr>
          <w:rFonts w:ascii="Arial" w:hAnsi="Arial" w:cs="Arial"/>
          <w:sz w:val="26"/>
          <w:szCs w:val="26"/>
        </w:rPr>
        <w:t>ecological systems theory states that an individual child’s development is influenced by a series of interconnected environmental systems, ranging from the immediate surroundings for example family to more broad societal structures for example, culture.</w:t>
      </w:r>
    </w:p>
    <w:p w14:paraId="607D12C4" w14:textId="782CF929" w:rsidR="00F37D02" w:rsidRPr="00C61928" w:rsidRDefault="00C234E8" w:rsidP="00DA2D2A">
      <w:pPr>
        <w:tabs>
          <w:tab w:val="left" w:pos="6075"/>
        </w:tabs>
        <w:spacing w:line="360" w:lineRule="auto"/>
        <w:rPr>
          <w:rFonts w:ascii="Arial" w:hAnsi="Arial" w:cs="Arial"/>
          <w:sz w:val="26"/>
          <w:szCs w:val="26"/>
        </w:rPr>
      </w:pPr>
      <w:r w:rsidRPr="00C61928">
        <w:rPr>
          <w:noProof/>
          <w:sz w:val="26"/>
          <w:szCs w:val="26"/>
        </w:rPr>
        <w:drawing>
          <wp:anchor distT="0" distB="0" distL="114300" distR="114300" simplePos="0" relativeHeight="251658240" behindDoc="0" locked="0" layoutInCell="1" allowOverlap="1" wp14:anchorId="15E76B74" wp14:editId="2C382D10">
            <wp:simplePos x="0" y="0"/>
            <wp:positionH relativeFrom="margin">
              <wp:posOffset>1010920</wp:posOffset>
            </wp:positionH>
            <wp:positionV relativeFrom="paragraph">
              <wp:posOffset>10160</wp:posOffset>
            </wp:positionV>
            <wp:extent cx="3227070" cy="2296795"/>
            <wp:effectExtent l="0" t="0" r="0" b="8255"/>
            <wp:wrapSquare wrapText="bothSides"/>
            <wp:docPr id="361832246" name="Picture 1" descr="Bronfenbrenners ecological system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27070" cy="2296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4ED581" w14:textId="2A040B29" w:rsidR="00F37D02" w:rsidRPr="00C61928" w:rsidRDefault="00F37D02" w:rsidP="00DA2D2A">
      <w:pPr>
        <w:tabs>
          <w:tab w:val="left" w:pos="6075"/>
        </w:tabs>
        <w:spacing w:line="360" w:lineRule="auto"/>
        <w:rPr>
          <w:rFonts w:ascii="Arial" w:hAnsi="Arial" w:cs="Arial"/>
          <w:sz w:val="26"/>
          <w:szCs w:val="26"/>
          <w:shd w:val="clear" w:color="auto" w:fill="FFFFFF"/>
        </w:rPr>
      </w:pPr>
    </w:p>
    <w:p w14:paraId="26FA051F" w14:textId="05B15913" w:rsidR="00A47980" w:rsidRPr="00C61928" w:rsidRDefault="00A47980" w:rsidP="00DA2D2A">
      <w:pPr>
        <w:tabs>
          <w:tab w:val="left" w:pos="6075"/>
        </w:tabs>
        <w:spacing w:line="360" w:lineRule="auto"/>
        <w:rPr>
          <w:rFonts w:ascii="Arial" w:hAnsi="Arial" w:cs="Arial"/>
          <w:sz w:val="26"/>
          <w:szCs w:val="26"/>
        </w:rPr>
      </w:pPr>
    </w:p>
    <w:p w14:paraId="6DD00B60" w14:textId="26BBDF9E" w:rsidR="00B8056D" w:rsidRPr="00C61928" w:rsidRDefault="00B8056D" w:rsidP="00DA2D2A">
      <w:pPr>
        <w:spacing w:line="360" w:lineRule="auto"/>
        <w:rPr>
          <w:rFonts w:ascii="Arial" w:hAnsi="Arial" w:cs="Arial"/>
          <w:sz w:val="26"/>
          <w:szCs w:val="26"/>
        </w:rPr>
      </w:pPr>
    </w:p>
    <w:p w14:paraId="08663F73" w14:textId="77777777" w:rsidR="00B8056D" w:rsidRPr="00C61928" w:rsidRDefault="00B8056D" w:rsidP="00DA2D2A">
      <w:pPr>
        <w:spacing w:line="360" w:lineRule="auto"/>
        <w:rPr>
          <w:rFonts w:ascii="Arial" w:hAnsi="Arial" w:cs="Arial"/>
          <w:sz w:val="26"/>
          <w:szCs w:val="26"/>
        </w:rPr>
      </w:pPr>
    </w:p>
    <w:p w14:paraId="7D0CAFD7" w14:textId="77777777" w:rsidR="00B8056D" w:rsidRPr="00C61928" w:rsidRDefault="00B8056D" w:rsidP="00DA2D2A">
      <w:pPr>
        <w:spacing w:line="360" w:lineRule="auto"/>
        <w:rPr>
          <w:rFonts w:ascii="Arial" w:hAnsi="Arial" w:cs="Arial"/>
          <w:sz w:val="26"/>
          <w:szCs w:val="26"/>
        </w:rPr>
      </w:pPr>
    </w:p>
    <w:p w14:paraId="678EB604" w14:textId="67651735" w:rsidR="007E5690" w:rsidRPr="00B8056D" w:rsidRDefault="007E5690" w:rsidP="00DA2D2A">
      <w:pPr>
        <w:shd w:val="clear" w:color="auto" w:fill="FFFFFF"/>
        <w:spacing w:after="360" w:line="360" w:lineRule="auto"/>
        <w:rPr>
          <w:rFonts w:ascii="Georgia" w:eastAsia="Times New Roman" w:hAnsi="Georgia" w:cs="Times New Roman"/>
          <w:color w:val="282828"/>
          <w:kern w:val="0"/>
          <w:sz w:val="26"/>
          <w:szCs w:val="26"/>
          <w:lang w:eastAsia="en-GB"/>
          <w14:ligatures w14:val="none"/>
        </w:rPr>
      </w:pPr>
      <w:r w:rsidRPr="00C61928">
        <w:rPr>
          <w:rFonts w:ascii="Arial" w:hAnsi="Arial" w:cs="Arial"/>
          <w:sz w:val="26"/>
          <w:szCs w:val="26"/>
        </w:rPr>
        <w:t>Bronfenbrenner</w:t>
      </w:r>
      <w:r w:rsidR="00BA5AC5" w:rsidRPr="00C61928">
        <w:rPr>
          <w:rFonts w:ascii="Arial" w:hAnsi="Arial" w:cs="Arial"/>
          <w:sz w:val="26"/>
          <w:szCs w:val="26"/>
        </w:rPr>
        <w:t xml:space="preserve"> suggested that an individual child’s environment should be divided in to five different </w:t>
      </w:r>
      <w:r w:rsidR="00865B96" w:rsidRPr="00C61928">
        <w:rPr>
          <w:rFonts w:ascii="Arial" w:hAnsi="Arial" w:cs="Arial"/>
          <w:sz w:val="26"/>
          <w:szCs w:val="26"/>
        </w:rPr>
        <w:t>systems:</w:t>
      </w:r>
      <w:r w:rsidR="00E035A5" w:rsidRPr="00C61928">
        <w:rPr>
          <w:rFonts w:ascii="Arial" w:hAnsi="Arial" w:cs="Arial"/>
          <w:sz w:val="26"/>
          <w:szCs w:val="26"/>
        </w:rPr>
        <w:t xml:space="preserve"> the microsystem, the mesosystem, the exosystem, the macrosystem and the chronosystem. </w:t>
      </w:r>
      <w:r w:rsidRPr="00920B33">
        <w:rPr>
          <w:rFonts w:ascii="Arial" w:eastAsia="Times New Roman" w:hAnsi="Arial" w:cs="Arial"/>
          <w:kern w:val="0"/>
          <w:sz w:val="26"/>
          <w:szCs w:val="26"/>
          <w:lang w:eastAsia="en-GB"/>
          <w14:ligatures w14:val="none"/>
        </w:rPr>
        <w:t>The microsystem is the most inﬂuential level of the ecological systems theory. This is the most immediate environmental setting containing the developing child, such as family and school.</w:t>
      </w:r>
      <w:r w:rsidR="00FD2007" w:rsidRPr="00920B33">
        <w:rPr>
          <w:rFonts w:ascii="Arial" w:eastAsia="Times New Roman" w:hAnsi="Arial" w:cs="Arial"/>
          <w:kern w:val="0"/>
          <w:sz w:val="26"/>
          <w:szCs w:val="26"/>
          <w:lang w:eastAsia="en-GB"/>
          <w14:ligatures w14:val="none"/>
        </w:rPr>
        <w:t xml:space="preserve"> </w:t>
      </w:r>
      <w:r w:rsidR="00FA26CE" w:rsidRPr="00920B33">
        <w:rPr>
          <w:rFonts w:ascii="Arial" w:hAnsi="Arial" w:cs="Arial"/>
          <w:sz w:val="26"/>
          <w:szCs w:val="26"/>
          <w:shd w:val="clear" w:color="auto" w:fill="FFFFFF"/>
        </w:rPr>
        <w:t>Bronfenbrenner also suggested that to understand the effect of these proximal processes on development, we must focus on the person, context, and developmental outcome, as these processes vary and affect people differently (Bronfenbrenner &amp; Evans, 2000).</w:t>
      </w:r>
    </w:p>
    <w:p w14:paraId="2DA13E15" w14:textId="68E996AF" w:rsidR="00B8056D" w:rsidRDefault="00B8056D" w:rsidP="00DA2D2A">
      <w:pPr>
        <w:spacing w:line="360" w:lineRule="auto"/>
        <w:rPr>
          <w:rFonts w:ascii="Arial" w:hAnsi="Arial" w:cs="Arial"/>
          <w:sz w:val="24"/>
          <w:szCs w:val="24"/>
        </w:rPr>
      </w:pPr>
    </w:p>
    <w:p w14:paraId="5C67AD40" w14:textId="77777777" w:rsidR="00EA3CCB" w:rsidRPr="00EA3CCB" w:rsidRDefault="00EA3CCB" w:rsidP="00DA2D2A">
      <w:pPr>
        <w:spacing w:line="360" w:lineRule="auto"/>
        <w:jc w:val="center"/>
        <w:rPr>
          <w:rFonts w:ascii="Arial" w:hAnsi="Arial" w:cs="Arial"/>
          <w:b/>
          <w:bCs/>
          <w:sz w:val="72"/>
          <w:szCs w:val="72"/>
          <w:u w:val="single"/>
          <w14:textOutline w14:w="9525" w14:cap="rnd" w14:cmpd="sng" w14:algn="ctr">
            <w14:solidFill>
              <w14:schemeClr w14:val="accent1">
                <w14:lumMod w14:val="75000"/>
              </w14:schemeClr>
            </w14:solidFill>
            <w14:prstDash w14:val="solid"/>
            <w14:bevel/>
          </w14:textOutline>
        </w:rPr>
      </w:pPr>
    </w:p>
    <w:p w14:paraId="75282E71" w14:textId="78A8777F" w:rsidR="00EA3CCB" w:rsidRDefault="00EA3CCB" w:rsidP="00DA2D2A">
      <w:pPr>
        <w:spacing w:line="360" w:lineRule="auto"/>
        <w:jc w:val="center"/>
        <w:rPr>
          <w:rFonts w:ascii="Arial" w:hAnsi="Arial" w:cs="Arial"/>
          <w:b/>
          <w:bCs/>
          <w:sz w:val="72"/>
          <w:szCs w:val="72"/>
          <w:u w:val="single"/>
          <w14:textOutline w14:w="9525" w14:cap="rnd" w14:cmpd="sng" w14:algn="ctr">
            <w14:solidFill>
              <w14:schemeClr w14:val="accent1">
                <w14:lumMod w14:val="75000"/>
              </w14:schemeClr>
            </w14:solidFill>
            <w14:prstDash w14:val="solid"/>
            <w14:bevel/>
          </w14:textOutline>
        </w:rPr>
      </w:pPr>
      <w:r w:rsidRPr="00EA3CCB">
        <w:rPr>
          <w:rFonts w:ascii="Arial" w:hAnsi="Arial" w:cs="Arial"/>
          <w:b/>
          <w:bCs/>
          <w:sz w:val="72"/>
          <w:szCs w:val="72"/>
          <w:u w:val="single"/>
          <w14:textOutline w14:w="9525" w14:cap="rnd" w14:cmpd="sng" w14:algn="ctr">
            <w14:solidFill>
              <w14:schemeClr w14:val="accent1">
                <w14:lumMod w14:val="75000"/>
              </w14:schemeClr>
            </w14:solidFill>
            <w14:prstDash w14:val="solid"/>
            <w14:bevel/>
          </w14:textOutline>
        </w:rPr>
        <w:t>Contents Page</w:t>
      </w:r>
    </w:p>
    <w:p w14:paraId="2D783528" w14:textId="00573EDF" w:rsidR="00EE290A" w:rsidRPr="000C3B0F" w:rsidRDefault="002C708E" w:rsidP="000C3B0F">
      <w:pPr>
        <w:pStyle w:val="ListParagraph"/>
        <w:numPr>
          <w:ilvl w:val="0"/>
          <w:numId w:val="2"/>
        </w:numPr>
        <w:spacing w:line="360" w:lineRule="auto"/>
        <w:rPr>
          <w:rFonts w:ascii="Arial" w:hAnsi="Arial" w:cs="Arial"/>
          <w:sz w:val="72"/>
          <w:szCs w:val="72"/>
          <w14:textOutline w14:w="9525" w14:cap="rnd" w14:cmpd="sng" w14:algn="ctr">
            <w14:solidFill>
              <w14:schemeClr w14:val="accent1">
                <w14:lumMod w14:val="75000"/>
              </w14:schemeClr>
            </w14:solidFill>
            <w14:prstDash w14:val="solid"/>
            <w14:bevel/>
          </w14:textOutline>
        </w:rPr>
      </w:pPr>
      <w:r w:rsidRPr="000C3B0F">
        <w:rPr>
          <w:rFonts w:ascii="Arial" w:hAnsi="Arial" w:cs="Arial"/>
          <w:sz w:val="72"/>
          <w:szCs w:val="72"/>
          <w14:textOutline w14:w="9525" w14:cap="rnd" w14:cmpd="sng" w14:algn="ctr">
            <w14:solidFill>
              <w14:schemeClr w14:val="accent1">
                <w14:lumMod w14:val="75000"/>
              </w14:schemeClr>
            </w14:solidFill>
            <w14:prstDash w14:val="solid"/>
            <w14:bevel/>
          </w14:textOutline>
        </w:rPr>
        <w:t xml:space="preserve">The Role of the Adult </w:t>
      </w:r>
    </w:p>
    <w:p w14:paraId="1C9894C6" w14:textId="77777777" w:rsidR="008746DE" w:rsidRDefault="00243F63" w:rsidP="00DA2D2A">
      <w:pPr>
        <w:pStyle w:val="ListParagraph"/>
        <w:numPr>
          <w:ilvl w:val="0"/>
          <w:numId w:val="2"/>
        </w:numPr>
        <w:spacing w:line="360" w:lineRule="auto"/>
        <w:jc w:val="center"/>
        <w:rPr>
          <w:rFonts w:ascii="Arial" w:hAnsi="Arial" w:cs="Arial"/>
          <w:sz w:val="72"/>
          <w:szCs w:val="72"/>
          <w14:textOutline w14:w="9525" w14:cap="rnd" w14:cmpd="sng" w14:algn="ctr">
            <w14:solidFill>
              <w14:schemeClr w14:val="accent1">
                <w14:lumMod w14:val="75000"/>
              </w14:schemeClr>
            </w14:solidFill>
            <w14:prstDash w14:val="solid"/>
            <w14:bevel/>
          </w14:textOutline>
        </w:rPr>
      </w:pPr>
      <w:r>
        <w:rPr>
          <w:rFonts w:ascii="Arial" w:hAnsi="Arial" w:cs="Arial"/>
          <w:sz w:val="72"/>
          <w:szCs w:val="72"/>
          <w14:textOutline w14:w="9525" w14:cap="rnd" w14:cmpd="sng" w14:algn="ctr">
            <w14:solidFill>
              <w14:schemeClr w14:val="accent1">
                <w14:lumMod w14:val="75000"/>
              </w14:schemeClr>
            </w14:solidFill>
            <w14:prstDash w14:val="solid"/>
            <w14:bevel/>
          </w14:textOutline>
        </w:rPr>
        <w:t xml:space="preserve">Partnerships </w:t>
      </w:r>
      <w:r w:rsidR="00DC4D2E">
        <w:rPr>
          <w:rFonts w:ascii="Arial" w:hAnsi="Arial" w:cs="Arial"/>
          <w:sz w:val="72"/>
          <w:szCs w:val="72"/>
          <w14:textOutline w14:w="9525" w14:cap="rnd" w14:cmpd="sng" w14:algn="ctr">
            <w14:solidFill>
              <w14:schemeClr w14:val="accent1">
                <w14:lumMod w14:val="75000"/>
              </w14:schemeClr>
            </w14:solidFill>
            <w14:prstDash w14:val="solid"/>
            <w14:bevel/>
          </w14:textOutline>
        </w:rPr>
        <w:t>and Interventions</w:t>
      </w:r>
      <w:r w:rsidR="008746DE">
        <w:rPr>
          <w:rFonts w:ascii="Arial" w:hAnsi="Arial" w:cs="Arial"/>
          <w:sz w:val="72"/>
          <w:szCs w:val="72"/>
          <w14:textOutline w14:w="9525" w14:cap="rnd" w14:cmpd="sng" w14:algn="ctr">
            <w14:solidFill>
              <w14:schemeClr w14:val="accent1">
                <w14:lumMod w14:val="75000"/>
              </w14:schemeClr>
            </w14:solidFill>
            <w14:prstDash w14:val="solid"/>
            <w14:bevel/>
          </w14:textOutline>
        </w:rPr>
        <w:br/>
        <w:t>3. The Needs of the Child</w:t>
      </w:r>
    </w:p>
    <w:p w14:paraId="77C2F731" w14:textId="138A7F3B" w:rsidR="00DC4D2E" w:rsidRPr="008746DE" w:rsidRDefault="00EE290A" w:rsidP="00DA2D2A">
      <w:pPr>
        <w:pStyle w:val="ListParagraph"/>
        <w:numPr>
          <w:ilvl w:val="0"/>
          <w:numId w:val="6"/>
        </w:numPr>
        <w:spacing w:line="360" w:lineRule="auto"/>
        <w:rPr>
          <w:rFonts w:ascii="Arial" w:hAnsi="Arial" w:cs="Arial"/>
          <w:sz w:val="72"/>
          <w:szCs w:val="72"/>
          <w14:textOutline w14:w="9525" w14:cap="rnd" w14:cmpd="sng" w14:algn="ctr">
            <w14:solidFill>
              <w14:schemeClr w14:val="accent1">
                <w14:lumMod w14:val="75000"/>
              </w14:schemeClr>
            </w14:solidFill>
            <w14:prstDash w14:val="solid"/>
            <w14:bevel/>
          </w14:textOutline>
        </w:rPr>
      </w:pPr>
      <w:r w:rsidRPr="008746DE">
        <w:rPr>
          <w:rFonts w:ascii="Arial" w:hAnsi="Arial" w:cs="Arial"/>
          <w:sz w:val="72"/>
          <w:szCs w:val="72"/>
          <w14:textOutline w14:w="9525" w14:cap="rnd" w14:cmpd="sng" w14:algn="ctr">
            <w14:solidFill>
              <w14:schemeClr w14:val="accent1">
                <w14:lumMod w14:val="75000"/>
              </w14:schemeClr>
            </w14:solidFill>
            <w14:prstDash w14:val="solid"/>
            <w14:bevel/>
          </w14:textOutline>
        </w:rPr>
        <w:t>Proposed Outcomes</w:t>
      </w:r>
    </w:p>
    <w:p w14:paraId="3085C433" w14:textId="360E3E44" w:rsidR="00EE290A" w:rsidRPr="00DC4D2E" w:rsidRDefault="00EE290A" w:rsidP="00DA2D2A">
      <w:pPr>
        <w:pStyle w:val="ListParagraph"/>
        <w:numPr>
          <w:ilvl w:val="0"/>
          <w:numId w:val="6"/>
        </w:numPr>
        <w:spacing w:line="360" w:lineRule="auto"/>
        <w:jc w:val="center"/>
        <w:rPr>
          <w:rFonts w:ascii="Arial" w:hAnsi="Arial" w:cs="Arial"/>
          <w:sz w:val="72"/>
          <w:szCs w:val="72"/>
          <w14:textOutline w14:w="9525" w14:cap="rnd" w14:cmpd="sng" w14:algn="ctr">
            <w14:solidFill>
              <w14:schemeClr w14:val="accent1">
                <w14:lumMod w14:val="75000"/>
              </w14:schemeClr>
            </w14:solidFill>
            <w14:prstDash w14:val="solid"/>
            <w14:bevel/>
          </w14:textOutline>
        </w:rPr>
      </w:pPr>
      <w:r>
        <w:rPr>
          <w:rFonts w:ascii="Arial" w:hAnsi="Arial" w:cs="Arial"/>
          <w:sz w:val="72"/>
          <w:szCs w:val="72"/>
          <w14:textOutline w14:w="9525" w14:cap="rnd" w14:cmpd="sng" w14:algn="ctr">
            <w14:solidFill>
              <w14:schemeClr w14:val="accent1">
                <w14:lumMod w14:val="75000"/>
              </w14:schemeClr>
            </w14:solidFill>
            <w14:prstDash w14:val="solid"/>
            <w14:bevel/>
          </w14:textOutline>
        </w:rPr>
        <w:t xml:space="preserve">Reference List </w:t>
      </w:r>
    </w:p>
    <w:p w14:paraId="5D09D658" w14:textId="77777777" w:rsidR="00EA3CCB" w:rsidRDefault="00EA3CCB" w:rsidP="00DA2D2A">
      <w:pPr>
        <w:spacing w:line="360" w:lineRule="auto"/>
        <w:rPr>
          <w:rFonts w:ascii="Arial" w:hAnsi="Arial" w:cs="Arial"/>
          <w:sz w:val="24"/>
          <w:szCs w:val="24"/>
        </w:rPr>
      </w:pPr>
    </w:p>
    <w:p w14:paraId="4D29654A" w14:textId="77777777" w:rsidR="00EA3CCB" w:rsidRDefault="00EA3CCB" w:rsidP="00DA2D2A">
      <w:pPr>
        <w:spacing w:line="360" w:lineRule="auto"/>
        <w:rPr>
          <w:rFonts w:ascii="Arial" w:hAnsi="Arial" w:cs="Arial"/>
          <w:sz w:val="24"/>
          <w:szCs w:val="24"/>
        </w:rPr>
      </w:pPr>
    </w:p>
    <w:p w14:paraId="01F91775" w14:textId="77777777" w:rsidR="00EA3CCB" w:rsidRDefault="00EA3CCB" w:rsidP="00DA2D2A">
      <w:pPr>
        <w:spacing w:line="360" w:lineRule="auto"/>
        <w:rPr>
          <w:rFonts w:ascii="Arial" w:hAnsi="Arial" w:cs="Arial"/>
          <w:sz w:val="24"/>
          <w:szCs w:val="24"/>
        </w:rPr>
      </w:pPr>
    </w:p>
    <w:p w14:paraId="09479742" w14:textId="719DF23C" w:rsidR="006275BC" w:rsidRPr="00340651" w:rsidRDefault="005A0C76" w:rsidP="000C3B0F">
      <w:pPr>
        <w:spacing w:line="360" w:lineRule="auto"/>
        <w:jc w:val="center"/>
        <w:rPr>
          <w:rFonts w:ascii="Arial" w:hAnsi="Arial" w:cs="Arial"/>
          <w:b/>
          <w:bCs/>
          <w:sz w:val="52"/>
          <w:szCs w:val="52"/>
          <w:u w:val="single"/>
        </w:rPr>
      </w:pPr>
      <w:r w:rsidRPr="00340651">
        <w:rPr>
          <w:rFonts w:ascii="Arial" w:hAnsi="Arial" w:cs="Arial"/>
          <w:b/>
          <w:bCs/>
          <w:sz w:val="52"/>
          <w:szCs w:val="52"/>
          <w:u w:val="single"/>
        </w:rPr>
        <w:t>The Role of the Adult</w:t>
      </w:r>
    </w:p>
    <w:p w14:paraId="0199EE0A" w14:textId="77777777" w:rsidR="0048412F" w:rsidRDefault="000055A2" w:rsidP="000C3B0F">
      <w:pPr>
        <w:spacing w:line="360" w:lineRule="auto"/>
        <w:rPr>
          <w:rFonts w:ascii="Arial" w:hAnsi="Arial" w:cs="Arial"/>
          <w:color w:val="000000" w:themeColor="text1"/>
          <w:sz w:val="26"/>
          <w:szCs w:val="26"/>
        </w:rPr>
      </w:pPr>
      <w:r w:rsidRPr="000055A2">
        <w:rPr>
          <w:rFonts w:ascii="Arial" w:hAnsi="Arial" w:cs="Arial"/>
          <w:sz w:val="26"/>
          <w:szCs w:val="26"/>
        </w:rPr>
        <w:t>Transitions to childcare are typically about building relationships among children, parents, and childcare educators (Brooker 2008; Goldschmied and Jackson 2004; Lieberman 1993)</w:t>
      </w:r>
      <w:r>
        <w:rPr>
          <w:rFonts w:ascii="Arial" w:hAnsi="Arial" w:cs="Arial"/>
          <w:sz w:val="26"/>
          <w:szCs w:val="26"/>
        </w:rPr>
        <w:t xml:space="preserve"> </w:t>
      </w:r>
      <w:r>
        <w:rPr>
          <w:rFonts w:ascii="Arial" w:hAnsi="Arial" w:cs="Arial"/>
          <w:sz w:val="26"/>
          <w:szCs w:val="26"/>
        </w:rPr>
        <w:br/>
      </w:r>
      <w:r w:rsidR="00C85921">
        <w:rPr>
          <w:rFonts w:ascii="Arial" w:hAnsi="Arial" w:cs="Arial"/>
          <w:color w:val="000000" w:themeColor="text1"/>
          <w:sz w:val="26"/>
          <w:szCs w:val="26"/>
        </w:rPr>
        <w:t xml:space="preserve">It is </w:t>
      </w:r>
      <w:r w:rsidR="00A1290E">
        <w:rPr>
          <w:rFonts w:ascii="Arial" w:hAnsi="Arial" w:cs="Arial"/>
          <w:color w:val="000000" w:themeColor="text1"/>
          <w:sz w:val="26"/>
          <w:szCs w:val="26"/>
        </w:rPr>
        <w:t>paramount</w:t>
      </w:r>
      <w:r w:rsidR="00C85921">
        <w:rPr>
          <w:rFonts w:ascii="Arial" w:hAnsi="Arial" w:cs="Arial"/>
          <w:color w:val="000000" w:themeColor="text1"/>
          <w:sz w:val="26"/>
          <w:szCs w:val="26"/>
        </w:rPr>
        <w:t xml:space="preserve"> that </w:t>
      </w:r>
      <w:r w:rsidR="002A0265">
        <w:rPr>
          <w:rFonts w:ascii="Arial" w:hAnsi="Arial" w:cs="Arial"/>
          <w:color w:val="000000" w:themeColor="text1"/>
          <w:sz w:val="26"/>
          <w:szCs w:val="26"/>
        </w:rPr>
        <w:t xml:space="preserve">all Early Years Practitioners work together to help create a safe, </w:t>
      </w:r>
      <w:r w:rsidR="000C3B0F">
        <w:rPr>
          <w:rFonts w:ascii="Arial" w:hAnsi="Arial" w:cs="Arial"/>
          <w:color w:val="000000" w:themeColor="text1"/>
          <w:sz w:val="26"/>
          <w:szCs w:val="26"/>
        </w:rPr>
        <w:t>stimulating,</w:t>
      </w:r>
      <w:r w:rsidR="00403003">
        <w:rPr>
          <w:rFonts w:ascii="Arial" w:hAnsi="Arial" w:cs="Arial"/>
          <w:color w:val="000000" w:themeColor="text1"/>
          <w:sz w:val="26"/>
          <w:szCs w:val="26"/>
        </w:rPr>
        <w:t xml:space="preserve"> and comforting environment to encourage confidence and independence in their new surroundings. </w:t>
      </w:r>
      <w:r w:rsidR="00DF0888">
        <w:rPr>
          <w:rFonts w:ascii="Arial" w:hAnsi="Arial" w:cs="Arial"/>
          <w:color w:val="000000" w:themeColor="text1"/>
          <w:sz w:val="26"/>
          <w:szCs w:val="26"/>
        </w:rPr>
        <w:t xml:space="preserve">Respectful and strong relationships between parents and practitioners </w:t>
      </w:r>
      <w:r w:rsidR="00B63C19">
        <w:rPr>
          <w:rFonts w:ascii="Arial" w:hAnsi="Arial" w:cs="Arial"/>
          <w:color w:val="000000" w:themeColor="text1"/>
          <w:sz w:val="26"/>
          <w:szCs w:val="26"/>
        </w:rPr>
        <w:t xml:space="preserve">lay the foundation for positive transitions. </w:t>
      </w:r>
      <w:r w:rsidR="00E42ABF">
        <w:rPr>
          <w:rFonts w:ascii="Arial" w:hAnsi="Arial" w:cs="Arial"/>
          <w:color w:val="000000" w:themeColor="text1"/>
          <w:sz w:val="26"/>
          <w:szCs w:val="26"/>
        </w:rPr>
        <w:t xml:space="preserve">The child and their family must be supported in all areas </w:t>
      </w:r>
      <w:r w:rsidR="00DB0893">
        <w:rPr>
          <w:rFonts w:ascii="Arial" w:hAnsi="Arial" w:cs="Arial"/>
          <w:color w:val="000000" w:themeColor="text1"/>
          <w:sz w:val="26"/>
          <w:szCs w:val="26"/>
        </w:rPr>
        <w:t xml:space="preserve">throughout the process of a transition, for example, </w:t>
      </w:r>
      <w:r w:rsidR="000E5C0E">
        <w:rPr>
          <w:rFonts w:ascii="Arial" w:hAnsi="Arial" w:cs="Arial"/>
          <w:color w:val="000000" w:themeColor="text1"/>
          <w:sz w:val="26"/>
          <w:szCs w:val="26"/>
        </w:rPr>
        <w:t>starting a new school.</w:t>
      </w:r>
      <w:r w:rsidR="008903D5" w:rsidRPr="008903D5">
        <w:rPr>
          <w:rFonts w:ascii="Arial" w:hAnsi="Arial" w:cs="Arial"/>
          <w:color w:val="111111"/>
          <w:sz w:val="26"/>
          <w:szCs w:val="26"/>
        </w:rPr>
        <w:t xml:space="preserve"> Separation anxiety affects both parents and children, and warm exchanges between practitioners and family members are hugely significant in easing this process.</w:t>
      </w:r>
      <w:r w:rsidR="008903D5">
        <w:rPr>
          <w:rFonts w:ascii="Arial" w:hAnsi="Arial" w:cs="Arial"/>
          <w:color w:val="111111"/>
          <w:sz w:val="26"/>
          <w:szCs w:val="26"/>
        </w:rPr>
        <w:t xml:space="preserve"> </w:t>
      </w:r>
      <w:r w:rsidR="00CB68E5">
        <w:rPr>
          <w:rFonts w:ascii="Arial" w:hAnsi="Arial" w:cs="Arial"/>
          <w:color w:val="111111"/>
          <w:sz w:val="26"/>
          <w:szCs w:val="26"/>
        </w:rPr>
        <w:t xml:space="preserve">It is vital for handovers to be as accurate and as up to date as possible, </w:t>
      </w:r>
      <w:r w:rsidR="00881959">
        <w:rPr>
          <w:rFonts w:ascii="Arial" w:hAnsi="Arial" w:cs="Arial"/>
          <w:color w:val="111111"/>
          <w:sz w:val="26"/>
          <w:szCs w:val="26"/>
        </w:rPr>
        <w:t>the must include the most recent information on the child. For example,</w:t>
      </w:r>
      <w:r w:rsidR="00AD317E">
        <w:rPr>
          <w:rFonts w:ascii="Arial" w:hAnsi="Arial" w:cs="Arial"/>
          <w:color w:val="111111"/>
          <w:sz w:val="26"/>
          <w:szCs w:val="26"/>
        </w:rPr>
        <w:t xml:space="preserve"> </w:t>
      </w:r>
      <w:r w:rsidR="00AD317E" w:rsidRPr="001475D2">
        <w:rPr>
          <w:rFonts w:ascii="Arial" w:hAnsi="Arial" w:cs="Arial"/>
          <w:color w:val="000000" w:themeColor="text1"/>
          <w:sz w:val="26"/>
          <w:szCs w:val="26"/>
        </w:rPr>
        <w:t xml:space="preserve">likes and dislikes, </w:t>
      </w:r>
      <w:r w:rsidR="00AD317E">
        <w:rPr>
          <w:rFonts w:ascii="Arial" w:hAnsi="Arial" w:cs="Arial"/>
          <w:color w:val="000000" w:themeColor="text1"/>
          <w:sz w:val="26"/>
          <w:szCs w:val="26"/>
        </w:rPr>
        <w:t xml:space="preserve">any medical </w:t>
      </w:r>
      <w:r w:rsidR="00A21416">
        <w:rPr>
          <w:rFonts w:ascii="Arial" w:hAnsi="Arial" w:cs="Arial"/>
          <w:color w:val="000000" w:themeColor="text1"/>
          <w:sz w:val="26"/>
          <w:szCs w:val="26"/>
        </w:rPr>
        <w:t>conditions,</w:t>
      </w:r>
      <w:r w:rsidR="00AD317E">
        <w:rPr>
          <w:rFonts w:ascii="Arial" w:hAnsi="Arial" w:cs="Arial"/>
          <w:color w:val="000000" w:themeColor="text1"/>
          <w:sz w:val="26"/>
          <w:szCs w:val="26"/>
        </w:rPr>
        <w:t xml:space="preserve"> or any dietary requirements the child may have. </w:t>
      </w:r>
      <w:r w:rsidR="00AD317E" w:rsidRPr="001475D2">
        <w:rPr>
          <w:rFonts w:ascii="Arial" w:hAnsi="Arial" w:cs="Arial"/>
          <w:color w:val="000000" w:themeColor="text1"/>
          <w:sz w:val="26"/>
          <w:szCs w:val="26"/>
        </w:rPr>
        <w:t>This in-depth information will allow a solid foundation for appropriate planning for that child and their needs.</w:t>
      </w:r>
      <w:r w:rsidR="007D22C7">
        <w:rPr>
          <w:rFonts w:ascii="Arial" w:hAnsi="Arial" w:cs="Arial"/>
          <w:color w:val="000000" w:themeColor="text1"/>
          <w:sz w:val="26"/>
          <w:szCs w:val="26"/>
        </w:rPr>
        <w:t xml:space="preserve"> </w:t>
      </w:r>
      <w:r w:rsidR="00C77E0F">
        <w:rPr>
          <w:rFonts w:ascii="Arial" w:hAnsi="Arial" w:cs="Arial"/>
          <w:color w:val="000000" w:themeColor="text1"/>
          <w:sz w:val="26"/>
          <w:szCs w:val="26"/>
        </w:rPr>
        <w:br/>
      </w:r>
      <w:r w:rsidR="00C77E0F" w:rsidRPr="001475D2">
        <w:rPr>
          <w:rFonts w:ascii="Arial" w:hAnsi="Arial" w:cs="Arial"/>
          <w:color w:val="000000" w:themeColor="text1"/>
          <w:sz w:val="26"/>
          <w:szCs w:val="26"/>
        </w:rPr>
        <w:t xml:space="preserve">Communication is now widely available within the classroom using a variety of platforms, for example: </w:t>
      </w:r>
      <w:r w:rsidR="00446360">
        <w:rPr>
          <w:rFonts w:ascii="Arial" w:hAnsi="Arial" w:cs="Arial"/>
          <w:color w:val="000000" w:themeColor="text1"/>
          <w:sz w:val="26"/>
          <w:szCs w:val="26"/>
        </w:rPr>
        <w:t>Hwb</w:t>
      </w:r>
      <w:r w:rsidR="00C77E0F" w:rsidRPr="001475D2">
        <w:rPr>
          <w:rFonts w:ascii="Arial" w:hAnsi="Arial" w:cs="Arial"/>
          <w:color w:val="000000" w:themeColor="text1"/>
          <w:sz w:val="26"/>
          <w:szCs w:val="26"/>
        </w:rPr>
        <w:t xml:space="preserve">, Google Classroom and </w:t>
      </w:r>
      <w:r w:rsidR="000C318B">
        <w:rPr>
          <w:rFonts w:ascii="Arial" w:hAnsi="Arial" w:cs="Arial"/>
          <w:color w:val="000000" w:themeColor="text1"/>
          <w:sz w:val="26"/>
          <w:szCs w:val="26"/>
        </w:rPr>
        <w:t>Seesaw</w:t>
      </w:r>
      <w:r w:rsidR="00446360">
        <w:rPr>
          <w:rFonts w:ascii="Arial" w:hAnsi="Arial" w:cs="Arial"/>
          <w:color w:val="000000" w:themeColor="text1"/>
          <w:sz w:val="26"/>
          <w:szCs w:val="26"/>
        </w:rPr>
        <w:t>.</w:t>
      </w:r>
      <w:r w:rsidR="00C77E0F" w:rsidRPr="001475D2">
        <w:rPr>
          <w:rFonts w:ascii="Arial" w:hAnsi="Arial" w:cs="Arial"/>
          <w:color w:val="000000" w:themeColor="text1"/>
          <w:sz w:val="26"/>
          <w:szCs w:val="26"/>
        </w:rPr>
        <w:t xml:space="preserve"> These are fantastic tools to keep the parents updated</w:t>
      </w:r>
      <w:r w:rsidR="00446360">
        <w:rPr>
          <w:rFonts w:ascii="Arial" w:hAnsi="Arial" w:cs="Arial"/>
          <w:color w:val="000000" w:themeColor="text1"/>
          <w:sz w:val="26"/>
          <w:szCs w:val="26"/>
        </w:rPr>
        <w:t xml:space="preserve"> daily</w:t>
      </w:r>
      <w:r w:rsidR="00C77E0F" w:rsidRPr="001475D2">
        <w:rPr>
          <w:rFonts w:ascii="Arial" w:hAnsi="Arial" w:cs="Arial"/>
          <w:color w:val="000000" w:themeColor="text1"/>
          <w:sz w:val="26"/>
          <w:szCs w:val="26"/>
        </w:rPr>
        <w:t xml:space="preserve"> of their development and</w:t>
      </w:r>
      <w:r w:rsidR="00446360">
        <w:rPr>
          <w:rFonts w:ascii="Arial" w:hAnsi="Arial" w:cs="Arial"/>
          <w:color w:val="000000" w:themeColor="text1"/>
          <w:sz w:val="26"/>
          <w:szCs w:val="26"/>
        </w:rPr>
        <w:t xml:space="preserve"> have the</w:t>
      </w:r>
      <w:r w:rsidR="00C77E0F" w:rsidRPr="001475D2">
        <w:rPr>
          <w:rFonts w:ascii="Arial" w:hAnsi="Arial" w:cs="Arial"/>
          <w:color w:val="000000" w:themeColor="text1"/>
          <w:sz w:val="26"/>
          <w:szCs w:val="26"/>
        </w:rPr>
        <w:t xml:space="preserve"> options of private messages being exchanged for </w:t>
      </w:r>
      <w:r w:rsidR="00446360">
        <w:rPr>
          <w:rFonts w:ascii="Arial" w:hAnsi="Arial" w:cs="Arial"/>
          <w:color w:val="000000" w:themeColor="text1"/>
          <w:sz w:val="26"/>
          <w:szCs w:val="26"/>
        </w:rPr>
        <w:t xml:space="preserve">any </w:t>
      </w:r>
      <w:r w:rsidR="00C77E0F" w:rsidRPr="001475D2">
        <w:rPr>
          <w:rFonts w:ascii="Arial" w:hAnsi="Arial" w:cs="Arial"/>
          <w:color w:val="000000" w:themeColor="text1"/>
          <w:sz w:val="26"/>
          <w:szCs w:val="26"/>
        </w:rPr>
        <w:t xml:space="preserve">concerns and worries. </w:t>
      </w:r>
      <w:r w:rsidR="000C318B">
        <w:rPr>
          <w:rFonts w:ascii="Arial" w:hAnsi="Arial" w:cs="Arial"/>
          <w:color w:val="000000" w:themeColor="text1"/>
          <w:sz w:val="26"/>
          <w:szCs w:val="26"/>
        </w:rPr>
        <w:t>This effective communication between practitioners and parents/carers will ensure a good sense of trust is built and the new attachments are strengthened, as without these there is a risk of children losing confidence, which can lead to a regression in knowledge and understanding.</w:t>
      </w:r>
    </w:p>
    <w:p w14:paraId="02DC1E17" w14:textId="0236F0F8" w:rsidR="00C77E0F" w:rsidRDefault="0048412F" w:rsidP="000C3B0F">
      <w:pPr>
        <w:spacing w:line="360" w:lineRule="auto"/>
        <w:rPr>
          <w:rFonts w:ascii="Arial" w:hAnsi="Arial" w:cs="Arial"/>
          <w:color w:val="000000" w:themeColor="text1"/>
          <w:sz w:val="26"/>
          <w:szCs w:val="26"/>
        </w:rPr>
      </w:pPr>
      <w:r>
        <w:rPr>
          <w:rFonts w:ascii="Arial" w:hAnsi="Arial" w:cs="Arial"/>
          <w:color w:val="000000" w:themeColor="text1"/>
          <w:sz w:val="26"/>
          <w:szCs w:val="26"/>
        </w:rPr>
        <w:lastRenderedPageBreak/>
        <w:t xml:space="preserve">“Respectful educators will include all children, not just children who are easy </w:t>
      </w:r>
      <w:r w:rsidR="002F6D4E">
        <w:rPr>
          <w:rFonts w:ascii="Arial" w:hAnsi="Arial" w:cs="Arial"/>
          <w:color w:val="000000" w:themeColor="text1"/>
          <w:sz w:val="26"/>
          <w:szCs w:val="26"/>
        </w:rPr>
        <w:t>to work with, obliging, endearing, clean, pretty, articulate, capable</w:t>
      </w:r>
      <w:r w:rsidR="00690488">
        <w:rPr>
          <w:rFonts w:ascii="Arial" w:hAnsi="Arial" w:cs="Arial"/>
          <w:color w:val="000000" w:themeColor="text1"/>
          <w:sz w:val="26"/>
          <w:szCs w:val="26"/>
        </w:rPr>
        <w:t xml:space="preserve"> but every child- respecting them for who they are, respecting their language</w:t>
      </w:r>
      <w:r w:rsidR="00C73D7B">
        <w:rPr>
          <w:rFonts w:ascii="Arial" w:hAnsi="Arial" w:cs="Arial"/>
          <w:color w:val="000000" w:themeColor="text1"/>
          <w:sz w:val="26"/>
          <w:szCs w:val="26"/>
        </w:rPr>
        <w:t xml:space="preserve">, their culture, their history, their family needs, their abilities, their name, their ways, their very essence.” (Nutbrown, 1996.) </w:t>
      </w:r>
      <w:r w:rsidR="00E11A56">
        <w:rPr>
          <w:rFonts w:ascii="Arial" w:hAnsi="Arial" w:cs="Arial"/>
          <w:color w:val="000000" w:themeColor="text1"/>
          <w:sz w:val="26"/>
          <w:szCs w:val="26"/>
        </w:rPr>
        <w:br/>
        <w:t xml:space="preserve">The World of Work Project </w:t>
      </w:r>
      <w:r w:rsidR="002C01E8">
        <w:rPr>
          <w:rFonts w:ascii="Arial" w:hAnsi="Arial" w:cs="Arial"/>
          <w:color w:val="000000" w:themeColor="text1"/>
          <w:sz w:val="26"/>
          <w:szCs w:val="26"/>
        </w:rPr>
        <w:t xml:space="preserve">summarises communication by the </w:t>
      </w:r>
      <w:r w:rsidR="002061DD">
        <w:rPr>
          <w:rFonts w:ascii="Arial" w:hAnsi="Arial" w:cs="Arial"/>
          <w:color w:val="000000" w:themeColor="text1"/>
          <w:sz w:val="26"/>
          <w:szCs w:val="26"/>
        </w:rPr>
        <w:t xml:space="preserve">‘seven C’s.’ These principles are written and spoken communications which will ensure </w:t>
      </w:r>
      <w:r w:rsidR="009B29F2">
        <w:rPr>
          <w:rFonts w:ascii="Arial" w:hAnsi="Arial" w:cs="Arial"/>
          <w:color w:val="000000" w:themeColor="text1"/>
          <w:sz w:val="26"/>
          <w:szCs w:val="26"/>
        </w:rPr>
        <w:t xml:space="preserve">they are effective. The seven </w:t>
      </w:r>
      <w:r w:rsidR="00D148F1">
        <w:rPr>
          <w:rFonts w:ascii="Arial" w:hAnsi="Arial" w:cs="Arial"/>
          <w:color w:val="000000" w:themeColor="text1"/>
          <w:sz w:val="26"/>
          <w:szCs w:val="26"/>
        </w:rPr>
        <w:t>Cs</w:t>
      </w:r>
      <w:r w:rsidR="009B29F2">
        <w:rPr>
          <w:rFonts w:ascii="Arial" w:hAnsi="Arial" w:cs="Arial"/>
          <w:color w:val="000000" w:themeColor="text1"/>
          <w:sz w:val="26"/>
          <w:szCs w:val="26"/>
        </w:rPr>
        <w:t xml:space="preserve"> are: clear, correct, complete, concrete, concise, </w:t>
      </w:r>
      <w:r w:rsidR="008D27A2">
        <w:rPr>
          <w:rFonts w:ascii="Arial" w:hAnsi="Arial" w:cs="Arial"/>
          <w:color w:val="000000" w:themeColor="text1"/>
          <w:sz w:val="26"/>
          <w:szCs w:val="26"/>
        </w:rPr>
        <w:t>considered,</w:t>
      </w:r>
      <w:r w:rsidR="009B29F2">
        <w:rPr>
          <w:rFonts w:ascii="Arial" w:hAnsi="Arial" w:cs="Arial"/>
          <w:color w:val="000000" w:themeColor="text1"/>
          <w:sz w:val="26"/>
          <w:szCs w:val="26"/>
        </w:rPr>
        <w:t xml:space="preserve"> and courteous. </w:t>
      </w:r>
    </w:p>
    <w:p w14:paraId="644736AE" w14:textId="7F2A473C" w:rsidR="004E2AFA" w:rsidRDefault="00DA2D2A" w:rsidP="00DA2D2A">
      <w:pPr>
        <w:spacing w:line="360" w:lineRule="auto"/>
        <w:rPr>
          <w:rFonts w:ascii="Arial" w:hAnsi="Arial" w:cs="Arial"/>
          <w:color w:val="000000" w:themeColor="text1"/>
          <w:sz w:val="26"/>
          <w:szCs w:val="26"/>
        </w:rPr>
      </w:pPr>
      <w:r>
        <w:rPr>
          <w:noProof/>
        </w:rPr>
        <w:drawing>
          <wp:anchor distT="0" distB="0" distL="114300" distR="114300" simplePos="0" relativeHeight="251662336" behindDoc="0" locked="0" layoutInCell="1" allowOverlap="1" wp14:anchorId="274DB343" wp14:editId="4D9BDB88">
            <wp:simplePos x="0" y="0"/>
            <wp:positionH relativeFrom="margin">
              <wp:posOffset>882212</wp:posOffset>
            </wp:positionH>
            <wp:positionV relativeFrom="paragraph">
              <wp:posOffset>11956</wp:posOffset>
            </wp:positionV>
            <wp:extent cx="3766820" cy="2680970"/>
            <wp:effectExtent l="0" t="0" r="0" b="5080"/>
            <wp:wrapSquare wrapText="bothSides"/>
            <wp:docPr id="926737129" name="Picture 1" descr="The 7'c of Communication are all helpfu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7'c of Communication are all helpfu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66820" cy="2680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DCAD35" w14:textId="26097334" w:rsidR="004E2AFA" w:rsidRPr="001475D2" w:rsidRDefault="004E2AFA" w:rsidP="00DA2D2A">
      <w:pPr>
        <w:spacing w:line="360" w:lineRule="auto"/>
        <w:rPr>
          <w:rFonts w:ascii="Arial" w:hAnsi="Arial" w:cs="Arial"/>
          <w:color w:val="000000" w:themeColor="text1"/>
          <w:sz w:val="26"/>
          <w:szCs w:val="26"/>
        </w:rPr>
      </w:pPr>
    </w:p>
    <w:p w14:paraId="68558666" w14:textId="77777777" w:rsidR="00D148F1" w:rsidRDefault="009A3641" w:rsidP="00DA2D2A">
      <w:pPr>
        <w:spacing w:line="360" w:lineRule="auto"/>
        <w:rPr>
          <w:rFonts w:ascii="Arial" w:hAnsi="Arial" w:cs="Arial"/>
          <w:color w:val="000000" w:themeColor="text1"/>
          <w:sz w:val="26"/>
          <w:szCs w:val="26"/>
        </w:rPr>
      </w:pPr>
      <w:r>
        <w:rPr>
          <w:rFonts w:ascii="Arial" w:hAnsi="Arial" w:cs="Arial"/>
          <w:color w:val="000000" w:themeColor="text1"/>
          <w:sz w:val="26"/>
          <w:szCs w:val="26"/>
        </w:rPr>
        <w:br/>
      </w:r>
    </w:p>
    <w:p w14:paraId="2DBAEE02" w14:textId="77777777" w:rsidR="00D148F1" w:rsidRDefault="00D148F1" w:rsidP="00DA2D2A">
      <w:pPr>
        <w:spacing w:line="360" w:lineRule="auto"/>
        <w:rPr>
          <w:rFonts w:ascii="Arial" w:hAnsi="Arial" w:cs="Arial"/>
          <w:color w:val="000000" w:themeColor="text1"/>
          <w:sz w:val="26"/>
          <w:szCs w:val="26"/>
        </w:rPr>
      </w:pPr>
    </w:p>
    <w:p w14:paraId="5A6D81DC" w14:textId="77777777" w:rsidR="00D148F1" w:rsidRDefault="00D148F1" w:rsidP="00DA2D2A">
      <w:pPr>
        <w:spacing w:line="360" w:lineRule="auto"/>
        <w:rPr>
          <w:rFonts w:ascii="Arial" w:hAnsi="Arial" w:cs="Arial"/>
          <w:color w:val="000000" w:themeColor="text1"/>
          <w:sz w:val="26"/>
          <w:szCs w:val="26"/>
        </w:rPr>
      </w:pPr>
    </w:p>
    <w:p w14:paraId="61C3E137" w14:textId="77777777" w:rsidR="00D148F1" w:rsidRDefault="00D148F1" w:rsidP="00DA2D2A">
      <w:pPr>
        <w:spacing w:line="360" w:lineRule="auto"/>
        <w:rPr>
          <w:rFonts w:ascii="Arial" w:hAnsi="Arial" w:cs="Arial"/>
          <w:color w:val="000000" w:themeColor="text1"/>
          <w:sz w:val="26"/>
          <w:szCs w:val="26"/>
        </w:rPr>
      </w:pPr>
    </w:p>
    <w:p w14:paraId="521CCE7A" w14:textId="77777777" w:rsidR="00D148F1" w:rsidRDefault="00D148F1" w:rsidP="00DA2D2A">
      <w:pPr>
        <w:spacing w:line="360" w:lineRule="auto"/>
        <w:rPr>
          <w:rFonts w:ascii="Arial" w:hAnsi="Arial" w:cs="Arial"/>
          <w:color w:val="000000" w:themeColor="text1"/>
          <w:sz w:val="26"/>
          <w:szCs w:val="26"/>
        </w:rPr>
      </w:pPr>
    </w:p>
    <w:p w14:paraId="0B62F57B" w14:textId="62C69423" w:rsidR="00D148F1" w:rsidRPr="00DA2D2A" w:rsidRDefault="00D148F1" w:rsidP="00DA2D2A">
      <w:pPr>
        <w:tabs>
          <w:tab w:val="left" w:pos="6273"/>
        </w:tabs>
        <w:spacing w:line="360" w:lineRule="auto"/>
        <w:rPr>
          <w:rFonts w:ascii="Arial" w:hAnsi="Arial" w:cs="Arial"/>
          <w:color w:val="000000" w:themeColor="text1"/>
        </w:rPr>
      </w:pPr>
      <w:r w:rsidRPr="00DA2D2A">
        <w:rPr>
          <w:rFonts w:ascii="Arial" w:hAnsi="Arial" w:cs="Arial"/>
          <w:color w:val="000000" w:themeColor="text1"/>
        </w:rPr>
        <w:t>[Source:</w:t>
      </w:r>
      <w:r w:rsidR="00DA2D2A">
        <w:rPr>
          <w:rFonts w:ascii="Arial" w:hAnsi="Arial" w:cs="Arial"/>
          <w:color w:val="000000" w:themeColor="text1"/>
        </w:rPr>
        <w:t xml:space="preserve"> </w:t>
      </w:r>
      <w:r w:rsidR="00DA2D2A" w:rsidRPr="00DA2D2A">
        <w:rPr>
          <w:rFonts w:ascii="Arial" w:hAnsi="Arial" w:cs="Arial"/>
          <w:color w:val="000000" w:themeColor="text1"/>
        </w:rPr>
        <w:t>World of Work Project 2019]</w:t>
      </w:r>
    </w:p>
    <w:p w14:paraId="43D25DD3" w14:textId="3AFB0178" w:rsidR="00C85921" w:rsidRPr="000C318B" w:rsidRDefault="009A3641" w:rsidP="00DA2D2A">
      <w:pPr>
        <w:spacing w:line="360" w:lineRule="auto"/>
        <w:rPr>
          <w:rFonts w:ascii="Arial" w:hAnsi="Arial" w:cs="Arial"/>
          <w:color w:val="000000" w:themeColor="text1"/>
          <w:sz w:val="26"/>
          <w:szCs w:val="26"/>
        </w:rPr>
      </w:pPr>
      <w:r>
        <w:rPr>
          <w:rFonts w:ascii="Arial" w:hAnsi="Arial" w:cs="Arial"/>
          <w:color w:val="000000" w:themeColor="text1"/>
          <w:sz w:val="26"/>
          <w:szCs w:val="26"/>
        </w:rPr>
        <w:t xml:space="preserve">In the Foundation </w:t>
      </w:r>
      <w:r w:rsidR="00D148F1">
        <w:rPr>
          <w:rFonts w:ascii="Arial" w:hAnsi="Arial" w:cs="Arial"/>
          <w:color w:val="000000" w:themeColor="text1"/>
          <w:sz w:val="26"/>
          <w:szCs w:val="26"/>
        </w:rPr>
        <w:t>Phase</w:t>
      </w:r>
      <w:r>
        <w:rPr>
          <w:rFonts w:ascii="Arial" w:hAnsi="Arial" w:cs="Arial"/>
          <w:color w:val="000000" w:themeColor="text1"/>
          <w:sz w:val="26"/>
          <w:szCs w:val="26"/>
        </w:rPr>
        <w:t>, by observing childre</w:t>
      </w:r>
      <w:r w:rsidR="00B3195F">
        <w:rPr>
          <w:rFonts w:ascii="Arial" w:hAnsi="Arial" w:cs="Arial"/>
          <w:color w:val="000000" w:themeColor="text1"/>
          <w:sz w:val="26"/>
          <w:szCs w:val="26"/>
        </w:rPr>
        <w:t xml:space="preserve">n while they are involved in activities, practitioners will find out how the children’s skills are developing and what they are able to do. </w:t>
      </w:r>
      <w:r w:rsidR="00405D02">
        <w:rPr>
          <w:rFonts w:ascii="Arial" w:hAnsi="Arial" w:cs="Arial"/>
          <w:color w:val="000000" w:themeColor="text1"/>
          <w:sz w:val="26"/>
          <w:szCs w:val="26"/>
        </w:rPr>
        <w:t xml:space="preserve">Practitioners can also gather information on what the children know and understand, as well as their personal preferences. (Observing Children, 2008) </w:t>
      </w:r>
      <w:r w:rsidR="00A03206">
        <w:rPr>
          <w:rFonts w:ascii="Arial" w:hAnsi="Arial" w:cs="Arial"/>
          <w:color w:val="000000" w:themeColor="text1"/>
          <w:sz w:val="26"/>
          <w:szCs w:val="26"/>
        </w:rPr>
        <w:br/>
      </w:r>
      <w:r w:rsidR="00A03206" w:rsidRPr="00A03206">
        <w:rPr>
          <w:rFonts w:ascii="Arial" w:hAnsi="Arial" w:cs="Arial"/>
          <w:sz w:val="26"/>
          <w:szCs w:val="26"/>
        </w:rPr>
        <w:t xml:space="preserve">The National Minimum Standards for Childcare in Wales (p25) recognises a child’s need for secure attachment and </w:t>
      </w:r>
      <w:r w:rsidR="00036E3C" w:rsidRPr="00A03206">
        <w:rPr>
          <w:rFonts w:ascii="Arial" w:hAnsi="Arial" w:cs="Arial"/>
          <w:sz w:val="26"/>
          <w:szCs w:val="26"/>
        </w:rPr>
        <w:t>says,</w:t>
      </w:r>
      <w:r w:rsidR="00A03206" w:rsidRPr="00A03206">
        <w:rPr>
          <w:rFonts w:ascii="Arial" w:hAnsi="Arial" w:cs="Arial"/>
          <w:sz w:val="26"/>
          <w:szCs w:val="26"/>
        </w:rPr>
        <w:t xml:space="preserve"> “babies and very young children are able to develop an attachment to a consistent carer or small number of regular carers”.</w:t>
      </w:r>
      <w:r w:rsidR="00A03206">
        <w:rPr>
          <w:rFonts w:ascii="Arial" w:hAnsi="Arial" w:cs="Arial"/>
          <w:sz w:val="26"/>
          <w:szCs w:val="26"/>
        </w:rPr>
        <w:t xml:space="preserve"> </w:t>
      </w:r>
    </w:p>
    <w:p w14:paraId="3482A016" w14:textId="25194F32" w:rsidR="00DA0079" w:rsidRDefault="0063276C" w:rsidP="00DA2D2A">
      <w:pPr>
        <w:spacing w:line="360" w:lineRule="auto"/>
        <w:rPr>
          <w:rFonts w:ascii="Arial" w:hAnsi="Arial" w:cs="Arial"/>
          <w:sz w:val="26"/>
          <w:szCs w:val="26"/>
          <w:shd w:val="clear" w:color="auto" w:fill="FFFFFF"/>
        </w:rPr>
      </w:pPr>
      <w:r w:rsidRPr="00066E27">
        <w:rPr>
          <w:rFonts w:ascii="Arial" w:hAnsi="Arial" w:cs="Arial"/>
          <w:sz w:val="26"/>
          <w:szCs w:val="26"/>
        </w:rPr>
        <w:lastRenderedPageBreak/>
        <w:t>Vygotsky (1980)</w:t>
      </w:r>
      <w:r w:rsidR="003A4416" w:rsidRPr="00066E27">
        <w:rPr>
          <w:rFonts w:ascii="Arial" w:hAnsi="Arial" w:cs="Arial"/>
          <w:sz w:val="26"/>
          <w:szCs w:val="26"/>
          <w:shd w:val="clear" w:color="auto" w:fill="FFFFFF"/>
        </w:rPr>
        <w:t xml:space="preserve"> theory encourages collaborative and cooperative learning between children and teachers or peers.</w:t>
      </w:r>
      <w:r w:rsidR="00DA0079">
        <w:rPr>
          <w:rFonts w:ascii="Arial" w:hAnsi="Arial" w:cs="Arial"/>
          <w:sz w:val="26"/>
          <w:szCs w:val="26"/>
          <w:shd w:val="clear" w:color="auto" w:fill="FFFFFF"/>
        </w:rPr>
        <w:t xml:space="preserve"> According to Lev Vygotsky’s theory, adults foster cognitive development in children by engaging them in many challenging and meaningful activities. His theory highlights the role of culture in a child’s </w:t>
      </w:r>
      <w:r w:rsidR="008464DF">
        <w:rPr>
          <w:rFonts w:ascii="Arial" w:hAnsi="Arial" w:cs="Arial"/>
          <w:sz w:val="26"/>
          <w:szCs w:val="26"/>
          <w:shd w:val="clear" w:color="auto" w:fill="FFFFFF"/>
        </w:rPr>
        <w:t>development of cognitive abilities, such as reasoning and communication.</w:t>
      </w:r>
    </w:p>
    <w:p w14:paraId="5CC275E2" w14:textId="479BDBA6" w:rsidR="00DA0079" w:rsidRDefault="008464DF" w:rsidP="00DA2D2A">
      <w:pPr>
        <w:spacing w:line="360" w:lineRule="auto"/>
        <w:rPr>
          <w:rFonts w:ascii="Arial" w:hAnsi="Arial" w:cs="Arial"/>
          <w:sz w:val="26"/>
          <w:szCs w:val="26"/>
          <w:shd w:val="clear" w:color="auto" w:fill="FFFFFF"/>
        </w:rPr>
      </w:pPr>
      <w:r w:rsidRPr="00C75E6A">
        <w:rPr>
          <w:noProof/>
        </w:rPr>
        <w:drawing>
          <wp:anchor distT="0" distB="0" distL="114300" distR="114300" simplePos="0" relativeHeight="251659264" behindDoc="0" locked="0" layoutInCell="1" allowOverlap="1" wp14:anchorId="0F5500A4" wp14:editId="1602CAF8">
            <wp:simplePos x="0" y="0"/>
            <wp:positionH relativeFrom="margin">
              <wp:posOffset>230724</wp:posOffset>
            </wp:positionH>
            <wp:positionV relativeFrom="paragraph">
              <wp:posOffset>379029</wp:posOffset>
            </wp:positionV>
            <wp:extent cx="4834255" cy="2782570"/>
            <wp:effectExtent l="0" t="0" r="444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834255" cy="2782570"/>
                    </a:xfrm>
                    <a:prstGeom prst="rect">
                      <a:avLst/>
                    </a:prstGeom>
                  </pic:spPr>
                </pic:pic>
              </a:graphicData>
            </a:graphic>
            <wp14:sizeRelH relativeFrom="margin">
              <wp14:pctWidth>0</wp14:pctWidth>
            </wp14:sizeRelH>
            <wp14:sizeRelV relativeFrom="margin">
              <wp14:pctHeight>0</wp14:pctHeight>
            </wp14:sizeRelV>
          </wp:anchor>
        </w:drawing>
      </w:r>
    </w:p>
    <w:p w14:paraId="03255065" w14:textId="2C699D2F" w:rsidR="00C85921" w:rsidRDefault="00C85921" w:rsidP="00DA2D2A">
      <w:pPr>
        <w:spacing w:line="360" w:lineRule="auto"/>
        <w:rPr>
          <w:rFonts w:ascii="Arial" w:hAnsi="Arial" w:cs="Arial"/>
          <w:color w:val="000000" w:themeColor="text1"/>
          <w:sz w:val="26"/>
          <w:szCs w:val="26"/>
        </w:rPr>
      </w:pPr>
    </w:p>
    <w:p w14:paraId="689FB298" w14:textId="475065EE" w:rsidR="005A0C76" w:rsidRPr="00CB1D80" w:rsidRDefault="005A0C76" w:rsidP="00DA2D2A">
      <w:pPr>
        <w:spacing w:line="360" w:lineRule="auto"/>
        <w:rPr>
          <w:rFonts w:ascii="Arial" w:hAnsi="Arial" w:cs="Arial"/>
          <w:sz w:val="26"/>
          <w:szCs w:val="26"/>
          <w:u w:val="single"/>
        </w:rPr>
      </w:pPr>
    </w:p>
    <w:p w14:paraId="178213EE" w14:textId="47A95E84" w:rsidR="006275BC" w:rsidRDefault="006275BC" w:rsidP="00DA2D2A">
      <w:pPr>
        <w:spacing w:line="360" w:lineRule="auto"/>
        <w:rPr>
          <w:rFonts w:ascii="Arial" w:hAnsi="Arial" w:cs="Arial"/>
          <w:sz w:val="24"/>
          <w:szCs w:val="24"/>
        </w:rPr>
      </w:pPr>
    </w:p>
    <w:p w14:paraId="55C68531" w14:textId="02035B04" w:rsidR="006275BC" w:rsidRDefault="006275BC" w:rsidP="00DA2D2A">
      <w:pPr>
        <w:spacing w:line="360" w:lineRule="auto"/>
        <w:rPr>
          <w:rFonts w:ascii="Arial" w:hAnsi="Arial" w:cs="Arial"/>
          <w:sz w:val="24"/>
          <w:szCs w:val="24"/>
        </w:rPr>
      </w:pPr>
    </w:p>
    <w:p w14:paraId="16B94944" w14:textId="15A6DD44" w:rsidR="006275BC" w:rsidRDefault="006275BC" w:rsidP="00DA2D2A">
      <w:pPr>
        <w:spacing w:line="360" w:lineRule="auto"/>
        <w:rPr>
          <w:rFonts w:ascii="Arial" w:hAnsi="Arial" w:cs="Arial"/>
          <w:sz w:val="24"/>
          <w:szCs w:val="24"/>
        </w:rPr>
      </w:pPr>
    </w:p>
    <w:p w14:paraId="75C92B45" w14:textId="77777777" w:rsidR="006275BC" w:rsidRDefault="006275BC" w:rsidP="00DA2D2A">
      <w:pPr>
        <w:spacing w:line="360" w:lineRule="auto"/>
        <w:rPr>
          <w:rFonts w:ascii="Arial" w:hAnsi="Arial" w:cs="Arial"/>
          <w:sz w:val="24"/>
          <w:szCs w:val="24"/>
        </w:rPr>
      </w:pPr>
    </w:p>
    <w:p w14:paraId="7E55C500" w14:textId="5C332B24" w:rsidR="006275BC" w:rsidRDefault="006275BC" w:rsidP="00DA2D2A">
      <w:pPr>
        <w:spacing w:line="360" w:lineRule="auto"/>
        <w:rPr>
          <w:rFonts w:ascii="Arial" w:hAnsi="Arial" w:cs="Arial"/>
          <w:sz w:val="24"/>
          <w:szCs w:val="24"/>
        </w:rPr>
      </w:pPr>
    </w:p>
    <w:p w14:paraId="1ACBFF32" w14:textId="77777777" w:rsidR="00B72484" w:rsidRPr="00B72484" w:rsidRDefault="00B72484" w:rsidP="00DA2D2A">
      <w:pPr>
        <w:spacing w:line="360" w:lineRule="auto"/>
        <w:rPr>
          <w:rFonts w:ascii="Arial" w:hAnsi="Arial" w:cs="Arial"/>
          <w:sz w:val="24"/>
          <w:szCs w:val="24"/>
        </w:rPr>
      </w:pPr>
    </w:p>
    <w:p w14:paraId="27B4D3D6" w14:textId="77777777" w:rsidR="00B72484" w:rsidRDefault="00B72484" w:rsidP="00DA2D2A">
      <w:pPr>
        <w:spacing w:line="360" w:lineRule="auto"/>
        <w:rPr>
          <w:rFonts w:ascii="Arial" w:hAnsi="Arial" w:cs="Arial"/>
          <w:sz w:val="24"/>
          <w:szCs w:val="24"/>
        </w:rPr>
      </w:pPr>
    </w:p>
    <w:p w14:paraId="214D7946" w14:textId="77777777" w:rsidR="00DA2D2A" w:rsidRDefault="00B72484" w:rsidP="00DA2D2A">
      <w:pPr>
        <w:spacing w:line="360" w:lineRule="auto"/>
        <w:rPr>
          <w:rFonts w:ascii="Arial" w:hAnsi="Arial" w:cs="Arial"/>
          <w:sz w:val="24"/>
          <w:szCs w:val="24"/>
        </w:rPr>
      </w:pPr>
      <w:r>
        <w:rPr>
          <w:rFonts w:ascii="Arial" w:hAnsi="Arial" w:cs="Arial"/>
          <w:sz w:val="24"/>
          <w:szCs w:val="24"/>
        </w:rPr>
        <w:t xml:space="preserve">                                                    </w:t>
      </w:r>
    </w:p>
    <w:p w14:paraId="072675F1" w14:textId="77777777" w:rsidR="00DA2D2A" w:rsidRDefault="00DA2D2A" w:rsidP="00DA2D2A">
      <w:pPr>
        <w:spacing w:line="360" w:lineRule="auto"/>
        <w:rPr>
          <w:rFonts w:ascii="Arial" w:hAnsi="Arial" w:cs="Arial"/>
          <w:sz w:val="24"/>
          <w:szCs w:val="24"/>
        </w:rPr>
      </w:pPr>
    </w:p>
    <w:p w14:paraId="3EA442C3" w14:textId="3432424E" w:rsidR="00B72484" w:rsidRDefault="00B72484" w:rsidP="00DA2D2A">
      <w:pPr>
        <w:spacing w:line="360" w:lineRule="auto"/>
        <w:rPr>
          <w:rFonts w:ascii="Arial" w:hAnsi="Arial" w:cs="Arial"/>
          <w:color w:val="000000" w:themeColor="text1"/>
          <w:sz w:val="18"/>
          <w:szCs w:val="18"/>
        </w:rPr>
      </w:pPr>
      <w:r>
        <w:rPr>
          <w:rFonts w:ascii="Arial" w:hAnsi="Arial" w:cs="Arial"/>
          <w:sz w:val="24"/>
          <w:szCs w:val="24"/>
        </w:rPr>
        <w:t xml:space="preserve">  </w:t>
      </w:r>
      <w:r w:rsidRPr="00C564BB">
        <w:rPr>
          <w:rFonts w:ascii="Arial" w:hAnsi="Arial" w:cs="Arial"/>
          <w:color w:val="000000" w:themeColor="text1"/>
          <w:sz w:val="18"/>
          <w:szCs w:val="18"/>
        </w:rPr>
        <w:t>[Source: firstdiscovers.co.uk]</w:t>
      </w:r>
    </w:p>
    <w:p w14:paraId="0969D78A" w14:textId="77777777" w:rsidR="00B72484" w:rsidRDefault="00B72484" w:rsidP="00DA2D2A">
      <w:pPr>
        <w:spacing w:line="360" w:lineRule="auto"/>
        <w:rPr>
          <w:rFonts w:ascii="Arial" w:hAnsi="Arial" w:cs="Arial"/>
          <w:color w:val="000000" w:themeColor="text1"/>
          <w:sz w:val="18"/>
          <w:szCs w:val="18"/>
        </w:rPr>
      </w:pPr>
    </w:p>
    <w:p w14:paraId="5BBE7B7F" w14:textId="77777777" w:rsidR="00B72484" w:rsidRDefault="00B72484" w:rsidP="00DA2D2A">
      <w:pPr>
        <w:spacing w:line="360" w:lineRule="auto"/>
        <w:rPr>
          <w:rFonts w:ascii="Arial" w:hAnsi="Arial" w:cs="Arial"/>
          <w:color w:val="000000" w:themeColor="text1"/>
          <w:sz w:val="18"/>
          <w:szCs w:val="18"/>
        </w:rPr>
      </w:pPr>
    </w:p>
    <w:p w14:paraId="23226F1C" w14:textId="77777777" w:rsidR="00B72484" w:rsidRDefault="00B72484" w:rsidP="00DA2D2A">
      <w:pPr>
        <w:spacing w:line="360" w:lineRule="auto"/>
        <w:rPr>
          <w:rFonts w:ascii="Arial" w:hAnsi="Arial" w:cs="Arial"/>
          <w:color w:val="000000" w:themeColor="text1"/>
          <w:sz w:val="18"/>
          <w:szCs w:val="18"/>
        </w:rPr>
      </w:pPr>
    </w:p>
    <w:p w14:paraId="3B2D2FD6" w14:textId="77777777" w:rsidR="00DA2D2A" w:rsidRDefault="00DA2D2A" w:rsidP="00DA2D2A">
      <w:pPr>
        <w:spacing w:line="360" w:lineRule="auto"/>
        <w:jc w:val="center"/>
        <w:rPr>
          <w:rFonts w:ascii="Arial" w:hAnsi="Arial" w:cs="Arial"/>
          <w:b/>
          <w:bCs/>
          <w:color w:val="000000" w:themeColor="text1"/>
          <w:sz w:val="72"/>
          <w:szCs w:val="72"/>
          <w:u w:val="single"/>
        </w:rPr>
      </w:pPr>
    </w:p>
    <w:p w14:paraId="161D6684" w14:textId="103BE1FC" w:rsidR="00B72484" w:rsidRPr="00340651" w:rsidRDefault="00B72484" w:rsidP="000C3B0F">
      <w:pPr>
        <w:spacing w:line="360" w:lineRule="auto"/>
        <w:jc w:val="center"/>
        <w:rPr>
          <w:rFonts w:ascii="Arial" w:hAnsi="Arial" w:cs="Arial"/>
          <w:b/>
          <w:bCs/>
          <w:sz w:val="72"/>
          <w:szCs w:val="72"/>
          <w:u w:val="single"/>
        </w:rPr>
      </w:pPr>
      <w:r w:rsidRPr="00340651">
        <w:rPr>
          <w:rFonts w:ascii="Arial" w:hAnsi="Arial" w:cs="Arial"/>
          <w:b/>
          <w:bCs/>
          <w:color w:val="000000" w:themeColor="text1"/>
          <w:sz w:val="72"/>
          <w:szCs w:val="72"/>
          <w:u w:val="single"/>
        </w:rPr>
        <w:lastRenderedPageBreak/>
        <w:t xml:space="preserve">Partnerships and </w:t>
      </w:r>
      <w:r w:rsidRPr="00340651">
        <w:rPr>
          <w:rFonts w:ascii="Arial" w:hAnsi="Arial" w:cs="Arial"/>
          <w:b/>
          <w:bCs/>
          <w:sz w:val="72"/>
          <w:szCs w:val="72"/>
          <w:u w:val="single"/>
        </w:rPr>
        <w:t>Interventions</w:t>
      </w:r>
    </w:p>
    <w:p w14:paraId="264AA8B2" w14:textId="73A2C5A2" w:rsidR="002B6424" w:rsidRDefault="002B6424" w:rsidP="00AE3552">
      <w:pPr>
        <w:spacing w:line="360" w:lineRule="auto"/>
        <w:rPr>
          <w:rFonts w:ascii="Arial" w:hAnsi="Arial" w:cs="Arial"/>
          <w:sz w:val="26"/>
          <w:szCs w:val="26"/>
          <w:shd w:val="clear" w:color="auto" w:fill="FFFFFF"/>
        </w:rPr>
      </w:pPr>
      <w:r>
        <w:rPr>
          <w:rFonts w:ascii="Arial" w:hAnsi="Arial" w:cs="Arial"/>
          <w:sz w:val="26"/>
          <w:szCs w:val="26"/>
        </w:rPr>
        <w:t>To</w:t>
      </w:r>
      <w:r w:rsidR="006047C1" w:rsidRPr="006047C1">
        <w:rPr>
          <w:rFonts w:ascii="Arial" w:hAnsi="Arial" w:cs="Arial"/>
          <w:sz w:val="26"/>
          <w:szCs w:val="26"/>
        </w:rPr>
        <w:t xml:space="preserve"> promote continuity for all children experiencing transition, it is important that there is a shared approach between all professionals involved</w:t>
      </w:r>
      <w:r>
        <w:rPr>
          <w:rFonts w:ascii="Arial" w:hAnsi="Arial" w:cs="Arial"/>
          <w:sz w:val="26"/>
          <w:szCs w:val="26"/>
        </w:rPr>
        <w:t>.</w:t>
      </w:r>
    </w:p>
    <w:p w14:paraId="55ACAF4A" w14:textId="37597E93" w:rsidR="006B53DE" w:rsidRDefault="00AF534A" w:rsidP="004B5AFE">
      <w:pPr>
        <w:spacing w:line="360" w:lineRule="auto"/>
        <w:rPr>
          <w:rFonts w:ascii="Arial" w:hAnsi="Arial" w:cs="Arial"/>
          <w:sz w:val="26"/>
          <w:szCs w:val="26"/>
        </w:rPr>
      </w:pPr>
      <w:r w:rsidRPr="00C21EFA">
        <w:rPr>
          <w:rFonts w:ascii="Arial" w:hAnsi="Arial" w:cs="Arial"/>
          <w:sz w:val="26"/>
          <w:szCs w:val="26"/>
          <w:shd w:val="clear" w:color="auto" w:fill="FFFFFF"/>
        </w:rPr>
        <w:t xml:space="preserve">Practitioners </w:t>
      </w:r>
      <w:r w:rsidR="003A68E1" w:rsidRPr="00C21EFA">
        <w:rPr>
          <w:rFonts w:ascii="Arial" w:hAnsi="Arial" w:cs="Arial"/>
          <w:sz w:val="26"/>
          <w:szCs w:val="26"/>
          <w:shd w:val="clear" w:color="auto" w:fill="FFFFFF"/>
        </w:rPr>
        <w:t xml:space="preserve">strive to establish partnerships with </w:t>
      </w:r>
      <w:r w:rsidRPr="00C21EFA">
        <w:rPr>
          <w:rFonts w:ascii="Arial" w:hAnsi="Arial" w:cs="Arial"/>
          <w:sz w:val="26"/>
          <w:szCs w:val="26"/>
          <w:shd w:val="clear" w:color="auto" w:fill="FFFFFF"/>
        </w:rPr>
        <w:t xml:space="preserve">multi-agency teams and </w:t>
      </w:r>
      <w:r w:rsidR="003A68E1" w:rsidRPr="00C21EFA">
        <w:rPr>
          <w:rFonts w:ascii="Arial" w:hAnsi="Arial" w:cs="Arial"/>
          <w:sz w:val="26"/>
          <w:szCs w:val="26"/>
          <w:shd w:val="clear" w:color="auto" w:fill="FFFFFF"/>
        </w:rPr>
        <w:t>parents to support</w:t>
      </w:r>
      <w:r w:rsidRPr="00C21EFA">
        <w:rPr>
          <w:rFonts w:ascii="Arial" w:hAnsi="Arial" w:cs="Arial"/>
          <w:sz w:val="26"/>
          <w:szCs w:val="26"/>
          <w:shd w:val="clear" w:color="auto" w:fill="FFFFFF"/>
        </w:rPr>
        <w:t xml:space="preserve"> all areas of the children and their learning</w:t>
      </w:r>
      <w:r w:rsidR="003A68E1" w:rsidRPr="00C21EFA">
        <w:rPr>
          <w:rFonts w:ascii="Arial" w:hAnsi="Arial" w:cs="Arial"/>
          <w:sz w:val="26"/>
          <w:szCs w:val="26"/>
          <w:shd w:val="clear" w:color="auto" w:fill="FFFFFF"/>
        </w:rPr>
        <w:t xml:space="preserve">. Strong communication is fundamental </w:t>
      </w:r>
      <w:r w:rsidR="00C44D50" w:rsidRPr="00C21EFA">
        <w:rPr>
          <w:rFonts w:ascii="Arial" w:hAnsi="Arial" w:cs="Arial"/>
          <w:sz w:val="26"/>
          <w:szCs w:val="26"/>
          <w:shd w:val="clear" w:color="auto" w:fill="FFFFFF"/>
        </w:rPr>
        <w:t xml:space="preserve">to building a sense of community between home and school life. Teachers must </w:t>
      </w:r>
      <w:r w:rsidR="00EB2159" w:rsidRPr="00C21EFA">
        <w:rPr>
          <w:rFonts w:ascii="Arial" w:hAnsi="Arial" w:cs="Arial"/>
          <w:sz w:val="26"/>
          <w:szCs w:val="26"/>
          <w:shd w:val="clear" w:color="auto" w:fill="FFFFFF"/>
        </w:rPr>
        <w:t xml:space="preserve">continuously strive to expand and develop their skills </w:t>
      </w:r>
      <w:r w:rsidR="004424A2" w:rsidRPr="00C21EFA">
        <w:rPr>
          <w:rFonts w:ascii="Arial" w:hAnsi="Arial" w:cs="Arial"/>
          <w:sz w:val="26"/>
          <w:szCs w:val="26"/>
          <w:shd w:val="clear" w:color="auto" w:fill="FFFFFF"/>
        </w:rPr>
        <w:t>to</w:t>
      </w:r>
      <w:r w:rsidR="00EB2159" w:rsidRPr="00C21EFA">
        <w:rPr>
          <w:rFonts w:ascii="Arial" w:hAnsi="Arial" w:cs="Arial"/>
          <w:sz w:val="26"/>
          <w:szCs w:val="26"/>
          <w:shd w:val="clear" w:color="auto" w:fill="FFFFFF"/>
        </w:rPr>
        <w:t xml:space="preserve"> </w:t>
      </w:r>
      <w:r w:rsidR="00DD4281" w:rsidRPr="00C21EFA">
        <w:rPr>
          <w:rFonts w:ascii="Arial" w:hAnsi="Arial" w:cs="Arial"/>
          <w:sz w:val="26"/>
          <w:szCs w:val="26"/>
          <w:shd w:val="clear" w:color="auto" w:fill="FFFFFF"/>
        </w:rPr>
        <w:t>maximize effective communication with parents and o</w:t>
      </w:r>
      <w:r w:rsidR="00861FA6">
        <w:rPr>
          <w:rFonts w:ascii="Arial" w:hAnsi="Arial" w:cs="Arial"/>
          <w:sz w:val="26"/>
          <w:szCs w:val="26"/>
          <w:shd w:val="clear" w:color="auto" w:fill="FFFFFF"/>
        </w:rPr>
        <w:t>ther team members.</w:t>
      </w:r>
      <w:r w:rsidR="00861FA6">
        <w:rPr>
          <w:rFonts w:ascii="Arial" w:hAnsi="Arial" w:cs="Arial"/>
          <w:sz w:val="26"/>
          <w:szCs w:val="26"/>
          <w:shd w:val="clear" w:color="auto" w:fill="FFFFFF"/>
        </w:rPr>
        <w:br/>
      </w:r>
      <w:r w:rsidR="003366D6">
        <w:rPr>
          <w:rFonts w:ascii="Arial" w:hAnsi="Arial" w:cs="Arial"/>
          <w:sz w:val="26"/>
          <w:szCs w:val="26"/>
        </w:rPr>
        <w:t xml:space="preserve">Most nursery and school setting will </w:t>
      </w:r>
      <w:r w:rsidR="00D51CEE">
        <w:rPr>
          <w:rFonts w:ascii="Arial" w:hAnsi="Arial" w:cs="Arial"/>
          <w:sz w:val="26"/>
          <w:szCs w:val="26"/>
        </w:rPr>
        <w:t xml:space="preserve">offer a settling in policy. </w:t>
      </w:r>
      <w:r w:rsidR="00DF32A6">
        <w:rPr>
          <w:rFonts w:ascii="Arial" w:hAnsi="Arial" w:cs="Arial"/>
          <w:sz w:val="26"/>
          <w:szCs w:val="26"/>
        </w:rPr>
        <w:t xml:space="preserve">This will support parents and other carers </w:t>
      </w:r>
      <w:r w:rsidR="00831F52">
        <w:rPr>
          <w:rFonts w:ascii="Arial" w:hAnsi="Arial" w:cs="Arial"/>
          <w:sz w:val="26"/>
          <w:szCs w:val="26"/>
        </w:rPr>
        <w:t xml:space="preserve">to support their child </w:t>
      </w:r>
      <w:r w:rsidR="004B5AFE">
        <w:rPr>
          <w:rFonts w:ascii="Arial" w:hAnsi="Arial" w:cs="Arial"/>
          <w:sz w:val="26"/>
          <w:szCs w:val="26"/>
        </w:rPr>
        <w:t xml:space="preserve">to settle easily and quickly, whilst considering the needs and circumstances of all children and their families. </w:t>
      </w:r>
      <w:r w:rsidR="006B53DE">
        <w:rPr>
          <w:rFonts w:ascii="Arial" w:hAnsi="Arial" w:cs="Arial"/>
          <w:sz w:val="26"/>
          <w:szCs w:val="26"/>
        </w:rPr>
        <w:t>Staff will provide all necessary informatio</w:t>
      </w:r>
      <w:r w:rsidR="00DD0C58">
        <w:rPr>
          <w:rFonts w:ascii="Arial" w:hAnsi="Arial" w:cs="Arial"/>
          <w:sz w:val="26"/>
          <w:szCs w:val="26"/>
        </w:rPr>
        <w:t xml:space="preserve">n regarding policies and procedures. Settling in visits will usually last around 1-2 hours. These are usually over </w:t>
      </w:r>
      <w:r w:rsidR="00886DC3">
        <w:rPr>
          <w:rFonts w:ascii="Arial" w:hAnsi="Arial" w:cs="Arial"/>
          <w:sz w:val="26"/>
          <w:szCs w:val="26"/>
        </w:rPr>
        <w:t xml:space="preserve">a </w:t>
      </w:r>
      <w:r w:rsidR="001D239F">
        <w:rPr>
          <w:rFonts w:ascii="Arial" w:hAnsi="Arial" w:cs="Arial"/>
          <w:sz w:val="26"/>
          <w:szCs w:val="26"/>
        </w:rPr>
        <w:t>two-week</w:t>
      </w:r>
      <w:r w:rsidR="00886DC3">
        <w:rPr>
          <w:rFonts w:ascii="Arial" w:hAnsi="Arial" w:cs="Arial"/>
          <w:sz w:val="26"/>
          <w:szCs w:val="26"/>
        </w:rPr>
        <w:t xml:space="preserve"> period, depending on the needs, </w:t>
      </w:r>
      <w:r w:rsidR="001D239F">
        <w:rPr>
          <w:rFonts w:ascii="Arial" w:hAnsi="Arial" w:cs="Arial"/>
          <w:sz w:val="26"/>
          <w:szCs w:val="26"/>
        </w:rPr>
        <w:t>age,</w:t>
      </w:r>
      <w:r w:rsidR="00886DC3">
        <w:rPr>
          <w:rFonts w:ascii="Arial" w:hAnsi="Arial" w:cs="Arial"/>
          <w:sz w:val="26"/>
          <w:szCs w:val="26"/>
        </w:rPr>
        <w:t xml:space="preserve"> and stage of the child’s development. These settling in sessions will be </w:t>
      </w:r>
      <w:r w:rsidR="00A60E61">
        <w:rPr>
          <w:rFonts w:ascii="Arial" w:hAnsi="Arial" w:cs="Arial"/>
          <w:sz w:val="26"/>
          <w:szCs w:val="26"/>
        </w:rPr>
        <w:t xml:space="preserve">helpful to both children and families as it will help develop a sense of </w:t>
      </w:r>
      <w:r w:rsidR="001D239F">
        <w:rPr>
          <w:rFonts w:ascii="Arial" w:hAnsi="Arial" w:cs="Arial"/>
          <w:sz w:val="26"/>
          <w:szCs w:val="26"/>
        </w:rPr>
        <w:t xml:space="preserve">trust and all relevant information can be appropriately shared. </w:t>
      </w:r>
    </w:p>
    <w:p w14:paraId="3D1344CA" w14:textId="62607537" w:rsidR="000F6BB3" w:rsidRPr="002B6424" w:rsidRDefault="00FC0912" w:rsidP="00AE3552">
      <w:pPr>
        <w:spacing w:line="360" w:lineRule="auto"/>
        <w:rPr>
          <w:rFonts w:ascii="Arial" w:hAnsi="Arial" w:cs="Arial"/>
          <w:sz w:val="26"/>
          <w:szCs w:val="26"/>
          <w:shd w:val="clear" w:color="auto" w:fill="FFFFFF"/>
        </w:rPr>
      </w:pPr>
      <w:r w:rsidRPr="00861FA6">
        <w:rPr>
          <w:rFonts w:ascii="Arial" w:hAnsi="Arial" w:cs="Arial"/>
          <w:sz w:val="26"/>
          <w:szCs w:val="26"/>
        </w:rPr>
        <w:t xml:space="preserve">The Office for Standards in Education, Children's Services and Skills (Ofsted) regulates and inspects to achieve excellence in the care of </w:t>
      </w:r>
      <w:r w:rsidR="005C01B6">
        <w:rPr>
          <w:rFonts w:ascii="Arial" w:hAnsi="Arial" w:cs="Arial"/>
          <w:sz w:val="26"/>
          <w:szCs w:val="26"/>
        </w:rPr>
        <w:t>young people, and children</w:t>
      </w:r>
      <w:r w:rsidRPr="00861FA6">
        <w:rPr>
          <w:rFonts w:ascii="Arial" w:hAnsi="Arial" w:cs="Arial"/>
          <w:sz w:val="26"/>
          <w:szCs w:val="26"/>
        </w:rPr>
        <w:t>, and in education and skills for learners of all</w:t>
      </w:r>
      <w:r w:rsidR="00861FA6" w:rsidRPr="00861FA6">
        <w:rPr>
          <w:rFonts w:ascii="Arial" w:hAnsi="Arial" w:cs="Arial"/>
          <w:sz w:val="26"/>
          <w:szCs w:val="26"/>
        </w:rPr>
        <w:t xml:space="preserve"> ages. </w:t>
      </w:r>
      <w:r w:rsidR="00481BA0">
        <w:rPr>
          <w:rFonts w:ascii="Arial" w:hAnsi="Arial" w:cs="Arial"/>
          <w:sz w:val="26"/>
          <w:szCs w:val="26"/>
        </w:rPr>
        <w:t>Ofsted</w:t>
      </w:r>
      <w:r w:rsidR="00AE3552">
        <w:rPr>
          <w:rFonts w:ascii="Arial" w:hAnsi="Arial" w:cs="Arial"/>
          <w:sz w:val="26"/>
          <w:szCs w:val="26"/>
        </w:rPr>
        <w:t xml:space="preserve"> (2011)</w:t>
      </w:r>
      <w:r w:rsidR="00481BA0">
        <w:rPr>
          <w:rFonts w:ascii="Arial" w:hAnsi="Arial" w:cs="Arial"/>
          <w:sz w:val="26"/>
          <w:szCs w:val="26"/>
        </w:rPr>
        <w:t xml:space="preserve"> believes that parental engagement </w:t>
      </w:r>
      <w:r w:rsidR="00927A35">
        <w:rPr>
          <w:rFonts w:ascii="Arial" w:hAnsi="Arial" w:cs="Arial"/>
          <w:sz w:val="26"/>
          <w:szCs w:val="26"/>
        </w:rPr>
        <w:t xml:space="preserve">can be a powerful lever for raising targets and achievements in schools. </w:t>
      </w:r>
      <w:r w:rsidR="00C763F3">
        <w:rPr>
          <w:rFonts w:ascii="Arial" w:hAnsi="Arial" w:cs="Arial"/>
          <w:sz w:val="26"/>
          <w:szCs w:val="26"/>
        </w:rPr>
        <w:t xml:space="preserve">Parents and schools working together will support the child’s learning. </w:t>
      </w:r>
      <w:r w:rsidR="00AE3552">
        <w:br/>
      </w:r>
      <w:r w:rsidR="00851904" w:rsidRPr="00C21EFA">
        <w:rPr>
          <w:rFonts w:ascii="Arial" w:hAnsi="Arial" w:cs="Arial"/>
          <w:color w:val="0F0F0F"/>
          <w:sz w:val="26"/>
          <w:szCs w:val="26"/>
        </w:rPr>
        <w:lastRenderedPageBreak/>
        <w:t xml:space="preserve">Interventions in the early years </w:t>
      </w:r>
      <w:r w:rsidR="009D7249" w:rsidRPr="00C21EFA">
        <w:rPr>
          <w:rFonts w:ascii="Arial" w:hAnsi="Arial" w:cs="Arial"/>
          <w:color w:val="0F0F0F"/>
          <w:sz w:val="26"/>
          <w:szCs w:val="26"/>
        </w:rPr>
        <w:t>are actions or strategies designed to support and enhance the development, learning, and well-being</w:t>
      </w:r>
      <w:r w:rsidR="006B43D9" w:rsidRPr="00C21EFA">
        <w:rPr>
          <w:rFonts w:ascii="Arial" w:hAnsi="Arial" w:cs="Arial"/>
          <w:color w:val="0F0F0F"/>
          <w:sz w:val="26"/>
          <w:szCs w:val="26"/>
        </w:rPr>
        <w:t xml:space="preserve"> of young children. These interventions refer to </w:t>
      </w:r>
      <w:r w:rsidR="00E87F5A" w:rsidRPr="00C21EFA">
        <w:rPr>
          <w:rFonts w:ascii="Arial" w:hAnsi="Arial" w:cs="Arial"/>
          <w:color w:val="0F0F0F"/>
          <w:sz w:val="26"/>
          <w:szCs w:val="26"/>
        </w:rPr>
        <w:t>being preventative, remedial, or supportive.</w:t>
      </w:r>
      <w:r w:rsidR="009D7249" w:rsidRPr="00C21EFA">
        <w:rPr>
          <w:rFonts w:ascii="Arial" w:hAnsi="Arial" w:cs="Arial"/>
          <w:color w:val="0F0F0F"/>
          <w:sz w:val="26"/>
          <w:szCs w:val="26"/>
        </w:rPr>
        <w:t xml:space="preserve"> </w:t>
      </w:r>
      <w:r w:rsidR="00696683" w:rsidRPr="00C21EFA">
        <w:rPr>
          <w:rFonts w:ascii="Arial" w:hAnsi="Arial" w:cs="Arial"/>
          <w:color w:val="0F0F0F"/>
          <w:sz w:val="26"/>
          <w:szCs w:val="26"/>
        </w:rPr>
        <w:t xml:space="preserve">The goal of practitioners is to address any potential challenges or to promote any positive outcomes in various areas of a child’s development. </w:t>
      </w:r>
      <w:r w:rsidR="00317DD7" w:rsidRPr="00C21EFA">
        <w:rPr>
          <w:rFonts w:ascii="Arial" w:hAnsi="Arial" w:cs="Arial"/>
          <w:sz w:val="26"/>
          <w:szCs w:val="26"/>
          <w:shd w:val="clear" w:color="auto" w:fill="FFFFFF"/>
        </w:rPr>
        <w:t>Graham-Clay, S. (2005)</w:t>
      </w:r>
      <w:r w:rsidR="00317DD7" w:rsidRPr="00C21EFA">
        <w:rPr>
          <w:rFonts w:ascii="Arial" w:hAnsi="Arial" w:cs="Arial"/>
          <w:sz w:val="26"/>
          <w:szCs w:val="26"/>
        </w:rPr>
        <w:t xml:space="preserve"> and</w:t>
      </w:r>
      <w:r w:rsidR="00D77A26" w:rsidRPr="00C21EFA">
        <w:rPr>
          <w:rFonts w:ascii="Arial" w:hAnsi="Arial" w:cs="Arial"/>
          <w:sz w:val="26"/>
          <w:szCs w:val="26"/>
        </w:rPr>
        <w:t xml:space="preserve"> Epstein (1995) described communicating with parents as one of six major types of parent involvement practices critical to establishing strong working relationships between and parents</w:t>
      </w:r>
      <w:r w:rsidR="00317DD7" w:rsidRPr="00C21EFA">
        <w:rPr>
          <w:rFonts w:ascii="Arial" w:hAnsi="Arial" w:cs="Arial"/>
          <w:sz w:val="26"/>
          <w:szCs w:val="26"/>
        </w:rPr>
        <w:t>.</w:t>
      </w:r>
      <w:r w:rsidR="00ED0114" w:rsidRPr="00C21EFA">
        <w:rPr>
          <w:rFonts w:ascii="Arial" w:hAnsi="Arial" w:cs="Arial"/>
          <w:sz w:val="26"/>
          <w:szCs w:val="26"/>
        </w:rPr>
        <w:t xml:space="preserve"> Early Intervention (2021) suggests that </w:t>
      </w:r>
      <w:r w:rsidR="00E91A66" w:rsidRPr="00C21EFA">
        <w:rPr>
          <w:rFonts w:ascii="Arial" w:hAnsi="Arial" w:cs="Arial"/>
          <w:color w:val="000000"/>
          <w:spacing w:val="-1"/>
          <w:sz w:val="26"/>
          <w:szCs w:val="26"/>
        </w:rPr>
        <w:t>early help and interventions can</w:t>
      </w:r>
      <w:r w:rsidR="00C37697" w:rsidRPr="00C21EFA">
        <w:rPr>
          <w:rFonts w:ascii="Arial" w:hAnsi="Arial" w:cs="Arial"/>
          <w:color w:val="000000"/>
          <w:spacing w:val="-1"/>
          <w:sz w:val="26"/>
          <w:szCs w:val="26"/>
        </w:rPr>
        <w:t xml:space="preserve">, reduce the need for a referral to child protection services, improve children’s long-term outcomes, improve the home and family life, and can support children to develop the skills and strengths to prepare them for adult life. </w:t>
      </w:r>
      <w:r w:rsidR="00A726FF" w:rsidRPr="00C21EFA">
        <w:rPr>
          <w:rFonts w:ascii="Arial" w:hAnsi="Arial" w:cs="Arial"/>
          <w:color w:val="000000"/>
          <w:spacing w:val="-1"/>
          <w:sz w:val="26"/>
          <w:szCs w:val="26"/>
        </w:rPr>
        <w:br/>
      </w:r>
      <w:r w:rsidR="00A726FF" w:rsidRPr="00C21EFA">
        <w:rPr>
          <w:rFonts w:ascii="Arial" w:hAnsi="Arial" w:cs="Arial"/>
          <w:sz w:val="26"/>
          <w:szCs w:val="26"/>
        </w:rPr>
        <w:t xml:space="preserve">There are several ways of communicating effectively with parents/carers and other staff members. </w:t>
      </w:r>
      <w:r w:rsidR="000B08C5" w:rsidRPr="00C21EFA">
        <w:rPr>
          <w:rFonts w:ascii="Arial" w:hAnsi="Arial" w:cs="Arial"/>
          <w:sz w:val="26"/>
          <w:szCs w:val="26"/>
        </w:rPr>
        <w:t xml:space="preserve">Practitioners will use multiple platforms throughout the day such as Hwb, Seesaw and Teams. These </w:t>
      </w:r>
      <w:r w:rsidR="00783BBD" w:rsidRPr="00C21EFA">
        <w:rPr>
          <w:rFonts w:ascii="Arial" w:hAnsi="Arial" w:cs="Arial"/>
          <w:sz w:val="26"/>
          <w:szCs w:val="26"/>
        </w:rPr>
        <w:t xml:space="preserve">methods of communication allow staff and parents to have contact with each other throughout the day as and when necessary. </w:t>
      </w:r>
      <w:r w:rsidR="00C21EFA">
        <w:rPr>
          <w:rFonts w:ascii="Arial" w:hAnsi="Arial" w:cs="Arial"/>
          <w:sz w:val="26"/>
          <w:szCs w:val="26"/>
        </w:rPr>
        <w:t xml:space="preserve">During the first six to eight weeks of school </w:t>
      </w:r>
      <w:r w:rsidR="00227B42">
        <w:rPr>
          <w:rFonts w:ascii="Arial" w:hAnsi="Arial" w:cs="Arial"/>
          <w:sz w:val="26"/>
          <w:szCs w:val="26"/>
        </w:rPr>
        <w:t>all children will underg</w:t>
      </w:r>
      <w:r w:rsidR="00004106">
        <w:rPr>
          <w:rFonts w:ascii="Arial" w:hAnsi="Arial" w:cs="Arial"/>
          <w:sz w:val="26"/>
          <w:szCs w:val="26"/>
        </w:rPr>
        <w:t>o assessments, such as The Foundation Phase Profile. T</w:t>
      </w:r>
      <w:r w:rsidR="00673E1C">
        <w:rPr>
          <w:rFonts w:ascii="Arial" w:hAnsi="Arial" w:cs="Arial"/>
          <w:sz w:val="26"/>
          <w:szCs w:val="26"/>
        </w:rPr>
        <w:t xml:space="preserve">hese assessments will provide practitioners with a baseline </w:t>
      </w:r>
      <w:r w:rsidR="005A5474">
        <w:rPr>
          <w:rFonts w:ascii="Arial" w:hAnsi="Arial" w:cs="Arial"/>
          <w:sz w:val="26"/>
          <w:szCs w:val="26"/>
        </w:rPr>
        <w:t>and allow the teacher to have an insight to where the child is learning academically</w:t>
      </w:r>
      <w:r w:rsidR="0043773D">
        <w:rPr>
          <w:rFonts w:ascii="Arial" w:hAnsi="Arial" w:cs="Arial"/>
          <w:sz w:val="26"/>
          <w:szCs w:val="26"/>
        </w:rPr>
        <w:t>.</w:t>
      </w:r>
      <w:r w:rsidR="00741263">
        <w:rPr>
          <w:rFonts w:ascii="Arial" w:hAnsi="Arial" w:cs="Arial"/>
          <w:sz w:val="26"/>
          <w:szCs w:val="26"/>
        </w:rPr>
        <w:t xml:space="preserve"> One assessment kit that schools and nurseries use is</w:t>
      </w:r>
      <w:r w:rsidR="00C634A2">
        <w:rPr>
          <w:rFonts w:ascii="Arial" w:hAnsi="Arial" w:cs="Arial"/>
          <w:sz w:val="26"/>
          <w:szCs w:val="26"/>
        </w:rPr>
        <w:t xml:space="preserve"> </w:t>
      </w:r>
      <w:r w:rsidR="00741263">
        <w:rPr>
          <w:rFonts w:ascii="Arial" w:hAnsi="Arial" w:cs="Arial"/>
          <w:sz w:val="26"/>
          <w:szCs w:val="26"/>
        </w:rPr>
        <w:t xml:space="preserve">Wellcomm. This is a speech and language toolkit that is designed to assess children’s speech and language. The first kit is designed from birth to six years old, and the second is used from six years to eleven years. </w:t>
      </w:r>
      <w:r w:rsidR="00E66D07">
        <w:rPr>
          <w:rFonts w:ascii="Arial" w:hAnsi="Arial" w:cs="Arial"/>
          <w:sz w:val="26"/>
          <w:szCs w:val="26"/>
        </w:rPr>
        <w:t>I</w:t>
      </w:r>
      <w:r w:rsidR="00E66D07" w:rsidRPr="001475D2">
        <w:rPr>
          <w:rFonts w:ascii="Arial" w:hAnsi="Arial" w:cs="Arial"/>
          <w:sz w:val="26"/>
          <w:szCs w:val="26"/>
        </w:rPr>
        <w:t xml:space="preserve">n some </w:t>
      </w:r>
      <w:r w:rsidR="001A4780" w:rsidRPr="001475D2">
        <w:rPr>
          <w:rFonts w:ascii="Arial" w:hAnsi="Arial" w:cs="Arial"/>
          <w:sz w:val="26"/>
          <w:szCs w:val="26"/>
        </w:rPr>
        <w:t>cases,</w:t>
      </w:r>
      <w:r w:rsidR="00E66D07" w:rsidRPr="001475D2">
        <w:rPr>
          <w:rFonts w:ascii="Arial" w:hAnsi="Arial" w:cs="Arial"/>
          <w:sz w:val="26"/>
          <w:szCs w:val="26"/>
        </w:rPr>
        <w:t xml:space="preserve"> </w:t>
      </w:r>
      <w:r w:rsidR="00E66D07">
        <w:rPr>
          <w:rFonts w:ascii="Arial" w:hAnsi="Arial" w:cs="Arial"/>
          <w:sz w:val="26"/>
          <w:szCs w:val="26"/>
        </w:rPr>
        <w:t>assessments like these</w:t>
      </w:r>
      <w:r w:rsidR="00E66D07" w:rsidRPr="001475D2">
        <w:rPr>
          <w:rFonts w:ascii="Arial" w:hAnsi="Arial" w:cs="Arial"/>
          <w:sz w:val="26"/>
          <w:szCs w:val="26"/>
        </w:rPr>
        <w:t xml:space="preserve"> could highlight some </w:t>
      </w:r>
      <w:r w:rsidR="00E66D07">
        <w:rPr>
          <w:rFonts w:ascii="Arial" w:hAnsi="Arial" w:cs="Arial"/>
          <w:sz w:val="26"/>
          <w:szCs w:val="26"/>
        </w:rPr>
        <w:t>concerns and/or additional learning needs</w:t>
      </w:r>
      <w:r w:rsidR="00E66D07" w:rsidRPr="001475D2">
        <w:rPr>
          <w:rFonts w:ascii="Arial" w:hAnsi="Arial" w:cs="Arial"/>
          <w:sz w:val="26"/>
          <w:szCs w:val="26"/>
        </w:rPr>
        <w:t xml:space="preserve"> which could require further support </w:t>
      </w:r>
      <w:r w:rsidR="00E66D07">
        <w:rPr>
          <w:rFonts w:ascii="Arial" w:hAnsi="Arial" w:cs="Arial"/>
          <w:sz w:val="26"/>
          <w:szCs w:val="26"/>
        </w:rPr>
        <w:t xml:space="preserve">within the classroom or an external referral to agencies such as CAHMS, Speech and Language, Early help. </w:t>
      </w:r>
      <w:r w:rsidR="00A85B7B">
        <w:rPr>
          <w:rFonts w:ascii="Arial" w:hAnsi="Arial" w:cs="Arial"/>
          <w:sz w:val="26"/>
          <w:szCs w:val="26"/>
        </w:rPr>
        <w:t>These referrals should be made by the sch</w:t>
      </w:r>
      <w:r w:rsidR="008D6F80">
        <w:rPr>
          <w:rFonts w:ascii="Arial" w:hAnsi="Arial" w:cs="Arial"/>
          <w:sz w:val="26"/>
          <w:szCs w:val="26"/>
        </w:rPr>
        <w:t xml:space="preserve">ools </w:t>
      </w:r>
      <w:r w:rsidR="00A85B7B">
        <w:rPr>
          <w:rFonts w:ascii="Arial" w:hAnsi="Arial" w:cs="Arial"/>
          <w:sz w:val="26"/>
          <w:szCs w:val="26"/>
        </w:rPr>
        <w:t>Special Educational Needs Co-ordinator</w:t>
      </w:r>
      <w:r w:rsidR="008D6F80">
        <w:rPr>
          <w:rFonts w:ascii="Arial" w:hAnsi="Arial" w:cs="Arial"/>
          <w:sz w:val="26"/>
          <w:szCs w:val="26"/>
        </w:rPr>
        <w:t>, (SENCo)</w:t>
      </w:r>
      <w:r w:rsidR="00461D69">
        <w:rPr>
          <w:rFonts w:ascii="Arial" w:hAnsi="Arial" w:cs="Arial"/>
          <w:sz w:val="26"/>
          <w:szCs w:val="26"/>
        </w:rPr>
        <w:t xml:space="preserve"> </w:t>
      </w:r>
      <w:r w:rsidR="00591D0A">
        <w:rPr>
          <w:rFonts w:ascii="Arial" w:hAnsi="Arial" w:cs="Arial"/>
          <w:sz w:val="26"/>
          <w:szCs w:val="26"/>
        </w:rPr>
        <w:t>The role of the Special Educational Needs Co</w:t>
      </w:r>
      <w:r w:rsidR="000F1C7C">
        <w:rPr>
          <w:rFonts w:ascii="Arial" w:hAnsi="Arial" w:cs="Arial"/>
          <w:sz w:val="26"/>
          <w:szCs w:val="26"/>
        </w:rPr>
        <w:t xml:space="preserve">ordinator is to assess and monitor </w:t>
      </w:r>
      <w:r w:rsidR="000F1C7C">
        <w:rPr>
          <w:rFonts w:ascii="Arial" w:hAnsi="Arial" w:cs="Arial"/>
          <w:sz w:val="26"/>
          <w:szCs w:val="26"/>
        </w:rPr>
        <w:lastRenderedPageBreak/>
        <w:t>the progress of a child with Special Educational Needs,</w:t>
      </w:r>
      <w:r w:rsidR="00970F82">
        <w:rPr>
          <w:rFonts w:ascii="Arial" w:hAnsi="Arial" w:cs="Arial"/>
          <w:sz w:val="26"/>
          <w:szCs w:val="26"/>
        </w:rPr>
        <w:t xml:space="preserve"> liaise alongside headteachers, class teacher</w:t>
      </w:r>
      <w:r w:rsidR="00F558F9">
        <w:rPr>
          <w:rFonts w:ascii="Arial" w:hAnsi="Arial" w:cs="Arial"/>
          <w:sz w:val="26"/>
          <w:szCs w:val="26"/>
        </w:rPr>
        <w:t>s and parents to support individual learning plans, and to provide support for teachers in developing effective teaching programmes.</w:t>
      </w:r>
      <w:r w:rsidR="001A4780">
        <w:rPr>
          <w:rFonts w:ascii="Arial" w:hAnsi="Arial" w:cs="Arial"/>
          <w:sz w:val="26"/>
          <w:szCs w:val="26"/>
        </w:rPr>
        <w:br/>
        <w:t xml:space="preserve">It is crucial that </w:t>
      </w:r>
      <w:r w:rsidR="00A15615">
        <w:rPr>
          <w:rFonts w:ascii="Arial" w:hAnsi="Arial" w:cs="Arial"/>
          <w:sz w:val="26"/>
          <w:szCs w:val="26"/>
        </w:rPr>
        <w:t>any concerns are communicated to the parent/carer</w:t>
      </w:r>
      <w:r w:rsidR="00714CA6">
        <w:rPr>
          <w:rFonts w:ascii="Arial" w:hAnsi="Arial" w:cs="Arial"/>
          <w:sz w:val="26"/>
          <w:szCs w:val="26"/>
        </w:rPr>
        <w:t xml:space="preserve"> and that the SENCo has permission to go ahead with any referral which is needed. Clear and strong information </w:t>
      </w:r>
      <w:r w:rsidR="00006AF4">
        <w:rPr>
          <w:rFonts w:ascii="Arial" w:hAnsi="Arial" w:cs="Arial"/>
          <w:sz w:val="26"/>
          <w:szCs w:val="26"/>
        </w:rPr>
        <w:t>is paramount between all individuals involved. This will allow the child to have any help needed</w:t>
      </w:r>
      <w:r w:rsidR="00867F81">
        <w:rPr>
          <w:rFonts w:ascii="Arial" w:hAnsi="Arial" w:cs="Arial"/>
          <w:sz w:val="26"/>
          <w:szCs w:val="26"/>
        </w:rPr>
        <w:t>.</w:t>
      </w:r>
      <w:r w:rsidR="00461D69" w:rsidRPr="00461D69">
        <w:rPr>
          <w:rFonts w:ascii="Arial" w:hAnsi="Arial" w:cs="Arial"/>
          <w:color w:val="231F20"/>
        </w:rPr>
        <w:t xml:space="preserve"> </w:t>
      </w:r>
      <w:r w:rsidR="000F6BB3">
        <w:rPr>
          <w:rFonts w:ascii="Arial" w:hAnsi="Arial" w:cs="Arial"/>
          <w:color w:val="231F20"/>
        </w:rPr>
        <w:br/>
      </w:r>
      <w:r w:rsidR="000F6BB3" w:rsidRPr="00242A86">
        <w:rPr>
          <w:rFonts w:ascii="Arial" w:hAnsi="Arial" w:cs="Arial"/>
          <w:color w:val="231F20"/>
          <w:sz w:val="26"/>
          <w:szCs w:val="26"/>
        </w:rPr>
        <w:t xml:space="preserve">The United Nations Convention on the Rights of the Child </w:t>
      </w:r>
      <w:r w:rsidR="003464C9" w:rsidRPr="00242A86">
        <w:rPr>
          <w:rFonts w:ascii="Arial" w:hAnsi="Arial" w:cs="Arial"/>
          <w:color w:val="231F20"/>
          <w:sz w:val="26"/>
          <w:szCs w:val="26"/>
        </w:rPr>
        <w:t xml:space="preserve">(Article 12) </w:t>
      </w:r>
      <w:r w:rsidR="000F6BB3" w:rsidRPr="00242A86">
        <w:rPr>
          <w:rFonts w:ascii="Arial" w:hAnsi="Arial" w:cs="Arial"/>
          <w:color w:val="231F20"/>
          <w:sz w:val="26"/>
          <w:szCs w:val="26"/>
        </w:rPr>
        <w:t>states</w:t>
      </w:r>
      <w:r w:rsidR="00E45B42">
        <w:rPr>
          <w:rFonts w:ascii="Arial" w:hAnsi="Arial" w:cs="Arial"/>
          <w:color w:val="231F20"/>
          <w:sz w:val="26"/>
          <w:szCs w:val="26"/>
        </w:rPr>
        <w:t xml:space="preserve">, </w:t>
      </w:r>
      <w:r w:rsidR="002530AC" w:rsidRPr="00E45B42">
        <w:rPr>
          <w:rFonts w:ascii="Arial" w:hAnsi="Arial" w:cs="Arial"/>
          <w:sz w:val="26"/>
          <w:szCs w:val="26"/>
        </w:rPr>
        <w:t xml:space="preserve">“Parties shall assure to the child who </w:t>
      </w:r>
      <w:r w:rsidR="002E5011" w:rsidRPr="00E45B42">
        <w:rPr>
          <w:rFonts w:ascii="Arial" w:hAnsi="Arial" w:cs="Arial"/>
          <w:sz w:val="26"/>
          <w:szCs w:val="26"/>
        </w:rPr>
        <w:t>can form</w:t>
      </w:r>
      <w:r w:rsidR="002530AC" w:rsidRPr="00E45B42">
        <w:rPr>
          <w:rFonts w:ascii="Arial" w:hAnsi="Arial" w:cs="Arial"/>
          <w:sz w:val="26"/>
          <w:szCs w:val="26"/>
        </w:rPr>
        <w:t xml:space="preserve"> his or her own views the right to express those views freely in all matters affecting the child, the views of the child being given due weight in accordance with the age and maturity of the child. For this purpose, the child shall </w:t>
      </w:r>
      <w:r w:rsidR="00262B4F" w:rsidRPr="00E45B42">
        <w:rPr>
          <w:rFonts w:ascii="Arial" w:hAnsi="Arial" w:cs="Arial"/>
          <w:sz w:val="26"/>
          <w:szCs w:val="26"/>
        </w:rPr>
        <w:t>be</w:t>
      </w:r>
      <w:r w:rsidR="002530AC" w:rsidRPr="00E45B42">
        <w:rPr>
          <w:rFonts w:ascii="Arial" w:hAnsi="Arial" w:cs="Arial"/>
          <w:sz w:val="26"/>
          <w:szCs w:val="26"/>
        </w:rPr>
        <w:t xml:space="preserve"> provided the opportunity to be heard in any judicial and administrative proceedings affecting the child, either directly, or through a representative or an appropriate body, in a manner consistent with the procedural rules of national law.”</w:t>
      </w:r>
      <w:r w:rsidR="00BB3947">
        <w:rPr>
          <w:rFonts w:ascii="Arial" w:hAnsi="Arial" w:cs="Arial"/>
          <w:sz w:val="26"/>
          <w:szCs w:val="26"/>
        </w:rPr>
        <w:t xml:space="preserve"> </w:t>
      </w:r>
      <w:r w:rsidR="00C25536">
        <w:rPr>
          <w:rFonts w:ascii="Arial" w:hAnsi="Arial" w:cs="Arial"/>
          <w:sz w:val="26"/>
          <w:szCs w:val="26"/>
        </w:rPr>
        <w:br/>
        <w:t>It is</w:t>
      </w:r>
      <w:r w:rsidR="00C17D11">
        <w:rPr>
          <w:rFonts w:ascii="Arial" w:hAnsi="Arial" w:cs="Arial"/>
          <w:sz w:val="26"/>
          <w:szCs w:val="26"/>
        </w:rPr>
        <w:t xml:space="preserve"> however,</w:t>
      </w:r>
      <w:r w:rsidR="00C25536">
        <w:rPr>
          <w:rFonts w:ascii="Arial" w:hAnsi="Arial" w:cs="Arial"/>
          <w:sz w:val="26"/>
          <w:szCs w:val="26"/>
        </w:rPr>
        <w:t xml:space="preserve"> to be considered that </w:t>
      </w:r>
      <w:r w:rsidR="00C17D11">
        <w:rPr>
          <w:rFonts w:ascii="Arial" w:hAnsi="Arial" w:cs="Arial"/>
          <w:sz w:val="26"/>
          <w:szCs w:val="26"/>
        </w:rPr>
        <w:t xml:space="preserve">each individual child’s brain develops at different speeds. </w:t>
      </w:r>
      <w:r w:rsidR="00BD0AED" w:rsidRPr="00BD0AED">
        <w:rPr>
          <w:rFonts w:ascii="Arial" w:hAnsi="Arial" w:cs="Arial"/>
          <w:color w:val="000000"/>
          <w:spacing w:val="-1"/>
          <w:sz w:val="26"/>
          <w:szCs w:val="26"/>
          <w:shd w:val="clear" w:color="auto" w:fill="FFFFFF"/>
        </w:rPr>
        <w:t xml:space="preserve">Our brains develop from before birth and into adulthood (Siegel and Bryson, 2012). </w:t>
      </w:r>
      <w:r w:rsidR="00345255">
        <w:rPr>
          <w:rFonts w:ascii="Arial" w:hAnsi="Arial" w:cs="Arial"/>
          <w:color w:val="000000"/>
          <w:spacing w:val="-1"/>
          <w:sz w:val="26"/>
          <w:szCs w:val="26"/>
          <w:shd w:val="clear" w:color="auto" w:fill="FFFFFF"/>
        </w:rPr>
        <w:br/>
      </w:r>
      <w:r w:rsidR="00345255" w:rsidRPr="00263085">
        <w:rPr>
          <w:rFonts w:ascii="Arial" w:hAnsi="Arial" w:cs="Arial"/>
          <w:color w:val="000000"/>
          <w:spacing w:val="-1"/>
          <w:sz w:val="26"/>
          <w:szCs w:val="26"/>
          <w:shd w:val="clear" w:color="auto" w:fill="FFFFFF"/>
        </w:rPr>
        <w:t>T</w:t>
      </w:r>
      <w:r w:rsidR="00BD0AED" w:rsidRPr="00263085">
        <w:rPr>
          <w:rFonts w:ascii="Arial" w:hAnsi="Arial" w:cs="Arial"/>
          <w:color w:val="000000"/>
          <w:spacing w:val="-1"/>
          <w:sz w:val="26"/>
          <w:szCs w:val="26"/>
          <w:shd w:val="clear" w:color="auto" w:fill="FFFFFF"/>
        </w:rPr>
        <w:t>here are key ‘sensitive periods’ during early childhood and adolescence where children and young people’s brains are more affected by positive or negative experiences (Shonkoff et al, 2008).</w:t>
      </w:r>
      <w:r w:rsidR="00BD0AED" w:rsidRPr="00263085">
        <w:rPr>
          <w:rFonts w:ascii="Arial" w:hAnsi="Arial" w:cs="Arial"/>
          <w:color w:val="000000"/>
          <w:spacing w:val="-1"/>
          <w:sz w:val="26"/>
          <w:szCs w:val="26"/>
          <w:shd w:val="clear" w:color="auto" w:fill="FFFFFF"/>
        </w:rPr>
        <w:br/>
      </w:r>
      <w:r w:rsidR="005024C8" w:rsidRPr="00263085">
        <w:rPr>
          <w:rFonts w:ascii="Arial" w:hAnsi="Arial" w:cs="Arial"/>
          <w:color w:val="000000"/>
          <w:spacing w:val="-1"/>
          <w:sz w:val="26"/>
          <w:szCs w:val="26"/>
          <w:shd w:val="clear" w:color="auto" w:fill="FFFFFF"/>
        </w:rPr>
        <w:t xml:space="preserve">Shonkoff et al, 2015 </w:t>
      </w:r>
      <w:r w:rsidR="00345255" w:rsidRPr="00263085">
        <w:rPr>
          <w:rFonts w:ascii="Arial" w:hAnsi="Arial" w:cs="Arial"/>
          <w:color w:val="000000"/>
          <w:spacing w:val="-1"/>
          <w:sz w:val="26"/>
          <w:szCs w:val="26"/>
          <w:shd w:val="clear" w:color="auto" w:fill="FFFFFF"/>
        </w:rPr>
        <w:t>is aware that building positive relationships throughout a child’s life will help to build healthy brains, while experiencing trauma and abuse can harm a child’s brain development</w:t>
      </w:r>
      <w:r w:rsidR="00345255" w:rsidRPr="00027F94">
        <w:rPr>
          <w:rFonts w:ascii="Arial" w:hAnsi="Arial" w:cs="Arial"/>
          <w:color w:val="000000"/>
          <w:spacing w:val="-1"/>
          <w:sz w:val="26"/>
          <w:szCs w:val="26"/>
          <w:shd w:val="clear" w:color="auto" w:fill="FFFFFF"/>
        </w:rPr>
        <w:t xml:space="preserve">. </w:t>
      </w:r>
      <w:r w:rsidR="00ED0F9B" w:rsidRPr="00027F94">
        <w:rPr>
          <w:rFonts w:ascii="Arial" w:hAnsi="Arial" w:cs="Arial"/>
          <w:color w:val="000000"/>
          <w:spacing w:val="-1"/>
          <w:sz w:val="26"/>
          <w:szCs w:val="26"/>
          <w:shd w:val="clear" w:color="auto" w:fill="FFFFFF"/>
        </w:rPr>
        <w:t>This can also be</w:t>
      </w:r>
      <w:r w:rsidR="000D5178" w:rsidRPr="00027F94">
        <w:rPr>
          <w:rFonts w:ascii="Arial" w:hAnsi="Arial" w:cs="Arial"/>
          <w:color w:val="000000"/>
          <w:spacing w:val="-1"/>
          <w:sz w:val="26"/>
          <w:szCs w:val="26"/>
          <w:shd w:val="clear" w:color="auto" w:fill="FFFFFF"/>
        </w:rPr>
        <w:t xml:space="preserve"> known as ‘blooming and pruning.’</w:t>
      </w:r>
      <w:r w:rsidR="000D5178">
        <w:rPr>
          <w:rFonts w:ascii="Verdana" w:hAnsi="Verdana"/>
          <w:color w:val="000000"/>
          <w:spacing w:val="-1"/>
          <w:sz w:val="26"/>
          <w:szCs w:val="26"/>
          <w:shd w:val="clear" w:color="auto" w:fill="FFFFFF"/>
        </w:rPr>
        <w:t xml:space="preserve"> </w:t>
      </w:r>
    </w:p>
    <w:p w14:paraId="48F9A803" w14:textId="54177EBB" w:rsidR="00FD14FF" w:rsidRDefault="00FD14FF" w:rsidP="00920B33">
      <w:pPr>
        <w:tabs>
          <w:tab w:val="left" w:pos="5884"/>
        </w:tabs>
        <w:spacing w:line="360" w:lineRule="auto"/>
        <w:rPr>
          <w:rFonts w:ascii="Arial" w:hAnsi="Arial" w:cs="Arial"/>
          <w:sz w:val="24"/>
          <w:szCs w:val="24"/>
        </w:rPr>
      </w:pPr>
    </w:p>
    <w:p w14:paraId="6D9C5A17" w14:textId="77777777" w:rsidR="00920B33" w:rsidRDefault="00920B33" w:rsidP="003A3636">
      <w:pPr>
        <w:tabs>
          <w:tab w:val="left" w:pos="7230"/>
        </w:tabs>
        <w:spacing w:line="360" w:lineRule="auto"/>
        <w:jc w:val="center"/>
        <w:rPr>
          <w:rFonts w:ascii="Arial" w:hAnsi="Arial" w:cs="Arial"/>
          <w:b/>
          <w:bCs/>
          <w:sz w:val="56"/>
          <w:szCs w:val="56"/>
          <w:u w:val="single"/>
        </w:rPr>
      </w:pPr>
    </w:p>
    <w:p w14:paraId="7A60FFF4" w14:textId="465608CC" w:rsidR="00C234E8" w:rsidRPr="003A3636" w:rsidRDefault="00340651" w:rsidP="003A3636">
      <w:pPr>
        <w:tabs>
          <w:tab w:val="left" w:pos="7230"/>
        </w:tabs>
        <w:spacing w:line="360" w:lineRule="auto"/>
        <w:jc w:val="center"/>
        <w:rPr>
          <w:rFonts w:ascii="Arial" w:hAnsi="Arial" w:cs="Arial"/>
          <w:sz w:val="24"/>
          <w:szCs w:val="24"/>
        </w:rPr>
      </w:pPr>
      <w:r w:rsidRPr="00340651">
        <w:rPr>
          <w:rFonts w:ascii="Arial" w:hAnsi="Arial" w:cs="Arial"/>
          <w:b/>
          <w:bCs/>
          <w:sz w:val="56"/>
          <w:szCs w:val="56"/>
          <w:u w:val="single"/>
        </w:rPr>
        <w:lastRenderedPageBreak/>
        <w:t>The Needs of The Child</w:t>
      </w:r>
    </w:p>
    <w:p w14:paraId="382661DD" w14:textId="2168BA16" w:rsidR="00C237B0" w:rsidRDefault="000E4D67" w:rsidP="00DA2D2A">
      <w:pPr>
        <w:pStyle w:val="NormalWeb"/>
        <w:shd w:val="clear" w:color="auto" w:fill="FFFFFF"/>
        <w:spacing w:before="0" w:beforeAutospacing="0" w:after="300" w:afterAutospacing="0" w:line="360" w:lineRule="auto"/>
        <w:rPr>
          <w:rFonts w:ascii="Arial" w:hAnsi="Arial" w:cs="Arial"/>
          <w:sz w:val="26"/>
          <w:szCs w:val="26"/>
        </w:rPr>
      </w:pPr>
      <w:r>
        <w:rPr>
          <w:rFonts w:ascii="Arial" w:hAnsi="Arial" w:cs="Arial"/>
          <w:sz w:val="26"/>
          <w:szCs w:val="26"/>
        </w:rPr>
        <w:t xml:space="preserve">We must understand that transitions are a process, not an event. </w:t>
      </w:r>
      <w:r w:rsidR="0044334F">
        <w:rPr>
          <w:rFonts w:ascii="Arial" w:hAnsi="Arial" w:cs="Arial"/>
          <w:sz w:val="26"/>
          <w:szCs w:val="26"/>
        </w:rPr>
        <w:t>Many children may become vulnerable at times of transition, whether it be as small as a change of room</w:t>
      </w:r>
      <w:r w:rsidR="00EE44E8">
        <w:rPr>
          <w:rFonts w:ascii="Arial" w:hAnsi="Arial" w:cs="Arial"/>
          <w:sz w:val="26"/>
          <w:szCs w:val="26"/>
        </w:rPr>
        <w:t xml:space="preserve"> </w:t>
      </w:r>
      <w:r w:rsidR="0044334F">
        <w:rPr>
          <w:rFonts w:ascii="Arial" w:hAnsi="Arial" w:cs="Arial"/>
          <w:sz w:val="26"/>
          <w:szCs w:val="26"/>
        </w:rPr>
        <w:t xml:space="preserve">or moving up a </w:t>
      </w:r>
      <w:r w:rsidR="00FD35A2">
        <w:rPr>
          <w:rFonts w:ascii="Arial" w:hAnsi="Arial" w:cs="Arial"/>
          <w:sz w:val="26"/>
          <w:szCs w:val="26"/>
        </w:rPr>
        <w:t>y</w:t>
      </w:r>
      <w:r w:rsidR="0044334F">
        <w:rPr>
          <w:rFonts w:ascii="Arial" w:hAnsi="Arial" w:cs="Arial"/>
          <w:sz w:val="26"/>
          <w:szCs w:val="26"/>
        </w:rPr>
        <w:t xml:space="preserve">ear group and into a new class with a new teacher. </w:t>
      </w:r>
      <w:r w:rsidR="00DB3F7C">
        <w:rPr>
          <w:rFonts w:ascii="Arial" w:hAnsi="Arial" w:cs="Arial"/>
          <w:sz w:val="26"/>
          <w:szCs w:val="26"/>
        </w:rPr>
        <w:t xml:space="preserve">All adults involved with a transition must be as up to date as possible on all the child’s needs, </w:t>
      </w:r>
      <w:r w:rsidR="002E5011">
        <w:rPr>
          <w:rFonts w:ascii="Arial" w:hAnsi="Arial" w:cs="Arial"/>
          <w:sz w:val="26"/>
          <w:szCs w:val="26"/>
        </w:rPr>
        <w:t>requirements,</w:t>
      </w:r>
      <w:r w:rsidR="00DB3F7C">
        <w:rPr>
          <w:rFonts w:ascii="Arial" w:hAnsi="Arial" w:cs="Arial"/>
          <w:sz w:val="26"/>
          <w:szCs w:val="26"/>
        </w:rPr>
        <w:t xml:space="preserve"> and any extra support </w:t>
      </w:r>
      <w:r w:rsidR="00100F29">
        <w:rPr>
          <w:rFonts w:ascii="Arial" w:hAnsi="Arial" w:cs="Arial"/>
          <w:sz w:val="26"/>
          <w:szCs w:val="26"/>
        </w:rPr>
        <w:t xml:space="preserve">they may need or are already receiving. </w:t>
      </w:r>
      <w:r w:rsidR="00006428" w:rsidRPr="00006428">
        <w:rPr>
          <w:rFonts w:ascii="Arial" w:hAnsi="Arial" w:cs="Arial"/>
          <w:sz w:val="26"/>
          <w:szCs w:val="26"/>
          <w:shd w:val="clear" w:color="auto" w:fill="FFFFFF"/>
        </w:rPr>
        <w:t xml:space="preserve">While </w:t>
      </w:r>
      <w:r w:rsidR="00006428">
        <w:rPr>
          <w:rFonts w:ascii="Arial" w:hAnsi="Arial" w:cs="Arial"/>
          <w:sz w:val="26"/>
          <w:szCs w:val="26"/>
          <w:shd w:val="clear" w:color="auto" w:fill="FFFFFF"/>
        </w:rPr>
        <w:t>s</w:t>
      </w:r>
      <w:r w:rsidR="00006428" w:rsidRPr="00006428">
        <w:rPr>
          <w:rFonts w:ascii="Arial" w:hAnsi="Arial" w:cs="Arial"/>
          <w:sz w:val="26"/>
          <w:szCs w:val="26"/>
          <w:shd w:val="clear" w:color="auto" w:fill="FFFFFF"/>
        </w:rPr>
        <w:t>ome children have the resilience to cope with change, others are more vulnerable to uncertainty.</w:t>
      </w:r>
      <w:r w:rsidR="00CE3A58" w:rsidRPr="00CE3A58">
        <w:rPr>
          <w:rFonts w:ascii="PT Sans" w:hAnsi="PT Sans"/>
          <w:color w:val="444444"/>
          <w:shd w:val="clear" w:color="auto" w:fill="FFFFFF"/>
        </w:rPr>
        <w:t xml:space="preserve"> </w:t>
      </w:r>
      <w:r w:rsidR="00CE3A58" w:rsidRPr="00E647AA">
        <w:rPr>
          <w:rFonts w:ascii="Arial" w:hAnsi="Arial" w:cs="Arial"/>
          <w:sz w:val="26"/>
          <w:szCs w:val="26"/>
          <w:shd w:val="clear" w:color="auto" w:fill="FFFFFF"/>
        </w:rPr>
        <w:t xml:space="preserve">All Early Years Practitioners are responsible </w:t>
      </w:r>
      <w:r w:rsidR="00E647AA" w:rsidRPr="00E647AA">
        <w:rPr>
          <w:rFonts w:ascii="Arial" w:hAnsi="Arial" w:cs="Arial"/>
          <w:sz w:val="26"/>
          <w:szCs w:val="26"/>
          <w:shd w:val="clear" w:color="auto" w:fill="FFFFFF"/>
        </w:rPr>
        <w:t xml:space="preserve">to ensure that all children feel welcome, are helped to settle </w:t>
      </w:r>
      <w:r w:rsidR="000C0707" w:rsidRPr="00E647AA">
        <w:rPr>
          <w:rFonts w:ascii="Arial" w:hAnsi="Arial" w:cs="Arial"/>
          <w:sz w:val="26"/>
          <w:szCs w:val="26"/>
          <w:shd w:val="clear" w:color="auto" w:fill="FFFFFF"/>
        </w:rPr>
        <w:t>happily,</w:t>
      </w:r>
      <w:r w:rsidR="00E647AA" w:rsidRPr="00E647AA">
        <w:rPr>
          <w:rFonts w:ascii="Arial" w:hAnsi="Arial" w:cs="Arial"/>
          <w:sz w:val="26"/>
          <w:szCs w:val="26"/>
          <w:shd w:val="clear" w:color="auto" w:fill="FFFFFF"/>
        </w:rPr>
        <w:t xml:space="preserve"> and gain a good sense of belonging.</w:t>
      </w:r>
      <w:r w:rsidR="00E647AA" w:rsidRPr="00E647AA">
        <w:rPr>
          <w:rFonts w:ascii="PT Sans" w:hAnsi="PT Sans"/>
          <w:shd w:val="clear" w:color="auto" w:fill="FFFFFF"/>
        </w:rPr>
        <w:t xml:space="preserve"> </w:t>
      </w:r>
      <w:r w:rsidR="00F5285D">
        <w:rPr>
          <w:rFonts w:ascii="PT Sans" w:hAnsi="PT Sans"/>
          <w:shd w:val="clear" w:color="auto" w:fill="FFFFFF"/>
        </w:rPr>
        <w:br/>
      </w:r>
      <w:r w:rsidR="00F5285D" w:rsidRPr="00F5285D">
        <w:rPr>
          <w:rFonts w:ascii="Arial" w:hAnsi="Arial" w:cs="Arial"/>
          <w:sz w:val="26"/>
          <w:szCs w:val="26"/>
        </w:rPr>
        <w:t xml:space="preserve">According to Maslow (1943, 1954), human needs were arranged in </w:t>
      </w:r>
      <w:r w:rsidR="00124521">
        <w:rPr>
          <w:rFonts w:ascii="Arial" w:hAnsi="Arial" w:cs="Arial"/>
          <w:sz w:val="26"/>
          <w:szCs w:val="26"/>
        </w:rPr>
        <w:t xml:space="preserve">a </w:t>
      </w:r>
      <w:r w:rsidR="00F5285D" w:rsidRPr="00F5285D">
        <w:rPr>
          <w:rFonts w:ascii="Arial" w:hAnsi="Arial" w:cs="Arial"/>
          <w:sz w:val="26"/>
          <w:szCs w:val="26"/>
        </w:rPr>
        <w:t>hierarchy, with physiological needs at the bottom, and the more creative and intellectually oriented ‘self-actualization’</w:t>
      </w:r>
      <w:r w:rsidR="00815BCB">
        <w:rPr>
          <w:rFonts w:ascii="Arial" w:hAnsi="Arial" w:cs="Arial"/>
          <w:sz w:val="26"/>
          <w:szCs w:val="26"/>
        </w:rPr>
        <w:t xml:space="preserve"> and creative needs at the top.</w:t>
      </w:r>
      <w:r w:rsidR="00F5285D" w:rsidRPr="00F5285D">
        <w:rPr>
          <w:rFonts w:ascii="Arial" w:hAnsi="Arial" w:cs="Arial"/>
          <w:sz w:val="26"/>
          <w:szCs w:val="26"/>
        </w:rPr>
        <w:t xml:space="preserve"> </w:t>
      </w:r>
      <w:r w:rsidR="00815BCB">
        <w:rPr>
          <w:rFonts w:ascii="Arial" w:hAnsi="Arial" w:cs="Arial"/>
          <w:sz w:val="26"/>
          <w:szCs w:val="26"/>
        </w:rPr>
        <w:br/>
      </w:r>
      <w:r w:rsidR="00F5285D" w:rsidRPr="00F5285D">
        <w:rPr>
          <w:rFonts w:ascii="Arial" w:hAnsi="Arial" w:cs="Arial"/>
          <w:sz w:val="26"/>
          <w:szCs w:val="26"/>
        </w:rPr>
        <w:t>Maslow argued that survival needs must be satisfied</w:t>
      </w:r>
      <w:r w:rsidR="00815BCB">
        <w:rPr>
          <w:rFonts w:ascii="Arial" w:hAnsi="Arial" w:cs="Arial"/>
          <w:sz w:val="26"/>
          <w:szCs w:val="26"/>
        </w:rPr>
        <w:t xml:space="preserve">, and this should be </w:t>
      </w:r>
      <w:r w:rsidR="00F5285D" w:rsidRPr="00F5285D">
        <w:rPr>
          <w:rFonts w:ascii="Arial" w:hAnsi="Arial" w:cs="Arial"/>
          <w:sz w:val="26"/>
          <w:szCs w:val="26"/>
        </w:rPr>
        <w:t>before the individual can satisfy the higher needs. The higher up the hierarchy, the more difficult it is to satisfy the needs associated with that stage</w:t>
      </w:r>
      <w:r w:rsidR="00815BCB">
        <w:rPr>
          <w:rFonts w:ascii="Arial" w:hAnsi="Arial" w:cs="Arial"/>
          <w:sz w:val="26"/>
          <w:szCs w:val="26"/>
        </w:rPr>
        <w:t xml:space="preserve">. </w:t>
      </w:r>
      <w:r w:rsidR="00C237B0">
        <w:rPr>
          <w:rFonts w:ascii="Arial" w:hAnsi="Arial" w:cs="Arial"/>
          <w:sz w:val="26"/>
          <w:szCs w:val="26"/>
        </w:rPr>
        <w:br/>
        <w:t xml:space="preserve">All children should feel a sense of trust, </w:t>
      </w:r>
      <w:r w:rsidR="008D27A2">
        <w:rPr>
          <w:rFonts w:ascii="Arial" w:hAnsi="Arial" w:cs="Arial"/>
          <w:sz w:val="26"/>
          <w:szCs w:val="26"/>
        </w:rPr>
        <w:t>acceptance,</w:t>
      </w:r>
      <w:r w:rsidR="00C237B0">
        <w:rPr>
          <w:rFonts w:ascii="Arial" w:hAnsi="Arial" w:cs="Arial"/>
          <w:sz w:val="26"/>
          <w:szCs w:val="26"/>
        </w:rPr>
        <w:t xml:space="preserve"> and love. </w:t>
      </w:r>
      <w:r w:rsidR="00E73442">
        <w:rPr>
          <w:rFonts w:ascii="Arial" w:hAnsi="Arial" w:cs="Arial"/>
          <w:sz w:val="26"/>
          <w:szCs w:val="26"/>
        </w:rPr>
        <w:t xml:space="preserve">They need to feel a sense of belonging, especially in childhood. </w:t>
      </w:r>
    </w:p>
    <w:p w14:paraId="55DCFF0B" w14:textId="2C980893" w:rsidR="00774419" w:rsidRPr="00124521" w:rsidRDefault="00DA2D2A" w:rsidP="00DA2D2A">
      <w:pPr>
        <w:pStyle w:val="NormalWeb"/>
        <w:shd w:val="clear" w:color="auto" w:fill="FFFFFF"/>
        <w:spacing w:before="0" w:beforeAutospacing="0" w:after="300" w:afterAutospacing="0" w:line="360" w:lineRule="auto"/>
        <w:rPr>
          <w:rFonts w:ascii="Georgia" w:hAnsi="Georgia"/>
          <w:color w:val="282828"/>
          <w:sz w:val="27"/>
          <w:szCs w:val="27"/>
        </w:rPr>
      </w:pPr>
      <w:r>
        <w:rPr>
          <w:noProof/>
        </w:rPr>
        <w:drawing>
          <wp:anchor distT="0" distB="0" distL="114300" distR="114300" simplePos="0" relativeHeight="251661312" behindDoc="0" locked="0" layoutInCell="1" allowOverlap="1" wp14:anchorId="1B815129" wp14:editId="678B7AE3">
            <wp:simplePos x="0" y="0"/>
            <wp:positionH relativeFrom="margin">
              <wp:posOffset>1462646</wp:posOffset>
            </wp:positionH>
            <wp:positionV relativeFrom="paragraph">
              <wp:posOffset>104775</wp:posOffset>
            </wp:positionV>
            <wp:extent cx="3163570" cy="2155825"/>
            <wp:effectExtent l="0" t="0" r="0" b="0"/>
            <wp:wrapSquare wrapText="bothSides"/>
            <wp:docPr id="982098604" name="Picture 1" descr="maslow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63570" cy="2155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2B749A" w14:textId="32608753" w:rsidR="00C237B0" w:rsidRDefault="00C237B0" w:rsidP="00DA2D2A">
      <w:pPr>
        <w:pStyle w:val="NormalWeb"/>
        <w:shd w:val="clear" w:color="auto" w:fill="FFFFFF"/>
        <w:spacing w:before="0" w:beforeAutospacing="0" w:after="300" w:afterAutospacing="0" w:line="360" w:lineRule="auto"/>
        <w:rPr>
          <w:rFonts w:ascii="Arial" w:hAnsi="Arial" w:cs="Arial"/>
          <w:sz w:val="26"/>
          <w:szCs w:val="26"/>
        </w:rPr>
      </w:pPr>
    </w:p>
    <w:p w14:paraId="799F6CB5" w14:textId="2541E526" w:rsidR="00F5285D" w:rsidRPr="00815BCB" w:rsidRDefault="00F5285D" w:rsidP="00DA2D2A">
      <w:pPr>
        <w:pStyle w:val="NormalWeb"/>
        <w:shd w:val="clear" w:color="auto" w:fill="FFFFFF"/>
        <w:spacing w:before="0" w:beforeAutospacing="0" w:after="300" w:afterAutospacing="0" w:line="360" w:lineRule="auto"/>
        <w:rPr>
          <w:rFonts w:ascii="Georgia" w:hAnsi="Georgia"/>
          <w:color w:val="282828"/>
          <w:sz w:val="27"/>
          <w:szCs w:val="27"/>
        </w:rPr>
      </w:pPr>
    </w:p>
    <w:p w14:paraId="3560ECD1" w14:textId="3A9C8A59" w:rsidR="00586407" w:rsidRPr="000E4D67" w:rsidRDefault="00586407" w:rsidP="00DA2D2A">
      <w:pPr>
        <w:tabs>
          <w:tab w:val="left" w:pos="7230"/>
        </w:tabs>
        <w:spacing w:line="360" w:lineRule="auto"/>
        <w:rPr>
          <w:rFonts w:ascii="Arial" w:hAnsi="Arial" w:cs="Arial"/>
          <w:sz w:val="26"/>
          <w:szCs w:val="26"/>
        </w:rPr>
      </w:pPr>
    </w:p>
    <w:p w14:paraId="0CBD1D0D" w14:textId="1634DD85" w:rsidR="00340651" w:rsidRPr="00340651" w:rsidRDefault="00340651" w:rsidP="00DA2D2A">
      <w:pPr>
        <w:tabs>
          <w:tab w:val="left" w:pos="7230"/>
        </w:tabs>
        <w:spacing w:line="360" w:lineRule="auto"/>
        <w:rPr>
          <w:rFonts w:ascii="Arial" w:hAnsi="Arial" w:cs="Arial"/>
          <w:b/>
          <w:bCs/>
          <w:sz w:val="56"/>
          <w:szCs w:val="56"/>
          <w:u w:val="single"/>
        </w:rPr>
      </w:pPr>
    </w:p>
    <w:p w14:paraId="7731676E" w14:textId="77BF3AF6" w:rsidR="00140968" w:rsidRPr="00EB239E" w:rsidRDefault="00B51EE9" w:rsidP="00EB239E">
      <w:pPr>
        <w:tabs>
          <w:tab w:val="left" w:pos="819"/>
          <w:tab w:val="left" w:pos="7230"/>
        </w:tabs>
        <w:spacing w:line="360" w:lineRule="auto"/>
        <w:rPr>
          <w:rFonts w:ascii="Arial" w:hAnsi="Arial" w:cs="Arial"/>
          <w:b/>
          <w:bCs/>
          <w:sz w:val="26"/>
          <w:szCs w:val="26"/>
        </w:rPr>
      </w:pPr>
      <w:r w:rsidRPr="00E02752">
        <w:rPr>
          <w:rFonts w:ascii="Arial" w:hAnsi="Arial" w:cs="Arial"/>
          <w:sz w:val="26"/>
          <w:szCs w:val="26"/>
          <w:shd w:val="clear" w:color="auto" w:fill="FFFFFF"/>
        </w:rPr>
        <w:lastRenderedPageBreak/>
        <w:t>Maslow’s (1962) hierarchy of needs theory has made a huge contribution to teaching and classroom management in many schools.</w:t>
      </w:r>
      <w:r w:rsidR="00415560" w:rsidRPr="00E02752">
        <w:rPr>
          <w:rFonts w:ascii="Arial" w:hAnsi="Arial" w:cs="Arial"/>
          <w:sz w:val="26"/>
          <w:szCs w:val="26"/>
          <w:shd w:val="clear" w:color="auto" w:fill="FFFFFF"/>
        </w:rPr>
        <w:t xml:space="preserve"> He </w:t>
      </w:r>
      <w:r w:rsidR="00415560" w:rsidRPr="00E02752">
        <w:rPr>
          <w:rFonts w:ascii="Arial" w:hAnsi="Arial" w:cs="Arial"/>
          <w:sz w:val="26"/>
          <w:szCs w:val="26"/>
        </w:rPr>
        <w:t xml:space="preserve">looks at the complete social, emotional, </w:t>
      </w:r>
      <w:r w:rsidR="008D27A2" w:rsidRPr="00E02752">
        <w:rPr>
          <w:rFonts w:ascii="Arial" w:hAnsi="Arial" w:cs="Arial"/>
          <w:sz w:val="26"/>
          <w:szCs w:val="26"/>
        </w:rPr>
        <w:t>intellectual,</w:t>
      </w:r>
      <w:r w:rsidR="00415560" w:rsidRPr="00E02752">
        <w:rPr>
          <w:rFonts w:ascii="Arial" w:hAnsi="Arial" w:cs="Arial"/>
          <w:sz w:val="26"/>
          <w:szCs w:val="26"/>
        </w:rPr>
        <w:t xml:space="preserve"> and physical need of the individual child, an</w:t>
      </w:r>
      <w:r w:rsidR="004720A1" w:rsidRPr="00E02752">
        <w:rPr>
          <w:rFonts w:ascii="Arial" w:hAnsi="Arial" w:cs="Arial"/>
          <w:sz w:val="26"/>
          <w:szCs w:val="26"/>
        </w:rPr>
        <w:t>d</w:t>
      </w:r>
      <w:r w:rsidR="00415560" w:rsidRPr="00E02752">
        <w:rPr>
          <w:rFonts w:ascii="Arial" w:hAnsi="Arial" w:cs="Arial"/>
          <w:sz w:val="26"/>
          <w:szCs w:val="26"/>
        </w:rPr>
        <w:t xml:space="preserve"> how their learning is impacted. Malow </w:t>
      </w:r>
      <w:r w:rsidR="009C3FB9" w:rsidRPr="00E02752">
        <w:rPr>
          <w:rFonts w:ascii="Arial" w:hAnsi="Arial" w:cs="Arial"/>
          <w:sz w:val="26"/>
          <w:szCs w:val="26"/>
        </w:rPr>
        <w:t xml:space="preserve">is aware that before a child’s cognitive </w:t>
      </w:r>
      <w:r w:rsidR="007A1682" w:rsidRPr="00E02752">
        <w:rPr>
          <w:rFonts w:ascii="Arial" w:hAnsi="Arial" w:cs="Arial"/>
          <w:sz w:val="26"/>
          <w:szCs w:val="26"/>
        </w:rPr>
        <w:t xml:space="preserve">needs </w:t>
      </w:r>
      <w:r w:rsidR="0035119E" w:rsidRPr="00E02752">
        <w:rPr>
          <w:rFonts w:ascii="Arial" w:hAnsi="Arial" w:cs="Arial"/>
          <w:sz w:val="26"/>
          <w:szCs w:val="26"/>
        </w:rPr>
        <w:t>are</w:t>
      </w:r>
      <w:r w:rsidR="007A1682" w:rsidRPr="00E02752">
        <w:rPr>
          <w:rFonts w:ascii="Arial" w:hAnsi="Arial" w:cs="Arial"/>
          <w:sz w:val="26"/>
          <w:szCs w:val="26"/>
        </w:rPr>
        <w:t xml:space="preserve"> to be met, </w:t>
      </w:r>
      <w:r w:rsidR="0035119E" w:rsidRPr="00E02752">
        <w:rPr>
          <w:rFonts w:ascii="Arial" w:hAnsi="Arial" w:cs="Arial"/>
          <w:sz w:val="26"/>
          <w:szCs w:val="26"/>
        </w:rPr>
        <w:t>they must first fulfil the basic physiological needs</w:t>
      </w:r>
      <w:r w:rsidR="00097C0C" w:rsidRPr="00E02752">
        <w:rPr>
          <w:rFonts w:ascii="Arial" w:hAnsi="Arial" w:cs="Arial"/>
          <w:sz w:val="26"/>
          <w:szCs w:val="26"/>
        </w:rPr>
        <w:t>, f</w:t>
      </w:r>
      <w:r w:rsidR="0035119E" w:rsidRPr="00E02752">
        <w:rPr>
          <w:rFonts w:ascii="Arial" w:hAnsi="Arial" w:cs="Arial"/>
          <w:sz w:val="26"/>
          <w:szCs w:val="26"/>
        </w:rPr>
        <w:t xml:space="preserve">or example, if a child is tired or </w:t>
      </w:r>
      <w:r w:rsidR="00097C0C" w:rsidRPr="00E02752">
        <w:rPr>
          <w:rFonts w:ascii="Arial" w:hAnsi="Arial" w:cs="Arial"/>
          <w:sz w:val="26"/>
          <w:szCs w:val="26"/>
        </w:rPr>
        <w:t>hungry,</w:t>
      </w:r>
      <w:r w:rsidR="0035119E" w:rsidRPr="00E02752">
        <w:rPr>
          <w:rFonts w:ascii="Arial" w:hAnsi="Arial" w:cs="Arial"/>
          <w:sz w:val="26"/>
          <w:szCs w:val="26"/>
        </w:rPr>
        <w:t xml:space="preserve"> </w:t>
      </w:r>
      <w:r w:rsidR="00097C0C" w:rsidRPr="00E02752">
        <w:rPr>
          <w:rFonts w:ascii="Arial" w:hAnsi="Arial" w:cs="Arial"/>
          <w:sz w:val="26"/>
          <w:szCs w:val="26"/>
        </w:rPr>
        <w:t xml:space="preserve">they will find it difficult to focus on their learning. Children need to feel physically and emotionally safe and accepted in a classroom to reach their </w:t>
      </w:r>
      <w:r w:rsidR="002968E5">
        <w:rPr>
          <w:rFonts w:ascii="Arial" w:hAnsi="Arial" w:cs="Arial"/>
          <w:sz w:val="26"/>
          <w:szCs w:val="26"/>
        </w:rPr>
        <w:t>full potential.</w:t>
      </w:r>
      <w:r w:rsidR="00AC3BD2" w:rsidRPr="00E02752">
        <w:rPr>
          <w:rFonts w:ascii="Arial" w:hAnsi="Arial" w:cs="Arial"/>
          <w:sz w:val="26"/>
          <w:szCs w:val="26"/>
        </w:rPr>
        <w:t xml:space="preserve"> </w:t>
      </w:r>
      <w:r w:rsidR="00396C5C" w:rsidRPr="00E02752">
        <w:rPr>
          <w:rFonts w:ascii="Arial" w:hAnsi="Arial" w:cs="Arial"/>
          <w:sz w:val="26"/>
          <w:szCs w:val="26"/>
        </w:rPr>
        <w:br/>
        <w:t xml:space="preserve">Play in Wales (2020) states that all children in Wales should have the best opportunities to play and enjoy their recreation time. </w:t>
      </w:r>
      <w:r w:rsidR="00275018" w:rsidRPr="00E02752">
        <w:rPr>
          <w:rFonts w:ascii="Arial" w:hAnsi="Arial" w:cs="Arial"/>
          <w:sz w:val="26"/>
          <w:szCs w:val="26"/>
          <w:shd w:val="clear" w:color="auto" w:fill="F7F7F7"/>
        </w:rPr>
        <w:t> </w:t>
      </w:r>
      <w:hyperlink r:id="rId11" w:anchor="B86" w:history="1">
        <w:r w:rsidR="00275018" w:rsidRPr="00E02752">
          <w:rPr>
            <w:rStyle w:val="Hyperlink"/>
            <w:rFonts w:ascii="Arial" w:hAnsi="Arial" w:cs="Arial"/>
            <w:color w:val="auto"/>
            <w:sz w:val="26"/>
            <w:szCs w:val="26"/>
            <w:u w:val="none"/>
            <w:shd w:val="clear" w:color="auto" w:fill="F7F7F7"/>
          </w:rPr>
          <w:t>Vygotsky (1978)</w:t>
        </w:r>
      </w:hyperlink>
      <w:r w:rsidR="00275018" w:rsidRPr="00E02752">
        <w:rPr>
          <w:rFonts w:ascii="Arial" w:hAnsi="Arial" w:cs="Arial"/>
          <w:sz w:val="26"/>
          <w:szCs w:val="26"/>
          <w:shd w:val="clear" w:color="auto" w:fill="F7F7F7"/>
        </w:rPr>
        <w:t xml:space="preserve"> noted that play is hugely influential on child development in fostering speech development, cognitive processing, </w:t>
      </w:r>
      <w:r w:rsidR="008D27A2" w:rsidRPr="00E02752">
        <w:rPr>
          <w:rFonts w:ascii="Arial" w:hAnsi="Arial" w:cs="Arial"/>
          <w:sz w:val="26"/>
          <w:szCs w:val="26"/>
          <w:shd w:val="clear" w:color="auto" w:fill="F7F7F7"/>
        </w:rPr>
        <w:t>self-awareness,</w:t>
      </w:r>
      <w:r w:rsidR="00275018" w:rsidRPr="00E02752">
        <w:rPr>
          <w:rFonts w:ascii="Arial" w:hAnsi="Arial" w:cs="Arial"/>
          <w:sz w:val="26"/>
          <w:szCs w:val="26"/>
          <w:shd w:val="clear" w:color="auto" w:fill="F7F7F7"/>
        </w:rPr>
        <w:t xml:space="preserve"> and self-regulation. Neuroscientists have discovered that the prefrontal cortex of the brain is refined by play, and play stimulates the production of a protein responsible for the differentiation and growth of new neurons and synapses (</w:t>
      </w:r>
      <w:hyperlink r:id="rId12" w:anchor="B30" w:history="1">
        <w:r w:rsidR="00275018" w:rsidRPr="00E02752">
          <w:rPr>
            <w:rStyle w:val="Hyperlink"/>
            <w:rFonts w:ascii="Arial" w:hAnsi="Arial" w:cs="Arial"/>
            <w:color w:val="auto"/>
            <w:sz w:val="26"/>
            <w:szCs w:val="26"/>
            <w:u w:val="none"/>
            <w:shd w:val="clear" w:color="auto" w:fill="F7F7F7"/>
          </w:rPr>
          <w:t>Gordon et al., 2003</w:t>
        </w:r>
      </w:hyperlink>
      <w:r w:rsidR="00275018" w:rsidRPr="00E02752">
        <w:rPr>
          <w:rFonts w:ascii="Arial" w:hAnsi="Arial" w:cs="Arial"/>
          <w:sz w:val="26"/>
          <w:szCs w:val="26"/>
          <w:shd w:val="clear" w:color="auto" w:fill="F7F7F7"/>
        </w:rPr>
        <w:t>)</w:t>
      </w:r>
      <w:r w:rsidR="00115D77" w:rsidRPr="00E02752">
        <w:rPr>
          <w:rFonts w:ascii="Arial" w:hAnsi="Arial" w:cs="Arial"/>
          <w:sz w:val="26"/>
          <w:szCs w:val="26"/>
          <w:shd w:val="clear" w:color="auto" w:fill="F7F7F7"/>
        </w:rPr>
        <w:br/>
        <w:t>Through free play, children will learn</w:t>
      </w:r>
      <w:r w:rsidR="00857CE6" w:rsidRPr="00E02752">
        <w:rPr>
          <w:rFonts w:ascii="Arial" w:hAnsi="Arial" w:cs="Arial"/>
          <w:sz w:val="26"/>
          <w:szCs w:val="26"/>
          <w:shd w:val="clear" w:color="auto" w:fill="F7F7F7"/>
        </w:rPr>
        <w:t xml:space="preserve"> excellent</w:t>
      </w:r>
      <w:r w:rsidR="00115D77" w:rsidRPr="00E02752">
        <w:rPr>
          <w:rFonts w:ascii="Arial" w:hAnsi="Arial" w:cs="Arial"/>
          <w:sz w:val="26"/>
          <w:szCs w:val="26"/>
          <w:shd w:val="clear" w:color="auto" w:fill="F7F7F7"/>
        </w:rPr>
        <w:t xml:space="preserve"> skills they need to build relationships, </w:t>
      </w:r>
      <w:r w:rsidR="00857CE6" w:rsidRPr="00E02752">
        <w:rPr>
          <w:rFonts w:ascii="Arial" w:hAnsi="Arial" w:cs="Arial"/>
          <w:sz w:val="26"/>
          <w:szCs w:val="26"/>
          <w:shd w:val="clear" w:color="auto" w:fill="F7F7F7"/>
        </w:rPr>
        <w:t xml:space="preserve">it will enable them to learn about the world and themselves. Children will develop social skills, confidence, </w:t>
      </w:r>
      <w:r w:rsidR="008D27A2" w:rsidRPr="00E02752">
        <w:rPr>
          <w:rFonts w:ascii="Arial" w:hAnsi="Arial" w:cs="Arial"/>
          <w:sz w:val="26"/>
          <w:szCs w:val="26"/>
          <w:shd w:val="clear" w:color="auto" w:fill="F7F7F7"/>
        </w:rPr>
        <w:t>independence,</w:t>
      </w:r>
      <w:r w:rsidR="00857CE6" w:rsidRPr="00E02752">
        <w:rPr>
          <w:rFonts w:ascii="Arial" w:hAnsi="Arial" w:cs="Arial"/>
          <w:sz w:val="26"/>
          <w:szCs w:val="26"/>
          <w:shd w:val="clear" w:color="auto" w:fill="F7F7F7"/>
        </w:rPr>
        <w:t xml:space="preserve"> and resilience. Learning through play will help children to </w:t>
      </w:r>
      <w:r w:rsidR="009E4E13" w:rsidRPr="00E02752">
        <w:rPr>
          <w:rFonts w:ascii="Arial" w:hAnsi="Arial" w:cs="Arial"/>
          <w:sz w:val="26"/>
          <w:szCs w:val="26"/>
          <w:shd w:val="clear" w:color="auto" w:fill="F7F7F7"/>
        </w:rPr>
        <w:t xml:space="preserve">problem solve independently or with friends and develop a sense of curiosity. </w:t>
      </w:r>
      <w:r w:rsidR="00697162" w:rsidRPr="00E02752">
        <w:rPr>
          <w:rFonts w:ascii="Arial" w:hAnsi="Arial" w:cs="Arial"/>
          <w:sz w:val="26"/>
          <w:szCs w:val="26"/>
          <w:shd w:val="clear" w:color="auto" w:fill="F7F7F7"/>
        </w:rPr>
        <w:t xml:space="preserve">It is important that parents allow the child to free play. </w:t>
      </w:r>
      <w:r w:rsidR="0022026B" w:rsidRPr="00E02752">
        <w:rPr>
          <w:rFonts w:ascii="Arial" w:hAnsi="Arial" w:cs="Arial"/>
          <w:sz w:val="26"/>
          <w:szCs w:val="26"/>
          <w:shd w:val="clear" w:color="auto" w:fill="F7F7F7"/>
        </w:rPr>
        <w:t xml:space="preserve">This way parents are allowing themselves to connect fully with their child and have fun. A parent or carer can support in the activities, </w:t>
      </w:r>
      <w:r w:rsidR="0022026B" w:rsidRPr="00602AB4">
        <w:rPr>
          <w:rFonts w:ascii="Arial" w:hAnsi="Arial" w:cs="Arial"/>
          <w:sz w:val="26"/>
          <w:szCs w:val="26"/>
          <w:shd w:val="clear" w:color="auto" w:fill="F7F7F7"/>
        </w:rPr>
        <w:t xml:space="preserve">however, should not direct what happens. </w:t>
      </w:r>
      <w:r w:rsidR="00EF13A6" w:rsidRPr="00602AB4">
        <w:rPr>
          <w:rStyle w:val="Strong"/>
          <w:rFonts w:ascii="Arial" w:hAnsi="Arial" w:cs="Arial"/>
          <w:b w:val="0"/>
          <w:bCs w:val="0"/>
          <w:sz w:val="26"/>
          <w:szCs w:val="26"/>
          <w:shd w:val="clear" w:color="auto" w:fill="FFFFFF"/>
        </w:rPr>
        <w:t xml:space="preserve">The Reggio Emilia approach takes a </w:t>
      </w:r>
      <w:r w:rsidR="009B2A97" w:rsidRPr="00602AB4">
        <w:rPr>
          <w:rStyle w:val="Strong"/>
          <w:rFonts w:ascii="Arial" w:hAnsi="Arial" w:cs="Arial"/>
          <w:b w:val="0"/>
          <w:bCs w:val="0"/>
          <w:sz w:val="26"/>
          <w:szCs w:val="26"/>
          <w:shd w:val="clear" w:color="auto" w:fill="FFFFFF"/>
        </w:rPr>
        <w:t xml:space="preserve">social constructivist </w:t>
      </w:r>
      <w:r w:rsidR="00EF13A6" w:rsidRPr="00602AB4">
        <w:rPr>
          <w:rStyle w:val="Strong"/>
          <w:rFonts w:ascii="Arial" w:hAnsi="Arial" w:cs="Arial"/>
          <w:b w:val="0"/>
          <w:bCs w:val="0"/>
          <w:sz w:val="26"/>
          <w:szCs w:val="26"/>
          <w:shd w:val="clear" w:color="auto" w:fill="FFFFFF"/>
        </w:rPr>
        <w:t xml:space="preserve">approach to teaching and learning, grounding curriculum in children’s </w:t>
      </w:r>
      <w:r w:rsidR="009B2A97" w:rsidRPr="00602AB4">
        <w:rPr>
          <w:rStyle w:val="Strong"/>
          <w:rFonts w:ascii="Arial" w:hAnsi="Arial" w:cs="Arial"/>
          <w:b w:val="0"/>
          <w:bCs w:val="0"/>
          <w:sz w:val="26"/>
          <w:szCs w:val="26"/>
          <w:shd w:val="clear" w:color="auto" w:fill="FFFFFF"/>
        </w:rPr>
        <w:t>inquiries</w:t>
      </w:r>
      <w:r w:rsidR="00EF13A6" w:rsidRPr="00602AB4">
        <w:rPr>
          <w:rStyle w:val="Strong"/>
          <w:rFonts w:ascii="Arial" w:hAnsi="Arial" w:cs="Arial"/>
          <w:b w:val="0"/>
          <w:bCs w:val="0"/>
          <w:sz w:val="26"/>
          <w:szCs w:val="26"/>
          <w:shd w:val="clear" w:color="auto" w:fill="FFFFFF"/>
        </w:rPr>
        <w:t xml:space="preserve"> and projects. Like </w:t>
      </w:r>
      <w:r w:rsidR="00EF13A6" w:rsidRPr="00602AB4">
        <w:rPr>
          <w:rStyle w:val="Emphasis"/>
          <w:rFonts w:ascii="Arial" w:hAnsi="Arial" w:cs="Arial"/>
          <w:sz w:val="26"/>
          <w:szCs w:val="26"/>
          <w:shd w:val="clear" w:color="auto" w:fill="FFFFFF"/>
        </w:rPr>
        <w:t>Te Whāriki,</w:t>
      </w:r>
      <w:r w:rsidR="00EF13A6" w:rsidRPr="00602AB4">
        <w:rPr>
          <w:rStyle w:val="Emphasis"/>
          <w:rFonts w:ascii="Arial" w:hAnsi="Arial" w:cs="Arial"/>
          <w:b/>
          <w:bCs/>
          <w:sz w:val="26"/>
          <w:szCs w:val="26"/>
          <w:shd w:val="clear" w:color="auto" w:fill="FFFFFF"/>
        </w:rPr>
        <w:t> </w:t>
      </w:r>
      <w:r w:rsidR="00EF13A6" w:rsidRPr="00602AB4">
        <w:rPr>
          <w:rStyle w:val="Strong"/>
          <w:rFonts w:ascii="Arial" w:hAnsi="Arial" w:cs="Arial"/>
          <w:b w:val="0"/>
          <w:bCs w:val="0"/>
          <w:sz w:val="26"/>
          <w:szCs w:val="26"/>
          <w:shd w:val="clear" w:color="auto" w:fill="FFFFFF"/>
        </w:rPr>
        <w:t xml:space="preserve">it focuses on the idea of the child as </w:t>
      </w:r>
      <w:r w:rsidR="009B2A97" w:rsidRPr="00602AB4">
        <w:rPr>
          <w:rStyle w:val="Strong"/>
          <w:rFonts w:ascii="Arial" w:hAnsi="Arial" w:cs="Arial"/>
          <w:b w:val="0"/>
          <w:bCs w:val="0"/>
          <w:sz w:val="26"/>
          <w:szCs w:val="26"/>
          <w:shd w:val="clear" w:color="auto" w:fill="FFFFFF"/>
        </w:rPr>
        <w:t>being intelligent, creative,</w:t>
      </w:r>
      <w:r w:rsidR="00EF13A6" w:rsidRPr="00602AB4">
        <w:rPr>
          <w:rStyle w:val="Strong"/>
          <w:rFonts w:ascii="Arial" w:hAnsi="Arial" w:cs="Arial"/>
          <w:b w:val="0"/>
          <w:bCs w:val="0"/>
          <w:sz w:val="26"/>
          <w:szCs w:val="26"/>
          <w:shd w:val="clear" w:color="auto" w:fill="FFFFFF"/>
        </w:rPr>
        <w:t xml:space="preserve"> capable of exploring and discovering for themselves, with both the intention and the right to make meaning in </w:t>
      </w:r>
      <w:r w:rsidR="009B2A97" w:rsidRPr="00602AB4">
        <w:rPr>
          <w:rStyle w:val="Strong"/>
          <w:rFonts w:ascii="Arial" w:hAnsi="Arial" w:cs="Arial"/>
          <w:b w:val="0"/>
          <w:bCs w:val="0"/>
          <w:sz w:val="26"/>
          <w:szCs w:val="26"/>
          <w:shd w:val="clear" w:color="auto" w:fill="FFFFFF"/>
        </w:rPr>
        <w:t>many ways</w:t>
      </w:r>
      <w:r w:rsidR="00EF13A6" w:rsidRPr="00602AB4">
        <w:rPr>
          <w:rStyle w:val="Strong"/>
          <w:rFonts w:ascii="Arial" w:hAnsi="Arial" w:cs="Arial"/>
          <w:b w:val="0"/>
          <w:bCs w:val="0"/>
          <w:sz w:val="26"/>
          <w:szCs w:val="26"/>
          <w:shd w:val="clear" w:color="auto" w:fill="FFFFFF"/>
        </w:rPr>
        <w:t>.</w:t>
      </w:r>
      <w:r w:rsidR="009B2A97" w:rsidRPr="00602AB4">
        <w:rPr>
          <w:rStyle w:val="Strong"/>
          <w:rFonts w:ascii="Arial" w:hAnsi="Arial" w:cs="Arial"/>
          <w:b w:val="0"/>
          <w:bCs w:val="0"/>
          <w:sz w:val="26"/>
          <w:szCs w:val="26"/>
          <w:shd w:val="clear" w:color="auto" w:fill="FFFFFF"/>
        </w:rPr>
        <w:t xml:space="preserve"> </w:t>
      </w:r>
      <w:r w:rsidR="003F60F1" w:rsidRPr="00602AB4">
        <w:rPr>
          <w:rStyle w:val="Strong"/>
          <w:rFonts w:ascii="Arial" w:hAnsi="Arial" w:cs="Arial"/>
          <w:b w:val="0"/>
          <w:bCs w:val="0"/>
          <w:shd w:val="clear" w:color="auto" w:fill="FFFFFF"/>
        </w:rPr>
        <w:t xml:space="preserve">The </w:t>
      </w:r>
      <w:r w:rsidR="003F60F1" w:rsidRPr="003F60F1">
        <w:rPr>
          <w:rFonts w:ascii="Arial" w:hAnsi="Arial" w:cs="Arial"/>
          <w:sz w:val="26"/>
          <w:szCs w:val="26"/>
          <w:shd w:val="clear" w:color="auto" w:fill="FFFFFF"/>
        </w:rPr>
        <w:t xml:space="preserve">Te Whāriki theory holds </w:t>
      </w:r>
      <w:r w:rsidR="003F60F1">
        <w:rPr>
          <w:rFonts w:ascii="Arial" w:hAnsi="Arial" w:cs="Arial"/>
          <w:sz w:val="26"/>
          <w:szCs w:val="26"/>
          <w:shd w:val="clear" w:color="auto" w:fill="FFFFFF"/>
        </w:rPr>
        <w:t xml:space="preserve">a </w:t>
      </w:r>
      <w:r w:rsidR="003F60F1" w:rsidRPr="003F60F1">
        <w:rPr>
          <w:rFonts w:ascii="Arial" w:hAnsi="Arial" w:cs="Arial"/>
          <w:sz w:val="26"/>
          <w:szCs w:val="26"/>
          <w:shd w:val="clear" w:color="auto" w:fill="FFFFFF"/>
        </w:rPr>
        <w:t>promise that </w:t>
      </w:r>
      <w:r w:rsidR="003F60F1" w:rsidRPr="003F60F1">
        <w:rPr>
          <w:rFonts w:ascii="Arial" w:hAnsi="Arial" w:cs="Arial"/>
          <w:sz w:val="26"/>
          <w:szCs w:val="26"/>
        </w:rPr>
        <w:t xml:space="preserve">all </w:t>
      </w:r>
      <w:r w:rsidR="003F60F1" w:rsidRPr="003F60F1">
        <w:rPr>
          <w:rFonts w:ascii="Arial" w:hAnsi="Arial" w:cs="Arial"/>
          <w:sz w:val="26"/>
          <w:szCs w:val="26"/>
        </w:rPr>
        <w:lastRenderedPageBreak/>
        <w:t xml:space="preserve">children will be empowered to learn with and alongside others by </w:t>
      </w:r>
      <w:r w:rsidR="003F60F1" w:rsidRPr="003F60F1">
        <w:rPr>
          <w:rFonts w:ascii="Arial" w:hAnsi="Arial" w:cs="Arial"/>
          <w:color w:val="040C28"/>
          <w:sz w:val="26"/>
          <w:szCs w:val="26"/>
        </w:rPr>
        <w:t>engaging in experiences that have meaning for them</w:t>
      </w:r>
      <w:r w:rsidR="003F60F1" w:rsidRPr="003F60F1">
        <w:rPr>
          <w:rFonts w:ascii="Arial" w:hAnsi="Arial" w:cs="Arial"/>
          <w:color w:val="4D5156"/>
          <w:sz w:val="26"/>
          <w:szCs w:val="26"/>
          <w:shd w:val="clear" w:color="auto" w:fill="FFFFFF"/>
        </w:rPr>
        <w:t>.</w:t>
      </w:r>
      <w:r w:rsidR="00667BF9" w:rsidRPr="00E02752">
        <w:rPr>
          <w:rFonts w:ascii="Arial" w:hAnsi="Arial" w:cs="Arial"/>
          <w:sz w:val="26"/>
          <w:szCs w:val="26"/>
          <w:shd w:val="clear" w:color="auto" w:fill="F7F7F7"/>
        </w:rPr>
        <w:br/>
      </w:r>
      <w:r w:rsidR="00E02752" w:rsidRPr="00E02752">
        <w:rPr>
          <w:rFonts w:ascii="Arial" w:hAnsi="Arial" w:cs="Arial"/>
          <w:sz w:val="26"/>
          <w:szCs w:val="26"/>
        </w:rPr>
        <w:t>The child shall have the right to freedom of expression; this right shall include freedom to seek, receive and impart information and ideas of all kinds, regardless of frontiers, either orally, in writing or in print, in the form of art, or through any other media of the child’s choice</w:t>
      </w:r>
      <w:r w:rsidR="00E02752" w:rsidRPr="00E02752">
        <w:rPr>
          <w:rFonts w:ascii="Arial" w:hAnsi="Arial" w:cs="Arial"/>
          <w:sz w:val="26"/>
          <w:szCs w:val="26"/>
          <w:shd w:val="clear" w:color="auto" w:fill="FFFFFF"/>
        </w:rPr>
        <w:t>.</w:t>
      </w:r>
      <w:r w:rsidR="00667BF9" w:rsidRPr="00E02752">
        <w:rPr>
          <w:rFonts w:ascii="Arial" w:hAnsi="Arial" w:cs="Arial"/>
          <w:sz w:val="26"/>
          <w:szCs w:val="26"/>
          <w:shd w:val="clear" w:color="auto" w:fill="FFFFFF"/>
        </w:rPr>
        <w:t xml:space="preserve"> (Article 31, UNCRC) </w:t>
      </w:r>
      <w:r w:rsidR="000466FE">
        <w:rPr>
          <w:rFonts w:ascii="Arial" w:hAnsi="Arial" w:cs="Arial"/>
          <w:sz w:val="26"/>
          <w:szCs w:val="26"/>
          <w:shd w:val="clear" w:color="auto" w:fill="F7F7F7"/>
        </w:rPr>
        <w:br/>
      </w:r>
      <w:r w:rsidR="003A65EE">
        <w:rPr>
          <w:rFonts w:ascii="Arial" w:hAnsi="Arial" w:cs="Arial"/>
          <w:sz w:val="26"/>
          <w:szCs w:val="26"/>
          <w:shd w:val="clear" w:color="auto" w:fill="FFFFFF"/>
        </w:rPr>
        <w:t xml:space="preserve">The Welsh Government </w:t>
      </w:r>
      <w:r w:rsidR="00FD0B29">
        <w:rPr>
          <w:rFonts w:ascii="Arial" w:hAnsi="Arial" w:cs="Arial"/>
          <w:sz w:val="26"/>
          <w:szCs w:val="26"/>
          <w:shd w:val="clear" w:color="auto" w:fill="FFFFFF"/>
        </w:rPr>
        <w:t xml:space="preserve">(2018) </w:t>
      </w:r>
      <w:r w:rsidR="00302092">
        <w:rPr>
          <w:rFonts w:ascii="Arial" w:hAnsi="Arial" w:cs="Arial"/>
          <w:sz w:val="26"/>
          <w:szCs w:val="26"/>
          <w:shd w:val="clear" w:color="auto" w:fill="FFFFFF"/>
        </w:rPr>
        <w:t xml:space="preserve">believes that </w:t>
      </w:r>
      <w:r w:rsidR="00302092">
        <w:rPr>
          <w:rFonts w:ascii="Arial" w:hAnsi="Arial" w:cs="Arial"/>
          <w:sz w:val="26"/>
          <w:szCs w:val="26"/>
        </w:rPr>
        <w:t>all children and young people must be provided with an education that develops their personality and talents to the full</w:t>
      </w:r>
      <w:r w:rsidR="00FD0B29">
        <w:rPr>
          <w:rFonts w:ascii="Arial" w:hAnsi="Arial" w:cs="Arial"/>
          <w:sz w:val="26"/>
          <w:szCs w:val="26"/>
        </w:rPr>
        <w:t xml:space="preserve">. </w:t>
      </w:r>
      <w:r w:rsidR="001D279E">
        <w:rPr>
          <w:rFonts w:ascii="Arial" w:hAnsi="Arial" w:cs="Arial"/>
          <w:sz w:val="26"/>
          <w:szCs w:val="26"/>
        </w:rPr>
        <w:t xml:space="preserve">It is recognised </w:t>
      </w:r>
      <w:r w:rsidR="001D279E" w:rsidRPr="001D279E">
        <w:rPr>
          <w:rFonts w:ascii="Arial" w:hAnsi="Arial" w:cs="Arial"/>
          <w:sz w:val="26"/>
          <w:szCs w:val="26"/>
        </w:rPr>
        <w:t>that the significance and the value of play in children’s development and that children have an innate desire to seek out opportunities to take</w:t>
      </w:r>
      <w:r w:rsidR="006C7424">
        <w:rPr>
          <w:rFonts w:ascii="Arial" w:hAnsi="Arial" w:cs="Arial"/>
          <w:sz w:val="26"/>
          <w:szCs w:val="26"/>
        </w:rPr>
        <w:t xml:space="preserve"> many</w:t>
      </w:r>
      <w:r w:rsidR="001D279E" w:rsidRPr="001D279E">
        <w:rPr>
          <w:rFonts w:ascii="Arial" w:hAnsi="Arial" w:cs="Arial"/>
          <w:sz w:val="26"/>
          <w:szCs w:val="26"/>
        </w:rPr>
        <w:t xml:space="preserve"> increasing risks. This is an essential part of their play and learning.</w:t>
      </w:r>
      <w:r w:rsidR="00F21B2F">
        <w:rPr>
          <w:rFonts w:ascii="Arial" w:hAnsi="Arial" w:cs="Arial"/>
          <w:sz w:val="26"/>
          <w:szCs w:val="26"/>
        </w:rPr>
        <w:br/>
      </w:r>
      <w:r w:rsidR="00F21B2F" w:rsidRPr="00F21B2F">
        <w:rPr>
          <w:rFonts w:ascii="Arial" w:hAnsi="Arial" w:cs="Arial"/>
          <w:sz w:val="26"/>
          <w:szCs w:val="26"/>
        </w:rPr>
        <w:t xml:space="preserve">The Foundation Phase curriculum is planned as a framework </w:t>
      </w:r>
      <w:r w:rsidR="00C80283">
        <w:rPr>
          <w:rFonts w:ascii="Arial" w:hAnsi="Arial" w:cs="Arial"/>
          <w:sz w:val="26"/>
          <w:szCs w:val="26"/>
        </w:rPr>
        <w:t>that will be progressive</w:t>
      </w:r>
      <w:r w:rsidR="00310CF1">
        <w:rPr>
          <w:rFonts w:ascii="Arial" w:hAnsi="Arial" w:cs="Arial"/>
          <w:sz w:val="26"/>
          <w:szCs w:val="26"/>
        </w:rPr>
        <w:t xml:space="preserve"> for children aged three to seven ye</w:t>
      </w:r>
      <w:r w:rsidR="00843463">
        <w:rPr>
          <w:rFonts w:ascii="Arial" w:hAnsi="Arial" w:cs="Arial"/>
          <w:sz w:val="26"/>
          <w:szCs w:val="26"/>
        </w:rPr>
        <w:t>ars.</w:t>
      </w:r>
      <w:r w:rsidR="00EC0062">
        <w:rPr>
          <w:rFonts w:ascii="Arial" w:hAnsi="Arial" w:cs="Arial"/>
          <w:sz w:val="26"/>
          <w:szCs w:val="26"/>
        </w:rPr>
        <w:t xml:space="preserve"> The framework is set</w:t>
      </w:r>
      <w:r w:rsidR="00843463">
        <w:rPr>
          <w:rFonts w:ascii="Arial" w:hAnsi="Arial" w:cs="Arial"/>
          <w:sz w:val="26"/>
          <w:szCs w:val="26"/>
        </w:rPr>
        <w:t xml:space="preserve"> </w:t>
      </w:r>
      <w:r w:rsidR="00F21B2F" w:rsidRPr="00F21B2F">
        <w:rPr>
          <w:rFonts w:ascii="Arial" w:hAnsi="Arial" w:cs="Arial"/>
          <w:sz w:val="26"/>
          <w:szCs w:val="26"/>
        </w:rPr>
        <w:t xml:space="preserve">to meet the diverse needs of all children, including those who are </w:t>
      </w:r>
      <w:r w:rsidR="00474BBA">
        <w:rPr>
          <w:rFonts w:ascii="Arial" w:hAnsi="Arial" w:cs="Arial"/>
          <w:sz w:val="26"/>
          <w:szCs w:val="26"/>
        </w:rPr>
        <w:t>more able th</w:t>
      </w:r>
      <w:r w:rsidR="00234B2B">
        <w:rPr>
          <w:rFonts w:ascii="Arial" w:hAnsi="Arial" w:cs="Arial"/>
          <w:sz w:val="26"/>
          <w:szCs w:val="26"/>
        </w:rPr>
        <w:t>a</w:t>
      </w:r>
      <w:r w:rsidR="00474BBA">
        <w:rPr>
          <w:rFonts w:ascii="Arial" w:hAnsi="Arial" w:cs="Arial"/>
          <w:sz w:val="26"/>
          <w:szCs w:val="26"/>
        </w:rPr>
        <w:t xml:space="preserve">n others. </w:t>
      </w:r>
      <w:r w:rsidR="00F21B2F" w:rsidRPr="00F21B2F">
        <w:rPr>
          <w:rFonts w:ascii="Arial" w:hAnsi="Arial" w:cs="Arial"/>
          <w:sz w:val="26"/>
          <w:szCs w:val="26"/>
        </w:rPr>
        <w:t>Throughout their formative years, children’s learning develops more rapidly than at any other time. However,</w:t>
      </w:r>
      <w:r w:rsidR="00354E6A">
        <w:rPr>
          <w:rFonts w:ascii="Arial" w:hAnsi="Arial" w:cs="Arial"/>
          <w:sz w:val="26"/>
          <w:szCs w:val="26"/>
        </w:rPr>
        <w:t xml:space="preserve"> this </w:t>
      </w:r>
      <w:r w:rsidR="00F21B2F" w:rsidRPr="00F21B2F">
        <w:rPr>
          <w:rFonts w:ascii="Arial" w:hAnsi="Arial" w:cs="Arial"/>
          <w:sz w:val="26"/>
          <w:szCs w:val="26"/>
        </w:rPr>
        <w:t xml:space="preserve">progress is not </w:t>
      </w:r>
      <w:r w:rsidR="00234B2B" w:rsidRPr="00F21B2F">
        <w:rPr>
          <w:rFonts w:ascii="Arial" w:hAnsi="Arial" w:cs="Arial"/>
          <w:sz w:val="26"/>
          <w:szCs w:val="26"/>
        </w:rPr>
        <w:t>even,</w:t>
      </w:r>
      <w:r w:rsidR="00F21B2F" w:rsidRPr="00F21B2F">
        <w:rPr>
          <w:rFonts w:ascii="Arial" w:hAnsi="Arial" w:cs="Arial"/>
          <w:sz w:val="26"/>
          <w:szCs w:val="26"/>
        </w:rPr>
        <w:t xml:space="preserve"> and</w:t>
      </w:r>
      <w:r w:rsidR="000466FE">
        <w:rPr>
          <w:rFonts w:ascii="Arial" w:hAnsi="Arial" w:cs="Arial"/>
          <w:sz w:val="26"/>
          <w:szCs w:val="26"/>
        </w:rPr>
        <w:t xml:space="preserve"> </w:t>
      </w:r>
      <w:r w:rsidR="00F21B2F" w:rsidRPr="00F21B2F">
        <w:rPr>
          <w:rFonts w:ascii="Arial" w:hAnsi="Arial" w:cs="Arial"/>
          <w:sz w:val="26"/>
          <w:szCs w:val="26"/>
        </w:rPr>
        <w:t xml:space="preserve">children go through periods of rapid development and times when they </w:t>
      </w:r>
      <w:r w:rsidR="00EC0062">
        <w:rPr>
          <w:rFonts w:ascii="Arial" w:hAnsi="Arial" w:cs="Arial"/>
          <w:sz w:val="26"/>
          <w:szCs w:val="26"/>
        </w:rPr>
        <w:t xml:space="preserve">may </w:t>
      </w:r>
      <w:r w:rsidR="00F21B2F" w:rsidRPr="00F21B2F">
        <w:rPr>
          <w:rFonts w:ascii="Arial" w:hAnsi="Arial" w:cs="Arial"/>
          <w:sz w:val="26"/>
          <w:szCs w:val="26"/>
        </w:rPr>
        <w:t>regress.</w:t>
      </w:r>
      <w:r w:rsidR="004E79F9">
        <w:rPr>
          <w:rFonts w:ascii="Arial" w:hAnsi="Arial" w:cs="Arial"/>
          <w:sz w:val="26"/>
          <w:szCs w:val="26"/>
        </w:rPr>
        <w:t xml:space="preserve"> </w:t>
      </w:r>
      <w:r w:rsidR="00B37887" w:rsidRPr="00B37887">
        <w:rPr>
          <w:rFonts w:ascii="Arial" w:hAnsi="Arial" w:cs="Arial"/>
          <w:sz w:val="26"/>
          <w:szCs w:val="26"/>
        </w:rPr>
        <w:t>Practitioners should ensure that the child’s holistic needs are met. It is important to ensure that the continuity of children’s experiences involves all aspects of their care and learning.</w:t>
      </w:r>
      <w:r w:rsidR="00A9207C">
        <w:rPr>
          <w:rFonts w:ascii="Arial" w:hAnsi="Arial" w:cs="Arial"/>
          <w:sz w:val="26"/>
          <w:szCs w:val="26"/>
        </w:rPr>
        <w:br/>
      </w:r>
      <w:r w:rsidR="00140968">
        <w:rPr>
          <w:rFonts w:ascii="Arial" w:hAnsi="Arial" w:cs="Arial"/>
          <w:sz w:val="26"/>
          <w:szCs w:val="26"/>
        </w:rPr>
        <w:t xml:space="preserve">According to Rudolph Steiner, </w:t>
      </w:r>
      <w:r w:rsidR="00FD4E95">
        <w:rPr>
          <w:rFonts w:ascii="Arial" w:hAnsi="Arial" w:cs="Arial"/>
          <w:sz w:val="26"/>
          <w:szCs w:val="26"/>
        </w:rPr>
        <w:t xml:space="preserve">children should be nurtured and educated as whole individuals. The curriculum is designed to nurture their intellectual, physical and emotion </w:t>
      </w:r>
      <w:r w:rsidR="009D0180">
        <w:rPr>
          <w:rFonts w:ascii="Arial" w:hAnsi="Arial" w:cs="Arial"/>
          <w:sz w:val="26"/>
          <w:szCs w:val="26"/>
        </w:rPr>
        <w:t xml:space="preserve">needs. The aim is to help children develop </w:t>
      </w:r>
      <w:r w:rsidR="00FD2DC8">
        <w:rPr>
          <w:rFonts w:ascii="Arial" w:hAnsi="Arial" w:cs="Arial"/>
          <w:sz w:val="26"/>
          <w:szCs w:val="26"/>
        </w:rPr>
        <w:t>into</w:t>
      </w:r>
      <w:r w:rsidR="009D0180">
        <w:rPr>
          <w:rFonts w:ascii="Arial" w:hAnsi="Arial" w:cs="Arial"/>
          <w:sz w:val="26"/>
          <w:szCs w:val="26"/>
        </w:rPr>
        <w:t xml:space="preserve"> well-rounded individuals, who </w:t>
      </w:r>
      <w:r w:rsidR="008C21EE">
        <w:rPr>
          <w:rFonts w:ascii="Arial" w:hAnsi="Arial" w:cs="Arial"/>
          <w:sz w:val="26"/>
          <w:szCs w:val="26"/>
        </w:rPr>
        <w:t>can</w:t>
      </w:r>
      <w:r w:rsidR="009D0180">
        <w:rPr>
          <w:rFonts w:ascii="Arial" w:hAnsi="Arial" w:cs="Arial"/>
          <w:sz w:val="26"/>
          <w:szCs w:val="26"/>
        </w:rPr>
        <w:t xml:space="preserve"> think creatively, </w:t>
      </w:r>
      <w:r w:rsidR="00FE6EBB">
        <w:rPr>
          <w:rFonts w:ascii="Arial" w:hAnsi="Arial" w:cs="Arial"/>
          <w:sz w:val="26"/>
          <w:szCs w:val="26"/>
        </w:rPr>
        <w:t xml:space="preserve">and develop independent thinking and social responsibility. </w:t>
      </w:r>
      <w:r w:rsidR="00140968" w:rsidRPr="00140968">
        <w:rPr>
          <w:rFonts w:ascii="Arial" w:hAnsi="Arial" w:cs="Arial"/>
          <w:sz w:val="26"/>
          <w:szCs w:val="26"/>
        </w:rPr>
        <w:t>The Steiner curriculum is designed to be responsive to the three developmental stages of childhood. </w:t>
      </w:r>
    </w:p>
    <w:p w14:paraId="37E2BF3B" w14:textId="77777777" w:rsidR="00FE6EBB" w:rsidRDefault="00140968" w:rsidP="00FE6EBB">
      <w:pPr>
        <w:pStyle w:val="NormalWeb"/>
        <w:numPr>
          <w:ilvl w:val="0"/>
          <w:numId w:val="9"/>
        </w:numPr>
        <w:shd w:val="clear" w:color="auto" w:fill="FFFFFF"/>
        <w:spacing w:before="240" w:beforeAutospacing="0" w:after="360" w:afterAutospacing="0" w:line="360" w:lineRule="auto"/>
        <w:rPr>
          <w:rFonts w:ascii="Arial" w:hAnsi="Arial" w:cs="Arial"/>
          <w:sz w:val="26"/>
          <w:szCs w:val="26"/>
        </w:rPr>
      </w:pPr>
      <w:r w:rsidRPr="00140968">
        <w:rPr>
          <w:rFonts w:ascii="Arial" w:hAnsi="Arial" w:cs="Arial"/>
          <w:sz w:val="26"/>
          <w:szCs w:val="26"/>
        </w:rPr>
        <w:t>The Physical from 0 - 7 years</w:t>
      </w:r>
    </w:p>
    <w:p w14:paraId="3917F545" w14:textId="79CC90FA" w:rsidR="00140968" w:rsidRPr="00140968" w:rsidRDefault="00140968" w:rsidP="00FE6EBB">
      <w:pPr>
        <w:pStyle w:val="NormalWeb"/>
        <w:numPr>
          <w:ilvl w:val="0"/>
          <w:numId w:val="9"/>
        </w:numPr>
        <w:shd w:val="clear" w:color="auto" w:fill="FFFFFF"/>
        <w:spacing w:before="240" w:beforeAutospacing="0" w:after="360" w:afterAutospacing="0" w:line="360" w:lineRule="auto"/>
        <w:rPr>
          <w:rFonts w:ascii="Arial" w:hAnsi="Arial" w:cs="Arial"/>
          <w:sz w:val="26"/>
          <w:szCs w:val="26"/>
        </w:rPr>
      </w:pPr>
      <w:r w:rsidRPr="00140968">
        <w:rPr>
          <w:rFonts w:ascii="Arial" w:hAnsi="Arial" w:cs="Arial"/>
          <w:sz w:val="26"/>
          <w:szCs w:val="26"/>
        </w:rPr>
        <w:lastRenderedPageBreak/>
        <w:t>The Imaginative from 7 - 14</w:t>
      </w:r>
    </w:p>
    <w:p w14:paraId="30FBF5B3" w14:textId="77777777" w:rsidR="00E85148" w:rsidRDefault="00140968" w:rsidP="008E42B4">
      <w:pPr>
        <w:pStyle w:val="NormalWeb"/>
        <w:numPr>
          <w:ilvl w:val="0"/>
          <w:numId w:val="9"/>
        </w:numPr>
        <w:shd w:val="clear" w:color="auto" w:fill="FFFFFF"/>
        <w:spacing w:before="240" w:beforeAutospacing="0" w:after="360" w:afterAutospacing="0" w:line="360" w:lineRule="auto"/>
        <w:rPr>
          <w:rFonts w:ascii="Arial" w:hAnsi="Arial" w:cs="Arial"/>
          <w:sz w:val="26"/>
          <w:szCs w:val="26"/>
        </w:rPr>
      </w:pPr>
      <w:r w:rsidRPr="00140968">
        <w:rPr>
          <w:rFonts w:ascii="Arial" w:hAnsi="Arial" w:cs="Arial"/>
          <w:sz w:val="26"/>
          <w:szCs w:val="26"/>
        </w:rPr>
        <w:t>The Spiritual from 14 - 21 years.</w:t>
      </w:r>
      <w:r w:rsidR="00A723C8">
        <w:rPr>
          <w:rFonts w:ascii="Arial" w:hAnsi="Arial" w:cs="Arial"/>
          <w:sz w:val="26"/>
          <w:szCs w:val="26"/>
        </w:rPr>
        <w:br/>
      </w:r>
    </w:p>
    <w:p w14:paraId="4514D792" w14:textId="4CF3687A" w:rsidR="00A723C8" w:rsidRPr="00E85148" w:rsidRDefault="00491DD5" w:rsidP="00E85148">
      <w:pPr>
        <w:pStyle w:val="NormalWeb"/>
        <w:shd w:val="clear" w:color="auto" w:fill="FFFFFF"/>
        <w:spacing w:before="240" w:beforeAutospacing="0" w:after="360" w:afterAutospacing="0" w:line="360" w:lineRule="auto"/>
        <w:rPr>
          <w:rFonts w:ascii="Arial" w:hAnsi="Arial" w:cs="Arial"/>
          <w:sz w:val="26"/>
          <w:szCs w:val="26"/>
        </w:rPr>
      </w:pPr>
      <w:r w:rsidRPr="00E85148">
        <w:rPr>
          <w:rFonts w:ascii="Arial" w:hAnsi="Arial" w:cs="Arial"/>
          <w:sz w:val="26"/>
          <w:szCs w:val="26"/>
        </w:rPr>
        <w:t xml:space="preserve">Furthermore, The Reggio Emilia Approach </w:t>
      </w:r>
      <w:r w:rsidR="00B27391" w:rsidRPr="00E85148">
        <w:rPr>
          <w:rFonts w:ascii="Arial" w:hAnsi="Arial" w:cs="Arial"/>
          <w:sz w:val="26"/>
          <w:szCs w:val="26"/>
        </w:rPr>
        <w:t xml:space="preserve">is an inspiring approach to early years education. This approach vales all children as strong, </w:t>
      </w:r>
      <w:r w:rsidR="00BF5149" w:rsidRPr="00E85148">
        <w:rPr>
          <w:rFonts w:ascii="Arial" w:hAnsi="Arial" w:cs="Arial"/>
          <w:sz w:val="26"/>
          <w:szCs w:val="26"/>
        </w:rPr>
        <w:t>capable,</w:t>
      </w:r>
      <w:r w:rsidR="00B27391" w:rsidRPr="00E85148">
        <w:rPr>
          <w:rFonts w:ascii="Arial" w:hAnsi="Arial" w:cs="Arial"/>
          <w:sz w:val="26"/>
          <w:szCs w:val="26"/>
        </w:rPr>
        <w:t xml:space="preserve"> and resilient, and rich with wonder and knowledge. </w:t>
      </w:r>
      <w:r w:rsidR="00993FF0" w:rsidRPr="00E85148">
        <w:rPr>
          <w:rFonts w:ascii="Arial" w:hAnsi="Arial" w:cs="Arial"/>
          <w:sz w:val="26"/>
          <w:szCs w:val="26"/>
        </w:rPr>
        <w:br/>
      </w:r>
      <w:r w:rsidR="00826FC0" w:rsidRPr="00E85148">
        <w:rPr>
          <w:rFonts w:ascii="Arial" w:hAnsi="Arial" w:cs="Arial"/>
          <w:sz w:val="26"/>
          <w:szCs w:val="26"/>
          <w:shd w:val="clear" w:color="auto" w:fill="FFFFFF"/>
        </w:rPr>
        <w:t>This</w:t>
      </w:r>
      <w:r w:rsidR="00993FF0" w:rsidRPr="00E85148">
        <w:rPr>
          <w:rFonts w:ascii="Arial" w:hAnsi="Arial" w:cs="Arial"/>
          <w:sz w:val="26"/>
          <w:szCs w:val="26"/>
          <w:shd w:val="clear" w:color="auto" w:fill="FFFFFF"/>
        </w:rPr>
        <w:t xml:space="preserve"> approach also believes that children use </w:t>
      </w:r>
      <w:r w:rsidR="00BF5149" w:rsidRPr="00E85148">
        <w:rPr>
          <w:rFonts w:ascii="Arial" w:hAnsi="Arial" w:cs="Arial"/>
          <w:sz w:val="26"/>
          <w:szCs w:val="26"/>
          <w:shd w:val="clear" w:color="auto" w:fill="FFFFFF"/>
        </w:rPr>
        <w:t>several</w:t>
      </w:r>
      <w:r w:rsidR="00993FF0" w:rsidRPr="00E85148">
        <w:rPr>
          <w:rFonts w:ascii="Arial" w:hAnsi="Arial" w:cs="Arial"/>
          <w:sz w:val="26"/>
          <w:szCs w:val="26"/>
          <w:shd w:val="clear" w:color="auto" w:fill="FFFFFF"/>
        </w:rPr>
        <w:t xml:space="preserve"> ways to show their understanding and express their creativity. A hundred different ways of thinking, discovering, through drawing, dance, movement, painting, imaginary play</w:t>
      </w:r>
      <w:r w:rsidR="00BF5149" w:rsidRPr="00E85148">
        <w:rPr>
          <w:rFonts w:ascii="Arial" w:hAnsi="Arial" w:cs="Arial"/>
          <w:sz w:val="26"/>
          <w:szCs w:val="26"/>
          <w:shd w:val="clear" w:color="auto" w:fill="FFFFFF"/>
        </w:rPr>
        <w:t xml:space="preserve">, </w:t>
      </w:r>
      <w:r w:rsidR="00993FF0" w:rsidRPr="00E85148">
        <w:rPr>
          <w:rFonts w:ascii="Arial" w:hAnsi="Arial" w:cs="Arial"/>
          <w:sz w:val="26"/>
          <w:szCs w:val="26"/>
          <w:shd w:val="clear" w:color="auto" w:fill="FFFFFF"/>
        </w:rPr>
        <w:t>and music. Each one of these ‘Hundred languages’ must be valued and nurtured</w:t>
      </w:r>
      <w:r w:rsidR="00BF5149" w:rsidRPr="00E85148">
        <w:rPr>
          <w:rFonts w:ascii="Arial" w:hAnsi="Arial" w:cs="Arial"/>
          <w:sz w:val="26"/>
          <w:szCs w:val="26"/>
          <w:shd w:val="clear" w:color="auto" w:fill="FFFFFF"/>
        </w:rPr>
        <w:t xml:space="preserve">. </w:t>
      </w:r>
      <w:r w:rsidR="00B55564" w:rsidRPr="00E85148">
        <w:rPr>
          <w:rFonts w:ascii="Arial" w:hAnsi="Arial" w:cs="Arial"/>
          <w:sz w:val="26"/>
          <w:szCs w:val="26"/>
        </w:rPr>
        <w:t xml:space="preserve">The Reggio Emilia Approach (2020) </w:t>
      </w:r>
      <w:r w:rsidR="00826FC0" w:rsidRPr="00E85148">
        <w:rPr>
          <w:rFonts w:ascii="Arial" w:hAnsi="Arial" w:cs="Arial"/>
          <w:sz w:val="26"/>
          <w:szCs w:val="26"/>
          <w:shd w:val="clear" w:color="auto" w:fill="FFFFFF"/>
        </w:rPr>
        <w:t>sees the child’s surroundings as an excellent medium through which a child’s learning experience can thrive. The environment must be open, comfortable, and welcoming offering access to various learning tools for the children to explore.</w:t>
      </w:r>
      <w:r w:rsidRPr="00E85148">
        <w:rPr>
          <w:sz w:val="26"/>
          <w:szCs w:val="26"/>
        </w:rPr>
        <w:br/>
      </w:r>
    </w:p>
    <w:p w14:paraId="6B59ED5D" w14:textId="77777777" w:rsidR="001F1962" w:rsidRDefault="001F1962" w:rsidP="002C3FED">
      <w:pPr>
        <w:pStyle w:val="NormalWeb"/>
        <w:shd w:val="clear" w:color="auto" w:fill="FFFFFF"/>
        <w:spacing w:before="240" w:beforeAutospacing="0" w:after="360" w:afterAutospacing="0" w:line="360" w:lineRule="auto"/>
        <w:ind w:left="720"/>
        <w:jc w:val="center"/>
        <w:rPr>
          <w:rFonts w:ascii="Arial" w:hAnsi="Arial" w:cs="Arial"/>
          <w:b/>
          <w:bCs/>
          <w:sz w:val="56"/>
          <w:szCs w:val="56"/>
          <w:u w:val="single"/>
        </w:rPr>
      </w:pPr>
    </w:p>
    <w:p w14:paraId="739F4884" w14:textId="77777777" w:rsidR="001F1962" w:rsidRDefault="001F1962" w:rsidP="002C3FED">
      <w:pPr>
        <w:pStyle w:val="NormalWeb"/>
        <w:shd w:val="clear" w:color="auto" w:fill="FFFFFF"/>
        <w:spacing w:before="240" w:beforeAutospacing="0" w:after="360" w:afterAutospacing="0" w:line="360" w:lineRule="auto"/>
        <w:ind w:left="720"/>
        <w:jc w:val="center"/>
        <w:rPr>
          <w:rFonts w:ascii="Arial" w:hAnsi="Arial" w:cs="Arial"/>
          <w:b/>
          <w:bCs/>
          <w:sz w:val="56"/>
          <w:szCs w:val="56"/>
          <w:u w:val="single"/>
        </w:rPr>
      </w:pPr>
    </w:p>
    <w:p w14:paraId="68062CC4" w14:textId="77777777" w:rsidR="001F1962" w:rsidRDefault="001F1962" w:rsidP="002C3FED">
      <w:pPr>
        <w:pStyle w:val="NormalWeb"/>
        <w:shd w:val="clear" w:color="auto" w:fill="FFFFFF"/>
        <w:spacing w:before="240" w:beforeAutospacing="0" w:after="360" w:afterAutospacing="0" w:line="360" w:lineRule="auto"/>
        <w:ind w:left="720"/>
        <w:jc w:val="center"/>
        <w:rPr>
          <w:rFonts w:ascii="Arial" w:hAnsi="Arial" w:cs="Arial"/>
          <w:b/>
          <w:bCs/>
          <w:sz w:val="56"/>
          <w:szCs w:val="56"/>
          <w:u w:val="single"/>
        </w:rPr>
      </w:pPr>
    </w:p>
    <w:p w14:paraId="6F559B4B" w14:textId="77777777" w:rsidR="001F1962" w:rsidRDefault="001F1962" w:rsidP="002C3FED">
      <w:pPr>
        <w:pStyle w:val="NormalWeb"/>
        <w:shd w:val="clear" w:color="auto" w:fill="FFFFFF"/>
        <w:spacing w:before="240" w:beforeAutospacing="0" w:after="360" w:afterAutospacing="0" w:line="360" w:lineRule="auto"/>
        <w:ind w:left="720"/>
        <w:jc w:val="center"/>
        <w:rPr>
          <w:rFonts w:ascii="Arial" w:hAnsi="Arial" w:cs="Arial"/>
          <w:b/>
          <w:bCs/>
          <w:sz w:val="56"/>
          <w:szCs w:val="56"/>
          <w:u w:val="single"/>
        </w:rPr>
      </w:pPr>
    </w:p>
    <w:p w14:paraId="6C0F8450" w14:textId="593C09EC" w:rsidR="00E94CE7" w:rsidRPr="002C3FED" w:rsidRDefault="00685F18" w:rsidP="002C3FED">
      <w:pPr>
        <w:pStyle w:val="NormalWeb"/>
        <w:shd w:val="clear" w:color="auto" w:fill="FFFFFF"/>
        <w:spacing w:before="240" w:beforeAutospacing="0" w:after="360" w:afterAutospacing="0" w:line="360" w:lineRule="auto"/>
        <w:ind w:left="720"/>
        <w:jc w:val="center"/>
        <w:rPr>
          <w:rFonts w:ascii="Arial" w:hAnsi="Arial" w:cs="Arial"/>
          <w:sz w:val="26"/>
          <w:szCs w:val="26"/>
        </w:rPr>
      </w:pPr>
      <w:r w:rsidRPr="002C3FED">
        <w:rPr>
          <w:rFonts w:ascii="Arial" w:hAnsi="Arial" w:cs="Arial"/>
          <w:b/>
          <w:bCs/>
          <w:sz w:val="56"/>
          <w:szCs w:val="56"/>
          <w:u w:val="single"/>
        </w:rPr>
        <w:lastRenderedPageBreak/>
        <w:t xml:space="preserve">Proposed </w:t>
      </w:r>
      <w:r w:rsidR="00E94CE7" w:rsidRPr="002C3FED">
        <w:rPr>
          <w:rFonts w:ascii="Arial" w:hAnsi="Arial" w:cs="Arial"/>
          <w:b/>
          <w:bCs/>
          <w:sz w:val="56"/>
          <w:szCs w:val="56"/>
          <w:u w:val="single"/>
        </w:rPr>
        <w:t>Outcomes</w:t>
      </w:r>
    </w:p>
    <w:p w14:paraId="5266F7A5" w14:textId="2C062E61" w:rsidR="001B6BF8" w:rsidRDefault="00CF78CC" w:rsidP="00035EB8">
      <w:pPr>
        <w:spacing w:line="360" w:lineRule="auto"/>
        <w:rPr>
          <w:rFonts w:ascii="Arial" w:hAnsi="Arial" w:cs="Arial"/>
          <w:sz w:val="26"/>
          <w:szCs w:val="26"/>
        </w:rPr>
      </w:pPr>
      <w:r>
        <w:rPr>
          <w:rFonts w:ascii="Arial" w:hAnsi="Arial" w:cs="Arial"/>
          <w:sz w:val="26"/>
          <w:szCs w:val="26"/>
        </w:rPr>
        <w:t xml:space="preserve">The guidance from this handbook has highlighted </w:t>
      </w:r>
      <w:r w:rsidR="008F519C">
        <w:rPr>
          <w:rFonts w:ascii="Arial" w:hAnsi="Arial" w:cs="Arial"/>
          <w:sz w:val="26"/>
          <w:szCs w:val="26"/>
        </w:rPr>
        <w:t xml:space="preserve">key factors to complete a positive and smooth transition for a child in school. The handbook includes, </w:t>
      </w:r>
      <w:r w:rsidR="00181A4A">
        <w:rPr>
          <w:rFonts w:ascii="Arial" w:hAnsi="Arial" w:cs="Arial"/>
          <w:sz w:val="26"/>
          <w:szCs w:val="26"/>
        </w:rPr>
        <w:t xml:space="preserve">the needs of the child, the role of the adult, and partnerships and </w:t>
      </w:r>
      <w:r w:rsidR="00CD1204">
        <w:rPr>
          <w:rFonts w:ascii="Arial" w:hAnsi="Arial" w:cs="Arial"/>
          <w:sz w:val="26"/>
          <w:szCs w:val="26"/>
        </w:rPr>
        <w:t>interventions</w:t>
      </w:r>
      <w:r w:rsidR="00181A4A">
        <w:rPr>
          <w:rFonts w:ascii="Arial" w:hAnsi="Arial" w:cs="Arial"/>
          <w:sz w:val="26"/>
          <w:szCs w:val="26"/>
        </w:rPr>
        <w:t xml:space="preserve">. </w:t>
      </w:r>
      <w:r w:rsidR="00007305">
        <w:rPr>
          <w:rFonts w:ascii="Arial" w:hAnsi="Arial" w:cs="Arial"/>
          <w:sz w:val="26"/>
          <w:szCs w:val="26"/>
        </w:rPr>
        <w:t xml:space="preserve">Transitions for children whether they are starting school, or moving to new class can be a </w:t>
      </w:r>
      <w:r w:rsidR="00800EAF">
        <w:rPr>
          <w:rFonts w:ascii="Arial" w:hAnsi="Arial" w:cs="Arial"/>
          <w:sz w:val="26"/>
          <w:szCs w:val="26"/>
        </w:rPr>
        <w:t xml:space="preserve">stressful and worrying time for a child. However, with the correct support from practitioners, </w:t>
      </w:r>
      <w:r w:rsidR="0047241B">
        <w:rPr>
          <w:rFonts w:ascii="Arial" w:hAnsi="Arial" w:cs="Arial"/>
          <w:sz w:val="26"/>
          <w:szCs w:val="26"/>
        </w:rPr>
        <w:t>parents,</w:t>
      </w:r>
      <w:r w:rsidR="00800EAF">
        <w:rPr>
          <w:rFonts w:ascii="Arial" w:hAnsi="Arial" w:cs="Arial"/>
          <w:sz w:val="26"/>
          <w:szCs w:val="26"/>
        </w:rPr>
        <w:t xml:space="preserve"> and carers </w:t>
      </w:r>
      <w:r w:rsidR="002C7C1B">
        <w:rPr>
          <w:rFonts w:ascii="Arial" w:hAnsi="Arial" w:cs="Arial"/>
          <w:sz w:val="26"/>
          <w:szCs w:val="26"/>
        </w:rPr>
        <w:t xml:space="preserve">this can be made in to a smooth and calm transition. </w:t>
      </w:r>
      <w:r w:rsidR="00683668">
        <w:rPr>
          <w:rFonts w:ascii="Arial" w:hAnsi="Arial" w:cs="Arial"/>
          <w:sz w:val="26"/>
          <w:szCs w:val="26"/>
        </w:rPr>
        <w:t xml:space="preserve">A successful transition will see a child happy, relaxed and playing in the classroom. </w:t>
      </w:r>
      <w:r w:rsidR="0016065D">
        <w:rPr>
          <w:rFonts w:ascii="Arial" w:hAnsi="Arial" w:cs="Arial"/>
          <w:sz w:val="26"/>
          <w:szCs w:val="26"/>
        </w:rPr>
        <w:t xml:space="preserve">Children should also be making progress within </w:t>
      </w:r>
      <w:r w:rsidR="003A0088">
        <w:rPr>
          <w:rFonts w:ascii="Arial" w:hAnsi="Arial" w:cs="Arial"/>
          <w:sz w:val="26"/>
          <w:szCs w:val="26"/>
        </w:rPr>
        <w:t>their work and socialising with friends.</w:t>
      </w:r>
      <w:r w:rsidR="0016065D">
        <w:rPr>
          <w:rFonts w:ascii="Arial" w:hAnsi="Arial" w:cs="Arial"/>
          <w:sz w:val="26"/>
          <w:szCs w:val="26"/>
        </w:rPr>
        <w:br/>
      </w:r>
      <w:r w:rsidR="002C7C1B">
        <w:rPr>
          <w:rFonts w:ascii="Arial" w:hAnsi="Arial" w:cs="Arial"/>
          <w:sz w:val="26"/>
          <w:szCs w:val="26"/>
        </w:rPr>
        <w:t>All staff must ensure the children</w:t>
      </w:r>
      <w:r w:rsidR="0047241B">
        <w:rPr>
          <w:rFonts w:ascii="Arial" w:hAnsi="Arial" w:cs="Arial"/>
          <w:sz w:val="26"/>
          <w:szCs w:val="26"/>
        </w:rPr>
        <w:t xml:space="preserve"> are feeling as </w:t>
      </w:r>
      <w:r w:rsidR="00E01A07">
        <w:rPr>
          <w:rFonts w:ascii="Arial" w:hAnsi="Arial" w:cs="Arial"/>
          <w:sz w:val="26"/>
          <w:szCs w:val="26"/>
        </w:rPr>
        <w:t xml:space="preserve">safe and </w:t>
      </w:r>
      <w:r w:rsidR="0047241B">
        <w:rPr>
          <w:rFonts w:ascii="Arial" w:hAnsi="Arial" w:cs="Arial"/>
          <w:sz w:val="26"/>
          <w:szCs w:val="26"/>
        </w:rPr>
        <w:t>supported as possible</w:t>
      </w:r>
      <w:r w:rsidR="008F678D">
        <w:rPr>
          <w:rFonts w:ascii="Arial" w:hAnsi="Arial" w:cs="Arial"/>
          <w:sz w:val="26"/>
          <w:szCs w:val="26"/>
        </w:rPr>
        <w:t xml:space="preserve">. </w:t>
      </w:r>
      <w:r w:rsidR="00E01A07">
        <w:rPr>
          <w:rFonts w:ascii="Arial" w:hAnsi="Arial" w:cs="Arial"/>
          <w:sz w:val="26"/>
          <w:szCs w:val="26"/>
        </w:rPr>
        <w:t xml:space="preserve">The first step to children feeling safe and secure is relationship building. </w:t>
      </w:r>
      <w:r w:rsidR="008F678D">
        <w:rPr>
          <w:rFonts w:ascii="Arial" w:hAnsi="Arial" w:cs="Arial"/>
          <w:sz w:val="26"/>
          <w:szCs w:val="26"/>
        </w:rPr>
        <w:t xml:space="preserve">Children will feel safe knowing they have someone who is looking out for them, whether this may be a member of staff or a friend. </w:t>
      </w:r>
      <w:r w:rsidR="001B6BF8">
        <w:rPr>
          <w:rFonts w:ascii="Arial" w:hAnsi="Arial" w:cs="Arial"/>
          <w:sz w:val="26"/>
          <w:szCs w:val="26"/>
        </w:rPr>
        <w:t xml:space="preserve">Furthermore, a transition is not complete as soon as a child </w:t>
      </w:r>
      <w:r w:rsidR="008D391D">
        <w:rPr>
          <w:rFonts w:ascii="Arial" w:hAnsi="Arial" w:cs="Arial"/>
          <w:sz w:val="26"/>
          <w:szCs w:val="26"/>
        </w:rPr>
        <w:t xml:space="preserve">has moved to a new setting or year group. </w:t>
      </w:r>
      <w:r w:rsidR="00DB5153">
        <w:rPr>
          <w:rFonts w:ascii="Arial" w:hAnsi="Arial" w:cs="Arial"/>
          <w:sz w:val="26"/>
          <w:szCs w:val="26"/>
        </w:rPr>
        <w:t xml:space="preserve">A positive transition will </w:t>
      </w:r>
      <w:r w:rsidR="002F5A25">
        <w:rPr>
          <w:rFonts w:ascii="Arial" w:hAnsi="Arial" w:cs="Arial"/>
          <w:sz w:val="26"/>
          <w:szCs w:val="26"/>
        </w:rPr>
        <w:t>see past this,</w:t>
      </w:r>
      <w:r w:rsidR="00A57F1E">
        <w:rPr>
          <w:rFonts w:ascii="Arial" w:hAnsi="Arial" w:cs="Arial"/>
          <w:sz w:val="26"/>
          <w:szCs w:val="26"/>
        </w:rPr>
        <w:t xml:space="preserve"> </w:t>
      </w:r>
      <w:r w:rsidR="00D84A5D">
        <w:rPr>
          <w:rFonts w:ascii="Arial" w:hAnsi="Arial" w:cs="Arial"/>
          <w:sz w:val="26"/>
          <w:szCs w:val="26"/>
        </w:rPr>
        <w:t xml:space="preserve">and ongoing contact is </w:t>
      </w:r>
      <w:r w:rsidR="00A57F1E">
        <w:rPr>
          <w:rFonts w:ascii="Arial" w:hAnsi="Arial" w:cs="Arial"/>
          <w:sz w:val="26"/>
          <w:szCs w:val="26"/>
        </w:rPr>
        <w:t xml:space="preserve">always helpful and supportive </w:t>
      </w:r>
      <w:r w:rsidR="009A633B">
        <w:rPr>
          <w:rFonts w:ascii="Arial" w:hAnsi="Arial" w:cs="Arial"/>
          <w:sz w:val="26"/>
          <w:szCs w:val="26"/>
        </w:rPr>
        <w:t>for staff members and the children</w:t>
      </w:r>
      <w:r w:rsidR="00A57F1E">
        <w:rPr>
          <w:rFonts w:ascii="Arial" w:hAnsi="Arial" w:cs="Arial"/>
          <w:sz w:val="26"/>
          <w:szCs w:val="26"/>
        </w:rPr>
        <w:t xml:space="preserve">. </w:t>
      </w:r>
      <w:r w:rsidR="001E1A04">
        <w:rPr>
          <w:rFonts w:ascii="Arial" w:hAnsi="Arial" w:cs="Arial"/>
          <w:sz w:val="26"/>
          <w:szCs w:val="26"/>
        </w:rPr>
        <w:t>By finding out how past pupils are coping, whether they are thriving or receiving extra support</w:t>
      </w:r>
      <w:r w:rsidR="00180079">
        <w:rPr>
          <w:rFonts w:ascii="Arial" w:hAnsi="Arial" w:cs="Arial"/>
          <w:sz w:val="26"/>
          <w:szCs w:val="26"/>
        </w:rPr>
        <w:t xml:space="preserve">, this information can help to support and strengthen future transitions. </w:t>
      </w:r>
    </w:p>
    <w:p w14:paraId="0C0CBDE0" w14:textId="79475270" w:rsidR="001B6BF8" w:rsidRDefault="004F0FB3" w:rsidP="00035EB8">
      <w:pPr>
        <w:spacing w:line="360" w:lineRule="auto"/>
        <w:rPr>
          <w:rFonts w:ascii="Arial" w:hAnsi="Arial" w:cs="Arial"/>
          <w:sz w:val="26"/>
          <w:szCs w:val="26"/>
        </w:rPr>
      </w:pPr>
      <w:r>
        <w:rPr>
          <w:rFonts w:ascii="Arial" w:hAnsi="Arial" w:cs="Arial"/>
          <w:sz w:val="26"/>
          <w:szCs w:val="26"/>
        </w:rPr>
        <w:t>“</w:t>
      </w:r>
      <w:r w:rsidR="0059682E">
        <w:rPr>
          <w:rFonts w:ascii="Arial" w:hAnsi="Arial" w:cs="Arial"/>
          <w:sz w:val="26"/>
          <w:szCs w:val="26"/>
        </w:rPr>
        <w:t xml:space="preserve">The significant </w:t>
      </w:r>
      <w:r w:rsidR="0067173A">
        <w:rPr>
          <w:rFonts w:ascii="Arial" w:hAnsi="Arial" w:cs="Arial"/>
          <w:sz w:val="26"/>
          <w:szCs w:val="26"/>
        </w:rPr>
        <w:t xml:space="preserve">adults in a children’s life are called </w:t>
      </w:r>
      <w:r w:rsidR="003D09B9">
        <w:rPr>
          <w:rFonts w:ascii="Arial" w:hAnsi="Arial" w:cs="Arial"/>
          <w:sz w:val="26"/>
          <w:szCs w:val="26"/>
        </w:rPr>
        <w:t xml:space="preserve">to accept responsibility to enable children to achieve best outcomes. </w:t>
      </w:r>
      <w:r w:rsidR="00467BA2">
        <w:rPr>
          <w:rFonts w:ascii="Arial" w:hAnsi="Arial" w:cs="Arial"/>
          <w:sz w:val="26"/>
          <w:szCs w:val="26"/>
        </w:rPr>
        <w:t>By embracing this accountability young children can be supported to realise their potential.</w:t>
      </w:r>
      <w:r>
        <w:rPr>
          <w:rFonts w:ascii="Arial" w:hAnsi="Arial" w:cs="Arial"/>
          <w:sz w:val="26"/>
          <w:szCs w:val="26"/>
        </w:rPr>
        <w:t xml:space="preserve">” </w:t>
      </w:r>
      <w:r w:rsidR="00467BA2">
        <w:rPr>
          <w:rFonts w:ascii="Arial" w:hAnsi="Arial" w:cs="Arial"/>
          <w:sz w:val="26"/>
          <w:szCs w:val="26"/>
        </w:rPr>
        <w:t>(Welsh Government, 2008</w:t>
      </w:r>
      <w:r>
        <w:rPr>
          <w:rFonts w:ascii="Arial" w:hAnsi="Arial" w:cs="Arial"/>
          <w:sz w:val="26"/>
          <w:szCs w:val="26"/>
        </w:rPr>
        <w:t>).</w:t>
      </w:r>
    </w:p>
    <w:p w14:paraId="60194315" w14:textId="77777777" w:rsidR="00181A4A" w:rsidRDefault="00181A4A" w:rsidP="00CF78CC">
      <w:pPr>
        <w:rPr>
          <w:rFonts w:ascii="Arial" w:hAnsi="Arial" w:cs="Arial"/>
          <w:sz w:val="26"/>
          <w:szCs w:val="26"/>
        </w:rPr>
      </w:pPr>
    </w:p>
    <w:p w14:paraId="7845B015" w14:textId="77777777" w:rsidR="002C3FED" w:rsidRDefault="002C3FED" w:rsidP="00180079">
      <w:pPr>
        <w:tabs>
          <w:tab w:val="left" w:pos="2558"/>
        </w:tabs>
        <w:rPr>
          <w:rFonts w:ascii="Arial" w:hAnsi="Arial" w:cs="Arial"/>
          <w:sz w:val="72"/>
          <w:szCs w:val="72"/>
          <w:u w:val="single"/>
        </w:rPr>
      </w:pPr>
    </w:p>
    <w:p w14:paraId="170A636A" w14:textId="0C92D6C3" w:rsidR="000466FE" w:rsidRDefault="000466FE" w:rsidP="00180079">
      <w:pPr>
        <w:tabs>
          <w:tab w:val="left" w:pos="2558"/>
        </w:tabs>
        <w:rPr>
          <w:rFonts w:ascii="Arial" w:hAnsi="Arial" w:cs="Arial"/>
          <w:sz w:val="72"/>
          <w:szCs w:val="72"/>
          <w:u w:val="single"/>
        </w:rPr>
      </w:pPr>
      <w:r w:rsidRPr="000466FE">
        <w:rPr>
          <w:rFonts w:ascii="Arial" w:hAnsi="Arial" w:cs="Arial"/>
          <w:sz w:val="72"/>
          <w:szCs w:val="72"/>
          <w:u w:val="single"/>
        </w:rPr>
        <w:lastRenderedPageBreak/>
        <w:t>References</w:t>
      </w:r>
    </w:p>
    <w:p w14:paraId="27CA2280" w14:textId="77777777" w:rsidR="00180079" w:rsidRPr="00180079" w:rsidRDefault="00180079" w:rsidP="00180079">
      <w:pPr>
        <w:tabs>
          <w:tab w:val="left" w:pos="2558"/>
        </w:tabs>
        <w:rPr>
          <w:rFonts w:ascii="Arial" w:hAnsi="Arial" w:cs="Arial"/>
          <w:sz w:val="24"/>
          <w:szCs w:val="24"/>
        </w:rPr>
      </w:pPr>
    </w:p>
    <w:p w14:paraId="1C80A371" w14:textId="4016D61B" w:rsidR="00377183" w:rsidRPr="00377183" w:rsidRDefault="00377183" w:rsidP="00377183">
      <w:pPr>
        <w:rPr>
          <w:rStyle w:val="Hyperlink"/>
          <w:rFonts w:ascii="Arial" w:hAnsi="Arial" w:cs="Arial"/>
        </w:rPr>
      </w:pPr>
      <w:r w:rsidRPr="00377183">
        <w:rPr>
          <w:rStyle w:val="Hyperlink"/>
          <w:rFonts w:ascii="Arial" w:hAnsi="Arial" w:cs="Arial"/>
          <w:sz w:val="26"/>
          <w:szCs w:val="26"/>
        </w:rPr>
        <w:t xml:space="preserve">Curriculum for Wales, </w:t>
      </w:r>
      <w:r w:rsidRPr="00377183">
        <w:rPr>
          <w:rStyle w:val="Hyperlink"/>
          <w:rFonts w:ascii="Arial" w:hAnsi="Arial" w:cs="Arial"/>
          <w:i/>
          <w:iCs/>
          <w:sz w:val="26"/>
          <w:szCs w:val="26"/>
        </w:rPr>
        <w:t>Foundation Phase Framework</w:t>
      </w:r>
      <w:r w:rsidRPr="00377183">
        <w:rPr>
          <w:rStyle w:val="Hyperlink"/>
          <w:rFonts w:ascii="Arial" w:hAnsi="Arial" w:cs="Arial"/>
          <w:sz w:val="26"/>
          <w:szCs w:val="26"/>
        </w:rPr>
        <w:t xml:space="preserve"> (2015) </w:t>
      </w:r>
    </w:p>
    <w:p w14:paraId="0E0AD6E8" w14:textId="77777777" w:rsidR="00377183" w:rsidRPr="00377183" w:rsidRDefault="00377183" w:rsidP="00377183">
      <w:pPr>
        <w:rPr>
          <w:rFonts w:ascii="Arial" w:hAnsi="Arial" w:cs="Arial"/>
          <w:color w:val="05103E"/>
          <w:sz w:val="27"/>
          <w:szCs w:val="27"/>
        </w:rPr>
      </w:pPr>
      <w:r w:rsidRPr="00377183">
        <w:rPr>
          <w:rFonts w:ascii="Arial" w:hAnsi="Arial" w:cs="Arial"/>
          <w:color w:val="05103E"/>
          <w:sz w:val="26"/>
          <w:szCs w:val="26"/>
          <w:bdr w:val="single" w:sz="2" w:space="0" w:color="ECEDEE" w:frame="1"/>
        </w:rPr>
        <w:t>Early help and early intervention</w:t>
      </w:r>
      <w:r w:rsidRPr="00377183">
        <w:rPr>
          <w:rFonts w:ascii="Arial" w:hAnsi="Arial" w:cs="Arial"/>
          <w:i/>
          <w:iCs/>
          <w:color w:val="05103E"/>
          <w:sz w:val="27"/>
          <w:szCs w:val="27"/>
          <w:bdr w:val="single" w:sz="2" w:space="0" w:color="ECEDEE" w:frame="1"/>
        </w:rPr>
        <w:t xml:space="preserve"> | NSPCC Learning</w:t>
      </w:r>
      <w:r w:rsidRPr="00377183">
        <w:rPr>
          <w:rFonts w:ascii="Arial" w:hAnsi="Arial" w:cs="Arial"/>
          <w:color w:val="05103E"/>
          <w:sz w:val="27"/>
          <w:szCs w:val="27"/>
        </w:rPr>
        <w:t> (no date). </w:t>
      </w:r>
      <w:hyperlink r:id="rId13" w:history="1">
        <w:r w:rsidRPr="00377183">
          <w:rPr>
            <w:rStyle w:val="Hyperlink"/>
            <w:rFonts w:ascii="Arial" w:hAnsi="Arial" w:cs="Arial"/>
            <w:sz w:val="27"/>
            <w:szCs w:val="27"/>
            <w:bdr w:val="single" w:sz="2" w:space="0" w:color="ECEDEE" w:frame="1"/>
          </w:rPr>
          <w:t>https://learning.nspcc.org.uk/safeguarding-child-protection/early-help-and-early-intervention</w:t>
        </w:r>
      </w:hyperlink>
      <w:r w:rsidRPr="00377183">
        <w:rPr>
          <w:rFonts w:ascii="Arial" w:hAnsi="Arial" w:cs="Arial"/>
          <w:color w:val="05103E"/>
          <w:sz w:val="27"/>
          <w:szCs w:val="27"/>
        </w:rPr>
        <w:t>. [Accessed on 19</w:t>
      </w:r>
      <w:r w:rsidRPr="00377183">
        <w:rPr>
          <w:rFonts w:ascii="Arial" w:hAnsi="Arial" w:cs="Arial"/>
          <w:color w:val="05103E"/>
          <w:sz w:val="27"/>
          <w:szCs w:val="27"/>
          <w:vertAlign w:val="superscript"/>
        </w:rPr>
        <w:t>th</w:t>
      </w:r>
      <w:r w:rsidRPr="00377183">
        <w:rPr>
          <w:rFonts w:ascii="Arial" w:hAnsi="Arial" w:cs="Arial"/>
          <w:color w:val="05103E"/>
          <w:sz w:val="27"/>
          <w:szCs w:val="27"/>
        </w:rPr>
        <w:t xml:space="preserve"> November 2023] </w:t>
      </w:r>
    </w:p>
    <w:p w14:paraId="50E3463E" w14:textId="77777777" w:rsidR="00377183" w:rsidRPr="00377183" w:rsidRDefault="00377183" w:rsidP="00377183">
      <w:pPr>
        <w:rPr>
          <w:rFonts w:ascii="Arial" w:hAnsi="Arial" w:cs="Arial"/>
          <w:sz w:val="26"/>
          <w:szCs w:val="26"/>
        </w:rPr>
      </w:pPr>
      <w:r w:rsidRPr="00377183">
        <w:rPr>
          <w:rFonts w:ascii="Arial" w:hAnsi="Arial" w:cs="Arial"/>
          <w:sz w:val="26"/>
          <w:szCs w:val="26"/>
        </w:rPr>
        <w:t xml:space="preserve">Early Years Educational Effectiveness Team and SEND Team (January 2023) </w:t>
      </w:r>
      <w:r w:rsidRPr="00377183">
        <w:rPr>
          <w:rFonts w:ascii="Arial" w:hAnsi="Arial" w:cs="Arial"/>
          <w:i/>
          <w:iCs/>
          <w:sz w:val="26"/>
          <w:szCs w:val="26"/>
        </w:rPr>
        <w:t xml:space="preserve">Supporting Positive Transitions in the Early Years. </w:t>
      </w:r>
      <w:r w:rsidRPr="00377183">
        <w:rPr>
          <w:rFonts w:ascii="Arial" w:hAnsi="Arial" w:cs="Arial"/>
          <w:sz w:val="26"/>
          <w:szCs w:val="26"/>
        </w:rPr>
        <w:t xml:space="preserve">Available at: </w:t>
      </w:r>
      <w:hyperlink r:id="rId14" w:history="1">
        <w:r w:rsidRPr="00377183">
          <w:rPr>
            <w:rStyle w:val="Hyperlink"/>
            <w:rFonts w:ascii="Arial" w:hAnsi="Arial" w:cs="Arial"/>
            <w:sz w:val="26"/>
            <w:szCs w:val="26"/>
          </w:rPr>
          <w:t>Supporting families, settings and schools with transitions (surreylocaloffer.org.uk)</w:t>
        </w:r>
      </w:hyperlink>
      <w:r w:rsidRPr="00377183">
        <w:rPr>
          <w:rFonts w:ascii="Arial" w:hAnsi="Arial" w:cs="Arial"/>
          <w:sz w:val="26"/>
          <w:szCs w:val="26"/>
        </w:rPr>
        <w:t xml:space="preserve"> [Accessed on 10</w:t>
      </w:r>
      <w:r w:rsidRPr="00377183">
        <w:rPr>
          <w:rFonts w:ascii="Arial" w:hAnsi="Arial" w:cs="Arial"/>
          <w:sz w:val="26"/>
          <w:szCs w:val="26"/>
          <w:vertAlign w:val="superscript"/>
        </w:rPr>
        <w:t>th</w:t>
      </w:r>
      <w:r w:rsidRPr="00377183">
        <w:rPr>
          <w:rFonts w:ascii="Arial" w:hAnsi="Arial" w:cs="Arial"/>
          <w:sz w:val="26"/>
          <w:szCs w:val="26"/>
        </w:rPr>
        <w:t xml:space="preserve"> November 2023] </w:t>
      </w:r>
    </w:p>
    <w:p w14:paraId="3A0A88B3" w14:textId="77777777" w:rsidR="00377183" w:rsidRPr="00377183" w:rsidRDefault="00377183" w:rsidP="00377183">
      <w:pPr>
        <w:rPr>
          <w:rFonts w:ascii="Arial" w:hAnsi="Arial" w:cs="Arial"/>
          <w:sz w:val="24"/>
          <w:szCs w:val="24"/>
          <w:shd w:val="clear" w:color="auto" w:fill="FFFFFF"/>
        </w:rPr>
      </w:pPr>
      <w:r w:rsidRPr="00377183">
        <w:rPr>
          <w:rFonts w:ascii="Arial" w:hAnsi="Arial" w:cs="Arial"/>
          <w:sz w:val="24"/>
          <w:szCs w:val="24"/>
          <w:shd w:val="clear" w:color="auto" w:fill="FFFFFF"/>
        </w:rPr>
        <w:t>Graham-Clay, S. (2005). Communicating with Parents: Strategies for Teachers. </w:t>
      </w:r>
      <w:r w:rsidRPr="00377183">
        <w:rPr>
          <w:rStyle w:val="Emphasis"/>
          <w:rFonts w:ascii="Arial" w:hAnsi="Arial" w:cs="Arial"/>
          <w:sz w:val="24"/>
          <w:szCs w:val="24"/>
          <w:shd w:val="clear" w:color="auto" w:fill="FFFFFF"/>
        </w:rPr>
        <w:t>The School Community Journal, 15</w:t>
      </w:r>
      <w:r w:rsidRPr="00377183">
        <w:rPr>
          <w:rFonts w:ascii="Arial" w:hAnsi="Arial" w:cs="Arial"/>
          <w:sz w:val="24"/>
          <w:szCs w:val="24"/>
          <w:shd w:val="clear" w:color="auto" w:fill="FFFFFF"/>
        </w:rPr>
        <w:t xml:space="preserve">(1), 117–129. </w:t>
      </w:r>
    </w:p>
    <w:p w14:paraId="412AFC24" w14:textId="77777777" w:rsidR="00377183" w:rsidRPr="00377183" w:rsidRDefault="00377183" w:rsidP="00377183">
      <w:pPr>
        <w:rPr>
          <w:rFonts w:ascii="Arial" w:hAnsi="Arial" w:cs="Arial"/>
          <w:sz w:val="26"/>
          <w:szCs w:val="26"/>
          <w:u w:val="single"/>
        </w:rPr>
      </w:pPr>
      <w:r w:rsidRPr="00377183">
        <w:rPr>
          <w:rFonts w:ascii="Arial" w:hAnsi="Arial" w:cs="Arial"/>
          <w:color w:val="05103E"/>
          <w:sz w:val="26"/>
          <w:szCs w:val="26"/>
        </w:rPr>
        <w:t xml:space="preserve">Magazine, T.E.Y. (no date) </w:t>
      </w:r>
      <w:r w:rsidRPr="00377183">
        <w:rPr>
          <w:rFonts w:ascii="Arial" w:hAnsi="Arial" w:cs="Arial"/>
          <w:i/>
          <w:iCs/>
          <w:color w:val="05103E"/>
          <w:sz w:val="26"/>
          <w:szCs w:val="26"/>
        </w:rPr>
        <w:t>Transitions in early years – Ideas for supporting children and families,' </w:t>
      </w:r>
      <w:r w:rsidRPr="00377183">
        <w:rPr>
          <w:rFonts w:ascii="Arial" w:hAnsi="Arial" w:cs="Arial"/>
          <w:i/>
          <w:iCs/>
          <w:color w:val="05103E"/>
          <w:sz w:val="26"/>
          <w:szCs w:val="26"/>
          <w:bdr w:val="single" w:sz="2" w:space="0" w:color="ECEDEE" w:frame="1"/>
        </w:rPr>
        <w:t xml:space="preserve">Teach Early Years. </w:t>
      </w:r>
      <w:r w:rsidRPr="00377183">
        <w:rPr>
          <w:rFonts w:ascii="Arial" w:hAnsi="Arial" w:cs="Arial"/>
          <w:color w:val="05103E"/>
          <w:sz w:val="26"/>
          <w:szCs w:val="26"/>
          <w:bdr w:val="single" w:sz="2" w:space="0" w:color="ECEDEE" w:frame="1"/>
        </w:rPr>
        <w:t xml:space="preserve">Available at: </w:t>
      </w:r>
      <w:hyperlink r:id="rId15" w:history="1">
        <w:r w:rsidRPr="00377183">
          <w:rPr>
            <w:rStyle w:val="Hyperlink"/>
            <w:rFonts w:ascii="Arial" w:hAnsi="Arial" w:cs="Arial"/>
            <w:sz w:val="26"/>
            <w:szCs w:val="26"/>
            <w:bdr w:val="single" w:sz="2" w:space="0" w:color="ECEDEE" w:frame="1"/>
          </w:rPr>
          <w:t>https://www.teachearlyyears.com/a-unique-child/view/supporting-transitions-in-the-early-years</w:t>
        </w:r>
      </w:hyperlink>
      <w:r w:rsidRPr="00377183">
        <w:rPr>
          <w:rFonts w:ascii="Arial" w:hAnsi="Arial" w:cs="Arial"/>
          <w:color w:val="05103E"/>
          <w:sz w:val="26"/>
          <w:szCs w:val="26"/>
          <w:bdr w:val="single" w:sz="2" w:space="0" w:color="ECEDEE" w:frame="1"/>
        </w:rPr>
        <w:t xml:space="preserve">  [Accessed on 12</w:t>
      </w:r>
      <w:r w:rsidRPr="00377183">
        <w:rPr>
          <w:rFonts w:ascii="Arial" w:hAnsi="Arial" w:cs="Arial"/>
          <w:color w:val="05103E"/>
          <w:sz w:val="26"/>
          <w:szCs w:val="26"/>
          <w:bdr w:val="single" w:sz="2" w:space="0" w:color="ECEDEE" w:frame="1"/>
          <w:vertAlign w:val="superscript"/>
        </w:rPr>
        <w:t>th</w:t>
      </w:r>
      <w:r w:rsidRPr="00377183">
        <w:rPr>
          <w:rFonts w:ascii="Arial" w:hAnsi="Arial" w:cs="Arial"/>
          <w:color w:val="05103E"/>
          <w:sz w:val="26"/>
          <w:szCs w:val="26"/>
          <w:bdr w:val="single" w:sz="2" w:space="0" w:color="ECEDEE" w:frame="1"/>
        </w:rPr>
        <w:t xml:space="preserve"> November 2023]</w:t>
      </w:r>
    </w:p>
    <w:p w14:paraId="2917C500" w14:textId="77777777" w:rsidR="00377183" w:rsidRPr="00377183" w:rsidRDefault="00377183" w:rsidP="00377183">
      <w:pPr>
        <w:rPr>
          <w:rFonts w:ascii="Arial" w:hAnsi="Arial" w:cs="Arial"/>
          <w:color w:val="05103E"/>
          <w:sz w:val="27"/>
          <w:szCs w:val="27"/>
        </w:rPr>
      </w:pPr>
      <w:r w:rsidRPr="00377183">
        <w:rPr>
          <w:rFonts w:ascii="Arial" w:hAnsi="Arial" w:cs="Arial"/>
          <w:color w:val="05103E"/>
          <w:sz w:val="27"/>
          <w:szCs w:val="27"/>
        </w:rPr>
        <w:t>Mcleod, S, PhD (2023) 'Lev Vygotsky’s Sociocultural Theory of Cognitive Development,' </w:t>
      </w:r>
      <w:r w:rsidRPr="00377183">
        <w:rPr>
          <w:rFonts w:ascii="Arial" w:hAnsi="Arial" w:cs="Arial"/>
          <w:i/>
          <w:iCs/>
          <w:color w:val="05103E"/>
          <w:sz w:val="27"/>
          <w:szCs w:val="27"/>
          <w:bdr w:val="single" w:sz="2" w:space="0" w:color="ECEDEE" w:frame="1"/>
        </w:rPr>
        <w:t>Simply Psychology</w:t>
      </w:r>
      <w:r w:rsidRPr="00377183">
        <w:rPr>
          <w:rFonts w:ascii="Arial" w:hAnsi="Arial" w:cs="Arial"/>
          <w:color w:val="05103E"/>
          <w:sz w:val="27"/>
          <w:szCs w:val="27"/>
        </w:rPr>
        <w:t>. Available at: </w:t>
      </w:r>
      <w:hyperlink r:id="rId16" w:history="1">
        <w:r w:rsidRPr="00377183">
          <w:rPr>
            <w:rStyle w:val="Hyperlink"/>
            <w:rFonts w:ascii="Arial" w:hAnsi="Arial" w:cs="Arial"/>
            <w:sz w:val="27"/>
            <w:szCs w:val="27"/>
            <w:bdr w:val="single" w:sz="2" w:space="0" w:color="ECEDEE" w:frame="1"/>
          </w:rPr>
          <w:t>https://www.simplypsychology.org/vygotsky.html</w:t>
        </w:r>
      </w:hyperlink>
      <w:r w:rsidRPr="00377183">
        <w:rPr>
          <w:rFonts w:ascii="Arial" w:hAnsi="Arial" w:cs="Arial"/>
          <w:color w:val="05103E"/>
          <w:sz w:val="27"/>
          <w:szCs w:val="27"/>
        </w:rPr>
        <w:t>. [Accessed on 18</w:t>
      </w:r>
      <w:r w:rsidRPr="00377183">
        <w:rPr>
          <w:rFonts w:ascii="Arial" w:hAnsi="Arial" w:cs="Arial"/>
          <w:color w:val="05103E"/>
          <w:sz w:val="27"/>
          <w:szCs w:val="27"/>
          <w:vertAlign w:val="superscript"/>
        </w:rPr>
        <w:t>th</w:t>
      </w:r>
      <w:r w:rsidRPr="00377183">
        <w:rPr>
          <w:rFonts w:ascii="Arial" w:hAnsi="Arial" w:cs="Arial"/>
          <w:color w:val="05103E"/>
          <w:sz w:val="27"/>
          <w:szCs w:val="27"/>
        </w:rPr>
        <w:t xml:space="preserve"> November 2023] </w:t>
      </w:r>
    </w:p>
    <w:p w14:paraId="0FED5543" w14:textId="77777777" w:rsidR="00377183" w:rsidRPr="00377183" w:rsidRDefault="00377183" w:rsidP="00377183">
      <w:pPr>
        <w:rPr>
          <w:rStyle w:val="Hyperlink"/>
          <w:rFonts w:ascii="Arial" w:hAnsi="Arial" w:cs="Arial"/>
          <w:sz w:val="26"/>
          <w:szCs w:val="26"/>
        </w:rPr>
      </w:pPr>
      <w:r w:rsidRPr="00377183">
        <w:rPr>
          <w:rFonts w:ascii="Arial" w:hAnsi="Arial" w:cs="Arial"/>
          <w:color w:val="05103E"/>
          <w:sz w:val="27"/>
          <w:szCs w:val="27"/>
        </w:rPr>
        <w:t xml:space="preserve">Mcleod, S., PhD (2023b) </w:t>
      </w:r>
      <w:r w:rsidRPr="00377183">
        <w:rPr>
          <w:rFonts w:ascii="Arial" w:hAnsi="Arial" w:cs="Arial"/>
          <w:i/>
          <w:iCs/>
          <w:color w:val="05103E"/>
          <w:sz w:val="27"/>
          <w:szCs w:val="27"/>
        </w:rPr>
        <w:t>Maslow’s hierarchy of needs,</w:t>
      </w:r>
      <w:r w:rsidRPr="00377183">
        <w:rPr>
          <w:rFonts w:ascii="Arial" w:hAnsi="Arial" w:cs="Arial"/>
          <w:color w:val="05103E"/>
          <w:sz w:val="27"/>
          <w:szCs w:val="27"/>
        </w:rPr>
        <w:t xml:space="preserve"> </w:t>
      </w:r>
      <w:r w:rsidRPr="00377183">
        <w:rPr>
          <w:rFonts w:ascii="Arial" w:hAnsi="Arial" w:cs="Arial"/>
          <w:i/>
          <w:iCs/>
          <w:color w:val="05103E"/>
          <w:sz w:val="27"/>
          <w:szCs w:val="27"/>
          <w:bdr w:val="single" w:sz="2" w:space="0" w:color="ECEDEE" w:frame="1"/>
        </w:rPr>
        <w:t>Simply Psychology</w:t>
      </w:r>
      <w:r w:rsidRPr="00377183">
        <w:rPr>
          <w:rFonts w:ascii="Arial" w:hAnsi="Arial" w:cs="Arial"/>
          <w:color w:val="05103E"/>
          <w:sz w:val="27"/>
          <w:szCs w:val="27"/>
        </w:rPr>
        <w:t xml:space="preserve">. Available at: </w:t>
      </w:r>
      <w:hyperlink r:id="rId17" w:history="1">
        <w:r w:rsidRPr="00377183">
          <w:rPr>
            <w:rStyle w:val="Hyperlink"/>
            <w:rFonts w:ascii="Arial" w:hAnsi="Arial" w:cs="Arial"/>
            <w:sz w:val="27"/>
            <w:szCs w:val="27"/>
            <w:bdr w:val="single" w:sz="2" w:space="0" w:color="ECEDEE" w:frame="1"/>
          </w:rPr>
          <w:t>https://www.simplypsychology.org/maslow.html</w:t>
        </w:r>
      </w:hyperlink>
      <w:r w:rsidRPr="00377183">
        <w:rPr>
          <w:rFonts w:ascii="Arial" w:hAnsi="Arial" w:cs="Arial"/>
          <w:color w:val="05103E"/>
          <w:sz w:val="27"/>
          <w:szCs w:val="27"/>
        </w:rPr>
        <w:t>. [Accessed on 24</w:t>
      </w:r>
      <w:r w:rsidRPr="00377183">
        <w:rPr>
          <w:rFonts w:ascii="Arial" w:hAnsi="Arial" w:cs="Arial"/>
          <w:color w:val="05103E"/>
          <w:sz w:val="27"/>
          <w:szCs w:val="27"/>
          <w:vertAlign w:val="superscript"/>
        </w:rPr>
        <w:t>th</w:t>
      </w:r>
      <w:r w:rsidRPr="00377183">
        <w:rPr>
          <w:rFonts w:ascii="Arial" w:hAnsi="Arial" w:cs="Arial"/>
          <w:color w:val="05103E"/>
          <w:sz w:val="27"/>
          <w:szCs w:val="27"/>
        </w:rPr>
        <w:t xml:space="preserve"> November 2023] </w:t>
      </w:r>
    </w:p>
    <w:p w14:paraId="1EECB107" w14:textId="77777777" w:rsidR="00377183" w:rsidRPr="00377183" w:rsidRDefault="00377183" w:rsidP="00377183">
      <w:pPr>
        <w:rPr>
          <w:rFonts w:ascii="Arial" w:hAnsi="Arial" w:cs="Arial"/>
          <w:color w:val="05103E"/>
          <w:sz w:val="26"/>
          <w:szCs w:val="26"/>
        </w:rPr>
      </w:pPr>
      <w:r w:rsidRPr="00377183">
        <w:rPr>
          <w:rFonts w:ascii="Arial" w:hAnsi="Arial" w:cs="Arial"/>
          <w:color w:val="05103E"/>
          <w:sz w:val="26"/>
          <w:szCs w:val="26"/>
        </w:rPr>
        <w:t>MSc, O.G.-E. (2023b) Bronfenbrenner’s Ecological Systems Theory,' </w:t>
      </w:r>
      <w:r w:rsidRPr="00377183">
        <w:rPr>
          <w:rFonts w:ascii="Arial" w:hAnsi="Arial" w:cs="Arial"/>
          <w:i/>
          <w:iCs/>
          <w:color w:val="05103E"/>
          <w:sz w:val="26"/>
          <w:szCs w:val="26"/>
          <w:bdr w:val="single" w:sz="2" w:space="0" w:color="ECEDEE" w:frame="1"/>
        </w:rPr>
        <w:t>Simply Psychology</w:t>
      </w:r>
      <w:r w:rsidRPr="00377183">
        <w:rPr>
          <w:rFonts w:ascii="Arial" w:hAnsi="Arial" w:cs="Arial"/>
          <w:color w:val="05103E"/>
          <w:sz w:val="26"/>
          <w:szCs w:val="26"/>
        </w:rPr>
        <w:t>. Available at </w:t>
      </w:r>
      <w:hyperlink r:id="rId18" w:history="1">
        <w:r w:rsidRPr="00377183">
          <w:rPr>
            <w:rStyle w:val="Hyperlink"/>
            <w:rFonts w:ascii="Arial" w:hAnsi="Arial" w:cs="Arial"/>
            <w:sz w:val="26"/>
            <w:szCs w:val="26"/>
            <w:bdr w:val="single" w:sz="2" w:space="0" w:color="ECEDEE" w:frame="1"/>
          </w:rPr>
          <w:t>https://www.simplypsychology.org/bronfenbrenner.html</w:t>
        </w:r>
      </w:hyperlink>
      <w:r w:rsidRPr="00377183">
        <w:rPr>
          <w:rFonts w:ascii="Arial" w:hAnsi="Arial" w:cs="Arial"/>
          <w:color w:val="05103E"/>
          <w:sz w:val="26"/>
          <w:szCs w:val="26"/>
        </w:rPr>
        <w:t xml:space="preserve">. [Accessed on 12th November 2023] </w:t>
      </w:r>
    </w:p>
    <w:p w14:paraId="79500A2B" w14:textId="77777777" w:rsidR="00377183" w:rsidRPr="00377183" w:rsidRDefault="00377183" w:rsidP="00377183">
      <w:pPr>
        <w:rPr>
          <w:rFonts w:ascii="Arial" w:hAnsi="Arial" w:cs="Arial"/>
          <w:color w:val="05103E"/>
          <w:sz w:val="27"/>
          <w:szCs w:val="27"/>
        </w:rPr>
      </w:pPr>
      <w:r w:rsidRPr="00377183">
        <w:rPr>
          <w:rFonts w:ascii="Arial" w:hAnsi="Arial" w:cs="Arial"/>
          <w:color w:val="05103E"/>
          <w:sz w:val="27"/>
          <w:szCs w:val="27"/>
        </w:rPr>
        <w:t>Nidirect (2022) </w:t>
      </w:r>
      <w:r w:rsidRPr="00377183">
        <w:rPr>
          <w:rFonts w:ascii="Arial" w:hAnsi="Arial" w:cs="Arial"/>
          <w:i/>
          <w:iCs/>
          <w:color w:val="05103E"/>
          <w:sz w:val="27"/>
          <w:szCs w:val="27"/>
          <w:bdr w:val="single" w:sz="2" w:space="0" w:color="ECEDEE" w:frame="1"/>
        </w:rPr>
        <w:t>How play helps children’s development</w:t>
      </w:r>
      <w:r w:rsidRPr="00377183">
        <w:rPr>
          <w:rFonts w:ascii="Arial" w:hAnsi="Arial" w:cs="Arial"/>
          <w:color w:val="05103E"/>
          <w:sz w:val="27"/>
          <w:szCs w:val="27"/>
        </w:rPr>
        <w:t>. Available at:  </w:t>
      </w:r>
      <w:hyperlink r:id="rId19" w:history="1">
        <w:r w:rsidRPr="00377183">
          <w:rPr>
            <w:rStyle w:val="Hyperlink"/>
            <w:rFonts w:ascii="Arial" w:hAnsi="Arial" w:cs="Arial"/>
            <w:sz w:val="27"/>
            <w:szCs w:val="27"/>
            <w:bdr w:val="single" w:sz="2" w:space="0" w:color="ECEDEE" w:frame="1"/>
          </w:rPr>
          <w:t>https://www.nidirect.gov.uk/articles/how-play-helps-childrens-development</w:t>
        </w:r>
      </w:hyperlink>
      <w:r w:rsidRPr="00377183">
        <w:rPr>
          <w:rFonts w:ascii="Arial" w:hAnsi="Arial" w:cs="Arial"/>
          <w:color w:val="05103E"/>
          <w:sz w:val="27"/>
          <w:szCs w:val="27"/>
        </w:rPr>
        <w:t>. [Accessed on 26</w:t>
      </w:r>
      <w:r w:rsidRPr="00377183">
        <w:rPr>
          <w:rFonts w:ascii="Arial" w:hAnsi="Arial" w:cs="Arial"/>
          <w:color w:val="05103E"/>
          <w:sz w:val="27"/>
          <w:szCs w:val="27"/>
          <w:vertAlign w:val="superscript"/>
        </w:rPr>
        <w:t>th</w:t>
      </w:r>
      <w:r w:rsidRPr="00377183">
        <w:rPr>
          <w:rFonts w:ascii="Arial" w:hAnsi="Arial" w:cs="Arial"/>
          <w:color w:val="05103E"/>
          <w:sz w:val="27"/>
          <w:szCs w:val="27"/>
        </w:rPr>
        <w:t xml:space="preserve"> November 2023] </w:t>
      </w:r>
    </w:p>
    <w:p w14:paraId="0EA30F68" w14:textId="77777777" w:rsidR="00377183" w:rsidRPr="00377183" w:rsidRDefault="00377183" w:rsidP="00377183">
      <w:pPr>
        <w:rPr>
          <w:rFonts w:ascii="Arial" w:hAnsi="Arial" w:cs="Arial"/>
          <w:color w:val="05103E"/>
          <w:sz w:val="26"/>
          <w:szCs w:val="26"/>
          <w:bdr w:val="single" w:sz="2" w:space="0" w:color="ECEDEE" w:frame="1"/>
        </w:rPr>
      </w:pPr>
      <w:r w:rsidRPr="00377183">
        <w:rPr>
          <w:rFonts w:ascii="Arial" w:hAnsi="Arial" w:cs="Arial"/>
          <w:color w:val="05103E"/>
          <w:sz w:val="26"/>
          <w:szCs w:val="26"/>
          <w:bdr w:val="single" w:sz="2" w:space="0" w:color="ECEDEE" w:frame="1"/>
        </w:rPr>
        <w:t xml:space="preserve">NSPCC Learning (no date), </w:t>
      </w:r>
      <w:r w:rsidRPr="00377183">
        <w:rPr>
          <w:rFonts w:ascii="Arial" w:hAnsi="Arial" w:cs="Arial"/>
          <w:i/>
          <w:iCs/>
          <w:color w:val="05103E"/>
          <w:sz w:val="26"/>
          <w:szCs w:val="26"/>
          <w:bdr w:val="single" w:sz="2" w:space="0" w:color="ECEDEE" w:frame="1"/>
        </w:rPr>
        <w:t>Understanding child brain development | NSPCC Learning</w:t>
      </w:r>
      <w:r w:rsidRPr="00377183">
        <w:rPr>
          <w:rFonts w:ascii="Arial" w:hAnsi="Arial" w:cs="Arial"/>
          <w:color w:val="05103E"/>
          <w:sz w:val="26"/>
          <w:szCs w:val="26"/>
        </w:rPr>
        <w:t xml:space="preserve">. Available at </w:t>
      </w:r>
      <w:hyperlink r:id="rId20" w:history="1">
        <w:r w:rsidRPr="00377183">
          <w:rPr>
            <w:rStyle w:val="Hyperlink"/>
            <w:rFonts w:ascii="Arial" w:hAnsi="Arial" w:cs="Arial"/>
            <w:sz w:val="26"/>
            <w:szCs w:val="26"/>
            <w:bdr w:val="single" w:sz="2" w:space="0" w:color="ECEDEE" w:frame="1"/>
          </w:rPr>
          <w:t>https://learning.nspcc.org.uk/child-health-</w:t>
        </w:r>
        <w:r w:rsidRPr="00377183">
          <w:rPr>
            <w:rStyle w:val="Hyperlink"/>
            <w:rFonts w:ascii="Arial" w:hAnsi="Arial" w:cs="Arial"/>
            <w:sz w:val="26"/>
            <w:szCs w:val="26"/>
            <w:bdr w:val="single" w:sz="2" w:space="0" w:color="ECEDEE" w:frame="1"/>
          </w:rPr>
          <w:lastRenderedPageBreak/>
          <w:t>development/childhood-trauma-brain-development</w:t>
        </w:r>
      </w:hyperlink>
      <w:r w:rsidRPr="00377183">
        <w:rPr>
          <w:rFonts w:ascii="Arial" w:hAnsi="Arial" w:cs="Arial"/>
          <w:color w:val="05103E"/>
          <w:sz w:val="26"/>
          <w:szCs w:val="26"/>
          <w:bdr w:val="single" w:sz="2" w:space="0" w:color="ECEDEE" w:frame="1"/>
        </w:rPr>
        <w:t xml:space="preserve"> [Accessed on 21</w:t>
      </w:r>
      <w:r w:rsidRPr="00377183">
        <w:rPr>
          <w:rFonts w:ascii="Arial" w:hAnsi="Arial" w:cs="Arial"/>
          <w:color w:val="05103E"/>
          <w:sz w:val="26"/>
          <w:szCs w:val="26"/>
          <w:bdr w:val="single" w:sz="2" w:space="0" w:color="ECEDEE" w:frame="1"/>
          <w:vertAlign w:val="superscript"/>
        </w:rPr>
        <w:t>st</w:t>
      </w:r>
      <w:r w:rsidRPr="00377183">
        <w:rPr>
          <w:rFonts w:ascii="Arial" w:hAnsi="Arial" w:cs="Arial"/>
          <w:color w:val="05103E"/>
          <w:sz w:val="26"/>
          <w:szCs w:val="26"/>
          <w:bdr w:val="single" w:sz="2" w:space="0" w:color="ECEDEE" w:frame="1"/>
        </w:rPr>
        <w:t xml:space="preserve"> November 2023]</w:t>
      </w:r>
    </w:p>
    <w:p w14:paraId="2092BEF5" w14:textId="77777777" w:rsidR="00377183" w:rsidRPr="00377183" w:rsidRDefault="00377183" w:rsidP="00377183">
      <w:pPr>
        <w:rPr>
          <w:rFonts w:ascii="Arial" w:hAnsi="Arial" w:cs="Arial"/>
          <w:color w:val="05103E"/>
          <w:sz w:val="26"/>
          <w:szCs w:val="26"/>
        </w:rPr>
      </w:pPr>
      <w:r w:rsidRPr="00377183">
        <w:rPr>
          <w:rFonts w:ascii="Arial" w:hAnsi="Arial" w:cs="Arial"/>
          <w:color w:val="05103E"/>
          <w:sz w:val="26"/>
          <w:szCs w:val="26"/>
        </w:rPr>
        <w:t xml:space="preserve">Pacey (2014) </w:t>
      </w:r>
      <w:r w:rsidRPr="00377183">
        <w:rPr>
          <w:rFonts w:ascii="Arial" w:hAnsi="Arial" w:cs="Arial"/>
          <w:i/>
          <w:iCs/>
          <w:color w:val="05103E"/>
          <w:sz w:val="26"/>
          <w:szCs w:val="26"/>
        </w:rPr>
        <w:t xml:space="preserve">Professional association for childcare and early years. </w:t>
      </w:r>
      <w:r w:rsidRPr="00377183">
        <w:rPr>
          <w:rFonts w:ascii="Arial" w:hAnsi="Arial" w:cs="Arial"/>
          <w:color w:val="05103E"/>
          <w:sz w:val="26"/>
          <w:szCs w:val="26"/>
        </w:rPr>
        <w:t xml:space="preserve">Available at: </w:t>
      </w:r>
      <w:hyperlink r:id="rId21" w:history="1">
        <w:r w:rsidRPr="00377183">
          <w:rPr>
            <w:rStyle w:val="Hyperlink"/>
            <w:rFonts w:ascii="Arial" w:hAnsi="Arial" w:cs="Arial"/>
            <w:sz w:val="26"/>
            <w:szCs w:val="26"/>
          </w:rPr>
          <w:t>https://www.pacey.org.uk/Pacey/media/</w:t>
        </w:r>
      </w:hyperlink>
      <w:r w:rsidRPr="00377183">
        <w:rPr>
          <w:rFonts w:ascii="Arial" w:hAnsi="Arial" w:cs="Arial"/>
          <w:color w:val="05103E"/>
          <w:sz w:val="26"/>
          <w:szCs w:val="26"/>
        </w:rPr>
        <w:t xml:space="preserve"> [Accessed on 17</w:t>
      </w:r>
      <w:r w:rsidRPr="00377183">
        <w:rPr>
          <w:rFonts w:ascii="Arial" w:hAnsi="Arial" w:cs="Arial"/>
          <w:color w:val="05103E"/>
          <w:sz w:val="26"/>
          <w:szCs w:val="26"/>
          <w:vertAlign w:val="superscript"/>
        </w:rPr>
        <w:t>th</w:t>
      </w:r>
      <w:r w:rsidRPr="00377183">
        <w:rPr>
          <w:rFonts w:ascii="Arial" w:hAnsi="Arial" w:cs="Arial"/>
          <w:color w:val="05103E"/>
          <w:sz w:val="26"/>
          <w:szCs w:val="26"/>
        </w:rPr>
        <w:t xml:space="preserve"> November] </w:t>
      </w:r>
    </w:p>
    <w:p w14:paraId="38B47CFE" w14:textId="77777777" w:rsidR="00377183" w:rsidRPr="00E85148" w:rsidRDefault="00377183" w:rsidP="00377183">
      <w:pPr>
        <w:rPr>
          <w:rFonts w:ascii="Arial" w:hAnsi="Arial" w:cs="Arial"/>
          <w:i/>
          <w:iCs/>
          <w:sz w:val="26"/>
          <w:szCs w:val="26"/>
          <w:shd w:val="clear" w:color="auto" w:fill="F7F7F7"/>
        </w:rPr>
      </w:pPr>
      <w:r w:rsidRPr="00E85148">
        <w:rPr>
          <w:rFonts w:ascii="Arial" w:hAnsi="Arial" w:cs="Arial"/>
          <w:sz w:val="26"/>
          <w:szCs w:val="26"/>
          <w:shd w:val="clear" w:color="auto" w:fill="F7F7F7"/>
        </w:rPr>
        <w:t xml:space="preserve">Parker R, Thomsen BS and Berry A (2022) </w:t>
      </w:r>
      <w:r w:rsidRPr="00E85148">
        <w:rPr>
          <w:rFonts w:ascii="Arial" w:hAnsi="Arial" w:cs="Arial"/>
          <w:i/>
          <w:iCs/>
          <w:sz w:val="26"/>
          <w:szCs w:val="26"/>
          <w:shd w:val="clear" w:color="auto" w:fill="F7F7F7"/>
        </w:rPr>
        <w:t>Learning Through Play at School – A Framework for Policy and Practice.</w:t>
      </w:r>
    </w:p>
    <w:p w14:paraId="7F2BFAC1" w14:textId="77777777" w:rsidR="00377183" w:rsidRPr="00377183" w:rsidRDefault="00377183" w:rsidP="00377183">
      <w:pPr>
        <w:rPr>
          <w:rFonts w:ascii="Arial" w:hAnsi="Arial" w:cs="Arial"/>
          <w:color w:val="05103E"/>
          <w:sz w:val="27"/>
          <w:szCs w:val="27"/>
          <w:bdr w:val="single" w:sz="2" w:space="0" w:color="ECEDEE" w:frame="1"/>
        </w:rPr>
      </w:pPr>
      <w:r w:rsidRPr="00377183">
        <w:rPr>
          <w:rFonts w:ascii="Arial" w:hAnsi="Arial" w:cs="Arial"/>
          <w:color w:val="05103E"/>
          <w:sz w:val="27"/>
          <w:szCs w:val="27"/>
        </w:rPr>
        <w:t>Smith, L (2021, March 4). </w:t>
      </w:r>
      <w:r w:rsidRPr="00377183">
        <w:rPr>
          <w:rFonts w:ascii="Arial" w:hAnsi="Arial" w:cs="Arial"/>
          <w:i/>
          <w:iCs/>
          <w:color w:val="05103E"/>
          <w:sz w:val="27"/>
          <w:szCs w:val="27"/>
          <w:bdr w:val="single" w:sz="2" w:space="0" w:color="ECEDEE" w:frame="1"/>
        </w:rPr>
        <w:t xml:space="preserve"> Role and Responsibilities</w:t>
      </w:r>
      <w:r w:rsidRPr="00377183">
        <w:rPr>
          <w:rFonts w:ascii="Arial" w:hAnsi="Arial" w:cs="Arial"/>
          <w:color w:val="05103E"/>
          <w:sz w:val="27"/>
          <w:szCs w:val="27"/>
        </w:rPr>
        <w:t>. </w:t>
      </w:r>
      <w:hyperlink r:id="rId22" w:history="1">
        <w:r w:rsidRPr="00377183">
          <w:rPr>
            <w:rStyle w:val="Hyperlink"/>
            <w:rFonts w:ascii="Arial" w:hAnsi="Arial" w:cs="Arial"/>
            <w:sz w:val="27"/>
            <w:szCs w:val="27"/>
            <w:bdr w:val="single" w:sz="2" w:space="0" w:color="ECEDEE" w:frame="1"/>
          </w:rPr>
          <w:t>https://blog.schoolsandacademiesshow.co.uk/what-is-a-senco</w:t>
        </w:r>
      </w:hyperlink>
      <w:r w:rsidRPr="00377183">
        <w:rPr>
          <w:rFonts w:ascii="Arial" w:hAnsi="Arial" w:cs="Arial"/>
          <w:color w:val="05103E"/>
          <w:sz w:val="27"/>
          <w:szCs w:val="27"/>
          <w:bdr w:val="single" w:sz="2" w:space="0" w:color="ECEDEE" w:frame="1"/>
        </w:rPr>
        <w:t xml:space="preserve"> [Accessed on 20th November 2023]</w:t>
      </w:r>
    </w:p>
    <w:p w14:paraId="553FC030" w14:textId="77777777" w:rsidR="00377183" w:rsidRPr="00377183" w:rsidRDefault="00377183" w:rsidP="00377183">
      <w:pPr>
        <w:rPr>
          <w:rFonts w:ascii="Arial" w:hAnsi="Arial" w:cs="Arial"/>
          <w:color w:val="05103E"/>
          <w:sz w:val="26"/>
          <w:szCs w:val="26"/>
        </w:rPr>
      </w:pPr>
      <w:r w:rsidRPr="00377183">
        <w:rPr>
          <w:rFonts w:ascii="Arial" w:hAnsi="Arial" w:cs="Arial"/>
          <w:color w:val="05103E"/>
          <w:sz w:val="26"/>
          <w:szCs w:val="26"/>
          <w:bdr w:val="single" w:sz="2" w:space="0" w:color="ECEDEE" w:frame="1"/>
        </w:rPr>
        <w:t>Transitions – Birth To 5 Matters</w:t>
      </w:r>
      <w:r w:rsidRPr="00377183">
        <w:rPr>
          <w:rFonts w:ascii="Arial" w:hAnsi="Arial" w:cs="Arial"/>
          <w:color w:val="05103E"/>
          <w:sz w:val="26"/>
          <w:szCs w:val="26"/>
        </w:rPr>
        <w:t> (no date). Available at: </w:t>
      </w:r>
      <w:hyperlink r:id="rId23" w:history="1">
        <w:r w:rsidRPr="00377183">
          <w:rPr>
            <w:rStyle w:val="Hyperlink"/>
            <w:rFonts w:ascii="Arial" w:hAnsi="Arial" w:cs="Arial"/>
            <w:sz w:val="26"/>
            <w:szCs w:val="26"/>
            <w:bdr w:val="single" w:sz="2" w:space="0" w:color="ECEDEE" w:frame="1"/>
          </w:rPr>
          <w:t>https://birthto5matters.org.uk/transitions/</w:t>
        </w:r>
      </w:hyperlink>
      <w:r w:rsidRPr="00377183">
        <w:rPr>
          <w:rFonts w:ascii="Arial" w:hAnsi="Arial" w:cs="Arial"/>
          <w:color w:val="05103E"/>
          <w:sz w:val="26"/>
          <w:szCs w:val="26"/>
        </w:rPr>
        <w:t>. [Accessed on 15</w:t>
      </w:r>
      <w:r w:rsidRPr="00377183">
        <w:rPr>
          <w:rFonts w:ascii="Arial" w:hAnsi="Arial" w:cs="Arial"/>
          <w:color w:val="05103E"/>
          <w:sz w:val="26"/>
          <w:szCs w:val="26"/>
          <w:vertAlign w:val="superscript"/>
        </w:rPr>
        <w:t>th</w:t>
      </w:r>
      <w:r w:rsidRPr="00377183">
        <w:rPr>
          <w:rFonts w:ascii="Arial" w:hAnsi="Arial" w:cs="Arial"/>
          <w:color w:val="05103E"/>
          <w:sz w:val="26"/>
          <w:szCs w:val="26"/>
        </w:rPr>
        <w:t xml:space="preserve"> November]</w:t>
      </w:r>
    </w:p>
    <w:p w14:paraId="09BCD7DE" w14:textId="77777777" w:rsidR="00377183" w:rsidRPr="00377183" w:rsidRDefault="00377183" w:rsidP="00377183">
      <w:pPr>
        <w:rPr>
          <w:rStyle w:val="Hyperlink"/>
          <w:rFonts w:ascii="Arial" w:hAnsi="Arial" w:cs="Arial"/>
          <w:sz w:val="26"/>
          <w:szCs w:val="26"/>
        </w:rPr>
      </w:pPr>
      <w:r w:rsidRPr="00377183">
        <w:rPr>
          <w:rFonts w:ascii="Arial" w:hAnsi="Arial" w:cs="Arial"/>
          <w:color w:val="05103E"/>
          <w:sz w:val="24"/>
          <w:szCs w:val="24"/>
        </w:rPr>
        <w:t xml:space="preserve">UNICEF (2020) </w:t>
      </w:r>
      <w:r w:rsidRPr="00377183">
        <w:rPr>
          <w:rFonts w:ascii="Arial" w:hAnsi="Arial" w:cs="Arial"/>
          <w:i/>
          <w:iCs/>
          <w:color w:val="05103E"/>
          <w:sz w:val="24"/>
          <w:szCs w:val="24"/>
        </w:rPr>
        <w:t>Every Child’s Right to Be Heard</w:t>
      </w:r>
      <w:r w:rsidRPr="00377183">
        <w:rPr>
          <w:rFonts w:ascii="Arial" w:hAnsi="Arial" w:cs="Arial"/>
          <w:color w:val="05103E"/>
          <w:sz w:val="24"/>
          <w:szCs w:val="24"/>
        </w:rPr>
        <w:t xml:space="preserve">. Available at: </w:t>
      </w:r>
      <w:hyperlink r:id="rId24" w:history="1">
        <w:r w:rsidRPr="00377183">
          <w:rPr>
            <w:rStyle w:val="Hyperlink"/>
            <w:rFonts w:ascii="Arial" w:hAnsi="Arial" w:cs="Arial"/>
            <w:sz w:val="26"/>
            <w:szCs w:val="26"/>
          </w:rPr>
          <w:t>https://www.unicef.org/french/adolescence/files/Every_Childs_Right_to_be_Heard.pdf</w:t>
        </w:r>
      </w:hyperlink>
      <w:r w:rsidRPr="00377183">
        <w:rPr>
          <w:rStyle w:val="Hyperlink"/>
          <w:rFonts w:ascii="Arial" w:hAnsi="Arial" w:cs="Arial"/>
          <w:sz w:val="26"/>
          <w:szCs w:val="26"/>
        </w:rPr>
        <w:t xml:space="preserve"> </w:t>
      </w:r>
    </w:p>
    <w:p w14:paraId="2CB21EBD" w14:textId="77777777" w:rsidR="00377183" w:rsidRPr="00377183" w:rsidRDefault="00377183" w:rsidP="00377183">
      <w:pPr>
        <w:rPr>
          <w:rStyle w:val="Hyperlink"/>
          <w:rFonts w:ascii="Arial" w:hAnsi="Arial" w:cs="Arial"/>
          <w:sz w:val="26"/>
          <w:szCs w:val="26"/>
        </w:rPr>
      </w:pPr>
      <w:r w:rsidRPr="00377183">
        <w:rPr>
          <w:rStyle w:val="Hyperlink"/>
          <w:rFonts w:ascii="Arial" w:hAnsi="Arial" w:cs="Arial"/>
          <w:sz w:val="26"/>
          <w:szCs w:val="26"/>
        </w:rPr>
        <w:t xml:space="preserve">Welsh Assembly Government (2002) </w:t>
      </w:r>
      <w:r w:rsidRPr="00377183">
        <w:rPr>
          <w:rStyle w:val="Hyperlink"/>
          <w:rFonts w:ascii="Arial" w:hAnsi="Arial" w:cs="Arial"/>
          <w:i/>
          <w:iCs/>
          <w:sz w:val="26"/>
          <w:szCs w:val="26"/>
        </w:rPr>
        <w:t>Play Policy</w:t>
      </w:r>
      <w:r w:rsidRPr="00377183">
        <w:rPr>
          <w:rStyle w:val="Hyperlink"/>
          <w:rFonts w:ascii="Arial" w:hAnsi="Arial" w:cs="Arial"/>
          <w:sz w:val="26"/>
          <w:szCs w:val="26"/>
        </w:rPr>
        <w:t>.</w:t>
      </w:r>
    </w:p>
    <w:p w14:paraId="48521040" w14:textId="77777777" w:rsidR="00377183" w:rsidRPr="00377183" w:rsidRDefault="00377183" w:rsidP="00377183">
      <w:pPr>
        <w:rPr>
          <w:rFonts w:ascii="Arial" w:hAnsi="Arial" w:cs="Arial"/>
          <w:color w:val="05103E"/>
          <w:sz w:val="24"/>
          <w:szCs w:val="24"/>
        </w:rPr>
      </w:pPr>
      <w:r w:rsidRPr="00377183">
        <w:rPr>
          <w:rFonts w:ascii="Arial" w:hAnsi="Arial" w:cs="Arial"/>
          <w:color w:val="05103E"/>
          <w:sz w:val="27"/>
          <w:szCs w:val="27"/>
        </w:rPr>
        <w:t>Twowp (2021) </w:t>
      </w:r>
      <w:r w:rsidRPr="00377183">
        <w:rPr>
          <w:rFonts w:ascii="Arial" w:hAnsi="Arial" w:cs="Arial"/>
          <w:i/>
          <w:iCs/>
          <w:color w:val="05103E"/>
          <w:sz w:val="27"/>
          <w:szCs w:val="27"/>
          <w:bdr w:val="single" w:sz="2" w:space="0" w:color="ECEDEE" w:frame="1"/>
        </w:rPr>
        <w:t>The 7 C’s of Communication</w:t>
      </w:r>
      <w:r w:rsidRPr="00377183">
        <w:rPr>
          <w:rFonts w:ascii="Arial" w:hAnsi="Arial" w:cs="Arial"/>
          <w:color w:val="05103E"/>
          <w:sz w:val="27"/>
          <w:szCs w:val="27"/>
        </w:rPr>
        <w:t xml:space="preserve">. Available at: </w:t>
      </w:r>
      <w:hyperlink r:id="rId25" w:history="1">
        <w:r w:rsidRPr="00377183">
          <w:rPr>
            <w:rStyle w:val="Hyperlink"/>
            <w:rFonts w:ascii="Arial" w:hAnsi="Arial" w:cs="Arial"/>
            <w:sz w:val="27"/>
            <w:szCs w:val="27"/>
            <w:bdr w:val="single" w:sz="2" w:space="0" w:color="ECEDEE" w:frame="1"/>
          </w:rPr>
          <w:t>https://worldofwork.io/2019/07/the-7-cs-of-communication/</w:t>
        </w:r>
      </w:hyperlink>
      <w:r w:rsidRPr="00377183">
        <w:rPr>
          <w:rFonts w:ascii="Arial" w:hAnsi="Arial" w:cs="Arial"/>
          <w:color w:val="05103E"/>
          <w:sz w:val="27"/>
          <w:szCs w:val="27"/>
          <w:bdr w:val="single" w:sz="2" w:space="0" w:color="ECEDEE" w:frame="1"/>
        </w:rPr>
        <w:t xml:space="preserve"> </w:t>
      </w:r>
      <w:r w:rsidRPr="00377183">
        <w:rPr>
          <w:rFonts w:ascii="Arial" w:hAnsi="Arial" w:cs="Arial"/>
          <w:color w:val="05103E"/>
          <w:sz w:val="24"/>
          <w:szCs w:val="24"/>
        </w:rPr>
        <w:t>[Accessed on 27</w:t>
      </w:r>
      <w:r w:rsidRPr="00377183">
        <w:rPr>
          <w:rFonts w:ascii="Arial" w:hAnsi="Arial" w:cs="Arial"/>
          <w:color w:val="05103E"/>
          <w:sz w:val="24"/>
          <w:szCs w:val="24"/>
          <w:vertAlign w:val="superscript"/>
        </w:rPr>
        <w:t>th</w:t>
      </w:r>
      <w:r w:rsidRPr="00377183">
        <w:rPr>
          <w:rFonts w:ascii="Arial" w:hAnsi="Arial" w:cs="Arial"/>
          <w:color w:val="05103E"/>
          <w:sz w:val="24"/>
          <w:szCs w:val="24"/>
        </w:rPr>
        <w:t xml:space="preserve"> November 2023] </w:t>
      </w:r>
    </w:p>
    <w:p w14:paraId="0F464E0E" w14:textId="77777777" w:rsidR="00377183" w:rsidRPr="008E42B4" w:rsidRDefault="00377183" w:rsidP="00377183">
      <w:pPr>
        <w:rPr>
          <w:rFonts w:ascii="Arial" w:hAnsi="Arial" w:cs="Arial"/>
        </w:rPr>
      </w:pPr>
      <w:r w:rsidRPr="00377183">
        <w:rPr>
          <w:rFonts w:ascii="Arial" w:hAnsi="Arial" w:cs="Arial"/>
          <w:color w:val="05103E"/>
          <w:sz w:val="24"/>
          <w:szCs w:val="24"/>
        </w:rPr>
        <w:t xml:space="preserve">Ofsted (2011) </w:t>
      </w:r>
      <w:r w:rsidRPr="00377183">
        <w:rPr>
          <w:rFonts w:ascii="Arial" w:hAnsi="Arial" w:cs="Arial"/>
          <w:i/>
          <w:iCs/>
          <w:color w:val="05103E"/>
          <w:sz w:val="24"/>
          <w:szCs w:val="24"/>
        </w:rPr>
        <w:t xml:space="preserve">Schools and Parents. </w:t>
      </w:r>
      <w:r w:rsidRPr="00377183">
        <w:rPr>
          <w:rFonts w:ascii="Arial" w:hAnsi="Arial" w:cs="Arial"/>
          <w:color w:val="05103E"/>
          <w:sz w:val="24"/>
          <w:szCs w:val="24"/>
        </w:rPr>
        <w:t xml:space="preserve">Available at: </w:t>
      </w:r>
      <w:hyperlink r:id="rId26" w:history="1">
        <w:r w:rsidRPr="008E42B4">
          <w:rPr>
            <w:rStyle w:val="Hyperlink"/>
            <w:rFonts w:ascii="Arial" w:hAnsi="Arial" w:cs="Arial"/>
          </w:rPr>
          <w:t>Ofsted publication (publishing.service.gov.uk)</w:t>
        </w:r>
      </w:hyperlink>
      <w:r w:rsidRPr="008E42B4">
        <w:rPr>
          <w:rFonts w:ascii="Arial" w:hAnsi="Arial" w:cs="Arial"/>
        </w:rPr>
        <w:t xml:space="preserve"> </w:t>
      </w:r>
      <w:r w:rsidRPr="00E85148">
        <w:rPr>
          <w:rFonts w:ascii="Arial" w:hAnsi="Arial" w:cs="Arial"/>
          <w:sz w:val="26"/>
          <w:szCs w:val="26"/>
        </w:rPr>
        <w:t>[Accessed on 28</w:t>
      </w:r>
      <w:r w:rsidRPr="00E85148">
        <w:rPr>
          <w:rFonts w:ascii="Arial" w:hAnsi="Arial" w:cs="Arial"/>
          <w:sz w:val="26"/>
          <w:szCs w:val="26"/>
          <w:vertAlign w:val="superscript"/>
        </w:rPr>
        <w:t>th</w:t>
      </w:r>
      <w:r w:rsidRPr="00E85148">
        <w:rPr>
          <w:rFonts w:ascii="Arial" w:hAnsi="Arial" w:cs="Arial"/>
          <w:sz w:val="26"/>
          <w:szCs w:val="26"/>
        </w:rPr>
        <w:t xml:space="preserve"> November 2023]</w:t>
      </w:r>
      <w:r w:rsidRPr="008E42B4">
        <w:rPr>
          <w:rFonts w:ascii="Arial" w:hAnsi="Arial" w:cs="Arial"/>
        </w:rPr>
        <w:t xml:space="preserve"> </w:t>
      </w:r>
    </w:p>
    <w:p w14:paraId="30D74E6A" w14:textId="34B1204A" w:rsidR="00936435" w:rsidRPr="008E42B4" w:rsidRDefault="00936435" w:rsidP="00377183">
      <w:pPr>
        <w:rPr>
          <w:rFonts w:ascii="Arial" w:hAnsi="Arial" w:cs="Arial"/>
          <w:color w:val="05103E"/>
          <w:sz w:val="24"/>
          <w:szCs w:val="24"/>
        </w:rPr>
      </w:pPr>
      <w:r w:rsidRPr="008E42B4">
        <w:rPr>
          <w:rFonts w:ascii="Arial" w:hAnsi="Arial" w:cs="Arial"/>
          <w:color w:val="05103E"/>
          <w:sz w:val="27"/>
          <w:szCs w:val="27"/>
        </w:rPr>
        <w:t>Lodge, L. (2023) 'The importance of a good transition One education,' </w:t>
      </w:r>
      <w:r w:rsidRPr="008E42B4">
        <w:rPr>
          <w:rFonts w:ascii="Arial" w:hAnsi="Arial" w:cs="Arial"/>
          <w:i/>
          <w:iCs/>
          <w:color w:val="05103E"/>
          <w:sz w:val="27"/>
          <w:szCs w:val="27"/>
          <w:bdr w:val="single" w:sz="2" w:space="0" w:color="ECEDEE" w:frame="1"/>
        </w:rPr>
        <w:t>One Education</w:t>
      </w:r>
      <w:r w:rsidRPr="008E42B4">
        <w:rPr>
          <w:rFonts w:ascii="Arial" w:hAnsi="Arial" w:cs="Arial"/>
          <w:color w:val="05103E"/>
          <w:sz w:val="27"/>
          <w:szCs w:val="27"/>
        </w:rPr>
        <w:t xml:space="preserve">, 20 October. Available at: </w:t>
      </w:r>
      <w:hyperlink r:id="rId27" w:history="1">
        <w:r w:rsidRPr="008E42B4">
          <w:rPr>
            <w:rStyle w:val="Hyperlink"/>
            <w:rFonts w:ascii="Arial" w:hAnsi="Arial" w:cs="Arial"/>
            <w:sz w:val="27"/>
            <w:szCs w:val="27"/>
            <w:bdr w:val="single" w:sz="2" w:space="0" w:color="ECEDEE" w:frame="1"/>
          </w:rPr>
          <w:t>https://www.oneeducation.co.uk/the-importance-of-a-good-transition/</w:t>
        </w:r>
      </w:hyperlink>
      <w:r w:rsidRPr="008E42B4">
        <w:rPr>
          <w:rFonts w:ascii="Arial" w:hAnsi="Arial" w:cs="Arial"/>
          <w:color w:val="05103E"/>
          <w:sz w:val="27"/>
          <w:szCs w:val="27"/>
        </w:rPr>
        <w:t>. [Accessed on 27</w:t>
      </w:r>
      <w:r w:rsidRPr="008E42B4">
        <w:rPr>
          <w:rFonts w:ascii="Arial" w:hAnsi="Arial" w:cs="Arial"/>
          <w:color w:val="05103E"/>
          <w:sz w:val="27"/>
          <w:szCs w:val="27"/>
          <w:vertAlign w:val="superscript"/>
        </w:rPr>
        <w:t>th</w:t>
      </w:r>
      <w:r w:rsidRPr="008E42B4">
        <w:rPr>
          <w:rFonts w:ascii="Arial" w:hAnsi="Arial" w:cs="Arial"/>
          <w:color w:val="05103E"/>
          <w:sz w:val="27"/>
          <w:szCs w:val="27"/>
        </w:rPr>
        <w:t xml:space="preserve"> November 2023] </w:t>
      </w:r>
    </w:p>
    <w:p w14:paraId="27757E70" w14:textId="7AA8AF99" w:rsidR="000466FE" w:rsidRPr="008E42B4" w:rsidRDefault="00B91C8C" w:rsidP="00377183">
      <w:pPr>
        <w:tabs>
          <w:tab w:val="left" w:pos="254"/>
          <w:tab w:val="left" w:pos="2558"/>
        </w:tabs>
        <w:rPr>
          <w:rFonts w:ascii="Arial" w:hAnsi="Arial" w:cs="Arial"/>
          <w:color w:val="05103E"/>
          <w:sz w:val="27"/>
          <w:szCs w:val="27"/>
        </w:rPr>
      </w:pPr>
      <w:r w:rsidRPr="008E42B4">
        <w:rPr>
          <w:rFonts w:ascii="Arial" w:hAnsi="Arial" w:cs="Arial"/>
          <w:color w:val="05103E"/>
          <w:sz w:val="27"/>
          <w:szCs w:val="27"/>
        </w:rPr>
        <w:t>Lewis, J. (2023) </w:t>
      </w:r>
      <w:r w:rsidRPr="008E42B4">
        <w:rPr>
          <w:rFonts w:ascii="Arial" w:hAnsi="Arial" w:cs="Arial"/>
          <w:i/>
          <w:iCs/>
          <w:color w:val="05103E"/>
          <w:sz w:val="27"/>
          <w:szCs w:val="27"/>
          <w:bdr w:val="single" w:sz="2" w:space="0" w:color="ECEDEE" w:frame="1"/>
        </w:rPr>
        <w:t>The Steiner Approach to early childhood education and care</w:t>
      </w:r>
      <w:r w:rsidRPr="008E42B4">
        <w:rPr>
          <w:rFonts w:ascii="Arial" w:hAnsi="Arial" w:cs="Arial"/>
          <w:color w:val="05103E"/>
          <w:sz w:val="27"/>
          <w:szCs w:val="27"/>
        </w:rPr>
        <w:t xml:space="preserve">. Available at: </w:t>
      </w:r>
      <w:hyperlink r:id="rId28" w:history="1">
        <w:r w:rsidRPr="008E42B4">
          <w:rPr>
            <w:rStyle w:val="Hyperlink"/>
            <w:rFonts w:ascii="Arial" w:hAnsi="Arial" w:cs="Arial"/>
            <w:sz w:val="27"/>
            <w:szCs w:val="27"/>
            <w:bdr w:val="single" w:sz="2" w:space="0" w:color="ECEDEE" w:frame="1"/>
          </w:rPr>
          <w:t>https://www.careforkids.com.au/blog/the-steiner-approach-to-early-childhood-education-and-care</w:t>
        </w:r>
      </w:hyperlink>
      <w:r w:rsidRPr="008E42B4">
        <w:rPr>
          <w:rFonts w:ascii="Arial" w:hAnsi="Arial" w:cs="Arial"/>
          <w:color w:val="05103E"/>
          <w:sz w:val="27"/>
          <w:szCs w:val="27"/>
        </w:rPr>
        <w:t>. [Accessed on 23</w:t>
      </w:r>
      <w:r w:rsidRPr="008E42B4">
        <w:rPr>
          <w:rFonts w:ascii="Arial" w:hAnsi="Arial" w:cs="Arial"/>
          <w:color w:val="05103E"/>
          <w:sz w:val="27"/>
          <w:szCs w:val="27"/>
          <w:vertAlign w:val="superscript"/>
        </w:rPr>
        <w:t>rd</w:t>
      </w:r>
      <w:r w:rsidRPr="008E42B4">
        <w:rPr>
          <w:rFonts w:ascii="Arial" w:hAnsi="Arial" w:cs="Arial"/>
          <w:color w:val="05103E"/>
          <w:sz w:val="27"/>
          <w:szCs w:val="27"/>
        </w:rPr>
        <w:t xml:space="preserve"> November] </w:t>
      </w:r>
    </w:p>
    <w:p w14:paraId="62412E5E" w14:textId="54EC188E" w:rsidR="000466FE" w:rsidRPr="00E85148" w:rsidRDefault="00D16909" w:rsidP="00E85148">
      <w:pPr>
        <w:tabs>
          <w:tab w:val="left" w:pos="254"/>
          <w:tab w:val="left" w:pos="2558"/>
        </w:tabs>
        <w:rPr>
          <w:rFonts w:ascii="Arial" w:hAnsi="Arial" w:cs="Arial"/>
          <w:sz w:val="72"/>
          <w:szCs w:val="72"/>
          <w:u w:val="single"/>
        </w:rPr>
      </w:pPr>
      <w:r w:rsidRPr="008E42B4">
        <w:rPr>
          <w:rFonts w:ascii="Arial" w:hAnsi="Arial" w:cs="Arial"/>
          <w:color w:val="05103E"/>
          <w:sz w:val="27"/>
          <w:szCs w:val="27"/>
        </w:rPr>
        <w:t>Nursery, A.D. (no date) </w:t>
      </w:r>
      <w:r w:rsidRPr="008E42B4">
        <w:rPr>
          <w:rFonts w:ascii="Arial" w:hAnsi="Arial" w:cs="Arial"/>
          <w:i/>
          <w:iCs/>
          <w:color w:val="05103E"/>
          <w:sz w:val="27"/>
          <w:szCs w:val="27"/>
          <w:bdr w:val="single" w:sz="2" w:space="0" w:color="ECEDEE" w:frame="1"/>
        </w:rPr>
        <w:t>The Reggio Emilia approach &amp; EYFS | Ashdown Day Nursery</w:t>
      </w:r>
      <w:r w:rsidRPr="008E42B4">
        <w:rPr>
          <w:rFonts w:ascii="Arial" w:hAnsi="Arial" w:cs="Arial"/>
          <w:color w:val="05103E"/>
          <w:sz w:val="27"/>
          <w:szCs w:val="27"/>
        </w:rPr>
        <w:t xml:space="preserve">. Available at: </w:t>
      </w:r>
      <w:hyperlink r:id="rId29" w:history="1">
        <w:r w:rsidRPr="008E42B4">
          <w:rPr>
            <w:rStyle w:val="Hyperlink"/>
            <w:rFonts w:ascii="Arial" w:hAnsi="Arial" w:cs="Arial"/>
            <w:sz w:val="27"/>
            <w:szCs w:val="27"/>
            <w:bdr w:val="single" w:sz="2" w:space="0" w:color="ECEDEE" w:frame="1"/>
          </w:rPr>
          <w:t>http://www.ashdowndaynursery.co.uk/EYFS-the-reggio-emilia-approach.html</w:t>
        </w:r>
      </w:hyperlink>
      <w:r w:rsidRPr="008E42B4">
        <w:rPr>
          <w:rFonts w:ascii="Arial" w:hAnsi="Arial" w:cs="Arial"/>
          <w:color w:val="05103E"/>
          <w:sz w:val="27"/>
          <w:szCs w:val="27"/>
        </w:rPr>
        <w:t>. [Accessed on 17</w:t>
      </w:r>
      <w:r w:rsidRPr="008E42B4">
        <w:rPr>
          <w:rFonts w:ascii="Arial" w:hAnsi="Arial" w:cs="Arial"/>
          <w:color w:val="05103E"/>
          <w:sz w:val="27"/>
          <w:szCs w:val="27"/>
          <w:vertAlign w:val="superscript"/>
        </w:rPr>
        <w:t>th</w:t>
      </w:r>
      <w:r w:rsidRPr="008E42B4">
        <w:rPr>
          <w:rFonts w:ascii="Arial" w:hAnsi="Arial" w:cs="Arial"/>
          <w:color w:val="05103E"/>
          <w:sz w:val="27"/>
          <w:szCs w:val="27"/>
        </w:rPr>
        <w:t xml:space="preserve"> November 2023] </w:t>
      </w:r>
    </w:p>
    <w:sectPr w:rsidR="000466FE" w:rsidRPr="00E85148" w:rsidSect="00586407">
      <w:headerReference w:type="default" r:id="rId30"/>
      <w:pgSz w:w="11906" w:h="16838"/>
      <w:pgMar w:top="1440" w:right="1440" w:bottom="1440" w:left="1440" w:header="708" w:footer="708" w:gutter="0"/>
      <w:pgBorders w:offsetFrom="page">
        <w:top w:val="triple" w:sz="4" w:space="24" w:color="2F5496" w:themeColor="accent1" w:themeShade="BF"/>
        <w:left w:val="triple" w:sz="4" w:space="24" w:color="2F5496" w:themeColor="accent1" w:themeShade="BF"/>
        <w:bottom w:val="triple" w:sz="4" w:space="24" w:color="2F5496" w:themeColor="accent1" w:themeShade="BF"/>
        <w:right w:val="triple" w:sz="4" w:space="24" w:color="2F5496" w:themeColor="accent1"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64B16" w14:textId="77777777" w:rsidR="008C0C47" w:rsidRDefault="008C0C47" w:rsidP="00437FA2">
      <w:pPr>
        <w:spacing w:after="0" w:line="240" w:lineRule="auto"/>
      </w:pPr>
      <w:r>
        <w:separator/>
      </w:r>
    </w:p>
  </w:endnote>
  <w:endnote w:type="continuationSeparator" w:id="0">
    <w:p w14:paraId="4650CB9E" w14:textId="77777777" w:rsidR="008C0C47" w:rsidRDefault="008C0C47" w:rsidP="00437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PT Sans">
    <w:charset w:val="00"/>
    <w:family w:val="swiss"/>
    <w:pitch w:val="variable"/>
    <w:sig w:usb0="A00002EF" w:usb1="5000204B" w:usb2="00000000" w:usb3="00000000" w:csb0="00000097"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89A72" w14:textId="77777777" w:rsidR="008C0C47" w:rsidRDefault="008C0C47" w:rsidP="00437FA2">
      <w:pPr>
        <w:spacing w:after="0" w:line="240" w:lineRule="auto"/>
      </w:pPr>
      <w:r>
        <w:separator/>
      </w:r>
    </w:p>
  </w:footnote>
  <w:footnote w:type="continuationSeparator" w:id="0">
    <w:p w14:paraId="5DF48B82" w14:textId="77777777" w:rsidR="008C0C47" w:rsidRDefault="008C0C47" w:rsidP="00437F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13A6EA" w14:textId="77777777" w:rsidR="00FD2007" w:rsidRDefault="00437FA2">
    <w:pPr>
      <w:pStyle w:val="Header"/>
      <w:rPr>
        <w:rFonts w:ascii="Arial" w:hAnsi="Arial" w:cs="Arial"/>
      </w:rPr>
    </w:pPr>
    <w:r w:rsidRPr="00437FA2">
      <w:rPr>
        <w:rFonts w:ascii="Arial" w:hAnsi="Arial" w:cs="Arial"/>
      </w:rPr>
      <w:t xml:space="preserve">Hannah Pearce </w:t>
    </w:r>
    <w:r w:rsidRPr="00437FA2">
      <w:rPr>
        <w:rFonts w:ascii="Arial" w:hAnsi="Arial" w:cs="Arial"/>
      </w:rPr>
      <w:br/>
      <w:t>ECEY4001</w:t>
    </w:r>
    <w:r w:rsidRPr="00437FA2">
      <w:rPr>
        <w:rFonts w:ascii="Arial" w:hAnsi="Arial" w:cs="Arial"/>
      </w:rPr>
      <w:br/>
      <w:t>2314584</w:t>
    </w:r>
  </w:p>
  <w:p w14:paraId="20F23CB5" w14:textId="2B4E644A" w:rsidR="00437FA2" w:rsidRPr="00437FA2" w:rsidRDefault="00FD2007">
    <w:pPr>
      <w:pStyle w:val="Header"/>
      <w:rPr>
        <w:rFonts w:ascii="Arial" w:hAnsi="Arial" w:cs="Arial"/>
      </w:rPr>
    </w:pPr>
    <w:r>
      <w:rPr>
        <w:rFonts w:ascii="Arial" w:hAnsi="Arial" w:cs="Arial"/>
      </w:rPr>
      <w:t>2896 words</w:t>
    </w:r>
    <w:r w:rsidR="00BF58B9">
      <w:rPr>
        <w:rFonts w:ascii="Arial" w:hAnsi="Arial" w:cs="Arial"/>
      </w:rPr>
      <w:br/>
    </w:r>
    <w:r w:rsidR="00437FA2" w:rsidRPr="00437FA2">
      <w:rPr>
        <w:rFonts w:ascii="Arial" w:hAnsi="Arial" w:cs="Arial"/>
      </w:rPr>
      <w:br/>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748B6"/>
    <w:multiLevelType w:val="multilevel"/>
    <w:tmpl w:val="4A505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E2FB9"/>
    <w:multiLevelType w:val="multilevel"/>
    <w:tmpl w:val="094E4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2411D7"/>
    <w:multiLevelType w:val="multilevel"/>
    <w:tmpl w:val="4FC81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2E7CD6"/>
    <w:multiLevelType w:val="multilevel"/>
    <w:tmpl w:val="CE0A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732B5F"/>
    <w:multiLevelType w:val="hybridMultilevel"/>
    <w:tmpl w:val="12103332"/>
    <w:lvl w:ilvl="0" w:tplc="9BF47B28">
      <w:start w:val="4"/>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E505AA"/>
    <w:multiLevelType w:val="hybridMultilevel"/>
    <w:tmpl w:val="F3EC5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6D3C7B"/>
    <w:multiLevelType w:val="multilevel"/>
    <w:tmpl w:val="DF08A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C9D7910"/>
    <w:multiLevelType w:val="multilevel"/>
    <w:tmpl w:val="3C1C6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8E03749"/>
    <w:multiLevelType w:val="hybridMultilevel"/>
    <w:tmpl w:val="9A7C2A2C"/>
    <w:lvl w:ilvl="0" w:tplc="580C58C6">
      <w:start w:val="1"/>
      <w:numFmt w:val="decimal"/>
      <w:lvlText w:val="%1."/>
      <w:lvlJc w:val="left"/>
      <w:pPr>
        <w:ind w:left="1080" w:hanging="72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A526B5"/>
    <w:multiLevelType w:val="multilevel"/>
    <w:tmpl w:val="58900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8521209">
    <w:abstractNumId w:val="2"/>
  </w:num>
  <w:num w:numId="2" w16cid:durableId="62414508">
    <w:abstractNumId w:val="8"/>
  </w:num>
  <w:num w:numId="3" w16cid:durableId="724765678">
    <w:abstractNumId w:val="7"/>
  </w:num>
  <w:num w:numId="4" w16cid:durableId="1947079238">
    <w:abstractNumId w:val="6"/>
  </w:num>
  <w:num w:numId="5" w16cid:durableId="2092922442">
    <w:abstractNumId w:val="0"/>
  </w:num>
  <w:num w:numId="6" w16cid:durableId="880508784">
    <w:abstractNumId w:val="4"/>
  </w:num>
  <w:num w:numId="7" w16cid:durableId="2014453438">
    <w:abstractNumId w:val="1"/>
  </w:num>
  <w:num w:numId="8" w16cid:durableId="1410274373">
    <w:abstractNumId w:val="5"/>
  </w:num>
  <w:num w:numId="9" w16cid:durableId="726147089">
    <w:abstractNumId w:val="3"/>
  </w:num>
  <w:num w:numId="10" w16cid:durableId="8120633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FA2"/>
    <w:rsid w:val="00004106"/>
    <w:rsid w:val="000055A2"/>
    <w:rsid w:val="00006428"/>
    <w:rsid w:val="00006AF4"/>
    <w:rsid w:val="00007305"/>
    <w:rsid w:val="00027F94"/>
    <w:rsid w:val="000311F7"/>
    <w:rsid w:val="00035EB8"/>
    <w:rsid w:val="00036E3C"/>
    <w:rsid w:val="000466FE"/>
    <w:rsid w:val="00066E27"/>
    <w:rsid w:val="00096E8E"/>
    <w:rsid w:val="00097C0C"/>
    <w:rsid w:val="000B08C5"/>
    <w:rsid w:val="000C0707"/>
    <w:rsid w:val="000C318B"/>
    <w:rsid w:val="000C3B0F"/>
    <w:rsid w:val="000D5178"/>
    <w:rsid w:val="000E33AE"/>
    <w:rsid w:val="000E4D67"/>
    <w:rsid w:val="000E5C0E"/>
    <w:rsid w:val="000F1C7C"/>
    <w:rsid w:val="000F6BB3"/>
    <w:rsid w:val="00100F29"/>
    <w:rsid w:val="00105FDA"/>
    <w:rsid w:val="00115D77"/>
    <w:rsid w:val="00124521"/>
    <w:rsid w:val="00140968"/>
    <w:rsid w:val="0016065D"/>
    <w:rsid w:val="00180079"/>
    <w:rsid w:val="00181A4A"/>
    <w:rsid w:val="00196FC4"/>
    <w:rsid w:val="001A4780"/>
    <w:rsid w:val="001B6BF8"/>
    <w:rsid w:val="001C2317"/>
    <w:rsid w:val="001D239F"/>
    <w:rsid w:val="001D279E"/>
    <w:rsid w:val="001E1A04"/>
    <w:rsid w:val="001F1962"/>
    <w:rsid w:val="002061DD"/>
    <w:rsid w:val="0022026B"/>
    <w:rsid w:val="00227B42"/>
    <w:rsid w:val="00234B2B"/>
    <w:rsid w:val="00242A86"/>
    <w:rsid w:val="00243F63"/>
    <w:rsid w:val="002530AC"/>
    <w:rsid w:val="00262B4F"/>
    <w:rsid w:val="00263085"/>
    <w:rsid w:val="00275018"/>
    <w:rsid w:val="002968E5"/>
    <w:rsid w:val="002A0265"/>
    <w:rsid w:val="002B6424"/>
    <w:rsid w:val="002C01E8"/>
    <w:rsid w:val="002C3FED"/>
    <w:rsid w:val="002C708E"/>
    <w:rsid w:val="002C7C1B"/>
    <w:rsid w:val="002E5011"/>
    <w:rsid w:val="002F5A25"/>
    <w:rsid w:val="002F6D4E"/>
    <w:rsid w:val="003009B5"/>
    <w:rsid w:val="00302092"/>
    <w:rsid w:val="00310CF1"/>
    <w:rsid w:val="00317DD7"/>
    <w:rsid w:val="003366D6"/>
    <w:rsid w:val="00337D2A"/>
    <w:rsid w:val="00340651"/>
    <w:rsid w:val="00345255"/>
    <w:rsid w:val="003464C9"/>
    <w:rsid w:val="0035119E"/>
    <w:rsid w:val="00354E6A"/>
    <w:rsid w:val="00377183"/>
    <w:rsid w:val="00396C5C"/>
    <w:rsid w:val="003A0088"/>
    <w:rsid w:val="003A3636"/>
    <w:rsid w:val="003A4416"/>
    <w:rsid w:val="003A65EE"/>
    <w:rsid w:val="003A68E1"/>
    <w:rsid w:val="003C0D7D"/>
    <w:rsid w:val="003C45BD"/>
    <w:rsid w:val="003D09B9"/>
    <w:rsid w:val="003D6F9D"/>
    <w:rsid w:val="003F60F1"/>
    <w:rsid w:val="00403003"/>
    <w:rsid w:val="00405D02"/>
    <w:rsid w:val="00415560"/>
    <w:rsid w:val="0043773D"/>
    <w:rsid w:val="00437FA2"/>
    <w:rsid w:val="00437FC3"/>
    <w:rsid w:val="004424A2"/>
    <w:rsid w:val="0044334F"/>
    <w:rsid w:val="00446360"/>
    <w:rsid w:val="00456004"/>
    <w:rsid w:val="00461D69"/>
    <w:rsid w:val="00467BA2"/>
    <w:rsid w:val="004720A1"/>
    <w:rsid w:val="0047241B"/>
    <w:rsid w:val="00474BBA"/>
    <w:rsid w:val="00481BA0"/>
    <w:rsid w:val="0048412F"/>
    <w:rsid w:val="00491DD5"/>
    <w:rsid w:val="004A1590"/>
    <w:rsid w:val="004B5AFE"/>
    <w:rsid w:val="004C46AA"/>
    <w:rsid w:val="004E2AFA"/>
    <w:rsid w:val="004E79F9"/>
    <w:rsid w:val="004F0FB3"/>
    <w:rsid w:val="005024C8"/>
    <w:rsid w:val="00557B3B"/>
    <w:rsid w:val="0056388E"/>
    <w:rsid w:val="00586407"/>
    <w:rsid w:val="00587CD9"/>
    <w:rsid w:val="00591D0A"/>
    <w:rsid w:val="0059682E"/>
    <w:rsid w:val="005A0C76"/>
    <w:rsid w:val="005A5474"/>
    <w:rsid w:val="005C01B6"/>
    <w:rsid w:val="005E45FE"/>
    <w:rsid w:val="00602AB4"/>
    <w:rsid w:val="006047C1"/>
    <w:rsid w:val="00624876"/>
    <w:rsid w:val="006275BC"/>
    <w:rsid w:val="0063276C"/>
    <w:rsid w:val="0064733E"/>
    <w:rsid w:val="006613E1"/>
    <w:rsid w:val="00667BF9"/>
    <w:rsid w:val="0067173A"/>
    <w:rsid w:val="006735E2"/>
    <w:rsid w:val="00673E1C"/>
    <w:rsid w:val="00683668"/>
    <w:rsid w:val="00685F18"/>
    <w:rsid w:val="00687B75"/>
    <w:rsid w:val="00690488"/>
    <w:rsid w:val="00696683"/>
    <w:rsid w:val="00697162"/>
    <w:rsid w:val="006A03BF"/>
    <w:rsid w:val="006B145D"/>
    <w:rsid w:val="006B43D9"/>
    <w:rsid w:val="006B53DE"/>
    <w:rsid w:val="006C7424"/>
    <w:rsid w:val="007109E6"/>
    <w:rsid w:val="00714CA6"/>
    <w:rsid w:val="00741263"/>
    <w:rsid w:val="00774419"/>
    <w:rsid w:val="00783BBD"/>
    <w:rsid w:val="00793257"/>
    <w:rsid w:val="007A1682"/>
    <w:rsid w:val="007D22C7"/>
    <w:rsid w:val="007E5690"/>
    <w:rsid w:val="00800EAF"/>
    <w:rsid w:val="00811529"/>
    <w:rsid w:val="00813D54"/>
    <w:rsid w:val="00815BCB"/>
    <w:rsid w:val="00826FC0"/>
    <w:rsid w:val="00831F52"/>
    <w:rsid w:val="00843463"/>
    <w:rsid w:val="008464DF"/>
    <w:rsid w:val="00851904"/>
    <w:rsid w:val="00857CE6"/>
    <w:rsid w:val="00861FA6"/>
    <w:rsid w:val="00865B96"/>
    <w:rsid w:val="00867F81"/>
    <w:rsid w:val="008746DE"/>
    <w:rsid w:val="00881959"/>
    <w:rsid w:val="00883D47"/>
    <w:rsid w:val="00886DC3"/>
    <w:rsid w:val="008903D5"/>
    <w:rsid w:val="008A6AF4"/>
    <w:rsid w:val="008C0C47"/>
    <w:rsid w:val="008C21EE"/>
    <w:rsid w:val="008D27A2"/>
    <w:rsid w:val="008D391D"/>
    <w:rsid w:val="008D6F80"/>
    <w:rsid w:val="008E42B4"/>
    <w:rsid w:val="008F519C"/>
    <w:rsid w:val="008F678D"/>
    <w:rsid w:val="00900E07"/>
    <w:rsid w:val="00904BAE"/>
    <w:rsid w:val="00920B33"/>
    <w:rsid w:val="00927A35"/>
    <w:rsid w:val="00936435"/>
    <w:rsid w:val="00970F82"/>
    <w:rsid w:val="00993FF0"/>
    <w:rsid w:val="0099723A"/>
    <w:rsid w:val="009A3641"/>
    <w:rsid w:val="009A633B"/>
    <w:rsid w:val="009B29F2"/>
    <w:rsid w:val="009B2A97"/>
    <w:rsid w:val="009C3FB9"/>
    <w:rsid w:val="009D0180"/>
    <w:rsid w:val="009D7249"/>
    <w:rsid w:val="009D7345"/>
    <w:rsid w:val="009E4E13"/>
    <w:rsid w:val="009F6245"/>
    <w:rsid w:val="00A00C2E"/>
    <w:rsid w:val="00A03206"/>
    <w:rsid w:val="00A1290E"/>
    <w:rsid w:val="00A15615"/>
    <w:rsid w:val="00A177FF"/>
    <w:rsid w:val="00A21416"/>
    <w:rsid w:val="00A47980"/>
    <w:rsid w:val="00A55FAF"/>
    <w:rsid w:val="00A57F1E"/>
    <w:rsid w:val="00A60E61"/>
    <w:rsid w:val="00A723C8"/>
    <w:rsid w:val="00A726FF"/>
    <w:rsid w:val="00A773C1"/>
    <w:rsid w:val="00A85B7B"/>
    <w:rsid w:val="00A9207C"/>
    <w:rsid w:val="00AB5767"/>
    <w:rsid w:val="00AC3BD2"/>
    <w:rsid w:val="00AD317E"/>
    <w:rsid w:val="00AE0AFA"/>
    <w:rsid w:val="00AE3552"/>
    <w:rsid w:val="00AF534A"/>
    <w:rsid w:val="00B01FC5"/>
    <w:rsid w:val="00B2568E"/>
    <w:rsid w:val="00B27391"/>
    <w:rsid w:val="00B3195F"/>
    <w:rsid w:val="00B37887"/>
    <w:rsid w:val="00B51EE9"/>
    <w:rsid w:val="00B55564"/>
    <w:rsid w:val="00B63C19"/>
    <w:rsid w:val="00B709C0"/>
    <w:rsid w:val="00B72484"/>
    <w:rsid w:val="00B8056D"/>
    <w:rsid w:val="00B91C8C"/>
    <w:rsid w:val="00BA5AC5"/>
    <w:rsid w:val="00BB3947"/>
    <w:rsid w:val="00BD0AED"/>
    <w:rsid w:val="00BF4F75"/>
    <w:rsid w:val="00BF5149"/>
    <w:rsid w:val="00BF58B9"/>
    <w:rsid w:val="00C17D11"/>
    <w:rsid w:val="00C21EFA"/>
    <w:rsid w:val="00C234E8"/>
    <w:rsid w:val="00C237B0"/>
    <w:rsid w:val="00C25536"/>
    <w:rsid w:val="00C37697"/>
    <w:rsid w:val="00C44D50"/>
    <w:rsid w:val="00C61928"/>
    <w:rsid w:val="00C6339D"/>
    <w:rsid w:val="00C634A2"/>
    <w:rsid w:val="00C73D7B"/>
    <w:rsid w:val="00C763F3"/>
    <w:rsid w:val="00C77E0F"/>
    <w:rsid w:val="00C80283"/>
    <w:rsid w:val="00C85921"/>
    <w:rsid w:val="00C85BED"/>
    <w:rsid w:val="00CA6FE6"/>
    <w:rsid w:val="00CB1D80"/>
    <w:rsid w:val="00CB68E5"/>
    <w:rsid w:val="00CC07FB"/>
    <w:rsid w:val="00CD1204"/>
    <w:rsid w:val="00CE3A58"/>
    <w:rsid w:val="00CF78CC"/>
    <w:rsid w:val="00D148F1"/>
    <w:rsid w:val="00D16909"/>
    <w:rsid w:val="00D302DA"/>
    <w:rsid w:val="00D51CEE"/>
    <w:rsid w:val="00D64A57"/>
    <w:rsid w:val="00D77A26"/>
    <w:rsid w:val="00D84A5D"/>
    <w:rsid w:val="00DA0079"/>
    <w:rsid w:val="00DA2D2A"/>
    <w:rsid w:val="00DA521B"/>
    <w:rsid w:val="00DB0893"/>
    <w:rsid w:val="00DB3F7C"/>
    <w:rsid w:val="00DB5153"/>
    <w:rsid w:val="00DC4D2E"/>
    <w:rsid w:val="00DD0C58"/>
    <w:rsid w:val="00DD4281"/>
    <w:rsid w:val="00DF0888"/>
    <w:rsid w:val="00DF32A6"/>
    <w:rsid w:val="00E01A07"/>
    <w:rsid w:val="00E02752"/>
    <w:rsid w:val="00E035A5"/>
    <w:rsid w:val="00E11A56"/>
    <w:rsid w:val="00E21D12"/>
    <w:rsid w:val="00E42ABF"/>
    <w:rsid w:val="00E45B42"/>
    <w:rsid w:val="00E46548"/>
    <w:rsid w:val="00E647AA"/>
    <w:rsid w:val="00E66D07"/>
    <w:rsid w:val="00E73442"/>
    <w:rsid w:val="00E85148"/>
    <w:rsid w:val="00E87F5A"/>
    <w:rsid w:val="00E91A66"/>
    <w:rsid w:val="00E94CE7"/>
    <w:rsid w:val="00EA3CCB"/>
    <w:rsid w:val="00EB2159"/>
    <w:rsid w:val="00EB239E"/>
    <w:rsid w:val="00EC0062"/>
    <w:rsid w:val="00EC0E75"/>
    <w:rsid w:val="00EC35BE"/>
    <w:rsid w:val="00EC5DA5"/>
    <w:rsid w:val="00ED0114"/>
    <w:rsid w:val="00ED0F9B"/>
    <w:rsid w:val="00EE290A"/>
    <w:rsid w:val="00EE44E8"/>
    <w:rsid w:val="00EF13A6"/>
    <w:rsid w:val="00F1670A"/>
    <w:rsid w:val="00F21B2F"/>
    <w:rsid w:val="00F37D02"/>
    <w:rsid w:val="00F4051A"/>
    <w:rsid w:val="00F5285D"/>
    <w:rsid w:val="00F558F9"/>
    <w:rsid w:val="00F57105"/>
    <w:rsid w:val="00F906B0"/>
    <w:rsid w:val="00FA26CE"/>
    <w:rsid w:val="00FC0912"/>
    <w:rsid w:val="00FD0B29"/>
    <w:rsid w:val="00FD14FF"/>
    <w:rsid w:val="00FD2007"/>
    <w:rsid w:val="00FD2DC8"/>
    <w:rsid w:val="00FD35A2"/>
    <w:rsid w:val="00FD4E95"/>
    <w:rsid w:val="00FE3DC2"/>
    <w:rsid w:val="00FE40A7"/>
    <w:rsid w:val="00FE6945"/>
    <w:rsid w:val="00FE69CB"/>
    <w:rsid w:val="00FE6EBB"/>
    <w:rsid w:val="00FF4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FBCBF"/>
  <w15:chartTrackingRefBased/>
  <w15:docId w15:val="{81977108-872A-49C1-9FCB-A43B55D85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F6BB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7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FA2"/>
  </w:style>
  <w:style w:type="paragraph" w:styleId="Footer">
    <w:name w:val="footer"/>
    <w:basedOn w:val="Normal"/>
    <w:link w:val="FooterChar"/>
    <w:uiPriority w:val="99"/>
    <w:unhideWhenUsed/>
    <w:rsid w:val="00437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FA2"/>
  </w:style>
  <w:style w:type="paragraph" w:styleId="ListParagraph">
    <w:name w:val="List Paragraph"/>
    <w:basedOn w:val="Normal"/>
    <w:uiPriority w:val="34"/>
    <w:qFormat/>
    <w:rsid w:val="00624876"/>
    <w:pPr>
      <w:ind w:left="720"/>
      <w:contextualSpacing/>
    </w:pPr>
  </w:style>
  <w:style w:type="paragraph" w:styleId="NormalWeb">
    <w:name w:val="Normal (Web)"/>
    <w:basedOn w:val="Normal"/>
    <w:uiPriority w:val="99"/>
    <w:unhideWhenUsed/>
    <w:rsid w:val="009F624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177FF"/>
    <w:rPr>
      <w:b/>
      <w:bCs/>
    </w:rPr>
  </w:style>
  <w:style w:type="character" w:styleId="Hyperlink">
    <w:name w:val="Hyperlink"/>
    <w:basedOn w:val="DefaultParagraphFont"/>
    <w:uiPriority w:val="99"/>
    <w:unhideWhenUsed/>
    <w:rsid w:val="00A177FF"/>
    <w:rPr>
      <w:color w:val="0000FF"/>
      <w:u w:val="single"/>
    </w:rPr>
  </w:style>
  <w:style w:type="character" w:customStyle="1" w:styleId="Heading1Char">
    <w:name w:val="Heading 1 Char"/>
    <w:basedOn w:val="DefaultParagraphFont"/>
    <w:link w:val="Heading1"/>
    <w:uiPriority w:val="9"/>
    <w:rsid w:val="000F6BB3"/>
    <w:rPr>
      <w:rFonts w:ascii="Times New Roman" w:eastAsia="Times New Roman" w:hAnsi="Times New Roman" w:cs="Times New Roman"/>
      <w:b/>
      <w:bCs/>
      <w:kern w:val="36"/>
      <w:sz w:val="48"/>
      <w:szCs w:val="48"/>
      <w:lang w:eastAsia="en-GB"/>
      <w14:ligatures w14:val="none"/>
    </w:rPr>
  </w:style>
  <w:style w:type="character" w:styleId="HTMLCite">
    <w:name w:val="HTML Cite"/>
    <w:basedOn w:val="DefaultParagraphFont"/>
    <w:uiPriority w:val="99"/>
    <w:semiHidden/>
    <w:unhideWhenUsed/>
    <w:rsid w:val="00813D54"/>
    <w:rPr>
      <w:i/>
      <w:iCs/>
    </w:rPr>
  </w:style>
  <w:style w:type="character" w:styleId="Emphasis">
    <w:name w:val="Emphasis"/>
    <w:basedOn w:val="DefaultParagraphFont"/>
    <w:uiPriority w:val="20"/>
    <w:qFormat/>
    <w:rsid w:val="00E11A56"/>
    <w:rPr>
      <w:i/>
      <w:iCs/>
    </w:rPr>
  </w:style>
  <w:style w:type="character" w:styleId="UnresolvedMention">
    <w:name w:val="Unresolved Mention"/>
    <w:basedOn w:val="DefaultParagraphFont"/>
    <w:uiPriority w:val="99"/>
    <w:semiHidden/>
    <w:unhideWhenUsed/>
    <w:rsid w:val="009364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82120">
      <w:bodyDiv w:val="1"/>
      <w:marLeft w:val="0"/>
      <w:marRight w:val="0"/>
      <w:marTop w:val="0"/>
      <w:marBottom w:val="0"/>
      <w:divBdr>
        <w:top w:val="none" w:sz="0" w:space="0" w:color="auto"/>
        <w:left w:val="none" w:sz="0" w:space="0" w:color="auto"/>
        <w:bottom w:val="none" w:sz="0" w:space="0" w:color="auto"/>
        <w:right w:val="none" w:sz="0" w:space="0" w:color="auto"/>
      </w:divBdr>
    </w:div>
    <w:div w:id="99110966">
      <w:bodyDiv w:val="1"/>
      <w:marLeft w:val="0"/>
      <w:marRight w:val="0"/>
      <w:marTop w:val="0"/>
      <w:marBottom w:val="0"/>
      <w:divBdr>
        <w:top w:val="none" w:sz="0" w:space="0" w:color="auto"/>
        <w:left w:val="none" w:sz="0" w:space="0" w:color="auto"/>
        <w:bottom w:val="none" w:sz="0" w:space="0" w:color="auto"/>
        <w:right w:val="none" w:sz="0" w:space="0" w:color="auto"/>
      </w:divBdr>
    </w:div>
    <w:div w:id="235828175">
      <w:bodyDiv w:val="1"/>
      <w:marLeft w:val="0"/>
      <w:marRight w:val="0"/>
      <w:marTop w:val="0"/>
      <w:marBottom w:val="0"/>
      <w:divBdr>
        <w:top w:val="none" w:sz="0" w:space="0" w:color="auto"/>
        <w:left w:val="none" w:sz="0" w:space="0" w:color="auto"/>
        <w:bottom w:val="none" w:sz="0" w:space="0" w:color="auto"/>
        <w:right w:val="none" w:sz="0" w:space="0" w:color="auto"/>
      </w:divBdr>
    </w:div>
    <w:div w:id="273442588">
      <w:bodyDiv w:val="1"/>
      <w:marLeft w:val="0"/>
      <w:marRight w:val="0"/>
      <w:marTop w:val="0"/>
      <w:marBottom w:val="0"/>
      <w:divBdr>
        <w:top w:val="none" w:sz="0" w:space="0" w:color="auto"/>
        <w:left w:val="none" w:sz="0" w:space="0" w:color="auto"/>
        <w:bottom w:val="none" w:sz="0" w:space="0" w:color="auto"/>
        <w:right w:val="none" w:sz="0" w:space="0" w:color="auto"/>
      </w:divBdr>
    </w:div>
    <w:div w:id="296229546">
      <w:bodyDiv w:val="1"/>
      <w:marLeft w:val="0"/>
      <w:marRight w:val="0"/>
      <w:marTop w:val="0"/>
      <w:marBottom w:val="0"/>
      <w:divBdr>
        <w:top w:val="none" w:sz="0" w:space="0" w:color="auto"/>
        <w:left w:val="none" w:sz="0" w:space="0" w:color="auto"/>
        <w:bottom w:val="none" w:sz="0" w:space="0" w:color="auto"/>
        <w:right w:val="none" w:sz="0" w:space="0" w:color="auto"/>
      </w:divBdr>
    </w:div>
    <w:div w:id="416173699">
      <w:bodyDiv w:val="1"/>
      <w:marLeft w:val="0"/>
      <w:marRight w:val="0"/>
      <w:marTop w:val="0"/>
      <w:marBottom w:val="0"/>
      <w:divBdr>
        <w:top w:val="none" w:sz="0" w:space="0" w:color="auto"/>
        <w:left w:val="none" w:sz="0" w:space="0" w:color="auto"/>
        <w:bottom w:val="none" w:sz="0" w:space="0" w:color="auto"/>
        <w:right w:val="none" w:sz="0" w:space="0" w:color="auto"/>
      </w:divBdr>
    </w:div>
    <w:div w:id="505440140">
      <w:bodyDiv w:val="1"/>
      <w:marLeft w:val="0"/>
      <w:marRight w:val="0"/>
      <w:marTop w:val="0"/>
      <w:marBottom w:val="0"/>
      <w:divBdr>
        <w:top w:val="none" w:sz="0" w:space="0" w:color="auto"/>
        <w:left w:val="none" w:sz="0" w:space="0" w:color="auto"/>
        <w:bottom w:val="none" w:sz="0" w:space="0" w:color="auto"/>
        <w:right w:val="none" w:sz="0" w:space="0" w:color="auto"/>
      </w:divBdr>
    </w:div>
    <w:div w:id="744497392">
      <w:bodyDiv w:val="1"/>
      <w:marLeft w:val="0"/>
      <w:marRight w:val="0"/>
      <w:marTop w:val="0"/>
      <w:marBottom w:val="0"/>
      <w:divBdr>
        <w:top w:val="none" w:sz="0" w:space="0" w:color="auto"/>
        <w:left w:val="none" w:sz="0" w:space="0" w:color="auto"/>
        <w:bottom w:val="none" w:sz="0" w:space="0" w:color="auto"/>
        <w:right w:val="none" w:sz="0" w:space="0" w:color="auto"/>
      </w:divBdr>
    </w:div>
    <w:div w:id="900336183">
      <w:bodyDiv w:val="1"/>
      <w:marLeft w:val="0"/>
      <w:marRight w:val="0"/>
      <w:marTop w:val="0"/>
      <w:marBottom w:val="0"/>
      <w:divBdr>
        <w:top w:val="none" w:sz="0" w:space="0" w:color="auto"/>
        <w:left w:val="none" w:sz="0" w:space="0" w:color="auto"/>
        <w:bottom w:val="none" w:sz="0" w:space="0" w:color="auto"/>
        <w:right w:val="none" w:sz="0" w:space="0" w:color="auto"/>
      </w:divBdr>
    </w:div>
    <w:div w:id="1046106328">
      <w:bodyDiv w:val="1"/>
      <w:marLeft w:val="0"/>
      <w:marRight w:val="0"/>
      <w:marTop w:val="0"/>
      <w:marBottom w:val="0"/>
      <w:divBdr>
        <w:top w:val="none" w:sz="0" w:space="0" w:color="auto"/>
        <w:left w:val="none" w:sz="0" w:space="0" w:color="auto"/>
        <w:bottom w:val="none" w:sz="0" w:space="0" w:color="auto"/>
        <w:right w:val="none" w:sz="0" w:space="0" w:color="auto"/>
      </w:divBdr>
    </w:div>
    <w:div w:id="1127162436">
      <w:bodyDiv w:val="1"/>
      <w:marLeft w:val="0"/>
      <w:marRight w:val="0"/>
      <w:marTop w:val="0"/>
      <w:marBottom w:val="0"/>
      <w:divBdr>
        <w:top w:val="none" w:sz="0" w:space="0" w:color="auto"/>
        <w:left w:val="none" w:sz="0" w:space="0" w:color="auto"/>
        <w:bottom w:val="none" w:sz="0" w:space="0" w:color="auto"/>
        <w:right w:val="none" w:sz="0" w:space="0" w:color="auto"/>
      </w:divBdr>
    </w:div>
    <w:div w:id="1138306136">
      <w:bodyDiv w:val="1"/>
      <w:marLeft w:val="0"/>
      <w:marRight w:val="0"/>
      <w:marTop w:val="0"/>
      <w:marBottom w:val="0"/>
      <w:divBdr>
        <w:top w:val="none" w:sz="0" w:space="0" w:color="auto"/>
        <w:left w:val="none" w:sz="0" w:space="0" w:color="auto"/>
        <w:bottom w:val="none" w:sz="0" w:space="0" w:color="auto"/>
        <w:right w:val="none" w:sz="0" w:space="0" w:color="auto"/>
      </w:divBdr>
    </w:div>
    <w:div w:id="1307589865">
      <w:bodyDiv w:val="1"/>
      <w:marLeft w:val="0"/>
      <w:marRight w:val="0"/>
      <w:marTop w:val="0"/>
      <w:marBottom w:val="0"/>
      <w:divBdr>
        <w:top w:val="none" w:sz="0" w:space="0" w:color="auto"/>
        <w:left w:val="none" w:sz="0" w:space="0" w:color="auto"/>
        <w:bottom w:val="none" w:sz="0" w:space="0" w:color="auto"/>
        <w:right w:val="none" w:sz="0" w:space="0" w:color="auto"/>
      </w:divBdr>
    </w:div>
    <w:div w:id="1338920204">
      <w:bodyDiv w:val="1"/>
      <w:marLeft w:val="0"/>
      <w:marRight w:val="0"/>
      <w:marTop w:val="0"/>
      <w:marBottom w:val="0"/>
      <w:divBdr>
        <w:top w:val="none" w:sz="0" w:space="0" w:color="auto"/>
        <w:left w:val="none" w:sz="0" w:space="0" w:color="auto"/>
        <w:bottom w:val="none" w:sz="0" w:space="0" w:color="auto"/>
        <w:right w:val="none" w:sz="0" w:space="0" w:color="auto"/>
      </w:divBdr>
    </w:div>
    <w:div w:id="1391733678">
      <w:bodyDiv w:val="1"/>
      <w:marLeft w:val="0"/>
      <w:marRight w:val="0"/>
      <w:marTop w:val="0"/>
      <w:marBottom w:val="0"/>
      <w:divBdr>
        <w:top w:val="none" w:sz="0" w:space="0" w:color="auto"/>
        <w:left w:val="none" w:sz="0" w:space="0" w:color="auto"/>
        <w:bottom w:val="none" w:sz="0" w:space="0" w:color="auto"/>
        <w:right w:val="none" w:sz="0" w:space="0" w:color="auto"/>
      </w:divBdr>
    </w:div>
    <w:div w:id="1785079945">
      <w:bodyDiv w:val="1"/>
      <w:marLeft w:val="0"/>
      <w:marRight w:val="0"/>
      <w:marTop w:val="0"/>
      <w:marBottom w:val="0"/>
      <w:divBdr>
        <w:top w:val="none" w:sz="0" w:space="0" w:color="auto"/>
        <w:left w:val="none" w:sz="0" w:space="0" w:color="auto"/>
        <w:bottom w:val="none" w:sz="0" w:space="0" w:color="auto"/>
        <w:right w:val="none" w:sz="0" w:space="0" w:color="auto"/>
      </w:divBdr>
    </w:div>
    <w:div w:id="2143423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earning.nspcc.org.uk/safeguarding-child-protection/early-help-and-early-intervention" TargetMode="External"/><Relationship Id="rId18" Type="http://schemas.openxmlformats.org/officeDocument/2006/relationships/hyperlink" Target="https://www.simplypsychology.org/bronfenbrenner.html" TargetMode="External"/><Relationship Id="rId26" Type="http://schemas.openxmlformats.org/officeDocument/2006/relationships/hyperlink" Target="https://assets.publishing.service.gov.uk/media/5a804b4a40f0b62302692a78/Schools_and_parents.pdf" TargetMode="External"/><Relationship Id="rId3" Type="http://schemas.openxmlformats.org/officeDocument/2006/relationships/settings" Target="settings.xml"/><Relationship Id="rId21" Type="http://schemas.openxmlformats.org/officeDocument/2006/relationships/hyperlink" Target="https://www.pacey.org.uk/Pacey/media/" TargetMode="External"/><Relationship Id="rId7" Type="http://schemas.openxmlformats.org/officeDocument/2006/relationships/image" Target="media/image1.jpeg"/><Relationship Id="rId12" Type="http://schemas.openxmlformats.org/officeDocument/2006/relationships/hyperlink" Target="https://www.frontiersin.org/articles/10.3389/feduc.2022.751801/full"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worldofwork.io/2019/07/the-7-cs-of-communication/" TargetMode="External"/><Relationship Id="rId2" Type="http://schemas.openxmlformats.org/officeDocument/2006/relationships/styles" Target="styles.xml"/><Relationship Id="rId16" Type="http://schemas.openxmlformats.org/officeDocument/2006/relationships/hyperlink" Target="https://www.simplypsychology.org/vygotsky.html" TargetMode="External"/><Relationship Id="rId20" Type="http://schemas.openxmlformats.org/officeDocument/2006/relationships/hyperlink" Target="https://learning.nspcc.org.uk/child-health-development/childhood-trauma-brain-development" TargetMode="External"/><Relationship Id="rId29" Type="http://schemas.openxmlformats.org/officeDocument/2006/relationships/hyperlink" Target="http://www.ashdowndaynursery.co.uk/EYFS-the-reggio-emilia-approach.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ntiersin.org/articles/10.3389/feduc.2022.751801/full" TargetMode="External"/><Relationship Id="rId24" Type="http://schemas.openxmlformats.org/officeDocument/2006/relationships/hyperlink" Target="https://www.unicef.org/french/adolescence/files/Every_Childs_Right_to_be_Heard.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eachearlyyears.com/a-unique-child/view/supporting-transitions-in-the-early-years" TargetMode="External"/><Relationship Id="rId23" Type="http://schemas.openxmlformats.org/officeDocument/2006/relationships/hyperlink" Target="https://birthto5matters.org.uk/transitions/" TargetMode="External"/><Relationship Id="rId28" Type="http://schemas.openxmlformats.org/officeDocument/2006/relationships/hyperlink" Target="https://www.careforkids.com.au/blog/the-steiner-approach-to-early-childhood-education-and-care" TargetMode="External"/><Relationship Id="rId10" Type="http://schemas.openxmlformats.org/officeDocument/2006/relationships/image" Target="media/image4.jpeg"/><Relationship Id="rId19" Type="http://schemas.openxmlformats.org/officeDocument/2006/relationships/hyperlink" Target="https://www.nidirect.gov.uk/articles/how-play-helps-childrens-developmen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urreylocaloffer.org.uk/__data/assets/pdf_file/0004/325741/supporting-transitions-guidance.pdf" TargetMode="External"/><Relationship Id="rId22" Type="http://schemas.openxmlformats.org/officeDocument/2006/relationships/hyperlink" Target="https://blog.schoolsandacademiesshow.co.uk/what-is-a-senco" TargetMode="External"/><Relationship Id="rId27" Type="http://schemas.openxmlformats.org/officeDocument/2006/relationships/hyperlink" Target="https://www.oneeducation.co.uk/the-importance-of-a-good-transition/"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4740</TotalTime>
  <Pages>17</Pages>
  <Words>3762</Words>
  <Characters>21449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pearce</dc:creator>
  <cp:keywords/>
  <dc:description/>
  <cp:lastModifiedBy>hannah pearce</cp:lastModifiedBy>
  <cp:revision>322</cp:revision>
  <dcterms:created xsi:type="dcterms:W3CDTF">2023-11-20T17:48:00Z</dcterms:created>
  <dcterms:modified xsi:type="dcterms:W3CDTF">2023-12-03T19:13:00Z</dcterms:modified>
</cp:coreProperties>
</file>