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32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11371C" w:rsidRPr="006F77FE" w14:paraId="2B7C828B" w14:textId="77777777" w:rsidTr="00A12EF1">
        <w:tc>
          <w:tcPr>
            <w:tcW w:w="1838" w:type="dxa"/>
          </w:tcPr>
          <w:p w14:paraId="321086EE" w14:textId="77777777" w:rsidR="0011371C" w:rsidRPr="006F77FE" w:rsidRDefault="0011371C" w:rsidP="00A12EF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822" w:type="dxa"/>
          </w:tcPr>
          <w:p w14:paraId="3F153419" w14:textId="77777777" w:rsidR="0011371C" w:rsidRPr="009D70C0" w:rsidRDefault="0011371C" w:rsidP="00A12EF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932ED4">
              <w:rPr>
                <w:rFonts w:ascii="Arial" w:hAnsi="Arial" w:cs="Arial"/>
                <w:lang w:val="en-GB"/>
              </w:rPr>
              <w:t>ACMA5005</w:t>
            </w:r>
          </w:p>
        </w:tc>
      </w:tr>
      <w:tr w:rsidR="0011371C" w:rsidRPr="006F77FE" w14:paraId="6F138B6A" w14:textId="77777777" w:rsidTr="00A12EF1">
        <w:tc>
          <w:tcPr>
            <w:tcW w:w="1838" w:type="dxa"/>
          </w:tcPr>
          <w:p w14:paraId="62A8D1B4" w14:textId="77777777" w:rsidR="0011371C" w:rsidRPr="006F77FE" w:rsidRDefault="0011371C" w:rsidP="00A12EF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Title</w:t>
            </w:r>
          </w:p>
        </w:tc>
        <w:tc>
          <w:tcPr>
            <w:tcW w:w="6822" w:type="dxa"/>
          </w:tcPr>
          <w:p w14:paraId="0181E3F9" w14:textId="77777777" w:rsidR="0011371C" w:rsidRPr="00FF30E3" w:rsidRDefault="0011371C" w:rsidP="00A12EF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FF30E3">
              <w:rPr>
                <w:rFonts w:ascii="Arial" w:hAnsi="Arial" w:cs="Arial"/>
                <w:lang w:val="en-GB"/>
              </w:rPr>
              <w:t xml:space="preserve">Six Sigma Green Belt </w:t>
            </w:r>
          </w:p>
        </w:tc>
      </w:tr>
      <w:tr w:rsidR="0011371C" w:rsidRPr="006F77FE" w14:paraId="17E5F2F7" w14:textId="77777777" w:rsidTr="00A12EF1">
        <w:tc>
          <w:tcPr>
            <w:tcW w:w="1838" w:type="dxa"/>
          </w:tcPr>
          <w:p w14:paraId="5BD8580B" w14:textId="77777777" w:rsidR="0011371C" w:rsidRPr="006F77FE" w:rsidRDefault="0011371C" w:rsidP="00A12EF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Date</w:t>
            </w:r>
          </w:p>
        </w:tc>
        <w:sdt>
          <w:sdtPr>
            <w:rPr>
              <w:rFonts w:ascii="Arial" w:hAnsi="Arial" w:cs="Arial"/>
              <w:lang w:val="en-GB"/>
            </w:rPr>
            <w:id w:val="-1188450747"/>
            <w:date w:fullDate="2020-04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5B69104" w14:textId="77777777" w:rsidR="0011371C" w:rsidRPr="009D70C0" w:rsidRDefault="0011371C" w:rsidP="00A12EF1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Arial" w:hAnsi="Arial" w:cs="Arial"/>
                    <w:lang w:val="en-GB"/>
                  </w:rPr>
                  <w:t>24/04/2020</w:t>
                </w:r>
              </w:p>
            </w:tc>
          </w:sdtContent>
        </w:sdt>
      </w:tr>
      <w:tr w:rsidR="0011371C" w:rsidRPr="006F77FE" w14:paraId="6D5DEA64" w14:textId="77777777" w:rsidTr="00A12EF1">
        <w:tc>
          <w:tcPr>
            <w:tcW w:w="1838" w:type="dxa"/>
          </w:tcPr>
          <w:p w14:paraId="6BA69D28" w14:textId="77777777" w:rsidR="0011371C" w:rsidRPr="006F77FE" w:rsidRDefault="0011371C" w:rsidP="00A12EF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Level</w:t>
            </w:r>
          </w:p>
        </w:tc>
        <w:sdt>
          <w:sdtPr>
            <w:rPr>
              <w:rFonts w:ascii="Arial" w:hAnsi="Arial" w:cs="Arial"/>
              <w:lang w:val="en-GB"/>
            </w:rPr>
            <w:id w:val="-57487263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71E806E8" w14:textId="77777777" w:rsidR="0011371C" w:rsidRPr="009D70C0" w:rsidRDefault="0011371C" w:rsidP="00A12EF1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9D70C0">
                  <w:rPr>
                    <w:rFonts w:ascii="Arial" w:hAnsi="Arial" w:cs="Arial"/>
                    <w:lang w:val="en-GB"/>
                  </w:rPr>
                  <w:t>5</w:t>
                </w:r>
              </w:p>
            </w:tc>
          </w:sdtContent>
        </w:sdt>
      </w:tr>
      <w:tr w:rsidR="0011371C" w:rsidRPr="006F77FE" w14:paraId="14BF4BE3" w14:textId="77777777" w:rsidTr="00A12EF1">
        <w:tc>
          <w:tcPr>
            <w:tcW w:w="1838" w:type="dxa"/>
          </w:tcPr>
          <w:p w14:paraId="46F5DEC3" w14:textId="77777777" w:rsidR="0011371C" w:rsidRPr="006F77FE" w:rsidRDefault="0011371C" w:rsidP="00A12EF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Credits</w:t>
            </w:r>
          </w:p>
        </w:tc>
        <w:tc>
          <w:tcPr>
            <w:tcW w:w="6822" w:type="dxa"/>
          </w:tcPr>
          <w:p w14:paraId="616FAFFC" w14:textId="77777777" w:rsidR="0011371C" w:rsidRPr="009D70C0" w:rsidRDefault="0011371C" w:rsidP="00A12EF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9D70C0">
              <w:rPr>
                <w:rFonts w:ascii="Arial" w:hAnsi="Arial" w:cs="Arial"/>
                <w:lang w:val="en-GB"/>
              </w:rPr>
              <w:t>20</w:t>
            </w:r>
          </w:p>
        </w:tc>
      </w:tr>
      <w:tr w:rsidR="0011371C" w:rsidRPr="006F77FE" w14:paraId="5BB67FF3" w14:textId="77777777" w:rsidTr="00A12EF1">
        <w:tc>
          <w:tcPr>
            <w:tcW w:w="1838" w:type="dxa"/>
          </w:tcPr>
          <w:p w14:paraId="09CF082D" w14:textId="77777777" w:rsidR="0011371C" w:rsidRPr="006F77FE" w:rsidRDefault="0011371C" w:rsidP="00A12EF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Pre-Requisites</w:t>
            </w:r>
          </w:p>
        </w:tc>
        <w:tc>
          <w:tcPr>
            <w:tcW w:w="6822" w:type="dxa"/>
          </w:tcPr>
          <w:p w14:paraId="66796F7A" w14:textId="77777777" w:rsidR="0011371C" w:rsidRPr="009D70C0" w:rsidRDefault="0011371C" w:rsidP="00A12EF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9D70C0">
              <w:rPr>
                <w:rFonts w:ascii="Arial" w:hAnsi="Arial" w:cs="Arial"/>
                <w:lang w:val="en-GB"/>
              </w:rPr>
              <w:t>None</w:t>
            </w:r>
          </w:p>
        </w:tc>
      </w:tr>
    </w:tbl>
    <w:p w14:paraId="035764F3" w14:textId="77777777" w:rsidR="0011371C" w:rsidRPr="006F77FE" w:rsidRDefault="0011371C" w:rsidP="0011371C">
      <w:pPr>
        <w:pBdr>
          <w:bottom w:val="single" w:sz="6" w:space="1" w:color="auto"/>
        </w:pBdr>
        <w:spacing w:after="160" w:line="259" w:lineRule="auto"/>
        <w:rPr>
          <w:rFonts w:ascii="Arial" w:hAnsi="Arial" w:cs="Arial"/>
          <w:lang w:val="en-GB"/>
        </w:rPr>
      </w:pPr>
    </w:p>
    <w:p w14:paraId="4AC85F52" w14:textId="77777777" w:rsidR="0011371C" w:rsidRPr="006F77FE" w:rsidRDefault="0011371C" w:rsidP="0011371C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03FDAA9A" w14:textId="77777777" w:rsidR="0011371C" w:rsidRPr="006F77FE" w:rsidRDefault="0011371C" w:rsidP="0011371C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6F77FE">
        <w:rPr>
          <w:rFonts w:ascii="Arial" w:eastAsia="Times New Roman" w:hAnsi="Arial" w:cs="Arial"/>
          <w:b/>
          <w:lang w:val="en-GB" w:eastAsia="en-GB"/>
        </w:rPr>
        <w:t>AIM(S)</w:t>
      </w:r>
    </w:p>
    <w:p w14:paraId="3586994F" w14:textId="77777777" w:rsidR="0011371C" w:rsidRPr="006F77FE" w:rsidRDefault="0011371C" w:rsidP="0011371C">
      <w:pPr>
        <w:numPr>
          <w:ilvl w:val="0"/>
          <w:numId w:val="2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b/>
          <w:lang w:val="en-GB" w:eastAsia="en-GB"/>
        </w:rPr>
      </w:pPr>
      <w:r w:rsidRPr="006F77FE">
        <w:rPr>
          <w:rFonts w:ascii="Arial" w:eastAsia="Times New Roman" w:hAnsi="Arial" w:cs="Arial"/>
          <w:lang w:val="en-GB" w:eastAsia="en-GB"/>
        </w:rPr>
        <w:t>To enable the student to apply the DMAIC problem-solving methodology to a green belt standard on a product/service, process operation.</w:t>
      </w:r>
    </w:p>
    <w:p w14:paraId="07B42A7E" w14:textId="77777777" w:rsidR="0011371C" w:rsidRPr="006F77FE" w:rsidRDefault="0011371C" w:rsidP="0011371C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25CEDF7E" w14:textId="77777777" w:rsidR="0011371C" w:rsidRPr="006F77FE" w:rsidRDefault="0011371C" w:rsidP="0011371C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6F77FE">
        <w:rPr>
          <w:rFonts w:ascii="Arial" w:eastAsia="Times New Roman" w:hAnsi="Arial" w:cs="Arial"/>
          <w:b/>
          <w:lang w:val="en-GB" w:eastAsia="en-GB"/>
        </w:rPr>
        <w:t>LEARNING OUTCOMES</w:t>
      </w:r>
    </w:p>
    <w:p w14:paraId="0C60B5B3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b/>
          <w:lang w:val="en-GB"/>
        </w:rPr>
      </w:pPr>
    </w:p>
    <w:p w14:paraId="75274E18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lang w:val="en-GB"/>
        </w:rPr>
      </w:pPr>
      <w:r w:rsidRPr="006F77FE">
        <w:rPr>
          <w:rFonts w:ascii="Arial" w:hAnsi="Arial" w:cs="Arial"/>
          <w:lang w:val="en-GB"/>
        </w:rPr>
        <w:t>Upon the successful completion of this module, the student should be able to:</w:t>
      </w:r>
    </w:p>
    <w:p w14:paraId="7FEBE627" w14:textId="77777777" w:rsidR="0011371C" w:rsidRPr="006F77FE" w:rsidRDefault="0011371C" w:rsidP="0011371C">
      <w:pPr>
        <w:numPr>
          <w:ilvl w:val="0"/>
          <w:numId w:val="2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6F77FE">
        <w:rPr>
          <w:rFonts w:ascii="Arial" w:eastAsia="Times New Roman" w:hAnsi="Arial" w:cs="Arial"/>
          <w:lang w:val="en-GB" w:eastAsia="en-GB"/>
        </w:rPr>
        <w:t>To utilise a range of tools and techniques when applying the six sigma DMAIC methodology to a chosen problem</w:t>
      </w:r>
    </w:p>
    <w:p w14:paraId="17E954B1" w14:textId="77777777" w:rsidR="0011371C" w:rsidRPr="006F77FE" w:rsidRDefault="0011371C" w:rsidP="0011371C">
      <w:pPr>
        <w:numPr>
          <w:ilvl w:val="0"/>
          <w:numId w:val="2"/>
        </w:numPr>
        <w:spacing w:before="240" w:after="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6F77FE">
        <w:rPr>
          <w:rFonts w:ascii="Arial" w:eastAsia="Times New Roman" w:hAnsi="Arial" w:cs="Arial"/>
          <w:lang w:val="en-GB" w:eastAsia="en-GB"/>
        </w:rPr>
        <w:t>To undertake a Six Sigma Green Belt project</w:t>
      </w:r>
    </w:p>
    <w:p w14:paraId="6D62BAC7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lang w:val="en-GB"/>
        </w:rPr>
      </w:pPr>
    </w:p>
    <w:p w14:paraId="7FA45222" w14:textId="77777777" w:rsidR="0011371C" w:rsidRPr="006F77FE" w:rsidRDefault="0011371C" w:rsidP="0011371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F77FE">
        <w:rPr>
          <w:rFonts w:ascii="Arial" w:eastAsia="Times New Roman" w:hAnsi="Arial" w:cs="Arial"/>
          <w:b/>
          <w:lang w:val="en-GB" w:eastAsia="en-GB"/>
        </w:rPr>
        <w:t>INDICATIVE CONTENT</w:t>
      </w:r>
    </w:p>
    <w:p w14:paraId="5DEFEDA4" w14:textId="77777777" w:rsidR="0011371C" w:rsidRPr="006F77FE" w:rsidRDefault="0011371C" w:rsidP="0011371C">
      <w:pPr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val="en-GB" w:eastAsia="en-GB"/>
        </w:rPr>
      </w:pPr>
      <w:r w:rsidRPr="006F77FE">
        <w:rPr>
          <w:rFonts w:ascii="Arial" w:eastAsia="Times New Roman" w:hAnsi="Arial" w:cs="Arial"/>
          <w:lang w:val="en-GB" w:eastAsia="en-GB"/>
        </w:rPr>
        <w:t>Six Sigma- what is it, benefits and weaknesses applications and its uses</w:t>
      </w:r>
    </w:p>
    <w:p w14:paraId="587CA031" w14:textId="77777777" w:rsidR="0011371C" w:rsidRPr="006F77FE" w:rsidRDefault="0011371C" w:rsidP="0011371C">
      <w:pPr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val="en-GB" w:eastAsia="en-GB"/>
        </w:rPr>
      </w:pPr>
      <w:r w:rsidRPr="006F77FE">
        <w:rPr>
          <w:rFonts w:ascii="Arial" w:eastAsia="Times New Roman" w:hAnsi="Arial" w:cs="Arial"/>
          <w:lang w:val="en-GB" w:eastAsia="en-GB"/>
        </w:rPr>
        <w:t>Define – Developing problem statements, the customer, project charter, process mapping</w:t>
      </w:r>
    </w:p>
    <w:p w14:paraId="401A5C0E" w14:textId="77777777" w:rsidR="0011371C" w:rsidRPr="006F77FE" w:rsidRDefault="0011371C" w:rsidP="0011371C">
      <w:pPr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val="en-GB" w:eastAsia="en-GB"/>
        </w:rPr>
      </w:pPr>
      <w:r w:rsidRPr="006F77FE">
        <w:rPr>
          <w:rFonts w:ascii="Arial" w:eastAsia="Times New Roman" w:hAnsi="Arial" w:cs="Arial"/>
          <w:lang w:val="en-GB" w:eastAsia="en-GB"/>
        </w:rPr>
        <w:t>Measure – Sources of variation, FMEA analysis, data collection, process capability and measurements system analysis</w:t>
      </w:r>
    </w:p>
    <w:p w14:paraId="4E4A6046" w14:textId="77777777" w:rsidR="0011371C" w:rsidRPr="006F77FE" w:rsidRDefault="0011371C" w:rsidP="0011371C">
      <w:pPr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val="en-GB" w:eastAsia="en-GB"/>
        </w:rPr>
      </w:pPr>
      <w:r w:rsidRPr="006F77FE">
        <w:rPr>
          <w:rFonts w:ascii="Arial" w:eastAsia="Times New Roman" w:hAnsi="Arial" w:cs="Arial"/>
          <w:lang w:val="en-GB" w:eastAsia="en-GB"/>
        </w:rPr>
        <w:t>Analyse – graphical tools, roots cause analysis, sources of variation and review analysis methods</w:t>
      </w:r>
    </w:p>
    <w:p w14:paraId="165C3972" w14:textId="77777777" w:rsidR="0011371C" w:rsidRPr="006F77FE" w:rsidRDefault="0011371C" w:rsidP="0011371C">
      <w:pPr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val="en-GB" w:eastAsia="en-GB"/>
        </w:rPr>
      </w:pPr>
      <w:r w:rsidRPr="006F77FE">
        <w:rPr>
          <w:rFonts w:ascii="Arial" w:eastAsia="Times New Roman" w:hAnsi="Arial" w:cs="Arial"/>
          <w:lang w:val="en-GB" w:eastAsia="en-GB"/>
        </w:rPr>
        <w:t>Improve – generate improvement alternative, improve FMEA phase, cost/benefit analysis, future state process map, piloting and validate improvements</w:t>
      </w:r>
    </w:p>
    <w:p w14:paraId="6B147FFC" w14:textId="77777777" w:rsidR="0011371C" w:rsidRPr="006F77FE" w:rsidRDefault="0011371C" w:rsidP="0011371C">
      <w:pPr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val="en-GB" w:eastAsia="en-GB"/>
        </w:rPr>
      </w:pPr>
      <w:r w:rsidRPr="006F77FE">
        <w:rPr>
          <w:rFonts w:ascii="Arial" w:eastAsia="Times New Roman" w:hAnsi="Arial" w:cs="Arial"/>
          <w:lang w:val="en-GB" w:eastAsia="en-GB"/>
        </w:rPr>
        <w:t>Control – Develop control strategy, develop control plan and SOP and training plan</w:t>
      </w:r>
    </w:p>
    <w:p w14:paraId="0C7EE1E2" w14:textId="77777777" w:rsidR="0011371C" w:rsidRPr="006F77FE" w:rsidRDefault="0011371C" w:rsidP="0011371C">
      <w:pPr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val="en-GB" w:eastAsia="en-GB"/>
        </w:rPr>
      </w:pPr>
      <w:r w:rsidRPr="006F77FE">
        <w:rPr>
          <w:rFonts w:ascii="Arial" w:eastAsia="Times New Roman" w:hAnsi="Arial" w:cs="Arial"/>
          <w:lang w:val="en-GB" w:eastAsia="en-GB"/>
        </w:rPr>
        <w:t>Quality tools and techniques – Pareto Analysis, Cause and Effect analysis, Process Mapping, Gage R &amp; R studies, capability studies, FMEA and data collection analysis</w:t>
      </w:r>
    </w:p>
    <w:p w14:paraId="7AAC4DFA" w14:textId="77777777" w:rsidR="0011371C" w:rsidRPr="006F77FE" w:rsidRDefault="0011371C" w:rsidP="0011371C">
      <w:pPr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val="en-GB" w:eastAsia="en-GB"/>
        </w:rPr>
      </w:pPr>
      <w:r w:rsidRPr="006F77FE">
        <w:rPr>
          <w:rFonts w:ascii="Arial" w:eastAsia="Times New Roman" w:hAnsi="Arial" w:cs="Arial"/>
          <w:lang w:val="en-GB" w:eastAsia="en-GB"/>
        </w:rPr>
        <w:t>Quality systems – their role in assuring quality and business management, principles of quality management and different quality standards (ISO 9001: 2015, ISO 17025 and TS/ISO 16949</w:t>
      </w:r>
    </w:p>
    <w:p w14:paraId="3F385679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lang w:val="en-GB"/>
        </w:rPr>
      </w:pPr>
    </w:p>
    <w:p w14:paraId="6F5A3419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b/>
          <w:lang w:val="en-GB"/>
        </w:rPr>
      </w:pPr>
      <w:r w:rsidRPr="006F77FE">
        <w:rPr>
          <w:rFonts w:ascii="Arial" w:hAnsi="Arial" w:cs="Arial"/>
          <w:lang w:val="en-GB"/>
        </w:rPr>
        <w:br w:type="page"/>
      </w:r>
    </w:p>
    <w:p w14:paraId="728DA29B" w14:textId="77777777" w:rsidR="0011371C" w:rsidRPr="006F77FE" w:rsidRDefault="0011371C" w:rsidP="0011371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F77FE">
        <w:rPr>
          <w:rFonts w:ascii="Arial" w:eastAsia="Times New Roman" w:hAnsi="Arial" w:cs="Arial"/>
          <w:b/>
          <w:lang w:val="en-GB" w:eastAsia="en-GB"/>
        </w:rPr>
        <w:lastRenderedPageBreak/>
        <w:t>Study Time Allocation</w:t>
      </w:r>
    </w:p>
    <w:p w14:paraId="3EA41A81" w14:textId="77777777" w:rsidR="0011371C" w:rsidRPr="006F77FE" w:rsidRDefault="0011371C" w:rsidP="0011371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899ACFE" w14:textId="77777777" w:rsidR="0011371C" w:rsidRPr="006F77FE" w:rsidRDefault="0011371C" w:rsidP="0011371C">
      <w:pPr>
        <w:keepNext/>
        <w:spacing w:after="160" w:line="259" w:lineRule="auto"/>
        <w:rPr>
          <w:rFonts w:ascii="Arial" w:hAnsi="Arial" w:cs="Arial"/>
          <w:lang w:val="en-GB"/>
        </w:rPr>
      </w:pPr>
      <w:r w:rsidRPr="006F77FE">
        <w:rPr>
          <w:rFonts w:ascii="Arial" w:hAnsi="Arial" w:cs="Arial"/>
          <w:lang w:val="en-GB"/>
        </w:rPr>
        <w:t>The study time for the module is divided as follows:</w:t>
      </w:r>
    </w:p>
    <w:p w14:paraId="7A8E55DA" w14:textId="77777777" w:rsidR="0011371C" w:rsidRPr="006F77FE" w:rsidRDefault="0011371C" w:rsidP="0011371C">
      <w:pPr>
        <w:keepNext/>
        <w:spacing w:after="160" w:line="259" w:lineRule="auto"/>
        <w:rPr>
          <w:rFonts w:ascii="Arial" w:hAnsi="Arial" w:cs="Arial"/>
          <w:lang w:val="en-GB"/>
        </w:rPr>
      </w:pPr>
    </w:p>
    <w:tbl>
      <w:tblPr>
        <w:tblStyle w:val="TableGrid3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11371C" w:rsidRPr="006F77FE" w14:paraId="53BB3231" w14:textId="77777777" w:rsidTr="00A12EF1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1807445" w14:textId="77777777" w:rsidR="0011371C" w:rsidRPr="006F77FE" w:rsidRDefault="0011371C" w:rsidP="00A12EF1">
            <w:pPr>
              <w:keepNext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7F96071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4F5C60A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11371C" w:rsidRPr="006F77FE" w14:paraId="7F2C6AAF" w14:textId="77777777" w:rsidTr="00A12EF1">
        <w:tc>
          <w:tcPr>
            <w:tcW w:w="3969" w:type="dxa"/>
          </w:tcPr>
          <w:p w14:paraId="4F81635B" w14:textId="77777777" w:rsidR="0011371C" w:rsidRPr="006F77FE" w:rsidRDefault="0011371C" w:rsidP="00A12EF1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</w:tcPr>
          <w:p w14:paraId="31CD86EE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48</w:t>
            </w:r>
          </w:p>
        </w:tc>
        <w:tc>
          <w:tcPr>
            <w:tcW w:w="1843" w:type="dxa"/>
          </w:tcPr>
          <w:p w14:paraId="34BE2F61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24%</w:t>
            </w:r>
          </w:p>
        </w:tc>
      </w:tr>
      <w:tr w:rsidR="0011371C" w:rsidRPr="006F77FE" w14:paraId="70AFB4B8" w14:textId="77777777" w:rsidTr="00A12EF1">
        <w:tc>
          <w:tcPr>
            <w:tcW w:w="3969" w:type="dxa"/>
          </w:tcPr>
          <w:p w14:paraId="6605C298" w14:textId="77777777" w:rsidR="0011371C" w:rsidRPr="006F77FE" w:rsidRDefault="0011371C" w:rsidP="00A12EF1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14:paraId="0607275A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152</w:t>
            </w:r>
          </w:p>
        </w:tc>
        <w:tc>
          <w:tcPr>
            <w:tcW w:w="1843" w:type="dxa"/>
          </w:tcPr>
          <w:p w14:paraId="5B7D4AE9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76%</w:t>
            </w:r>
          </w:p>
        </w:tc>
      </w:tr>
      <w:tr w:rsidR="0011371C" w:rsidRPr="006F77FE" w14:paraId="6496F630" w14:textId="77777777" w:rsidTr="00A12EF1">
        <w:tc>
          <w:tcPr>
            <w:tcW w:w="3969" w:type="dxa"/>
          </w:tcPr>
          <w:p w14:paraId="1FB4DC26" w14:textId="77777777" w:rsidR="0011371C" w:rsidRPr="006F77FE" w:rsidRDefault="0011371C" w:rsidP="00A12EF1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14:paraId="786E6775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</w:tcPr>
          <w:p w14:paraId="3E83E28C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0%</w:t>
            </w:r>
          </w:p>
        </w:tc>
      </w:tr>
      <w:tr w:rsidR="0011371C" w:rsidRPr="006F77FE" w14:paraId="084B54BD" w14:textId="77777777" w:rsidTr="00A12EF1">
        <w:tc>
          <w:tcPr>
            <w:tcW w:w="3969" w:type="dxa"/>
          </w:tcPr>
          <w:p w14:paraId="0E6F8DC5" w14:textId="77777777" w:rsidR="0011371C" w:rsidRPr="006F77FE" w:rsidRDefault="0011371C" w:rsidP="00A12EF1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</w:tcPr>
          <w:p w14:paraId="689E7B7B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14:paraId="22F41160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4CFE875D" w14:textId="77777777" w:rsidR="0011371C" w:rsidRPr="006F77FE" w:rsidRDefault="0011371C" w:rsidP="0011371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5B9BD72C" w14:textId="77777777" w:rsidR="0011371C" w:rsidRPr="006F77FE" w:rsidRDefault="0011371C" w:rsidP="0011371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F77FE">
        <w:rPr>
          <w:rFonts w:ascii="Arial" w:eastAsia="Times New Roman" w:hAnsi="Arial" w:cs="Arial"/>
          <w:b/>
          <w:lang w:val="en-GB" w:eastAsia="en-GB"/>
        </w:rPr>
        <w:t>ASSESSMENT</w:t>
      </w:r>
    </w:p>
    <w:p w14:paraId="049A8B67" w14:textId="77777777" w:rsidR="0011371C" w:rsidRPr="006F77FE" w:rsidRDefault="0011371C" w:rsidP="0011371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7E2AEC8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b/>
          <w:lang w:val="en-GB"/>
        </w:rPr>
      </w:pPr>
      <w:r w:rsidRPr="006F77FE">
        <w:rPr>
          <w:rFonts w:ascii="Arial" w:hAnsi="Arial" w:cs="Arial"/>
          <w:b/>
          <w:lang w:val="en-GB"/>
        </w:rPr>
        <w:t>Assessment Component 1</w:t>
      </w:r>
    </w:p>
    <w:tbl>
      <w:tblPr>
        <w:tblStyle w:val="TableGrid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11371C" w:rsidRPr="006F77FE" w14:paraId="6D854EF6" w14:textId="77777777" w:rsidTr="00A12EF1">
        <w:sdt>
          <w:sdtPr>
            <w:rPr>
              <w:rFonts w:ascii="Arial" w:hAnsi="Arial" w:cs="Arial"/>
              <w:lang w:val="en-GB"/>
            </w:rPr>
            <w:id w:val="19354830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1" w:type="dxa"/>
              </w:tcPr>
              <w:p w14:paraId="0E58099F" w14:textId="77777777" w:rsidR="0011371C" w:rsidRPr="006F77FE" w:rsidRDefault="0011371C" w:rsidP="00A12EF1">
                <w:pPr>
                  <w:spacing w:after="0" w:line="240" w:lineRule="auto"/>
                  <w:rPr>
                    <w:rFonts w:ascii="Arial" w:hAnsi="Arial" w:cs="Arial"/>
                    <w:b/>
                    <w:lang w:val="en-GB"/>
                  </w:rPr>
                </w:pPr>
                <w:r w:rsidRPr="006F77FE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46" w:type="dxa"/>
          </w:tcPr>
          <w:p w14:paraId="6275DFDE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839207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5F1A2FF2" w14:textId="77777777" w:rsidR="0011371C" w:rsidRPr="006F77FE" w:rsidRDefault="0011371C" w:rsidP="00A12EF1">
                <w:pPr>
                  <w:spacing w:after="0" w:line="240" w:lineRule="auto"/>
                  <w:rPr>
                    <w:rFonts w:ascii="Arial" w:hAnsi="Arial" w:cs="Arial"/>
                    <w:b/>
                    <w:lang w:val="en-GB"/>
                  </w:rPr>
                </w:pPr>
                <w:r w:rsidRPr="006F77FE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74" w:type="dxa"/>
          </w:tcPr>
          <w:p w14:paraId="0AAE5120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-856342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5C6AF5EA" w14:textId="77777777" w:rsidR="0011371C" w:rsidRPr="006F77FE" w:rsidRDefault="0011371C" w:rsidP="00A12EF1">
                <w:pPr>
                  <w:spacing w:after="0" w:line="240" w:lineRule="auto"/>
                  <w:rPr>
                    <w:rFonts w:ascii="Arial" w:hAnsi="Arial" w:cs="Arial"/>
                    <w:b/>
                    <w:lang w:val="en-GB"/>
                  </w:rPr>
                </w:pPr>
                <w:r w:rsidRPr="006F77FE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71" w:type="dxa"/>
          </w:tcPr>
          <w:p w14:paraId="0E69022E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2E3332AC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b/>
          <w:lang w:val="en-GB"/>
        </w:rPr>
      </w:pPr>
    </w:p>
    <w:tbl>
      <w:tblPr>
        <w:tblStyle w:val="TableGrid3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11371C" w:rsidRPr="006F77FE" w14:paraId="10E91E6A" w14:textId="77777777" w:rsidTr="00A12EF1">
        <w:tc>
          <w:tcPr>
            <w:tcW w:w="3256" w:type="dxa"/>
          </w:tcPr>
          <w:p w14:paraId="7D2BBB56" w14:textId="77777777" w:rsidR="0011371C" w:rsidRPr="006F77FE" w:rsidRDefault="0011371C" w:rsidP="00A12EF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11BEBDB1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5D7FF50F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11371C" w:rsidRPr="006F77FE" w14:paraId="0304D07C" w14:textId="77777777" w:rsidTr="00A12EF1">
        <w:tc>
          <w:tcPr>
            <w:tcW w:w="3256" w:type="dxa"/>
          </w:tcPr>
          <w:p w14:paraId="5A407371" w14:textId="77777777" w:rsidR="0011371C" w:rsidRPr="006F77FE" w:rsidRDefault="0011371C" w:rsidP="00A12EF1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Examination</w:t>
            </w:r>
            <w:r>
              <w:rPr>
                <w:rFonts w:ascii="Arial" w:hAnsi="Arial" w:cs="Arial"/>
                <w:lang w:val="en-GB"/>
              </w:rPr>
              <w:t xml:space="preserve"> 1 (Open Book)</w:t>
            </w:r>
          </w:p>
        </w:tc>
        <w:tc>
          <w:tcPr>
            <w:tcW w:w="3969" w:type="dxa"/>
          </w:tcPr>
          <w:p w14:paraId="759992F5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1.5</w:t>
            </w:r>
            <w:r w:rsidRPr="006F77FE">
              <w:rPr>
                <w:rFonts w:ascii="Arial" w:hAnsi="Arial" w:cs="Arial"/>
                <w:lang w:val="en-GB"/>
              </w:rPr>
              <w:t xml:space="preserve"> hour</w:t>
            </w:r>
          </w:p>
        </w:tc>
        <w:tc>
          <w:tcPr>
            <w:tcW w:w="1559" w:type="dxa"/>
          </w:tcPr>
          <w:p w14:paraId="1FA7CA33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</w:t>
            </w:r>
            <w:r w:rsidRPr="006F77FE">
              <w:rPr>
                <w:rFonts w:ascii="Arial" w:hAnsi="Arial" w:cs="Arial"/>
                <w:lang w:val="en-GB"/>
              </w:rPr>
              <w:t>0%</w:t>
            </w:r>
          </w:p>
        </w:tc>
      </w:tr>
    </w:tbl>
    <w:p w14:paraId="6ABEE33C" w14:textId="77777777" w:rsidR="0011371C" w:rsidRDefault="0011371C" w:rsidP="0011371C">
      <w:pPr>
        <w:spacing w:after="160" w:line="259" w:lineRule="auto"/>
        <w:rPr>
          <w:rFonts w:ascii="Arial" w:hAnsi="Arial" w:cs="Arial"/>
          <w:b/>
          <w:lang w:val="en-GB"/>
        </w:rPr>
      </w:pPr>
    </w:p>
    <w:p w14:paraId="38206BDC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b/>
          <w:lang w:val="en-GB"/>
        </w:rPr>
      </w:pPr>
      <w:r w:rsidRPr="006F77FE">
        <w:rPr>
          <w:rFonts w:ascii="Arial" w:hAnsi="Arial" w:cs="Arial"/>
          <w:b/>
          <w:lang w:val="en-GB"/>
        </w:rPr>
        <w:t xml:space="preserve">Assessment Component </w:t>
      </w:r>
      <w:r>
        <w:rPr>
          <w:rFonts w:ascii="Arial" w:hAnsi="Arial" w:cs="Arial"/>
          <w:b/>
          <w:lang w:val="en-GB"/>
        </w:rPr>
        <w:t>2</w:t>
      </w:r>
    </w:p>
    <w:tbl>
      <w:tblPr>
        <w:tblStyle w:val="TableGrid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11371C" w:rsidRPr="006F77FE" w14:paraId="4D21AD13" w14:textId="77777777" w:rsidTr="00A12EF1">
        <w:sdt>
          <w:sdtPr>
            <w:rPr>
              <w:rFonts w:ascii="Arial" w:hAnsi="Arial" w:cs="Arial"/>
              <w:lang w:val="en-GB"/>
            </w:rPr>
            <w:id w:val="14196759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1" w:type="dxa"/>
              </w:tcPr>
              <w:p w14:paraId="4ED6B974" w14:textId="77777777" w:rsidR="0011371C" w:rsidRPr="006F77FE" w:rsidRDefault="0011371C" w:rsidP="00A12EF1">
                <w:pPr>
                  <w:spacing w:after="0" w:line="240" w:lineRule="auto"/>
                  <w:rPr>
                    <w:rFonts w:ascii="Arial" w:hAnsi="Arial" w:cs="Arial"/>
                    <w:b/>
                    <w:lang w:val="en-GB"/>
                  </w:rPr>
                </w:pPr>
                <w:r w:rsidRPr="006F77FE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46" w:type="dxa"/>
          </w:tcPr>
          <w:p w14:paraId="1E956B83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217132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654A484B" w14:textId="77777777" w:rsidR="0011371C" w:rsidRPr="006F77FE" w:rsidRDefault="0011371C" w:rsidP="00A12EF1">
                <w:pPr>
                  <w:spacing w:after="0" w:line="240" w:lineRule="auto"/>
                  <w:rPr>
                    <w:rFonts w:ascii="Arial" w:hAnsi="Arial" w:cs="Arial"/>
                    <w:b/>
                    <w:lang w:val="en-GB"/>
                  </w:rPr>
                </w:pPr>
                <w:r w:rsidRPr="006F77FE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74" w:type="dxa"/>
          </w:tcPr>
          <w:p w14:paraId="6DC45EED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-2015211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217AA9B4" w14:textId="77777777" w:rsidR="0011371C" w:rsidRPr="006F77FE" w:rsidRDefault="0011371C" w:rsidP="00A12EF1">
                <w:pPr>
                  <w:spacing w:after="0" w:line="240" w:lineRule="auto"/>
                  <w:rPr>
                    <w:rFonts w:ascii="Arial" w:hAnsi="Arial" w:cs="Arial"/>
                    <w:b/>
                    <w:lang w:val="en-GB"/>
                  </w:rPr>
                </w:pPr>
                <w:r w:rsidRPr="006F77FE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71" w:type="dxa"/>
          </w:tcPr>
          <w:p w14:paraId="79CD1EC0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1FF99F86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b/>
          <w:lang w:val="en-GB"/>
        </w:rPr>
      </w:pPr>
    </w:p>
    <w:tbl>
      <w:tblPr>
        <w:tblStyle w:val="TableGrid3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11371C" w:rsidRPr="006F77FE" w14:paraId="1EE6F03B" w14:textId="77777777" w:rsidTr="00A12EF1">
        <w:tc>
          <w:tcPr>
            <w:tcW w:w="3256" w:type="dxa"/>
          </w:tcPr>
          <w:p w14:paraId="4669A78E" w14:textId="77777777" w:rsidR="0011371C" w:rsidRPr="006F77FE" w:rsidRDefault="0011371C" w:rsidP="00A12EF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5E4DBE30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67861BD7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11371C" w:rsidRPr="006F77FE" w14:paraId="4EBEF18B" w14:textId="77777777" w:rsidTr="00A12EF1">
        <w:tc>
          <w:tcPr>
            <w:tcW w:w="3256" w:type="dxa"/>
          </w:tcPr>
          <w:p w14:paraId="1C9ADB35" w14:textId="77777777" w:rsidR="0011371C" w:rsidRPr="006F77FE" w:rsidRDefault="0011371C" w:rsidP="00A12EF1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Examination</w:t>
            </w:r>
            <w:r>
              <w:rPr>
                <w:rFonts w:ascii="Arial" w:hAnsi="Arial" w:cs="Arial"/>
                <w:lang w:val="en-GB"/>
              </w:rPr>
              <w:t xml:space="preserve"> 2 (Open Book)</w:t>
            </w:r>
          </w:p>
        </w:tc>
        <w:tc>
          <w:tcPr>
            <w:tcW w:w="3969" w:type="dxa"/>
          </w:tcPr>
          <w:p w14:paraId="7BD83693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1.5</w:t>
            </w:r>
            <w:r w:rsidRPr="006F77FE">
              <w:rPr>
                <w:rFonts w:ascii="Arial" w:hAnsi="Arial" w:cs="Arial"/>
                <w:lang w:val="en-GB"/>
              </w:rPr>
              <w:t xml:space="preserve"> hour</w:t>
            </w:r>
          </w:p>
        </w:tc>
        <w:tc>
          <w:tcPr>
            <w:tcW w:w="1559" w:type="dxa"/>
          </w:tcPr>
          <w:p w14:paraId="30B299B1" w14:textId="77777777" w:rsidR="0011371C" w:rsidRPr="006F77FE" w:rsidRDefault="0011371C" w:rsidP="00A12EF1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</w:t>
            </w:r>
            <w:r w:rsidRPr="006F77FE">
              <w:rPr>
                <w:rFonts w:ascii="Arial" w:hAnsi="Arial" w:cs="Arial"/>
                <w:lang w:val="en-GB"/>
              </w:rPr>
              <w:t>0%</w:t>
            </w:r>
          </w:p>
        </w:tc>
      </w:tr>
    </w:tbl>
    <w:p w14:paraId="0E453DF6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b/>
          <w:lang w:val="en-GB"/>
        </w:rPr>
      </w:pPr>
    </w:p>
    <w:p w14:paraId="1166BF64" w14:textId="77777777" w:rsidR="0011371C" w:rsidRPr="006F77FE" w:rsidRDefault="0011371C" w:rsidP="0011371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14:paraId="2DC91B92" w14:textId="77777777" w:rsidR="0011371C" w:rsidRPr="006F77FE" w:rsidRDefault="0011371C" w:rsidP="0011371C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F77FE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Style w:val="TableGrid32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11371C" w:rsidRPr="006F77FE" w14:paraId="7B763158" w14:textId="77777777" w:rsidTr="00A12EF1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7338B61" w14:textId="77777777" w:rsidR="0011371C" w:rsidRPr="006F77FE" w:rsidRDefault="0011371C" w:rsidP="00A12EF1">
            <w:pPr>
              <w:keepNext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</w:tcPr>
          <w:p w14:paraId="2F76CBD3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11371C" w:rsidRPr="006F77FE" w14:paraId="313F1070" w14:textId="77777777" w:rsidTr="00A12EF1">
        <w:tc>
          <w:tcPr>
            <w:tcW w:w="3261" w:type="dxa"/>
          </w:tcPr>
          <w:p w14:paraId="004FF90E" w14:textId="77777777" w:rsidR="0011371C" w:rsidRPr="006F77FE" w:rsidRDefault="0011371C" w:rsidP="00A12EF1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</w:tcPr>
          <w:p w14:paraId="171239C6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100</w:t>
            </w:r>
          </w:p>
        </w:tc>
      </w:tr>
      <w:tr w:rsidR="0011371C" w:rsidRPr="006F77FE" w14:paraId="3083CF63" w14:textId="77777777" w:rsidTr="00A12EF1">
        <w:tc>
          <w:tcPr>
            <w:tcW w:w="3261" w:type="dxa"/>
          </w:tcPr>
          <w:p w14:paraId="5B6660AC" w14:textId="77777777" w:rsidR="0011371C" w:rsidRPr="006F77FE" w:rsidRDefault="0011371C" w:rsidP="00A12EF1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14:paraId="01979D8D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0</w:t>
            </w:r>
          </w:p>
        </w:tc>
      </w:tr>
      <w:tr w:rsidR="0011371C" w:rsidRPr="006F77FE" w14:paraId="7846CD7A" w14:textId="77777777" w:rsidTr="00A12EF1">
        <w:tc>
          <w:tcPr>
            <w:tcW w:w="3261" w:type="dxa"/>
          </w:tcPr>
          <w:p w14:paraId="4BB7E667" w14:textId="77777777" w:rsidR="0011371C" w:rsidRPr="006F77FE" w:rsidRDefault="0011371C" w:rsidP="00A12EF1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14:paraId="690ECFCD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lang w:val="en-GB"/>
              </w:rPr>
              <w:t>0</w:t>
            </w:r>
          </w:p>
        </w:tc>
      </w:tr>
      <w:tr w:rsidR="0011371C" w:rsidRPr="006F77FE" w14:paraId="42269C23" w14:textId="77777777" w:rsidTr="00A12EF1">
        <w:tc>
          <w:tcPr>
            <w:tcW w:w="3261" w:type="dxa"/>
          </w:tcPr>
          <w:p w14:paraId="4F45B1A3" w14:textId="77777777" w:rsidR="0011371C" w:rsidRPr="006F77FE" w:rsidRDefault="0011371C" w:rsidP="00A12EF1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</w:tcPr>
          <w:p w14:paraId="3FBC9ED8" w14:textId="77777777" w:rsidR="0011371C" w:rsidRPr="006F77FE" w:rsidRDefault="0011371C" w:rsidP="00A12EF1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F77FE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5E40B21F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lang w:val="en-GB"/>
        </w:rPr>
      </w:pPr>
    </w:p>
    <w:p w14:paraId="72FE2D12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lang w:val="en-GB"/>
        </w:rPr>
      </w:pPr>
      <w:r w:rsidRPr="006F77FE">
        <w:rPr>
          <w:rFonts w:ascii="Arial" w:hAnsi="Arial" w:cs="Arial"/>
          <w:lang w:val="en-GB"/>
        </w:rPr>
        <w:t>AHEP 3 Version 3 Outcomes to be met:</w:t>
      </w:r>
    </w:p>
    <w:p w14:paraId="1C13F544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SM2b, EA4b, P7</w:t>
      </w:r>
    </w:p>
    <w:p w14:paraId="44B4F091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lang w:val="en-GB"/>
        </w:rPr>
      </w:pPr>
    </w:p>
    <w:p w14:paraId="6C7DD3B9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b/>
          <w:lang w:val="en-GB"/>
        </w:rPr>
      </w:pPr>
      <w:r w:rsidRPr="006F77FE">
        <w:rPr>
          <w:rFonts w:ascii="Arial" w:hAnsi="Arial" w:cs="Arial"/>
          <w:b/>
          <w:lang w:val="en-GB"/>
        </w:rPr>
        <w:br w:type="page"/>
      </w:r>
    </w:p>
    <w:p w14:paraId="3230535F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b/>
          <w:lang w:val="en-GB"/>
        </w:rPr>
      </w:pPr>
      <w:r w:rsidRPr="006F77FE">
        <w:rPr>
          <w:rFonts w:ascii="Arial" w:hAnsi="Arial" w:cs="Arial"/>
          <w:b/>
          <w:lang w:val="en-GB"/>
        </w:rPr>
        <w:lastRenderedPageBreak/>
        <w:t>INDICATIVE READING LIST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0"/>
        <w:gridCol w:w="5595"/>
        <w:gridCol w:w="1365"/>
      </w:tblGrid>
      <w:tr w:rsidR="0011371C" w:rsidRPr="00260FB6" w14:paraId="2F640C44" w14:textId="77777777" w:rsidTr="00A12EF1"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hideMark/>
          </w:tcPr>
          <w:p w14:paraId="02FB4466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b/>
                <w:bCs/>
                <w:lang w:val="en-GB" w:eastAsia="en-GB"/>
              </w:rPr>
              <w:t>Module Code</w:t>
            </w:r>
            <w:r w:rsidRPr="00260FB6">
              <w:rPr>
                <w:rFonts w:ascii="Arial" w:eastAsia="Times New Roman" w:hAnsi="Arial" w:cs="Arial"/>
                <w:lang w:val="en-GB" w:eastAsia="en-GB"/>
              </w:rPr>
              <w:t> </w:t>
            </w:r>
          </w:p>
        </w:tc>
        <w:tc>
          <w:tcPr>
            <w:tcW w:w="696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7BAB35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932ED4">
              <w:rPr>
                <w:rFonts w:ascii="Arial" w:hAnsi="Arial" w:cs="Arial"/>
                <w:lang w:val="en-GB"/>
              </w:rPr>
              <w:t>ACMA5005</w:t>
            </w:r>
          </w:p>
        </w:tc>
      </w:tr>
      <w:tr w:rsidR="0011371C" w:rsidRPr="00260FB6" w14:paraId="022B66F8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2C37486C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b/>
                <w:bCs/>
                <w:lang w:val="en-GB" w:eastAsia="en-GB"/>
              </w:rPr>
              <w:t>Module Title</w:t>
            </w:r>
            <w:r w:rsidRPr="00260FB6">
              <w:rPr>
                <w:rFonts w:ascii="Arial" w:eastAsia="Times New Roman" w:hAnsi="Arial" w:cs="Arial"/>
                <w:lang w:val="en-GB" w:eastAsia="en-GB"/>
              </w:rPr>
              <w:t> </w:t>
            </w:r>
          </w:p>
        </w:tc>
        <w:tc>
          <w:tcPr>
            <w:tcW w:w="696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E22828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bCs/>
                <w:lang w:val="en-GB" w:eastAsia="en-GB"/>
              </w:rPr>
              <w:t>Six Sigma Green Belt</w:t>
            </w:r>
            <w:r w:rsidRPr="00260FB6">
              <w:rPr>
                <w:rFonts w:ascii="Arial" w:eastAsia="Times New Roman" w:hAnsi="Arial" w:cs="Arial"/>
                <w:lang w:val="en-GB" w:eastAsia="en-GB"/>
              </w:rPr>
              <w:t> </w:t>
            </w:r>
          </w:p>
        </w:tc>
      </w:tr>
      <w:tr w:rsidR="0011371C" w:rsidRPr="00260FB6" w14:paraId="47A0B606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5619E2CD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b/>
                <w:bCs/>
                <w:lang w:val="en-GB" w:eastAsia="en-GB"/>
              </w:rPr>
              <w:t>Classification</w:t>
            </w:r>
            <w:r w:rsidRPr="00260FB6">
              <w:rPr>
                <w:rFonts w:ascii="Arial" w:eastAsia="Times New Roman" w:hAnsi="Arial" w:cs="Arial"/>
                <w:lang w:val="en-GB" w:eastAsia="en-GB"/>
              </w:rPr>
              <w:t>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A1EC0D8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b/>
                <w:bCs/>
                <w:lang w:val="en-GB" w:eastAsia="en-GB"/>
              </w:rPr>
              <w:t>Reading List entry</w:t>
            </w:r>
            <w:r w:rsidRPr="00260FB6">
              <w:rPr>
                <w:rFonts w:ascii="Arial" w:eastAsia="Times New Roman" w:hAnsi="Arial" w:cs="Arial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48D8FE4D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b/>
                <w:bCs/>
                <w:lang w:val="en-GB" w:eastAsia="en-GB"/>
              </w:rPr>
              <w:t>Electronic*</w:t>
            </w:r>
            <w:r w:rsidRPr="00260FB6">
              <w:rPr>
                <w:rFonts w:ascii="Arial" w:eastAsia="Times New Roman" w:hAnsi="Arial" w:cs="Arial"/>
                <w:lang w:val="en-GB" w:eastAsia="en-GB"/>
              </w:rPr>
              <w:t> </w:t>
            </w:r>
          </w:p>
        </w:tc>
      </w:tr>
      <w:tr w:rsidR="0011371C" w:rsidRPr="00260FB6" w14:paraId="193AC2A9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73ED27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Essential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5DDD5E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Pyzdek, T (2018) The Six Sigma Handbook, 5</w:t>
            </w:r>
            <w:r w:rsidRPr="00260FB6">
              <w:rPr>
                <w:rFonts w:ascii="Arial" w:eastAsia="Times New Roman" w:hAnsi="Arial" w:cs="Arial"/>
                <w:sz w:val="17"/>
                <w:szCs w:val="17"/>
                <w:vertAlign w:val="superscript"/>
                <w:lang w:val="en-GB" w:eastAsia="en-GB"/>
              </w:rPr>
              <w:t>th</w:t>
            </w:r>
            <w:r w:rsidRPr="00260FB6">
              <w:rPr>
                <w:rFonts w:ascii="Arial" w:eastAsia="Times New Roman" w:hAnsi="Arial" w:cs="Arial"/>
                <w:lang w:val="en-GB" w:eastAsia="en-GB"/>
              </w:rPr>
              <w:t xml:space="preserve"> Edition, McGraw Hill Education, United States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021DB7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☐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45D36148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4A8450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Essential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C2F6BD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Muroe, A (2007) The Certified Six Sigma Green Belt Handbook,  ASQ Quality Press, Milwaukee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8065EF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☐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5722A329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47F0BB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Essential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EB0D27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Bicheno, J and Holweg, M (2016) The Lean Toolbox, 5</w:t>
            </w:r>
            <w:r w:rsidRPr="00260FB6">
              <w:rPr>
                <w:rFonts w:ascii="Arial" w:eastAsia="Times New Roman" w:hAnsi="Arial" w:cs="Arial"/>
                <w:sz w:val="17"/>
                <w:szCs w:val="17"/>
                <w:vertAlign w:val="superscript"/>
                <w:lang w:val="en-GB" w:eastAsia="en-GB"/>
              </w:rPr>
              <w:t>th</w:t>
            </w:r>
            <w:r w:rsidRPr="00260FB6">
              <w:rPr>
                <w:rFonts w:ascii="Arial" w:eastAsia="Times New Roman" w:hAnsi="Arial" w:cs="Arial"/>
                <w:lang w:val="en-GB" w:eastAsia="en-GB"/>
              </w:rPr>
              <w:t xml:space="preserve"> Edition, Picsie Books, Buckingham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645521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☐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44A02D2D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DA435E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57676E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Dale, B. Bamford, D and Van der Wiele, T (2016) Managing Quality: An Essential Guide and Resource Gateway, 6</w:t>
            </w:r>
            <w:r w:rsidRPr="00260FB6">
              <w:rPr>
                <w:rFonts w:ascii="Arial" w:eastAsia="Times New Roman" w:hAnsi="Arial" w:cs="Arial"/>
                <w:sz w:val="17"/>
                <w:szCs w:val="17"/>
                <w:vertAlign w:val="superscript"/>
                <w:lang w:val="en-GB" w:eastAsia="en-GB"/>
              </w:rPr>
              <w:t>th</w:t>
            </w:r>
            <w:r w:rsidRPr="00260FB6">
              <w:rPr>
                <w:rFonts w:ascii="Arial" w:eastAsia="Times New Roman" w:hAnsi="Arial" w:cs="Arial"/>
                <w:lang w:val="en-GB" w:eastAsia="en-GB"/>
              </w:rPr>
              <w:t xml:space="preserve"> Edition, John Wiley &amp; Sons, Chichester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27D195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☐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779089D4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F1EE57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515507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Russell, R.S (2009) Operations Management, John Wiley &amp; Sons, USA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37A3B7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☐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242C651B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048EDC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E99012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Trivium (2019) Six Sigma Green Belt Study Guide 2019: Trivium Test Prep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48F002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☐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37DE87D0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2F7142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18D082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Setter, C (2018) Six Sigma: A Complete Step-by-Step Guide, Council for Six Sigma Certification, Buffalo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03FBC5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☐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420B4101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0D08D5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18BE26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Barsalou, M (2014) Root Cause Analysis, Productivity Press, Boca Raton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43B1DC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☐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5BC95887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99569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75B304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Sartor, M and Orzes, G (2019) Quality Management: Tools, Methods and Standards, Emerald Publishing Limited, Bingley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615A13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☐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259EDEAC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5613C6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417FE0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Slack, N and Brandon-Jones, A (2019) Operations Management, 9</w:t>
            </w:r>
            <w:r w:rsidRPr="00260FB6">
              <w:rPr>
                <w:rFonts w:ascii="Arial" w:eastAsia="Times New Roman" w:hAnsi="Arial" w:cs="Arial"/>
                <w:sz w:val="17"/>
                <w:szCs w:val="17"/>
                <w:vertAlign w:val="superscript"/>
                <w:lang w:val="en-GB" w:eastAsia="en-GB"/>
              </w:rPr>
              <w:t>th</w:t>
            </w:r>
            <w:r w:rsidRPr="00260FB6">
              <w:rPr>
                <w:rFonts w:ascii="Arial" w:eastAsia="Times New Roman" w:hAnsi="Arial" w:cs="Arial"/>
                <w:lang w:val="en-GB" w:eastAsia="en-GB"/>
              </w:rPr>
              <w:t xml:space="preserve"> Edition, Pearson, Harlow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D39242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☐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199B1EE0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D12727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D7E5A0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Stevenson, W (2018) Operations Management, McGraw Hill Education, New York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90F888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☐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5CDB4EF1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FC23F4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FC4AC4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Computers and Industrial Engineering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CD163F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3403582D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706E82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4C4DD6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European Journal of Operations Research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52F810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0E18F2A0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5A926E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B08F3B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International Journal of Production Economics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739B49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52B3151C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2092F4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B288A2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International Journal for Project Management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30A191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413A192D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C06B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0B9C44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Journal of Cleaner Production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76BCEA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2BC21E9C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E4A7B7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03058D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Journal of Manufacturing Systems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F8C59E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031225DE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1D02D7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02C679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Journal of Operations Management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84FE07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220F3FE7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436886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0DC356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Journal of Purchasing and Supply Management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0B7EE1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090D81ED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13434E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09DEA2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Operations Research Perspectives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AE916C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175E1064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3E2295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1A4E3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Reliability Engineering and System Safety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DF94D9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0E548B17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A791B7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8DD499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hyperlink r:id="rId5" w:tgtFrame="_blank" w:history="1">
              <w:r w:rsidRPr="00260FB6">
                <w:rPr>
                  <w:rFonts w:ascii="Arial" w:eastAsia="Times New Roman" w:hAnsi="Arial" w:cs="Arial"/>
                  <w:color w:val="0000FF"/>
                  <w:u w:val="single"/>
                  <w:lang w:val="en-GB" w:eastAsia="en-GB"/>
                </w:rPr>
                <w:t>www.quality.org</w:t>
              </w:r>
            </w:hyperlink>
            <w:r w:rsidRPr="00260FB6">
              <w:rPr>
                <w:rFonts w:ascii="Arial" w:eastAsia="Times New Roman" w:hAnsi="Arial" w:cs="Arial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21D77C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36C0ABED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689911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C5055B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hyperlink r:id="rId6" w:tgtFrame="_blank" w:history="1">
              <w:r w:rsidRPr="00260FB6">
                <w:rPr>
                  <w:rFonts w:ascii="Arial" w:eastAsia="Times New Roman" w:hAnsi="Arial" w:cs="Arial"/>
                  <w:color w:val="0000FF"/>
                  <w:u w:val="single"/>
                  <w:lang w:val="en-GB" w:eastAsia="en-GB"/>
                </w:rPr>
                <w:t>www.asp.org</w:t>
              </w:r>
            </w:hyperlink>
            <w:r w:rsidRPr="00260FB6">
              <w:rPr>
                <w:rFonts w:ascii="Arial" w:eastAsia="Times New Roman" w:hAnsi="Arial" w:cs="Arial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6B4848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384660F4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907EAA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57F1E2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hyperlink r:id="rId7" w:tgtFrame="_blank" w:history="1">
              <w:r w:rsidRPr="00260FB6">
                <w:rPr>
                  <w:rFonts w:ascii="Arial" w:eastAsia="Times New Roman" w:hAnsi="Arial" w:cs="Arial"/>
                  <w:color w:val="0000FF"/>
                  <w:u w:val="single"/>
                  <w:lang w:val="en-GB" w:eastAsia="en-GB"/>
                </w:rPr>
                <w:t>www.isixsigma.com</w:t>
              </w:r>
            </w:hyperlink>
            <w:r w:rsidRPr="00260FB6">
              <w:rPr>
                <w:rFonts w:ascii="Arial" w:eastAsia="Times New Roman" w:hAnsi="Arial" w:cs="Arial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E758CD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eastAsia="Times New Roman"/>
                <w:lang w:val="en-GB" w:eastAsia="en-GB"/>
              </w:rPr>
              <w:t>​​</w:t>
            </w: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​ </w:t>
            </w:r>
          </w:p>
        </w:tc>
      </w:tr>
      <w:tr w:rsidR="0011371C" w:rsidRPr="00260FB6" w14:paraId="1AC3E633" w14:textId="77777777" w:rsidTr="00A12EF1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02381E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Arial" w:eastAsia="Times New Roman" w:hAnsi="Arial" w:cs="Arial"/>
                <w:lang w:val="en-GB" w:eastAsia="en-GB"/>
              </w:rPr>
              <w:t>Further </w:t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2FE20B" w14:textId="77777777" w:rsidR="0011371C" w:rsidRPr="00260FB6" w:rsidRDefault="0011371C" w:rsidP="00A12E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hyperlink r:id="rId8" w:tgtFrame="_blank" w:history="1">
              <w:r w:rsidRPr="00260FB6">
                <w:rPr>
                  <w:rFonts w:ascii="Arial" w:eastAsia="Times New Roman" w:hAnsi="Arial" w:cs="Arial"/>
                  <w:color w:val="0000FF"/>
                  <w:u w:val="single"/>
                  <w:lang w:val="en-GB" w:eastAsia="en-GB"/>
                </w:rPr>
                <w:t>www.cips.org</w:t>
              </w:r>
            </w:hyperlink>
            <w:r w:rsidRPr="00260FB6">
              <w:rPr>
                <w:rFonts w:ascii="Arial" w:eastAsia="Times New Roman" w:hAnsi="Arial" w:cs="Arial"/>
                <w:lang w:val="en-GB"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FF7F50" w14:textId="77777777" w:rsidR="0011371C" w:rsidRPr="00260FB6" w:rsidRDefault="0011371C" w:rsidP="00A12E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GB" w:eastAsia="en-GB"/>
              </w:rPr>
            </w:pPr>
            <w:r w:rsidRPr="00260FB6">
              <w:rPr>
                <w:rFonts w:ascii="Segoe UI Symbol" w:eastAsia="Times New Roman" w:hAnsi="Segoe UI Symbol"/>
                <w:lang w:val="en-GB" w:eastAsia="en-GB"/>
              </w:rPr>
              <w:t>☒</w:t>
            </w:r>
            <w:r w:rsidRPr="00260FB6">
              <w:rPr>
                <w:rFonts w:eastAsia="Times New Roman"/>
                <w:lang w:val="en-GB" w:eastAsia="en-GB"/>
              </w:rPr>
              <w:t> </w:t>
            </w:r>
          </w:p>
        </w:tc>
      </w:tr>
    </w:tbl>
    <w:p w14:paraId="6862E69A" w14:textId="77777777" w:rsidR="0011371C" w:rsidRDefault="0011371C" w:rsidP="0011371C">
      <w:pPr>
        <w:spacing w:after="0" w:line="240" w:lineRule="auto"/>
        <w:rPr>
          <w:lang w:val="en-GB"/>
        </w:rPr>
      </w:pPr>
    </w:p>
    <w:p w14:paraId="35358500" w14:textId="77777777" w:rsidR="0011371C" w:rsidRPr="006F77FE" w:rsidRDefault="0011371C" w:rsidP="0011371C">
      <w:pPr>
        <w:spacing w:after="160" w:line="259" w:lineRule="auto"/>
        <w:rPr>
          <w:rFonts w:ascii="Arial" w:hAnsi="Arial" w:cs="Arial"/>
          <w:lang w:val="en-GB"/>
        </w:rPr>
      </w:pPr>
      <w:r w:rsidRPr="006F77FE">
        <w:rPr>
          <w:rFonts w:ascii="Arial" w:hAnsi="Arial" w:cs="Arial"/>
          <w:lang w:val="en-GB"/>
        </w:rPr>
        <w:br w:type="page"/>
      </w:r>
    </w:p>
    <w:p w14:paraId="613C2FC8" w14:textId="77777777" w:rsidR="0011371C" w:rsidRDefault="0011371C"/>
    <w:sectPr w:rsidR="0011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144AC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71C"/>
    <w:rsid w:val="0011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3EBF2"/>
  <w15:chartTrackingRefBased/>
  <w15:docId w15:val="{9F1F1577-B3F6-1140-AFEC-EB01B242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71C"/>
    <w:pPr>
      <w:spacing w:after="200" w:line="276" w:lineRule="auto"/>
    </w:pPr>
    <w:rPr>
      <w:rFonts w:ascii="Calibri" w:eastAsia="Calibri" w:hAnsi="Calibri" w:cs="Times New Roman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2">
    <w:name w:val="Table Grid32"/>
    <w:basedOn w:val="TableNormal"/>
    <w:next w:val="TableGrid"/>
    <w:uiPriority w:val="59"/>
    <w:rsid w:val="0011371C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13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ps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sixsigma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sp.org/" TargetMode="External"/><Relationship Id="rId5" Type="http://schemas.openxmlformats.org/officeDocument/2006/relationships/hyperlink" Target="http://www.quality.org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654</Words>
  <Characters>3733</Characters>
  <Application>Microsoft Office Word</Application>
  <DocSecurity>0</DocSecurity>
  <Lines>31</Lines>
  <Paragraphs>8</Paragraphs>
  <ScaleCrop>false</ScaleCrop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Howe</dc:creator>
  <cp:keywords/>
  <dc:description/>
  <cp:lastModifiedBy>Graham Howe</cp:lastModifiedBy>
  <cp:revision>1</cp:revision>
  <dcterms:created xsi:type="dcterms:W3CDTF">2020-10-23T06:01:00Z</dcterms:created>
  <dcterms:modified xsi:type="dcterms:W3CDTF">2020-10-23T06:01:00Z</dcterms:modified>
</cp:coreProperties>
</file>