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482A3" w14:textId="77777777" w:rsidR="002724C8" w:rsidRPr="002724C8" w:rsidRDefault="002724C8" w:rsidP="002724C8">
      <w:pPr>
        <w:shd w:val="clear" w:color="auto" w:fill="FFFFFF"/>
        <w:spacing w:after="120" w:line="360" w:lineRule="auto"/>
        <w:jc w:val="both"/>
        <w:rPr>
          <w:rFonts w:ascii="Arial" w:hAnsi="Arial" w:cs="Arial"/>
          <w:sz w:val="24"/>
          <w:szCs w:val="24"/>
        </w:rPr>
      </w:pPr>
    </w:p>
    <w:p w14:paraId="1C406BA0" w14:textId="38B5304A" w:rsidR="002724C8" w:rsidRPr="00AA6C3F" w:rsidRDefault="002724C8" w:rsidP="002724C8">
      <w:pPr>
        <w:shd w:val="clear" w:color="auto" w:fill="FFFFFF"/>
        <w:spacing w:after="120" w:line="360" w:lineRule="auto"/>
        <w:jc w:val="both"/>
        <w:rPr>
          <w:rFonts w:ascii="Arial" w:hAnsi="Arial" w:cs="Arial"/>
          <w:b/>
          <w:bCs/>
          <w:sz w:val="36"/>
          <w:szCs w:val="36"/>
        </w:rPr>
      </w:pPr>
      <w:r w:rsidRPr="00AA6C3F">
        <w:rPr>
          <w:rFonts w:ascii="Arial" w:hAnsi="Arial" w:cs="Arial"/>
          <w:b/>
          <w:bCs/>
          <w:sz w:val="36"/>
          <w:szCs w:val="36"/>
        </w:rPr>
        <w:t>Hotel Handbook</w:t>
      </w:r>
      <w:r w:rsidR="00AA6C3F">
        <w:rPr>
          <w:rFonts w:ascii="Arial" w:hAnsi="Arial" w:cs="Arial"/>
          <w:b/>
          <w:bCs/>
          <w:sz w:val="36"/>
          <w:szCs w:val="36"/>
        </w:rPr>
        <w:t>-</w:t>
      </w:r>
      <w:r w:rsidRPr="00AA6C3F">
        <w:rPr>
          <w:rFonts w:ascii="Arial" w:hAnsi="Arial" w:cs="Arial"/>
          <w:b/>
          <w:bCs/>
          <w:sz w:val="36"/>
          <w:szCs w:val="36"/>
        </w:rPr>
        <w:t>Report for Intercultural Competence</w:t>
      </w:r>
    </w:p>
    <w:p w14:paraId="1E987ABD" w14:textId="238CE9B0" w:rsidR="002724C8" w:rsidRPr="00AA6C3F" w:rsidRDefault="002724C8" w:rsidP="002724C8">
      <w:pPr>
        <w:shd w:val="clear" w:color="auto" w:fill="FFFFFF"/>
        <w:spacing w:after="120" w:line="360" w:lineRule="auto"/>
        <w:jc w:val="both"/>
        <w:rPr>
          <w:rFonts w:ascii="Arial" w:hAnsi="Arial" w:cs="Arial"/>
          <w:b/>
          <w:bCs/>
          <w:sz w:val="36"/>
          <w:szCs w:val="36"/>
        </w:rPr>
      </w:pPr>
      <w:r w:rsidRPr="00AA6C3F">
        <w:rPr>
          <w:rFonts w:ascii="Arial" w:hAnsi="Arial" w:cs="Arial"/>
          <w:b/>
          <w:bCs/>
          <w:sz w:val="36"/>
          <w:szCs w:val="36"/>
        </w:rPr>
        <w:t>Module: BMIH5003</w:t>
      </w:r>
    </w:p>
    <w:p w14:paraId="6FEDCFDD" w14:textId="1DA8E5F7" w:rsidR="002724C8" w:rsidRPr="00AA6C3F" w:rsidRDefault="002724C8" w:rsidP="002724C8">
      <w:pPr>
        <w:shd w:val="clear" w:color="auto" w:fill="FFFFFF"/>
        <w:spacing w:after="120" w:line="360" w:lineRule="auto"/>
        <w:jc w:val="both"/>
        <w:rPr>
          <w:rFonts w:ascii="Arial" w:hAnsi="Arial" w:cs="Arial"/>
          <w:b/>
          <w:bCs/>
          <w:sz w:val="36"/>
          <w:szCs w:val="36"/>
        </w:rPr>
      </w:pPr>
      <w:r w:rsidRPr="00AA6C3F">
        <w:rPr>
          <w:rFonts w:ascii="Arial" w:hAnsi="Arial" w:cs="Arial"/>
          <w:b/>
          <w:bCs/>
          <w:sz w:val="36"/>
          <w:szCs w:val="36"/>
        </w:rPr>
        <w:t>2025759</w:t>
      </w:r>
    </w:p>
    <w:p w14:paraId="738AFE28" w14:textId="5417B255" w:rsidR="002724C8" w:rsidRPr="00AA6C3F" w:rsidRDefault="002724C8" w:rsidP="002724C8">
      <w:pPr>
        <w:shd w:val="clear" w:color="auto" w:fill="FFFFFF"/>
        <w:spacing w:after="120" w:line="360" w:lineRule="auto"/>
        <w:jc w:val="both"/>
        <w:rPr>
          <w:rFonts w:ascii="Arial" w:hAnsi="Arial" w:cs="Arial"/>
          <w:b/>
          <w:bCs/>
          <w:sz w:val="36"/>
          <w:szCs w:val="36"/>
        </w:rPr>
      </w:pPr>
      <w:r w:rsidRPr="00AA6C3F">
        <w:rPr>
          <w:rFonts w:ascii="Arial" w:hAnsi="Arial" w:cs="Arial"/>
          <w:b/>
          <w:bCs/>
          <w:sz w:val="36"/>
          <w:szCs w:val="36"/>
        </w:rPr>
        <w:t>Denis Daniel Dinu</w:t>
      </w:r>
    </w:p>
    <w:p w14:paraId="1749445D" w14:textId="77777777" w:rsidR="00AA6C3F" w:rsidRPr="00AA6C3F" w:rsidRDefault="002724C8" w:rsidP="00AA6C3F">
      <w:pPr>
        <w:rPr>
          <w:rFonts w:ascii="Arial" w:eastAsia="Times New Roman" w:hAnsi="Arial" w:cs="Arial"/>
          <w:b/>
          <w:bCs/>
          <w:sz w:val="36"/>
          <w:szCs w:val="36"/>
          <w:lang w:eastAsia="en-GB"/>
        </w:rPr>
      </w:pPr>
      <w:r w:rsidRPr="00AA6C3F">
        <w:rPr>
          <w:rFonts w:ascii="Arial" w:hAnsi="Arial" w:cs="Arial"/>
          <w:b/>
          <w:bCs/>
          <w:sz w:val="36"/>
          <w:szCs w:val="36"/>
        </w:rPr>
        <w:t xml:space="preserve">Lecturer: </w:t>
      </w:r>
      <w:r w:rsidR="00AA6C3F" w:rsidRPr="00AA6C3F">
        <w:rPr>
          <w:rFonts w:ascii="Arial" w:eastAsia="Times New Roman" w:hAnsi="Arial" w:cs="Arial"/>
          <w:b/>
          <w:bCs/>
          <w:sz w:val="36"/>
          <w:szCs w:val="36"/>
          <w:lang w:eastAsia="en-GB"/>
        </w:rPr>
        <w:t>Rodrigo Fernandes Aguilera</w:t>
      </w:r>
    </w:p>
    <w:p w14:paraId="2C214DAF" w14:textId="053DF48F" w:rsidR="002724C8" w:rsidRDefault="002724C8" w:rsidP="002724C8">
      <w:pPr>
        <w:shd w:val="clear" w:color="auto" w:fill="FFFFFF"/>
        <w:spacing w:after="120" w:line="360" w:lineRule="auto"/>
        <w:jc w:val="both"/>
        <w:rPr>
          <w:rFonts w:ascii="Arial" w:hAnsi="Arial" w:cs="Arial"/>
          <w:sz w:val="24"/>
          <w:szCs w:val="24"/>
        </w:rPr>
      </w:pPr>
    </w:p>
    <w:p w14:paraId="34DBD862" w14:textId="7108F78C" w:rsidR="00F16464" w:rsidRDefault="00F16464" w:rsidP="002724C8">
      <w:pPr>
        <w:shd w:val="clear" w:color="auto" w:fill="FFFFFF"/>
        <w:spacing w:after="120" w:line="360" w:lineRule="auto"/>
        <w:jc w:val="both"/>
        <w:rPr>
          <w:rFonts w:ascii="Arial" w:hAnsi="Arial" w:cs="Arial"/>
          <w:sz w:val="24"/>
          <w:szCs w:val="24"/>
        </w:rPr>
      </w:pPr>
    </w:p>
    <w:p w14:paraId="000DAECC" w14:textId="27F7822E" w:rsidR="00F16464" w:rsidRDefault="00F16464" w:rsidP="002724C8">
      <w:pPr>
        <w:shd w:val="clear" w:color="auto" w:fill="FFFFFF"/>
        <w:spacing w:after="120" w:line="360" w:lineRule="auto"/>
        <w:jc w:val="both"/>
        <w:rPr>
          <w:rFonts w:ascii="Arial" w:hAnsi="Arial" w:cs="Arial"/>
          <w:sz w:val="24"/>
          <w:szCs w:val="24"/>
        </w:rPr>
      </w:pPr>
    </w:p>
    <w:p w14:paraId="5D49EFC9" w14:textId="7880C7A9" w:rsidR="00F16464" w:rsidRDefault="00F16464" w:rsidP="002724C8">
      <w:pPr>
        <w:shd w:val="clear" w:color="auto" w:fill="FFFFFF"/>
        <w:spacing w:after="120" w:line="360" w:lineRule="auto"/>
        <w:jc w:val="both"/>
        <w:rPr>
          <w:rFonts w:ascii="Arial" w:hAnsi="Arial" w:cs="Arial"/>
          <w:sz w:val="24"/>
          <w:szCs w:val="24"/>
        </w:rPr>
      </w:pPr>
    </w:p>
    <w:p w14:paraId="7F788FD5" w14:textId="4F32DEE1" w:rsidR="00F16464" w:rsidRDefault="00F16464" w:rsidP="002724C8">
      <w:pPr>
        <w:shd w:val="clear" w:color="auto" w:fill="FFFFFF"/>
        <w:spacing w:after="120" w:line="360" w:lineRule="auto"/>
        <w:jc w:val="both"/>
        <w:rPr>
          <w:rFonts w:ascii="Arial" w:hAnsi="Arial" w:cs="Arial"/>
          <w:sz w:val="24"/>
          <w:szCs w:val="24"/>
        </w:rPr>
      </w:pPr>
    </w:p>
    <w:p w14:paraId="6D9D4B5B" w14:textId="4660D84C" w:rsidR="00F16464" w:rsidRDefault="00F16464" w:rsidP="002724C8">
      <w:pPr>
        <w:shd w:val="clear" w:color="auto" w:fill="FFFFFF"/>
        <w:spacing w:after="120" w:line="360" w:lineRule="auto"/>
        <w:jc w:val="both"/>
        <w:rPr>
          <w:rFonts w:ascii="Arial" w:hAnsi="Arial" w:cs="Arial"/>
          <w:sz w:val="24"/>
          <w:szCs w:val="24"/>
        </w:rPr>
      </w:pPr>
    </w:p>
    <w:p w14:paraId="0C56A75E" w14:textId="735F66C2" w:rsidR="00F16464" w:rsidRDefault="00F16464" w:rsidP="002724C8">
      <w:pPr>
        <w:shd w:val="clear" w:color="auto" w:fill="FFFFFF"/>
        <w:spacing w:after="120" w:line="360" w:lineRule="auto"/>
        <w:jc w:val="both"/>
        <w:rPr>
          <w:rFonts w:ascii="Arial" w:hAnsi="Arial" w:cs="Arial"/>
          <w:sz w:val="24"/>
          <w:szCs w:val="24"/>
        </w:rPr>
      </w:pPr>
    </w:p>
    <w:p w14:paraId="2DF627B9" w14:textId="575EB8CD" w:rsidR="00F16464" w:rsidRDefault="00F16464" w:rsidP="002724C8">
      <w:pPr>
        <w:shd w:val="clear" w:color="auto" w:fill="FFFFFF"/>
        <w:spacing w:after="120" w:line="360" w:lineRule="auto"/>
        <w:jc w:val="both"/>
        <w:rPr>
          <w:rFonts w:ascii="Arial" w:hAnsi="Arial" w:cs="Arial"/>
          <w:sz w:val="24"/>
          <w:szCs w:val="24"/>
        </w:rPr>
      </w:pPr>
    </w:p>
    <w:p w14:paraId="67E46D15" w14:textId="4139ABF3" w:rsidR="00F16464" w:rsidRDefault="00F16464" w:rsidP="002724C8">
      <w:pPr>
        <w:shd w:val="clear" w:color="auto" w:fill="FFFFFF"/>
        <w:spacing w:after="120" w:line="360" w:lineRule="auto"/>
        <w:jc w:val="both"/>
        <w:rPr>
          <w:rFonts w:ascii="Arial" w:hAnsi="Arial" w:cs="Arial"/>
          <w:sz w:val="24"/>
          <w:szCs w:val="24"/>
        </w:rPr>
      </w:pPr>
    </w:p>
    <w:p w14:paraId="5C8663A4" w14:textId="2AA966AB" w:rsidR="00F16464" w:rsidRDefault="00F16464" w:rsidP="002724C8">
      <w:pPr>
        <w:shd w:val="clear" w:color="auto" w:fill="FFFFFF"/>
        <w:spacing w:after="120" w:line="360" w:lineRule="auto"/>
        <w:jc w:val="both"/>
        <w:rPr>
          <w:rFonts w:ascii="Arial" w:hAnsi="Arial" w:cs="Arial"/>
          <w:sz w:val="24"/>
          <w:szCs w:val="24"/>
        </w:rPr>
      </w:pPr>
    </w:p>
    <w:p w14:paraId="3FD46AAA" w14:textId="530CCC9B" w:rsidR="00F16464" w:rsidRDefault="00F16464" w:rsidP="002724C8">
      <w:pPr>
        <w:shd w:val="clear" w:color="auto" w:fill="FFFFFF"/>
        <w:spacing w:after="120" w:line="360" w:lineRule="auto"/>
        <w:jc w:val="both"/>
        <w:rPr>
          <w:rFonts w:ascii="Arial" w:hAnsi="Arial" w:cs="Arial"/>
          <w:sz w:val="24"/>
          <w:szCs w:val="24"/>
        </w:rPr>
      </w:pPr>
    </w:p>
    <w:p w14:paraId="2D122FC6" w14:textId="2DBF9420" w:rsidR="00F16464" w:rsidRDefault="00F16464" w:rsidP="002724C8">
      <w:pPr>
        <w:shd w:val="clear" w:color="auto" w:fill="FFFFFF"/>
        <w:spacing w:after="120" w:line="360" w:lineRule="auto"/>
        <w:jc w:val="both"/>
        <w:rPr>
          <w:rFonts w:ascii="Arial" w:hAnsi="Arial" w:cs="Arial"/>
          <w:sz w:val="24"/>
          <w:szCs w:val="24"/>
        </w:rPr>
      </w:pPr>
    </w:p>
    <w:p w14:paraId="29A25742" w14:textId="53FA4B54" w:rsidR="00F16464" w:rsidRDefault="00F16464" w:rsidP="002724C8">
      <w:pPr>
        <w:shd w:val="clear" w:color="auto" w:fill="FFFFFF"/>
        <w:spacing w:after="120" w:line="360" w:lineRule="auto"/>
        <w:jc w:val="both"/>
        <w:rPr>
          <w:rFonts w:ascii="Arial" w:hAnsi="Arial" w:cs="Arial"/>
          <w:sz w:val="24"/>
          <w:szCs w:val="24"/>
        </w:rPr>
      </w:pPr>
    </w:p>
    <w:p w14:paraId="4428B2E0" w14:textId="686321A6" w:rsidR="00F16464" w:rsidRDefault="00F16464" w:rsidP="002724C8">
      <w:pPr>
        <w:shd w:val="clear" w:color="auto" w:fill="FFFFFF"/>
        <w:spacing w:after="120" w:line="360" w:lineRule="auto"/>
        <w:jc w:val="both"/>
        <w:rPr>
          <w:rFonts w:ascii="Arial" w:hAnsi="Arial" w:cs="Arial"/>
          <w:sz w:val="24"/>
          <w:szCs w:val="24"/>
        </w:rPr>
      </w:pPr>
    </w:p>
    <w:p w14:paraId="3E0EDB2F" w14:textId="5AFB79E8" w:rsidR="00F16464" w:rsidRDefault="00F16464" w:rsidP="002724C8">
      <w:pPr>
        <w:shd w:val="clear" w:color="auto" w:fill="FFFFFF"/>
        <w:spacing w:after="120" w:line="360" w:lineRule="auto"/>
        <w:jc w:val="both"/>
        <w:rPr>
          <w:rFonts w:ascii="Arial" w:hAnsi="Arial" w:cs="Arial"/>
          <w:sz w:val="24"/>
          <w:szCs w:val="24"/>
        </w:rPr>
      </w:pPr>
    </w:p>
    <w:p w14:paraId="7C809F55" w14:textId="6D6D68DA" w:rsidR="00F16464" w:rsidRDefault="00F16464" w:rsidP="002724C8">
      <w:pPr>
        <w:shd w:val="clear" w:color="auto" w:fill="FFFFFF"/>
        <w:spacing w:after="120" w:line="360" w:lineRule="auto"/>
        <w:jc w:val="both"/>
        <w:rPr>
          <w:rFonts w:ascii="Arial" w:hAnsi="Arial" w:cs="Arial"/>
          <w:sz w:val="24"/>
          <w:szCs w:val="24"/>
        </w:rPr>
      </w:pPr>
    </w:p>
    <w:p w14:paraId="195C5F78" w14:textId="07C74435" w:rsidR="00F16464" w:rsidRDefault="00F16464" w:rsidP="002724C8">
      <w:pPr>
        <w:shd w:val="clear" w:color="auto" w:fill="FFFFFF"/>
        <w:spacing w:after="120" w:line="360" w:lineRule="auto"/>
        <w:jc w:val="both"/>
        <w:rPr>
          <w:rFonts w:ascii="Arial" w:hAnsi="Arial" w:cs="Arial"/>
          <w:sz w:val="24"/>
          <w:szCs w:val="24"/>
        </w:rPr>
      </w:pPr>
    </w:p>
    <w:p w14:paraId="02904EEB" w14:textId="7530408B" w:rsidR="00F16464" w:rsidRDefault="00F16464" w:rsidP="002724C8">
      <w:pPr>
        <w:shd w:val="clear" w:color="auto" w:fill="FFFFFF"/>
        <w:spacing w:after="120" w:line="360" w:lineRule="auto"/>
        <w:jc w:val="both"/>
        <w:rPr>
          <w:rFonts w:ascii="Arial" w:hAnsi="Arial" w:cs="Arial"/>
          <w:sz w:val="24"/>
          <w:szCs w:val="24"/>
        </w:rPr>
      </w:pPr>
    </w:p>
    <w:p w14:paraId="28A497B5" w14:textId="6F39A034" w:rsidR="00F16464" w:rsidRDefault="00F16464" w:rsidP="002724C8">
      <w:pPr>
        <w:shd w:val="clear" w:color="auto" w:fill="FFFFFF"/>
        <w:spacing w:after="120" w:line="360" w:lineRule="auto"/>
        <w:jc w:val="both"/>
        <w:rPr>
          <w:rFonts w:ascii="Arial" w:hAnsi="Arial" w:cs="Arial"/>
          <w:sz w:val="24"/>
          <w:szCs w:val="24"/>
        </w:rPr>
      </w:pPr>
    </w:p>
    <w:p w14:paraId="10C3D9A4" w14:textId="448115E9" w:rsidR="00E40066" w:rsidRDefault="00E40066" w:rsidP="002724C8">
      <w:pPr>
        <w:shd w:val="clear" w:color="auto" w:fill="FFFFFF"/>
        <w:spacing w:after="120" w:line="360" w:lineRule="auto"/>
        <w:jc w:val="both"/>
        <w:rPr>
          <w:rFonts w:ascii="Arial" w:hAnsi="Arial" w:cs="Arial"/>
          <w:sz w:val="24"/>
          <w:szCs w:val="24"/>
        </w:rPr>
      </w:pPr>
    </w:p>
    <w:p w14:paraId="2732615D" w14:textId="049EDC57" w:rsidR="00E40066" w:rsidRDefault="00E40066" w:rsidP="002724C8">
      <w:pPr>
        <w:shd w:val="clear" w:color="auto" w:fill="FFFFFF"/>
        <w:spacing w:after="120" w:line="360" w:lineRule="auto"/>
        <w:jc w:val="both"/>
        <w:rPr>
          <w:rFonts w:ascii="Arial" w:hAnsi="Arial" w:cs="Arial"/>
          <w:sz w:val="24"/>
          <w:szCs w:val="24"/>
        </w:rPr>
      </w:pPr>
      <w:r>
        <w:rPr>
          <w:rFonts w:ascii="Arial" w:hAnsi="Arial" w:cs="Arial"/>
          <w:sz w:val="24"/>
          <w:szCs w:val="24"/>
        </w:rPr>
        <w:t>Cover Page</w:t>
      </w:r>
    </w:p>
    <w:p w14:paraId="57291706" w14:textId="2F81C071" w:rsidR="00F16464" w:rsidRDefault="00F16464" w:rsidP="002724C8">
      <w:pPr>
        <w:shd w:val="clear" w:color="auto" w:fill="FFFFFF"/>
        <w:spacing w:after="120" w:line="360" w:lineRule="auto"/>
        <w:jc w:val="both"/>
        <w:rPr>
          <w:rFonts w:ascii="Arial" w:hAnsi="Arial" w:cs="Arial"/>
          <w:sz w:val="24"/>
          <w:szCs w:val="24"/>
        </w:rPr>
      </w:pPr>
      <w:r w:rsidRPr="002724C8">
        <w:rPr>
          <w:rFonts w:ascii="Arial" w:hAnsi="Arial" w:cs="Arial"/>
          <w:sz w:val="24"/>
          <w:szCs w:val="24"/>
        </w:rPr>
        <w:t>Introduction</w:t>
      </w:r>
    </w:p>
    <w:p w14:paraId="1FC07F3A" w14:textId="2EA131A9" w:rsidR="00F16464" w:rsidRDefault="00F16464" w:rsidP="002724C8">
      <w:pPr>
        <w:shd w:val="clear" w:color="auto" w:fill="FFFFFF"/>
        <w:spacing w:after="12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Background</w:t>
      </w:r>
    </w:p>
    <w:p w14:paraId="78FADD29" w14:textId="59ACD48E" w:rsidR="00F16464" w:rsidRDefault="00F16464" w:rsidP="002724C8">
      <w:pPr>
        <w:shd w:val="clear" w:color="auto" w:fill="FFFFFF"/>
        <w:spacing w:after="120" w:line="360" w:lineRule="auto"/>
        <w:jc w:val="both"/>
        <w:rPr>
          <w:rFonts w:ascii="Arial" w:hAnsi="Arial" w:cs="Arial"/>
          <w:sz w:val="24"/>
          <w:szCs w:val="24"/>
        </w:rPr>
      </w:pPr>
      <w:r>
        <w:rPr>
          <w:rFonts w:ascii="Arial" w:hAnsi="Arial" w:cs="Arial"/>
          <w:sz w:val="24"/>
          <w:szCs w:val="24"/>
        </w:rPr>
        <w:t>Do’s and Don’t</w:t>
      </w:r>
    </w:p>
    <w:p w14:paraId="0C2AD872" w14:textId="411EE391" w:rsidR="00F16464" w:rsidRDefault="00F16464" w:rsidP="002724C8">
      <w:pPr>
        <w:shd w:val="clear" w:color="auto" w:fill="FFFFFF"/>
        <w:spacing w:after="120" w:line="360" w:lineRule="auto"/>
        <w:jc w:val="both"/>
        <w:rPr>
          <w:rFonts w:ascii="Arial" w:hAnsi="Arial" w:cs="Arial"/>
          <w:sz w:val="24"/>
          <w:szCs w:val="24"/>
        </w:rPr>
      </w:pPr>
      <w:r>
        <w:rPr>
          <w:rFonts w:ascii="Arial" w:hAnsi="Arial" w:cs="Arial"/>
          <w:sz w:val="24"/>
          <w:szCs w:val="24"/>
        </w:rPr>
        <w:t>Conclusion</w:t>
      </w:r>
    </w:p>
    <w:p w14:paraId="4070F467" w14:textId="485CDA73" w:rsidR="00F16464" w:rsidRDefault="00F16464" w:rsidP="002724C8">
      <w:pPr>
        <w:shd w:val="clear" w:color="auto" w:fill="FFFFFF"/>
        <w:spacing w:after="120" w:line="360" w:lineRule="auto"/>
        <w:jc w:val="both"/>
        <w:rPr>
          <w:rFonts w:ascii="Arial" w:hAnsi="Arial" w:cs="Arial"/>
          <w:sz w:val="24"/>
          <w:szCs w:val="24"/>
        </w:rPr>
      </w:pPr>
    </w:p>
    <w:p w14:paraId="2D354F1C" w14:textId="7128BD23" w:rsidR="00F16464" w:rsidRDefault="00F16464" w:rsidP="002724C8">
      <w:pPr>
        <w:shd w:val="clear" w:color="auto" w:fill="FFFFFF"/>
        <w:spacing w:after="120" w:line="360" w:lineRule="auto"/>
        <w:jc w:val="both"/>
        <w:rPr>
          <w:rFonts w:ascii="Arial" w:hAnsi="Arial" w:cs="Arial"/>
          <w:sz w:val="24"/>
          <w:szCs w:val="24"/>
        </w:rPr>
      </w:pPr>
    </w:p>
    <w:p w14:paraId="42ECCAFF" w14:textId="1134660A" w:rsidR="00F16464" w:rsidRDefault="00F16464" w:rsidP="002724C8">
      <w:pPr>
        <w:shd w:val="clear" w:color="auto" w:fill="FFFFFF"/>
        <w:spacing w:after="120" w:line="360" w:lineRule="auto"/>
        <w:jc w:val="both"/>
        <w:rPr>
          <w:rFonts w:ascii="Arial" w:hAnsi="Arial" w:cs="Arial"/>
          <w:sz w:val="24"/>
          <w:szCs w:val="24"/>
        </w:rPr>
      </w:pPr>
    </w:p>
    <w:p w14:paraId="223B5976" w14:textId="59E3D6D0" w:rsidR="00F16464" w:rsidRDefault="00F16464" w:rsidP="002724C8">
      <w:pPr>
        <w:shd w:val="clear" w:color="auto" w:fill="FFFFFF"/>
        <w:spacing w:after="120" w:line="360" w:lineRule="auto"/>
        <w:jc w:val="both"/>
        <w:rPr>
          <w:rFonts w:ascii="Arial" w:hAnsi="Arial" w:cs="Arial"/>
          <w:sz w:val="24"/>
          <w:szCs w:val="24"/>
        </w:rPr>
      </w:pPr>
    </w:p>
    <w:p w14:paraId="14B4C654" w14:textId="7629330B" w:rsidR="00F16464" w:rsidRDefault="00F16464" w:rsidP="002724C8">
      <w:pPr>
        <w:shd w:val="clear" w:color="auto" w:fill="FFFFFF"/>
        <w:spacing w:after="120" w:line="360" w:lineRule="auto"/>
        <w:jc w:val="both"/>
        <w:rPr>
          <w:rFonts w:ascii="Arial" w:hAnsi="Arial" w:cs="Arial"/>
          <w:sz w:val="24"/>
          <w:szCs w:val="24"/>
        </w:rPr>
      </w:pPr>
    </w:p>
    <w:p w14:paraId="2598257C" w14:textId="58E2BC85" w:rsidR="00F16464" w:rsidRDefault="00F16464" w:rsidP="002724C8">
      <w:pPr>
        <w:shd w:val="clear" w:color="auto" w:fill="FFFFFF"/>
        <w:spacing w:after="120" w:line="360" w:lineRule="auto"/>
        <w:jc w:val="both"/>
        <w:rPr>
          <w:rFonts w:ascii="Arial" w:hAnsi="Arial" w:cs="Arial"/>
          <w:sz w:val="24"/>
          <w:szCs w:val="24"/>
        </w:rPr>
      </w:pPr>
    </w:p>
    <w:p w14:paraId="0D67162F" w14:textId="46CAB0B6" w:rsidR="00F16464" w:rsidRDefault="00F16464" w:rsidP="002724C8">
      <w:pPr>
        <w:shd w:val="clear" w:color="auto" w:fill="FFFFFF"/>
        <w:spacing w:after="120" w:line="360" w:lineRule="auto"/>
        <w:jc w:val="both"/>
        <w:rPr>
          <w:rFonts w:ascii="Arial" w:hAnsi="Arial" w:cs="Arial"/>
          <w:sz w:val="24"/>
          <w:szCs w:val="24"/>
        </w:rPr>
      </w:pPr>
    </w:p>
    <w:p w14:paraId="68EA1353" w14:textId="76F455DA" w:rsidR="00F16464" w:rsidRDefault="00F16464" w:rsidP="002724C8">
      <w:pPr>
        <w:shd w:val="clear" w:color="auto" w:fill="FFFFFF"/>
        <w:spacing w:after="120" w:line="360" w:lineRule="auto"/>
        <w:jc w:val="both"/>
        <w:rPr>
          <w:rFonts w:ascii="Arial" w:hAnsi="Arial" w:cs="Arial"/>
          <w:sz w:val="24"/>
          <w:szCs w:val="24"/>
        </w:rPr>
      </w:pPr>
    </w:p>
    <w:p w14:paraId="168E9252" w14:textId="76900CA8" w:rsidR="00F16464" w:rsidRDefault="00F16464" w:rsidP="002724C8">
      <w:pPr>
        <w:shd w:val="clear" w:color="auto" w:fill="FFFFFF"/>
        <w:spacing w:after="120" w:line="360" w:lineRule="auto"/>
        <w:jc w:val="both"/>
        <w:rPr>
          <w:rFonts w:ascii="Arial" w:hAnsi="Arial" w:cs="Arial"/>
          <w:sz w:val="24"/>
          <w:szCs w:val="24"/>
        </w:rPr>
      </w:pPr>
    </w:p>
    <w:p w14:paraId="0F428411" w14:textId="05D13D8C" w:rsidR="00F16464" w:rsidRDefault="00F16464" w:rsidP="002724C8">
      <w:pPr>
        <w:shd w:val="clear" w:color="auto" w:fill="FFFFFF"/>
        <w:spacing w:after="120" w:line="360" w:lineRule="auto"/>
        <w:jc w:val="both"/>
        <w:rPr>
          <w:rFonts w:ascii="Arial" w:hAnsi="Arial" w:cs="Arial"/>
          <w:sz w:val="24"/>
          <w:szCs w:val="24"/>
        </w:rPr>
      </w:pPr>
    </w:p>
    <w:p w14:paraId="4732CE45" w14:textId="031FFF91" w:rsidR="00F16464" w:rsidRDefault="00F16464" w:rsidP="002724C8">
      <w:pPr>
        <w:shd w:val="clear" w:color="auto" w:fill="FFFFFF"/>
        <w:spacing w:after="120" w:line="360" w:lineRule="auto"/>
        <w:jc w:val="both"/>
        <w:rPr>
          <w:rFonts w:ascii="Arial" w:hAnsi="Arial" w:cs="Arial"/>
          <w:sz w:val="24"/>
          <w:szCs w:val="24"/>
        </w:rPr>
      </w:pPr>
    </w:p>
    <w:p w14:paraId="7D9C10A0" w14:textId="6736B7BF" w:rsidR="00F16464" w:rsidRDefault="00F16464" w:rsidP="002724C8">
      <w:pPr>
        <w:shd w:val="clear" w:color="auto" w:fill="FFFFFF"/>
        <w:spacing w:after="120" w:line="360" w:lineRule="auto"/>
        <w:jc w:val="both"/>
        <w:rPr>
          <w:rFonts w:ascii="Arial" w:hAnsi="Arial" w:cs="Arial"/>
          <w:sz w:val="24"/>
          <w:szCs w:val="24"/>
        </w:rPr>
      </w:pPr>
    </w:p>
    <w:p w14:paraId="39340144" w14:textId="1B21503E" w:rsidR="00F16464" w:rsidRDefault="00F16464" w:rsidP="002724C8">
      <w:pPr>
        <w:shd w:val="clear" w:color="auto" w:fill="FFFFFF"/>
        <w:spacing w:after="120" w:line="360" w:lineRule="auto"/>
        <w:jc w:val="both"/>
        <w:rPr>
          <w:rFonts w:ascii="Arial" w:hAnsi="Arial" w:cs="Arial"/>
          <w:sz w:val="24"/>
          <w:szCs w:val="24"/>
        </w:rPr>
      </w:pPr>
    </w:p>
    <w:p w14:paraId="68101963" w14:textId="4CAAD404" w:rsidR="00F16464" w:rsidRDefault="00F16464" w:rsidP="002724C8">
      <w:pPr>
        <w:shd w:val="clear" w:color="auto" w:fill="FFFFFF"/>
        <w:spacing w:after="120" w:line="360" w:lineRule="auto"/>
        <w:jc w:val="both"/>
        <w:rPr>
          <w:rFonts w:ascii="Arial" w:hAnsi="Arial" w:cs="Arial"/>
          <w:sz w:val="24"/>
          <w:szCs w:val="24"/>
        </w:rPr>
      </w:pPr>
    </w:p>
    <w:p w14:paraId="50946A41" w14:textId="68BD206B" w:rsidR="00F16464" w:rsidRDefault="00F16464" w:rsidP="002724C8">
      <w:pPr>
        <w:shd w:val="clear" w:color="auto" w:fill="FFFFFF"/>
        <w:spacing w:after="120" w:line="360" w:lineRule="auto"/>
        <w:jc w:val="both"/>
        <w:rPr>
          <w:rFonts w:ascii="Arial" w:hAnsi="Arial" w:cs="Arial"/>
          <w:sz w:val="24"/>
          <w:szCs w:val="24"/>
        </w:rPr>
      </w:pPr>
    </w:p>
    <w:p w14:paraId="3A919CC9" w14:textId="7F38A4C8" w:rsidR="00F16464" w:rsidRDefault="00F16464" w:rsidP="002724C8">
      <w:pPr>
        <w:shd w:val="clear" w:color="auto" w:fill="FFFFFF"/>
        <w:spacing w:after="120" w:line="360" w:lineRule="auto"/>
        <w:jc w:val="both"/>
        <w:rPr>
          <w:rFonts w:ascii="Arial" w:hAnsi="Arial" w:cs="Arial"/>
          <w:sz w:val="24"/>
          <w:szCs w:val="24"/>
        </w:rPr>
      </w:pPr>
    </w:p>
    <w:p w14:paraId="3B167DB9" w14:textId="77777777" w:rsidR="00F16464" w:rsidRPr="002724C8" w:rsidRDefault="00F16464" w:rsidP="002724C8">
      <w:pPr>
        <w:shd w:val="clear" w:color="auto" w:fill="FFFFFF"/>
        <w:spacing w:after="120" w:line="360" w:lineRule="auto"/>
        <w:jc w:val="both"/>
        <w:rPr>
          <w:rFonts w:ascii="Arial" w:hAnsi="Arial" w:cs="Arial"/>
          <w:sz w:val="24"/>
          <w:szCs w:val="24"/>
        </w:rPr>
      </w:pPr>
    </w:p>
    <w:p w14:paraId="7BEE5F28" w14:textId="590CFCD4" w:rsidR="002724C8" w:rsidRDefault="002724C8" w:rsidP="002724C8">
      <w:pPr>
        <w:shd w:val="clear" w:color="auto" w:fill="FFFFFF"/>
        <w:spacing w:after="120" w:line="360" w:lineRule="auto"/>
        <w:jc w:val="both"/>
        <w:rPr>
          <w:rFonts w:ascii="Arial" w:hAnsi="Arial" w:cs="Arial"/>
          <w:sz w:val="24"/>
          <w:szCs w:val="24"/>
        </w:rPr>
      </w:pPr>
    </w:p>
    <w:p w14:paraId="624C31F9" w14:textId="2025F8F2" w:rsidR="00F16464" w:rsidRDefault="00F16464" w:rsidP="002724C8">
      <w:pPr>
        <w:shd w:val="clear" w:color="auto" w:fill="FFFFFF"/>
        <w:spacing w:after="120" w:line="360" w:lineRule="auto"/>
        <w:jc w:val="both"/>
        <w:rPr>
          <w:rFonts w:ascii="Arial" w:hAnsi="Arial" w:cs="Arial"/>
          <w:sz w:val="24"/>
          <w:szCs w:val="24"/>
        </w:rPr>
      </w:pPr>
    </w:p>
    <w:p w14:paraId="6BCC2D6F" w14:textId="77777777" w:rsidR="00F16464" w:rsidRPr="002724C8" w:rsidRDefault="00F16464" w:rsidP="002724C8">
      <w:pPr>
        <w:shd w:val="clear" w:color="auto" w:fill="FFFFFF"/>
        <w:spacing w:after="120" w:line="360" w:lineRule="auto"/>
        <w:jc w:val="both"/>
        <w:rPr>
          <w:rFonts w:ascii="Arial" w:hAnsi="Arial" w:cs="Arial"/>
          <w:sz w:val="24"/>
          <w:szCs w:val="24"/>
        </w:rPr>
      </w:pPr>
    </w:p>
    <w:p w14:paraId="6DC41E67" w14:textId="77777777" w:rsidR="002724C8" w:rsidRPr="002724C8" w:rsidRDefault="002724C8" w:rsidP="002724C8">
      <w:pPr>
        <w:shd w:val="clear" w:color="auto" w:fill="FFFFFF"/>
        <w:spacing w:after="120" w:line="360" w:lineRule="auto"/>
        <w:jc w:val="both"/>
        <w:rPr>
          <w:rFonts w:ascii="Arial" w:hAnsi="Arial" w:cs="Arial"/>
          <w:sz w:val="24"/>
          <w:szCs w:val="24"/>
        </w:rPr>
      </w:pPr>
    </w:p>
    <w:p w14:paraId="20E3C487" w14:textId="77777777" w:rsidR="002724C8" w:rsidRPr="002724C8" w:rsidRDefault="002724C8" w:rsidP="002724C8">
      <w:pPr>
        <w:shd w:val="clear" w:color="auto" w:fill="FFFFFF"/>
        <w:spacing w:after="120" w:line="360" w:lineRule="auto"/>
        <w:jc w:val="both"/>
        <w:rPr>
          <w:rFonts w:ascii="Arial" w:hAnsi="Arial" w:cs="Arial"/>
          <w:sz w:val="24"/>
          <w:szCs w:val="24"/>
        </w:rPr>
      </w:pPr>
      <w:r w:rsidRPr="002724C8">
        <w:rPr>
          <w:rFonts w:ascii="Arial" w:hAnsi="Arial" w:cs="Arial"/>
          <w:sz w:val="24"/>
          <w:szCs w:val="24"/>
        </w:rPr>
        <w:t xml:space="preserve">Introduction. </w:t>
      </w:r>
      <w:r w:rsidR="00AF7DD3" w:rsidRPr="002724C8">
        <w:rPr>
          <w:rFonts w:ascii="Arial" w:hAnsi="Arial" w:cs="Arial"/>
          <w:sz w:val="24"/>
          <w:szCs w:val="24"/>
        </w:rPr>
        <w:t xml:space="preserve">The present report is evaluating the cultural differences of Romania and its international </w:t>
      </w:r>
      <w:proofErr w:type="gramStart"/>
      <w:r w:rsidR="00AF7DD3" w:rsidRPr="002724C8">
        <w:rPr>
          <w:rFonts w:ascii="Arial" w:hAnsi="Arial" w:cs="Arial"/>
          <w:sz w:val="24"/>
          <w:szCs w:val="24"/>
        </w:rPr>
        <w:t>tourists</w:t>
      </w:r>
      <w:proofErr w:type="gramEnd"/>
      <w:r w:rsidR="00AF7DD3" w:rsidRPr="002724C8">
        <w:rPr>
          <w:rFonts w:ascii="Arial" w:hAnsi="Arial" w:cs="Arial"/>
          <w:sz w:val="24"/>
          <w:szCs w:val="24"/>
        </w:rPr>
        <w:t xml:space="preserve"> specific cultural norms and requirements.</w:t>
      </w:r>
      <w:r w:rsidRPr="002724C8">
        <w:rPr>
          <w:rFonts w:ascii="Arial" w:hAnsi="Arial" w:cs="Arial"/>
          <w:sz w:val="24"/>
          <w:szCs w:val="24"/>
        </w:rPr>
        <w:t xml:space="preserve"> </w:t>
      </w:r>
      <w:r w:rsidR="00F42149" w:rsidRPr="002724C8">
        <w:rPr>
          <w:rFonts w:ascii="Arial" w:eastAsia="Times New Roman" w:hAnsi="Arial" w:cs="Arial"/>
          <w:sz w:val="24"/>
          <w:szCs w:val="24"/>
          <w:lang w:eastAsia="en-GB"/>
        </w:rPr>
        <w:t>When thinking about what makes a culture unique, it is important to focus on values. They are the driving force for palpable societal distinctions.</w:t>
      </w:r>
      <w:r w:rsidR="000A588B" w:rsidRPr="002724C8">
        <w:rPr>
          <w:rFonts w:ascii="Arial" w:hAnsi="Arial" w:cs="Arial"/>
          <w:sz w:val="24"/>
          <w:szCs w:val="24"/>
        </w:rPr>
        <w:t xml:space="preserve"> </w:t>
      </w:r>
      <w:r w:rsidR="000A588B" w:rsidRPr="002724C8">
        <w:rPr>
          <w:rFonts w:ascii="Arial" w:eastAsia="Times New Roman" w:hAnsi="Arial" w:cs="Arial"/>
          <w:sz w:val="24"/>
          <w:szCs w:val="24"/>
          <w:lang w:eastAsia="en-GB"/>
        </w:rPr>
        <w:t xml:space="preserve">The cultural system </w:t>
      </w:r>
      <w:proofErr w:type="gramStart"/>
      <w:r w:rsidR="000A588B" w:rsidRPr="002724C8">
        <w:rPr>
          <w:rFonts w:ascii="Arial" w:eastAsia="Times New Roman" w:hAnsi="Arial" w:cs="Arial"/>
          <w:sz w:val="24"/>
          <w:szCs w:val="24"/>
          <w:lang w:eastAsia="en-GB"/>
        </w:rPr>
        <w:t>as a whole promotes</w:t>
      </w:r>
      <w:proofErr w:type="gramEnd"/>
      <w:r w:rsidR="000A588B" w:rsidRPr="002724C8">
        <w:rPr>
          <w:rFonts w:ascii="Arial" w:eastAsia="Times New Roman" w:hAnsi="Arial" w:cs="Arial"/>
          <w:sz w:val="24"/>
          <w:szCs w:val="24"/>
          <w:lang w:eastAsia="en-GB"/>
        </w:rPr>
        <w:t>, legitimises, and compensates a set of fundamental cultural values. Consequently, comparing cultural value differences is the most effective way to comprehend cultural differences.</w:t>
      </w:r>
    </w:p>
    <w:p w14:paraId="2E17BE6C" w14:textId="765C1807" w:rsidR="00C625E2" w:rsidRPr="002724C8" w:rsidRDefault="00AA6C3F" w:rsidP="002724C8">
      <w:pPr>
        <w:shd w:val="clear" w:color="auto" w:fill="FFFFFF"/>
        <w:spacing w:after="120" w:line="360" w:lineRule="auto"/>
        <w:jc w:val="both"/>
        <w:rPr>
          <w:rFonts w:ascii="Arial" w:hAnsi="Arial" w:cs="Arial"/>
          <w:sz w:val="24"/>
          <w:szCs w:val="24"/>
        </w:rPr>
      </w:pPr>
      <w:r>
        <w:rPr>
          <w:rFonts w:ascii="Arial" w:eastAsia="Times New Roman" w:hAnsi="Arial" w:cs="Arial"/>
          <w:sz w:val="24"/>
          <w:szCs w:val="24"/>
          <w:lang w:eastAsia="en-GB"/>
        </w:rPr>
        <w:t xml:space="preserve">Background. </w:t>
      </w:r>
      <w:r w:rsidR="000A588B" w:rsidRPr="002724C8">
        <w:rPr>
          <w:rFonts w:ascii="Arial" w:eastAsia="Times New Roman" w:hAnsi="Arial" w:cs="Arial"/>
          <w:sz w:val="24"/>
          <w:szCs w:val="24"/>
          <w:lang w:eastAsia="en-GB"/>
        </w:rPr>
        <w:t>On the surface, cultural issues cannot be fixed. Misunderstandings and conflict cannot be prevented by focusing just on the apparent aspects of culture. The less evident aspects of culture provide the greatest challenge when interacting with people, however they are often unseen and subconscious and are frequently disregarded.</w:t>
      </w:r>
      <w:r w:rsidR="002724C8" w:rsidRPr="002724C8">
        <w:rPr>
          <w:rFonts w:ascii="Arial" w:hAnsi="Arial" w:cs="Arial"/>
          <w:sz w:val="24"/>
          <w:szCs w:val="24"/>
        </w:rPr>
        <w:t xml:space="preserve"> </w:t>
      </w:r>
      <w:r w:rsidR="00C625E2" w:rsidRPr="002724C8">
        <w:rPr>
          <w:rFonts w:ascii="Arial" w:hAnsi="Arial" w:cs="Arial"/>
          <w:sz w:val="24"/>
          <w:szCs w:val="24"/>
        </w:rPr>
        <w:t>Every cultural group has varying views and activities; none is homogenous.</w:t>
      </w:r>
    </w:p>
    <w:p w14:paraId="5FF0F107" w14:textId="4146D0AE" w:rsidR="00C625E2" w:rsidRPr="002724C8" w:rsidRDefault="00C625E2" w:rsidP="002724C8">
      <w:pPr>
        <w:spacing w:after="120" w:line="360" w:lineRule="auto"/>
        <w:jc w:val="both"/>
        <w:rPr>
          <w:rFonts w:ascii="Arial" w:hAnsi="Arial" w:cs="Arial"/>
          <w:sz w:val="24"/>
          <w:szCs w:val="24"/>
        </w:rPr>
      </w:pPr>
      <w:r w:rsidRPr="002724C8">
        <w:rPr>
          <w:rFonts w:ascii="Arial" w:hAnsi="Arial" w:cs="Arial"/>
          <w:sz w:val="24"/>
          <w:szCs w:val="24"/>
        </w:rPr>
        <w:t xml:space="preserve">In </w:t>
      </w:r>
      <w:r w:rsidR="000A588B" w:rsidRPr="002724C8">
        <w:rPr>
          <w:rFonts w:ascii="Arial" w:hAnsi="Arial" w:cs="Arial"/>
          <w:sz w:val="24"/>
          <w:szCs w:val="24"/>
        </w:rPr>
        <w:t>Romania</w:t>
      </w:r>
      <w:r w:rsidRPr="002724C8">
        <w:rPr>
          <w:rFonts w:ascii="Arial" w:hAnsi="Arial" w:cs="Arial"/>
          <w:sz w:val="24"/>
          <w:szCs w:val="24"/>
        </w:rPr>
        <w:t xml:space="preserve">, neither polarisation nor extreme competition are favourably regarded. Children in </w:t>
      </w:r>
      <w:r w:rsidR="000A588B" w:rsidRPr="002724C8">
        <w:rPr>
          <w:rFonts w:ascii="Arial" w:hAnsi="Arial" w:cs="Arial"/>
          <w:sz w:val="24"/>
          <w:szCs w:val="24"/>
        </w:rPr>
        <w:t xml:space="preserve">Romania </w:t>
      </w:r>
      <w:r w:rsidRPr="002724C8">
        <w:rPr>
          <w:rFonts w:ascii="Arial" w:hAnsi="Arial" w:cs="Arial"/>
          <w:sz w:val="24"/>
          <w:szCs w:val="24"/>
        </w:rPr>
        <w:t xml:space="preserve">are trained to seek unity, refusing to take sides or stand out. Concern for vulnerable or disadvantaged individuals generates a natural stream of compassion. Regarding management, managers want to seek the views of their subordinates and base their judgments on those opinions. In politics, it is desired for all minorities to participate </w:t>
      </w:r>
      <w:proofErr w:type="gramStart"/>
      <w:r w:rsidRPr="002724C8">
        <w:rPr>
          <w:rFonts w:ascii="Arial" w:hAnsi="Arial" w:cs="Arial"/>
          <w:sz w:val="24"/>
          <w:szCs w:val="24"/>
        </w:rPr>
        <w:t>in order to</w:t>
      </w:r>
      <w:proofErr w:type="gramEnd"/>
      <w:r w:rsidRPr="002724C8">
        <w:rPr>
          <w:rFonts w:ascii="Arial" w:hAnsi="Arial" w:cs="Arial"/>
          <w:sz w:val="24"/>
          <w:szCs w:val="24"/>
        </w:rPr>
        <w:t xml:space="preserve"> prevent the dominance of a single winning party. </w:t>
      </w:r>
    </w:p>
    <w:p w14:paraId="018D752B" w14:textId="77777777" w:rsidR="008B5DF1" w:rsidRPr="002724C8" w:rsidRDefault="008B5DF1" w:rsidP="002724C8">
      <w:pPr>
        <w:spacing w:after="120" w:line="360" w:lineRule="auto"/>
        <w:jc w:val="both"/>
        <w:rPr>
          <w:rFonts w:ascii="Arial" w:hAnsi="Arial" w:cs="Arial"/>
          <w:sz w:val="24"/>
          <w:szCs w:val="24"/>
        </w:rPr>
      </w:pPr>
      <w:r w:rsidRPr="002724C8">
        <w:rPr>
          <w:rFonts w:ascii="Arial" w:hAnsi="Arial" w:cs="Arial"/>
          <w:sz w:val="24"/>
          <w:szCs w:val="24"/>
        </w:rPr>
        <w:t>Future-oriented cultures have a great propensity and readiness to envision future possibilities. Members establish long-term objectives, formulate strategies, and work diligently and persistently to realise their aims. They have a significant predisposition for deferring pleasure and saving and investing.</w:t>
      </w:r>
    </w:p>
    <w:p w14:paraId="24C99CF3" w14:textId="1B0B4651" w:rsidR="000C62FA" w:rsidRPr="002724C8" w:rsidRDefault="00AA6C3F" w:rsidP="002724C8">
      <w:pPr>
        <w:spacing w:after="120" w:line="360" w:lineRule="auto"/>
        <w:jc w:val="both"/>
        <w:rPr>
          <w:rFonts w:ascii="Arial" w:hAnsi="Arial" w:cs="Arial"/>
          <w:color w:val="000000"/>
          <w:sz w:val="24"/>
          <w:szCs w:val="24"/>
          <w:shd w:val="clear" w:color="auto" w:fill="FFFFFF"/>
          <w:lang w:val="en"/>
        </w:rPr>
      </w:pPr>
      <w:r>
        <w:rPr>
          <w:rFonts w:ascii="Arial" w:hAnsi="Arial" w:cs="Arial"/>
          <w:sz w:val="24"/>
          <w:szCs w:val="24"/>
        </w:rPr>
        <w:t xml:space="preserve">Do’s and </w:t>
      </w:r>
      <w:proofErr w:type="spellStart"/>
      <w:proofErr w:type="gramStart"/>
      <w:r>
        <w:rPr>
          <w:rFonts w:ascii="Arial" w:hAnsi="Arial" w:cs="Arial"/>
          <w:sz w:val="24"/>
          <w:szCs w:val="24"/>
        </w:rPr>
        <w:t>Don’t</w:t>
      </w:r>
      <w:proofErr w:type="spellEnd"/>
      <w:proofErr w:type="gramEnd"/>
      <w:r w:rsidR="00F16464">
        <w:rPr>
          <w:rFonts w:ascii="Arial" w:hAnsi="Arial" w:cs="Arial"/>
          <w:sz w:val="24"/>
          <w:szCs w:val="24"/>
        </w:rPr>
        <w:t xml:space="preserve">. </w:t>
      </w:r>
      <w:r w:rsidR="000C62FA" w:rsidRPr="002724C8">
        <w:rPr>
          <w:rFonts w:ascii="Arial" w:hAnsi="Arial" w:cs="Arial"/>
          <w:color w:val="000000"/>
          <w:sz w:val="24"/>
          <w:szCs w:val="24"/>
          <w:shd w:val="clear" w:color="auto" w:fill="FFFFFF"/>
          <w:lang w:val="en"/>
        </w:rPr>
        <w:t>Although it is not sufficiently promoted, Romania is a very popular country for tourists from all over the world, starting from Bulgaria, Greece, Turkey, Hungary, to France, Germany, Great Britain, Australia, Argentina, USA.</w:t>
      </w:r>
    </w:p>
    <w:p w14:paraId="4A0DEC67" w14:textId="3205ECB9" w:rsidR="00C22A9F" w:rsidRDefault="00C22A9F"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Being a choice for so many tourists with different cultures, hotel employees from Romania must be extremely careful about what they should do and what not to do around foreign tourists as follows:</w:t>
      </w:r>
    </w:p>
    <w:p w14:paraId="285753B2" w14:textId="39328904" w:rsidR="001D73AA" w:rsidRDefault="001D73AA" w:rsidP="002724C8">
      <w:pPr>
        <w:spacing w:after="120" w:line="360" w:lineRule="auto"/>
        <w:jc w:val="both"/>
        <w:rPr>
          <w:rFonts w:ascii="Arial" w:hAnsi="Arial" w:cs="Arial"/>
          <w:color w:val="000000"/>
          <w:sz w:val="24"/>
          <w:szCs w:val="24"/>
          <w:shd w:val="clear" w:color="auto" w:fill="FFFFFF"/>
          <w:lang w:val="en"/>
        </w:rPr>
      </w:pPr>
    </w:p>
    <w:p w14:paraId="62BF1E84" w14:textId="77777777" w:rsidR="001D73AA" w:rsidRPr="002724C8" w:rsidRDefault="001D73AA" w:rsidP="002724C8">
      <w:pPr>
        <w:spacing w:after="120" w:line="360" w:lineRule="auto"/>
        <w:jc w:val="both"/>
        <w:rPr>
          <w:rFonts w:ascii="Arial" w:hAnsi="Arial" w:cs="Arial"/>
          <w:color w:val="000000"/>
          <w:sz w:val="24"/>
          <w:szCs w:val="24"/>
          <w:shd w:val="clear" w:color="auto" w:fill="FFFFFF"/>
          <w:lang w:val="en"/>
        </w:rPr>
      </w:pPr>
    </w:p>
    <w:tbl>
      <w:tblPr>
        <w:tblStyle w:val="TableGrid"/>
        <w:tblW w:w="0" w:type="auto"/>
        <w:tblLook w:val="04A0" w:firstRow="1" w:lastRow="0" w:firstColumn="1" w:lastColumn="0" w:noHBand="0" w:noVBand="1"/>
      </w:tblPr>
      <w:tblGrid>
        <w:gridCol w:w="4900"/>
        <w:gridCol w:w="4116"/>
      </w:tblGrid>
      <w:tr w:rsidR="00A11C5E" w:rsidRPr="002724C8" w14:paraId="3E492418" w14:textId="77777777" w:rsidTr="00A11C5E">
        <w:tc>
          <w:tcPr>
            <w:tcW w:w="0" w:type="auto"/>
          </w:tcPr>
          <w:p w14:paraId="70D01A65" w14:textId="0CCD70BB" w:rsidR="00A11C5E" w:rsidRPr="002724C8" w:rsidRDefault="00A11C5E"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Do</w:t>
            </w:r>
          </w:p>
        </w:tc>
        <w:tc>
          <w:tcPr>
            <w:tcW w:w="0" w:type="auto"/>
          </w:tcPr>
          <w:p w14:paraId="7A91968A" w14:textId="5FA55815" w:rsidR="00A11C5E" w:rsidRPr="002724C8" w:rsidRDefault="00A11C5E"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Don’t</w:t>
            </w:r>
          </w:p>
        </w:tc>
      </w:tr>
      <w:tr w:rsidR="00A11C5E" w:rsidRPr="002724C8" w14:paraId="4E9C3CDE" w14:textId="77777777" w:rsidTr="00A11C5E">
        <w:tc>
          <w:tcPr>
            <w:tcW w:w="0" w:type="auto"/>
          </w:tcPr>
          <w:p w14:paraId="16FA7F38" w14:textId="402777DC" w:rsidR="00A11C5E" w:rsidRPr="002724C8" w:rsidRDefault="00A11C5E"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Respect people</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s religious views and enable them to practice their rituals such as prayer, fasting, and food preferences. Nonetheless, keep in mind that not all Turks are practicing Muslims.</w:t>
            </w:r>
          </w:p>
        </w:tc>
        <w:tc>
          <w:tcPr>
            <w:tcW w:w="0" w:type="auto"/>
          </w:tcPr>
          <w:p w14:paraId="22EF3A4C" w14:textId="30894191" w:rsidR="00A11C5E" w:rsidRPr="002724C8" w:rsidRDefault="00800701"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Don</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t refer to Turks as Arabs and don</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t assume they speak Arabic. When the two cultures are confused, it may be annoying or even unpleasant to certain individuals.</w:t>
            </w:r>
          </w:p>
        </w:tc>
      </w:tr>
      <w:tr w:rsidR="00A11C5E" w:rsidRPr="002724C8" w14:paraId="2B27EE90" w14:textId="77777777" w:rsidTr="00A11C5E">
        <w:tc>
          <w:tcPr>
            <w:tcW w:w="0" w:type="auto"/>
          </w:tcPr>
          <w:p w14:paraId="5AD7E085" w14:textId="59029368" w:rsidR="00A11C5E" w:rsidRPr="002724C8" w:rsidRDefault="00A11C5E" w:rsidP="002724C8">
            <w:pPr>
              <w:spacing w:after="120" w:line="360" w:lineRule="auto"/>
              <w:jc w:val="both"/>
              <w:rPr>
                <w:rFonts w:ascii="Arial" w:hAnsi="Arial" w:cs="Arial"/>
                <w:color w:val="000000"/>
                <w:sz w:val="24"/>
                <w:szCs w:val="24"/>
                <w:shd w:val="clear" w:color="auto" w:fill="FFFFFF"/>
                <w:lang w:val="en"/>
              </w:rPr>
            </w:pPr>
          </w:p>
        </w:tc>
        <w:tc>
          <w:tcPr>
            <w:tcW w:w="0" w:type="auto"/>
          </w:tcPr>
          <w:p w14:paraId="26CD4049" w14:textId="23292751" w:rsidR="00A11C5E" w:rsidRPr="002724C8" w:rsidRDefault="00800701"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 xml:space="preserve">Do not underestimate the nationalism of Turkey. </w:t>
            </w:r>
          </w:p>
        </w:tc>
      </w:tr>
      <w:tr w:rsidR="00A11C5E" w:rsidRPr="002724C8" w14:paraId="0849142D" w14:textId="77777777" w:rsidTr="00A11C5E">
        <w:tc>
          <w:tcPr>
            <w:tcW w:w="0" w:type="auto"/>
          </w:tcPr>
          <w:p w14:paraId="35F7CD13" w14:textId="7CD609FE" w:rsidR="00A11C5E" w:rsidRPr="002724C8" w:rsidRDefault="00800701"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Avoid addressing the connection between Turkey and Greece and Cyprus, as well as the Kurdish and Armenian minority. These are difficult topics that might elicit strong and emotional reactions.</w:t>
            </w:r>
          </w:p>
        </w:tc>
        <w:tc>
          <w:tcPr>
            <w:tcW w:w="0" w:type="auto"/>
          </w:tcPr>
          <w:p w14:paraId="7E8325AB" w14:textId="6764C604" w:rsidR="00A11C5E" w:rsidRPr="002724C8" w:rsidRDefault="00800701"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Unless you are well-informed, refrain from criticizing politics or the Presidents or providing your opinion on them.</w:t>
            </w:r>
          </w:p>
        </w:tc>
      </w:tr>
      <w:tr w:rsidR="00A11C5E" w:rsidRPr="002724C8" w14:paraId="2C26BBD2" w14:textId="77777777" w:rsidTr="00A11C5E">
        <w:tc>
          <w:tcPr>
            <w:tcW w:w="0" w:type="auto"/>
          </w:tcPr>
          <w:p w14:paraId="74FC7407" w14:textId="06BFF9C5" w:rsidR="00800701" w:rsidRPr="002724C8" w:rsidRDefault="00800701"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Avoid overemphasizing the danger or violence in Turkey. Numerous Turks are dissatisfied with the media</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s portrayal of their nation.</w:t>
            </w:r>
          </w:p>
          <w:p w14:paraId="7697A9FB" w14:textId="77777777" w:rsidR="00A11C5E" w:rsidRPr="002724C8" w:rsidRDefault="00A11C5E" w:rsidP="002724C8">
            <w:pPr>
              <w:spacing w:after="120" w:line="360" w:lineRule="auto"/>
              <w:jc w:val="both"/>
              <w:rPr>
                <w:rFonts w:ascii="Arial" w:hAnsi="Arial" w:cs="Arial"/>
                <w:color w:val="000000"/>
                <w:sz w:val="24"/>
                <w:szCs w:val="24"/>
                <w:shd w:val="clear" w:color="auto" w:fill="FFFFFF"/>
                <w:lang w:val="en"/>
              </w:rPr>
            </w:pPr>
          </w:p>
        </w:tc>
        <w:tc>
          <w:tcPr>
            <w:tcW w:w="0" w:type="auto"/>
          </w:tcPr>
          <w:p w14:paraId="336105C2" w14:textId="57D9D6CC" w:rsidR="00A11C5E" w:rsidRPr="002724C8" w:rsidRDefault="00800701"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 xml:space="preserve">Assume not that Turkish Muslims adhere to a conservative understanding of Islam. Social acceptance of non-Islamic </w:t>
            </w:r>
            <w:r w:rsidR="00D47426" w:rsidRPr="002724C8">
              <w:rPr>
                <w:rFonts w:ascii="Arial" w:hAnsi="Arial" w:cs="Arial"/>
                <w:color w:val="000000"/>
                <w:sz w:val="24"/>
                <w:szCs w:val="24"/>
                <w:shd w:val="clear" w:color="auto" w:fill="FFFFFF"/>
                <w:lang w:val="en"/>
              </w:rPr>
              <w:t>behavioral</w:t>
            </w:r>
            <w:r w:rsidRPr="002724C8">
              <w:rPr>
                <w:rFonts w:ascii="Arial" w:hAnsi="Arial" w:cs="Arial"/>
                <w:color w:val="000000"/>
                <w:sz w:val="24"/>
                <w:szCs w:val="24"/>
                <w:shd w:val="clear" w:color="auto" w:fill="FFFFFF"/>
                <w:lang w:val="en"/>
              </w:rPr>
              <w:t xml:space="preserve"> patterns is fairly widespread (</w:t>
            </w:r>
            <w:proofErr w:type="gramStart"/>
            <w:r w:rsidRPr="002724C8">
              <w:rPr>
                <w:rFonts w:ascii="Arial" w:hAnsi="Arial" w:cs="Arial"/>
                <w:color w:val="000000"/>
                <w:sz w:val="24"/>
                <w:szCs w:val="24"/>
                <w:shd w:val="clear" w:color="auto" w:fill="FFFFFF"/>
                <w:lang w:val="en"/>
              </w:rPr>
              <w:t>e.g.</w:t>
            </w:r>
            <w:proofErr w:type="gramEnd"/>
            <w:r w:rsidRPr="002724C8">
              <w:rPr>
                <w:rFonts w:ascii="Arial" w:hAnsi="Arial" w:cs="Arial"/>
                <w:color w:val="000000"/>
                <w:sz w:val="24"/>
                <w:szCs w:val="24"/>
                <w:shd w:val="clear" w:color="auto" w:fill="FFFFFF"/>
                <w:lang w:val="en"/>
              </w:rPr>
              <w:t xml:space="preserve"> drinking alcohol). In addition, keep in mind that not all Turks are </w:t>
            </w:r>
            <w:r w:rsidR="00D47426" w:rsidRPr="002724C8">
              <w:rPr>
                <w:rFonts w:ascii="Arial" w:hAnsi="Arial" w:cs="Arial"/>
                <w:color w:val="000000"/>
                <w:sz w:val="24"/>
                <w:szCs w:val="24"/>
                <w:shd w:val="clear" w:color="auto" w:fill="FFFFFF"/>
                <w:lang w:val="en"/>
              </w:rPr>
              <w:t>practicing</w:t>
            </w:r>
            <w:r w:rsidRPr="002724C8">
              <w:rPr>
                <w:rFonts w:ascii="Arial" w:hAnsi="Arial" w:cs="Arial"/>
                <w:color w:val="000000"/>
                <w:sz w:val="24"/>
                <w:szCs w:val="24"/>
                <w:shd w:val="clear" w:color="auto" w:fill="FFFFFF"/>
                <w:lang w:val="en"/>
              </w:rPr>
              <w:t xml:space="preserve"> Muslims</w:t>
            </w:r>
          </w:p>
        </w:tc>
      </w:tr>
      <w:tr w:rsidR="00A11C5E" w:rsidRPr="002724C8" w14:paraId="0AA2F221" w14:textId="77777777" w:rsidTr="00A11C5E">
        <w:tc>
          <w:tcPr>
            <w:tcW w:w="0" w:type="auto"/>
          </w:tcPr>
          <w:p w14:paraId="650020AF" w14:textId="118B3B19" w:rsidR="00A11C5E" w:rsidRPr="002724C8" w:rsidRDefault="00800701"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 xml:space="preserve">If possible, be candid about oneself with Greek visitors. Greeks are open about their personal life and respect it when others do the same. </w:t>
            </w:r>
            <w:proofErr w:type="gramStart"/>
            <w:r w:rsidRPr="002724C8">
              <w:rPr>
                <w:rFonts w:ascii="Arial" w:hAnsi="Arial" w:cs="Arial"/>
                <w:color w:val="000000"/>
                <w:sz w:val="24"/>
                <w:szCs w:val="24"/>
                <w:shd w:val="clear" w:color="auto" w:fill="FFFFFF"/>
                <w:lang w:val="en"/>
              </w:rPr>
              <w:t>In an attempt to</w:t>
            </w:r>
            <w:proofErr w:type="gramEnd"/>
            <w:r w:rsidRPr="002724C8">
              <w:rPr>
                <w:rFonts w:ascii="Arial" w:hAnsi="Arial" w:cs="Arial"/>
                <w:color w:val="000000"/>
                <w:sz w:val="24"/>
                <w:szCs w:val="24"/>
                <w:shd w:val="clear" w:color="auto" w:fill="FFFFFF"/>
                <w:lang w:val="en"/>
              </w:rPr>
              <w:t xml:space="preserve"> get to know you, they may likely ask </w:t>
            </w:r>
            <w:proofErr w:type="spellStart"/>
            <w:r w:rsidRPr="002724C8">
              <w:rPr>
                <w:rFonts w:ascii="Arial" w:hAnsi="Arial" w:cs="Arial"/>
                <w:color w:val="000000"/>
                <w:sz w:val="24"/>
                <w:szCs w:val="24"/>
                <w:shd w:val="clear" w:color="auto" w:fill="FFFFFF"/>
                <w:lang w:val="en"/>
              </w:rPr>
              <w:t>you</w:t>
            </w:r>
            <w:proofErr w:type="spellEnd"/>
            <w:r w:rsidRPr="002724C8">
              <w:rPr>
                <w:rFonts w:ascii="Arial" w:hAnsi="Arial" w:cs="Arial"/>
                <w:color w:val="000000"/>
                <w:sz w:val="24"/>
                <w:szCs w:val="24"/>
                <w:shd w:val="clear" w:color="auto" w:fill="FFFFFF"/>
                <w:lang w:val="en"/>
              </w:rPr>
              <w:t xml:space="preserve"> personal questions during casual conversation</w:t>
            </w:r>
          </w:p>
        </w:tc>
        <w:tc>
          <w:tcPr>
            <w:tcW w:w="0" w:type="auto"/>
          </w:tcPr>
          <w:p w14:paraId="6E3AD489" w14:textId="77777777" w:rsidR="00D47426" w:rsidRPr="002724C8" w:rsidRDefault="00D4742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Never insinuate that the Greek people somehow deserved the financial catastrophe or that they were responsible for their own economic downfall.</w:t>
            </w:r>
          </w:p>
          <w:p w14:paraId="50F2B8A8" w14:textId="77777777" w:rsidR="00A11C5E" w:rsidRPr="002724C8" w:rsidRDefault="00A11C5E" w:rsidP="002724C8">
            <w:pPr>
              <w:spacing w:after="120" w:line="360" w:lineRule="auto"/>
              <w:jc w:val="both"/>
              <w:rPr>
                <w:rFonts w:ascii="Arial" w:hAnsi="Arial" w:cs="Arial"/>
                <w:color w:val="000000"/>
                <w:sz w:val="24"/>
                <w:szCs w:val="24"/>
                <w:shd w:val="clear" w:color="auto" w:fill="FFFFFF"/>
                <w:lang w:val="en"/>
              </w:rPr>
            </w:pPr>
          </w:p>
        </w:tc>
      </w:tr>
      <w:tr w:rsidR="00A11C5E" w:rsidRPr="002724C8" w14:paraId="3EE35211" w14:textId="77777777" w:rsidTr="00A11C5E">
        <w:tc>
          <w:tcPr>
            <w:tcW w:w="0" w:type="auto"/>
          </w:tcPr>
          <w:p w14:paraId="20571EA4" w14:textId="77777777" w:rsidR="00D47426" w:rsidRPr="002724C8" w:rsidRDefault="00D4742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lastRenderedPageBreak/>
              <w:t>If a Greek deviates from a subject, be patient and let him or her to finish expressing his or her opinions before refocusing the discussion.</w:t>
            </w:r>
          </w:p>
          <w:p w14:paraId="282FA173" w14:textId="77777777" w:rsidR="00A11C5E" w:rsidRPr="002724C8" w:rsidRDefault="00A11C5E" w:rsidP="002724C8">
            <w:pPr>
              <w:spacing w:after="120" w:line="360" w:lineRule="auto"/>
              <w:jc w:val="both"/>
              <w:rPr>
                <w:rFonts w:ascii="Arial" w:hAnsi="Arial" w:cs="Arial"/>
                <w:color w:val="000000"/>
                <w:sz w:val="24"/>
                <w:szCs w:val="24"/>
                <w:shd w:val="clear" w:color="auto" w:fill="FFFFFF"/>
                <w:lang w:val="en"/>
              </w:rPr>
            </w:pPr>
          </w:p>
        </w:tc>
        <w:tc>
          <w:tcPr>
            <w:tcW w:w="0" w:type="auto"/>
          </w:tcPr>
          <w:p w14:paraId="5FA8DF2D" w14:textId="77777777" w:rsidR="00D47426" w:rsidRPr="002724C8" w:rsidRDefault="00D4742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Do not imply that Greeks are slothful. Insinuations that they make no contribution to the European Union may be very painful.</w:t>
            </w:r>
          </w:p>
          <w:p w14:paraId="46517ADD" w14:textId="77777777" w:rsidR="00A11C5E" w:rsidRPr="002724C8" w:rsidRDefault="00A11C5E" w:rsidP="002724C8">
            <w:pPr>
              <w:spacing w:after="120" w:line="360" w:lineRule="auto"/>
              <w:jc w:val="both"/>
              <w:rPr>
                <w:rFonts w:ascii="Arial" w:hAnsi="Arial" w:cs="Arial"/>
                <w:color w:val="000000"/>
                <w:sz w:val="24"/>
                <w:szCs w:val="24"/>
                <w:shd w:val="clear" w:color="auto" w:fill="FFFFFF"/>
                <w:lang w:val="en"/>
              </w:rPr>
            </w:pPr>
          </w:p>
        </w:tc>
      </w:tr>
      <w:tr w:rsidR="00A11C5E" w:rsidRPr="002724C8" w14:paraId="187FE3B9" w14:textId="77777777" w:rsidTr="00A11C5E">
        <w:tc>
          <w:tcPr>
            <w:tcW w:w="0" w:type="auto"/>
          </w:tcPr>
          <w:p w14:paraId="31D03197" w14:textId="1FF33FA5" w:rsidR="00A11C5E" w:rsidRPr="002724C8" w:rsidRDefault="00D4742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Attempt to keep whatever verbal promises you make to a Greek. In Greek culture, the spoken word is highly prized, and individuals are expected to be truthful in what they say.</w:t>
            </w:r>
          </w:p>
        </w:tc>
        <w:tc>
          <w:tcPr>
            <w:tcW w:w="0" w:type="auto"/>
          </w:tcPr>
          <w:p w14:paraId="639FE53E" w14:textId="0BC3F52C" w:rsidR="00D47426" w:rsidRPr="002724C8" w:rsidRDefault="00D4742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Do not make statements that might be seen as calling someone</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s integrity into doubt. Undertones of remarks that indicate a person is dishonest, insincere, or miserly tend to offend Greeks personally.</w:t>
            </w:r>
          </w:p>
          <w:p w14:paraId="1B0B3869" w14:textId="77777777" w:rsidR="00A11C5E" w:rsidRPr="002724C8" w:rsidRDefault="00A11C5E" w:rsidP="002724C8">
            <w:pPr>
              <w:spacing w:after="120" w:line="360" w:lineRule="auto"/>
              <w:jc w:val="both"/>
              <w:rPr>
                <w:rFonts w:ascii="Arial" w:hAnsi="Arial" w:cs="Arial"/>
                <w:color w:val="000000"/>
                <w:sz w:val="24"/>
                <w:szCs w:val="24"/>
                <w:shd w:val="clear" w:color="auto" w:fill="FFFFFF"/>
                <w:lang w:val="en"/>
              </w:rPr>
            </w:pPr>
          </w:p>
        </w:tc>
      </w:tr>
      <w:tr w:rsidR="00A11C5E" w:rsidRPr="002724C8" w14:paraId="7576D5BD" w14:textId="77777777" w:rsidTr="00A11C5E">
        <w:tc>
          <w:tcPr>
            <w:tcW w:w="0" w:type="auto"/>
          </w:tcPr>
          <w:p w14:paraId="7D4FDFEF" w14:textId="16C39B5B" w:rsidR="00A11C5E" w:rsidRPr="002724C8" w:rsidRDefault="00D4742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Refrain from criticizing the Greek culture, people, or country.</w:t>
            </w:r>
          </w:p>
        </w:tc>
        <w:tc>
          <w:tcPr>
            <w:tcW w:w="0" w:type="auto"/>
          </w:tcPr>
          <w:p w14:paraId="7C4EC8B6" w14:textId="3164DA54" w:rsidR="00A11C5E" w:rsidRPr="002724C8" w:rsidRDefault="00D4742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 xml:space="preserve">Refrain from using ancient Greek concepts to shape your views about modern Greek culture. </w:t>
            </w:r>
          </w:p>
        </w:tc>
      </w:tr>
      <w:tr w:rsidR="00A11C5E" w:rsidRPr="002724C8" w14:paraId="05C87A89" w14:textId="77777777" w:rsidTr="00A11C5E">
        <w:tc>
          <w:tcPr>
            <w:tcW w:w="0" w:type="auto"/>
          </w:tcPr>
          <w:p w14:paraId="55C3410A" w14:textId="2EBAC05C" w:rsidR="00D47426" w:rsidRPr="002724C8" w:rsidRDefault="00D4742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Avoid engaging in provocative discourse over Greece</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s ties with Cyprus, Turkey, and North Macedonia. You cannot assume someone</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s stance on these issues.</w:t>
            </w:r>
          </w:p>
          <w:p w14:paraId="6AF2BBF4" w14:textId="77777777" w:rsidR="00A11C5E" w:rsidRPr="002724C8" w:rsidRDefault="00A11C5E" w:rsidP="002724C8">
            <w:pPr>
              <w:spacing w:after="120" w:line="360" w:lineRule="auto"/>
              <w:jc w:val="both"/>
              <w:rPr>
                <w:rFonts w:ascii="Arial" w:hAnsi="Arial" w:cs="Arial"/>
                <w:color w:val="000000"/>
                <w:sz w:val="24"/>
                <w:szCs w:val="24"/>
                <w:shd w:val="clear" w:color="auto" w:fill="FFFFFF"/>
                <w:lang w:val="en"/>
              </w:rPr>
            </w:pPr>
          </w:p>
        </w:tc>
        <w:tc>
          <w:tcPr>
            <w:tcW w:w="0" w:type="auto"/>
          </w:tcPr>
          <w:p w14:paraId="6240B573" w14:textId="77777777" w:rsidR="005735E6" w:rsidRPr="002724C8" w:rsidRDefault="005735E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A new Gallup survey indicates that nine out of ten Americans are patriotic. Consequently, avoid making fun of the United States. Many Americans believe themselves to be patriots, therefore making fun of their nation is likely to anger them.</w:t>
            </w:r>
          </w:p>
          <w:p w14:paraId="7D216910" w14:textId="77777777" w:rsidR="00A11C5E" w:rsidRPr="002724C8" w:rsidRDefault="00A11C5E" w:rsidP="002724C8">
            <w:pPr>
              <w:spacing w:after="120" w:line="360" w:lineRule="auto"/>
              <w:jc w:val="both"/>
              <w:rPr>
                <w:rFonts w:ascii="Arial" w:hAnsi="Arial" w:cs="Arial"/>
                <w:color w:val="000000"/>
                <w:sz w:val="24"/>
                <w:szCs w:val="24"/>
                <w:shd w:val="clear" w:color="auto" w:fill="FFFFFF"/>
                <w:lang w:val="en"/>
              </w:rPr>
            </w:pPr>
          </w:p>
        </w:tc>
      </w:tr>
      <w:tr w:rsidR="00A11C5E" w:rsidRPr="002724C8" w14:paraId="7CB0901B" w14:textId="77777777" w:rsidTr="00A11C5E">
        <w:tc>
          <w:tcPr>
            <w:tcW w:w="0" w:type="auto"/>
          </w:tcPr>
          <w:p w14:paraId="771186A6" w14:textId="3A4A3EA0" w:rsidR="00A11C5E" w:rsidRPr="002724C8" w:rsidRDefault="00D4742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 xml:space="preserve">Before and after offering </w:t>
            </w:r>
            <w:proofErr w:type="spellStart"/>
            <w:r w:rsidRPr="002724C8">
              <w:rPr>
                <w:rFonts w:ascii="Arial" w:hAnsi="Arial" w:cs="Arial"/>
                <w:color w:val="000000"/>
                <w:sz w:val="24"/>
                <w:szCs w:val="24"/>
                <w:shd w:val="clear" w:color="auto" w:fill="FFFFFF"/>
                <w:lang w:val="en"/>
              </w:rPr>
              <w:t>advise</w:t>
            </w:r>
            <w:proofErr w:type="spellEnd"/>
            <w:r w:rsidRPr="002724C8">
              <w:rPr>
                <w:rFonts w:ascii="Arial" w:hAnsi="Arial" w:cs="Arial"/>
                <w:color w:val="000000"/>
                <w:sz w:val="24"/>
                <w:szCs w:val="24"/>
                <w:shd w:val="clear" w:color="auto" w:fill="FFFFFF"/>
                <w:lang w:val="en"/>
              </w:rPr>
              <w:t xml:space="preserve"> or criticism, make careful to highlight the recipient</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s positive qualities.</w:t>
            </w:r>
          </w:p>
        </w:tc>
        <w:tc>
          <w:tcPr>
            <w:tcW w:w="0" w:type="auto"/>
          </w:tcPr>
          <w:p w14:paraId="766786F0" w14:textId="610833CF" w:rsidR="00A11C5E" w:rsidRPr="002724C8" w:rsidRDefault="005735E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Never resort to racist insults. In America, race relations are treated very seriously</w:t>
            </w:r>
          </w:p>
        </w:tc>
      </w:tr>
      <w:tr w:rsidR="00A11C5E" w:rsidRPr="002724C8" w14:paraId="0DE2E6BB" w14:textId="77777777" w:rsidTr="00A11C5E">
        <w:tc>
          <w:tcPr>
            <w:tcW w:w="0" w:type="auto"/>
          </w:tcPr>
          <w:p w14:paraId="1C9563CE" w14:textId="19D78D24" w:rsidR="00D47426" w:rsidRPr="002724C8" w:rsidRDefault="00D4742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 xml:space="preserve">If you want to assist someone, attempt to do it in a manner that allows them to assist themselves. Indirect or circuitous charity </w:t>
            </w:r>
            <w:r w:rsidRPr="002724C8">
              <w:rPr>
                <w:rFonts w:ascii="Arial" w:hAnsi="Arial" w:cs="Arial"/>
                <w:color w:val="000000"/>
                <w:sz w:val="24"/>
                <w:szCs w:val="24"/>
                <w:shd w:val="clear" w:color="auto" w:fill="FFFFFF"/>
                <w:lang w:val="en"/>
              </w:rPr>
              <w:lastRenderedPageBreak/>
              <w:t>may indicate that the recipient is a burden on others</w:t>
            </w:r>
          </w:p>
        </w:tc>
        <w:tc>
          <w:tcPr>
            <w:tcW w:w="0" w:type="auto"/>
          </w:tcPr>
          <w:p w14:paraId="2A22A363" w14:textId="4D514296" w:rsidR="00A11C5E" w:rsidRPr="002724C8" w:rsidRDefault="005735E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lastRenderedPageBreak/>
              <w:t xml:space="preserve">Do not assume that all Israelis are Zionists or that everyone who identifies as Jewish is likewise a Zionist. The terms </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Jewish,</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 xml:space="preserve"> </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Israeli,</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 xml:space="preserve"> and </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Zionist</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 xml:space="preserve"> denote separate </w:t>
            </w:r>
            <w:r w:rsidRPr="002724C8">
              <w:rPr>
                <w:rFonts w:ascii="Arial" w:hAnsi="Arial" w:cs="Arial"/>
                <w:color w:val="000000"/>
                <w:sz w:val="24"/>
                <w:szCs w:val="24"/>
                <w:shd w:val="clear" w:color="auto" w:fill="FFFFFF"/>
                <w:lang w:val="en"/>
              </w:rPr>
              <w:lastRenderedPageBreak/>
              <w:t>identities and cannot be interchanged.</w:t>
            </w:r>
          </w:p>
        </w:tc>
      </w:tr>
      <w:tr w:rsidR="00D47426" w:rsidRPr="002724C8" w14:paraId="043F1615" w14:textId="77777777" w:rsidTr="00A11C5E">
        <w:tc>
          <w:tcPr>
            <w:tcW w:w="0" w:type="auto"/>
          </w:tcPr>
          <w:p w14:paraId="333B19E6" w14:textId="6A828886" w:rsidR="00D47426" w:rsidRPr="002724C8" w:rsidRDefault="005735E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lastRenderedPageBreak/>
              <w:t>Steer clear of controversial subjects like gun control, the death penalty, abortion, civil rights, etc. These talks seldom find a conclusion in the public realm of debate and may rapidly escalate into a heated argument. Similarly, discussing religion might be delicate if you do not know everyone</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s religious beliefs. Some Australians may underestimate the role religion plays in the private lives of individuals.</w:t>
            </w:r>
          </w:p>
        </w:tc>
        <w:tc>
          <w:tcPr>
            <w:tcW w:w="0" w:type="auto"/>
          </w:tcPr>
          <w:p w14:paraId="7D5D6D82" w14:textId="1090F70E" w:rsidR="00D47426" w:rsidRPr="002724C8" w:rsidRDefault="005735E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 xml:space="preserve">Do not inform an Israeli that they do not </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appear</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 xml:space="preserve"> to be Israeli. Due to Israel</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 xml:space="preserve">s ethnic diversity, there is no </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typical</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 xml:space="preserve"> Israeli in terms of look. Israelis of mixed heritage are widespread, as are Israelis with a more homogeneous ethnic background.</w:t>
            </w:r>
          </w:p>
        </w:tc>
      </w:tr>
      <w:tr w:rsidR="00D47426" w:rsidRPr="002724C8" w14:paraId="3263B673" w14:textId="77777777" w:rsidTr="00A11C5E">
        <w:tc>
          <w:tcPr>
            <w:tcW w:w="0" w:type="auto"/>
          </w:tcPr>
          <w:p w14:paraId="68DDE01A" w14:textId="72DAB246" w:rsidR="00D47426" w:rsidRPr="002724C8" w:rsidRDefault="005735E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Discussions on the Israeli government, politics, and religious issues may rapidly turn hot and intense. If these themes come up in discussion, pay close attention and be respectful to your Israeli opponent. When speaking with Israelis, it</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s better to be straightforward.</w:t>
            </w:r>
          </w:p>
        </w:tc>
        <w:tc>
          <w:tcPr>
            <w:tcW w:w="0" w:type="auto"/>
          </w:tcPr>
          <w:p w14:paraId="22EB27D4" w14:textId="7E0E5F68" w:rsidR="00D47426" w:rsidRPr="002724C8" w:rsidRDefault="005735E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 xml:space="preserve">Do not make </w:t>
            </w:r>
            <w:r w:rsidR="002724C8" w:rsidRPr="002724C8">
              <w:rPr>
                <w:rFonts w:ascii="Arial" w:hAnsi="Arial" w:cs="Arial"/>
                <w:color w:val="000000"/>
                <w:sz w:val="24"/>
                <w:szCs w:val="24"/>
                <w:shd w:val="clear" w:color="auto" w:fill="FFFFFF"/>
                <w:lang w:val="en"/>
              </w:rPr>
              <w:t xml:space="preserve">hand </w:t>
            </w:r>
            <w:r w:rsidRPr="002724C8">
              <w:rPr>
                <w:rFonts w:ascii="Arial" w:hAnsi="Arial" w:cs="Arial"/>
                <w:color w:val="000000"/>
                <w:sz w:val="24"/>
                <w:szCs w:val="24"/>
                <w:shd w:val="clear" w:color="auto" w:fill="FFFFFF"/>
                <w:lang w:val="en"/>
              </w:rPr>
              <w:t>gestures</w:t>
            </w:r>
            <w:r w:rsidR="002724C8" w:rsidRPr="002724C8">
              <w:rPr>
                <w:rFonts w:ascii="Arial" w:hAnsi="Arial" w:cs="Arial"/>
                <w:color w:val="000000"/>
                <w:sz w:val="24"/>
                <w:szCs w:val="24"/>
                <w:shd w:val="clear" w:color="auto" w:fill="FFFFFF"/>
                <w:lang w:val="en"/>
              </w:rPr>
              <w:t xml:space="preserve"> in public as certain nationalities will take them as offensive</w:t>
            </w:r>
          </w:p>
        </w:tc>
      </w:tr>
      <w:tr w:rsidR="005735E6" w:rsidRPr="002724C8" w14:paraId="3B4BC558" w14:textId="77777777" w:rsidTr="00A11C5E">
        <w:tc>
          <w:tcPr>
            <w:tcW w:w="0" w:type="auto"/>
          </w:tcPr>
          <w:p w14:paraId="0BD15EDB" w14:textId="36490225" w:rsidR="005735E6" w:rsidRPr="002724C8" w:rsidRDefault="005735E6"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Refrain from assuming an Israeli</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s position on a matter based on their religion or nationality. There is not necessarily a correlation between people</w:t>
            </w:r>
            <w:r w:rsidR="00AA6C3F">
              <w:rPr>
                <w:rFonts w:ascii="Arial" w:hAnsi="Arial" w:cs="Arial"/>
                <w:color w:val="000000"/>
                <w:sz w:val="24"/>
                <w:szCs w:val="24"/>
                <w:shd w:val="clear" w:color="auto" w:fill="FFFFFF"/>
                <w:lang w:val="en"/>
              </w:rPr>
              <w:t>’</w:t>
            </w:r>
            <w:r w:rsidRPr="002724C8">
              <w:rPr>
                <w:rFonts w:ascii="Arial" w:hAnsi="Arial" w:cs="Arial"/>
                <w:color w:val="000000"/>
                <w:sz w:val="24"/>
                <w:szCs w:val="24"/>
                <w:shd w:val="clear" w:color="auto" w:fill="FFFFFF"/>
                <w:lang w:val="en"/>
              </w:rPr>
              <w:t>s views and their race, religion, geographic area, or social level. Pew Research Forum revealed that 51% of Jews feel they may be Jewish and yet support the right of return for Palestinians</w:t>
            </w:r>
          </w:p>
        </w:tc>
        <w:tc>
          <w:tcPr>
            <w:tcW w:w="0" w:type="auto"/>
          </w:tcPr>
          <w:p w14:paraId="7A30C03C" w14:textId="64EA8B4B" w:rsidR="005735E6" w:rsidRPr="002724C8" w:rsidRDefault="002724C8"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Do not shout near guests</w:t>
            </w:r>
          </w:p>
        </w:tc>
      </w:tr>
      <w:tr w:rsidR="005735E6" w:rsidRPr="002724C8" w14:paraId="1A5E9DBB" w14:textId="77777777" w:rsidTr="00A11C5E">
        <w:tc>
          <w:tcPr>
            <w:tcW w:w="0" w:type="auto"/>
          </w:tcPr>
          <w:p w14:paraId="543587F0" w14:textId="77777777" w:rsidR="005735E6" w:rsidRPr="002724C8" w:rsidRDefault="005735E6" w:rsidP="001D73AA">
            <w:pPr>
              <w:spacing w:after="120" w:line="360" w:lineRule="auto"/>
              <w:jc w:val="both"/>
              <w:rPr>
                <w:rFonts w:ascii="Arial" w:hAnsi="Arial" w:cs="Arial"/>
                <w:color w:val="000000"/>
                <w:sz w:val="24"/>
                <w:szCs w:val="24"/>
                <w:shd w:val="clear" w:color="auto" w:fill="FFFFFF"/>
                <w:lang w:val="en"/>
              </w:rPr>
            </w:pPr>
          </w:p>
        </w:tc>
        <w:tc>
          <w:tcPr>
            <w:tcW w:w="0" w:type="auto"/>
          </w:tcPr>
          <w:p w14:paraId="24ACF5CE" w14:textId="26838786" w:rsidR="005735E6" w:rsidRPr="002724C8" w:rsidRDefault="002724C8" w:rsidP="002724C8">
            <w:pPr>
              <w:spacing w:after="120" w:line="360" w:lineRule="auto"/>
              <w:jc w:val="both"/>
              <w:rPr>
                <w:rFonts w:ascii="Arial" w:hAnsi="Arial" w:cs="Arial"/>
                <w:color w:val="000000"/>
                <w:sz w:val="24"/>
                <w:szCs w:val="24"/>
                <w:shd w:val="clear" w:color="auto" w:fill="FFFFFF"/>
                <w:lang w:val="en"/>
              </w:rPr>
            </w:pPr>
            <w:r w:rsidRPr="002724C8">
              <w:rPr>
                <w:rFonts w:ascii="Arial" w:hAnsi="Arial" w:cs="Arial"/>
                <w:color w:val="000000"/>
                <w:sz w:val="24"/>
                <w:szCs w:val="24"/>
                <w:shd w:val="clear" w:color="auto" w:fill="FFFFFF"/>
                <w:lang w:val="en"/>
              </w:rPr>
              <w:t>Do not assume everyone have the same beliefs and culture</w:t>
            </w:r>
          </w:p>
        </w:tc>
      </w:tr>
    </w:tbl>
    <w:p w14:paraId="50624C51" w14:textId="294BA14A" w:rsidR="00C22A9F" w:rsidRDefault="00C22A9F" w:rsidP="002724C8">
      <w:pPr>
        <w:spacing w:after="120" w:line="360" w:lineRule="auto"/>
        <w:jc w:val="both"/>
        <w:rPr>
          <w:rFonts w:ascii="Arial" w:hAnsi="Arial" w:cs="Arial"/>
          <w:color w:val="000000"/>
          <w:sz w:val="24"/>
          <w:szCs w:val="24"/>
          <w:shd w:val="clear" w:color="auto" w:fill="FFFFFF"/>
          <w:lang w:val="en"/>
        </w:rPr>
      </w:pPr>
    </w:p>
    <w:p w14:paraId="5577670D" w14:textId="23CDE218" w:rsidR="00AA6C3F" w:rsidRPr="002724C8" w:rsidRDefault="00AA6C3F" w:rsidP="002724C8">
      <w:pPr>
        <w:spacing w:after="120" w:line="360" w:lineRule="auto"/>
        <w:jc w:val="both"/>
        <w:rPr>
          <w:rFonts w:ascii="Arial" w:hAnsi="Arial" w:cs="Arial"/>
          <w:color w:val="000000"/>
          <w:sz w:val="24"/>
          <w:szCs w:val="24"/>
          <w:shd w:val="clear" w:color="auto" w:fill="FFFFFF"/>
          <w:lang w:val="en"/>
        </w:rPr>
      </w:pPr>
      <w:r>
        <w:rPr>
          <w:rFonts w:ascii="Arial" w:hAnsi="Arial" w:cs="Arial"/>
          <w:color w:val="000000"/>
          <w:sz w:val="24"/>
          <w:szCs w:val="24"/>
          <w:shd w:val="clear" w:color="auto" w:fill="FFFFFF"/>
          <w:lang w:val="en"/>
        </w:rPr>
        <w:lastRenderedPageBreak/>
        <w:t>Conclusion. Each culture is different</w:t>
      </w:r>
      <w:r w:rsidR="00F16464">
        <w:rPr>
          <w:rFonts w:ascii="Arial" w:hAnsi="Arial" w:cs="Arial"/>
          <w:color w:val="000000"/>
          <w:sz w:val="24"/>
          <w:szCs w:val="24"/>
          <w:shd w:val="clear" w:color="auto" w:fill="FFFFFF"/>
          <w:lang w:val="en"/>
        </w:rPr>
        <w:t>. B</w:t>
      </w:r>
      <w:r w:rsidR="00F16464" w:rsidRPr="00F16464">
        <w:rPr>
          <w:rFonts w:ascii="Arial" w:hAnsi="Arial" w:cs="Arial"/>
          <w:color w:val="000000"/>
          <w:sz w:val="24"/>
          <w:szCs w:val="24"/>
          <w:shd w:val="clear" w:color="auto" w:fill="FFFFFF"/>
          <w:lang w:val="en"/>
        </w:rPr>
        <w:t>eing a choice for so many tourists with different cultures, hotel employees from Romania must be extremely careful about what they should do and what not to do around foreign tourists</w:t>
      </w:r>
      <w:r w:rsidR="00F16464">
        <w:rPr>
          <w:rFonts w:ascii="Arial" w:hAnsi="Arial" w:cs="Arial"/>
          <w:color w:val="000000"/>
          <w:sz w:val="24"/>
          <w:szCs w:val="24"/>
          <w:shd w:val="clear" w:color="auto" w:fill="FFFFFF"/>
          <w:lang w:val="en"/>
        </w:rPr>
        <w:t>.</w:t>
      </w:r>
    </w:p>
    <w:p w14:paraId="4176E06E" w14:textId="016A8D27" w:rsidR="00A11C5E" w:rsidRDefault="00A11C5E" w:rsidP="002724C8">
      <w:pPr>
        <w:spacing w:after="120" w:line="360" w:lineRule="auto"/>
        <w:jc w:val="both"/>
        <w:rPr>
          <w:rFonts w:ascii="Arial" w:hAnsi="Arial" w:cs="Arial"/>
          <w:color w:val="000000"/>
          <w:sz w:val="24"/>
          <w:szCs w:val="24"/>
          <w:shd w:val="clear" w:color="auto" w:fill="FFFFFF"/>
          <w:lang w:val="en"/>
        </w:rPr>
      </w:pPr>
    </w:p>
    <w:p w14:paraId="356C54B3" w14:textId="17FA1AD7" w:rsidR="00E31733" w:rsidRDefault="00E31733" w:rsidP="002724C8">
      <w:pPr>
        <w:spacing w:after="120" w:line="360" w:lineRule="auto"/>
        <w:jc w:val="both"/>
        <w:rPr>
          <w:rFonts w:ascii="Arial" w:hAnsi="Arial" w:cs="Arial"/>
          <w:color w:val="000000"/>
          <w:sz w:val="24"/>
          <w:szCs w:val="24"/>
          <w:shd w:val="clear" w:color="auto" w:fill="FFFFFF"/>
          <w:lang w:val="en"/>
        </w:rPr>
      </w:pPr>
    </w:p>
    <w:p w14:paraId="70E46C57" w14:textId="061D3554" w:rsidR="00E31733" w:rsidRDefault="00E31733" w:rsidP="002724C8">
      <w:pPr>
        <w:spacing w:after="120" w:line="360" w:lineRule="auto"/>
        <w:jc w:val="both"/>
        <w:rPr>
          <w:rFonts w:ascii="Arial" w:hAnsi="Arial" w:cs="Arial"/>
          <w:color w:val="000000"/>
          <w:sz w:val="24"/>
          <w:szCs w:val="24"/>
          <w:shd w:val="clear" w:color="auto" w:fill="FFFFFF"/>
          <w:lang w:val="en"/>
        </w:rPr>
      </w:pPr>
    </w:p>
    <w:p w14:paraId="29938466" w14:textId="23F461D4" w:rsidR="00E31733" w:rsidRDefault="00E31733" w:rsidP="002724C8">
      <w:pPr>
        <w:spacing w:after="120" w:line="360" w:lineRule="auto"/>
        <w:jc w:val="both"/>
        <w:rPr>
          <w:rFonts w:ascii="Arial" w:hAnsi="Arial" w:cs="Arial"/>
          <w:color w:val="000000"/>
          <w:sz w:val="24"/>
          <w:szCs w:val="24"/>
          <w:shd w:val="clear" w:color="auto" w:fill="FFFFFF"/>
          <w:lang w:val="en"/>
        </w:rPr>
      </w:pPr>
      <w:r>
        <w:rPr>
          <w:rFonts w:ascii="Arial" w:hAnsi="Arial" w:cs="Arial"/>
          <w:color w:val="000000"/>
          <w:sz w:val="24"/>
          <w:szCs w:val="24"/>
          <w:shd w:val="clear" w:color="auto" w:fill="FFFFFF"/>
          <w:lang w:val="en"/>
        </w:rPr>
        <w:t>Reference list:</w:t>
      </w:r>
    </w:p>
    <w:p w14:paraId="1CCD6F55" w14:textId="77777777" w:rsidR="00E31733" w:rsidRPr="00E31733" w:rsidRDefault="00E31733" w:rsidP="00E31733">
      <w:pPr>
        <w:pStyle w:val="Heading5"/>
        <w:numPr>
          <w:ilvl w:val="0"/>
          <w:numId w:val="9"/>
        </w:numPr>
        <w:shd w:val="clear" w:color="auto" w:fill="FFFFFF"/>
        <w:spacing w:before="192" w:line="360" w:lineRule="auto"/>
        <w:rPr>
          <w:rFonts w:ascii="Arial" w:hAnsi="Arial" w:cs="Arial"/>
          <w:color w:val="auto"/>
          <w:spacing w:val="-5"/>
          <w:sz w:val="24"/>
          <w:szCs w:val="24"/>
        </w:rPr>
      </w:pPr>
      <w:r w:rsidRPr="00E31733">
        <w:rPr>
          <w:rFonts w:ascii="Arial" w:hAnsi="Arial" w:cs="Arial"/>
          <w:color w:val="auto"/>
          <w:spacing w:val="-5"/>
          <w:sz w:val="24"/>
          <w:szCs w:val="24"/>
        </w:rPr>
        <w:t>Hofstede, G. (1980). Culture’s Consequences. Beverly Hills, CA: Sage.</w:t>
      </w:r>
    </w:p>
    <w:p w14:paraId="1034C981" w14:textId="77777777" w:rsidR="00E31733" w:rsidRPr="00E31733" w:rsidRDefault="00E31733" w:rsidP="00E31733">
      <w:pPr>
        <w:pStyle w:val="Heading5"/>
        <w:numPr>
          <w:ilvl w:val="0"/>
          <w:numId w:val="9"/>
        </w:numPr>
        <w:shd w:val="clear" w:color="auto" w:fill="FFFFFF"/>
        <w:spacing w:before="192" w:line="360" w:lineRule="auto"/>
        <w:rPr>
          <w:rFonts w:ascii="Arial" w:hAnsi="Arial" w:cs="Arial"/>
          <w:color w:val="auto"/>
          <w:spacing w:val="-5"/>
          <w:sz w:val="24"/>
          <w:szCs w:val="24"/>
        </w:rPr>
      </w:pPr>
      <w:r w:rsidRPr="00E31733">
        <w:rPr>
          <w:rFonts w:ascii="Arial" w:hAnsi="Arial" w:cs="Arial"/>
          <w:color w:val="auto"/>
          <w:spacing w:val="-5"/>
          <w:sz w:val="24"/>
          <w:szCs w:val="24"/>
        </w:rPr>
        <w:t xml:space="preserve">Hofstede, G. (2001). Culture’s consequences: Comparing values, </w:t>
      </w:r>
      <w:proofErr w:type="spellStart"/>
      <w:r w:rsidRPr="00E31733">
        <w:rPr>
          <w:rFonts w:ascii="Arial" w:hAnsi="Arial" w:cs="Arial"/>
          <w:color w:val="auto"/>
          <w:spacing w:val="-5"/>
          <w:sz w:val="24"/>
          <w:szCs w:val="24"/>
        </w:rPr>
        <w:t>behaviors</w:t>
      </w:r>
      <w:proofErr w:type="spellEnd"/>
      <w:r w:rsidRPr="00E31733">
        <w:rPr>
          <w:rFonts w:ascii="Arial" w:hAnsi="Arial" w:cs="Arial"/>
          <w:color w:val="auto"/>
          <w:spacing w:val="-5"/>
          <w:sz w:val="24"/>
          <w:szCs w:val="24"/>
        </w:rPr>
        <w:t xml:space="preserve">, </w:t>
      </w:r>
      <w:proofErr w:type="gramStart"/>
      <w:r w:rsidRPr="00E31733">
        <w:rPr>
          <w:rFonts w:ascii="Arial" w:hAnsi="Arial" w:cs="Arial"/>
          <w:color w:val="auto"/>
          <w:spacing w:val="-5"/>
          <w:sz w:val="24"/>
          <w:szCs w:val="24"/>
        </w:rPr>
        <w:t>institutions</w:t>
      </w:r>
      <w:proofErr w:type="gramEnd"/>
      <w:r w:rsidRPr="00E31733">
        <w:rPr>
          <w:rFonts w:ascii="Arial" w:hAnsi="Arial" w:cs="Arial"/>
          <w:color w:val="auto"/>
          <w:spacing w:val="-5"/>
          <w:sz w:val="24"/>
          <w:szCs w:val="24"/>
        </w:rPr>
        <w:t xml:space="preserve"> and organizations across nations. Beverly Hills, CA: Sage.</w:t>
      </w:r>
    </w:p>
    <w:p w14:paraId="54230120" w14:textId="77777777" w:rsidR="00E31733" w:rsidRPr="00E31733" w:rsidRDefault="00E31733" w:rsidP="00E31733">
      <w:pPr>
        <w:pStyle w:val="Heading5"/>
        <w:numPr>
          <w:ilvl w:val="0"/>
          <w:numId w:val="9"/>
        </w:numPr>
        <w:shd w:val="clear" w:color="auto" w:fill="FFFFFF"/>
        <w:spacing w:before="192" w:line="360" w:lineRule="auto"/>
        <w:rPr>
          <w:rFonts w:ascii="Arial" w:hAnsi="Arial" w:cs="Arial"/>
          <w:color w:val="auto"/>
          <w:spacing w:val="-5"/>
          <w:sz w:val="24"/>
          <w:szCs w:val="24"/>
        </w:rPr>
      </w:pPr>
      <w:r w:rsidRPr="00E31733">
        <w:rPr>
          <w:rFonts w:ascii="Arial" w:hAnsi="Arial" w:cs="Arial"/>
          <w:color w:val="auto"/>
          <w:spacing w:val="-5"/>
          <w:sz w:val="24"/>
          <w:szCs w:val="24"/>
        </w:rPr>
        <w:t xml:space="preserve">Hofstede, G., Hofstede, G. J., &amp; </w:t>
      </w:r>
      <w:proofErr w:type="spellStart"/>
      <w:r w:rsidRPr="00E31733">
        <w:rPr>
          <w:rFonts w:ascii="Arial" w:hAnsi="Arial" w:cs="Arial"/>
          <w:color w:val="auto"/>
          <w:spacing w:val="-5"/>
          <w:sz w:val="24"/>
          <w:szCs w:val="24"/>
        </w:rPr>
        <w:t>Minkov</w:t>
      </w:r>
      <w:proofErr w:type="spellEnd"/>
      <w:r w:rsidRPr="00E31733">
        <w:rPr>
          <w:rFonts w:ascii="Arial" w:hAnsi="Arial" w:cs="Arial"/>
          <w:color w:val="auto"/>
          <w:spacing w:val="-5"/>
          <w:sz w:val="24"/>
          <w:szCs w:val="24"/>
        </w:rPr>
        <w:t>, M. (2010). Cultures and Organizations: Software of the Mind (Vol. 3). New York: McGraw-Hill.</w:t>
      </w:r>
    </w:p>
    <w:p w14:paraId="5DEF095B" w14:textId="77777777" w:rsidR="00E31733" w:rsidRPr="00E31733" w:rsidRDefault="00E31733" w:rsidP="00E31733">
      <w:pPr>
        <w:pStyle w:val="Heading5"/>
        <w:numPr>
          <w:ilvl w:val="0"/>
          <w:numId w:val="9"/>
        </w:numPr>
        <w:shd w:val="clear" w:color="auto" w:fill="FFFFFF"/>
        <w:spacing w:before="192" w:line="360" w:lineRule="auto"/>
        <w:rPr>
          <w:rFonts w:ascii="Arial" w:hAnsi="Arial" w:cs="Arial"/>
          <w:color w:val="auto"/>
          <w:spacing w:val="-5"/>
          <w:sz w:val="24"/>
          <w:szCs w:val="24"/>
        </w:rPr>
      </w:pPr>
      <w:r w:rsidRPr="00E31733">
        <w:rPr>
          <w:rFonts w:ascii="Arial" w:hAnsi="Arial" w:cs="Arial"/>
          <w:color w:val="auto"/>
          <w:spacing w:val="-5"/>
          <w:sz w:val="24"/>
          <w:szCs w:val="24"/>
        </w:rPr>
        <w:t xml:space="preserve">House, R. J., </w:t>
      </w:r>
      <w:proofErr w:type="spellStart"/>
      <w:r w:rsidRPr="00E31733">
        <w:rPr>
          <w:rFonts w:ascii="Arial" w:hAnsi="Arial" w:cs="Arial"/>
          <w:color w:val="auto"/>
          <w:spacing w:val="-5"/>
          <w:sz w:val="24"/>
          <w:szCs w:val="24"/>
        </w:rPr>
        <w:t>Hanges</w:t>
      </w:r>
      <w:proofErr w:type="spellEnd"/>
      <w:r w:rsidRPr="00E31733">
        <w:rPr>
          <w:rFonts w:ascii="Arial" w:hAnsi="Arial" w:cs="Arial"/>
          <w:color w:val="auto"/>
          <w:spacing w:val="-5"/>
          <w:sz w:val="24"/>
          <w:szCs w:val="24"/>
        </w:rPr>
        <w:t xml:space="preserve">, P. J., </w:t>
      </w:r>
      <w:proofErr w:type="spellStart"/>
      <w:r w:rsidRPr="00E31733">
        <w:rPr>
          <w:rFonts w:ascii="Arial" w:hAnsi="Arial" w:cs="Arial"/>
          <w:color w:val="auto"/>
          <w:spacing w:val="-5"/>
          <w:sz w:val="24"/>
          <w:szCs w:val="24"/>
        </w:rPr>
        <w:t>Javidan</w:t>
      </w:r>
      <w:proofErr w:type="spellEnd"/>
      <w:r w:rsidRPr="00E31733">
        <w:rPr>
          <w:rFonts w:ascii="Arial" w:hAnsi="Arial" w:cs="Arial"/>
          <w:color w:val="auto"/>
          <w:spacing w:val="-5"/>
          <w:sz w:val="24"/>
          <w:szCs w:val="24"/>
        </w:rPr>
        <w:t>, M., Dorfman, P. W., &amp; Gupta, V. (2004). Culture, leadership, and organizations: The GLOBE study of 62 societies. Thousand Oaks, CA: Sage.</w:t>
      </w:r>
    </w:p>
    <w:p w14:paraId="3646D501" w14:textId="77777777" w:rsidR="00E31733" w:rsidRPr="00E31733" w:rsidRDefault="00E31733" w:rsidP="00E31733">
      <w:pPr>
        <w:pStyle w:val="Heading5"/>
        <w:numPr>
          <w:ilvl w:val="0"/>
          <w:numId w:val="9"/>
        </w:numPr>
        <w:shd w:val="clear" w:color="auto" w:fill="FFFFFF"/>
        <w:spacing w:before="192" w:line="360" w:lineRule="auto"/>
        <w:rPr>
          <w:rFonts w:ascii="Arial" w:hAnsi="Arial" w:cs="Arial"/>
          <w:color w:val="auto"/>
          <w:spacing w:val="-5"/>
          <w:sz w:val="24"/>
          <w:szCs w:val="24"/>
        </w:rPr>
      </w:pPr>
      <w:r w:rsidRPr="00E31733">
        <w:rPr>
          <w:rFonts w:ascii="Arial" w:hAnsi="Arial" w:cs="Arial"/>
          <w:color w:val="auto"/>
          <w:spacing w:val="-5"/>
          <w:sz w:val="24"/>
          <w:szCs w:val="24"/>
        </w:rPr>
        <w:t>Schwartz, S. H. (1999). A theory of cultural values and some implications for work. Applied psychology, 48(1), 23-47.</w:t>
      </w:r>
    </w:p>
    <w:p w14:paraId="5666653F" w14:textId="77777777" w:rsidR="00E31733" w:rsidRPr="00E31733" w:rsidRDefault="00E31733" w:rsidP="00E31733">
      <w:pPr>
        <w:pStyle w:val="Heading5"/>
        <w:numPr>
          <w:ilvl w:val="0"/>
          <w:numId w:val="9"/>
        </w:numPr>
        <w:shd w:val="clear" w:color="auto" w:fill="FFFFFF"/>
        <w:spacing w:before="192" w:line="360" w:lineRule="auto"/>
        <w:rPr>
          <w:rFonts w:ascii="Arial" w:hAnsi="Arial" w:cs="Arial"/>
          <w:color w:val="auto"/>
          <w:spacing w:val="-5"/>
          <w:sz w:val="24"/>
          <w:szCs w:val="24"/>
        </w:rPr>
      </w:pPr>
      <w:r w:rsidRPr="00E31733">
        <w:rPr>
          <w:rFonts w:ascii="Arial" w:hAnsi="Arial" w:cs="Arial"/>
          <w:color w:val="auto"/>
          <w:spacing w:val="-5"/>
          <w:sz w:val="24"/>
          <w:szCs w:val="24"/>
        </w:rPr>
        <w:t xml:space="preserve">Schwartz, S. H. (2004). Mapping and interpreting cultural differences around the world. In H. </w:t>
      </w:r>
      <w:proofErr w:type="spellStart"/>
      <w:r w:rsidRPr="00E31733">
        <w:rPr>
          <w:rFonts w:ascii="Arial" w:hAnsi="Arial" w:cs="Arial"/>
          <w:color w:val="auto"/>
          <w:spacing w:val="-5"/>
          <w:sz w:val="24"/>
          <w:szCs w:val="24"/>
        </w:rPr>
        <w:t>Vinken</w:t>
      </w:r>
      <w:proofErr w:type="spellEnd"/>
      <w:r w:rsidRPr="00E31733">
        <w:rPr>
          <w:rFonts w:ascii="Arial" w:hAnsi="Arial" w:cs="Arial"/>
          <w:color w:val="auto"/>
          <w:spacing w:val="-5"/>
          <w:sz w:val="24"/>
          <w:szCs w:val="24"/>
        </w:rPr>
        <w:t xml:space="preserve">, J. </w:t>
      </w:r>
      <w:proofErr w:type="spellStart"/>
      <w:r w:rsidRPr="00E31733">
        <w:rPr>
          <w:rFonts w:ascii="Arial" w:hAnsi="Arial" w:cs="Arial"/>
          <w:color w:val="auto"/>
          <w:spacing w:val="-5"/>
          <w:sz w:val="24"/>
          <w:szCs w:val="24"/>
        </w:rPr>
        <w:t>Soeters</w:t>
      </w:r>
      <w:proofErr w:type="spellEnd"/>
      <w:r w:rsidRPr="00E31733">
        <w:rPr>
          <w:rFonts w:ascii="Arial" w:hAnsi="Arial" w:cs="Arial"/>
          <w:color w:val="auto"/>
          <w:spacing w:val="-5"/>
          <w:sz w:val="24"/>
          <w:szCs w:val="24"/>
        </w:rPr>
        <w:t>, &amp; P. Ester (Eds.), Comparing cultures: Dimensions of culture in a comparative perspective (pp. 43-73). Leiden, the Netherlands: Brill.</w:t>
      </w:r>
    </w:p>
    <w:p w14:paraId="31471295" w14:textId="77777777" w:rsidR="00E31733" w:rsidRPr="00E31733" w:rsidRDefault="00E31733" w:rsidP="00E31733">
      <w:pPr>
        <w:pStyle w:val="Heading5"/>
        <w:numPr>
          <w:ilvl w:val="0"/>
          <w:numId w:val="9"/>
        </w:numPr>
        <w:shd w:val="clear" w:color="auto" w:fill="FFFFFF"/>
        <w:spacing w:before="192" w:line="360" w:lineRule="auto"/>
        <w:rPr>
          <w:rFonts w:ascii="Arial" w:hAnsi="Arial" w:cs="Arial"/>
          <w:color w:val="auto"/>
          <w:spacing w:val="-5"/>
          <w:sz w:val="24"/>
          <w:szCs w:val="24"/>
        </w:rPr>
      </w:pPr>
      <w:r w:rsidRPr="00E31733">
        <w:rPr>
          <w:rFonts w:ascii="Arial" w:hAnsi="Arial" w:cs="Arial"/>
          <w:color w:val="auto"/>
          <w:spacing w:val="-5"/>
          <w:sz w:val="24"/>
          <w:szCs w:val="24"/>
        </w:rPr>
        <w:t xml:space="preserve">Schwartz, S. H. (2008). Cultural value orientations: Nature and implications of national differences. </w:t>
      </w:r>
      <w:proofErr w:type="spellStart"/>
      <w:r w:rsidRPr="00E31733">
        <w:rPr>
          <w:rFonts w:ascii="Arial" w:hAnsi="Arial" w:cs="Arial"/>
          <w:color w:val="auto"/>
          <w:spacing w:val="-5"/>
          <w:sz w:val="24"/>
          <w:szCs w:val="24"/>
        </w:rPr>
        <w:t>Jerusalum</w:t>
      </w:r>
      <w:proofErr w:type="spellEnd"/>
      <w:r w:rsidRPr="00E31733">
        <w:rPr>
          <w:rFonts w:ascii="Arial" w:hAnsi="Arial" w:cs="Arial"/>
          <w:color w:val="auto"/>
          <w:spacing w:val="-5"/>
          <w:sz w:val="24"/>
          <w:szCs w:val="24"/>
        </w:rPr>
        <w:t>, Israel: The Hebrew University.</w:t>
      </w:r>
    </w:p>
    <w:p w14:paraId="0EA098CD" w14:textId="77777777" w:rsidR="00E31733" w:rsidRPr="00E31733" w:rsidRDefault="00E31733" w:rsidP="00E31733">
      <w:pPr>
        <w:pStyle w:val="ListParagraph"/>
        <w:numPr>
          <w:ilvl w:val="0"/>
          <w:numId w:val="9"/>
        </w:numPr>
        <w:spacing w:after="0" w:line="360" w:lineRule="auto"/>
        <w:rPr>
          <w:rFonts w:ascii="Arial" w:hAnsi="Arial" w:cs="Arial"/>
          <w:sz w:val="24"/>
          <w:szCs w:val="24"/>
          <w:shd w:val="clear" w:color="auto" w:fill="FFFFFF"/>
        </w:rPr>
      </w:pPr>
      <w:proofErr w:type="spellStart"/>
      <w:r w:rsidRPr="00E31733">
        <w:rPr>
          <w:rFonts w:ascii="Arial" w:hAnsi="Arial" w:cs="Arial"/>
          <w:sz w:val="24"/>
          <w:szCs w:val="24"/>
          <w:shd w:val="clear" w:color="auto" w:fill="FFFFFF"/>
        </w:rPr>
        <w:t>Browaeys</w:t>
      </w:r>
      <w:proofErr w:type="spellEnd"/>
      <w:r w:rsidRPr="00E31733">
        <w:rPr>
          <w:rFonts w:ascii="Arial" w:hAnsi="Arial" w:cs="Arial"/>
          <w:sz w:val="24"/>
          <w:szCs w:val="24"/>
          <w:shd w:val="clear" w:color="auto" w:fill="FFFFFF"/>
        </w:rPr>
        <w:t>, M.-J. and Price, R. (2011) </w:t>
      </w:r>
      <w:r w:rsidRPr="00E31733">
        <w:rPr>
          <w:rFonts w:ascii="Arial" w:hAnsi="Arial" w:cs="Arial"/>
          <w:i/>
          <w:iCs/>
          <w:sz w:val="24"/>
          <w:szCs w:val="24"/>
          <w:shd w:val="clear" w:color="auto" w:fill="FFFFFF"/>
        </w:rPr>
        <w:t>Understanding cross-cultural management</w:t>
      </w:r>
      <w:r w:rsidRPr="00E31733">
        <w:rPr>
          <w:rFonts w:ascii="Arial" w:hAnsi="Arial" w:cs="Arial"/>
          <w:sz w:val="24"/>
          <w:szCs w:val="24"/>
          <w:shd w:val="clear" w:color="auto" w:fill="FFFFFF"/>
        </w:rPr>
        <w:t>. 2nd ed. Harlow: Financial Times Prentice Hall.</w:t>
      </w:r>
    </w:p>
    <w:p w14:paraId="4212AC91" w14:textId="7CAE6D38" w:rsidR="00E31733" w:rsidRDefault="00E31733" w:rsidP="00E31733">
      <w:pPr>
        <w:pStyle w:val="ListParagraph"/>
        <w:numPr>
          <w:ilvl w:val="0"/>
          <w:numId w:val="9"/>
        </w:numPr>
        <w:spacing w:after="0" w:line="360" w:lineRule="auto"/>
        <w:rPr>
          <w:rFonts w:ascii="Arial" w:hAnsi="Arial" w:cs="Arial"/>
          <w:color w:val="3A3A3A"/>
          <w:sz w:val="24"/>
          <w:szCs w:val="24"/>
          <w:shd w:val="clear" w:color="auto" w:fill="FFFFFF"/>
        </w:rPr>
      </w:pPr>
      <w:r w:rsidRPr="00E31733">
        <w:rPr>
          <w:rFonts w:ascii="Arial" w:hAnsi="Arial" w:cs="Arial"/>
          <w:color w:val="3A3A3A"/>
          <w:sz w:val="24"/>
          <w:szCs w:val="24"/>
          <w:shd w:val="clear" w:color="auto" w:fill="FFFFFF"/>
        </w:rPr>
        <w:t xml:space="preserve">Mead, </w:t>
      </w:r>
      <w:proofErr w:type="gramStart"/>
      <w:r w:rsidRPr="00E31733">
        <w:rPr>
          <w:rFonts w:ascii="Arial" w:hAnsi="Arial" w:cs="Arial"/>
          <w:color w:val="3A3A3A"/>
          <w:sz w:val="24"/>
          <w:szCs w:val="24"/>
          <w:shd w:val="clear" w:color="auto" w:fill="FFFFFF"/>
        </w:rPr>
        <w:t>R.</w:t>
      </w:r>
      <w:proofErr w:type="gramEnd"/>
      <w:r w:rsidRPr="00E31733">
        <w:rPr>
          <w:rFonts w:ascii="Arial" w:hAnsi="Arial" w:cs="Arial"/>
          <w:color w:val="3A3A3A"/>
          <w:sz w:val="24"/>
          <w:szCs w:val="24"/>
          <w:shd w:val="clear" w:color="auto" w:fill="FFFFFF"/>
        </w:rPr>
        <w:t xml:space="preserve"> and Andrews, T.G. (2009) </w:t>
      </w:r>
      <w:r w:rsidRPr="00E31733">
        <w:rPr>
          <w:rFonts w:ascii="Arial" w:hAnsi="Arial" w:cs="Arial"/>
          <w:i/>
          <w:iCs/>
          <w:color w:val="3A3A3A"/>
          <w:sz w:val="24"/>
          <w:szCs w:val="24"/>
          <w:shd w:val="clear" w:color="auto" w:fill="FFFFFF"/>
        </w:rPr>
        <w:t>International management culture and beyond</w:t>
      </w:r>
      <w:r w:rsidRPr="00E31733">
        <w:rPr>
          <w:rFonts w:ascii="Arial" w:hAnsi="Arial" w:cs="Arial"/>
          <w:color w:val="3A3A3A"/>
          <w:sz w:val="24"/>
          <w:szCs w:val="24"/>
          <w:shd w:val="clear" w:color="auto" w:fill="FFFFFF"/>
        </w:rPr>
        <w:t>. 4th ed. Chichester, West Sussex: John Wiley &amp; Sons.</w:t>
      </w:r>
    </w:p>
    <w:p w14:paraId="7159CAFE" w14:textId="35BC30C0" w:rsidR="00E31733" w:rsidRPr="00E31733" w:rsidRDefault="00E31733" w:rsidP="00E31733">
      <w:pPr>
        <w:pStyle w:val="ListParagraph"/>
        <w:numPr>
          <w:ilvl w:val="0"/>
          <w:numId w:val="9"/>
        </w:numPr>
        <w:spacing w:after="0" w:line="360" w:lineRule="auto"/>
        <w:rPr>
          <w:rFonts w:ascii="Arial" w:hAnsi="Arial" w:cs="Arial"/>
          <w:color w:val="3A3A3A"/>
          <w:sz w:val="24"/>
          <w:szCs w:val="24"/>
          <w:shd w:val="clear" w:color="auto" w:fill="FFFFFF"/>
        </w:rPr>
      </w:pPr>
      <w:r>
        <w:rPr>
          <w:rFonts w:ascii="Arial" w:hAnsi="Arial" w:cs="Arial"/>
          <w:color w:val="3A3A3A"/>
          <w:sz w:val="24"/>
          <w:szCs w:val="24"/>
          <w:shd w:val="clear" w:color="auto" w:fill="FFFFFF"/>
        </w:rPr>
        <w:t>Cultural atlas (2021) available at:</w:t>
      </w:r>
      <w:r w:rsidRPr="00E31733">
        <w:t xml:space="preserve"> </w:t>
      </w:r>
      <w:hyperlink r:id="rId5" w:history="1">
        <w:r w:rsidRPr="00EA571C">
          <w:rPr>
            <w:rStyle w:val="Hyperlink"/>
            <w:rFonts w:ascii="Arial" w:hAnsi="Arial" w:cs="Arial"/>
            <w:sz w:val="24"/>
            <w:szCs w:val="24"/>
            <w:shd w:val="clear" w:color="auto" w:fill="FFFFFF"/>
          </w:rPr>
          <w:t>https://culturalatlas.sbs.com</w:t>
        </w:r>
      </w:hyperlink>
      <w:r>
        <w:rPr>
          <w:rFonts w:ascii="Arial" w:hAnsi="Arial" w:cs="Arial"/>
          <w:color w:val="3A3A3A"/>
          <w:sz w:val="24"/>
          <w:szCs w:val="24"/>
          <w:shd w:val="clear" w:color="auto" w:fill="FFFFFF"/>
        </w:rPr>
        <w:t>, accessed 19 June 2022</w:t>
      </w:r>
    </w:p>
    <w:p w14:paraId="4257B037" w14:textId="7D6DF223" w:rsidR="00A11C5E" w:rsidRPr="002724C8" w:rsidRDefault="00A11C5E" w:rsidP="002724C8">
      <w:pPr>
        <w:spacing w:after="120" w:line="360" w:lineRule="auto"/>
        <w:jc w:val="both"/>
        <w:rPr>
          <w:rFonts w:ascii="Arial" w:hAnsi="Arial" w:cs="Arial"/>
          <w:color w:val="000000"/>
          <w:sz w:val="24"/>
          <w:szCs w:val="24"/>
          <w:shd w:val="clear" w:color="auto" w:fill="FFFFFF"/>
          <w:lang w:val="en"/>
        </w:rPr>
      </w:pPr>
    </w:p>
    <w:p w14:paraId="7522E341" w14:textId="56751CD6" w:rsidR="00C22A9F" w:rsidRPr="002724C8" w:rsidRDefault="00C22A9F" w:rsidP="002724C8">
      <w:pPr>
        <w:spacing w:after="120" w:line="360" w:lineRule="auto"/>
        <w:jc w:val="both"/>
        <w:rPr>
          <w:rFonts w:ascii="Arial" w:hAnsi="Arial" w:cs="Arial"/>
          <w:color w:val="000000"/>
          <w:sz w:val="24"/>
          <w:szCs w:val="24"/>
          <w:shd w:val="clear" w:color="auto" w:fill="FFFFFF"/>
          <w:lang w:val="en"/>
        </w:rPr>
      </w:pPr>
    </w:p>
    <w:sectPr w:rsidR="00C22A9F" w:rsidRPr="002724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57CDA"/>
    <w:multiLevelType w:val="multilevel"/>
    <w:tmpl w:val="07A0E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A47249"/>
    <w:multiLevelType w:val="multilevel"/>
    <w:tmpl w:val="6E4A9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003CE4"/>
    <w:multiLevelType w:val="hybridMultilevel"/>
    <w:tmpl w:val="60DA2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237881"/>
    <w:multiLevelType w:val="multilevel"/>
    <w:tmpl w:val="86724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EE5630"/>
    <w:multiLevelType w:val="multilevel"/>
    <w:tmpl w:val="7F568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0848DD"/>
    <w:multiLevelType w:val="multilevel"/>
    <w:tmpl w:val="23083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49342B"/>
    <w:multiLevelType w:val="multilevel"/>
    <w:tmpl w:val="1EEC8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3322EA"/>
    <w:multiLevelType w:val="multilevel"/>
    <w:tmpl w:val="63260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0F25B2"/>
    <w:multiLevelType w:val="multilevel"/>
    <w:tmpl w:val="AB2E8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7900944">
    <w:abstractNumId w:val="3"/>
  </w:num>
  <w:num w:numId="2" w16cid:durableId="1813908661">
    <w:abstractNumId w:val="0"/>
  </w:num>
  <w:num w:numId="3" w16cid:durableId="1896771703">
    <w:abstractNumId w:val="6"/>
  </w:num>
  <w:num w:numId="4" w16cid:durableId="1645042765">
    <w:abstractNumId w:val="7"/>
  </w:num>
  <w:num w:numId="5" w16cid:durableId="632103603">
    <w:abstractNumId w:val="5"/>
  </w:num>
  <w:num w:numId="6" w16cid:durableId="1571504921">
    <w:abstractNumId w:val="4"/>
  </w:num>
  <w:num w:numId="7" w16cid:durableId="707030692">
    <w:abstractNumId w:val="8"/>
  </w:num>
  <w:num w:numId="8" w16cid:durableId="1654867944">
    <w:abstractNumId w:val="1"/>
  </w:num>
  <w:num w:numId="9" w16cid:durableId="21307822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5E2"/>
    <w:rsid w:val="000A588B"/>
    <w:rsid w:val="000C62FA"/>
    <w:rsid w:val="001D73AA"/>
    <w:rsid w:val="002724C8"/>
    <w:rsid w:val="002F0297"/>
    <w:rsid w:val="00501A7A"/>
    <w:rsid w:val="005735E6"/>
    <w:rsid w:val="00800701"/>
    <w:rsid w:val="008B5DF1"/>
    <w:rsid w:val="00A11C5E"/>
    <w:rsid w:val="00AA6C3F"/>
    <w:rsid w:val="00AF7DD3"/>
    <w:rsid w:val="00C22A9F"/>
    <w:rsid w:val="00C443F1"/>
    <w:rsid w:val="00C625E2"/>
    <w:rsid w:val="00D47426"/>
    <w:rsid w:val="00E31733"/>
    <w:rsid w:val="00E40066"/>
    <w:rsid w:val="00F16464"/>
    <w:rsid w:val="00F421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0708C"/>
  <w15:chartTrackingRefBased/>
  <w15:docId w15:val="{38764AE4-435C-4938-8DAD-718935E0B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5E2"/>
  </w:style>
  <w:style w:type="paragraph" w:styleId="Heading5">
    <w:name w:val="heading 5"/>
    <w:basedOn w:val="Normal"/>
    <w:next w:val="Normal"/>
    <w:link w:val="Heading5Char"/>
    <w:uiPriority w:val="9"/>
    <w:semiHidden/>
    <w:unhideWhenUsed/>
    <w:qFormat/>
    <w:rsid w:val="00E3173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22A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ulture-subheadingwrapper">
    <w:name w:val="culture-subheading__wrapper"/>
    <w:basedOn w:val="Normal"/>
    <w:rsid w:val="00C22A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F0297"/>
    <w:rPr>
      <w:i/>
      <w:iCs/>
    </w:rPr>
  </w:style>
  <w:style w:type="table" w:styleId="TableGrid">
    <w:name w:val="Table Grid"/>
    <w:basedOn w:val="TableNormal"/>
    <w:uiPriority w:val="39"/>
    <w:rsid w:val="00A11C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E31733"/>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E31733"/>
    <w:pPr>
      <w:ind w:left="720"/>
      <w:contextualSpacing/>
    </w:pPr>
  </w:style>
  <w:style w:type="character" w:styleId="Hyperlink">
    <w:name w:val="Hyperlink"/>
    <w:basedOn w:val="DefaultParagraphFont"/>
    <w:uiPriority w:val="99"/>
    <w:unhideWhenUsed/>
    <w:rsid w:val="00E31733"/>
    <w:rPr>
      <w:color w:val="0563C1" w:themeColor="hyperlink"/>
      <w:u w:val="single"/>
    </w:rPr>
  </w:style>
  <w:style w:type="character" w:styleId="UnresolvedMention">
    <w:name w:val="Unresolved Mention"/>
    <w:basedOn w:val="DefaultParagraphFont"/>
    <w:uiPriority w:val="99"/>
    <w:semiHidden/>
    <w:unhideWhenUsed/>
    <w:rsid w:val="00E317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91165">
      <w:bodyDiv w:val="1"/>
      <w:marLeft w:val="0"/>
      <w:marRight w:val="0"/>
      <w:marTop w:val="0"/>
      <w:marBottom w:val="0"/>
      <w:divBdr>
        <w:top w:val="none" w:sz="0" w:space="0" w:color="auto"/>
        <w:left w:val="none" w:sz="0" w:space="0" w:color="auto"/>
        <w:bottom w:val="none" w:sz="0" w:space="0" w:color="auto"/>
        <w:right w:val="none" w:sz="0" w:space="0" w:color="auto"/>
      </w:divBdr>
      <w:divsChild>
        <w:div w:id="249002529">
          <w:marLeft w:val="0"/>
          <w:marRight w:val="0"/>
          <w:marTop w:val="0"/>
          <w:marBottom w:val="0"/>
          <w:divBdr>
            <w:top w:val="none" w:sz="0" w:space="0" w:color="auto"/>
            <w:left w:val="none" w:sz="0" w:space="0" w:color="auto"/>
            <w:bottom w:val="none" w:sz="0" w:space="0" w:color="auto"/>
            <w:right w:val="none" w:sz="0" w:space="0" w:color="auto"/>
          </w:divBdr>
        </w:div>
        <w:div w:id="1788309136">
          <w:marLeft w:val="0"/>
          <w:marRight w:val="0"/>
          <w:marTop w:val="0"/>
          <w:marBottom w:val="0"/>
          <w:divBdr>
            <w:top w:val="none" w:sz="0" w:space="0" w:color="auto"/>
            <w:left w:val="none" w:sz="0" w:space="0" w:color="auto"/>
            <w:bottom w:val="none" w:sz="0" w:space="0" w:color="auto"/>
            <w:right w:val="none" w:sz="0" w:space="0" w:color="auto"/>
          </w:divBdr>
        </w:div>
      </w:divsChild>
    </w:div>
    <w:div w:id="705566630">
      <w:bodyDiv w:val="1"/>
      <w:marLeft w:val="0"/>
      <w:marRight w:val="0"/>
      <w:marTop w:val="0"/>
      <w:marBottom w:val="0"/>
      <w:divBdr>
        <w:top w:val="none" w:sz="0" w:space="0" w:color="auto"/>
        <w:left w:val="none" w:sz="0" w:space="0" w:color="auto"/>
        <w:bottom w:val="none" w:sz="0" w:space="0" w:color="auto"/>
        <w:right w:val="none" w:sz="0" w:space="0" w:color="auto"/>
      </w:divBdr>
    </w:div>
    <w:div w:id="1749574372">
      <w:bodyDiv w:val="1"/>
      <w:marLeft w:val="0"/>
      <w:marRight w:val="0"/>
      <w:marTop w:val="0"/>
      <w:marBottom w:val="0"/>
      <w:divBdr>
        <w:top w:val="none" w:sz="0" w:space="0" w:color="auto"/>
        <w:left w:val="none" w:sz="0" w:space="0" w:color="auto"/>
        <w:bottom w:val="none" w:sz="0" w:space="0" w:color="auto"/>
        <w:right w:val="none" w:sz="0" w:space="0" w:color="auto"/>
      </w:divBdr>
      <w:divsChild>
        <w:div w:id="1460956814">
          <w:marLeft w:val="0"/>
          <w:marRight w:val="0"/>
          <w:marTop w:val="0"/>
          <w:marBottom w:val="0"/>
          <w:divBdr>
            <w:top w:val="none" w:sz="0" w:space="0" w:color="auto"/>
            <w:left w:val="none" w:sz="0" w:space="0" w:color="auto"/>
            <w:bottom w:val="none" w:sz="0" w:space="0" w:color="auto"/>
            <w:right w:val="none" w:sz="0" w:space="0" w:color="auto"/>
          </w:divBdr>
        </w:div>
      </w:divsChild>
    </w:div>
    <w:div w:id="1780293521">
      <w:bodyDiv w:val="1"/>
      <w:marLeft w:val="0"/>
      <w:marRight w:val="0"/>
      <w:marTop w:val="0"/>
      <w:marBottom w:val="0"/>
      <w:divBdr>
        <w:top w:val="none" w:sz="0" w:space="0" w:color="auto"/>
        <w:left w:val="none" w:sz="0" w:space="0" w:color="auto"/>
        <w:bottom w:val="none" w:sz="0" w:space="0" w:color="auto"/>
        <w:right w:val="none" w:sz="0" w:space="0" w:color="auto"/>
      </w:divBdr>
    </w:div>
    <w:div w:id="2017227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culturalatlas.sb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8</Pages>
  <Words>1319</Words>
  <Characters>7523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Dinu (2025758)</dc:creator>
  <cp:keywords/>
  <dc:description/>
  <cp:lastModifiedBy>Denis Dinu (2025759)</cp:lastModifiedBy>
  <cp:revision>2</cp:revision>
  <dcterms:created xsi:type="dcterms:W3CDTF">2022-06-27T18:52:00Z</dcterms:created>
  <dcterms:modified xsi:type="dcterms:W3CDTF">2022-06-27T22:41:00Z</dcterms:modified>
</cp:coreProperties>
</file>