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46FA30" w14:textId="0E0354A5" w:rsidR="00365101" w:rsidRPr="000E1DB6" w:rsidRDefault="00FB1BA9" w:rsidP="000E1DB6">
      <w:pPr>
        <w:spacing w:line="360" w:lineRule="auto"/>
        <w:jc w:val="both"/>
        <w:rPr>
          <w:rFonts w:ascii="Times New Roman" w:hAnsi="Times New Roman" w:cs="Times New Roman"/>
          <w:sz w:val="24"/>
        </w:rPr>
      </w:pPr>
      <w:r w:rsidRPr="000E1DB6">
        <w:rPr>
          <w:rFonts w:ascii="Times New Roman" w:hAnsi="Times New Roman" w:cs="Times New Roman"/>
          <w:sz w:val="24"/>
        </w:rPr>
        <w:t>Childhood can be described as getting a child ready for adulthood through development, aging and physical development and developing mentally stated by Kehily (No Date). Although, it is argued that ch</w:t>
      </w:r>
      <w:r w:rsidR="00B27067" w:rsidRPr="000E1DB6">
        <w:rPr>
          <w:rFonts w:ascii="Times New Roman" w:hAnsi="Times New Roman" w:cs="Times New Roman"/>
          <w:sz w:val="24"/>
        </w:rPr>
        <w:t xml:space="preserve">ildren for example, in Wales and other Western countries </w:t>
      </w:r>
      <w:r w:rsidRPr="000E1DB6">
        <w:rPr>
          <w:rFonts w:ascii="Times New Roman" w:hAnsi="Times New Roman" w:cs="Times New Roman"/>
          <w:sz w:val="24"/>
        </w:rPr>
        <w:t>have only one chance to be a child to have a childhood where they are protected from harm and belong somewhere according to Kehily (No Date). Sweden have a similar view of childhood and there are policies that protect children while growing and developing and during childhood are encouraged to be outside most of the time according to Sweden (2018).</w:t>
      </w:r>
      <w:r w:rsidR="00B27067" w:rsidRPr="000E1DB6">
        <w:rPr>
          <w:rFonts w:ascii="Times New Roman" w:hAnsi="Times New Roman" w:cs="Times New Roman"/>
          <w:sz w:val="24"/>
        </w:rPr>
        <w:t xml:space="preserve"> </w:t>
      </w:r>
      <w:r w:rsidR="00A34CE7" w:rsidRPr="000E1DB6">
        <w:rPr>
          <w:rFonts w:ascii="Times New Roman" w:hAnsi="Times New Roman" w:cs="Times New Roman"/>
          <w:sz w:val="24"/>
        </w:rPr>
        <w:t>Wales has an education system that is compulsory for children aged five to sixteen where the schools in Wales are delivered bilingually through English and Welsh and delivers community comprehensive schooling</w:t>
      </w:r>
      <w:r w:rsidR="000D4CE1" w:rsidRPr="000E1DB6">
        <w:rPr>
          <w:rFonts w:ascii="Times New Roman" w:hAnsi="Times New Roman" w:cs="Times New Roman"/>
          <w:sz w:val="24"/>
        </w:rPr>
        <w:t xml:space="preserve">. This is </w:t>
      </w:r>
      <w:r w:rsidR="00A34CE7" w:rsidRPr="000E1DB6">
        <w:rPr>
          <w:rFonts w:ascii="Times New Roman" w:hAnsi="Times New Roman" w:cs="Times New Roman"/>
          <w:sz w:val="24"/>
        </w:rPr>
        <w:t>according to the Welsh Government (2018). These schools offer equal opportunities, inclusion and bilingualism to all children in all school life stated by Welsh Government</w:t>
      </w:r>
      <w:r w:rsidR="00E72040" w:rsidRPr="000E1DB6">
        <w:rPr>
          <w:rFonts w:ascii="Times New Roman" w:hAnsi="Times New Roman" w:cs="Times New Roman"/>
          <w:sz w:val="24"/>
        </w:rPr>
        <w:t xml:space="preserve"> </w:t>
      </w:r>
      <w:r w:rsidR="00A34CE7" w:rsidRPr="000E1DB6">
        <w:rPr>
          <w:rFonts w:ascii="Times New Roman" w:hAnsi="Times New Roman" w:cs="Times New Roman"/>
          <w:sz w:val="24"/>
        </w:rPr>
        <w:t>(2018).</w:t>
      </w:r>
      <w:r w:rsidR="00EF6D98" w:rsidRPr="000E1DB6">
        <w:rPr>
          <w:rFonts w:ascii="Times New Roman" w:hAnsi="Times New Roman" w:cs="Times New Roman"/>
          <w:sz w:val="24"/>
        </w:rPr>
        <w:t xml:space="preserve"> In Wales there is a national curriculum is made up on different frameworks on what is decided to teach children such as the Foundation Phase, a curriculum on the focus on literacy</w:t>
      </w:r>
      <w:r w:rsidR="000D4CE1" w:rsidRPr="000E1DB6">
        <w:rPr>
          <w:rFonts w:ascii="Times New Roman" w:hAnsi="Times New Roman" w:cs="Times New Roman"/>
          <w:sz w:val="24"/>
        </w:rPr>
        <w:t>, nu</w:t>
      </w:r>
      <w:r w:rsidR="00EF6D98" w:rsidRPr="000E1DB6">
        <w:rPr>
          <w:rFonts w:ascii="Times New Roman" w:hAnsi="Times New Roman" w:cs="Times New Roman"/>
          <w:sz w:val="24"/>
        </w:rPr>
        <w:t>meracy</w:t>
      </w:r>
      <w:r w:rsidR="000D4CE1" w:rsidRPr="000E1DB6">
        <w:rPr>
          <w:rFonts w:ascii="Times New Roman" w:hAnsi="Times New Roman" w:cs="Times New Roman"/>
          <w:sz w:val="24"/>
        </w:rPr>
        <w:t xml:space="preserve">, welsh language </w:t>
      </w:r>
      <w:r w:rsidR="00EF6D98" w:rsidRPr="000E1DB6">
        <w:rPr>
          <w:rFonts w:ascii="Times New Roman" w:hAnsi="Times New Roman" w:cs="Times New Roman"/>
          <w:sz w:val="24"/>
        </w:rPr>
        <w:t>and because of the evolvement of technology there is a framework dedicated to digital competence according Welsh Government (2014)</w:t>
      </w:r>
      <w:r w:rsidR="00847185" w:rsidRPr="000E1DB6">
        <w:rPr>
          <w:rFonts w:ascii="Times New Roman" w:hAnsi="Times New Roman" w:cs="Times New Roman"/>
          <w:sz w:val="24"/>
        </w:rPr>
        <w:t>.</w:t>
      </w:r>
      <w:r w:rsidR="00111A20" w:rsidRPr="000E1DB6">
        <w:rPr>
          <w:rFonts w:ascii="Times New Roman" w:hAnsi="Times New Roman" w:cs="Times New Roman"/>
          <w:sz w:val="24"/>
        </w:rPr>
        <w:t xml:space="preserve"> Similarly, </w:t>
      </w:r>
      <w:r w:rsidR="00642414" w:rsidRPr="000E1DB6">
        <w:rPr>
          <w:rFonts w:ascii="Times New Roman" w:hAnsi="Times New Roman" w:cs="Times New Roman"/>
          <w:sz w:val="24"/>
        </w:rPr>
        <w:t>Sweden (2018) has stated that in education there are different curriculums for each stage of schooling and in Sweden there is an emphasis on play during educating children as it is important for a child’s development and brings enriching experiences and the curriculums plan play into different activities. Similarly, Bruce (2006) states that play can allow learning to take place as the child becomes engrossed and enjoys the activity taking place. The emphasis on play is focused in the pre-school years for children aged one to five with a one-year guaranteed place before taking part in compulsory school when aged six according to Sweden (2018).</w:t>
      </w:r>
      <w:r w:rsidR="005649C0" w:rsidRPr="000E1DB6">
        <w:rPr>
          <w:rFonts w:ascii="Times New Roman" w:hAnsi="Times New Roman" w:cs="Times New Roman"/>
        </w:rPr>
        <w:t xml:space="preserve"> </w:t>
      </w:r>
      <w:r w:rsidR="005649C0" w:rsidRPr="000E1DB6">
        <w:rPr>
          <w:rFonts w:ascii="Times New Roman" w:hAnsi="Times New Roman" w:cs="Times New Roman"/>
          <w:sz w:val="24"/>
        </w:rPr>
        <w:t>According to Department for Children, Education, Lifelong Learning and Skill (2008) play is encouraged to develop a child’s active learning and for play to be effective in a child’s learning it is structured with the Foundation Phase curriculum</w:t>
      </w:r>
      <w:r w:rsidR="000D4CE1" w:rsidRPr="000E1DB6">
        <w:rPr>
          <w:rFonts w:ascii="Times New Roman" w:hAnsi="Times New Roman" w:cs="Times New Roman"/>
          <w:sz w:val="24"/>
        </w:rPr>
        <w:t xml:space="preserve"> for Wales</w:t>
      </w:r>
      <w:r w:rsidR="005649C0" w:rsidRPr="000E1DB6">
        <w:rPr>
          <w:rFonts w:ascii="Times New Roman" w:hAnsi="Times New Roman" w:cs="Times New Roman"/>
          <w:sz w:val="24"/>
        </w:rPr>
        <w:t xml:space="preserve">. </w:t>
      </w:r>
      <w:r w:rsidR="00321665" w:rsidRPr="000E1DB6">
        <w:rPr>
          <w:rFonts w:ascii="Times New Roman" w:hAnsi="Times New Roman" w:cs="Times New Roman"/>
          <w:sz w:val="24"/>
        </w:rPr>
        <w:t>Also, according to Sweden (2018), outdoor activities are common as there are scheduled activities such as scouts and girl guides and there are plenty of opportunities for children to go outside and explore nature and build outdoor experiences where children build caring attitude towards the environment. However, according to Unicef (No Date) children in the UK such as Wales wanted more activities outside and also for their parents to get involved along with outdoor activities scheduled where this encouraged friendships with other children</w:t>
      </w:r>
      <w:r w:rsidR="00A71C1B" w:rsidRPr="000E1DB6">
        <w:rPr>
          <w:rFonts w:ascii="Times New Roman" w:hAnsi="Times New Roman" w:cs="Times New Roman"/>
          <w:sz w:val="24"/>
        </w:rPr>
        <w:t xml:space="preserve"> and bring new </w:t>
      </w:r>
      <w:r w:rsidR="000D4CE1" w:rsidRPr="000E1DB6">
        <w:rPr>
          <w:rFonts w:ascii="Times New Roman" w:hAnsi="Times New Roman" w:cs="Times New Roman"/>
          <w:sz w:val="24"/>
        </w:rPr>
        <w:t xml:space="preserve">positive </w:t>
      </w:r>
      <w:r w:rsidR="00A71C1B" w:rsidRPr="000E1DB6">
        <w:rPr>
          <w:rFonts w:ascii="Times New Roman" w:hAnsi="Times New Roman" w:cs="Times New Roman"/>
          <w:sz w:val="24"/>
        </w:rPr>
        <w:t>experiences for children</w:t>
      </w:r>
      <w:r w:rsidR="00321665" w:rsidRPr="000E1DB6">
        <w:rPr>
          <w:rFonts w:ascii="Times New Roman" w:hAnsi="Times New Roman" w:cs="Times New Roman"/>
          <w:sz w:val="24"/>
        </w:rPr>
        <w:t>.</w:t>
      </w:r>
      <w:r w:rsidR="0000249E" w:rsidRPr="000E1DB6">
        <w:rPr>
          <w:rFonts w:ascii="Times New Roman" w:hAnsi="Times New Roman" w:cs="Times New Roman"/>
          <w:sz w:val="24"/>
        </w:rPr>
        <w:t xml:space="preserve"> According to Oberheumer (2005) different curriculums in early childhood have different ways to show different goals for children where it argued that the common way is to state what goas and skills children should reach in each stage of the curriculum. Although, for Sweden this is </w:t>
      </w:r>
      <w:r w:rsidR="0000249E" w:rsidRPr="000E1DB6">
        <w:rPr>
          <w:rFonts w:ascii="Times New Roman" w:hAnsi="Times New Roman" w:cs="Times New Roman"/>
          <w:sz w:val="24"/>
        </w:rPr>
        <w:lastRenderedPageBreak/>
        <w:t>not the case</w:t>
      </w:r>
      <w:r w:rsidR="000D4CE1" w:rsidRPr="000E1DB6">
        <w:rPr>
          <w:rFonts w:ascii="Times New Roman" w:hAnsi="Times New Roman" w:cs="Times New Roman"/>
          <w:sz w:val="24"/>
        </w:rPr>
        <w:t>,</w:t>
      </w:r>
      <w:r w:rsidR="0000249E" w:rsidRPr="000E1DB6">
        <w:rPr>
          <w:rFonts w:ascii="Times New Roman" w:hAnsi="Times New Roman" w:cs="Times New Roman"/>
          <w:sz w:val="24"/>
        </w:rPr>
        <w:t xml:space="preserve"> as Swedish educators will state the goals for children but children may not reach the goals according to Samuelsson and Carlsson (2008).</w:t>
      </w:r>
      <w:r w:rsidR="00A56EBB" w:rsidRPr="000E1DB6">
        <w:rPr>
          <w:rFonts w:ascii="Times New Roman" w:hAnsi="Times New Roman" w:cs="Times New Roman"/>
          <w:sz w:val="24"/>
        </w:rPr>
        <w:t xml:space="preserve"> Sweden has been known to use dialogue pedagogy where the child has activities that allows experiences with the environment that is around them and the child is at the centre and their questions are important and are listened too according to Samuelsson and Carlsson (2008).  However, Wales using a different pedagogy of reflective pedagogy on making sure the children have positive experiences in their learning to achieve more positive outcomes according to Welsh Assembly Government (2009). </w:t>
      </w:r>
      <w:r w:rsidR="00734F17" w:rsidRPr="000E1DB6">
        <w:rPr>
          <w:rFonts w:ascii="Times New Roman" w:hAnsi="Times New Roman" w:cs="Times New Roman"/>
          <w:sz w:val="24"/>
        </w:rPr>
        <w:t xml:space="preserve">Practitioners and teachers need to be </w:t>
      </w:r>
      <w:r w:rsidR="000D4CE1" w:rsidRPr="000E1DB6">
        <w:rPr>
          <w:rFonts w:ascii="Times New Roman" w:hAnsi="Times New Roman" w:cs="Times New Roman"/>
          <w:sz w:val="24"/>
        </w:rPr>
        <w:t xml:space="preserve">more </w:t>
      </w:r>
      <w:r w:rsidR="00734F17" w:rsidRPr="000E1DB6">
        <w:rPr>
          <w:rFonts w:ascii="Times New Roman" w:hAnsi="Times New Roman" w:cs="Times New Roman"/>
          <w:sz w:val="24"/>
        </w:rPr>
        <w:t>aware of equality in education and allow opportunities for young girls and boys who are different ages, race and religions but, also need to remember that a children’s first childhood experiences are with the parents where they can learn about sharing and being fair to everyone at home before education and later life as suggested by Ozar (2012).</w:t>
      </w:r>
      <w:r w:rsidR="00734F17" w:rsidRPr="000E1DB6">
        <w:rPr>
          <w:rFonts w:ascii="Times New Roman" w:hAnsi="Times New Roman" w:cs="Times New Roman"/>
        </w:rPr>
        <w:t xml:space="preserve"> </w:t>
      </w:r>
      <w:r w:rsidR="00F84F8F" w:rsidRPr="000E1DB6">
        <w:rPr>
          <w:rFonts w:ascii="Times New Roman" w:hAnsi="Times New Roman" w:cs="Times New Roman"/>
          <w:sz w:val="24"/>
        </w:rPr>
        <w:t xml:space="preserve">Children can have negative childhood experiences such as bullying </w:t>
      </w:r>
      <w:r w:rsidR="000D4CE1" w:rsidRPr="000E1DB6">
        <w:rPr>
          <w:rFonts w:ascii="Times New Roman" w:hAnsi="Times New Roman" w:cs="Times New Roman"/>
          <w:sz w:val="24"/>
        </w:rPr>
        <w:t>in</w:t>
      </w:r>
      <w:r w:rsidR="00F84F8F" w:rsidRPr="000E1DB6">
        <w:rPr>
          <w:rFonts w:ascii="Times New Roman" w:hAnsi="Times New Roman" w:cs="Times New Roman"/>
          <w:sz w:val="24"/>
        </w:rPr>
        <w:t xml:space="preserve"> schools from not being treated equally because they are of a different race, religion or the impact of globalisation where technology is changing and children may not have the latest gadget</w:t>
      </w:r>
      <w:r w:rsidR="000D4CE1" w:rsidRPr="000E1DB6">
        <w:rPr>
          <w:rFonts w:ascii="Times New Roman" w:hAnsi="Times New Roman" w:cs="Times New Roman"/>
          <w:sz w:val="24"/>
        </w:rPr>
        <w:t xml:space="preserve"> as society has changed in today’s generation</w:t>
      </w:r>
      <w:r w:rsidR="00F84F8F" w:rsidRPr="000E1DB6">
        <w:rPr>
          <w:rFonts w:ascii="Times New Roman" w:hAnsi="Times New Roman" w:cs="Times New Roman"/>
          <w:sz w:val="24"/>
        </w:rPr>
        <w:t xml:space="preserve"> </w:t>
      </w:r>
      <w:r w:rsidR="00CB32B5" w:rsidRPr="000E1DB6">
        <w:rPr>
          <w:rFonts w:ascii="Times New Roman" w:hAnsi="Times New Roman" w:cs="Times New Roman"/>
          <w:sz w:val="24"/>
        </w:rPr>
        <w:t>which is st</w:t>
      </w:r>
      <w:r w:rsidR="00F84F8F" w:rsidRPr="000E1DB6">
        <w:rPr>
          <w:rFonts w:ascii="Times New Roman" w:hAnsi="Times New Roman" w:cs="Times New Roman"/>
          <w:sz w:val="24"/>
        </w:rPr>
        <w:t xml:space="preserve">ated by Miller and Hevey (2012). </w:t>
      </w:r>
      <w:r w:rsidR="00734F17" w:rsidRPr="000E1DB6">
        <w:rPr>
          <w:rFonts w:ascii="Times New Roman" w:hAnsi="Times New Roman" w:cs="Times New Roman"/>
          <w:sz w:val="24"/>
        </w:rPr>
        <w:t>All children in Sweden have the right to access to education, no matter what gender and treated equally no matter how they live</w:t>
      </w:r>
      <w:r w:rsidR="00CB32B5" w:rsidRPr="000E1DB6">
        <w:rPr>
          <w:rFonts w:ascii="Times New Roman" w:hAnsi="Times New Roman" w:cs="Times New Roman"/>
          <w:sz w:val="24"/>
        </w:rPr>
        <w:t xml:space="preserve"> or their race or religion</w:t>
      </w:r>
      <w:r w:rsidR="00734F17" w:rsidRPr="000E1DB6">
        <w:rPr>
          <w:rFonts w:ascii="Times New Roman" w:hAnsi="Times New Roman" w:cs="Times New Roman"/>
          <w:sz w:val="24"/>
        </w:rPr>
        <w:t xml:space="preserve"> as stated in the ‘The Swedish Education Act’ as stated by Ozar (2012). A pre-school in Sweden has been described as a normal part of childhood and is an experience that is common in Sweden as stated by Ozar (2012).</w:t>
      </w:r>
      <w:r w:rsidR="002C1CF9" w:rsidRPr="000E1DB6">
        <w:rPr>
          <w:rFonts w:ascii="Times New Roman" w:hAnsi="Times New Roman" w:cs="Times New Roman"/>
          <w:sz w:val="24"/>
        </w:rPr>
        <w:t xml:space="preserve"> Scandinavian countries such as Sweden have strong connections with the environment which the UK such as Wales are aspiring to even though modern life is evolving, the traditions of childhood experiences are kept as stated by Tucker and Irwin (2009). According to Tucker and Irwin (2009) forest schools have been adopted in Wales where children have this experience during their childhood and part of their education which can build on language and communication skills as their sensory experiences are developed.</w:t>
      </w:r>
      <w:r w:rsidR="000E1DB6">
        <w:rPr>
          <w:rFonts w:ascii="Times New Roman" w:hAnsi="Times New Roman" w:cs="Times New Roman"/>
          <w:sz w:val="24"/>
        </w:rPr>
        <w:t xml:space="preserve"> </w:t>
      </w:r>
      <w:r w:rsidR="00114E44" w:rsidRPr="000E1DB6">
        <w:rPr>
          <w:rFonts w:ascii="Times New Roman" w:hAnsi="Times New Roman" w:cs="Times New Roman"/>
          <w:sz w:val="24"/>
        </w:rPr>
        <w:t xml:space="preserve">The United </w:t>
      </w:r>
      <w:r w:rsidR="00CB32B5" w:rsidRPr="000E1DB6">
        <w:rPr>
          <w:rFonts w:ascii="Times New Roman" w:hAnsi="Times New Roman" w:cs="Times New Roman"/>
          <w:sz w:val="24"/>
        </w:rPr>
        <w:t xml:space="preserve">Nations </w:t>
      </w:r>
      <w:r w:rsidR="00114E44" w:rsidRPr="000E1DB6">
        <w:rPr>
          <w:rFonts w:ascii="Times New Roman" w:hAnsi="Times New Roman" w:cs="Times New Roman"/>
          <w:sz w:val="24"/>
        </w:rPr>
        <w:t>Convention on the Rights of the Child</w:t>
      </w:r>
      <w:r w:rsidR="00CB32B5" w:rsidRPr="000E1DB6">
        <w:rPr>
          <w:rFonts w:ascii="Times New Roman" w:hAnsi="Times New Roman" w:cs="Times New Roman"/>
          <w:sz w:val="24"/>
        </w:rPr>
        <w:t xml:space="preserve"> (UNCRC)</w:t>
      </w:r>
      <w:r w:rsidR="00114E44" w:rsidRPr="000E1DB6">
        <w:rPr>
          <w:rFonts w:ascii="Times New Roman" w:hAnsi="Times New Roman" w:cs="Times New Roman"/>
          <w:sz w:val="24"/>
        </w:rPr>
        <w:t xml:space="preserve"> has influenced adults and practitioners to focus on children’s experiences being the central focus according to Samuelsson and Carsslon (2008).</w:t>
      </w:r>
      <w:r w:rsidR="003152C5" w:rsidRPr="000E1DB6">
        <w:rPr>
          <w:rFonts w:ascii="Times New Roman" w:hAnsi="Times New Roman" w:cs="Times New Roman"/>
          <w:sz w:val="24"/>
        </w:rPr>
        <w:t xml:space="preserve"> According to Government Offices of Sweden (2018) Sweden today has focused on focusing on children’s rights and allowing children to experience and learn that they have rights and Sweden has asked the government for a bill to make the U</w:t>
      </w:r>
      <w:r w:rsidR="00CB32B5" w:rsidRPr="000E1DB6">
        <w:rPr>
          <w:rFonts w:ascii="Times New Roman" w:hAnsi="Times New Roman" w:cs="Times New Roman"/>
          <w:sz w:val="24"/>
        </w:rPr>
        <w:t>nited Nations Convention on the Rights of the Child</w:t>
      </w:r>
      <w:r w:rsidR="003152C5" w:rsidRPr="000E1DB6">
        <w:rPr>
          <w:rFonts w:ascii="Times New Roman" w:hAnsi="Times New Roman" w:cs="Times New Roman"/>
          <w:sz w:val="24"/>
        </w:rPr>
        <w:t xml:space="preserve"> law where it can make a greater impact on children’s experience in life in 2020</w:t>
      </w:r>
      <w:r w:rsidR="00CB32B5" w:rsidRPr="000E1DB6">
        <w:rPr>
          <w:rFonts w:ascii="Times New Roman" w:hAnsi="Times New Roman" w:cs="Times New Roman"/>
          <w:sz w:val="24"/>
        </w:rPr>
        <w:t xml:space="preserve"> where t</w:t>
      </w:r>
      <w:r w:rsidR="003152C5" w:rsidRPr="000E1DB6">
        <w:rPr>
          <w:rFonts w:ascii="Times New Roman" w:hAnsi="Times New Roman" w:cs="Times New Roman"/>
          <w:sz w:val="24"/>
        </w:rPr>
        <w:t xml:space="preserve">his allows the public to be more aware of children’s rights and how to make more areas and activities child-oriented. </w:t>
      </w:r>
      <w:r w:rsidR="00857C0C" w:rsidRPr="000E1DB6">
        <w:rPr>
          <w:rFonts w:ascii="Times New Roman" w:hAnsi="Times New Roman" w:cs="Times New Roman"/>
          <w:sz w:val="24"/>
        </w:rPr>
        <w:t xml:space="preserve">Wales have a children’s commissioner for Wales which allows the person appointed to promote the rights of children and protect their welfare and will </w:t>
      </w:r>
      <w:r w:rsidR="00857C0C" w:rsidRPr="000E1DB6">
        <w:rPr>
          <w:rFonts w:ascii="Times New Roman" w:hAnsi="Times New Roman" w:cs="Times New Roman"/>
          <w:sz w:val="24"/>
        </w:rPr>
        <w:lastRenderedPageBreak/>
        <w:t>implement the UNCRC</w:t>
      </w:r>
      <w:r w:rsidR="00D17A15" w:rsidRPr="000E1DB6">
        <w:rPr>
          <w:rFonts w:ascii="Times New Roman" w:hAnsi="Times New Roman" w:cs="Times New Roman"/>
          <w:sz w:val="24"/>
        </w:rPr>
        <w:t xml:space="preserve"> into law</w:t>
      </w:r>
      <w:r w:rsidR="00857C0C" w:rsidRPr="000E1DB6">
        <w:rPr>
          <w:rFonts w:ascii="Times New Roman" w:hAnsi="Times New Roman" w:cs="Times New Roman"/>
          <w:sz w:val="24"/>
        </w:rPr>
        <w:t xml:space="preserve"> and provide positive experiences for children as stated by Children’s Commissioner for Wales (2018).</w:t>
      </w:r>
      <w:r w:rsidR="00D17A15" w:rsidRPr="000E1DB6">
        <w:rPr>
          <w:rFonts w:ascii="Times New Roman" w:hAnsi="Times New Roman" w:cs="Times New Roman"/>
          <w:sz w:val="24"/>
        </w:rPr>
        <w:t xml:space="preserve"> </w:t>
      </w:r>
      <w:r w:rsidR="00F66840" w:rsidRPr="000E1DB6">
        <w:rPr>
          <w:rFonts w:ascii="Times New Roman" w:hAnsi="Times New Roman" w:cs="Times New Roman"/>
          <w:sz w:val="24"/>
        </w:rPr>
        <w:t xml:space="preserve">                          As stated by Welsh Government (2017) the language in Wales has been commonly English speakers rather than Welsh speakers, however, in today’s society children and young adults are encouraged to speak and learn Welsh in everyday life including school and in the home. Children can learn Welsh through simple games and videos in the nurseries and pre-school to enhance their welsh skills throughout their childhood where in some areas of Wales being taught subjects through the medium of Welsh is the norm as stated by Welsh Government (2017). Although, education alone will not bring confident Welsh speakers as children need to have opportunities everyday with the support of parents and local authorities with implementing the ‘Wales in education action plan 2017-2021’ into the national curriculum as suggested by Welsh Government (2017).</w:t>
      </w:r>
      <w:r w:rsidR="000A4915" w:rsidRPr="000E1DB6">
        <w:rPr>
          <w:rFonts w:ascii="Times New Roman" w:hAnsi="Times New Roman" w:cs="Times New Roman"/>
          <w:sz w:val="24"/>
        </w:rPr>
        <w:t xml:space="preserve"> Children are encouraged to speak the mother tongue in the home before hand to gain experience which could be Swedish or English, as it gives a better language development for children as they learn more throughout education during their childhood which is a similar case for Wales as suggested by Ozar (2012). </w:t>
      </w:r>
      <w:r w:rsidR="008035D1" w:rsidRPr="000E1DB6">
        <w:rPr>
          <w:rFonts w:ascii="Times New Roman" w:hAnsi="Times New Roman" w:cs="Times New Roman"/>
          <w:sz w:val="24"/>
        </w:rPr>
        <w:t xml:space="preserve">According to Bruce (2006) children are skilful when developing language skills and acquiring more than one language where there are critical periods where they can acquire language that was suggested by Chomsky’s work for example, weeks to months old, children realise that they can make different sounds and that childhood experience can be enjoyable when the parents joins in. </w:t>
      </w:r>
      <w:r w:rsidR="00824382" w:rsidRPr="000E1DB6">
        <w:rPr>
          <w:rFonts w:ascii="Times New Roman" w:hAnsi="Times New Roman" w:cs="Times New Roman"/>
          <w:sz w:val="24"/>
        </w:rPr>
        <w:t xml:space="preserve">According to Safari the Globe (2014) ethnicity is belonging to a social group that has a cultural or national tradition which applies to most countries including Sweden and Wales which can a positive and negative effect on children. As Open Learn (2005) notes ethnicity can bring positive childhood experiences for children from giving a child a sense of belonging and a sense of security in where they come from. However, this can mean negative childhood experiences from children judging one another and becoming prejudice from seeing different attitudes and behaviours in peer groups commonly in schools and after school activities as noted by Open Learn (2005). Although, in Sweden education is an important culture and there are many opportunities for children to view the different ethnic group as there many minorities as Sweden does not have an exact statistic on ethnicity as most Swedish people have been born abroad according to Safari the Globe (2014). In Wales, we do think of our nationality and ethnicity as British rather than Welsh as it is the social norm such as the norm for our country such as the norm for our country is people who are white as suggested by Open Learn (2005).  As suggested by Papatheodorou and Moyles (2012) communities who share similar traditions and behaviours will have influence on children’s experiences with ethnicity and the culture of their country. Children will grow up </w:t>
      </w:r>
      <w:r w:rsidR="00824382" w:rsidRPr="000E1DB6">
        <w:rPr>
          <w:rFonts w:ascii="Times New Roman" w:hAnsi="Times New Roman" w:cs="Times New Roman"/>
          <w:sz w:val="24"/>
        </w:rPr>
        <w:lastRenderedPageBreak/>
        <w:t>and develop a sense of ethnicity from the influences of family members as parents and the home children live in will show different behaviours that can bring childhood experiences of the child taking part in the cultures in the countries. This is according to Papatheodorou and Moyles (2012).</w:t>
      </w:r>
      <w:r w:rsidR="000D4CE1" w:rsidRPr="000E1DB6">
        <w:rPr>
          <w:rFonts w:ascii="Times New Roman" w:hAnsi="Times New Roman" w:cs="Times New Roman"/>
          <w:sz w:val="24"/>
        </w:rPr>
        <w:t xml:space="preserve"> The cultures in education between Wales and Sweden is different in the sense that Wales have been described as having just having structure lessons and spend time in classrooms and indoors which is not the same in Sweden where they have children exploring the outdoors and using the environment to learn rather than testing children which is different childhood experiences for two nationalities. This is suggested by Carreon et al. (2005). </w:t>
      </w:r>
      <w:r w:rsidR="00CB32B5" w:rsidRPr="000E1DB6">
        <w:rPr>
          <w:rFonts w:ascii="Times New Roman" w:hAnsi="Times New Roman" w:cs="Times New Roman"/>
          <w:sz w:val="24"/>
        </w:rPr>
        <w:t xml:space="preserve"> </w:t>
      </w:r>
      <w:r w:rsidR="005649C0" w:rsidRPr="000E1DB6">
        <w:rPr>
          <w:rFonts w:ascii="Times New Roman" w:hAnsi="Times New Roman" w:cs="Times New Roman"/>
          <w:sz w:val="24"/>
        </w:rPr>
        <w:t xml:space="preserve">It has been suggested by Evans (2017) that systems in place in education and local agencies need to work more closely together and focus on adverse childhood experiences (ACE) with children falling into poverty and resorting to traumatic experiences while in school for example, washing the uniform in local rivers before going into school. As suggested by Evans (2017) if good practice in schools and more intervention then ACE’s can be found early on in a child’s life where in schools in Wales and have created hubs that are focusing on well-being and focusing on building children’s self-belief in themselves as this encourages them to succeed in later adult life. </w:t>
      </w:r>
      <w:r w:rsidR="000A4915" w:rsidRPr="000E1DB6">
        <w:rPr>
          <w:rFonts w:ascii="Times New Roman" w:hAnsi="Times New Roman" w:cs="Times New Roman"/>
          <w:sz w:val="24"/>
        </w:rPr>
        <w:t xml:space="preserve"> </w:t>
      </w:r>
      <w:r w:rsidR="003B512C" w:rsidRPr="000E1DB6">
        <w:rPr>
          <w:rFonts w:ascii="Times New Roman" w:hAnsi="Times New Roman" w:cs="Times New Roman"/>
          <w:sz w:val="24"/>
        </w:rPr>
        <w:t xml:space="preserve">According to Unicef (No Date) the UK Government which includes Wales that local authorities to look at public spending decisions so that local authorities can spend money on facilitating play areas and leisure spaces for children to create fun experiences in a child’s life. </w:t>
      </w:r>
      <w:r w:rsidR="00D17A15" w:rsidRPr="000E1DB6">
        <w:rPr>
          <w:rFonts w:ascii="Times New Roman" w:hAnsi="Times New Roman" w:cs="Times New Roman"/>
          <w:sz w:val="24"/>
        </w:rPr>
        <w:t xml:space="preserve">Similarly, Miller and Hevey (2012) agree that we need to value children and provide opportunities and services that enhance their childhood experiences in a positive way. </w:t>
      </w:r>
      <w:r w:rsidR="00A3357E" w:rsidRPr="000E1DB6">
        <w:rPr>
          <w:rFonts w:ascii="Times New Roman" w:hAnsi="Times New Roman" w:cs="Times New Roman"/>
          <w:sz w:val="24"/>
        </w:rPr>
        <w:t>Farrell et al. (2016) has suggested that childhood experiences are commonly known from family interactions for example, games with parents or family trips to the beach or park which this links with Rogoff’s view that children are central in the community. However, Palaiologou (2012) states that more families in today’s society are living in poverty which this is stressful for the parents and this stress can cause negative experiences within childhood such as neglect from parents and less quality living situations.</w:t>
      </w:r>
      <w:r w:rsidR="008035D1" w:rsidRPr="000E1DB6">
        <w:rPr>
          <w:rFonts w:ascii="Times New Roman" w:hAnsi="Times New Roman" w:cs="Times New Roman"/>
          <w:sz w:val="24"/>
        </w:rPr>
        <w:t xml:space="preserve"> </w:t>
      </w:r>
      <w:r w:rsidR="00FE7B58" w:rsidRPr="000E1DB6">
        <w:rPr>
          <w:rFonts w:ascii="Times New Roman" w:hAnsi="Times New Roman" w:cs="Times New Roman"/>
          <w:sz w:val="24"/>
        </w:rPr>
        <w:t xml:space="preserve">Unicef (No Date) have agreed with this and have stated that the UK compared with Sweden was a poorer country in the viewing the </w:t>
      </w:r>
      <w:r w:rsidR="003D6304" w:rsidRPr="000E1DB6">
        <w:rPr>
          <w:rFonts w:ascii="Times New Roman" w:hAnsi="Times New Roman" w:cs="Times New Roman"/>
          <w:sz w:val="24"/>
        </w:rPr>
        <w:t>well-being</w:t>
      </w:r>
      <w:r w:rsidR="00FE7B58" w:rsidRPr="000E1DB6">
        <w:rPr>
          <w:rFonts w:ascii="Times New Roman" w:hAnsi="Times New Roman" w:cs="Times New Roman"/>
          <w:sz w:val="24"/>
        </w:rPr>
        <w:t xml:space="preserve"> of</w:t>
      </w:r>
      <w:r w:rsidR="008B1CC6" w:rsidRPr="000E1DB6">
        <w:rPr>
          <w:rFonts w:ascii="Times New Roman" w:hAnsi="Times New Roman" w:cs="Times New Roman"/>
          <w:sz w:val="24"/>
        </w:rPr>
        <w:t xml:space="preserve"> </w:t>
      </w:r>
      <w:r w:rsidR="00FE7B58" w:rsidRPr="000E1DB6">
        <w:rPr>
          <w:rFonts w:ascii="Times New Roman" w:hAnsi="Times New Roman" w:cs="Times New Roman"/>
          <w:sz w:val="24"/>
        </w:rPr>
        <w:t xml:space="preserve">a child and the experiences they have. </w:t>
      </w:r>
      <w:r w:rsidR="00E353EF" w:rsidRPr="000E1DB6">
        <w:rPr>
          <w:rFonts w:ascii="Times New Roman" w:hAnsi="Times New Roman" w:cs="Times New Roman"/>
          <w:sz w:val="24"/>
        </w:rPr>
        <w:t xml:space="preserve">                                                                                                                                             In Wales, the National Service Framework for Children and Young People and Maternity Services sets and reviews services for young people, children and pregnant women and reviews the quality of the services that is offered to people as stated by NHS Wales (No Date). The healthcare in Wales is looked upon closely in Wales as there needs to be more support and healthcare services for the early years and pregnant women as providing healthcare for the early years may bring benefits for children and provide them with a positive healthy childhood </w:t>
      </w:r>
      <w:r w:rsidR="00E353EF" w:rsidRPr="000E1DB6">
        <w:rPr>
          <w:rFonts w:ascii="Times New Roman" w:hAnsi="Times New Roman" w:cs="Times New Roman"/>
          <w:sz w:val="24"/>
        </w:rPr>
        <w:lastRenderedPageBreak/>
        <w:t>experiences for example, keeping child obesity under control according to Stewart-Brown et al. (2005).</w:t>
      </w:r>
      <w:r w:rsidR="008B1CC6" w:rsidRPr="000E1DB6">
        <w:rPr>
          <w:rFonts w:ascii="Times New Roman" w:hAnsi="Times New Roman" w:cs="Times New Roman"/>
          <w:sz w:val="24"/>
        </w:rPr>
        <w:t xml:space="preserve"> However, according to Wettergren et al. (2016) Sweden has been described as one of the top countries for healthcare and services for children and young people where this is due from low child morality rates. In Sweden and Wales, children </w:t>
      </w:r>
      <w:r w:rsidR="00BD57BB" w:rsidRPr="000E1DB6">
        <w:rPr>
          <w:rFonts w:ascii="Times New Roman" w:hAnsi="Times New Roman" w:cs="Times New Roman"/>
          <w:sz w:val="24"/>
        </w:rPr>
        <w:t>have the right to healthcare as part of the United Nations Convention on the Rights of the Child and for people to provide and promote care for them and services such as regular visits to the health visitors, immunizations and dental care as stated by Wettergren et al. (2016). For example, in Wales</w:t>
      </w:r>
      <w:r w:rsidR="00CB32B5" w:rsidRPr="000E1DB6">
        <w:rPr>
          <w:rFonts w:ascii="Times New Roman" w:hAnsi="Times New Roman" w:cs="Times New Roman"/>
          <w:sz w:val="24"/>
        </w:rPr>
        <w:t>,</w:t>
      </w:r>
      <w:r w:rsidR="00BD57BB" w:rsidRPr="000E1DB6">
        <w:rPr>
          <w:rFonts w:ascii="Times New Roman" w:hAnsi="Times New Roman" w:cs="Times New Roman"/>
          <w:sz w:val="24"/>
        </w:rPr>
        <w:t xml:space="preserve"> schools can promote healthcare through health classes and regular assembly’s on how children can have a healthy lifestyle to have positive childhood experiences and ‘Change 4 Life’ can help families promote fun ways for parents to get their family </w:t>
      </w:r>
      <w:r w:rsidR="0059636A" w:rsidRPr="000E1DB6">
        <w:rPr>
          <w:rFonts w:ascii="Times New Roman" w:hAnsi="Times New Roman" w:cs="Times New Roman"/>
          <w:sz w:val="24"/>
        </w:rPr>
        <w:t>a healthier</w:t>
      </w:r>
      <w:r w:rsidR="00BD57BB" w:rsidRPr="000E1DB6">
        <w:rPr>
          <w:rFonts w:ascii="Times New Roman" w:hAnsi="Times New Roman" w:cs="Times New Roman"/>
          <w:sz w:val="24"/>
        </w:rPr>
        <w:t xml:space="preserve"> </w:t>
      </w:r>
      <w:r w:rsidR="0059636A" w:rsidRPr="000E1DB6">
        <w:rPr>
          <w:rFonts w:ascii="Times New Roman" w:hAnsi="Times New Roman" w:cs="Times New Roman"/>
          <w:sz w:val="24"/>
        </w:rPr>
        <w:t>lifestyle through games outside for exercise and eating different new food which can be fun for children as children are describes as curious beings. This is stated by NHS Wales (No Date). Although, Sweden has a national service where people can speak t</w:t>
      </w:r>
      <w:r w:rsidR="00CB32B5" w:rsidRPr="000E1DB6">
        <w:rPr>
          <w:rFonts w:ascii="Times New Roman" w:hAnsi="Times New Roman" w:cs="Times New Roman"/>
          <w:sz w:val="24"/>
        </w:rPr>
        <w:t>o</w:t>
      </w:r>
      <w:r w:rsidR="0059636A" w:rsidRPr="000E1DB6">
        <w:rPr>
          <w:rFonts w:ascii="Times New Roman" w:hAnsi="Times New Roman" w:cs="Times New Roman"/>
          <w:sz w:val="24"/>
        </w:rPr>
        <w:t xml:space="preserve"> nurses over the phone where the lines are open </w:t>
      </w:r>
      <w:r w:rsidR="00CB32B5" w:rsidRPr="000E1DB6">
        <w:rPr>
          <w:rFonts w:ascii="Times New Roman" w:hAnsi="Times New Roman" w:cs="Times New Roman"/>
          <w:sz w:val="24"/>
        </w:rPr>
        <w:t xml:space="preserve">twenty four </w:t>
      </w:r>
      <w:r w:rsidR="0059636A" w:rsidRPr="000E1DB6">
        <w:rPr>
          <w:rFonts w:ascii="Times New Roman" w:hAnsi="Times New Roman" w:cs="Times New Roman"/>
          <w:sz w:val="24"/>
        </w:rPr>
        <w:t xml:space="preserve">hours a day with providing healthcare and advice to parents on how to care for the child who is unwell to try to help their negative experience with illness which was implemented by The Health Medical Service Act which also allows responsibility for healthcare to be shared through the government, local communities and local authorities to provide top healthcare for children and to have a comfortable experience if they are suffering with an illness. This is stated by </w:t>
      </w:r>
      <w:r w:rsidR="00833E75" w:rsidRPr="000E1DB6">
        <w:rPr>
          <w:rFonts w:ascii="Times New Roman" w:hAnsi="Times New Roman" w:cs="Times New Roman"/>
          <w:sz w:val="24"/>
        </w:rPr>
        <w:t>Stuart-Brown et al. (2005)</w:t>
      </w:r>
      <w:r w:rsidR="0059636A" w:rsidRPr="000E1DB6">
        <w:rPr>
          <w:rFonts w:ascii="Times New Roman" w:hAnsi="Times New Roman" w:cs="Times New Roman"/>
          <w:sz w:val="24"/>
        </w:rPr>
        <w:t xml:space="preserve">. </w:t>
      </w:r>
      <w:r w:rsidR="00B268B7" w:rsidRPr="000E1DB6">
        <w:rPr>
          <w:rFonts w:ascii="Times New Roman" w:hAnsi="Times New Roman" w:cs="Times New Roman"/>
          <w:sz w:val="24"/>
        </w:rPr>
        <w:t xml:space="preserve">If a child is unwell then this can bring negative childhood experiences of the child missing out on school and friendships and spending time with siblings and family as stated by Wettergren et al. (2016). To conclude, Open Learn (2013) have stated that there have been many transformations in children’s lives to influence their childhood experiences such as health, language, ethnicity and education. According to Open Learn (2013) children today are treated with respect especially with Sweden and Wales adopting the United Nations Convention on the Rights of the Child into law which has influenced childhood experiences where children have rights are protected, however, every childhood experience is different and unfortunately children will still face negative experiences such as death or problems in education.  </w:t>
      </w:r>
    </w:p>
    <w:p w14:paraId="7CE444F5" w14:textId="72181ADF" w:rsidR="00B27067" w:rsidRPr="000E1DB6" w:rsidRDefault="00B27067" w:rsidP="000E1DB6">
      <w:pPr>
        <w:spacing w:line="360" w:lineRule="auto"/>
        <w:jc w:val="both"/>
        <w:rPr>
          <w:rFonts w:ascii="Times New Roman" w:hAnsi="Times New Roman" w:cs="Times New Roman"/>
          <w:b/>
          <w:sz w:val="24"/>
        </w:rPr>
      </w:pPr>
    </w:p>
    <w:p w14:paraId="21CBC9E2" w14:textId="61B6BF76" w:rsidR="000E1DB6" w:rsidRPr="000E1DB6" w:rsidRDefault="000E1DB6" w:rsidP="000E1DB6">
      <w:pPr>
        <w:spacing w:line="360" w:lineRule="auto"/>
        <w:jc w:val="both"/>
        <w:rPr>
          <w:rFonts w:ascii="Times New Roman" w:hAnsi="Times New Roman" w:cs="Times New Roman"/>
          <w:b/>
          <w:sz w:val="24"/>
        </w:rPr>
      </w:pPr>
    </w:p>
    <w:p w14:paraId="7CE0310E" w14:textId="77777777" w:rsidR="000E1DB6" w:rsidRDefault="000E1DB6" w:rsidP="000E1DB6">
      <w:pPr>
        <w:spacing w:line="360" w:lineRule="auto"/>
        <w:jc w:val="both"/>
        <w:rPr>
          <w:rFonts w:ascii="Times New Roman" w:hAnsi="Times New Roman" w:cs="Times New Roman"/>
          <w:sz w:val="24"/>
        </w:rPr>
      </w:pPr>
    </w:p>
    <w:p w14:paraId="610719B5" w14:textId="77777777" w:rsidR="000E1DB6" w:rsidRDefault="000E1DB6" w:rsidP="000E1DB6">
      <w:pPr>
        <w:spacing w:line="360" w:lineRule="auto"/>
        <w:jc w:val="both"/>
        <w:rPr>
          <w:rFonts w:ascii="Times New Roman" w:hAnsi="Times New Roman" w:cs="Times New Roman"/>
          <w:sz w:val="24"/>
        </w:rPr>
      </w:pPr>
    </w:p>
    <w:p w14:paraId="0C1C8581" w14:textId="2CA8C129" w:rsidR="000E1DB6" w:rsidRPr="000E1DB6" w:rsidRDefault="000E1DB6" w:rsidP="000E1DB6">
      <w:pPr>
        <w:spacing w:line="360" w:lineRule="auto"/>
        <w:jc w:val="both"/>
        <w:rPr>
          <w:rFonts w:ascii="Times New Roman" w:hAnsi="Times New Roman" w:cs="Times New Roman"/>
          <w:sz w:val="24"/>
        </w:rPr>
      </w:pPr>
      <w:bookmarkStart w:id="0" w:name="_GoBack"/>
      <w:bookmarkEnd w:id="0"/>
      <w:r w:rsidRPr="000E1DB6">
        <w:rPr>
          <w:rFonts w:ascii="Times New Roman" w:hAnsi="Times New Roman" w:cs="Times New Roman"/>
          <w:sz w:val="24"/>
        </w:rPr>
        <w:lastRenderedPageBreak/>
        <w:t>Bruce, T. (2006)</w:t>
      </w:r>
      <w:r w:rsidRPr="000E1DB6">
        <w:rPr>
          <w:rFonts w:ascii="Times New Roman" w:hAnsi="Times New Roman" w:cs="Times New Roman"/>
          <w:i/>
          <w:sz w:val="24"/>
        </w:rPr>
        <w:t xml:space="preserve"> Early Childhood</w:t>
      </w:r>
      <w:r w:rsidRPr="000E1DB6">
        <w:rPr>
          <w:rFonts w:ascii="Times New Roman" w:hAnsi="Times New Roman" w:cs="Times New Roman"/>
          <w:sz w:val="24"/>
        </w:rPr>
        <w:t xml:space="preserve">. London: SAGE Publications Ltd. </w:t>
      </w:r>
    </w:p>
    <w:p w14:paraId="3D3A525F"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Carreon, P, G., Drake, C. and Barton, C, A. (2005) ‘The Importance of Presence: Immigrant Parent’s School Engagement Experiences’, American Educational Research Journal, 42, 3, pp.465- 498. </w:t>
      </w:r>
    </w:p>
    <w:p w14:paraId="0176DC4F" w14:textId="780B51A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Children’s Commissioner for Wales. (2018) ‘Championing the rights of children and young people in Wales’ </w:t>
      </w:r>
      <w:hyperlink r:id="rId6" w:history="1">
        <w:r w:rsidRPr="000E1DB6">
          <w:rPr>
            <w:rStyle w:val="Hyperlink"/>
            <w:rFonts w:ascii="Times New Roman" w:hAnsi="Times New Roman" w:cs="Times New Roman"/>
            <w:sz w:val="24"/>
          </w:rPr>
          <w:t>https://www.childcomwales.org.uk/about-us/</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27th March 2018]. </w:t>
      </w:r>
    </w:p>
    <w:p w14:paraId="47EE755A" w14:textId="03A1939C"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Department for Children, Education, Lifelong Learning and Skill. (2008) ‘Play/Active Learning’ </w:t>
      </w:r>
      <w:hyperlink r:id="rId7" w:history="1">
        <w:r w:rsidRPr="000E1DB6">
          <w:rPr>
            <w:rStyle w:val="Hyperlink"/>
            <w:rFonts w:ascii="Times New Roman" w:hAnsi="Times New Roman" w:cs="Times New Roman"/>
            <w:sz w:val="24"/>
          </w:rPr>
          <w:t>http://learning.gov.wales/docs/learningwales/publications/130215play-activeen.pdf</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 [Accessed: 14th March 2018]. </w:t>
      </w:r>
    </w:p>
    <w:p w14:paraId="2218CF72" w14:textId="1554F6B0"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Evans, C. (2017) ‘Schools' role in tackling bad childhood experiences’ </w:t>
      </w:r>
      <w:hyperlink r:id="rId8" w:history="1">
        <w:r w:rsidRPr="000E1DB6">
          <w:rPr>
            <w:rStyle w:val="Hyperlink"/>
            <w:rFonts w:ascii="Times New Roman" w:hAnsi="Times New Roman" w:cs="Times New Roman"/>
            <w:sz w:val="24"/>
          </w:rPr>
          <w:t>http://www.bbc.co.uk/news/uk-wales-40018684</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15th March 2018]. </w:t>
      </w:r>
    </w:p>
    <w:p w14:paraId="2CDB0DE0"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Farrell, A., Kagan, L, S. and Tisdall, E. (2016) </w:t>
      </w:r>
      <w:r w:rsidRPr="000E1DB6">
        <w:rPr>
          <w:rFonts w:ascii="Times New Roman" w:hAnsi="Times New Roman" w:cs="Times New Roman"/>
          <w:i/>
          <w:sz w:val="24"/>
        </w:rPr>
        <w:t>The Sage Handbook of Early Childhood Research.</w:t>
      </w:r>
      <w:r w:rsidRPr="000E1DB6">
        <w:rPr>
          <w:rFonts w:ascii="Times New Roman" w:hAnsi="Times New Roman" w:cs="Times New Roman"/>
          <w:sz w:val="24"/>
        </w:rPr>
        <w:t xml:space="preserve"> London: SAGE Publications Ltd. </w:t>
      </w:r>
    </w:p>
    <w:p w14:paraId="6AB00C76" w14:textId="08C5FB4A"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Government Offices of Sweden. (2018) ‘New legislative proposal on the Convention on the Rights of the Child’ </w:t>
      </w:r>
      <w:hyperlink r:id="rId9" w:history="1">
        <w:r w:rsidRPr="000E1DB6">
          <w:rPr>
            <w:rStyle w:val="Hyperlink"/>
            <w:rFonts w:ascii="Times New Roman" w:hAnsi="Times New Roman" w:cs="Times New Roman"/>
            <w:sz w:val="24"/>
          </w:rPr>
          <w:t>http://www.government.se/</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27th March 2018]. </w:t>
      </w:r>
    </w:p>
    <w:p w14:paraId="7EDAECA5" w14:textId="74651C28"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Kehily, M. (No Date) ‘Understanding childhood: an introduction to some key themes and issues’ </w:t>
      </w:r>
      <w:hyperlink r:id="rId10" w:history="1">
        <w:r w:rsidRPr="000E1DB6">
          <w:rPr>
            <w:rStyle w:val="Hyperlink"/>
            <w:rFonts w:ascii="Times New Roman" w:hAnsi="Times New Roman" w:cs="Times New Roman"/>
            <w:sz w:val="24"/>
          </w:rPr>
          <w:t>https://www.mheducation.co.uk/openup/chapters/0335212689.pdf</w:t>
        </w:r>
      </w:hyperlink>
      <w:r w:rsidRPr="000E1DB6">
        <w:rPr>
          <w:rFonts w:ascii="Times New Roman" w:hAnsi="Times New Roman" w:cs="Times New Roman"/>
          <w:sz w:val="24"/>
        </w:rPr>
        <w:t xml:space="preserve"> </w:t>
      </w:r>
      <w:r w:rsidRPr="000E1DB6">
        <w:rPr>
          <w:rFonts w:ascii="Times New Roman" w:hAnsi="Times New Roman" w:cs="Times New Roman"/>
          <w:sz w:val="24"/>
        </w:rPr>
        <w:t>[Accessed:</w:t>
      </w:r>
      <w:r w:rsidRPr="000E1DB6">
        <w:rPr>
          <w:rFonts w:ascii="Times New Roman" w:hAnsi="Times New Roman" w:cs="Times New Roman"/>
          <w:sz w:val="24"/>
        </w:rPr>
        <w:t xml:space="preserve"> </w:t>
      </w:r>
      <w:r w:rsidRPr="000E1DB6">
        <w:rPr>
          <w:rFonts w:ascii="Times New Roman" w:hAnsi="Times New Roman" w:cs="Times New Roman"/>
          <w:sz w:val="24"/>
        </w:rPr>
        <w:t xml:space="preserve">14th March 2018]. </w:t>
      </w:r>
    </w:p>
    <w:p w14:paraId="2FB577B8"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Miller, L. and Hevey, D. (2012) </w:t>
      </w:r>
      <w:r w:rsidRPr="000E1DB6">
        <w:rPr>
          <w:rFonts w:ascii="Times New Roman" w:hAnsi="Times New Roman" w:cs="Times New Roman"/>
          <w:i/>
          <w:sz w:val="24"/>
        </w:rPr>
        <w:t>Policy Issues in the Early Years</w:t>
      </w:r>
      <w:r w:rsidRPr="000E1DB6">
        <w:rPr>
          <w:rFonts w:ascii="Times New Roman" w:hAnsi="Times New Roman" w:cs="Times New Roman"/>
          <w:sz w:val="24"/>
        </w:rPr>
        <w:t xml:space="preserve">. London: SAGE Publications Ltd. </w:t>
      </w:r>
    </w:p>
    <w:p w14:paraId="5FBE9865" w14:textId="737A6FFD"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NHS Wales. (No Date) ‘Children and Young People’ </w:t>
      </w:r>
      <w:hyperlink r:id="rId11" w:history="1">
        <w:r w:rsidRPr="000E1DB6">
          <w:rPr>
            <w:rStyle w:val="Hyperlink"/>
            <w:rFonts w:ascii="Times New Roman" w:hAnsi="Times New Roman" w:cs="Times New Roman"/>
            <w:sz w:val="24"/>
          </w:rPr>
          <w:t>http://www.wales.nhs.uk</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26th March 2018]. </w:t>
      </w:r>
    </w:p>
    <w:p w14:paraId="2DE950A1"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Palaiologou, I. (2012) </w:t>
      </w:r>
      <w:r w:rsidRPr="000E1DB6">
        <w:rPr>
          <w:rFonts w:ascii="Times New Roman" w:hAnsi="Times New Roman" w:cs="Times New Roman"/>
          <w:i/>
          <w:sz w:val="24"/>
        </w:rPr>
        <w:t>Ethical Practice in Early Childhood</w:t>
      </w:r>
      <w:r w:rsidRPr="000E1DB6">
        <w:rPr>
          <w:rFonts w:ascii="Times New Roman" w:hAnsi="Times New Roman" w:cs="Times New Roman"/>
          <w:sz w:val="24"/>
        </w:rPr>
        <w:t xml:space="preserve">. London: SAGE Publications Ltd. </w:t>
      </w:r>
    </w:p>
    <w:p w14:paraId="6AC70694"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Papatheodorou, T. and Moyles, J. (2012) </w:t>
      </w:r>
      <w:r w:rsidRPr="000E1DB6">
        <w:rPr>
          <w:rFonts w:ascii="Times New Roman" w:hAnsi="Times New Roman" w:cs="Times New Roman"/>
          <w:i/>
          <w:sz w:val="24"/>
        </w:rPr>
        <w:t>Cross-Cultural Perspectives on Early Childhood</w:t>
      </w:r>
      <w:r w:rsidRPr="000E1DB6">
        <w:rPr>
          <w:rFonts w:ascii="Times New Roman" w:hAnsi="Times New Roman" w:cs="Times New Roman"/>
          <w:sz w:val="24"/>
        </w:rPr>
        <w:t xml:space="preserve">. London: SAGE Publications Ltd. </w:t>
      </w:r>
    </w:p>
    <w:p w14:paraId="705450A7"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Oberheumer, P. (2005), ‘International perspectives on early childhood curriculam’, </w:t>
      </w:r>
      <w:r w:rsidRPr="000E1DB6">
        <w:rPr>
          <w:rFonts w:ascii="Times New Roman" w:hAnsi="Times New Roman" w:cs="Times New Roman"/>
          <w:i/>
          <w:sz w:val="24"/>
        </w:rPr>
        <w:t>International Journal of Early Childhood</w:t>
      </w:r>
      <w:r w:rsidRPr="000E1DB6">
        <w:rPr>
          <w:rFonts w:ascii="Times New Roman" w:hAnsi="Times New Roman" w:cs="Times New Roman"/>
          <w:sz w:val="24"/>
        </w:rPr>
        <w:t>, 37,1, pp. 27–39.</w:t>
      </w:r>
    </w:p>
    <w:p w14:paraId="6DA6FE4B"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Ozar, M. (2012) ‘Curriculum of Preschool Education: Swedish Approach’, </w:t>
      </w:r>
      <w:r w:rsidRPr="000E1DB6">
        <w:rPr>
          <w:rFonts w:ascii="Times New Roman" w:hAnsi="Times New Roman" w:cs="Times New Roman"/>
          <w:i/>
          <w:sz w:val="24"/>
        </w:rPr>
        <w:t xml:space="preserve">International Journal of Business and Social Science, </w:t>
      </w:r>
      <w:r w:rsidRPr="000E1DB6">
        <w:rPr>
          <w:rFonts w:ascii="Times New Roman" w:hAnsi="Times New Roman" w:cs="Times New Roman"/>
          <w:sz w:val="24"/>
        </w:rPr>
        <w:t xml:space="preserve">3, 22, pp. 248-257. </w:t>
      </w:r>
    </w:p>
    <w:p w14:paraId="3A76652E" w14:textId="6D8F8EC0"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lastRenderedPageBreak/>
        <w:t xml:space="preserve">Open Learn. (2013) ‘Different cultures, Different childhoods’ </w:t>
      </w:r>
      <w:hyperlink r:id="rId12" w:history="1">
        <w:r w:rsidRPr="000E1DB6">
          <w:rPr>
            <w:rStyle w:val="Hyperlink"/>
            <w:rFonts w:ascii="Times New Roman" w:hAnsi="Times New Roman" w:cs="Times New Roman"/>
            <w:sz w:val="24"/>
          </w:rPr>
          <w:t>www.open.edu/openlearn/history-the-arts/history/different-cultures-different-childhoods</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27th March 2018]. </w:t>
      </w:r>
    </w:p>
    <w:p w14:paraId="6B1458C5" w14:textId="5F82F06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Open Learn. (2005) ‘Children and Ethnicity’ </w:t>
      </w:r>
      <w:hyperlink r:id="rId13" w:history="1">
        <w:r w:rsidRPr="000E1DB6">
          <w:rPr>
            <w:rStyle w:val="Hyperlink"/>
            <w:rFonts w:ascii="Times New Roman" w:hAnsi="Times New Roman" w:cs="Times New Roman"/>
            <w:sz w:val="24"/>
          </w:rPr>
          <w:t>www.open.edu/openlearn/body-mind/childhood-youth/childhood-and-youth-studies/childhood/children-and-ethnicity</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26th March 2018]. </w:t>
      </w:r>
    </w:p>
    <w:p w14:paraId="069E6D37" w14:textId="7EC4397A"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Safari the Globe. (2014) ‘Ethnicity, Language &amp; Religion of Sweden’ </w:t>
      </w:r>
      <w:hyperlink r:id="rId14" w:history="1">
        <w:r w:rsidRPr="000E1DB6">
          <w:rPr>
            <w:rStyle w:val="Hyperlink"/>
            <w:rFonts w:ascii="Times New Roman" w:hAnsi="Times New Roman" w:cs="Times New Roman"/>
            <w:sz w:val="24"/>
          </w:rPr>
          <w:t>www.safaritheglobe.com/sweden/culture/ethnicity-language-religion/</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14th March 2018]. </w:t>
      </w:r>
    </w:p>
    <w:p w14:paraId="06D07CF9"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Samuelsson, P, I and Carlsson, A, M. (2008) ‘The Playing Learning Child: Towards a pedagogy of early childhood’, </w:t>
      </w:r>
      <w:r w:rsidRPr="000E1DB6">
        <w:rPr>
          <w:rFonts w:ascii="Times New Roman" w:hAnsi="Times New Roman" w:cs="Times New Roman"/>
          <w:i/>
          <w:sz w:val="24"/>
        </w:rPr>
        <w:t>Scandinavian Journal of Educational Research</w:t>
      </w:r>
      <w:r w:rsidRPr="000E1DB6">
        <w:rPr>
          <w:rFonts w:ascii="Times New Roman" w:hAnsi="Times New Roman" w:cs="Times New Roman"/>
          <w:sz w:val="24"/>
        </w:rPr>
        <w:t>, 52, 6, pp. 623-641.</w:t>
      </w:r>
    </w:p>
    <w:p w14:paraId="07571375"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Stewart-Brown, S, L., Fletcher, L. and Wadsworth, ME. (2005) ‘Parent-Child relationships and health problems in adulthood in three UK national birth cohort studies’, </w:t>
      </w:r>
      <w:r w:rsidRPr="000E1DB6">
        <w:rPr>
          <w:rFonts w:ascii="Times New Roman" w:hAnsi="Times New Roman" w:cs="Times New Roman"/>
          <w:i/>
          <w:sz w:val="24"/>
        </w:rPr>
        <w:t>Eur J Public Health</w:t>
      </w:r>
      <w:r w:rsidRPr="000E1DB6">
        <w:rPr>
          <w:rFonts w:ascii="Times New Roman" w:hAnsi="Times New Roman" w:cs="Times New Roman"/>
          <w:sz w:val="24"/>
        </w:rPr>
        <w:t xml:space="preserve">, 15, pp. 640-646. </w:t>
      </w:r>
    </w:p>
    <w:p w14:paraId="32922F6B" w14:textId="04EF435F"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Sweden. (2018) ‘Growing up in Sweden’ </w:t>
      </w:r>
      <w:hyperlink r:id="rId15" w:history="1">
        <w:r w:rsidRPr="000E1DB6">
          <w:rPr>
            <w:rStyle w:val="Hyperlink"/>
            <w:rFonts w:ascii="Times New Roman" w:hAnsi="Times New Roman" w:cs="Times New Roman"/>
            <w:sz w:val="24"/>
          </w:rPr>
          <w:t>https://sweden.se/society/children-and-young-people-in-sweden</w:t>
        </w:r>
      </w:hyperlink>
      <w:r w:rsidRPr="000E1DB6">
        <w:rPr>
          <w:rFonts w:ascii="Times New Roman" w:hAnsi="Times New Roman" w:cs="Times New Roman"/>
          <w:sz w:val="24"/>
        </w:rPr>
        <w:t xml:space="preserve">/ [Accessed: 14th March 2018]. </w:t>
      </w:r>
    </w:p>
    <w:p w14:paraId="2D31F364" w14:textId="77777777"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Tucker, P. and Irwin, J. (2009) ‘Physical Activity Behaviours during the Preschool Years’, </w:t>
      </w:r>
      <w:r w:rsidRPr="000E1DB6">
        <w:rPr>
          <w:rFonts w:ascii="Times New Roman" w:hAnsi="Times New Roman" w:cs="Times New Roman"/>
          <w:i/>
          <w:sz w:val="24"/>
        </w:rPr>
        <w:t>Child Health and Education</w:t>
      </w:r>
      <w:r w:rsidRPr="000E1DB6">
        <w:rPr>
          <w:rFonts w:ascii="Times New Roman" w:hAnsi="Times New Roman" w:cs="Times New Roman"/>
          <w:sz w:val="24"/>
        </w:rPr>
        <w:t xml:space="preserve">, 1, 3, pp.134-45. </w:t>
      </w:r>
    </w:p>
    <w:p w14:paraId="7052FCCC" w14:textId="2D34821E"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Unicef. (No Date) ‘Child well-being in the UK, Spain and Sweden: The role of inequality and materialism’ </w:t>
      </w:r>
      <w:hyperlink r:id="rId16" w:history="1">
        <w:r w:rsidRPr="000E1DB6">
          <w:rPr>
            <w:rStyle w:val="Hyperlink"/>
            <w:rFonts w:ascii="Times New Roman" w:hAnsi="Times New Roman" w:cs="Times New Roman"/>
            <w:sz w:val="24"/>
          </w:rPr>
          <w:t>https://moodle.uwtsd.ac.uk/pluginfile.php/147575/mod_resource/content/1/Unicef%20Report%2C%20UK%2C%20Spain%20and%20Sweden.pdf</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15th March 2018]. </w:t>
      </w:r>
    </w:p>
    <w:p w14:paraId="3AB9042A" w14:textId="497D41AE"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Welsh Assembly Government. (2009) ‘Effective Practice in Learning and Teaching – A Focus on Pedagogy’ </w:t>
      </w:r>
      <w:hyperlink r:id="rId17" w:history="1">
        <w:r w:rsidRPr="000E1DB6">
          <w:rPr>
            <w:rStyle w:val="Hyperlink"/>
            <w:rFonts w:ascii="Times New Roman" w:hAnsi="Times New Roman" w:cs="Times New Roman"/>
            <w:sz w:val="24"/>
          </w:rPr>
          <w:t>http://gov.wales/docs/dcells/publications/090428Pedagogyen.pdf</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14th March 2018]. </w:t>
      </w:r>
    </w:p>
    <w:p w14:paraId="66E18204" w14:textId="2A097676"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Welsh Government. (2018) ‘The Welsh education system’ </w:t>
      </w:r>
      <w:hyperlink r:id="rId18" w:history="1">
        <w:r w:rsidRPr="000E1DB6">
          <w:rPr>
            <w:rStyle w:val="Hyperlink"/>
            <w:rFonts w:ascii="Times New Roman" w:hAnsi="Times New Roman" w:cs="Times New Roman"/>
            <w:sz w:val="24"/>
          </w:rPr>
          <w:t>http://www.wales.com/education-system</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27th March 2018]. </w:t>
      </w:r>
    </w:p>
    <w:p w14:paraId="7445CD95" w14:textId="57EFCC81"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lastRenderedPageBreak/>
        <w:t xml:space="preserve">Welsh Government. (2017) ‘Welsh in education Action plan 2017–21’ </w:t>
      </w:r>
      <w:hyperlink r:id="rId19" w:history="1">
        <w:r w:rsidRPr="000E1DB6">
          <w:rPr>
            <w:rStyle w:val="Hyperlink"/>
            <w:rFonts w:ascii="Times New Roman" w:hAnsi="Times New Roman" w:cs="Times New Roman"/>
            <w:sz w:val="24"/>
          </w:rPr>
          <w:t>http://gov.wales/docs/dcells/publications/171212-welsh-in-education-action-plan-2017-21-en.pdf</w:t>
        </w:r>
      </w:hyperlink>
      <w:r w:rsidRPr="000E1DB6">
        <w:rPr>
          <w:rFonts w:ascii="Times New Roman" w:hAnsi="Times New Roman" w:cs="Times New Roman"/>
          <w:sz w:val="24"/>
        </w:rPr>
        <w:t xml:space="preserve"> </w:t>
      </w:r>
      <w:r w:rsidRPr="000E1DB6">
        <w:rPr>
          <w:rFonts w:ascii="Times New Roman" w:hAnsi="Times New Roman" w:cs="Times New Roman"/>
          <w:sz w:val="24"/>
        </w:rPr>
        <w:t xml:space="preserve">[Accessed: 27th March 2018]. </w:t>
      </w:r>
    </w:p>
    <w:p w14:paraId="3ADBEFAE" w14:textId="6D5446E8" w:rsidR="000E1DB6" w:rsidRPr="000E1DB6" w:rsidRDefault="000E1DB6" w:rsidP="000E1DB6">
      <w:pPr>
        <w:spacing w:line="360" w:lineRule="auto"/>
        <w:jc w:val="both"/>
        <w:rPr>
          <w:rFonts w:ascii="Times New Roman" w:hAnsi="Times New Roman" w:cs="Times New Roman"/>
          <w:sz w:val="24"/>
        </w:rPr>
      </w:pPr>
      <w:r w:rsidRPr="000E1DB6">
        <w:rPr>
          <w:rFonts w:ascii="Times New Roman" w:hAnsi="Times New Roman" w:cs="Times New Roman"/>
          <w:sz w:val="24"/>
        </w:rPr>
        <w:t xml:space="preserve">Welsh Government. (2014) ‘Current school curriculum’ </w:t>
      </w:r>
      <w:hyperlink r:id="rId20" w:history="1">
        <w:r w:rsidRPr="000E1DB6">
          <w:rPr>
            <w:rStyle w:val="Hyperlink"/>
            <w:rFonts w:ascii="Times New Roman" w:hAnsi="Times New Roman" w:cs="Times New Roman"/>
            <w:sz w:val="24"/>
          </w:rPr>
          <w:t>http://gov.wales/topics/educationandskills/schoolshome/curriculuminwales/arevisedcurriculumforwales/?lang=en</w:t>
        </w:r>
      </w:hyperlink>
      <w:r w:rsidRPr="000E1DB6">
        <w:rPr>
          <w:rFonts w:ascii="Times New Roman" w:hAnsi="Times New Roman" w:cs="Times New Roman"/>
          <w:sz w:val="24"/>
        </w:rPr>
        <w:t xml:space="preserve"> </w:t>
      </w:r>
      <w:r w:rsidRPr="000E1DB6">
        <w:rPr>
          <w:rFonts w:ascii="Times New Roman" w:hAnsi="Times New Roman" w:cs="Times New Roman"/>
          <w:sz w:val="24"/>
        </w:rPr>
        <w:t>[Accessed: 14th March 2018].</w:t>
      </w:r>
    </w:p>
    <w:p w14:paraId="55F3742B" w14:textId="77777777" w:rsidR="000E1DB6" w:rsidRPr="00FB1BA9" w:rsidRDefault="000E1DB6" w:rsidP="00FB1BA9">
      <w:pPr>
        <w:spacing w:line="360" w:lineRule="auto"/>
        <w:jc w:val="both"/>
        <w:rPr>
          <w:rFonts w:ascii="Times New Roman" w:hAnsi="Times New Roman" w:cs="Times New Roman"/>
          <w:b/>
          <w:sz w:val="24"/>
        </w:rPr>
      </w:pPr>
    </w:p>
    <w:p w14:paraId="41D12FB6" w14:textId="77777777" w:rsidR="00FB1BA9" w:rsidRPr="00FB1BA9" w:rsidRDefault="00FB1BA9" w:rsidP="00FB1BA9">
      <w:pPr>
        <w:spacing w:line="360" w:lineRule="auto"/>
        <w:jc w:val="both"/>
        <w:rPr>
          <w:rFonts w:ascii="Times New Roman" w:hAnsi="Times New Roman" w:cs="Times New Roman"/>
          <w:sz w:val="24"/>
        </w:rPr>
      </w:pPr>
    </w:p>
    <w:sectPr w:rsidR="00FB1BA9" w:rsidRPr="00FB1BA9">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C4F3A" w14:textId="77777777" w:rsidR="0059636A" w:rsidRDefault="0059636A" w:rsidP="00641C50">
      <w:pPr>
        <w:spacing w:after="0" w:line="240" w:lineRule="auto"/>
      </w:pPr>
      <w:r>
        <w:separator/>
      </w:r>
    </w:p>
  </w:endnote>
  <w:endnote w:type="continuationSeparator" w:id="0">
    <w:p w14:paraId="7BC75EA5" w14:textId="77777777" w:rsidR="0059636A" w:rsidRDefault="0059636A" w:rsidP="0064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4630973"/>
      <w:docPartObj>
        <w:docPartGallery w:val="Page Numbers (Bottom of Page)"/>
        <w:docPartUnique/>
      </w:docPartObj>
    </w:sdtPr>
    <w:sdtEndPr>
      <w:rPr>
        <w:noProof/>
      </w:rPr>
    </w:sdtEndPr>
    <w:sdtContent>
      <w:p w14:paraId="0C94B65B" w14:textId="17620993" w:rsidR="0059636A" w:rsidRDefault="0059636A">
        <w:pPr>
          <w:pStyle w:val="Footer"/>
          <w:jc w:val="right"/>
        </w:pPr>
        <w:r>
          <w:fldChar w:fldCharType="begin"/>
        </w:r>
        <w:r>
          <w:instrText xml:space="preserve"> PAGE   \* MERGEFORMAT </w:instrText>
        </w:r>
        <w:r>
          <w:fldChar w:fldCharType="separate"/>
        </w:r>
        <w:r w:rsidR="000E1DB6">
          <w:rPr>
            <w:noProof/>
          </w:rPr>
          <w:t>6</w:t>
        </w:r>
        <w:r>
          <w:rPr>
            <w:noProof/>
          </w:rPr>
          <w:fldChar w:fldCharType="end"/>
        </w:r>
      </w:p>
    </w:sdtContent>
  </w:sdt>
  <w:p w14:paraId="5AB7503F" w14:textId="77777777" w:rsidR="0059636A" w:rsidRDefault="00596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ED2B5" w14:textId="77777777" w:rsidR="0059636A" w:rsidRDefault="0059636A" w:rsidP="00641C50">
      <w:pPr>
        <w:spacing w:after="0" w:line="240" w:lineRule="auto"/>
      </w:pPr>
      <w:r>
        <w:separator/>
      </w:r>
    </w:p>
  </w:footnote>
  <w:footnote w:type="continuationSeparator" w:id="0">
    <w:p w14:paraId="6BFCC34A" w14:textId="77777777" w:rsidR="0059636A" w:rsidRDefault="0059636A" w:rsidP="00641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7EA1A" w14:textId="74122FC4" w:rsidR="0059636A" w:rsidRDefault="0059636A">
    <w:pPr>
      <w:pStyle w:val="Header"/>
    </w:pPr>
    <w:r>
      <w:t>International Perspectives 1204938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A9"/>
    <w:rsid w:val="0000249E"/>
    <w:rsid w:val="000147D7"/>
    <w:rsid w:val="000957A7"/>
    <w:rsid w:val="000A4915"/>
    <w:rsid w:val="000D4CE1"/>
    <w:rsid w:val="000E1DB6"/>
    <w:rsid w:val="000E4BB7"/>
    <w:rsid w:val="000F0EDF"/>
    <w:rsid w:val="00111A20"/>
    <w:rsid w:val="00114E44"/>
    <w:rsid w:val="00154EBA"/>
    <w:rsid w:val="001706F7"/>
    <w:rsid w:val="00185DFF"/>
    <w:rsid w:val="002C1CF9"/>
    <w:rsid w:val="00312133"/>
    <w:rsid w:val="003152C5"/>
    <w:rsid w:val="00321665"/>
    <w:rsid w:val="00365101"/>
    <w:rsid w:val="003A504C"/>
    <w:rsid w:val="003B512C"/>
    <w:rsid w:val="003D6304"/>
    <w:rsid w:val="003E2CA0"/>
    <w:rsid w:val="00473D45"/>
    <w:rsid w:val="00494419"/>
    <w:rsid w:val="00507AD6"/>
    <w:rsid w:val="00534B08"/>
    <w:rsid w:val="005649C0"/>
    <w:rsid w:val="0059636A"/>
    <w:rsid w:val="005D3DDB"/>
    <w:rsid w:val="00641C50"/>
    <w:rsid w:val="00642414"/>
    <w:rsid w:val="006506A2"/>
    <w:rsid w:val="00734F17"/>
    <w:rsid w:val="007A3D41"/>
    <w:rsid w:val="007D2758"/>
    <w:rsid w:val="008035D1"/>
    <w:rsid w:val="00824382"/>
    <w:rsid w:val="00833E75"/>
    <w:rsid w:val="00847185"/>
    <w:rsid w:val="00857C0C"/>
    <w:rsid w:val="008B1CC6"/>
    <w:rsid w:val="008D18D2"/>
    <w:rsid w:val="008F0746"/>
    <w:rsid w:val="00914ABB"/>
    <w:rsid w:val="00955FEF"/>
    <w:rsid w:val="0095737D"/>
    <w:rsid w:val="0096210B"/>
    <w:rsid w:val="00A3357E"/>
    <w:rsid w:val="00A34CE7"/>
    <w:rsid w:val="00A56EBB"/>
    <w:rsid w:val="00A71C1B"/>
    <w:rsid w:val="00A7644D"/>
    <w:rsid w:val="00A936CE"/>
    <w:rsid w:val="00AC2231"/>
    <w:rsid w:val="00B22EE3"/>
    <w:rsid w:val="00B268B7"/>
    <w:rsid w:val="00B27067"/>
    <w:rsid w:val="00B93047"/>
    <w:rsid w:val="00BD57BB"/>
    <w:rsid w:val="00C02376"/>
    <w:rsid w:val="00C103D2"/>
    <w:rsid w:val="00C151A3"/>
    <w:rsid w:val="00C27077"/>
    <w:rsid w:val="00C27F08"/>
    <w:rsid w:val="00CB32B5"/>
    <w:rsid w:val="00D17A15"/>
    <w:rsid w:val="00D571B6"/>
    <w:rsid w:val="00E353EF"/>
    <w:rsid w:val="00E57D35"/>
    <w:rsid w:val="00E72040"/>
    <w:rsid w:val="00E90269"/>
    <w:rsid w:val="00EF6D98"/>
    <w:rsid w:val="00F335E9"/>
    <w:rsid w:val="00F66840"/>
    <w:rsid w:val="00F84F8F"/>
    <w:rsid w:val="00FB1BA9"/>
    <w:rsid w:val="00FE7B58"/>
    <w:rsid w:val="00FF6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8A7D4"/>
  <w15:chartTrackingRefBased/>
  <w15:docId w15:val="{944F3E1E-088B-48AF-B631-7BCB0CE9F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C50"/>
  </w:style>
  <w:style w:type="paragraph" w:styleId="Footer">
    <w:name w:val="footer"/>
    <w:basedOn w:val="Normal"/>
    <w:link w:val="FooterChar"/>
    <w:uiPriority w:val="99"/>
    <w:unhideWhenUsed/>
    <w:rsid w:val="00641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C50"/>
  </w:style>
  <w:style w:type="character" w:styleId="Hyperlink">
    <w:name w:val="Hyperlink"/>
    <w:basedOn w:val="DefaultParagraphFont"/>
    <w:uiPriority w:val="99"/>
    <w:unhideWhenUsed/>
    <w:rsid w:val="000E1DB6"/>
    <w:rPr>
      <w:color w:val="0563C1" w:themeColor="hyperlink"/>
      <w:u w:val="single"/>
    </w:rPr>
  </w:style>
  <w:style w:type="character" w:styleId="UnresolvedMention">
    <w:name w:val="Unresolved Mention"/>
    <w:basedOn w:val="DefaultParagraphFont"/>
    <w:uiPriority w:val="99"/>
    <w:semiHidden/>
    <w:unhideWhenUsed/>
    <w:rsid w:val="000E1DB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wales-40018684" TargetMode="External"/><Relationship Id="rId13" Type="http://schemas.openxmlformats.org/officeDocument/2006/relationships/hyperlink" Target="http://www.open.edu/openlearn/body-mind/childhood-youth/childhood-and-youth-studies/childhood/children-and-ethnicity" TargetMode="External"/><Relationship Id="rId18" Type="http://schemas.openxmlformats.org/officeDocument/2006/relationships/hyperlink" Target="http://www.wales.com/education-syste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learning.gov.wales/docs/learningwales/publications/130215play-activeen.pdf" TargetMode="External"/><Relationship Id="rId12" Type="http://schemas.openxmlformats.org/officeDocument/2006/relationships/hyperlink" Target="http://www.open.edu/openlearn/history-the-arts/history/different-cultures-different-childhoods" TargetMode="External"/><Relationship Id="rId17" Type="http://schemas.openxmlformats.org/officeDocument/2006/relationships/hyperlink" Target="http://gov.wales/docs/dcells/publications/090428Pedagogyen.pdf" TargetMode="External"/><Relationship Id="rId2" Type="http://schemas.openxmlformats.org/officeDocument/2006/relationships/settings" Target="settings.xml"/><Relationship Id="rId16" Type="http://schemas.openxmlformats.org/officeDocument/2006/relationships/hyperlink" Target="https://moodle.uwtsd.ac.uk/pluginfile.php/147575/mod_resource/content/1/Unicef%20Report%2C%20UK%2C%20Spain%20and%20Sweden.pdf" TargetMode="External"/><Relationship Id="rId20" Type="http://schemas.openxmlformats.org/officeDocument/2006/relationships/hyperlink" Target="http://gov.wales/topics/educationandskills/schoolshome/curriculuminwales/arevisedcurriculumforwales/?lang=en" TargetMode="External"/><Relationship Id="rId1" Type="http://schemas.openxmlformats.org/officeDocument/2006/relationships/styles" Target="styles.xml"/><Relationship Id="rId6" Type="http://schemas.openxmlformats.org/officeDocument/2006/relationships/hyperlink" Target="https://www.childcomwales.org.uk/about-us/" TargetMode="External"/><Relationship Id="rId11" Type="http://schemas.openxmlformats.org/officeDocument/2006/relationships/hyperlink" Target="http://www.wales.nhs.u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weden.se/society/children-and-young-people-in-sweden" TargetMode="External"/><Relationship Id="rId23" Type="http://schemas.openxmlformats.org/officeDocument/2006/relationships/fontTable" Target="fontTable.xml"/><Relationship Id="rId10" Type="http://schemas.openxmlformats.org/officeDocument/2006/relationships/hyperlink" Target="https://www.mheducation.co.uk/openup/chapters/0335212689.pdf" TargetMode="External"/><Relationship Id="rId19" Type="http://schemas.openxmlformats.org/officeDocument/2006/relationships/hyperlink" Target="http://gov.wales/docs/dcells/publications/171212-welsh-in-education-action-plan-2017-21-en.pdf" TargetMode="External"/><Relationship Id="rId4" Type="http://schemas.openxmlformats.org/officeDocument/2006/relationships/footnotes" Target="footnotes.xml"/><Relationship Id="rId9" Type="http://schemas.openxmlformats.org/officeDocument/2006/relationships/hyperlink" Target="http://www.government.se/" TargetMode="External"/><Relationship Id="rId14" Type="http://schemas.openxmlformats.org/officeDocument/2006/relationships/hyperlink" Target="http://www.safaritheglobe.com/sweden/culture/ethnicity-language-relig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3067</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emilyrooney257@gmail.com</dc:creator>
  <cp:keywords/>
  <dc:description/>
  <cp:lastModifiedBy>emilyrooney257@gmail.com</cp:lastModifiedBy>
  <cp:revision>2</cp:revision>
  <dcterms:created xsi:type="dcterms:W3CDTF">2018-04-05T18:19:00Z</dcterms:created>
  <dcterms:modified xsi:type="dcterms:W3CDTF">2018-04-05T18:19:00Z</dcterms:modified>
</cp:coreProperties>
</file>