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A27FA" w14:textId="77777777" w:rsidR="000D59F4" w:rsidRPr="00BF768A" w:rsidRDefault="000D59F4" w:rsidP="00310321">
      <w:pPr>
        <w:rPr>
          <w:rFonts w:ascii="Arial" w:hAnsi="Arial" w:cs="Arial"/>
          <w:sz w:val="22"/>
          <w:szCs w:val="22"/>
        </w:rPr>
      </w:pPr>
    </w:p>
    <w:p w14:paraId="0CD0E708" w14:textId="6B9C74CF" w:rsidR="002C336F" w:rsidRPr="00BF768A" w:rsidRDefault="002C336F" w:rsidP="000D59F4">
      <w:pPr>
        <w:jc w:val="center"/>
        <w:rPr>
          <w:rFonts w:ascii="Arial" w:hAnsi="Arial" w:cs="Arial"/>
          <w:b/>
          <w:bCs/>
          <w:sz w:val="22"/>
          <w:szCs w:val="22"/>
        </w:rPr>
      </w:pPr>
      <w:r w:rsidRPr="00BF768A">
        <w:rPr>
          <w:rFonts w:ascii="Arial" w:hAnsi="Arial" w:cs="Arial"/>
          <w:b/>
          <w:bCs/>
          <w:sz w:val="22"/>
          <w:szCs w:val="22"/>
        </w:rPr>
        <w:t>BMHP</w:t>
      </w:r>
      <w:r w:rsidR="00E619E4" w:rsidRPr="00BF768A">
        <w:rPr>
          <w:rFonts w:ascii="Arial" w:hAnsi="Arial" w:cs="Arial"/>
          <w:b/>
          <w:bCs/>
          <w:sz w:val="22"/>
          <w:szCs w:val="22"/>
        </w:rPr>
        <w:t>5019</w:t>
      </w:r>
      <w:r w:rsidRPr="00BF768A">
        <w:rPr>
          <w:rFonts w:ascii="Arial" w:hAnsi="Arial" w:cs="Arial"/>
          <w:b/>
          <w:bCs/>
          <w:sz w:val="22"/>
          <w:szCs w:val="22"/>
        </w:rPr>
        <w:t>_BIRM – Introduction to Independent Research Skills</w:t>
      </w:r>
    </w:p>
    <w:p w14:paraId="39A0CDF8" w14:textId="09B53BEC" w:rsidR="002C336F" w:rsidRPr="00BF768A" w:rsidRDefault="002C336F" w:rsidP="000D59F4">
      <w:pPr>
        <w:jc w:val="center"/>
        <w:rPr>
          <w:rFonts w:ascii="Arial" w:hAnsi="Arial" w:cs="Arial"/>
          <w:b/>
          <w:bCs/>
          <w:sz w:val="22"/>
          <w:szCs w:val="22"/>
        </w:rPr>
      </w:pPr>
      <w:r w:rsidRPr="00BF768A">
        <w:rPr>
          <w:rFonts w:ascii="Arial" w:hAnsi="Arial" w:cs="Arial"/>
          <w:b/>
          <w:bCs/>
          <w:sz w:val="22"/>
          <w:szCs w:val="22"/>
        </w:rPr>
        <w:t>Component 1.</w:t>
      </w:r>
    </w:p>
    <w:p w14:paraId="7134573B" w14:textId="3341F6D0" w:rsidR="002C336F" w:rsidRPr="00BF768A" w:rsidRDefault="001F04CD" w:rsidP="000D59F4">
      <w:pPr>
        <w:jc w:val="center"/>
        <w:rPr>
          <w:rFonts w:ascii="Arial" w:hAnsi="Arial" w:cs="Arial"/>
          <w:b/>
          <w:bCs/>
          <w:sz w:val="22"/>
          <w:szCs w:val="22"/>
        </w:rPr>
      </w:pPr>
      <w:r w:rsidRPr="00BF768A">
        <w:rPr>
          <w:rFonts w:ascii="Arial" w:hAnsi="Arial" w:cs="Arial"/>
          <w:b/>
          <w:bCs/>
          <w:sz w:val="22"/>
          <w:szCs w:val="22"/>
        </w:rPr>
        <w:t>400-word</w:t>
      </w:r>
      <w:r w:rsidR="002C336F" w:rsidRPr="00BF768A">
        <w:rPr>
          <w:rFonts w:ascii="Arial" w:hAnsi="Arial" w:cs="Arial"/>
          <w:b/>
          <w:bCs/>
          <w:sz w:val="22"/>
          <w:szCs w:val="22"/>
        </w:rPr>
        <w:t xml:space="preserve"> Scoping review proposal.</w:t>
      </w:r>
    </w:p>
    <w:p w14:paraId="28CE16F0" w14:textId="77777777" w:rsidR="000D59F4" w:rsidRPr="00BF768A" w:rsidRDefault="000D59F4" w:rsidP="000D59F4">
      <w:pPr>
        <w:jc w:val="center"/>
        <w:rPr>
          <w:rFonts w:ascii="Arial" w:hAnsi="Arial" w:cs="Arial"/>
          <w:b/>
          <w:bCs/>
          <w:sz w:val="22"/>
          <w:szCs w:val="22"/>
        </w:rPr>
      </w:pPr>
    </w:p>
    <w:p w14:paraId="51A9D612" w14:textId="77777777" w:rsidR="000D59F4" w:rsidRPr="00BF768A" w:rsidRDefault="000D59F4" w:rsidP="000D59F4">
      <w:pPr>
        <w:jc w:val="center"/>
        <w:rPr>
          <w:rFonts w:ascii="Arial" w:hAnsi="Arial" w:cs="Arial"/>
          <w:b/>
          <w:bCs/>
          <w:sz w:val="22"/>
          <w:szCs w:val="22"/>
        </w:rPr>
      </w:pPr>
    </w:p>
    <w:p w14:paraId="17A5BD19" w14:textId="71946100" w:rsidR="00CD5733" w:rsidRPr="00BF768A" w:rsidRDefault="00CD5733" w:rsidP="000D59F4">
      <w:pPr>
        <w:jc w:val="center"/>
        <w:rPr>
          <w:rFonts w:ascii="Arial" w:hAnsi="Arial" w:cs="Arial"/>
          <w:b/>
          <w:bCs/>
          <w:sz w:val="22"/>
          <w:szCs w:val="22"/>
        </w:rPr>
      </w:pPr>
      <w:r w:rsidRPr="00BF768A">
        <w:rPr>
          <w:rFonts w:ascii="Arial" w:hAnsi="Arial" w:cs="Arial"/>
          <w:b/>
          <w:bCs/>
          <w:sz w:val="22"/>
          <w:szCs w:val="22"/>
        </w:rPr>
        <w:t>Student Name:</w:t>
      </w:r>
      <w:r w:rsidR="00ED4950" w:rsidRPr="00BF768A">
        <w:rPr>
          <w:rFonts w:ascii="Arial" w:hAnsi="Arial" w:cs="Arial"/>
          <w:b/>
          <w:bCs/>
          <w:sz w:val="22"/>
          <w:szCs w:val="22"/>
        </w:rPr>
        <w:t xml:space="preserve"> Sunela Dad </w:t>
      </w:r>
    </w:p>
    <w:p w14:paraId="0E46F21D" w14:textId="59E8E92F" w:rsidR="00CD5733" w:rsidRPr="00BF768A" w:rsidRDefault="00CD5733" w:rsidP="000D59F4">
      <w:pPr>
        <w:jc w:val="center"/>
        <w:rPr>
          <w:rFonts w:ascii="Arial" w:hAnsi="Arial" w:cs="Arial"/>
          <w:b/>
          <w:bCs/>
          <w:sz w:val="22"/>
          <w:szCs w:val="22"/>
        </w:rPr>
      </w:pPr>
      <w:r w:rsidRPr="00BF768A">
        <w:rPr>
          <w:rFonts w:ascii="Arial" w:hAnsi="Arial" w:cs="Arial"/>
          <w:b/>
          <w:bCs/>
          <w:sz w:val="22"/>
          <w:szCs w:val="22"/>
        </w:rPr>
        <w:t>Student Number:</w:t>
      </w:r>
      <w:r w:rsidR="00ED4950" w:rsidRPr="00BF768A">
        <w:rPr>
          <w:rFonts w:ascii="Arial" w:hAnsi="Arial" w:cs="Arial"/>
          <w:b/>
          <w:bCs/>
          <w:sz w:val="22"/>
          <w:szCs w:val="22"/>
        </w:rPr>
        <w:t xml:space="preserve"> 2309145</w:t>
      </w:r>
    </w:p>
    <w:p w14:paraId="77AF3DE5" w14:textId="77777777" w:rsidR="000D59F4" w:rsidRPr="00BF768A" w:rsidRDefault="000D59F4" w:rsidP="000D59F4">
      <w:pPr>
        <w:jc w:val="center"/>
        <w:rPr>
          <w:rFonts w:ascii="Arial" w:hAnsi="Arial" w:cs="Arial"/>
          <w:sz w:val="22"/>
          <w:szCs w:val="22"/>
        </w:rPr>
      </w:pPr>
    </w:p>
    <w:p w14:paraId="5B2EFAD1" w14:textId="77777777" w:rsidR="000D59F4" w:rsidRPr="00BF768A" w:rsidRDefault="000D59F4" w:rsidP="000D59F4">
      <w:pPr>
        <w:jc w:val="center"/>
        <w:rPr>
          <w:rFonts w:ascii="Arial" w:hAnsi="Arial" w:cs="Arial"/>
          <w:sz w:val="22"/>
          <w:szCs w:val="22"/>
        </w:rPr>
      </w:pPr>
    </w:p>
    <w:p w14:paraId="564B2B85" w14:textId="77777777" w:rsidR="000D59F4" w:rsidRPr="00BF768A" w:rsidRDefault="000D59F4" w:rsidP="000D59F4">
      <w:pPr>
        <w:jc w:val="center"/>
        <w:rPr>
          <w:rFonts w:ascii="Arial" w:hAnsi="Arial" w:cs="Arial"/>
          <w:sz w:val="22"/>
          <w:szCs w:val="22"/>
        </w:rPr>
      </w:pPr>
    </w:p>
    <w:p w14:paraId="44652DF0" w14:textId="77777777" w:rsidR="002C336F" w:rsidRPr="00BF768A" w:rsidRDefault="002C336F" w:rsidP="000D59F4">
      <w:pPr>
        <w:jc w:val="center"/>
        <w:rPr>
          <w:rFonts w:ascii="Arial" w:hAnsi="Arial" w:cs="Arial"/>
          <w:sz w:val="22"/>
          <w:szCs w:val="22"/>
        </w:rPr>
      </w:pPr>
    </w:p>
    <w:p w14:paraId="6A2445AD" w14:textId="77777777" w:rsidR="002C336F" w:rsidRPr="00BF768A" w:rsidRDefault="002C336F" w:rsidP="000D59F4">
      <w:pPr>
        <w:jc w:val="center"/>
        <w:rPr>
          <w:rFonts w:ascii="Arial" w:hAnsi="Arial" w:cs="Arial"/>
          <w:b/>
          <w:bCs/>
          <w:sz w:val="22"/>
          <w:szCs w:val="22"/>
          <w:u w:val="single"/>
        </w:rPr>
      </w:pPr>
      <w:r w:rsidRPr="00BF768A">
        <w:rPr>
          <w:rFonts w:ascii="Arial" w:hAnsi="Arial" w:cs="Arial"/>
          <w:b/>
          <w:bCs/>
          <w:sz w:val="22"/>
          <w:szCs w:val="22"/>
          <w:u w:val="single"/>
        </w:rPr>
        <w:t>Title</w:t>
      </w:r>
    </w:p>
    <w:p w14:paraId="0C91F596" w14:textId="017F3F8A" w:rsidR="002C336F" w:rsidRPr="00BF768A" w:rsidRDefault="002C336F" w:rsidP="000D59F4">
      <w:pPr>
        <w:jc w:val="center"/>
        <w:rPr>
          <w:rFonts w:ascii="Arial" w:hAnsi="Arial" w:cs="Arial"/>
          <w:sz w:val="22"/>
          <w:szCs w:val="22"/>
        </w:rPr>
      </w:pPr>
      <w:r w:rsidRPr="00BF768A">
        <w:rPr>
          <w:rFonts w:ascii="Arial" w:hAnsi="Arial" w:cs="Arial"/>
          <w:sz w:val="22"/>
          <w:szCs w:val="22"/>
        </w:rPr>
        <w:t xml:space="preserve">A Scoping Review of </w:t>
      </w:r>
      <w:r w:rsidR="008B012D" w:rsidRPr="00BF768A">
        <w:rPr>
          <w:rFonts w:ascii="Arial" w:hAnsi="Arial" w:cs="Arial"/>
          <w:sz w:val="22"/>
          <w:szCs w:val="22"/>
        </w:rPr>
        <w:t>mental health (ADHD)</w:t>
      </w:r>
      <w:r w:rsidRPr="00BF768A">
        <w:rPr>
          <w:rFonts w:ascii="Arial" w:hAnsi="Arial" w:cs="Arial"/>
          <w:sz w:val="22"/>
          <w:szCs w:val="22"/>
        </w:rPr>
        <w:t>: Identifying Themes Using Aveyard’s Simplified Thematic Analysis</w:t>
      </w:r>
    </w:p>
    <w:p w14:paraId="19EA25D0" w14:textId="77777777" w:rsidR="001A7A67" w:rsidRPr="00BF768A" w:rsidRDefault="001A7A67" w:rsidP="002C336F">
      <w:pPr>
        <w:rPr>
          <w:rFonts w:ascii="Arial" w:hAnsi="Arial" w:cs="Arial"/>
          <w:sz w:val="22"/>
          <w:szCs w:val="22"/>
        </w:rPr>
      </w:pPr>
    </w:p>
    <w:p w14:paraId="52AA0E7B" w14:textId="77777777" w:rsidR="001A7A67" w:rsidRPr="00BF768A" w:rsidRDefault="001A7A67" w:rsidP="002C336F">
      <w:pPr>
        <w:rPr>
          <w:rFonts w:ascii="Arial" w:hAnsi="Arial" w:cs="Arial"/>
          <w:sz w:val="22"/>
          <w:szCs w:val="22"/>
        </w:rPr>
      </w:pPr>
    </w:p>
    <w:p w14:paraId="7EB8BB7B" w14:textId="77777777" w:rsidR="001A7A67" w:rsidRPr="00BF768A" w:rsidRDefault="001A7A67" w:rsidP="002C336F">
      <w:pPr>
        <w:rPr>
          <w:rFonts w:ascii="Arial" w:hAnsi="Arial" w:cs="Arial"/>
          <w:sz w:val="22"/>
          <w:szCs w:val="22"/>
        </w:rPr>
      </w:pPr>
    </w:p>
    <w:p w14:paraId="037B1C7F" w14:textId="77777777" w:rsidR="001A7A67" w:rsidRPr="00BF768A" w:rsidRDefault="001A7A67" w:rsidP="002C336F">
      <w:pPr>
        <w:rPr>
          <w:rFonts w:ascii="Arial" w:hAnsi="Arial" w:cs="Arial"/>
          <w:sz w:val="22"/>
          <w:szCs w:val="22"/>
        </w:rPr>
      </w:pPr>
    </w:p>
    <w:p w14:paraId="30E74B02" w14:textId="77777777" w:rsidR="001A7A67" w:rsidRPr="00BF768A" w:rsidRDefault="001A7A67" w:rsidP="002C336F">
      <w:pPr>
        <w:rPr>
          <w:rFonts w:ascii="Arial" w:hAnsi="Arial" w:cs="Arial"/>
          <w:sz w:val="22"/>
          <w:szCs w:val="22"/>
        </w:rPr>
      </w:pPr>
    </w:p>
    <w:p w14:paraId="7C7B4064" w14:textId="77777777" w:rsidR="001A7A67" w:rsidRPr="00BF768A" w:rsidRDefault="001A7A67" w:rsidP="002C336F">
      <w:pPr>
        <w:rPr>
          <w:rFonts w:ascii="Arial" w:hAnsi="Arial" w:cs="Arial"/>
          <w:sz w:val="22"/>
          <w:szCs w:val="22"/>
        </w:rPr>
      </w:pPr>
    </w:p>
    <w:p w14:paraId="174B98A3" w14:textId="77777777" w:rsidR="001A7A67" w:rsidRPr="00BF768A" w:rsidRDefault="001A7A67" w:rsidP="002C336F">
      <w:pPr>
        <w:rPr>
          <w:rFonts w:ascii="Arial" w:hAnsi="Arial" w:cs="Arial"/>
          <w:sz w:val="22"/>
          <w:szCs w:val="22"/>
        </w:rPr>
      </w:pPr>
    </w:p>
    <w:p w14:paraId="27D97709" w14:textId="77777777" w:rsidR="00C61ACB" w:rsidRPr="00BF768A" w:rsidRDefault="00C61ACB" w:rsidP="002C336F">
      <w:pPr>
        <w:rPr>
          <w:rFonts w:ascii="Arial" w:hAnsi="Arial" w:cs="Arial"/>
          <w:sz w:val="22"/>
          <w:szCs w:val="22"/>
        </w:rPr>
      </w:pPr>
    </w:p>
    <w:p w14:paraId="28F24188" w14:textId="77777777" w:rsidR="00C61ACB" w:rsidRPr="00BF768A" w:rsidRDefault="00C61ACB" w:rsidP="002C336F">
      <w:pPr>
        <w:rPr>
          <w:rFonts w:ascii="Arial" w:hAnsi="Arial" w:cs="Arial"/>
          <w:sz w:val="22"/>
          <w:szCs w:val="22"/>
        </w:rPr>
      </w:pPr>
    </w:p>
    <w:p w14:paraId="61DDD46C" w14:textId="77777777" w:rsidR="00C61ACB" w:rsidRPr="00BF768A" w:rsidRDefault="00C61ACB" w:rsidP="002C336F">
      <w:pPr>
        <w:rPr>
          <w:rFonts w:ascii="Arial" w:hAnsi="Arial" w:cs="Arial"/>
          <w:sz w:val="22"/>
          <w:szCs w:val="22"/>
        </w:rPr>
      </w:pPr>
    </w:p>
    <w:p w14:paraId="1E36ED98" w14:textId="77777777" w:rsidR="00310321" w:rsidRPr="00BF768A" w:rsidRDefault="00310321" w:rsidP="002C336F">
      <w:pPr>
        <w:rPr>
          <w:rFonts w:ascii="Arial" w:hAnsi="Arial" w:cs="Arial"/>
          <w:sz w:val="22"/>
          <w:szCs w:val="22"/>
        </w:rPr>
      </w:pPr>
    </w:p>
    <w:p w14:paraId="587E7473" w14:textId="77777777" w:rsidR="00310321" w:rsidRPr="00BF768A" w:rsidRDefault="00310321" w:rsidP="002C336F">
      <w:pPr>
        <w:rPr>
          <w:rFonts w:ascii="Arial" w:hAnsi="Arial" w:cs="Arial"/>
          <w:sz w:val="22"/>
          <w:szCs w:val="22"/>
        </w:rPr>
      </w:pPr>
    </w:p>
    <w:p w14:paraId="51509AB9" w14:textId="77777777" w:rsidR="00310321" w:rsidRPr="00BF768A" w:rsidRDefault="00310321" w:rsidP="002C336F">
      <w:pPr>
        <w:rPr>
          <w:rFonts w:ascii="Arial" w:hAnsi="Arial" w:cs="Arial"/>
          <w:sz w:val="22"/>
          <w:szCs w:val="22"/>
        </w:rPr>
      </w:pPr>
    </w:p>
    <w:p w14:paraId="3E37336E" w14:textId="77777777" w:rsidR="00310321" w:rsidRPr="00BF768A" w:rsidRDefault="00310321" w:rsidP="002C336F">
      <w:pPr>
        <w:rPr>
          <w:rFonts w:ascii="Arial" w:hAnsi="Arial" w:cs="Arial"/>
          <w:sz w:val="22"/>
          <w:szCs w:val="22"/>
        </w:rPr>
      </w:pPr>
    </w:p>
    <w:p w14:paraId="6D5874F2" w14:textId="77777777" w:rsidR="000D59F4" w:rsidRPr="00BF768A" w:rsidRDefault="000D59F4" w:rsidP="002C336F">
      <w:pPr>
        <w:rPr>
          <w:rFonts w:ascii="Arial" w:hAnsi="Arial" w:cs="Arial"/>
          <w:sz w:val="22"/>
          <w:szCs w:val="22"/>
        </w:rPr>
      </w:pPr>
    </w:p>
    <w:p w14:paraId="0D4AA78C" w14:textId="77777777" w:rsidR="008B012D" w:rsidRPr="00BF768A" w:rsidRDefault="008B012D" w:rsidP="002C336F">
      <w:pPr>
        <w:rPr>
          <w:rFonts w:ascii="Arial" w:hAnsi="Arial" w:cs="Arial"/>
          <w:b/>
          <w:bCs/>
          <w:sz w:val="22"/>
          <w:szCs w:val="22"/>
          <w:u w:val="single"/>
        </w:rPr>
      </w:pPr>
    </w:p>
    <w:p w14:paraId="317B657C" w14:textId="08C8755A" w:rsidR="002C336F" w:rsidRPr="00BF768A" w:rsidRDefault="002C336F" w:rsidP="002C336F">
      <w:pPr>
        <w:rPr>
          <w:rFonts w:ascii="Arial" w:hAnsi="Arial" w:cs="Arial"/>
          <w:b/>
          <w:bCs/>
          <w:sz w:val="22"/>
          <w:szCs w:val="22"/>
          <w:u w:val="single"/>
        </w:rPr>
      </w:pPr>
      <w:r w:rsidRPr="00BF768A">
        <w:rPr>
          <w:rFonts w:ascii="Arial" w:hAnsi="Arial" w:cs="Arial"/>
          <w:b/>
          <w:bCs/>
          <w:sz w:val="22"/>
          <w:szCs w:val="22"/>
          <w:u w:val="single"/>
        </w:rPr>
        <w:lastRenderedPageBreak/>
        <w:t>Background and Rationale</w:t>
      </w:r>
    </w:p>
    <w:p w14:paraId="5F73EADF" w14:textId="6CC71236" w:rsidR="0058009D" w:rsidRPr="00BF768A" w:rsidRDefault="0058009D" w:rsidP="0058009D">
      <w:pPr>
        <w:rPr>
          <w:rFonts w:ascii="Arial" w:hAnsi="Arial" w:cs="Arial"/>
          <w:sz w:val="22"/>
          <w:szCs w:val="22"/>
        </w:rPr>
      </w:pPr>
      <w:r w:rsidRPr="00BF768A">
        <w:rPr>
          <w:rFonts w:ascii="Arial" w:hAnsi="Arial" w:cs="Arial"/>
          <w:sz w:val="22"/>
          <w:szCs w:val="22"/>
        </w:rPr>
        <w:t>ADHD is a disorder in which the brain functions differently than in most individuals, causing children and young people with ADHD</w:t>
      </w:r>
      <w:r w:rsidR="00A63A87">
        <w:rPr>
          <w:rFonts w:ascii="Arial" w:hAnsi="Arial" w:cs="Arial"/>
          <w:sz w:val="22"/>
          <w:szCs w:val="22"/>
        </w:rPr>
        <w:t xml:space="preserve">. </w:t>
      </w:r>
      <w:r w:rsidR="002E5E43" w:rsidRPr="00BF768A">
        <w:rPr>
          <w:rFonts w:ascii="Arial" w:hAnsi="Arial" w:cs="Arial"/>
          <w:sz w:val="22"/>
          <w:szCs w:val="22"/>
        </w:rPr>
        <w:t xml:space="preserve">The percentage of ADHD in children and young people is thought to be approximately 5%, however some research based on US populations estimate the rate to be between 8% and 10%. These estimates show that a part of children and young people may or have ADHD. </w:t>
      </w:r>
    </w:p>
    <w:p w14:paraId="705029A7" w14:textId="77777777" w:rsidR="002C336F" w:rsidRPr="00BF768A" w:rsidRDefault="002C336F" w:rsidP="002C336F">
      <w:pPr>
        <w:rPr>
          <w:rFonts w:ascii="Arial" w:hAnsi="Arial" w:cs="Arial"/>
          <w:b/>
          <w:bCs/>
          <w:sz w:val="22"/>
          <w:szCs w:val="22"/>
          <w:u w:val="single"/>
        </w:rPr>
      </w:pPr>
      <w:r w:rsidRPr="00BF768A">
        <w:rPr>
          <w:rFonts w:ascii="Arial" w:hAnsi="Arial" w:cs="Arial"/>
          <w:b/>
          <w:bCs/>
          <w:sz w:val="22"/>
          <w:szCs w:val="22"/>
          <w:u w:val="single"/>
        </w:rPr>
        <w:t>Research Aim and Objectives</w:t>
      </w:r>
    </w:p>
    <w:p w14:paraId="49102A36" w14:textId="77777777" w:rsidR="00A63A87" w:rsidRPr="00A63A87" w:rsidRDefault="00A63A87" w:rsidP="00962326">
      <w:pPr>
        <w:rPr>
          <w:rFonts w:ascii="Arial" w:hAnsi="Arial" w:cs="Arial"/>
          <w:sz w:val="22"/>
          <w:szCs w:val="22"/>
        </w:rPr>
      </w:pPr>
      <w:r w:rsidRPr="00A63A87">
        <w:rPr>
          <w:rFonts w:ascii="Arial" w:hAnsi="Arial" w:cs="Arial"/>
          <w:sz w:val="22"/>
          <w:szCs w:val="22"/>
        </w:rPr>
        <w:t>The primary objective of this study is to conduct a systematic mapping of existing research on mental health, with a specific focus on Attention-Deficit/Hyperactivity Disorder (ADHD), employing a scoping review methodology.</w:t>
      </w:r>
    </w:p>
    <w:p w14:paraId="6699AAE0" w14:textId="51E4940A" w:rsidR="00962326" w:rsidRPr="00BF768A" w:rsidRDefault="00962326" w:rsidP="00962326">
      <w:pPr>
        <w:rPr>
          <w:rFonts w:ascii="Arial" w:hAnsi="Arial" w:cs="Arial"/>
          <w:b/>
          <w:bCs/>
          <w:i/>
          <w:iCs/>
          <w:sz w:val="22"/>
          <w:szCs w:val="22"/>
        </w:rPr>
      </w:pPr>
      <w:r w:rsidRPr="00BF768A">
        <w:rPr>
          <w:rFonts w:ascii="Arial" w:hAnsi="Arial" w:cs="Arial"/>
          <w:b/>
          <w:bCs/>
          <w:i/>
          <w:iCs/>
          <w:sz w:val="22"/>
          <w:szCs w:val="22"/>
        </w:rPr>
        <w:t>Aims:</w:t>
      </w:r>
    </w:p>
    <w:p w14:paraId="4F9F6767" w14:textId="509EACE7" w:rsidR="00962326" w:rsidRPr="00BF768A" w:rsidRDefault="00962326" w:rsidP="00962326">
      <w:pPr>
        <w:pStyle w:val="ListParagraph"/>
        <w:numPr>
          <w:ilvl w:val="0"/>
          <w:numId w:val="8"/>
        </w:numPr>
        <w:rPr>
          <w:rFonts w:ascii="Arial" w:hAnsi="Arial" w:cs="Arial"/>
          <w:sz w:val="22"/>
          <w:szCs w:val="22"/>
        </w:rPr>
      </w:pPr>
      <w:r w:rsidRPr="00BF768A">
        <w:rPr>
          <w:rFonts w:ascii="Arial" w:hAnsi="Arial" w:cs="Arial"/>
          <w:sz w:val="22"/>
          <w:szCs w:val="22"/>
        </w:rPr>
        <w:t xml:space="preserve">Providing an overview of key </w:t>
      </w:r>
      <w:r w:rsidR="00141935" w:rsidRPr="00BF768A">
        <w:rPr>
          <w:rFonts w:ascii="Arial" w:hAnsi="Arial" w:cs="Arial"/>
          <w:sz w:val="22"/>
          <w:szCs w:val="22"/>
        </w:rPr>
        <w:t>concept</w:t>
      </w:r>
      <w:r w:rsidRPr="00BF768A">
        <w:rPr>
          <w:rFonts w:ascii="Arial" w:hAnsi="Arial" w:cs="Arial"/>
          <w:sz w:val="22"/>
          <w:szCs w:val="22"/>
        </w:rPr>
        <w:t xml:space="preserve"> types of evidence and research </w:t>
      </w:r>
      <w:r w:rsidR="00141935" w:rsidRPr="00BF768A">
        <w:rPr>
          <w:rFonts w:ascii="Arial" w:hAnsi="Arial" w:cs="Arial"/>
          <w:sz w:val="22"/>
          <w:szCs w:val="22"/>
        </w:rPr>
        <w:t xml:space="preserve">gaps in mental health studies. </w:t>
      </w:r>
    </w:p>
    <w:p w14:paraId="1CE210B1" w14:textId="60AF0B5A" w:rsidR="00141935" w:rsidRPr="00BF768A" w:rsidRDefault="00141935" w:rsidP="00962326">
      <w:pPr>
        <w:pStyle w:val="ListParagraph"/>
        <w:numPr>
          <w:ilvl w:val="0"/>
          <w:numId w:val="8"/>
        </w:numPr>
        <w:rPr>
          <w:rFonts w:ascii="Arial" w:hAnsi="Arial" w:cs="Arial"/>
          <w:sz w:val="22"/>
          <w:szCs w:val="22"/>
        </w:rPr>
      </w:pPr>
      <w:r w:rsidRPr="00BF768A">
        <w:rPr>
          <w:rFonts w:ascii="Arial" w:hAnsi="Arial" w:cs="Arial"/>
          <w:sz w:val="22"/>
          <w:szCs w:val="22"/>
        </w:rPr>
        <w:t xml:space="preserve">Informing the future research to priorities, policy development and practice by summarizing the current knowledge. </w:t>
      </w:r>
    </w:p>
    <w:p w14:paraId="3A100BE2" w14:textId="342AE722" w:rsidR="00141935" w:rsidRPr="00BF768A" w:rsidRDefault="00141935" w:rsidP="00962326">
      <w:pPr>
        <w:pStyle w:val="ListParagraph"/>
        <w:numPr>
          <w:ilvl w:val="0"/>
          <w:numId w:val="8"/>
        </w:numPr>
        <w:rPr>
          <w:rFonts w:ascii="Arial" w:hAnsi="Arial" w:cs="Arial"/>
          <w:sz w:val="22"/>
          <w:szCs w:val="22"/>
        </w:rPr>
      </w:pPr>
      <w:r w:rsidRPr="00BF768A">
        <w:rPr>
          <w:rFonts w:ascii="Arial" w:hAnsi="Arial" w:cs="Arial"/>
          <w:sz w:val="22"/>
          <w:szCs w:val="22"/>
        </w:rPr>
        <w:t>To identify the map and nature of existing research on mental health.</w:t>
      </w:r>
    </w:p>
    <w:p w14:paraId="13E807AF" w14:textId="613F07AF" w:rsidR="00141935" w:rsidRPr="00BF768A" w:rsidRDefault="00141935" w:rsidP="00141935">
      <w:pPr>
        <w:rPr>
          <w:rFonts w:ascii="Arial" w:hAnsi="Arial" w:cs="Arial"/>
          <w:b/>
          <w:bCs/>
          <w:i/>
          <w:iCs/>
          <w:sz w:val="22"/>
          <w:szCs w:val="22"/>
        </w:rPr>
      </w:pPr>
      <w:r w:rsidRPr="00BF768A">
        <w:rPr>
          <w:rFonts w:ascii="Arial" w:hAnsi="Arial" w:cs="Arial"/>
          <w:b/>
          <w:bCs/>
          <w:i/>
          <w:iCs/>
          <w:sz w:val="22"/>
          <w:szCs w:val="22"/>
        </w:rPr>
        <w:t>Objectives:</w:t>
      </w:r>
    </w:p>
    <w:p w14:paraId="63A23954" w14:textId="6371F27A" w:rsidR="00141935" w:rsidRPr="00BF768A" w:rsidRDefault="00C573C8" w:rsidP="00C573C8">
      <w:pPr>
        <w:pStyle w:val="ListParagraph"/>
        <w:numPr>
          <w:ilvl w:val="0"/>
          <w:numId w:val="9"/>
        </w:numPr>
        <w:rPr>
          <w:rFonts w:ascii="Arial" w:hAnsi="Arial" w:cs="Arial"/>
          <w:sz w:val="22"/>
          <w:szCs w:val="22"/>
        </w:rPr>
      </w:pPr>
      <w:r w:rsidRPr="00BF768A">
        <w:rPr>
          <w:rFonts w:ascii="Arial" w:hAnsi="Arial" w:cs="Arial"/>
          <w:sz w:val="22"/>
          <w:szCs w:val="22"/>
        </w:rPr>
        <w:t>Searching and selecting the relevant studies on mental health from a wide range of sources and databases.</w:t>
      </w:r>
    </w:p>
    <w:p w14:paraId="581920D9" w14:textId="1CD197D0" w:rsidR="00C573C8" w:rsidRPr="00BF768A" w:rsidRDefault="00D14FE9" w:rsidP="00C573C8">
      <w:pPr>
        <w:pStyle w:val="ListParagraph"/>
        <w:numPr>
          <w:ilvl w:val="0"/>
          <w:numId w:val="9"/>
        </w:numPr>
        <w:rPr>
          <w:rFonts w:ascii="Arial" w:hAnsi="Arial" w:cs="Arial"/>
          <w:sz w:val="22"/>
          <w:szCs w:val="22"/>
        </w:rPr>
      </w:pPr>
      <w:r w:rsidRPr="00BF768A">
        <w:rPr>
          <w:rFonts w:ascii="Arial" w:hAnsi="Arial" w:cs="Arial"/>
          <w:sz w:val="22"/>
          <w:szCs w:val="22"/>
        </w:rPr>
        <w:t xml:space="preserve">Summarize the findings related to mental health interventions the outcomes and contextual factors. </w:t>
      </w:r>
    </w:p>
    <w:p w14:paraId="074A7375" w14:textId="49100304" w:rsidR="00D14FE9" w:rsidRPr="00BF768A" w:rsidRDefault="00D14FE9" w:rsidP="00C573C8">
      <w:pPr>
        <w:pStyle w:val="ListParagraph"/>
        <w:numPr>
          <w:ilvl w:val="0"/>
          <w:numId w:val="9"/>
        </w:numPr>
        <w:rPr>
          <w:rFonts w:ascii="Arial" w:hAnsi="Arial" w:cs="Arial"/>
          <w:sz w:val="22"/>
          <w:szCs w:val="22"/>
        </w:rPr>
      </w:pPr>
      <w:r w:rsidRPr="00BF768A">
        <w:rPr>
          <w:rFonts w:ascii="Arial" w:hAnsi="Arial" w:cs="Arial"/>
          <w:sz w:val="22"/>
          <w:szCs w:val="22"/>
        </w:rPr>
        <w:t xml:space="preserve">Present the results in a clear understanding accessible format for stakeholders including researchers, clinicians and policymakers. </w:t>
      </w:r>
    </w:p>
    <w:p w14:paraId="4C58FA52" w14:textId="77777777" w:rsidR="00715573" w:rsidRPr="00BF768A" w:rsidRDefault="00715573" w:rsidP="009C0B6B">
      <w:pPr>
        <w:rPr>
          <w:rFonts w:ascii="Arial" w:hAnsi="Arial" w:cs="Arial"/>
          <w:sz w:val="22"/>
          <w:szCs w:val="22"/>
        </w:rPr>
      </w:pPr>
    </w:p>
    <w:p w14:paraId="3E81EB1C" w14:textId="77777777" w:rsidR="00715573" w:rsidRPr="00BF768A" w:rsidRDefault="00715573" w:rsidP="009C0B6B">
      <w:pPr>
        <w:rPr>
          <w:rFonts w:ascii="Arial" w:hAnsi="Arial" w:cs="Arial"/>
          <w:sz w:val="22"/>
          <w:szCs w:val="22"/>
        </w:rPr>
      </w:pPr>
    </w:p>
    <w:p w14:paraId="3B92D7AA" w14:textId="77777777" w:rsidR="00715573" w:rsidRPr="00BF768A" w:rsidRDefault="00715573" w:rsidP="009C0B6B">
      <w:pPr>
        <w:rPr>
          <w:rFonts w:ascii="Arial" w:hAnsi="Arial" w:cs="Arial"/>
          <w:sz w:val="22"/>
          <w:szCs w:val="22"/>
        </w:rPr>
      </w:pPr>
    </w:p>
    <w:p w14:paraId="5CD8943C" w14:textId="77777777" w:rsidR="009C0B6B" w:rsidRPr="00BF768A" w:rsidRDefault="009C0B6B" w:rsidP="009C0B6B">
      <w:pPr>
        <w:rPr>
          <w:rFonts w:ascii="Arial" w:hAnsi="Arial" w:cs="Arial"/>
          <w:sz w:val="22"/>
          <w:szCs w:val="22"/>
        </w:rPr>
      </w:pPr>
    </w:p>
    <w:p w14:paraId="3CF19D55" w14:textId="77777777" w:rsidR="00403F3C" w:rsidRPr="00BF768A" w:rsidRDefault="00403F3C" w:rsidP="00403F3C">
      <w:pPr>
        <w:ind w:left="720"/>
        <w:rPr>
          <w:rFonts w:ascii="Arial" w:hAnsi="Arial" w:cs="Arial"/>
          <w:sz w:val="22"/>
          <w:szCs w:val="22"/>
        </w:rPr>
      </w:pPr>
    </w:p>
    <w:p w14:paraId="2D282DFC" w14:textId="77777777" w:rsidR="0059468C" w:rsidRDefault="0059468C" w:rsidP="002C336F">
      <w:pPr>
        <w:rPr>
          <w:rFonts w:ascii="Arial" w:hAnsi="Arial" w:cs="Arial"/>
          <w:b/>
          <w:bCs/>
          <w:sz w:val="22"/>
          <w:szCs w:val="22"/>
          <w:u w:val="single"/>
        </w:rPr>
      </w:pPr>
    </w:p>
    <w:p w14:paraId="2E18A217" w14:textId="77777777" w:rsidR="0059468C" w:rsidRDefault="0059468C" w:rsidP="002C336F">
      <w:pPr>
        <w:rPr>
          <w:rFonts w:ascii="Arial" w:hAnsi="Arial" w:cs="Arial"/>
          <w:b/>
          <w:bCs/>
          <w:sz w:val="22"/>
          <w:szCs w:val="22"/>
          <w:u w:val="single"/>
        </w:rPr>
      </w:pPr>
    </w:p>
    <w:p w14:paraId="181136AB" w14:textId="77777777" w:rsidR="0059468C" w:rsidRDefault="0059468C" w:rsidP="002C336F">
      <w:pPr>
        <w:rPr>
          <w:rFonts w:ascii="Arial" w:hAnsi="Arial" w:cs="Arial"/>
          <w:b/>
          <w:bCs/>
          <w:sz w:val="22"/>
          <w:szCs w:val="22"/>
          <w:u w:val="single"/>
        </w:rPr>
      </w:pPr>
    </w:p>
    <w:p w14:paraId="1049FAA7" w14:textId="77777777" w:rsidR="0059468C" w:rsidRDefault="0059468C" w:rsidP="002C336F">
      <w:pPr>
        <w:rPr>
          <w:rFonts w:ascii="Arial" w:hAnsi="Arial" w:cs="Arial"/>
          <w:b/>
          <w:bCs/>
          <w:sz w:val="22"/>
          <w:szCs w:val="22"/>
          <w:u w:val="single"/>
        </w:rPr>
      </w:pPr>
    </w:p>
    <w:p w14:paraId="74185E17" w14:textId="77777777" w:rsidR="0059468C" w:rsidRDefault="0059468C" w:rsidP="002C336F">
      <w:pPr>
        <w:rPr>
          <w:rFonts w:ascii="Arial" w:hAnsi="Arial" w:cs="Arial"/>
          <w:b/>
          <w:bCs/>
          <w:sz w:val="22"/>
          <w:szCs w:val="22"/>
          <w:u w:val="single"/>
        </w:rPr>
      </w:pPr>
    </w:p>
    <w:p w14:paraId="253C8979" w14:textId="77777777" w:rsidR="0059468C" w:rsidRDefault="0059468C" w:rsidP="002C336F">
      <w:pPr>
        <w:rPr>
          <w:rFonts w:ascii="Arial" w:hAnsi="Arial" w:cs="Arial"/>
          <w:b/>
          <w:bCs/>
          <w:sz w:val="22"/>
          <w:szCs w:val="22"/>
          <w:u w:val="single"/>
        </w:rPr>
      </w:pPr>
    </w:p>
    <w:p w14:paraId="2E957ABF" w14:textId="77777777" w:rsidR="0059468C" w:rsidRDefault="0059468C" w:rsidP="002C336F">
      <w:pPr>
        <w:rPr>
          <w:rFonts w:ascii="Arial" w:hAnsi="Arial" w:cs="Arial"/>
          <w:b/>
          <w:bCs/>
          <w:sz w:val="22"/>
          <w:szCs w:val="22"/>
          <w:u w:val="single"/>
        </w:rPr>
      </w:pPr>
    </w:p>
    <w:p w14:paraId="50986DE3" w14:textId="77777777" w:rsidR="00FB2ED4" w:rsidRDefault="00FB2ED4" w:rsidP="002C336F">
      <w:pPr>
        <w:rPr>
          <w:rFonts w:ascii="Arial" w:hAnsi="Arial" w:cs="Arial"/>
          <w:b/>
          <w:bCs/>
          <w:sz w:val="22"/>
          <w:szCs w:val="22"/>
          <w:u w:val="single"/>
        </w:rPr>
      </w:pPr>
    </w:p>
    <w:p w14:paraId="26E94DFF" w14:textId="2ED8DCB9" w:rsidR="002C336F" w:rsidRPr="00BF768A" w:rsidRDefault="002C336F" w:rsidP="002C336F">
      <w:pPr>
        <w:rPr>
          <w:rFonts w:ascii="Arial" w:hAnsi="Arial" w:cs="Arial"/>
          <w:b/>
          <w:bCs/>
          <w:sz w:val="22"/>
          <w:szCs w:val="22"/>
          <w:u w:val="single"/>
        </w:rPr>
      </w:pPr>
      <w:r w:rsidRPr="00BF768A">
        <w:rPr>
          <w:rFonts w:ascii="Arial" w:hAnsi="Arial" w:cs="Arial"/>
          <w:b/>
          <w:bCs/>
          <w:sz w:val="22"/>
          <w:szCs w:val="22"/>
          <w:u w:val="single"/>
        </w:rPr>
        <w:lastRenderedPageBreak/>
        <w:t>Methodology</w:t>
      </w:r>
    </w:p>
    <w:p w14:paraId="5F61FD90" w14:textId="77777777" w:rsidR="002C336F" w:rsidRPr="00BF768A" w:rsidRDefault="002C336F" w:rsidP="002C336F">
      <w:pPr>
        <w:rPr>
          <w:rFonts w:ascii="Arial" w:hAnsi="Arial" w:cs="Arial"/>
          <w:b/>
          <w:bCs/>
          <w:sz w:val="22"/>
          <w:szCs w:val="22"/>
        </w:rPr>
      </w:pPr>
      <w:r w:rsidRPr="00BF768A">
        <w:rPr>
          <w:rFonts w:ascii="Arial" w:hAnsi="Arial" w:cs="Arial"/>
          <w:b/>
          <w:bCs/>
          <w:sz w:val="22"/>
          <w:szCs w:val="22"/>
        </w:rPr>
        <w:t>Scoping Review Framework</w:t>
      </w:r>
    </w:p>
    <w:p w14:paraId="53DCF261" w14:textId="62EBE92D" w:rsidR="005A7A26" w:rsidRPr="00BF768A" w:rsidRDefault="005A7A26" w:rsidP="002C336F">
      <w:pPr>
        <w:rPr>
          <w:rFonts w:ascii="Arial" w:hAnsi="Arial" w:cs="Arial"/>
          <w:sz w:val="22"/>
          <w:szCs w:val="22"/>
        </w:rPr>
      </w:pPr>
      <w:r w:rsidRPr="00BF768A">
        <w:rPr>
          <w:rFonts w:ascii="Arial" w:hAnsi="Arial" w:cs="Arial"/>
          <w:sz w:val="22"/>
          <w:szCs w:val="22"/>
        </w:rPr>
        <w:t xml:space="preserve">The scoping review framework developed by Arksey and O’Malley (2005) will be </w:t>
      </w:r>
      <w:r w:rsidR="00EE731F" w:rsidRPr="00BF768A">
        <w:rPr>
          <w:rFonts w:ascii="Arial" w:hAnsi="Arial" w:cs="Arial"/>
          <w:sz w:val="22"/>
          <w:szCs w:val="22"/>
        </w:rPr>
        <w:t>employed, alongside Aveyard’s (2012) thematic analysis, to explore what the selected articles reveal about the causes of depression. Relevant articles will be sourced from the following databases</w:t>
      </w:r>
      <w:r w:rsidR="001618A3">
        <w:rPr>
          <w:rFonts w:ascii="Arial" w:hAnsi="Arial" w:cs="Arial"/>
          <w:sz w:val="22"/>
          <w:szCs w:val="22"/>
        </w:rPr>
        <w:t xml:space="preserve"> ( I will be working on 6-8 articles in component 2)</w:t>
      </w:r>
    </w:p>
    <w:p w14:paraId="162B33A5" w14:textId="77777777" w:rsidR="002C336F" w:rsidRPr="00BF768A" w:rsidRDefault="002C336F" w:rsidP="002C336F">
      <w:pPr>
        <w:rPr>
          <w:rFonts w:ascii="Arial" w:hAnsi="Arial" w:cs="Arial"/>
          <w:b/>
          <w:bCs/>
          <w:sz w:val="22"/>
          <w:szCs w:val="22"/>
        </w:rPr>
      </w:pPr>
      <w:r w:rsidRPr="00BF768A">
        <w:rPr>
          <w:rFonts w:ascii="Arial" w:hAnsi="Arial" w:cs="Arial"/>
          <w:b/>
          <w:bCs/>
          <w:sz w:val="22"/>
          <w:szCs w:val="22"/>
        </w:rPr>
        <w:t>Research Question</w:t>
      </w:r>
    </w:p>
    <w:p w14:paraId="1268F04D" w14:textId="21F6499D" w:rsidR="002C336F" w:rsidRPr="00BF768A" w:rsidRDefault="002C336F" w:rsidP="002C336F">
      <w:pPr>
        <w:rPr>
          <w:rFonts w:ascii="Arial" w:hAnsi="Arial" w:cs="Arial"/>
          <w:sz w:val="22"/>
          <w:szCs w:val="22"/>
        </w:rPr>
      </w:pPr>
      <w:r w:rsidRPr="00BF768A">
        <w:rPr>
          <w:rFonts w:ascii="Arial" w:hAnsi="Arial" w:cs="Arial"/>
          <w:sz w:val="22"/>
          <w:szCs w:val="22"/>
        </w:rPr>
        <w:t xml:space="preserve">What are the key themes in </w:t>
      </w:r>
      <w:r w:rsidR="005A7A26" w:rsidRPr="00BF768A">
        <w:rPr>
          <w:rFonts w:ascii="Arial" w:hAnsi="Arial" w:cs="Arial"/>
          <w:sz w:val="22"/>
          <w:szCs w:val="22"/>
        </w:rPr>
        <w:t xml:space="preserve">Mental Health (ADHD) </w:t>
      </w:r>
      <w:r w:rsidRPr="00BF768A">
        <w:rPr>
          <w:rFonts w:ascii="Arial" w:hAnsi="Arial" w:cs="Arial"/>
          <w:sz w:val="22"/>
          <w:szCs w:val="22"/>
        </w:rPr>
        <w:t>as identified by existing peer-reviewed literature?</w:t>
      </w:r>
    </w:p>
    <w:p w14:paraId="6E921FB2" w14:textId="77777777" w:rsidR="002C336F" w:rsidRPr="00BF768A" w:rsidRDefault="002C336F" w:rsidP="002C336F">
      <w:pPr>
        <w:rPr>
          <w:rFonts w:ascii="Arial" w:hAnsi="Arial" w:cs="Arial"/>
          <w:b/>
          <w:bCs/>
          <w:sz w:val="22"/>
          <w:szCs w:val="22"/>
        </w:rPr>
      </w:pPr>
      <w:r w:rsidRPr="00BF768A">
        <w:rPr>
          <w:rFonts w:ascii="Arial" w:hAnsi="Arial" w:cs="Arial"/>
          <w:b/>
          <w:bCs/>
          <w:sz w:val="22"/>
          <w:szCs w:val="22"/>
        </w:rPr>
        <w:t>Inclusion and Exclusion Criteria</w:t>
      </w:r>
    </w:p>
    <w:p w14:paraId="16783115" w14:textId="77777777" w:rsidR="00B60142" w:rsidRPr="00BF768A" w:rsidRDefault="002C336F" w:rsidP="00B60142">
      <w:pPr>
        <w:ind w:left="360"/>
        <w:rPr>
          <w:rFonts w:ascii="Arial" w:hAnsi="Arial" w:cs="Arial"/>
          <w:sz w:val="22"/>
          <w:szCs w:val="22"/>
        </w:rPr>
      </w:pPr>
      <w:r w:rsidRPr="00BF768A">
        <w:rPr>
          <w:rFonts w:ascii="Arial" w:hAnsi="Arial" w:cs="Arial"/>
          <w:b/>
          <w:bCs/>
          <w:sz w:val="22"/>
          <w:szCs w:val="22"/>
        </w:rPr>
        <w:t>Inclusion</w:t>
      </w:r>
      <w:r w:rsidRPr="00BF768A">
        <w:rPr>
          <w:rFonts w:ascii="Arial" w:hAnsi="Arial" w:cs="Arial"/>
          <w:sz w:val="22"/>
          <w:szCs w:val="22"/>
        </w:rPr>
        <w:t xml:space="preserve">: </w:t>
      </w:r>
    </w:p>
    <w:p w14:paraId="09DC5255" w14:textId="52E5BA91" w:rsidR="00B60142" w:rsidRPr="00BF768A" w:rsidRDefault="002C336F" w:rsidP="00B60142">
      <w:pPr>
        <w:pStyle w:val="ListParagraph"/>
        <w:numPr>
          <w:ilvl w:val="0"/>
          <w:numId w:val="11"/>
        </w:numPr>
        <w:rPr>
          <w:rFonts w:ascii="Arial" w:hAnsi="Arial" w:cs="Arial"/>
          <w:sz w:val="22"/>
          <w:szCs w:val="22"/>
        </w:rPr>
      </w:pPr>
      <w:r w:rsidRPr="00BF768A">
        <w:rPr>
          <w:rFonts w:ascii="Arial" w:hAnsi="Arial" w:cs="Arial"/>
          <w:sz w:val="22"/>
          <w:szCs w:val="22"/>
        </w:rPr>
        <w:t>Studies published in Englis</w:t>
      </w:r>
      <w:r w:rsidR="00B60142" w:rsidRPr="00BF768A">
        <w:rPr>
          <w:rFonts w:ascii="Arial" w:hAnsi="Arial" w:cs="Arial"/>
          <w:sz w:val="22"/>
          <w:szCs w:val="22"/>
        </w:rPr>
        <w:t xml:space="preserve">h </w:t>
      </w:r>
    </w:p>
    <w:p w14:paraId="19EC521E" w14:textId="1E005FDF" w:rsidR="00B60142" w:rsidRPr="00BF768A" w:rsidRDefault="002C336F" w:rsidP="00B60142">
      <w:pPr>
        <w:pStyle w:val="ListParagraph"/>
        <w:numPr>
          <w:ilvl w:val="0"/>
          <w:numId w:val="11"/>
        </w:numPr>
        <w:rPr>
          <w:rFonts w:ascii="Arial" w:hAnsi="Arial" w:cs="Arial"/>
          <w:sz w:val="22"/>
          <w:szCs w:val="22"/>
        </w:rPr>
      </w:pPr>
      <w:r w:rsidRPr="00BF768A">
        <w:rPr>
          <w:rFonts w:ascii="Arial" w:hAnsi="Arial" w:cs="Arial"/>
          <w:sz w:val="22"/>
          <w:szCs w:val="22"/>
        </w:rPr>
        <w:t>within the last 10 years</w:t>
      </w:r>
      <w:r w:rsidR="00B60142" w:rsidRPr="00BF768A">
        <w:rPr>
          <w:rFonts w:ascii="Arial" w:hAnsi="Arial" w:cs="Arial"/>
          <w:sz w:val="22"/>
          <w:szCs w:val="22"/>
        </w:rPr>
        <w:t xml:space="preserve"> </w:t>
      </w:r>
    </w:p>
    <w:p w14:paraId="6B0919C0" w14:textId="77777777" w:rsidR="00B60142" w:rsidRPr="00BF768A" w:rsidRDefault="002C336F" w:rsidP="00B60142">
      <w:pPr>
        <w:pStyle w:val="ListParagraph"/>
        <w:numPr>
          <w:ilvl w:val="0"/>
          <w:numId w:val="11"/>
        </w:numPr>
        <w:rPr>
          <w:rFonts w:ascii="Arial" w:hAnsi="Arial" w:cs="Arial"/>
          <w:sz w:val="22"/>
          <w:szCs w:val="22"/>
        </w:rPr>
      </w:pPr>
      <w:r w:rsidRPr="00BF768A">
        <w:rPr>
          <w:rFonts w:ascii="Arial" w:hAnsi="Arial" w:cs="Arial"/>
          <w:sz w:val="22"/>
          <w:szCs w:val="22"/>
        </w:rPr>
        <w:t>focusing on</w:t>
      </w:r>
      <w:r w:rsidR="00B60142" w:rsidRPr="00BF768A">
        <w:rPr>
          <w:rFonts w:ascii="Arial" w:hAnsi="Arial" w:cs="Arial"/>
          <w:sz w:val="22"/>
          <w:szCs w:val="22"/>
        </w:rPr>
        <w:t xml:space="preserve"> mental health and ADHD</w:t>
      </w:r>
    </w:p>
    <w:p w14:paraId="76D6E659" w14:textId="62C17E29" w:rsidR="002C336F" w:rsidRPr="00BF768A" w:rsidRDefault="00B60142" w:rsidP="00B60142">
      <w:pPr>
        <w:pStyle w:val="ListParagraph"/>
        <w:numPr>
          <w:ilvl w:val="0"/>
          <w:numId w:val="11"/>
        </w:numPr>
        <w:rPr>
          <w:rFonts w:ascii="Arial" w:hAnsi="Arial" w:cs="Arial"/>
          <w:sz w:val="22"/>
          <w:szCs w:val="22"/>
        </w:rPr>
      </w:pPr>
      <w:r w:rsidRPr="00BF768A">
        <w:rPr>
          <w:rFonts w:ascii="Arial" w:hAnsi="Arial" w:cs="Arial"/>
          <w:sz w:val="22"/>
          <w:szCs w:val="22"/>
        </w:rPr>
        <w:t>i</w:t>
      </w:r>
      <w:r w:rsidR="002C336F" w:rsidRPr="00BF768A">
        <w:rPr>
          <w:rFonts w:ascii="Arial" w:hAnsi="Arial" w:cs="Arial"/>
          <w:sz w:val="22"/>
          <w:szCs w:val="22"/>
        </w:rPr>
        <w:t>nterventions for adolescent mental health</w:t>
      </w:r>
      <w:r w:rsidRPr="00BF768A">
        <w:rPr>
          <w:rFonts w:ascii="Arial" w:hAnsi="Arial" w:cs="Arial"/>
          <w:sz w:val="22"/>
          <w:szCs w:val="22"/>
        </w:rPr>
        <w:t xml:space="preserve">, ADHD. </w:t>
      </w:r>
    </w:p>
    <w:p w14:paraId="035C6190" w14:textId="77777777" w:rsidR="004E35E7" w:rsidRPr="00BF768A" w:rsidRDefault="002C336F" w:rsidP="00A32708">
      <w:pPr>
        <w:ind w:left="360"/>
        <w:rPr>
          <w:rFonts w:ascii="Arial" w:hAnsi="Arial" w:cs="Arial"/>
          <w:sz w:val="22"/>
          <w:szCs w:val="22"/>
        </w:rPr>
      </w:pPr>
      <w:r w:rsidRPr="00BF768A">
        <w:rPr>
          <w:rFonts w:ascii="Arial" w:hAnsi="Arial" w:cs="Arial"/>
          <w:b/>
          <w:bCs/>
          <w:sz w:val="22"/>
          <w:szCs w:val="22"/>
        </w:rPr>
        <w:t>Exclusion</w:t>
      </w:r>
      <w:r w:rsidRPr="00BF768A">
        <w:rPr>
          <w:rFonts w:ascii="Arial" w:hAnsi="Arial" w:cs="Arial"/>
          <w:sz w:val="22"/>
          <w:szCs w:val="22"/>
        </w:rPr>
        <w:t>:</w:t>
      </w:r>
    </w:p>
    <w:p w14:paraId="4497F125" w14:textId="33B57E50" w:rsidR="004E35E7" w:rsidRPr="00BF768A" w:rsidRDefault="002C336F" w:rsidP="002C336F">
      <w:pPr>
        <w:numPr>
          <w:ilvl w:val="0"/>
          <w:numId w:val="3"/>
        </w:numPr>
        <w:rPr>
          <w:rFonts w:ascii="Arial" w:hAnsi="Arial" w:cs="Arial"/>
          <w:sz w:val="22"/>
          <w:szCs w:val="22"/>
        </w:rPr>
      </w:pPr>
      <w:r w:rsidRPr="00BF768A">
        <w:rPr>
          <w:rFonts w:ascii="Arial" w:hAnsi="Arial" w:cs="Arial"/>
          <w:sz w:val="22"/>
          <w:szCs w:val="22"/>
        </w:rPr>
        <w:t xml:space="preserve"> Non-peer-reviewed articles</w:t>
      </w:r>
      <w:r w:rsidR="004E35E7" w:rsidRPr="00BF768A">
        <w:rPr>
          <w:rFonts w:ascii="Arial" w:hAnsi="Arial" w:cs="Arial"/>
          <w:sz w:val="22"/>
          <w:szCs w:val="22"/>
        </w:rPr>
        <w:t>.</w:t>
      </w:r>
    </w:p>
    <w:p w14:paraId="45DA8DB3" w14:textId="410B0DB9" w:rsidR="004E35E7" w:rsidRPr="00BF768A" w:rsidRDefault="002C336F" w:rsidP="002C336F">
      <w:pPr>
        <w:numPr>
          <w:ilvl w:val="0"/>
          <w:numId w:val="3"/>
        </w:numPr>
        <w:rPr>
          <w:rFonts w:ascii="Arial" w:hAnsi="Arial" w:cs="Arial"/>
          <w:sz w:val="22"/>
          <w:szCs w:val="22"/>
        </w:rPr>
      </w:pPr>
      <w:r w:rsidRPr="00BF768A">
        <w:rPr>
          <w:rFonts w:ascii="Arial" w:hAnsi="Arial" w:cs="Arial"/>
          <w:sz w:val="22"/>
          <w:szCs w:val="22"/>
        </w:rPr>
        <w:t>studies outside the defined timeframe</w:t>
      </w:r>
      <w:r w:rsidR="004E35E7" w:rsidRPr="00BF768A">
        <w:rPr>
          <w:rFonts w:ascii="Arial" w:hAnsi="Arial" w:cs="Arial"/>
          <w:sz w:val="22"/>
          <w:szCs w:val="22"/>
        </w:rPr>
        <w:t xml:space="preserve"> </w:t>
      </w:r>
    </w:p>
    <w:p w14:paraId="2D4FD9BF" w14:textId="57BFA33A" w:rsidR="002C336F" w:rsidRPr="00BF768A" w:rsidRDefault="002C336F" w:rsidP="002C336F">
      <w:pPr>
        <w:numPr>
          <w:ilvl w:val="0"/>
          <w:numId w:val="3"/>
        </w:numPr>
        <w:rPr>
          <w:rFonts w:ascii="Arial" w:hAnsi="Arial" w:cs="Arial"/>
          <w:sz w:val="22"/>
          <w:szCs w:val="22"/>
        </w:rPr>
      </w:pPr>
      <w:r w:rsidRPr="00BF768A">
        <w:rPr>
          <w:rFonts w:ascii="Arial" w:hAnsi="Arial" w:cs="Arial"/>
          <w:sz w:val="22"/>
          <w:szCs w:val="22"/>
        </w:rPr>
        <w:t xml:space="preserve"> research focused on </w:t>
      </w:r>
      <w:r w:rsidR="004E35E7" w:rsidRPr="00BF768A">
        <w:rPr>
          <w:rFonts w:ascii="Arial" w:hAnsi="Arial" w:cs="Arial"/>
          <w:sz w:val="22"/>
          <w:szCs w:val="22"/>
        </w:rPr>
        <w:t xml:space="preserve">mental health, ADHD </w:t>
      </w:r>
      <w:r w:rsidRPr="00BF768A">
        <w:rPr>
          <w:rFonts w:ascii="Arial" w:hAnsi="Arial" w:cs="Arial"/>
          <w:sz w:val="22"/>
          <w:szCs w:val="22"/>
        </w:rPr>
        <w:t>unrelated topics.</w:t>
      </w:r>
    </w:p>
    <w:p w14:paraId="6B614023" w14:textId="46103D6C" w:rsidR="002C336F" w:rsidRPr="00BF768A" w:rsidRDefault="002C336F" w:rsidP="002C336F">
      <w:pPr>
        <w:rPr>
          <w:rFonts w:ascii="Arial" w:hAnsi="Arial" w:cs="Arial"/>
          <w:b/>
          <w:bCs/>
          <w:sz w:val="22"/>
          <w:szCs w:val="22"/>
        </w:rPr>
      </w:pPr>
      <w:r w:rsidRPr="00BF768A">
        <w:rPr>
          <w:rFonts w:ascii="Arial" w:hAnsi="Arial" w:cs="Arial"/>
          <w:b/>
          <w:bCs/>
          <w:sz w:val="22"/>
          <w:szCs w:val="22"/>
        </w:rPr>
        <w:t>Data Collection and Analysis</w:t>
      </w:r>
    </w:p>
    <w:p w14:paraId="7A2C842E" w14:textId="77777777" w:rsidR="00EC2AF0" w:rsidRPr="00BF768A" w:rsidRDefault="002C336F" w:rsidP="00EC2AF0">
      <w:pPr>
        <w:rPr>
          <w:rFonts w:ascii="Arial" w:hAnsi="Arial" w:cs="Arial"/>
          <w:sz w:val="22"/>
          <w:szCs w:val="22"/>
        </w:rPr>
      </w:pPr>
      <w:r w:rsidRPr="00BF768A">
        <w:rPr>
          <w:rFonts w:ascii="Arial" w:hAnsi="Arial" w:cs="Arial"/>
          <w:b/>
          <w:bCs/>
          <w:sz w:val="22"/>
          <w:szCs w:val="22"/>
        </w:rPr>
        <w:t>Search Strategy</w:t>
      </w:r>
      <w:r w:rsidRPr="00BF768A">
        <w:rPr>
          <w:rFonts w:ascii="Arial" w:hAnsi="Arial" w:cs="Arial"/>
          <w:sz w:val="22"/>
          <w:szCs w:val="22"/>
        </w:rPr>
        <w:t>:</w:t>
      </w:r>
    </w:p>
    <w:p w14:paraId="0CE6710F" w14:textId="3564E185" w:rsidR="002C336F" w:rsidRPr="00BF768A" w:rsidRDefault="002C336F" w:rsidP="00EC2AF0">
      <w:pPr>
        <w:rPr>
          <w:rFonts w:ascii="Arial" w:hAnsi="Arial" w:cs="Arial"/>
          <w:sz w:val="22"/>
          <w:szCs w:val="22"/>
        </w:rPr>
      </w:pPr>
      <w:r w:rsidRPr="00BF768A">
        <w:rPr>
          <w:rFonts w:ascii="Arial" w:hAnsi="Arial" w:cs="Arial"/>
          <w:sz w:val="22"/>
          <w:szCs w:val="22"/>
        </w:rPr>
        <w:t xml:space="preserve"> A systematic search will be conducted in databases such as</w:t>
      </w:r>
      <w:r w:rsidR="00860F1F" w:rsidRPr="00BF768A">
        <w:rPr>
          <w:rFonts w:ascii="Arial" w:hAnsi="Arial" w:cs="Arial"/>
          <w:sz w:val="22"/>
          <w:szCs w:val="22"/>
        </w:rPr>
        <w:t xml:space="preserve"> google scholar, university library, </w:t>
      </w:r>
      <w:r w:rsidRPr="00BF768A">
        <w:rPr>
          <w:rFonts w:ascii="Arial" w:hAnsi="Arial" w:cs="Arial"/>
          <w:sz w:val="22"/>
          <w:szCs w:val="22"/>
        </w:rPr>
        <w:t>using keywords like</w:t>
      </w:r>
      <w:r w:rsidR="00860F1F" w:rsidRPr="00BF768A">
        <w:rPr>
          <w:rFonts w:ascii="Arial" w:hAnsi="Arial" w:cs="Arial"/>
          <w:sz w:val="22"/>
          <w:szCs w:val="22"/>
        </w:rPr>
        <w:t xml:space="preserve"> ADHD</w:t>
      </w:r>
      <w:r w:rsidR="00EC2AF0" w:rsidRPr="00BF768A">
        <w:rPr>
          <w:rFonts w:ascii="Arial" w:hAnsi="Arial" w:cs="Arial"/>
          <w:sz w:val="22"/>
          <w:szCs w:val="22"/>
        </w:rPr>
        <w:t>,</w:t>
      </w:r>
      <w:r w:rsidRPr="00BF768A">
        <w:rPr>
          <w:rFonts w:ascii="Arial" w:hAnsi="Arial" w:cs="Arial"/>
          <w:sz w:val="22"/>
          <w:szCs w:val="22"/>
        </w:rPr>
        <w:t xml:space="preserve"> </w:t>
      </w:r>
      <w:r w:rsidR="00EC2AF0" w:rsidRPr="00BF768A">
        <w:rPr>
          <w:rFonts w:ascii="Arial" w:hAnsi="Arial" w:cs="Arial"/>
          <w:sz w:val="22"/>
          <w:szCs w:val="22"/>
        </w:rPr>
        <w:t xml:space="preserve">hyperactivity, emotional dysregulation, task paralysis. </w:t>
      </w:r>
    </w:p>
    <w:p w14:paraId="13B32D3A" w14:textId="77777777" w:rsidR="00EC2AF0" w:rsidRPr="00BF768A" w:rsidRDefault="002C336F" w:rsidP="00EC2AF0">
      <w:pPr>
        <w:rPr>
          <w:rFonts w:ascii="Arial" w:hAnsi="Arial" w:cs="Arial"/>
          <w:sz w:val="22"/>
          <w:szCs w:val="22"/>
        </w:rPr>
      </w:pPr>
      <w:r w:rsidRPr="00BF768A">
        <w:rPr>
          <w:rFonts w:ascii="Arial" w:hAnsi="Arial" w:cs="Arial"/>
          <w:b/>
          <w:bCs/>
          <w:sz w:val="22"/>
          <w:szCs w:val="22"/>
        </w:rPr>
        <w:t>Analysis</w:t>
      </w:r>
      <w:r w:rsidRPr="00BF768A">
        <w:rPr>
          <w:rFonts w:ascii="Arial" w:hAnsi="Arial" w:cs="Arial"/>
          <w:sz w:val="22"/>
          <w:szCs w:val="22"/>
        </w:rPr>
        <w:t xml:space="preserve">: </w:t>
      </w:r>
      <w:r w:rsidR="00EC2AF0" w:rsidRPr="00BF768A">
        <w:rPr>
          <w:rFonts w:ascii="Arial" w:hAnsi="Arial" w:cs="Arial"/>
          <w:sz w:val="22"/>
          <w:szCs w:val="22"/>
        </w:rPr>
        <w:t xml:space="preserve"> </w:t>
      </w:r>
    </w:p>
    <w:p w14:paraId="7F8C071D" w14:textId="00208EDD" w:rsidR="002C336F" w:rsidRPr="00BF768A" w:rsidRDefault="002C336F" w:rsidP="00EC2AF0">
      <w:pPr>
        <w:rPr>
          <w:rFonts w:ascii="Arial" w:hAnsi="Arial" w:cs="Arial"/>
          <w:sz w:val="22"/>
          <w:szCs w:val="22"/>
        </w:rPr>
      </w:pPr>
      <w:r w:rsidRPr="00BF768A">
        <w:rPr>
          <w:rFonts w:ascii="Arial" w:hAnsi="Arial" w:cs="Arial"/>
          <w:sz w:val="22"/>
          <w:szCs w:val="22"/>
        </w:rPr>
        <w:t>Aveyard (20</w:t>
      </w:r>
      <w:r w:rsidR="00403F3C" w:rsidRPr="00BF768A">
        <w:rPr>
          <w:rFonts w:ascii="Arial" w:hAnsi="Arial" w:cs="Arial"/>
          <w:sz w:val="22"/>
          <w:szCs w:val="22"/>
        </w:rPr>
        <w:t>14</w:t>
      </w:r>
      <w:r w:rsidRPr="00BF768A">
        <w:rPr>
          <w:rFonts w:ascii="Arial" w:hAnsi="Arial" w:cs="Arial"/>
          <w:sz w:val="22"/>
          <w:szCs w:val="22"/>
        </w:rPr>
        <w:t xml:space="preserve">) simplified thematic analysis will be used to identify recurring patterns and themes in the data. </w:t>
      </w:r>
      <w:r w:rsidR="00EC2AF0" w:rsidRPr="00BF768A">
        <w:rPr>
          <w:rFonts w:ascii="Arial" w:hAnsi="Arial" w:cs="Arial"/>
          <w:sz w:val="22"/>
          <w:szCs w:val="22"/>
        </w:rPr>
        <w:t>The</w:t>
      </w:r>
      <w:r w:rsidR="00EC2AF0" w:rsidRPr="00BF768A">
        <w:rPr>
          <w:rFonts w:ascii="Arial" w:eastAsia="Times New Roman" w:hAnsi="Arial" w:cs="Arial"/>
          <w:kern w:val="0"/>
          <w:sz w:val="22"/>
          <w:szCs w:val="22"/>
          <w:lang w:eastAsia="en-GB"/>
          <w14:ligatures w14:val="none"/>
        </w:rPr>
        <w:t xml:space="preserve"> </w:t>
      </w:r>
      <w:r w:rsidR="00EC2AF0" w:rsidRPr="00BF768A">
        <w:rPr>
          <w:rFonts w:ascii="Arial" w:hAnsi="Arial" w:cs="Arial"/>
          <w:sz w:val="22"/>
          <w:szCs w:val="22"/>
        </w:rPr>
        <w:t>Important steps in Mental Health ADHD include:</w:t>
      </w:r>
    </w:p>
    <w:p w14:paraId="336E91AB" w14:textId="77777777" w:rsidR="00BF768A" w:rsidRDefault="00BF768A" w:rsidP="00BF768A">
      <w:pPr>
        <w:pStyle w:val="ListParagraph"/>
        <w:numPr>
          <w:ilvl w:val="0"/>
          <w:numId w:val="12"/>
        </w:numPr>
        <w:rPr>
          <w:rFonts w:ascii="Arial" w:hAnsi="Arial" w:cs="Arial"/>
          <w:sz w:val="22"/>
          <w:szCs w:val="22"/>
          <w:lang w:eastAsia="en-GB"/>
        </w:rPr>
      </w:pPr>
      <w:r w:rsidRPr="00BF768A">
        <w:rPr>
          <w:rFonts w:ascii="Arial" w:hAnsi="Arial" w:cs="Arial"/>
          <w:sz w:val="22"/>
          <w:szCs w:val="22"/>
          <w:lang w:eastAsia="en-GB"/>
        </w:rPr>
        <w:t>Consult a general practitioner or specialist.</w:t>
      </w:r>
    </w:p>
    <w:p w14:paraId="697087EB" w14:textId="77777777" w:rsidR="00BF768A" w:rsidRDefault="00BF768A" w:rsidP="00BF768A">
      <w:pPr>
        <w:pStyle w:val="ListParagraph"/>
        <w:numPr>
          <w:ilvl w:val="0"/>
          <w:numId w:val="12"/>
        </w:numPr>
        <w:spacing w:after="0" w:line="240" w:lineRule="auto"/>
        <w:rPr>
          <w:rFonts w:ascii="Arial" w:eastAsia="Times New Roman" w:hAnsi="Arial" w:cs="Arial"/>
          <w:kern w:val="0"/>
          <w:sz w:val="22"/>
          <w:szCs w:val="22"/>
          <w:lang w:eastAsia="en-GB"/>
          <w14:ligatures w14:val="none"/>
        </w:rPr>
      </w:pPr>
      <w:r w:rsidRPr="00BF768A">
        <w:rPr>
          <w:rFonts w:ascii="Arial" w:eastAsia="Times New Roman" w:hAnsi="Arial" w:cs="Arial"/>
          <w:kern w:val="0"/>
          <w:sz w:val="22"/>
          <w:szCs w:val="22"/>
          <w:lang w:eastAsia="en-GB"/>
          <w14:ligatures w14:val="none"/>
        </w:rPr>
        <w:t xml:space="preserve">Understanding the diagnosis </w:t>
      </w:r>
    </w:p>
    <w:p w14:paraId="0094B0FD" w14:textId="3D9FF665" w:rsidR="00BF768A" w:rsidRDefault="00BF768A" w:rsidP="00BF768A">
      <w:pPr>
        <w:pStyle w:val="ListParagraph"/>
        <w:numPr>
          <w:ilvl w:val="0"/>
          <w:numId w:val="12"/>
        </w:numPr>
        <w:spacing w:after="0" w:line="240" w:lineRule="auto"/>
        <w:rPr>
          <w:rFonts w:ascii="Arial" w:eastAsia="Times New Roman" w:hAnsi="Arial" w:cs="Arial"/>
          <w:kern w:val="0"/>
          <w:sz w:val="22"/>
          <w:szCs w:val="22"/>
          <w:lang w:eastAsia="en-GB"/>
          <w14:ligatures w14:val="none"/>
        </w:rPr>
      </w:pPr>
      <w:r w:rsidRPr="00BF768A">
        <w:rPr>
          <w:rFonts w:ascii="Arial" w:eastAsia="Times New Roman" w:hAnsi="Arial" w:cs="Arial"/>
          <w:kern w:val="0"/>
          <w:sz w:val="22"/>
          <w:szCs w:val="22"/>
          <w:lang w:eastAsia="en-GB"/>
          <w14:ligatures w14:val="none"/>
        </w:rPr>
        <w:t xml:space="preserve">Taking Medication if it is needed </w:t>
      </w:r>
    </w:p>
    <w:p w14:paraId="1577D387" w14:textId="77777777" w:rsidR="009E3818" w:rsidRDefault="009E3818" w:rsidP="009E3818">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p>
    <w:p w14:paraId="59256BAB" w14:textId="77777777" w:rsidR="00396340" w:rsidRPr="00396340" w:rsidRDefault="00396340" w:rsidP="00396340">
      <w:pPr>
        <w:spacing w:after="0" w:line="240" w:lineRule="auto"/>
        <w:rPr>
          <w:rFonts w:ascii="Arial" w:eastAsia="Times New Roman" w:hAnsi="Arial" w:cs="Arial"/>
          <w:kern w:val="0"/>
          <w:sz w:val="22"/>
          <w:szCs w:val="22"/>
          <w:lang w:eastAsia="en-GB"/>
          <w14:ligatures w14:val="none"/>
        </w:rPr>
      </w:pPr>
      <w:r w:rsidRPr="00396340">
        <w:rPr>
          <w:rFonts w:ascii="Arial" w:eastAsia="Times New Roman" w:hAnsi="Arial" w:cs="Arial"/>
          <w:kern w:val="0"/>
          <w:sz w:val="22"/>
          <w:szCs w:val="22"/>
          <w:lang w:eastAsia="en-GB"/>
          <w14:ligatures w14:val="none"/>
        </w:rPr>
        <w:t>To map the content of existing literature, this study will use Arksey and O'Malley's (2005) scoping review framework. Aveyard's (2014) condensed version of Braun and Clarke's (2006) thematic analysis will be used to identify common themes and patterns in the dataset. These methodological strategies will collaborate to provide a thorough overview of the literature while also emphasising significant topics relevant to the research question.</w:t>
      </w:r>
    </w:p>
    <w:p w14:paraId="05E835FB" w14:textId="47E93C4E" w:rsidR="009E3818" w:rsidRPr="009E3818" w:rsidRDefault="009E3818" w:rsidP="009E3818">
      <w:pPr>
        <w:spacing w:after="0" w:line="240" w:lineRule="auto"/>
        <w:rPr>
          <w:rFonts w:ascii="Arial" w:eastAsia="Times New Roman" w:hAnsi="Arial" w:cs="Arial"/>
          <w:kern w:val="0"/>
          <w:sz w:val="22"/>
          <w:szCs w:val="22"/>
          <w:lang w:eastAsia="en-GB"/>
          <w14:ligatures w14:val="none"/>
        </w:rPr>
      </w:pPr>
    </w:p>
    <w:p w14:paraId="7ADE62D7" w14:textId="77777777" w:rsidR="009E41A9" w:rsidRDefault="009E41A9" w:rsidP="002C336F">
      <w:pPr>
        <w:rPr>
          <w:rFonts w:ascii="Arial" w:hAnsi="Arial" w:cs="Arial"/>
          <w:b/>
          <w:bCs/>
          <w:sz w:val="22"/>
          <w:szCs w:val="22"/>
          <w:u w:val="single"/>
        </w:rPr>
      </w:pPr>
    </w:p>
    <w:p w14:paraId="75DC31AB" w14:textId="77777777" w:rsidR="009E41A9" w:rsidRDefault="009E41A9" w:rsidP="002C336F">
      <w:pPr>
        <w:rPr>
          <w:rFonts w:ascii="Arial" w:hAnsi="Arial" w:cs="Arial"/>
          <w:b/>
          <w:bCs/>
          <w:sz w:val="22"/>
          <w:szCs w:val="22"/>
          <w:u w:val="single"/>
        </w:rPr>
      </w:pPr>
    </w:p>
    <w:p w14:paraId="0AA5FFEA" w14:textId="4082D2C2" w:rsidR="00F9058E"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lastRenderedPageBreak/>
        <w:t>Expected Outcomes</w:t>
      </w:r>
    </w:p>
    <w:p w14:paraId="60095867" w14:textId="4B40781B" w:rsidR="00FB2ED4" w:rsidRDefault="00982FDF" w:rsidP="002C336F">
      <w:pPr>
        <w:rPr>
          <w:rFonts w:ascii="Arial" w:hAnsi="Arial" w:cs="Arial"/>
          <w:sz w:val="22"/>
          <w:szCs w:val="22"/>
        </w:rPr>
      </w:pPr>
      <w:r w:rsidRPr="00982FDF">
        <w:rPr>
          <w:rFonts w:ascii="Arial" w:hAnsi="Arial" w:cs="Arial"/>
          <w:sz w:val="22"/>
          <w:szCs w:val="22"/>
        </w:rPr>
        <w:t>The scoping review will generate a thematic map of mental health in ADHD, providing a clearer overview of knowledge and highlighting gaps</w:t>
      </w:r>
    </w:p>
    <w:p w14:paraId="2701660D" w14:textId="39747FF6" w:rsidR="00982FDF" w:rsidRPr="00C61ACB" w:rsidRDefault="00982FDF" w:rsidP="002C336F">
      <w:pPr>
        <w:rPr>
          <w:rFonts w:ascii="Arial" w:hAnsi="Arial" w:cs="Arial"/>
          <w:sz w:val="22"/>
          <w:szCs w:val="22"/>
        </w:rPr>
      </w:pPr>
      <w:r w:rsidRPr="00982FDF">
        <w:rPr>
          <w:rFonts w:ascii="Arial" w:hAnsi="Arial" w:cs="Arial"/>
          <w:sz w:val="22"/>
          <w:szCs w:val="22"/>
        </w:rPr>
        <w:t>ADHD can have a significant negative impact on daily life, contributing to challenges in education, and personal relationships. symptoms like inattention, hyperactivity, and impulsivity often lead to difficulties with organization, time management, and effective social interaction, which can undermine functioning across various aspects of life.</w:t>
      </w:r>
    </w:p>
    <w:p w14:paraId="17706980" w14:textId="5D2EF787" w:rsidR="00F9058E" w:rsidRPr="00982FDF" w:rsidRDefault="002C336F" w:rsidP="002C336F">
      <w:pPr>
        <w:rPr>
          <w:rFonts w:ascii="Arial" w:hAnsi="Arial" w:cs="Arial"/>
          <w:b/>
          <w:bCs/>
          <w:sz w:val="22"/>
          <w:szCs w:val="22"/>
          <w:u w:val="single"/>
        </w:rPr>
      </w:pPr>
      <w:r w:rsidRPr="00C61ACB">
        <w:rPr>
          <w:rFonts w:ascii="Arial" w:hAnsi="Arial" w:cs="Arial"/>
          <w:b/>
          <w:bCs/>
          <w:sz w:val="22"/>
          <w:szCs w:val="22"/>
          <w:u w:val="single"/>
        </w:rPr>
        <w:t>Ethical Considerations</w:t>
      </w:r>
    </w:p>
    <w:p w14:paraId="1DF701D7" w14:textId="2879C963" w:rsidR="00FB2ED4" w:rsidRPr="00FB2ED4" w:rsidRDefault="00396340" w:rsidP="00FB2ED4">
      <w:pPr>
        <w:pStyle w:val="ListParagraph"/>
        <w:rPr>
          <w:rFonts w:ascii="Arial" w:hAnsi="Arial" w:cs="Arial"/>
          <w:sz w:val="22"/>
          <w:szCs w:val="22"/>
        </w:rPr>
      </w:pPr>
      <w:r w:rsidRPr="00396340">
        <w:rPr>
          <w:rFonts w:ascii="Arial" w:hAnsi="Arial" w:cs="Arial"/>
          <w:sz w:val="22"/>
          <w:szCs w:val="22"/>
        </w:rPr>
        <w:t>The scoping review will adhere to ethical practice by addressing consent and confidentiality.</w:t>
      </w:r>
      <w:r w:rsidRPr="00396340">
        <w:rPr>
          <w:rFonts w:ascii="Arial" w:hAnsi="Arial" w:cs="Arial"/>
          <w:sz w:val="22"/>
          <w:szCs w:val="22"/>
        </w:rPr>
        <w:br/>
        <w:t xml:space="preserve">• Justice: Ensure equitable access to care and resources. </w:t>
      </w:r>
      <w:r w:rsidRPr="00396340">
        <w:rPr>
          <w:rFonts w:ascii="Arial" w:hAnsi="Arial" w:cs="Arial"/>
          <w:sz w:val="22"/>
          <w:szCs w:val="22"/>
        </w:rPr>
        <w:br/>
        <w:t>• Respect patient autonomy,</w:t>
      </w:r>
      <w:r w:rsidR="00FB2ED4" w:rsidRPr="00FB2ED4">
        <w:rPr>
          <w:rFonts w:ascii="Arial" w:hAnsi="Arial" w:cs="Arial"/>
          <w:sz w:val="22"/>
          <w:szCs w:val="22"/>
        </w:rPr>
        <w:t xml:space="preserve"> </w:t>
      </w:r>
      <w:r w:rsidRPr="00FB2ED4">
        <w:rPr>
          <w:rFonts w:ascii="Arial" w:hAnsi="Arial" w:cs="Arial"/>
          <w:sz w:val="22"/>
          <w:szCs w:val="22"/>
        </w:rPr>
        <w:t>confidentiality.</w:t>
      </w:r>
    </w:p>
    <w:p w14:paraId="13ACE677" w14:textId="6221EFD5" w:rsidR="00396340" w:rsidRPr="00396340" w:rsidRDefault="00396340" w:rsidP="00396340">
      <w:pPr>
        <w:pStyle w:val="ListParagraph"/>
        <w:rPr>
          <w:rFonts w:ascii="Arial" w:hAnsi="Arial" w:cs="Arial"/>
          <w:sz w:val="22"/>
          <w:szCs w:val="22"/>
        </w:rPr>
      </w:pPr>
      <w:r w:rsidRPr="00396340">
        <w:rPr>
          <w:rFonts w:ascii="Arial" w:hAnsi="Arial" w:cs="Arial"/>
          <w:sz w:val="22"/>
          <w:szCs w:val="22"/>
        </w:rPr>
        <w:t>• Avoid plagiarism and falsification.</w:t>
      </w:r>
    </w:p>
    <w:p w14:paraId="36A72122" w14:textId="7F863E37" w:rsidR="00982FDF" w:rsidRDefault="00982FDF" w:rsidP="00396340">
      <w:pPr>
        <w:pStyle w:val="ListParagraph"/>
        <w:rPr>
          <w:rFonts w:ascii="Arial" w:hAnsi="Arial" w:cs="Arial"/>
          <w:sz w:val="22"/>
          <w:szCs w:val="22"/>
        </w:rPr>
      </w:pPr>
    </w:p>
    <w:p w14:paraId="103D2B92" w14:textId="77777777" w:rsidR="00982FDF" w:rsidRPr="00982FDF" w:rsidRDefault="00982FDF" w:rsidP="00982FDF">
      <w:pPr>
        <w:pStyle w:val="ListParagraph"/>
        <w:rPr>
          <w:rFonts w:ascii="Arial" w:hAnsi="Arial" w:cs="Arial"/>
          <w:sz w:val="22"/>
          <w:szCs w:val="22"/>
        </w:rPr>
      </w:pPr>
    </w:p>
    <w:p w14:paraId="79E3FA7A" w14:textId="77777777" w:rsidR="002C336F" w:rsidRPr="00C61ACB" w:rsidRDefault="002C336F" w:rsidP="002C336F">
      <w:pPr>
        <w:rPr>
          <w:rFonts w:ascii="Arial" w:hAnsi="Arial" w:cs="Arial"/>
          <w:sz w:val="22"/>
          <w:szCs w:val="22"/>
          <w:u w:val="single"/>
        </w:rPr>
      </w:pPr>
    </w:p>
    <w:p w14:paraId="04D70FDE" w14:textId="77777777" w:rsidR="005833BE" w:rsidRDefault="005833BE" w:rsidP="002C336F">
      <w:pPr>
        <w:rPr>
          <w:rFonts w:ascii="Arial" w:hAnsi="Arial" w:cs="Arial"/>
          <w:b/>
          <w:bCs/>
          <w:sz w:val="22"/>
          <w:szCs w:val="22"/>
          <w:u w:val="single"/>
        </w:rPr>
      </w:pPr>
    </w:p>
    <w:p w14:paraId="55D11AD3" w14:textId="77777777" w:rsidR="005833BE" w:rsidRDefault="005833BE" w:rsidP="002C336F">
      <w:pPr>
        <w:rPr>
          <w:rFonts w:ascii="Arial" w:hAnsi="Arial" w:cs="Arial"/>
          <w:b/>
          <w:bCs/>
          <w:sz w:val="22"/>
          <w:szCs w:val="22"/>
          <w:u w:val="single"/>
        </w:rPr>
      </w:pPr>
    </w:p>
    <w:p w14:paraId="06CDF81D" w14:textId="77777777" w:rsidR="00A32708" w:rsidRDefault="00A32708" w:rsidP="002C336F">
      <w:pPr>
        <w:rPr>
          <w:rFonts w:ascii="Arial" w:hAnsi="Arial" w:cs="Arial"/>
          <w:b/>
          <w:bCs/>
          <w:sz w:val="22"/>
          <w:szCs w:val="22"/>
          <w:u w:val="single"/>
        </w:rPr>
      </w:pPr>
    </w:p>
    <w:p w14:paraId="5A365A40" w14:textId="77777777" w:rsidR="009E41A9" w:rsidRDefault="009E41A9" w:rsidP="002C336F">
      <w:pPr>
        <w:rPr>
          <w:rFonts w:ascii="Arial" w:hAnsi="Arial" w:cs="Arial"/>
          <w:b/>
          <w:bCs/>
          <w:sz w:val="22"/>
          <w:szCs w:val="22"/>
          <w:u w:val="single"/>
        </w:rPr>
      </w:pPr>
    </w:p>
    <w:p w14:paraId="62A314F2" w14:textId="77777777" w:rsidR="009E41A9" w:rsidRDefault="009E41A9" w:rsidP="002C336F">
      <w:pPr>
        <w:rPr>
          <w:rFonts w:ascii="Arial" w:hAnsi="Arial" w:cs="Arial"/>
          <w:b/>
          <w:bCs/>
          <w:sz w:val="22"/>
          <w:szCs w:val="22"/>
          <w:u w:val="single"/>
        </w:rPr>
      </w:pPr>
    </w:p>
    <w:p w14:paraId="0F877C74" w14:textId="77777777" w:rsidR="009E41A9" w:rsidRDefault="009E41A9" w:rsidP="002C336F">
      <w:pPr>
        <w:rPr>
          <w:rFonts w:ascii="Arial" w:hAnsi="Arial" w:cs="Arial"/>
          <w:b/>
          <w:bCs/>
          <w:sz w:val="22"/>
          <w:szCs w:val="22"/>
          <w:u w:val="single"/>
        </w:rPr>
      </w:pPr>
    </w:p>
    <w:p w14:paraId="2952EE1B" w14:textId="77777777" w:rsidR="009E41A9" w:rsidRDefault="009E41A9" w:rsidP="002C336F">
      <w:pPr>
        <w:rPr>
          <w:rFonts w:ascii="Arial" w:hAnsi="Arial" w:cs="Arial"/>
          <w:b/>
          <w:bCs/>
          <w:sz w:val="22"/>
          <w:szCs w:val="22"/>
          <w:u w:val="single"/>
        </w:rPr>
      </w:pPr>
    </w:p>
    <w:p w14:paraId="2C932996" w14:textId="77777777" w:rsidR="009E41A9" w:rsidRDefault="009E41A9" w:rsidP="002C336F">
      <w:pPr>
        <w:rPr>
          <w:rFonts w:ascii="Arial" w:hAnsi="Arial" w:cs="Arial"/>
          <w:b/>
          <w:bCs/>
          <w:sz w:val="22"/>
          <w:szCs w:val="22"/>
          <w:u w:val="single"/>
        </w:rPr>
      </w:pPr>
    </w:p>
    <w:p w14:paraId="6F99562C" w14:textId="77777777" w:rsidR="009E41A9" w:rsidRDefault="009E41A9" w:rsidP="002C336F">
      <w:pPr>
        <w:rPr>
          <w:rFonts w:ascii="Arial" w:hAnsi="Arial" w:cs="Arial"/>
          <w:b/>
          <w:bCs/>
          <w:sz w:val="22"/>
          <w:szCs w:val="22"/>
          <w:u w:val="single"/>
        </w:rPr>
      </w:pPr>
    </w:p>
    <w:p w14:paraId="5485A523" w14:textId="77777777" w:rsidR="009E41A9" w:rsidRDefault="009E41A9" w:rsidP="002C336F">
      <w:pPr>
        <w:rPr>
          <w:rFonts w:ascii="Arial" w:hAnsi="Arial" w:cs="Arial"/>
          <w:b/>
          <w:bCs/>
          <w:sz w:val="22"/>
          <w:szCs w:val="22"/>
          <w:u w:val="single"/>
        </w:rPr>
      </w:pPr>
    </w:p>
    <w:p w14:paraId="43353C0F" w14:textId="77777777" w:rsidR="009E41A9" w:rsidRDefault="009E41A9" w:rsidP="002C336F">
      <w:pPr>
        <w:rPr>
          <w:rFonts w:ascii="Arial" w:hAnsi="Arial" w:cs="Arial"/>
          <w:b/>
          <w:bCs/>
          <w:sz w:val="22"/>
          <w:szCs w:val="22"/>
          <w:u w:val="single"/>
        </w:rPr>
      </w:pPr>
    </w:p>
    <w:p w14:paraId="0450AED3" w14:textId="77777777" w:rsidR="009E41A9" w:rsidRDefault="009E41A9" w:rsidP="002C336F">
      <w:pPr>
        <w:rPr>
          <w:rFonts w:ascii="Arial" w:hAnsi="Arial" w:cs="Arial"/>
          <w:b/>
          <w:bCs/>
          <w:sz w:val="22"/>
          <w:szCs w:val="22"/>
          <w:u w:val="single"/>
        </w:rPr>
      </w:pPr>
    </w:p>
    <w:p w14:paraId="549366BF" w14:textId="77777777" w:rsidR="009E41A9" w:rsidRDefault="009E41A9" w:rsidP="002C336F">
      <w:pPr>
        <w:rPr>
          <w:rFonts w:ascii="Arial" w:hAnsi="Arial" w:cs="Arial"/>
          <w:b/>
          <w:bCs/>
          <w:sz w:val="22"/>
          <w:szCs w:val="22"/>
          <w:u w:val="single"/>
        </w:rPr>
      </w:pPr>
    </w:p>
    <w:p w14:paraId="749B93F2" w14:textId="77777777" w:rsidR="009E41A9" w:rsidRDefault="009E41A9" w:rsidP="002C336F">
      <w:pPr>
        <w:rPr>
          <w:rFonts w:ascii="Arial" w:hAnsi="Arial" w:cs="Arial"/>
          <w:b/>
          <w:bCs/>
          <w:sz w:val="22"/>
          <w:szCs w:val="22"/>
          <w:u w:val="single"/>
        </w:rPr>
      </w:pPr>
    </w:p>
    <w:p w14:paraId="63912613" w14:textId="77777777" w:rsidR="009E41A9" w:rsidRDefault="009E41A9" w:rsidP="002C336F">
      <w:pPr>
        <w:rPr>
          <w:rFonts w:ascii="Arial" w:hAnsi="Arial" w:cs="Arial"/>
          <w:b/>
          <w:bCs/>
          <w:sz w:val="22"/>
          <w:szCs w:val="22"/>
          <w:u w:val="single"/>
        </w:rPr>
      </w:pPr>
    </w:p>
    <w:p w14:paraId="5DFCEA65" w14:textId="77777777" w:rsidR="00A63A87" w:rsidRDefault="00A63A87" w:rsidP="002C336F">
      <w:pPr>
        <w:rPr>
          <w:rFonts w:ascii="Arial" w:hAnsi="Arial" w:cs="Arial"/>
          <w:b/>
          <w:bCs/>
          <w:sz w:val="22"/>
          <w:szCs w:val="22"/>
          <w:u w:val="single"/>
        </w:rPr>
      </w:pPr>
    </w:p>
    <w:p w14:paraId="3A84657A" w14:textId="77777777" w:rsidR="00A63A87" w:rsidRDefault="00A63A87" w:rsidP="002C336F">
      <w:pPr>
        <w:rPr>
          <w:rFonts w:ascii="Arial" w:hAnsi="Arial" w:cs="Arial"/>
          <w:b/>
          <w:bCs/>
          <w:sz w:val="22"/>
          <w:szCs w:val="22"/>
          <w:u w:val="single"/>
        </w:rPr>
      </w:pPr>
    </w:p>
    <w:p w14:paraId="20AD752A" w14:textId="77777777" w:rsidR="00A63A87" w:rsidRDefault="00A63A87" w:rsidP="002C336F">
      <w:pPr>
        <w:rPr>
          <w:rFonts w:ascii="Arial" w:hAnsi="Arial" w:cs="Arial"/>
          <w:b/>
          <w:bCs/>
          <w:sz w:val="22"/>
          <w:szCs w:val="22"/>
          <w:u w:val="single"/>
        </w:rPr>
      </w:pPr>
    </w:p>
    <w:p w14:paraId="3985A5FE" w14:textId="0435D809" w:rsidR="002C336F" w:rsidRPr="00C61ACB" w:rsidRDefault="002C336F" w:rsidP="002C336F">
      <w:pPr>
        <w:rPr>
          <w:rFonts w:ascii="Arial" w:hAnsi="Arial" w:cs="Arial"/>
          <w:b/>
          <w:bCs/>
          <w:sz w:val="22"/>
          <w:szCs w:val="22"/>
          <w:u w:val="single"/>
        </w:rPr>
      </w:pPr>
      <w:r w:rsidRPr="00C61ACB">
        <w:rPr>
          <w:rFonts w:ascii="Arial" w:hAnsi="Arial" w:cs="Arial"/>
          <w:b/>
          <w:bCs/>
          <w:sz w:val="22"/>
          <w:szCs w:val="22"/>
          <w:u w:val="single"/>
        </w:rPr>
        <w:lastRenderedPageBreak/>
        <w:t>References</w:t>
      </w:r>
    </w:p>
    <w:p w14:paraId="573DDB90" w14:textId="77777777" w:rsidR="002C336F" w:rsidRPr="00C61ACB" w:rsidRDefault="002C336F" w:rsidP="00A32708">
      <w:pPr>
        <w:numPr>
          <w:ilvl w:val="0"/>
          <w:numId w:val="5"/>
        </w:numPr>
        <w:spacing w:before="30" w:after="30"/>
        <w:rPr>
          <w:rFonts w:ascii="Arial" w:hAnsi="Arial" w:cs="Arial"/>
          <w:sz w:val="22"/>
          <w:szCs w:val="22"/>
        </w:rPr>
      </w:pPr>
      <w:r w:rsidRPr="00C61ACB">
        <w:rPr>
          <w:rFonts w:ascii="Arial" w:hAnsi="Arial" w:cs="Arial"/>
          <w:sz w:val="22"/>
          <w:szCs w:val="22"/>
        </w:rPr>
        <w:t xml:space="preserve">Aveyard, H. (2007). </w:t>
      </w:r>
      <w:r w:rsidRPr="00C61ACB">
        <w:rPr>
          <w:rFonts w:ascii="Arial" w:hAnsi="Arial" w:cs="Arial"/>
          <w:i/>
          <w:iCs/>
          <w:sz w:val="22"/>
          <w:szCs w:val="22"/>
        </w:rPr>
        <w:t>Doing a Literature Review in Health and Social Care: A Practical Guide</w:t>
      </w:r>
      <w:r w:rsidRPr="00C61ACB">
        <w:rPr>
          <w:rFonts w:ascii="Arial" w:hAnsi="Arial" w:cs="Arial"/>
          <w:sz w:val="22"/>
          <w:szCs w:val="22"/>
        </w:rPr>
        <w:t>. Open University Press.</w:t>
      </w:r>
    </w:p>
    <w:p w14:paraId="1CA12201" w14:textId="25C825A8" w:rsidR="009E1B10" w:rsidRPr="003C744D" w:rsidRDefault="002C336F" w:rsidP="009E1B10">
      <w:pPr>
        <w:pStyle w:val="ListParagraph"/>
        <w:numPr>
          <w:ilvl w:val="0"/>
          <w:numId w:val="5"/>
        </w:numPr>
        <w:spacing w:before="30" w:after="30"/>
        <w:rPr>
          <w:rFonts w:ascii="Arial" w:hAnsi="Arial" w:cs="Arial"/>
          <w:sz w:val="22"/>
          <w:szCs w:val="22"/>
        </w:rPr>
      </w:pPr>
      <w:r w:rsidRPr="00C61ACB">
        <w:rPr>
          <w:rFonts w:ascii="Arial" w:hAnsi="Arial" w:cs="Arial"/>
          <w:sz w:val="22"/>
          <w:szCs w:val="22"/>
        </w:rPr>
        <w:t xml:space="preserve">Arksey, H., &amp; O'Malley, L. (2005). "Scoping studies: towards a methodological framework." </w:t>
      </w:r>
      <w:r w:rsidRPr="00C61ACB">
        <w:rPr>
          <w:rFonts w:ascii="Arial" w:hAnsi="Arial" w:cs="Arial"/>
          <w:i/>
          <w:iCs/>
          <w:sz w:val="22"/>
          <w:szCs w:val="22"/>
        </w:rPr>
        <w:t>International Journal of Social Research Methodology</w:t>
      </w:r>
      <w:r w:rsidRPr="00C61ACB">
        <w:rPr>
          <w:rFonts w:ascii="Arial" w:hAnsi="Arial" w:cs="Arial"/>
          <w:sz w:val="22"/>
          <w:szCs w:val="22"/>
        </w:rPr>
        <w:t>, 8(1), 19-32.</w:t>
      </w:r>
      <w:r w:rsidR="009E1B10" w:rsidRPr="009E1B10">
        <w:rPr>
          <w:rFonts w:ascii="Arial" w:hAnsi="Arial" w:cs="Arial"/>
          <w:sz w:val="22"/>
          <w:szCs w:val="22"/>
        </w:rPr>
        <w:t xml:space="preserve"> </w:t>
      </w:r>
      <w:r w:rsidR="009E1B10" w:rsidRPr="003C744D">
        <w:rPr>
          <w:rFonts w:ascii="Arial" w:hAnsi="Arial" w:cs="Arial"/>
          <w:sz w:val="22"/>
          <w:szCs w:val="22"/>
        </w:rPr>
        <w:t xml:space="preserve">Becker, S.P., Luebbe, A.M. &amp; Langberg, J.M., 2012. Co-occurring mental health problems and peer functioning among youth with attention-deficit/hyperactivity disorder: A review and recommendations for future research. </w:t>
      </w:r>
      <w:r w:rsidR="009E1B10" w:rsidRPr="003C744D">
        <w:rPr>
          <w:rFonts w:ascii="Arial" w:hAnsi="Arial" w:cs="Arial"/>
          <w:i/>
          <w:iCs/>
          <w:sz w:val="22"/>
          <w:szCs w:val="22"/>
        </w:rPr>
        <w:t>Clinical Child and Family Psychology Review</w:t>
      </w:r>
      <w:r w:rsidR="009E1B10" w:rsidRPr="003C744D">
        <w:rPr>
          <w:rFonts w:ascii="Arial" w:hAnsi="Arial" w:cs="Arial"/>
          <w:sz w:val="22"/>
          <w:szCs w:val="22"/>
        </w:rPr>
        <w:t xml:space="preserve">, 15(4), pp.279–302. Available at: </w:t>
      </w:r>
      <w:hyperlink r:id="rId5" w:tgtFrame="_new" w:history="1">
        <w:r w:rsidR="009E1B10" w:rsidRPr="003C744D">
          <w:rPr>
            <w:rStyle w:val="Hyperlink"/>
            <w:rFonts w:ascii="Arial" w:hAnsi="Arial" w:cs="Arial"/>
            <w:sz w:val="22"/>
            <w:szCs w:val="22"/>
          </w:rPr>
          <w:t>https://link.springer.com/article/10.1007/s10567-012-0122-y</w:t>
        </w:r>
      </w:hyperlink>
      <w:r w:rsidR="009E1B10" w:rsidRPr="003C744D">
        <w:rPr>
          <w:rFonts w:ascii="Arial" w:hAnsi="Arial" w:cs="Arial"/>
          <w:sz w:val="22"/>
          <w:szCs w:val="22"/>
        </w:rPr>
        <w:t>.</w:t>
      </w:r>
    </w:p>
    <w:p w14:paraId="6CA24884" w14:textId="77777777" w:rsidR="009E1B10" w:rsidRDefault="009E1B10" w:rsidP="009E1B10">
      <w:pPr>
        <w:pStyle w:val="ListParagraph"/>
        <w:numPr>
          <w:ilvl w:val="0"/>
          <w:numId w:val="5"/>
        </w:numPr>
        <w:spacing w:before="30" w:after="30"/>
        <w:rPr>
          <w:rFonts w:ascii="Arial" w:hAnsi="Arial" w:cs="Arial"/>
          <w:sz w:val="22"/>
          <w:szCs w:val="22"/>
        </w:rPr>
      </w:pPr>
      <w:r w:rsidRPr="003C744D">
        <w:rPr>
          <w:rFonts w:ascii="Arial" w:hAnsi="Arial" w:cs="Arial"/>
          <w:sz w:val="22"/>
          <w:szCs w:val="22"/>
        </w:rPr>
        <w:t xml:space="preserve">Becker, S.P., Luebbe, A.M. and Langberg, J.M., 2012. Co-occurring mental health problems and peer functioning among youth with attention-deficit/hyperactivity disorder: A review and recommendations for future research. </w:t>
      </w:r>
      <w:r w:rsidRPr="003C744D">
        <w:rPr>
          <w:rFonts w:ascii="Arial" w:hAnsi="Arial" w:cs="Arial"/>
          <w:i/>
          <w:iCs/>
          <w:sz w:val="22"/>
          <w:szCs w:val="22"/>
        </w:rPr>
        <w:t>Clinical Child and Family Psychology Review</w:t>
      </w:r>
      <w:r w:rsidRPr="003C744D">
        <w:rPr>
          <w:rFonts w:ascii="Arial" w:hAnsi="Arial" w:cs="Arial"/>
          <w:sz w:val="22"/>
          <w:szCs w:val="22"/>
        </w:rPr>
        <w:t xml:space="preserve">, 15(4), pp.279–302. Available at: </w:t>
      </w:r>
      <w:hyperlink r:id="rId6" w:tgtFrame="_new" w:history="1">
        <w:r w:rsidRPr="003C744D">
          <w:rPr>
            <w:rStyle w:val="Hyperlink"/>
            <w:rFonts w:ascii="Arial" w:hAnsi="Arial" w:cs="Arial"/>
            <w:sz w:val="22"/>
            <w:szCs w:val="22"/>
          </w:rPr>
          <w:t>https://link.springer.com/article/10.1007/s10567-012-0122-y</w:t>
        </w:r>
      </w:hyperlink>
      <w:r w:rsidRPr="003C744D">
        <w:rPr>
          <w:rFonts w:ascii="Arial" w:hAnsi="Arial" w:cs="Arial"/>
          <w:sz w:val="22"/>
          <w:szCs w:val="22"/>
        </w:rPr>
        <w:t>.</w:t>
      </w:r>
    </w:p>
    <w:p w14:paraId="7B1CF86E" w14:textId="28C4ED16" w:rsidR="002C336F" w:rsidRDefault="002C336F" w:rsidP="009E1B10">
      <w:pPr>
        <w:spacing w:before="30" w:after="30"/>
        <w:ind w:left="360"/>
        <w:rPr>
          <w:rFonts w:ascii="Arial" w:hAnsi="Arial" w:cs="Arial"/>
          <w:sz w:val="22"/>
          <w:szCs w:val="22"/>
        </w:rPr>
      </w:pPr>
    </w:p>
    <w:p w14:paraId="32E7222F" w14:textId="77777777" w:rsidR="003C744D" w:rsidRDefault="003C744D" w:rsidP="00A32708">
      <w:pPr>
        <w:pStyle w:val="ListParagraph"/>
        <w:numPr>
          <w:ilvl w:val="0"/>
          <w:numId w:val="5"/>
        </w:numPr>
        <w:spacing w:before="30" w:after="30"/>
        <w:rPr>
          <w:rFonts w:ascii="Arial" w:hAnsi="Arial" w:cs="Arial"/>
          <w:sz w:val="22"/>
          <w:szCs w:val="22"/>
        </w:rPr>
      </w:pPr>
      <w:proofErr w:type="spellStart"/>
      <w:r w:rsidRPr="003C744D">
        <w:rPr>
          <w:rFonts w:ascii="Arial" w:hAnsi="Arial" w:cs="Arial"/>
          <w:sz w:val="22"/>
          <w:szCs w:val="22"/>
        </w:rPr>
        <w:t>Edbrooke</w:t>
      </w:r>
      <w:proofErr w:type="spellEnd"/>
      <w:r w:rsidRPr="003C744D">
        <w:rPr>
          <w:rFonts w:ascii="Arial" w:hAnsi="Arial" w:cs="Arial"/>
          <w:sz w:val="22"/>
          <w:szCs w:val="22"/>
        </w:rPr>
        <w:noBreakHyphen/>
        <w:t xml:space="preserve">Childs, J., Jacob, J., Law, D., Deighton, J. &amp; Wolpert, M. R. (2015) ‘Interpreting standardized and idiographic outcome measures in CAMHS: What does change mean and how does it relate to functioning and experience?’, </w:t>
      </w:r>
      <w:r w:rsidRPr="003C744D">
        <w:rPr>
          <w:rFonts w:ascii="Arial" w:hAnsi="Arial" w:cs="Arial"/>
          <w:i/>
          <w:iCs/>
          <w:sz w:val="22"/>
          <w:szCs w:val="22"/>
        </w:rPr>
        <w:t>Child and Adolescent Mental Health</w:t>
      </w:r>
      <w:r w:rsidRPr="003C744D">
        <w:rPr>
          <w:rFonts w:ascii="Arial" w:hAnsi="Arial" w:cs="Arial"/>
          <w:sz w:val="22"/>
          <w:szCs w:val="22"/>
        </w:rPr>
        <w:t xml:space="preserve">, 20(3), pp. 142–148. </w:t>
      </w:r>
      <w:proofErr w:type="spellStart"/>
      <w:r w:rsidRPr="003C744D">
        <w:rPr>
          <w:rFonts w:ascii="Arial" w:hAnsi="Arial" w:cs="Arial"/>
          <w:sz w:val="22"/>
          <w:szCs w:val="22"/>
        </w:rPr>
        <w:t>doi</w:t>
      </w:r>
      <w:proofErr w:type="spellEnd"/>
      <w:r w:rsidRPr="003C744D">
        <w:rPr>
          <w:rFonts w:ascii="Arial" w:hAnsi="Arial" w:cs="Arial"/>
          <w:sz w:val="22"/>
          <w:szCs w:val="22"/>
        </w:rPr>
        <w:t xml:space="preserve">: 10.1111/camh.12107 </w:t>
      </w:r>
      <w:hyperlink r:id="rId7" w:tgtFrame="_blank" w:history="1">
        <w:r w:rsidRPr="003C744D">
          <w:rPr>
            <w:rStyle w:val="Hyperlink"/>
            <w:rFonts w:ascii="Arial" w:hAnsi="Arial" w:cs="Arial"/>
            <w:sz w:val="22"/>
            <w:szCs w:val="22"/>
          </w:rPr>
          <w:t>discovery.ucl.ac.uk</w:t>
        </w:r>
      </w:hyperlink>
      <w:r w:rsidRPr="003C744D">
        <w:rPr>
          <w:rFonts w:ascii="Arial" w:hAnsi="Arial" w:cs="Arial"/>
          <w:sz w:val="22"/>
          <w:szCs w:val="22"/>
        </w:rPr>
        <w:t xml:space="preserve"> </w:t>
      </w:r>
    </w:p>
    <w:p w14:paraId="512FD9B0" w14:textId="6A2E1CA5" w:rsidR="00A32708" w:rsidRPr="003C744D" w:rsidRDefault="00A32708" w:rsidP="00A32708">
      <w:pPr>
        <w:pStyle w:val="ListParagraph"/>
        <w:numPr>
          <w:ilvl w:val="0"/>
          <w:numId w:val="5"/>
        </w:numPr>
        <w:spacing w:before="30" w:after="30"/>
        <w:rPr>
          <w:rFonts w:ascii="Arial" w:hAnsi="Arial" w:cs="Arial"/>
          <w:sz w:val="22"/>
          <w:szCs w:val="22"/>
        </w:rPr>
      </w:pPr>
      <w:r w:rsidRPr="00A32708">
        <w:rPr>
          <w:rFonts w:ascii="Arial" w:hAnsi="Arial" w:cs="Arial"/>
          <w:sz w:val="22"/>
          <w:szCs w:val="22"/>
        </w:rPr>
        <w:t>Tucker, L. A. &amp; Govender, K. (2017) ‘Ethical considerations for research involving boys diagnosed with attention</w:t>
      </w:r>
      <w:r w:rsidRPr="00A32708">
        <w:rPr>
          <w:rFonts w:ascii="Arial" w:hAnsi="Arial" w:cs="Arial"/>
          <w:sz w:val="22"/>
          <w:szCs w:val="22"/>
        </w:rPr>
        <w:noBreakHyphen/>
        <w:t xml:space="preserve">deficit/hyperactivity disorder’, </w:t>
      </w:r>
      <w:r w:rsidRPr="00A32708">
        <w:rPr>
          <w:rFonts w:ascii="Arial" w:hAnsi="Arial" w:cs="Arial"/>
          <w:i/>
          <w:iCs/>
          <w:sz w:val="22"/>
          <w:szCs w:val="22"/>
        </w:rPr>
        <w:t>Early Child Development and Care</w:t>
      </w:r>
      <w:r w:rsidRPr="00A32708">
        <w:rPr>
          <w:rFonts w:ascii="Arial" w:hAnsi="Arial" w:cs="Arial"/>
          <w:sz w:val="22"/>
          <w:szCs w:val="22"/>
        </w:rPr>
        <w:t>, 187(7), pp. 1147</w:t>
      </w:r>
      <w:r w:rsidRPr="00A32708">
        <w:rPr>
          <w:rFonts w:ascii="Arial" w:hAnsi="Arial" w:cs="Arial"/>
          <w:sz w:val="22"/>
          <w:szCs w:val="22"/>
        </w:rPr>
        <w:noBreakHyphen/>
        <w:t xml:space="preserve">1156. Available at: </w:t>
      </w:r>
      <w:hyperlink r:id="rId8" w:tgtFrame="_new" w:history="1">
        <w:r w:rsidRPr="00A32708">
          <w:rPr>
            <w:rStyle w:val="Hyperlink"/>
            <w:rFonts w:ascii="Arial" w:hAnsi="Arial" w:cs="Arial"/>
            <w:sz w:val="22"/>
            <w:szCs w:val="22"/>
          </w:rPr>
          <w:t>https://childethics.com/library/ethical-considerations-for-research-involving-boys-diagnosed-with-attention-deficit-hyperactivity-disorder/</w:t>
        </w:r>
      </w:hyperlink>
      <w:r w:rsidRPr="00A32708">
        <w:rPr>
          <w:rFonts w:ascii="Arial" w:hAnsi="Arial" w:cs="Arial"/>
          <w:sz w:val="22"/>
          <w:szCs w:val="22"/>
        </w:rPr>
        <w:t xml:space="preserve"> (Accessed</w:t>
      </w:r>
      <w:r>
        <w:rPr>
          <w:rFonts w:ascii="Arial" w:hAnsi="Arial" w:cs="Arial"/>
          <w:sz w:val="22"/>
          <w:szCs w:val="22"/>
        </w:rPr>
        <w:t xml:space="preserve"> 5 October 2025</w:t>
      </w:r>
      <w:r w:rsidRPr="00A32708">
        <w:rPr>
          <w:rFonts w:ascii="Arial" w:hAnsi="Arial" w:cs="Arial"/>
          <w:sz w:val="22"/>
          <w:szCs w:val="22"/>
        </w:rPr>
        <w:t>).</w:t>
      </w:r>
    </w:p>
    <w:p w14:paraId="2A8E1BFA" w14:textId="77777777" w:rsidR="003C744D" w:rsidRPr="00F84D4D" w:rsidRDefault="003C744D" w:rsidP="00F84D4D">
      <w:pPr>
        <w:ind w:left="360"/>
        <w:rPr>
          <w:rFonts w:ascii="Arial" w:hAnsi="Arial" w:cs="Arial"/>
          <w:sz w:val="22"/>
          <w:szCs w:val="22"/>
        </w:rPr>
      </w:pPr>
    </w:p>
    <w:p w14:paraId="6032738F" w14:textId="77777777" w:rsidR="002C336F" w:rsidRPr="00C61ACB" w:rsidRDefault="002C336F" w:rsidP="002C336F">
      <w:pPr>
        <w:rPr>
          <w:rFonts w:ascii="Arial" w:hAnsi="Arial" w:cs="Arial"/>
          <w:sz w:val="22"/>
          <w:szCs w:val="22"/>
        </w:rPr>
      </w:pPr>
    </w:p>
    <w:sectPr w:rsidR="002C336F" w:rsidRPr="00C61A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F760A"/>
    <w:multiLevelType w:val="hybridMultilevel"/>
    <w:tmpl w:val="424A7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8239E"/>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96459B"/>
    <w:multiLevelType w:val="hybridMultilevel"/>
    <w:tmpl w:val="21D68E10"/>
    <w:lvl w:ilvl="0" w:tplc="08090001">
      <w:start w:val="1"/>
      <w:numFmt w:val="bullet"/>
      <w:lvlText w:val=""/>
      <w:lvlJc w:val="left"/>
      <w:pPr>
        <w:ind w:left="1620" w:hanging="360"/>
      </w:pPr>
      <w:rPr>
        <w:rFonts w:ascii="Symbol" w:hAnsi="Symbol" w:hint="default"/>
      </w:rPr>
    </w:lvl>
    <w:lvl w:ilvl="1" w:tplc="08090003" w:tentative="1">
      <w:start w:val="1"/>
      <w:numFmt w:val="bullet"/>
      <w:lvlText w:val="o"/>
      <w:lvlJc w:val="left"/>
      <w:pPr>
        <w:ind w:left="2340" w:hanging="360"/>
      </w:pPr>
      <w:rPr>
        <w:rFonts w:ascii="Courier New" w:hAnsi="Courier New" w:cs="Courier New" w:hint="default"/>
      </w:rPr>
    </w:lvl>
    <w:lvl w:ilvl="2" w:tplc="08090005" w:tentative="1">
      <w:start w:val="1"/>
      <w:numFmt w:val="bullet"/>
      <w:lvlText w:val=""/>
      <w:lvlJc w:val="left"/>
      <w:pPr>
        <w:ind w:left="3060" w:hanging="360"/>
      </w:pPr>
      <w:rPr>
        <w:rFonts w:ascii="Wingdings" w:hAnsi="Wingdings" w:hint="default"/>
      </w:rPr>
    </w:lvl>
    <w:lvl w:ilvl="3" w:tplc="08090001" w:tentative="1">
      <w:start w:val="1"/>
      <w:numFmt w:val="bullet"/>
      <w:lvlText w:val=""/>
      <w:lvlJc w:val="left"/>
      <w:pPr>
        <w:ind w:left="3780" w:hanging="360"/>
      </w:pPr>
      <w:rPr>
        <w:rFonts w:ascii="Symbol" w:hAnsi="Symbol" w:hint="default"/>
      </w:rPr>
    </w:lvl>
    <w:lvl w:ilvl="4" w:tplc="08090003" w:tentative="1">
      <w:start w:val="1"/>
      <w:numFmt w:val="bullet"/>
      <w:lvlText w:val="o"/>
      <w:lvlJc w:val="left"/>
      <w:pPr>
        <w:ind w:left="4500" w:hanging="360"/>
      </w:pPr>
      <w:rPr>
        <w:rFonts w:ascii="Courier New" w:hAnsi="Courier New" w:cs="Courier New" w:hint="default"/>
      </w:rPr>
    </w:lvl>
    <w:lvl w:ilvl="5" w:tplc="08090005" w:tentative="1">
      <w:start w:val="1"/>
      <w:numFmt w:val="bullet"/>
      <w:lvlText w:val=""/>
      <w:lvlJc w:val="left"/>
      <w:pPr>
        <w:ind w:left="5220" w:hanging="360"/>
      </w:pPr>
      <w:rPr>
        <w:rFonts w:ascii="Wingdings" w:hAnsi="Wingdings" w:hint="default"/>
      </w:rPr>
    </w:lvl>
    <w:lvl w:ilvl="6" w:tplc="08090001" w:tentative="1">
      <w:start w:val="1"/>
      <w:numFmt w:val="bullet"/>
      <w:lvlText w:val=""/>
      <w:lvlJc w:val="left"/>
      <w:pPr>
        <w:ind w:left="5940" w:hanging="360"/>
      </w:pPr>
      <w:rPr>
        <w:rFonts w:ascii="Symbol" w:hAnsi="Symbol" w:hint="default"/>
      </w:rPr>
    </w:lvl>
    <w:lvl w:ilvl="7" w:tplc="08090003" w:tentative="1">
      <w:start w:val="1"/>
      <w:numFmt w:val="bullet"/>
      <w:lvlText w:val="o"/>
      <w:lvlJc w:val="left"/>
      <w:pPr>
        <w:ind w:left="6660" w:hanging="360"/>
      </w:pPr>
      <w:rPr>
        <w:rFonts w:ascii="Courier New" w:hAnsi="Courier New" w:cs="Courier New" w:hint="default"/>
      </w:rPr>
    </w:lvl>
    <w:lvl w:ilvl="8" w:tplc="08090005" w:tentative="1">
      <w:start w:val="1"/>
      <w:numFmt w:val="bullet"/>
      <w:lvlText w:val=""/>
      <w:lvlJc w:val="left"/>
      <w:pPr>
        <w:ind w:left="7380" w:hanging="360"/>
      </w:pPr>
      <w:rPr>
        <w:rFonts w:ascii="Wingdings" w:hAnsi="Wingdings" w:hint="default"/>
      </w:rPr>
    </w:lvl>
  </w:abstractNum>
  <w:abstractNum w:abstractNumId="3" w15:restartNumberingAfterBreak="0">
    <w:nsid w:val="0F6A7D24"/>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13738"/>
    <w:multiLevelType w:val="hybridMultilevel"/>
    <w:tmpl w:val="362EF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56F18"/>
    <w:multiLevelType w:val="hybridMultilevel"/>
    <w:tmpl w:val="8E803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E61E1E"/>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BF6324"/>
    <w:multiLevelType w:val="hybridMultilevel"/>
    <w:tmpl w:val="56E0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075B63"/>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EA604E"/>
    <w:multiLevelType w:val="hybridMultilevel"/>
    <w:tmpl w:val="97D6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7"/>
  </w:num>
  <w:num w:numId="2" w16cid:durableId="544566509">
    <w:abstractNumId w:val="8"/>
  </w:num>
  <w:num w:numId="3" w16cid:durableId="1913393191">
    <w:abstractNumId w:val="4"/>
  </w:num>
  <w:num w:numId="4" w16cid:durableId="1016731017">
    <w:abstractNumId w:val="11"/>
  </w:num>
  <w:num w:numId="5" w16cid:durableId="1466853792">
    <w:abstractNumId w:val="14"/>
  </w:num>
  <w:num w:numId="6" w16cid:durableId="1621953420">
    <w:abstractNumId w:val="6"/>
  </w:num>
  <w:num w:numId="7" w16cid:durableId="1724523708">
    <w:abstractNumId w:val="0"/>
  </w:num>
  <w:num w:numId="8" w16cid:durableId="111438026">
    <w:abstractNumId w:val="10"/>
  </w:num>
  <w:num w:numId="9" w16cid:durableId="67191595">
    <w:abstractNumId w:val="5"/>
  </w:num>
  <w:num w:numId="10" w16cid:durableId="1129780904">
    <w:abstractNumId w:val="12"/>
  </w:num>
  <w:num w:numId="11" w16cid:durableId="745151758">
    <w:abstractNumId w:val="9"/>
  </w:num>
  <w:num w:numId="12" w16cid:durableId="1127239294">
    <w:abstractNumId w:val="1"/>
  </w:num>
  <w:num w:numId="13" w16cid:durableId="568658767">
    <w:abstractNumId w:val="3"/>
  </w:num>
  <w:num w:numId="14" w16cid:durableId="1331786305">
    <w:abstractNumId w:val="2"/>
  </w:num>
  <w:num w:numId="15" w16cid:durableId="182677643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141935"/>
    <w:rsid w:val="001618A3"/>
    <w:rsid w:val="00180E72"/>
    <w:rsid w:val="001A7A67"/>
    <w:rsid w:val="001F04CD"/>
    <w:rsid w:val="002A6BE4"/>
    <w:rsid w:val="002C336F"/>
    <w:rsid w:val="002E5E43"/>
    <w:rsid w:val="00310321"/>
    <w:rsid w:val="00396340"/>
    <w:rsid w:val="003A5859"/>
    <w:rsid w:val="003B0390"/>
    <w:rsid w:val="003C4BDB"/>
    <w:rsid w:val="003C744D"/>
    <w:rsid w:val="00403F3C"/>
    <w:rsid w:val="004E35E7"/>
    <w:rsid w:val="0058009D"/>
    <w:rsid w:val="00580E7F"/>
    <w:rsid w:val="005833BE"/>
    <w:rsid w:val="0059468C"/>
    <w:rsid w:val="005A7A26"/>
    <w:rsid w:val="00715573"/>
    <w:rsid w:val="007741FC"/>
    <w:rsid w:val="00860F1F"/>
    <w:rsid w:val="008B012D"/>
    <w:rsid w:val="008F68AD"/>
    <w:rsid w:val="00962326"/>
    <w:rsid w:val="00982FDF"/>
    <w:rsid w:val="00983E1B"/>
    <w:rsid w:val="009C0B6B"/>
    <w:rsid w:val="009E1B10"/>
    <w:rsid w:val="009E3818"/>
    <w:rsid w:val="009E3E0D"/>
    <w:rsid w:val="009E41A9"/>
    <w:rsid w:val="00A32708"/>
    <w:rsid w:val="00A35E85"/>
    <w:rsid w:val="00A63A87"/>
    <w:rsid w:val="00AB67D7"/>
    <w:rsid w:val="00B25E9B"/>
    <w:rsid w:val="00B60142"/>
    <w:rsid w:val="00BD6E1B"/>
    <w:rsid w:val="00BF768A"/>
    <w:rsid w:val="00C573C8"/>
    <w:rsid w:val="00C61ACB"/>
    <w:rsid w:val="00CD5733"/>
    <w:rsid w:val="00D14FE9"/>
    <w:rsid w:val="00D23699"/>
    <w:rsid w:val="00DA1CAD"/>
    <w:rsid w:val="00DF529D"/>
    <w:rsid w:val="00E619E4"/>
    <w:rsid w:val="00EC2AF0"/>
    <w:rsid w:val="00ED4950"/>
    <w:rsid w:val="00EE731F"/>
    <w:rsid w:val="00EF7820"/>
    <w:rsid w:val="00F37253"/>
    <w:rsid w:val="00F75068"/>
    <w:rsid w:val="00F84D4D"/>
    <w:rsid w:val="00F9058E"/>
    <w:rsid w:val="00FB2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23DECA97-596F-486A-A1EA-AF7CC0EAE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name w:val="Hyperlink"/>
    <w:basedOn w:val="DefaultParagraphFont"/>
    <w:uiPriority w:val="99"/>
    <w:unhideWhenUsed/>
    <w:rsid w:val="00DF529D"/>
    <w:rPr>
      <w:color w:val="467886" w:themeColor="hyperlink"/>
      <w:u w:val="single"/>
    </w:rPr>
  </w:style>
  <w:style w:type="character" w:styleId="UnresolvedMention">
    <w:name w:val="Unresolved Mention"/>
    <w:basedOn w:val="DefaultParagraphFont"/>
    <w:uiPriority w:val="99"/>
    <w:semiHidden/>
    <w:unhideWhenUsed/>
    <w:rsid w:val="00DF5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ethics.com/library/ethical-considerations-for-research-involving-boys-diagnosed-with-attention-deficit-hyperactivity-disorder/?utm_source=chatgpt.com" TargetMode="External"/><Relationship Id="rId3" Type="http://schemas.openxmlformats.org/officeDocument/2006/relationships/settings" Target="settings.xml"/><Relationship Id="rId7" Type="http://schemas.openxmlformats.org/officeDocument/2006/relationships/hyperlink" Target="https://discovery.ucl.ac.uk/id/eprint/1466166/?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article/10.1007/s10567-012-0122-y?utm_source=chatgpt.com" TargetMode="External"/><Relationship Id="rId5" Type="http://schemas.openxmlformats.org/officeDocument/2006/relationships/hyperlink" Target="https://link.springer.com/article/10.1007/s10567-012-0122-y?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951</Words>
  <Characters>5421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Sunela Dad</cp:lastModifiedBy>
  <cp:revision>2</cp:revision>
  <dcterms:created xsi:type="dcterms:W3CDTF">2025-10-05T22:34:00Z</dcterms:created>
  <dcterms:modified xsi:type="dcterms:W3CDTF">2025-10-05T22:34:00Z</dcterms:modified>
</cp:coreProperties>
</file>