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829F2" w14:textId="318F34DF" w:rsidR="009D6511" w:rsidRDefault="00286D0B" w:rsidP="009D6511">
      <w:pPr>
        <w:pStyle w:val="Heading1"/>
        <w:jc w:val="both"/>
        <w:rPr>
          <w:rFonts w:asciiTheme="minorHAnsi" w:eastAsia="Times New Roman" w:hAnsiTheme="minorHAnsi" w:cstheme="minorHAnsi"/>
          <w:b/>
          <w:szCs w:val="28"/>
          <w:lang w:eastAsia="en-GB"/>
        </w:rPr>
      </w:pPr>
      <w:r>
        <w:rPr>
          <w:noProof/>
        </w:rPr>
        <w:drawing>
          <wp:inline distT="0" distB="0" distL="0" distR="0" wp14:anchorId="5DEC1345" wp14:editId="44AC2A1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FDAA00E" w14:textId="77777777" w:rsidR="00286D0B" w:rsidRDefault="00286D0B" w:rsidP="00286D0B">
      <w:pPr>
        <w:rPr>
          <w:lang w:val="en-US" w:eastAsia="en-GB"/>
        </w:rPr>
      </w:pPr>
    </w:p>
    <w:p w14:paraId="50969CBC" w14:textId="77777777" w:rsidR="00286D0B" w:rsidRDefault="00286D0B" w:rsidP="00286D0B">
      <w:pPr>
        <w:rPr>
          <w:rFonts w:cs="Arial"/>
          <w:b/>
        </w:rPr>
      </w:pPr>
    </w:p>
    <w:p w14:paraId="213AAB12" w14:textId="77777777" w:rsidR="005A5E02" w:rsidRDefault="005A5E02" w:rsidP="005A5E02">
      <w:pPr>
        <w:rPr>
          <w:rFonts w:cstheme="minorHAnsi"/>
          <w:sz w:val="24"/>
          <w:szCs w:val="24"/>
        </w:rPr>
      </w:pPr>
      <w:r w:rsidRPr="00A34EF1">
        <w:rPr>
          <w:rFonts w:cstheme="minorHAnsi"/>
          <w:b/>
          <w:bCs/>
          <w:sz w:val="28"/>
          <w:szCs w:val="28"/>
        </w:rPr>
        <w:t>Student Name</w:t>
      </w:r>
      <w:r w:rsidRPr="00A34EF1">
        <w:rPr>
          <w:rFonts w:cstheme="minorHAnsi"/>
          <w:b/>
          <w:bCs/>
          <w:sz w:val="24"/>
          <w:szCs w:val="24"/>
        </w:rPr>
        <w:t>:</w:t>
      </w:r>
      <w:r>
        <w:rPr>
          <w:rFonts w:cstheme="minorHAnsi"/>
          <w:b/>
          <w:bCs/>
          <w:sz w:val="24"/>
          <w:szCs w:val="24"/>
        </w:rPr>
        <w:t xml:space="preserve"> </w:t>
      </w:r>
      <w:r w:rsidRPr="00A34EF1">
        <w:rPr>
          <w:rFonts w:cstheme="minorHAnsi"/>
          <w:sz w:val="28"/>
          <w:szCs w:val="28"/>
        </w:rPr>
        <w:t>Nedyalko Radev</w:t>
      </w:r>
    </w:p>
    <w:p w14:paraId="62C1A8AE" w14:textId="77777777" w:rsidR="005A5E02" w:rsidRDefault="005A5E02" w:rsidP="005A5E02">
      <w:pPr>
        <w:rPr>
          <w:rFonts w:cstheme="minorHAnsi"/>
          <w:sz w:val="28"/>
          <w:szCs w:val="28"/>
        </w:rPr>
      </w:pPr>
      <w:r w:rsidRPr="00A34EF1">
        <w:rPr>
          <w:rFonts w:cstheme="minorHAnsi"/>
          <w:b/>
          <w:bCs/>
          <w:sz w:val="28"/>
          <w:szCs w:val="28"/>
        </w:rPr>
        <w:t>Student</w:t>
      </w:r>
      <w:r>
        <w:rPr>
          <w:rFonts w:cstheme="minorHAnsi"/>
          <w:b/>
          <w:bCs/>
          <w:sz w:val="28"/>
          <w:szCs w:val="28"/>
        </w:rPr>
        <w:t xml:space="preserve"> </w:t>
      </w:r>
      <w:r w:rsidRPr="00A34EF1">
        <w:rPr>
          <w:rFonts w:cstheme="minorHAnsi"/>
          <w:b/>
          <w:bCs/>
          <w:sz w:val="28"/>
          <w:szCs w:val="28"/>
        </w:rPr>
        <w:t>Number:</w:t>
      </w:r>
      <w:r>
        <w:rPr>
          <w:rFonts w:cstheme="minorHAnsi"/>
          <w:b/>
          <w:bCs/>
          <w:sz w:val="28"/>
          <w:szCs w:val="28"/>
        </w:rPr>
        <w:t xml:space="preserve"> </w:t>
      </w:r>
      <w:r>
        <w:rPr>
          <w:rFonts w:cstheme="minorHAnsi"/>
          <w:sz w:val="28"/>
          <w:szCs w:val="28"/>
        </w:rPr>
        <w:t>2128093</w:t>
      </w:r>
    </w:p>
    <w:p w14:paraId="3A70FE91" w14:textId="3BC97E43" w:rsidR="005A5E02" w:rsidRPr="00A34EF1" w:rsidRDefault="005A5E02" w:rsidP="005A5E02">
      <w:pPr>
        <w:rPr>
          <w:rFonts w:cstheme="minorHAnsi"/>
          <w:sz w:val="28"/>
          <w:szCs w:val="28"/>
        </w:rPr>
      </w:pPr>
      <w:r>
        <w:rPr>
          <w:rFonts w:cstheme="minorHAnsi"/>
          <w:b/>
          <w:bCs/>
          <w:sz w:val="28"/>
          <w:szCs w:val="28"/>
        </w:rPr>
        <w:t>Module Code:</w:t>
      </w:r>
      <w:r>
        <w:rPr>
          <w:rFonts w:cstheme="minorHAnsi"/>
          <w:sz w:val="28"/>
          <w:szCs w:val="28"/>
        </w:rPr>
        <w:t xml:space="preserve"> BMSW610</w:t>
      </w:r>
      <w:r>
        <w:rPr>
          <w:rFonts w:cstheme="minorHAnsi"/>
          <w:sz w:val="28"/>
          <w:szCs w:val="28"/>
        </w:rPr>
        <w:t>5</w:t>
      </w:r>
    </w:p>
    <w:p w14:paraId="1BE2D4F9" w14:textId="0EC0BFC5" w:rsidR="005A5E02" w:rsidRDefault="005A5E02" w:rsidP="005A5E02">
      <w:pPr>
        <w:rPr>
          <w:rFonts w:cstheme="minorHAnsi"/>
          <w:sz w:val="28"/>
          <w:szCs w:val="28"/>
        </w:rPr>
      </w:pPr>
      <w:r w:rsidRPr="00556CDE">
        <w:rPr>
          <w:rFonts w:cstheme="minorHAnsi"/>
          <w:b/>
          <w:sz w:val="28"/>
          <w:szCs w:val="28"/>
        </w:rPr>
        <w:t>Module Name:</w:t>
      </w:r>
      <w:r w:rsidRPr="00556CDE">
        <w:rPr>
          <w:rFonts w:cstheme="minorHAnsi"/>
          <w:sz w:val="28"/>
          <w:szCs w:val="28"/>
        </w:rPr>
        <w:t xml:space="preserve"> </w:t>
      </w:r>
      <w:r>
        <w:rPr>
          <w:rFonts w:cstheme="minorHAnsi"/>
          <w:sz w:val="28"/>
          <w:szCs w:val="28"/>
        </w:rPr>
        <w:t>Coaching and Mentoring skills for the workplace</w:t>
      </w:r>
    </w:p>
    <w:p w14:paraId="68111531" w14:textId="180F1CE7" w:rsidR="005A5E02" w:rsidRPr="00A34EF1" w:rsidRDefault="005A5E02" w:rsidP="005A5E02">
      <w:pPr>
        <w:rPr>
          <w:rFonts w:cstheme="minorHAnsi"/>
          <w:sz w:val="28"/>
          <w:szCs w:val="28"/>
        </w:rPr>
      </w:pPr>
      <w:r>
        <w:rPr>
          <w:rFonts w:cstheme="minorHAnsi"/>
          <w:b/>
          <w:bCs/>
          <w:sz w:val="28"/>
          <w:szCs w:val="28"/>
        </w:rPr>
        <w:t xml:space="preserve">Lecturer Name: </w:t>
      </w:r>
      <w:r>
        <w:rPr>
          <w:rFonts w:cstheme="minorHAnsi"/>
          <w:sz w:val="28"/>
          <w:szCs w:val="28"/>
        </w:rPr>
        <w:t>Dennis Pepple</w:t>
      </w:r>
    </w:p>
    <w:p w14:paraId="35BE9853" w14:textId="525586A7" w:rsidR="00286D0B" w:rsidRDefault="00286D0B" w:rsidP="00286D0B">
      <w:pPr>
        <w:rPr>
          <w:rFonts w:cs="Arial"/>
          <w:b/>
        </w:rPr>
      </w:pPr>
    </w:p>
    <w:p w14:paraId="1F74619B" w14:textId="77777777" w:rsidR="00286D0B" w:rsidRDefault="00286D0B" w:rsidP="00286D0B">
      <w:pPr>
        <w:rPr>
          <w:rFonts w:cs="Arial"/>
          <w:b/>
        </w:rPr>
      </w:pPr>
    </w:p>
    <w:p w14:paraId="6CC02E2A" w14:textId="2CBF08C4" w:rsidR="00286D0B" w:rsidRPr="005A5E02" w:rsidRDefault="00286D0B" w:rsidP="00286D0B">
      <w:pPr>
        <w:rPr>
          <w:rFonts w:cs="Arial"/>
          <w:b/>
        </w:rPr>
      </w:pPr>
    </w:p>
    <w:p w14:paraId="71FDEF1F" w14:textId="77777777" w:rsidR="009D6511" w:rsidRDefault="009D6511" w:rsidP="009D6511">
      <w:pPr>
        <w:pStyle w:val="Heading1"/>
        <w:jc w:val="both"/>
        <w:rPr>
          <w:rFonts w:asciiTheme="minorHAnsi" w:eastAsia="Times New Roman" w:hAnsiTheme="minorHAnsi" w:cstheme="minorHAnsi"/>
          <w:b/>
          <w:szCs w:val="28"/>
          <w:lang w:eastAsia="en-GB"/>
        </w:rPr>
      </w:pPr>
    </w:p>
    <w:p w14:paraId="1CFFA3DC" w14:textId="77777777" w:rsidR="00286D0B" w:rsidRDefault="00286D0B" w:rsidP="00286D0B">
      <w:pPr>
        <w:rPr>
          <w:lang w:val="en-US" w:eastAsia="en-GB"/>
        </w:rPr>
      </w:pPr>
    </w:p>
    <w:p w14:paraId="61483C06" w14:textId="14B2B8C4" w:rsidR="00286D0B" w:rsidRPr="005A5E02" w:rsidRDefault="005A5E02" w:rsidP="00286D0B">
      <w:pPr>
        <w:rPr>
          <w:sz w:val="32"/>
          <w:szCs w:val="32"/>
          <w:lang w:val="en-US" w:eastAsia="en-GB"/>
        </w:rPr>
      </w:pPr>
      <w:r w:rsidRPr="005A5E02">
        <w:rPr>
          <w:rFonts w:cs="Arial"/>
          <w:b/>
          <w:sz w:val="32"/>
          <w:szCs w:val="32"/>
        </w:rPr>
        <w:t xml:space="preserve">                          </w:t>
      </w:r>
      <w:r w:rsidR="00286D0B" w:rsidRPr="005A5E02">
        <w:rPr>
          <w:rFonts w:cs="Arial"/>
          <w:b/>
          <w:sz w:val="32"/>
          <w:szCs w:val="32"/>
        </w:rPr>
        <w:t xml:space="preserve">Task 3 – Written Reflection </w:t>
      </w:r>
    </w:p>
    <w:p w14:paraId="35CB59AB" w14:textId="77777777" w:rsidR="009D6511" w:rsidRDefault="009D6511" w:rsidP="009D6511">
      <w:pPr>
        <w:rPr>
          <w:lang w:val="en-US" w:eastAsia="en-GB"/>
        </w:rPr>
      </w:pPr>
    </w:p>
    <w:p w14:paraId="553BD40E" w14:textId="77777777" w:rsidR="009D6511" w:rsidRDefault="009D6511" w:rsidP="009D6511">
      <w:pPr>
        <w:rPr>
          <w:lang w:val="en-US" w:eastAsia="en-GB"/>
        </w:rPr>
      </w:pPr>
    </w:p>
    <w:p w14:paraId="7342FC3E" w14:textId="77777777" w:rsidR="009D6511" w:rsidRDefault="009D6511" w:rsidP="009D6511">
      <w:pPr>
        <w:rPr>
          <w:lang w:val="en-US" w:eastAsia="en-GB"/>
        </w:rPr>
      </w:pPr>
    </w:p>
    <w:p w14:paraId="6BD3CA96" w14:textId="77777777" w:rsidR="009D6511" w:rsidRDefault="009D6511" w:rsidP="009D6511">
      <w:pPr>
        <w:rPr>
          <w:lang w:val="en-US" w:eastAsia="en-GB"/>
        </w:rPr>
      </w:pPr>
    </w:p>
    <w:p w14:paraId="370FC445" w14:textId="77777777" w:rsidR="009D6511" w:rsidRDefault="009D6511" w:rsidP="009D6511">
      <w:pPr>
        <w:rPr>
          <w:lang w:val="en-US" w:eastAsia="en-GB"/>
        </w:rPr>
      </w:pPr>
    </w:p>
    <w:p w14:paraId="72E95491" w14:textId="77777777" w:rsidR="009D6511" w:rsidRDefault="009D6511" w:rsidP="009D6511">
      <w:pPr>
        <w:rPr>
          <w:lang w:val="en-US" w:eastAsia="en-GB"/>
        </w:rPr>
      </w:pPr>
    </w:p>
    <w:p w14:paraId="7C5E4625" w14:textId="77777777" w:rsidR="009D6511" w:rsidRDefault="009D6511" w:rsidP="009D6511">
      <w:pPr>
        <w:rPr>
          <w:lang w:val="en-US" w:eastAsia="en-GB"/>
        </w:rPr>
      </w:pPr>
    </w:p>
    <w:p w14:paraId="47B5E2DE" w14:textId="77777777" w:rsidR="009D6511" w:rsidRDefault="009D6511" w:rsidP="009D6511">
      <w:pPr>
        <w:rPr>
          <w:lang w:val="en-US" w:eastAsia="en-GB"/>
        </w:rPr>
      </w:pPr>
    </w:p>
    <w:p w14:paraId="27CD2801" w14:textId="77777777" w:rsidR="009D6511" w:rsidRDefault="009D6511" w:rsidP="009D6511">
      <w:pPr>
        <w:rPr>
          <w:lang w:val="en-US" w:eastAsia="en-GB"/>
        </w:rPr>
      </w:pPr>
    </w:p>
    <w:p w14:paraId="0484818A" w14:textId="77777777" w:rsidR="009D6511" w:rsidRDefault="009D6511" w:rsidP="009D6511">
      <w:pPr>
        <w:rPr>
          <w:lang w:val="en-US" w:eastAsia="en-GB"/>
        </w:rPr>
      </w:pPr>
    </w:p>
    <w:p w14:paraId="6A6A3012" w14:textId="77777777" w:rsidR="009D6511" w:rsidRDefault="009D6511" w:rsidP="009D6511">
      <w:pPr>
        <w:rPr>
          <w:lang w:val="en-US" w:eastAsia="en-GB"/>
        </w:rPr>
      </w:pPr>
    </w:p>
    <w:p w14:paraId="06C31170" w14:textId="77777777" w:rsidR="009D6511" w:rsidRDefault="009D6511" w:rsidP="009D6511">
      <w:pPr>
        <w:rPr>
          <w:lang w:val="en-US" w:eastAsia="en-GB"/>
        </w:rPr>
      </w:pPr>
    </w:p>
    <w:p w14:paraId="0480A293" w14:textId="77777777" w:rsidR="009D6511" w:rsidRDefault="009D6511" w:rsidP="009D6511">
      <w:pPr>
        <w:rPr>
          <w:lang w:val="en-US" w:eastAsia="en-GB"/>
        </w:rPr>
      </w:pPr>
    </w:p>
    <w:p w14:paraId="55E98D4F" w14:textId="77777777" w:rsidR="009D6511" w:rsidRDefault="009D6511" w:rsidP="009D6511">
      <w:pPr>
        <w:rPr>
          <w:lang w:val="en-US" w:eastAsia="en-GB"/>
        </w:rPr>
      </w:pPr>
    </w:p>
    <w:p w14:paraId="76BA34D3" w14:textId="77777777" w:rsidR="009D6511" w:rsidRDefault="009D6511" w:rsidP="009D6511">
      <w:pPr>
        <w:rPr>
          <w:lang w:val="en-US" w:eastAsia="en-GB"/>
        </w:rPr>
      </w:pPr>
    </w:p>
    <w:p w14:paraId="162BC035" w14:textId="77777777" w:rsidR="009D6511" w:rsidRPr="009D6511" w:rsidRDefault="009D6511" w:rsidP="009D6511">
      <w:pPr>
        <w:rPr>
          <w:lang w:val="en-US" w:eastAsia="en-GB"/>
        </w:rPr>
      </w:pPr>
    </w:p>
    <w:sdt>
      <w:sdtPr>
        <w:rPr>
          <w:rFonts w:asciiTheme="minorHAnsi" w:eastAsiaTheme="minorHAnsi" w:hAnsiTheme="minorHAnsi" w:cstheme="minorBidi"/>
          <w:color w:val="auto"/>
          <w:sz w:val="22"/>
          <w:szCs w:val="22"/>
          <w:lang w:val="en-GB"/>
        </w:rPr>
        <w:id w:val="568771623"/>
        <w:docPartObj>
          <w:docPartGallery w:val="Table of Contents"/>
          <w:docPartUnique/>
        </w:docPartObj>
      </w:sdtPr>
      <w:sdtEndPr>
        <w:rPr>
          <w:rFonts w:ascii="Arial" w:hAnsi="Arial"/>
          <w:b/>
          <w:bCs/>
          <w:noProof/>
          <w:color w:val="000000" w:themeColor="text1"/>
        </w:rPr>
      </w:sdtEndPr>
      <w:sdtContent>
        <w:p w14:paraId="27797657" w14:textId="77777777" w:rsidR="009D6511" w:rsidRPr="009D6511" w:rsidRDefault="009D6511">
          <w:pPr>
            <w:pStyle w:val="TOCHeading"/>
            <w:rPr>
              <w:b/>
            </w:rPr>
          </w:pPr>
          <w:r w:rsidRPr="009D6511">
            <w:rPr>
              <w:b/>
            </w:rPr>
            <w:t>Table of Contents</w:t>
          </w:r>
        </w:p>
        <w:p w14:paraId="79BDAD36" w14:textId="2837C115" w:rsidR="009D6511" w:rsidRDefault="009D6511">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92838277" w:history="1">
            <w:r w:rsidRPr="001C6EE8">
              <w:rPr>
                <w:rStyle w:val="Hyperlink"/>
                <w:rFonts w:eastAsia="Times New Roman" w:cstheme="minorHAnsi"/>
                <w:b/>
                <w:noProof/>
                <w:lang w:eastAsia="en-GB"/>
              </w:rPr>
              <w:t>1. Introduction</w:t>
            </w:r>
            <w:r>
              <w:rPr>
                <w:noProof/>
                <w:webHidden/>
              </w:rPr>
              <w:tab/>
            </w:r>
            <w:r>
              <w:rPr>
                <w:noProof/>
                <w:webHidden/>
              </w:rPr>
              <w:fldChar w:fldCharType="begin"/>
            </w:r>
            <w:r>
              <w:rPr>
                <w:noProof/>
                <w:webHidden/>
              </w:rPr>
              <w:instrText xml:space="preserve"> PAGEREF _Toc192838277 \h </w:instrText>
            </w:r>
            <w:r>
              <w:rPr>
                <w:noProof/>
                <w:webHidden/>
              </w:rPr>
            </w:r>
            <w:r>
              <w:rPr>
                <w:noProof/>
                <w:webHidden/>
              </w:rPr>
              <w:fldChar w:fldCharType="separate"/>
            </w:r>
            <w:r w:rsidR="00EC7A2A">
              <w:rPr>
                <w:noProof/>
                <w:webHidden/>
              </w:rPr>
              <w:t>4</w:t>
            </w:r>
            <w:r>
              <w:rPr>
                <w:noProof/>
                <w:webHidden/>
              </w:rPr>
              <w:fldChar w:fldCharType="end"/>
            </w:r>
          </w:hyperlink>
        </w:p>
        <w:p w14:paraId="7CAAE700" w14:textId="081DE689" w:rsidR="009D6511" w:rsidRDefault="009D6511">
          <w:pPr>
            <w:pStyle w:val="TOC2"/>
            <w:tabs>
              <w:tab w:val="right" w:leader="dot" w:pos="9350"/>
            </w:tabs>
            <w:rPr>
              <w:rFonts w:eastAsiaTheme="minorEastAsia"/>
              <w:noProof/>
              <w:lang w:eastAsia="en-GB"/>
            </w:rPr>
          </w:pPr>
          <w:hyperlink w:anchor="_Toc192838278" w:history="1">
            <w:r w:rsidRPr="001C6EE8">
              <w:rPr>
                <w:rStyle w:val="Hyperlink"/>
                <w:rFonts w:eastAsia="Times New Roman" w:cstheme="minorHAnsi"/>
                <w:b/>
                <w:noProof/>
                <w:lang w:eastAsia="en-GB"/>
              </w:rPr>
              <w:t>1.1 Introduction to the Report</w:t>
            </w:r>
            <w:r>
              <w:rPr>
                <w:noProof/>
                <w:webHidden/>
              </w:rPr>
              <w:tab/>
            </w:r>
            <w:r>
              <w:rPr>
                <w:noProof/>
                <w:webHidden/>
              </w:rPr>
              <w:fldChar w:fldCharType="begin"/>
            </w:r>
            <w:r>
              <w:rPr>
                <w:noProof/>
                <w:webHidden/>
              </w:rPr>
              <w:instrText xml:space="preserve"> PAGEREF _Toc192838278 \h </w:instrText>
            </w:r>
            <w:r>
              <w:rPr>
                <w:noProof/>
                <w:webHidden/>
              </w:rPr>
            </w:r>
            <w:r>
              <w:rPr>
                <w:noProof/>
                <w:webHidden/>
              </w:rPr>
              <w:fldChar w:fldCharType="separate"/>
            </w:r>
            <w:r w:rsidR="00EC7A2A">
              <w:rPr>
                <w:noProof/>
                <w:webHidden/>
              </w:rPr>
              <w:t>4</w:t>
            </w:r>
            <w:r>
              <w:rPr>
                <w:noProof/>
                <w:webHidden/>
              </w:rPr>
              <w:fldChar w:fldCharType="end"/>
            </w:r>
          </w:hyperlink>
        </w:p>
        <w:p w14:paraId="436CEAE7" w14:textId="6ED0E2F9" w:rsidR="009D6511" w:rsidRDefault="009D6511">
          <w:pPr>
            <w:pStyle w:val="TOC2"/>
            <w:tabs>
              <w:tab w:val="right" w:leader="dot" w:pos="9350"/>
            </w:tabs>
            <w:rPr>
              <w:rFonts w:eastAsiaTheme="minorEastAsia"/>
              <w:noProof/>
              <w:lang w:eastAsia="en-GB"/>
            </w:rPr>
          </w:pPr>
          <w:hyperlink w:anchor="_Toc192838279" w:history="1">
            <w:r w:rsidRPr="001C6EE8">
              <w:rPr>
                <w:rStyle w:val="Hyperlink"/>
                <w:rFonts w:eastAsia="Times New Roman" w:cstheme="minorHAnsi"/>
                <w:b/>
                <w:noProof/>
                <w:lang w:eastAsia="en-GB"/>
              </w:rPr>
              <w:t>1.2 Reflective Nature of the Report and Chosen Reflection Model</w:t>
            </w:r>
            <w:r>
              <w:rPr>
                <w:noProof/>
                <w:webHidden/>
              </w:rPr>
              <w:tab/>
            </w:r>
            <w:r>
              <w:rPr>
                <w:noProof/>
                <w:webHidden/>
              </w:rPr>
              <w:fldChar w:fldCharType="begin"/>
            </w:r>
            <w:r>
              <w:rPr>
                <w:noProof/>
                <w:webHidden/>
              </w:rPr>
              <w:instrText xml:space="preserve"> PAGEREF _Toc192838279 \h </w:instrText>
            </w:r>
            <w:r>
              <w:rPr>
                <w:noProof/>
                <w:webHidden/>
              </w:rPr>
            </w:r>
            <w:r>
              <w:rPr>
                <w:noProof/>
                <w:webHidden/>
              </w:rPr>
              <w:fldChar w:fldCharType="separate"/>
            </w:r>
            <w:r w:rsidR="00EC7A2A">
              <w:rPr>
                <w:noProof/>
                <w:webHidden/>
              </w:rPr>
              <w:t>4</w:t>
            </w:r>
            <w:r>
              <w:rPr>
                <w:noProof/>
                <w:webHidden/>
              </w:rPr>
              <w:fldChar w:fldCharType="end"/>
            </w:r>
          </w:hyperlink>
        </w:p>
        <w:p w14:paraId="447C7C28" w14:textId="49CFB6A9" w:rsidR="009D6511" w:rsidRDefault="009D6511">
          <w:pPr>
            <w:pStyle w:val="TOC2"/>
            <w:tabs>
              <w:tab w:val="right" w:leader="dot" w:pos="9350"/>
            </w:tabs>
            <w:rPr>
              <w:rFonts w:eastAsiaTheme="minorEastAsia"/>
              <w:noProof/>
              <w:lang w:eastAsia="en-GB"/>
            </w:rPr>
          </w:pPr>
          <w:hyperlink w:anchor="_Toc192838280" w:history="1">
            <w:r w:rsidRPr="001C6EE8">
              <w:rPr>
                <w:rStyle w:val="Hyperlink"/>
                <w:rFonts w:eastAsia="Times New Roman" w:cstheme="minorHAnsi"/>
                <w:b/>
                <w:noProof/>
                <w:lang w:eastAsia="en-GB"/>
              </w:rPr>
              <w:t>1.3 Definitions of Coaching and Mentoring</w:t>
            </w:r>
            <w:r>
              <w:rPr>
                <w:noProof/>
                <w:webHidden/>
              </w:rPr>
              <w:tab/>
            </w:r>
            <w:r>
              <w:rPr>
                <w:noProof/>
                <w:webHidden/>
              </w:rPr>
              <w:fldChar w:fldCharType="begin"/>
            </w:r>
            <w:r>
              <w:rPr>
                <w:noProof/>
                <w:webHidden/>
              </w:rPr>
              <w:instrText xml:space="preserve"> PAGEREF _Toc192838280 \h </w:instrText>
            </w:r>
            <w:r>
              <w:rPr>
                <w:noProof/>
                <w:webHidden/>
              </w:rPr>
            </w:r>
            <w:r>
              <w:rPr>
                <w:noProof/>
                <w:webHidden/>
              </w:rPr>
              <w:fldChar w:fldCharType="separate"/>
            </w:r>
            <w:r w:rsidR="00EC7A2A">
              <w:rPr>
                <w:noProof/>
                <w:webHidden/>
              </w:rPr>
              <w:t>4</w:t>
            </w:r>
            <w:r>
              <w:rPr>
                <w:noProof/>
                <w:webHidden/>
              </w:rPr>
              <w:fldChar w:fldCharType="end"/>
            </w:r>
          </w:hyperlink>
        </w:p>
        <w:p w14:paraId="76B3D502" w14:textId="3A6F2A76" w:rsidR="009D6511" w:rsidRDefault="009D6511">
          <w:pPr>
            <w:pStyle w:val="TOC2"/>
            <w:tabs>
              <w:tab w:val="right" w:leader="dot" w:pos="9350"/>
            </w:tabs>
            <w:rPr>
              <w:rFonts w:eastAsiaTheme="minorEastAsia"/>
              <w:noProof/>
              <w:lang w:eastAsia="en-GB"/>
            </w:rPr>
          </w:pPr>
          <w:hyperlink w:anchor="_Toc192838281" w:history="1">
            <w:r w:rsidRPr="001C6EE8">
              <w:rPr>
                <w:rStyle w:val="Hyperlink"/>
                <w:rFonts w:eastAsia="Times New Roman" w:cstheme="minorHAnsi"/>
                <w:b/>
                <w:noProof/>
                <w:lang w:eastAsia="en-GB"/>
              </w:rPr>
              <w:t>1.4 Key Theories and Models in the Report</w:t>
            </w:r>
            <w:r>
              <w:rPr>
                <w:noProof/>
                <w:webHidden/>
              </w:rPr>
              <w:tab/>
            </w:r>
            <w:r>
              <w:rPr>
                <w:noProof/>
                <w:webHidden/>
              </w:rPr>
              <w:fldChar w:fldCharType="begin"/>
            </w:r>
            <w:r>
              <w:rPr>
                <w:noProof/>
                <w:webHidden/>
              </w:rPr>
              <w:instrText xml:space="preserve"> PAGEREF _Toc192838281 \h </w:instrText>
            </w:r>
            <w:r>
              <w:rPr>
                <w:noProof/>
                <w:webHidden/>
              </w:rPr>
            </w:r>
            <w:r>
              <w:rPr>
                <w:noProof/>
                <w:webHidden/>
              </w:rPr>
              <w:fldChar w:fldCharType="separate"/>
            </w:r>
            <w:r w:rsidR="00EC7A2A">
              <w:rPr>
                <w:noProof/>
                <w:webHidden/>
              </w:rPr>
              <w:t>5</w:t>
            </w:r>
            <w:r>
              <w:rPr>
                <w:noProof/>
                <w:webHidden/>
              </w:rPr>
              <w:fldChar w:fldCharType="end"/>
            </w:r>
          </w:hyperlink>
        </w:p>
        <w:p w14:paraId="6BFF9CB1" w14:textId="44C24A0F" w:rsidR="009D6511" w:rsidRDefault="009D6511">
          <w:pPr>
            <w:pStyle w:val="TOC2"/>
            <w:tabs>
              <w:tab w:val="right" w:leader="dot" w:pos="9350"/>
            </w:tabs>
            <w:rPr>
              <w:rFonts w:eastAsiaTheme="minorEastAsia"/>
              <w:noProof/>
              <w:lang w:eastAsia="en-GB"/>
            </w:rPr>
          </w:pPr>
          <w:hyperlink w:anchor="_Toc192838282" w:history="1">
            <w:r w:rsidRPr="001C6EE8">
              <w:rPr>
                <w:rStyle w:val="Hyperlink"/>
                <w:rFonts w:eastAsia="Times New Roman" w:cstheme="minorHAnsi"/>
                <w:b/>
                <w:noProof/>
                <w:lang w:eastAsia="en-GB"/>
              </w:rPr>
              <w:t>1.5 Evaluation of Real-Life Coaching and Mentoring in the Workplace</w:t>
            </w:r>
            <w:r>
              <w:rPr>
                <w:noProof/>
                <w:webHidden/>
              </w:rPr>
              <w:tab/>
            </w:r>
            <w:r>
              <w:rPr>
                <w:noProof/>
                <w:webHidden/>
              </w:rPr>
              <w:fldChar w:fldCharType="begin"/>
            </w:r>
            <w:r>
              <w:rPr>
                <w:noProof/>
                <w:webHidden/>
              </w:rPr>
              <w:instrText xml:space="preserve"> PAGEREF _Toc192838282 \h </w:instrText>
            </w:r>
            <w:r>
              <w:rPr>
                <w:noProof/>
                <w:webHidden/>
              </w:rPr>
            </w:r>
            <w:r>
              <w:rPr>
                <w:noProof/>
                <w:webHidden/>
              </w:rPr>
              <w:fldChar w:fldCharType="separate"/>
            </w:r>
            <w:r w:rsidR="00EC7A2A">
              <w:rPr>
                <w:noProof/>
                <w:webHidden/>
              </w:rPr>
              <w:t>5</w:t>
            </w:r>
            <w:r>
              <w:rPr>
                <w:noProof/>
                <w:webHidden/>
              </w:rPr>
              <w:fldChar w:fldCharType="end"/>
            </w:r>
          </w:hyperlink>
        </w:p>
        <w:p w14:paraId="482B32F4" w14:textId="4F3EC5A7" w:rsidR="009D6511" w:rsidRDefault="009D6511">
          <w:pPr>
            <w:pStyle w:val="TOC1"/>
            <w:tabs>
              <w:tab w:val="right" w:leader="dot" w:pos="9350"/>
            </w:tabs>
            <w:rPr>
              <w:rFonts w:eastAsiaTheme="minorEastAsia"/>
              <w:noProof/>
              <w:lang w:eastAsia="en-GB"/>
            </w:rPr>
          </w:pPr>
          <w:hyperlink w:anchor="_Toc192838283" w:history="1">
            <w:r w:rsidRPr="001C6EE8">
              <w:rPr>
                <w:rStyle w:val="Hyperlink"/>
                <w:rFonts w:cstheme="minorHAnsi"/>
                <w:b/>
                <w:bCs/>
                <w:noProof/>
              </w:rPr>
              <w:t>2. Critical Evaluation of Coaching and Mentoring in the Workplace</w:t>
            </w:r>
            <w:r>
              <w:rPr>
                <w:noProof/>
                <w:webHidden/>
              </w:rPr>
              <w:tab/>
            </w:r>
            <w:r>
              <w:rPr>
                <w:noProof/>
                <w:webHidden/>
              </w:rPr>
              <w:fldChar w:fldCharType="begin"/>
            </w:r>
            <w:r>
              <w:rPr>
                <w:noProof/>
                <w:webHidden/>
              </w:rPr>
              <w:instrText xml:space="preserve"> PAGEREF _Toc192838283 \h </w:instrText>
            </w:r>
            <w:r>
              <w:rPr>
                <w:noProof/>
                <w:webHidden/>
              </w:rPr>
            </w:r>
            <w:r>
              <w:rPr>
                <w:noProof/>
                <w:webHidden/>
              </w:rPr>
              <w:fldChar w:fldCharType="separate"/>
            </w:r>
            <w:r w:rsidR="00EC7A2A">
              <w:rPr>
                <w:noProof/>
                <w:webHidden/>
              </w:rPr>
              <w:t>5</w:t>
            </w:r>
            <w:r>
              <w:rPr>
                <w:noProof/>
                <w:webHidden/>
              </w:rPr>
              <w:fldChar w:fldCharType="end"/>
            </w:r>
          </w:hyperlink>
        </w:p>
        <w:p w14:paraId="3C4E8FD6" w14:textId="2021ADD1" w:rsidR="009D6511" w:rsidRDefault="009D6511">
          <w:pPr>
            <w:pStyle w:val="TOC2"/>
            <w:tabs>
              <w:tab w:val="right" w:leader="dot" w:pos="9350"/>
            </w:tabs>
            <w:rPr>
              <w:rFonts w:eastAsiaTheme="minorEastAsia"/>
              <w:noProof/>
              <w:lang w:eastAsia="en-GB"/>
            </w:rPr>
          </w:pPr>
          <w:hyperlink w:anchor="_Toc192838284" w:history="1">
            <w:r w:rsidRPr="001C6EE8">
              <w:rPr>
                <w:rStyle w:val="Hyperlink"/>
                <w:rFonts w:cstheme="minorHAnsi"/>
                <w:b/>
                <w:bCs/>
                <w:noProof/>
              </w:rPr>
              <w:t>2.1 Defining Coaching and Mentoring</w:t>
            </w:r>
            <w:r>
              <w:rPr>
                <w:noProof/>
                <w:webHidden/>
              </w:rPr>
              <w:tab/>
            </w:r>
            <w:r>
              <w:rPr>
                <w:noProof/>
                <w:webHidden/>
              </w:rPr>
              <w:fldChar w:fldCharType="begin"/>
            </w:r>
            <w:r>
              <w:rPr>
                <w:noProof/>
                <w:webHidden/>
              </w:rPr>
              <w:instrText xml:space="preserve"> PAGEREF _Toc192838284 \h </w:instrText>
            </w:r>
            <w:r>
              <w:rPr>
                <w:noProof/>
                <w:webHidden/>
              </w:rPr>
            </w:r>
            <w:r>
              <w:rPr>
                <w:noProof/>
                <w:webHidden/>
              </w:rPr>
              <w:fldChar w:fldCharType="separate"/>
            </w:r>
            <w:r w:rsidR="00EC7A2A">
              <w:rPr>
                <w:noProof/>
                <w:webHidden/>
              </w:rPr>
              <w:t>5</w:t>
            </w:r>
            <w:r>
              <w:rPr>
                <w:noProof/>
                <w:webHidden/>
              </w:rPr>
              <w:fldChar w:fldCharType="end"/>
            </w:r>
          </w:hyperlink>
        </w:p>
        <w:p w14:paraId="2CF0CC60" w14:textId="300FC3EA" w:rsidR="009D6511" w:rsidRDefault="009D6511">
          <w:pPr>
            <w:pStyle w:val="TOC2"/>
            <w:tabs>
              <w:tab w:val="right" w:leader="dot" w:pos="9350"/>
            </w:tabs>
            <w:rPr>
              <w:rFonts w:eastAsiaTheme="minorEastAsia"/>
              <w:noProof/>
              <w:lang w:eastAsia="en-GB"/>
            </w:rPr>
          </w:pPr>
          <w:hyperlink w:anchor="_Toc192838285" w:history="1">
            <w:r w:rsidRPr="001C6EE8">
              <w:rPr>
                <w:rStyle w:val="Hyperlink"/>
                <w:rFonts w:cstheme="minorHAnsi"/>
                <w:b/>
                <w:bCs/>
                <w:noProof/>
              </w:rPr>
              <w:t>2.2 Comparison of Coaching and Mentoring</w:t>
            </w:r>
            <w:r>
              <w:rPr>
                <w:noProof/>
                <w:webHidden/>
              </w:rPr>
              <w:tab/>
            </w:r>
            <w:r>
              <w:rPr>
                <w:noProof/>
                <w:webHidden/>
              </w:rPr>
              <w:fldChar w:fldCharType="begin"/>
            </w:r>
            <w:r>
              <w:rPr>
                <w:noProof/>
                <w:webHidden/>
              </w:rPr>
              <w:instrText xml:space="preserve"> PAGEREF _Toc192838285 \h </w:instrText>
            </w:r>
            <w:r>
              <w:rPr>
                <w:noProof/>
                <w:webHidden/>
              </w:rPr>
            </w:r>
            <w:r>
              <w:rPr>
                <w:noProof/>
                <w:webHidden/>
              </w:rPr>
              <w:fldChar w:fldCharType="separate"/>
            </w:r>
            <w:r w:rsidR="00EC7A2A">
              <w:rPr>
                <w:noProof/>
                <w:webHidden/>
              </w:rPr>
              <w:t>6</w:t>
            </w:r>
            <w:r>
              <w:rPr>
                <w:noProof/>
                <w:webHidden/>
              </w:rPr>
              <w:fldChar w:fldCharType="end"/>
            </w:r>
          </w:hyperlink>
        </w:p>
        <w:p w14:paraId="2CDD4B3A" w14:textId="735542C3" w:rsidR="009D6511" w:rsidRDefault="009D6511">
          <w:pPr>
            <w:pStyle w:val="TOC2"/>
            <w:tabs>
              <w:tab w:val="right" w:leader="dot" w:pos="9350"/>
            </w:tabs>
            <w:rPr>
              <w:rFonts w:eastAsiaTheme="minorEastAsia"/>
              <w:noProof/>
              <w:lang w:eastAsia="en-GB"/>
            </w:rPr>
          </w:pPr>
          <w:hyperlink w:anchor="_Toc192838286" w:history="1">
            <w:r w:rsidRPr="001C6EE8">
              <w:rPr>
                <w:rStyle w:val="Hyperlink"/>
                <w:rFonts w:cstheme="minorHAnsi"/>
                <w:b/>
                <w:bCs/>
                <w:noProof/>
              </w:rPr>
              <w:t>2.3 Purpose of Coaching and Mentoring in the Workplace</w:t>
            </w:r>
            <w:r>
              <w:rPr>
                <w:noProof/>
                <w:webHidden/>
              </w:rPr>
              <w:tab/>
            </w:r>
            <w:r>
              <w:rPr>
                <w:noProof/>
                <w:webHidden/>
              </w:rPr>
              <w:fldChar w:fldCharType="begin"/>
            </w:r>
            <w:r>
              <w:rPr>
                <w:noProof/>
                <w:webHidden/>
              </w:rPr>
              <w:instrText xml:space="preserve"> PAGEREF _Toc192838286 \h </w:instrText>
            </w:r>
            <w:r>
              <w:rPr>
                <w:noProof/>
                <w:webHidden/>
              </w:rPr>
            </w:r>
            <w:r>
              <w:rPr>
                <w:noProof/>
                <w:webHidden/>
              </w:rPr>
              <w:fldChar w:fldCharType="separate"/>
            </w:r>
            <w:r w:rsidR="00EC7A2A">
              <w:rPr>
                <w:noProof/>
                <w:webHidden/>
              </w:rPr>
              <w:t>7</w:t>
            </w:r>
            <w:r>
              <w:rPr>
                <w:noProof/>
                <w:webHidden/>
              </w:rPr>
              <w:fldChar w:fldCharType="end"/>
            </w:r>
          </w:hyperlink>
        </w:p>
        <w:p w14:paraId="409BCD6E" w14:textId="799794FC" w:rsidR="009D6511" w:rsidRDefault="009D6511">
          <w:pPr>
            <w:pStyle w:val="TOC1"/>
            <w:tabs>
              <w:tab w:val="right" w:leader="dot" w:pos="9350"/>
            </w:tabs>
            <w:rPr>
              <w:rFonts w:eastAsiaTheme="minorEastAsia"/>
              <w:noProof/>
              <w:lang w:eastAsia="en-GB"/>
            </w:rPr>
          </w:pPr>
          <w:hyperlink w:anchor="_Toc192838287" w:history="1">
            <w:r w:rsidRPr="001C6EE8">
              <w:rPr>
                <w:rStyle w:val="Hyperlink"/>
                <w:rFonts w:cstheme="minorHAnsi"/>
                <w:b/>
                <w:noProof/>
              </w:rPr>
              <w:t>3. Critical Analysis of a Specific Coaching Model</w:t>
            </w:r>
            <w:r>
              <w:rPr>
                <w:noProof/>
                <w:webHidden/>
              </w:rPr>
              <w:tab/>
            </w:r>
            <w:r>
              <w:rPr>
                <w:noProof/>
                <w:webHidden/>
              </w:rPr>
              <w:fldChar w:fldCharType="begin"/>
            </w:r>
            <w:r>
              <w:rPr>
                <w:noProof/>
                <w:webHidden/>
              </w:rPr>
              <w:instrText xml:space="preserve"> PAGEREF _Toc192838287 \h </w:instrText>
            </w:r>
            <w:r>
              <w:rPr>
                <w:noProof/>
                <w:webHidden/>
              </w:rPr>
            </w:r>
            <w:r>
              <w:rPr>
                <w:noProof/>
                <w:webHidden/>
              </w:rPr>
              <w:fldChar w:fldCharType="separate"/>
            </w:r>
            <w:r w:rsidR="00EC7A2A">
              <w:rPr>
                <w:noProof/>
                <w:webHidden/>
              </w:rPr>
              <w:t>8</w:t>
            </w:r>
            <w:r>
              <w:rPr>
                <w:noProof/>
                <w:webHidden/>
              </w:rPr>
              <w:fldChar w:fldCharType="end"/>
            </w:r>
          </w:hyperlink>
        </w:p>
        <w:p w14:paraId="3424DB3D" w14:textId="4FCB59FB" w:rsidR="009D6511" w:rsidRDefault="009D6511">
          <w:pPr>
            <w:pStyle w:val="TOC2"/>
            <w:tabs>
              <w:tab w:val="right" w:leader="dot" w:pos="9350"/>
            </w:tabs>
            <w:rPr>
              <w:rFonts w:eastAsiaTheme="minorEastAsia"/>
              <w:noProof/>
              <w:lang w:eastAsia="en-GB"/>
            </w:rPr>
          </w:pPr>
          <w:hyperlink w:anchor="_Toc192838288" w:history="1">
            <w:r w:rsidRPr="001C6EE8">
              <w:rPr>
                <w:rStyle w:val="Hyperlink"/>
                <w:rFonts w:cstheme="minorHAnsi"/>
                <w:b/>
                <w:bCs/>
                <w:noProof/>
              </w:rPr>
              <w:t>3.1 Defining the GROW Model</w:t>
            </w:r>
            <w:r>
              <w:rPr>
                <w:noProof/>
                <w:webHidden/>
              </w:rPr>
              <w:tab/>
            </w:r>
            <w:r>
              <w:rPr>
                <w:noProof/>
                <w:webHidden/>
              </w:rPr>
              <w:fldChar w:fldCharType="begin"/>
            </w:r>
            <w:r>
              <w:rPr>
                <w:noProof/>
                <w:webHidden/>
              </w:rPr>
              <w:instrText xml:space="preserve"> PAGEREF _Toc192838288 \h </w:instrText>
            </w:r>
            <w:r>
              <w:rPr>
                <w:noProof/>
                <w:webHidden/>
              </w:rPr>
            </w:r>
            <w:r>
              <w:rPr>
                <w:noProof/>
                <w:webHidden/>
              </w:rPr>
              <w:fldChar w:fldCharType="separate"/>
            </w:r>
            <w:r w:rsidR="00EC7A2A">
              <w:rPr>
                <w:noProof/>
                <w:webHidden/>
              </w:rPr>
              <w:t>8</w:t>
            </w:r>
            <w:r>
              <w:rPr>
                <w:noProof/>
                <w:webHidden/>
              </w:rPr>
              <w:fldChar w:fldCharType="end"/>
            </w:r>
          </w:hyperlink>
        </w:p>
        <w:p w14:paraId="04FB8AAE" w14:textId="273D016F" w:rsidR="009D6511" w:rsidRDefault="009D6511">
          <w:pPr>
            <w:pStyle w:val="TOC2"/>
            <w:tabs>
              <w:tab w:val="right" w:leader="dot" w:pos="9350"/>
            </w:tabs>
            <w:rPr>
              <w:rFonts w:eastAsiaTheme="minorEastAsia"/>
              <w:noProof/>
              <w:lang w:eastAsia="en-GB"/>
            </w:rPr>
          </w:pPr>
          <w:hyperlink w:anchor="_Toc192838289" w:history="1">
            <w:r w:rsidRPr="001C6EE8">
              <w:rPr>
                <w:rStyle w:val="Hyperlink"/>
                <w:rFonts w:cstheme="minorHAnsi"/>
                <w:b/>
                <w:bCs/>
                <w:noProof/>
              </w:rPr>
              <w:t>3.2 Advantages of the GROW Model</w:t>
            </w:r>
            <w:r>
              <w:rPr>
                <w:noProof/>
                <w:webHidden/>
              </w:rPr>
              <w:tab/>
            </w:r>
            <w:r>
              <w:rPr>
                <w:noProof/>
                <w:webHidden/>
              </w:rPr>
              <w:fldChar w:fldCharType="begin"/>
            </w:r>
            <w:r>
              <w:rPr>
                <w:noProof/>
                <w:webHidden/>
              </w:rPr>
              <w:instrText xml:space="preserve"> PAGEREF _Toc192838289 \h </w:instrText>
            </w:r>
            <w:r>
              <w:rPr>
                <w:noProof/>
                <w:webHidden/>
              </w:rPr>
            </w:r>
            <w:r>
              <w:rPr>
                <w:noProof/>
                <w:webHidden/>
              </w:rPr>
              <w:fldChar w:fldCharType="separate"/>
            </w:r>
            <w:r w:rsidR="00EC7A2A">
              <w:rPr>
                <w:noProof/>
                <w:webHidden/>
              </w:rPr>
              <w:t>8</w:t>
            </w:r>
            <w:r>
              <w:rPr>
                <w:noProof/>
                <w:webHidden/>
              </w:rPr>
              <w:fldChar w:fldCharType="end"/>
            </w:r>
          </w:hyperlink>
        </w:p>
        <w:p w14:paraId="4103EEAE" w14:textId="689E026D" w:rsidR="009D6511" w:rsidRDefault="009D6511">
          <w:pPr>
            <w:pStyle w:val="TOC2"/>
            <w:tabs>
              <w:tab w:val="right" w:leader="dot" w:pos="9350"/>
            </w:tabs>
            <w:rPr>
              <w:rFonts w:eastAsiaTheme="minorEastAsia"/>
              <w:noProof/>
              <w:lang w:eastAsia="en-GB"/>
            </w:rPr>
          </w:pPr>
          <w:hyperlink w:anchor="_Toc192838290" w:history="1">
            <w:r w:rsidRPr="001C6EE8">
              <w:rPr>
                <w:rStyle w:val="Hyperlink"/>
                <w:rFonts w:cstheme="minorHAnsi"/>
                <w:b/>
                <w:bCs/>
                <w:noProof/>
              </w:rPr>
              <w:t>3.3 Disadvantages of the GROW Model</w:t>
            </w:r>
            <w:r>
              <w:rPr>
                <w:noProof/>
                <w:webHidden/>
              </w:rPr>
              <w:tab/>
            </w:r>
            <w:r>
              <w:rPr>
                <w:noProof/>
                <w:webHidden/>
              </w:rPr>
              <w:fldChar w:fldCharType="begin"/>
            </w:r>
            <w:r>
              <w:rPr>
                <w:noProof/>
                <w:webHidden/>
              </w:rPr>
              <w:instrText xml:space="preserve"> PAGEREF _Toc192838290 \h </w:instrText>
            </w:r>
            <w:r>
              <w:rPr>
                <w:noProof/>
                <w:webHidden/>
              </w:rPr>
            </w:r>
            <w:r>
              <w:rPr>
                <w:noProof/>
                <w:webHidden/>
              </w:rPr>
              <w:fldChar w:fldCharType="separate"/>
            </w:r>
            <w:r w:rsidR="00EC7A2A">
              <w:rPr>
                <w:noProof/>
                <w:webHidden/>
              </w:rPr>
              <w:t>9</w:t>
            </w:r>
            <w:r>
              <w:rPr>
                <w:noProof/>
                <w:webHidden/>
              </w:rPr>
              <w:fldChar w:fldCharType="end"/>
            </w:r>
          </w:hyperlink>
        </w:p>
        <w:p w14:paraId="4EE86F43" w14:textId="14CACD63" w:rsidR="009D6511" w:rsidRDefault="009D6511">
          <w:pPr>
            <w:pStyle w:val="TOC2"/>
            <w:tabs>
              <w:tab w:val="right" w:leader="dot" w:pos="9350"/>
            </w:tabs>
            <w:rPr>
              <w:rFonts w:eastAsiaTheme="minorEastAsia"/>
              <w:noProof/>
              <w:lang w:eastAsia="en-GB"/>
            </w:rPr>
          </w:pPr>
          <w:hyperlink w:anchor="_Toc192838291" w:history="1">
            <w:r w:rsidRPr="001C6EE8">
              <w:rPr>
                <w:rStyle w:val="Hyperlink"/>
                <w:rFonts w:cstheme="minorHAnsi"/>
                <w:b/>
                <w:bCs/>
                <w:noProof/>
              </w:rPr>
              <w:t>3.4 Situations Where GROW is Most Useful</w:t>
            </w:r>
            <w:r>
              <w:rPr>
                <w:noProof/>
                <w:webHidden/>
              </w:rPr>
              <w:tab/>
            </w:r>
            <w:r>
              <w:rPr>
                <w:noProof/>
                <w:webHidden/>
              </w:rPr>
              <w:fldChar w:fldCharType="begin"/>
            </w:r>
            <w:r>
              <w:rPr>
                <w:noProof/>
                <w:webHidden/>
              </w:rPr>
              <w:instrText xml:space="preserve"> PAGEREF _Toc192838291 \h </w:instrText>
            </w:r>
            <w:r>
              <w:rPr>
                <w:noProof/>
                <w:webHidden/>
              </w:rPr>
            </w:r>
            <w:r>
              <w:rPr>
                <w:noProof/>
                <w:webHidden/>
              </w:rPr>
              <w:fldChar w:fldCharType="separate"/>
            </w:r>
            <w:r w:rsidR="00EC7A2A">
              <w:rPr>
                <w:noProof/>
                <w:webHidden/>
              </w:rPr>
              <w:t>10</w:t>
            </w:r>
            <w:r>
              <w:rPr>
                <w:noProof/>
                <w:webHidden/>
              </w:rPr>
              <w:fldChar w:fldCharType="end"/>
            </w:r>
          </w:hyperlink>
        </w:p>
        <w:p w14:paraId="46014650" w14:textId="0A5BD6FA" w:rsidR="009D6511" w:rsidRDefault="009D6511">
          <w:pPr>
            <w:pStyle w:val="TOC1"/>
            <w:tabs>
              <w:tab w:val="right" w:leader="dot" w:pos="9350"/>
            </w:tabs>
            <w:rPr>
              <w:rFonts w:eastAsiaTheme="minorEastAsia"/>
              <w:noProof/>
              <w:lang w:eastAsia="en-GB"/>
            </w:rPr>
          </w:pPr>
          <w:hyperlink w:anchor="_Toc192838292" w:history="1">
            <w:r w:rsidRPr="001C6EE8">
              <w:rPr>
                <w:rStyle w:val="Hyperlink"/>
                <w:rFonts w:cstheme="minorHAnsi"/>
                <w:b/>
                <w:noProof/>
              </w:rPr>
              <w:t>4. Reflection on Practical 1 – Peer Coaching</w:t>
            </w:r>
            <w:r>
              <w:rPr>
                <w:noProof/>
                <w:webHidden/>
              </w:rPr>
              <w:tab/>
            </w:r>
            <w:r>
              <w:rPr>
                <w:noProof/>
                <w:webHidden/>
              </w:rPr>
              <w:fldChar w:fldCharType="begin"/>
            </w:r>
            <w:r>
              <w:rPr>
                <w:noProof/>
                <w:webHidden/>
              </w:rPr>
              <w:instrText xml:space="preserve"> PAGEREF _Toc192838292 \h </w:instrText>
            </w:r>
            <w:r>
              <w:rPr>
                <w:noProof/>
                <w:webHidden/>
              </w:rPr>
            </w:r>
            <w:r>
              <w:rPr>
                <w:noProof/>
                <w:webHidden/>
              </w:rPr>
              <w:fldChar w:fldCharType="separate"/>
            </w:r>
            <w:r w:rsidR="00EC7A2A">
              <w:rPr>
                <w:noProof/>
                <w:webHidden/>
              </w:rPr>
              <w:t>10</w:t>
            </w:r>
            <w:r>
              <w:rPr>
                <w:noProof/>
                <w:webHidden/>
              </w:rPr>
              <w:fldChar w:fldCharType="end"/>
            </w:r>
          </w:hyperlink>
        </w:p>
        <w:p w14:paraId="39F35742" w14:textId="06EBA5B1" w:rsidR="009D6511" w:rsidRDefault="009D6511">
          <w:pPr>
            <w:pStyle w:val="TOC2"/>
            <w:tabs>
              <w:tab w:val="right" w:leader="dot" w:pos="9350"/>
            </w:tabs>
            <w:rPr>
              <w:rFonts w:eastAsiaTheme="minorEastAsia"/>
              <w:noProof/>
              <w:lang w:eastAsia="en-GB"/>
            </w:rPr>
          </w:pPr>
          <w:hyperlink w:anchor="_Toc192838293" w:history="1">
            <w:r w:rsidRPr="001C6EE8">
              <w:rPr>
                <w:rStyle w:val="Hyperlink"/>
                <w:rFonts w:cstheme="minorHAnsi"/>
                <w:b/>
                <w:bCs/>
                <w:noProof/>
              </w:rPr>
              <w:t>4.1 Description</w:t>
            </w:r>
            <w:r>
              <w:rPr>
                <w:noProof/>
                <w:webHidden/>
              </w:rPr>
              <w:tab/>
            </w:r>
            <w:r>
              <w:rPr>
                <w:noProof/>
                <w:webHidden/>
              </w:rPr>
              <w:fldChar w:fldCharType="begin"/>
            </w:r>
            <w:r>
              <w:rPr>
                <w:noProof/>
                <w:webHidden/>
              </w:rPr>
              <w:instrText xml:space="preserve"> PAGEREF _Toc192838293 \h </w:instrText>
            </w:r>
            <w:r>
              <w:rPr>
                <w:noProof/>
                <w:webHidden/>
              </w:rPr>
            </w:r>
            <w:r>
              <w:rPr>
                <w:noProof/>
                <w:webHidden/>
              </w:rPr>
              <w:fldChar w:fldCharType="separate"/>
            </w:r>
            <w:r w:rsidR="00EC7A2A">
              <w:rPr>
                <w:noProof/>
                <w:webHidden/>
              </w:rPr>
              <w:t>10</w:t>
            </w:r>
            <w:r>
              <w:rPr>
                <w:noProof/>
                <w:webHidden/>
              </w:rPr>
              <w:fldChar w:fldCharType="end"/>
            </w:r>
          </w:hyperlink>
        </w:p>
        <w:p w14:paraId="476763E8" w14:textId="4D8AD648" w:rsidR="009D6511" w:rsidRDefault="009D6511">
          <w:pPr>
            <w:pStyle w:val="TOC2"/>
            <w:tabs>
              <w:tab w:val="right" w:leader="dot" w:pos="9350"/>
            </w:tabs>
            <w:rPr>
              <w:rFonts w:eastAsiaTheme="minorEastAsia"/>
              <w:noProof/>
              <w:lang w:eastAsia="en-GB"/>
            </w:rPr>
          </w:pPr>
          <w:hyperlink w:anchor="_Toc192838294" w:history="1">
            <w:r w:rsidRPr="001C6EE8">
              <w:rPr>
                <w:rStyle w:val="Hyperlink"/>
                <w:rFonts w:cstheme="minorHAnsi"/>
                <w:b/>
                <w:bCs/>
                <w:noProof/>
              </w:rPr>
              <w:t>4.2 Feelings</w:t>
            </w:r>
            <w:r>
              <w:rPr>
                <w:noProof/>
                <w:webHidden/>
              </w:rPr>
              <w:tab/>
            </w:r>
            <w:r>
              <w:rPr>
                <w:noProof/>
                <w:webHidden/>
              </w:rPr>
              <w:fldChar w:fldCharType="begin"/>
            </w:r>
            <w:r>
              <w:rPr>
                <w:noProof/>
                <w:webHidden/>
              </w:rPr>
              <w:instrText xml:space="preserve"> PAGEREF _Toc192838294 \h </w:instrText>
            </w:r>
            <w:r>
              <w:rPr>
                <w:noProof/>
                <w:webHidden/>
              </w:rPr>
            </w:r>
            <w:r>
              <w:rPr>
                <w:noProof/>
                <w:webHidden/>
              </w:rPr>
              <w:fldChar w:fldCharType="separate"/>
            </w:r>
            <w:r w:rsidR="00EC7A2A">
              <w:rPr>
                <w:noProof/>
                <w:webHidden/>
              </w:rPr>
              <w:t>11</w:t>
            </w:r>
            <w:r>
              <w:rPr>
                <w:noProof/>
                <w:webHidden/>
              </w:rPr>
              <w:fldChar w:fldCharType="end"/>
            </w:r>
          </w:hyperlink>
        </w:p>
        <w:p w14:paraId="64708875" w14:textId="016CD03E" w:rsidR="009D6511" w:rsidRDefault="009D6511">
          <w:pPr>
            <w:pStyle w:val="TOC2"/>
            <w:tabs>
              <w:tab w:val="right" w:leader="dot" w:pos="9350"/>
            </w:tabs>
            <w:rPr>
              <w:rFonts w:eastAsiaTheme="minorEastAsia"/>
              <w:noProof/>
              <w:lang w:eastAsia="en-GB"/>
            </w:rPr>
          </w:pPr>
          <w:hyperlink w:anchor="_Toc192838295" w:history="1">
            <w:r w:rsidRPr="001C6EE8">
              <w:rPr>
                <w:rStyle w:val="Hyperlink"/>
                <w:rFonts w:cstheme="minorHAnsi"/>
                <w:b/>
                <w:bCs/>
                <w:noProof/>
              </w:rPr>
              <w:t>4.3 Evaluation</w:t>
            </w:r>
            <w:r>
              <w:rPr>
                <w:noProof/>
                <w:webHidden/>
              </w:rPr>
              <w:tab/>
            </w:r>
            <w:r>
              <w:rPr>
                <w:noProof/>
                <w:webHidden/>
              </w:rPr>
              <w:fldChar w:fldCharType="begin"/>
            </w:r>
            <w:r>
              <w:rPr>
                <w:noProof/>
                <w:webHidden/>
              </w:rPr>
              <w:instrText xml:space="preserve"> PAGEREF _Toc192838295 \h </w:instrText>
            </w:r>
            <w:r>
              <w:rPr>
                <w:noProof/>
                <w:webHidden/>
              </w:rPr>
            </w:r>
            <w:r>
              <w:rPr>
                <w:noProof/>
                <w:webHidden/>
              </w:rPr>
              <w:fldChar w:fldCharType="separate"/>
            </w:r>
            <w:r w:rsidR="00EC7A2A">
              <w:rPr>
                <w:noProof/>
                <w:webHidden/>
              </w:rPr>
              <w:t>11</w:t>
            </w:r>
            <w:r>
              <w:rPr>
                <w:noProof/>
                <w:webHidden/>
              </w:rPr>
              <w:fldChar w:fldCharType="end"/>
            </w:r>
          </w:hyperlink>
        </w:p>
        <w:p w14:paraId="4C2FCDCA" w14:textId="58CBF289" w:rsidR="009D6511" w:rsidRDefault="009D6511">
          <w:pPr>
            <w:pStyle w:val="TOC2"/>
            <w:tabs>
              <w:tab w:val="right" w:leader="dot" w:pos="9350"/>
            </w:tabs>
            <w:rPr>
              <w:rFonts w:eastAsiaTheme="minorEastAsia"/>
              <w:noProof/>
              <w:lang w:eastAsia="en-GB"/>
            </w:rPr>
          </w:pPr>
          <w:hyperlink w:anchor="_Toc192838296" w:history="1">
            <w:r w:rsidRPr="001C6EE8">
              <w:rPr>
                <w:rStyle w:val="Hyperlink"/>
                <w:rFonts w:cstheme="minorHAnsi"/>
                <w:b/>
                <w:bCs/>
                <w:noProof/>
              </w:rPr>
              <w:t>4.4 Analysis</w:t>
            </w:r>
            <w:r>
              <w:rPr>
                <w:noProof/>
                <w:webHidden/>
              </w:rPr>
              <w:tab/>
            </w:r>
            <w:r>
              <w:rPr>
                <w:noProof/>
                <w:webHidden/>
              </w:rPr>
              <w:fldChar w:fldCharType="begin"/>
            </w:r>
            <w:r>
              <w:rPr>
                <w:noProof/>
                <w:webHidden/>
              </w:rPr>
              <w:instrText xml:space="preserve"> PAGEREF _Toc192838296 \h </w:instrText>
            </w:r>
            <w:r>
              <w:rPr>
                <w:noProof/>
                <w:webHidden/>
              </w:rPr>
            </w:r>
            <w:r>
              <w:rPr>
                <w:noProof/>
                <w:webHidden/>
              </w:rPr>
              <w:fldChar w:fldCharType="separate"/>
            </w:r>
            <w:r w:rsidR="00EC7A2A">
              <w:rPr>
                <w:noProof/>
                <w:webHidden/>
              </w:rPr>
              <w:t>12</w:t>
            </w:r>
            <w:r>
              <w:rPr>
                <w:noProof/>
                <w:webHidden/>
              </w:rPr>
              <w:fldChar w:fldCharType="end"/>
            </w:r>
          </w:hyperlink>
        </w:p>
        <w:p w14:paraId="60F69DB1" w14:textId="443E7CC8" w:rsidR="009D6511" w:rsidRDefault="009D6511">
          <w:pPr>
            <w:pStyle w:val="TOC2"/>
            <w:tabs>
              <w:tab w:val="right" w:leader="dot" w:pos="9350"/>
            </w:tabs>
            <w:rPr>
              <w:rFonts w:eastAsiaTheme="minorEastAsia"/>
              <w:noProof/>
              <w:lang w:eastAsia="en-GB"/>
            </w:rPr>
          </w:pPr>
          <w:hyperlink w:anchor="_Toc192838297" w:history="1">
            <w:r w:rsidRPr="001C6EE8">
              <w:rPr>
                <w:rStyle w:val="Hyperlink"/>
                <w:rFonts w:cstheme="minorHAnsi"/>
                <w:b/>
                <w:bCs/>
                <w:noProof/>
              </w:rPr>
              <w:t>4.5 Conclusion</w:t>
            </w:r>
            <w:r>
              <w:rPr>
                <w:noProof/>
                <w:webHidden/>
              </w:rPr>
              <w:tab/>
            </w:r>
            <w:r>
              <w:rPr>
                <w:noProof/>
                <w:webHidden/>
              </w:rPr>
              <w:fldChar w:fldCharType="begin"/>
            </w:r>
            <w:r>
              <w:rPr>
                <w:noProof/>
                <w:webHidden/>
              </w:rPr>
              <w:instrText xml:space="preserve"> PAGEREF _Toc192838297 \h </w:instrText>
            </w:r>
            <w:r>
              <w:rPr>
                <w:noProof/>
                <w:webHidden/>
              </w:rPr>
            </w:r>
            <w:r>
              <w:rPr>
                <w:noProof/>
                <w:webHidden/>
              </w:rPr>
              <w:fldChar w:fldCharType="separate"/>
            </w:r>
            <w:r w:rsidR="00EC7A2A">
              <w:rPr>
                <w:noProof/>
                <w:webHidden/>
              </w:rPr>
              <w:t>12</w:t>
            </w:r>
            <w:r>
              <w:rPr>
                <w:noProof/>
                <w:webHidden/>
              </w:rPr>
              <w:fldChar w:fldCharType="end"/>
            </w:r>
          </w:hyperlink>
        </w:p>
        <w:p w14:paraId="700C6AEF" w14:textId="0EEE65E4" w:rsidR="009D6511" w:rsidRDefault="009D6511">
          <w:pPr>
            <w:pStyle w:val="TOC2"/>
            <w:tabs>
              <w:tab w:val="right" w:leader="dot" w:pos="9350"/>
            </w:tabs>
            <w:rPr>
              <w:rFonts w:eastAsiaTheme="minorEastAsia"/>
              <w:noProof/>
              <w:lang w:eastAsia="en-GB"/>
            </w:rPr>
          </w:pPr>
          <w:hyperlink w:anchor="_Toc192838298" w:history="1">
            <w:r w:rsidRPr="001C6EE8">
              <w:rPr>
                <w:rStyle w:val="Hyperlink"/>
                <w:rFonts w:cstheme="minorHAnsi"/>
                <w:b/>
                <w:bCs/>
                <w:noProof/>
              </w:rPr>
              <w:t>4.6 Action Plan</w:t>
            </w:r>
            <w:r>
              <w:rPr>
                <w:noProof/>
                <w:webHidden/>
              </w:rPr>
              <w:tab/>
            </w:r>
            <w:r>
              <w:rPr>
                <w:noProof/>
                <w:webHidden/>
              </w:rPr>
              <w:fldChar w:fldCharType="begin"/>
            </w:r>
            <w:r>
              <w:rPr>
                <w:noProof/>
                <w:webHidden/>
              </w:rPr>
              <w:instrText xml:space="preserve"> PAGEREF _Toc192838298 \h </w:instrText>
            </w:r>
            <w:r>
              <w:rPr>
                <w:noProof/>
                <w:webHidden/>
              </w:rPr>
            </w:r>
            <w:r>
              <w:rPr>
                <w:noProof/>
                <w:webHidden/>
              </w:rPr>
              <w:fldChar w:fldCharType="separate"/>
            </w:r>
            <w:r w:rsidR="00EC7A2A">
              <w:rPr>
                <w:noProof/>
                <w:webHidden/>
              </w:rPr>
              <w:t>12</w:t>
            </w:r>
            <w:r>
              <w:rPr>
                <w:noProof/>
                <w:webHidden/>
              </w:rPr>
              <w:fldChar w:fldCharType="end"/>
            </w:r>
          </w:hyperlink>
        </w:p>
        <w:p w14:paraId="276F58A6" w14:textId="0508128E" w:rsidR="009D6511" w:rsidRDefault="009D6511">
          <w:pPr>
            <w:pStyle w:val="TOC1"/>
            <w:tabs>
              <w:tab w:val="right" w:leader="dot" w:pos="9350"/>
            </w:tabs>
            <w:rPr>
              <w:rFonts w:eastAsiaTheme="minorEastAsia"/>
              <w:noProof/>
              <w:lang w:eastAsia="en-GB"/>
            </w:rPr>
          </w:pPr>
          <w:hyperlink w:anchor="_Toc192838299" w:history="1">
            <w:r w:rsidRPr="001C6EE8">
              <w:rPr>
                <w:rStyle w:val="Hyperlink"/>
                <w:rFonts w:cstheme="minorHAnsi"/>
                <w:b/>
                <w:noProof/>
              </w:rPr>
              <w:t>5. Reflection on Practical 2 – Peer Mentoring</w:t>
            </w:r>
            <w:r>
              <w:rPr>
                <w:noProof/>
                <w:webHidden/>
              </w:rPr>
              <w:tab/>
            </w:r>
            <w:r>
              <w:rPr>
                <w:noProof/>
                <w:webHidden/>
              </w:rPr>
              <w:fldChar w:fldCharType="begin"/>
            </w:r>
            <w:r>
              <w:rPr>
                <w:noProof/>
                <w:webHidden/>
              </w:rPr>
              <w:instrText xml:space="preserve"> PAGEREF _Toc192838299 \h </w:instrText>
            </w:r>
            <w:r>
              <w:rPr>
                <w:noProof/>
                <w:webHidden/>
              </w:rPr>
            </w:r>
            <w:r>
              <w:rPr>
                <w:noProof/>
                <w:webHidden/>
              </w:rPr>
              <w:fldChar w:fldCharType="separate"/>
            </w:r>
            <w:r w:rsidR="00EC7A2A">
              <w:rPr>
                <w:noProof/>
                <w:webHidden/>
              </w:rPr>
              <w:t>13</w:t>
            </w:r>
            <w:r>
              <w:rPr>
                <w:noProof/>
                <w:webHidden/>
              </w:rPr>
              <w:fldChar w:fldCharType="end"/>
            </w:r>
          </w:hyperlink>
        </w:p>
        <w:p w14:paraId="75A89BAA" w14:textId="57FECBD8" w:rsidR="009D6511" w:rsidRDefault="009D6511">
          <w:pPr>
            <w:pStyle w:val="TOC2"/>
            <w:tabs>
              <w:tab w:val="right" w:leader="dot" w:pos="9350"/>
            </w:tabs>
            <w:rPr>
              <w:rFonts w:eastAsiaTheme="minorEastAsia"/>
              <w:noProof/>
              <w:lang w:eastAsia="en-GB"/>
            </w:rPr>
          </w:pPr>
          <w:hyperlink w:anchor="_Toc192838300" w:history="1">
            <w:r w:rsidRPr="001C6EE8">
              <w:rPr>
                <w:rStyle w:val="Hyperlink"/>
                <w:rFonts w:cstheme="minorHAnsi"/>
                <w:b/>
                <w:bCs/>
                <w:noProof/>
              </w:rPr>
              <w:t>5.1 Description</w:t>
            </w:r>
            <w:r>
              <w:rPr>
                <w:noProof/>
                <w:webHidden/>
              </w:rPr>
              <w:tab/>
            </w:r>
            <w:r>
              <w:rPr>
                <w:noProof/>
                <w:webHidden/>
              </w:rPr>
              <w:fldChar w:fldCharType="begin"/>
            </w:r>
            <w:r>
              <w:rPr>
                <w:noProof/>
                <w:webHidden/>
              </w:rPr>
              <w:instrText xml:space="preserve"> PAGEREF _Toc192838300 \h </w:instrText>
            </w:r>
            <w:r>
              <w:rPr>
                <w:noProof/>
                <w:webHidden/>
              </w:rPr>
            </w:r>
            <w:r>
              <w:rPr>
                <w:noProof/>
                <w:webHidden/>
              </w:rPr>
              <w:fldChar w:fldCharType="separate"/>
            </w:r>
            <w:r w:rsidR="00EC7A2A">
              <w:rPr>
                <w:noProof/>
                <w:webHidden/>
              </w:rPr>
              <w:t>13</w:t>
            </w:r>
            <w:r>
              <w:rPr>
                <w:noProof/>
                <w:webHidden/>
              </w:rPr>
              <w:fldChar w:fldCharType="end"/>
            </w:r>
          </w:hyperlink>
        </w:p>
        <w:p w14:paraId="6068ADE9" w14:textId="5D402FA4" w:rsidR="009D6511" w:rsidRDefault="009D6511">
          <w:pPr>
            <w:pStyle w:val="TOC2"/>
            <w:tabs>
              <w:tab w:val="right" w:leader="dot" w:pos="9350"/>
            </w:tabs>
            <w:rPr>
              <w:rFonts w:eastAsiaTheme="minorEastAsia"/>
              <w:noProof/>
              <w:lang w:eastAsia="en-GB"/>
            </w:rPr>
          </w:pPr>
          <w:hyperlink w:anchor="_Toc192838301" w:history="1">
            <w:r w:rsidRPr="001C6EE8">
              <w:rPr>
                <w:rStyle w:val="Hyperlink"/>
                <w:rFonts w:cstheme="minorHAnsi"/>
                <w:b/>
                <w:bCs/>
                <w:noProof/>
              </w:rPr>
              <w:t>5.2 Feelings</w:t>
            </w:r>
            <w:r>
              <w:rPr>
                <w:noProof/>
                <w:webHidden/>
              </w:rPr>
              <w:tab/>
            </w:r>
            <w:r>
              <w:rPr>
                <w:noProof/>
                <w:webHidden/>
              </w:rPr>
              <w:fldChar w:fldCharType="begin"/>
            </w:r>
            <w:r>
              <w:rPr>
                <w:noProof/>
                <w:webHidden/>
              </w:rPr>
              <w:instrText xml:space="preserve"> PAGEREF _Toc192838301 \h </w:instrText>
            </w:r>
            <w:r>
              <w:rPr>
                <w:noProof/>
                <w:webHidden/>
              </w:rPr>
            </w:r>
            <w:r>
              <w:rPr>
                <w:noProof/>
                <w:webHidden/>
              </w:rPr>
              <w:fldChar w:fldCharType="separate"/>
            </w:r>
            <w:r w:rsidR="00EC7A2A">
              <w:rPr>
                <w:noProof/>
                <w:webHidden/>
              </w:rPr>
              <w:t>13</w:t>
            </w:r>
            <w:r>
              <w:rPr>
                <w:noProof/>
                <w:webHidden/>
              </w:rPr>
              <w:fldChar w:fldCharType="end"/>
            </w:r>
          </w:hyperlink>
        </w:p>
        <w:p w14:paraId="2AE4A5E1" w14:textId="31181940" w:rsidR="009D6511" w:rsidRDefault="009D6511">
          <w:pPr>
            <w:pStyle w:val="TOC2"/>
            <w:tabs>
              <w:tab w:val="right" w:leader="dot" w:pos="9350"/>
            </w:tabs>
            <w:rPr>
              <w:rFonts w:eastAsiaTheme="minorEastAsia"/>
              <w:noProof/>
              <w:lang w:eastAsia="en-GB"/>
            </w:rPr>
          </w:pPr>
          <w:hyperlink w:anchor="_Toc192838302" w:history="1">
            <w:r w:rsidRPr="001C6EE8">
              <w:rPr>
                <w:rStyle w:val="Hyperlink"/>
                <w:rFonts w:cstheme="minorHAnsi"/>
                <w:b/>
                <w:bCs/>
                <w:noProof/>
              </w:rPr>
              <w:t>5.3 Evaluation</w:t>
            </w:r>
            <w:r>
              <w:rPr>
                <w:noProof/>
                <w:webHidden/>
              </w:rPr>
              <w:tab/>
            </w:r>
            <w:r>
              <w:rPr>
                <w:noProof/>
                <w:webHidden/>
              </w:rPr>
              <w:fldChar w:fldCharType="begin"/>
            </w:r>
            <w:r>
              <w:rPr>
                <w:noProof/>
                <w:webHidden/>
              </w:rPr>
              <w:instrText xml:space="preserve"> PAGEREF _Toc192838302 \h </w:instrText>
            </w:r>
            <w:r>
              <w:rPr>
                <w:noProof/>
                <w:webHidden/>
              </w:rPr>
            </w:r>
            <w:r>
              <w:rPr>
                <w:noProof/>
                <w:webHidden/>
              </w:rPr>
              <w:fldChar w:fldCharType="separate"/>
            </w:r>
            <w:r w:rsidR="00EC7A2A">
              <w:rPr>
                <w:noProof/>
                <w:webHidden/>
              </w:rPr>
              <w:t>14</w:t>
            </w:r>
            <w:r>
              <w:rPr>
                <w:noProof/>
                <w:webHidden/>
              </w:rPr>
              <w:fldChar w:fldCharType="end"/>
            </w:r>
          </w:hyperlink>
        </w:p>
        <w:p w14:paraId="20BC613D" w14:textId="43DF8EB9" w:rsidR="009D6511" w:rsidRDefault="009D6511">
          <w:pPr>
            <w:pStyle w:val="TOC2"/>
            <w:tabs>
              <w:tab w:val="right" w:leader="dot" w:pos="9350"/>
            </w:tabs>
            <w:rPr>
              <w:rFonts w:eastAsiaTheme="minorEastAsia"/>
              <w:noProof/>
              <w:lang w:eastAsia="en-GB"/>
            </w:rPr>
          </w:pPr>
          <w:hyperlink w:anchor="_Toc192838303" w:history="1">
            <w:r w:rsidRPr="001C6EE8">
              <w:rPr>
                <w:rStyle w:val="Hyperlink"/>
                <w:rFonts w:cstheme="minorHAnsi"/>
                <w:b/>
                <w:bCs/>
                <w:noProof/>
              </w:rPr>
              <w:t>5.4 Analysis</w:t>
            </w:r>
            <w:r>
              <w:rPr>
                <w:noProof/>
                <w:webHidden/>
              </w:rPr>
              <w:tab/>
            </w:r>
            <w:r>
              <w:rPr>
                <w:noProof/>
                <w:webHidden/>
              </w:rPr>
              <w:fldChar w:fldCharType="begin"/>
            </w:r>
            <w:r>
              <w:rPr>
                <w:noProof/>
                <w:webHidden/>
              </w:rPr>
              <w:instrText xml:space="preserve"> PAGEREF _Toc192838303 \h </w:instrText>
            </w:r>
            <w:r>
              <w:rPr>
                <w:noProof/>
                <w:webHidden/>
              </w:rPr>
            </w:r>
            <w:r>
              <w:rPr>
                <w:noProof/>
                <w:webHidden/>
              </w:rPr>
              <w:fldChar w:fldCharType="separate"/>
            </w:r>
            <w:r w:rsidR="00EC7A2A">
              <w:rPr>
                <w:noProof/>
                <w:webHidden/>
              </w:rPr>
              <w:t>14</w:t>
            </w:r>
            <w:r>
              <w:rPr>
                <w:noProof/>
                <w:webHidden/>
              </w:rPr>
              <w:fldChar w:fldCharType="end"/>
            </w:r>
          </w:hyperlink>
        </w:p>
        <w:p w14:paraId="75EB12FC" w14:textId="43FB0590" w:rsidR="009D6511" w:rsidRDefault="009D6511">
          <w:pPr>
            <w:pStyle w:val="TOC2"/>
            <w:tabs>
              <w:tab w:val="right" w:leader="dot" w:pos="9350"/>
            </w:tabs>
            <w:rPr>
              <w:rFonts w:eastAsiaTheme="minorEastAsia"/>
              <w:noProof/>
              <w:lang w:eastAsia="en-GB"/>
            </w:rPr>
          </w:pPr>
          <w:hyperlink w:anchor="_Toc192838304" w:history="1">
            <w:r w:rsidRPr="001C6EE8">
              <w:rPr>
                <w:rStyle w:val="Hyperlink"/>
                <w:rFonts w:cstheme="minorHAnsi"/>
                <w:b/>
                <w:bCs/>
                <w:noProof/>
              </w:rPr>
              <w:t>5.5 Conclusion</w:t>
            </w:r>
            <w:r>
              <w:rPr>
                <w:noProof/>
                <w:webHidden/>
              </w:rPr>
              <w:tab/>
            </w:r>
            <w:r>
              <w:rPr>
                <w:noProof/>
                <w:webHidden/>
              </w:rPr>
              <w:fldChar w:fldCharType="begin"/>
            </w:r>
            <w:r>
              <w:rPr>
                <w:noProof/>
                <w:webHidden/>
              </w:rPr>
              <w:instrText xml:space="preserve"> PAGEREF _Toc192838304 \h </w:instrText>
            </w:r>
            <w:r>
              <w:rPr>
                <w:noProof/>
                <w:webHidden/>
              </w:rPr>
            </w:r>
            <w:r>
              <w:rPr>
                <w:noProof/>
                <w:webHidden/>
              </w:rPr>
              <w:fldChar w:fldCharType="separate"/>
            </w:r>
            <w:r w:rsidR="00EC7A2A">
              <w:rPr>
                <w:noProof/>
                <w:webHidden/>
              </w:rPr>
              <w:t>14</w:t>
            </w:r>
            <w:r>
              <w:rPr>
                <w:noProof/>
                <w:webHidden/>
              </w:rPr>
              <w:fldChar w:fldCharType="end"/>
            </w:r>
          </w:hyperlink>
        </w:p>
        <w:p w14:paraId="564445BB" w14:textId="7ECDA290" w:rsidR="009D6511" w:rsidRDefault="009D6511">
          <w:pPr>
            <w:pStyle w:val="TOC2"/>
            <w:tabs>
              <w:tab w:val="right" w:leader="dot" w:pos="9350"/>
            </w:tabs>
            <w:rPr>
              <w:rFonts w:eastAsiaTheme="minorEastAsia"/>
              <w:noProof/>
              <w:lang w:eastAsia="en-GB"/>
            </w:rPr>
          </w:pPr>
          <w:hyperlink w:anchor="_Toc192838305" w:history="1">
            <w:r w:rsidRPr="001C6EE8">
              <w:rPr>
                <w:rStyle w:val="Hyperlink"/>
                <w:rFonts w:cstheme="minorHAnsi"/>
                <w:b/>
                <w:bCs/>
                <w:noProof/>
              </w:rPr>
              <w:t>5.6 Action Plan</w:t>
            </w:r>
            <w:r>
              <w:rPr>
                <w:noProof/>
                <w:webHidden/>
              </w:rPr>
              <w:tab/>
            </w:r>
            <w:r>
              <w:rPr>
                <w:noProof/>
                <w:webHidden/>
              </w:rPr>
              <w:fldChar w:fldCharType="begin"/>
            </w:r>
            <w:r>
              <w:rPr>
                <w:noProof/>
                <w:webHidden/>
              </w:rPr>
              <w:instrText xml:space="preserve"> PAGEREF _Toc192838305 \h </w:instrText>
            </w:r>
            <w:r>
              <w:rPr>
                <w:noProof/>
                <w:webHidden/>
              </w:rPr>
            </w:r>
            <w:r>
              <w:rPr>
                <w:noProof/>
                <w:webHidden/>
              </w:rPr>
              <w:fldChar w:fldCharType="separate"/>
            </w:r>
            <w:r w:rsidR="00EC7A2A">
              <w:rPr>
                <w:noProof/>
                <w:webHidden/>
              </w:rPr>
              <w:t>15</w:t>
            </w:r>
            <w:r>
              <w:rPr>
                <w:noProof/>
                <w:webHidden/>
              </w:rPr>
              <w:fldChar w:fldCharType="end"/>
            </w:r>
          </w:hyperlink>
        </w:p>
        <w:p w14:paraId="1433FE43" w14:textId="56EA4D5F" w:rsidR="009D6511" w:rsidRDefault="009D6511">
          <w:pPr>
            <w:pStyle w:val="TOC1"/>
            <w:tabs>
              <w:tab w:val="right" w:leader="dot" w:pos="9350"/>
            </w:tabs>
            <w:rPr>
              <w:rFonts w:eastAsiaTheme="minorEastAsia"/>
              <w:noProof/>
              <w:lang w:eastAsia="en-GB"/>
            </w:rPr>
          </w:pPr>
          <w:hyperlink w:anchor="_Toc192838306" w:history="1">
            <w:r w:rsidRPr="001C6EE8">
              <w:rPr>
                <w:rStyle w:val="Hyperlink"/>
                <w:rFonts w:cstheme="minorHAnsi"/>
                <w:b/>
                <w:bCs/>
                <w:noProof/>
              </w:rPr>
              <w:t>6. Conclusion</w:t>
            </w:r>
            <w:r>
              <w:rPr>
                <w:noProof/>
                <w:webHidden/>
              </w:rPr>
              <w:tab/>
            </w:r>
            <w:r>
              <w:rPr>
                <w:noProof/>
                <w:webHidden/>
              </w:rPr>
              <w:fldChar w:fldCharType="begin"/>
            </w:r>
            <w:r>
              <w:rPr>
                <w:noProof/>
                <w:webHidden/>
              </w:rPr>
              <w:instrText xml:space="preserve"> PAGEREF _Toc192838306 \h </w:instrText>
            </w:r>
            <w:r>
              <w:rPr>
                <w:noProof/>
                <w:webHidden/>
              </w:rPr>
            </w:r>
            <w:r>
              <w:rPr>
                <w:noProof/>
                <w:webHidden/>
              </w:rPr>
              <w:fldChar w:fldCharType="separate"/>
            </w:r>
            <w:r w:rsidR="00EC7A2A">
              <w:rPr>
                <w:noProof/>
                <w:webHidden/>
              </w:rPr>
              <w:t>15</w:t>
            </w:r>
            <w:r>
              <w:rPr>
                <w:noProof/>
                <w:webHidden/>
              </w:rPr>
              <w:fldChar w:fldCharType="end"/>
            </w:r>
          </w:hyperlink>
        </w:p>
        <w:p w14:paraId="29AE1653" w14:textId="266091B8" w:rsidR="009D6511" w:rsidRDefault="009D6511">
          <w:pPr>
            <w:pStyle w:val="TOC1"/>
            <w:tabs>
              <w:tab w:val="right" w:leader="dot" w:pos="9350"/>
            </w:tabs>
            <w:rPr>
              <w:rFonts w:eastAsiaTheme="minorEastAsia"/>
              <w:noProof/>
              <w:lang w:eastAsia="en-GB"/>
            </w:rPr>
          </w:pPr>
          <w:hyperlink w:anchor="_Toc192838307" w:history="1">
            <w:r w:rsidRPr="001C6EE8">
              <w:rPr>
                <w:rStyle w:val="Hyperlink"/>
                <w:rFonts w:cstheme="minorHAnsi"/>
                <w:b/>
                <w:noProof/>
              </w:rPr>
              <w:t>References</w:t>
            </w:r>
            <w:r>
              <w:rPr>
                <w:noProof/>
                <w:webHidden/>
              </w:rPr>
              <w:tab/>
            </w:r>
            <w:r>
              <w:rPr>
                <w:noProof/>
                <w:webHidden/>
              </w:rPr>
              <w:fldChar w:fldCharType="begin"/>
            </w:r>
            <w:r>
              <w:rPr>
                <w:noProof/>
                <w:webHidden/>
              </w:rPr>
              <w:instrText xml:space="preserve"> PAGEREF _Toc192838307 \h </w:instrText>
            </w:r>
            <w:r>
              <w:rPr>
                <w:noProof/>
                <w:webHidden/>
              </w:rPr>
            </w:r>
            <w:r>
              <w:rPr>
                <w:noProof/>
                <w:webHidden/>
              </w:rPr>
              <w:fldChar w:fldCharType="separate"/>
            </w:r>
            <w:r w:rsidR="00EC7A2A">
              <w:rPr>
                <w:noProof/>
                <w:webHidden/>
              </w:rPr>
              <w:t>16</w:t>
            </w:r>
            <w:r>
              <w:rPr>
                <w:noProof/>
                <w:webHidden/>
              </w:rPr>
              <w:fldChar w:fldCharType="end"/>
            </w:r>
          </w:hyperlink>
        </w:p>
        <w:p w14:paraId="313DCA12" w14:textId="77777777" w:rsidR="00116C5C" w:rsidRDefault="009D6511" w:rsidP="00116C5C">
          <w:pPr>
            <w:rPr>
              <w:b/>
              <w:bCs/>
              <w:noProof/>
            </w:rPr>
          </w:pPr>
          <w:r>
            <w:rPr>
              <w:b/>
              <w:bCs/>
              <w:noProof/>
            </w:rPr>
            <w:fldChar w:fldCharType="end"/>
          </w:r>
        </w:p>
        <w:p w14:paraId="6A7D0FA6" w14:textId="1B053137" w:rsidR="00116C5C" w:rsidRPr="00116C5C" w:rsidRDefault="00000000" w:rsidP="00116C5C"/>
      </w:sdtContent>
    </w:sdt>
    <w:bookmarkStart w:id="0" w:name="_Toc192838277" w:displacedByCustomXml="prev"/>
    <w:p w14:paraId="36F3A495" w14:textId="77777777" w:rsidR="00116C5C" w:rsidRDefault="00116C5C" w:rsidP="009D6511">
      <w:pPr>
        <w:pStyle w:val="Heading1"/>
        <w:jc w:val="both"/>
        <w:rPr>
          <w:rFonts w:asciiTheme="minorHAnsi" w:eastAsia="Times New Roman" w:hAnsiTheme="minorHAnsi" w:cstheme="minorHAnsi"/>
          <w:b/>
          <w:szCs w:val="28"/>
          <w:lang w:eastAsia="en-GB"/>
        </w:rPr>
      </w:pPr>
    </w:p>
    <w:p w14:paraId="102402FC" w14:textId="77777777" w:rsidR="00116C5C" w:rsidRDefault="00116C5C" w:rsidP="009D6511">
      <w:pPr>
        <w:pStyle w:val="Heading1"/>
        <w:jc w:val="both"/>
        <w:rPr>
          <w:rFonts w:asciiTheme="minorHAnsi" w:eastAsia="Times New Roman" w:hAnsiTheme="minorHAnsi" w:cstheme="minorHAnsi"/>
          <w:b/>
          <w:szCs w:val="28"/>
          <w:lang w:eastAsia="en-GB"/>
        </w:rPr>
      </w:pPr>
    </w:p>
    <w:p w14:paraId="1EC641D4" w14:textId="77777777" w:rsidR="00116C5C" w:rsidRDefault="00116C5C" w:rsidP="009D6511">
      <w:pPr>
        <w:pStyle w:val="Heading1"/>
        <w:jc w:val="both"/>
        <w:rPr>
          <w:rFonts w:asciiTheme="minorHAnsi" w:eastAsia="Times New Roman" w:hAnsiTheme="minorHAnsi" w:cstheme="minorHAnsi"/>
          <w:b/>
          <w:szCs w:val="28"/>
          <w:lang w:eastAsia="en-GB"/>
        </w:rPr>
      </w:pPr>
    </w:p>
    <w:p w14:paraId="3BD894CA" w14:textId="77777777" w:rsidR="00116C5C" w:rsidRDefault="00116C5C" w:rsidP="009D6511">
      <w:pPr>
        <w:pStyle w:val="Heading1"/>
        <w:jc w:val="both"/>
        <w:rPr>
          <w:rFonts w:asciiTheme="minorHAnsi" w:eastAsia="Times New Roman" w:hAnsiTheme="minorHAnsi" w:cstheme="minorHAnsi"/>
          <w:b/>
          <w:szCs w:val="28"/>
          <w:lang w:eastAsia="en-GB"/>
        </w:rPr>
      </w:pPr>
    </w:p>
    <w:p w14:paraId="3972F8C4" w14:textId="2A7DEC22" w:rsidR="002F2125" w:rsidRPr="009D6511" w:rsidRDefault="002F2125" w:rsidP="009D6511">
      <w:pPr>
        <w:pStyle w:val="Heading1"/>
        <w:jc w:val="both"/>
        <w:rPr>
          <w:rFonts w:asciiTheme="minorHAnsi" w:eastAsia="Times New Roman" w:hAnsiTheme="minorHAnsi" w:cstheme="minorHAnsi"/>
          <w:b/>
          <w:szCs w:val="28"/>
          <w:lang w:eastAsia="en-GB"/>
        </w:rPr>
      </w:pPr>
      <w:r w:rsidRPr="009D6511">
        <w:rPr>
          <w:rFonts w:asciiTheme="minorHAnsi" w:eastAsia="Times New Roman" w:hAnsiTheme="minorHAnsi" w:cstheme="minorHAnsi"/>
          <w:b/>
          <w:szCs w:val="28"/>
          <w:lang w:eastAsia="en-GB"/>
        </w:rPr>
        <w:t xml:space="preserve">1. </w:t>
      </w:r>
      <w:r w:rsidRPr="009058A7">
        <w:rPr>
          <w:rFonts w:eastAsia="Times New Roman" w:cs="Arial"/>
          <w:b/>
          <w:szCs w:val="28"/>
          <w:lang w:eastAsia="en-GB"/>
        </w:rPr>
        <w:t>Introduction</w:t>
      </w:r>
      <w:bookmarkEnd w:id="0"/>
    </w:p>
    <w:p w14:paraId="0ABE4F79" w14:textId="77777777" w:rsidR="002F2125" w:rsidRPr="00116C5C" w:rsidRDefault="002F2125" w:rsidP="009058A7">
      <w:pPr>
        <w:pStyle w:val="Heading1"/>
        <w:rPr>
          <w:rFonts w:eastAsia="Times New Roman"/>
          <w:b/>
          <w:bCs/>
          <w:sz w:val="28"/>
          <w:szCs w:val="28"/>
          <w:lang w:eastAsia="en-GB"/>
        </w:rPr>
      </w:pPr>
      <w:bookmarkStart w:id="1" w:name="_Toc192838278"/>
      <w:r w:rsidRPr="00116C5C">
        <w:rPr>
          <w:rFonts w:eastAsia="Times New Roman"/>
          <w:b/>
          <w:bCs/>
          <w:sz w:val="28"/>
          <w:szCs w:val="28"/>
          <w:lang w:eastAsia="en-GB"/>
        </w:rPr>
        <w:t>1.1 Introduction to the Report</w:t>
      </w:r>
      <w:bookmarkEnd w:id="1"/>
    </w:p>
    <w:p w14:paraId="41FB8762" w14:textId="77777777" w:rsidR="0049500F" w:rsidRPr="0049500F" w:rsidRDefault="0049500F" w:rsidP="009058A7">
      <w:r w:rsidRPr="0049500F">
        <w:t>The evaluation examines my experiences from peer coaching and peer mentoring to assess their value for professional advancement. The report examines practical coaching and mentoring instances with identification of theoretical frameworks that measure their operational efficiency in actual workplace conditions. Professional development requires reflection because it provides understanding about how coaching and mentoring impacts skills acquisition and relationship development and leadership competence (Griffiths, 2015).</w:t>
      </w:r>
    </w:p>
    <w:p w14:paraId="69859DCE" w14:textId="77777777" w:rsidR="002F2125" w:rsidRPr="00116C5C" w:rsidRDefault="002F2125" w:rsidP="009058A7">
      <w:pPr>
        <w:pStyle w:val="Heading1"/>
        <w:rPr>
          <w:rFonts w:eastAsia="Times New Roman"/>
          <w:b/>
          <w:bCs/>
          <w:sz w:val="28"/>
          <w:szCs w:val="28"/>
          <w:lang w:eastAsia="en-GB"/>
        </w:rPr>
      </w:pPr>
      <w:bookmarkStart w:id="2" w:name="_Toc192838279"/>
      <w:r w:rsidRPr="00116C5C">
        <w:rPr>
          <w:rFonts w:eastAsia="Times New Roman"/>
          <w:b/>
          <w:bCs/>
          <w:sz w:val="28"/>
          <w:szCs w:val="28"/>
          <w:lang w:eastAsia="en-GB"/>
        </w:rPr>
        <w:t xml:space="preserve">1.2 Reflective </w:t>
      </w:r>
      <w:r w:rsidRPr="00116C5C">
        <w:rPr>
          <w:b/>
          <w:bCs/>
          <w:sz w:val="28"/>
          <w:szCs w:val="28"/>
        </w:rPr>
        <w:t>Nature</w:t>
      </w:r>
      <w:r w:rsidRPr="00116C5C">
        <w:rPr>
          <w:rFonts w:eastAsia="Times New Roman"/>
          <w:b/>
          <w:bCs/>
          <w:sz w:val="28"/>
          <w:szCs w:val="28"/>
          <w:lang w:eastAsia="en-GB"/>
        </w:rPr>
        <w:t xml:space="preserve"> of the </w:t>
      </w:r>
      <w:r w:rsidRPr="00116C5C">
        <w:rPr>
          <w:b/>
          <w:bCs/>
          <w:sz w:val="28"/>
          <w:szCs w:val="28"/>
        </w:rPr>
        <w:t>Report</w:t>
      </w:r>
      <w:r w:rsidRPr="00116C5C">
        <w:rPr>
          <w:rFonts w:eastAsia="Times New Roman"/>
          <w:b/>
          <w:bCs/>
          <w:sz w:val="28"/>
          <w:szCs w:val="28"/>
          <w:lang w:eastAsia="en-GB"/>
        </w:rPr>
        <w:t xml:space="preserve"> and Chosen Reflection Model</w:t>
      </w:r>
      <w:bookmarkEnd w:id="2"/>
    </w:p>
    <w:p w14:paraId="4603D48F" w14:textId="77777777" w:rsidR="0049500F" w:rsidRDefault="0049500F" w:rsidP="009058A7">
      <w:r w:rsidRPr="0049500F">
        <w:t>A systematic approach to reflection enables learners to obtain knowledge from their previous encounters. The paper utilizes Gibbs’ Reflective Cycle (1988) by following its six stages starting with Description then Feelings followed by Evaluation then Analysis before Conclusion and culminating in an Action Plan. The Gibbs model functions across professional and educational contexts to provide structured evaluations that yield important learning components according to Brockbank and McGill (2006).</w:t>
      </w:r>
    </w:p>
    <w:p w14:paraId="56304615" w14:textId="77777777" w:rsidR="00EC7A2A" w:rsidRPr="0049500F" w:rsidRDefault="00EC7A2A" w:rsidP="009058A7"/>
    <w:p w14:paraId="1BFE3AEF" w14:textId="77777777" w:rsidR="002F2125" w:rsidRPr="00116C5C" w:rsidRDefault="002F2125" w:rsidP="009D6511">
      <w:pPr>
        <w:pStyle w:val="Heading2"/>
        <w:rPr>
          <w:rFonts w:asciiTheme="minorHAnsi" w:eastAsia="Times New Roman" w:hAnsiTheme="minorHAnsi" w:cstheme="minorHAnsi"/>
          <w:b/>
          <w:color w:val="auto"/>
          <w:szCs w:val="28"/>
          <w:lang w:eastAsia="en-GB"/>
        </w:rPr>
      </w:pPr>
      <w:bookmarkStart w:id="3" w:name="_Toc192838280"/>
      <w:r w:rsidRPr="00116C5C">
        <w:rPr>
          <w:rFonts w:eastAsia="Times New Roman" w:cs="Arial"/>
          <w:b/>
          <w:color w:val="auto"/>
          <w:szCs w:val="28"/>
          <w:lang w:eastAsia="en-GB"/>
        </w:rPr>
        <w:t>1.3</w:t>
      </w:r>
      <w:r w:rsidRPr="00116C5C">
        <w:rPr>
          <w:rFonts w:asciiTheme="minorHAnsi" w:eastAsia="Times New Roman" w:hAnsiTheme="minorHAnsi" w:cstheme="minorHAnsi"/>
          <w:b/>
          <w:color w:val="auto"/>
          <w:szCs w:val="28"/>
          <w:lang w:eastAsia="en-GB"/>
        </w:rPr>
        <w:t xml:space="preserve"> </w:t>
      </w:r>
      <w:r w:rsidRPr="00116C5C">
        <w:rPr>
          <w:rFonts w:eastAsia="Times New Roman" w:cs="Arial"/>
          <w:b/>
          <w:color w:val="auto"/>
          <w:szCs w:val="28"/>
          <w:lang w:eastAsia="en-GB"/>
        </w:rPr>
        <w:t>Definitions of Coaching and Mentoring</w:t>
      </w:r>
      <w:bookmarkEnd w:id="3"/>
    </w:p>
    <w:p w14:paraId="03279328" w14:textId="77777777" w:rsidR="002F2125" w:rsidRPr="000A7E5F" w:rsidRDefault="002F2125" w:rsidP="009058A7">
      <w:pPr>
        <w:rPr>
          <w:lang w:eastAsia="en-GB"/>
        </w:rPr>
      </w:pPr>
      <w:r w:rsidRPr="000A7E5F">
        <w:rPr>
          <w:b/>
          <w:bCs/>
          <w:lang w:eastAsia="en-GB"/>
        </w:rPr>
        <w:t>Coaching</w:t>
      </w:r>
      <w:r w:rsidRPr="000A7E5F">
        <w:rPr>
          <w:lang w:eastAsia="en-GB"/>
        </w:rPr>
        <w:t xml:space="preserve"> is a goal-oriented, short-term process aimed at enhancing specific skills or performance (Kamarudin et al., 2020).</w:t>
      </w:r>
    </w:p>
    <w:p w14:paraId="20451F14" w14:textId="77777777" w:rsidR="002F2125" w:rsidRPr="000A7E5F" w:rsidRDefault="002F2125" w:rsidP="009058A7">
      <w:pPr>
        <w:rPr>
          <w:lang w:eastAsia="en-GB"/>
        </w:rPr>
      </w:pPr>
      <w:r w:rsidRPr="000A7E5F">
        <w:rPr>
          <w:b/>
          <w:bCs/>
          <w:lang w:eastAsia="en-GB"/>
        </w:rPr>
        <w:t>Mentoring</w:t>
      </w:r>
      <w:r w:rsidRPr="000A7E5F">
        <w:rPr>
          <w:lang w:eastAsia="en-GB"/>
        </w:rPr>
        <w:t xml:space="preserve"> is a long-term, relationship-driven process focusing on overall career and personal development (Gordon and Brobeck, 2010).</w:t>
      </w:r>
    </w:p>
    <w:p w14:paraId="16C608EE" w14:textId="77777777" w:rsidR="002F2125" w:rsidRDefault="002F2125" w:rsidP="009058A7">
      <w:pPr>
        <w:rPr>
          <w:lang w:eastAsia="en-GB"/>
        </w:rPr>
      </w:pPr>
      <w:r w:rsidRPr="000A7E5F">
        <w:rPr>
          <w:b/>
          <w:bCs/>
          <w:lang w:eastAsia="en-GB"/>
        </w:rPr>
        <w:lastRenderedPageBreak/>
        <w:t>Key difference</w:t>
      </w:r>
      <w:r w:rsidRPr="000A7E5F">
        <w:rPr>
          <w:lang w:eastAsia="en-GB"/>
        </w:rPr>
        <w:t>: Coaching is structured and performance-focused, while mentoring is more holistic and developmental (Connor and Pokora, 2017).</w:t>
      </w:r>
    </w:p>
    <w:p w14:paraId="4AD0881F" w14:textId="77777777" w:rsidR="00EC7A2A" w:rsidRPr="000A7E5F" w:rsidRDefault="00EC7A2A" w:rsidP="009058A7">
      <w:pPr>
        <w:rPr>
          <w:lang w:eastAsia="en-GB"/>
        </w:rPr>
      </w:pPr>
    </w:p>
    <w:p w14:paraId="46514197" w14:textId="77777777" w:rsidR="002F2125" w:rsidRDefault="002F2125" w:rsidP="009D6511">
      <w:pPr>
        <w:pStyle w:val="Heading2"/>
        <w:rPr>
          <w:rFonts w:eastAsia="Times New Roman" w:cs="Arial"/>
          <w:b/>
          <w:color w:val="auto"/>
          <w:lang w:eastAsia="en-GB"/>
        </w:rPr>
      </w:pPr>
      <w:bookmarkStart w:id="4" w:name="_Toc192838281"/>
      <w:r w:rsidRPr="006D6243">
        <w:rPr>
          <w:rFonts w:eastAsia="Times New Roman" w:cs="Arial"/>
          <w:b/>
          <w:color w:val="auto"/>
          <w:lang w:eastAsia="en-GB"/>
        </w:rPr>
        <w:t>1.4 Key Theories and Models in the Report</w:t>
      </w:r>
      <w:bookmarkEnd w:id="4"/>
    </w:p>
    <w:p w14:paraId="364E215C" w14:textId="77777777" w:rsidR="002F2125" w:rsidRPr="000A7E5F" w:rsidRDefault="002F2125" w:rsidP="009058A7">
      <w:pPr>
        <w:rPr>
          <w:lang w:eastAsia="en-GB"/>
        </w:rPr>
      </w:pPr>
      <w:r w:rsidRPr="000A7E5F">
        <w:rPr>
          <w:b/>
          <w:bCs/>
          <w:lang w:eastAsia="en-GB"/>
        </w:rPr>
        <w:t>GROW Model (Whitmore, 2009)</w:t>
      </w:r>
      <w:r w:rsidRPr="000A7E5F">
        <w:rPr>
          <w:lang w:eastAsia="en-GB"/>
        </w:rPr>
        <w:t xml:space="preserve"> – A structured coaching model focused on goal setting and performance improvement.</w:t>
      </w:r>
    </w:p>
    <w:p w14:paraId="6E62A8A6" w14:textId="77777777" w:rsidR="002F2125" w:rsidRDefault="002F2125" w:rsidP="009058A7">
      <w:pPr>
        <w:rPr>
          <w:lang w:eastAsia="en-GB"/>
        </w:rPr>
      </w:pPr>
      <w:r w:rsidRPr="000A7E5F">
        <w:rPr>
          <w:b/>
          <w:bCs/>
          <w:lang w:eastAsia="en-GB"/>
        </w:rPr>
        <w:t>Johari Window (Luft and Ingham, 1955)</w:t>
      </w:r>
      <w:r w:rsidRPr="000A7E5F">
        <w:rPr>
          <w:lang w:eastAsia="en-GB"/>
        </w:rPr>
        <w:t xml:space="preserve"> – A self-awareness model used in mentoring.</w:t>
      </w:r>
    </w:p>
    <w:p w14:paraId="15C13FC6" w14:textId="77777777" w:rsidR="00EC7A2A" w:rsidRPr="000A7E5F" w:rsidRDefault="00EC7A2A" w:rsidP="009058A7">
      <w:pPr>
        <w:rPr>
          <w:lang w:eastAsia="en-GB"/>
        </w:rPr>
      </w:pPr>
    </w:p>
    <w:p w14:paraId="59ECED87" w14:textId="77777777" w:rsidR="002F2125" w:rsidRDefault="002F2125" w:rsidP="009D6511">
      <w:pPr>
        <w:pStyle w:val="Heading2"/>
        <w:rPr>
          <w:rFonts w:eastAsia="Times New Roman" w:cs="Arial"/>
          <w:b/>
          <w:color w:val="auto"/>
          <w:lang w:eastAsia="en-GB"/>
        </w:rPr>
      </w:pPr>
      <w:bookmarkStart w:id="5" w:name="_Toc192838282"/>
      <w:r w:rsidRPr="006D6243">
        <w:rPr>
          <w:rFonts w:eastAsia="Times New Roman" w:cs="Arial"/>
          <w:b/>
          <w:color w:val="auto"/>
          <w:lang w:eastAsia="en-GB"/>
        </w:rPr>
        <w:t>1.5 Evaluation of Real-Life Coaching and Mentoring in the Workplace</w:t>
      </w:r>
      <w:bookmarkEnd w:id="5"/>
    </w:p>
    <w:p w14:paraId="71612C61" w14:textId="77777777" w:rsidR="002F2125" w:rsidRDefault="002F2125" w:rsidP="009058A7">
      <w:pPr>
        <w:rPr>
          <w:lang w:eastAsia="en-GB"/>
        </w:rPr>
      </w:pPr>
      <w:r w:rsidRPr="000A7E5F">
        <w:rPr>
          <w:lang w:eastAsia="en-GB"/>
        </w:rPr>
        <w:t xml:space="preserve">This report will critically analyse </w:t>
      </w:r>
      <w:r w:rsidRPr="006D6243">
        <w:rPr>
          <w:lang w:eastAsia="en-GB"/>
        </w:rPr>
        <w:t>real-life peer coaching and mentoring</w:t>
      </w:r>
      <w:r w:rsidRPr="000A7E5F">
        <w:rPr>
          <w:lang w:eastAsia="en-GB"/>
        </w:rPr>
        <w:t xml:space="preserve"> experiences, reflecting on their effectiveness and the learning derived from them.</w:t>
      </w:r>
    </w:p>
    <w:p w14:paraId="5B6E4E78" w14:textId="77777777" w:rsidR="00EC7A2A" w:rsidRPr="000A7E5F" w:rsidRDefault="00EC7A2A" w:rsidP="009058A7">
      <w:pPr>
        <w:rPr>
          <w:lang w:eastAsia="en-GB"/>
        </w:rPr>
      </w:pPr>
    </w:p>
    <w:p w14:paraId="37F08B5C" w14:textId="77777777" w:rsidR="002F2125" w:rsidRDefault="002F2125" w:rsidP="009D6511">
      <w:pPr>
        <w:pStyle w:val="Heading1"/>
        <w:jc w:val="both"/>
        <w:rPr>
          <w:rStyle w:val="Strong"/>
          <w:rFonts w:cs="Arial"/>
          <w:szCs w:val="28"/>
        </w:rPr>
      </w:pPr>
      <w:bookmarkStart w:id="6" w:name="_Toc192838283"/>
      <w:r w:rsidRPr="006D6243">
        <w:rPr>
          <w:rStyle w:val="Strong"/>
          <w:rFonts w:cs="Arial"/>
          <w:szCs w:val="28"/>
        </w:rPr>
        <w:t>2. Critical Evaluation of Coaching and Mentoring in the Workplace</w:t>
      </w:r>
      <w:bookmarkEnd w:id="6"/>
      <w:r w:rsidRPr="006D6243">
        <w:rPr>
          <w:rStyle w:val="Strong"/>
          <w:rFonts w:cs="Arial"/>
          <w:szCs w:val="28"/>
        </w:rPr>
        <w:t xml:space="preserve"> </w:t>
      </w:r>
    </w:p>
    <w:p w14:paraId="7567C440" w14:textId="77777777" w:rsidR="00EC7A2A" w:rsidRPr="00EC7A2A" w:rsidRDefault="00EC7A2A" w:rsidP="00EC7A2A">
      <w:pPr>
        <w:rPr>
          <w:lang w:val="en-US"/>
        </w:rPr>
      </w:pPr>
    </w:p>
    <w:p w14:paraId="221F27A8" w14:textId="2E1C9EB2" w:rsidR="002F2125" w:rsidRPr="006D6243" w:rsidRDefault="002F2125" w:rsidP="009D6511">
      <w:pPr>
        <w:pStyle w:val="Heading2"/>
        <w:rPr>
          <w:rFonts w:cs="Arial"/>
          <w:color w:val="auto"/>
        </w:rPr>
      </w:pPr>
      <w:bookmarkStart w:id="7" w:name="_Toc192838284"/>
      <w:r w:rsidRPr="006D6243">
        <w:rPr>
          <w:rStyle w:val="Strong"/>
          <w:rFonts w:cs="Arial"/>
          <w:color w:val="auto"/>
        </w:rPr>
        <w:t xml:space="preserve">2.1 </w:t>
      </w:r>
      <w:r w:rsidRPr="00116C5C">
        <w:rPr>
          <w:rFonts w:cs="Arial"/>
          <w:b/>
          <w:bCs/>
        </w:rPr>
        <w:t>Defining Coaching and Mentoring</w:t>
      </w:r>
      <w:bookmarkEnd w:id="7"/>
      <w:r w:rsidRPr="006D6243">
        <w:rPr>
          <w:rStyle w:val="Strong"/>
          <w:rFonts w:cs="Arial"/>
          <w:color w:val="auto"/>
        </w:rPr>
        <w:t xml:space="preserve"> </w:t>
      </w:r>
    </w:p>
    <w:p w14:paraId="20412CB4" w14:textId="77777777" w:rsidR="002F2125" w:rsidRPr="006D6243" w:rsidRDefault="002F2125" w:rsidP="009058A7">
      <w:pPr>
        <w:rPr>
          <w:rFonts w:cs="Arial"/>
        </w:rPr>
      </w:pPr>
      <w:r w:rsidRPr="006D6243">
        <w:rPr>
          <w:rStyle w:val="Strong"/>
          <w:rFonts w:cs="Arial"/>
        </w:rPr>
        <w:t>Definition of Coaching</w:t>
      </w:r>
    </w:p>
    <w:p w14:paraId="7F5CB29A" w14:textId="77777777" w:rsidR="002F2125" w:rsidRPr="006D6243" w:rsidRDefault="002F2125" w:rsidP="009058A7">
      <w:pPr>
        <w:rPr>
          <w:rFonts w:cs="Arial"/>
        </w:rPr>
      </w:pPr>
      <w:r w:rsidRPr="006D6243">
        <w:rPr>
          <w:rFonts w:cs="Arial"/>
        </w:rPr>
        <w:t xml:space="preserve">Coaching is a structured, goal-oriented process that helps individuals </w:t>
      </w:r>
      <w:r w:rsidRPr="006D6243">
        <w:rPr>
          <w:rStyle w:val="Strong"/>
          <w:rFonts w:cs="Arial"/>
          <w:b w:val="0"/>
          <w:bCs w:val="0"/>
        </w:rPr>
        <w:t>develop specific skills and improve performance</w:t>
      </w:r>
      <w:r w:rsidRPr="006D6243">
        <w:rPr>
          <w:rFonts w:cs="Arial"/>
          <w:b/>
          <w:bCs/>
        </w:rPr>
        <w:t xml:space="preserve"> </w:t>
      </w:r>
      <w:r w:rsidRPr="006D6243">
        <w:rPr>
          <w:rFonts w:cs="Arial"/>
        </w:rPr>
        <w:t xml:space="preserve">in a </w:t>
      </w:r>
      <w:r w:rsidRPr="006D6243">
        <w:rPr>
          <w:rStyle w:val="Strong"/>
          <w:rFonts w:cs="Arial"/>
          <w:b w:val="0"/>
          <w:bCs w:val="0"/>
        </w:rPr>
        <w:t>short-term</w:t>
      </w:r>
      <w:r w:rsidRPr="006D6243">
        <w:rPr>
          <w:rFonts w:cs="Arial"/>
        </w:rPr>
        <w:t xml:space="preserve"> timeframe.</w:t>
      </w:r>
    </w:p>
    <w:p w14:paraId="223CCD83" w14:textId="77777777" w:rsidR="002F2125" w:rsidRPr="006D6243" w:rsidRDefault="002F2125" w:rsidP="009058A7">
      <w:pPr>
        <w:rPr>
          <w:rFonts w:cs="Arial"/>
        </w:rPr>
      </w:pPr>
      <w:r w:rsidRPr="006D6243">
        <w:rPr>
          <w:rFonts w:cs="Arial"/>
        </w:rPr>
        <w:t xml:space="preserve">It involves a </w:t>
      </w:r>
      <w:r w:rsidRPr="006D6243">
        <w:rPr>
          <w:rStyle w:val="Strong"/>
          <w:rFonts w:cs="Arial"/>
          <w:b w:val="0"/>
          <w:bCs w:val="0"/>
        </w:rPr>
        <w:t>coach</w:t>
      </w:r>
      <w:r w:rsidRPr="006D6243">
        <w:rPr>
          <w:rFonts w:cs="Arial"/>
          <w:b/>
          <w:bCs/>
        </w:rPr>
        <w:t xml:space="preserve"> </w:t>
      </w:r>
      <w:r w:rsidRPr="006D6243">
        <w:rPr>
          <w:rFonts w:cs="Arial"/>
        </w:rPr>
        <w:t xml:space="preserve">guiding an individual through questioning, feedback, and reflection, fostering </w:t>
      </w:r>
      <w:r w:rsidRPr="006D6243">
        <w:rPr>
          <w:rStyle w:val="Strong"/>
          <w:rFonts w:cs="Arial"/>
          <w:b w:val="0"/>
          <w:bCs w:val="0"/>
        </w:rPr>
        <w:t>self-directed learning</w:t>
      </w:r>
      <w:r w:rsidRPr="006D6243">
        <w:rPr>
          <w:rFonts w:cs="Arial"/>
        </w:rPr>
        <w:t xml:space="preserve"> (Jones </w:t>
      </w:r>
      <w:r w:rsidR="00C60360" w:rsidRPr="006D6243">
        <w:rPr>
          <w:rFonts w:cs="Arial"/>
        </w:rPr>
        <w:t>and</w:t>
      </w:r>
      <w:r w:rsidRPr="006D6243">
        <w:rPr>
          <w:rFonts w:cs="Arial"/>
        </w:rPr>
        <w:t xml:space="preserve"> Woods, 2016).</w:t>
      </w:r>
    </w:p>
    <w:p w14:paraId="11A4CEF8" w14:textId="77777777" w:rsidR="002F2125" w:rsidRPr="006D6243" w:rsidRDefault="002F2125" w:rsidP="000A7E5F">
      <w:pPr>
        <w:pStyle w:val="Heading4"/>
        <w:spacing w:line="360" w:lineRule="auto"/>
        <w:rPr>
          <w:rFonts w:ascii="Arial" w:hAnsi="Arial" w:cs="Arial"/>
          <w:sz w:val="22"/>
          <w:szCs w:val="22"/>
        </w:rPr>
      </w:pPr>
      <w:r w:rsidRPr="006D6243">
        <w:rPr>
          <w:rStyle w:val="Strong"/>
          <w:rFonts w:ascii="Arial" w:hAnsi="Arial" w:cs="Arial"/>
          <w:b/>
          <w:bCs/>
          <w:sz w:val="22"/>
          <w:szCs w:val="22"/>
        </w:rPr>
        <w:t>Key Characteristics of Coaching</w:t>
      </w:r>
    </w:p>
    <w:p w14:paraId="7AA4B24B" w14:textId="77777777" w:rsidR="002F2125" w:rsidRPr="006D6243" w:rsidRDefault="002F2125" w:rsidP="009058A7">
      <w:pPr>
        <w:rPr>
          <w:rFonts w:cs="Arial"/>
        </w:rPr>
      </w:pPr>
      <w:r w:rsidRPr="006D6243">
        <w:rPr>
          <w:rStyle w:val="Strong"/>
          <w:rFonts w:cs="Arial"/>
        </w:rPr>
        <w:t>Performance-focused:</w:t>
      </w:r>
      <w:r w:rsidRPr="006D6243">
        <w:rPr>
          <w:rFonts w:cs="Arial"/>
        </w:rPr>
        <w:t xml:space="preserve"> Aims at </w:t>
      </w:r>
      <w:r w:rsidRPr="006D6243">
        <w:rPr>
          <w:rStyle w:val="Strong"/>
          <w:rFonts w:cs="Arial"/>
          <w:b w:val="0"/>
          <w:bCs w:val="0"/>
        </w:rPr>
        <w:t>improving specific skills</w:t>
      </w:r>
      <w:r w:rsidRPr="006D6243">
        <w:rPr>
          <w:rFonts w:cs="Arial"/>
        </w:rPr>
        <w:t xml:space="preserve"> or achieving workplace goals (Tompkins, 2018).</w:t>
      </w:r>
    </w:p>
    <w:p w14:paraId="1B58DBE9" w14:textId="77777777" w:rsidR="002F2125" w:rsidRPr="006D6243" w:rsidRDefault="002F2125" w:rsidP="009058A7">
      <w:r w:rsidRPr="006D6243">
        <w:rPr>
          <w:rStyle w:val="Strong"/>
          <w:rFonts w:cstheme="minorHAnsi"/>
        </w:rPr>
        <w:t>Short-term engagement:</w:t>
      </w:r>
      <w:r w:rsidRPr="006D6243">
        <w:t xml:space="preserve"> Designed for </w:t>
      </w:r>
      <w:r w:rsidRPr="006D6243">
        <w:rPr>
          <w:rStyle w:val="Strong"/>
          <w:rFonts w:cstheme="minorHAnsi"/>
          <w:b w:val="0"/>
          <w:bCs w:val="0"/>
        </w:rPr>
        <w:t>immediate impact</w:t>
      </w:r>
      <w:r w:rsidRPr="006D6243">
        <w:t xml:space="preserve"> and skill enhancement.</w:t>
      </w:r>
    </w:p>
    <w:p w14:paraId="3AF94C71" w14:textId="77777777" w:rsidR="002F2125" w:rsidRDefault="002F2125" w:rsidP="009058A7">
      <w:r w:rsidRPr="006D6243">
        <w:rPr>
          <w:rStyle w:val="Strong"/>
          <w:rFonts w:cstheme="minorHAnsi"/>
        </w:rPr>
        <w:lastRenderedPageBreak/>
        <w:t>Structured and measurable:</w:t>
      </w:r>
      <w:r w:rsidRPr="006D6243">
        <w:t xml:space="preserve"> Uses </w:t>
      </w:r>
      <w:r w:rsidRPr="006D6243">
        <w:rPr>
          <w:rStyle w:val="Strong"/>
          <w:rFonts w:cstheme="minorHAnsi"/>
          <w:b w:val="0"/>
          <w:bCs w:val="0"/>
        </w:rPr>
        <w:t>frameworks</w:t>
      </w:r>
      <w:r w:rsidRPr="006D6243">
        <w:t xml:space="preserve"> such as the </w:t>
      </w:r>
      <w:r w:rsidRPr="00116C5C">
        <w:rPr>
          <w:rStyle w:val="Strong"/>
          <w:rFonts w:cstheme="minorHAnsi"/>
          <w:b w:val="0"/>
          <w:bCs w:val="0"/>
        </w:rPr>
        <w:t>GROW</w:t>
      </w:r>
      <w:r w:rsidRPr="006D6243">
        <w:rPr>
          <w:rStyle w:val="Strong"/>
          <w:rFonts w:cstheme="minorHAnsi"/>
        </w:rPr>
        <w:t xml:space="preserve"> </w:t>
      </w:r>
      <w:r w:rsidRPr="006D6243">
        <w:rPr>
          <w:rStyle w:val="Strong"/>
          <w:rFonts w:cstheme="minorHAnsi"/>
          <w:b w:val="0"/>
          <w:bCs w:val="0"/>
        </w:rPr>
        <w:t>model</w:t>
      </w:r>
      <w:r w:rsidRPr="006D6243">
        <w:t xml:space="preserve"> for coaching conversations (Passmore et al., 2019).</w:t>
      </w:r>
    </w:p>
    <w:p w14:paraId="516E83F5" w14:textId="77777777" w:rsidR="00EC7A2A" w:rsidRPr="006D6243" w:rsidRDefault="00EC7A2A" w:rsidP="009058A7"/>
    <w:p w14:paraId="5191C7FD" w14:textId="77777777" w:rsidR="00EC7A2A" w:rsidRDefault="002F2125" w:rsidP="00EC7A2A">
      <w:pPr>
        <w:pStyle w:val="Heading4"/>
        <w:spacing w:line="360" w:lineRule="auto"/>
        <w:rPr>
          <w:rStyle w:val="Strong"/>
          <w:rFonts w:ascii="Arial" w:hAnsi="Arial" w:cs="Arial"/>
          <w:b/>
          <w:bCs/>
          <w:sz w:val="28"/>
          <w:szCs w:val="28"/>
        </w:rPr>
      </w:pPr>
      <w:r w:rsidRPr="006D6243">
        <w:rPr>
          <w:rStyle w:val="Strong"/>
          <w:rFonts w:ascii="Arial" w:hAnsi="Arial" w:cs="Arial"/>
          <w:b/>
          <w:bCs/>
          <w:sz w:val="28"/>
          <w:szCs w:val="28"/>
        </w:rPr>
        <w:t>Definition of Mentoring</w:t>
      </w:r>
    </w:p>
    <w:p w14:paraId="6DE2C382" w14:textId="2829403A" w:rsidR="002F2125" w:rsidRPr="00EC7A2A" w:rsidRDefault="002F2125" w:rsidP="00EC7A2A">
      <w:pPr>
        <w:pStyle w:val="Heading4"/>
        <w:spacing w:line="360" w:lineRule="auto"/>
        <w:rPr>
          <w:rFonts w:ascii="Arial" w:hAnsi="Arial" w:cs="Arial"/>
          <w:sz w:val="28"/>
          <w:szCs w:val="28"/>
        </w:rPr>
      </w:pPr>
      <w:r w:rsidRPr="006D6243">
        <w:rPr>
          <w:rFonts w:ascii="Arial" w:hAnsi="Arial" w:cs="Arial"/>
          <w:sz w:val="22"/>
          <w:szCs w:val="22"/>
        </w:rPr>
        <w:t xml:space="preserve">Mentoring is a </w:t>
      </w:r>
      <w:r w:rsidRPr="006D6243">
        <w:rPr>
          <w:rStyle w:val="Strong"/>
          <w:rFonts w:ascii="Arial" w:hAnsi="Arial" w:cs="Arial"/>
          <w:b/>
          <w:bCs/>
          <w:sz w:val="22"/>
          <w:szCs w:val="22"/>
        </w:rPr>
        <w:t>long-term, relationship-driven</w:t>
      </w:r>
      <w:r w:rsidRPr="006D6243">
        <w:rPr>
          <w:rFonts w:ascii="Arial" w:hAnsi="Arial" w:cs="Arial"/>
          <w:sz w:val="22"/>
          <w:szCs w:val="22"/>
        </w:rPr>
        <w:t xml:space="preserve"> process where an </w:t>
      </w:r>
      <w:r w:rsidRPr="006D6243">
        <w:rPr>
          <w:rStyle w:val="Strong"/>
          <w:rFonts w:ascii="Arial" w:hAnsi="Arial" w:cs="Arial"/>
          <w:b/>
          <w:bCs/>
          <w:sz w:val="22"/>
          <w:szCs w:val="22"/>
        </w:rPr>
        <w:t>experienced mentor</w:t>
      </w:r>
      <w:r w:rsidRPr="006D6243">
        <w:rPr>
          <w:rFonts w:ascii="Arial" w:hAnsi="Arial" w:cs="Arial"/>
          <w:sz w:val="22"/>
          <w:szCs w:val="22"/>
        </w:rPr>
        <w:t xml:space="preserve"> provides guidance, support, and advice to a </w:t>
      </w:r>
      <w:r w:rsidRPr="006D6243">
        <w:rPr>
          <w:rStyle w:val="Strong"/>
          <w:rFonts w:ascii="Arial" w:hAnsi="Arial" w:cs="Arial"/>
          <w:b/>
          <w:bCs/>
          <w:sz w:val="22"/>
          <w:szCs w:val="22"/>
        </w:rPr>
        <w:t>less experienced individual</w:t>
      </w:r>
      <w:r w:rsidRPr="006D6243">
        <w:rPr>
          <w:rFonts w:ascii="Arial" w:hAnsi="Arial" w:cs="Arial"/>
          <w:sz w:val="22"/>
          <w:szCs w:val="22"/>
        </w:rPr>
        <w:t xml:space="preserve"> (Weinberg </w:t>
      </w:r>
      <w:r w:rsidR="00C60360" w:rsidRPr="006D6243">
        <w:rPr>
          <w:rFonts w:ascii="Arial" w:hAnsi="Arial" w:cs="Arial"/>
          <w:sz w:val="22"/>
          <w:szCs w:val="22"/>
        </w:rPr>
        <w:t>and</w:t>
      </w:r>
      <w:r w:rsidRPr="006D6243">
        <w:rPr>
          <w:rFonts w:ascii="Arial" w:hAnsi="Arial" w:cs="Arial"/>
          <w:sz w:val="22"/>
          <w:szCs w:val="22"/>
        </w:rPr>
        <w:t xml:space="preserve"> Scandura, 2024).</w:t>
      </w:r>
    </w:p>
    <w:p w14:paraId="2F7349F7" w14:textId="77777777" w:rsidR="002F2125" w:rsidRPr="006D6243" w:rsidRDefault="002F2125" w:rsidP="009058A7">
      <w:pPr>
        <w:rPr>
          <w:rFonts w:cs="Arial"/>
        </w:rPr>
      </w:pPr>
      <w:r w:rsidRPr="006D6243">
        <w:rPr>
          <w:rFonts w:cs="Arial"/>
        </w:rPr>
        <w:t xml:space="preserve">It focuses on </w:t>
      </w:r>
      <w:r w:rsidRPr="006D6243">
        <w:rPr>
          <w:rStyle w:val="Strong"/>
          <w:rFonts w:cs="Arial"/>
          <w:b w:val="0"/>
          <w:bCs w:val="0"/>
        </w:rPr>
        <w:t>career progression, leadership development, and personal growth</w:t>
      </w:r>
      <w:r w:rsidRPr="006D6243">
        <w:rPr>
          <w:rFonts w:cs="Arial"/>
        </w:rPr>
        <w:t xml:space="preserve"> (Connor </w:t>
      </w:r>
      <w:r w:rsidR="00C60360" w:rsidRPr="006D6243">
        <w:rPr>
          <w:rFonts w:cs="Arial"/>
        </w:rPr>
        <w:t>and</w:t>
      </w:r>
      <w:r w:rsidRPr="006D6243">
        <w:rPr>
          <w:rFonts w:cs="Arial"/>
        </w:rPr>
        <w:t xml:space="preserve"> Pokora, 2017).</w:t>
      </w:r>
    </w:p>
    <w:p w14:paraId="74E94665" w14:textId="77777777" w:rsidR="002F2125" w:rsidRPr="006D6243" w:rsidRDefault="002F2125" w:rsidP="000A7E5F">
      <w:pPr>
        <w:pStyle w:val="Heading4"/>
        <w:spacing w:line="360" w:lineRule="auto"/>
        <w:rPr>
          <w:rFonts w:ascii="Arial" w:hAnsi="Arial" w:cs="Arial"/>
          <w:sz w:val="22"/>
          <w:szCs w:val="22"/>
        </w:rPr>
      </w:pPr>
      <w:r w:rsidRPr="006D6243">
        <w:rPr>
          <w:rStyle w:val="Strong"/>
          <w:rFonts w:ascii="Arial" w:hAnsi="Arial" w:cs="Arial"/>
          <w:b/>
          <w:bCs/>
          <w:sz w:val="22"/>
          <w:szCs w:val="22"/>
        </w:rPr>
        <w:t>Key Characteristics of Mentoring</w:t>
      </w:r>
    </w:p>
    <w:p w14:paraId="343E7D57" w14:textId="77777777" w:rsidR="002F2125" w:rsidRPr="006D6243" w:rsidRDefault="002F2125" w:rsidP="009058A7">
      <w:pPr>
        <w:rPr>
          <w:rFonts w:cs="Arial"/>
        </w:rPr>
      </w:pPr>
      <w:r w:rsidRPr="006D6243">
        <w:rPr>
          <w:rStyle w:val="Strong"/>
          <w:rFonts w:cs="Arial"/>
        </w:rPr>
        <w:t>Relationship-based:</w:t>
      </w:r>
      <w:r w:rsidRPr="006D6243">
        <w:rPr>
          <w:rFonts w:cs="Arial"/>
        </w:rPr>
        <w:t xml:space="preserve"> Built on</w:t>
      </w:r>
      <w:r w:rsidRPr="006D6243">
        <w:rPr>
          <w:rFonts w:cs="Arial"/>
          <w:b/>
          <w:bCs/>
        </w:rPr>
        <w:t xml:space="preserve"> </w:t>
      </w:r>
      <w:r w:rsidRPr="006D6243">
        <w:rPr>
          <w:rStyle w:val="Strong"/>
          <w:rFonts w:cs="Arial"/>
          <w:b w:val="0"/>
          <w:bCs w:val="0"/>
        </w:rPr>
        <w:t>trust and ongoing support</w:t>
      </w:r>
      <w:r w:rsidRPr="006D6243">
        <w:rPr>
          <w:rFonts w:cs="Arial"/>
        </w:rPr>
        <w:t xml:space="preserve"> (Cameron </w:t>
      </w:r>
      <w:r w:rsidR="00C60360" w:rsidRPr="006D6243">
        <w:rPr>
          <w:rFonts w:cs="Arial"/>
        </w:rPr>
        <w:t>and</w:t>
      </w:r>
      <w:r w:rsidRPr="006D6243">
        <w:rPr>
          <w:rFonts w:cs="Arial"/>
        </w:rPr>
        <w:t xml:space="preserve"> Ebrahimi, 2013).</w:t>
      </w:r>
    </w:p>
    <w:p w14:paraId="5C5B34C4" w14:textId="77777777" w:rsidR="002F2125" w:rsidRPr="006D6243" w:rsidRDefault="002F2125" w:rsidP="009058A7">
      <w:pPr>
        <w:rPr>
          <w:rFonts w:cs="Arial"/>
        </w:rPr>
      </w:pPr>
      <w:r w:rsidRPr="006D6243">
        <w:rPr>
          <w:rStyle w:val="Strong"/>
          <w:rFonts w:cs="Arial"/>
        </w:rPr>
        <w:t>Long-term development:</w:t>
      </w:r>
      <w:r w:rsidRPr="006D6243">
        <w:rPr>
          <w:rFonts w:cs="Arial"/>
        </w:rPr>
        <w:t xml:space="preserve"> Extends over </w:t>
      </w:r>
      <w:r w:rsidRPr="006D6243">
        <w:rPr>
          <w:rStyle w:val="Strong"/>
          <w:rFonts w:cs="Arial"/>
          <w:b w:val="0"/>
          <w:bCs w:val="0"/>
        </w:rPr>
        <w:t>months or years</w:t>
      </w:r>
      <w:r w:rsidRPr="006D6243">
        <w:rPr>
          <w:rFonts w:cs="Arial"/>
        </w:rPr>
        <w:t xml:space="preserve"> to enhance </w:t>
      </w:r>
      <w:r w:rsidRPr="006D6243">
        <w:rPr>
          <w:rStyle w:val="Strong"/>
          <w:rFonts w:cs="Arial"/>
          <w:b w:val="0"/>
          <w:bCs w:val="0"/>
        </w:rPr>
        <w:t>career and professional growth</w:t>
      </w:r>
      <w:r w:rsidRPr="006D6243">
        <w:rPr>
          <w:rFonts w:cs="Arial"/>
          <w:b/>
          <w:bCs/>
        </w:rPr>
        <w:t xml:space="preserve"> </w:t>
      </w:r>
      <w:r w:rsidRPr="006D6243">
        <w:rPr>
          <w:rFonts w:cs="Arial"/>
        </w:rPr>
        <w:t>(Mason, 2006).</w:t>
      </w:r>
    </w:p>
    <w:p w14:paraId="32042BF4" w14:textId="77777777" w:rsidR="002F2125" w:rsidRPr="006D6243" w:rsidRDefault="002F2125" w:rsidP="009058A7">
      <w:pPr>
        <w:rPr>
          <w:rFonts w:cs="Arial"/>
        </w:rPr>
      </w:pPr>
      <w:r w:rsidRPr="006D6243">
        <w:rPr>
          <w:rStyle w:val="Strong"/>
          <w:rFonts w:cs="Arial"/>
        </w:rPr>
        <w:t>Broad focus:</w:t>
      </w:r>
      <w:r w:rsidRPr="006D6243">
        <w:rPr>
          <w:rFonts w:cs="Arial"/>
        </w:rPr>
        <w:t xml:space="preserve"> Covers </w:t>
      </w:r>
      <w:r w:rsidRPr="006D6243">
        <w:rPr>
          <w:rStyle w:val="Strong"/>
          <w:rFonts w:cs="Arial"/>
          <w:b w:val="0"/>
          <w:bCs w:val="0"/>
        </w:rPr>
        <w:t>both personal and professional aspects</w:t>
      </w:r>
      <w:r w:rsidRPr="006D6243">
        <w:rPr>
          <w:rFonts w:cs="Arial"/>
        </w:rPr>
        <w:t xml:space="preserve">, unlike coaching, which is more task-specific (Cleary </w:t>
      </w:r>
      <w:r w:rsidR="00C60360" w:rsidRPr="006D6243">
        <w:rPr>
          <w:rFonts w:cs="Arial"/>
        </w:rPr>
        <w:t>and</w:t>
      </w:r>
      <w:r w:rsidRPr="006D6243">
        <w:rPr>
          <w:rFonts w:cs="Arial"/>
        </w:rPr>
        <w:t xml:space="preserve"> Horsfall, 2015).</w:t>
      </w:r>
    </w:p>
    <w:p w14:paraId="651706EE" w14:textId="77777777" w:rsidR="002F2125" w:rsidRPr="006D6243" w:rsidRDefault="002F2125" w:rsidP="009D6511">
      <w:pPr>
        <w:pStyle w:val="Heading2"/>
        <w:rPr>
          <w:rStyle w:val="Strong"/>
          <w:rFonts w:cs="Arial"/>
          <w:color w:val="auto"/>
          <w:szCs w:val="28"/>
        </w:rPr>
      </w:pPr>
      <w:bookmarkStart w:id="8" w:name="_Toc192838285"/>
      <w:r w:rsidRPr="006D6243">
        <w:rPr>
          <w:rStyle w:val="Strong"/>
          <w:rFonts w:cs="Arial"/>
          <w:color w:val="auto"/>
          <w:szCs w:val="28"/>
        </w:rPr>
        <w:t>2.2 Comparison of Coaching and Mentoring</w:t>
      </w:r>
      <w:bookmarkEnd w:id="8"/>
      <w:r w:rsidRPr="006D6243">
        <w:rPr>
          <w:rStyle w:val="Strong"/>
          <w:rFonts w:cs="Arial"/>
          <w:color w:val="auto"/>
          <w:szCs w:val="28"/>
        </w:rPr>
        <w:t xml:space="preserve"> </w:t>
      </w:r>
    </w:p>
    <w:p w14:paraId="13E834DB" w14:textId="77777777" w:rsidR="007C51F7" w:rsidRPr="007C51F7" w:rsidRDefault="007C51F7" w:rsidP="007C51F7"/>
    <w:tbl>
      <w:tblPr>
        <w:tblStyle w:val="TableGrid"/>
        <w:tblW w:w="0" w:type="auto"/>
        <w:jc w:val="center"/>
        <w:tblLook w:val="04A0" w:firstRow="1" w:lastRow="0" w:firstColumn="1" w:lastColumn="0" w:noHBand="0" w:noVBand="1"/>
      </w:tblPr>
      <w:tblGrid>
        <w:gridCol w:w="3116"/>
        <w:gridCol w:w="3117"/>
        <w:gridCol w:w="3117"/>
      </w:tblGrid>
      <w:tr w:rsidR="002F2125" w:rsidRPr="000A7E5F" w14:paraId="0076EE93" w14:textId="77777777" w:rsidTr="002F2125">
        <w:trPr>
          <w:jc w:val="center"/>
        </w:trPr>
        <w:tc>
          <w:tcPr>
            <w:tcW w:w="3116" w:type="dxa"/>
          </w:tcPr>
          <w:p w14:paraId="3F71C9C1" w14:textId="77777777" w:rsidR="002F2125" w:rsidRPr="000A7E5F" w:rsidRDefault="002F2125" w:rsidP="000A7E5F">
            <w:pPr>
              <w:autoSpaceDE w:val="0"/>
              <w:autoSpaceDN w:val="0"/>
              <w:adjustRightInd w:val="0"/>
              <w:spacing w:after="200"/>
              <w:rPr>
                <w:rFonts w:cstheme="minorHAnsi"/>
                <w:b/>
                <w:sz w:val="24"/>
                <w:lang w:val="en"/>
              </w:rPr>
            </w:pPr>
            <w:r w:rsidRPr="000A7E5F">
              <w:rPr>
                <w:rFonts w:cstheme="minorHAnsi"/>
                <w:b/>
                <w:sz w:val="24"/>
                <w:lang w:val="en"/>
              </w:rPr>
              <w:t>Aspect</w:t>
            </w:r>
          </w:p>
        </w:tc>
        <w:tc>
          <w:tcPr>
            <w:tcW w:w="3117" w:type="dxa"/>
          </w:tcPr>
          <w:p w14:paraId="0B55BD2B" w14:textId="77777777" w:rsidR="002F2125" w:rsidRPr="000A7E5F" w:rsidRDefault="002F2125" w:rsidP="000A7E5F">
            <w:pPr>
              <w:autoSpaceDE w:val="0"/>
              <w:autoSpaceDN w:val="0"/>
              <w:adjustRightInd w:val="0"/>
              <w:spacing w:after="200"/>
              <w:rPr>
                <w:rFonts w:cstheme="minorHAnsi"/>
                <w:b/>
                <w:sz w:val="24"/>
                <w:lang w:val="en"/>
              </w:rPr>
            </w:pPr>
            <w:r w:rsidRPr="000A7E5F">
              <w:rPr>
                <w:rFonts w:cstheme="minorHAnsi"/>
                <w:b/>
                <w:sz w:val="24"/>
                <w:lang w:val="en"/>
              </w:rPr>
              <w:t>Coaching</w:t>
            </w:r>
          </w:p>
        </w:tc>
        <w:tc>
          <w:tcPr>
            <w:tcW w:w="3117" w:type="dxa"/>
          </w:tcPr>
          <w:p w14:paraId="7346DC1B" w14:textId="77777777" w:rsidR="002F2125" w:rsidRPr="000A7E5F" w:rsidRDefault="002F2125" w:rsidP="000A7E5F">
            <w:pPr>
              <w:autoSpaceDE w:val="0"/>
              <w:autoSpaceDN w:val="0"/>
              <w:adjustRightInd w:val="0"/>
              <w:spacing w:after="200"/>
              <w:rPr>
                <w:rFonts w:cstheme="minorHAnsi"/>
                <w:b/>
                <w:sz w:val="24"/>
                <w:lang w:val="en"/>
              </w:rPr>
            </w:pPr>
            <w:r w:rsidRPr="000A7E5F">
              <w:rPr>
                <w:rFonts w:cstheme="minorHAnsi"/>
                <w:b/>
                <w:sz w:val="24"/>
                <w:lang w:val="en"/>
              </w:rPr>
              <w:t>Mentoring</w:t>
            </w:r>
          </w:p>
        </w:tc>
      </w:tr>
      <w:tr w:rsidR="002F2125" w:rsidRPr="000A7E5F" w14:paraId="6AFAF9F0" w14:textId="77777777" w:rsidTr="002F2125">
        <w:trPr>
          <w:jc w:val="center"/>
        </w:trPr>
        <w:tc>
          <w:tcPr>
            <w:tcW w:w="3116" w:type="dxa"/>
          </w:tcPr>
          <w:p w14:paraId="6DAB2D21" w14:textId="77777777" w:rsidR="002F2125" w:rsidRPr="007C51F7" w:rsidRDefault="002F2125" w:rsidP="000A7E5F">
            <w:pPr>
              <w:autoSpaceDE w:val="0"/>
              <w:autoSpaceDN w:val="0"/>
              <w:adjustRightInd w:val="0"/>
              <w:spacing w:after="200"/>
              <w:rPr>
                <w:rFonts w:cstheme="minorHAnsi"/>
                <w:b/>
                <w:bCs/>
                <w:sz w:val="24"/>
                <w:lang w:val="en"/>
              </w:rPr>
            </w:pPr>
            <w:r w:rsidRPr="007C51F7">
              <w:rPr>
                <w:rFonts w:cstheme="minorHAnsi"/>
                <w:b/>
                <w:bCs/>
                <w:sz w:val="24"/>
                <w:lang w:val="en"/>
              </w:rPr>
              <w:t>Objective</w:t>
            </w:r>
          </w:p>
        </w:tc>
        <w:tc>
          <w:tcPr>
            <w:tcW w:w="3117" w:type="dxa"/>
          </w:tcPr>
          <w:p w14:paraId="5AEF3FE0"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Skill enhancement and performance improvement</w:t>
            </w:r>
          </w:p>
        </w:tc>
        <w:tc>
          <w:tcPr>
            <w:tcW w:w="3117" w:type="dxa"/>
          </w:tcPr>
          <w:p w14:paraId="2772678B"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Long-term career development and personal growth</w:t>
            </w:r>
          </w:p>
        </w:tc>
      </w:tr>
      <w:tr w:rsidR="002F2125" w:rsidRPr="000A7E5F" w14:paraId="794B8230" w14:textId="77777777" w:rsidTr="002F2125">
        <w:trPr>
          <w:jc w:val="center"/>
        </w:trPr>
        <w:tc>
          <w:tcPr>
            <w:tcW w:w="3116" w:type="dxa"/>
          </w:tcPr>
          <w:p w14:paraId="3953601A" w14:textId="77777777" w:rsidR="002F2125" w:rsidRPr="007C51F7" w:rsidRDefault="002F2125" w:rsidP="000A7E5F">
            <w:pPr>
              <w:autoSpaceDE w:val="0"/>
              <w:autoSpaceDN w:val="0"/>
              <w:adjustRightInd w:val="0"/>
              <w:spacing w:after="200"/>
              <w:rPr>
                <w:rFonts w:cstheme="minorHAnsi"/>
                <w:b/>
                <w:bCs/>
                <w:sz w:val="24"/>
                <w:lang w:val="en"/>
              </w:rPr>
            </w:pPr>
            <w:r w:rsidRPr="007C51F7">
              <w:rPr>
                <w:rFonts w:cstheme="minorHAnsi"/>
                <w:b/>
                <w:bCs/>
                <w:sz w:val="24"/>
                <w:lang w:val="en"/>
              </w:rPr>
              <w:t>Timeframe</w:t>
            </w:r>
          </w:p>
        </w:tc>
        <w:tc>
          <w:tcPr>
            <w:tcW w:w="3117" w:type="dxa"/>
          </w:tcPr>
          <w:p w14:paraId="4E9A9F49"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Short-term (weeks or months)</w:t>
            </w:r>
          </w:p>
        </w:tc>
        <w:tc>
          <w:tcPr>
            <w:tcW w:w="3117" w:type="dxa"/>
          </w:tcPr>
          <w:p w14:paraId="1CDD8532"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Long-term (months or years)</w:t>
            </w:r>
          </w:p>
        </w:tc>
      </w:tr>
      <w:tr w:rsidR="002F2125" w:rsidRPr="000A7E5F" w14:paraId="6744E65F" w14:textId="77777777" w:rsidTr="002F2125">
        <w:trPr>
          <w:jc w:val="center"/>
        </w:trPr>
        <w:tc>
          <w:tcPr>
            <w:tcW w:w="3116" w:type="dxa"/>
          </w:tcPr>
          <w:p w14:paraId="60CE6006" w14:textId="77777777" w:rsidR="002F2125" w:rsidRPr="007C51F7" w:rsidRDefault="002F2125" w:rsidP="000A7E5F">
            <w:pPr>
              <w:autoSpaceDE w:val="0"/>
              <w:autoSpaceDN w:val="0"/>
              <w:adjustRightInd w:val="0"/>
              <w:spacing w:after="200"/>
              <w:rPr>
                <w:rFonts w:cstheme="minorHAnsi"/>
                <w:b/>
                <w:bCs/>
                <w:sz w:val="24"/>
                <w:lang w:val="en"/>
              </w:rPr>
            </w:pPr>
            <w:r w:rsidRPr="007C51F7">
              <w:rPr>
                <w:rFonts w:cstheme="minorHAnsi"/>
                <w:b/>
                <w:bCs/>
                <w:sz w:val="24"/>
                <w:lang w:val="en"/>
              </w:rPr>
              <w:t>Structure</w:t>
            </w:r>
          </w:p>
        </w:tc>
        <w:tc>
          <w:tcPr>
            <w:tcW w:w="3117" w:type="dxa"/>
          </w:tcPr>
          <w:p w14:paraId="6846B84B"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Formal, structured process with set goals</w:t>
            </w:r>
          </w:p>
        </w:tc>
        <w:tc>
          <w:tcPr>
            <w:tcW w:w="3117" w:type="dxa"/>
          </w:tcPr>
          <w:p w14:paraId="7C190795"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Informal and relationship-based with evolving goals</w:t>
            </w:r>
          </w:p>
        </w:tc>
      </w:tr>
      <w:tr w:rsidR="002F2125" w:rsidRPr="000A7E5F" w14:paraId="24E53AFC" w14:textId="77777777" w:rsidTr="002F2125">
        <w:trPr>
          <w:jc w:val="center"/>
        </w:trPr>
        <w:tc>
          <w:tcPr>
            <w:tcW w:w="3116" w:type="dxa"/>
          </w:tcPr>
          <w:p w14:paraId="5946C578" w14:textId="77777777" w:rsidR="002F2125" w:rsidRPr="007C51F7" w:rsidRDefault="002F2125" w:rsidP="000A7E5F">
            <w:pPr>
              <w:autoSpaceDE w:val="0"/>
              <w:autoSpaceDN w:val="0"/>
              <w:adjustRightInd w:val="0"/>
              <w:spacing w:after="200"/>
              <w:rPr>
                <w:rFonts w:cstheme="minorHAnsi"/>
                <w:b/>
                <w:bCs/>
                <w:sz w:val="24"/>
                <w:lang w:val="en"/>
              </w:rPr>
            </w:pPr>
            <w:r w:rsidRPr="007C51F7">
              <w:rPr>
                <w:rFonts w:cstheme="minorHAnsi"/>
                <w:b/>
                <w:bCs/>
                <w:sz w:val="24"/>
                <w:lang w:val="en"/>
              </w:rPr>
              <w:lastRenderedPageBreak/>
              <w:t>Focus</w:t>
            </w:r>
          </w:p>
        </w:tc>
        <w:tc>
          <w:tcPr>
            <w:tcW w:w="3117" w:type="dxa"/>
          </w:tcPr>
          <w:p w14:paraId="0B126935"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Immediate challenges and skill-building</w:t>
            </w:r>
          </w:p>
        </w:tc>
        <w:tc>
          <w:tcPr>
            <w:tcW w:w="3117" w:type="dxa"/>
          </w:tcPr>
          <w:p w14:paraId="5C5ADD36"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Holistic career and leadership development</w:t>
            </w:r>
          </w:p>
        </w:tc>
      </w:tr>
      <w:tr w:rsidR="002F2125" w:rsidRPr="000A7E5F" w14:paraId="2983FEE0" w14:textId="77777777" w:rsidTr="002F2125">
        <w:trPr>
          <w:jc w:val="center"/>
        </w:trPr>
        <w:tc>
          <w:tcPr>
            <w:tcW w:w="3116" w:type="dxa"/>
          </w:tcPr>
          <w:p w14:paraId="09148B46" w14:textId="77777777" w:rsidR="002F2125" w:rsidRPr="007C51F7" w:rsidRDefault="002F2125" w:rsidP="000A7E5F">
            <w:pPr>
              <w:autoSpaceDE w:val="0"/>
              <w:autoSpaceDN w:val="0"/>
              <w:adjustRightInd w:val="0"/>
              <w:spacing w:after="200"/>
              <w:rPr>
                <w:rFonts w:cstheme="minorHAnsi"/>
                <w:b/>
                <w:bCs/>
                <w:sz w:val="24"/>
                <w:lang w:val="en"/>
              </w:rPr>
            </w:pPr>
            <w:r w:rsidRPr="007C51F7">
              <w:rPr>
                <w:rFonts w:cstheme="minorHAnsi"/>
                <w:b/>
                <w:bCs/>
                <w:sz w:val="24"/>
                <w:lang w:val="en"/>
              </w:rPr>
              <w:t>Approach</w:t>
            </w:r>
          </w:p>
        </w:tc>
        <w:tc>
          <w:tcPr>
            <w:tcW w:w="3117" w:type="dxa"/>
          </w:tcPr>
          <w:p w14:paraId="742FB8F8"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Questioning, feedback, and structured sessions</w:t>
            </w:r>
          </w:p>
        </w:tc>
        <w:tc>
          <w:tcPr>
            <w:tcW w:w="3117" w:type="dxa"/>
          </w:tcPr>
          <w:p w14:paraId="65D7F94D" w14:textId="77777777" w:rsidR="002F2125" w:rsidRPr="006D6243" w:rsidRDefault="002F2125" w:rsidP="000A7E5F">
            <w:pPr>
              <w:autoSpaceDE w:val="0"/>
              <w:autoSpaceDN w:val="0"/>
              <w:adjustRightInd w:val="0"/>
              <w:spacing w:after="200"/>
              <w:rPr>
                <w:rFonts w:cstheme="minorHAnsi"/>
                <w:lang w:val="en"/>
              </w:rPr>
            </w:pPr>
            <w:r w:rsidRPr="006D6243">
              <w:rPr>
                <w:rFonts w:cstheme="minorHAnsi"/>
                <w:lang w:val="en"/>
              </w:rPr>
              <w:t>Advice, guidance, and support over time</w:t>
            </w:r>
          </w:p>
        </w:tc>
      </w:tr>
    </w:tbl>
    <w:p w14:paraId="6C5578A4" w14:textId="77777777" w:rsidR="002F2125" w:rsidRPr="00D42A65" w:rsidRDefault="002F2125" w:rsidP="000A7E5F">
      <w:pPr>
        <w:pStyle w:val="Heading4"/>
        <w:spacing w:line="360" w:lineRule="auto"/>
        <w:rPr>
          <w:rFonts w:ascii="Arial" w:hAnsi="Arial" w:cs="Arial"/>
          <w:sz w:val="22"/>
          <w:szCs w:val="22"/>
        </w:rPr>
      </w:pPr>
      <w:r w:rsidRPr="00D42A65">
        <w:rPr>
          <w:rStyle w:val="Strong"/>
          <w:rFonts w:ascii="Arial" w:hAnsi="Arial" w:cs="Arial"/>
          <w:b/>
          <w:bCs/>
          <w:sz w:val="22"/>
          <w:szCs w:val="22"/>
        </w:rPr>
        <w:t>Situations Where Each Method is More Effective</w:t>
      </w:r>
    </w:p>
    <w:p w14:paraId="26021EAB" w14:textId="77777777" w:rsidR="002F2125" w:rsidRPr="00D42A65" w:rsidRDefault="002F2125" w:rsidP="009058A7">
      <w:pPr>
        <w:rPr>
          <w:b/>
          <w:bCs/>
        </w:rPr>
      </w:pPr>
      <w:r w:rsidRPr="00D42A65">
        <w:rPr>
          <w:rStyle w:val="Strong"/>
          <w:rFonts w:cstheme="minorHAnsi"/>
          <w:b w:val="0"/>
          <w:bCs w:val="0"/>
        </w:rPr>
        <w:t>Coaching is more effective</w:t>
      </w:r>
      <w:r w:rsidRPr="00D42A65">
        <w:rPr>
          <w:b/>
          <w:bCs/>
        </w:rPr>
        <w:t xml:space="preserve"> </w:t>
      </w:r>
      <w:r w:rsidRPr="00D42A65">
        <w:t xml:space="preserve">in </w:t>
      </w:r>
      <w:r w:rsidRPr="00D42A65">
        <w:rPr>
          <w:rStyle w:val="Strong"/>
          <w:rFonts w:cstheme="minorHAnsi"/>
          <w:b w:val="0"/>
          <w:bCs w:val="0"/>
        </w:rPr>
        <w:t>performance management</w:t>
      </w:r>
      <w:r w:rsidRPr="00D42A65">
        <w:rPr>
          <w:b/>
          <w:bCs/>
        </w:rPr>
        <w:t xml:space="preserve">, </w:t>
      </w:r>
      <w:r w:rsidRPr="00D42A65">
        <w:rPr>
          <w:rStyle w:val="Strong"/>
          <w:rFonts w:cstheme="minorHAnsi"/>
          <w:b w:val="0"/>
          <w:bCs w:val="0"/>
        </w:rPr>
        <w:t>leadership skill-building</w:t>
      </w:r>
      <w:r w:rsidRPr="00D42A65">
        <w:t>, and</w:t>
      </w:r>
      <w:r w:rsidRPr="00D42A65">
        <w:rPr>
          <w:b/>
          <w:bCs/>
        </w:rPr>
        <w:t xml:space="preserve"> </w:t>
      </w:r>
      <w:r w:rsidRPr="00D42A65">
        <w:rPr>
          <w:rStyle w:val="Strong"/>
          <w:rFonts w:cstheme="minorHAnsi"/>
          <w:b w:val="0"/>
          <w:bCs w:val="0"/>
        </w:rPr>
        <w:t>short-term challenges</w:t>
      </w:r>
      <w:r w:rsidRPr="00D42A65">
        <w:rPr>
          <w:b/>
          <w:bCs/>
        </w:rPr>
        <w:t xml:space="preserve"> </w:t>
      </w:r>
      <w:r w:rsidRPr="00D42A65">
        <w:t xml:space="preserve">(Jones </w:t>
      </w:r>
      <w:r w:rsidR="00C60360" w:rsidRPr="00D42A65">
        <w:t>and</w:t>
      </w:r>
      <w:r w:rsidRPr="00D42A65">
        <w:t xml:space="preserve"> Woods, 2016).</w:t>
      </w:r>
    </w:p>
    <w:p w14:paraId="3A5F5FF6" w14:textId="77777777" w:rsidR="002F2125" w:rsidRPr="00D42A65" w:rsidRDefault="002F2125" w:rsidP="00390AF7">
      <w:pPr>
        <w:numPr>
          <w:ilvl w:val="0"/>
          <w:numId w:val="7"/>
        </w:numPr>
        <w:spacing w:before="100" w:beforeAutospacing="1" w:after="100" w:afterAutospacing="1"/>
        <w:rPr>
          <w:rFonts w:cstheme="minorHAnsi"/>
        </w:rPr>
      </w:pPr>
      <w:r w:rsidRPr="00D42A65">
        <w:rPr>
          <w:rStyle w:val="Strong"/>
          <w:rFonts w:cstheme="minorHAnsi"/>
          <w:b w:val="0"/>
          <w:bCs w:val="0"/>
        </w:rPr>
        <w:t>Mentoring is beneficial</w:t>
      </w:r>
      <w:r w:rsidRPr="00D42A65">
        <w:rPr>
          <w:rFonts w:cstheme="minorHAnsi"/>
        </w:rPr>
        <w:t xml:space="preserve"> for </w:t>
      </w:r>
      <w:r w:rsidRPr="00D42A65">
        <w:rPr>
          <w:rStyle w:val="Strong"/>
          <w:rFonts w:cstheme="minorHAnsi"/>
          <w:b w:val="0"/>
          <w:bCs w:val="0"/>
        </w:rPr>
        <w:t>career planning</w:t>
      </w:r>
      <w:r w:rsidRPr="00D42A65">
        <w:rPr>
          <w:rFonts w:cstheme="minorHAnsi"/>
          <w:b/>
          <w:bCs/>
        </w:rPr>
        <w:t xml:space="preserve">, </w:t>
      </w:r>
      <w:r w:rsidRPr="00D42A65">
        <w:rPr>
          <w:rStyle w:val="Strong"/>
          <w:rFonts w:cstheme="minorHAnsi"/>
          <w:b w:val="0"/>
          <w:bCs w:val="0"/>
        </w:rPr>
        <w:t>succession planning</w:t>
      </w:r>
      <w:r w:rsidRPr="00D42A65">
        <w:rPr>
          <w:rFonts w:cstheme="minorHAnsi"/>
          <w:b/>
          <w:bCs/>
        </w:rPr>
        <w:t>,</w:t>
      </w:r>
      <w:r w:rsidRPr="00D42A65">
        <w:rPr>
          <w:rFonts w:cstheme="minorHAnsi"/>
        </w:rPr>
        <w:t xml:space="preserve"> and </w:t>
      </w:r>
      <w:r w:rsidRPr="00D42A65">
        <w:rPr>
          <w:rStyle w:val="Strong"/>
          <w:rFonts w:cstheme="minorHAnsi"/>
          <w:b w:val="0"/>
          <w:bCs w:val="0"/>
        </w:rPr>
        <w:t>employee retention</w:t>
      </w:r>
      <w:r w:rsidRPr="00D42A65">
        <w:rPr>
          <w:rFonts w:cstheme="minorHAnsi"/>
        </w:rPr>
        <w:t xml:space="preserve"> (Weinberg </w:t>
      </w:r>
      <w:r w:rsidR="00C60360" w:rsidRPr="00D42A65">
        <w:rPr>
          <w:rFonts w:cstheme="minorHAnsi"/>
        </w:rPr>
        <w:t>and</w:t>
      </w:r>
      <w:r w:rsidRPr="00D42A65">
        <w:rPr>
          <w:rFonts w:cstheme="minorHAnsi"/>
        </w:rPr>
        <w:t xml:space="preserve"> Scandura, 2024).</w:t>
      </w:r>
    </w:p>
    <w:p w14:paraId="77F13209" w14:textId="77777777" w:rsidR="00095153" w:rsidRPr="00D42A65" w:rsidRDefault="002F2125" w:rsidP="00390AF7">
      <w:pPr>
        <w:numPr>
          <w:ilvl w:val="0"/>
          <w:numId w:val="7"/>
        </w:numPr>
        <w:spacing w:before="100" w:beforeAutospacing="1" w:after="100" w:afterAutospacing="1"/>
        <w:rPr>
          <w:rFonts w:cstheme="minorHAnsi"/>
        </w:rPr>
      </w:pPr>
      <w:r w:rsidRPr="00D42A65">
        <w:rPr>
          <w:rFonts w:cstheme="minorHAnsi"/>
        </w:rPr>
        <w:t xml:space="preserve">Organisations integrate </w:t>
      </w:r>
      <w:r w:rsidRPr="00D42A65">
        <w:rPr>
          <w:rStyle w:val="Strong"/>
          <w:rFonts w:cstheme="minorHAnsi"/>
          <w:b w:val="0"/>
          <w:bCs w:val="0"/>
        </w:rPr>
        <w:t>both coaching and mentoring</w:t>
      </w:r>
      <w:r w:rsidRPr="00D42A65">
        <w:rPr>
          <w:rFonts w:cstheme="minorHAnsi"/>
        </w:rPr>
        <w:t xml:space="preserve"> to develop employees at different career stages.</w:t>
      </w:r>
    </w:p>
    <w:p w14:paraId="7B198305" w14:textId="77777777" w:rsidR="00095153" w:rsidRPr="00D42A65" w:rsidRDefault="00095153" w:rsidP="009D6511">
      <w:pPr>
        <w:pStyle w:val="Heading2"/>
        <w:rPr>
          <w:rFonts w:cs="Arial"/>
          <w:color w:val="auto"/>
        </w:rPr>
      </w:pPr>
      <w:bookmarkStart w:id="9" w:name="_Toc192838286"/>
      <w:r w:rsidRPr="00D42A65">
        <w:rPr>
          <w:rStyle w:val="Strong"/>
          <w:rFonts w:cs="Arial"/>
          <w:color w:val="auto"/>
        </w:rPr>
        <w:t>2.3 Purpose of Coaching and Mentoring in the Workplace</w:t>
      </w:r>
      <w:bookmarkEnd w:id="9"/>
      <w:r w:rsidRPr="00D42A65">
        <w:rPr>
          <w:rStyle w:val="Strong"/>
          <w:rFonts w:cs="Arial"/>
          <w:color w:val="auto"/>
        </w:rPr>
        <w:t xml:space="preserve"> </w:t>
      </w:r>
    </w:p>
    <w:p w14:paraId="1CC44B7B" w14:textId="77777777" w:rsidR="00095153" w:rsidRPr="00D42A65" w:rsidRDefault="00095153" w:rsidP="000A7E5F">
      <w:pPr>
        <w:pStyle w:val="Heading4"/>
        <w:spacing w:line="360" w:lineRule="auto"/>
        <w:rPr>
          <w:rFonts w:ascii="Arial" w:hAnsi="Arial" w:cs="Arial"/>
          <w:sz w:val="22"/>
          <w:szCs w:val="22"/>
        </w:rPr>
      </w:pPr>
      <w:r w:rsidRPr="00D42A65">
        <w:rPr>
          <w:rStyle w:val="Strong"/>
          <w:rFonts w:ascii="Arial" w:hAnsi="Arial" w:cs="Arial"/>
          <w:b/>
          <w:bCs/>
          <w:sz w:val="22"/>
          <w:szCs w:val="22"/>
        </w:rPr>
        <w:t>Enhancing Employee Performance and Leadership Skills</w:t>
      </w:r>
    </w:p>
    <w:p w14:paraId="3190807B" w14:textId="77777777" w:rsidR="00095153" w:rsidRPr="009058A7" w:rsidRDefault="00095153" w:rsidP="009058A7">
      <w:r w:rsidRPr="009058A7">
        <w:t xml:space="preserve">Coaching and mentoring enhance </w:t>
      </w:r>
      <w:r w:rsidRPr="009058A7">
        <w:rPr>
          <w:rStyle w:val="Strong"/>
          <w:rFonts w:cstheme="minorHAnsi"/>
          <w:b w:val="0"/>
          <w:bCs w:val="0"/>
        </w:rPr>
        <w:t>employee performance</w:t>
      </w:r>
      <w:r w:rsidRPr="009058A7">
        <w:t xml:space="preserve"> by </w:t>
      </w:r>
      <w:r w:rsidRPr="009058A7">
        <w:rPr>
          <w:rStyle w:val="Strong"/>
          <w:rFonts w:cstheme="minorHAnsi"/>
          <w:b w:val="0"/>
          <w:bCs w:val="0"/>
        </w:rPr>
        <w:t>developing skills, boosting motivation, and fostering accountability</w:t>
      </w:r>
      <w:r w:rsidRPr="009058A7">
        <w:t xml:space="preserve"> (Connor and Pokora, 2017).</w:t>
      </w:r>
    </w:p>
    <w:p w14:paraId="0F9DBD83" w14:textId="77777777" w:rsidR="00095153" w:rsidRPr="009058A7" w:rsidRDefault="00095153" w:rsidP="009058A7">
      <w:r w:rsidRPr="009058A7">
        <w:t xml:space="preserve">Leaders who engage in coaching create a </w:t>
      </w:r>
      <w:r w:rsidRPr="009058A7">
        <w:rPr>
          <w:rStyle w:val="Strong"/>
          <w:rFonts w:cstheme="minorHAnsi"/>
          <w:b w:val="0"/>
          <w:bCs w:val="0"/>
        </w:rPr>
        <w:t>culture of continuous learning and feedback</w:t>
      </w:r>
      <w:r w:rsidRPr="009058A7">
        <w:t xml:space="preserve">, improving </w:t>
      </w:r>
      <w:r w:rsidRPr="009058A7">
        <w:rPr>
          <w:rStyle w:val="Strong"/>
          <w:rFonts w:cstheme="minorHAnsi"/>
          <w:b w:val="0"/>
          <w:bCs w:val="0"/>
        </w:rPr>
        <w:t>decision-making and adaptability</w:t>
      </w:r>
      <w:r w:rsidRPr="009058A7">
        <w:t xml:space="preserve"> (Khakwani et al., 2012).</w:t>
      </w:r>
    </w:p>
    <w:p w14:paraId="317C015D" w14:textId="77777777" w:rsidR="00095153" w:rsidRPr="009058A7" w:rsidRDefault="00095153" w:rsidP="009058A7">
      <w:r w:rsidRPr="009058A7">
        <w:t xml:space="preserve">Workplace coaching enables </w:t>
      </w:r>
      <w:r w:rsidRPr="009058A7">
        <w:rPr>
          <w:rStyle w:val="Strong"/>
          <w:rFonts w:cstheme="minorHAnsi"/>
          <w:b w:val="0"/>
          <w:bCs w:val="0"/>
        </w:rPr>
        <w:t>employees to set clear goals</w:t>
      </w:r>
      <w:r w:rsidRPr="009058A7">
        <w:t xml:space="preserve">, leading to </w:t>
      </w:r>
      <w:r w:rsidRPr="009058A7">
        <w:rPr>
          <w:rStyle w:val="Strong"/>
          <w:rFonts w:cstheme="minorHAnsi"/>
          <w:b w:val="0"/>
          <w:bCs w:val="0"/>
        </w:rPr>
        <w:t>higher productivity and efficiency</w:t>
      </w:r>
      <w:r w:rsidRPr="009058A7">
        <w:t xml:space="preserve"> (Cameron and Ebrahimi, 2013).</w:t>
      </w:r>
    </w:p>
    <w:p w14:paraId="7D4D1E27" w14:textId="77777777" w:rsidR="00095153" w:rsidRPr="00D42A65" w:rsidRDefault="00095153" w:rsidP="000A7E5F">
      <w:pPr>
        <w:pStyle w:val="Heading4"/>
        <w:spacing w:line="360" w:lineRule="auto"/>
        <w:rPr>
          <w:rFonts w:ascii="Arial" w:hAnsi="Arial" w:cs="Arial"/>
          <w:sz w:val="22"/>
          <w:szCs w:val="22"/>
        </w:rPr>
      </w:pPr>
      <w:r w:rsidRPr="00D42A65">
        <w:rPr>
          <w:rStyle w:val="Strong"/>
          <w:rFonts w:ascii="Arial" w:hAnsi="Arial" w:cs="Arial"/>
          <w:b/>
          <w:bCs/>
          <w:sz w:val="22"/>
          <w:szCs w:val="22"/>
        </w:rPr>
        <w:t>Increasing Job Satisfaction and Retention</w:t>
      </w:r>
    </w:p>
    <w:p w14:paraId="128AC86A" w14:textId="77777777" w:rsidR="00095153" w:rsidRPr="00D42A65" w:rsidRDefault="00095153" w:rsidP="00390AF7">
      <w:pPr>
        <w:pStyle w:val="NoSpacing"/>
        <w:numPr>
          <w:ilvl w:val="0"/>
          <w:numId w:val="9"/>
        </w:numPr>
        <w:spacing w:line="360" w:lineRule="auto"/>
        <w:rPr>
          <w:rFonts w:ascii="Arial" w:hAnsi="Arial" w:cs="Arial"/>
        </w:rPr>
      </w:pPr>
      <w:r w:rsidRPr="00D42A65">
        <w:rPr>
          <w:rFonts w:ascii="Arial" w:hAnsi="Arial" w:cs="Arial"/>
        </w:rPr>
        <w:t xml:space="preserve">Employees who receive coaching and mentoring report </w:t>
      </w:r>
      <w:r w:rsidRPr="00D42A65">
        <w:rPr>
          <w:rStyle w:val="Strong"/>
          <w:rFonts w:ascii="Arial" w:hAnsi="Arial" w:cs="Arial"/>
          <w:b w:val="0"/>
          <w:bCs w:val="0"/>
        </w:rPr>
        <w:t>higher job satisfaction</w:t>
      </w:r>
      <w:r w:rsidRPr="00D42A65">
        <w:rPr>
          <w:rFonts w:ascii="Arial" w:hAnsi="Arial" w:cs="Arial"/>
        </w:rPr>
        <w:t xml:space="preserve"> due to </w:t>
      </w:r>
      <w:r w:rsidRPr="00D42A65">
        <w:rPr>
          <w:rStyle w:val="Strong"/>
          <w:rFonts w:ascii="Arial" w:hAnsi="Arial" w:cs="Arial"/>
          <w:b w:val="0"/>
          <w:bCs w:val="0"/>
        </w:rPr>
        <w:t>recognition, support, and development opportunities</w:t>
      </w:r>
      <w:r w:rsidRPr="00D42A65">
        <w:rPr>
          <w:rFonts w:ascii="Arial" w:hAnsi="Arial" w:cs="Arial"/>
        </w:rPr>
        <w:t xml:space="preserve"> (Hussey and Campbell-Meier, 2021).</w:t>
      </w:r>
    </w:p>
    <w:p w14:paraId="713742ED" w14:textId="77777777" w:rsidR="00095153" w:rsidRPr="00D42A65" w:rsidRDefault="00095153" w:rsidP="00390AF7">
      <w:pPr>
        <w:pStyle w:val="NoSpacing"/>
        <w:numPr>
          <w:ilvl w:val="0"/>
          <w:numId w:val="9"/>
        </w:numPr>
        <w:spacing w:line="360" w:lineRule="auto"/>
        <w:rPr>
          <w:rFonts w:ascii="Arial" w:hAnsi="Arial" w:cs="Arial"/>
        </w:rPr>
      </w:pPr>
      <w:r w:rsidRPr="00D42A65">
        <w:rPr>
          <w:rFonts w:ascii="Arial" w:hAnsi="Arial" w:cs="Arial"/>
        </w:rPr>
        <w:t xml:space="preserve">Mentoring helps in </w:t>
      </w:r>
      <w:r w:rsidRPr="00D42A65">
        <w:rPr>
          <w:rStyle w:val="Strong"/>
          <w:rFonts w:ascii="Arial" w:hAnsi="Arial" w:cs="Arial"/>
          <w:b w:val="0"/>
          <w:bCs w:val="0"/>
        </w:rPr>
        <w:t>career progression</w:t>
      </w:r>
      <w:r w:rsidRPr="00D42A65">
        <w:rPr>
          <w:rFonts w:ascii="Arial" w:hAnsi="Arial" w:cs="Arial"/>
        </w:rPr>
        <w:t xml:space="preserve">, which in turn </w:t>
      </w:r>
      <w:r w:rsidRPr="00D42A65">
        <w:rPr>
          <w:rStyle w:val="Strong"/>
          <w:rFonts w:ascii="Arial" w:hAnsi="Arial" w:cs="Arial"/>
          <w:b w:val="0"/>
          <w:bCs w:val="0"/>
        </w:rPr>
        <w:t>reduces turnover rates</w:t>
      </w:r>
      <w:r w:rsidRPr="00D42A65">
        <w:rPr>
          <w:rFonts w:ascii="Arial" w:hAnsi="Arial" w:cs="Arial"/>
        </w:rPr>
        <w:t xml:space="preserve"> and improves employee </w:t>
      </w:r>
      <w:r w:rsidRPr="00D42A65">
        <w:rPr>
          <w:rStyle w:val="Strong"/>
          <w:rFonts w:ascii="Arial" w:hAnsi="Arial" w:cs="Arial"/>
          <w:b w:val="0"/>
          <w:bCs w:val="0"/>
        </w:rPr>
        <w:t>engagement</w:t>
      </w:r>
      <w:r w:rsidRPr="00D42A65">
        <w:rPr>
          <w:rFonts w:ascii="Arial" w:hAnsi="Arial" w:cs="Arial"/>
        </w:rPr>
        <w:t xml:space="preserve"> (Tompkins, 2018).</w:t>
      </w:r>
    </w:p>
    <w:p w14:paraId="700F75AE" w14:textId="77777777" w:rsidR="00095153" w:rsidRPr="00D42A65" w:rsidRDefault="00095153" w:rsidP="00390AF7">
      <w:pPr>
        <w:pStyle w:val="NoSpacing"/>
        <w:numPr>
          <w:ilvl w:val="0"/>
          <w:numId w:val="9"/>
        </w:numPr>
        <w:spacing w:line="360" w:lineRule="auto"/>
        <w:rPr>
          <w:rFonts w:ascii="Arial" w:hAnsi="Arial" w:cs="Arial"/>
        </w:rPr>
      </w:pPr>
      <w:r w:rsidRPr="00D42A65">
        <w:rPr>
          <w:rFonts w:ascii="Arial" w:hAnsi="Arial" w:cs="Arial"/>
        </w:rPr>
        <w:lastRenderedPageBreak/>
        <w:t xml:space="preserve">Companies that integrate structured mentoring programmes </w:t>
      </w:r>
      <w:r w:rsidRPr="00D42A65">
        <w:rPr>
          <w:rStyle w:val="Strong"/>
          <w:rFonts w:ascii="Arial" w:hAnsi="Arial" w:cs="Arial"/>
          <w:b w:val="0"/>
          <w:bCs w:val="0"/>
        </w:rPr>
        <w:t>experience lower attrition rates</w:t>
      </w:r>
      <w:r w:rsidRPr="00D42A65">
        <w:rPr>
          <w:rFonts w:ascii="Arial" w:hAnsi="Arial" w:cs="Arial"/>
        </w:rPr>
        <w:t xml:space="preserve"> (Ganesh et al., 2015).</w:t>
      </w:r>
    </w:p>
    <w:p w14:paraId="1C229085" w14:textId="77777777" w:rsidR="00095153" w:rsidRPr="00D42A65" w:rsidRDefault="00095153" w:rsidP="000A7E5F">
      <w:pPr>
        <w:pStyle w:val="Heading4"/>
        <w:spacing w:line="360" w:lineRule="auto"/>
        <w:rPr>
          <w:rFonts w:ascii="Arial" w:hAnsi="Arial" w:cs="Arial"/>
          <w:sz w:val="22"/>
          <w:szCs w:val="22"/>
        </w:rPr>
      </w:pPr>
      <w:r w:rsidRPr="00D42A65">
        <w:rPr>
          <w:rStyle w:val="Strong"/>
          <w:rFonts w:ascii="Arial" w:hAnsi="Arial" w:cs="Arial"/>
          <w:b/>
          <w:bCs/>
          <w:sz w:val="22"/>
          <w:szCs w:val="22"/>
        </w:rPr>
        <w:t>Organisational Benefits: Engagement, Stress Reduction, and Career Growth</w:t>
      </w:r>
    </w:p>
    <w:p w14:paraId="750EFEFA" w14:textId="77777777" w:rsidR="00095153" w:rsidRPr="00D42A65" w:rsidRDefault="00095153" w:rsidP="00390AF7">
      <w:pPr>
        <w:pStyle w:val="NoSpacing"/>
        <w:numPr>
          <w:ilvl w:val="0"/>
          <w:numId w:val="10"/>
        </w:numPr>
        <w:spacing w:line="360" w:lineRule="auto"/>
        <w:rPr>
          <w:rFonts w:ascii="Arial" w:hAnsi="Arial" w:cs="Arial"/>
        </w:rPr>
      </w:pPr>
      <w:r w:rsidRPr="00D42A65">
        <w:rPr>
          <w:rFonts w:ascii="Arial" w:hAnsi="Arial" w:cs="Arial"/>
        </w:rPr>
        <w:t xml:space="preserve">Coaching and mentoring </w:t>
      </w:r>
      <w:r w:rsidRPr="00D42A65">
        <w:rPr>
          <w:rStyle w:val="Strong"/>
          <w:rFonts w:ascii="Arial" w:hAnsi="Arial" w:cs="Arial"/>
          <w:b w:val="0"/>
          <w:bCs w:val="0"/>
        </w:rPr>
        <w:t>reduce workplace stress</w:t>
      </w:r>
      <w:r w:rsidRPr="00D42A65">
        <w:rPr>
          <w:rFonts w:ascii="Arial" w:hAnsi="Arial" w:cs="Arial"/>
        </w:rPr>
        <w:t xml:space="preserve"> by providing a </w:t>
      </w:r>
      <w:r w:rsidRPr="00D42A65">
        <w:rPr>
          <w:rStyle w:val="Strong"/>
          <w:rFonts w:ascii="Arial" w:hAnsi="Arial" w:cs="Arial"/>
          <w:b w:val="0"/>
          <w:bCs w:val="0"/>
        </w:rPr>
        <w:t>supportive framework</w:t>
      </w:r>
      <w:r w:rsidRPr="00D42A65">
        <w:rPr>
          <w:rFonts w:ascii="Arial" w:hAnsi="Arial" w:cs="Arial"/>
        </w:rPr>
        <w:t xml:space="preserve"> for employees to discuss challenges (Al Hilali et al., 2020).</w:t>
      </w:r>
    </w:p>
    <w:p w14:paraId="5B58B3A8" w14:textId="77777777" w:rsidR="00095153" w:rsidRPr="00D42A65" w:rsidRDefault="00095153" w:rsidP="00390AF7">
      <w:pPr>
        <w:pStyle w:val="NoSpacing"/>
        <w:numPr>
          <w:ilvl w:val="0"/>
          <w:numId w:val="10"/>
        </w:numPr>
        <w:spacing w:line="360" w:lineRule="auto"/>
        <w:rPr>
          <w:rFonts w:ascii="Arial" w:hAnsi="Arial" w:cs="Arial"/>
        </w:rPr>
      </w:pPr>
      <w:r w:rsidRPr="00D42A65">
        <w:rPr>
          <w:rFonts w:ascii="Arial" w:hAnsi="Arial" w:cs="Arial"/>
        </w:rPr>
        <w:t xml:space="preserve">Organisational mentoring initiatives </w:t>
      </w:r>
      <w:r w:rsidRPr="00D42A65">
        <w:rPr>
          <w:rStyle w:val="Strong"/>
          <w:rFonts w:ascii="Arial" w:hAnsi="Arial" w:cs="Arial"/>
          <w:b w:val="0"/>
          <w:bCs w:val="0"/>
        </w:rPr>
        <w:t>support leadership succession planning</w:t>
      </w:r>
      <w:r w:rsidRPr="00D42A65">
        <w:rPr>
          <w:rFonts w:ascii="Arial" w:hAnsi="Arial" w:cs="Arial"/>
        </w:rPr>
        <w:t xml:space="preserve">, ensuring </w:t>
      </w:r>
      <w:r w:rsidRPr="00D42A65">
        <w:rPr>
          <w:rStyle w:val="Strong"/>
          <w:rFonts w:ascii="Arial" w:hAnsi="Arial" w:cs="Arial"/>
          <w:b w:val="0"/>
          <w:bCs w:val="0"/>
        </w:rPr>
        <w:t>long-term business continuity</w:t>
      </w:r>
      <w:r w:rsidRPr="00D42A65">
        <w:rPr>
          <w:rFonts w:ascii="Arial" w:hAnsi="Arial" w:cs="Arial"/>
        </w:rPr>
        <w:t xml:space="preserve"> (McCarthy, 2014).</w:t>
      </w:r>
    </w:p>
    <w:p w14:paraId="5F2C6FFE" w14:textId="37646FA2" w:rsidR="00523B2E" w:rsidRPr="00286D0B" w:rsidRDefault="00095153" w:rsidP="000A7E5F">
      <w:pPr>
        <w:pStyle w:val="NoSpacing"/>
        <w:numPr>
          <w:ilvl w:val="0"/>
          <w:numId w:val="10"/>
        </w:numPr>
        <w:spacing w:line="360" w:lineRule="auto"/>
        <w:rPr>
          <w:rFonts w:cstheme="minorHAnsi"/>
          <w:sz w:val="24"/>
        </w:rPr>
      </w:pPr>
      <w:r w:rsidRPr="000A7E5F">
        <w:rPr>
          <w:rFonts w:cstheme="minorHAnsi"/>
          <w:sz w:val="24"/>
        </w:rPr>
        <w:t xml:space="preserve">Case studies show that companies implementing mentoring programmes have </w:t>
      </w:r>
      <w:r w:rsidRPr="000A7E5F">
        <w:rPr>
          <w:rStyle w:val="Strong"/>
          <w:rFonts w:cstheme="minorHAnsi"/>
          <w:b w:val="0"/>
          <w:bCs w:val="0"/>
          <w:sz w:val="24"/>
        </w:rPr>
        <w:t>higher employee engagement and overall productivity</w:t>
      </w:r>
      <w:r w:rsidRPr="000A7E5F">
        <w:rPr>
          <w:rFonts w:cstheme="minorHAnsi"/>
          <w:sz w:val="24"/>
        </w:rPr>
        <w:t xml:space="preserve"> (Zainal Abiddin, 2007).</w:t>
      </w:r>
    </w:p>
    <w:p w14:paraId="46D1474D" w14:textId="77777777" w:rsidR="00523B2E" w:rsidRPr="00D42A65" w:rsidRDefault="00523B2E" w:rsidP="009D6511">
      <w:pPr>
        <w:pStyle w:val="Heading1"/>
        <w:jc w:val="both"/>
        <w:rPr>
          <w:rFonts w:cs="Arial"/>
          <w:szCs w:val="28"/>
        </w:rPr>
      </w:pPr>
      <w:bookmarkStart w:id="10" w:name="_Toc192838287"/>
      <w:r w:rsidRPr="00D42A65">
        <w:rPr>
          <w:rStyle w:val="Strong"/>
          <w:rFonts w:cs="Arial"/>
          <w:bCs w:val="0"/>
          <w:szCs w:val="28"/>
        </w:rPr>
        <w:t>3. Critical Analysis of a Specific Coaching Model</w:t>
      </w:r>
      <w:bookmarkEnd w:id="10"/>
    </w:p>
    <w:p w14:paraId="65A9419E" w14:textId="77777777" w:rsidR="00523B2E" w:rsidRPr="00D42A65" w:rsidRDefault="00523B2E" w:rsidP="009D6511">
      <w:pPr>
        <w:pStyle w:val="Heading2"/>
        <w:rPr>
          <w:rFonts w:cs="Arial"/>
          <w:color w:val="auto"/>
        </w:rPr>
      </w:pPr>
      <w:bookmarkStart w:id="11" w:name="_Toc192838288"/>
      <w:r w:rsidRPr="00D42A65">
        <w:rPr>
          <w:rStyle w:val="Strong"/>
          <w:rFonts w:cs="Arial"/>
          <w:color w:val="auto"/>
        </w:rPr>
        <w:t>3.1 Defining the GROW Model</w:t>
      </w:r>
      <w:bookmarkEnd w:id="11"/>
      <w:r w:rsidRPr="00D42A65">
        <w:rPr>
          <w:rStyle w:val="Strong"/>
          <w:rFonts w:cs="Arial"/>
          <w:color w:val="auto"/>
        </w:rPr>
        <w:t xml:space="preserve"> </w:t>
      </w:r>
    </w:p>
    <w:p w14:paraId="294732C6" w14:textId="77777777" w:rsidR="00523B2E" w:rsidRPr="00D42A65" w:rsidRDefault="00523B2E" w:rsidP="00390AF7">
      <w:pPr>
        <w:numPr>
          <w:ilvl w:val="0"/>
          <w:numId w:val="11"/>
        </w:numPr>
        <w:spacing w:before="100" w:beforeAutospacing="1" w:after="100" w:afterAutospacing="1"/>
        <w:rPr>
          <w:rFonts w:cstheme="minorHAnsi"/>
        </w:rPr>
      </w:pPr>
      <w:r w:rsidRPr="00D42A65">
        <w:rPr>
          <w:rFonts w:cstheme="minorHAnsi"/>
        </w:rPr>
        <w:t xml:space="preserve">The </w:t>
      </w:r>
      <w:r w:rsidRPr="00D42A65">
        <w:rPr>
          <w:rStyle w:val="Strong"/>
          <w:rFonts w:cstheme="minorHAnsi"/>
          <w:b w:val="0"/>
        </w:rPr>
        <w:t>GROW Model</w:t>
      </w:r>
      <w:r w:rsidRPr="00D42A65">
        <w:rPr>
          <w:rFonts w:cstheme="minorHAnsi"/>
        </w:rPr>
        <w:t xml:space="preserve"> is a </w:t>
      </w:r>
      <w:r w:rsidRPr="00D42A65">
        <w:rPr>
          <w:rStyle w:val="Strong"/>
          <w:rFonts w:cstheme="minorHAnsi"/>
          <w:b w:val="0"/>
        </w:rPr>
        <w:t>goal-setting and problem-solving framework</w:t>
      </w:r>
      <w:r w:rsidRPr="00D42A65">
        <w:rPr>
          <w:rFonts w:cstheme="minorHAnsi"/>
        </w:rPr>
        <w:t xml:space="preserve"> widely used in coaching to guide individuals toward achieving their objectives (Whitmore, 2009).</w:t>
      </w:r>
    </w:p>
    <w:p w14:paraId="2B73B0BF" w14:textId="77777777" w:rsidR="00523B2E" w:rsidRPr="00D42A65" w:rsidRDefault="00523B2E" w:rsidP="00390AF7">
      <w:pPr>
        <w:numPr>
          <w:ilvl w:val="0"/>
          <w:numId w:val="11"/>
        </w:numPr>
        <w:spacing w:before="100" w:beforeAutospacing="1" w:after="100" w:afterAutospacing="1"/>
        <w:rPr>
          <w:rFonts w:cstheme="minorHAnsi"/>
        </w:rPr>
      </w:pPr>
      <w:r w:rsidRPr="00D42A65">
        <w:rPr>
          <w:rFonts w:cstheme="minorHAnsi"/>
        </w:rPr>
        <w:t xml:space="preserve">It consists of four stages: </w:t>
      </w:r>
    </w:p>
    <w:p w14:paraId="1050488F" w14:textId="77777777" w:rsidR="00523B2E" w:rsidRPr="00D42A65" w:rsidRDefault="00523B2E" w:rsidP="00390AF7">
      <w:pPr>
        <w:numPr>
          <w:ilvl w:val="1"/>
          <w:numId w:val="11"/>
        </w:numPr>
        <w:spacing w:before="100" w:beforeAutospacing="1" w:after="100" w:afterAutospacing="1"/>
        <w:rPr>
          <w:rFonts w:cstheme="minorHAnsi"/>
        </w:rPr>
      </w:pPr>
      <w:r w:rsidRPr="00D42A65">
        <w:rPr>
          <w:rStyle w:val="Strong"/>
          <w:rFonts w:cstheme="minorHAnsi"/>
        </w:rPr>
        <w:t>Goal (G):</w:t>
      </w:r>
      <w:r w:rsidRPr="00D42A65">
        <w:rPr>
          <w:rFonts w:cstheme="minorHAnsi"/>
        </w:rPr>
        <w:t xml:space="preserve"> Defining a clear, measurable objective.</w:t>
      </w:r>
    </w:p>
    <w:p w14:paraId="72FC6020" w14:textId="77777777" w:rsidR="00523B2E" w:rsidRPr="00D42A65" w:rsidRDefault="00523B2E" w:rsidP="00390AF7">
      <w:pPr>
        <w:numPr>
          <w:ilvl w:val="1"/>
          <w:numId w:val="11"/>
        </w:numPr>
        <w:spacing w:before="100" w:beforeAutospacing="1" w:after="100" w:afterAutospacing="1"/>
        <w:rPr>
          <w:rFonts w:cstheme="minorHAnsi"/>
        </w:rPr>
      </w:pPr>
      <w:r w:rsidRPr="00D42A65">
        <w:rPr>
          <w:rStyle w:val="Strong"/>
          <w:rFonts w:cstheme="minorHAnsi"/>
        </w:rPr>
        <w:t>Reality (R):</w:t>
      </w:r>
      <w:r w:rsidRPr="00D42A65">
        <w:rPr>
          <w:rFonts w:cstheme="minorHAnsi"/>
        </w:rPr>
        <w:t xml:space="preserve"> Assessing the current situation, identifying challenges.</w:t>
      </w:r>
    </w:p>
    <w:p w14:paraId="5700A515" w14:textId="77777777" w:rsidR="00523B2E" w:rsidRPr="00D42A65" w:rsidRDefault="00523B2E" w:rsidP="00390AF7">
      <w:pPr>
        <w:numPr>
          <w:ilvl w:val="1"/>
          <w:numId w:val="11"/>
        </w:numPr>
        <w:spacing w:before="100" w:beforeAutospacing="1" w:after="100" w:afterAutospacing="1"/>
        <w:rPr>
          <w:rFonts w:cstheme="minorHAnsi"/>
        </w:rPr>
      </w:pPr>
      <w:r w:rsidRPr="00D42A65">
        <w:rPr>
          <w:rStyle w:val="Strong"/>
          <w:rFonts w:cstheme="minorHAnsi"/>
        </w:rPr>
        <w:t>Options (O):</w:t>
      </w:r>
      <w:r w:rsidRPr="00D42A65">
        <w:rPr>
          <w:rFonts w:cstheme="minorHAnsi"/>
        </w:rPr>
        <w:t xml:space="preserve"> Exploring possible solutions and alternative strategies.</w:t>
      </w:r>
    </w:p>
    <w:p w14:paraId="4ECA0167" w14:textId="77777777" w:rsidR="00523B2E" w:rsidRPr="00D42A65" w:rsidRDefault="00523B2E" w:rsidP="00390AF7">
      <w:pPr>
        <w:numPr>
          <w:ilvl w:val="1"/>
          <w:numId w:val="11"/>
        </w:numPr>
        <w:spacing w:before="100" w:beforeAutospacing="1" w:after="100" w:afterAutospacing="1"/>
        <w:rPr>
          <w:rFonts w:cstheme="minorHAnsi"/>
        </w:rPr>
      </w:pPr>
      <w:r w:rsidRPr="00D42A65">
        <w:rPr>
          <w:rStyle w:val="Strong"/>
          <w:rFonts w:cstheme="minorHAnsi"/>
        </w:rPr>
        <w:t>Will (W):</w:t>
      </w:r>
      <w:r w:rsidRPr="00D42A65">
        <w:rPr>
          <w:rFonts w:cstheme="minorHAnsi"/>
        </w:rPr>
        <w:t xml:space="preserve"> Committing to a specific action plan (Grant, 2022).</w:t>
      </w:r>
    </w:p>
    <w:p w14:paraId="36A4A00A" w14:textId="77777777" w:rsidR="00523B2E" w:rsidRPr="00D42A65" w:rsidRDefault="00523B2E" w:rsidP="00390AF7">
      <w:pPr>
        <w:numPr>
          <w:ilvl w:val="0"/>
          <w:numId w:val="11"/>
        </w:numPr>
        <w:spacing w:before="100" w:beforeAutospacing="1" w:after="100" w:afterAutospacing="1"/>
        <w:rPr>
          <w:rFonts w:cstheme="minorHAnsi"/>
        </w:rPr>
      </w:pPr>
      <w:r w:rsidRPr="00D42A65">
        <w:rPr>
          <w:rFonts w:cstheme="minorHAnsi"/>
        </w:rPr>
        <w:t xml:space="preserve">The model </w:t>
      </w:r>
      <w:r w:rsidRPr="00D42A65">
        <w:rPr>
          <w:rStyle w:val="Strong"/>
          <w:rFonts w:cstheme="minorHAnsi"/>
          <w:b w:val="0"/>
        </w:rPr>
        <w:t>encourages structured conversations</w:t>
      </w:r>
      <w:r w:rsidRPr="00D42A65">
        <w:rPr>
          <w:rFonts w:cstheme="minorHAnsi"/>
        </w:rPr>
        <w:t>, allowing coachees to reflect and take ownership of their growth (Rubtcova and Pavenkov, 2016).</w:t>
      </w:r>
    </w:p>
    <w:p w14:paraId="649C6E61" w14:textId="77777777" w:rsidR="00523B2E" w:rsidRPr="00D42A65" w:rsidRDefault="00523B2E" w:rsidP="00390AF7">
      <w:pPr>
        <w:numPr>
          <w:ilvl w:val="0"/>
          <w:numId w:val="11"/>
        </w:numPr>
        <w:spacing w:before="100" w:beforeAutospacing="1" w:after="100" w:afterAutospacing="1"/>
        <w:rPr>
          <w:rFonts w:cstheme="minorHAnsi"/>
        </w:rPr>
      </w:pPr>
      <w:r w:rsidRPr="00D42A65">
        <w:rPr>
          <w:rFonts w:cstheme="minorHAnsi"/>
        </w:rPr>
        <w:t xml:space="preserve">The </w:t>
      </w:r>
      <w:r w:rsidRPr="00D42A65">
        <w:rPr>
          <w:rStyle w:val="Strong"/>
          <w:rFonts w:cstheme="minorHAnsi"/>
          <w:b w:val="0"/>
        </w:rPr>
        <w:t>GROW model is widely used in leadership coaching, employee development, and performance enhancement</w:t>
      </w:r>
      <w:r w:rsidRPr="00D42A65">
        <w:rPr>
          <w:rFonts w:cstheme="minorHAnsi"/>
        </w:rPr>
        <w:t xml:space="preserve">, making it a </w:t>
      </w:r>
      <w:r w:rsidRPr="00D42A65">
        <w:rPr>
          <w:rStyle w:val="Strong"/>
          <w:rFonts w:cstheme="minorHAnsi"/>
          <w:b w:val="0"/>
        </w:rPr>
        <w:t>versatile and effective tool</w:t>
      </w:r>
      <w:r w:rsidRPr="00D42A65">
        <w:rPr>
          <w:rFonts w:cstheme="minorHAnsi"/>
        </w:rPr>
        <w:t xml:space="preserve"> (Huuskonen et al., 2023).</w:t>
      </w:r>
    </w:p>
    <w:p w14:paraId="60437BC4" w14:textId="77777777" w:rsidR="00523B2E" w:rsidRPr="00D42A65" w:rsidRDefault="00523B2E" w:rsidP="009D6511">
      <w:pPr>
        <w:pStyle w:val="Heading2"/>
        <w:rPr>
          <w:rFonts w:cs="Arial"/>
          <w:color w:val="auto"/>
        </w:rPr>
      </w:pPr>
      <w:bookmarkStart w:id="12" w:name="_Toc192838289"/>
      <w:r w:rsidRPr="00D42A65">
        <w:rPr>
          <w:rStyle w:val="Strong"/>
          <w:rFonts w:cs="Arial"/>
          <w:color w:val="auto"/>
        </w:rPr>
        <w:t>3.2 Advantages of the GROW Model</w:t>
      </w:r>
      <w:bookmarkEnd w:id="12"/>
      <w:r w:rsidRPr="00D42A65">
        <w:rPr>
          <w:rStyle w:val="Strong"/>
          <w:rFonts w:cs="Arial"/>
          <w:color w:val="auto"/>
        </w:rPr>
        <w:t xml:space="preserve"> </w:t>
      </w:r>
    </w:p>
    <w:p w14:paraId="17F00A10" w14:textId="067DD3BE" w:rsidR="00523B2E" w:rsidRPr="00D42A65" w:rsidRDefault="00523B2E" w:rsidP="00390AF7">
      <w:pPr>
        <w:pStyle w:val="ListParagraph"/>
        <w:numPr>
          <w:ilvl w:val="0"/>
          <w:numId w:val="12"/>
        </w:numPr>
        <w:rPr>
          <w:rFonts w:cstheme="minorHAnsi"/>
        </w:rPr>
      </w:pPr>
      <w:r w:rsidRPr="00D42A65">
        <w:rPr>
          <w:rStyle w:val="Strong"/>
          <w:rFonts w:cstheme="minorHAnsi"/>
          <w:bCs w:val="0"/>
        </w:rPr>
        <w:t>Structured approach:</w:t>
      </w:r>
      <w:r w:rsidRPr="00D42A65">
        <w:rPr>
          <w:rFonts w:cstheme="minorHAnsi"/>
        </w:rPr>
        <w:t xml:space="preserve"> The GROW model provides </w:t>
      </w:r>
      <w:r w:rsidRPr="00D42A65">
        <w:rPr>
          <w:rStyle w:val="Strong"/>
          <w:rFonts w:cstheme="minorHAnsi"/>
          <w:b w:val="0"/>
          <w:bCs w:val="0"/>
        </w:rPr>
        <w:t>clear step-by-step guidance</w:t>
      </w:r>
      <w:r w:rsidRPr="00D42A65">
        <w:rPr>
          <w:rFonts w:cstheme="minorHAnsi"/>
        </w:rPr>
        <w:t xml:space="preserve">, making it easy for both coaches and </w:t>
      </w:r>
      <w:r w:rsidR="00286D0B" w:rsidRPr="00D42A65">
        <w:rPr>
          <w:rFonts w:cstheme="minorHAnsi"/>
        </w:rPr>
        <w:t>coaches</w:t>
      </w:r>
      <w:r w:rsidRPr="00D42A65">
        <w:rPr>
          <w:rFonts w:cstheme="minorHAnsi"/>
        </w:rPr>
        <w:t xml:space="preserve"> to </w:t>
      </w:r>
      <w:r w:rsidRPr="00D42A65">
        <w:rPr>
          <w:rStyle w:val="Strong"/>
          <w:rFonts w:cstheme="minorHAnsi"/>
          <w:b w:val="0"/>
          <w:bCs w:val="0"/>
        </w:rPr>
        <w:t>navigate complex challenges</w:t>
      </w:r>
      <w:r w:rsidRPr="00D42A65">
        <w:rPr>
          <w:rFonts w:cstheme="minorHAnsi"/>
        </w:rPr>
        <w:t xml:space="preserve"> (Jannah and Bantam, 2023).</w:t>
      </w:r>
    </w:p>
    <w:p w14:paraId="6EBEC4F4" w14:textId="002047D3" w:rsidR="00523B2E" w:rsidRPr="00D42A65" w:rsidRDefault="00523B2E" w:rsidP="00390AF7">
      <w:pPr>
        <w:pStyle w:val="ListParagraph"/>
        <w:numPr>
          <w:ilvl w:val="0"/>
          <w:numId w:val="12"/>
        </w:numPr>
        <w:rPr>
          <w:rFonts w:cstheme="minorHAnsi"/>
        </w:rPr>
      </w:pPr>
      <w:r w:rsidRPr="00D42A65">
        <w:rPr>
          <w:rStyle w:val="Strong"/>
          <w:rFonts w:cstheme="minorHAnsi"/>
          <w:bCs w:val="0"/>
        </w:rPr>
        <w:lastRenderedPageBreak/>
        <w:t>Encourages self-reflection:</w:t>
      </w:r>
      <w:r w:rsidRPr="00D42A65">
        <w:rPr>
          <w:rFonts w:cstheme="minorHAnsi"/>
        </w:rPr>
        <w:t xml:space="preserve"> By </w:t>
      </w:r>
      <w:r w:rsidRPr="00D42A65">
        <w:rPr>
          <w:rStyle w:val="Strong"/>
          <w:rFonts w:cstheme="minorHAnsi"/>
          <w:b w:val="0"/>
          <w:bCs w:val="0"/>
        </w:rPr>
        <w:t>focusing on reality and exploring options</w:t>
      </w:r>
      <w:r w:rsidRPr="00D42A65">
        <w:rPr>
          <w:rFonts w:cstheme="minorHAnsi"/>
        </w:rPr>
        <w:t xml:space="preserve">, the model helps </w:t>
      </w:r>
      <w:r w:rsidR="00286D0B" w:rsidRPr="00D42A65">
        <w:rPr>
          <w:rFonts w:cstheme="minorHAnsi"/>
        </w:rPr>
        <w:t>coaches</w:t>
      </w:r>
      <w:r w:rsidRPr="00D42A65">
        <w:rPr>
          <w:rFonts w:cstheme="minorHAnsi"/>
        </w:rPr>
        <w:t xml:space="preserve"> </w:t>
      </w:r>
      <w:r w:rsidRPr="00D42A65">
        <w:rPr>
          <w:rStyle w:val="Strong"/>
          <w:rFonts w:cstheme="minorHAnsi"/>
          <w:b w:val="0"/>
          <w:bCs w:val="0"/>
        </w:rPr>
        <w:t>develop self-awareness and accountability</w:t>
      </w:r>
      <w:r w:rsidRPr="00D42A65">
        <w:rPr>
          <w:rFonts w:cstheme="minorHAnsi"/>
        </w:rPr>
        <w:t xml:space="preserve">, leading to </w:t>
      </w:r>
      <w:r w:rsidRPr="00D42A65">
        <w:rPr>
          <w:rStyle w:val="Strong"/>
          <w:rFonts w:cstheme="minorHAnsi"/>
          <w:b w:val="0"/>
          <w:bCs w:val="0"/>
        </w:rPr>
        <w:t>long-term growth</w:t>
      </w:r>
      <w:r w:rsidRPr="00D42A65">
        <w:rPr>
          <w:rFonts w:cstheme="minorHAnsi"/>
        </w:rPr>
        <w:t xml:space="preserve"> (Van Oorsouw and Embregts, 2013).</w:t>
      </w:r>
    </w:p>
    <w:p w14:paraId="2796A6E0" w14:textId="77777777" w:rsidR="00523B2E" w:rsidRPr="00D42A65" w:rsidRDefault="00523B2E" w:rsidP="00390AF7">
      <w:pPr>
        <w:pStyle w:val="ListParagraph"/>
        <w:numPr>
          <w:ilvl w:val="0"/>
          <w:numId w:val="12"/>
        </w:numPr>
        <w:rPr>
          <w:rFonts w:cstheme="minorHAnsi"/>
        </w:rPr>
      </w:pPr>
      <w:r w:rsidRPr="00D42A65">
        <w:rPr>
          <w:rStyle w:val="Strong"/>
          <w:rFonts w:cstheme="minorHAnsi"/>
          <w:bCs w:val="0"/>
        </w:rPr>
        <w:t>Widely applicable:</w:t>
      </w:r>
      <w:r w:rsidRPr="00D42A65">
        <w:rPr>
          <w:rFonts w:cstheme="minorHAnsi"/>
        </w:rPr>
        <w:t xml:space="preserve"> The model is used across </w:t>
      </w:r>
      <w:r w:rsidRPr="00D42A65">
        <w:rPr>
          <w:rStyle w:val="Strong"/>
          <w:rFonts w:cstheme="minorHAnsi"/>
          <w:b w:val="0"/>
          <w:bCs w:val="0"/>
        </w:rPr>
        <w:t>leadership development, executive coaching, workplace performance coaching, and personal development</w:t>
      </w:r>
      <w:r w:rsidRPr="00D42A65">
        <w:rPr>
          <w:rFonts w:cstheme="minorHAnsi"/>
        </w:rPr>
        <w:t xml:space="preserve"> (Newman, 2022).</w:t>
      </w:r>
    </w:p>
    <w:p w14:paraId="598C97F2" w14:textId="77777777" w:rsidR="00523B2E" w:rsidRPr="00D42A65" w:rsidRDefault="00523B2E" w:rsidP="00390AF7">
      <w:pPr>
        <w:pStyle w:val="ListParagraph"/>
        <w:numPr>
          <w:ilvl w:val="0"/>
          <w:numId w:val="12"/>
        </w:numPr>
        <w:rPr>
          <w:rFonts w:cstheme="minorHAnsi"/>
        </w:rPr>
      </w:pPr>
      <w:r w:rsidRPr="00D42A65">
        <w:rPr>
          <w:rStyle w:val="Strong"/>
          <w:rFonts w:cstheme="minorHAnsi"/>
          <w:bCs w:val="0"/>
        </w:rPr>
        <w:t>Evidence-based effectiveness:</w:t>
      </w:r>
      <w:r w:rsidRPr="00D42A65">
        <w:rPr>
          <w:rFonts w:cstheme="minorHAnsi"/>
        </w:rPr>
        <w:t xml:space="preserve"> Studies indicate that organisations implementing the </w:t>
      </w:r>
      <w:r w:rsidRPr="00D42A65">
        <w:rPr>
          <w:rStyle w:val="Strong"/>
          <w:rFonts w:cstheme="minorHAnsi"/>
          <w:b w:val="0"/>
          <w:bCs w:val="0"/>
        </w:rPr>
        <w:t>GROW model see improvements in employee performance, motivation, and leadership effectiveness</w:t>
      </w:r>
      <w:r w:rsidRPr="00D42A65">
        <w:rPr>
          <w:rFonts w:cstheme="minorHAnsi"/>
        </w:rPr>
        <w:t xml:space="preserve"> (Will et al., 2019).</w:t>
      </w:r>
    </w:p>
    <w:p w14:paraId="01ADFE14" w14:textId="77777777" w:rsidR="00523B2E" w:rsidRPr="00D42A65" w:rsidRDefault="00523B2E" w:rsidP="00390AF7">
      <w:pPr>
        <w:pStyle w:val="ListParagraph"/>
        <w:numPr>
          <w:ilvl w:val="0"/>
          <w:numId w:val="12"/>
        </w:numPr>
        <w:rPr>
          <w:rFonts w:cstheme="minorHAnsi"/>
        </w:rPr>
      </w:pPr>
      <w:r w:rsidRPr="00D42A65">
        <w:rPr>
          <w:rStyle w:val="Strong"/>
          <w:rFonts w:cstheme="minorHAnsi"/>
          <w:bCs w:val="0"/>
        </w:rPr>
        <w:t>Flexible application:</w:t>
      </w:r>
      <w:r w:rsidRPr="00D42A65">
        <w:rPr>
          <w:rFonts w:cstheme="minorHAnsi"/>
        </w:rPr>
        <w:t xml:space="preserve"> It can be adapted for </w:t>
      </w:r>
      <w:r w:rsidRPr="00D42A65">
        <w:rPr>
          <w:rStyle w:val="Strong"/>
          <w:rFonts w:cstheme="minorHAnsi"/>
          <w:b w:val="0"/>
          <w:bCs w:val="0"/>
        </w:rPr>
        <w:t>one-on-one coaching, team coaching, and digital mentoring platforms</w:t>
      </w:r>
      <w:r w:rsidRPr="00D42A65">
        <w:rPr>
          <w:rFonts w:cstheme="minorHAnsi"/>
        </w:rPr>
        <w:t xml:space="preserve"> (Bishop, 2015).</w:t>
      </w:r>
    </w:p>
    <w:p w14:paraId="0AF8EC9B" w14:textId="77777777" w:rsidR="00523B2E" w:rsidRPr="00D42A65" w:rsidRDefault="00523B2E" w:rsidP="009D6511">
      <w:pPr>
        <w:pStyle w:val="Heading2"/>
        <w:rPr>
          <w:rFonts w:cs="Arial"/>
          <w:color w:val="auto"/>
        </w:rPr>
      </w:pPr>
      <w:bookmarkStart w:id="13" w:name="_Toc192838290"/>
      <w:r w:rsidRPr="00D42A65">
        <w:rPr>
          <w:rStyle w:val="Strong"/>
          <w:rFonts w:cs="Arial"/>
          <w:color w:val="auto"/>
        </w:rPr>
        <w:t>3.3 Disadvantages of the GROW Model</w:t>
      </w:r>
      <w:bookmarkEnd w:id="13"/>
      <w:r w:rsidRPr="00D42A65">
        <w:rPr>
          <w:rStyle w:val="Strong"/>
          <w:rFonts w:cs="Arial"/>
          <w:color w:val="auto"/>
        </w:rPr>
        <w:t xml:space="preserve"> </w:t>
      </w:r>
    </w:p>
    <w:p w14:paraId="0A99B7A7" w14:textId="77777777" w:rsidR="00523B2E" w:rsidRPr="00D42A65" w:rsidRDefault="00523B2E" w:rsidP="00390AF7">
      <w:pPr>
        <w:pStyle w:val="NormalWeb"/>
        <w:numPr>
          <w:ilvl w:val="0"/>
          <w:numId w:val="13"/>
        </w:numPr>
        <w:spacing w:line="360" w:lineRule="auto"/>
        <w:rPr>
          <w:rFonts w:ascii="Arial" w:hAnsi="Arial" w:cs="Arial"/>
          <w:sz w:val="22"/>
          <w:szCs w:val="22"/>
        </w:rPr>
      </w:pPr>
      <w:r w:rsidRPr="00D42A65">
        <w:rPr>
          <w:rStyle w:val="Strong"/>
          <w:rFonts w:ascii="Arial" w:hAnsi="Arial" w:cs="Arial"/>
          <w:sz w:val="22"/>
          <w:szCs w:val="22"/>
        </w:rPr>
        <w:t>Oversimplification – Limited Emotional Depth</w:t>
      </w:r>
    </w:p>
    <w:p w14:paraId="462734C2" w14:textId="118F034A" w:rsidR="00523B2E" w:rsidRPr="00D42A65" w:rsidRDefault="00523B2E" w:rsidP="00390AF7">
      <w:pPr>
        <w:pStyle w:val="ListParagraph"/>
        <w:numPr>
          <w:ilvl w:val="1"/>
          <w:numId w:val="15"/>
        </w:numPr>
        <w:rPr>
          <w:rFonts w:cstheme="minorHAnsi"/>
        </w:rPr>
      </w:pPr>
      <w:r w:rsidRPr="00D42A65">
        <w:rPr>
          <w:rFonts w:cstheme="minorHAnsi"/>
        </w:rPr>
        <w:t xml:space="preserve">The </w:t>
      </w:r>
      <w:r w:rsidRPr="00D42A65">
        <w:rPr>
          <w:rStyle w:val="Strong"/>
          <w:rFonts w:cstheme="minorHAnsi"/>
          <w:b w:val="0"/>
          <w:bCs w:val="0"/>
        </w:rPr>
        <w:t>GROW model</w:t>
      </w:r>
      <w:r w:rsidRPr="00D42A65">
        <w:rPr>
          <w:rFonts w:cstheme="minorHAnsi"/>
        </w:rPr>
        <w:t xml:space="preserve"> focuses on structured </w:t>
      </w:r>
      <w:r w:rsidR="00D42A65" w:rsidRPr="00D42A65">
        <w:rPr>
          <w:rFonts w:cstheme="minorHAnsi"/>
        </w:rPr>
        <w:t>goal setting</w:t>
      </w:r>
      <w:r w:rsidRPr="00D42A65">
        <w:rPr>
          <w:rFonts w:cstheme="minorHAnsi"/>
        </w:rPr>
        <w:t xml:space="preserve"> but does not </w:t>
      </w:r>
      <w:r w:rsidRPr="00D42A65">
        <w:rPr>
          <w:rStyle w:val="Strong"/>
          <w:rFonts w:cstheme="minorHAnsi"/>
          <w:b w:val="0"/>
          <w:bCs w:val="0"/>
        </w:rPr>
        <w:t>account for emotional complexities</w:t>
      </w:r>
      <w:r w:rsidRPr="00D42A65">
        <w:rPr>
          <w:rFonts w:cstheme="minorHAnsi"/>
        </w:rPr>
        <w:t xml:space="preserve"> (Whitmore, 2017).</w:t>
      </w:r>
    </w:p>
    <w:p w14:paraId="691FE2C6" w14:textId="77777777" w:rsidR="00523B2E" w:rsidRPr="00D42A65" w:rsidRDefault="00523B2E" w:rsidP="00390AF7">
      <w:pPr>
        <w:pStyle w:val="ListParagraph"/>
        <w:numPr>
          <w:ilvl w:val="1"/>
          <w:numId w:val="15"/>
        </w:numPr>
        <w:rPr>
          <w:rFonts w:cstheme="minorHAnsi"/>
        </w:rPr>
      </w:pPr>
      <w:r w:rsidRPr="00D42A65">
        <w:rPr>
          <w:rFonts w:cstheme="minorHAnsi"/>
        </w:rPr>
        <w:t xml:space="preserve">In real-world coaching, individuals face </w:t>
      </w:r>
      <w:r w:rsidRPr="00D42A65">
        <w:rPr>
          <w:rStyle w:val="Strong"/>
          <w:rFonts w:cstheme="minorHAnsi"/>
          <w:b w:val="0"/>
          <w:bCs w:val="0"/>
        </w:rPr>
        <w:t>emotional and psychological barriers</w:t>
      </w:r>
      <w:r w:rsidRPr="00D42A65">
        <w:rPr>
          <w:rFonts w:cstheme="minorHAnsi"/>
        </w:rPr>
        <w:t xml:space="preserve"> that the GROW framework does not </w:t>
      </w:r>
      <w:r w:rsidRPr="00D42A65">
        <w:rPr>
          <w:rStyle w:val="Strong"/>
          <w:rFonts w:cstheme="minorHAnsi"/>
          <w:b w:val="0"/>
          <w:bCs w:val="0"/>
        </w:rPr>
        <w:t>adequately address</w:t>
      </w:r>
      <w:r w:rsidRPr="00D42A65">
        <w:rPr>
          <w:rFonts w:cstheme="minorHAnsi"/>
        </w:rPr>
        <w:t xml:space="preserve"> (Grant, 2022).</w:t>
      </w:r>
    </w:p>
    <w:p w14:paraId="074BB940" w14:textId="77777777" w:rsidR="00523B2E" w:rsidRPr="00D42A65" w:rsidRDefault="00523B2E" w:rsidP="00390AF7">
      <w:pPr>
        <w:pStyle w:val="NormalWeb"/>
        <w:numPr>
          <w:ilvl w:val="0"/>
          <w:numId w:val="13"/>
        </w:numPr>
        <w:spacing w:line="360" w:lineRule="auto"/>
        <w:rPr>
          <w:rFonts w:ascii="Arial" w:hAnsi="Arial" w:cs="Arial"/>
          <w:sz w:val="22"/>
          <w:szCs w:val="22"/>
        </w:rPr>
      </w:pPr>
      <w:r w:rsidRPr="00D42A65">
        <w:rPr>
          <w:rStyle w:val="Strong"/>
          <w:rFonts w:ascii="Arial" w:hAnsi="Arial" w:cs="Arial"/>
          <w:sz w:val="22"/>
          <w:szCs w:val="22"/>
        </w:rPr>
        <w:t>Requires Strong Questioning Skills</w:t>
      </w:r>
    </w:p>
    <w:p w14:paraId="7F0E6E44" w14:textId="77777777" w:rsidR="00523B2E" w:rsidRPr="00D42A65" w:rsidRDefault="00523B2E" w:rsidP="00390AF7">
      <w:pPr>
        <w:pStyle w:val="ListParagraph"/>
        <w:numPr>
          <w:ilvl w:val="1"/>
          <w:numId w:val="15"/>
        </w:numPr>
        <w:rPr>
          <w:rFonts w:cstheme="minorHAnsi"/>
        </w:rPr>
      </w:pPr>
      <w:r w:rsidRPr="00D42A65">
        <w:rPr>
          <w:rFonts w:cstheme="minorHAnsi"/>
        </w:rPr>
        <w:t xml:space="preserve">The model’s effectiveness </w:t>
      </w:r>
      <w:r w:rsidRPr="00D42A65">
        <w:rPr>
          <w:rStyle w:val="Strong"/>
          <w:rFonts w:cstheme="minorHAnsi"/>
          <w:b w:val="0"/>
          <w:bCs w:val="0"/>
        </w:rPr>
        <w:t>relies on the coach’s ability</w:t>
      </w:r>
      <w:r w:rsidRPr="00D42A65">
        <w:rPr>
          <w:rFonts w:cstheme="minorHAnsi"/>
        </w:rPr>
        <w:t xml:space="preserve"> to ask the </w:t>
      </w:r>
      <w:r w:rsidRPr="00D42A65">
        <w:rPr>
          <w:rStyle w:val="Strong"/>
          <w:rFonts w:cstheme="minorHAnsi"/>
          <w:b w:val="0"/>
          <w:bCs w:val="0"/>
        </w:rPr>
        <w:t>right questions</w:t>
      </w:r>
      <w:r w:rsidRPr="00D42A65">
        <w:rPr>
          <w:rFonts w:cstheme="minorHAnsi"/>
        </w:rPr>
        <w:t xml:space="preserve">, which may </w:t>
      </w:r>
      <w:r w:rsidRPr="00D42A65">
        <w:rPr>
          <w:rStyle w:val="Strong"/>
          <w:rFonts w:cstheme="minorHAnsi"/>
          <w:b w:val="0"/>
          <w:bCs w:val="0"/>
        </w:rPr>
        <w:t>vary across different coaching contexts</w:t>
      </w:r>
      <w:r w:rsidRPr="00D42A65">
        <w:rPr>
          <w:rFonts w:cstheme="minorHAnsi"/>
        </w:rPr>
        <w:t xml:space="preserve"> (Huuskonen et al., 2023).</w:t>
      </w:r>
    </w:p>
    <w:p w14:paraId="67A9125F" w14:textId="725FCC16" w:rsidR="00523B2E" w:rsidRPr="00D42A65" w:rsidRDefault="00523B2E" w:rsidP="00390AF7">
      <w:pPr>
        <w:pStyle w:val="ListParagraph"/>
        <w:numPr>
          <w:ilvl w:val="1"/>
          <w:numId w:val="15"/>
        </w:numPr>
        <w:rPr>
          <w:rFonts w:cstheme="minorHAnsi"/>
        </w:rPr>
      </w:pPr>
      <w:r w:rsidRPr="00D42A65">
        <w:rPr>
          <w:rFonts w:cstheme="minorHAnsi"/>
        </w:rPr>
        <w:t xml:space="preserve">Without strong questioning skills, </w:t>
      </w:r>
      <w:r w:rsidR="00286D0B" w:rsidRPr="00D42A65">
        <w:rPr>
          <w:rFonts w:cstheme="minorHAnsi"/>
        </w:rPr>
        <w:t>coaches</w:t>
      </w:r>
      <w:r w:rsidRPr="00D42A65">
        <w:rPr>
          <w:rFonts w:cstheme="minorHAnsi"/>
        </w:rPr>
        <w:t xml:space="preserve"> may </w:t>
      </w:r>
      <w:r w:rsidRPr="00D42A65">
        <w:rPr>
          <w:rStyle w:val="Strong"/>
          <w:rFonts w:cstheme="minorHAnsi"/>
          <w:b w:val="0"/>
          <w:bCs w:val="0"/>
        </w:rPr>
        <w:t>fail to identify meaningful solutions</w:t>
      </w:r>
      <w:r w:rsidRPr="00D42A65">
        <w:rPr>
          <w:rFonts w:cstheme="minorHAnsi"/>
        </w:rPr>
        <w:t>, limiting the model’s impact (Jannah and Bantam, 2023).</w:t>
      </w:r>
    </w:p>
    <w:p w14:paraId="5C32C776" w14:textId="77777777" w:rsidR="00523B2E" w:rsidRPr="00D42A65" w:rsidRDefault="00523B2E" w:rsidP="00390AF7">
      <w:pPr>
        <w:pStyle w:val="NormalWeb"/>
        <w:numPr>
          <w:ilvl w:val="0"/>
          <w:numId w:val="13"/>
        </w:numPr>
        <w:spacing w:line="360" w:lineRule="auto"/>
        <w:rPr>
          <w:rFonts w:ascii="Arial" w:hAnsi="Arial" w:cs="Arial"/>
          <w:sz w:val="22"/>
          <w:szCs w:val="22"/>
        </w:rPr>
      </w:pPr>
      <w:r w:rsidRPr="00D42A65">
        <w:rPr>
          <w:rStyle w:val="Strong"/>
          <w:rFonts w:ascii="Arial" w:hAnsi="Arial" w:cs="Arial"/>
          <w:sz w:val="22"/>
          <w:szCs w:val="22"/>
        </w:rPr>
        <w:t>Lack of Emotional Support</w:t>
      </w:r>
    </w:p>
    <w:p w14:paraId="231AEADC" w14:textId="0293CD45" w:rsidR="00523B2E" w:rsidRPr="00D42A65" w:rsidRDefault="00523B2E" w:rsidP="00390AF7">
      <w:pPr>
        <w:pStyle w:val="ListParagraph"/>
        <w:numPr>
          <w:ilvl w:val="1"/>
          <w:numId w:val="15"/>
        </w:numPr>
        <w:rPr>
          <w:rFonts w:cstheme="minorHAnsi"/>
        </w:rPr>
      </w:pPr>
      <w:r w:rsidRPr="00D42A65">
        <w:rPr>
          <w:rFonts w:cstheme="minorHAnsi"/>
        </w:rPr>
        <w:t xml:space="preserve">The GROW model </w:t>
      </w:r>
      <w:r w:rsidRPr="00D42A65">
        <w:rPr>
          <w:rStyle w:val="Strong"/>
          <w:rFonts w:cstheme="minorHAnsi"/>
          <w:b w:val="0"/>
          <w:bCs w:val="0"/>
        </w:rPr>
        <w:t xml:space="preserve">prioritises action and </w:t>
      </w:r>
      <w:r w:rsidR="00D42A65" w:rsidRPr="00D42A65">
        <w:rPr>
          <w:rStyle w:val="Strong"/>
          <w:rFonts w:cstheme="minorHAnsi"/>
          <w:b w:val="0"/>
          <w:bCs w:val="0"/>
        </w:rPr>
        <w:t>goal setting</w:t>
      </w:r>
      <w:r w:rsidRPr="00D42A65">
        <w:rPr>
          <w:rFonts w:cstheme="minorHAnsi"/>
        </w:rPr>
        <w:t xml:space="preserve"> over </w:t>
      </w:r>
      <w:r w:rsidRPr="00D42A65">
        <w:rPr>
          <w:rStyle w:val="Strong"/>
          <w:rFonts w:cstheme="minorHAnsi"/>
          <w:b w:val="0"/>
          <w:bCs w:val="0"/>
        </w:rPr>
        <w:t>well-being and emotional resilience</w:t>
      </w:r>
      <w:r w:rsidRPr="00D42A65">
        <w:rPr>
          <w:rFonts w:cstheme="minorHAnsi"/>
        </w:rPr>
        <w:t xml:space="preserve"> (Van Oorsouw and Embregts, 2013).</w:t>
      </w:r>
    </w:p>
    <w:p w14:paraId="5AB0D076" w14:textId="77777777" w:rsidR="00523B2E" w:rsidRPr="00D42A65" w:rsidRDefault="00523B2E" w:rsidP="00390AF7">
      <w:pPr>
        <w:pStyle w:val="ListParagraph"/>
        <w:numPr>
          <w:ilvl w:val="1"/>
          <w:numId w:val="15"/>
        </w:numPr>
        <w:rPr>
          <w:rFonts w:cstheme="minorHAnsi"/>
        </w:rPr>
      </w:pPr>
      <w:r w:rsidRPr="00D42A65">
        <w:rPr>
          <w:rFonts w:cstheme="minorHAnsi"/>
        </w:rPr>
        <w:t xml:space="preserve">In emotionally charged coaching scenarios, such as </w:t>
      </w:r>
      <w:r w:rsidRPr="00D42A65">
        <w:rPr>
          <w:rStyle w:val="Strong"/>
          <w:rFonts w:cstheme="minorHAnsi"/>
          <w:b w:val="0"/>
          <w:bCs w:val="0"/>
        </w:rPr>
        <w:t>career transitions or stress management</w:t>
      </w:r>
      <w:r w:rsidRPr="00D42A65">
        <w:rPr>
          <w:rFonts w:cstheme="minorHAnsi"/>
        </w:rPr>
        <w:t xml:space="preserve">, additional psychological frameworks may be necessary to </w:t>
      </w:r>
      <w:r w:rsidRPr="00D42A65">
        <w:rPr>
          <w:rStyle w:val="Strong"/>
          <w:rFonts w:cstheme="minorHAnsi"/>
          <w:b w:val="0"/>
          <w:bCs w:val="0"/>
        </w:rPr>
        <w:t>complement</w:t>
      </w:r>
      <w:r w:rsidRPr="00D42A65">
        <w:rPr>
          <w:rFonts w:cstheme="minorHAnsi"/>
        </w:rPr>
        <w:t xml:space="preserve"> the GROW model (Bishop, 2015).</w:t>
      </w:r>
    </w:p>
    <w:p w14:paraId="4C3A3734" w14:textId="77777777" w:rsidR="00523B2E" w:rsidRPr="00D42A65" w:rsidRDefault="00523B2E" w:rsidP="009D6511">
      <w:pPr>
        <w:pStyle w:val="Heading2"/>
        <w:rPr>
          <w:rFonts w:cs="Arial"/>
          <w:color w:val="auto"/>
        </w:rPr>
      </w:pPr>
      <w:bookmarkStart w:id="14" w:name="_Toc192838291"/>
      <w:r w:rsidRPr="00D42A65">
        <w:rPr>
          <w:rStyle w:val="Strong"/>
          <w:rFonts w:cs="Arial"/>
          <w:color w:val="auto"/>
        </w:rPr>
        <w:lastRenderedPageBreak/>
        <w:t>3.4 Situations Where GROW is Most Useful</w:t>
      </w:r>
      <w:bookmarkEnd w:id="14"/>
      <w:r w:rsidRPr="00D42A65">
        <w:rPr>
          <w:rStyle w:val="Strong"/>
          <w:rFonts w:cs="Arial"/>
          <w:color w:val="auto"/>
        </w:rPr>
        <w:t xml:space="preserve"> </w:t>
      </w:r>
    </w:p>
    <w:p w14:paraId="706494CA" w14:textId="77777777" w:rsidR="00523B2E" w:rsidRPr="00D42A65" w:rsidRDefault="00523B2E" w:rsidP="00390AF7">
      <w:pPr>
        <w:pStyle w:val="NormalWeb"/>
        <w:numPr>
          <w:ilvl w:val="0"/>
          <w:numId w:val="14"/>
        </w:numPr>
        <w:spacing w:line="360" w:lineRule="auto"/>
        <w:rPr>
          <w:rFonts w:ascii="Arial" w:hAnsi="Arial" w:cs="Arial"/>
          <w:sz w:val="22"/>
          <w:szCs w:val="22"/>
        </w:rPr>
      </w:pPr>
      <w:r w:rsidRPr="00D42A65">
        <w:rPr>
          <w:rStyle w:val="Strong"/>
          <w:rFonts w:ascii="Arial" w:hAnsi="Arial" w:cs="Arial"/>
          <w:sz w:val="22"/>
          <w:szCs w:val="22"/>
        </w:rPr>
        <w:t>Leadership Coaching (Decision-Making Support)</w:t>
      </w:r>
    </w:p>
    <w:p w14:paraId="5DACED7C" w14:textId="77777777" w:rsidR="00523B2E" w:rsidRPr="00D42A65" w:rsidRDefault="00523B2E" w:rsidP="00390AF7">
      <w:pPr>
        <w:pStyle w:val="ListParagraph"/>
        <w:numPr>
          <w:ilvl w:val="1"/>
          <w:numId w:val="16"/>
        </w:numPr>
        <w:rPr>
          <w:rFonts w:cs="Arial"/>
        </w:rPr>
      </w:pPr>
      <w:r w:rsidRPr="00D42A65">
        <w:rPr>
          <w:rFonts w:cs="Arial"/>
        </w:rPr>
        <w:t xml:space="preserve">The GROW model is widely used in </w:t>
      </w:r>
      <w:r w:rsidRPr="00D42A65">
        <w:rPr>
          <w:rStyle w:val="Strong"/>
          <w:rFonts w:cs="Arial"/>
          <w:b w:val="0"/>
          <w:bCs w:val="0"/>
        </w:rPr>
        <w:t>executive coaching</w:t>
      </w:r>
      <w:r w:rsidRPr="00D42A65">
        <w:rPr>
          <w:rFonts w:cs="Arial"/>
        </w:rPr>
        <w:t xml:space="preserve"> to help leaders </w:t>
      </w:r>
      <w:r w:rsidRPr="00D42A65">
        <w:rPr>
          <w:rStyle w:val="Strong"/>
          <w:rFonts w:cs="Arial"/>
          <w:b w:val="0"/>
          <w:bCs w:val="0"/>
        </w:rPr>
        <w:t>clarify goals, assess current challenges, and explore solutions</w:t>
      </w:r>
      <w:r w:rsidRPr="00D42A65">
        <w:rPr>
          <w:rFonts w:cs="Arial"/>
        </w:rPr>
        <w:t xml:space="preserve"> (Newman, 2022).</w:t>
      </w:r>
    </w:p>
    <w:p w14:paraId="4E1FA1A9" w14:textId="77777777" w:rsidR="00523B2E" w:rsidRPr="00D42A65" w:rsidRDefault="00523B2E" w:rsidP="00390AF7">
      <w:pPr>
        <w:pStyle w:val="ListParagraph"/>
        <w:numPr>
          <w:ilvl w:val="1"/>
          <w:numId w:val="16"/>
        </w:numPr>
        <w:rPr>
          <w:rFonts w:cs="Arial"/>
        </w:rPr>
      </w:pPr>
      <w:r w:rsidRPr="00D42A65">
        <w:rPr>
          <w:rFonts w:cs="Arial"/>
        </w:rPr>
        <w:t xml:space="preserve">It enables structured discussions that </w:t>
      </w:r>
      <w:r w:rsidRPr="00D42A65">
        <w:rPr>
          <w:rStyle w:val="Strong"/>
          <w:rFonts w:cs="Arial"/>
          <w:b w:val="0"/>
          <w:bCs w:val="0"/>
        </w:rPr>
        <w:t>enhance problem-solving and leadership effectiveness</w:t>
      </w:r>
      <w:r w:rsidRPr="00D42A65">
        <w:rPr>
          <w:rFonts w:cs="Arial"/>
        </w:rPr>
        <w:t xml:space="preserve"> (Will et al., 2019).</w:t>
      </w:r>
    </w:p>
    <w:p w14:paraId="2E89B4A6" w14:textId="77777777" w:rsidR="00523B2E" w:rsidRPr="00D42A65" w:rsidRDefault="00523B2E" w:rsidP="00390AF7">
      <w:pPr>
        <w:pStyle w:val="NormalWeb"/>
        <w:numPr>
          <w:ilvl w:val="0"/>
          <w:numId w:val="14"/>
        </w:numPr>
        <w:spacing w:line="360" w:lineRule="auto"/>
        <w:rPr>
          <w:rFonts w:ascii="Arial" w:hAnsi="Arial" w:cs="Arial"/>
          <w:sz w:val="22"/>
          <w:szCs w:val="22"/>
        </w:rPr>
      </w:pPr>
      <w:r w:rsidRPr="00D42A65">
        <w:rPr>
          <w:rStyle w:val="Strong"/>
          <w:rFonts w:ascii="Arial" w:hAnsi="Arial" w:cs="Arial"/>
          <w:sz w:val="22"/>
          <w:szCs w:val="22"/>
        </w:rPr>
        <w:t>Performance Improvement (Skill Development)</w:t>
      </w:r>
    </w:p>
    <w:p w14:paraId="73E41F7D" w14:textId="77777777" w:rsidR="00523B2E" w:rsidRPr="00D42A65" w:rsidRDefault="00523B2E" w:rsidP="00390AF7">
      <w:pPr>
        <w:pStyle w:val="ListParagraph"/>
        <w:numPr>
          <w:ilvl w:val="1"/>
          <w:numId w:val="16"/>
        </w:numPr>
        <w:rPr>
          <w:rFonts w:cs="Arial"/>
        </w:rPr>
      </w:pPr>
      <w:r w:rsidRPr="00D42A65">
        <w:rPr>
          <w:rFonts w:cs="Arial"/>
        </w:rPr>
        <w:t xml:space="preserve">In </w:t>
      </w:r>
      <w:r w:rsidRPr="00D42A65">
        <w:rPr>
          <w:rStyle w:val="Strong"/>
          <w:rFonts w:cs="Arial"/>
          <w:b w:val="0"/>
          <w:bCs w:val="0"/>
        </w:rPr>
        <w:t>workplace training and performance coaching</w:t>
      </w:r>
      <w:r w:rsidRPr="00D42A65">
        <w:rPr>
          <w:rFonts w:cs="Arial"/>
        </w:rPr>
        <w:t xml:space="preserve">, the model helps employees </w:t>
      </w:r>
      <w:r w:rsidRPr="00D42A65">
        <w:rPr>
          <w:rStyle w:val="Strong"/>
          <w:rFonts w:cs="Arial"/>
          <w:b w:val="0"/>
          <w:bCs w:val="0"/>
        </w:rPr>
        <w:t>identify strengths, set skill-development goals, and create an improvement plan</w:t>
      </w:r>
      <w:r w:rsidRPr="00D42A65">
        <w:rPr>
          <w:rFonts w:cs="Arial"/>
        </w:rPr>
        <w:t xml:space="preserve"> (Whitmore, 2017).</w:t>
      </w:r>
    </w:p>
    <w:p w14:paraId="119900CA" w14:textId="77777777" w:rsidR="00523B2E" w:rsidRPr="00D42A65" w:rsidRDefault="00523B2E" w:rsidP="00390AF7">
      <w:pPr>
        <w:pStyle w:val="ListParagraph"/>
        <w:numPr>
          <w:ilvl w:val="1"/>
          <w:numId w:val="16"/>
        </w:numPr>
        <w:rPr>
          <w:rFonts w:cs="Arial"/>
        </w:rPr>
      </w:pPr>
      <w:r w:rsidRPr="00D42A65">
        <w:rPr>
          <w:rFonts w:cs="Arial"/>
        </w:rPr>
        <w:t xml:space="preserve">This structured approach makes it </w:t>
      </w:r>
      <w:r w:rsidRPr="00D42A65">
        <w:rPr>
          <w:rStyle w:val="Strong"/>
          <w:rFonts w:cs="Arial"/>
          <w:b w:val="0"/>
          <w:bCs w:val="0"/>
        </w:rPr>
        <w:t>suitable for developing professional competencies</w:t>
      </w:r>
      <w:r w:rsidRPr="00D42A65">
        <w:rPr>
          <w:rFonts w:cs="Arial"/>
        </w:rPr>
        <w:t xml:space="preserve"> (Grant, 2022).</w:t>
      </w:r>
    </w:p>
    <w:p w14:paraId="35BFFAF5" w14:textId="77777777" w:rsidR="00523B2E" w:rsidRPr="00D42A65" w:rsidRDefault="00523B2E" w:rsidP="00390AF7">
      <w:pPr>
        <w:pStyle w:val="NormalWeb"/>
        <w:numPr>
          <w:ilvl w:val="0"/>
          <w:numId w:val="14"/>
        </w:numPr>
        <w:spacing w:line="360" w:lineRule="auto"/>
        <w:rPr>
          <w:rFonts w:ascii="Arial" w:hAnsi="Arial" w:cs="Arial"/>
          <w:sz w:val="22"/>
          <w:szCs w:val="22"/>
        </w:rPr>
      </w:pPr>
      <w:r w:rsidRPr="00D42A65">
        <w:rPr>
          <w:rStyle w:val="Strong"/>
          <w:rFonts w:ascii="Arial" w:hAnsi="Arial" w:cs="Arial"/>
          <w:sz w:val="22"/>
          <w:szCs w:val="22"/>
        </w:rPr>
        <w:t>Time-Sensitive Problem-Solving (Workplace Challenges)</w:t>
      </w:r>
    </w:p>
    <w:p w14:paraId="210B5DFA" w14:textId="77777777" w:rsidR="00523B2E" w:rsidRPr="00D42A65" w:rsidRDefault="00523B2E" w:rsidP="00390AF7">
      <w:pPr>
        <w:pStyle w:val="ListParagraph"/>
        <w:numPr>
          <w:ilvl w:val="1"/>
          <w:numId w:val="16"/>
        </w:numPr>
        <w:rPr>
          <w:rFonts w:cs="Arial"/>
        </w:rPr>
      </w:pPr>
      <w:r w:rsidRPr="00D42A65">
        <w:rPr>
          <w:rFonts w:cs="Arial"/>
        </w:rPr>
        <w:t xml:space="preserve">The GROW model is useful in </w:t>
      </w:r>
      <w:r w:rsidRPr="00D42A65">
        <w:rPr>
          <w:rStyle w:val="Strong"/>
          <w:rFonts w:cs="Arial"/>
          <w:b w:val="0"/>
          <w:bCs w:val="0"/>
        </w:rPr>
        <w:t>workplace interventions</w:t>
      </w:r>
      <w:r w:rsidRPr="00D42A65">
        <w:rPr>
          <w:rFonts w:cs="Arial"/>
        </w:rPr>
        <w:t xml:space="preserve"> where quick, structured decision-making is needed (Rubtcova and Pavenkov, 2016).</w:t>
      </w:r>
    </w:p>
    <w:p w14:paraId="22468CA4" w14:textId="5A0709A7" w:rsidR="0049500F" w:rsidRPr="00D42A65" w:rsidRDefault="00523B2E" w:rsidP="000A7E5F">
      <w:pPr>
        <w:pStyle w:val="ListParagraph"/>
        <w:numPr>
          <w:ilvl w:val="1"/>
          <w:numId w:val="16"/>
        </w:numPr>
        <w:rPr>
          <w:rFonts w:cs="Arial"/>
        </w:rPr>
      </w:pPr>
      <w:r w:rsidRPr="00D42A65">
        <w:rPr>
          <w:rFonts w:cs="Arial"/>
        </w:rPr>
        <w:t xml:space="preserve">It is effective in </w:t>
      </w:r>
      <w:r w:rsidRPr="00D42A65">
        <w:rPr>
          <w:rStyle w:val="Strong"/>
          <w:rFonts w:cs="Arial"/>
          <w:b w:val="0"/>
          <w:bCs w:val="0"/>
        </w:rPr>
        <w:t>team coaching, crisis management, and performance appraisals</w:t>
      </w:r>
      <w:r w:rsidRPr="00D42A65">
        <w:rPr>
          <w:rFonts w:cs="Arial"/>
        </w:rPr>
        <w:t xml:space="preserve">, where clear </w:t>
      </w:r>
      <w:r w:rsidR="00D42A65" w:rsidRPr="00D42A65">
        <w:rPr>
          <w:rFonts w:cs="Arial"/>
        </w:rPr>
        <w:t>goal setting</w:t>
      </w:r>
      <w:r w:rsidRPr="00D42A65">
        <w:rPr>
          <w:rFonts w:cs="Arial"/>
        </w:rPr>
        <w:t xml:space="preserve"> and accountability are required (Jannah and Bantam, 2023).</w:t>
      </w:r>
    </w:p>
    <w:p w14:paraId="078E3A10" w14:textId="77777777" w:rsidR="00523B2E" w:rsidRPr="009D6511" w:rsidRDefault="00523B2E" w:rsidP="009D6511">
      <w:pPr>
        <w:pStyle w:val="Heading1"/>
        <w:jc w:val="both"/>
        <w:rPr>
          <w:rFonts w:asciiTheme="minorHAnsi" w:hAnsiTheme="minorHAnsi" w:cstheme="minorHAnsi"/>
          <w:szCs w:val="28"/>
        </w:rPr>
      </w:pPr>
      <w:bookmarkStart w:id="15" w:name="_Toc192838292"/>
      <w:r w:rsidRPr="009D6511">
        <w:rPr>
          <w:rStyle w:val="Strong"/>
          <w:rFonts w:asciiTheme="minorHAnsi" w:hAnsiTheme="minorHAnsi" w:cstheme="minorHAnsi"/>
          <w:bCs w:val="0"/>
          <w:szCs w:val="28"/>
        </w:rPr>
        <w:t>4</w:t>
      </w:r>
      <w:r w:rsidRPr="00D42A65">
        <w:rPr>
          <w:rStyle w:val="Strong"/>
          <w:rFonts w:cs="Arial"/>
          <w:bCs w:val="0"/>
          <w:szCs w:val="28"/>
        </w:rPr>
        <w:t>. Reflection on Practical 1 – Peer Coaching</w:t>
      </w:r>
      <w:bookmarkEnd w:id="15"/>
      <w:r w:rsidRPr="009D6511">
        <w:rPr>
          <w:rStyle w:val="Strong"/>
          <w:rFonts w:asciiTheme="minorHAnsi" w:hAnsiTheme="minorHAnsi" w:cstheme="minorHAnsi"/>
          <w:bCs w:val="0"/>
          <w:szCs w:val="28"/>
        </w:rPr>
        <w:t xml:space="preserve"> </w:t>
      </w:r>
    </w:p>
    <w:p w14:paraId="76561A0D" w14:textId="77777777" w:rsidR="00523B2E" w:rsidRPr="00D42A65" w:rsidRDefault="00523B2E" w:rsidP="009D6511">
      <w:pPr>
        <w:pStyle w:val="Heading2"/>
        <w:rPr>
          <w:rFonts w:cs="Arial"/>
          <w:color w:val="auto"/>
        </w:rPr>
      </w:pPr>
      <w:bookmarkStart w:id="16" w:name="_Toc192838293"/>
      <w:r w:rsidRPr="00D42A65">
        <w:rPr>
          <w:rStyle w:val="Strong"/>
          <w:rFonts w:cs="Arial"/>
          <w:color w:val="auto"/>
        </w:rPr>
        <w:t>4.1 Description</w:t>
      </w:r>
      <w:bookmarkEnd w:id="16"/>
      <w:r w:rsidRPr="00D42A65">
        <w:rPr>
          <w:rStyle w:val="Strong"/>
          <w:rFonts w:cs="Arial"/>
          <w:color w:val="auto"/>
        </w:rPr>
        <w:t xml:space="preserve"> </w:t>
      </w:r>
    </w:p>
    <w:p w14:paraId="6032654C" w14:textId="77777777" w:rsidR="0049500F" w:rsidRPr="00D42A65" w:rsidRDefault="0049500F" w:rsidP="00390AF7">
      <w:pPr>
        <w:pStyle w:val="NormalWeb"/>
        <w:numPr>
          <w:ilvl w:val="0"/>
          <w:numId w:val="18"/>
        </w:numPr>
        <w:spacing w:line="360" w:lineRule="auto"/>
        <w:jc w:val="both"/>
        <w:rPr>
          <w:rFonts w:ascii="Arial" w:hAnsi="Arial" w:cs="Arial"/>
          <w:sz w:val="22"/>
          <w:szCs w:val="22"/>
        </w:rPr>
      </w:pPr>
      <w:r w:rsidRPr="00D42A65">
        <w:rPr>
          <w:rFonts w:ascii="Arial" w:hAnsi="Arial" w:cs="Arial"/>
          <w:sz w:val="22"/>
          <w:szCs w:val="22"/>
        </w:rPr>
        <w:t>A team leader dealing with operational challenges due to a missing forklift driver received coaching as the main subject.</w:t>
      </w:r>
    </w:p>
    <w:p w14:paraId="08650920" w14:textId="77777777" w:rsidR="0049500F" w:rsidRPr="00D42A65" w:rsidRDefault="0049500F" w:rsidP="00390AF7">
      <w:pPr>
        <w:pStyle w:val="NormalWeb"/>
        <w:numPr>
          <w:ilvl w:val="0"/>
          <w:numId w:val="18"/>
        </w:numPr>
        <w:spacing w:line="360" w:lineRule="auto"/>
        <w:jc w:val="both"/>
        <w:rPr>
          <w:rFonts w:ascii="Arial" w:hAnsi="Arial" w:cs="Arial"/>
          <w:sz w:val="22"/>
          <w:szCs w:val="22"/>
        </w:rPr>
      </w:pPr>
      <w:r w:rsidRPr="00D42A65">
        <w:rPr>
          <w:rFonts w:ascii="Arial" w:hAnsi="Arial" w:cs="Arial"/>
          <w:sz w:val="22"/>
          <w:szCs w:val="22"/>
        </w:rPr>
        <w:t>A GROW model application served to assess the situation, establish objectives and generate solutions for potential applications (Bishop, 2015).</w:t>
      </w:r>
    </w:p>
    <w:p w14:paraId="271BD569" w14:textId="77777777" w:rsidR="0049500F" w:rsidRPr="00D42A65" w:rsidRDefault="0049500F" w:rsidP="00390AF7">
      <w:pPr>
        <w:pStyle w:val="NormalWeb"/>
        <w:numPr>
          <w:ilvl w:val="0"/>
          <w:numId w:val="18"/>
        </w:numPr>
        <w:spacing w:line="360" w:lineRule="auto"/>
        <w:jc w:val="both"/>
        <w:rPr>
          <w:rFonts w:ascii="Arial" w:hAnsi="Arial" w:cs="Arial"/>
          <w:sz w:val="22"/>
          <w:szCs w:val="22"/>
        </w:rPr>
      </w:pPr>
      <w:r w:rsidRPr="00D42A65">
        <w:rPr>
          <w:rFonts w:ascii="Arial" w:hAnsi="Arial" w:cs="Arial"/>
          <w:sz w:val="22"/>
          <w:szCs w:val="22"/>
        </w:rPr>
        <w:t>During workforce planning, the team leader made a temporary choice to have a forklift driver from another department handle the duties (Kovacs and Corrie, 2022).</w:t>
      </w:r>
    </w:p>
    <w:p w14:paraId="71D6ED3D" w14:textId="77777777" w:rsidR="0049500F" w:rsidRPr="00D42A65" w:rsidRDefault="0049500F" w:rsidP="00390AF7">
      <w:pPr>
        <w:pStyle w:val="NormalWeb"/>
        <w:numPr>
          <w:ilvl w:val="0"/>
          <w:numId w:val="18"/>
        </w:numPr>
        <w:spacing w:line="360" w:lineRule="auto"/>
        <w:jc w:val="both"/>
        <w:rPr>
          <w:rFonts w:ascii="Arial" w:hAnsi="Arial" w:cs="Arial"/>
          <w:sz w:val="22"/>
          <w:szCs w:val="22"/>
        </w:rPr>
      </w:pPr>
      <w:r w:rsidRPr="00D42A65">
        <w:rPr>
          <w:rFonts w:ascii="Arial" w:hAnsi="Arial" w:cs="Arial"/>
          <w:sz w:val="22"/>
          <w:szCs w:val="22"/>
        </w:rPr>
        <w:lastRenderedPageBreak/>
        <w:t>Coaching aimed to let the leader both claim ownership of the challenge and weigh sustainability aspects of the temporary solution (Turner et al., 2018).</w:t>
      </w:r>
    </w:p>
    <w:p w14:paraId="5D584408" w14:textId="77777777" w:rsidR="00523B2E" w:rsidRPr="00D42A65" w:rsidRDefault="00523B2E" w:rsidP="009D6511">
      <w:pPr>
        <w:pStyle w:val="Heading2"/>
        <w:rPr>
          <w:rFonts w:cs="Arial"/>
          <w:color w:val="auto"/>
        </w:rPr>
      </w:pPr>
      <w:bookmarkStart w:id="17" w:name="_Toc192838294"/>
      <w:r w:rsidRPr="00D42A65">
        <w:rPr>
          <w:rStyle w:val="Strong"/>
          <w:rFonts w:cs="Arial"/>
          <w:color w:val="auto"/>
        </w:rPr>
        <w:t>4.2 Feelings</w:t>
      </w:r>
      <w:bookmarkEnd w:id="17"/>
      <w:r w:rsidRPr="00D42A65">
        <w:rPr>
          <w:rStyle w:val="Strong"/>
          <w:rFonts w:cs="Arial"/>
          <w:color w:val="auto"/>
        </w:rPr>
        <w:t xml:space="preserve"> </w:t>
      </w:r>
    </w:p>
    <w:p w14:paraId="1E36BEF3" w14:textId="77777777" w:rsidR="0049500F" w:rsidRPr="00D42A65" w:rsidRDefault="0049500F" w:rsidP="00390AF7">
      <w:pPr>
        <w:pStyle w:val="NormalWeb"/>
        <w:numPr>
          <w:ilvl w:val="0"/>
          <w:numId w:val="19"/>
        </w:numPr>
        <w:spacing w:line="360" w:lineRule="auto"/>
        <w:rPr>
          <w:rFonts w:ascii="Arial" w:hAnsi="Arial" w:cs="Arial"/>
          <w:sz w:val="22"/>
          <w:szCs w:val="22"/>
        </w:rPr>
      </w:pPr>
      <w:r w:rsidRPr="00D42A65">
        <w:rPr>
          <w:rFonts w:ascii="Arial" w:hAnsi="Arial" w:cs="Arial"/>
          <w:sz w:val="22"/>
          <w:szCs w:val="22"/>
        </w:rPr>
        <w:t>I possessed confidence in the GROW model at first because it introduced an organized pathway to solve problems (Mühl, 2024).</w:t>
      </w:r>
    </w:p>
    <w:p w14:paraId="3548342A" w14:textId="77777777" w:rsidR="0049500F" w:rsidRPr="00D42A65" w:rsidRDefault="0049500F" w:rsidP="00390AF7">
      <w:pPr>
        <w:pStyle w:val="NormalWeb"/>
        <w:numPr>
          <w:ilvl w:val="0"/>
          <w:numId w:val="19"/>
        </w:numPr>
        <w:spacing w:line="360" w:lineRule="auto"/>
        <w:rPr>
          <w:rFonts w:ascii="Arial" w:hAnsi="Arial" w:cs="Arial"/>
          <w:sz w:val="22"/>
          <w:szCs w:val="22"/>
        </w:rPr>
      </w:pPr>
      <w:r w:rsidRPr="00D42A65">
        <w:rPr>
          <w:rFonts w:ascii="Arial" w:hAnsi="Arial" w:cs="Arial"/>
          <w:sz w:val="22"/>
          <w:szCs w:val="22"/>
        </w:rPr>
        <w:t>The distress lingered because I questioned how much help to provide since the leader needed independent solutions instead of direct recommendations (Bisson, 2017).</w:t>
      </w:r>
    </w:p>
    <w:p w14:paraId="2E05F877" w14:textId="77777777" w:rsidR="0049500F" w:rsidRPr="00D42A65" w:rsidRDefault="0049500F" w:rsidP="00390AF7">
      <w:pPr>
        <w:pStyle w:val="NormalWeb"/>
        <w:numPr>
          <w:ilvl w:val="0"/>
          <w:numId w:val="19"/>
        </w:numPr>
        <w:spacing w:line="360" w:lineRule="auto"/>
        <w:rPr>
          <w:rFonts w:ascii="Arial" w:hAnsi="Arial" w:cs="Arial"/>
          <w:sz w:val="22"/>
          <w:szCs w:val="22"/>
        </w:rPr>
      </w:pPr>
      <w:r w:rsidRPr="00D42A65">
        <w:rPr>
          <w:rFonts w:ascii="Arial" w:hAnsi="Arial" w:cs="Arial"/>
          <w:sz w:val="22"/>
          <w:szCs w:val="22"/>
        </w:rPr>
        <w:t xml:space="preserve">I remained doubtful about how much support the leader received because the meeting concentrated on logistics </w:t>
      </w:r>
      <w:r w:rsidR="00230649" w:rsidRPr="00D42A65">
        <w:rPr>
          <w:rFonts w:ascii="Arial" w:hAnsi="Arial" w:cs="Arial"/>
          <w:sz w:val="22"/>
          <w:szCs w:val="22"/>
        </w:rPr>
        <w:t>and</w:t>
      </w:r>
      <w:r w:rsidRPr="00D42A65">
        <w:rPr>
          <w:rFonts w:ascii="Arial" w:hAnsi="Arial" w:cs="Arial"/>
          <w:sz w:val="22"/>
          <w:szCs w:val="22"/>
        </w:rPr>
        <w:t xml:space="preserve"> </w:t>
      </w:r>
      <w:r w:rsidR="00230649" w:rsidRPr="00D42A65">
        <w:rPr>
          <w:rFonts w:ascii="Arial" w:hAnsi="Arial" w:cs="Arial"/>
          <w:sz w:val="22"/>
          <w:szCs w:val="22"/>
        </w:rPr>
        <w:t>neglected</w:t>
      </w:r>
      <w:r w:rsidRPr="00D42A65">
        <w:rPr>
          <w:rFonts w:ascii="Arial" w:hAnsi="Arial" w:cs="Arial"/>
          <w:sz w:val="22"/>
          <w:szCs w:val="22"/>
        </w:rPr>
        <w:t xml:space="preserve"> </w:t>
      </w:r>
      <w:r w:rsidR="00230649" w:rsidRPr="00D42A65">
        <w:rPr>
          <w:rFonts w:ascii="Arial" w:hAnsi="Arial" w:cs="Arial"/>
          <w:sz w:val="22"/>
          <w:szCs w:val="22"/>
        </w:rPr>
        <w:t xml:space="preserve">the </w:t>
      </w:r>
      <w:r w:rsidRPr="00D42A65">
        <w:rPr>
          <w:rFonts w:ascii="Arial" w:hAnsi="Arial" w:cs="Arial"/>
          <w:sz w:val="22"/>
          <w:szCs w:val="22"/>
        </w:rPr>
        <w:t>emotional aspects of the situation (Knowles et al., 2006).</w:t>
      </w:r>
    </w:p>
    <w:p w14:paraId="3619B277" w14:textId="77777777" w:rsidR="00523B2E" w:rsidRPr="00D42A65" w:rsidRDefault="00523B2E" w:rsidP="009D6511">
      <w:pPr>
        <w:pStyle w:val="Heading2"/>
        <w:rPr>
          <w:rFonts w:cs="Arial"/>
          <w:color w:val="auto"/>
        </w:rPr>
      </w:pPr>
      <w:bookmarkStart w:id="18" w:name="_Toc192838295"/>
      <w:r w:rsidRPr="00D42A65">
        <w:rPr>
          <w:rStyle w:val="Strong"/>
          <w:rFonts w:cs="Arial"/>
          <w:color w:val="auto"/>
        </w:rPr>
        <w:t>4.3 Evaluation</w:t>
      </w:r>
      <w:bookmarkEnd w:id="18"/>
      <w:r w:rsidRPr="00D42A65">
        <w:rPr>
          <w:rStyle w:val="Strong"/>
          <w:rFonts w:cs="Arial"/>
          <w:color w:val="auto"/>
        </w:rPr>
        <w:t xml:space="preserve"> </w:t>
      </w:r>
    </w:p>
    <w:p w14:paraId="12E052C7" w14:textId="77777777" w:rsidR="00523B2E" w:rsidRPr="002F7DB8" w:rsidRDefault="00523B2E" w:rsidP="000A7E5F">
      <w:pPr>
        <w:pStyle w:val="NormalWeb"/>
        <w:spacing w:line="360" w:lineRule="auto"/>
        <w:rPr>
          <w:rFonts w:ascii="Arial" w:hAnsi="Arial" w:cs="Arial"/>
          <w:sz w:val="22"/>
          <w:szCs w:val="22"/>
        </w:rPr>
      </w:pPr>
      <w:r w:rsidRPr="002F7DB8">
        <w:rPr>
          <w:rStyle w:val="Strong"/>
          <w:rFonts w:ascii="Arial" w:hAnsi="Arial" w:cs="Arial"/>
          <w:sz w:val="22"/>
          <w:szCs w:val="22"/>
        </w:rPr>
        <w:t>What went well?</w:t>
      </w:r>
    </w:p>
    <w:p w14:paraId="42D46413" w14:textId="77777777" w:rsidR="00230649" w:rsidRPr="002F7DB8" w:rsidRDefault="00230649" w:rsidP="00390AF7">
      <w:pPr>
        <w:pStyle w:val="NormalWeb"/>
        <w:numPr>
          <w:ilvl w:val="0"/>
          <w:numId w:val="20"/>
        </w:numPr>
        <w:spacing w:line="360" w:lineRule="auto"/>
        <w:jc w:val="both"/>
        <w:rPr>
          <w:rFonts w:ascii="Arial" w:hAnsi="Arial" w:cs="Arial"/>
          <w:sz w:val="22"/>
          <w:szCs w:val="22"/>
        </w:rPr>
      </w:pPr>
      <w:r w:rsidRPr="002F7DB8">
        <w:rPr>
          <w:rFonts w:ascii="Arial" w:hAnsi="Arial" w:cs="Arial"/>
          <w:sz w:val="22"/>
          <w:szCs w:val="22"/>
        </w:rPr>
        <w:t>It was planned and activity based where the leader knows the direction and is also responsible of achieving the goals set (Wang and Millward, 2014).</w:t>
      </w:r>
    </w:p>
    <w:p w14:paraId="69100730" w14:textId="77777777" w:rsidR="00230649" w:rsidRPr="002F7DB8" w:rsidRDefault="00230649" w:rsidP="00390AF7">
      <w:pPr>
        <w:pStyle w:val="NormalWeb"/>
        <w:numPr>
          <w:ilvl w:val="0"/>
          <w:numId w:val="20"/>
        </w:numPr>
        <w:spacing w:line="360" w:lineRule="auto"/>
        <w:jc w:val="both"/>
        <w:rPr>
          <w:rFonts w:ascii="Arial" w:hAnsi="Arial" w:cs="Arial"/>
          <w:sz w:val="22"/>
          <w:szCs w:val="22"/>
        </w:rPr>
      </w:pPr>
      <w:r w:rsidRPr="002F7DB8">
        <w:rPr>
          <w:rFonts w:ascii="Arial" w:hAnsi="Arial" w:cs="Arial"/>
          <w:sz w:val="22"/>
          <w:szCs w:val="22"/>
        </w:rPr>
        <w:t>The leader considered recommendations which included observing the performance of the temporary worker and taking the matter to the higher authorities in case of need for more assistance (Ntho et al., 2020).</w:t>
      </w:r>
    </w:p>
    <w:p w14:paraId="26F0B7EC" w14:textId="77777777" w:rsidR="00523B2E" w:rsidRPr="002F7DB8" w:rsidRDefault="00523B2E" w:rsidP="000A7E5F">
      <w:pPr>
        <w:pStyle w:val="NormalWeb"/>
        <w:spacing w:line="360" w:lineRule="auto"/>
        <w:rPr>
          <w:rFonts w:ascii="Arial" w:hAnsi="Arial" w:cs="Arial"/>
          <w:sz w:val="22"/>
          <w:szCs w:val="22"/>
        </w:rPr>
      </w:pPr>
      <w:r w:rsidRPr="002F7DB8">
        <w:rPr>
          <w:rStyle w:val="Strong"/>
          <w:rFonts w:ascii="Arial" w:hAnsi="Arial" w:cs="Arial"/>
          <w:sz w:val="22"/>
          <w:szCs w:val="22"/>
        </w:rPr>
        <w:t>What could be improved?</w:t>
      </w:r>
    </w:p>
    <w:p w14:paraId="7BCC9965" w14:textId="77777777" w:rsidR="00230649" w:rsidRPr="002F7DB8" w:rsidRDefault="00230649" w:rsidP="00390AF7">
      <w:pPr>
        <w:pStyle w:val="NormalWeb"/>
        <w:numPr>
          <w:ilvl w:val="0"/>
          <w:numId w:val="21"/>
        </w:numPr>
        <w:spacing w:line="360" w:lineRule="auto"/>
        <w:jc w:val="both"/>
        <w:rPr>
          <w:rFonts w:ascii="Arial" w:hAnsi="Arial" w:cs="Arial"/>
          <w:sz w:val="22"/>
          <w:szCs w:val="22"/>
        </w:rPr>
      </w:pPr>
      <w:r w:rsidRPr="002F7DB8">
        <w:rPr>
          <w:rFonts w:ascii="Arial" w:hAnsi="Arial" w:cs="Arial"/>
          <w:sz w:val="22"/>
          <w:szCs w:val="22"/>
        </w:rPr>
        <w:t>Despite the proliferation of factors contributing to the workforce change, the session did not go deeper to investigate the emotions part which include the stress levels of a particular leader or effect of the change on morale to work among the workforce (Lucas et al., 2018).</w:t>
      </w:r>
    </w:p>
    <w:p w14:paraId="7325AE86" w14:textId="77777777" w:rsidR="00230649" w:rsidRPr="002F7DB8" w:rsidRDefault="00230649" w:rsidP="00390AF7">
      <w:pPr>
        <w:pStyle w:val="NormalWeb"/>
        <w:numPr>
          <w:ilvl w:val="0"/>
          <w:numId w:val="21"/>
        </w:numPr>
        <w:spacing w:line="360" w:lineRule="auto"/>
        <w:jc w:val="both"/>
        <w:rPr>
          <w:rFonts w:ascii="Arial" w:hAnsi="Arial" w:cs="Arial"/>
          <w:sz w:val="22"/>
          <w:szCs w:val="22"/>
        </w:rPr>
      </w:pPr>
      <w:r w:rsidRPr="002F7DB8">
        <w:rPr>
          <w:rFonts w:ascii="Arial" w:hAnsi="Arial" w:cs="Arial"/>
          <w:sz w:val="22"/>
          <w:szCs w:val="22"/>
        </w:rPr>
        <w:t>Little time was spent on matters of strategy let alone one’s self and personal development as a leader (Martin and Double 1998).</w:t>
      </w:r>
    </w:p>
    <w:p w14:paraId="07A54E2F" w14:textId="77777777" w:rsidR="00ED68A7" w:rsidRPr="002F7DB8" w:rsidRDefault="00ED68A7" w:rsidP="009D6511">
      <w:pPr>
        <w:pStyle w:val="Heading2"/>
        <w:rPr>
          <w:rFonts w:cs="Arial"/>
          <w:color w:val="auto"/>
        </w:rPr>
      </w:pPr>
      <w:bookmarkStart w:id="19" w:name="_Toc192838296"/>
      <w:r w:rsidRPr="002F7DB8">
        <w:rPr>
          <w:rStyle w:val="Strong"/>
          <w:rFonts w:cs="Arial"/>
          <w:color w:val="auto"/>
        </w:rPr>
        <w:lastRenderedPageBreak/>
        <w:t>4.4 Analysis</w:t>
      </w:r>
      <w:bookmarkEnd w:id="19"/>
      <w:r w:rsidRPr="002F7DB8">
        <w:rPr>
          <w:rStyle w:val="Strong"/>
          <w:rFonts w:cs="Arial"/>
          <w:color w:val="auto"/>
        </w:rPr>
        <w:t xml:space="preserve"> </w:t>
      </w:r>
    </w:p>
    <w:p w14:paraId="6BB50C28" w14:textId="77777777" w:rsidR="00230649" w:rsidRPr="002F7DB8" w:rsidRDefault="00230649" w:rsidP="00390AF7">
      <w:pPr>
        <w:pStyle w:val="NormalWeb"/>
        <w:numPr>
          <w:ilvl w:val="0"/>
          <w:numId w:val="22"/>
        </w:numPr>
        <w:spacing w:line="360" w:lineRule="auto"/>
        <w:jc w:val="both"/>
        <w:rPr>
          <w:rFonts w:ascii="Arial" w:hAnsi="Arial" w:cs="Arial"/>
          <w:sz w:val="22"/>
          <w:szCs w:val="22"/>
        </w:rPr>
      </w:pPr>
      <w:r w:rsidRPr="002F7DB8">
        <w:rPr>
          <w:rFonts w:ascii="Arial" w:hAnsi="Arial" w:cs="Arial"/>
          <w:sz w:val="22"/>
          <w:szCs w:val="22"/>
        </w:rPr>
        <w:t>The GROW format created a framework for coaching which let the leader understand priorities determine facts and look at choices before planning next steps (Bishop, 2015).</w:t>
      </w:r>
    </w:p>
    <w:p w14:paraId="1BA04562" w14:textId="77777777" w:rsidR="00230649" w:rsidRPr="002F7DB8" w:rsidRDefault="00230649" w:rsidP="00390AF7">
      <w:pPr>
        <w:pStyle w:val="NormalWeb"/>
        <w:numPr>
          <w:ilvl w:val="0"/>
          <w:numId w:val="22"/>
        </w:numPr>
        <w:spacing w:line="360" w:lineRule="auto"/>
        <w:jc w:val="both"/>
        <w:rPr>
          <w:rFonts w:ascii="Arial" w:hAnsi="Arial" w:cs="Arial"/>
          <w:sz w:val="22"/>
          <w:szCs w:val="22"/>
        </w:rPr>
      </w:pPr>
      <w:r w:rsidRPr="002F7DB8">
        <w:rPr>
          <w:rFonts w:ascii="Arial" w:hAnsi="Arial" w:cs="Arial"/>
          <w:sz w:val="22"/>
          <w:szCs w:val="22"/>
        </w:rPr>
        <w:t>The system drove the team leader to find solutions through workforce evaluation and corrective steps (Turner et al., 2018).</w:t>
      </w:r>
    </w:p>
    <w:p w14:paraId="6E9274F9" w14:textId="77777777" w:rsidR="00230649" w:rsidRPr="002F7DB8" w:rsidRDefault="00230649" w:rsidP="00390AF7">
      <w:pPr>
        <w:pStyle w:val="NormalWeb"/>
        <w:numPr>
          <w:ilvl w:val="0"/>
          <w:numId w:val="22"/>
        </w:numPr>
        <w:spacing w:line="360" w:lineRule="auto"/>
        <w:jc w:val="both"/>
        <w:rPr>
          <w:rFonts w:ascii="Arial" w:hAnsi="Arial" w:cs="Arial"/>
          <w:sz w:val="22"/>
          <w:szCs w:val="22"/>
        </w:rPr>
      </w:pPr>
      <w:r w:rsidRPr="002F7DB8">
        <w:rPr>
          <w:rFonts w:ascii="Arial" w:hAnsi="Arial" w:cs="Arial"/>
          <w:sz w:val="22"/>
          <w:szCs w:val="22"/>
        </w:rPr>
        <w:t>While helpful the GROW model did not address emotional needs because it only worked toward goal completion (Kovacs and Corrie, 2022).</w:t>
      </w:r>
    </w:p>
    <w:p w14:paraId="039E7364" w14:textId="77777777" w:rsidR="00230649" w:rsidRPr="002F7DB8" w:rsidRDefault="00230649" w:rsidP="00390AF7">
      <w:pPr>
        <w:pStyle w:val="NormalWeb"/>
        <w:numPr>
          <w:ilvl w:val="0"/>
          <w:numId w:val="22"/>
        </w:numPr>
        <w:spacing w:line="360" w:lineRule="auto"/>
        <w:jc w:val="both"/>
        <w:rPr>
          <w:rFonts w:ascii="Arial" w:hAnsi="Arial" w:cs="Arial"/>
          <w:sz w:val="22"/>
          <w:szCs w:val="22"/>
        </w:rPr>
      </w:pPr>
      <w:r w:rsidRPr="002F7DB8">
        <w:rPr>
          <w:rFonts w:ascii="Arial" w:hAnsi="Arial" w:cs="Arial"/>
          <w:sz w:val="22"/>
          <w:szCs w:val="22"/>
        </w:rPr>
        <w:t>By asking open-ended questions during the session the coach might have revealed hidden emotional struggles affecting the team leader (Mühl, 2024).</w:t>
      </w:r>
    </w:p>
    <w:p w14:paraId="70BD6B6A" w14:textId="77777777" w:rsidR="00ED68A7" w:rsidRPr="002F7DB8" w:rsidRDefault="00ED68A7" w:rsidP="009D6511">
      <w:pPr>
        <w:pStyle w:val="Heading2"/>
        <w:rPr>
          <w:rFonts w:cs="Arial"/>
          <w:color w:val="auto"/>
        </w:rPr>
      </w:pPr>
      <w:bookmarkStart w:id="20" w:name="_Toc192838297"/>
      <w:r w:rsidRPr="002F7DB8">
        <w:rPr>
          <w:rStyle w:val="Strong"/>
          <w:rFonts w:cs="Arial"/>
          <w:color w:val="auto"/>
        </w:rPr>
        <w:t>4.5 Conclusion</w:t>
      </w:r>
      <w:bookmarkEnd w:id="20"/>
      <w:r w:rsidRPr="002F7DB8">
        <w:rPr>
          <w:rStyle w:val="Strong"/>
          <w:rFonts w:cs="Arial"/>
          <w:color w:val="auto"/>
        </w:rPr>
        <w:t xml:space="preserve"> </w:t>
      </w:r>
    </w:p>
    <w:p w14:paraId="2DCEA22B" w14:textId="77777777" w:rsidR="00230649" w:rsidRPr="002F7DB8" w:rsidRDefault="00230649" w:rsidP="00390AF7">
      <w:pPr>
        <w:pStyle w:val="NormalWeb"/>
        <w:numPr>
          <w:ilvl w:val="0"/>
          <w:numId w:val="17"/>
        </w:numPr>
        <w:spacing w:line="360" w:lineRule="auto"/>
        <w:jc w:val="both"/>
        <w:rPr>
          <w:rFonts w:ascii="Arial" w:hAnsi="Arial" w:cs="Arial"/>
          <w:sz w:val="22"/>
          <w:szCs w:val="22"/>
        </w:rPr>
      </w:pPr>
      <w:r w:rsidRPr="002F7DB8">
        <w:rPr>
          <w:rFonts w:ascii="Arial" w:hAnsi="Arial" w:cs="Arial"/>
          <w:sz w:val="22"/>
          <w:szCs w:val="22"/>
        </w:rPr>
        <w:t>The peer coaching experience served both purposes by helping the leader organize choices and solve operational difficulties (Bisson, 2017).</w:t>
      </w:r>
    </w:p>
    <w:p w14:paraId="6B300B62" w14:textId="77777777" w:rsidR="00230649" w:rsidRPr="002F7DB8" w:rsidRDefault="00230649" w:rsidP="00390AF7">
      <w:pPr>
        <w:pStyle w:val="NormalWeb"/>
        <w:numPr>
          <w:ilvl w:val="0"/>
          <w:numId w:val="17"/>
        </w:numPr>
        <w:spacing w:line="360" w:lineRule="auto"/>
        <w:jc w:val="both"/>
        <w:rPr>
          <w:rFonts w:ascii="Arial" w:hAnsi="Arial" w:cs="Arial"/>
          <w:sz w:val="22"/>
          <w:szCs w:val="22"/>
        </w:rPr>
      </w:pPr>
      <w:r w:rsidRPr="002F7DB8">
        <w:rPr>
          <w:rFonts w:ascii="Arial" w:hAnsi="Arial" w:cs="Arial"/>
          <w:sz w:val="22"/>
          <w:szCs w:val="22"/>
        </w:rPr>
        <w:t>The team leader Coaching session lacked emotional support despite following problem-solving techniques as mentioned by Knowles et al. in 2006.</w:t>
      </w:r>
    </w:p>
    <w:p w14:paraId="2D319E8C" w14:textId="4D66365F" w:rsidR="00230649" w:rsidRPr="002F7DB8" w:rsidRDefault="00230649" w:rsidP="00390AF7">
      <w:pPr>
        <w:pStyle w:val="NormalWeb"/>
        <w:numPr>
          <w:ilvl w:val="0"/>
          <w:numId w:val="17"/>
        </w:numPr>
        <w:spacing w:line="360" w:lineRule="auto"/>
        <w:jc w:val="both"/>
        <w:rPr>
          <w:rFonts w:ascii="Arial" w:hAnsi="Arial" w:cs="Arial"/>
          <w:sz w:val="22"/>
          <w:szCs w:val="22"/>
        </w:rPr>
      </w:pPr>
      <w:r w:rsidRPr="002F7DB8">
        <w:rPr>
          <w:rFonts w:ascii="Arial" w:hAnsi="Arial" w:cs="Arial"/>
          <w:sz w:val="22"/>
          <w:szCs w:val="22"/>
        </w:rPr>
        <w:t xml:space="preserve">The GROW model produced good results in workforce planning but proved inadequate for exploring the </w:t>
      </w:r>
      <w:r w:rsidR="00286D0B" w:rsidRPr="002F7DB8">
        <w:rPr>
          <w:rFonts w:ascii="Arial" w:hAnsi="Arial" w:cs="Arial"/>
          <w:sz w:val="22"/>
          <w:szCs w:val="22"/>
        </w:rPr>
        <w:t>coaches</w:t>
      </w:r>
      <w:r w:rsidRPr="002F7DB8">
        <w:rPr>
          <w:rFonts w:ascii="Arial" w:hAnsi="Arial" w:cs="Arial"/>
          <w:sz w:val="22"/>
          <w:szCs w:val="22"/>
        </w:rPr>
        <w:t xml:space="preserve"> stress issues and wellness (McCormick, 2023).</w:t>
      </w:r>
    </w:p>
    <w:p w14:paraId="639C22B8" w14:textId="77777777" w:rsidR="00ED68A7" w:rsidRPr="002F7DB8" w:rsidRDefault="00230649" w:rsidP="00390AF7">
      <w:pPr>
        <w:pStyle w:val="NormalWeb"/>
        <w:numPr>
          <w:ilvl w:val="0"/>
          <w:numId w:val="17"/>
        </w:numPr>
        <w:spacing w:line="360" w:lineRule="auto"/>
        <w:jc w:val="both"/>
        <w:rPr>
          <w:rFonts w:ascii="Arial" w:hAnsi="Arial" w:cs="Arial"/>
          <w:sz w:val="22"/>
          <w:szCs w:val="22"/>
        </w:rPr>
      </w:pPr>
      <w:r w:rsidRPr="002F7DB8">
        <w:rPr>
          <w:rFonts w:ascii="Arial" w:hAnsi="Arial" w:cs="Arial"/>
          <w:sz w:val="22"/>
          <w:szCs w:val="22"/>
        </w:rPr>
        <w:t>Future sessions should blend different coaching models to support both working toward solutions and emotional development (Martin and Double 1998).</w:t>
      </w:r>
    </w:p>
    <w:p w14:paraId="77ECE015" w14:textId="77777777" w:rsidR="00ED68A7" w:rsidRPr="002F7DB8" w:rsidRDefault="00ED68A7" w:rsidP="009D6511">
      <w:pPr>
        <w:pStyle w:val="Heading2"/>
        <w:rPr>
          <w:rFonts w:cs="Arial"/>
          <w:color w:val="auto"/>
          <w:szCs w:val="28"/>
        </w:rPr>
      </w:pPr>
      <w:bookmarkStart w:id="21" w:name="_Toc192838298"/>
      <w:r w:rsidRPr="002F7DB8">
        <w:rPr>
          <w:rStyle w:val="Strong"/>
          <w:rFonts w:cs="Arial"/>
          <w:color w:val="auto"/>
          <w:szCs w:val="28"/>
        </w:rPr>
        <w:t>4.6 Action Plan</w:t>
      </w:r>
      <w:bookmarkEnd w:id="21"/>
    </w:p>
    <w:p w14:paraId="555D6D67" w14:textId="77777777" w:rsidR="00230649" w:rsidRPr="002F7DB8" w:rsidRDefault="00230649" w:rsidP="00390AF7">
      <w:pPr>
        <w:pStyle w:val="NormalWeb"/>
        <w:numPr>
          <w:ilvl w:val="0"/>
          <w:numId w:val="23"/>
        </w:numPr>
        <w:spacing w:line="360" w:lineRule="auto"/>
        <w:jc w:val="both"/>
        <w:rPr>
          <w:rFonts w:ascii="Arial" w:hAnsi="Arial" w:cs="Arial"/>
          <w:sz w:val="22"/>
          <w:szCs w:val="22"/>
        </w:rPr>
      </w:pPr>
      <w:r w:rsidRPr="002F7DB8">
        <w:rPr>
          <w:rFonts w:ascii="Arial" w:hAnsi="Arial" w:cs="Arial"/>
          <w:sz w:val="22"/>
          <w:szCs w:val="22"/>
        </w:rPr>
        <w:t>During all my upcoming coaching meetings I will combine both GROW model and emotional intelligence tools for achieving better results (Akella et al., 2021).</w:t>
      </w:r>
    </w:p>
    <w:p w14:paraId="7C3AF848" w14:textId="77777777" w:rsidR="00230649" w:rsidRPr="002F7DB8" w:rsidRDefault="00230649" w:rsidP="00390AF7">
      <w:pPr>
        <w:pStyle w:val="NormalWeb"/>
        <w:numPr>
          <w:ilvl w:val="0"/>
          <w:numId w:val="23"/>
        </w:numPr>
        <w:spacing w:line="360" w:lineRule="auto"/>
        <w:jc w:val="both"/>
        <w:rPr>
          <w:rFonts w:ascii="Arial" w:hAnsi="Arial" w:cs="Arial"/>
          <w:sz w:val="22"/>
          <w:szCs w:val="22"/>
        </w:rPr>
      </w:pPr>
      <w:r w:rsidRPr="002F7DB8">
        <w:rPr>
          <w:rFonts w:ascii="Arial" w:hAnsi="Arial" w:cs="Arial"/>
          <w:sz w:val="22"/>
          <w:szCs w:val="22"/>
        </w:rPr>
        <w:t>To achieve a proper balance of goal achievement and emotional health I will combine GROW model and emotional intelligence methods as found in Akella et al.'s research (2021).</w:t>
      </w:r>
    </w:p>
    <w:p w14:paraId="7D53E9A0" w14:textId="77777777" w:rsidR="00230649" w:rsidRPr="002F7DB8" w:rsidRDefault="00230649" w:rsidP="00390AF7">
      <w:pPr>
        <w:pStyle w:val="NormalWeb"/>
        <w:numPr>
          <w:ilvl w:val="0"/>
          <w:numId w:val="23"/>
        </w:numPr>
        <w:spacing w:line="360" w:lineRule="auto"/>
        <w:jc w:val="both"/>
        <w:rPr>
          <w:rFonts w:ascii="Arial" w:hAnsi="Arial" w:cs="Arial"/>
          <w:sz w:val="22"/>
          <w:szCs w:val="22"/>
        </w:rPr>
      </w:pPr>
      <w:r w:rsidRPr="002F7DB8">
        <w:rPr>
          <w:rFonts w:ascii="Arial" w:hAnsi="Arial" w:cs="Arial"/>
          <w:sz w:val="22"/>
          <w:szCs w:val="22"/>
        </w:rPr>
        <w:t xml:space="preserve">I want to ask open-ended questions to help participants reveal their problems with pressure at work, motivation levels, and team spirit </w:t>
      </w:r>
      <w:r w:rsidR="00390AF7" w:rsidRPr="002F7DB8">
        <w:rPr>
          <w:rFonts w:ascii="Arial" w:hAnsi="Arial" w:cs="Arial"/>
          <w:sz w:val="22"/>
          <w:szCs w:val="22"/>
        </w:rPr>
        <w:t>(</w:t>
      </w:r>
      <w:r w:rsidRPr="002F7DB8">
        <w:rPr>
          <w:rFonts w:ascii="Arial" w:hAnsi="Arial" w:cs="Arial"/>
          <w:sz w:val="22"/>
          <w:szCs w:val="22"/>
        </w:rPr>
        <w:t>Lucas et al</w:t>
      </w:r>
      <w:r w:rsidR="00390AF7" w:rsidRPr="002F7DB8">
        <w:rPr>
          <w:rFonts w:ascii="Arial" w:hAnsi="Arial" w:cs="Arial"/>
          <w:sz w:val="22"/>
          <w:szCs w:val="22"/>
        </w:rPr>
        <w:t xml:space="preserve">., </w:t>
      </w:r>
      <w:r w:rsidRPr="002F7DB8">
        <w:rPr>
          <w:rFonts w:ascii="Arial" w:hAnsi="Arial" w:cs="Arial"/>
          <w:sz w:val="22"/>
          <w:szCs w:val="22"/>
        </w:rPr>
        <w:t>2018).</w:t>
      </w:r>
    </w:p>
    <w:p w14:paraId="1736888D" w14:textId="77777777" w:rsidR="00230649" w:rsidRPr="002F7DB8" w:rsidRDefault="00230649" w:rsidP="00390AF7">
      <w:pPr>
        <w:pStyle w:val="NormalWeb"/>
        <w:numPr>
          <w:ilvl w:val="0"/>
          <w:numId w:val="23"/>
        </w:numPr>
        <w:spacing w:line="360" w:lineRule="auto"/>
        <w:jc w:val="both"/>
        <w:rPr>
          <w:rFonts w:ascii="Arial" w:hAnsi="Arial" w:cs="Arial"/>
          <w:sz w:val="22"/>
          <w:szCs w:val="22"/>
        </w:rPr>
      </w:pPr>
      <w:r w:rsidRPr="002F7DB8">
        <w:rPr>
          <w:rFonts w:ascii="Arial" w:hAnsi="Arial" w:cs="Arial"/>
          <w:sz w:val="22"/>
          <w:szCs w:val="22"/>
        </w:rPr>
        <w:t xml:space="preserve">Help your </w:t>
      </w:r>
      <w:r w:rsidR="00390AF7" w:rsidRPr="002F7DB8">
        <w:rPr>
          <w:rFonts w:ascii="Arial" w:hAnsi="Arial" w:cs="Arial"/>
          <w:sz w:val="22"/>
          <w:szCs w:val="22"/>
        </w:rPr>
        <w:t>coaches</w:t>
      </w:r>
      <w:r w:rsidRPr="002F7DB8">
        <w:rPr>
          <w:rFonts w:ascii="Arial" w:hAnsi="Arial" w:cs="Arial"/>
          <w:sz w:val="22"/>
          <w:szCs w:val="22"/>
        </w:rPr>
        <w:t xml:space="preserve"> share personal issues through thoughtful exchanges without just talking about work details (Holewik, 2020).</w:t>
      </w:r>
    </w:p>
    <w:p w14:paraId="7369CAEF" w14:textId="63965A3E" w:rsidR="00523B2E" w:rsidRPr="002F7DB8" w:rsidRDefault="00230649" w:rsidP="009D6511">
      <w:pPr>
        <w:pStyle w:val="NormalWeb"/>
        <w:numPr>
          <w:ilvl w:val="0"/>
          <w:numId w:val="23"/>
        </w:numPr>
        <w:spacing w:line="360" w:lineRule="auto"/>
        <w:jc w:val="both"/>
        <w:rPr>
          <w:rFonts w:ascii="Arial" w:hAnsi="Arial" w:cs="Arial"/>
          <w:sz w:val="22"/>
          <w:szCs w:val="22"/>
        </w:rPr>
      </w:pPr>
      <w:r w:rsidRPr="002F7DB8">
        <w:rPr>
          <w:rFonts w:ascii="Arial" w:hAnsi="Arial" w:cs="Arial"/>
          <w:sz w:val="22"/>
          <w:szCs w:val="22"/>
        </w:rPr>
        <w:lastRenderedPageBreak/>
        <w:t>I change my coaching methods to suit both structured guidance methods and emotional support while working with each person (McCormick, 2023).</w:t>
      </w:r>
    </w:p>
    <w:p w14:paraId="3C9B247E" w14:textId="77777777" w:rsidR="00ED68A7" w:rsidRPr="002F7DB8" w:rsidRDefault="00ED68A7" w:rsidP="009D6511">
      <w:pPr>
        <w:pStyle w:val="Heading1"/>
        <w:rPr>
          <w:rFonts w:cs="Arial"/>
        </w:rPr>
      </w:pPr>
      <w:bookmarkStart w:id="22" w:name="_Toc192838299"/>
      <w:r w:rsidRPr="002F7DB8">
        <w:rPr>
          <w:rStyle w:val="Strong"/>
          <w:rFonts w:cs="Arial"/>
          <w:bCs w:val="0"/>
        </w:rPr>
        <w:t>5. Reflection on Practical 2 – Peer Mentoring</w:t>
      </w:r>
      <w:bookmarkEnd w:id="22"/>
      <w:r w:rsidRPr="002F7DB8">
        <w:rPr>
          <w:rStyle w:val="Strong"/>
          <w:rFonts w:cs="Arial"/>
          <w:bCs w:val="0"/>
        </w:rPr>
        <w:t xml:space="preserve"> </w:t>
      </w:r>
    </w:p>
    <w:p w14:paraId="26D3BE61" w14:textId="77777777" w:rsidR="00ED68A7" w:rsidRPr="002F7DB8" w:rsidRDefault="00ED68A7" w:rsidP="009D6511">
      <w:pPr>
        <w:pStyle w:val="Heading2"/>
        <w:rPr>
          <w:rFonts w:cs="Arial"/>
          <w:color w:val="auto"/>
        </w:rPr>
      </w:pPr>
      <w:bookmarkStart w:id="23" w:name="_Toc192838300"/>
      <w:r w:rsidRPr="002F7DB8">
        <w:rPr>
          <w:rStyle w:val="Strong"/>
          <w:rFonts w:cs="Arial"/>
          <w:color w:val="auto"/>
        </w:rPr>
        <w:t>5.1 Description</w:t>
      </w:r>
      <w:bookmarkEnd w:id="23"/>
      <w:r w:rsidRPr="002F7DB8">
        <w:rPr>
          <w:rStyle w:val="Strong"/>
          <w:rFonts w:cs="Arial"/>
          <w:color w:val="auto"/>
        </w:rPr>
        <w:t xml:space="preserve"> </w:t>
      </w:r>
    </w:p>
    <w:p w14:paraId="243B6974" w14:textId="245DBB1D" w:rsidR="00390AF7" w:rsidRPr="002F7DB8" w:rsidRDefault="00390AF7" w:rsidP="00390AF7">
      <w:pPr>
        <w:pStyle w:val="NormalWeb"/>
        <w:numPr>
          <w:ilvl w:val="0"/>
          <w:numId w:val="24"/>
        </w:numPr>
        <w:spacing w:line="360" w:lineRule="auto"/>
        <w:jc w:val="both"/>
        <w:rPr>
          <w:rFonts w:ascii="Arial" w:hAnsi="Arial" w:cs="Arial"/>
          <w:sz w:val="22"/>
          <w:szCs w:val="22"/>
        </w:rPr>
      </w:pPr>
      <w:r w:rsidRPr="002F7DB8">
        <w:rPr>
          <w:rFonts w:ascii="Arial" w:hAnsi="Arial" w:cs="Arial"/>
          <w:sz w:val="22"/>
          <w:szCs w:val="22"/>
        </w:rPr>
        <w:t xml:space="preserve">In the current peer mentoring session, the participant was required to share with the peer mentor her progress since the previous session though she noted some improved </w:t>
      </w:r>
      <w:r w:rsidR="002F7DB8" w:rsidRPr="002F7DB8">
        <w:rPr>
          <w:rFonts w:ascii="Arial" w:hAnsi="Arial" w:cs="Arial"/>
          <w:sz w:val="22"/>
          <w:szCs w:val="22"/>
        </w:rPr>
        <w:t>progress,</w:t>
      </w:r>
      <w:r w:rsidRPr="002F7DB8">
        <w:rPr>
          <w:rFonts w:ascii="Arial" w:hAnsi="Arial" w:cs="Arial"/>
          <w:sz w:val="22"/>
          <w:szCs w:val="22"/>
        </w:rPr>
        <w:t xml:space="preserve"> yet she</w:t>
      </w:r>
      <w:r w:rsidR="00A52DA1">
        <w:rPr>
          <w:rFonts w:ascii="Arial" w:hAnsi="Arial" w:cs="Arial"/>
          <w:sz w:val="22"/>
          <w:szCs w:val="22"/>
        </w:rPr>
        <w:t xml:space="preserve"> </w:t>
      </w:r>
      <w:r w:rsidRPr="002F7DB8">
        <w:rPr>
          <w:rFonts w:ascii="Arial" w:hAnsi="Arial" w:cs="Arial"/>
          <w:sz w:val="22"/>
          <w:szCs w:val="22"/>
        </w:rPr>
        <w:t>feels worked up and overstressed (Turner et al., 2018).</w:t>
      </w:r>
    </w:p>
    <w:p w14:paraId="1649554B" w14:textId="77777777" w:rsidR="00390AF7" w:rsidRPr="002F7DB8" w:rsidRDefault="00390AF7" w:rsidP="00390AF7">
      <w:pPr>
        <w:pStyle w:val="NormalWeb"/>
        <w:numPr>
          <w:ilvl w:val="0"/>
          <w:numId w:val="24"/>
        </w:numPr>
        <w:spacing w:line="360" w:lineRule="auto"/>
        <w:jc w:val="both"/>
        <w:rPr>
          <w:rFonts w:ascii="Arial" w:hAnsi="Arial" w:cs="Arial"/>
          <w:sz w:val="22"/>
          <w:szCs w:val="22"/>
        </w:rPr>
      </w:pPr>
      <w:r w:rsidRPr="002F7DB8">
        <w:rPr>
          <w:rFonts w:ascii="Arial" w:hAnsi="Arial" w:cs="Arial"/>
          <w:sz w:val="22"/>
          <w:szCs w:val="22"/>
        </w:rPr>
        <w:t>As a tool to assess her self-identity, the Johari Window model was applied to determine her unknown difficulties and her coping with stress (Aboo, 2021).</w:t>
      </w:r>
    </w:p>
    <w:p w14:paraId="1659E308" w14:textId="77777777" w:rsidR="00390AF7" w:rsidRPr="002F7DB8" w:rsidRDefault="00390AF7" w:rsidP="00390AF7">
      <w:pPr>
        <w:pStyle w:val="NormalWeb"/>
        <w:numPr>
          <w:ilvl w:val="0"/>
          <w:numId w:val="24"/>
        </w:numPr>
        <w:spacing w:line="360" w:lineRule="auto"/>
        <w:jc w:val="both"/>
        <w:rPr>
          <w:rFonts w:ascii="Arial" w:hAnsi="Arial" w:cs="Arial"/>
          <w:sz w:val="22"/>
          <w:szCs w:val="22"/>
        </w:rPr>
      </w:pPr>
      <w:r w:rsidRPr="002F7DB8">
        <w:rPr>
          <w:rFonts w:ascii="Arial" w:hAnsi="Arial" w:cs="Arial"/>
          <w:sz w:val="22"/>
          <w:szCs w:val="22"/>
        </w:rPr>
        <w:t>The mentee had issues to do with family and work and what she had not disclosed concerning pressure to her colleagues and superiors was part of the “hidden area” in the Johari Window (Hill and White, 2023).</w:t>
      </w:r>
    </w:p>
    <w:p w14:paraId="11677A02" w14:textId="5E41BDCD" w:rsidR="00390AF7" w:rsidRPr="00390AF7" w:rsidRDefault="00390AF7" w:rsidP="00390AF7">
      <w:pPr>
        <w:pStyle w:val="NormalWeb"/>
        <w:numPr>
          <w:ilvl w:val="0"/>
          <w:numId w:val="24"/>
        </w:numPr>
        <w:spacing w:line="360" w:lineRule="auto"/>
        <w:jc w:val="both"/>
        <w:rPr>
          <w:rFonts w:asciiTheme="minorHAnsi" w:hAnsiTheme="minorHAnsi" w:cstheme="minorHAnsi"/>
        </w:rPr>
      </w:pPr>
      <w:r w:rsidRPr="002F7DB8">
        <w:rPr>
          <w:rFonts w:ascii="Arial" w:hAnsi="Arial" w:cs="Arial"/>
          <w:sz w:val="22"/>
          <w:szCs w:val="22"/>
        </w:rPr>
        <w:t>Through the process of the session, the application of the reflective questioning was vital in discovering how stress</w:t>
      </w:r>
      <w:r w:rsidR="002F7DB8" w:rsidRPr="002F7DB8">
        <w:rPr>
          <w:rFonts w:ascii="Arial" w:hAnsi="Arial" w:cs="Arial"/>
          <w:sz w:val="22"/>
          <w:szCs w:val="22"/>
        </w:rPr>
        <w:t xml:space="preserve"> </w:t>
      </w:r>
      <w:r w:rsidRPr="002F7DB8">
        <w:rPr>
          <w:rFonts w:ascii="Arial" w:hAnsi="Arial" w:cs="Arial"/>
          <w:sz w:val="22"/>
          <w:szCs w:val="22"/>
        </w:rPr>
        <w:t>affects her in terms of productivity and quality of her work (Harrison et al., 2022</w:t>
      </w:r>
      <w:r w:rsidRPr="00390AF7">
        <w:rPr>
          <w:rFonts w:asciiTheme="minorHAnsi" w:hAnsiTheme="minorHAnsi" w:cstheme="minorHAnsi"/>
        </w:rPr>
        <w:t>).</w:t>
      </w:r>
    </w:p>
    <w:p w14:paraId="49C058DF" w14:textId="77777777" w:rsidR="00ED68A7" w:rsidRPr="002F7DB8" w:rsidRDefault="00ED68A7" w:rsidP="009D6511">
      <w:pPr>
        <w:pStyle w:val="Heading2"/>
        <w:rPr>
          <w:rFonts w:cs="Arial"/>
          <w:color w:val="auto"/>
        </w:rPr>
      </w:pPr>
      <w:bookmarkStart w:id="24" w:name="_Toc192838301"/>
      <w:r w:rsidRPr="002F7DB8">
        <w:rPr>
          <w:rStyle w:val="Strong"/>
          <w:rFonts w:cs="Arial"/>
          <w:color w:val="auto"/>
        </w:rPr>
        <w:t>5.2 Feelings</w:t>
      </w:r>
      <w:bookmarkEnd w:id="24"/>
      <w:r w:rsidRPr="002F7DB8">
        <w:rPr>
          <w:rStyle w:val="Strong"/>
          <w:rFonts w:cs="Arial"/>
          <w:color w:val="auto"/>
        </w:rPr>
        <w:t xml:space="preserve"> </w:t>
      </w:r>
    </w:p>
    <w:p w14:paraId="731E3B0D" w14:textId="77777777" w:rsidR="00390AF7" w:rsidRPr="002F7DB8" w:rsidRDefault="00390AF7" w:rsidP="00390AF7">
      <w:pPr>
        <w:pStyle w:val="NormalWeb"/>
        <w:numPr>
          <w:ilvl w:val="0"/>
          <w:numId w:val="25"/>
        </w:numPr>
        <w:spacing w:line="360" w:lineRule="auto"/>
        <w:jc w:val="both"/>
        <w:rPr>
          <w:rFonts w:ascii="Arial" w:hAnsi="Arial" w:cs="Arial"/>
          <w:sz w:val="22"/>
          <w:szCs w:val="22"/>
        </w:rPr>
      </w:pPr>
      <w:r w:rsidRPr="002F7DB8">
        <w:rPr>
          <w:rFonts w:ascii="Arial" w:hAnsi="Arial" w:cs="Arial"/>
          <w:sz w:val="22"/>
          <w:szCs w:val="22"/>
        </w:rPr>
        <w:t>This was astonishing because according to the observation the effects of stress were not evident in the way that she was presenting herself to her colleagues and managers (Bassot, 2015).</w:t>
      </w:r>
    </w:p>
    <w:p w14:paraId="69CC4BF8" w14:textId="77777777" w:rsidR="00390AF7" w:rsidRPr="002F7DB8" w:rsidRDefault="00390AF7" w:rsidP="00390AF7">
      <w:pPr>
        <w:pStyle w:val="NormalWeb"/>
        <w:numPr>
          <w:ilvl w:val="0"/>
          <w:numId w:val="25"/>
        </w:numPr>
        <w:spacing w:line="360" w:lineRule="auto"/>
        <w:jc w:val="both"/>
        <w:rPr>
          <w:rFonts w:ascii="Arial" w:hAnsi="Arial" w:cs="Arial"/>
          <w:sz w:val="22"/>
          <w:szCs w:val="22"/>
        </w:rPr>
      </w:pPr>
      <w:r w:rsidRPr="002F7DB8">
        <w:rPr>
          <w:rFonts w:ascii="Arial" w:hAnsi="Arial" w:cs="Arial"/>
          <w:sz w:val="22"/>
          <w:szCs w:val="22"/>
        </w:rPr>
        <w:t>It was then clear that she had a lot of stress unbeknownst to her colleagues and people around her while on the outside she looked like someone who could barely manage the workload (Walker, 2020).</w:t>
      </w:r>
    </w:p>
    <w:p w14:paraId="5D8B58CF" w14:textId="77777777" w:rsidR="00390AF7" w:rsidRPr="002F7DB8" w:rsidRDefault="00390AF7" w:rsidP="00390AF7">
      <w:pPr>
        <w:pStyle w:val="NormalWeb"/>
        <w:numPr>
          <w:ilvl w:val="0"/>
          <w:numId w:val="25"/>
        </w:numPr>
        <w:spacing w:line="360" w:lineRule="auto"/>
        <w:jc w:val="both"/>
        <w:rPr>
          <w:rFonts w:ascii="Arial" w:hAnsi="Arial" w:cs="Arial"/>
          <w:sz w:val="22"/>
          <w:szCs w:val="22"/>
        </w:rPr>
      </w:pPr>
      <w:r w:rsidRPr="002F7DB8">
        <w:rPr>
          <w:rFonts w:ascii="Arial" w:hAnsi="Arial" w:cs="Arial"/>
          <w:sz w:val="22"/>
          <w:szCs w:val="22"/>
        </w:rPr>
        <w:t>There was a feeling of concern to do much more than suggesting solution to her at workplace knowing that she also needed help in how she is dealing with her emotions as much as too as she does with her work overload (Hopkinson 2016).</w:t>
      </w:r>
    </w:p>
    <w:p w14:paraId="45DAF6BC" w14:textId="77777777" w:rsidR="00390AF7" w:rsidRPr="002F7DB8" w:rsidRDefault="00390AF7" w:rsidP="00390AF7">
      <w:pPr>
        <w:pStyle w:val="NormalWeb"/>
        <w:numPr>
          <w:ilvl w:val="0"/>
          <w:numId w:val="25"/>
        </w:numPr>
        <w:spacing w:line="360" w:lineRule="auto"/>
        <w:jc w:val="both"/>
        <w:rPr>
          <w:rFonts w:ascii="Arial" w:hAnsi="Arial" w:cs="Arial"/>
          <w:sz w:val="22"/>
          <w:szCs w:val="22"/>
        </w:rPr>
      </w:pPr>
      <w:r w:rsidRPr="002F7DB8">
        <w:rPr>
          <w:rFonts w:ascii="Arial" w:hAnsi="Arial" w:cs="Arial"/>
          <w:sz w:val="22"/>
          <w:szCs w:val="22"/>
        </w:rPr>
        <w:t>This led me to ponder about validity of current approaches to mentoring and how aspects of emotional intelligence and well-being can be included (Lawrence and Reedy, 2019).</w:t>
      </w:r>
    </w:p>
    <w:p w14:paraId="7C385599" w14:textId="77777777" w:rsidR="00ED68A7" w:rsidRPr="002F7DB8" w:rsidRDefault="00ED68A7" w:rsidP="009D6511">
      <w:pPr>
        <w:pStyle w:val="Heading2"/>
        <w:rPr>
          <w:rFonts w:cs="Arial"/>
          <w:color w:val="auto"/>
        </w:rPr>
      </w:pPr>
      <w:bookmarkStart w:id="25" w:name="_Toc192838302"/>
      <w:r w:rsidRPr="002F7DB8">
        <w:rPr>
          <w:rStyle w:val="Strong"/>
          <w:rFonts w:cs="Arial"/>
          <w:color w:val="auto"/>
        </w:rPr>
        <w:lastRenderedPageBreak/>
        <w:t>5.3 Evaluation</w:t>
      </w:r>
      <w:bookmarkEnd w:id="25"/>
      <w:r w:rsidRPr="002F7DB8">
        <w:rPr>
          <w:rStyle w:val="Strong"/>
          <w:rFonts w:cs="Arial"/>
          <w:color w:val="auto"/>
        </w:rPr>
        <w:t xml:space="preserve"> </w:t>
      </w:r>
    </w:p>
    <w:p w14:paraId="1838BD7B" w14:textId="77777777" w:rsidR="00ED68A7" w:rsidRPr="002F7DB8" w:rsidRDefault="00ED68A7" w:rsidP="000A7E5F">
      <w:pPr>
        <w:pStyle w:val="NormalWeb"/>
        <w:spacing w:line="360" w:lineRule="auto"/>
        <w:rPr>
          <w:rFonts w:ascii="Arial" w:hAnsi="Arial" w:cs="Arial"/>
          <w:sz w:val="22"/>
          <w:szCs w:val="22"/>
        </w:rPr>
      </w:pPr>
      <w:r w:rsidRPr="002F7DB8">
        <w:rPr>
          <w:rStyle w:val="Strong"/>
          <w:rFonts w:ascii="Arial" w:hAnsi="Arial" w:cs="Arial"/>
          <w:sz w:val="22"/>
          <w:szCs w:val="22"/>
        </w:rPr>
        <w:t>What went well?</w:t>
      </w:r>
    </w:p>
    <w:p w14:paraId="53C9C491" w14:textId="77777777" w:rsidR="00390AF7" w:rsidRPr="002F7DB8" w:rsidRDefault="00390AF7" w:rsidP="00390AF7">
      <w:pPr>
        <w:pStyle w:val="NormalWeb"/>
        <w:numPr>
          <w:ilvl w:val="0"/>
          <w:numId w:val="27"/>
        </w:numPr>
        <w:spacing w:line="360" w:lineRule="auto"/>
        <w:jc w:val="both"/>
        <w:rPr>
          <w:rFonts w:ascii="Arial" w:hAnsi="Arial" w:cs="Arial"/>
          <w:sz w:val="22"/>
          <w:szCs w:val="22"/>
        </w:rPr>
      </w:pPr>
      <w:r w:rsidRPr="002F7DB8">
        <w:rPr>
          <w:rFonts w:ascii="Arial" w:hAnsi="Arial" w:cs="Arial"/>
          <w:sz w:val="22"/>
          <w:szCs w:val="22"/>
        </w:rPr>
        <w:t>Through the Johari Window process the mentee learned about undetected stress because she now sees the difference (Turner et al. 2018).</w:t>
      </w:r>
    </w:p>
    <w:p w14:paraId="7E86C0F2" w14:textId="77777777" w:rsidR="00390AF7" w:rsidRPr="002F7DB8" w:rsidRDefault="00390AF7" w:rsidP="00390AF7">
      <w:pPr>
        <w:pStyle w:val="NormalWeb"/>
        <w:numPr>
          <w:ilvl w:val="0"/>
          <w:numId w:val="27"/>
        </w:numPr>
        <w:spacing w:line="360" w:lineRule="auto"/>
        <w:jc w:val="both"/>
        <w:rPr>
          <w:rFonts w:ascii="Arial" w:hAnsi="Arial" w:cs="Arial"/>
          <w:sz w:val="22"/>
          <w:szCs w:val="22"/>
        </w:rPr>
      </w:pPr>
      <w:r w:rsidRPr="002F7DB8">
        <w:rPr>
          <w:rFonts w:ascii="Arial" w:hAnsi="Arial" w:cs="Arial"/>
          <w:sz w:val="22"/>
          <w:szCs w:val="22"/>
        </w:rPr>
        <w:t>The mentee agreed to explore yoga and take a month to reflect which became a part of her self-care program (Aboo, 2021).</w:t>
      </w:r>
    </w:p>
    <w:p w14:paraId="12A4EEB1" w14:textId="77777777" w:rsidR="00ED68A7" w:rsidRPr="002F7DB8" w:rsidRDefault="00ED68A7" w:rsidP="000A7E5F">
      <w:pPr>
        <w:pStyle w:val="NormalWeb"/>
        <w:spacing w:line="360" w:lineRule="auto"/>
        <w:rPr>
          <w:rFonts w:ascii="Arial" w:hAnsi="Arial" w:cs="Arial"/>
          <w:sz w:val="22"/>
          <w:szCs w:val="22"/>
        </w:rPr>
      </w:pPr>
      <w:r w:rsidRPr="002F7DB8">
        <w:rPr>
          <w:rStyle w:val="Strong"/>
          <w:rFonts w:ascii="Arial" w:hAnsi="Arial" w:cs="Arial"/>
          <w:sz w:val="22"/>
          <w:szCs w:val="22"/>
        </w:rPr>
        <w:t>What could be improved?</w:t>
      </w:r>
    </w:p>
    <w:p w14:paraId="5C65A9A2" w14:textId="77777777" w:rsidR="00390AF7" w:rsidRPr="002F7DB8" w:rsidRDefault="00390AF7" w:rsidP="00390AF7">
      <w:pPr>
        <w:pStyle w:val="NormalWeb"/>
        <w:numPr>
          <w:ilvl w:val="0"/>
          <w:numId w:val="26"/>
        </w:numPr>
        <w:spacing w:line="360" w:lineRule="auto"/>
        <w:jc w:val="both"/>
        <w:rPr>
          <w:rFonts w:ascii="Arial" w:hAnsi="Arial" w:cs="Arial"/>
          <w:sz w:val="22"/>
          <w:szCs w:val="22"/>
        </w:rPr>
      </w:pPr>
      <w:r w:rsidRPr="002F7DB8">
        <w:rPr>
          <w:rFonts w:ascii="Arial" w:hAnsi="Arial" w:cs="Arial"/>
          <w:sz w:val="22"/>
          <w:szCs w:val="22"/>
        </w:rPr>
        <w:t>The mentee and manager should talk about workload challenges and fight for the fair division of tasks (Hill and White 2023).</w:t>
      </w:r>
    </w:p>
    <w:p w14:paraId="43298192" w14:textId="77777777" w:rsidR="00390AF7" w:rsidRPr="002F7DB8" w:rsidRDefault="00390AF7" w:rsidP="00390AF7">
      <w:pPr>
        <w:pStyle w:val="NormalWeb"/>
        <w:numPr>
          <w:ilvl w:val="0"/>
          <w:numId w:val="26"/>
        </w:numPr>
        <w:spacing w:line="360" w:lineRule="auto"/>
        <w:jc w:val="both"/>
        <w:rPr>
          <w:rFonts w:ascii="Arial" w:hAnsi="Arial" w:cs="Arial"/>
          <w:sz w:val="22"/>
          <w:szCs w:val="22"/>
        </w:rPr>
      </w:pPr>
      <w:r w:rsidRPr="002F7DB8">
        <w:rPr>
          <w:rFonts w:ascii="Arial" w:hAnsi="Arial" w:cs="Arial"/>
          <w:sz w:val="22"/>
          <w:szCs w:val="22"/>
        </w:rPr>
        <w:t>The session taught self-discovery however, it needed clear leadership strategies to ease workplace tension (Harrison et al., 2022).</w:t>
      </w:r>
    </w:p>
    <w:p w14:paraId="2A5C9016" w14:textId="77777777" w:rsidR="00ED68A7" w:rsidRPr="002F7DB8" w:rsidRDefault="00ED68A7" w:rsidP="009D6511">
      <w:pPr>
        <w:pStyle w:val="Heading2"/>
        <w:rPr>
          <w:rFonts w:cs="Arial"/>
          <w:color w:val="auto"/>
        </w:rPr>
      </w:pPr>
      <w:bookmarkStart w:id="26" w:name="_Toc192838303"/>
      <w:r w:rsidRPr="002F7DB8">
        <w:rPr>
          <w:rStyle w:val="Strong"/>
          <w:rFonts w:cs="Arial"/>
          <w:color w:val="auto"/>
        </w:rPr>
        <w:t>5.4 Analysis</w:t>
      </w:r>
      <w:bookmarkEnd w:id="26"/>
      <w:r w:rsidRPr="002F7DB8">
        <w:rPr>
          <w:rStyle w:val="Strong"/>
          <w:rFonts w:cs="Arial"/>
          <w:color w:val="auto"/>
        </w:rPr>
        <w:t xml:space="preserve"> </w:t>
      </w:r>
    </w:p>
    <w:p w14:paraId="3C1071DC" w14:textId="77777777" w:rsidR="00390AF7" w:rsidRPr="002F7DB8" w:rsidRDefault="00390AF7" w:rsidP="00390AF7">
      <w:pPr>
        <w:pStyle w:val="NormalWeb"/>
        <w:numPr>
          <w:ilvl w:val="0"/>
          <w:numId w:val="28"/>
        </w:numPr>
        <w:spacing w:line="360" w:lineRule="auto"/>
        <w:jc w:val="both"/>
        <w:rPr>
          <w:rFonts w:ascii="Arial" w:hAnsi="Arial" w:cs="Arial"/>
          <w:sz w:val="22"/>
          <w:szCs w:val="22"/>
        </w:rPr>
      </w:pPr>
      <w:r w:rsidRPr="002F7DB8">
        <w:rPr>
          <w:rFonts w:ascii="Arial" w:hAnsi="Arial" w:cs="Arial"/>
          <w:sz w:val="22"/>
          <w:szCs w:val="22"/>
        </w:rPr>
        <w:t>The Johari Window model taught the mentee to see her hidden stress issues and how they hurt her ability to balance work and life (Turner et al. 2018).</w:t>
      </w:r>
    </w:p>
    <w:p w14:paraId="5DECE4E7" w14:textId="77777777" w:rsidR="00390AF7" w:rsidRPr="002F7DB8" w:rsidRDefault="00390AF7" w:rsidP="00390AF7">
      <w:pPr>
        <w:pStyle w:val="NormalWeb"/>
        <w:numPr>
          <w:ilvl w:val="0"/>
          <w:numId w:val="28"/>
        </w:numPr>
        <w:spacing w:line="360" w:lineRule="auto"/>
        <w:jc w:val="both"/>
        <w:rPr>
          <w:rFonts w:ascii="Arial" w:hAnsi="Arial" w:cs="Arial"/>
          <w:sz w:val="22"/>
          <w:szCs w:val="22"/>
        </w:rPr>
      </w:pPr>
      <w:r w:rsidRPr="002F7DB8">
        <w:rPr>
          <w:rFonts w:ascii="Arial" w:hAnsi="Arial" w:cs="Arial"/>
          <w:sz w:val="22"/>
          <w:szCs w:val="22"/>
        </w:rPr>
        <w:t>After evaluating her blind and hidden areas, the mentee realized she silently endured stress, which weakened her performance (Harrison et al., 2022).</w:t>
      </w:r>
    </w:p>
    <w:p w14:paraId="641665E8" w14:textId="77777777" w:rsidR="00390AF7" w:rsidRPr="002F7DB8" w:rsidRDefault="00390AF7" w:rsidP="00390AF7">
      <w:pPr>
        <w:pStyle w:val="NormalWeb"/>
        <w:numPr>
          <w:ilvl w:val="0"/>
          <w:numId w:val="28"/>
        </w:numPr>
        <w:spacing w:line="360" w:lineRule="auto"/>
        <w:jc w:val="both"/>
        <w:rPr>
          <w:rFonts w:ascii="Arial" w:hAnsi="Arial" w:cs="Arial"/>
          <w:sz w:val="22"/>
          <w:szCs w:val="22"/>
        </w:rPr>
      </w:pPr>
      <w:r w:rsidRPr="002F7DB8">
        <w:rPr>
          <w:rFonts w:ascii="Arial" w:hAnsi="Arial" w:cs="Arial"/>
          <w:sz w:val="22"/>
          <w:szCs w:val="22"/>
        </w:rPr>
        <w:t>Instead of pushing her to talk about workplace needs, I focused solely on teaching her personal relaxation methods (Aboo, 2021).</w:t>
      </w:r>
    </w:p>
    <w:p w14:paraId="4A505603" w14:textId="77777777" w:rsidR="00ED68A7" w:rsidRPr="002F7DB8" w:rsidRDefault="00390AF7" w:rsidP="00390AF7">
      <w:pPr>
        <w:pStyle w:val="NormalWeb"/>
        <w:numPr>
          <w:ilvl w:val="0"/>
          <w:numId w:val="28"/>
        </w:numPr>
        <w:spacing w:line="360" w:lineRule="auto"/>
        <w:jc w:val="both"/>
        <w:rPr>
          <w:rFonts w:ascii="Arial" w:hAnsi="Arial" w:cs="Arial"/>
          <w:sz w:val="22"/>
          <w:szCs w:val="22"/>
        </w:rPr>
      </w:pPr>
      <w:r w:rsidRPr="002F7DB8">
        <w:rPr>
          <w:rFonts w:ascii="Arial" w:hAnsi="Arial" w:cs="Arial"/>
          <w:sz w:val="22"/>
          <w:szCs w:val="22"/>
        </w:rPr>
        <w:t>Bringing together personal growth training and workplace assistance would have led to better mentoring support (Hill and White, 2023).</w:t>
      </w:r>
    </w:p>
    <w:p w14:paraId="07009E0A" w14:textId="77777777" w:rsidR="00ED68A7" w:rsidRPr="002F7DB8" w:rsidRDefault="00ED68A7" w:rsidP="009D6511">
      <w:pPr>
        <w:pStyle w:val="Heading2"/>
        <w:rPr>
          <w:rFonts w:cs="Arial"/>
          <w:color w:val="auto"/>
        </w:rPr>
      </w:pPr>
      <w:bookmarkStart w:id="27" w:name="_Toc192838304"/>
      <w:r w:rsidRPr="002F7DB8">
        <w:rPr>
          <w:rStyle w:val="Strong"/>
          <w:rFonts w:cs="Arial"/>
          <w:color w:val="auto"/>
        </w:rPr>
        <w:t>5.5 Conclusion</w:t>
      </w:r>
      <w:bookmarkEnd w:id="27"/>
      <w:r w:rsidRPr="002F7DB8">
        <w:rPr>
          <w:rStyle w:val="Strong"/>
          <w:rFonts w:cs="Arial"/>
          <w:color w:val="auto"/>
        </w:rPr>
        <w:t xml:space="preserve"> </w:t>
      </w:r>
    </w:p>
    <w:p w14:paraId="3DBB9D28" w14:textId="77777777" w:rsidR="00390AF7" w:rsidRPr="002F7DB8" w:rsidRDefault="00390AF7" w:rsidP="00390AF7">
      <w:pPr>
        <w:pStyle w:val="NormalWeb"/>
        <w:numPr>
          <w:ilvl w:val="0"/>
          <w:numId w:val="29"/>
        </w:numPr>
        <w:spacing w:line="360" w:lineRule="auto"/>
        <w:jc w:val="both"/>
        <w:rPr>
          <w:rFonts w:ascii="Arial" w:hAnsi="Arial" w:cs="Arial"/>
          <w:sz w:val="22"/>
          <w:szCs w:val="22"/>
        </w:rPr>
      </w:pPr>
      <w:r w:rsidRPr="002F7DB8">
        <w:rPr>
          <w:rFonts w:ascii="Arial" w:hAnsi="Arial" w:cs="Arial"/>
          <w:sz w:val="22"/>
          <w:szCs w:val="22"/>
        </w:rPr>
        <w:t>The mentoring session exposed hidden stress factors using the Johari Window assessment which helped the mentee recognize all aspects of self-knowledge and social knowledge (Bassot, 2015).</w:t>
      </w:r>
    </w:p>
    <w:p w14:paraId="6188D1DC" w14:textId="7F09476C" w:rsidR="00390AF7" w:rsidRPr="002F7DB8" w:rsidRDefault="00390AF7" w:rsidP="00390AF7">
      <w:pPr>
        <w:pStyle w:val="NormalWeb"/>
        <w:numPr>
          <w:ilvl w:val="0"/>
          <w:numId w:val="29"/>
        </w:numPr>
        <w:spacing w:line="360" w:lineRule="auto"/>
        <w:jc w:val="both"/>
        <w:rPr>
          <w:rFonts w:ascii="Arial" w:hAnsi="Arial" w:cs="Arial"/>
          <w:sz w:val="22"/>
          <w:szCs w:val="22"/>
        </w:rPr>
      </w:pPr>
      <w:r w:rsidRPr="002F7DB8">
        <w:rPr>
          <w:rFonts w:ascii="Arial" w:hAnsi="Arial" w:cs="Arial"/>
          <w:sz w:val="22"/>
          <w:szCs w:val="22"/>
        </w:rPr>
        <w:t xml:space="preserve">I understood that mentoring activities should extend beyond individual support to </w:t>
      </w:r>
      <w:r w:rsidR="002F7DB8" w:rsidRPr="002F7DB8">
        <w:rPr>
          <w:rFonts w:ascii="Arial" w:hAnsi="Arial" w:cs="Arial"/>
          <w:sz w:val="22"/>
          <w:szCs w:val="22"/>
        </w:rPr>
        <w:t>analyse</w:t>
      </w:r>
      <w:r w:rsidRPr="002F7DB8">
        <w:rPr>
          <w:rFonts w:ascii="Arial" w:hAnsi="Arial" w:cs="Arial"/>
          <w:sz w:val="22"/>
          <w:szCs w:val="22"/>
        </w:rPr>
        <w:t xml:space="preserve"> systemic factors affecting work conditions like workload balances and managerial backing (Lawrence and Reedy, 2019).</w:t>
      </w:r>
    </w:p>
    <w:p w14:paraId="58E7C5F4" w14:textId="77777777" w:rsidR="00390AF7" w:rsidRPr="002F7DB8" w:rsidRDefault="00390AF7" w:rsidP="00390AF7">
      <w:pPr>
        <w:pStyle w:val="NormalWeb"/>
        <w:numPr>
          <w:ilvl w:val="0"/>
          <w:numId w:val="29"/>
        </w:numPr>
        <w:spacing w:line="360" w:lineRule="auto"/>
        <w:jc w:val="both"/>
        <w:rPr>
          <w:rFonts w:ascii="Arial" w:hAnsi="Arial" w:cs="Arial"/>
          <w:sz w:val="22"/>
          <w:szCs w:val="22"/>
        </w:rPr>
      </w:pPr>
      <w:r w:rsidRPr="002F7DB8">
        <w:rPr>
          <w:rFonts w:ascii="Arial" w:hAnsi="Arial" w:cs="Arial"/>
          <w:sz w:val="22"/>
          <w:szCs w:val="22"/>
        </w:rPr>
        <w:lastRenderedPageBreak/>
        <w:t>Mentees need equal encouragement for organizational change dialogues in addition to their personal development strategies (Hopkinson, 2016).</w:t>
      </w:r>
    </w:p>
    <w:p w14:paraId="3884007C" w14:textId="0EFB6221" w:rsidR="00ED68A7" w:rsidRPr="002F7DB8" w:rsidRDefault="00390AF7" w:rsidP="00286D0B">
      <w:pPr>
        <w:pStyle w:val="NormalWeb"/>
        <w:numPr>
          <w:ilvl w:val="0"/>
          <w:numId w:val="29"/>
        </w:numPr>
        <w:spacing w:line="360" w:lineRule="auto"/>
        <w:jc w:val="both"/>
        <w:rPr>
          <w:rFonts w:ascii="Arial" w:hAnsi="Arial" w:cs="Arial"/>
          <w:sz w:val="22"/>
          <w:szCs w:val="22"/>
        </w:rPr>
      </w:pPr>
      <w:r w:rsidRPr="002F7DB8">
        <w:rPr>
          <w:rFonts w:ascii="Arial" w:hAnsi="Arial" w:cs="Arial"/>
          <w:sz w:val="22"/>
          <w:szCs w:val="22"/>
        </w:rPr>
        <w:t>I plan to bring two approaches together within my mentoring practice by implementing personal and work-based solutions following the recommendations of Walker (2020).</w:t>
      </w:r>
    </w:p>
    <w:p w14:paraId="3B1360E0" w14:textId="77777777" w:rsidR="00ED68A7" w:rsidRPr="002F7DB8" w:rsidRDefault="00ED68A7" w:rsidP="009D6511">
      <w:pPr>
        <w:pStyle w:val="Heading2"/>
        <w:rPr>
          <w:rFonts w:cs="Arial"/>
          <w:color w:val="auto"/>
          <w:szCs w:val="28"/>
        </w:rPr>
      </w:pPr>
      <w:bookmarkStart w:id="28" w:name="_Toc192838305"/>
      <w:r w:rsidRPr="002F7DB8">
        <w:rPr>
          <w:rStyle w:val="Strong"/>
          <w:rFonts w:cs="Arial"/>
          <w:color w:val="auto"/>
          <w:szCs w:val="28"/>
        </w:rPr>
        <w:t>5.6 Action Plan</w:t>
      </w:r>
      <w:bookmarkEnd w:id="28"/>
      <w:r w:rsidRPr="002F7DB8">
        <w:rPr>
          <w:rStyle w:val="Strong"/>
          <w:rFonts w:cs="Arial"/>
          <w:color w:val="auto"/>
          <w:szCs w:val="28"/>
        </w:rPr>
        <w:t xml:space="preserve"> </w:t>
      </w:r>
    </w:p>
    <w:p w14:paraId="71784451" w14:textId="77777777" w:rsidR="00390AF7" w:rsidRPr="002F7DB8" w:rsidRDefault="00390AF7" w:rsidP="00390AF7">
      <w:pPr>
        <w:pStyle w:val="NormalWeb"/>
        <w:spacing w:line="360" w:lineRule="auto"/>
        <w:jc w:val="both"/>
        <w:rPr>
          <w:rFonts w:ascii="Arial" w:hAnsi="Arial" w:cs="Arial"/>
          <w:sz w:val="22"/>
          <w:szCs w:val="22"/>
        </w:rPr>
      </w:pPr>
      <w:r w:rsidRPr="002F7DB8">
        <w:rPr>
          <w:rFonts w:ascii="Arial" w:hAnsi="Arial" w:cs="Arial"/>
          <w:sz w:val="22"/>
          <w:szCs w:val="22"/>
        </w:rPr>
        <w:t>Future mentoring meetings will include the implementation of both workplace solutions and personal well-being methods.</w:t>
      </w:r>
    </w:p>
    <w:p w14:paraId="2DE1DA8D" w14:textId="77777777" w:rsidR="00390AF7" w:rsidRPr="002F7DB8" w:rsidRDefault="00390AF7" w:rsidP="00390AF7">
      <w:pPr>
        <w:pStyle w:val="NormalWeb"/>
        <w:numPr>
          <w:ilvl w:val="0"/>
          <w:numId w:val="30"/>
        </w:numPr>
        <w:spacing w:line="360" w:lineRule="auto"/>
        <w:jc w:val="both"/>
        <w:rPr>
          <w:rFonts w:ascii="Arial" w:hAnsi="Arial" w:cs="Arial"/>
          <w:sz w:val="22"/>
          <w:szCs w:val="22"/>
        </w:rPr>
      </w:pPr>
      <w:r w:rsidRPr="002F7DB8">
        <w:rPr>
          <w:rFonts w:ascii="Arial" w:hAnsi="Arial" w:cs="Arial"/>
          <w:sz w:val="22"/>
          <w:szCs w:val="22"/>
        </w:rPr>
        <w:t>Organizations should unite professional development solutions with individual health initiatives to give workers full organizational and personal support (Turner et al., 2018).</w:t>
      </w:r>
    </w:p>
    <w:p w14:paraId="4C8A2844" w14:textId="77777777" w:rsidR="00390AF7" w:rsidRPr="002F7DB8" w:rsidRDefault="00390AF7" w:rsidP="00390AF7">
      <w:pPr>
        <w:pStyle w:val="NormalWeb"/>
        <w:numPr>
          <w:ilvl w:val="0"/>
          <w:numId w:val="30"/>
        </w:numPr>
        <w:spacing w:line="360" w:lineRule="auto"/>
        <w:jc w:val="both"/>
        <w:rPr>
          <w:rFonts w:ascii="Arial" w:hAnsi="Arial" w:cs="Arial"/>
          <w:sz w:val="22"/>
          <w:szCs w:val="22"/>
        </w:rPr>
      </w:pPr>
      <w:r w:rsidRPr="002F7DB8">
        <w:rPr>
          <w:rFonts w:ascii="Arial" w:hAnsi="Arial" w:cs="Arial"/>
          <w:sz w:val="22"/>
          <w:szCs w:val="22"/>
        </w:rPr>
        <w:t>The mentees should discuss their work issues to management for proactive workload redistribution instead of only obtaining stress relief strategies (Harrison et al., 2022).</w:t>
      </w:r>
    </w:p>
    <w:p w14:paraId="6B3798C2" w14:textId="77777777" w:rsidR="00390AF7" w:rsidRPr="002F7DB8" w:rsidRDefault="00390AF7" w:rsidP="00390AF7">
      <w:pPr>
        <w:pStyle w:val="NormalWeb"/>
        <w:numPr>
          <w:ilvl w:val="0"/>
          <w:numId w:val="30"/>
        </w:numPr>
        <w:spacing w:line="360" w:lineRule="auto"/>
        <w:jc w:val="both"/>
        <w:rPr>
          <w:rFonts w:ascii="Arial" w:hAnsi="Arial" w:cs="Arial"/>
          <w:sz w:val="22"/>
          <w:szCs w:val="22"/>
        </w:rPr>
      </w:pPr>
      <w:r w:rsidRPr="002F7DB8">
        <w:rPr>
          <w:rFonts w:ascii="Arial" w:hAnsi="Arial" w:cs="Arial"/>
          <w:sz w:val="22"/>
          <w:szCs w:val="22"/>
        </w:rPr>
        <w:t>Through scheduled feedback meetings I will monitor how mentees handle their individual obstacles together with their workplace issues (Hill and White, 2023).</w:t>
      </w:r>
    </w:p>
    <w:p w14:paraId="4EEC456F" w14:textId="77777777" w:rsidR="00390AF7" w:rsidRPr="002F7DB8" w:rsidRDefault="00390AF7" w:rsidP="00390AF7">
      <w:pPr>
        <w:pStyle w:val="NormalWeb"/>
        <w:numPr>
          <w:ilvl w:val="0"/>
          <w:numId w:val="30"/>
        </w:numPr>
        <w:spacing w:line="360" w:lineRule="auto"/>
        <w:jc w:val="both"/>
        <w:rPr>
          <w:rFonts w:ascii="Arial" w:hAnsi="Arial" w:cs="Arial"/>
          <w:sz w:val="22"/>
          <w:szCs w:val="22"/>
        </w:rPr>
      </w:pPr>
      <w:r w:rsidRPr="002F7DB8">
        <w:rPr>
          <w:rFonts w:ascii="Arial" w:hAnsi="Arial" w:cs="Arial"/>
          <w:sz w:val="22"/>
          <w:szCs w:val="22"/>
        </w:rPr>
        <w:t>Organisations should deploy mentoring to support workplace progression and institutional redevelopment through operational cooperation that promotes collective assistance and dialogue (Bassot, 2015).</w:t>
      </w:r>
    </w:p>
    <w:p w14:paraId="59309002" w14:textId="77777777" w:rsidR="00995F4D" w:rsidRPr="002F7DB8" w:rsidRDefault="00995F4D" w:rsidP="009D6511">
      <w:pPr>
        <w:pStyle w:val="Heading1"/>
        <w:jc w:val="both"/>
        <w:rPr>
          <w:rFonts w:cs="Arial"/>
          <w:szCs w:val="28"/>
        </w:rPr>
      </w:pPr>
      <w:bookmarkStart w:id="29" w:name="_Toc192838306"/>
      <w:r w:rsidRPr="002F7DB8">
        <w:rPr>
          <w:rStyle w:val="Strong"/>
          <w:rFonts w:cs="Arial"/>
          <w:szCs w:val="28"/>
        </w:rPr>
        <w:t>6. Conclusion</w:t>
      </w:r>
      <w:bookmarkEnd w:id="29"/>
    </w:p>
    <w:p w14:paraId="37119104" w14:textId="03BEA3B5" w:rsidR="0049500F" w:rsidRPr="002F7DB8" w:rsidRDefault="0049500F" w:rsidP="0049500F">
      <w:pPr>
        <w:spacing w:before="100" w:beforeAutospacing="1" w:after="100" w:afterAutospacing="1"/>
        <w:jc w:val="both"/>
        <w:rPr>
          <w:rFonts w:eastAsia="Times New Roman" w:cstheme="minorHAnsi"/>
          <w:lang w:eastAsia="en-GB"/>
        </w:rPr>
      </w:pPr>
      <w:r w:rsidRPr="002F7DB8">
        <w:rPr>
          <w:rFonts w:eastAsia="Times New Roman" w:cstheme="minorHAnsi"/>
          <w:lang w:eastAsia="en-GB"/>
        </w:rPr>
        <w:t xml:space="preserve">The effectiveness and the limitations of the different models were uncovered through my experience of coaching and mentoring. Coaching, in the form of the GROW model, was structured like the model and goal driven, and used for problem solving and decision making. Nevertheless, it didn’t have much emotional depth as it was driven by solution for actions and not for the person. On the opposite end of the spectrum, where mentoring was used and aligned with the Johari Window, it helped uncover hidden stress </w:t>
      </w:r>
      <w:r w:rsidR="002F7DB8" w:rsidRPr="002F7DB8">
        <w:rPr>
          <w:rFonts w:eastAsia="Times New Roman" w:cstheme="minorHAnsi"/>
          <w:lang w:eastAsia="en-GB"/>
        </w:rPr>
        <w:t>factors,</w:t>
      </w:r>
      <w:r w:rsidRPr="002F7DB8">
        <w:rPr>
          <w:rFonts w:eastAsia="Times New Roman" w:cstheme="minorHAnsi"/>
          <w:lang w:eastAsia="en-GB"/>
        </w:rPr>
        <w:t xml:space="preserve"> but the intervention needed to be heavy on the workplace interventions rather than merely relying on personal coping techniques.</w:t>
      </w:r>
    </w:p>
    <w:p w14:paraId="37F51CB2" w14:textId="06241FD8" w:rsidR="0049500F" w:rsidRPr="002F7DB8" w:rsidRDefault="0049500F" w:rsidP="0049500F">
      <w:pPr>
        <w:spacing w:before="100" w:beforeAutospacing="1" w:after="100" w:afterAutospacing="1"/>
        <w:jc w:val="both"/>
        <w:rPr>
          <w:rFonts w:eastAsia="Times New Roman" w:cstheme="minorHAnsi"/>
          <w:lang w:eastAsia="en-GB"/>
        </w:rPr>
      </w:pPr>
      <w:r w:rsidRPr="002F7DB8">
        <w:rPr>
          <w:rFonts w:eastAsia="Times New Roman" w:cstheme="minorHAnsi"/>
          <w:lang w:eastAsia="en-GB"/>
        </w:rPr>
        <w:t xml:space="preserve">Structured coaching was useful using the GROW model as a useful structure in order to improve someone's </w:t>
      </w:r>
      <w:r w:rsidR="002F7DB8" w:rsidRPr="002F7DB8">
        <w:rPr>
          <w:rFonts w:eastAsia="Times New Roman" w:cstheme="minorHAnsi"/>
          <w:lang w:eastAsia="en-GB"/>
        </w:rPr>
        <w:t>performance but</w:t>
      </w:r>
      <w:r w:rsidRPr="002F7DB8">
        <w:rPr>
          <w:rFonts w:eastAsia="Times New Roman" w:cstheme="minorHAnsi"/>
          <w:lang w:eastAsia="en-GB"/>
        </w:rPr>
        <w:t xml:space="preserve"> fell short in dealing with emotional issues. The use of the Johari Window definitely</w:t>
      </w:r>
      <w:r w:rsidR="002F7DB8">
        <w:rPr>
          <w:rFonts w:eastAsia="Times New Roman" w:cstheme="minorHAnsi"/>
          <w:lang w:eastAsia="en-GB"/>
        </w:rPr>
        <w:t xml:space="preserve"> </w:t>
      </w:r>
      <w:r w:rsidRPr="002F7DB8">
        <w:rPr>
          <w:rFonts w:eastAsia="Times New Roman" w:cstheme="minorHAnsi"/>
          <w:lang w:eastAsia="en-GB"/>
        </w:rPr>
        <w:t xml:space="preserve">helped to increase self-awareness, however there also had to be supplementation using discussions at the workplace which would make mentees push towards instigating changes in the organization. Gibbs Reflective Cycle was very important in finding the </w:t>
      </w:r>
      <w:r w:rsidRPr="002F7DB8">
        <w:rPr>
          <w:rFonts w:eastAsia="Times New Roman" w:cstheme="minorHAnsi"/>
          <w:lang w:eastAsia="en-GB"/>
        </w:rPr>
        <w:lastRenderedPageBreak/>
        <w:t>recipe of my coaching and mentoring methods but improved some weaknesses and shown the strength in my coaching and mentoring.</w:t>
      </w:r>
    </w:p>
    <w:p w14:paraId="515AB520" w14:textId="151F6B3A" w:rsidR="0049500F" w:rsidRDefault="0049500F" w:rsidP="0049500F">
      <w:pPr>
        <w:spacing w:before="100" w:beforeAutospacing="1" w:after="100" w:afterAutospacing="1"/>
        <w:jc w:val="both"/>
        <w:rPr>
          <w:rFonts w:eastAsia="Times New Roman" w:cs="Arial"/>
          <w:lang w:eastAsia="en-GB"/>
        </w:rPr>
      </w:pPr>
      <w:r w:rsidRPr="002F7DB8">
        <w:rPr>
          <w:rFonts w:eastAsia="Times New Roman" w:cstheme="minorHAnsi"/>
          <w:lang w:eastAsia="en-GB"/>
        </w:rPr>
        <w:t xml:space="preserve">From this point onwards, I will try to strike a balance amongst Structured Coaching, Emotional Intelligence and make sure personal </w:t>
      </w:r>
      <w:r w:rsidR="001A51FB" w:rsidRPr="002F7DB8">
        <w:rPr>
          <w:rFonts w:eastAsia="Times New Roman" w:cstheme="minorHAnsi"/>
          <w:lang w:eastAsia="en-GB"/>
        </w:rPr>
        <w:t>wellbeing</w:t>
      </w:r>
      <w:r w:rsidRPr="002F7DB8">
        <w:rPr>
          <w:rFonts w:eastAsia="Times New Roman" w:cstheme="minorHAnsi"/>
          <w:lang w:eastAsia="en-GB"/>
        </w:rPr>
        <w:t xml:space="preserve"> is taken care of as well as meeting goals. In order to foster long-term professional growth, it will be essential to encourage coaches and, especially, mentees to engage with workplace leadership. I shall also apply open-ended questioning techniques to access to deeper challenges in designing a coaching and mentoring practice which is thorough and customised. Through the improvement of these skills, I seek to build a more </w:t>
      </w:r>
      <w:r w:rsidRPr="002F7DB8">
        <w:rPr>
          <w:rFonts w:eastAsia="Times New Roman" w:cs="Arial"/>
          <w:lang w:eastAsia="en-GB"/>
        </w:rPr>
        <w:t>effective and supportive coaching environment that will benefit our workplace culture by promoting both performance and well-being</w:t>
      </w:r>
      <w:r w:rsidR="005A5E02">
        <w:rPr>
          <w:rFonts w:eastAsia="Times New Roman" w:cs="Arial"/>
          <w:lang w:eastAsia="en-GB"/>
        </w:rPr>
        <w:t>.</w:t>
      </w:r>
    </w:p>
    <w:p w14:paraId="72B36B54" w14:textId="58F5BA96" w:rsidR="00995F4D" w:rsidRDefault="00995F4D" w:rsidP="000A7E5F">
      <w:pPr>
        <w:jc w:val="both"/>
        <w:rPr>
          <w:rFonts w:cstheme="minorHAnsi"/>
        </w:rPr>
      </w:pPr>
    </w:p>
    <w:bookmarkStart w:id="30" w:name="_Toc192838307" w:displacedByCustomXml="next"/>
    <w:sdt>
      <w:sdtPr>
        <w:rPr>
          <w:rFonts w:eastAsiaTheme="minorHAnsi" w:cs="Arial"/>
          <w:color w:val="auto"/>
          <w:sz w:val="24"/>
          <w:szCs w:val="24"/>
          <w:lang w:val="en-GB"/>
        </w:rPr>
        <w:id w:val="-648520200"/>
        <w:docPartObj>
          <w:docPartGallery w:val="Bibliographies"/>
          <w:docPartUnique/>
        </w:docPartObj>
      </w:sdtPr>
      <w:sdtEndPr>
        <w:rPr>
          <w:color w:val="000000" w:themeColor="text1"/>
        </w:rPr>
      </w:sdtEndPr>
      <w:sdtContent>
        <w:p w14:paraId="68297737" w14:textId="19CD8E03" w:rsidR="008F742B" w:rsidRPr="00E775B1" w:rsidRDefault="008F742B">
          <w:pPr>
            <w:pStyle w:val="Heading1"/>
            <w:rPr>
              <w:rFonts w:cs="Arial"/>
              <w:b/>
              <w:sz w:val="24"/>
              <w:szCs w:val="24"/>
            </w:rPr>
          </w:pPr>
          <w:r w:rsidRPr="00E775B1">
            <w:rPr>
              <w:rFonts w:cs="Arial"/>
              <w:b/>
              <w:sz w:val="24"/>
              <w:szCs w:val="24"/>
            </w:rPr>
            <w:t>References</w:t>
          </w:r>
          <w:bookmarkEnd w:id="30"/>
        </w:p>
        <w:p w14:paraId="19CF6302" w14:textId="77777777" w:rsidR="008F742B" w:rsidRPr="00E775B1" w:rsidRDefault="008F742B" w:rsidP="008F742B">
          <w:pPr>
            <w:rPr>
              <w:rFonts w:cs="Arial"/>
              <w:sz w:val="24"/>
              <w:szCs w:val="24"/>
              <w:lang w:val="en-US"/>
            </w:rPr>
          </w:pPr>
        </w:p>
        <w:sdt>
          <w:sdtPr>
            <w:rPr>
              <w:rFonts w:cs="Arial"/>
              <w:sz w:val="24"/>
              <w:szCs w:val="24"/>
            </w:rPr>
            <w:id w:val="-573587230"/>
            <w:bibliography/>
          </w:sdtPr>
          <w:sdtContent>
            <w:p w14:paraId="4415F807"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Aboo, N. (2021). </w:t>
              </w:r>
              <w:r w:rsidRPr="00E775B1">
                <w:rPr>
                  <w:rStyle w:val="Emphasis"/>
                  <w:rFonts w:cs="Arial"/>
                  <w:sz w:val="24"/>
                  <w:szCs w:val="24"/>
                </w:rPr>
                <w:t>Navigating my Transitioning Professional Identity: An Autoethnography of a Muslim Woman</w:t>
              </w:r>
              <w:r w:rsidRPr="00E775B1">
                <w:rPr>
                  <w:rFonts w:cs="Arial"/>
                  <w:sz w:val="24"/>
                  <w:szCs w:val="24"/>
                </w:rPr>
                <w:t>. Available at: https://www.proquest.com/openview/a29ade2604986a4fc1efb5ada1a1a7c3/1?cbl=2026366&amp;diss=y&amp;pq-origsite=gscholar.</w:t>
              </w:r>
            </w:p>
            <w:p w14:paraId="19D8F624" w14:textId="77777777" w:rsidR="008F742B" w:rsidRPr="00E775B1" w:rsidRDefault="008F742B" w:rsidP="008F742B">
              <w:pPr>
                <w:pStyle w:val="ListParagraph"/>
                <w:numPr>
                  <w:ilvl w:val="0"/>
                  <w:numId w:val="32"/>
                </w:numPr>
                <w:rPr>
                  <w:rFonts w:cs="Arial"/>
                  <w:sz w:val="24"/>
                  <w:szCs w:val="24"/>
                </w:rPr>
              </w:pPr>
              <w:r w:rsidRPr="00E775B1">
                <w:rPr>
                  <w:rFonts w:cs="Arial"/>
                  <w:color w:val="222222"/>
                  <w:sz w:val="24"/>
                  <w:szCs w:val="24"/>
                  <w:shd w:val="clear" w:color="auto" w:fill="FFFFFF"/>
                </w:rPr>
                <w:t>Akella, D., Gibbs, A., Gilbert, B., Henry, B., Lee, V., Mathis, D. and Williams, V., 2021. Critical reflection and communities of practice as professional development strategies for educators. </w:t>
              </w:r>
              <w:r w:rsidRPr="00E775B1">
                <w:rPr>
                  <w:rFonts w:cs="Arial"/>
                  <w:i/>
                  <w:iCs/>
                  <w:color w:val="222222"/>
                  <w:sz w:val="24"/>
                  <w:szCs w:val="24"/>
                  <w:shd w:val="clear" w:color="auto" w:fill="FFFFFF"/>
                </w:rPr>
                <w:t>International Journal for Cross-Disciplinary Subjects in Education (IJCDSE)</w:t>
              </w:r>
              <w:r w:rsidRPr="00E775B1">
                <w:rPr>
                  <w:rFonts w:cs="Arial"/>
                  <w:color w:val="222222"/>
                  <w:sz w:val="24"/>
                  <w:szCs w:val="24"/>
                  <w:shd w:val="clear" w:color="auto" w:fill="FFFFFF"/>
                </w:rPr>
                <w:t>, </w:t>
              </w:r>
              <w:r w:rsidRPr="00E775B1">
                <w:rPr>
                  <w:rFonts w:cs="Arial"/>
                  <w:i/>
                  <w:iCs/>
                  <w:color w:val="222222"/>
                  <w:sz w:val="24"/>
                  <w:szCs w:val="24"/>
                  <w:shd w:val="clear" w:color="auto" w:fill="FFFFFF"/>
                </w:rPr>
                <w:t>12</w:t>
              </w:r>
              <w:r w:rsidRPr="00E775B1">
                <w:rPr>
                  <w:rFonts w:cs="Arial"/>
                  <w:color w:val="222222"/>
                  <w:sz w:val="24"/>
                  <w:szCs w:val="24"/>
                  <w:shd w:val="clear" w:color="auto" w:fill="FFFFFF"/>
                </w:rPr>
                <w:t>(1), pp.4339-4349.</w:t>
              </w:r>
            </w:p>
            <w:p w14:paraId="33679580" w14:textId="77777777" w:rsidR="008F742B" w:rsidRPr="00E775B1" w:rsidRDefault="008F742B" w:rsidP="008F742B">
              <w:pPr>
                <w:pStyle w:val="ListParagraph"/>
                <w:numPr>
                  <w:ilvl w:val="0"/>
                  <w:numId w:val="32"/>
                </w:numPr>
                <w:rPr>
                  <w:rFonts w:cs="Arial"/>
                  <w:color w:val="000000"/>
                  <w:sz w:val="24"/>
                  <w:szCs w:val="24"/>
                </w:rPr>
              </w:pPr>
              <w:r w:rsidRPr="00E775B1">
                <w:rPr>
                  <w:rFonts w:cs="Arial"/>
                  <w:sz w:val="24"/>
                  <w:szCs w:val="24"/>
                </w:rPr>
                <w:t xml:space="preserve">Al Hilali, K.S., Al Mughairi, B.M., and Kian, M.W. (2020). </w:t>
              </w:r>
              <w:r w:rsidRPr="00E775B1">
                <w:rPr>
                  <w:rStyle w:val="Emphasis"/>
                  <w:rFonts w:cs="Arial"/>
                  <w:sz w:val="24"/>
                  <w:szCs w:val="24"/>
                </w:rPr>
                <w:t>Coaching and Mentoring: Concepts and Practices in Development of Competencies</w:t>
              </w:r>
              <w:r w:rsidRPr="00E775B1">
                <w:rPr>
                  <w:rFonts w:cs="Arial"/>
                  <w:sz w:val="24"/>
                  <w:szCs w:val="24"/>
                </w:rPr>
                <w:t>.</w:t>
              </w:r>
              <w:r w:rsidRPr="00E775B1">
                <w:rPr>
                  <w:rFonts w:cs="Arial"/>
                  <w:color w:val="000000"/>
                  <w:sz w:val="24"/>
                  <w:szCs w:val="24"/>
                </w:rPr>
                <w:t>‌</w:t>
              </w:r>
            </w:p>
            <w:p w14:paraId="27DF21D9" w14:textId="77777777" w:rsidR="008F742B" w:rsidRPr="00E775B1" w:rsidRDefault="008F742B" w:rsidP="008F742B">
              <w:pPr>
                <w:pStyle w:val="ListParagraph"/>
                <w:numPr>
                  <w:ilvl w:val="0"/>
                  <w:numId w:val="32"/>
                </w:numPr>
                <w:rPr>
                  <w:rFonts w:cs="Arial"/>
                  <w:color w:val="000000"/>
                  <w:sz w:val="24"/>
                  <w:szCs w:val="24"/>
                </w:rPr>
              </w:pPr>
              <w:r w:rsidRPr="00E775B1">
                <w:rPr>
                  <w:rFonts w:cs="Arial"/>
                  <w:color w:val="000000"/>
                  <w:sz w:val="24"/>
                  <w:szCs w:val="24"/>
                </w:rPr>
                <w:t>Bassot, B. (2015). </w:t>
              </w:r>
              <w:r w:rsidRPr="00E775B1">
                <w:rPr>
                  <w:rFonts w:cs="Arial"/>
                  <w:i/>
                  <w:iCs/>
                  <w:color w:val="000000"/>
                  <w:sz w:val="24"/>
                  <w:szCs w:val="24"/>
                </w:rPr>
                <w:t>The Reflective Practice Guide</w:t>
              </w:r>
              <w:r w:rsidRPr="00E775B1">
                <w:rPr>
                  <w:rFonts w:cs="Arial"/>
                  <w:color w:val="000000"/>
                  <w:sz w:val="24"/>
                  <w:szCs w:val="24"/>
                </w:rPr>
                <w:t>. 1st ed. [online] London: Routledge. doi:https://doi.org/10.4324/9781315768298.</w:t>
              </w:r>
            </w:p>
            <w:p w14:paraId="36224D36"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Bishop, J., 2015. An investigation into the extent and limitations of the GROW model for coaching and mentoring online: Towards' prosthetic learning'. In </w:t>
              </w:r>
              <w:r w:rsidRPr="00E775B1">
                <w:rPr>
                  <w:rFonts w:cs="Arial"/>
                  <w:i/>
                  <w:iCs/>
                  <w:color w:val="222222"/>
                  <w:sz w:val="24"/>
                  <w:szCs w:val="24"/>
                  <w:shd w:val="clear" w:color="auto" w:fill="FFFFFF"/>
                </w:rPr>
                <w:t>Proceedings of the International Conference on e-Learning, e-Business, Enterprise Information Systems, and e-Government (EEE)</w:t>
              </w:r>
              <w:r w:rsidRPr="00E775B1">
                <w:rPr>
                  <w:rFonts w:cs="Arial"/>
                  <w:color w:val="222222"/>
                  <w:sz w:val="24"/>
                  <w:szCs w:val="24"/>
                  <w:shd w:val="clear" w:color="auto" w:fill="FFFFFF"/>
                </w:rPr>
                <w:t xml:space="preserve"> (p. 125). The Steering </w:t>
              </w:r>
              <w:r w:rsidRPr="00E775B1">
                <w:rPr>
                  <w:rFonts w:cs="Arial"/>
                  <w:color w:val="222222"/>
                  <w:sz w:val="24"/>
                  <w:szCs w:val="24"/>
                  <w:shd w:val="clear" w:color="auto" w:fill="FFFFFF"/>
                </w:rPr>
                <w:lastRenderedPageBreak/>
                <w:t>Committee of The World Congress in Computer Science, Computer Engineering and Applied Computing (WorldComp).</w:t>
              </w:r>
            </w:p>
            <w:p w14:paraId="5CF8E01D"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Bisson, M., 2017. </w:t>
              </w:r>
              <w:r w:rsidRPr="00E775B1">
                <w:rPr>
                  <w:rFonts w:cs="Arial"/>
                  <w:i/>
                  <w:iCs/>
                  <w:color w:val="222222"/>
                  <w:sz w:val="24"/>
                  <w:szCs w:val="24"/>
                  <w:shd w:val="clear" w:color="auto" w:fill="FFFFFF"/>
                </w:rPr>
                <w:t>Coach yourself first: A coach’s guide to self-reflection</w:t>
              </w:r>
              <w:r w:rsidRPr="00E775B1">
                <w:rPr>
                  <w:rFonts w:cs="Arial"/>
                  <w:color w:val="222222"/>
                  <w:sz w:val="24"/>
                  <w:szCs w:val="24"/>
                  <w:shd w:val="clear" w:color="auto" w:fill="FFFFFF"/>
                </w:rPr>
                <w:t>. Troubador Publishing Ltd.</w:t>
              </w:r>
            </w:p>
            <w:p w14:paraId="52BAAE06"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Brockbank, A. and McGill, I., 2006. </w:t>
              </w:r>
              <w:r w:rsidRPr="00E775B1">
                <w:rPr>
                  <w:rFonts w:cs="Arial"/>
                  <w:i/>
                  <w:iCs/>
                  <w:color w:val="222222"/>
                  <w:sz w:val="24"/>
                  <w:szCs w:val="24"/>
                  <w:shd w:val="clear" w:color="auto" w:fill="FFFFFF"/>
                </w:rPr>
                <w:t>Facilitating reflective learning through mentoring &amp; coaching</w:t>
              </w:r>
              <w:r w:rsidRPr="00E775B1">
                <w:rPr>
                  <w:rFonts w:cs="Arial"/>
                  <w:color w:val="222222"/>
                  <w:sz w:val="24"/>
                  <w:szCs w:val="24"/>
                  <w:shd w:val="clear" w:color="auto" w:fill="FFFFFF"/>
                </w:rPr>
                <w:t>. Kogan Page Publishers.</w:t>
              </w:r>
            </w:p>
            <w:p w14:paraId="5EB2EED3"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Cameron, R., and Ebrahimi, M. (2013). </w:t>
              </w:r>
              <w:r w:rsidRPr="00E775B1">
                <w:rPr>
                  <w:rStyle w:val="Emphasis"/>
                  <w:rFonts w:cs="Arial"/>
                  <w:sz w:val="24"/>
                  <w:szCs w:val="24"/>
                </w:rPr>
                <w:t>Coaching in the Workplace</w:t>
              </w:r>
              <w:r w:rsidRPr="00E775B1">
                <w:rPr>
                  <w:rFonts w:cs="Arial"/>
                  <w:sz w:val="24"/>
                  <w:szCs w:val="24"/>
                </w:rPr>
                <w:t xml:space="preserve">. Workforce Development, [online] pp.253–268. </w:t>
              </w:r>
              <w:hyperlink r:id="rId10" w:tgtFrame="_new" w:history="1">
                <w:r w:rsidRPr="00E775B1">
                  <w:rPr>
                    <w:rStyle w:val="Hyperlink"/>
                    <w:rFonts w:cs="Arial"/>
                    <w:color w:val="000000" w:themeColor="text1"/>
                    <w:sz w:val="24"/>
                    <w:szCs w:val="24"/>
                  </w:rPr>
                  <w:t>DOI:10.1007/978-981-4560-58-0_14</w:t>
                </w:r>
              </w:hyperlink>
              <w:r w:rsidRPr="00E775B1">
                <w:rPr>
                  <w:rFonts w:cs="Arial"/>
                  <w:sz w:val="24"/>
                  <w:szCs w:val="24"/>
                </w:rPr>
                <w:t>.</w:t>
              </w:r>
            </w:p>
            <w:p w14:paraId="1180FBE8"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Cleary, M. and Horsfall, J. (2015). </w:t>
              </w:r>
              <w:r w:rsidRPr="00E775B1">
                <w:rPr>
                  <w:rStyle w:val="Emphasis"/>
                  <w:rFonts w:cs="Arial"/>
                  <w:sz w:val="24"/>
                  <w:szCs w:val="24"/>
                </w:rPr>
                <w:t>Coaching: Comparisons with Mentoring</w:t>
              </w:r>
              <w:r w:rsidRPr="00E775B1">
                <w:rPr>
                  <w:rFonts w:cs="Arial"/>
                  <w:sz w:val="24"/>
                  <w:szCs w:val="24"/>
                </w:rPr>
                <w:t>. Issues in Mental Health Nursing, 36(3), pp.243–245.</w:t>
              </w:r>
            </w:p>
            <w:p w14:paraId="1C4CB24C"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Connor, M., and Pokora, J. (2017). </w:t>
              </w:r>
              <w:r w:rsidRPr="00E775B1">
                <w:rPr>
                  <w:rStyle w:val="Emphasis"/>
                  <w:rFonts w:cs="Arial"/>
                  <w:sz w:val="24"/>
                  <w:szCs w:val="24"/>
                </w:rPr>
                <w:t>Coaching and Mentoring at Work: Developing Effective Practice</w:t>
              </w:r>
              <w:r w:rsidRPr="00E775B1">
                <w:rPr>
                  <w:rFonts w:cs="Arial"/>
                  <w:sz w:val="24"/>
                  <w:szCs w:val="24"/>
                </w:rPr>
                <w:t>. McGraw-Hill Education (UK).</w:t>
              </w:r>
            </w:p>
            <w:p w14:paraId="4560DE3B"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Ganesh, A., Bozas, A., Subban, M. and Munapo, E. (2015). </w:t>
              </w:r>
              <w:r w:rsidRPr="00E775B1">
                <w:rPr>
                  <w:rStyle w:val="Emphasis"/>
                  <w:rFonts w:cs="Arial"/>
                  <w:sz w:val="24"/>
                  <w:szCs w:val="24"/>
                </w:rPr>
                <w:t>The Benefits of Mentoring and Coaching in the Public Sector</w:t>
              </w:r>
              <w:r w:rsidRPr="00E775B1">
                <w:rPr>
                  <w:rFonts w:cs="Arial"/>
                  <w:sz w:val="24"/>
                  <w:szCs w:val="24"/>
                </w:rPr>
                <w:t xml:space="preserve">. Journal of Governance and Regulation, 4(3). </w:t>
              </w:r>
              <w:hyperlink r:id="rId11" w:tgtFrame="_new" w:history="1">
                <w:r w:rsidRPr="00E775B1">
                  <w:rPr>
                    <w:rStyle w:val="Hyperlink"/>
                    <w:rFonts w:cs="Arial"/>
                    <w:color w:val="000000" w:themeColor="text1"/>
                    <w:sz w:val="24"/>
                    <w:szCs w:val="24"/>
                  </w:rPr>
                  <w:t>DOI:10.22495/jgr_v4_i3_p2</w:t>
                </w:r>
              </w:hyperlink>
              <w:r w:rsidRPr="00E775B1">
                <w:rPr>
                  <w:rFonts w:cs="Arial"/>
                  <w:sz w:val="24"/>
                  <w:szCs w:val="24"/>
                </w:rPr>
                <w:t>.</w:t>
              </w:r>
            </w:p>
            <w:p w14:paraId="303A685C"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Gordon, S.P., and Brobeck, S.R. (2010). </w:t>
              </w:r>
              <w:r w:rsidRPr="00E775B1">
                <w:rPr>
                  <w:rStyle w:val="Emphasis"/>
                  <w:rFonts w:cs="Arial"/>
                  <w:sz w:val="24"/>
                  <w:szCs w:val="24"/>
                </w:rPr>
                <w:t>Coaching the Mentor: Facilitating Reflection and Change</w:t>
              </w:r>
              <w:r w:rsidRPr="00E775B1">
                <w:rPr>
                  <w:rFonts w:cs="Arial"/>
                  <w:sz w:val="24"/>
                  <w:szCs w:val="24"/>
                </w:rPr>
                <w:t>. DOI:10.1080/13611267.2010.511851.</w:t>
              </w:r>
            </w:p>
            <w:p w14:paraId="4BC24C9D"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Grant, A.M. (2022). </w:t>
              </w:r>
              <w:r w:rsidRPr="00E775B1">
                <w:rPr>
                  <w:rStyle w:val="Emphasis"/>
                  <w:rFonts w:cs="Arial"/>
                  <w:sz w:val="24"/>
                  <w:szCs w:val="24"/>
                </w:rPr>
                <w:t>Is it Time to REGROW the GROW Model? Issues Related to Teaching Coaching Session Structures</w:t>
              </w:r>
              <w:r w:rsidRPr="00E775B1">
                <w:rPr>
                  <w:rFonts w:cs="Arial"/>
                  <w:sz w:val="24"/>
                  <w:szCs w:val="24"/>
                </w:rPr>
                <w:t>. DOI:10.1002/9781119835714.ch3.</w:t>
              </w:r>
            </w:p>
            <w:p w14:paraId="78020FE7"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Griffiths, K., 2015. Personal Coaching: Reflection on a Model for Effective Learning. </w:t>
              </w:r>
              <w:r w:rsidRPr="00E775B1">
                <w:rPr>
                  <w:rFonts w:cs="Arial"/>
                  <w:i/>
                  <w:iCs/>
                  <w:color w:val="222222"/>
                  <w:sz w:val="24"/>
                  <w:szCs w:val="24"/>
                  <w:shd w:val="clear" w:color="auto" w:fill="FFFFFF"/>
                </w:rPr>
                <w:t>Journal of Learning Design</w:t>
              </w:r>
              <w:r w:rsidRPr="00E775B1">
                <w:rPr>
                  <w:rFonts w:cs="Arial"/>
                  <w:color w:val="222222"/>
                  <w:sz w:val="24"/>
                  <w:szCs w:val="24"/>
                  <w:shd w:val="clear" w:color="auto" w:fill="FFFFFF"/>
                </w:rPr>
                <w:t>, </w:t>
              </w:r>
              <w:r w:rsidRPr="00E775B1">
                <w:rPr>
                  <w:rFonts w:cs="Arial"/>
                  <w:i/>
                  <w:iCs/>
                  <w:color w:val="222222"/>
                  <w:sz w:val="24"/>
                  <w:szCs w:val="24"/>
                  <w:shd w:val="clear" w:color="auto" w:fill="FFFFFF"/>
                </w:rPr>
                <w:t>8</w:t>
              </w:r>
              <w:r w:rsidRPr="00E775B1">
                <w:rPr>
                  <w:rFonts w:cs="Arial"/>
                  <w:color w:val="222222"/>
                  <w:sz w:val="24"/>
                  <w:szCs w:val="24"/>
                  <w:shd w:val="clear" w:color="auto" w:fill="FFFFFF"/>
                </w:rPr>
                <w:t>(3), pp.14-28.</w:t>
              </w:r>
            </w:p>
            <w:p w14:paraId="02290E34" w14:textId="79B6B46B"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Harrison, J., Munn, H., Atkins, L., Harris, D., &amp; Thistle, R. (2022). Leadership in Early </w:t>
              </w:r>
              <w:r w:rsidR="00E775B1" w:rsidRPr="00E775B1">
                <w:rPr>
                  <w:rFonts w:cs="Arial"/>
                  <w:sz w:val="24"/>
                  <w:szCs w:val="24"/>
                </w:rPr>
                <w:t>Childhood:</w:t>
              </w:r>
              <w:r w:rsidRPr="00E775B1">
                <w:rPr>
                  <w:rFonts w:cs="Arial"/>
                  <w:sz w:val="24"/>
                  <w:szCs w:val="24"/>
                </w:rPr>
                <w:t xml:space="preserve"> Challenges and Complexities. Leadership in Early Childhood, [online] pp.1–100. Available at: </w:t>
              </w:r>
              <w:hyperlink r:id="rId12" w:history="1">
                <w:r w:rsidRPr="00E775B1">
                  <w:rPr>
                    <w:rStyle w:val="Hyperlink"/>
                    <w:rFonts w:cs="Arial"/>
                    <w:color w:val="auto"/>
                    <w:sz w:val="24"/>
                    <w:szCs w:val="24"/>
                    <w:u w:val="none"/>
                  </w:rPr>
                  <w:t>https://www.torrossa.com/it/resources/an/5282328</w:t>
                </w:r>
              </w:hyperlink>
              <w:r w:rsidRPr="00E775B1">
                <w:rPr>
                  <w:rFonts w:cs="Arial"/>
                  <w:sz w:val="24"/>
                  <w:szCs w:val="24"/>
                </w:rPr>
                <w:t>.</w:t>
              </w:r>
            </w:p>
            <w:p w14:paraId="7C1288F9"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Hill, S., &amp; White, A. (2023). </w:t>
              </w:r>
              <w:r w:rsidRPr="00E775B1">
                <w:rPr>
                  <w:rStyle w:val="Emphasis"/>
                  <w:rFonts w:cs="Arial"/>
                  <w:sz w:val="24"/>
                  <w:szCs w:val="24"/>
                </w:rPr>
                <w:t>Making the Transition from Student to Newly Qualified Vascular Sonographer: An Exploration of the Domains of Professionalism</w:t>
              </w:r>
              <w:r w:rsidRPr="00E775B1">
                <w:rPr>
                  <w:rFonts w:cs="Arial"/>
                  <w:sz w:val="24"/>
                  <w:szCs w:val="24"/>
                </w:rPr>
                <w:t>. DOI:10.1177/1742271X221131479.</w:t>
              </w:r>
            </w:p>
            <w:p w14:paraId="6E1DBF7A"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Hopkinson, C. (2016). Personal and professional development through reflective practice. </w:t>
              </w:r>
              <w:r w:rsidRPr="00E775B1">
                <w:rPr>
                  <w:rFonts w:cs="Arial"/>
                  <w:i/>
                  <w:iCs/>
                  <w:sz w:val="24"/>
                  <w:szCs w:val="24"/>
                </w:rPr>
                <w:t>Routledge eBooks</w:t>
              </w:r>
              <w:r w:rsidRPr="00E775B1">
                <w:rPr>
                  <w:rFonts w:cs="Arial"/>
                  <w:sz w:val="24"/>
                  <w:szCs w:val="24"/>
                </w:rPr>
                <w:t>, pp.448–480. doi:https://doi.org/10.4324/9781315693439-24.</w:t>
              </w:r>
            </w:p>
            <w:p w14:paraId="0647A861"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lastRenderedPageBreak/>
                <w:t xml:space="preserve">Hussey, L., and Campbell-Meier, J. (2021). </w:t>
              </w:r>
              <w:r w:rsidRPr="00E775B1">
                <w:rPr>
                  <w:rStyle w:val="Emphasis"/>
                  <w:rFonts w:cs="Arial"/>
                  <w:sz w:val="24"/>
                  <w:szCs w:val="24"/>
                </w:rPr>
                <w:t>Are You Mentoring or Coaching? Definitions Matter</w:t>
              </w:r>
              <w:r w:rsidRPr="00E775B1">
                <w:rPr>
                  <w:rFonts w:cs="Arial"/>
                  <w:sz w:val="24"/>
                  <w:szCs w:val="24"/>
                </w:rPr>
                <w:t>. DOI:10.1177/0961000620966651.</w:t>
              </w:r>
            </w:p>
            <w:p w14:paraId="06134ADD"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Jones, R.J., and Woods, S.A. (2016). </w:t>
              </w:r>
              <w:r w:rsidRPr="00E775B1">
                <w:rPr>
                  <w:rStyle w:val="Emphasis"/>
                  <w:rFonts w:cs="Arial"/>
                  <w:sz w:val="24"/>
                  <w:szCs w:val="24"/>
                </w:rPr>
                <w:t>The Effectiveness of Workplace Coaching: A Meta-Analysis of Learning and Performance Outcomes from Coaching</w:t>
              </w:r>
              <w:r w:rsidRPr="00E775B1">
                <w:rPr>
                  <w:rFonts w:cs="Arial"/>
                  <w:sz w:val="24"/>
                  <w:szCs w:val="24"/>
                </w:rPr>
                <w:t>. DOI:10.1111/joop.12119.</w:t>
              </w:r>
            </w:p>
            <w:p w14:paraId="2D2BA78D"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Kamarudin, M.B., Kamarudin, A.Y.B., Darmi, R.B. and Saad, N.S. binti M. (2020). </w:t>
              </w:r>
              <w:r w:rsidRPr="00E775B1">
                <w:rPr>
                  <w:rStyle w:val="Emphasis"/>
                  <w:rFonts w:cs="Arial"/>
                  <w:sz w:val="24"/>
                  <w:szCs w:val="24"/>
                </w:rPr>
                <w:t>A Review of Coaching and Mentoring Theories and Models</w:t>
              </w:r>
              <w:r w:rsidRPr="00E775B1">
                <w:rPr>
                  <w:rFonts w:cs="Arial"/>
                  <w:sz w:val="24"/>
                  <w:szCs w:val="24"/>
                </w:rPr>
                <w:t xml:space="preserve">. International Journal of Academic Research in Progressive Education and Development, 9(2), pp.289–298. </w:t>
              </w:r>
              <w:hyperlink r:id="rId13" w:tgtFrame="_new" w:history="1">
                <w:r w:rsidRPr="00E775B1">
                  <w:rPr>
                    <w:rStyle w:val="Hyperlink"/>
                    <w:rFonts w:cs="Arial"/>
                    <w:color w:val="000000" w:themeColor="text1"/>
                    <w:sz w:val="24"/>
                    <w:szCs w:val="24"/>
                  </w:rPr>
                  <w:t>DOI:10.6007/IJARPED/v9-i2/7302</w:t>
                </w:r>
              </w:hyperlink>
              <w:r w:rsidRPr="00E775B1">
                <w:rPr>
                  <w:rFonts w:cs="Arial"/>
                  <w:sz w:val="24"/>
                  <w:szCs w:val="24"/>
                </w:rPr>
                <w:t>.</w:t>
              </w:r>
            </w:p>
            <w:p w14:paraId="7EC78697"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McCarthy, G. (2014). </w:t>
              </w:r>
              <w:r w:rsidRPr="00E775B1">
                <w:rPr>
                  <w:rStyle w:val="Emphasis"/>
                  <w:rFonts w:cs="Arial"/>
                  <w:sz w:val="24"/>
                  <w:szCs w:val="24"/>
                </w:rPr>
                <w:t>Coaching and Mentoring for Business</w:t>
              </w:r>
              <w:r w:rsidRPr="00E775B1">
                <w:rPr>
                  <w:rFonts w:cs="Arial"/>
                  <w:sz w:val="24"/>
                  <w:szCs w:val="24"/>
                </w:rPr>
                <w:t>. SAGE.</w:t>
              </w:r>
            </w:p>
            <w:p w14:paraId="47833BCD"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Newman, S., 2022. The Use of Coaching as a Model for Leadership Development.</w:t>
              </w:r>
            </w:p>
            <w:p w14:paraId="109A0583"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Passmore, J., van Nieuwerburgh, C. and Barr, M., 2019. Workplace coaching.</w:t>
              </w:r>
            </w:p>
            <w:p w14:paraId="7FD2247D" w14:textId="77777777" w:rsidR="008F742B" w:rsidRPr="00E775B1" w:rsidRDefault="008F742B" w:rsidP="008F742B">
              <w:pPr>
                <w:pStyle w:val="ListParagraph"/>
                <w:numPr>
                  <w:ilvl w:val="0"/>
                  <w:numId w:val="32"/>
                </w:numPr>
                <w:rPr>
                  <w:rFonts w:cs="Arial"/>
                  <w:color w:val="222222"/>
                  <w:sz w:val="24"/>
                  <w:szCs w:val="24"/>
                  <w:shd w:val="clear" w:color="auto" w:fill="FFFFFF"/>
                </w:rPr>
              </w:pPr>
              <w:r w:rsidRPr="00E775B1">
                <w:rPr>
                  <w:rFonts w:cs="Arial"/>
                  <w:color w:val="222222"/>
                  <w:sz w:val="24"/>
                  <w:szCs w:val="24"/>
                  <w:shd w:val="clear" w:color="auto" w:fill="FFFFFF"/>
                </w:rPr>
                <w:t>Tompkins, M.W., 2018. Coaching in the Workplace. </w:t>
              </w:r>
              <w:r w:rsidRPr="00E775B1">
                <w:rPr>
                  <w:rFonts w:cs="Arial"/>
                  <w:i/>
                  <w:iCs/>
                  <w:color w:val="222222"/>
                  <w:sz w:val="24"/>
                  <w:szCs w:val="24"/>
                  <w:shd w:val="clear" w:color="auto" w:fill="FFFFFF"/>
                </w:rPr>
                <w:t>Journal of practical consulting</w:t>
              </w:r>
              <w:r w:rsidRPr="00E775B1">
                <w:rPr>
                  <w:rFonts w:cs="Arial"/>
                  <w:color w:val="222222"/>
                  <w:sz w:val="24"/>
                  <w:szCs w:val="24"/>
                  <w:shd w:val="clear" w:color="auto" w:fill="FFFFFF"/>
                </w:rPr>
                <w:t>, </w:t>
              </w:r>
              <w:r w:rsidRPr="00E775B1">
                <w:rPr>
                  <w:rFonts w:cs="Arial"/>
                  <w:i/>
                  <w:iCs/>
                  <w:color w:val="222222"/>
                  <w:sz w:val="24"/>
                  <w:szCs w:val="24"/>
                  <w:shd w:val="clear" w:color="auto" w:fill="FFFFFF"/>
                </w:rPr>
                <w:t>6</w:t>
              </w:r>
              <w:r w:rsidRPr="00E775B1">
                <w:rPr>
                  <w:rFonts w:cs="Arial"/>
                  <w:color w:val="222222"/>
                  <w:sz w:val="24"/>
                  <w:szCs w:val="24"/>
                  <w:shd w:val="clear" w:color="auto" w:fill="FFFFFF"/>
                </w:rPr>
                <w:t>(1), pp.115-122.</w:t>
              </w:r>
            </w:p>
            <w:p w14:paraId="3BCECE90"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Weinberg, F.J., and Scandura, T. (2024). </w:t>
              </w:r>
              <w:r w:rsidRPr="00E775B1">
                <w:rPr>
                  <w:rStyle w:val="Emphasis"/>
                  <w:rFonts w:cs="Arial"/>
                  <w:sz w:val="24"/>
                  <w:szCs w:val="24"/>
                </w:rPr>
                <w:t>Advancing the Future of Workplace Development: Integrative Approaches to Mentoring and Coaching</w:t>
              </w:r>
              <w:r w:rsidRPr="00E775B1">
                <w:rPr>
                  <w:rFonts w:cs="Arial"/>
                  <w:sz w:val="24"/>
                  <w:szCs w:val="24"/>
                </w:rPr>
                <w:t xml:space="preserve">. Journal of Managerial Psychology, 39(6), pp.832–843. </w:t>
              </w:r>
              <w:hyperlink r:id="rId14" w:tgtFrame="_new" w:history="1">
                <w:r w:rsidRPr="00E775B1">
                  <w:rPr>
                    <w:rStyle w:val="Hyperlink"/>
                    <w:rFonts w:cs="Arial"/>
                    <w:color w:val="000000" w:themeColor="text1"/>
                    <w:sz w:val="24"/>
                    <w:szCs w:val="24"/>
                  </w:rPr>
                  <w:t>DOI:10.1108/jmp-08-2024-717</w:t>
                </w:r>
              </w:hyperlink>
              <w:r w:rsidRPr="00E775B1">
                <w:rPr>
                  <w:rFonts w:cs="Arial"/>
                  <w:sz w:val="24"/>
                  <w:szCs w:val="24"/>
                </w:rPr>
                <w:t>.</w:t>
              </w:r>
            </w:p>
            <w:p w14:paraId="07D74D99"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Whitmore, J. (2009). </w:t>
              </w:r>
              <w:r w:rsidRPr="00E775B1">
                <w:rPr>
                  <w:rStyle w:val="Emphasis"/>
                  <w:rFonts w:cs="Arial"/>
                  <w:sz w:val="24"/>
                  <w:szCs w:val="24"/>
                </w:rPr>
                <w:t>Coaching for Performance</w:t>
              </w:r>
              <w:r w:rsidRPr="00E775B1">
                <w:rPr>
                  <w:rFonts w:cs="Arial"/>
                  <w:sz w:val="24"/>
                  <w:szCs w:val="24"/>
                </w:rPr>
                <w:t>. Nicholas Brealey Publishing.</w:t>
              </w:r>
            </w:p>
            <w:p w14:paraId="69C88D8B" w14:textId="77777777" w:rsidR="008F742B" w:rsidRPr="00E775B1" w:rsidRDefault="008F742B" w:rsidP="008F742B">
              <w:pPr>
                <w:pStyle w:val="ListParagraph"/>
                <w:numPr>
                  <w:ilvl w:val="0"/>
                  <w:numId w:val="32"/>
                </w:numPr>
                <w:rPr>
                  <w:rFonts w:cs="Arial"/>
                  <w:sz w:val="24"/>
                  <w:szCs w:val="24"/>
                </w:rPr>
              </w:pPr>
              <w:r w:rsidRPr="00E775B1">
                <w:rPr>
                  <w:rFonts w:cs="Arial"/>
                  <w:sz w:val="24"/>
                  <w:szCs w:val="24"/>
                </w:rPr>
                <w:t xml:space="preserve">Zainal Abiddin, N. (2006). </w:t>
              </w:r>
              <w:r w:rsidRPr="00E775B1">
                <w:rPr>
                  <w:rStyle w:val="Emphasis"/>
                  <w:rFonts w:cs="Arial"/>
                  <w:sz w:val="24"/>
                  <w:szCs w:val="24"/>
                </w:rPr>
                <w:t>Mentoring and Coaching: The Roles and Practices</w:t>
              </w:r>
              <w:r w:rsidRPr="00E775B1">
                <w:rPr>
                  <w:rFonts w:cs="Arial"/>
                  <w:sz w:val="24"/>
                  <w:szCs w:val="24"/>
                </w:rPr>
                <w:t xml:space="preserve">. SSRN Electronic Journal. </w:t>
              </w:r>
              <w:hyperlink r:id="rId15" w:tgtFrame="_new" w:history="1">
                <w:r w:rsidRPr="00E775B1">
                  <w:rPr>
                    <w:rStyle w:val="Hyperlink"/>
                    <w:rFonts w:cs="Arial"/>
                    <w:color w:val="000000" w:themeColor="text1"/>
                    <w:sz w:val="24"/>
                    <w:szCs w:val="24"/>
                  </w:rPr>
                  <w:t>DOI:10.2139/ssrn.962231</w:t>
                </w:r>
              </w:hyperlink>
              <w:r w:rsidRPr="00E775B1">
                <w:rPr>
                  <w:rFonts w:cs="Arial"/>
                  <w:sz w:val="24"/>
                  <w:szCs w:val="24"/>
                </w:rPr>
                <w:t>.</w:t>
              </w:r>
            </w:p>
            <w:p w14:paraId="4DEAF8B8" w14:textId="77777777" w:rsidR="008F742B" w:rsidRDefault="00000000"/>
          </w:sdtContent>
        </w:sdt>
      </w:sdtContent>
    </w:sdt>
    <w:p w14:paraId="4A5481E9" w14:textId="77777777" w:rsidR="008F742B" w:rsidRDefault="008F742B" w:rsidP="000A7E5F">
      <w:pPr>
        <w:jc w:val="both"/>
        <w:rPr>
          <w:rFonts w:cstheme="minorHAnsi"/>
        </w:rPr>
      </w:pPr>
    </w:p>
    <w:p w14:paraId="2708A408" w14:textId="77777777" w:rsidR="0049500F" w:rsidRPr="000A7E5F" w:rsidRDefault="0049500F" w:rsidP="000A7E5F">
      <w:pPr>
        <w:jc w:val="both"/>
        <w:rPr>
          <w:rFonts w:cstheme="minorHAnsi"/>
        </w:rPr>
      </w:pPr>
    </w:p>
    <w:sectPr w:rsidR="0049500F" w:rsidRPr="000A7E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25310" w14:textId="77777777" w:rsidR="00CE786C" w:rsidRDefault="00CE786C" w:rsidP="009D6511">
      <w:pPr>
        <w:spacing w:after="0" w:line="240" w:lineRule="auto"/>
      </w:pPr>
      <w:r>
        <w:separator/>
      </w:r>
    </w:p>
  </w:endnote>
  <w:endnote w:type="continuationSeparator" w:id="0">
    <w:p w14:paraId="0DB013DE" w14:textId="77777777" w:rsidR="00CE786C" w:rsidRDefault="00CE786C" w:rsidP="009D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2ADD2" w14:textId="77777777" w:rsidR="00CE786C" w:rsidRDefault="00CE786C" w:rsidP="009D6511">
      <w:pPr>
        <w:spacing w:after="0" w:line="240" w:lineRule="auto"/>
      </w:pPr>
      <w:r>
        <w:separator/>
      </w:r>
    </w:p>
  </w:footnote>
  <w:footnote w:type="continuationSeparator" w:id="0">
    <w:p w14:paraId="1F1B10B4" w14:textId="77777777" w:rsidR="00CE786C" w:rsidRDefault="00CE786C" w:rsidP="009D6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47830"/>
    <w:multiLevelType w:val="hybridMultilevel"/>
    <w:tmpl w:val="3F3677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C0ABD"/>
    <w:multiLevelType w:val="hybridMultilevel"/>
    <w:tmpl w:val="30164C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C7D38"/>
    <w:multiLevelType w:val="hybridMultilevel"/>
    <w:tmpl w:val="2D44FF6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60FCE"/>
    <w:multiLevelType w:val="hybridMultilevel"/>
    <w:tmpl w:val="FCAAAF6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B682B"/>
    <w:multiLevelType w:val="hybridMultilevel"/>
    <w:tmpl w:val="F6B4E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FC682E"/>
    <w:multiLevelType w:val="multilevel"/>
    <w:tmpl w:val="E886FE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055A9F"/>
    <w:multiLevelType w:val="hybridMultilevel"/>
    <w:tmpl w:val="C336A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F5C40"/>
    <w:multiLevelType w:val="hybridMultilevel"/>
    <w:tmpl w:val="9F0C1EB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D746B0"/>
    <w:multiLevelType w:val="hybridMultilevel"/>
    <w:tmpl w:val="2C96E4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615C2"/>
    <w:multiLevelType w:val="hybridMultilevel"/>
    <w:tmpl w:val="DD8CDE6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790AC5"/>
    <w:multiLevelType w:val="hybridMultilevel"/>
    <w:tmpl w:val="8E8AB342"/>
    <w:lvl w:ilvl="0" w:tplc="08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EA7D42"/>
    <w:multiLevelType w:val="hybridMultilevel"/>
    <w:tmpl w:val="402E91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445ED6"/>
    <w:multiLevelType w:val="hybridMultilevel"/>
    <w:tmpl w:val="03E4B5D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986EE4"/>
    <w:multiLevelType w:val="multilevel"/>
    <w:tmpl w:val="0648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CD4BAA"/>
    <w:multiLevelType w:val="hybridMultilevel"/>
    <w:tmpl w:val="04740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B81653"/>
    <w:multiLevelType w:val="multilevel"/>
    <w:tmpl w:val="5E04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3539FB"/>
    <w:multiLevelType w:val="hybridMultilevel"/>
    <w:tmpl w:val="2646911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AB2E59"/>
    <w:multiLevelType w:val="multilevel"/>
    <w:tmpl w:val="99C4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270AAF"/>
    <w:multiLevelType w:val="multilevel"/>
    <w:tmpl w:val="08B09E1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6286F"/>
    <w:multiLevelType w:val="multilevel"/>
    <w:tmpl w:val="B62C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B2668F"/>
    <w:multiLevelType w:val="multilevel"/>
    <w:tmpl w:val="7E309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D12368"/>
    <w:multiLevelType w:val="hybridMultilevel"/>
    <w:tmpl w:val="FC9CABE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0C433E"/>
    <w:multiLevelType w:val="hybridMultilevel"/>
    <w:tmpl w:val="CF742A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1B5BA2"/>
    <w:multiLevelType w:val="hybridMultilevel"/>
    <w:tmpl w:val="5714F4C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C46205"/>
    <w:multiLevelType w:val="hybridMultilevel"/>
    <w:tmpl w:val="6490631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58659F"/>
    <w:multiLevelType w:val="multilevel"/>
    <w:tmpl w:val="8DCA29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3F6103"/>
    <w:multiLevelType w:val="multilevel"/>
    <w:tmpl w:val="14C40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FC2A53"/>
    <w:multiLevelType w:val="hybridMultilevel"/>
    <w:tmpl w:val="E3F6F9F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8F4211"/>
    <w:multiLevelType w:val="hybridMultilevel"/>
    <w:tmpl w:val="8956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B0148A"/>
    <w:multiLevelType w:val="hybridMultilevel"/>
    <w:tmpl w:val="62E68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4D17AA"/>
    <w:multiLevelType w:val="multilevel"/>
    <w:tmpl w:val="3776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F7183E"/>
    <w:multiLevelType w:val="hybridMultilevel"/>
    <w:tmpl w:val="4F141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557550">
    <w:abstractNumId w:val="17"/>
  </w:num>
  <w:num w:numId="2" w16cid:durableId="1483043304">
    <w:abstractNumId w:val="19"/>
  </w:num>
  <w:num w:numId="3" w16cid:durableId="1712873944">
    <w:abstractNumId w:val="15"/>
  </w:num>
  <w:num w:numId="4" w16cid:durableId="1138033051">
    <w:abstractNumId w:val="26"/>
  </w:num>
  <w:num w:numId="5" w16cid:durableId="1039432626">
    <w:abstractNumId w:val="13"/>
  </w:num>
  <w:num w:numId="6" w16cid:durableId="1455517561">
    <w:abstractNumId w:val="20"/>
  </w:num>
  <w:num w:numId="7" w16cid:durableId="1728916536">
    <w:abstractNumId w:val="30"/>
  </w:num>
  <w:num w:numId="8" w16cid:durableId="359207937">
    <w:abstractNumId w:val="31"/>
  </w:num>
  <w:num w:numId="9" w16cid:durableId="1156335818">
    <w:abstractNumId w:val="28"/>
  </w:num>
  <w:num w:numId="10" w16cid:durableId="878737496">
    <w:abstractNumId w:val="29"/>
  </w:num>
  <w:num w:numId="11" w16cid:durableId="442841861">
    <w:abstractNumId w:val="18"/>
  </w:num>
  <w:num w:numId="12" w16cid:durableId="141312210">
    <w:abstractNumId w:val="4"/>
  </w:num>
  <w:num w:numId="13" w16cid:durableId="174611467">
    <w:abstractNumId w:val="5"/>
  </w:num>
  <w:num w:numId="14" w16cid:durableId="191111458">
    <w:abstractNumId w:val="25"/>
  </w:num>
  <w:num w:numId="15" w16cid:durableId="450906757">
    <w:abstractNumId w:val="10"/>
  </w:num>
  <w:num w:numId="16" w16cid:durableId="753823835">
    <w:abstractNumId w:val="27"/>
  </w:num>
  <w:num w:numId="17" w16cid:durableId="414328222">
    <w:abstractNumId w:val="23"/>
  </w:num>
  <w:num w:numId="18" w16cid:durableId="282276806">
    <w:abstractNumId w:val="21"/>
  </w:num>
  <w:num w:numId="19" w16cid:durableId="2116097133">
    <w:abstractNumId w:val="8"/>
  </w:num>
  <w:num w:numId="20" w16cid:durableId="1072384945">
    <w:abstractNumId w:val="11"/>
  </w:num>
  <w:num w:numId="21" w16cid:durableId="1875463282">
    <w:abstractNumId w:val="3"/>
  </w:num>
  <w:num w:numId="22" w16cid:durableId="292828873">
    <w:abstractNumId w:val="22"/>
  </w:num>
  <w:num w:numId="23" w16cid:durableId="330910101">
    <w:abstractNumId w:val="1"/>
  </w:num>
  <w:num w:numId="24" w16cid:durableId="1778211116">
    <w:abstractNumId w:val="2"/>
  </w:num>
  <w:num w:numId="25" w16cid:durableId="302200025">
    <w:abstractNumId w:val="24"/>
  </w:num>
  <w:num w:numId="26" w16cid:durableId="728648847">
    <w:abstractNumId w:val="16"/>
  </w:num>
  <w:num w:numId="27" w16cid:durableId="33239787">
    <w:abstractNumId w:val="7"/>
  </w:num>
  <w:num w:numId="28" w16cid:durableId="523907771">
    <w:abstractNumId w:val="0"/>
  </w:num>
  <w:num w:numId="29" w16cid:durableId="187573924">
    <w:abstractNumId w:val="9"/>
  </w:num>
  <w:num w:numId="30" w16cid:durableId="573705764">
    <w:abstractNumId w:val="12"/>
  </w:num>
  <w:num w:numId="31" w16cid:durableId="1663972408">
    <w:abstractNumId w:val="6"/>
  </w:num>
  <w:num w:numId="32" w16cid:durableId="1920670210">
    <w:abstractNumId w:val="14"/>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2NrG0NDQxMjA0NTBU0lEKTi0uzszPAykwrgUA+a2TeCwAAAA="/>
  </w:docVars>
  <w:rsids>
    <w:rsidRoot w:val="002F2125"/>
    <w:rsid w:val="0001378C"/>
    <w:rsid w:val="00095153"/>
    <w:rsid w:val="000A7E5F"/>
    <w:rsid w:val="00116C5C"/>
    <w:rsid w:val="00132A50"/>
    <w:rsid w:val="001A51FB"/>
    <w:rsid w:val="00230649"/>
    <w:rsid w:val="00286D0B"/>
    <w:rsid w:val="002F2125"/>
    <w:rsid w:val="002F7DB8"/>
    <w:rsid w:val="00390AF7"/>
    <w:rsid w:val="0049500F"/>
    <w:rsid w:val="004A09F8"/>
    <w:rsid w:val="005158D4"/>
    <w:rsid w:val="00523B2E"/>
    <w:rsid w:val="005A5E02"/>
    <w:rsid w:val="005C052C"/>
    <w:rsid w:val="006D6243"/>
    <w:rsid w:val="007C51F7"/>
    <w:rsid w:val="008B0922"/>
    <w:rsid w:val="008F742B"/>
    <w:rsid w:val="009058A7"/>
    <w:rsid w:val="00995F4D"/>
    <w:rsid w:val="009D6511"/>
    <w:rsid w:val="00A36AA9"/>
    <w:rsid w:val="00A52DA1"/>
    <w:rsid w:val="00B27F1B"/>
    <w:rsid w:val="00BD34B8"/>
    <w:rsid w:val="00C60360"/>
    <w:rsid w:val="00CE786C"/>
    <w:rsid w:val="00D42A65"/>
    <w:rsid w:val="00E22A97"/>
    <w:rsid w:val="00E775B1"/>
    <w:rsid w:val="00EC7A2A"/>
    <w:rsid w:val="00ED68A7"/>
    <w:rsid w:val="00F144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8CE1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A7"/>
    <w:pPr>
      <w:spacing w:line="360" w:lineRule="auto"/>
    </w:pPr>
    <w:rPr>
      <w:rFonts w:ascii="Arial" w:hAnsi="Arial"/>
      <w:color w:val="000000" w:themeColor="text1"/>
      <w:lang w:val="en-GB"/>
    </w:rPr>
  </w:style>
  <w:style w:type="paragraph" w:styleId="Heading1">
    <w:name w:val="heading 1"/>
    <w:basedOn w:val="Normal"/>
    <w:next w:val="Normal"/>
    <w:link w:val="Heading1Char"/>
    <w:uiPriority w:val="9"/>
    <w:qFormat/>
    <w:rsid w:val="009058A7"/>
    <w:pPr>
      <w:keepNext/>
      <w:keepLines/>
      <w:spacing w:before="240" w:after="0"/>
      <w:outlineLvl w:val="0"/>
    </w:pPr>
    <w:rPr>
      <w:rFonts w:eastAsiaTheme="majorEastAsia" w:cstheme="majorBidi"/>
      <w:sz w:val="32"/>
      <w:szCs w:val="32"/>
      <w:lang w:val="en-US"/>
    </w:rPr>
  </w:style>
  <w:style w:type="paragraph" w:styleId="Heading2">
    <w:name w:val="heading 2"/>
    <w:basedOn w:val="Normal"/>
    <w:next w:val="Normal"/>
    <w:link w:val="Heading2Char"/>
    <w:uiPriority w:val="9"/>
    <w:unhideWhenUsed/>
    <w:qFormat/>
    <w:rsid w:val="009058A7"/>
    <w:pPr>
      <w:keepNext/>
      <w:keepLines/>
      <w:spacing w:before="40" w:after="0"/>
      <w:outlineLvl w:val="1"/>
    </w:pPr>
    <w:rPr>
      <w:rFonts w:eastAsiaTheme="majorEastAsia" w:cstheme="majorBidi"/>
      <w:sz w:val="28"/>
      <w:szCs w:val="26"/>
    </w:rPr>
  </w:style>
  <w:style w:type="paragraph" w:styleId="Heading3">
    <w:name w:val="heading 3"/>
    <w:basedOn w:val="Normal"/>
    <w:link w:val="Heading3Char"/>
    <w:uiPriority w:val="9"/>
    <w:qFormat/>
    <w:rsid w:val="002F212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F212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125"/>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2F2125"/>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2F2125"/>
    <w:rPr>
      <w:b/>
      <w:bCs/>
    </w:rPr>
  </w:style>
  <w:style w:type="paragraph" w:styleId="NormalWeb">
    <w:name w:val="Normal (Web)"/>
    <w:basedOn w:val="Normal"/>
    <w:uiPriority w:val="99"/>
    <w:unhideWhenUsed/>
    <w:rsid w:val="002F21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F2125"/>
    <w:rPr>
      <w:i/>
      <w:iCs/>
    </w:rPr>
  </w:style>
  <w:style w:type="character" w:styleId="Hyperlink">
    <w:name w:val="Hyperlink"/>
    <w:basedOn w:val="DefaultParagraphFont"/>
    <w:uiPriority w:val="99"/>
    <w:unhideWhenUsed/>
    <w:rsid w:val="002F2125"/>
    <w:rPr>
      <w:color w:val="0000FF"/>
      <w:u w:val="single"/>
    </w:rPr>
  </w:style>
  <w:style w:type="paragraph" w:styleId="ListParagraph">
    <w:name w:val="List Paragraph"/>
    <w:basedOn w:val="Normal"/>
    <w:uiPriority w:val="34"/>
    <w:qFormat/>
    <w:rsid w:val="002F2125"/>
    <w:pPr>
      <w:ind w:left="720"/>
      <w:contextualSpacing/>
    </w:pPr>
  </w:style>
  <w:style w:type="table" w:styleId="TableGrid">
    <w:name w:val="Table Grid"/>
    <w:basedOn w:val="TableNormal"/>
    <w:uiPriority w:val="39"/>
    <w:rsid w:val="002F21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95153"/>
    <w:pPr>
      <w:spacing w:after="0" w:line="240" w:lineRule="auto"/>
    </w:pPr>
    <w:rPr>
      <w:lang w:val="en-GB"/>
    </w:rPr>
  </w:style>
  <w:style w:type="character" w:customStyle="1" w:styleId="Heading2Char">
    <w:name w:val="Heading 2 Char"/>
    <w:basedOn w:val="DefaultParagraphFont"/>
    <w:link w:val="Heading2"/>
    <w:uiPriority w:val="9"/>
    <w:rsid w:val="009058A7"/>
    <w:rPr>
      <w:rFonts w:ascii="Arial" w:eastAsiaTheme="majorEastAsia" w:hAnsi="Arial" w:cstheme="majorBidi"/>
      <w:color w:val="000000" w:themeColor="text1"/>
      <w:sz w:val="28"/>
      <w:szCs w:val="26"/>
      <w:lang w:val="en-GB"/>
    </w:rPr>
  </w:style>
  <w:style w:type="character" w:styleId="UnresolvedMention">
    <w:name w:val="Unresolved Mention"/>
    <w:basedOn w:val="DefaultParagraphFont"/>
    <w:uiPriority w:val="99"/>
    <w:semiHidden/>
    <w:unhideWhenUsed/>
    <w:rsid w:val="00A36AA9"/>
    <w:rPr>
      <w:color w:val="605E5C"/>
      <w:shd w:val="clear" w:color="auto" w:fill="E1DFDD"/>
    </w:rPr>
  </w:style>
  <w:style w:type="character" w:customStyle="1" w:styleId="Heading1Char">
    <w:name w:val="Heading 1 Char"/>
    <w:basedOn w:val="DefaultParagraphFont"/>
    <w:link w:val="Heading1"/>
    <w:uiPriority w:val="9"/>
    <w:rsid w:val="009058A7"/>
    <w:rPr>
      <w:rFonts w:ascii="Arial" w:eastAsiaTheme="majorEastAsia" w:hAnsi="Arial" w:cstheme="majorBidi"/>
      <w:color w:val="000000" w:themeColor="text1"/>
      <w:sz w:val="32"/>
      <w:szCs w:val="32"/>
    </w:rPr>
  </w:style>
  <w:style w:type="paragraph" w:styleId="TOCHeading">
    <w:name w:val="TOC Heading"/>
    <w:basedOn w:val="Heading1"/>
    <w:next w:val="Normal"/>
    <w:uiPriority w:val="39"/>
    <w:unhideWhenUsed/>
    <w:qFormat/>
    <w:rsid w:val="009D6511"/>
    <w:pPr>
      <w:outlineLvl w:val="9"/>
    </w:pPr>
  </w:style>
  <w:style w:type="paragraph" w:styleId="TOC1">
    <w:name w:val="toc 1"/>
    <w:basedOn w:val="Normal"/>
    <w:next w:val="Normal"/>
    <w:autoRedefine/>
    <w:uiPriority w:val="39"/>
    <w:unhideWhenUsed/>
    <w:rsid w:val="009D6511"/>
    <w:pPr>
      <w:spacing w:after="100"/>
    </w:pPr>
  </w:style>
  <w:style w:type="paragraph" w:styleId="TOC2">
    <w:name w:val="toc 2"/>
    <w:basedOn w:val="Normal"/>
    <w:next w:val="Normal"/>
    <w:autoRedefine/>
    <w:uiPriority w:val="39"/>
    <w:unhideWhenUsed/>
    <w:rsid w:val="009D6511"/>
    <w:pPr>
      <w:spacing w:after="100"/>
      <w:ind w:left="220"/>
    </w:pPr>
  </w:style>
  <w:style w:type="paragraph" w:styleId="Header">
    <w:name w:val="header"/>
    <w:basedOn w:val="Normal"/>
    <w:link w:val="HeaderChar"/>
    <w:uiPriority w:val="99"/>
    <w:unhideWhenUsed/>
    <w:rsid w:val="009D65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511"/>
    <w:rPr>
      <w:lang w:val="en-GB"/>
    </w:rPr>
  </w:style>
  <w:style w:type="paragraph" w:styleId="Footer">
    <w:name w:val="footer"/>
    <w:basedOn w:val="Normal"/>
    <w:link w:val="FooterChar"/>
    <w:uiPriority w:val="99"/>
    <w:unhideWhenUsed/>
    <w:rsid w:val="009D65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51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66101">
      <w:bodyDiv w:val="1"/>
      <w:marLeft w:val="0"/>
      <w:marRight w:val="0"/>
      <w:marTop w:val="0"/>
      <w:marBottom w:val="0"/>
      <w:divBdr>
        <w:top w:val="none" w:sz="0" w:space="0" w:color="auto"/>
        <w:left w:val="none" w:sz="0" w:space="0" w:color="auto"/>
        <w:bottom w:val="none" w:sz="0" w:space="0" w:color="auto"/>
        <w:right w:val="none" w:sz="0" w:space="0" w:color="auto"/>
      </w:divBdr>
    </w:div>
    <w:div w:id="85930141">
      <w:bodyDiv w:val="1"/>
      <w:marLeft w:val="0"/>
      <w:marRight w:val="0"/>
      <w:marTop w:val="0"/>
      <w:marBottom w:val="0"/>
      <w:divBdr>
        <w:top w:val="none" w:sz="0" w:space="0" w:color="auto"/>
        <w:left w:val="none" w:sz="0" w:space="0" w:color="auto"/>
        <w:bottom w:val="none" w:sz="0" w:space="0" w:color="auto"/>
        <w:right w:val="none" w:sz="0" w:space="0" w:color="auto"/>
      </w:divBdr>
    </w:div>
    <w:div w:id="126823125">
      <w:bodyDiv w:val="1"/>
      <w:marLeft w:val="0"/>
      <w:marRight w:val="0"/>
      <w:marTop w:val="0"/>
      <w:marBottom w:val="0"/>
      <w:divBdr>
        <w:top w:val="none" w:sz="0" w:space="0" w:color="auto"/>
        <w:left w:val="none" w:sz="0" w:space="0" w:color="auto"/>
        <w:bottom w:val="none" w:sz="0" w:space="0" w:color="auto"/>
        <w:right w:val="none" w:sz="0" w:space="0" w:color="auto"/>
      </w:divBdr>
    </w:div>
    <w:div w:id="128985393">
      <w:bodyDiv w:val="1"/>
      <w:marLeft w:val="0"/>
      <w:marRight w:val="0"/>
      <w:marTop w:val="0"/>
      <w:marBottom w:val="0"/>
      <w:divBdr>
        <w:top w:val="none" w:sz="0" w:space="0" w:color="auto"/>
        <w:left w:val="none" w:sz="0" w:space="0" w:color="auto"/>
        <w:bottom w:val="none" w:sz="0" w:space="0" w:color="auto"/>
        <w:right w:val="none" w:sz="0" w:space="0" w:color="auto"/>
      </w:divBdr>
    </w:div>
    <w:div w:id="154883070">
      <w:bodyDiv w:val="1"/>
      <w:marLeft w:val="0"/>
      <w:marRight w:val="0"/>
      <w:marTop w:val="0"/>
      <w:marBottom w:val="0"/>
      <w:divBdr>
        <w:top w:val="none" w:sz="0" w:space="0" w:color="auto"/>
        <w:left w:val="none" w:sz="0" w:space="0" w:color="auto"/>
        <w:bottom w:val="none" w:sz="0" w:space="0" w:color="auto"/>
        <w:right w:val="none" w:sz="0" w:space="0" w:color="auto"/>
      </w:divBdr>
    </w:div>
    <w:div w:id="185103938">
      <w:bodyDiv w:val="1"/>
      <w:marLeft w:val="0"/>
      <w:marRight w:val="0"/>
      <w:marTop w:val="0"/>
      <w:marBottom w:val="0"/>
      <w:divBdr>
        <w:top w:val="none" w:sz="0" w:space="0" w:color="auto"/>
        <w:left w:val="none" w:sz="0" w:space="0" w:color="auto"/>
        <w:bottom w:val="none" w:sz="0" w:space="0" w:color="auto"/>
        <w:right w:val="none" w:sz="0" w:space="0" w:color="auto"/>
      </w:divBdr>
    </w:div>
    <w:div w:id="288318284">
      <w:bodyDiv w:val="1"/>
      <w:marLeft w:val="0"/>
      <w:marRight w:val="0"/>
      <w:marTop w:val="0"/>
      <w:marBottom w:val="0"/>
      <w:divBdr>
        <w:top w:val="none" w:sz="0" w:space="0" w:color="auto"/>
        <w:left w:val="none" w:sz="0" w:space="0" w:color="auto"/>
        <w:bottom w:val="none" w:sz="0" w:space="0" w:color="auto"/>
        <w:right w:val="none" w:sz="0" w:space="0" w:color="auto"/>
      </w:divBdr>
    </w:div>
    <w:div w:id="330134886">
      <w:bodyDiv w:val="1"/>
      <w:marLeft w:val="0"/>
      <w:marRight w:val="0"/>
      <w:marTop w:val="0"/>
      <w:marBottom w:val="0"/>
      <w:divBdr>
        <w:top w:val="none" w:sz="0" w:space="0" w:color="auto"/>
        <w:left w:val="none" w:sz="0" w:space="0" w:color="auto"/>
        <w:bottom w:val="none" w:sz="0" w:space="0" w:color="auto"/>
        <w:right w:val="none" w:sz="0" w:space="0" w:color="auto"/>
      </w:divBdr>
    </w:div>
    <w:div w:id="345060115">
      <w:bodyDiv w:val="1"/>
      <w:marLeft w:val="0"/>
      <w:marRight w:val="0"/>
      <w:marTop w:val="0"/>
      <w:marBottom w:val="0"/>
      <w:divBdr>
        <w:top w:val="none" w:sz="0" w:space="0" w:color="auto"/>
        <w:left w:val="none" w:sz="0" w:space="0" w:color="auto"/>
        <w:bottom w:val="none" w:sz="0" w:space="0" w:color="auto"/>
        <w:right w:val="none" w:sz="0" w:space="0" w:color="auto"/>
      </w:divBdr>
    </w:div>
    <w:div w:id="346642182">
      <w:bodyDiv w:val="1"/>
      <w:marLeft w:val="0"/>
      <w:marRight w:val="0"/>
      <w:marTop w:val="0"/>
      <w:marBottom w:val="0"/>
      <w:divBdr>
        <w:top w:val="none" w:sz="0" w:space="0" w:color="auto"/>
        <w:left w:val="none" w:sz="0" w:space="0" w:color="auto"/>
        <w:bottom w:val="none" w:sz="0" w:space="0" w:color="auto"/>
        <w:right w:val="none" w:sz="0" w:space="0" w:color="auto"/>
      </w:divBdr>
    </w:div>
    <w:div w:id="385035782">
      <w:bodyDiv w:val="1"/>
      <w:marLeft w:val="0"/>
      <w:marRight w:val="0"/>
      <w:marTop w:val="0"/>
      <w:marBottom w:val="0"/>
      <w:divBdr>
        <w:top w:val="none" w:sz="0" w:space="0" w:color="auto"/>
        <w:left w:val="none" w:sz="0" w:space="0" w:color="auto"/>
        <w:bottom w:val="none" w:sz="0" w:space="0" w:color="auto"/>
        <w:right w:val="none" w:sz="0" w:space="0" w:color="auto"/>
      </w:divBdr>
    </w:div>
    <w:div w:id="423917388">
      <w:bodyDiv w:val="1"/>
      <w:marLeft w:val="0"/>
      <w:marRight w:val="0"/>
      <w:marTop w:val="0"/>
      <w:marBottom w:val="0"/>
      <w:divBdr>
        <w:top w:val="none" w:sz="0" w:space="0" w:color="auto"/>
        <w:left w:val="none" w:sz="0" w:space="0" w:color="auto"/>
        <w:bottom w:val="none" w:sz="0" w:space="0" w:color="auto"/>
        <w:right w:val="none" w:sz="0" w:space="0" w:color="auto"/>
      </w:divBdr>
    </w:div>
    <w:div w:id="468668880">
      <w:bodyDiv w:val="1"/>
      <w:marLeft w:val="0"/>
      <w:marRight w:val="0"/>
      <w:marTop w:val="0"/>
      <w:marBottom w:val="0"/>
      <w:divBdr>
        <w:top w:val="none" w:sz="0" w:space="0" w:color="auto"/>
        <w:left w:val="none" w:sz="0" w:space="0" w:color="auto"/>
        <w:bottom w:val="none" w:sz="0" w:space="0" w:color="auto"/>
        <w:right w:val="none" w:sz="0" w:space="0" w:color="auto"/>
      </w:divBdr>
    </w:div>
    <w:div w:id="524832230">
      <w:bodyDiv w:val="1"/>
      <w:marLeft w:val="0"/>
      <w:marRight w:val="0"/>
      <w:marTop w:val="0"/>
      <w:marBottom w:val="0"/>
      <w:divBdr>
        <w:top w:val="none" w:sz="0" w:space="0" w:color="auto"/>
        <w:left w:val="none" w:sz="0" w:space="0" w:color="auto"/>
        <w:bottom w:val="none" w:sz="0" w:space="0" w:color="auto"/>
        <w:right w:val="none" w:sz="0" w:space="0" w:color="auto"/>
      </w:divBdr>
    </w:div>
    <w:div w:id="543056338">
      <w:bodyDiv w:val="1"/>
      <w:marLeft w:val="0"/>
      <w:marRight w:val="0"/>
      <w:marTop w:val="0"/>
      <w:marBottom w:val="0"/>
      <w:divBdr>
        <w:top w:val="none" w:sz="0" w:space="0" w:color="auto"/>
        <w:left w:val="none" w:sz="0" w:space="0" w:color="auto"/>
        <w:bottom w:val="none" w:sz="0" w:space="0" w:color="auto"/>
        <w:right w:val="none" w:sz="0" w:space="0" w:color="auto"/>
      </w:divBdr>
    </w:div>
    <w:div w:id="543713369">
      <w:bodyDiv w:val="1"/>
      <w:marLeft w:val="0"/>
      <w:marRight w:val="0"/>
      <w:marTop w:val="0"/>
      <w:marBottom w:val="0"/>
      <w:divBdr>
        <w:top w:val="none" w:sz="0" w:space="0" w:color="auto"/>
        <w:left w:val="none" w:sz="0" w:space="0" w:color="auto"/>
        <w:bottom w:val="none" w:sz="0" w:space="0" w:color="auto"/>
        <w:right w:val="none" w:sz="0" w:space="0" w:color="auto"/>
      </w:divBdr>
    </w:div>
    <w:div w:id="592132900">
      <w:bodyDiv w:val="1"/>
      <w:marLeft w:val="0"/>
      <w:marRight w:val="0"/>
      <w:marTop w:val="0"/>
      <w:marBottom w:val="0"/>
      <w:divBdr>
        <w:top w:val="none" w:sz="0" w:space="0" w:color="auto"/>
        <w:left w:val="none" w:sz="0" w:space="0" w:color="auto"/>
        <w:bottom w:val="none" w:sz="0" w:space="0" w:color="auto"/>
        <w:right w:val="none" w:sz="0" w:space="0" w:color="auto"/>
      </w:divBdr>
    </w:div>
    <w:div w:id="628777616">
      <w:bodyDiv w:val="1"/>
      <w:marLeft w:val="0"/>
      <w:marRight w:val="0"/>
      <w:marTop w:val="0"/>
      <w:marBottom w:val="0"/>
      <w:divBdr>
        <w:top w:val="none" w:sz="0" w:space="0" w:color="auto"/>
        <w:left w:val="none" w:sz="0" w:space="0" w:color="auto"/>
        <w:bottom w:val="none" w:sz="0" w:space="0" w:color="auto"/>
        <w:right w:val="none" w:sz="0" w:space="0" w:color="auto"/>
      </w:divBdr>
    </w:div>
    <w:div w:id="674772533">
      <w:bodyDiv w:val="1"/>
      <w:marLeft w:val="0"/>
      <w:marRight w:val="0"/>
      <w:marTop w:val="0"/>
      <w:marBottom w:val="0"/>
      <w:divBdr>
        <w:top w:val="none" w:sz="0" w:space="0" w:color="auto"/>
        <w:left w:val="none" w:sz="0" w:space="0" w:color="auto"/>
        <w:bottom w:val="none" w:sz="0" w:space="0" w:color="auto"/>
        <w:right w:val="none" w:sz="0" w:space="0" w:color="auto"/>
      </w:divBdr>
    </w:div>
    <w:div w:id="686567527">
      <w:bodyDiv w:val="1"/>
      <w:marLeft w:val="0"/>
      <w:marRight w:val="0"/>
      <w:marTop w:val="0"/>
      <w:marBottom w:val="0"/>
      <w:divBdr>
        <w:top w:val="none" w:sz="0" w:space="0" w:color="auto"/>
        <w:left w:val="none" w:sz="0" w:space="0" w:color="auto"/>
        <w:bottom w:val="none" w:sz="0" w:space="0" w:color="auto"/>
        <w:right w:val="none" w:sz="0" w:space="0" w:color="auto"/>
      </w:divBdr>
    </w:div>
    <w:div w:id="837035909">
      <w:bodyDiv w:val="1"/>
      <w:marLeft w:val="0"/>
      <w:marRight w:val="0"/>
      <w:marTop w:val="0"/>
      <w:marBottom w:val="0"/>
      <w:divBdr>
        <w:top w:val="none" w:sz="0" w:space="0" w:color="auto"/>
        <w:left w:val="none" w:sz="0" w:space="0" w:color="auto"/>
        <w:bottom w:val="none" w:sz="0" w:space="0" w:color="auto"/>
        <w:right w:val="none" w:sz="0" w:space="0" w:color="auto"/>
      </w:divBdr>
    </w:div>
    <w:div w:id="885142723">
      <w:bodyDiv w:val="1"/>
      <w:marLeft w:val="0"/>
      <w:marRight w:val="0"/>
      <w:marTop w:val="0"/>
      <w:marBottom w:val="0"/>
      <w:divBdr>
        <w:top w:val="none" w:sz="0" w:space="0" w:color="auto"/>
        <w:left w:val="none" w:sz="0" w:space="0" w:color="auto"/>
        <w:bottom w:val="none" w:sz="0" w:space="0" w:color="auto"/>
        <w:right w:val="none" w:sz="0" w:space="0" w:color="auto"/>
      </w:divBdr>
    </w:div>
    <w:div w:id="995382103">
      <w:bodyDiv w:val="1"/>
      <w:marLeft w:val="0"/>
      <w:marRight w:val="0"/>
      <w:marTop w:val="0"/>
      <w:marBottom w:val="0"/>
      <w:divBdr>
        <w:top w:val="none" w:sz="0" w:space="0" w:color="auto"/>
        <w:left w:val="none" w:sz="0" w:space="0" w:color="auto"/>
        <w:bottom w:val="none" w:sz="0" w:space="0" w:color="auto"/>
        <w:right w:val="none" w:sz="0" w:space="0" w:color="auto"/>
      </w:divBdr>
      <w:divsChild>
        <w:div w:id="894043014">
          <w:marLeft w:val="0"/>
          <w:marRight w:val="0"/>
          <w:marTop w:val="0"/>
          <w:marBottom w:val="0"/>
          <w:divBdr>
            <w:top w:val="none" w:sz="0" w:space="0" w:color="auto"/>
            <w:left w:val="none" w:sz="0" w:space="0" w:color="auto"/>
            <w:bottom w:val="none" w:sz="0" w:space="0" w:color="auto"/>
            <w:right w:val="none" w:sz="0" w:space="0" w:color="auto"/>
          </w:divBdr>
        </w:div>
      </w:divsChild>
    </w:div>
    <w:div w:id="1028094938">
      <w:bodyDiv w:val="1"/>
      <w:marLeft w:val="0"/>
      <w:marRight w:val="0"/>
      <w:marTop w:val="0"/>
      <w:marBottom w:val="0"/>
      <w:divBdr>
        <w:top w:val="none" w:sz="0" w:space="0" w:color="auto"/>
        <w:left w:val="none" w:sz="0" w:space="0" w:color="auto"/>
        <w:bottom w:val="none" w:sz="0" w:space="0" w:color="auto"/>
        <w:right w:val="none" w:sz="0" w:space="0" w:color="auto"/>
      </w:divBdr>
    </w:div>
    <w:div w:id="1049498603">
      <w:bodyDiv w:val="1"/>
      <w:marLeft w:val="0"/>
      <w:marRight w:val="0"/>
      <w:marTop w:val="0"/>
      <w:marBottom w:val="0"/>
      <w:divBdr>
        <w:top w:val="none" w:sz="0" w:space="0" w:color="auto"/>
        <w:left w:val="none" w:sz="0" w:space="0" w:color="auto"/>
        <w:bottom w:val="none" w:sz="0" w:space="0" w:color="auto"/>
        <w:right w:val="none" w:sz="0" w:space="0" w:color="auto"/>
      </w:divBdr>
    </w:div>
    <w:div w:id="1059208430">
      <w:bodyDiv w:val="1"/>
      <w:marLeft w:val="0"/>
      <w:marRight w:val="0"/>
      <w:marTop w:val="0"/>
      <w:marBottom w:val="0"/>
      <w:divBdr>
        <w:top w:val="none" w:sz="0" w:space="0" w:color="auto"/>
        <w:left w:val="none" w:sz="0" w:space="0" w:color="auto"/>
        <w:bottom w:val="none" w:sz="0" w:space="0" w:color="auto"/>
        <w:right w:val="none" w:sz="0" w:space="0" w:color="auto"/>
      </w:divBdr>
    </w:div>
    <w:div w:id="1119295089">
      <w:bodyDiv w:val="1"/>
      <w:marLeft w:val="0"/>
      <w:marRight w:val="0"/>
      <w:marTop w:val="0"/>
      <w:marBottom w:val="0"/>
      <w:divBdr>
        <w:top w:val="none" w:sz="0" w:space="0" w:color="auto"/>
        <w:left w:val="none" w:sz="0" w:space="0" w:color="auto"/>
        <w:bottom w:val="none" w:sz="0" w:space="0" w:color="auto"/>
        <w:right w:val="none" w:sz="0" w:space="0" w:color="auto"/>
      </w:divBdr>
    </w:div>
    <w:div w:id="1121068291">
      <w:bodyDiv w:val="1"/>
      <w:marLeft w:val="0"/>
      <w:marRight w:val="0"/>
      <w:marTop w:val="0"/>
      <w:marBottom w:val="0"/>
      <w:divBdr>
        <w:top w:val="none" w:sz="0" w:space="0" w:color="auto"/>
        <w:left w:val="none" w:sz="0" w:space="0" w:color="auto"/>
        <w:bottom w:val="none" w:sz="0" w:space="0" w:color="auto"/>
        <w:right w:val="none" w:sz="0" w:space="0" w:color="auto"/>
      </w:divBdr>
    </w:div>
    <w:div w:id="1149595006">
      <w:bodyDiv w:val="1"/>
      <w:marLeft w:val="0"/>
      <w:marRight w:val="0"/>
      <w:marTop w:val="0"/>
      <w:marBottom w:val="0"/>
      <w:divBdr>
        <w:top w:val="none" w:sz="0" w:space="0" w:color="auto"/>
        <w:left w:val="none" w:sz="0" w:space="0" w:color="auto"/>
        <w:bottom w:val="none" w:sz="0" w:space="0" w:color="auto"/>
        <w:right w:val="none" w:sz="0" w:space="0" w:color="auto"/>
      </w:divBdr>
    </w:div>
    <w:div w:id="1222206247">
      <w:bodyDiv w:val="1"/>
      <w:marLeft w:val="0"/>
      <w:marRight w:val="0"/>
      <w:marTop w:val="0"/>
      <w:marBottom w:val="0"/>
      <w:divBdr>
        <w:top w:val="none" w:sz="0" w:space="0" w:color="auto"/>
        <w:left w:val="none" w:sz="0" w:space="0" w:color="auto"/>
        <w:bottom w:val="none" w:sz="0" w:space="0" w:color="auto"/>
        <w:right w:val="none" w:sz="0" w:space="0" w:color="auto"/>
      </w:divBdr>
    </w:div>
    <w:div w:id="1305088075">
      <w:bodyDiv w:val="1"/>
      <w:marLeft w:val="0"/>
      <w:marRight w:val="0"/>
      <w:marTop w:val="0"/>
      <w:marBottom w:val="0"/>
      <w:divBdr>
        <w:top w:val="none" w:sz="0" w:space="0" w:color="auto"/>
        <w:left w:val="none" w:sz="0" w:space="0" w:color="auto"/>
        <w:bottom w:val="none" w:sz="0" w:space="0" w:color="auto"/>
        <w:right w:val="none" w:sz="0" w:space="0" w:color="auto"/>
      </w:divBdr>
    </w:div>
    <w:div w:id="1317077379">
      <w:bodyDiv w:val="1"/>
      <w:marLeft w:val="0"/>
      <w:marRight w:val="0"/>
      <w:marTop w:val="0"/>
      <w:marBottom w:val="0"/>
      <w:divBdr>
        <w:top w:val="none" w:sz="0" w:space="0" w:color="auto"/>
        <w:left w:val="none" w:sz="0" w:space="0" w:color="auto"/>
        <w:bottom w:val="none" w:sz="0" w:space="0" w:color="auto"/>
        <w:right w:val="none" w:sz="0" w:space="0" w:color="auto"/>
      </w:divBdr>
    </w:div>
    <w:div w:id="1327703965">
      <w:bodyDiv w:val="1"/>
      <w:marLeft w:val="0"/>
      <w:marRight w:val="0"/>
      <w:marTop w:val="0"/>
      <w:marBottom w:val="0"/>
      <w:divBdr>
        <w:top w:val="none" w:sz="0" w:space="0" w:color="auto"/>
        <w:left w:val="none" w:sz="0" w:space="0" w:color="auto"/>
        <w:bottom w:val="none" w:sz="0" w:space="0" w:color="auto"/>
        <w:right w:val="none" w:sz="0" w:space="0" w:color="auto"/>
      </w:divBdr>
    </w:div>
    <w:div w:id="1358316311">
      <w:bodyDiv w:val="1"/>
      <w:marLeft w:val="0"/>
      <w:marRight w:val="0"/>
      <w:marTop w:val="0"/>
      <w:marBottom w:val="0"/>
      <w:divBdr>
        <w:top w:val="none" w:sz="0" w:space="0" w:color="auto"/>
        <w:left w:val="none" w:sz="0" w:space="0" w:color="auto"/>
        <w:bottom w:val="none" w:sz="0" w:space="0" w:color="auto"/>
        <w:right w:val="none" w:sz="0" w:space="0" w:color="auto"/>
      </w:divBdr>
    </w:div>
    <w:div w:id="1367483501">
      <w:bodyDiv w:val="1"/>
      <w:marLeft w:val="0"/>
      <w:marRight w:val="0"/>
      <w:marTop w:val="0"/>
      <w:marBottom w:val="0"/>
      <w:divBdr>
        <w:top w:val="none" w:sz="0" w:space="0" w:color="auto"/>
        <w:left w:val="none" w:sz="0" w:space="0" w:color="auto"/>
        <w:bottom w:val="none" w:sz="0" w:space="0" w:color="auto"/>
        <w:right w:val="none" w:sz="0" w:space="0" w:color="auto"/>
      </w:divBdr>
    </w:div>
    <w:div w:id="1380083282">
      <w:bodyDiv w:val="1"/>
      <w:marLeft w:val="0"/>
      <w:marRight w:val="0"/>
      <w:marTop w:val="0"/>
      <w:marBottom w:val="0"/>
      <w:divBdr>
        <w:top w:val="none" w:sz="0" w:space="0" w:color="auto"/>
        <w:left w:val="none" w:sz="0" w:space="0" w:color="auto"/>
        <w:bottom w:val="none" w:sz="0" w:space="0" w:color="auto"/>
        <w:right w:val="none" w:sz="0" w:space="0" w:color="auto"/>
      </w:divBdr>
      <w:divsChild>
        <w:div w:id="638923426">
          <w:marLeft w:val="0"/>
          <w:marRight w:val="0"/>
          <w:marTop w:val="0"/>
          <w:marBottom w:val="0"/>
          <w:divBdr>
            <w:top w:val="none" w:sz="0" w:space="0" w:color="auto"/>
            <w:left w:val="none" w:sz="0" w:space="0" w:color="auto"/>
            <w:bottom w:val="none" w:sz="0" w:space="0" w:color="auto"/>
            <w:right w:val="none" w:sz="0" w:space="0" w:color="auto"/>
          </w:divBdr>
        </w:div>
      </w:divsChild>
    </w:div>
    <w:div w:id="1381979568">
      <w:bodyDiv w:val="1"/>
      <w:marLeft w:val="0"/>
      <w:marRight w:val="0"/>
      <w:marTop w:val="0"/>
      <w:marBottom w:val="0"/>
      <w:divBdr>
        <w:top w:val="none" w:sz="0" w:space="0" w:color="auto"/>
        <w:left w:val="none" w:sz="0" w:space="0" w:color="auto"/>
        <w:bottom w:val="none" w:sz="0" w:space="0" w:color="auto"/>
        <w:right w:val="none" w:sz="0" w:space="0" w:color="auto"/>
      </w:divBdr>
    </w:div>
    <w:div w:id="1403482677">
      <w:bodyDiv w:val="1"/>
      <w:marLeft w:val="0"/>
      <w:marRight w:val="0"/>
      <w:marTop w:val="0"/>
      <w:marBottom w:val="0"/>
      <w:divBdr>
        <w:top w:val="none" w:sz="0" w:space="0" w:color="auto"/>
        <w:left w:val="none" w:sz="0" w:space="0" w:color="auto"/>
        <w:bottom w:val="none" w:sz="0" w:space="0" w:color="auto"/>
        <w:right w:val="none" w:sz="0" w:space="0" w:color="auto"/>
      </w:divBdr>
    </w:div>
    <w:div w:id="1418598313">
      <w:bodyDiv w:val="1"/>
      <w:marLeft w:val="0"/>
      <w:marRight w:val="0"/>
      <w:marTop w:val="0"/>
      <w:marBottom w:val="0"/>
      <w:divBdr>
        <w:top w:val="none" w:sz="0" w:space="0" w:color="auto"/>
        <w:left w:val="none" w:sz="0" w:space="0" w:color="auto"/>
        <w:bottom w:val="none" w:sz="0" w:space="0" w:color="auto"/>
        <w:right w:val="none" w:sz="0" w:space="0" w:color="auto"/>
      </w:divBdr>
    </w:div>
    <w:div w:id="1440680748">
      <w:bodyDiv w:val="1"/>
      <w:marLeft w:val="0"/>
      <w:marRight w:val="0"/>
      <w:marTop w:val="0"/>
      <w:marBottom w:val="0"/>
      <w:divBdr>
        <w:top w:val="none" w:sz="0" w:space="0" w:color="auto"/>
        <w:left w:val="none" w:sz="0" w:space="0" w:color="auto"/>
        <w:bottom w:val="none" w:sz="0" w:space="0" w:color="auto"/>
        <w:right w:val="none" w:sz="0" w:space="0" w:color="auto"/>
      </w:divBdr>
    </w:div>
    <w:div w:id="1454013480">
      <w:bodyDiv w:val="1"/>
      <w:marLeft w:val="0"/>
      <w:marRight w:val="0"/>
      <w:marTop w:val="0"/>
      <w:marBottom w:val="0"/>
      <w:divBdr>
        <w:top w:val="none" w:sz="0" w:space="0" w:color="auto"/>
        <w:left w:val="none" w:sz="0" w:space="0" w:color="auto"/>
        <w:bottom w:val="none" w:sz="0" w:space="0" w:color="auto"/>
        <w:right w:val="none" w:sz="0" w:space="0" w:color="auto"/>
      </w:divBdr>
    </w:div>
    <w:div w:id="1471483361">
      <w:bodyDiv w:val="1"/>
      <w:marLeft w:val="0"/>
      <w:marRight w:val="0"/>
      <w:marTop w:val="0"/>
      <w:marBottom w:val="0"/>
      <w:divBdr>
        <w:top w:val="none" w:sz="0" w:space="0" w:color="auto"/>
        <w:left w:val="none" w:sz="0" w:space="0" w:color="auto"/>
        <w:bottom w:val="none" w:sz="0" w:space="0" w:color="auto"/>
        <w:right w:val="none" w:sz="0" w:space="0" w:color="auto"/>
      </w:divBdr>
    </w:div>
    <w:div w:id="1492328308">
      <w:bodyDiv w:val="1"/>
      <w:marLeft w:val="0"/>
      <w:marRight w:val="0"/>
      <w:marTop w:val="0"/>
      <w:marBottom w:val="0"/>
      <w:divBdr>
        <w:top w:val="none" w:sz="0" w:space="0" w:color="auto"/>
        <w:left w:val="none" w:sz="0" w:space="0" w:color="auto"/>
        <w:bottom w:val="none" w:sz="0" w:space="0" w:color="auto"/>
        <w:right w:val="none" w:sz="0" w:space="0" w:color="auto"/>
      </w:divBdr>
    </w:div>
    <w:div w:id="1523393024">
      <w:bodyDiv w:val="1"/>
      <w:marLeft w:val="0"/>
      <w:marRight w:val="0"/>
      <w:marTop w:val="0"/>
      <w:marBottom w:val="0"/>
      <w:divBdr>
        <w:top w:val="none" w:sz="0" w:space="0" w:color="auto"/>
        <w:left w:val="none" w:sz="0" w:space="0" w:color="auto"/>
        <w:bottom w:val="none" w:sz="0" w:space="0" w:color="auto"/>
        <w:right w:val="none" w:sz="0" w:space="0" w:color="auto"/>
      </w:divBdr>
    </w:div>
    <w:div w:id="1603102279">
      <w:bodyDiv w:val="1"/>
      <w:marLeft w:val="0"/>
      <w:marRight w:val="0"/>
      <w:marTop w:val="0"/>
      <w:marBottom w:val="0"/>
      <w:divBdr>
        <w:top w:val="none" w:sz="0" w:space="0" w:color="auto"/>
        <w:left w:val="none" w:sz="0" w:space="0" w:color="auto"/>
        <w:bottom w:val="none" w:sz="0" w:space="0" w:color="auto"/>
        <w:right w:val="none" w:sz="0" w:space="0" w:color="auto"/>
      </w:divBdr>
    </w:div>
    <w:div w:id="1633553500">
      <w:bodyDiv w:val="1"/>
      <w:marLeft w:val="0"/>
      <w:marRight w:val="0"/>
      <w:marTop w:val="0"/>
      <w:marBottom w:val="0"/>
      <w:divBdr>
        <w:top w:val="none" w:sz="0" w:space="0" w:color="auto"/>
        <w:left w:val="none" w:sz="0" w:space="0" w:color="auto"/>
        <w:bottom w:val="none" w:sz="0" w:space="0" w:color="auto"/>
        <w:right w:val="none" w:sz="0" w:space="0" w:color="auto"/>
      </w:divBdr>
    </w:div>
    <w:div w:id="1641953921">
      <w:bodyDiv w:val="1"/>
      <w:marLeft w:val="0"/>
      <w:marRight w:val="0"/>
      <w:marTop w:val="0"/>
      <w:marBottom w:val="0"/>
      <w:divBdr>
        <w:top w:val="none" w:sz="0" w:space="0" w:color="auto"/>
        <w:left w:val="none" w:sz="0" w:space="0" w:color="auto"/>
        <w:bottom w:val="none" w:sz="0" w:space="0" w:color="auto"/>
        <w:right w:val="none" w:sz="0" w:space="0" w:color="auto"/>
      </w:divBdr>
    </w:div>
    <w:div w:id="1671519713">
      <w:bodyDiv w:val="1"/>
      <w:marLeft w:val="0"/>
      <w:marRight w:val="0"/>
      <w:marTop w:val="0"/>
      <w:marBottom w:val="0"/>
      <w:divBdr>
        <w:top w:val="none" w:sz="0" w:space="0" w:color="auto"/>
        <w:left w:val="none" w:sz="0" w:space="0" w:color="auto"/>
        <w:bottom w:val="none" w:sz="0" w:space="0" w:color="auto"/>
        <w:right w:val="none" w:sz="0" w:space="0" w:color="auto"/>
      </w:divBdr>
    </w:div>
    <w:div w:id="1737778062">
      <w:bodyDiv w:val="1"/>
      <w:marLeft w:val="0"/>
      <w:marRight w:val="0"/>
      <w:marTop w:val="0"/>
      <w:marBottom w:val="0"/>
      <w:divBdr>
        <w:top w:val="none" w:sz="0" w:space="0" w:color="auto"/>
        <w:left w:val="none" w:sz="0" w:space="0" w:color="auto"/>
        <w:bottom w:val="none" w:sz="0" w:space="0" w:color="auto"/>
        <w:right w:val="none" w:sz="0" w:space="0" w:color="auto"/>
      </w:divBdr>
    </w:div>
    <w:div w:id="1750346770">
      <w:bodyDiv w:val="1"/>
      <w:marLeft w:val="0"/>
      <w:marRight w:val="0"/>
      <w:marTop w:val="0"/>
      <w:marBottom w:val="0"/>
      <w:divBdr>
        <w:top w:val="none" w:sz="0" w:space="0" w:color="auto"/>
        <w:left w:val="none" w:sz="0" w:space="0" w:color="auto"/>
        <w:bottom w:val="none" w:sz="0" w:space="0" w:color="auto"/>
        <w:right w:val="none" w:sz="0" w:space="0" w:color="auto"/>
      </w:divBdr>
    </w:div>
    <w:div w:id="1762751846">
      <w:bodyDiv w:val="1"/>
      <w:marLeft w:val="0"/>
      <w:marRight w:val="0"/>
      <w:marTop w:val="0"/>
      <w:marBottom w:val="0"/>
      <w:divBdr>
        <w:top w:val="none" w:sz="0" w:space="0" w:color="auto"/>
        <w:left w:val="none" w:sz="0" w:space="0" w:color="auto"/>
        <w:bottom w:val="none" w:sz="0" w:space="0" w:color="auto"/>
        <w:right w:val="none" w:sz="0" w:space="0" w:color="auto"/>
      </w:divBdr>
    </w:div>
    <w:div w:id="1868104451">
      <w:bodyDiv w:val="1"/>
      <w:marLeft w:val="0"/>
      <w:marRight w:val="0"/>
      <w:marTop w:val="0"/>
      <w:marBottom w:val="0"/>
      <w:divBdr>
        <w:top w:val="none" w:sz="0" w:space="0" w:color="auto"/>
        <w:left w:val="none" w:sz="0" w:space="0" w:color="auto"/>
        <w:bottom w:val="none" w:sz="0" w:space="0" w:color="auto"/>
        <w:right w:val="none" w:sz="0" w:space="0" w:color="auto"/>
      </w:divBdr>
    </w:div>
    <w:div w:id="1887134555">
      <w:bodyDiv w:val="1"/>
      <w:marLeft w:val="0"/>
      <w:marRight w:val="0"/>
      <w:marTop w:val="0"/>
      <w:marBottom w:val="0"/>
      <w:divBdr>
        <w:top w:val="none" w:sz="0" w:space="0" w:color="auto"/>
        <w:left w:val="none" w:sz="0" w:space="0" w:color="auto"/>
        <w:bottom w:val="none" w:sz="0" w:space="0" w:color="auto"/>
        <w:right w:val="none" w:sz="0" w:space="0" w:color="auto"/>
      </w:divBdr>
    </w:div>
    <w:div w:id="2014793812">
      <w:bodyDiv w:val="1"/>
      <w:marLeft w:val="0"/>
      <w:marRight w:val="0"/>
      <w:marTop w:val="0"/>
      <w:marBottom w:val="0"/>
      <w:divBdr>
        <w:top w:val="none" w:sz="0" w:space="0" w:color="auto"/>
        <w:left w:val="none" w:sz="0" w:space="0" w:color="auto"/>
        <w:bottom w:val="none" w:sz="0" w:space="0" w:color="auto"/>
        <w:right w:val="none" w:sz="0" w:space="0" w:color="auto"/>
      </w:divBdr>
    </w:div>
    <w:div w:id="208340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6007/IJARPED/v9-i2/73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rrossa.com/it/resources/an/528232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2495/jgr_v4_i3_p2" TargetMode="External"/><Relationship Id="rId5" Type="http://schemas.openxmlformats.org/officeDocument/2006/relationships/webSettings" Target="webSettings.xml"/><Relationship Id="rId15" Type="http://schemas.openxmlformats.org/officeDocument/2006/relationships/hyperlink" Target="https://doi.org/10.2139/ssrn.962231" TargetMode="External"/><Relationship Id="rId10" Type="http://schemas.openxmlformats.org/officeDocument/2006/relationships/hyperlink" Target="https://doi.org/10.1007/978-981-4560-58-0_1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08/jmp-08-2024-7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C4A9E5-E7E7-4F6F-989F-803D858EB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4161</Words>
  <Characters>23721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2025-03-23T00:20:00Z</dcterms:created>
  <dcterms:modified xsi:type="dcterms:W3CDTF">2025-03-23T00:20:00Z</dcterms:modified>
</cp:coreProperties>
</file>